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153273" w:rsidRPr="00087CDE" w:rsidTr="00F47064">
        <w:tc>
          <w:tcPr>
            <w:tcW w:w="9854" w:type="dxa"/>
            <w:tcBorders>
              <w:top w:val="nil"/>
              <w:left w:val="nil"/>
              <w:bottom w:val="single" w:sz="12" w:space="0" w:color="17365D" w:themeColor="text2" w:themeShade="BF"/>
              <w:right w:val="nil"/>
            </w:tcBorders>
            <w:shd w:val="clear" w:color="auto" w:fill="auto"/>
            <w:vAlign w:val="center"/>
          </w:tcPr>
          <w:p w:rsidR="00153273" w:rsidRPr="00087CDE" w:rsidRDefault="00153273" w:rsidP="00F47064">
            <w:pPr>
              <w:spacing w:before="240"/>
              <w:jc w:val="center"/>
              <w:rPr>
                <w:rFonts w:cs="Arial"/>
                <w:color w:val="FFFFFF" w:themeColor="background1"/>
                <w:sz w:val="56"/>
                <w:szCs w:val="56"/>
              </w:rPr>
            </w:pPr>
            <w:r w:rsidRPr="00087CDE">
              <w:rPr>
                <w:rFonts w:cs="Arial"/>
                <w:noProof/>
                <w:color w:val="FFFFFF" w:themeColor="background1"/>
                <w:sz w:val="56"/>
                <w:szCs w:val="56"/>
                <w:lang w:eastAsia="en-GB"/>
              </w:rPr>
              <w:drawing>
                <wp:inline distT="0" distB="0" distL="0" distR="0">
                  <wp:extent cx="1620000" cy="676239"/>
                  <wp:effectExtent l="19050" t="0" r="0" b="0"/>
                  <wp:docPr id="8"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153273" w:rsidRPr="00087CDE" w:rsidTr="00F4706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087CDE" w:rsidRDefault="00153273" w:rsidP="004D765E">
            <w:pPr>
              <w:spacing w:before="240"/>
              <w:jc w:val="center"/>
              <w:rPr>
                <w:rFonts w:cs="Arial"/>
                <w:b/>
                <w:color w:val="FFFFFF" w:themeColor="background1"/>
                <w:sz w:val="56"/>
                <w:szCs w:val="56"/>
              </w:rPr>
            </w:pPr>
            <w:r w:rsidRPr="00087CDE">
              <w:rPr>
                <w:rFonts w:cs="Arial"/>
                <w:color w:val="FFFFFF" w:themeColor="background1"/>
                <w:sz w:val="56"/>
                <w:szCs w:val="56"/>
              </w:rPr>
              <w:tab/>
            </w:r>
            <w:r w:rsidR="006E6D5E" w:rsidRPr="00087CDE">
              <w:rPr>
                <w:rFonts w:cs="Arial"/>
                <w:b/>
                <w:color w:val="FFFFFF" w:themeColor="background1"/>
                <w:sz w:val="56"/>
                <w:szCs w:val="56"/>
              </w:rPr>
              <w:t xml:space="preserve">3- </w:t>
            </w:r>
            <w:r w:rsidRPr="00087CDE">
              <w:rPr>
                <w:rFonts w:cs="Arial"/>
                <w:b/>
                <w:color w:val="FFFFFF" w:themeColor="background1"/>
                <w:sz w:val="56"/>
                <w:szCs w:val="56"/>
              </w:rPr>
              <w:t>Specification</w:t>
            </w:r>
          </w:p>
        </w:tc>
      </w:tr>
      <w:tr w:rsidR="00153273" w:rsidRPr="00087CDE"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087CDE" w:rsidRDefault="00153273" w:rsidP="00F47064">
            <w:pPr>
              <w:spacing w:before="120" w:after="120"/>
              <w:jc w:val="center"/>
              <w:rPr>
                <w:rFonts w:cs="Arial"/>
                <w:b/>
                <w:color w:val="000000"/>
                <w:sz w:val="48"/>
                <w:szCs w:val="48"/>
              </w:rPr>
            </w:pPr>
            <w:r w:rsidRPr="00087CDE">
              <w:rPr>
                <w:rFonts w:cs="Arial"/>
                <w:b/>
                <w:color w:val="000000"/>
                <w:sz w:val="40"/>
                <w:szCs w:val="40"/>
              </w:rPr>
              <w:t>Contract Reference</w:t>
            </w:r>
          </w:p>
        </w:tc>
      </w:tr>
      <w:tr w:rsidR="00153273" w:rsidRPr="00087CDE" w:rsidTr="00F4706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087CDE" w:rsidRDefault="00927DE7" w:rsidP="00784ADB">
            <w:pPr>
              <w:spacing w:before="120" w:after="120"/>
              <w:jc w:val="center"/>
              <w:rPr>
                <w:rFonts w:cs="Arial"/>
                <w:b/>
                <w:color w:val="0070C0"/>
                <w:sz w:val="48"/>
                <w:szCs w:val="48"/>
              </w:rPr>
            </w:pPr>
            <w:r w:rsidRPr="00087CDE">
              <w:rPr>
                <w:rFonts w:cs="Arial"/>
                <w:b/>
                <w:color w:val="0070C0"/>
                <w:sz w:val="48"/>
                <w:szCs w:val="48"/>
              </w:rPr>
              <w:t>T01BS</w:t>
            </w:r>
          </w:p>
        </w:tc>
      </w:tr>
      <w:tr w:rsidR="00153273" w:rsidRPr="00087CDE"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087CDE" w:rsidRDefault="00153273" w:rsidP="00F47064">
            <w:pPr>
              <w:spacing w:before="120" w:after="120"/>
              <w:jc w:val="center"/>
              <w:rPr>
                <w:rFonts w:cs="Arial"/>
                <w:color w:val="000000"/>
                <w:sz w:val="48"/>
                <w:szCs w:val="48"/>
              </w:rPr>
            </w:pPr>
            <w:r w:rsidRPr="00087CDE">
              <w:rPr>
                <w:rFonts w:cs="Arial"/>
                <w:b/>
                <w:color w:val="000000"/>
                <w:sz w:val="40"/>
                <w:szCs w:val="40"/>
              </w:rPr>
              <w:t>Contract Title</w:t>
            </w:r>
          </w:p>
        </w:tc>
      </w:tr>
      <w:tr w:rsidR="00153273" w:rsidRPr="00087CDE" w:rsidTr="00F4706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087CDE" w:rsidRDefault="00207B2F" w:rsidP="00207B2F">
            <w:pPr>
              <w:spacing w:before="120" w:after="120"/>
              <w:jc w:val="center"/>
              <w:rPr>
                <w:rFonts w:cs="Arial"/>
                <w:b/>
                <w:color w:val="0070C0"/>
                <w:sz w:val="48"/>
                <w:szCs w:val="48"/>
              </w:rPr>
            </w:pPr>
            <w:r w:rsidRPr="00087CDE">
              <w:rPr>
                <w:rFonts w:cs="Arial"/>
                <w:b/>
                <w:color w:val="0070C0"/>
                <w:sz w:val="48"/>
                <w:szCs w:val="48"/>
              </w:rPr>
              <w:t>ESPO 509</w:t>
            </w:r>
            <w:r w:rsidR="00511241">
              <w:rPr>
                <w:rFonts w:cs="Arial"/>
                <w:b/>
                <w:color w:val="0070C0"/>
                <w:sz w:val="48"/>
                <w:szCs w:val="48"/>
              </w:rPr>
              <w:t xml:space="preserve"> Call-Off</w:t>
            </w:r>
            <w:r w:rsidRPr="00087CDE">
              <w:rPr>
                <w:rFonts w:cs="Arial"/>
                <w:b/>
                <w:color w:val="0070C0"/>
                <w:sz w:val="48"/>
                <w:szCs w:val="48"/>
              </w:rPr>
              <w:t xml:space="preserve"> - </w:t>
            </w:r>
            <w:r w:rsidR="00F96D30" w:rsidRPr="00087CDE">
              <w:rPr>
                <w:rFonts w:cs="Arial"/>
                <w:b/>
                <w:color w:val="0070C0"/>
                <w:sz w:val="48"/>
                <w:szCs w:val="48"/>
              </w:rPr>
              <w:t>Civil Enforcement System</w:t>
            </w:r>
            <w:r w:rsidR="00D71978" w:rsidRPr="00087CDE">
              <w:rPr>
                <w:rFonts w:cs="Arial"/>
                <w:b/>
                <w:color w:val="0070C0"/>
                <w:sz w:val="48"/>
                <w:szCs w:val="48"/>
              </w:rPr>
              <w:t xml:space="preserve"> </w:t>
            </w:r>
          </w:p>
        </w:tc>
      </w:tr>
    </w:tbl>
    <w:p w:rsidR="00DB7438" w:rsidRPr="00087CDE" w:rsidRDefault="00DB7438" w:rsidP="00C6711B">
      <w:pPr>
        <w:spacing w:after="0" w:line="240" w:lineRule="auto"/>
        <w:rPr>
          <w:rFonts w:cs="Arial"/>
          <w:sz w:val="48"/>
          <w:szCs w:val="48"/>
        </w:rPr>
      </w:pPr>
    </w:p>
    <w:p w:rsidR="00153273" w:rsidRPr="00087CDE" w:rsidRDefault="00153273" w:rsidP="00C6711B">
      <w:pPr>
        <w:spacing w:after="0" w:line="240" w:lineRule="auto"/>
        <w:rPr>
          <w:rFonts w:cs="Arial"/>
          <w:sz w:val="48"/>
          <w:szCs w:val="48"/>
        </w:rPr>
      </w:pPr>
    </w:p>
    <w:p w:rsidR="00284C0E" w:rsidRPr="00087CDE" w:rsidRDefault="00284C0E" w:rsidP="00C6711B">
      <w:pPr>
        <w:spacing w:after="0" w:line="240" w:lineRule="auto"/>
        <w:rPr>
          <w:rFonts w:cs="Arial"/>
          <w:sz w:val="48"/>
          <w:szCs w:val="48"/>
        </w:rPr>
        <w:sectPr w:rsidR="00284C0E" w:rsidRPr="00087CDE"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855"/>
      </w:tblGrid>
      <w:tr w:rsidR="00F20A2B" w:rsidRPr="00087CDE" w:rsidTr="00184E62">
        <w:trPr>
          <w:trHeight w:hRule="exact" w:val="567"/>
        </w:trPr>
        <w:tc>
          <w:tcPr>
            <w:tcW w:w="9855" w:type="dxa"/>
            <w:shd w:val="clear" w:color="auto" w:fill="17365D" w:themeFill="text2" w:themeFillShade="BF"/>
          </w:tcPr>
          <w:p w:rsidR="00F20A2B" w:rsidRPr="00087CDE" w:rsidRDefault="00F20A2B" w:rsidP="00184E62">
            <w:pPr>
              <w:rPr>
                <w:rFonts w:cs="Arial"/>
                <w:b/>
                <w:color w:val="FFFFFF" w:themeColor="background1"/>
                <w:sz w:val="48"/>
                <w:szCs w:val="48"/>
              </w:rPr>
            </w:pPr>
            <w:r w:rsidRPr="00087CDE">
              <w:rPr>
                <w:rFonts w:cs="Arial"/>
                <w:b/>
                <w:color w:val="FFFFFF" w:themeColor="background1"/>
                <w:sz w:val="48"/>
                <w:szCs w:val="48"/>
              </w:rPr>
              <w:lastRenderedPageBreak/>
              <w:t>Contents</w:t>
            </w:r>
          </w:p>
        </w:tc>
      </w:tr>
    </w:tbl>
    <w:p w:rsidR="00DC4C81" w:rsidRDefault="00301E25">
      <w:pPr>
        <w:pStyle w:val="TOC1"/>
        <w:rPr>
          <w:rFonts w:asciiTheme="minorHAnsi" w:eastAsiaTheme="minorEastAsia" w:hAnsiTheme="minorHAnsi" w:cstheme="minorBidi"/>
          <w:noProof/>
          <w:lang w:eastAsia="en-GB"/>
        </w:rPr>
      </w:pPr>
      <w:r w:rsidRPr="00087CDE">
        <w:rPr>
          <w:rFonts w:cs="Arial"/>
        </w:rPr>
        <w:fldChar w:fldCharType="begin"/>
      </w:r>
      <w:r w:rsidR="00235A7C" w:rsidRPr="00087CDE">
        <w:rPr>
          <w:rFonts w:cs="Arial"/>
        </w:rPr>
        <w:instrText xml:space="preserve"> TOC \o "1-2" \h \z \u </w:instrText>
      </w:r>
      <w:r w:rsidRPr="00087CDE">
        <w:rPr>
          <w:rFonts w:cs="Arial"/>
        </w:rPr>
        <w:fldChar w:fldCharType="separate"/>
      </w:r>
      <w:hyperlink w:anchor="_Toc469407092" w:history="1">
        <w:r w:rsidR="00DC4C81" w:rsidRPr="00944A88">
          <w:rPr>
            <w:rStyle w:val="Hyperlink"/>
            <w:rFonts w:cs="Arial"/>
            <w:noProof/>
          </w:rPr>
          <w:t>1</w:t>
        </w:r>
        <w:r w:rsidR="00DC4C81">
          <w:rPr>
            <w:rFonts w:asciiTheme="minorHAnsi" w:eastAsiaTheme="minorEastAsia" w:hAnsiTheme="minorHAnsi" w:cstheme="minorBidi"/>
            <w:noProof/>
            <w:lang w:eastAsia="en-GB"/>
          </w:rPr>
          <w:tab/>
        </w:r>
        <w:r w:rsidR="00DC4C81" w:rsidRPr="00944A88">
          <w:rPr>
            <w:rStyle w:val="Hyperlink"/>
            <w:rFonts w:cs="Arial"/>
            <w:noProof/>
          </w:rPr>
          <w:t>Specification</w:t>
        </w:r>
        <w:r w:rsidR="00DC4C81">
          <w:rPr>
            <w:noProof/>
            <w:webHidden/>
          </w:rPr>
          <w:tab/>
        </w:r>
        <w:r>
          <w:rPr>
            <w:noProof/>
            <w:webHidden/>
          </w:rPr>
          <w:fldChar w:fldCharType="begin"/>
        </w:r>
        <w:r w:rsidR="00DC4C81">
          <w:rPr>
            <w:noProof/>
            <w:webHidden/>
          </w:rPr>
          <w:instrText xml:space="preserve"> PAGEREF _Toc469407092 \h </w:instrText>
        </w:r>
        <w:r>
          <w:rPr>
            <w:noProof/>
            <w:webHidden/>
          </w:rPr>
        </w:r>
        <w:r>
          <w:rPr>
            <w:noProof/>
            <w:webHidden/>
          </w:rPr>
          <w:fldChar w:fldCharType="separate"/>
        </w:r>
        <w:r w:rsidR="00511241">
          <w:rPr>
            <w:noProof/>
            <w:webHidden/>
          </w:rPr>
          <w:t>3</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3" w:history="1">
        <w:r w:rsidR="00DC4C81" w:rsidRPr="00944A88">
          <w:rPr>
            <w:rStyle w:val="Hyperlink"/>
            <w:rFonts w:cs="Arial"/>
            <w:noProof/>
          </w:rPr>
          <w:t>1.1</w:t>
        </w:r>
        <w:r w:rsidR="00DC4C81">
          <w:rPr>
            <w:rFonts w:asciiTheme="minorHAnsi" w:eastAsiaTheme="minorEastAsia" w:hAnsiTheme="minorHAnsi" w:cstheme="minorBidi"/>
            <w:noProof/>
            <w:lang w:eastAsia="en-GB"/>
          </w:rPr>
          <w:tab/>
        </w:r>
        <w:r w:rsidR="00DC4C81" w:rsidRPr="00944A88">
          <w:rPr>
            <w:rStyle w:val="Hyperlink"/>
            <w:rFonts w:cs="Arial"/>
            <w:noProof/>
          </w:rPr>
          <w:t>Overall Scope and Nature of the Requirement</w:t>
        </w:r>
        <w:r w:rsidR="00DC4C81">
          <w:rPr>
            <w:noProof/>
            <w:webHidden/>
          </w:rPr>
          <w:tab/>
        </w:r>
        <w:r>
          <w:rPr>
            <w:noProof/>
            <w:webHidden/>
          </w:rPr>
          <w:fldChar w:fldCharType="begin"/>
        </w:r>
        <w:r w:rsidR="00DC4C81">
          <w:rPr>
            <w:noProof/>
            <w:webHidden/>
          </w:rPr>
          <w:instrText xml:space="preserve"> PAGEREF _Toc469407093 \h </w:instrText>
        </w:r>
        <w:r>
          <w:rPr>
            <w:noProof/>
            <w:webHidden/>
          </w:rPr>
        </w:r>
        <w:r>
          <w:rPr>
            <w:noProof/>
            <w:webHidden/>
          </w:rPr>
          <w:fldChar w:fldCharType="separate"/>
        </w:r>
        <w:r w:rsidR="00511241">
          <w:rPr>
            <w:noProof/>
            <w:webHidden/>
          </w:rPr>
          <w:t>3</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4" w:history="1">
        <w:r w:rsidR="00DC4C81" w:rsidRPr="00944A88">
          <w:rPr>
            <w:rStyle w:val="Hyperlink"/>
            <w:rFonts w:cs="Arial"/>
            <w:noProof/>
          </w:rPr>
          <w:t>1.2</w:t>
        </w:r>
        <w:r w:rsidR="00DC4C81">
          <w:rPr>
            <w:rFonts w:asciiTheme="minorHAnsi" w:eastAsiaTheme="minorEastAsia" w:hAnsiTheme="minorHAnsi" w:cstheme="minorBidi"/>
            <w:noProof/>
            <w:lang w:eastAsia="en-GB"/>
          </w:rPr>
          <w:tab/>
        </w:r>
        <w:r w:rsidR="00DC4C81" w:rsidRPr="00944A88">
          <w:rPr>
            <w:rStyle w:val="Hyperlink"/>
            <w:rFonts w:cs="Arial"/>
            <w:noProof/>
          </w:rPr>
          <w:t>Specific Requirements</w:t>
        </w:r>
        <w:r w:rsidR="00DC4C81">
          <w:rPr>
            <w:noProof/>
            <w:webHidden/>
          </w:rPr>
          <w:tab/>
        </w:r>
        <w:r>
          <w:rPr>
            <w:noProof/>
            <w:webHidden/>
          </w:rPr>
          <w:fldChar w:fldCharType="begin"/>
        </w:r>
        <w:r w:rsidR="00DC4C81">
          <w:rPr>
            <w:noProof/>
            <w:webHidden/>
          </w:rPr>
          <w:instrText xml:space="preserve"> PAGEREF _Toc469407094 \h </w:instrText>
        </w:r>
        <w:r>
          <w:rPr>
            <w:noProof/>
            <w:webHidden/>
          </w:rPr>
        </w:r>
        <w:r>
          <w:rPr>
            <w:noProof/>
            <w:webHidden/>
          </w:rPr>
          <w:fldChar w:fldCharType="separate"/>
        </w:r>
        <w:r w:rsidR="00511241">
          <w:rPr>
            <w:noProof/>
            <w:webHidden/>
          </w:rPr>
          <w:t>4</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5" w:history="1">
        <w:r w:rsidR="00DC4C81" w:rsidRPr="00944A88">
          <w:rPr>
            <w:rStyle w:val="Hyperlink"/>
            <w:rFonts w:cs="Arial"/>
            <w:noProof/>
          </w:rPr>
          <w:t>1.3</w:t>
        </w:r>
        <w:r w:rsidR="00DC4C81">
          <w:rPr>
            <w:rFonts w:asciiTheme="minorHAnsi" w:eastAsiaTheme="minorEastAsia" w:hAnsiTheme="minorHAnsi" w:cstheme="minorBidi"/>
            <w:noProof/>
            <w:lang w:eastAsia="en-GB"/>
          </w:rPr>
          <w:tab/>
        </w:r>
        <w:r w:rsidR="00DC4C81" w:rsidRPr="00944A88">
          <w:rPr>
            <w:rStyle w:val="Hyperlink"/>
            <w:rFonts w:cs="Arial"/>
            <w:noProof/>
          </w:rPr>
          <w:t>Scope and Nature of Possible Modifications or Options</w:t>
        </w:r>
        <w:r w:rsidR="00DC4C81">
          <w:rPr>
            <w:noProof/>
            <w:webHidden/>
          </w:rPr>
          <w:tab/>
        </w:r>
        <w:r>
          <w:rPr>
            <w:noProof/>
            <w:webHidden/>
          </w:rPr>
          <w:fldChar w:fldCharType="begin"/>
        </w:r>
        <w:r w:rsidR="00DC4C81">
          <w:rPr>
            <w:noProof/>
            <w:webHidden/>
          </w:rPr>
          <w:instrText xml:space="preserve"> PAGEREF _Toc469407095 \h </w:instrText>
        </w:r>
        <w:r>
          <w:rPr>
            <w:noProof/>
            <w:webHidden/>
          </w:rPr>
        </w:r>
        <w:r>
          <w:rPr>
            <w:noProof/>
            <w:webHidden/>
          </w:rPr>
          <w:fldChar w:fldCharType="separate"/>
        </w:r>
        <w:r w:rsidR="00511241">
          <w:rPr>
            <w:noProof/>
            <w:webHidden/>
          </w:rPr>
          <w:t>8</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6" w:history="1">
        <w:r w:rsidR="00DC4C81" w:rsidRPr="00944A88">
          <w:rPr>
            <w:rStyle w:val="Hyperlink"/>
            <w:rFonts w:cs="Arial"/>
            <w:noProof/>
          </w:rPr>
          <w:t>1.4</w:t>
        </w:r>
        <w:r w:rsidR="00DC4C81">
          <w:rPr>
            <w:rFonts w:asciiTheme="minorHAnsi" w:eastAsiaTheme="minorEastAsia" w:hAnsiTheme="minorHAnsi" w:cstheme="minorBidi"/>
            <w:noProof/>
            <w:lang w:eastAsia="en-GB"/>
          </w:rPr>
          <w:tab/>
        </w:r>
        <w:r w:rsidR="00DC4C81" w:rsidRPr="00944A88">
          <w:rPr>
            <w:rStyle w:val="Hyperlink"/>
            <w:rFonts w:cs="Arial"/>
            <w:noProof/>
          </w:rPr>
          <w:t>Contract and Performance Review Requirements</w:t>
        </w:r>
        <w:r w:rsidR="00DC4C81">
          <w:rPr>
            <w:noProof/>
            <w:webHidden/>
          </w:rPr>
          <w:tab/>
        </w:r>
        <w:r>
          <w:rPr>
            <w:noProof/>
            <w:webHidden/>
          </w:rPr>
          <w:fldChar w:fldCharType="begin"/>
        </w:r>
        <w:r w:rsidR="00DC4C81">
          <w:rPr>
            <w:noProof/>
            <w:webHidden/>
          </w:rPr>
          <w:instrText xml:space="preserve"> PAGEREF _Toc469407096 \h </w:instrText>
        </w:r>
        <w:r>
          <w:rPr>
            <w:noProof/>
            <w:webHidden/>
          </w:rPr>
        </w:r>
        <w:r>
          <w:rPr>
            <w:noProof/>
            <w:webHidden/>
          </w:rPr>
          <w:fldChar w:fldCharType="separate"/>
        </w:r>
        <w:r w:rsidR="00511241">
          <w:rPr>
            <w:noProof/>
            <w:webHidden/>
          </w:rPr>
          <w:t>8</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7" w:history="1">
        <w:r w:rsidR="00DC4C81" w:rsidRPr="00944A88">
          <w:rPr>
            <w:rStyle w:val="Hyperlink"/>
            <w:rFonts w:cs="Arial"/>
            <w:noProof/>
          </w:rPr>
          <w:t>1.5</w:t>
        </w:r>
        <w:r w:rsidR="00DC4C81">
          <w:rPr>
            <w:rFonts w:asciiTheme="minorHAnsi" w:eastAsiaTheme="minorEastAsia" w:hAnsiTheme="minorHAnsi" w:cstheme="minorBidi"/>
            <w:noProof/>
            <w:lang w:eastAsia="en-GB"/>
          </w:rPr>
          <w:tab/>
        </w:r>
        <w:r w:rsidR="00DC4C81" w:rsidRPr="00944A88">
          <w:rPr>
            <w:rStyle w:val="Hyperlink"/>
            <w:rFonts w:cs="Arial"/>
            <w:noProof/>
          </w:rPr>
          <w:t>Further Services Offered</w:t>
        </w:r>
        <w:r w:rsidR="00DC4C81">
          <w:rPr>
            <w:noProof/>
            <w:webHidden/>
          </w:rPr>
          <w:tab/>
        </w:r>
        <w:r>
          <w:rPr>
            <w:noProof/>
            <w:webHidden/>
          </w:rPr>
          <w:fldChar w:fldCharType="begin"/>
        </w:r>
        <w:r w:rsidR="00DC4C81">
          <w:rPr>
            <w:noProof/>
            <w:webHidden/>
          </w:rPr>
          <w:instrText xml:space="preserve"> PAGEREF _Toc469407097 \h </w:instrText>
        </w:r>
        <w:r>
          <w:rPr>
            <w:noProof/>
            <w:webHidden/>
          </w:rPr>
        </w:r>
        <w:r>
          <w:rPr>
            <w:noProof/>
            <w:webHidden/>
          </w:rPr>
          <w:fldChar w:fldCharType="separate"/>
        </w:r>
        <w:r w:rsidR="00511241">
          <w:rPr>
            <w:noProof/>
            <w:webHidden/>
          </w:rPr>
          <w:t>9</w:t>
        </w:r>
        <w:r>
          <w:rPr>
            <w:noProof/>
            <w:webHidden/>
          </w:rPr>
          <w:fldChar w:fldCharType="end"/>
        </w:r>
      </w:hyperlink>
    </w:p>
    <w:p w:rsidR="00DC4C81" w:rsidRDefault="00301E25">
      <w:pPr>
        <w:pStyle w:val="TOC2"/>
        <w:rPr>
          <w:rFonts w:asciiTheme="minorHAnsi" w:eastAsiaTheme="minorEastAsia" w:hAnsiTheme="minorHAnsi" w:cstheme="minorBidi"/>
          <w:noProof/>
          <w:lang w:eastAsia="en-GB"/>
        </w:rPr>
      </w:pPr>
      <w:hyperlink w:anchor="_Toc469407098" w:history="1">
        <w:r w:rsidR="00DC4C81" w:rsidRPr="00944A88">
          <w:rPr>
            <w:rStyle w:val="Hyperlink"/>
            <w:rFonts w:cs="Arial"/>
            <w:noProof/>
          </w:rPr>
          <w:t>1.6</w:t>
        </w:r>
        <w:r w:rsidR="00DC4C81">
          <w:rPr>
            <w:rFonts w:asciiTheme="minorHAnsi" w:eastAsiaTheme="minorEastAsia" w:hAnsiTheme="minorHAnsi" w:cstheme="minorBidi"/>
            <w:noProof/>
            <w:lang w:eastAsia="en-GB"/>
          </w:rPr>
          <w:tab/>
        </w:r>
        <w:r w:rsidR="00DC4C81" w:rsidRPr="00944A88">
          <w:rPr>
            <w:rStyle w:val="Hyperlink"/>
            <w:rFonts w:cs="Arial"/>
            <w:noProof/>
          </w:rPr>
          <w:t>Awarding the Contract on Behalf of Other Contracting Authorities</w:t>
        </w:r>
        <w:r w:rsidR="00DC4C81">
          <w:rPr>
            <w:noProof/>
            <w:webHidden/>
          </w:rPr>
          <w:tab/>
        </w:r>
        <w:r>
          <w:rPr>
            <w:noProof/>
            <w:webHidden/>
          </w:rPr>
          <w:fldChar w:fldCharType="begin"/>
        </w:r>
        <w:r w:rsidR="00DC4C81">
          <w:rPr>
            <w:noProof/>
            <w:webHidden/>
          </w:rPr>
          <w:instrText xml:space="preserve"> PAGEREF _Toc469407098 \h </w:instrText>
        </w:r>
        <w:r>
          <w:rPr>
            <w:noProof/>
            <w:webHidden/>
          </w:rPr>
        </w:r>
        <w:r>
          <w:rPr>
            <w:noProof/>
            <w:webHidden/>
          </w:rPr>
          <w:fldChar w:fldCharType="separate"/>
        </w:r>
        <w:r w:rsidR="00511241">
          <w:rPr>
            <w:noProof/>
            <w:webHidden/>
          </w:rPr>
          <w:t>9</w:t>
        </w:r>
        <w:r>
          <w:rPr>
            <w:noProof/>
            <w:webHidden/>
          </w:rPr>
          <w:fldChar w:fldCharType="end"/>
        </w:r>
      </w:hyperlink>
    </w:p>
    <w:p w:rsidR="009E6F75" w:rsidRPr="00087CDE" w:rsidRDefault="00301E25" w:rsidP="00F20A2B">
      <w:pPr>
        <w:rPr>
          <w:rFonts w:cs="Arial"/>
        </w:rPr>
        <w:sectPr w:rsidR="009E6F75" w:rsidRPr="00087CDE" w:rsidSect="00FC6AF6">
          <w:pgSz w:w="11907" w:h="16840" w:code="9"/>
          <w:pgMar w:top="1134" w:right="1134" w:bottom="1134" w:left="1134" w:header="992" w:footer="0" w:gutter="0"/>
          <w:pgNumType w:start="2"/>
          <w:cols w:space="720"/>
          <w:docGrid w:linePitch="299"/>
        </w:sectPr>
      </w:pPr>
      <w:r w:rsidRPr="00087CDE">
        <w:rPr>
          <w:rFonts w:cs="Arial"/>
        </w:rPr>
        <w:fldChar w:fldCharType="end"/>
      </w:r>
    </w:p>
    <w:p w:rsidR="0064618E" w:rsidRPr="00087CDE" w:rsidRDefault="00184E62" w:rsidP="0064618E">
      <w:pPr>
        <w:pStyle w:val="Tendertemplate"/>
        <w:numPr>
          <w:ilvl w:val="0"/>
          <w:numId w:val="9"/>
        </w:numPr>
        <w:shd w:val="clear" w:color="auto" w:fill="002060"/>
        <w:tabs>
          <w:tab w:val="num" w:pos="851"/>
        </w:tabs>
        <w:ind w:left="851" w:hanging="851"/>
        <w:jc w:val="left"/>
        <w:rPr>
          <w:rStyle w:val="Heading2Char"/>
          <w:rFonts w:cs="Arial"/>
          <w:bCs w:val="0"/>
          <w:sz w:val="48"/>
          <w:szCs w:val="48"/>
        </w:rPr>
      </w:pPr>
      <w:bookmarkStart w:id="0" w:name="_Toc469407092"/>
      <w:r w:rsidRPr="00087CDE">
        <w:rPr>
          <w:rStyle w:val="Heading2Char"/>
          <w:rFonts w:cs="Arial"/>
          <w:sz w:val="48"/>
          <w:szCs w:val="48"/>
        </w:rPr>
        <w:lastRenderedPageBreak/>
        <w:t>Specification</w:t>
      </w:r>
      <w:bookmarkEnd w:id="0"/>
    </w:p>
    <w:p w:rsidR="00AA368E" w:rsidRPr="00C914B6" w:rsidRDefault="001A2673" w:rsidP="00087CDE">
      <w:pPr>
        <w:pStyle w:val="Heading2"/>
        <w:spacing w:after="120"/>
        <w:rPr>
          <w:rStyle w:val="Heading2Char"/>
          <w:rFonts w:cs="Arial"/>
          <w:b/>
        </w:rPr>
      </w:pPr>
      <w:bookmarkStart w:id="1" w:name="_DV_M321"/>
      <w:bookmarkStart w:id="2" w:name="_DV_M56"/>
      <w:bookmarkStart w:id="3" w:name="_Toc469407093"/>
      <w:bookmarkEnd w:id="1"/>
      <w:bookmarkEnd w:id="2"/>
      <w:r w:rsidRPr="00C914B6">
        <w:rPr>
          <w:rStyle w:val="Heading2Char"/>
          <w:rFonts w:cs="Arial"/>
          <w:b/>
        </w:rPr>
        <w:t>Overall Scope and Nature of the Requirement</w:t>
      </w:r>
      <w:bookmarkEnd w:id="3"/>
    </w:p>
    <w:p w:rsidR="009100DD" w:rsidRPr="00087CDE" w:rsidRDefault="006B470B" w:rsidP="00087CDE">
      <w:pPr>
        <w:spacing w:before="120" w:after="120"/>
        <w:rPr>
          <w:rFonts w:cs="Arial"/>
          <w:sz w:val="24"/>
          <w:szCs w:val="24"/>
        </w:rPr>
      </w:pPr>
      <w:r w:rsidRPr="00087CDE">
        <w:rPr>
          <w:rFonts w:cs="Arial"/>
          <w:sz w:val="24"/>
          <w:szCs w:val="24"/>
        </w:rPr>
        <w:t>The A</w:t>
      </w:r>
      <w:r w:rsidR="00A61309" w:rsidRPr="00087CDE">
        <w:rPr>
          <w:rFonts w:cs="Arial"/>
          <w:sz w:val="24"/>
          <w:szCs w:val="24"/>
        </w:rPr>
        <w:t xml:space="preserve">uthorities are seeking a secure web based/hosted system to issue and process parking penalty charge notices </w:t>
      </w:r>
      <w:r w:rsidR="004F51BF" w:rsidRPr="00087CDE">
        <w:rPr>
          <w:rFonts w:cs="Arial"/>
          <w:sz w:val="24"/>
          <w:szCs w:val="24"/>
        </w:rPr>
        <w:t xml:space="preserve">up to and including the recovery stage and a </w:t>
      </w:r>
      <w:r w:rsidR="00A61309" w:rsidRPr="00087CDE">
        <w:rPr>
          <w:rFonts w:cs="Arial"/>
          <w:sz w:val="24"/>
          <w:szCs w:val="24"/>
        </w:rPr>
        <w:t>permits</w:t>
      </w:r>
      <w:r w:rsidR="004F51BF" w:rsidRPr="00087CDE">
        <w:rPr>
          <w:rFonts w:cs="Arial"/>
          <w:sz w:val="24"/>
          <w:szCs w:val="24"/>
        </w:rPr>
        <w:t xml:space="preserve"> management system to include paper and virtual with self service by the customer.  </w:t>
      </w:r>
      <w:r w:rsidR="009100DD" w:rsidRPr="00087CDE">
        <w:rPr>
          <w:rFonts w:cs="Arial"/>
          <w:sz w:val="24"/>
          <w:szCs w:val="24"/>
        </w:rPr>
        <w:t>There are</w:t>
      </w:r>
      <w:r w:rsidR="004F51BF" w:rsidRPr="00087CDE">
        <w:rPr>
          <w:rFonts w:cs="Arial"/>
          <w:sz w:val="24"/>
          <w:szCs w:val="24"/>
        </w:rPr>
        <w:t xml:space="preserve"> </w:t>
      </w:r>
      <w:r w:rsidR="009100DD" w:rsidRPr="00087CDE">
        <w:rPr>
          <w:rFonts w:cs="Arial"/>
          <w:sz w:val="24"/>
          <w:szCs w:val="24"/>
        </w:rPr>
        <w:t>four authorities who are included in this exercise and the system should allow for each authority to view their own work</w:t>
      </w:r>
      <w:r w:rsidR="00A05AC0" w:rsidRPr="00087CDE">
        <w:rPr>
          <w:rFonts w:cs="Arial"/>
          <w:sz w:val="24"/>
          <w:szCs w:val="24"/>
        </w:rPr>
        <w:t xml:space="preserve"> only but be able to share access if there is a requirement to undertake wor</w:t>
      </w:r>
      <w:r w:rsidR="001328E0" w:rsidRPr="00087CDE">
        <w:rPr>
          <w:rFonts w:cs="Arial"/>
          <w:sz w:val="24"/>
          <w:szCs w:val="24"/>
        </w:rPr>
        <w:t>k on</w:t>
      </w:r>
      <w:r w:rsidR="00F96D30" w:rsidRPr="00087CDE">
        <w:rPr>
          <w:rFonts w:cs="Arial"/>
          <w:sz w:val="24"/>
          <w:szCs w:val="24"/>
        </w:rPr>
        <w:t xml:space="preserve"> another </w:t>
      </w:r>
      <w:r w:rsidR="00D9490A" w:rsidRPr="00087CDE">
        <w:rPr>
          <w:rFonts w:cs="Arial"/>
          <w:sz w:val="24"/>
          <w:szCs w:val="24"/>
        </w:rPr>
        <w:t xml:space="preserve">Authority’s </w:t>
      </w:r>
      <w:r w:rsidR="00C914B6">
        <w:rPr>
          <w:rFonts w:cs="Arial"/>
          <w:sz w:val="24"/>
          <w:szCs w:val="24"/>
        </w:rPr>
        <w:t>behalf.</w:t>
      </w:r>
    </w:p>
    <w:p w:rsidR="00200118" w:rsidRPr="00087CDE" w:rsidRDefault="00C40ED4" w:rsidP="00087CDE">
      <w:pPr>
        <w:spacing w:before="120" w:after="120"/>
        <w:rPr>
          <w:rFonts w:cs="Arial"/>
          <w:sz w:val="24"/>
          <w:szCs w:val="24"/>
        </w:rPr>
      </w:pPr>
      <w:r w:rsidRPr="00087CDE">
        <w:rPr>
          <w:rFonts w:cs="Arial"/>
          <w:sz w:val="24"/>
          <w:szCs w:val="24"/>
        </w:rPr>
        <w:t>A hosted</w:t>
      </w:r>
      <w:r w:rsidR="00FC6F0B" w:rsidRPr="00087CDE">
        <w:rPr>
          <w:rFonts w:cs="Arial"/>
          <w:sz w:val="24"/>
          <w:szCs w:val="24"/>
        </w:rPr>
        <w:t xml:space="preserve"> and managed web based </w:t>
      </w:r>
      <w:r w:rsidRPr="00087CDE">
        <w:rPr>
          <w:rFonts w:cs="Arial"/>
          <w:sz w:val="24"/>
          <w:szCs w:val="24"/>
        </w:rPr>
        <w:t xml:space="preserve">system </w:t>
      </w:r>
      <w:r w:rsidR="006B470B" w:rsidRPr="00087CDE">
        <w:rPr>
          <w:rFonts w:cs="Arial"/>
          <w:sz w:val="24"/>
          <w:szCs w:val="24"/>
        </w:rPr>
        <w:t xml:space="preserve">is required </w:t>
      </w:r>
      <w:r w:rsidRPr="00087CDE">
        <w:rPr>
          <w:rFonts w:cs="Arial"/>
          <w:sz w:val="24"/>
          <w:szCs w:val="24"/>
        </w:rPr>
        <w:t xml:space="preserve">with secure access for users from inside and outside the </w:t>
      </w:r>
      <w:r w:rsidR="006B470B" w:rsidRPr="00087CDE">
        <w:rPr>
          <w:rFonts w:cs="Arial"/>
          <w:sz w:val="24"/>
          <w:szCs w:val="24"/>
        </w:rPr>
        <w:t>Authority’s</w:t>
      </w:r>
      <w:r w:rsidR="00C914B6">
        <w:rPr>
          <w:rFonts w:cs="Arial"/>
          <w:sz w:val="24"/>
          <w:szCs w:val="24"/>
        </w:rPr>
        <w:t xml:space="preserve"> environment.</w:t>
      </w:r>
    </w:p>
    <w:p w:rsidR="00FC6F0B" w:rsidRPr="00087CDE" w:rsidRDefault="004F51BF" w:rsidP="00087CDE">
      <w:pPr>
        <w:spacing w:before="120" w:after="120"/>
        <w:rPr>
          <w:rFonts w:cs="Arial"/>
          <w:sz w:val="24"/>
          <w:szCs w:val="24"/>
        </w:rPr>
      </w:pPr>
      <w:r w:rsidRPr="00087CDE">
        <w:rPr>
          <w:rFonts w:cs="Arial"/>
          <w:sz w:val="24"/>
          <w:szCs w:val="24"/>
        </w:rPr>
        <w:t>Customer</w:t>
      </w:r>
      <w:r w:rsidR="00900D87" w:rsidRPr="00087CDE">
        <w:rPr>
          <w:rFonts w:cs="Arial"/>
          <w:sz w:val="24"/>
          <w:szCs w:val="24"/>
        </w:rPr>
        <w:t>s</w:t>
      </w:r>
      <w:r w:rsidRPr="00087CDE">
        <w:rPr>
          <w:rFonts w:cs="Arial"/>
          <w:sz w:val="24"/>
          <w:szCs w:val="24"/>
        </w:rPr>
        <w:t xml:space="preserve"> should be able to self serv</w:t>
      </w:r>
      <w:r w:rsidR="00900D87" w:rsidRPr="00087CDE">
        <w:rPr>
          <w:rFonts w:cs="Arial"/>
          <w:sz w:val="24"/>
          <w:szCs w:val="24"/>
        </w:rPr>
        <w:t>e</w:t>
      </w:r>
      <w:r w:rsidRPr="00087CDE">
        <w:rPr>
          <w:rFonts w:cs="Arial"/>
          <w:sz w:val="24"/>
          <w:szCs w:val="24"/>
        </w:rPr>
        <w:t xml:space="preserve"> on all types of electronic devices including mobiles and tablets. </w:t>
      </w:r>
      <w:r w:rsidR="00A27FB2" w:rsidRPr="00087CDE">
        <w:rPr>
          <w:rFonts w:cs="Arial"/>
          <w:sz w:val="24"/>
          <w:szCs w:val="24"/>
        </w:rPr>
        <w:t xml:space="preserve"> </w:t>
      </w:r>
      <w:r w:rsidR="00400D72" w:rsidRPr="00087CDE">
        <w:rPr>
          <w:rFonts w:cs="Arial"/>
          <w:sz w:val="24"/>
          <w:szCs w:val="24"/>
        </w:rPr>
        <w:t>The supplier</w:t>
      </w:r>
      <w:r w:rsidR="00D71978" w:rsidRPr="00087CDE">
        <w:rPr>
          <w:rFonts w:cs="Arial"/>
          <w:sz w:val="24"/>
          <w:szCs w:val="24"/>
        </w:rPr>
        <w:t>’</w:t>
      </w:r>
      <w:r w:rsidR="00400D72" w:rsidRPr="00087CDE">
        <w:rPr>
          <w:rFonts w:cs="Arial"/>
          <w:sz w:val="24"/>
          <w:szCs w:val="24"/>
        </w:rPr>
        <w:t>s site should use responsive web design where possible.</w:t>
      </w:r>
    </w:p>
    <w:p w:rsidR="00965379" w:rsidRPr="00087CDE" w:rsidRDefault="00D9490A" w:rsidP="00087CDE">
      <w:pPr>
        <w:spacing w:before="120" w:after="120"/>
        <w:rPr>
          <w:rFonts w:cs="Arial"/>
          <w:sz w:val="24"/>
          <w:szCs w:val="24"/>
        </w:rPr>
      </w:pPr>
      <w:r w:rsidRPr="00087CDE">
        <w:rPr>
          <w:rFonts w:cs="Arial"/>
          <w:sz w:val="24"/>
          <w:szCs w:val="24"/>
        </w:rPr>
        <w:t xml:space="preserve">The successful Applicant is required to be able to provide all </w:t>
      </w:r>
      <w:r w:rsidR="00965379" w:rsidRPr="00087CDE">
        <w:rPr>
          <w:rFonts w:cs="Arial"/>
          <w:sz w:val="24"/>
          <w:szCs w:val="24"/>
        </w:rPr>
        <w:t>of the requirements and functionality described in this Specification</w:t>
      </w:r>
      <w:r w:rsidRPr="00087CDE">
        <w:rPr>
          <w:rFonts w:cs="Arial"/>
          <w:sz w:val="24"/>
          <w:szCs w:val="24"/>
        </w:rPr>
        <w:t xml:space="preserve">, although </w:t>
      </w:r>
      <w:r w:rsidR="00965379" w:rsidRPr="00087CDE">
        <w:rPr>
          <w:rFonts w:cs="Arial"/>
          <w:sz w:val="24"/>
          <w:szCs w:val="24"/>
        </w:rPr>
        <w:t>all four Authorities</w:t>
      </w:r>
      <w:r w:rsidRPr="00087CDE">
        <w:rPr>
          <w:rFonts w:cs="Arial"/>
          <w:sz w:val="24"/>
          <w:szCs w:val="24"/>
        </w:rPr>
        <w:t xml:space="preserve"> may not require everything set out here</w:t>
      </w:r>
      <w:r w:rsidR="00965379" w:rsidRPr="00087CDE">
        <w:rPr>
          <w:rFonts w:cs="Arial"/>
          <w:sz w:val="24"/>
          <w:szCs w:val="24"/>
        </w:rPr>
        <w:t>.</w:t>
      </w:r>
    </w:p>
    <w:p w:rsidR="00A05AC0" w:rsidRPr="00087CDE" w:rsidRDefault="00A05AC0" w:rsidP="00087CDE">
      <w:pPr>
        <w:pStyle w:val="Heading3"/>
        <w:spacing w:before="120"/>
        <w:ind w:hanging="862"/>
        <w:rPr>
          <w:rFonts w:cs="Arial"/>
          <w:b/>
          <w:sz w:val="24"/>
          <w:szCs w:val="24"/>
        </w:rPr>
      </w:pPr>
      <w:r w:rsidRPr="00087CDE">
        <w:rPr>
          <w:rFonts w:cs="Arial"/>
          <w:b/>
          <w:sz w:val="24"/>
          <w:szCs w:val="24"/>
        </w:rPr>
        <w:t>Authorities PCN Issue and Permit Rate (</w:t>
      </w:r>
      <w:r w:rsidR="00C914B6">
        <w:rPr>
          <w:rFonts w:cs="Arial"/>
          <w:b/>
          <w:sz w:val="24"/>
          <w:szCs w:val="24"/>
        </w:rPr>
        <w:t>A</w:t>
      </w:r>
      <w:r w:rsidR="00A832B3" w:rsidRPr="00087CDE">
        <w:rPr>
          <w:rFonts w:cs="Arial"/>
          <w:b/>
          <w:sz w:val="24"/>
          <w:szCs w:val="24"/>
        </w:rPr>
        <w:t xml:space="preserve">pproximate </w:t>
      </w:r>
      <w:r w:rsidR="00C914B6">
        <w:rPr>
          <w:rFonts w:cs="Arial"/>
          <w:b/>
          <w:sz w:val="24"/>
          <w:szCs w:val="24"/>
        </w:rPr>
        <w:t>F</w:t>
      </w:r>
      <w:r w:rsidRPr="00087CDE">
        <w:rPr>
          <w:rFonts w:cs="Arial"/>
          <w:b/>
          <w:sz w:val="24"/>
          <w:szCs w:val="24"/>
        </w:rPr>
        <w:t>igures form 2015/16)</w:t>
      </w:r>
    </w:p>
    <w:p w:rsidR="003F0940" w:rsidRPr="00087CDE" w:rsidRDefault="00340F2B" w:rsidP="00087CDE">
      <w:pPr>
        <w:spacing w:before="120" w:after="120"/>
        <w:rPr>
          <w:rFonts w:cs="Arial"/>
          <w:sz w:val="24"/>
          <w:szCs w:val="24"/>
        </w:rPr>
      </w:pPr>
      <w:r w:rsidRPr="00087CDE">
        <w:rPr>
          <w:rFonts w:cs="Arial"/>
          <w:sz w:val="24"/>
          <w:szCs w:val="24"/>
        </w:rPr>
        <w:t xml:space="preserve">In order to help Applicants assess the requirement the Authority is providing the </w:t>
      </w:r>
      <w:r w:rsidR="003F0940" w:rsidRPr="00087CDE">
        <w:rPr>
          <w:rFonts w:cs="Arial"/>
          <w:sz w:val="24"/>
          <w:szCs w:val="24"/>
        </w:rPr>
        <w:t xml:space="preserve">approximate </w:t>
      </w:r>
      <w:r w:rsidRPr="00087CDE">
        <w:rPr>
          <w:rFonts w:cs="Arial"/>
          <w:sz w:val="24"/>
          <w:szCs w:val="24"/>
        </w:rPr>
        <w:t xml:space="preserve">numbers of PCNs and permits issued </w:t>
      </w:r>
      <w:r w:rsidR="003F0940" w:rsidRPr="00087CDE">
        <w:rPr>
          <w:rFonts w:cs="Arial"/>
          <w:sz w:val="24"/>
          <w:szCs w:val="24"/>
        </w:rPr>
        <w:t xml:space="preserve">in the 2015/2016 year. However the Authority does not warrant or guarantee the numbers of notices or permits that will require to be issued </w:t>
      </w:r>
      <w:r w:rsidR="00B45393" w:rsidRPr="00087CDE">
        <w:rPr>
          <w:rFonts w:cs="Arial"/>
          <w:sz w:val="24"/>
          <w:szCs w:val="24"/>
        </w:rPr>
        <w:t>during the Contract period</w:t>
      </w:r>
      <w:r w:rsidR="003F0940" w:rsidRPr="00087CDE">
        <w:rPr>
          <w:rFonts w:cs="Arial"/>
          <w:sz w:val="24"/>
          <w:szCs w:val="24"/>
        </w:rPr>
        <w:t>.</w:t>
      </w:r>
    </w:p>
    <w:p w:rsidR="00CF69FD" w:rsidRPr="00087CDE" w:rsidRDefault="006B470B" w:rsidP="00087CDE">
      <w:pPr>
        <w:spacing w:before="120" w:after="120"/>
        <w:rPr>
          <w:rFonts w:cs="Arial"/>
          <w:sz w:val="24"/>
          <w:szCs w:val="24"/>
        </w:rPr>
      </w:pPr>
      <w:r w:rsidRPr="00087CDE">
        <w:rPr>
          <w:rFonts w:cs="Arial"/>
          <w:sz w:val="24"/>
          <w:szCs w:val="24"/>
        </w:rPr>
        <w:t xml:space="preserve">The </w:t>
      </w:r>
      <w:r w:rsidR="00D9490A" w:rsidRPr="00087CDE">
        <w:rPr>
          <w:rFonts w:cs="Arial"/>
          <w:sz w:val="24"/>
          <w:szCs w:val="24"/>
        </w:rPr>
        <w:t xml:space="preserve">Authorities </w:t>
      </w:r>
      <w:r w:rsidRPr="00087CDE">
        <w:rPr>
          <w:rFonts w:cs="Arial"/>
          <w:sz w:val="24"/>
          <w:szCs w:val="24"/>
        </w:rPr>
        <w:t>issue</w:t>
      </w:r>
      <w:r w:rsidR="00CF69FD" w:rsidRPr="00087CDE">
        <w:rPr>
          <w:rFonts w:cs="Arial"/>
          <w:sz w:val="24"/>
          <w:szCs w:val="24"/>
        </w:rPr>
        <w:t xml:space="preserve"> p</w:t>
      </w:r>
      <w:r w:rsidRPr="00087CDE">
        <w:rPr>
          <w:rFonts w:cs="Arial"/>
          <w:sz w:val="24"/>
          <w:szCs w:val="24"/>
        </w:rPr>
        <w:t>arking penalty charge notices on and off-street or off-</w:t>
      </w:r>
      <w:r w:rsidR="00CF69FD" w:rsidRPr="00087CDE">
        <w:rPr>
          <w:rFonts w:cs="Arial"/>
          <w:sz w:val="24"/>
          <w:szCs w:val="24"/>
        </w:rPr>
        <w:t>street only and permits for car parks, reserved bays, residential areas, controlled parking zones either weekly, monthly, quarterly and annually.</w:t>
      </w:r>
    </w:p>
    <w:p w:rsidR="00A05AC0" w:rsidRPr="00087CDE" w:rsidRDefault="00A05AC0" w:rsidP="00C914B6">
      <w:pPr>
        <w:spacing w:before="120" w:after="120"/>
        <w:ind w:left="851"/>
        <w:rPr>
          <w:rFonts w:cs="Arial"/>
          <w:b/>
          <w:sz w:val="24"/>
          <w:szCs w:val="24"/>
        </w:rPr>
      </w:pPr>
      <w:r w:rsidRPr="00087CDE">
        <w:rPr>
          <w:rFonts w:cs="Arial"/>
          <w:b/>
          <w:sz w:val="24"/>
          <w:szCs w:val="24"/>
        </w:rPr>
        <w:t>Mid-Devon</w:t>
      </w:r>
      <w:r w:rsidR="006B470B" w:rsidRPr="00087CDE">
        <w:rPr>
          <w:rFonts w:cs="Arial"/>
          <w:b/>
          <w:sz w:val="24"/>
          <w:szCs w:val="24"/>
        </w:rPr>
        <w:t xml:space="preserve"> District Council</w:t>
      </w:r>
    </w:p>
    <w:p w:rsidR="00C40ED4" w:rsidRPr="00087CDE" w:rsidRDefault="00C40ED4" w:rsidP="00C914B6">
      <w:pPr>
        <w:pStyle w:val="ListParagraph"/>
        <w:numPr>
          <w:ilvl w:val="0"/>
          <w:numId w:val="11"/>
        </w:numPr>
        <w:spacing w:before="120" w:after="120"/>
        <w:ind w:left="1276" w:hanging="425"/>
        <w:contextualSpacing w:val="0"/>
        <w:rPr>
          <w:rFonts w:cs="Arial"/>
          <w:sz w:val="24"/>
          <w:szCs w:val="24"/>
        </w:rPr>
      </w:pPr>
      <w:r w:rsidRPr="00087CDE">
        <w:rPr>
          <w:rFonts w:cs="Arial"/>
          <w:sz w:val="24"/>
          <w:szCs w:val="24"/>
        </w:rPr>
        <w:t>PCN</w:t>
      </w:r>
      <w:r w:rsidR="00593CF1" w:rsidRPr="00087CDE">
        <w:rPr>
          <w:rFonts w:cs="Arial"/>
          <w:sz w:val="24"/>
          <w:szCs w:val="24"/>
        </w:rPr>
        <w:t xml:space="preserve"> - 1287</w:t>
      </w:r>
    </w:p>
    <w:p w:rsidR="008A14AB" w:rsidRPr="00087CDE" w:rsidRDefault="00C40ED4" w:rsidP="00C914B6">
      <w:pPr>
        <w:pStyle w:val="ListParagraph"/>
        <w:numPr>
          <w:ilvl w:val="0"/>
          <w:numId w:val="11"/>
        </w:numPr>
        <w:spacing w:before="120" w:after="120"/>
        <w:ind w:left="1276" w:hanging="425"/>
        <w:contextualSpacing w:val="0"/>
        <w:rPr>
          <w:rFonts w:cs="Arial"/>
          <w:sz w:val="24"/>
          <w:szCs w:val="24"/>
        </w:rPr>
      </w:pPr>
      <w:r w:rsidRPr="00087CDE">
        <w:rPr>
          <w:rFonts w:cs="Arial"/>
          <w:sz w:val="24"/>
          <w:szCs w:val="24"/>
        </w:rPr>
        <w:t>Permits</w:t>
      </w:r>
      <w:r w:rsidR="00593CF1" w:rsidRPr="00087CDE">
        <w:rPr>
          <w:rFonts w:cs="Arial"/>
          <w:sz w:val="24"/>
          <w:szCs w:val="24"/>
        </w:rPr>
        <w:t xml:space="preserve"> - 390</w:t>
      </w:r>
    </w:p>
    <w:p w:rsidR="00A05AC0" w:rsidRPr="00087CDE" w:rsidRDefault="00A05AC0" w:rsidP="00C914B6">
      <w:pPr>
        <w:spacing w:before="120" w:after="120"/>
        <w:ind w:left="851"/>
        <w:rPr>
          <w:rFonts w:cs="Arial"/>
          <w:b/>
          <w:sz w:val="24"/>
          <w:szCs w:val="24"/>
        </w:rPr>
      </w:pPr>
      <w:r w:rsidRPr="00087CDE">
        <w:rPr>
          <w:rFonts w:cs="Arial"/>
          <w:b/>
          <w:sz w:val="24"/>
          <w:szCs w:val="24"/>
        </w:rPr>
        <w:t>South Hams</w:t>
      </w:r>
      <w:r w:rsidR="006B470B" w:rsidRPr="00087CDE">
        <w:rPr>
          <w:rFonts w:cs="Arial"/>
          <w:b/>
          <w:sz w:val="24"/>
          <w:szCs w:val="24"/>
        </w:rPr>
        <w:t xml:space="preserve"> District Council</w:t>
      </w:r>
    </w:p>
    <w:p w:rsidR="00C40ED4" w:rsidRPr="00087CDE" w:rsidRDefault="00C40ED4" w:rsidP="00C914B6">
      <w:pPr>
        <w:pStyle w:val="ListParagraph"/>
        <w:numPr>
          <w:ilvl w:val="0"/>
          <w:numId w:val="12"/>
        </w:numPr>
        <w:spacing w:before="120" w:after="120"/>
        <w:ind w:left="1276" w:hanging="425"/>
        <w:contextualSpacing w:val="0"/>
        <w:rPr>
          <w:rFonts w:cs="Arial"/>
          <w:sz w:val="24"/>
          <w:szCs w:val="24"/>
        </w:rPr>
      </w:pPr>
      <w:r w:rsidRPr="00087CDE">
        <w:rPr>
          <w:rFonts w:cs="Arial"/>
          <w:sz w:val="24"/>
          <w:szCs w:val="24"/>
        </w:rPr>
        <w:t>PCN</w:t>
      </w:r>
      <w:r w:rsidR="00A832B3" w:rsidRPr="00087CDE">
        <w:rPr>
          <w:rFonts w:cs="Arial"/>
          <w:sz w:val="24"/>
          <w:szCs w:val="24"/>
        </w:rPr>
        <w:t xml:space="preserve"> – 6,000</w:t>
      </w:r>
    </w:p>
    <w:p w:rsidR="00C40ED4" w:rsidRPr="00087CDE" w:rsidRDefault="00C40ED4" w:rsidP="00C914B6">
      <w:pPr>
        <w:pStyle w:val="ListParagraph"/>
        <w:numPr>
          <w:ilvl w:val="0"/>
          <w:numId w:val="12"/>
        </w:numPr>
        <w:spacing w:before="120" w:after="120"/>
        <w:ind w:left="1276" w:hanging="425"/>
        <w:contextualSpacing w:val="0"/>
        <w:rPr>
          <w:rFonts w:cs="Arial"/>
          <w:sz w:val="24"/>
          <w:szCs w:val="24"/>
        </w:rPr>
      </w:pPr>
      <w:r w:rsidRPr="00087CDE">
        <w:rPr>
          <w:rFonts w:cs="Arial"/>
          <w:sz w:val="24"/>
          <w:szCs w:val="24"/>
        </w:rPr>
        <w:t>Permits</w:t>
      </w:r>
      <w:r w:rsidR="00A832B3" w:rsidRPr="00087CDE">
        <w:rPr>
          <w:rFonts w:cs="Arial"/>
          <w:sz w:val="24"/>
          <w:szCs w:val="24"/>
        </w:rPr>
        <w:t xml:space="preserve"> </w:t>
      </w:r>
      <w:r w:rsidR="008070B1" w:rsidRPr="00087CDE">
        <w:rPr>
          <w:rFonts w:cs="Arial"/>
          <w:sz w:val="24"/>
          <w:szCs w:val="24"/>
        </w:rPr>
        <w:t>– 2,600</w:t>
      </w:r>
    </w:p>
    <w:p w:rsidR="00A05AC0" w:rsidRPr="00087CDE" w:rsidRDefault="00A05AC0" w:rsidP="00C914B6">
      <w:pPr>
        <w:spacing w:before="120" w:after="120"/>
        <w:ind w:left="851"/>
        <w:rPr>
          <w:rFonts w:cs="Arial"/>
          <w:b/>
          <w:sz w:val="24"/>
          <w:szCs w:val="24"/>
        </w:rPr>
      </w:pPr>
      <w:r w:rsidRPr="00087CDE">
        <w:rPr>
          <w:rFonts w:cs="Arial"/>
          <w:b/>
          <w:sz w:val="24"/>
          <w:szCs w:val="24"/>
        </w:rPr>
        <w:t>Torbay</w:t>
      </w:r>
      <w:r w:rsidR="006B470B" w:rsidRPr="00087CDE">
        <w:rPr>
          <w:rFonts w:cs="Arial"/>
          <w:b/>
          <w:sz w:val="24"/>
          <w:szCs w:val="24"/>
        </w:rPr>
        <w:t xml:space="preserve"> Council</w:t>
      </w:r>
    </w:p>
    <w:p w:rsidR="00C40ED4" w:rsidRPr="00087CDE" w:rsidRDefault="00C40ED4" w:rsidP="00C914B6">
      <w:pPr>
        <w:pStyle w:val="ListParagraph"/>
        <w:numPr>
          <w:ilvl w:val="0"/>
          <w:numId w:val="13"/>
        </w:numPr>
        <w:spacing w:before="120" w:after="120"/>
        <w:ind w:left="1276" w:hanging="425"/>
        <w:contextualSpacing w:val="0"/>
        <w:rPr>
          <w:rFonts w:cs="Arial"/>
          <w:sz w:val="24"/>
          <w:szCs w:val="24"/>
        </w:rPr>
      </w:pPr>
      <w:r w:rsidRPr="00087CDE">
        <w:rPr>
          <w:rFonts w:cs="Arial"/>
          <w:sz w:val="24"/>
          <w:szCs w:val="24"/>
        </w:rPr>
        <w:t>PCN</w:t>
      </w:r>
      <w:r w:rsidR="00A832B3" w:rsidRPr="00087CDE">
        <w:rPr>
          <w:rFonts w:cs="Arial"/>
          <w:sz w:val="24"/>
          <w:szCs w:val="24"/>
        </w:rPr>
        <w:t xml:space="preserve"> – 31,000</w:t>
      </w:r>
    </w:p>
    <w:p w:rsidR="008A14AB" w:rsidRPr="00087CDE" w:rsidRDefault="00C40ED4" w:rsidP="00C914B6">
      <w:pPr>
        <w:pStyle w:val="ListParagraph"/>
        <w:numPr>
          <w:ilvl w:val="0"/>
          <w:numId w:val="13"/>
        </w:numPr>
        <w:spacing w:before="120" w:after="120"/>
        <w:ind w:left="1276" w:hanging="425"/>
        <w:contextualSpacing w:val="0"/>
        <w:rPr>
          <w:rFonts w:cs="Arial"/>
          <w:sz w:val="24"/>
          <w:szCs w:val="24"/>
        </w:rPr>
      </w:pPr>
      <w:r w:rsidRPr="00087CDE">
        <w:rPr>
          <w:rFonts w:cs="Arial"/>
          <w:sz w:val="24"/>
          <w:szCs w:val="24"/>
        </w:rPr>
        <w:t>Permits</w:t>
      </w:r>
      <w:r w:rsidR="00A832B3" w:rsidRPr="00087CDE">
        <w:rPr>
          <w:rFonts w:cs="Arial"/>
          <w:sz w:val="24"/>
          <w:szCs w:val="24"/>
        </w:rPr>
        <w:t xml:space="preserve"> – 10,000</w:t>
      </w:r>
    </w:p>
    <w:p w:rsidR="008A14AB" w:rsidRPr="00087CDE" w:rsidRDefault="00A05AC0" w:rsidP="00C914B6">
      <w:pPr>
        <w:spacing w:before="120" w:after="120"/>
        <w:ind w:left="851"/>
        <w:rPr>
          <w:rFonts w:cs="Arial"/>
          <w:b/>
          <w:sz w:val="24"/>
          <w:szCs w:val="24"/>
        </w:rPr>
      </w:pPr>
      <w:r w:rsidRPr="00087CDE">
        <w:rPr>
          <w:rFonts w:cs="Arial"/>
          <w:b/>
          <w:sz w:val="24"/>
          <w:szCs w:val="24"/>
        </w:rPr>
        <w:t>West Devon</w:t>
      </w:r>
      <w:r w:rsidR="006B470B" w:rsidRPr="00087CDE">
        <w:rPr>
          <w:rFonts w:cs="Arial"/>
          <w:b/>
          <w:sz w:val="24"/>
          <w:szCs w:val="24"/>
        </w:rPr>
        <w:t xml:space="preserve"> Borough Council</w:t>
      </w:r>
    </w:p>
    <w:p w:rsidR="008A14AB" w:rsidRPr="00087CDE" w:rsidRDefault="008A14AB" w:rsidP="00C914B6">
      <w:pPr>
        <w:pStyle w:val="ListParagraph"/>
        <w:numPr>
          <w:ilvl w:val="0"/>
          <w:numId w:val="15"/>
        </w:numPr>
        <w:spacing w:before="120" w:after="120"/>
        <w:ind w:left="1276" w:hanging="425"/>
        <w:contextualSpacing w:val="0"/>
        <w:rPr>
          <w:rFonts w:cs="Arial"/>
          <w:b/>
          <w:sz w:val="24"/>
          <w:szCs w:val="24"/>
        </w:rPr>
      </w:pPr>
      <w:r w:rsidRPr="00087CDE">
        <w:rPr>
          <w:rFonts w:cs="Arial"/>
          <w:sz w:val="24"/>
          <w:szCs w:val="24"/>
        </w:rPr>
        <w:t>PCN</w:t>
      </w:r>
      <w:r w:rsidR="00A832B3" w:rsidRPr="00087CDE">
        <w:rPr>
          <w:rFonts w:cs="Arial"/>
          <w:sz w:val="24"/>
          <w:szCs w:val="24"/>
        </w:rPr>
        <w:t xml:space="preserve"> – 3,500</w:t>
      </w:r>
    </w:p>
    <w:p w:rsidR="008A14AB" w:rsidRPr="00087CDE" w:rsidRDefault="008A14AB" w:rsidP="00C914B6">
      <w:pPr>
        <w:pStyle w:val="ListParagraph"/>
        <w:numPr>
          <w:ilvl w:val="0"/>
          <w:numId w:val="14"/>
        </w:numPr>
        <w:spacing w:before="120" w:after="120"/>
        <w:ind w:left="1276" w:hanging="425"/>
        <w:contextualSpacing w:val="0"/>
        <w:rPr>
          <w:rFonts w:cs="Arial"/>
          <w:sz w:val="24"/>
          <w:szCs w:val="24"/>
        </w:rPr>
      </w:pPr>
      <w:r w:rsidRPr="00087CDE">
        <w:rPr>
          <w:rFonts w:cs="Arial"/>
          <w:sz w:val="24"/>
          <w:szCs w:val="24"/>
        </w:rPr>
        <w:t>Permits</w:t>
      </w:r>
      <w:r w:rsidR="00A832B3" w:rsidRPr="00087CDE">
        <w:rPr>
          <w:rFonts w:cs="Arial"/>
          <w:sz w:val="24"/>
          <w:szCs w:val="24"/>
        </w:rPr>
        <w:t xml:space="preserve"> - </w:t>
      </w:r>
      <w:r w:rsidR="008070B1" w:rsidRPr="00087CDE">
        <w:rPr>
          <w:rFonts w:cs="Arial"/>
          <w:sz w:val="24"/>
          <w:szCs w:val="24"/>
        </w:rPr>
        <w:t>150</w:t>
      </w:r>
    </w:p>
    <w:p w:rsidR="00FC6F0B" w:rsidRPr="00087CDE" w:rsidRDefault="00876A88" w:rsidP="00087CDE">
      <w:pPr>
        <w:pStyle w:val="Heading2"/>
        <w:spacing w:after="120"/>
        <w:rPr>
          <w:rStyle w:val="Heading2Char"/>
          <w:rFonts w:cs="Arial"/>
          <w:b/>
          <w:szCs w:val="28"/>
        </w:rPr>
      </w:pPr>
      <w:bookmarkStart w:id="4" w:name="_Toc469407094"/>
      <w:r w:rsidRPr="00087CDE">
        <w:rPr>
          <w:rStyle w:val="Heading2Char"/>
          <w:rFonts w:cs="Arial"/>
          <w:b/>
          <w:szCs w:val="28"/>
        </w:rPr>
        <w:lastRenderedPageBreak/>
        <w:t>Specific</w:t>
      </w:r>
      <w:r w:rsidR="00474D76" w:rsidRPr="00087CDE">
        <w:rPr>
          <w:rStyle w:val="Heading2Char"/>
          <w:rFonts w:cs="Arial"/>
          <w:b/>
          <w:szCs w:val="28"/>
        </w:rPr>
        <w:t xml:space="preserve"> Requirements</w:t>
      </w:r>
      <w:bookmarkEnd w:id="4"/>
    </w:p>
    <w:p w:rsidR="00B45393" w:rsidRPr="00087CDE" w:rsidRDefault="00B45393" w:rsidP="00087CDE">
      <w:pPr>
        <w:pStyle w:val="Heading3"/>
        <w:spacing w:before="120"/>
        <w:ind w:hanging="862"/>
        <w:rPr>
          <w:rFonts w:cs="Arial"/>
          <w:b/>
          <w:sz w:val="24"/>
          <w:szCs w:val="24"/>
        </w:rPr>
      </w:pPr>
      <w:r w:rsidRPr="00087CDE">
        <w:rPr>
          <w:rFonts w:cs="Arial"/>
          <w:b/>
          <w:sz w:val="24"/>
          <w:szCs w:val="24"/>
        </w:rPr>
        <w:t xml:space="preserve">A Civil Enforcement System </w:t>
      </w:r>
      <w:r w:rsidR="006B470B" w:rsidRPr="00087CDE">
        <w:rPr>
          <w:rFonts w:cs="Arial"/>
          <w:b/>
          <w:sz w:val="24"/>
          <w:szCs w:val="24"/>
        </w:rPr>
        <w:t xml:space="preserve">is </w:t>
      </w:r>
      <w:r w:rsidR="00C914B6">
        <w:rPr>
          <w:rFonts w:cs="Arial"/>
          <w:b/>
          <w:sz w:val="24"/>
          <w:szCs w:val="24"/>
        </w:rPr>
        <w:t>R</w:t>
      </w:r>
      <w:r w:rsidR="006B470B" w:rsidRPr="00087CDE">
        <w:rPr>
          <w:rFonts w:cs="Arial"/>
          <w:b/>
          <w:sz w:val="24"/>
          <w:szCs w:val="24"/>
        </w:rPr>
        <w:t xml:space="preserve">equired </w:t>
      </w:r>
      <w:r w:rsidR="00C914B6">
        <w:rPr>
          <w:rFonts w:cs="Arial"/>
          <w:b/>
          <w:sz w:val="24"/>
          <w:szCs w:val="24"/>
        </w:rPr>
        <w:t>to Include the F</w:t>
      </w:r>
      <w:r w:rsidRPr="00087CDE">
        <w:rPr>
          <w:rFonts w:cs="Arial"/>
          <w:b/>
          <w:sz w:val="24"/>
          <w:szCs w:val="24"/>
        </w:rPr>
        <w:t>ollowing:-</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Notice processing up to and including the recovery stage</w:t>
      </w:r>
      <w:r w:rsidR="006B470B" w:rsidRPr="00087CDE">
        <w:rPr>
          <w:rFonts w:cs="Arial"/>
          <w:sz w:val="24"/>
          <w:szCs w:val="24"/>
        </w:rPr>
        <w:t>;</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Mobile Issuing Device and Printer</w:t>
      </w:r>
      <w:r w:rsidR="006B470B" w:rsidRPr="00087CDE">
        <w:rPr>
          <w:rFonts w:cs="Arial"/>
          <w:sz w:val="24"/>
          <w:szCs w:val="24"/>
        </w:rPr>
        <w:t>;</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Online facilities for the customer for both notices and permits</w:t>
      </w:r>
      <w:r w:rsidR="00900D87" w:rsidRPr="00087CDE">
        <w:rPr>
          <w:rFonts w:cs="Arial"/>
          <w:sz w:val="24"/>
          <w:szCs w:val="24"/>
        </w:rPr>
        <w:t xml:space="preserve"> including payments</w:t>
      </w:r>
      <w:r w:rsidR="006B470B" w:rsidRPr="00087CDE">
        <w:rPr>
          <w:rFonts w:cs="Arial"/>
          <w:sz w:val="24"/>
          <w:szCs w:val="24"/>
        </w:rPr>
        <w:t>;</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Permit management system with paper permits and virtual permits</w:t>
      </w:r>
      <w:r w:rsidR="006B470B" w:rsidRPr="00087CDE">
        <w:rPr>
          <w:rFonts w:cs="Arial"/>
          <w:sz w:val="24"/>
          <w:szCs w:val="24"/>
        </w:rPr>
        <w:t>;</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Data Migration</w:t>
      </w:r>
      <w:r w:rsidR="006B470B" w:rsidRPr="00087CDE">
        <w:rPr>
          <w:rFonts w:cs="Arial"/>
          <w:sz w:val="24"/>
          <w:szCs w:val="24"/>
        </w:rPr>
        <w:t>;</w:t>
      </w:r>
    </w:p>
    <w:p w:rsidR="00B45393"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Acceptance Testing</w:t>
      </w:r>
      <w:r w:rsidR="006B470B" w:rsidRPr="00087CDE">
        <w:rPr>
          <w:rFonts w:cs="Arial"/>
          <w:sz w:val="24"/>
          <w:szCs w:val="24"/>
        </w:rPr>
        <w:t>;</w:t>
      </w:r>
    </w:p>
    <w:p w:rsidR="0008257D" w:rsidRPr="00087CDE" w:rsidRDefault="00B45393" w:rsidP="00087CDE">
      <w:pPr>
        <w:pStyle w:val="ListParagraph"/>
        <w:numPr>
          <w:ilvl w:val="0"/>
          <w:numId w:val="18"/>
        </w:numPr>
        <w:spacing w:before="120" w:after="120"/>
        <w:ind w:left="1418" w:hanging="567"/>
        <w:contextualSpacing w:val="0"/>
        <w:rPr>
          <w:rFonts w:cs="Arial"/>
          <w:sz w:val="24"/>
          <w:szCs w:val="24"/>
        </w:rPr>
      </w:pPr>
      <w:r w:rsidRPr="00087CDE">
        <w:rPr>
          <w:rFonts w:cs="Arial"/>
          <w:sz w:val="24"/>
          <w:szCs w:val="24"/>
        </w:rPr>
        <w:t>Management Information (Reporting)</w:t>
      </w:r>
      <w:r w:rsidR="006B470B" w:rsidRPr="00087CDE">
        <w:rPr>
          <w:rFonts w:cs="Arial"/>
          <w:sz w:val="24"/>
          <w:szCs w:val="24"/>
        </w:rPr>
        <w:t>.</w:t>
      </w:r>
    </w:p>
    <w:p w:rsidR="008E3EEA" w:rsidRPr="00087CDE" w:rsidRDefault="009100DD" w:rsidP="00087CDE">
      <w:pPr>
        <w:pStyle w:val="Heading3"/>
        <w:spacing w:before="120"/>
        <w:ind w:hanging="862"/>
        <w:rPr>
          <w:rFonts w:cs="Arial"/>
          <w:b/>
          <w:sz w:val="24"/>
          <w:szCs w:val="24"/>
        </w:rPr>
      </w:pPr>
      <w:r w:rsidRPr="00087CDE">
        <w:rPr>
          <w:rFonts w:cs="Arial"/>
          <w:b/>
          <w:sz w:val="24"/>
          <w:szCs w:val="24"/>
        </w:rPr>
        <w:t xml:space="preserve">Notice </w:t>
      </w:r>
      <w:r w:rsidR="00087CDE">
        <w:rPr>
          <w:rFonts w:cs="Arial"/>
          <w:b/>
          <w:sz w:val="24"/>
          <w:szCs w:val="24"/>
        </w:rPr>
        <w:t>P</w:t>
      </w:r>
      <w:r w:rsidRPr="00087CDE">
        <w:rPr>
          <w:rFonts w:cs="Arial"/>
          <w:b/>
          <w:sz w:val="24"/>
          <w:szCs w:val="24"/>
        </w:rPr>
        <w:t xml:space="preserve">rocessing </w:t>
      </w:r>
      <w:r w:rsidR="00087CDE">
        <w:rPr>
          <w:rFonts w:cs="Arial"/>
          <w:b/>
          <w:sz w:val="24"/>
          <w:szCs w:val="24"/>
        </w:rPr>
        <w:t>U</w:t>
      </w:r>
      <w:r w:rsidRPr="00087CDE">
        <w:rPr>
          <w:rFonts w:cs="Arial"/>
          <w:b/>
          <w:sz w:val="24"/>
          <w:szCs w:val="24"/>
        </w:rPr>
        <w:t xml:space="preserve">p </w:t>
      </w:r>
      <w:r w:rsidR="00087CDE">
        <w:rPr>
          <w:rFonts w:cs="Arial"/>
          <w:b/>
          <w:sz w:val="24"/>
          <w:szCs w:val="24"/>
        </w:rPr>
        <w:t>T</w:t>
      </w:r>
      <w:r w:rsidRPr="00087CDE">
        <w:rPr>
          <w:rFonts w:cs="Arial"/>
          <w:b/>
          <w:sz w:val="24"/>
          <w:szCs w:val="24"/>
        </w:rPr>
        <w:t>o and</w:t>
      </w:r>
      <w:r w:rsidR="00087CDE" w:rsidRPr="00087CDE">
        <w:rPr>
          <w:rFonts w:cs="Arial"/>
          <w:b/>
          <w:sz w:val="24"/>
          <w:szCs w:val="24"/>
        </w:rPr>
        <w:t xml:space="preserve"> Including </w:t>
      </w:r>
      <w:r w:rsidR="00087CDE">
        <w:rPr>
          <w:rFonts w:cs="Arial"/>
          <w:b/>
          <w:sz w:val="24"/>
          <w:szCs w:val="24"/>
        </w:rPr>
        <w:t>the Recovery Stage</w:t>
      </w:r>
    </w:p>
    <w:p w:rsidR="00B45393" w:rsidRPr="00087CDE" w:rsidRDefault="00B45393" w:rsidP="00087CDE">
      <w:pPr>
        <w:spacing w:before="120" w:after="120"/>
        <w:rPr>
          <w:rFonts w:cs="Arial"/>
          <w:sz w:val="24"/>
          <w:szCs w:val="24"/>
        </w:rPr>
      </w:pPr>
      <w:r w:rsidRPr="00087CDE">
        <w:rPr>
          <w:rFonts w:cs="Arial"/>
          <w:sz w:val="24"/>
          <w:szCs w:val="24"/>
        </w:rPr>
        <w:t>The sy</w:t>
      </w:r>
      <w:r w:rsidR="00900D87" w:rsidRPr="00087CDE">
        <w:rPr>
          <w:rFonts w:cs="Arial"/>
          <w:sz w:val="24"/>
          <w:szCs w:val="24"/>
        </w:rPr>
        <w:t>s</w:t>
      </w:r>
      <w:r w:rsidRPr="00087CDE">
        <w:rPr>
          <w:rFonts w:cs="Arial"/>
          <w:sz w:val="24"/>
          <w:szCs w:val="24"/>
        </w:rPr>
        <w:t xml:space="preserve">tem </w:t>
      </w:r>
      <w:r w:rsidR="00FE416A" w:rsidRPr="00087CDE">
        <w:rPr>
          <w:rFonts w:cs="Arial"/>
          <w:sz w:val="24"/>
          <w:szCs w:val="24"/>
        </w:rPr>
        <w:t>must include</w:t>
      </w:r>
      <w:r w:rsidR="00D9490A" w:rsidRPr="00087CDE">
        <w:rPr>
          <w:rFonts w:cs="Arial"/>
          <w:sz w:val="24"/>
          <w:szCs w:val="24"/>
        </w:rPr>
        <w:t>:-</w:t>
      </w:r>
    </w:p>
    <w:p w:rsidR="009100DD" w:rsidRPr="00087CDE" w:rsidRDefault="009100DD"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 xml:space="preserve">the capability to issue </w:t>
      </w:r>
      <w:r w:rsidR="00A05AC0" w:rsidRPr="00087CDE">
        <w:rPr>
          <w:rFonts w:cs="Arial"/>
          <w:sz w:val="24"/>
          <w:szCs w:val="24"/>
        </w:rPr>
        <w:t xml:space="preserve">parking penalty charge notices for each </w:t>
      </w:r>
      <w:r w:rsidR="00D9490A" w:rsidRPr="00087CDE">
        <w:rPr>
          <w:rFonts w:cs="Arial"/>
          <w:sz w:val="24"/>
          <w:szCs w:val="24"/>
        </w:rPr>
        <w:t xml:space="preserve">Authority </w:t>
      </w:r>
      <w:r w:rsidR="006B470B" w:rsidRPr="00087CDE">
        <w:rPr>
          <w:rFonts w:cs="Arial"/>
          <w:sz w:val="24"/>
          <w:szCs w:val="24"/>
        </w:rPr>
        <w:t>with their individual pre-fix;</w:t>
      </w:r>
    </w:p>
    <w:p w:rsidR="00A05AC0" w:rsidRPr="00087CDE" w:rsidRDefault="0008257D"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 xml:space="preserve">Web based </w:t>
      </w:r>
      <w:r w:rsidR="00900D87" w:rsidRPr="00087CDE">
        <w:rPr>
          <w:rFonts w:cs="Arial"/>
          <w:sz w:val="24"/>
          <w:szCs w:val="24"/>
        </w:rPr>
        <w:t xml:space="preserve">securely </w:t>
      </w:r>
      <w:r w:rsidRPr="00087CDE">
        <w:rPr>
          <w:rFonts w:cs="Arial"/>
          <w:sz w:val="24"/>
          <w:szCs w:val="24"/>
        </w:rPr>
        <w:t>hosted and managed solu</w:t>
      </w:r>
      <w:r w:rsidR="00900D87" w:rsidRPr="00087CDE">
        <w:rPr>
          <w:rFonts w:cs="Arial"/>
          <w:sz w:val="24"/>
          <w:szCs w:val="24"/>
        </w:rPr>
        <w:t xml:space="preserve">tion to </w:t>
      </w:r>
      <w:r w:rsidR="006B470B" w:rsidRPr="00087CDE">
        <w:rPr>
          <w:rFonts w:cs="Arial"/>
          <w:sz w:val="24"/>
          <w:szCs w:val="24"/>
        </w:rPr>
        <w:t>include secure access, c</w:t>
      </w:r>
      <w:r w:rsidR="00900D87" w:rsidRPr="00087CDE">
        <w:rPr>
          <w:rFonts w:cs="Arial"/>
          <w:sz w:val="24"/>
          <w:szCs w:val="24"/>
        </w:rPr>
        <w:t>ompatible with multiple browsers</w:t>
      </w:r>
      <w:r w:rsidR="006B470B" w:rsidRPr="00087CDE">
        <w:rPr>
          <w:rFonts w:cs="Arial"/>
          <w:sz w:val="24"/>
          <w:szCs w:val="24"/>
        </w:rPr>
        <w:t xml:space="preserve">, conforming </w:t>
      </w:r>
      <w:r w:rsidR="00596313" w:rsidRPr="00087CDE">
        <w:rPr>
          <w:rFonts w:cs="Arial"/>
          <w:sz w:val="24"/>
          <w:szCs w:val="24"/>
        </w:rPr>
        <w:t>to web con</w:t>
      </w:r>
      <w:r w:rsidR="006B470B" w:rsidRPr="00087CDE">
        <w:rPr>
          <w:rFonts w:cs="Arial"/>
          <w:sz w:val="24"/>
          <w:szCs w:val="24"/>
        </w:rPr>
        <w:t>s</w:t>
      </w:r>
      <w:r w:rsidR="00596313" w:rsidRPr="00087CDE">
        <w:rPr>
          <w:rFonts w:cs="Arial"/>
          <w:sz w:val="24"/>
          <w:szCs w:val="24"/>
        </w:rPr>
        <w:t>tant accessibility guidelines version 2.0 (WCAG 2.0)</w:t>
      </w:r>
      <w:r w:rsidR="006B470B" w:rsidRPr="00087CDE">
        <w:rPr>
          <w:rFonts w:cs="Arial"/>
          <w:sz w:val="24"/>
          <w:szCs w:val="24"/>
        </w:rPr>
        <w:t>;</w:t>
      </w:r>
    </w:p>
    <w:p w:rsidR="00A05AC0" w:rsidRPr="00087CDE" w:rsidRDefault="00A05AC0"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Automatic indexing of images from the handheld</w:t>
      </w:r>
      <w:r w:rsidR="006B470B" w:rsidRPr="00087CDE">
        <w:rPr>
          <w:rFonts w:cs="Arial"/>
          <w:sz w:val="24"/>
          <w:szCs w:val="24"/>
        </w:rPr>
        <w:t xml:space="preserve"> device;</w:t>
      </w:r>
    </w:p>
    <w:p w:rsidR="00A05AC0" w:rsidRPr="00087CDE" w:rsidRDefault="00A05AC0"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Online PCN system to view evidence (including photos), make challenges</w:t>
      </w:r>
      <w:r w:rsidR="006B470B" w:rsidRPr="00087CDE">
        <w:rPr>
          <w:rFonts w:cs="Arial"/>
          <w:sz w:val="24"/>
          <w:szCs w:val="24"/>
        </w:rPr>
        <w:t xml:space="preserve"> and payments;</w:t>
      </w:r>
    </w:p>
    <w:p w:rsidR="00A05AC0" w:rsidRPr="00087CDE" w:rsidRDefault="00900D87"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T</w:t>
      </w:r>
      <w:r w:rsidR="00FE416A" w:rsidRPr="00087CDE">
        <w:rPr>
          <w:rFonts w:cs="Arial"/>
          <w:sz w:val="24"/>
          <w:szCs w:val="24"/>
        </w:rPr>
        <w:t>he ability</w:t>
      </w:r>
      <w:r w:rsidR="0008257D" w:rsidRPr="00087CDE">
        <w:rPr>
          <w:rFonts w:cs="Arial"/>
          <w:sz w:val="24"/>
          <w:szCs w:val="24"/>
        </w:rPr>
        <w:t xml:space="preserve"> t</w:t>
      </w:r>
      <w:r w:rsidR="006B470B" w:rsidRPr="00087CDE">
        <w:rPr>
          <w:rFonts w:cs="Arial"/>
          <w:sz w:val="24"/>
          <w:szCs w:val="24"/>
        </w:rPr>
        <w:t>o interface with each A</w:t>
      </w:r>
      <w:r w:rsidR="00B45393" w:rsidRPr="00087CDE">
        <w:rPr>
          <w:rFonts w:cs="Arial"/>
          <w:sz w:val="24"/>
          <w:szCs w:val="24"/>
        </w:rPr>
        <w:t>uthority’</w:t>
      </w:r>
      <w:r w:rsidR="0008257D" w:rsidRPr="00087CDE">
        <w:rPr>
          <w:rFonts w:cs="Arial"/>
          <w:sz w:val="24"/>
          <w:szCs w:val="24"/>
        </w:rPr>
        <w:t xml:space="preserve">s payment provider </w:t>
      </w:r>
      <w:r w:rsidRPr="00087CDE">
        <w:rPr>
          <w:rFonts w:cs="Arial"/>
          <w:sz w:val="24"/>
          <w:szCs w:val="24"/>
        </w:rPr>
        <w:t>for updating payment balances, preferably in real tim</w:t>
      </w:r>
      <w:r w:rsidR="006B470B" w:rsidRPr="00087CDE">
        <w:rPr>
          <w:rFonts w:cs="Arial"/>
          <w:sz w:val="24"/>
          <w:szCs w:val="24"/>
        </w:rPr>
        <w:t>e;</w:t>
      </w:r>
    </w:p>
    <w:p w:rsidR="0008257D" w:rsidRPr="00087CDE" w:rsidRDefault="00900D87"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T</w:t>
      </w:r>
      <w:r w:rsidR="00FE416A" w:rsidRPr="00087CDE">
        <w:rPr>
          <w:rFonts w:cs="Arial"/>
          <w:sz w:val="24"/>
          <w:szCs w:val="24"/>
        </w:rPr>
        <w:t>he ability</w:t>
      </w:r>
      <w:r w:rsidR="0008257D" w:rsidRPr="00087CDE">
        <w:rPr>
          <w:rFonts w:cs="Arial"/>
          <w:sz w:val="24"/>
          <w:szCs w:val="24"/>
        </w:rPr>
        <w:t xml:space="preserve"> to update payments from third party syste</w:t>
      </w:r>
      <w:r w:rsidRPr="00087CDE">
        <w:rPr>
          <w:rFonts w:cs="Arial"/>
          <w:sz w:val="24"/>
          <w:szCs w:val="24"/>
        </w:rPr>
        <w:t xml:space="preserve">ms </w:t>
      </w:r>
      <w:r w:rsidR="006B470B" w:rsidRPr="00087CDE">
        <w:rPr>
          <w:rFonts w:cs="Arial"/>
          <w:sz w:val="24"/>
          <w:szCs w:val="24"/>
        </w:rPr>
        <w:t>to</w:t>
      </w:r>
      <w:r w:rsidRPr="00087CDE">
        <w:rPr>
          <w:rFonts w:cs="Arial"/>
          <w:sz w:val="24"/>
          <w:szCs w:val="24"/>
        </w:rPr>
        <w:t xml:space="preserve"> indicate the date </w:t>
      </w:r>
      <w:r w:rsidR="0008257D" w:rsidRPr="00087CDE">
        <w:rPr>
          <w:rFonts w:cs="Arial"/>
          <w:sz w:val="24"/>
          <w:szCs w:val="24"/>
        </w:rPr>
        <w:t>payment made and t</w:t>
      </w:r>
      <w:r w:rsidR="006B470B" w:rsidRPr="00087CDE">
        <w:rPr>
          <w:rFonts w:cs="Arial"/>
          <w:sz w:val="24"/>
          <w:szCs w:val="24"/>
        </w:rPr>
        <w:t>he method, for example online, telephone;</w:t>
      </w:r>
    </w:p>
    <w:p w:rsidR="00A05AC0" w:rsidRPr="00087CDE" w:rsidRDefault="00A76E67"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Transfer of appeals pack electronically to TPT’s FOAM system</w:t>
      </w:r>
      <w:r w:rsidR="006B470B" w:rsidRPr="00087CDE">
        <w:rPr>
          <w:rFonts w:cs="Arial"/>
          <w:sz w:val="24"/>
          <w:szCs w:val="24"/>
        </w:rPr>
        <w:t>;</w:t>
      </w:r>
    </w:p>
    <w:p w:rsidR="007C467A" w:rsidRPr="00087CDE" w:rsidRDefault="007C467A"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DVLA – electronic transfer of keeper details but the option to apply manually after the le</w:t>
      </w:r>
      <w:r w:rsidR="006B470B" w:rsidRPr="00087CDE">
        <w:rPr>
          <w:rFonts w:cs="Arial"/>
          <w:sz w:val="24"/>
          <w:szCs w:val="24"/>
        </w:rPr>
        <w:t>gi</w:t>
      </w:r>
      <w:r w:rsidR="00D9490A" w:rsidRPr="00087CDE">
        <w:rPr>
          <w:rFonts w:cs="Arial"/>
          <w:sz w:val="24"/>
          <w:szCs w:val="24"/>
        </w:rPr>
        <w:t xml:space="preserve">slative timescale if required; </w:t>
      </w:r>
      <w:r w:rsidR="006B470B" w:rsidRPr="00087CDE">
        <w:rPr>
          <w:rFonts w:cs="Arial"/>
          <w:sz w:val="24"/>
          <w:szCs w:val="24"/>
        </w:rPr>
        <w:t>m</w:t>
      </w:r>
      <w:r w:rsidRPr="00087CDE">
        <w:rPr>
          <w:rFonts w:cs="Arial"/>
          <w:sz w:val="24"/>
          <w:szCs w:val="24"/>
        </w:rPr>
        <w:t>ismatch functionality to manage where there is a slight discrepancy on the PCN to be able to either progress or cancel the PCN</w:t>
      </w:r>
      <w:r w:rsidR="006B470B" w:rsidRPr="00087CDE">
        <w:rPr>
          <w:rFonts w:cs="Arial"/>
          <w:sz w:val="24"/>
          <w:szCs w:val="24"/>
        </w:rPr>
        <w:t>;</w:t>
      </w:r>
    </w:p>
    <w:p w:rsidR="0008257D" w:rsidRPr="00087CDE" w:rsidRDefault="007C467A"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Automated progression of PCNs with the option to manually prog</w:t>
      </w:r>
      <w:r w:rsidR="0008257D" w:rsidRPr="00087CDE">
        <w:rPr>
          <w:rFonts w:cs="Arial"/>
          <w:sz w:val="24"/>
          <w:szCs w:val="24"/>
        </w:rPr>
        <w:t>r</w:t>
      </w:r>
      <w:r w:rsidRPr="00087CDE">
        <w:rPr>
          <w:rFonts w:cs="Arial"/>
          <w:sz w:val="24"/>
          <w:szCs w:val="24"/>
        </w:rPr>
        <w:t>ess</w:t>
      </w:r>
      <w:r w:rsidR="00FE416A" w:rsidRPr="00087CDE">
        <w:rPr>
          <w:rFonts w:cs="Arial"/>
          <w:sz w:val="24"/>
          <w:szCs w:val="24"/>
        </w:rPr>
        <w:t xml:space="preserve"> and</w:t>
      </w:r>
      <w:r w:rsidRPr="00087CDE">
        <w:rPr>
          <w:rFonts w:cs="Arial"/>
          <w:sz w:val="24"/>
          <w:szCs w:val="24"/>
        </w:rPr>
        <w:t xml:space="preserve"> the functionality to print notices automatically to a </w:t>
      </w:r>
      <w:r w:rsidR="006B470B" w:rsidRPr="00087CDE">
        <w:rPr>
          <w:rFonts w:cs="Arial"/>
          <w:sz w:val="24"/>
          <w:szCs w:val="24"/>
        </w:rPr>
        <w:t>print bureau if required;</w:t>
      </w:r>
    </w:p>
    <w:p w:rsidR="00B56069" w:rsidRPr="00087CDE" w:rsidRDefault="006B470B"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Integration with permit module;</w:t>
      </w:r>
    </w:p>
    <w:p w:rsidR="00B56069" w:rsidRPr="00087CDE" w:rsidRDefault="00B56069"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Ability to configure the system outside of the legal parameters including progression timescales, correspondence templates, etc.</w:t>
      </w:r>
      <w:r w:rsidR="001328E0" w:rsidRPr="00087CDE">
        <w:rPr>
          <w:rFonts w:cs="Arial"/>
          <w:sz w:val="24"/>
          <w:szCs w:val="24"/>
        </w:rPr>
        <w:t xml:space="preserve"> to include system maintenance whilst ensuring this does n</w:t>
      </w:r>
      <w:r w:rsidR="006B470B" w:rsidRPr="00087CDE">
        <w:rPr>
          <w:rFonts w:cs="Arial"/>
          <w:sz w:val="24"/>
          <w:szCs w:val="24"/>
        </w:rPr>
        <w:t xml:space="preserve">ot affect the other </w:t>
      </w:r>
      <w:r w:rsidR="00D9490A" w:rsidRPr="00087CDE">
        <w:rPr>
          <w:rFonts w:cs="Arial"/>
          <w:sz w:val="24"/>
          <w:szCs w:val="24"/>
        </w:rPr>
        <w:t>A</w:t>
      </w:r>
      <w:r w:rsidR="006B470B" w:rsidRPr="00087CDE">
        <w:rPr>
          <w:rFonts w:cs="Arial"/>
          <w:sz w:val="24"/>
          <w:szCs w:val="24"/>
        </w:rPr>
        <w:t>uthorities;</w:t>
      </w:r>
    </w:p>
    <w:p w:rsidR="00B56069" w:rsidRPr="00087CDE" w:rsidRDefault="00B56069"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Ability to d</w:t>
      </w:r>
      <w:r w:rsidR="006B470B" w:rsidRPr="00087CDE">
        <w:rPr>
          <w:rFonts w:cs="Arial"/>
          <w:sz w:val="24"/>
          <w:szCs w:val="24"/>
        </w:rPr>
        <w:t>irectly put all notices on hold;</w:t>
      </w:r>
    </w:p>
    <w:p w:rsidR="00CB5132" w:rsidRPr="00087CDE" w:rsidRDefault="006B470B"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Provision to configure a</w:t>
      </w:r>
      <w:r w:rsidR="00CB5132" w:rsidRPr="00087CDE">
        <w:rPr>
          <w:rFonts w:cs="Arial"/>
          <w:sz w:val="24"/>
          <w:szCs w:val="24"/>
        </w:rPr>
        <w:t>ll legislative changes free of charge</w:t>
      </w:r>
      <w:r w:rsidRPr="00087CDE">
        <w:rPr>
          <w:rFonts w:cs="Arial"/>
          <w:sz w:val="24"/>
          <w:szCs w:val="24"/>
        </w:rPr>
        <w:t>;</w:t>
      </w:r>
    </w:p>
    <w:p w:rsidR="00CB5132" w:rsidRPr="00087CDE" w:rsidRDefault="00CB5132"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lastRenderedPageBreak/>
        <w:t xml:space="preserve">Provision of a comprehensive user manual for to allow configuration, template </w:t>
      </w:r>
      <w:r w:rsidR="006B470B" w:rsidRPr="00087CDE">
        <w:rPr>
          <w:rFonts w:cs="Arial"/>
          <w:sz w:val="24"/>
          <w:szCs w:val="24"/>
        </w:rPr>
        <w:t>and other changes to the system;</w:t>
      </w:r>
    </w:p>
    <w:p w:rsidR="00CB5132" w:rsidRPr="00087CDE" w:rsidRDefault="00CB5132"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Scanning functionality</w:t>
      </w:r>
      <w:r w:rsidR="006B470B" w:rsidRPr="00087CDE">
        <w:rPr>
          <w:rFonts w:cs="Arial"/>
          <w:sz w:val="24"/>
          <w:szCs w:val="24"/>
        </w:rPr>
        <w:t>;</w:t>
      </w:r>
    </w:p>
    <w:p w:rsidR="00CB5132" w:rsidRPr="00087CDE" w:rsidRDefault="00CB5132"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Workflow capability</w:t>
      </w:r>
      <w:r w:rsidR="006B470B" w:rsidRPr="00087CDE">
        <w:rPr>
          <w:rFonts w:cs="Arial"/>
          <w:sz w:val="24"/>
          <w:szCs w:val="24"/>
        </w:rPr>
        <w:t>;</w:t>
      </w:r>
    </w:p>
    <w:p w:rsidR="00200118" w:rsidRPr="00087CDE" w:rsidRDefault="00220A7B"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 xml:space="preserve">The requirement to integrate with camera enforcement if required at no cost to the </w:t>
      </w:r>
      <w:r w:rsidR="00FE416A" w:rsidRPr="00087CDE">
        <w:rPr>
          <w:rFonts w:cs="Arial"/>
          <w:sz w:val="24"/>
          <w:szCs w:val="24"/>
        </w:rPr>
        <w:t>Authority;</w:t>
      </w:r>
    </w:p>
    <w:p w:rsidR="00B655C6" w:rsidRPr="00087CDE" w:rsidRDefault="00B46511"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OCR capability;</w:t>
      </w:r>
    </w:p>
    <w:p w:rsidR="00B655C6" w:rsidRPr="00087CDE" w:rsidRDefault="00B655C6"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Batch functionality to update via VRM, progression, stage, contravention, eith</w:t>
      </w:r>
      <w:r w:rsidR="00B46511" w:rsidRPr="00087CDE">
        <w:rPr>
          <w:rFonts w:cs="Arial"/>
          <w:sz w:val="24"/>
          <w:szCs w:val="24"/>
        </w:rPr>
        <w:t>er to include notes and actions;</w:t>
      </w:r>
    </w:p>
    <w:p w:rsidR="008012A5" w:rsidRPr="00087CDE" w:rsidRDefault="008012A5"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Foreign vehicle stops</w:t>
      </w:r>
      <w:r w:rsidR="00B46511" w:rsidRPr="00087CDE">
        <w:rPr>
          <w:rFonts w:cs="Arial"/>
          <w:sz w:val="24"/>
          <w:szCs w:val="24"/>
        </w:rPr>
        <w:t>;</w:t>
      </w:r>
    </w:p>
    <w:p w:rsidR="008012A5" w:rsidRPr="00087CDE" w:rsidRDefault="008012A5"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Archiving d</w:t>
      </w:r>
      <w:r w:rsidR="00B46511" w:rsidRPr="00087CDE">
        <w:rPr>
          <w:rFonts w:cs="Arial"/>
          <w:sz w:val="24"/>
          <w:szCs w:val="24"/>
        </w:rPr>
        <w:t>ata</w:t>
      </w:r>
      <w:r w:rsidR="00D9490A" w:rsidRPr="00087CDE">
        <w:rPr>
          <w:rFonts w:cs="Arial"/>
          <w:sz w:val="24"/>
          <w:szCs w:val="24"/>
        </w:rPr>
        <w:t>,</w:t>
      </w:r>
      <w:r w:rsidR="00B46511" w:rsidRPr="00087CDE">
        <w:rPr>
          <w:rFonts w:cs="Arial"/>
          <w:sz w:val="24"/>
          <w:szCs w:val="24"/>
        </w:rPr>
        <w:t xml:space="preserve"> including DVLA requirements;</w:t>
      </w:r>
    </w:p>
    <w:p w:rsidR="00E12692" w:rsidRPr="00087CDE" w:rsidRDefault="00E12692"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Le</w:t>
      </w:r>
      <w:r w:rsidR="00B46511" w:rsidRPr="00087CDE">
        <w:rPr>
          <w:rFonts w:cs="Arial"/>
          <w:sz w:val="24"/>
          <w:szCs w:val="24"/>
        </w:rPr>
        <w:t>vels of user access is required;</w:t>
      </w:r>
      <w:r w:rsidRPr="00087CDE">
        <w:rPr>
          <w:rFonts w:cs="Arial"/>
          <w:sz w:val="24"/>
          <w:szCs w:val="24"/>
        </w:rPr>
        <w:t xml:space="preserve">  </w:t>
      </w:r>
    </w:p>
    <w:p w:rsidR="005720B6" w:rsidRPr="00087CDE" w:rsidRDefault="00B46511"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A</w:t>
      </w:r>
      <w:r w:rsidR="00E12692" w:rsidRPr="00087CDE">
        <w:rPr>
          <w:rFonts w:cs="Arial"/>
          <w:sz w:val="24"/>
          <w:szCs w:val="24"/>
        </w:rPr>
        <w:t xml:space="preserve"> full audit trail of all actions taken on the system which can be eviden</w:t>
      </w:r>
      <w:r w:rsidRPr="00087CDE">
        <w:rPr>
          <w:rFonts w:cs="Arial"/>
          <w:sz w:val="24"/>
          <w:szCs w:val="24"/>
        </w:rPr>
        <w:t>ced and accessible at all times; and</w:t>
      </w:r>
    </w:p>
    <w:p w:rsidR="00900D87" w:rsidRPr="00087CDE" w:rsidRDefault="00900D87" w:rsidP="00087CDE">
      <w:pPr>
        <w:pStyle w:val="ListParagraph"/>
        <w:numPr>
          <w:ilvl w:val="0"/>
          <w:numId w:val="16"/>
        </w:numPr>
        <w:spacing w:before="120" w:after="120"/>
        <w:ind w:left="1418" w:hanging="567"/>
        <w:contextualSpacing w:val="0"/>
        <w:rPr>
          <w:rFonts w:cs="Arial"/>
          <w:sz w:val="24"/>
          <w:szCs w:val="24"/>
        </w:rPr>
      </w:pPr>
      <w:r w:rsidRPr="00087CDE">
        <w:rPr>
          <w:rFonts w:cs="Arial"/>
          <w:sz w:val="24"/>
          <w:szCs w:val="24"/>
        </w:rPr>
        <w:t>Electronic Bailiff Interface.</w:t>
      </w:r>
    </w:p>
    <w:p w:rsidR="009100DD" w:rsidRPr="00087CDE" w:rsidRDefault="005460F6" w:rsidP="00087CDE">
      <w:pPr>
        <w:pStyle w:val="Heading3"/>
        <w:spacing w:before="120"/>
        <w:ind w:hanging="862"/>
        <w:rPr>
          <w:rFonts w:cs="Arial"/>
          <w:b/>
          <w:sz w:val="24"/>
          <w:szCs w:val="24"/>
        </w:rPr>
      </w:pPr>
      <w:r w:rsidRPr="00087CDE">
        <w:rPr>
          <w:rFonts w:cs="Arial"/>
          <w:b/>
          <w:sz w:val="24"/>
          <w:szCs w:val="24"/>
        </w:rPr>
        <w:t>M</w:t>
      </w:r>
      <w:r w:rsidR="009100DD" w:rsidRPr="00087CDE">
        <w:rPr>
          <w:rFonts w:cs="Arial"/>
          <w:b/>
          <w:sz w:val="24"/>
          <w:szCs w:val="24"/>
        </w:rPr>
        <w:t xml:space="preserve">obile </w:t>
      </w:r>
      <w:r w:rsidR="00C80E65" w:rsidRPr="00087CDE">
        <w:rPr>
          <w:rFonts w:cs="Arial"/>
          <w:b/>
          <w:sz w:val="24"/>
          <w:szCs w:val="24"/>
        </w:rPr>
        <w:t>Issuing D</w:t>
      </w:r>
      <w:r w:rsidRPr="00087CDE">
        <w:rPr>
          <w:rFonts w:cs="Arial"/>
          <w:b/>
          <w:sz w:val="24"/>
          <w:szCs w:val="24"/>
        </w:rPr>
        <w:t>evice and</w:t>
      </w:r>
      <w:r w:rsidR="00C80E65" w:rsidRPr="00087CDE">
        <w:rPr>
          <w:rFonts w:cs="Arial"/>
          <w:b/>
          <w:sz w:val="24"/>
          <w:szCs w:val="24"/>
        </w:rPr>
        <w:t xml:space="preserve"> Printer Requirements</w:t>
      </w:r>
    </w:p>
    <w:p w:rsidR="00220A7B" w:rsidRPr="00087CDE" w:rsidRDefault="005460F6"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The mobile device</w:t>
      </w:r>
      <w:r w:rsidR="00B46511" w:rsidRPr="00087CDE">
        <w:rPr>
          <w:rFonts w:cs="Arial"/>
          <w:sz w:val="24"/>
          <w:szCs w:val="24"/>
        </w:rPr>
        <w:t>s</w:t>
      </w:r>
      <w:r w:rsidRPr="00087CDE">
        <w:rPr>
          <w:rFonts w:cs="Arial"/>
          <w:sz w:val="24"/>
          <w:szCs w:val="24"/>
        </w:rPr>
        <w:t xml:space="preserve"> </w:t>
      </w:r>
      <w:r w:rsidR="00220A7B" w:rsidRPr="00087CDE">
        <w:rPr>
          <w:rFonts w:cs="Arial"/>
          <w:sz w:val="24"/>
          <w:szCs w:val="24"/>
        </w:rPr>
        <w:t>should be smart phones and more than one option of phone should be available</w:t>
      </w:r>
      <w:r w:rsidR="00B46511" w:rsidRPr="00087CDE">
        <w:rPr>
          <w:rFonts w:cs="Arial"/>
          <w:sz w:val="24"/>
          <w:szCs w:val="24"/>
        </w:rPr>
        <w:t>;</w:t>
      </w:r>
      <w:r w:rsidR="00D9490A" w:rsidRPr="00087CDE">
        <w:rPr>
          <w:rFonts w:cs="Arial"/>
          <w:sz w:val="24"/>
          <w:szCs w:val="24"/>
        </w:rPr>
        <w:t xml:space="preserve"> </w:t>
      </w:r>
      <w:r w:rsidR="00B46511" w:rsidRPr="00087CDE">
        <w:rPr>
          <w:rFonts w:cs="Arial"/>
          <w:sz w:val="24"/>
          <w:szCs w:val="24"/>
        </w:rPr>
        <w:t xml:space="preserve">Applicants are expected to </w:t>
      </w:r>
      <w:r w:rsidR="004D5A41" w:rsidRPr="00087CDE">
        <w:rPr>
          <w:rFonts w:cs="Arial"/>
          <w:sz w:val="24"/>
          <w:szCs w:val="24"/>
        </w:rPr>
        <w:t>advise on the phone and memory capacity to ensure full functionality of all th</w:t>
      </w:r>
      <w:r w:rsidR="00C80E65" w:rsidRPr="00087CDE">
        <w:rPr>
          <w:rFonts w:cs="Arial"/>
          <w:sz w:val="24"/>
          <w:szCs w:val="24"/>
        </w:rPr>
        <w:t>e requirements in this S</w:t>
      </w:r>
      <w:r w:rsidR="005720B6" w:rsidRPr="00087CDE">
        <w:rPr>
          <w:rFonts w:cs="Arial"/>
          <w:sz w:val="24"/>
          <w:szCs w:val="24"/>
        </w:rPr>
        <w:t>pecific</w:t>
      </w:r>
      <w:r w:rsidR="00B46511" w:rsidRPr="00087CDE">
        <w:rPr>
          <w:rFonts w:cs="Arial"/>
          <w:sz w:val="24"/>
          <w:szCs w:val="24"/>
        </w:rPr>
        <w:t>ation;</w:t>
      </w:r>
    </w:p>
    <w:p w:rsidR="00B46511" w:rsidRPr="00087CDE" w:rsidRDefault="00B46511"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 xml:space="preserve">The Authorities reserve the right to purchase the mobile devices elsewhere; </w:t>
      </w:r>
    </w:p>
    <w:p w:rsidR="00220A7B" w:rsidRPr="00087CDE" w:rsidRDefault="00220A7B"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GPRS/GPS enabled</w:t>
      </w:r>
      <w:r w:rsidR="004D5A41" w:rsidRPr="00087CDE">
        <w:rPr>
          <w:rFonts w:cs="Arial"/>
          <w:sz w:val="24"/>
          <w:szCs w:val="24"/>
        </w:rPr>
        <w:t xml:space="preserve"> for real time connectivity to the back office (images may be excluded)</w:t>
      </w:r>
      <w:r w:rsidR="00D9490A" w:rsidRPr="00087CDE">
        <w:rPr>
          <w:rFonts w:cs="Arial"/>
          <w:sz w:val="24"/>
          <w:szCs w:val="24"/>
        </w:rPr>
        <w:t xml:space="preserve">. </w:t>
      </w:r>
      <w:r w:rsidR="00596313" w:rsidRPr="00087CDE">
        <w:rPr>
          <w:rFonts w:cs="Arial"/>
          <w:sz w:val="24"/>
          <w:szCs w:val="24"/>
        </w:rPr>
        <w:t>Solutions should allow for on line off line w</w:t>
      </w:r>
      <w:r w:rsidR="003D0A4F" w:rsidRPr="00087CDE">
        <w:rPr>
          <w:rFonts w:cs="Arial"/>
          <w:sz w:val="24"/>
          <w:szCs w:val="24"/>
        </w:rPr>
        <w:t xml:space="preserve">ork </w:t>
      </w:r>
      <w:r w:rsidR="00596313" w:rsidRPr="00087CDE">
        <w:rPr>
          <w:rFonts w:cs="Arial"/>
          <w:sz w:val="24"/>
          <w:szCs w:val="24"/>
        </w:rPr>
        <w:t>to al</w:t>
      </w:r>
      <w:r w:rsidR="00C80E65" w:rsidRPr="00087CDE">
        <w:rPr>
          <w:rFonts w:cs="Arial"/>
          <w:sz w:val="24"/>
          <w:szCs w:val="24"/>
        </w:rPr>
        <w:t>low for network coverage issues;</w:t>
      </w:r>
    </w:p>
    <w:p w:rsidR="00220A7B" w:rsidRPr="00087CDE" w:rsidRDefault="00220A7B"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Integrated camera with night time functionality</w:t>
      </w:r>
      <w:r w:rsidR="00C80E65" w:rsidRPr="00087CDE">
        <w:rPr>
          <w:rFonts w:cs="Arial"/>
          <w:sz w:val="24"/>
          <w:szCs w:val="24"/>
        </w:rPr>
        <w:t>;</w:t>
      </w:r>
    </w:p>
    <w:p w:rsidR="00220A7B" w:rsidRPr="00087CDE" w:rsidRDefault="00220A7B"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 xml:space="preserve">The battery life of the phone must be capable of lasting a 9 hour shift or </w:t>
      </w:r>
      <w:r w:rsidR="00FE416A" w:rsidRPr="00087CDE">
        <w:rPr>
          <w:rFonts w:cs="Arial"/>
          <w:sz w:val="24"/>
          <w:szCs w:val="24"/>
        </w:rPr>
        <w:t xml:space="preserve">the Applicant is required to </w:t>
      </w:r>
      <w:r w:rsidRPr="00087CDE">
        <w:rPr>
          <w:rFonts w:cs="Arial"/>
          <w:sz w:val="24"/>
          <w:szCs w:val="24"/>
        </w:rPr>
        <w:t xml:space="preserve">provide alternatives as to how the handheld </w:t>
      </w:r>
      <w:r w:rsidR="00FE416A" w:rsidRPr="00087CDE">
        <w:rPr>
          <w:rFonts w:cs="Arial"/>
          <w:sz w:val="24"/>
          <w:szCs w:val="24"/>
        </w:rPr>
        <w:t xml:space="preserve">will </w:t>
      </w:r>
      <w:r w:rsidRPr="00087CDE">
        <w:rPr>
          <w:rFonts w:cs="Arial"/>
          <w:sz w:val="24"/>
          <w:szCs w:val="24"/>
        </w:rPr>
        <w:t>perform to the require</w:t>
      </w:r>
      <w:r w:rsidR="00C80E65" w:rsidRPr="00087CDE">
        <w:rPr>
          <w:rFonts w:cs="Arial"/>
          <w:sz w:val="24"/>
          <w:szCs w:val="24"/>
        </w:rPr>
        <w:t>d standard for the entire shift;</w:t>
      </w:r>
    </w:p>
    <w:p w:rsidR="00220A7B" w:rsidRPr="00087CDE" w:rsidRDefault="00220A7B"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Blueto</w:t>
      </w:r>
      <w:r w:rsidR="004D5A41" w:rsidRPr="00087CDE">
        <w:rPr>
          <w:rFonts w:cs="Arial"/>
          <w:sz w:val="24"/>
          <w:szCs w:val="24"/>
        </w:rPr>
        <w:t>oth and wi</w:t>
      </w:r>
      <w:r w:rsidR="00C57759" w:rsidRPr="00087CDE">
        <w:rPr>
          <w:rFonts w:cs="Arial"/>
          <w:sz w:val="24"/>
          <w:szCs w:val="24"/>
        </w:rPr>
        <w:t>-</w:t>
      </w:r>
      <w:r w:rsidR="004D5A41" w:rsidRPr="00087CDE">
        <w:rPr>
          <w:rFonts w:cs="Arial"/>
          <w:sz w:val="24"/>
          <w:szCs w:val="24"/>
        </w:rPr>
        <w:t>fi enabled</w:t>
      </w:r>
      <w:r w:rsidR="00C80E65" w:rsidRPr="00087CDE">
        <w:rPr>
          <w:rFonts w:cs="Arial"/>
          <w:sz w:val="24"/>
          <w:szCs w:val="24"/>
        </w:rPr>
        <w:t>;</w:t>
      </w:r>
      <w:r w:rsidR="004D5A41" w:rsidRPr="00087CDE">
        <w:rPr>
          <w:rFonts w:cs="Arial"/>
          <w:sz w:val="24"/>
          <w:szCs w:val="24"/>
        </w:rPr>
        <w:t xml:space="preserve"> </w:t>
      </w:r>
    </w:p>
    <w:p w:rsidR="004D5A41" w:rsidRPr="00087CDE" w:rsidRDefault="004D5A41"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Electronic notes functionality</w:t>
      </w:r>
      <w:r w:rsidR="00C80E65" w:rsidRPr="00087CDE">
        <w:rPr>
          <w:rFonts w:cs="Arial"/>
          <w:sz w:val="24"/>
          <w:szCs w:val="24"/>
        </w:rPr>
        <w:t>;</w:t>
      </w:r>
    </w:p>
    <w:p w:rsidR="004D5A41" w:rsidRPr="00087CDE" w:rsidRDefault="00D9490A"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Ability to</w:t>
      </w:r>
      <w:r w:rsidR="004D5A41" w:rsidRPr="00087CDE">
        <w:rPr>
          <w:rFonts w:cs="Arial"/>
          <w:sz w:val="24"/>
          <w:szCs w:val="24"/>
        </w:rPr>
        <w:t xml:space="preserve"> carry out multiple simultaneous observations</w:t>
      </w:r>
      <w:r w:rsidR="00C80E65" w:rsidRPr="00087CDE">
        <w:rPr>
          <w:rFonts w:cs="Arial"/>
          <w:sz w:val="24"/>
          <w:szCs w:val="24"/>
        </w:rPr>
        <w:t>;</w:t>
      </w:r>
      <w:r w:rsidR="004D5A41" w:rsidRPr="00087CDE">
        <w:rPr>
          <w:rFonts w:cs="Arial"/>
          <w:sz w:val="24"/>
          <w:szCs w:val="24"/>
        </w:rPr>
        <w:t xml:space="preserve"> </w:t>
      </w:r>
    </w:p>
    <w:p w:rsidR="004D5A41" w:rsidRPr="00087CDE" w:rsidRDefault="004D5A41"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 xml:space="preserve">Integration with the various cashless parking systems in each </w:t>
      </w:r>
      <w:r w:rsidR="00D9490A" w:rsidRPr="00087CDE">
        <w:rPr>
          <w:rFonts w:cs="Arial"/>
          <w:sz w:val="24"/>
          <w:szCs w:val="24"/>
        </w:rPr>
        <w:t xml:space="preserve">Authority </w:t>
      </w:r>
      <w:r w:rsidRPr="00087CDE">
        <w:rPr>
          <w:rFonts w:cs="Arial"/>
          <w:sz w:val="24"/>
          <w:szCs w:val="24"/>
        </w:rPr>
        <w:t>and the ability to amend to a further provider without cost during</w:t>
      </w:r>
      <w:r w:rsidR="00C57759" w:rsidRPr="00087CDE">
        <w:rPr>
          <w:rFonts w:cs="Arial"/>
          <w:sz w:val="24"/>
          <w:szCs w:val="24"/>
        </w:rPr>
        <w:t xml:space="preserve"> the life of the contract;</w:t>
      </w:r>
    </w:p>
    <w:p w:rsidR="004D5A41" w:rsidRPr="00087CDE" w:rsidRDefault="004D5A41" w:rsidP="00087CDE">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Functionality of downloading soft</w:t>
      </w:r>
      <w:r w:rsidR="001328E0" w:rsidRPr="00087CDE">
        <w:rPr>
          <w:rFonts w:cs="Arial"/>
          <w:sz w:val="24"/>
          <w:szCs w:val="24"/>
        </w:rPr>
        <w:t>ware direct on to new equipment w</w:t>
      </w:r>
      <w:r w:rsidR="00C57759" w:rsidRPr="00087CDE">
        <w:rPr>
          <w:rFonts w:cs="Arial"/>
          <w:sz w:val="24"/>
          <w:szCs w:val="24"/>
        </w:rPr>
        <w:t>ithout additional costs to the Authority</w:t>
      </w:r>
      <w:r w:rsidR="00D9490A" w:rsidRPr="00087CDE">
        <w:rPr>
          <w:rFonts w:cs="Arial"/>
          <w:sz w:val="24"/>
          <w:szCs w:val="24"/>
        </w:rPr>
        <w:t>. T</w:t>
      </w:r>
      <w:r w:rsidR="00C57759" w:rsidRPr="00087CDE">
        <w:rPr>
          <w:rFonts w:cs="Arial"/>
          <w:sz w:val="24"/>
          <w:szCs w:val="24"/>
        </w:rPr>
        <w:t>he A</w:t>
      </w:r>
      <w:r w:rsidR="00596313" w:rsidRPr="00087CDE">
        <w:rPr>
          <w:rFonts w:cs="Arial"/>
          <w:sz w:val="24"/>
          <w:szCs w:val="24"/>
        </w:rPr>
        <w:t>uthority should be able to install software</w:t>
      </w:r>
      <w:r w:rsidR="00C57759" w:rsidRPr="00087CDE">
        <w:rPr>
          <w:rFonts w:cs="Arial"/>
          <w:sz w:val="24"/>
          <w:szCs w:val="24"/>
        </w:rPr>
        <w:t>;</w:t>
      </w:r>
      <w:r w:rsidR="00596313" w:rsidRPr="00087CDE">
        <w:rPr>
          <w:rFonts w:cs="Arial"/>
          <w:sz w:val="24"/>
          <w:szCs w:val="24"/>
        </w:rPr>
        <w:t xml:space="preserve">  </w:t>
      </w:r>
    </w:p>
    <w:p w:rsidR="004D5A41" w:rsidRPr="00087CDE" w:rsidRDefault="005460F6" w:rsidP="00C914B6">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lastRenderedPageBreak/>
        <w:t>Lone working feature of a panic button to advise the back office a C</w:t>
      </w:r>
      <w:r w:rsidR="00C57759" w:rsidRPr="00087CDE">
        <w:rPr>
          <w:rFonts w:cs="Arial"/>
          <w:sz w:val="24"/>
          <w:szCs w:val="24"/>
        </w:rPr>
        <w:t>EO is in difficulty;</w:t>
      </w:r>
    </w:p>
    <w:p w:rsidR="005460F6" w:rsidRPr="00087CDE" w:rsidRDefault="005460F6" w:rsidP="00C914B6">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Integration with notice processing system to advise of persistent offender/evader</w:t>
      </w:r>
      <w:r w:rsidR="00C57759" w:rsidRPr="00087CDE">
        <w:rPr>
          <w:rFonts w:cs="Arial"/>
          <w:sz w:val="24"/>
          <w:szCs w:val="24"/>
        </w:rPr>
        <w:t>;</w:t>
      </w:r>
    </w:p>
    <w:p w:rsidR="00220A7B" w:rsidRPr="00087CDE" w:rsidRDefault="00BB5CCD" w:rsidP="00C914B6">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The printer needs to be rechargeable, with a long battery life weat</w:t>
      </w:r>
      <w:r w:rsidR="00C57759" w:rsidRPr="00087CDE">
        <w:rPr>
          <w:rFonts w:cs="Arial"/>
          <w:sz w:val="24"/>
          <w:szCs w:val="24"/>
        </w:rPr>
        <w:t>herproof and Bluetooth enabled;</w:t>
      </w:r>
      <w:r w:rsidRPr="00087CDE">
        <w:rPr>
          <w:rFonts w:cs="Arial"/>
          <w:sz w:val="24"/>
          <w:szCs w:val="24"/>
        </w:rPr>
        <w:t xml:space="preserve"> </w:t>
      </w:r>
    </w:p>
    <w:p w:rsidR="001328E0" w:rsidRPr="00087CDE" w:rsidRDefault="00EA084E" w:rsidP="00C914B6">
      <w:pPr>
        <w:pStyle w:val="ListParagraph"/>
        <w:numPr>
          <w:ilvl w:val="0"/>
          <w:numId w:val="17"/>
        </w:numPr>
        <w:spacing w:before="120" w:after="120"/>
        <w:ind w:left="1418" w:hanging="567"/>
        <w:contextualSpacing w:val="0"/>
        <w:rPr>
          <w:rFonts w:cs="Arial"/>
          <w:sz w:val="24"/>
          <w:szCs w:val="24"/>
        </w:rPr>
      </w:pPr>
      <w:r w:rsidRPr="00087CDE">
        <w:rPr>
          <w:rFonts w:cs="Arial"/>
          <w:sz w:val="24"/>
          <w:szCs w:val="24"/>
        </w:rPr>
        <w:t>The system must have the capability to issue messages for specific vehicles, streets, officers and contraventions.</w:t>
      </w:r>
    </w:p>
    <w:p w:rsidR="00C511F9" w:rsidRPr="00087CDE" w:rsidRDefault="00C511F9" w:rsidP="00087CDE">
      <w:pPr>
        <w:pStyle w:val="Heading3"/>
        <w:spacing w:before="120"/>
        <w:ind w:hanging="862"/>
        <w:rPr>
          <w:rFonts w:cs="Arial"/>
          <w:b/>
          <w:sz w:val="24"/>
          <w:szCs w:val="24"/>
          <w:lang w:eastAsia="en-GB"/>
        </w:rPr>
      </w:pPr>
      <w:r w:rsidRPr="00087CDE">
        <w:rPr>
          <w:rFonts w:cs="Arial"/>
          <w:b/>
          <w:color w:val="auto"/>
          <w:sz w:val="24"/>
          <w:szCs w:val="24"/>
        </w:rPr>
        <w:t>Geographical</w:t>
      </w:r>
      <w:r w:rsidR="00087CDE">
        <w:rPr>
          <w:rFonts w:cs="Arial"/>
          <w:b/>
          <w:sz w:val="24"/>
          <w:szCs w:val="24"/>
          <w:lang w:eastAsia="en-GB"/>
        </w:rPr>
        <w:t xml:space="preserve"> Coverage</w:t>
      </w:r>
    </w:p>
    <w:p w:rsidR="00C511F9" w:rsidRPr="00087CDE" w:rsidRDefault="00C511F9" w:rsidP="00087CDE">
      <w:pPr>
        <w:spacing w:before="120" w:after="120"/>
        <w:rPr>
          <w:rFonts w:cs="Arial"/>
          <w:sz w:val="24"/>
          <w:szCs w:val="24"/>
          <w:lang w:eastAsia="en-GB"/>
        </w:rPr>
      </w:pPr>
      <w:r w:rsidRPr="00087CDE">
        <w:rPr>
          <w:rFonts w:cs="Arial"/>
          <w:sz w:val="24"/>
          <w:szCs w:val="24"/>
          <w:lang w:eastAsia="en-GB"/>
        </w:rPr>
        <w:t>Applicants will be expected to have assessed mobile network coverage when considering responses to this tender.</w:t>
      </w:r>
    </w:p>
    <w:p w:rsidR="009100DD" w:rsidRPr="00087CDE" w:rsidRDefault="00C57759" w:rsidP="00087CDE">
      <w:pPr>
        <w:pStyle w:val="Heading3"/>
        <w:spacing w:before="120"/>
        <w:ind w:hanging="862"/>
        <w:rPr>
          <w:rFonts w:cs="Arial"/>
          <w:b/>
          <w:sz w:val="24"/>
          <w:szCs w:val="24"/>
        </w:rPr>
      </w:pPr>
      <w:r w:rsidRPr="00087CDE">
        <w:rPr>
          <w:rFonts w:cs="Arial"/>
          <w:b/>
          <w:sz w:val="24"/>
          <w:szCs w:val="24"/>
        </w:rPr>
        <w:t xml:space="preserve">Online </w:t>
      </w:r>
      <w:r w:rsidR="00087CDE" w:rsidRPr="00087CDE">
        <w:rPr>
          <w:rFonts w:cs="Arial"/>
          <w:b/>
          <w:sz w:val="24"/>
          <w:szCs w:val="24"/>
        </w:rPr>
        <w:t xml:space="preserve">Facility Requirements </w:t>
      </w:r>
      <w:r w:rsidR="009100DD" w:rsidRPr="00087CDE">
        <w:rPr>
          <w:rFonts w:cs="Arial"/>
          <w:b/>
          <w:sz w:val="24"/>
          <w:szCs w:val="24"/>
        </w:rPr>
        <w:t xml:space="preserve">for the </w:t>
      </w:r>
      <w:r w:rsidR="00087CDE" w:rsidRPr="00087CDE">
        <w:rPr>
          <w:rFonts w:cs="Arial"/>
          <w:b/>
          <w:sz w:val="24"/>
          <w:szCs w:val="24"/>
        </w:rPr>
        <w:t>Customer</w:t>
      </w:r>
      <w:r w:rsidR="009100DD" w:rsidRPr="00087CDE">
        <w:rPr>
          <w:rFonts w:cs="Arial"/>
          <w:b/>
          <w:sz w:val="24"/>
          <w:szCs w:val="24"/>
        </w:rPr>
        <w:t xml:space="preserve"> for </w:t>
      </w:r>
      <w:r w:rsidR="00087CDE" w:rsidRPr="00087CDE">
        <w:rPr>
          <w:rFonts w:cs="Arial"/>
          <w:b/>
          <w:sz w:val="24"/>
          <w:szCs w:val="24"/>
        </w:rPr>
        <w:t xml:space="preserve">Both Notices </w:t>
      </w:r>
      <w:r w:rsidR="009100DD" w:rsidRPr="00087CDE">
        <w:rPr>
          <w:rFonts w:cs="Arial"/>
          <w:b/>
          <w:sz w:val="24"/>
          <w:szCs w:val="24"/>
        </w:rPr>
        <w:t xml:space="preserve">and </w:t>
      </w:r>
      <w:r w:rsidR="00087CDE">
        <w:rPr>
          <w:rFonts w:cs="Arial"/>
          <w:b/>
          <w:sz w:val="24"/>
          <w:szCs w:val="24"/>
        </w:rPr>
        <w:t>Permits</w:t>
      </w:r>
    </w:p>
    <w:p w:rsidR="001328E0" w:rsidRPr="00087CDE" w:rsidRDefault="001328E0" w:rsidP="00087CDE">
      <w:pPr>
        <w:pStyle w:val="ListParagraph"/>
        <w:numPr>
          <w:ilvl w:val="0"/>
          <w:numId w:val="19"/>
        </w:numPr>
        <w:spacing w:before="120" w:after="120"/>
        <w:ind w:left="1418" w:hanging="567"/>
        <w:contextualSpacing w:val="0"/>
        <w:rPr>
          <w:rFonts w:cs="Arial"/>
          <w:sz w:val="24"/>
          <w:szCs w:val="24"/>
        </w:rPr>
      </w:pPr>
      <w:r w:rsidRPr="00087CDE">
        <w:rPr>
          <w:rFonts w:cs="Arial"/>
          <w:sz w:val="24"/>
          <w:szCs w:val="24"/>
        </w:rPr>
        <w:t xml:space="preserve">The system </w:t>
      </w:r>
      <w:r w:rsidR="00C57759" w:rsidRPr="00087CDE">
        <w:rPr>
          <w:rFonts w:cs="Arial"/>
          <w:sz w:val="24"/>
          <w:szCs w:val="24"/>
        </w:rPr>
        <w:t>must</w:t>
      </w:r>
      <w:r w:rsidRPr="00087CDE">
        <w:rPr>
          <w:rFonts w:cs="Arial"/>
          <w:sz w:val="24"/>
          <w:szCs w:val="24"/>
        </w:rPr>
        <w:t xml:space="preserve"> provide the customer with access to view PCNs issued including images and allow for making informal and formal representations dependent upon the progression stage and to automatically </w:t>
      </w:r>
      <w:r w:rsidR="00C57759" w:rsidRPr="00087CDE">
        <w:rPr>
          <w:rFonts w:cs="Arial"/>
          <w:sz w:val="24"/>
          <w:szCs w:val="24"/>
        </w:rPr>
        <w:t>open the relevant workflow task;</w:t>
      </w:r>
    </w:p>
    <w:p w:rsidR="001328E0" w:rsidRPr="00087CDE" w:rsidRDefault="001328E0" w:rsidP="00087CDE">
      <w:pPr>
        <w:pStyle w:val="ListParagraph"/>
        <w:numPr>
          <w:ilvl w:val="0"/>
          <w:numId w:val="19"/>
        </w:numPr>
        <w:spacing w:before="120" w:after="120"/>
        <w:ind w:left="1418" w:hanging="567"/>
        <w:contextualSpacing w:val="0"/>
        <w:rPr>
          <w:rFonts w:cs="Arial"/>
          <w:sz w:val="24"/>
          <w:szCs w:val="24"/>
        </w:rPr>
      </w:pPr>
      <w:r w:rsidRPr="00087CDE">
        <w:rPr>
          <w:rFonts w:cs="Arial"/>
          <w:sz w:val="24"/>
          <w:szCs w:val="24"/>
        </w:rPr>
        <w:t>The system should provide a portal to apply for permits and to update the handheld as</w:t>
      </w:r>
      <w:r w:rsidR="00C57759" w:rsidRPr="00087CDE">
        <w:rPr>
          <w:rFonts w:cs="Arial"/>
          <w:sz w:val="24"/>
          <w:szCs w:val="24"/>
        </w:rPr>
        <w:t xml:space="preserve"> soon as these have been issued; and</w:t>
      </w:r>
    </w:p>
    <w:p w:rsidR="00564E9D" w:rsidRPr="00087CDE" w:rsidRDefault="00564E9D" w:rsidP="00087CDE">
      <w:pPr>
        <w:pStyle w:val="ListParagraph"/>
        <w:numPr>
          <w:ilvl w:val="0"/>
          <w:numId w:val="19"/>
        </w:numPr>
        <w:spacing w:before="120" w:after="120"/>
        <w:ind w:left="1418" w:hanging="567"/>
        <w:contextualSpacing w:val="0"/>
        <w:rPr>
          <w:rFonts w:cs="Arial"/>
          <w:sz w:val="24"/>
          <w:szCs w:val="24"/>
        </w:rPr>
      </w:pPr>
      <w:r w:rsidRPr="00087CDE">
        <w:rPr>
          <w:rFonts w:cs="Arial"/>
          <w:sz w:val="24"/>
          <w:szCs w:val="24"/>
        </w:rPr>
        <w:t xml:space="preserve">The system will be required to </w:t>
      </w:r>
      <w:r w:rsidR="00593CF1" w:rsidRPr="00087CDE">
        <w:rPr>
          <w:rFonts w:cs="Arial"/>
          <w:sz w:val="24"/>
          <w:szCs w:val="24"/>
        </w:rPr>
        <w:t xml:space="preserve">interface </w:t>
      </w:r>
      <w:r w:rsidRPr="00087CDE">
        <w:rPr>
          <w:rFonts w:cs="Arial"/>
          <w:sz w:val="24"/>
          <w:szCs w:val="24"/>
        </w:rPr>
        <w:t xml:space="preserve">with all payment facilities used by the different </w:t>
      </w:r>
      <w:r w:rsidR="00D9490A" w:rsidRPr="00087CDE">
        <w:rPr>
          <w:rFonts w:cs="Arial"/>
          <w:sz w:val="24"/>
          <w:szCs w:val="24"/>
        </w:rPr>
        <w:t>Authorities</w:t>
      </w:r>
      <w:r w:rsidR="00593CF1" w:rsidRPr="00087CDE">
        <w:rPr>
          <w:rFonts w:cs="Arial"/>
          <w:sz w:val="24"/>
          <w:szCs w:val="24"/>
        </w:rPr>
        <w:t>.</w:t>
      </w:r>
    </w:p>
    <w:p w:rsidR="009100DD" w:rsidRPr="00087CDE" w:rsidRDefault="009100DD" w:rsidP="00087CDE">
      <w:pPr>
        <w:pStyle w:val="Heading3"/>
        <w:spacing w:before="120"/>
        <w:ind w:hanging="862"/>
        <w:rPr>
          <w:rFonts w:cs="Arial"/>
          <w:b/>
          <w:sz w:val="24"/>
          <w:szCs w:val="24"/>
        </w:rPr>
      </w:pPr>
      <w:r w:rsidRPr="00087CDE">
        <w:rPr>
          <w:rFonts w:cs="Arial"/>
          <w:b/>
          <w:sz w:val="24"/>
          <w:szCs w:val="24"/>
        </w:rPr>
        <w:t xml:space="preserve">Permit </w:t>
      </w:r>
      <w:r w:rsidR="00087CDE" w:rsidRPr="00087CDE">
        <w:rPr>
          <w:rFonts w:cs="Arial"/>
          <w:b/>
          <w:sz w:val="24"/>
          <w:szCs w:val="24"/>
        </w:rPr>
        <w:t xml:space="preserve">Management System Requirements </w:t>
      </w:r>
      <w:r w:rsidR="00087CDE">
        <w:rPr>
          <w:rFonts w:cs="Arial"/>
          <w:b/>
          <w:sz w:val="24"/>
          <w:szCs w:val="24"/>
        </w:rPr>
        <w:t>w</w:t>
      </w:r>
      <w:r w:rsidR="00087CDE" w:rsidRPr="00087CDE">
        <w:rPr>
          <w:rFonts w:cs="Arial"/>
          <w:b/>
          <w:sz w:val="24"/>
          <w:szCs w:val="24"/>
        </w:rPr>
        <w:t xml:space="preserve">ith Paper Permits </w:t>
      </w:r>
      <w:r w:rsidR="00087CDE">
        <w:rPr>
          <w:rFonts w:cs="Arial"/>
          <w:b/>
          <w:sz w:val="24"/>
          <w:szCs w:val="24"/>
        </w:rPr>
        <w:t>a</w:t>
      </w:r>
      <w:r w:rsidR="00087CDE" w:rsidRPr="00087CDE">
        <w:rPr>
          <w:rFonts w:cs="Arial"/>
          <w:b/>
          <w:sz w:val="24"/>
          <w:szCs w:val="24"/>
        </w:rPr>
        <w:t>nd Virtual Permits</w:t>
      </w:r>
    </w:p>
    <w:p w:rsidR="00564E9D" w:rsidRPr="00087CDE" w:rsidRDefault="00C57759" w:rsidP="00087CDE">
      <w:pPr>
        <w:pStyle w:val="ListParagraph"/>
        <w:numPr>
          <w:ilvl w:val="0"/>
          <w:numId w:val="20"/>
        </w:numPr>
        <w:spacing w:before="120" w:after="120"/>
        <w:ind w:left="1418" w:hanging="567"/>
        <w:contextualSpacing w:val="0"/>
        <w:rPr>
          <w:rFonts w:cs="Arial"/>
          <w:sz w:val="24"/>
          <w:szCs w:val="24"/>
        </w:rPr>
      </w:pPr>
      <w:r w:rsidRPr="00087CDE">
        <w:rPr>
          <w:rFonts w:cs="Arial"/>
          <w:sz w:val="24"/>
          <w:szCs w:val="24"/>
        </w:rPr>
        <w:t>The</w:t>
      </w:r>
      <w:r w:rsidR="00564E9D" w:rsidRPr="00087CDE">
        <w:rPr>
          <w:rFonts w:cs="Arial"/>
          <w:sz w:val="24"/>
          <w:szCs w:val="24"/>
        </w:rPr>
        <w:t xml:space="preserve"> system </w:t>
      </w:r>
      <w:r w:rsidRPr="00087CDE">
        <w:rPr>
          <w:rFonts w:cs="Arial"/>
          <w:sz w:val="24"/>
          <w:szCs w:val="24"/>
        </w:rPr>
        <w:t>must</w:t>
      </w:r>
      <w:r w:rsidR="00564E9D" w:rsidRPr="00087CDE">
        <w:rPr>
          <w:rFonts w:cs="Arial"/>
          <w:sz w:val="24"/>
          <w:szCs w:val="24"/>
        </w:rPr>
        <w:t xml:space="preserve"> use IT to issue permits wit</w:t>
      </w:r>
      <w:r w:rsidR="00D9490A" w:rsidRPr="00087CDE">
        <w:rPr>
          <w:rFonts w:cs="Arial"/>
          <w:sz w:val="24"/>
          <w:szCs w:val="24"/>
        </w:rPr>
        <w:t xml:space="preserve">h limited manual intervention. </w:t>
      </w:r>
      <w:r w:rsidR="00564E9D" w:rsidRPr="00087CDE">
        <w:rPr>
          <w:rFonts w:cs="Arial"/>
          <w:sz w:val="24"/>
          <w:szCs w:val="24"/>
        </w:rPr>
        <w:t>This should provide the functionality for customers to apply for their permit, make payment and be able to park immediately after a verification process (if required)</w:t>
      </w:r>
      <w:r w:rsidRPr="00087CDE">
        <w:rPr>
          <w:rFonts w:cs="Arial"/>
          <w:sz w:val="24"/>
          <w:szCs w:val="24"/>
        </w:rPr>
        <w:t>;</w:t>
      </w:r>
    </w:p>
    <w:p w:rsidR="00564E9D" w:rsidRPr="00087CDE" w:rsidRDefault="00564E9D" w:rsidP="00087CDE">
      <w:pPr>
        <w:pStyle w:val="ListParagraph"/>
        <w:numPr>
          <w:ilvl w:val="0"/>
          <w:numId w:val="20"/>
        </w:numPr>
        <w:spacing w:before="120" w:after="120"/>
        <w:ind w:left="1418" w:hanging="567"/>
        <w:contextualSpacing w:val="0"/>
        <w:rPr>
          <w:rFonts w:cs="Arial"/>
          <w:sz w:val="24"/>
          <w:szCs w:val="24"/>
        </w:rPr>
      </w:pPr>
      <w:r w:rsidRPr="00087CDE">
        <w:rPr>
          <w:rFonts w:cs="Arial"/>
          <w:sz w:val="24"/>
          <w:szCs w:val="24"/>
        </w:rPr>
        <w:t xml:space="preserve">The system should allow the </w:t>
      </w:r>
      <w:r w:rsidR="00C57759" w:rsidRPr="00087CDE">
        <w:rPr>
          <w:rFonts w:cs="Arial"/>
          <w:sz w:val="24"/>
          <w:szCs w:val="24"/>
        </w:rPr>
        <w:t>A</w:t>
      </w:r>
      <w:r w:rsidR="00EA084E" w:rsidRPr="00087CDE">
        <w:rPr>
          <w:rFonts w:cs="Arial"/>
          <w:sz w:val="24"/>
          <w:szCs w:val="24"/>
        </w:rPr>
        <w:t>uthorities to param</w:t>
      </w:r>
      <w:r w:rsidR="00FE416A" w:rsidRPr="00087CDE">
        <w:rPr>
          <w:rFonts w:cs="Arial"/>
          <w:sz w:val="24"/>
          <w:szCs w:val="24"/>
        </w:rPr>
        <w:t>e</w:t>
      </w:r>
      <w:r w:rsidRPr="00087CDE">
        <w:rPr>
          <w:rFonts w:cs="Arial"/>
          <w:sz w:val="24"/>
          <w:szCs w:val="24"/>
        </w:rPr>
        <w:t xml:space="preserve">terise each individual permit type and processing </w:t>
      </w:r>
      <w:r w:rsidR="00C57759" w:rsidRPr="00087CDE">
        <w:rPr>
          <w:rFonts w:cs="Arial"/>
          <w:sz w:val="24"/>
          <w:szCs w:val="24"/>
        </w:rPr>
        <w:t>requirement</w:t>
      </w:r>
      <w:r w:rsidRPr="00087CDE">
        <w:rPr>
          <w:rFonts w:cs="Arial"/>
          <w:sz w:val="24"/>
          <w:szCs w:val="24"/>
        </w:rPr>
        <w:t xml:space="preserve"> to take into account eligibility criteria and charges</w:t>
      </w:r>
      <w:r w:rsidR="00EA084E" w:rsidRPr="00087CDE">
        <w:rPr>
          <w:rFonts w:cs="Arial"/>
          <w:sz w:val="24"/>
          <w:szCs w:val="24"/>
        </w:rPr>
        <w:t xml:space="preserve"> and the amount of vehic</w:t>
      </w:r>
      <w:r w:rsidR="00C57759" w:rsidRPr="00087CDE">
        <w:rPr>
          <w:rFonts w:cs="Arial"/>
          <w:sz w:val="24"/>
          <w:szCs w:val="24"/>
        </w:rPr>
        <w:t>les permitted to use the permit;</w:t>
      </w:r>
    </w:p>
    <w:p w:rsidR="00564E9D" w:rsidRPr="00087CDE" w:rsidRDefault="00564E9D" w:rsidP="00087CDE">
      <w:pPr>
        <w:pStyle w:val="ListParagraph"/>
        <w:numPr>
          <w:ilvl w:val="0"/>
          <w:numId w:val="20"/>
        </w:numPr>
        <w:spacing w:before="120" w:after="120"/>
        <w:ind w:left="1418" w:hanging="567"/>
        <w:contextualSpacing w:val="0"/>
        <w:rPr>
          <w:rFonts w:cs="Arial"/>
          <w:sz w:val="24"/>
          <w:szCs w:val="24"/>
        </w:rPr>
      </w:pPr>
      <w:r w:rsidRPr="00087CDE">
        <w:rPr>
          <w:rFonts w:cs="Arial"/>
          <w:sz w:val="24"/>
          <w:szCs w:val="24"/>
        </w:rPr>
        <w:t>The system should automatically generate renewal reminder emails</w:t>
      </w:r>
      <w:r w:rsidR="00C57759" w:rsidRPr="00087CDE">
        <w:rPr>
          <w:rFonts w:cs="Arial"/>
          <w:sz w:val="24"/>
          <w:szCs w:val="24"/>
        </w:rPr>
        <w:t xml:space="preserve"> and</w:t>
      </w:r>
      <w:r w:rsidR="0023769E" w:rsidRPr="00087CDE">
        <w:rPr>
          <w:rFonts w:cs="Arial"/>
          <w:sz w:val="24"/>
          <w:szCs w:val="24"/>
        </w:rPr>
        <w:t xml:space="preserve"> SMS</w:t>
      </w:r>
      <w:r w:rsidRPr="00087CDE">
        <w:rPr>
          <w:rFonts w:cs="Arial"/>
          <w:sz w:val="24"/>
          <w:szCs w:val="24"/>
        </w:rPr>
        <w:t xml:space="preserve"> and send to the customer. Alternatively where an email address is not available </w:t>
      </w:r>
      <w:r w:rsidR="00A27FB2" w:rsidRPr="00087CDE">
        <w:rPr>
          <w:rFonts w:cs="Arial"/>
          <w:sz w:val="24"/>
          <w:szCs w:val="24"/>
        </w:rPr>
        <w:t xml:space="preserve">the system </w:t>
      </w:r>
      <w:r w:rsidR="00C57759" w:rsidRPr="00087CDE">
        <w:rPr>
          <w:rFonts w:cs="Arial"/>
          <w:sz w:val="24"/>
          <w:szCs w:val="24"/>
        </w:rPr>
        <w:t xml:space="preserve">must </w:t>
      </w:r>
      <w:r w:rsidR="00A27FB2" w:rsidRPr="00087CDE">
        <w:rPr>
          <w:rFonts w:cs="Arial"/>
          <w:sz w:val="24"/>
          <w:szCs w:val="24"/>
        </w:rPr>
        <w:t>generate an automatic letter</w:t>
      </w:r>
      <w:r w:rsidR="00C57759" w:rsidRPr="00087CDE">
        <w:rPr>
          <w:rFonts w:cs="Arial"/>
          <w:sz w:val="24"/>
          <w:szCs w:val="24"/>
        </w:rPr>
        <w:t>;</w:t>
      </w:r>
    </w:p>
    <w:p w:rsidR="00564E9D" w:rsidRPr="00087CDE" w:rsidRDefault="00EA084E" w:rsidP="00087CDE">
      <w:pPr>
        <w:pStyle w:val="ListParagraph"/>
        <w:numPr>
          <w:ilvl w:val="0"/>
          <w:numId w:val="20"/>
        </w:numPr>
        <w:spacing w:before="120" w:after="120"/>
        <w:ind w:left="1418" w:hanging="567"/>
        <w:contextualSpacing w:val="0"/>
        <w:rPr>
          <w:rFonts w:cs="Arial"/>
          <w:sz w:val="24"/>
          <w:szCs w:val="24"/>
        </w:rPr>
      </w:pPr>
      <w:r w:rsidRPr="00087CDE">
        <w:rPr>
          <w:rFonts w:cs="Arial"/>
          <w:sz w:val="24"/>
          <w:szCs w:val="24"/>
        </w:rPr>
        <w:t xml:space="preserve">The system should allow for </w:t>
      </w:r>
      <w:r w:rsidR="00D9490A" w:rsidRPr="00087CDE">
        <w:rPr>
          <w:rFonts w:cs="Arial"/>
          <w:sz w:val="24"/>
          <w:szCs w:val="24"/>
        </w:rPr>
        <w:t>charging</w:t>
      </w:r>
      <w:r w:rsidRPr="00087CDE">
        <w:rPr>
          <w:rFonts w:cs="Arial"/>
          <w:sz w:val="24"/>
          <w:szCs w:val="24"/>
        </w:rPr>
        <w:t xml:space="preserve"> an administration fee for changes of either address or vehicle registration details for some permit types</w:t>
      </w:r>
      <w:r w:rsidR="00B71512" w:rsidRPr="00087CDE">
        <w:rPr>
          <w:rFonts w:cs="Arial"/>
          <w:sz w:val="24"/>
          <w:szCs w:val="24"/>
        </w:rPr>
        <w:t>; and</w:t>
      </w:r>
    </w:p>
    <w:p w:rsidR="005720B6" w:rsidRPr="00087CDE" w:rsidRDefault="00A27FB2" w:rsidP="00087CDE">
      <w:pPr>
        <w:pStyle w:val="ListParagraph"/>
        <w:numPr>
          <w:ilvl w:val="0"/>
          <w:numId w:val="20"/>
        </w:numPr>
        <w:spacing w:before="120" w:after="120"/>
        <w:ind w:left="1418" w:hanging="567"/>
        <w:contextualSpacing w:val="0"/>
        <w:rPr>
          <w:rFonts w:cs="Arial"/>
          <w:sz w:val="24"/>
          <w:szCs w:val="24"/>
        </w:rPr>
      </w:pPr>
      <w:r w:rsidRPr="00087CDE">
        <w:rPr>
          <w:rFonts w:cs="Arial"/>
          <w:sz w:val="24"/>
          <w:szCs w:val="24"/>
        </w:rPr>
        <w:t>Customers should be able to purchases batches of visitor permits direct and register when using one of these permits.</w:t>
      </w:r>
    </w:p>
    <w:p w:rsidR="009100DD" w:rsidRPr="00087CDE" w:rsidRDefault="009100DD" w:rsidP="00087CDE">
      <w:pPr>
        <w:pStyle w:val="Heading3"/>
        <w:spacing w:before="120"/>
        <w:ind w:hanging="862"/>
        <w:rPr>
          <w:rFonts w:cs="Arial"/>
          <w:b/>
          <w:sz w:val="24"/>
          <w:szCs w:val="24"/>
        </w:rPr>
      </w:pPr>
      <w:r w:rsidRPr="00087CDE">
        <w:rPr>
          <w:rFonts w:cs="Arial"/>
          <w:b/>
          <w:color w:val="auto"/>
          <w:sz w:val="24"/>
          <w:szCs w:val="24"/>
        </w:rPr>
        <w:t>Data</w:t>
      </w:r>
      <w:r w:rsidRPr="00087CDE">
        <w:rPr>
          <w:rFonts w:cs="Arial"/>
          <w:b/>
          <w:sz w:val="24"/>
          <w:szCs w:val="24"/>
        </w:rPr>
        <w:t xml:space="preserve"> Migration</w:t>
      </w:r>
      <w:r w:rsidR="00E82FC5" w:rsidRPr="00087CDE">
        <w:rPr>
          <w:rFonts w:cs="Arial"/>
          <w:b/>
          <w:sz w:val="24"/>
          <w:szCs w:val="24"/>
        </w:rPr>
        <w:t xml:space="preserve"> </w:t>
      </w:r>
      <w:r w:rsidR="00B71512" w:rsidRPr="00087CDE">
        <w:rPr>
          <w:rFonts w:cs="Arial"/>
          <w:b/>
          <w:sz w:val="24"/>
          <w:szCs w:val="24"/>
        </w:rPr>
        <w:t>Requirements</w:t>
      </w:r>
    </w:p>
    <w:p w:rsidR="00DC4C81" w:rsidRPr="00DC4C81" w:rsidRDefault="00B71512" w:rsidP="00087CDE">
      <w:pPr>
        <w:pStyle w:val="ListParagraph"/>
        <w:numPr>
          <w:ilvl w:val="0"/>
          <w:numId w:val="21"/>
        </w:numPr>
        <w:spacing w:before="120" w:after="120"/>
        <w:ind w:left="1418" w:hanging="567"/>
        <w:contextualSpacing w:val="0"/>
        <w:rPr>
          <w:rFonts w:cs="Arial"/>
          <w:b/>
          <w:sz w:val="24"/>
          <w:szCs w:val="24"/>
        </w:rPr>
      </w:pPr>
      <w:r w:rsidRPr="00087CDE">
        <w:rPr>
          <w:rFonts w:cs="Arial"/>
          <w:sz w:val="24"/>
          <w:szCs w:val="24"/>
        </w:rPr>
        <w:t>Each A</w:t>
      </w:r>
      <w:r w:rsidR="00A27FB2" w:rsidRPr="00087CDE">
        <w:rPr>
          <w:rFonts w:cs="Arial"/>
          <w:sz w:val="24"/>
          <w:szCs w:val="24"/>
        </w:rPr>
        <w:t>uthority will require data migration from their current system</w:t>
      </w:r>
      <w:r w:rsidR="00DC4C81">
        <w:rPr>
          <w:rFonts w:cs="Arial"/>
          <w:sz w:val="24"/>
          <w:szCs w:val="24"/>
        </w:rPr>
        <w:t>s:</w:t>
      </w:r>
    </w:p>
    <w:p w:rsidR="00B71512" w:rsidRPr="00087CDE" w:rsidRDefault="0069045D" w:rsidP="00DC4C81">
      <w:pPr>
        <w:pStyle w:val="ListParagraph"/>
        <w:spacing w:before="120" w:after="120"/>
        <w:ind w:left="1418"/>
        <w:contextualSpacing w:val="0"/>
        <w:rPr>
          <w:rFonts w:cs="Arial"/>
          <w:b/>
          <w:sz w:val="24"/>
          <w:szCs w:val="24"/>
        </w:rPr>
      </w:pPr>
      <w:proofErr w:type="spellStart"/>
      <w:proofErr w:type="gramStart"/>
      <w:r>
        <w:rPr>
          <w:rFonts w:cs="Arial"/>
          <w:sz w:val="24"/>
          <w:szCs w:val="24"/>
        </w:rPr>
        <w:t>Sidem</w:t>
      </w:r>
      <w:proofErr w:type="spellEnd"/>
      <w:r>
        <w:rPr>
          <w:rFonts w:cs="Arial"/>
          <w:sz w:val="24"/>
          <w:szCs w:val="24"/>
        </w:rPr>
        <w:t xml:space="preserve"> </w:t>
      </w:r>
      <w:r w:rsidR="00DC4C81">
        <w:rPr>
          <w:rFonts w:cs="Arial"/>
          <w:sz w:val="24"/>
          <w:szCs w:val="24"/>
        </w:rPr>
        <w:t>for South Hams, Mid Devon</w:t>
      </w:r>
      <w:r>
        <w:rPr>
          <w:rFonts w:cs="Arial"/>
          <w:sz w:val="24"/>
          <w:szCs w:val="24"/>
        </w:rPr>
        <w:t xml:space="preserve"> and West Devon</w:t>
      </w:r>
      <w:r w:rsidR="00DC4C81">
        <w:rPr>
          <w:rFonts w:cs="Arial"/>
          <w:sz w:val="24"/>
          <w:szCs w:val="24"/>
        </w:rPr>
        <w:t>;</w:t>
      </w:r>
      <w:r>
        <w:rPr>
          <w:rFonts w:cs="Arial"/>
          <w:sz w:val="24"/>
          <w:szCs w:val="24"/>
        </w:rPr>
        <w:t xml:space="preserve"> </w:t>
      </w:r>
      <w:proofErr w:type="spellStart"/>
      <w:r>
        <w:rPr>
          <w:rFonts w:cs="Arial"/>
          <w:sz w:val="24"/>
          <w:szCs w:val="24"/>
        </w:rPr>
        <w:t>Civica</w:t>
      </w:r>
      <w:proofErr w:type="spellEnd"/>
      <w:r>
        <w:rPr>
          <w:rFonts w:cs="Arial"/>
          <w:sz w:val="24"/>
          <w:szCs w:val="24"/>
        </w:rPr>
        <w:t xml:space="preserve"> CE for Torbay</w:t>
      </w:r>
      <w:r w:rsidR="00DC4C81">
        <w:rPr>
          <w:rFonts w:cs="Arial"/>
          <w:sz w:val="24"/>
          <w:szCs w:val="24"/>
        </w:rPr>
        <w:t>.</w:t>
      </w:r>
      <w:proofErr w:type="gramEnd"/>
    </w:p>
    <w:p w:rsidR="00A27FB2" w:rsidRPr="00087CDE" w:rsidRDefault="00B71512" w:rsidP="00087CDE">
      <w:pPr>
        <w:pStyle w:val="ListParagraph"/>
        <w:numPr>
          <w:ilvl w:val="0"/>
          <w:numId w:val="21"/>
        </w:numPr>
        <w:spacing w:before="120" w:after="120"/>
        <w:ind w:left="1418" w:hanging="567"/>
        <w:contextualSpacing w:val="0"/>
        <w:rPr>
          <w:rFonts w:cs="Arial"/>
          <w:b/>
          <w:sz w:val="24"/>
          <w:szCs w:val="24"/>
        </w:rPr>
      </w:pPr>
      <w:r w:rsidRPr="00087CDE">
        <w:rPr>
          <w:rFonts w:cs="Arial"/>
          <w:sz w:val="24"/>
          <w:szCs w:val="24"/>
        </w:rPr>
        <w:lastRenderedPageBreak/>
        <w:t>The A</w:t>
      </w:r>
      <w:r w:rsidR="00A47D39" w:rsidRPr="00087CDE">
        <w:rPr>
          <w:rFonts w:cs="Arial"/>
          <w:sz w:val="24"/>
          <w:szCs w:val="24"/>
        </w:rPr>
        <w:t>uthorities will seek advice on the data to be migrated</w:t>
      </w:r>
      <w:r w:rsidRPr="00087CDE">
        <w:rPr>
          <w:rFonts w:cs="Arial"/>
          <w:sz w:val="24"/>
          <w:szCs w:val="24"/>
        </w:rPr>
        <w:t>;</w:t>
      </w:r>
      <w:r w:rsidR="00A47D39" w:rsidRPr="00087CDE">
        <w:rPr>
          <w:rFonts w:cs="Arial"/>
          <w:sz w:val="24"/>
          <w:szCs w:val="24"/>
        </w:rPr>
        <w:t xml:space="preserve"> this will include both notices and permits</w:t>
      </w:r>
      <w:r w:rsidR="008012A5" w:rsidRPr="00087CDE">
        <w:rPr>
          <w:rFonts w:cs="Arial"/>
          <w:sz w:val="24"/>
          <w:szCs w:val="24"/>
        </w:rPr>
        <w:t xml:space="preserve"> and samples will be required from data held on the authorities current systems</w:t>
      </w:r>
      <w:r w:rsidRPr="00087CDE">
        <w:rPr>
          <w:rFonts w:cs="Arial"/>
          <w:sz w:val="24"/>
          <w:szCs w:val="24"/>
        </w:rPr>
        <w:t>; and</w:t>
      </w:r>
    </w:p>
    <w:p w:rsidR="00A47D39" w:rsidRPr="00087CDE" w:rsidRDefault="00A47D39" w:rsidP="00087CDE">
      <w:pPr>
        <w:pStyle w:val="ListParagraph"/>
        <w:numPr>
          <w:ilvl w:val="0"/>
          <w:numId w:val="21"/>
        </w:numPr>
        <w:spacing w:before="120" w:after="120"/>
        <w:ind w:left="1418" w:hanging="567"/>
        <w:contextualSpacing w:val="0"/>
        <w:rPr>
          <w:rFonts w:cs="Arial"/>
          <w:b/>
          <w:sz w:val="24"/>
          <w:szCs w:val="24"/>
        </w:rPr>
      </w:pPr>
      <w:r w:rsidRPr="00087CDE">
        <w:rPr>
          <w:rFonts w:cs="Arial"/>
          <w:sz w:val="24"/>
          <w:szCs w:val="24"/>
        </w:rPr>
        <w:t xml:space="preserve">The migrated data will need to be at the required standard to send out the relevant </w:t>
      </w:r>
      <w:r w:rsidR="00B71512" w:rsidRPr="00087CDE">
        <w:rPr>
          <w:rFonts w:cs="Arial"/>
          <w:sz w:val="24"/>
          <w:szCs w:val="24"/>
        </w:rPr>
        <w:t xml:space="preserve">notices and permits without </w:t>
      </w:r>
      <w:r w:rsidRPr="00087CDE">
        <w:rPr>
          <w:rFonts w:cs="Arial"/>
          <w:sz w:val="24"/>
          <w:szCs w:val="24"/>
        </w:rPr>
        <w:t>manual intervention.</w:t>
      </w:r>
    </w:p>
    <w:p w:rsidR="009100DD" w:rsidRPr="00087CDE" w:rsidRDefault="009100DD" w:rsidP="00087CDE">
      <w:pPr>
        <w:pStyle w:val="Heading3"/>
        <w:spacing w:before="120"/>
        <w:ind w:hanging="862"/>
        <w:rPr>
          <w:rFonts w:cs="Arial"/>
          <w:b/>
          <w:sz w:val="24"/>
          <w:szCs w:val="24"/>
        </w:rPr>
      </w:pPr>
      <w:r w:rsidRPr="00087CDE">
        <w:rPr>
          <w:rFonts w:cs="Arial"/>
          <w:b/>
          <w:color w:val="auto"/>
          <w:sz w:val="24"/>
          <w:szCs w:val="24"/>
        </w:rPr>
        <w:t>Acceptance</w:t>
      </w:r>
      <w:r w:rsidRPr="00087CDE">
        <w:rPr>
          <w:rFonts w:cs="Arial"/>
          <w:b/>
          <w:sz w:val="24"/>
          <w:szCs w:val="24"/>
        </w:rPr>
        <w:t xml:space="preserve"> Testing</w:t>
      </w:r>
      <w:r w:rsidR="00E82FC5" w:rsidRPr="00087CDE">
        <w:rPr>
          <w:rFonts w:cs="Arial"/>
          <w:b/>
          <w:sz w:val="24"/>
          <w:szCs w:val="24"/>
        </w:rPr>
        <w:t xml:space="preserve"> </w:t>
      </w:r>
    </w:p>
    <w:p w:rsidR="00A47D39" w:rsidRPr="00087CDE" w:rsidRDefault="00B71512" w:rsidP="00C914B6">
      <w:pPr>
        <w:pStyle w:val="ListParagraph"/>
        <w:numPr>
          <w:ilvl w:val="0"/>
          <w:numId w:val="22"/>
        </w:numPr>
        <w:spacing w:before="120" w:after="120"/>
        <w:ind w:left="1418" w:hanging="567"/>
        <w:contextualSpacing w:val="0"/>
        <w:rPr>
          <w:rFonts w:cs="Arial"/>
          <w:sz w:val="24"/>
          <w:szCs w:val="24"/>
        </w:rPr>
      </w:pPr>
      <w:r w:rsidRPr="00087CDE">
        <w:rPr>
          <w:rFonts w:cs="Arial"/>
          <w:sz w:val="24"/>
          <w:szCs w:val="24"/>
        </w:rPr>
        <w:t>The A</w:t>
      </w:r>
      <w:r w:rsidR="00A47D39" w:rsidRPr="00087CDE">
        <w:rPr>
          <w:rFonts w:cs="Arial"/>
          <w:sz w:val="24"/>
          <w:szCs w:val="24"/>
        </w:rPr>
        <w:t xml:space="preserve">uthority will require confirmation via acceptance testing </w:t>
      </w:r>
      <w:r w:rsidRPr="00087CDE">
        <w:rPr>
          <w:rFonts w:cs="Arial"/>
          <w:sz w:val="24"/>
          <w:szCs w:val="24"/>
        </w:rPr>
        <w:t xml:space="preserve">that </w:t>
      </w:r>
      <w:r w:rsidR="00A47D39" w:rsidRPr="00087CDE">
        <w:rPr>
          <w:rFonts w:cs="Arial"/>
          <w:sz w:val="24"/>
          <w:szCs w:val="24"/>
        </w:rPr>
        <w:t>the system is ready to be</w:t>
      </w:r>
      <w:r w:rsidRPr="00087CDE">
        <w:rPr>
          <w:rFonts w:cs="Arial"/>
          <w:sz w:val="24"/>
          <w:szCs w:val="24"/>
        </w:rPr>
        <w:t xml:space="preserve"> used in a ‘live’ environment; </w:t>
      </w:r>
      <w:r w:rsidR="007D5B9A" w:rsidRPr="00087CDE">
        <w:rPr>
          <w:rFonts w:cs="Arial"/>
          <w:sz w:val="24"/>
          <w:szCs w:val="24"/>
        </w:rPr>
        <w:t xml:space="preserve">testing will consist of </w:t>
      </w:r>
      <w:r w:rsidR="009A7CF9" w:rsidRPr="00087CDE">
        <w:rPr>
          <w:rFonts w:cs="Arial"/>
          <w:sz w:val="24"/>
          <w:szCs w:val="24"/>
        </w:rPr>
        <w:t>evidence of PCNs and permits</w:t>
      </w:r>
      <w:r w:rsidRPr="00087CDE">
        <w:rPr>
          <w:rFonts w:cs="Arial"/>
          <w:sz w:val="24"/>
          <w:szCs w:val="24"/>
        </w:rPr>
        <w:t xml:space="preserve"> progressing through all stages;</w:t>
      </w:r>
      <w:r w:rsidR="009A7CF9" w:rsidRPr="00087CDE">
        <w:rPr>
          <w:rFonts w:cs="Arial"/>
          <w:sz w:val="24"/>
          <w:szCs w:val="24"/>
        </w:rPr>
        <w:t xml:space="preserve">  </w:t>
      </w:r>
    </w:p>
    <w:p w:rsidR="009A7CF9" w:rsidRPr="00087CDE" w:rsidRDefault="009A7CF9" w:rsidP="00C914B6">
      <w:pPr>
        <w:pStyle w:val="ListParagraph"/>
        <w:numPr>
          <w:ilvl w:val="0"/>
          <w:numId w:val="22"/>
        </w:numPr>
        <w:spacing w:before="120" w:after="120"/>
        <w:ind w:left="1418" w:hanging="567"/>
        <w:contextualSpacing w:val="0"/>
        <w:rPr>
          <w:rFonts w:cs="Arial"/>
          <w:sz w:val="24"/>
          <w:szCs w:val="24"/>
        </w:rPr>
      </w:pPr>
      <w:r w:rsidRPr="00087CDE">
        <w:rPr>
          <w:rFonts w:cs="Arial"/>
          <w:sz w:val="24"/>
          <w:szCs w:val="24"/>
        </w:rPr>
        <w:t xml:space="preserve">If there are any upgrades to the system through the life of the contract – evidence of </w:t>
      </w:r>
      <w:r w:rsidR="00B71512" w:rsidRPr="00087CDE">
        <w:rPr>
          <w:rFonts w:cs="Arial"/>
          <w:sz w:val="24"/>
          <w:szCs w:val="24"/>
        </w:rPr>
        <w:t>testing will be produced as above; and</w:t>
      </w:r>
    </w:p>
    <w:p w:rsidR="005E30A0" w:rsidRPr="00087CDE" w:rsidRDefault="005E30A0" w:rsidP="00C914B6">
      <w:pPr>
        <w:pStyle w:val="ListParagraph"/>
        <w:numPr>
          <w:ilvl w:val="0"/>
          <w:numId w:val="22"/>
        </w:numPr>
        <w:spacing w:before="120" w:after="120"/>
        <w:ind w:left="1418" w:hanging="567"/>
        <w:contextualSpacing w:val="0"/>
        <w:rPr>
          <w:rFonts w:cs="Arial"/>
          <w:sz w:val="24"/>
          <w:szCs w:val="24"/>
        </w:rPr>
      </w:pPr>
      <w:r w:rsidRPr="00087CDE">
        <w:rPr>
          <w:rFonts w:cs="Arial"/>
          <w:sz w:val="24"/>
          <w:szCs w:val="24"/>
        </w:rPr>
        <w:t>The Authority will undertake penetration testing for any public facing applications.</w:t>
      </w:r>
    </w:p>
    <w:p w:rsidR="005720B6" w:rsidRPr="00087CDE" w:rsidRDefault="00C10BE7" w:rsidP="00C914B6">
      <w:pPr>
        <w:pStyle w:val="Heading3"/>
        <w:spacing w:before="120"/>
        <w:ind w:hanging="862"/>
        <w:rPr>
          <w:rFonts w:cs="Arial"/>
          <w:sz w:val="24"/>
          <w:szCs w:val="24"/>
          <w:lang w:eastAsia="en-GB"/>
        </w:rPr>
      </w:pPr>
      <w:r w:rsidRPr="00087CDE">
        <w:rPr>
          <w:rFonts w:cs="Arial"/>
          <w:b/>
          <w:sz w:val="24"/>
          <w:szCs w:val="24"/>
          <w:lang w:eastAsia="en-GB"/>
        </w:rPr>
        <w:t>Time</w:t>
      </w:r>
      <w:r w:rsidR="005E30A0" w:rsidRPr="00087CDE">
        <w:rPr>
          <w:rFonts w:cs="Arial"/>
          <w:b/>
          <w:sz w:val="24"/>
          <w:szCs w:val="24"/>
          <w:lang w:eastAsia="en-GB"/>
        </w:rPr>
        <w:t>scale for</w:t>
      </w:r>
      <w:r w:rsidRPr="00087CDE">
        <w:rPr>
          <w:rFonts w:cs="Arial"/>
          <w:b/>
          <w:sz w:val="24"/>
          <w:szCs w:val="24"/>
          <w:lang w:eastAsia="en-GB"/>
        </w:rPr>
        <w:t xml:space="preserve"> Delivery and </w:t>
      </w:r>
      <w:r w:rsidR="00B70739" w:rsidRPr="00087CDE">
        <w:rPr>
          <w:rFonts w:cs="Arial"/>
          <w:b/>
          <w:sz w:val="24"/>
          <w:szCs w:val="24"/>
          <w:lang w:eastAsia="en-GB"/>
        </w:rPr>
        <w:t>Implementation</w:t>
      </w:r>
      <w:r w:rsidRPr="00087CDE">
        <w:rPr>
          <w:rFonts w:cs="Arial"/>
          <w:b/>
          <w:sz w:val="24"/>
          <w:szCs w:val="24"/>
          <w:lang w:eastAsia="en-GB"/>
        </w:rPr>
        <w:t xml:space="preserve"> </w:t>
      </w:r>
    </w:p>
    <w:p w:rsidR="00B70739" w:rsidRPr="00087CDE" w:rsidRDefault="004E0DED" w:rsidP="00087CDE">
      <w:pPr>
        <w:spacing w:before="120" w:after="120"/>
        <w:rPr>
          <w:rFonts w:cs="Arial"/>
          <w:sz w:val="24"/>
          <w:szCs w:val="24"/>
          <w:lang w:eastAsia="en-GB"/>
        </w:rPr>
      </w:pPr>
      <w:r w:rsidRPr="00087CDE">
        <w:rPr>
          <w:rFonts w:cs="Arial"/>
          <w:sz w:val="24"/>
          <w:szCs w:val="24"/>
          <w:lang w:eastAsia="en-GB"/>
        </w:rPr>
        <w:t>D</w:t>
      </w:r>
      <w:r w:rsidR="00745D3D" w:rsidRPr="00087CDE">
        <w:rPr>
          <w:rFonts w:cs="Arial"/>
          <w:sz w:val="24"/>
          <w:szCs w:val="24"/>
          <w:lang w:eastAsia="en-GB"/>
        </w:rPr>
        <w:t xml:space="preserve">iscussions will be held </w:t>
      </w:r>
      <w:r w:rsidR="00D036BC" w:rsidRPr="00087CDE">
        <w:rPr>
          <w:rFonts w:cs="Arial"/>
          <w:sz w:val="24"/>
          <w:szCs w:val="24"/>
          <w:lang w:eastAsia="en-GB"/>
        </w:rPr>
        <w:t xml:space="preserve">with the successful Applicant </w:t>
      </w:r>
      <w:r w:rsidR="00745D3D" w:rsidRPr="00087CDE">
        <w:rPr>
          <w:rFonts w:cs="Arial"/>
          <w:sz w:val="24"/>
          <w:szCs w:val="24"/>
          <w:lang w:eastAsia="en-GB"/>
        </w:rPr>
        <w:t>as to the anticipated timescales for implementation which wi</w:t>
      </w:r>
      <w:r w:rsidR="00087CDE" w:rsidRPr="00087CDE">
        <w:rPr>
          <w:rFonts w:cs="Arial"/>
          <w:sz w:val="24"/>
          <w:szCs w:val="24"/>
          <w:lang w:eastAsia="en-GB"/>
        </w:rPr>
        <w:t>ll include acceptance testing. Mid Devon, South Hams and West Devon</w:t>
      </w:r>
      <w:r w:rsidR="00C10BE7" w:rsidRPr="00087CDE">
        <w:rPr>
          <w:rFonts w:cs="Arial"/>
          <w:sz w:val="24"/>
          <w:szCs w:val="24"/>
          <w:lang w:eastAsia="en-GB"/>
        </w:rPr>
        <w:t xml:space="preserve"> </w:t>
      </w:r>
      <w:r w:rsidR="00745D3D" w:rsidRPr="00087CDE">
        <w:rPr>
          <w:rFonts w:cs="Arial"/>
          <w:sz w:val="24"/>
          <w:szCs w:val="24"/>
          <w:lang w:eastAsia="en-GB"/>
        </w:rPr>
        <w:t xml:space="preserve">will require </w:t>
      </w:r>
      <w:r w:rsidR="00C10BE7" w:rsidRPr="00087CDE">
        <w:rPr>
          <w:rFonts w:cs="Arial"/>
          <w:sz w:val="24"/>
          <w:szCs w:val="24"/>
          <w:lang w:eastAsia="en-GB"/>
        </w:rPr>
        <w:t>a ‘go live’</w:t>
      </w:r>
      <w:r w:rsidR="00745D3D" w:rsidRPr="00087CDE">
        <w:rPr>
          <w:rFonts w:cs="Arial"/>
          <w:sz w:val="24"/>
          <w:szCs w:val="24"/>
          <w:lang w:eastAsia="en-GB"/>
        </w:rPr>
        <w:t xml:space="preserve"> date of no later than the 1</w:t>
      </w:r>
      <w:r w:rsidR="00745D3D" w:rsidRPr="00087CDE">
        <w:rPr>
          <w:rFonts w:cs="Arial"/>
          <w:sz w:val="24"/>
          <w:szCs w:val="24"/>
          <w:vertAlign w:val="superscript"/>
          <w:lang w:eastAsia="en-GB"/>
        </w:rPr>
        <w:t>st</w:t>
      </w:r>
      <w:r w:rsidR="00087CDE" w:rsidRPr="00087CDE">
        <w:rPr>
          <w:rFonts w:cs="Arial"/>
          <w:sz w:val="24"/>
          <w:szCs w:val="24"/>
          <w:lang w:eastAsia="en-GB"/>
        </w:rPr>
        <w:t xml:space="preserve"> April 2017. </w:t>
      </w:r>
      <w:r w:rsidR="00503D93">
        <w:rPr>
          <w:rFonts w:cs="Arial"/>
          <w:sz w:val="24"/>
          <w:szCs w:val="24"/>
          <w:lang w:eastAsia="en-GB"/>
        </w:rPr>
        <w:t xml:space="preserve">The intended ‘go live’ date for Torbay is also 1 April 2017, although Torbay is prepared to allow some leeway with the ‘go live’ date in order to ensure that full testing can be carried out. </w:t>
      </w:r>
      <w:r w:rsidR="00B71512" w:rsidRPr="00087CDE">
        <w:rPr>
          <w:rFonts w:cs="Arial"/>
          <w:sz w:val="24"/>
          <w:szCs w:val="24"/>
          <w:lang w:eastAsia="en-GB"/>
        </w:rPr>
        <w:t>The successful Applicant will be required to deliver all necessary</w:t>
      </w:r>
      <w:r w:rsidR="00C10BE7" w:rsidRPr="00087CDE">
        <w:rPr>
          <w:rFonts w:cs="Arial"/>
          <w:sz w:val="24"/>
          <w:szCs w:val="24"/>
          <w:lang w:eastAsia="en-GB"/>
        </w:rPr>
        <w:t xml:space="preserve"> training </w:t>
      </w:r>
      <w:r w:rsidR="00B71512" w:rsidRPr="00087CDE">
        <w:rPr>
          <w:rFonts w:cs="Arial"/>
          <w:sz w:val="24"/>
          <w:szCs w:val="24"/>
          <w:lang w:eastAsia="en-GB"/>
        </w:rPr>
        <w:t>to</w:t>
      </w:r>
      <w:r w:rsidR="00C10BE7" w:rsidRPr="00087CDE">
        <w:rPr>
          <w:rFonts w:cs="Arial"/>
          <w:sz w:val="24"/>
          <w:szCs w:val="24"/>
          <w:lang w:eastAsia="en-GB"/>
        </w:rPr>
        <w:t xml:space="preserve"> all users before the ‘go live’ date.  </w:t>
      </w:r>
    </w:p>
    <w:p w:rsidR="00C511F9" w:rsidRPr="00087CDE" w:rsidRDefault="00C511F9" w:rsidP="00087CDE">
      <w:pPr>
        <w:pStyle w:val="Heading3"/>
        <w:spacing w:before="120"/>
        <w:ind w:hanging="862"/>
        <w:rPr>
          <w:rFonts w:cs="Arial"/>
          <w:b/>
          <w:sz w:val="24"/>
          <w:szCs w:val="24"/>
        </w:rPr>
      </w:pPr>
      <w:r w:rsidRPr="00087CDE">
        <w:rPr>
          <w:rFonts w:cs="Arial"/>
          <w:b/>
          <w:sz w:val="24"/>
          <w:szCs w:val="24"/>
        </w:rPr>
        <w:t>Management Information Reporting Requirements</w:t>
      </w:r>
    </w:p>
    <w:p w:rsidR="00C511F9" w:rsidRPr="00087CDE" w:rsidRDefault="00C511F9" w:rsidP="00087CDE">
      <w:pPr>
        <w:pStyle w:val="ListParagraph"/>
        <w:numPr>
          <w:ilvl w:val="0"/>
          <w:numId w:val="23"/>
        </w:numPr>
        <w:spacing w:before="120" w:after="120"/>
        <w:contextualSpacing w:val="0"/>
        <w:rPr>
          <w:rFonts w:cs="Arial"/>
          <w:sz w:val="24"/>
          <w:szCs w:val="24"/>
        </w:rPr>
      </w:pPr>
      <w:r w:rsidRPr="00087CDE">
        <w:rPr>
          <w:rFonts w:cs="Arial"/>
          <w:sz w:val="24"/>
          <w:szCs w:val="24"/>
        </w:rPr>
        <w:t xml:space="preserve">Evidence must be provided of standard reports available. These reports should be available on a daily basis and the user should be able to generate these with little changes to the report, </w:t>
      </w:r>
      <w:r w:rsidR="00087CDE" w:rsidRPr="00087CDE">
        <w:rPr>
          <w:rFonts w:cs="Arial"/>
          <w:sz w:val="24"/>
          <w:szCs w:val="24"/>
        </w:rPr>
        <w:t>i.e.</w:t>
      </w:r>
      <w:r w:rsidRPr="00087CDE">
        <w:rPr>
          <w:rFonts w:cs="Arial"/>
          <w:sz w:val="24"/>
          <w:szCs w:val="24"/>
        </w:rPr>
        <w:t xml:space="preserve"> dates, progression stats;</w:t>
      </w:r>
    </w:p>
    <w:p w:rsidR="00C511F9" w:rsidRPr="00087CDE" w:rsidRDefault="00C511F9" w:rsidP="00087CDE">
      <w:pPr>
        <w:pStyle w:val="ListParagraph"/>
        <w:numPr>
          <w:ilvl w:val="0"/>
          <w:numId w:val="23"/>
        </w:numPr>
        <w:spacing w:before="120" w:after="120"/>
        <w:contextualSpacing w:val="0"/>
        <w:rPr>
          <w:rFonts w:cs="Arial"/>
          <w:sz w:val="24"/>
          <w:szCs w:val="24"/>
        </w:rPr>
      </w:pPr>
      <w:r w:rsidRPr="00087CDE">
        <w:rPr>
          <w:rFonts w:cs="Arial"/>
          <w:sz w:val="24"/>
          <w:szCs w:val="24"/>
        </w:rPr>
        <w:t>There should be standard reports available to provide information on exceptions to progression etc;</w:t>
      </w:r>
    </w:p>
    <w:p w:rsidR="00C511F9" w:rsidRPr="00087CDE" w:rsidRDefault="00C511F9" w:rsidP="00087CDE">
      <w:pPr>
        <w:pStyle w:val="ListParagraph"/>
        <w:numPr>
          <w:ilvl w:val="0"/>
          <w:numId w:val="23"/>
        </w:numPr>
        <w:spacing w:before="120" w:after="120"/>
        <w:contextualSpacing w:val="0"/>
        <w:rPr>
          <w:rFonts w:cs="Arial"/>
          <w:sz w:val="24"/>
          <w:szCs w:val="24"/>
        </w:rPr>
      </w:pPr>
      <w:r w:rsidRPr="00087CDE">
        <w:rPr>
          <w:rFonts w:cs="Arial"/>
          <w:sz w:val="24"/>
          <w:szCs w:val="24"/>
        </w:rPr>
        <w:t>The system should also give users the functionality to write their own reports and/or extract the data from the system for management information processes as required; and</w:t>
      </w:r>
    </w:p>
    <w:p w:rsidR="00C10BE7" w:rsidRPr="00087CDE" w:rsidRDefault="00C511F9" w:rsidP="00087CDE">
      <w:pPr>
        <w:pStyle w:val="ListParagraph"/>
        <w:numPr>
          <w:ilvl w:val="0"/>
          <w:numId w:val="23"/>
        </w:numPr>
        <w:spacing w:before="120" w:after="120"/>
        <w:contextualSpacing w:val="0"/>
        <w:rPr>
          <w:rFonts w:cs="Arial"/>
          <w:sz w:val="24"/>
          <w:szCs w:val="24"/>
        </w:rPr>
      </w:pPr>
      <w:r w:rsidRPr="00087CDE">
        <w:rPr>
          <w:rFonts w:cs="Arial"/>
          <w:sz w:val="24"/>
          <w:szCs w:val="24"/>
        </w:rPr>
        <w:t>Legislative Reporting must be available and any changes to reports required in line with legislation must be undertaken free of charge.</w:t>
      </w:r>
    </w:p>
    <w:p w:rsidR="00AA7A73" w:rsidRPr="00087CDE" w:rsidRDefault="00AA7A73" w:rsidP="00087CDE">
      <w:pPr>
        <w:pStyle w:val="Heading3"/>
        <w:spacing w:before="120"/>
        <w:ind w:hanging="862"/>
        <w:rPr>
          <w:rFonts w:cs="Arial"/>
          <w:b/>
          <w:sz w:val="24"/>
          <w:szCs w:val="24"/>
          <w:lang w:eastAsia="en-GB"/>
        </w:rPr>
      </w:pPr>
      <w:r w:rsidRPr="00087CDE">
        <w:rPr>
          <w:rFonts w:cs="Arial"/>
          <w:b/>
          <w:sz w:val="24"/>
          <w:szCs w:val="24"/>
          <w:lang w:eastAsia="en-GB"/>
        </w:rPr>
        <w:t>Customer Service</w:t>
      </w:r>
    </w:p>
    <w:p w:rsidR="00AA7A73" w:rsidRPr="003B6C37" w:rsidRDefault="00AA7A73" w:rsidP="00087CDE">
      <w:pPr>
        <w:pStyle w:val="Heading3"/>
        <w:numPr>
          <w:ilvl w:val="0"/>
          <w:numId w:val="0"/>
        </w:numPr>
        <w:spacing w:before="120"/>
        <w:rPr>
          <w:rFonts w:cs="Arial"/>
          <w:sz w:val="24"/>
          <w:szCs w:val="24"/>
        </w:rPr>
      </w:pPr>
      <w:r w:rsidRPr="003B6C37">
        <w:rPr>
          <w:rFonts w:cs="Arial"/>
          <w:sz w:val="24"/>
          <w:szCs w:val="24"/>
          <w:lang w:eastAsia="en-GB"/>
        </w:rPr>
        <w:t xml:space="preserve">The system must </w:t>
      </w:r>
      <w:r w:rsidRPr="003B6C37">
        <w:rPr>
          <w:rFonts w:cs="Arial"/>
          <w:sz w:val="24"/>
          <w:szCs w:val="24"/>
        </w:rPr>
        <w:t>be covered by a Service Level Agreement (SLA) for providing comprehensive technical support for the System with efficient response and resolution of problems. The SLA needs to cover method(s) of incident reporting, incident categorisation, response times, methods of support (including remote support), out-of-hours support, escalation processes, volume of use restrictions and any occasions where additional costs would be applicable.</w:t>
      </w:r>
    </w:p>
    <w:p w:rsidR="00AA7A73" w:rsidRDefault="008A5DD8" w:rsidP="00087CDE">
      <w:pPr>
        <w:spacing w:before="120" w:after="120"/>
        <w:rPr>
          <w:rFonts w:cs="Arial"/>
          <w:sz w:val="24"/>
          <w:szCs w:val="24"/>
          <w:lang w:eastAsia="en-GB"/>
        </w:rPr>
      </w:pPr>
      <w:r w:rsidRPr="003B6C37">
        <w:rPr>
          <w:rFonts w:cs="Arial"/>
          <w:sz w:val="24"/>
          <w:szCs w:val="24"/>
          <w:lang w:eastAsia="en-GB"/>
        </w:rPr>
        <w:t>Applicants will be required to propose a service credit regime for system unavailability and failure.</w:t>
      </w:r>
    </w:p>
    <w:p w:rsidR="00DC4C81" w:rsidRPr="00087CDE" w:rsidRDefault="00DC4C81" w:rsidP="00087CDE">
      <w:pPr>
        <w:spacing w:before="120" w:after="120"/>
        <w:rPr>
          <w:rFonts w:cs="Arial"/>
          <w:sz w:val="24"/>
          <w:szCs w:val="24"/>
          <w:lang w:eastAsia="en-GB"/>
        </w:rPr>
      </w:pPr>
      <w:r>
        <w:rPr>
          <w:rFonts w:cs="Arial"/>
          <w:sz w:val="24"/>
          <w:szCs w:val="24"/>
          <w:lang w:eastAsia="en-GB"/>
        </w:rPr>
        <w:lastRenderedPageBreak/>
        <w:t>Applicants must also provide details of the level of service i.e. the operating hours and days of any service desk and the priority level given to issues reported dependent upon the severity.</w:t>
      </w:r>
    </w:p>
    <w:p w:rsidR="008A5DD8" w:rsidRPr="00087CDE" w:rsidRDefault="008A5DD8" w:rsidP="00087CDE">
      <w:pPr>
        <w:pStyle w:val="Heading3"/>
        <w:spacing w:before="120"/>
        <w:ind w:hanging="862"/>
        <w:rPr>
          <w:rFonts w:cs="Arial"/>
          <w:b/>
          <w:sz w:val="24"/>
          <w:szCs w:val="24"/>
          <w:lang w:eastAsia="en-GB"/>
        </w:rPr>
      </w:pPr>
      <w:r w:rsidRPr="00087CDE">
        <w:rPr>
          <w:rFonts w:cs="Arial"/>
          <w:b/>
          <w:color w:val="auto"/>
          <w:sz w:val="24"/>
          <w:szCs w:val="24"/>
        </w:rPr>
        <w:t>Warranty</w:t>
      </w:r>
    </w:p>
    <w:p w:rsidR="008A5DD8" w:rsidRPr="00087CDE" w:rsidRDefault="0069045D" w:rsidP="00087CDE">
      <w:pPr>
        <w:spacing w:before="120" w:after="120"/>
        <w:rPr>
          <w:rFonts w:cs="Arial"/>
          <w:sz w:val="24"/>
          <w:szCs w:val="24"/>
          <w:lang w:eastAsia="en-GB"/>
        </w:rPr>
      </w:pPr>
      <w:r>
        <w:rPr>
          <w:rFonts w:cs="Arial"/>
          <w:sz w:val="24"/>
          <w:szCs w:val="24"/>
          <w:lang w:eastAsia="en-GB"/>
        </w:rPr>
        <w:t>Please provide details of any warranties which may be applicable to any equipment supplied.</w:t>
      </w:r>
      <w:r w:rsidR="00176304">
        <w:rPr>
          <w:rFonts w:cs="Arial"/>
          <w:sz w:val="24"/>
          <w:szCs w:val="24"/>
          <w:lang w:eastAsia="en-GB"/>
        </w:rPr>
        <w:t xml:space="preserve">  </w:t>
      </w:r>
    </w:p>
    <w:p w:rsidR="00C10BE7" w:rsidRPr="00087CDE" w:rsidRDefault="00B71512" w:rsidP="00087CDE">
      <w:pPr>
        <w:pStyle w:val="Heading3"/>
        <w:spacing w:before="120"/>
        <w:ind w:hanging="862"/>
        <w:rPr>
          <w:rFonts w:cs="Arial"/>
          <w:b/>
          <w:sz w:val="24"/>
          <w:szCs w:val="24"/>
          <w:lang w:eastAsia="en-GB"/>
        </w:rPr>
      </w:pPr>
      <w:r w:rsidRPr="00087CDE">
        <w:rPr>
          <w:rFonts w:cs="Arial"/>
          <w:b/>
          <w:color w:val="auto"/>
          <w:sz w:val="24"/>
          <w:szCs w:val="24"/>
        </w:rPr>
        <w:t>Product</w:t>
      </w:r>
      <w:r w:rsidRPr="00087CDE">
        <w:rPr>
          <w:rFonts w:cs="Arial"/>
          <w:b/>
          <w:sz w:val="24"/>
          <w:szCs w:val="24"/>
          <w:lang w:eastAsia="en-GB"/>
        </w:rPr>
        <w:t xml:space="preserve"> D</w:t>
      </w:r>
      <w:r w:rsidR="00C10BE7" w:rsidRPr="00087CDE">
        <w:rPr>
          <w:rFonts w:cs="Arial"/>
          <w:b/>
          <w:sz w:val="24"/>
          <w:szCs w:val="24"/>
          <w:lang w:eastAsia="en-GB"/>
        </w:rPr>
        <w:t>evelopment and</w:t>
      </w:r>
      <w:r w:rsidR="00745D3D" w:rsidRPr="00087CDE">
        <w:rPr>
          <w:rFonts w:cs="Arial"/>
          <w:b/>
          <w:sz w:val="24"/>
          <w:szCs w:val="24"/>
          <w:lang w:eastAsia="en-GB"/>
        </w:rPr>
        <w:t xml:space="preserve"> </w:t>
      </w:r>
      <w:r w:rsidR="00C10BE7" w:rsidRPr="00087CDE">
        <w:rPr>
          <w:rFonts w:cs="Arial"/>
          <w:b/>
          <w:sz w:val="24"/>
          <w:szCs w:val="24"/>
          <w:lang w:eastAsia="en-GB"/>
        </w:rPr>
        <w:t xml:space="preserve">Upgrades </w:t>
      </w:r>
      <w:r w:rsidR="00745D3D" w:rsidRPr="00087CDE">
        <w:rPr>
          <w:rFonts w:cs="Arial"/>
          <w:b/>
          <w:sz w:val="24"/>
          <w:szCs w:val="24"/>
          <w:lang w:eastAsia="en-GB"/>
        </w:rPr>
        <w:t xml:space="preserve"> </w:t>
      </w:r>
    </w:p>
    <w:p w:rsidR="00344975" w:rsidRPr="00087CDE" w:rsidRDefault="003919C7" w:rsidP="00087CDE">
      <w:pPr>
        <w:spacing w:before="120" w:after="120"/>
        <w:rPr>
          <w:rFonts w:cs="Arial"/>
          <w:sz w:val="24"/>
          <w:szCs w:val="24"/>
          <w:lang w:eastAsia="en-GB"/>
        </w:rPr>
      </w:pPr>
      <w:r w:rsidRPr="00087CDE">
        <w:rPr>
          <w:rFonts w:cs="Arial"/>
          <w:sz w:val="24"/>
          <w:szCs w:val="24"/>
          <w:lang w:eastAsia="en-GB"/>
        </w:rPr>
        <w:t>The succ</w:t>
      </w:r>
      <w:r w:rsidR="00B71512" w:rsidRPr="00087CDE">
        <w:rPr>
          <w:rFonts w:cs="Arial"/>
          <w:sz w:val="24"/>
          <w:szCs w:val="24"/>
          <w:lang w:eastAsia="en-GB"/>
        </w:rPr>
        <w:t>essful A</w:t>
      </w:r>
      <w:r w:rsidRPr="00087CDE">
        <w:rPr>
          <w:rFonts w:cs="Arial"/>
          <w:sz w:val="24"/>
          <w:szCs w:val="24"/>
          <w:lang w:eastAsia="en-GB"/>
        </w:rPr>
        <w:t>pplicant must provide a r</w:t>
      </w:r>
      <w:r w:rsidR="00745D3D" w:rsidRPr="00087CDE">
        <w:rPr>
          <w:rFonts w:cs="Arial"/>
          <w:sz w:val="24"/>
          <w:szCs w:val="24"/>
          <w:lang w:eastAsia="en-GB"/>
        </w:rPr>
        <w:t>oadmap of further functionality</w:t>
      </w:r>
      <w:r w:rsidR="00C10BE7" w:rsidRPr="00087CDE">
        <w:rPr>
          <w:rFonts w:cs="Arial"/>
          <w:sz w:val="24"/>
          <w:szCs w:val="24"/>
          <w:lang w:eastAsia="en-GB"/>
        </w:rPr>
        <w:t xml:space="preserve"> and upgrades regularly</w:t>
      </w:r>
      <w:r w:rsidR="00B71512" w:rsidRPr="00087CDE">
        <w:rPr>
          <w:rFonts w:cs="Arial"/>
          <w:sz w:val="24"/>
          <w:szCs w:val="24"/>
          <w:lang w:eastAsia="en-GB"/>
        </w:rPr>
        <w:t xml:space="preserve"> to each A</w:t>
      </w:r>
      <w:r w:rsidR="004A35FE" w:rsidRPr="00087CDE">
        <w:rPr>
          <w:rFonts w:cs="Arial"/>
          <w:sz w:val="24"/>
          <w:szCs w:val="24"/>
          <w:lang w:eastAsia="en-GB"/>
        </w:rPr>
        <w:t>uthority i</w:t>
      </w:r>
      <w:r w:rsidR="00C10BE7" w:rsidRPr="00087CDE">
        <w:rPr>
          <w:rFonts w:cs="Arial"/>
          <w:sz w:val="24"/>
          <w:szCs w:val="24"/>
          <w:lang w:eastAsia="en-GB"/>
        </w:rPr>
        <w:t xml:space="preserve">ncluding any costs for these upgrades. </w:t>
      </w:r>
      <w:r w:rsidR="00B71512" w:rsidRPr="00087CDE">
        <w:rPr>
          <w:rFonts w:cs="Arial"/>
          <w:sz w:val="24"/>
          <w:szCs w:val="24"/>
          <w:lang w:eastAsia="en-GB"/>
        </w:rPr>
        <w:t>A</w:t>
      </w:r>
      <w:r w:rsidR="00C10BE7" w:rsidRPr="00087CDE">
        <w:rPr>
          <w:rFonts w:cs="Arial"/>
          <w:sz w:val="24"/>
          <w:szCs w:val="24"/>
          <w:lang w:eastAsia="en-GB"/>
        </w:rPr>
        <w:t xml:space="preserve">ny upgrades due to changes in legislation </w:t>
      </w:r>
      <w:r w:rsidR="00D036BC" w:rsidRPr="00087CDE">
        <w:rPr>
          <w:rFonts w:cs="Arial"/>
          <w:sz w:val="24"/>
          <w:szCs w:val="24"/>
          <w:lang w:eastAsia="en-GB"/>
        </w:rPr>
        <w:t xml:space="preserve">must </w:t>
      </w:r>
      <w:r w:rsidR="00C10BE7" w:rsidRPr="00087CDE">
        <w:rPr>
          <w:rFonts w:cs="Arial"/>
          <w:sz w:val="24"/>
          <w:szCs w:val="24"/>
          <w:lang w:eastAsia="en-GB"/>
        </w:rPr>
        <w:t>be provided free of charge.</w:t>
      </w:r>
    </w:p>
    <w:p w:rsidR="008A5EEA" w:rsidRPr="00087CDE" w:rsidRDefault="00B002F8" w:rsidP="00087CDE">
      <w:pPr>
        <w:pStyle w:val="Heading3"/>
        <w:spacing w:before="120"/>
        <w:ind w:hanging="862"/>
        <w:rPr>
          <w:rFonts w:cs="Arial"/>
          <w:b/>
          <w:sz w:val="24"/>
          <w:szCs w:val="24"/>
          <w:lang w:eastAsia="en-GB"/>
        </w:rPr>
      </w:pPr>
      <w:r w:rsidRPr="00087CDE">
        <w:rPr>
          <w:rFonts w:cs="Arial"/>
          <w:b/>
          <w:sz w:val="24"/>
          <w:szCs w:val="24"/>
          <w:lang w:eastAsia="en-GB"/>
        </w:rPr>
        <w:t xml:space="preserve">Data </w:t>
      </w:r>
      <w:r w:rsidR="00087CDE">
        <w:rPr>
          <w:rFonts w:cs="Arial"/>
          <w:b/>
          <w:sz w:val="24"/>
          <w:szCs w:val="24"/>
          <w:lang w:eastAsia="en-GB"/>
        </w:rPr>
        <w:t>S</w:t>
      </w:r>
      <w:r w:rsidR="00300C92" w:rsidRPr="00087CDE">
        <w:rPr>
          <w:rFonts w:cs="Arial"/>
          <w:b/>
          <w:sz w:val="24"/>
          <w:szCs w:val="24"/>
          <w:lang w:eastAsia="en-GB"/>
        </w:rPr>
        <w:t xml:space="preserve">ecurity </w:t>
      </w:r>
      <w:r w:rsidRPr="00087CDE">
        <w:rPr>
          <w:rFonts w:cs="Arial"/>
          <w:b/>
          <w:sz w:val="24"/>
          <w:szCs w:val="24"/>
          <w:lang w:eastAsia="en-GB"/>
        </w:rPr>
        <w:t xml:space="preserve">/ </w:t>
      </w:r>
      <w:r w:rsidR="00087CDE">
        <w:rPr>
          <w:rFonts w:cs="Arial"/>
          <w:b/>
          <w:sz w:val="24"/>
          <w:szCs w:val="24"/>
          <w:lang w:eastAsia="en-GB"/>
        </w:rPr>
        <w:t>Information Sharing R</w:t>
      </w:r>
      <w:r w:rsidR="008A5EEA" w:rsidRPr="00087CDE">
        <w:rPr>
          <w:rFonts w:cs="Arial"/>
          <w:b/>
          <w:sz w:val="24"/>
          <w:szCs w:val="24"/>
          <w:lang w:eastAsia="en-GB"/>
        </w:rPr>
        <w:t>equirement</w:t>
      </w:r>
      <w:r w:rsidR="00087CDE">
        <w:rPr>
          <w:rFonts w:cs="Arial"/>
          <w:b/>
          <w:sz w:val="24"/>
          <w:szCs w:val="24"/>
          <w:lang w:eastAsia="en-GB"/>
        </w:rPr>
        <w:t xml:space="preserve"> – C</w:t>
      </w:r>
      <w:r w:rsidRPr="00087CDE">
        <w:rPr>
          <w:rFonts w:cs="Arial"/>
          <w:b/>
          <w:sz w:val="24"/>
          <w:szCs w:val="24"/>
          <w:lang w:eastAsia="en-GB"/>
        </w:rPr>
        <w:t xml:space="preserve">onsider the </w:t>
      </w:r>
      <w:r w:rsidR="00087CDE">
        <w:rPr>
          <w:rFonts w:cs="Arial"/>
          <w:b/>
          <w:sz w:val="24"/>
          <w:szCs w:val="24"/>
          <w:lang w:eastAsia="en-GB"/>
        </w:rPr>
        <w:t>O</w:t>
      </w:r>
      <w:r w:rsidRPr="00087CDE">
        <w:rPr>
          <w:rFonts w:cs="Arial"/>
          <w:b/>
          <w:sz w:val="24"/>
          <w:szCs w:val="24"/>
          <w:lang w:eastAsia="en-GB"/>
        </w:rPr>
        <w:t xml:space="preserve">utcome of </w:t>
      </w:r>
      <w:r w:rsidR="00087CDE">
        <w:rPr>
          <w:rFonts w:cs="Arial"/>
          <w:b/>
          <w:sz w:val="24"/>
          <w:szCs w:val="24"/>
          <w:lang w:eastAsia="en-GB"/>
        </w:rPr>
        <w:t>Privacy Impact A</w:t>
      </w:r>
      <w:r w:rsidRPr="00087CDE">
        <w:rPr>
          <w:rFonts w:cs="Arial"/>
          <w:b/>
          <w:sz w:val="24"/>
          <w:szCs w:val="24"/>
          <w:lang w:eastAsia="en-GB"/>
        </w:rPr>
        <w:t>ssessments</w:t>
      </w:r>
    </w:p>
    <w:p w:rsidR="003919C7" w:rsidRPr="00087CDE" w:rsidRDefault="00B71512" w:rsidP="00087CDE">
      <w:pPr>
        <w:spacing w:before="120" w:after="120"/>
        <w:rPr>
          <w:rFonts w:cs="Arial"/>
          <w:sz w:val="24"/>
          <w:szCs w:val="24"/>
          <w:lang w:eastAsia="en-GB"/>
        </w:rPr>
      </w:pPr>
      <w:r w:rsidRPr="00087CDE">
        <w:rPr>
          <w:rFonts w:cs="Arial"/>
          <w:sz w:val="24"/>
          <w:szCs w:val="24"/>
          <w:lang w:eastAsia="en-GB"/>
        </w:rPr>
        <w:t>The secure</w:t>
      </w:r>
      <w:r w:rsidR="003919C7" w:rsidRPr="00087CDE">
        <w:rPr>
          <w:rFonts w:cs="Arial"/>
          <w:sz w:val="24"/>
          <w:szCs w:val="24"/>
          <w:lang w:eastAsia="en-GB"/>
        </w:rPr>
        <w:t xml:space="preserve"> web based hosted system must meet ISO/IEC 27001</w:t>
      </w:r>
      <w:r w:rsidRPr="00087CDE">
        <w:rPr>
          <w:rFonts w:cs="Arial"/>
          <w:sz w:val="24"/>
          <w:szCs w:val="24"/>
          <w:lang w:eastAsia="en-GB"/>
        </w:rPr>
        <w:t xml:space="preserve"> or the equivalent</w:t>
      </w:r>
      <w:r w:rsidR="003919C7" w:rsidRPr="00087CDE">
        <w:rPr>
          <w:rFonts w:cs="Arial"/>
          <w:sz w:val="24"/>
          <w:szCs w:val="24"/>
          <w:lang w:eastAsia="en-GB"/>
        </w:rPr>
        <w:t xml:space="preserve">. A data sharing agreement with contract holder/individual authorities must be in place. </w:t>
      </w:r>
      <w:r w:rsidRPr="00087CDE">
        <w:rPr>
          <w:rFonts w:cs="Arial"/>
          <w:sz w:val="24"/>
          <w:szCs w:val="24"/>
          <w:lang w:eastAsia="en-GB"/>
        </w:rPr>
        <w:t>The sy</w:t>
      </w:r>
      <w:r w:rsidR="00FC3EAE" w:rsidRPr="00087CDE">
        <w:rPr>
          <w:rFonts w:cs="Arial"/>
          <w:sz w:val="24"/>
          <w:szCs w:val="24"/>
          <w:lang w:eastAsia="en-GB"/>
        </w:rPr>
        <w:t>s</w:t>
      </w:r>
      <w:r w:rsidRPr="00087CDE">
        <w:rPr>
          <w:rFonts w:cs="Arial"/>
          <w:sz w:val="24"/>
          <w:szCs w:val="24"/>
          <w:lang w:eastAsia="en-GB"/>
        </w:rPr>
        <w:t>tem must comply with</w:t>
      </w:r>
      <w:r w:rsidR="009E2F64" w:rsidRPr="00087CDE">
        <w:rPr>
          <w:rFonts w:cs="Arial"/>
          <w:sz w:val="24"/>
          <w:szCs w:val="24"/>
          <w:lang w:eastAsia="en-GB"/>
        </w:rPr>
        <w:t xml:space="preserve"> Data Protection legislation.</w:t>
      </w:r>
    </w:p>
    <w:p w:rsidR="00E93758" w:rsidRPr="00087CDE" w:rsidRDefault="00965379" w:rsidP="00087CDE">
      <w:pPr>
        <w:pStyle w:val="Heading3"/>
        <w:spacing w:before="120"/>
        <w:ind w:hanging="862"/>
        <w:rPr>
          <w:rFonts w:cs="Arial"/>
          <w:b/>
          <w:sz w:val="24"/>
          <w:szCs w:val="24"/>
          <w:lang w:eastAsia="en-GB"/>
        </w:rPr>
      </w:pPr>
      <w:r w:rsidRPr="00087CDE">
        <w:rPr>
          <w:rFonts w:cs="Arial"/>
          <w:b/>
          <w:sz w:val="24"/>
          <w:szCs w:val="24"/>
          <w:lang w:eastAsia="en-GB"/>
        </w:rPr>
        <w:t>Branding and Marketing</w:t>
      </w:r>
    </w:p>
    <w:p w:rsidR="00B70739" w:rsidRPr="00087CDE" w:rsidRDefault="00E93758" w:rsidP="00087CDE">
      <w:pPr>
        <w:spacing w:before="120" w:after="120"/>
        <w:rPr>
          <w:rFonts w:cs="Arial"/>
          <w:sz w:val="24"/>
          <w:szCs w:val="24"/>
          <w:lang w:eastAsia="en-GB"/>
        </w:rPr>
      </w:pPr>
      <w:r w:rsidRPr="00087CDE">
        <w:rPr>
          <w:rFonts w:cs="Arial"/>
          <w:sz w:val="24"/>
          <w:szCs w:val="24"/>
          <w:lang w:eastAsia="en-GB"/>
        </w:rPr>
        <w:t>W</w:t>
      </w:r>
      <w:r w:rsidR="00B002F8" w:rsidRPr="00087CDE">
        <w:rPr>
          <w:rFonts w:cs="Arial"/>
          <w:sz w:val="24"/>
          <w:szCs w:val="24"/>
          <w:lang w:eastAsia="en-GB"/>
        </w:rPr>
        <w:t xml:space="preserve">here the successful </w:t>
      </w:r>
      <w:r w:rsidR="00D036BC" w:rsidRPr="00087CDE">
        <w:rPr>
          <w:rFonts w:cs="Arial"/>
          <w:sz w:val="24"/>
          <w:szCs w:val="24"/>
          <w:lang w:eastAsia="en-GB"/>
        </w:rPr>
        <w:t>A</w:t>
      </w:r>
      <w:r w:rsidR="00B002F8" w:rsidRPr="00087CDE">
        <w:rPr>
          <w:rFonts w:cs="Arial"/>
          <w:sz w:val="24"/>
          <w:szCs w:val="24"/>
          <w:lang w:eastAsia="en-GB"/>
        </w:rPr>
        <w:t xml:space="preserve">pplicant will be using the </w:t>
      </w:r>
      <w:r w:rsidR="00965379" w:rsidRPr="00087CDE">
        <w:rPr>
          <w:rFonts w:cs="Arial"/>
          <w:sz w:val="24"/>
          <w:szCs w:val="24"/>
          <w:lang w:eastAsia="en-GB"/>
        </w:rPr>
        <w:t>Authorities’</w:t>
      </w:r>
      <w:r w:rsidR="00B002F8" w:rsidRPr="00087CDE">
        <w:rPr>
          <w:rFonts w:cs="Arial"/>
          <w:sz w:val="24"/>
          <w:szCs w:val="24"/>
          <w:lang w:eastAsia="en-GB"/>
        </w:rPr>
        <w:t xml:space="preserve"> name</w:t>
      </w:r>
      <w:r w:rsidR="00965379" w:rsidRPr="00087CDE">
        <w:rPr>
          <w:rFonts w:cs="Arial"/>
          <w:sz w:val="24"/>
          <w:szCs w:val="24"/>
          <w:lang w:eastAsia="en-GB"/>
        </w:rPr>
        <w:t>s</w:t>
      </w:r>
      <w:r w:rsidR="00B002F8" w:rsidRPr="00087CDE">
        <w:rPr>
          <w:rFonts w:cs="Arial"/>
          <w:sz w:val="24"/>
          <w:szCs w:val="24"/>
          <w:lang w:eastAsia="en-GB"/>
        </w:rPr>
        <w:t>/logo</w:t>
      </w:r>
      <w:r w:rsidR="00965379" w:rsidRPr="00087CDE">
        <w:rPr>
          <w:rFonts w:cs="Arial"/>
          <w:sz w:val="24"/>
          <w:szCs w:val="24"/>
          <w:lang w:eastAsia="en-GB"/>
        </w:rPr>
        <w:t>s</w:t>
      </w:r>
      <w:r w:rsidR="00B002F8" w:rsidRPr="00087CDE">
        <w:rPr>
          <w:rFonts w:cs="Arial"/>
          <w:sz w:val="24"/>
          <w:szCs w:val="24"/>
          <w:lang w:eastAsia="en-GB"/>
        </w:rPr>
        <w:t xml:space="preserve"> in literature </w:t>
      </w:r>
      <w:r w:rsidR="00965379" w:rsidRPr="00087CDE">
        <w:rPr>
          <w:rFonts w:cs="Arial"/>
          <w:sz w:val="24"/>
          <w:szCs w:val="24"/>
          <w:lang w:eastAsia="en-GB"/>
        </w:rPr>
        <w:t>and any other promotional materials,</w:t>
      </w:r>
      <w:r w:rsidR="00146B18" w:rsidRPr="00087CDE">
        <w:rPr>
          <w:rFonts w:cs="Arial"/>
          <w:sz w:val="24"/>
          <w:szCs w:val="24"/>
          <w:lang w:eastAsia="en-GB"/>
        </w:rPr>
        <w:t xml:space="preserve"> </w:t>
      </w:r>
      <w:r w:rsidR="00965379" w:rsidRPr="00087CDE">
        <w:rPr>
          <w:rFonts w:cs="Arial"/>
          <w:sz w:val="24"/>
          <w:szCs w:val="24"/>
          <w:lang w:eastAsia="en-GB"/>
        </w:rPr>
        <w:t>Authority</w:t>
      </w:r>
      <w:r w:rsidR="00146B18" w:rsidRPr="00087CDE">
        <w:rPr>
          <w:rFonts w:cs="Arial"/>
          <w:sz w:val="24"/>
          <w:szCs w:val="24"/>
          <w:lang w:eastAsia="en-GB"/>
        </w:rPr>
        <w:t xml:space="preserve"> guidance on </w:t>
      </w:r>
      <w:r w:rsidR="00965379" w:rsidRPr="00087CDE">
        <w:rPr>
          <w:rFonts w:cs="Arial"/>
          <w:sz w:val="24"/>
          <w:szCs w:val="24"/>
          <w:lang w:eastAsia="en-GB"/>
        </w:rPr>
        <w:t xml:space="preserve">the </w:t>
      </w:r>
      <w:r w:rsidR="00146B18" w:rsidRPr="00087CDE">
        <w:rPr>
          <w:rFonts w:cs="Arial"/>
          <w:sz w:val="24"/>
          <w:szCs w:val="24"/>
          <w:lang w:eastAsia="en-GB"/>
        </w:rPr>
        <w:t xml:space="preserve">use of </w:t>
      </w:r>
      <w:r w:rsidR="00965379" w:rsidRPr="00087CDE">
        <w:rPr>
          <w:rFonts w:cs="Arial"/>
          <w:sz w:val="24"/>
          <w:szCs w:val="24"/>
          <w:lang w:eastAsia="en-GB"/>
        </w:rPr>
        <w:t>Authority</w:t>
      </w:r>
      <w:r w:rsidR="00146B18" w:rsidRPr="00087CDE">
        <w:rPr>
          <w:rFonts w:cs="Arial"/>
          <w:sz w:val="24"/>
          <w:szCs w:val="24"/>
          <w:lang w:eastAsia="en-GB"/>
        </w:rPr>
        <w:t xml:space="preserve"> name</w:t>
      </w:r>
      <w:r w:rsidR="00965379" w:rsidRPr="00087CDE">
        <w:rPr>
          <w:rFonts w:cs="Arial"/>
          <w:sz w:val="24"/>
          <w:szCs w:val="24"/>
          <w:lang w:eastAsia="en-GB"/>
        </w:rPr>
        <w:t>s</w:t>
      </w:r>
      <w:r w:rsidR="00146B18" w:rsidRPr="00087CDE">
        <w:rPr>
          <w:rFonts w:cs="Arial"/>
          <w:sz w:val="24"/>
          <w:szCs w:val="24"/>
          <w:lang w:eastAsia="en-GB"/>
        </w:rPr>
        <w:t>/logo</w:t>
      </w:r>
      <w:r w:rsidR="00965379" w:rsidRPr="00087CDE">
        <w:rPr>
          <w:rFonts w:cs="Arial"/>
          <w:sz w:val="24"/>
          <w:szCs w:val="24"/>
          <w:lang w:eastAsia="en-GB"/>
        </w:rPr>
        <w:t>s</w:t>
      </w:r>
      <w:r w:rsidR="00146B18" w:rsidRPr="00087CDE">
        <w:rPr>
          <w:rFonts w:cs="Arial"/>
          <w:sz w:val="24"/>
          <w:szCs w:val="24"/>
          <w:lang w:eastAsia="en-GB"/>
        </w:rPr>
        <w:t xml:space="preserve"> </w:t>
      </w:r>
      <w:r w:rsidR="00965379" w:rsidRPr="00087CDE">
        <w:rPr>
          <w:rFonts w:cs="Arial"/>
          <w:sz w:val="24"/>
          <w:szCs w:val="24"/>
          <w:lang w:eastAsia="en-GB"/>
        </w:rPr>
        <w:t>and so on</w:t>
      </w:r>
      <w:r w:rsidR="00D036BC" w:rsidRPr="00087CDE">
        <w:rPr>
          <w:rFonts w:cs="Arial"/>
          <w:sz w:val="24"/>
          <w:szCs w:val="24"/>
          <w:lang w:eastAsia="en-GB"/>
        </w:rPr>
        <w:t xml:space="preserve"> must be followed</w:t>
      </w:r>
      <w:r w:rsidR="00146B18" w:rsidRPr="00087CDE">
        <w:rPr>
          <w:rFonts w:cs="Arial"/>
          <w:sz w:val="24"/>
          <w:szCs w:val="24"/>
          <w:lang w:eastAsia="en-GB"/>
        </w:rPr>
        <w:t>.</w:t>
      </w:r>
      <w:r w:rsidR="00EE4262" w:rsidRPr="00087CDE">
        <w:rPr>
          <w:rFonts w:cs="Arial"/>
          <w:sz w:val="24"/>
          <w:szCs w:val="24"/>
          <w:lang w:eastAsia="en-GB"/>
        </w:rPr>
        <w:t xml:space="preserve"> Where portals are used </w:t>
      </w:r>
      <w:r w:rsidR="002346FE" w:rsidRPr="00087CDE">
        <w:rPr>
          <w:rFonts w:cs="Arial"/>
          <w:sz w:val="24"/>
          <w:szCs w:val="24"/>
          <w:lang w:eastAsia="en-GB"/>
        </w:rPr>
        <w:t xml:space="preserve">these </w:t>
      </w:r>
      <w:r w:rsidR="00EE4262" w:rsidRPr="00087CDE">
        <w:rPr>
          <w:rFonts w:cs="Arial"/>
          <w:sz w:val="24"/>
          <w:szCs w:val="24"/>
          <w:lang w:eastAsia="en-GB"/>
        </w:rPr>
        <w:t xml:space="preserve">must reflect the individual </w:t>
      </w:r>
      <w:r w:rsidR="00965379" w:rsidRPr="00087CDE">
        <w:rPr>
          <w:rFonts w:cs="Arial"/>
          <w:sz w:val="24"/>
          <w:szCs w:val="24"/>
          <w:lang w:eastAsia="en-GB"/>
        </w:rPr>
        <w:t>Authority</w:t>
      </w:r>
      <w:r w:rsidR="00EE4262" w:rsidRPr="00087CDE">
        <w:rPr>
          <w:rFonts w:cs="Arial"/>
          <w:sz w:val="24"/>
          <w:szCs w:val="24"/>
          <w:lang w:eastAsia="en-GB"/>
        </w:rPr>
        <w:t>’s format and branding</w:t>
      </w:r>
      <w:r w:rsidR="00965379" w:rsidRPr="00087CDE">
        <w:rPr>
          <w:rFonts w:cs="Arial"/>
          <w:sz w:val="24"/>
          <w:szCs w:val="24"/>
          <w:lang w:eastAsia="en-GB"/>
        </w:rPr>
        <w:t xml:space="preserve"> guidelines</w:t>
      </w:r>
      <w:r w:rsidR="00EE4262" w:rsidRPr="00087CDE">
        <w:rPr>
          <w:rFonts w:cs="Arial"/>
          <w:sz w:val="24"/>
          <w:szCs w:val="24"/>
          <w:lang w:eastAsia="en-GB"/>
        </w:rPr>
        <w:t xml:space="preserve">.  </w:t>
      </w:r>
    </w:p>
    <w:p w:rsidR="001A2673" w:rsidRPr="00087CDE" w:rsidRDefault="00B002F8" w:rsidP="00087CDE">
      <w:pPr>
        <w:pStyle w:val="Heading2"/>
        <w:spacing w:after="120"/>
        <w:rPr>
          <w:rStyle w:val="Heading2Char"/>
          <w:rFonts w:cs="Arial"/>
          <w:b/>
          <w:szCs w:val="28"/>
        </w:rPr>
      </w:pPr>
      <w:bookmarkStart w:id="5" w:name="_Toc469407095"/>
      <w:r w:rsidRPr="00087CDE">
        <w:rPr>
          <w:rStyle w:val="Heading2Char"/>
          <w:rFonts w:cs="Arial"/>
          <w:b/>
          <w:szCs w:val="28"/>
        </w:rPr>
        <w:t>S</w:t>
      </w:r>
      <w:r w:rsidR="001A2673" w:rsidRPr="00087CDE">
        <w:rPr>
          <w:rStyle w:val="Heading2Char"/>
          <w:rFonts w:cs="Arial"/>
          <w:b/>
          <w:szCs w:val="28"/>
        </w:rPr>
        <w:t>cope and Nature of Possible Modifications or Options</w:t>
      </w:r>
      <w:bookmarkEnd w:id="5"/>
    </w:p>
    <w:p w:rsidR="00965379" w:rsidRPr="00087CDE" w:rsidRDefault="00467F97" w:rsidP="00087CDE">
      <w:pPr>
        <w:spacing w:before="120" w:after="120"/>
        <w:rPr>
          <w:rFonts w:cs="Arial"/>
          <w:sz w:val="24"/>
          <w:szCs w:val="24"/>
        </w:rPr>
      </w:pPr>
      <w:r w:rsidRPr="003B6C37">
        <w:rPr>
          <w:rFonts w:cs="Arial"/>
          <w:sz w:val="24"/>
          <w:szCs w:val="24"/>
        </w:rPr>
        <w:t>The Authorities may wish to add additional modules or functionality to the system in order to benefit from advances in technology or changes in legislation</w:t>
      </w:r>
      <w:r w:rsidR="003460A0" w:rsidRPr="003B6C37">
        <w:rPr>
          <w:rFonts w:cs="Arial"/>
          <w:sz w:val="24"/>
          <w:szCs w:val="24"/>
        </w:rPr>
        <w:t>.</w:t>
      </w:r>
    </w:p>
    <w:p w:rsidR="003460A0" w:rsidRPr="00087CDE" w:rsidRDefault="003460A0" w:rsidP="00087CDE">
      <w:pPr>
        <w:spacing w:before="120" w:after="120"/>
        <w:rPr>
          <w:rFonts w:cs="Arial"/>
          <w:sz w:val="24"/>
          <w:szCs w:val="24"/>
        </w:rPr>
      </w:pPr>
      <w:r w:rsidRPr="00087CDE">
        <w:rPr>
          <w:rFonts w:cs="Arial"/>
          <w:sz w:val="24"/>
          <w:szCs w:val="24"/>
        </w:rPr>
        <w:t>These may include but not be limited to:</w:t>
      </w:r>
    </w:p>
    <w:p w:rsidR="009E2F64" w:rsidRPr="00087CDE" w:rsidRDefault="009E2F64"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 xml:space="preserve">Automated </w:t>
      </w:r>
      <w:r w:rsidR="003460A0" w:rsidRPr="00087CDE">
        <w:rPr>
          <w:rFonts w:cs="Arial"/>
          <w:sz w:val="24"/>
          <w:szCs w:val="24"/>
        </w:rPr>
        <w:t>decision making based on policy;</w:t>
      </w:r>
      <w:r w:rsidR="006712FF" w:rsidRPr="00087CDE">
        <w:rPr>
          <w:rFonts w:cs="Arial"/>
          <w:sz w:val="24"/>
          <w:szCs w:val="24"/>
        </w:rPr>
        <w:t xml:space="preserve"> </w:t>
      </w:r>
    </w:p>
    <w:p w:rsidR="009E2F64" w:rsidRPr="00087CDE" w:rsidRDefault="00FC3EAE"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F</w:t>
      </w:r>
      <w:r w:rsidR="009E2F64" w:rsidRPr="00087CDE">
        <w:rPr>
          <w:rFonts w:cs="Arial"/>
          <w:sz w:val="24"/>
          <w:szCs w:val="24"/>
        </w:rPr>
        <w:t xml:space="preserve">unctionality </w:t>
      </w:r>
      <w:r w:rsidRPr="00087CDE">
        <w:rPr>
          <w:rFonts w:cs="Arial"/>
          <w:sz w:val="24"/>
          <w:szCs w:val="24"/>
        </w:rPr>
        <w:t>for</w:t>
      </w:r>
      <w:r w:rsidR="009E2F64" w:rsidRPr="00087CDE">
        <w:rPr>
          <w:rFonts w:cs="Arial"/>
          <w:sz w:val="24"/>
          <w:szCs w:val="24"/>
        </w:rPr>
        <w:t xml:space="preserve"> </w:t>
      </w:r>
      <w:r w:rsidR="00EC5005" w:rsidRPr="00087CDE">
        <w:rPr>
          <w:rFonts w:cs="Arial"/>
          <w:sz w:val="24"/>
          <w:szCs w:val="24"/>
        </w:rPr>
        <w:t>mobile devices</w:t>
      </w:r>
      <w:r w:rsidR="009E2F64" w:rsidRPr="00087CDE">
        <w:rPr>
          <w:rFonts w:cs="Arial"/>
          <w:sz w:val="24"/>
          <w:szCs w:val="24"/>
        </w:rPr>
        <w:t xml:space="preserve"> </w:t>
      </w:r>
      <w:r w:rsidRPr="00087CDE">
        <w:rPr>
          <w:rFonts w:cs="Arial"/>
          <w:sz w:val="24"/>
          <w:szCs w:val="24"/>
        </w:rPr>
        <w:t xml:space="preserve">to </w:t>
      </w:r>
      <w:r w:rsidR="009E2F64" w:rsidRPr="00087CDE">
        <w:rPr>
          <w:rFonts w:cs="Arial"/>
          <w:sz w:val="24"/>
          <w:szCs w:val="24"/>
        </w:rPr>
        <w:t>read registrations</w:t>
      </w:r>
      <w:r w:rsidR="003460A0" w:rsidRPr="00087CDE">
        <w:rPr>
          <w:rFonts w:cs="Arial"/>
          <w:sz w:val="24"/>
          <w:szCs w:val="24"/>
        </w:rPr>
        <w:t>;</w:t>
      </w:r>
      <w:r w:rsidR="009E2F64" w:rsidRPr="00087CDE">
        <w:rPr>
          <w:rFonts w:cs="Arial"/>
          <w:sz w:val="24"/>
          <w:szCs w:val="24"/>
        </w:rPr>
        <w:t xml:space="preserve"> </w:t>
      </w:r>
    </w:p>
    <w:p w:rsidR="009E2F64" w:rsidRPr="00087CDE" w:rsidRDefault="009E2F64"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 xml:space="preserve">The system to be able to issue and process other types of enforcement notice, </w:t>
      </w:r>
      <w:r w:rsidR="00FE4580" w:rsidRPr="00087CDE">
        <w:rPr>
          <w:rFonts w:cs="Arial"/>
          <w:sz w:val="24"/>
          <w:szCs w:val="24"/>
        </w:rPr>
        <w:t>eg</w:t>
      </w:r>
      <w:r w:rsidRPr="00087CDE">
        <w:rPr>
          <w:rFonts w:cs="Arial"/>
          <w:sz w:val="24"/>
          <w:szCs w:val="24"/>
        </w:rPr>
        <w:t xml:space="preserve"> abandoned vehicles, fixed penalty notices</w:t>
      </w:r>
      <w:r w:rsidR="003460A0" w:rsidRPr="00087CDE">
        <w:rPr>
          <w:rFonts w:cs="Arial"/>
          <w:sz w:val="24"/>
          <w:szCs w:val="24"/>
        </w:rPr>
        <w:t>;</w:t>
      </w:r>
    </w:p>
    <w:p w:rsidR="009E2F64" w:rsidRPr="00087CDE" w:rsidRDefault="009E2F64"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Civil Enforcement Officer Mapping in a live environment to provide tracking of the officers to ensure duty of care, which will also display the most recent position of all officers on duty</w:t>
      </w:r>
      <w:r w:rsidR="003460A0" w:rsidRPr="00087CDE">
        <w:rPr>
          <w:rFonts w:cs="Arial"/>
          <w:sz w:val="24"/>
          <w:szCs w:val="24"/>
        </w:rPr>
        <w:t>;</w:t>
      </w:r>
    </w:p>
    <w:p w:rsidR="009E2F64" w:rsidRPr="00087CDE" w:rsidRDefault="00FC3EAE"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A solution to issue</w:t>
      </w:r>
      <w:r w:rsidR="003460A0" w:rsidRPr="00087CDE">
        <w:rPr>
          <w:rFonts w:cs="Arial"/>
          <w:sz w:val="24"/>
          <w:szCs w:val="24"/>
        </w:rPr>
        <w:t xml:space="preserve"> virtual dispensations/waivers;</w:t>
      </w:r>
    </w:p>
    <w:p w:rsidR="009E2F64" w:rsidRPr="00087CDE" w:rsidRDefault="009E2F64" w:rsidP="00C914B6">
      <w:pPr>
        <w:pStyle w:val="ListParagraph"/>
        <w:numPr>
          <w:ilvl w:val="0"/>
          <w:numId w:val="24"/>
        </w:numPr>
        <w:spacing w:before="120" w:after="120"/>
        <w:ind w:left="1134" w:hanging="567"/>
        <w:contextualSpacing w:val="0"/>
        <w:rPr>
          <w:rFonts w:cs="Arial"/>
          <w:sz w:val="24"/>
          <w:szCs w:val="24"/>
        </w:rPr>
      </w:pPr>
      <w:r w:rsidRPr="00087CDE">
        <w:rPr>
          <w:rFonts w:cs="Arial"/>
          <w:sz w:val="24"/>
          <w:szCs w:val="24"/>
        </w:rPr>
        <w:t>Real time</w:t>
      </w:r>
      <w:r w:rsidRPr="00087CDE">
        <w:rPr>
          <w:rFonts w:cs="Arial"/>
          <w:i/>
          <w:sz w:val="24"/>
          <w:szCs w:val="24"/>
        </w:rPr>
        <w:t xml:space="preserve"> </w:t>
      </w:r>
      <w:r w:rsidRPr="00087CDE">
        <w:rPr>
          <w:rFonts w:cs="Arial"/>
          <w:sz w:val="24"/>
          <w:szCs w:val="24"/>
        </w:rPr>
        <w:t>integration with permit module</w:t>
      </w:r>
    </w:p>
    <w:p w:rsidR="00876A88" w:rsidRPr="00087CDE" w:rsidRDefault="00876A88" w:rsidP="00087CDE">
      <w:pPr>
        <w:pStyle w:val="Heading2"/>
        <w:spacing w:after="120"/>
        <w:rPr>
          <w:rStyle w:val="Heading2Char"/>
          <w:rFonts w:cs="Arial"/>
          <w:b/>
          <w:szCs w:val="28"/>
        </w:rPr>
      </w:pPr>
      <w:bookmarkStart w:id="6" w:name="_Toc469407096"/>
      <w:r w:rsidRPr="00087CDE">
        <w:rPr>
          <w:rStyle w:val="Heading2Char"/>
          <w:rFonts w:cs="Arial"/>
          <w:b/>
          <w:szCs w:val="28"/>
        </w:rPr>
        <w:t>Contract and Performance Review Requirements</w:t>
      </w:r>
      <w:bookmarkEnd w:id="6"/>
    </w:p>
    <w:p w:rsidR="002346FE" w:rsidRPr="00087CDE" w:rsidRDefault="003460A0" w:rsidP="00087CDE">
      <w:pPr>
        <w:spacing w:before="120" w:after="120"/>
        <w:rPr>
          <w:rFonts w:cs="Arial"/>
          <w:sz w:val="24"/>
          <w:szCs w:val="24"/>
        </w:rPr>
      </w:pPr>
      <w:r w:rsidRPr="00087CDE">
        <w:rPr>
          <w:rFonts w:cs="Arial"/>
          <w:sz w:val="24"/>
          <w:szCs w:val="24"/>
        </w:rPr>
        <w:t>The successful supplier will be required to attend</w:t>
      </w:r>
      <w:r w:rsidR="00924B7D" w:rsidRPr="00087CDE">
        <w:rPr>
          <w:rFonts w:cs="Arial"/>
          <w:sz w:val="24"/>
          <w:szCs w:val="24"/>
        </w:rPr>
        <w:t xml:space="preserve"> </w:t>
      </w:r>
      <w:r w:rsidRPr="00087CDE">
        <w:rPr>
          <w:rFonts w:cs="Arial"/>
          <w:sz w:val="24"/>
          <w:szCs w:val="24"/>
        </w:rPr>
        <w:t xml:space="preserve">Contract review </w:t>
      </w:r>
      <w:r w:rsidR="002346FE" w:rsidRPr="00087CDE">
        <w:rPr>
          <w:rFonts w:cs="Arial"/>
          <w:sz w:val="24"/>
          <w:szCs w:val="24"/>
        </w:rPr>
        <w:t>meeting</w:t>
      </w:r>
      <w:r w:rsidR="009E2F64" w:rsidRPr="00087CDE">
        <w:rPr>
          <w:rFonts w:cs="Arial"/>
          <w:sz w:val="24"/>
          <w:szCs w:val="24"/>
        </w:rPr>
        <w:t>s</w:t>
      </w:r>
      <w:r w:rsidR="002346FE" w:rsidRPr="00087CDE">
        <w:rPr>
          <w:rFonts w:cs="Arial"/>
          <w:sz w:val="24"/>
          <w:szCs w:val="24"/>
        </w:rPr>
        <w:t xml:space="preserve"> </w:t>
      </w:r>
      <w:r w:rsidRPr="00087CDE">
        <w:rPr>
          <w:rFonts w:cs="Arial"/>
          <w:sz w:val="24"/>
          <w:szCs w:val="24"/>
        </w:rPr>
        <w:t>at one of the Authority’s local offices quarterly or at a frequency agreed during the first Contract meeting</w:t>
      </w:r>
      <w:r w:rsidR="002346FE" w:rsidRPr="00087CDE">
        <w:rPr>
          <w:rFonts w:cs="Arial"/>
          <w:sz w:val="24"/>
          <w:szCs w:val="24"/>
        </w:rPr>
        <w:t>.</w:t>
      </w:r>
    </w:p>
    <w:p w:rsidR="006B18A4" w:rsidRPr="00087CDE" w:rsidRDefault="006B18A4" w:rsidP="00087CDE">
      <w:pPr>
        <w:pStyle w:val="Heading2"/>
        <w:spacing w:after="120"/>
        <w:rPr>
          <w:rStyle w:val="Heading2Char"/>
          <w:rFonts w:cs="Arial"/>
          <w:b/>
          <w:szCs w:val="28"/>
        </w:rPr>
      </w:pPr>
      <w:bookmarkStart w:id="7" w:name="_Toc469407097"/>
      <w:r w:rsidRPr="00087CDE">
        <w:rPr>
          <w:rStyle w:val="Heading2Char"/>
          <w:rFonts w:cs="Arial"/>
          <w:b/>
          <w:szCs w:val="28"/>
        </w:rPr>
        <w:lastRenderedPageBreak/>
        <w:t>Further Services Offered</w:t>
      </w:r>
      <w:bookmarkEnd w:id="7"/>
    </w:p>
    <w:p w:rsidR="009E2F64" w:rsidRPr="00087CDE" w:rsidRDefault="006B18A4" w:rsidP="00087CDE">
      <w:pPr>
        <w:spacing w:before="120" w:after="120"/>
        <w:jc w:val="both"/>
        <w:rPr>
          <w:rFonts w:cs="Arial"/>
          <w:sz w:val="24"/>
          <w:szCs w:val="24"/>
        </w:rPr>
      </w:pPr>
      <w:r w:rsidRPr="00087CDE">
        <w:rPr>
          <w:rFonts w:cs="Arial"/>
          <w:sz w:val="24"/>
          <w:szCs w:val="24"/>
        </w:rPr>
        <w:t>The Applicant will be expected to suggest as part of its response to the Evaluation Questions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asked along these lines or not.</w:t>
      </w:r>
    </w:p>
    <w:p w:rsidR="00A6354C" w:rsidRPr="00087CDE" w:rsidRDefault="00A6354C" w:rsidP="00087CDE">
      <w:pPr>
        <w:pStyle w:val="Heading2"/>
        <w:spacing w:after="120"/>
        <w:ind w:left="851" w:hanging="851"/>
        <w:rPr>
          <w:rFonts w:cs="Arial"/>
          <w:b w:val="0"/>
          <w:szCs w:val="28"/>
        </w:rPr>
      </w:pPr>
      <w:bookmarkStart w:id="8" w:name="_Toc469407098"/>
      <w:r w:rsidRPr="00087CDE">
        <w:rPr>
          <w:rStyle w:val="Heading2Char"/>
          <w:rFonts w:cs="Arial"/>
          <w:b/>
          <w:szCs w:val="28"/>
        </w:rPr>
        <w:t xml:space="preserve">Awarding </w:t>
      </w:r>
      <w:r w:rsidR="009F6EDC" w:rsidRPr="00087CDE">
        <w:rPr>
          <w:rStyle w:val="Heading2Char"/>
          <w:rFonts w:cs="Arial"/>
          <w:b/>
          <w:szCs w:val="28"/>
        </w:rPr>
        <w:t xml:space="preserve">the </w:t>
      </w:r>
      <w:r w:rsidRPr="00087CDE">
        <w:rPr>
          <w:rStyle w:val="Heading2Char"/>
          <w:rFonts w:cs="Arial"/>
          <w:b/>
          <w:szCs w:val="28"/>
        </w:rPr>
        <w:t>Contract on Behalf of Other Contracting Authorities</w:t>
      </w:r>
      <w:bookmarkEnd w:id="8"/>
    </w:p>
    <w:p w:rsidR="00E93758" w:rsidRPr="00087CDE" w:rsidRDefault="00A6354C" w:rsidP="00087CDE">
      <w:pPr>
        <w:pStyle w:val="Heading3"/>
        <w:spacing w:before="120"/>
        <w:ind w:hanging="862"/>
        <w:rPr>
          <w:rFonts w:cs="Arial"/>
          <w:color w:val="auto"/>
          <w:sz w:val="24"/>
          <w:szCs w:val="24"/>
        </w:rPr>
      </w:pPr>
      <w:r w:rsidRPr="00087CDE">
        <w:rPr>
          <w:rFonts w:cs="Arial"/>
          <w:color w:val="auto"/>
          <w:sz w:val="24"/>
          <w:szCs w:val="24"/>
        </w:rPr>
        <w:t xml:space="preserve">The Authority is purchasing on behalf of other contracting authorities: </w:t>
      </w:r>
      <w:r w:rsidR="00E93758" w:rsidRPr="00087CDE">
        <w:rPr>
          <w:rFonts w:cs="Arial"/>
          <w:color w:val="auto"/>
          <w:sz w:val="24"/>
          <w:szCs w:val="24"/>
        </w:rPr>
        <w:t>Yes</w:t>
      </w:r>
    </w:p>
    <w:p w:rsidR="0092636C" w:rsidRPr="00087CDE" w:rsidRDefault="00A6354C" w:rsidP="00087CDE">
      <w:pPr>
        <w:pStyle w:val="Heading3"/>
        <w:spacing w:before="120"/>
        <w:ind w:hanging="862"/>
        <w:rPr>
          <w:rFonts w:cs="Arial"/>
          <w:color w:val="auto"/>
          <w:sz w:val="24"/>
          <w:szCs w:val="24"/>
        </w:rPr>
      </w:pPr>
      <w:r w:rsidRPr="00087CDE">
        <w:rPr>
          <w:rFonts w:cs="Arial"/>
          <w:color w:val="auto"/>
          <w:sz w:val="24"/>
          <w:szCs w:val="24"/>
        </w:rPr>
        <w:t>The contracting authorities are:</w:t>
      </w:r>
    </w:p>
    <w:p w:rsidR="00E93758" w:rsidRPr="00087CDE" w:rsidRDefault="00E93758" w:rsidP="00087CDE">
      <w:pPr>
        <w:pStyle w:val="ListParagraph"/>
        <w:numPr>
          <w:ilvl w:val="0"/>
          <w:numId w:val="42"/>
        </w:numPr>
        <w:spacing w:before="120" w:after="120"/>
        <w:ind w:left="1570" w:hanging="357"/>
        <w:contextualSpacing w:val="0"/>
        <w:rPr>
          <w:rFonts w:cs="Arial"/>
          <w:sz w:val="24"/>
          <w:szCs w:val="24"/>
        </w:rPr>
      </w:pPr>
      <w:r w:rsidRPr="00087CDE">
        <w:rPr>
          <w:rFonts w:cs="Arial"/>
          <w:sz w:val="24"/>
          <w:szCs w:val="24"/>
        </w:rPr>
        <w:t>Mid-Devon</w:t>
      </w:r>
      <w:r w:rsidR="00924B7D" w:rsidRPr="00087CDE">
        <w:rPr>
          <w:rFonts w:cs="Arial"/>
          <w:sz w:val="24"/>
          <w:szCs w:val="24"/>
        </w:rPr>
        <w:t xml:space="preserve"> District Council</w:t>
      </w:r>
    </w:p>
    <w:p w:rsidR="00E93758" w:rsidRPr="00087CDE" w:rsidRDefault="00E93758" w:rsidP="00087CDE">
      <w:pPr>
        <w:pStyle w:val="ListParagraph"/>
        <w:numPr>
          <w:ilvl w:val="0"/>
          <w:numId w:val="42"/>
        </w:numPr>
        <w:spacing w:before="120" w:after="120"/>
        <w:ind w:left="1570" w:hanging="357"/>
        <w:contextualSpacing w:val="0"/>
        <w:rPr>
          <w:rFonts w:cs="Arial"/>
          <w:sz w:val="24"/>
          <w:szCs w:val="24"/>
        </w:rPr>
      </w:pPr>
      <w:r w:rsidRPr="00087CDE">
        <w:rPr>
          <w:rFonts w:cs="Arial"/>
          <w:sz w:val="24"/>
          <w:szCs w:val="24"/>
        </w:rPr>
        <w:t>South Hams</w:t>
      </w:r>
      <w:r w:rsidR="00924B7D" w:rsidRPr="00087CDE">
        <w:rPr>
          <w:rFonts w:cs="Arial"/>
          <w:sz w:val="24"/>
          <w:szCs w:val="24"/>
        </w:rPr>
        <w:t xml:space="preserve"> District Council</w:t>
      </w:r>
    </w:p>
    <w:p w:rsidR="00A674E7" w:rsidRPr="00087CDE" w:rsidRDefault="00E93758" w:rsidP="00087CDE">
      <w:pPr>
        <w:pStyle w:val="ListParagraph"/>
        <w:numPr>
          <w:ilvl w:val="0"/>
          <w:numId w:val="42"/>
        </w:numPr>
        <w:spacing w:before="120" w:after="120"/>
        <w:ind w:left="1570" w:hanging="357"/>
        <w:contextualSpacing w:val="0"/>
        <w:rPr>
          <w:rFonts w:cs="Arial"/>
          <w:sz w:val="24"/>
          <w:szCs w:val="24"/>
        </w:rPr>
      </w:pPr>
      <w:r w:rsidRPr="00087CDE">
        <w:rPr>
          <w:rFonts w:cs="Arial"/>
          <w:sz w:val="24"/>
          <w:szCs w:val="24"/>
        </w:rPr>
        <w:t>West Devon</w:t>
      </w:r>
      <w:r w:rsidR="00924B7D" w:rsidRPr="00087CDE">
        <w:rPr>
          <w:rFonts w:cs="Arial"/>
          <w:sz w:val="24"/>
          <w:szCs w:val="24"/>
        </w:rPr>
        <w:t xml:space="preserve"> Borough Council</w:t>
      </w:r>
    </w:p>
    <w:sectPr w:rsidR="00A674E7" w:rsidRPr="00087CDE" w:rsidSect="0015327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32" w:rsidRDefault="00FC3C32">
      <w:pPr>
        <w:spacing w:after="0" w:line="240" w:lineRule="auto"/>
      </w:pPr>
      <w:r>
        <w:separator/>
      </w:r>
    </w:p>
  </w:endnote>
  <w:endnote w:type="continuationSeparator" w:id="0">
    <w:p w:rsidR="00FC3C32" w:rsidRDefault="00FC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245"/>
      <w:docPartObj>
        <w:docPartGallery w:val="Page Numbers (Bottom of Page)"/>
        <w:docPartUnique/>
      </w:docPartObj>
    </w:sdtPr>
    <w:sdtContent>
      <w:sdt>
        <w:sdtPr>
          <w:id w:val="565050523"/>
          <w:docPartObj>
            <w:docPartGallery w:val="Page Numbers (Top of Page)"/>
            <w:docPartUnique/>
          </w:docPartObj>
        </w:sdtPr>
        <w:sdtContent>
          <w:p w:rsidR="00087CDE" w:rsidRDefault="00087CDE" w:rsidP="009F7676">
            <w:pPr>
              <w:pStyle w:val="Footer"/>
            </w:pPr>
            <w:r>
              <w:t>3 Specification – V3 15 June 2016</w:t>
            </w:r>
          </w:p>
          <w:p w:rsidR="00087CDE" w:rsidRDefault="00087CDE">
            <w:pPr>
              <w:pStyle w:val="Footer"/>
              <w:jc w:val="right"/>
            </w:pPr>
            <w:r w:rsidRPr="009F7676">
              <w:t xml:space="preserve">Page </w:t>
            </w:r>
            <w:fldSimple w:instr=" PAGE ">
              <w:r w:rsidR="00511241">
                <w:rPr>
                  <w:noProof/>
                </w:rPr>
                <w:t>2</w:t>
              </w:r>
            </w:fldSimple>
            <w:r w:rsidRPr="009F7676">
              <w:t xml:space="preserve"> of </w:t>
            </w:r>
            <w:fldSimple w:instr=" NUMPAGES  ">
              <w:r w:rsidR="00511241">
                <w:rPr>
                  <w:noProof/>
                </w:rPr>
                <w:t>9</w:t>
              </w:r>
            </w:fldSimple>
          </w:p>
        </w:sdtContent>
      </w:sdt>
    </w:sdtContent>
  </w:sdt>
  <w:p w:rsidR="00087CDE" w:rsidRDefault="00087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DE" w:rsidRDefault="00087CDE" w:rsidP="009F7676">
    <w:pPr>
      <w:pStyle w:val="Footer"/>
    </w:pPr>
    <w:r>
      <w:t>3 Specification – V3 15 June 2016</w:t>
    </w:r>
  </w:p>
  <w:p w:rsidR="00087CDE" w:rsidRDefault="00087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32" w:rsidRDefault="00FC3C32">
      <w:pPr>
        <w:spacing w:after="0" w:line="240" w:lineRule="auto"/>
      </w:pPr>
      <w:r>
        <w:separator/>
      </w:r>
    </w:p>
  </w:footnote>
  <w:footnote w:type="continuationSeparator" w:id="0">
    <w:p w:rsidR="00FC3C32" w:rsidRDefault="00FC3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DE" w:rsidRPr="0071270C" w:rsidRDefault="00087CDE" w:rsidP="0071270C">
    <w:pPr>
      <w:pStyle w:val="Header"/>
    </w:pPr>
    <w:r>
      <w:t>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0015B"/>
    <w:multiLevelType w:val="hybridMultilevel"/>
    <w:tmpl w:val="5F86F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F47F6"/>
    <w:multiLevelType w:val="hybridMultilevel"/>
    <w:tmpl w:val="D8D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72D2C"/>
    <w:multiLevelType w:val="hybridMultilevel"/>
    <w:tmpl w:val="4E9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759DE"/>
    <w:multiLevelType w:val="hybridMultilevel"/>
    <w:tmpl w:val="A642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B5D8B"/>
    <w:multiLevelType w:val="hybridMultilevel"/>
    <w:tmpl w:val="B0F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C834CD"/>
    <w:multiLevelType w:val="hybridMultilevel"/>
    <w:tmpl w:val="9C341B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425AFB"/>
    <w:multiLevelType w:val="hybridMultilevel"/>
    <w:tmpl w:val="23A4A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3D6545"/>
    <w:multiLevelType w:val="hybridMultilevel"/>
    <w:tmpl w:val="85F441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96080"/>
    <w:multiLevelType w:val="multilevel"/>
    <w:tmpl w:val="ACC80F4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1571" w:hanging="720"/>
      </w:pPr>
      <w:rPr>
        <w:rFonts w:ascii="Symbol" w:hAnsi="Symbol" w:hint="default"/>
        <w:b w:val="0"/>
        <w:sz w:val="22"/>
        <w:szCs w:val="22"/>
      </w:rPr>
    </w:lvl>
    <w:lvl w:ilvl="3">
      <w:start w:val="1"/>
      <w:numFmt w:val="decimal"/>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B113B0B"/>
    <w:multiLevelType w:val="multilevel"/>
    <w:tmpl w:val="5BFA10F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3B8A4BD7"/>
    <w:multiLevelType w:val="hybridMultilevel"/>
    <w:tmpl w:val="FE04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A29D7"/>
    <w:multiLevelType w:val="hybridMultilevel"/>
    <w:tmpl w:val="98B00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nsid w:val="5A037B33"/>
    <w:multiLevelType w:val="hybridMultilevel"/>
    <w:tmpl w:val="2B805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6560C5"/>
    <w:multiLevelType w:val="hybridMultilevel"/>
    <w:tmpl w:val="503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11A58"/>
    <w:multiLevelType w:val="hybridMultilevel"/>
    <w:tmpl w:val="ADEEEF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644C0493"/>
    <w:multiLevelType w:val="hybridMultilevel"/>
    <w:tmpl w:val="A36C0E16"/>
    <w:lvl w:ilvl="0" w:tplc="C7BAD7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15446C"/>
    <w:multiLevelType w:val="hybridMultilevel"/>
    <w:tmpl w:val="4C00133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B07F58"/>
    <w:multiLevelType w:val="multilevel"/>
    <w:tmpl w:val="CB38D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23"/>
  </w:num>
  <w:num w:numId="5">
    <w:abstractNumId w:val="10"/>
  </w:num>
  <w:num w:numId="6">
    <w:abstractNumId w:val="22"/>
  </w:num>
  <w:num w:numId="7">
    <w:abstractNumId w:val="3"/>
  </w:num>
  <w:num w:numId="8">
    <w:abstractNumId w:val="17"/>
  </w:num>
  <w:num w:numId="9">
    <w:abstractNumId w:val="14"/>
  </w:num>
  <w:num w:numId="10">
    <w:abstractNumId w:val="25"/>
  </w:num>
  <w:num w:numId="11">
    <w:abstractNumId w:val="6"/>
  </w:num>
  <w:num w:numId="12">
    <w:abstractNumId w:val="19"/>
  </w:num>
  <w:num w:numId="13">
    <w:abstractNumId w:val="8"/>
  </w:num>
  <w:num w:numId="14">
    <w:abstractNumId w:val="15"/>
  </w:num>
  <w:num w:numId="15">
    <w:abstractNumId w:val="5"/>
  </w:num>
  <w:num w:numId="16">
    <w:abstractNumId w:val="11"/>
  </w:num>
  <w:num w:numId="17">
    <w:abstractNumId w:val="18"/>
  </w:num>
  <w:num w:numId="18">
    <w:abstractNumId w:val="12"/>
  </w:num>
  <w:num w:numId="19">
    <w:abstractNumId w:val="16"/>
  </w:num>
  <w:num w:numId="20">
    <w:abstractNumId w:val="9"/>
  </w:num>
  <w:num w:numId="21">
    <w:abstractNumId w:val="21"/>
  </w:num>
  <w:num w:numId="22">
    <w:abstractNumId w:val="7"/>
  </w:num>
  <w:num w:numId="23">
    <w:abstractNumId w:val="4"/>
  </w:num>
  <w:num w:numId="24">
    <w:abstractNumId w:val="24"/>
  </w:num>
  <w:num w:numId="25">
    <w:abstractNumId w:val="25"/>
  </w:num>
  <w:num w:numId="26">
    <w:abstractNumId w:val="13"/>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001"/>
  <w:defaultTabStop w:val="720"/>
  <w:drawingGridHorizontalSpacing w:val="110"/>
  <w:displayHorizontalDrawingGridEvery w:val="0"/>
  <w:displayVerticalDrawingGridEvery w:val="0"/>
  <w:noPunctuationKerning/>
  <w:characterSpacingControl w:val="doNotCompress"/>
  <w:hdrShapeDefaults>
    <o:shapedefaults v:ext="edit" spidmax="132097">
      <o:colormenu v:ext="edit" fillcolor="none" strokecolor="none"/>
    </o:shapedefaults>
  </w:hdrShapeDefaults>
  <w:footnotePr>
    <w:footnote w:id="-1"/>
    <w:footnote w:id="0"/>
  </w:footnotePr>
  <w:endnotePr>
    <w:endnote w:id="-1"/>
    <w:endnote w:id="0"/>
  </w:endnotePr>
  <w:compat/>
  <w:rsids>
    <w:rsidRoot w:val="00D0627E"/>
    <w:rsid w:val="00001294"/>
    <w:rsid w:val="00001FD9"/>
    <w:rsid w:val="000056A4"/>
    <w:rsid w:val="00005724"/>
    <w:rsid w:val="00013180"/>
    <w:rsid w:val="00013574"/>
    <w:rsid w:val="0001702B"/>
    <w:rsid w:val="000202FA"/>
    <w:rsid w:val="000207CA"/>
    <w:rsid w:val="00021307"/>
    <w:rsid w:val="0002443B"/>
    <w:rsid w:val="00024EFD"/>
    <w:rsid w:val="00025901"/>
    <w:rsid w:val="00025F1A"/>
    <w:rsid w:val="00032256"/>
    <w:rsid w:val="00036C97"/>
    <w:rsid w:val="00036FF4"/>
    <w:rsid w:val="000470FB"/>
    <w:rsid w:val="000614FD"/>
    <w:rsid w:val="00063E46"/>
    <w:rsid w:val="00064B02"/>
    <w:rsid w:val="00070543"/>
    <w:rsid w:val="0007592C"/>
    <w:rsid w:val="0008257D"/>
    <w:rsid w:val="00083F54"/>
    <w:rsid w:val="00087CDE"/>
    <w:rsid w:val="000912CD"/>
    <w:rsid w:val="00091FF5"/>
    <w:rsid w:val="00096364"/>
    <w:rsid w:val="000A30F3"/>
    <w:rsid w:val="000A41D7"/>
    <w:rsid w:val="000A44A9"/>
    <w:rsid w:val="000A744B"/>
    <w:rsid w:val="000A7512"/>
    <w:rsid w:val="000B0BFB"/>
    <w:rsid w:val="000B34EC"/>
    <w:rsid w:val="000B465C"/>
    <w:rsid w:val="000C188E"/>
    <w:rsid w:val="000C55F0"/>
    <w:rsid w:val="000C74D7"/>
    <w:rsid w:val="000D0EF0"/>
    <w:rsid w:val="000D2016"/>
    <w:rsid w:val="000D2018"/>
    <w:rsid w:val="000D21F4"/>
    <w:rsid w:val="000D3488"/>
    <w:rsid w:val="000D751B"/>
    <w:rsid w:val="000D773B"/>
    <w:rsid w:val="000E16A7"/>
    <w:rsid w:val="000F01FF"/>
    <w:rsid w:val="000F03BC"/>
    <w:rsid w:val="000F0467"/>
    <w:rsid w:val="000F2FE1"/>
    <w:rsid w:val="000F46F5"/>
    <w:rsid w:val="0010105B"/>
    <w:rsid w:val="00104278"/>
    <w:rsid w:val="001053F4"/>
    <w:rsid w:val="00105D19"/>
    <w:rsid w:val="00106984"/>
    <w:rsid w:val="0010723E"/>
    <w:rsid w:val="00115A7F"/>
    <w:rsid w:val="001165A9"/>
    <w:rsid w:val="001217FB"/>
    <w:rsid w:val="00123057"/>
    <w:rsid w:val="001263E7"/>
    <w:rsid w:val="00131AD3"/>
    <w:rsid w:val="001328E0"/>
    <w:rsid w:val="00133335"/>
    <w:rsid w:val="001358AD"/>
    <w:rsid w:val="001417E9"/>
    <w:rsid w:val="00142E9A"/>
    <w:rsid w:val="001435FC"/>
    <w:rsid w:val="001443C1"/>
    <w:rsid w:val="00145C1D"/>
    <w:rsid w:val="00146B18"/>
    <w:rsid w:val="001478D5"/>
    <w:rsid w:val="0015089E"/>
    <w:rsid w:val="00150931"/>
    <w:rsid w:val="00153273"/>
    <w:rsid w:val="00160992"/>
    <w:rsid w:val="00167C3D"/>
    <w:rsid w:val="00171D47"/>
    <w:rsid w:val="0017471F"/>
    <w:rsid w:val="00174F8A"/>
    <w:rsid w:val="0017570A"/>
    <w:rsid w:val="00176304"/>
    <w:rsid w:val="00177AA4"/>
    <w:rsid w:val="00180F0D"/>
    <w:rsid w:val="00184E62"/>
    <w:rsid w:val="00186BB0"/>
    <w:rsid w:val="00186BD0"/>
    <w:rsid w:val="00194663"/>
    <w:rsid w:val="001A0004"/>
    <w:rsid w:val="001A08AC"/>
    <w:rsid w:val="001A10FF"/>
    <w:rsid w:val="001A2673"/>
    <w:rsid w:val="001A4B3D"/>
    <w:rsid w:val="001A5E02"/>
    <w:rsid w:val="001B0801"/>
    <w:rsid w:val="001B1277"/>
    <w:rsid w:val="001B34AB"/>
    <w:rsid w:val="001B76FA"/>
    <w:rsid w:val="001C10DA"/>
    <w:rsid w:val="001C2337"/>
    <w:rsid w:val="001C2B05"/>
    <w:rsid w:val="001C3702"/>
    <w:rsid w:val="001C4313"/>
    <w:rsid w:val="001C4D30"/>
    <w:rsid w:val="001C5B0E"/>
    <w:rsid w:val="001C6A00"/>
    <w:rsid w:val="001D0FED"/>
    <w:rsid w:val="001D2BEB"/>
    <w:rsid w:val="001E0540"/>
    <w:rsid w:val="001E1D62"/>
    <w:rsid w:val="001E347D"/>
    <w:rsid w:val="001E3638"/>
    <w:rsid w:val="001F08CB"/>
    <w:rsid w:val="001F36CF"/>
    <w:rsid w:val="001F3D54"/>
    <w:rsid w:val="001F71C5"/>
    <w:rsid w:val="001F7D0C"/>
    <w:rsid w:val="00200118"/>
    <w:rsid w:val="0020440D"/>
    <w:rsid w:val="002050A2"/>
    <w:rsid w:val="00205641"/>
    <w:rsid w:val="00205F9C"/>
    <w:rsid w:val="00207B2F"/>
    <w:rsid w:val="00212DA0"/>
    <w:rsid w:val="0021432F"/>
    <w:rsid w:val="00217A21"/>
    <w:rsid w:val="00220A7B"/>
    <w:rsid w:val="00220F81"/>
    <w:rsid w:val="002219BD"/>
    <w:rsid w:val="00222B64"/>
    <w:rsid w:val="00230BA5"/>
    <w:rsid w:val="00230D33"/>
    <w:rsid w:val="00231F03"/>
    <w:rsid w:val="00233151"/>
    <w:rsid w:val="002346FE"/>
    <w:rsid w:val="00235A7C"/>
    <w:rsid w:val="0023769E"/>
    <w:rsid w:val="00241CD7"/>
    <w:rsid w:val="0024296D"/>
    <w:rsid w:val="00251CD6"/>
    <w:rsid w:val="00254943"/>
    <w:rsid w:val="0025495F"/>
    <w:rsid w:val="002573E3"/>
    <w:rsid w:val="002611AC"/>
    <w:rsid w:val="002617FC"/>
    <w:rsid w:val="002632D7"/>
    <w:rsid w:val="002702FA"/>
    <w:rsid w:val="002704E2"/>
    <w:rsid w:val="00273A72"/>
    <w:rsid w:val="00284C0E"/>
    <w:rsid w:val="002906AE"/>
    <w:rsid w:val="00291855"/>
    <w:rsid w:val="00293B1F"/>
    <w:rsid w:val="00295C3E"/>
    <w:rsid w:val="00296256"/>
    <w:rsid w:val="002A0879"/>
    <w:rsid w:val="002A3202"/>
    <w:rsid w:val="002A6438"/>
    <w:rsid w:val="002B0301"/>
    <w:rsid w:val="002B2631"/>
    <w:rsid w:val="002B2991"/>
    <w:rsid w:val="002D0CC0"/>
    <w:rsid w:val="002D431D"/>
    <w:rsid w:val="002E6809"/>
    <w:rsid w:val="002E6FB7"/>
    <w:rsid w:val="002F2023"/>
    <w:rsid w:val="002F420D"/>
    <w:rsid w:val="002F43B8"/>
    <w:rsid w:val="002F5123"/>
    <w:rsid w:val="002F611C"/>
    <w:rsid w:val="00300C92"/>
    <w:rsid w:val="00301E25"/>
    <w:rsid w:val="003067B5"/>
    <w:rsid w:val="00311CB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0F2B"/>
    <w:rsid w:val="003414DF"/>
    <w:rsid w:val="003414FC"/>
    <w:rsid w:val="00343349"/>
    <w:rsid w:val="00343AA3"/>
    <w:rsid w:val="00343CC9"/>
    <w:rsid w:val="00344975"/>
    <w:rsid w:val="003460A0"/>
    <w:rsid w:val="00350815"/>
    <w:rsid w:val="0035395D"/>
    <w:rsid w:val="00355CD0"/>
    <w:rsid w:val="00361422"/>
    <w:rsid w:val="003624BB"/>
    <w:rsid w:val="00365FD1"/>
    <w:rsid w:val="00370FD8"/>
    <w:rsid w:val="00371497"/>
    <w:rsid w:val="00371775"/>
    <w:rsid w:val="00372655"/>
    <w:rsid w:val="003733B8"/>
    <w:rsid w:val="00375859"/>
    <w:rsid w:val="00380B21"/>
    <w:rsid w:val="00386CC5"/>
    <w:rsid w:val="0039080C"/>
    <w:rsid w:val="0039110D"/>
    <w:rsid w:val="003919C7"/>
    <w:rsid w:val="003920C5"/>
    <w:rsid w:val="003A28F2"/>
    <w:rsid w:val="003A355E"/>
    <w:rsid w:val="003A3C61"/>
    <w:rsid w:val="003A7083"/>
    <w:rsid w:val="003B6C37"/>
    <w:rsid w:val="003C1287"/>
    <w:rsid w:val="003C1CCE"/>
    <w:rsid w:val="003C3F5E"/>
    <w:rsid w:val="003C4C89"/>
    <w:rsid w:val="003C5F5D"/>
    <w:rsid w:val="003C6BB9"/>
    <w:rsid w:val="003C742E"/>
    <w:rsid w:val="003D0A4F"/>
    <w:rsid w:val="003D1A79"/>
    <w:rsid w:val="003D1B83"/>
    <w:rsid w:val="003D2BAA"/>
    <w:rsid w:val="003D5309"/>
    <w:rsid w:val="003D5D43"/>
    <w:rsid w:val="003D69F5"/>
    <w:rsid w:val="003D7A8D"/>
    <w:rsid w:val="003D7D95"/>
    <w:rsid w:val="003E2C29"/>
    <w:rsid w:val="003E3117"/>
    <w:rsid w:val="003E37E0"/>
    <w:rsid w:val="003E46C8"/>
    <w:rsid w:val="003F0940"/>
    <w:rsid w:val="003F26BF"/>
    <w:rsid w:val="003F2ABA"/>
    <w:rsid w:val="003F2ACD"/>
    <w:rsid w:val="00400D72"/>
    <w:rsid w:val="00401552"/>
    <w:rsid w:val="00403162"/>
    <w:rsid w:val="00403C35"/>
    <w:rsid w:val="00404F21"/>
    <w:rsid w:val="00405953"/>
    <w:rsid w:val="0040783F"/>
    <w:rsid w:val="00412222"/>
    <w:rsid w:val="00413922"/>
    <w:rsid w:val="00413A27"/>
    <w:rsid w:val="00413EB4"/>
    <w:rsid w:val="004166A5"/>
    <w:rsid w:val="00417E4B"/>
    <w:rsid w:val="00423E49"/>
    <w:rsid w:val="0042424F"/>
    <w:rsid w:val="00427A20"/>
    <w:rsid w:val="004346E5"/>
    <w:rsid w:val="004349AC"/>
    <w:rsid w:val="0043619F"/>
    <w:rsid w:val="00440069"/>
    <w:rsid w:val="004418D1"/>
    <w:rsid w:val="00443965"/>
    <w:rsid w:val="004452B1"/>
    <w:rsid w:val="00447D6A"/>
    <w:rsid w:val="00453324"/>
    <w:rsid w:val="004548BB"/>
    <w:rsid w:val="00455E86"/>
    <w:rsid w:val="0045677C"/>
    <w:rsid w:val="004603B3"/>
    <w:rsid w:val="0046070A"/>
    <w:rsid w:val="00461501"/>
    <w:rsid w:val="004624DD"/>
    <w:rsid w:val="00467BB5"/>
    <w:rsid w:val="00467F97"/>
    <w:rsid w:val="00474D76"/>
    <w:rsid w:val="004752B2"/>
    <w:rsid w:val="0047720C"/>
    <w:rsid w:val="00487DD7"/>
    <w:rsid w:val="0049296F"/>
    <w:rsid w:val="00493954"/>
    <w:rsid w:val="0049690C"/>
    <w:rsid w:val="00497FCD"/>
    <w:rsid w:val="004A108B"/>
    <w:rsid w:val="004A1E16"/>
    <w:rsid w:val="004A35FE"/>
    <w:rsid w:val="004A4D12"/>
    <w:rsid w:val="004A5355"/>
    <w:rsid w:val="004A6123"/>
    <w:rsid w:val="004B03C9"/>
    <w:rsid w:val="004B0C44"/>
    <w:rsid w:val="004B33C2"/>
    <w:rsid w:val="004C218C"/>
    <w:rsid w:val="004C2325"/>
    <w:rsid w:val="004D137D"/>
    <w:rsid w:val="004D2AB4"/>
    <w:rsid w:val="004D4953"/>
    <w:rsid w:val="004D5A41"/>
    <w:rsid w:val="004D5C3B"/>
    <w:rsid w:val="004D6551"/>
    <w:rsid w:val="004D765E"/>
    <w:rsid w:val="004E0070"/>
    <w:rsid w:val="004E0DED"/>
    <w:rsid w:val="004E2C5A"/>
    <w:rsid w:val="004E3436"/>
    <w:rsid w:val="004E4F75"/>
    <w:rsid w:val="004E5AF7"/>
    <w:rsid w:val="004E7EEF"/>
    <w:rsid w:val="004F1A82"/>
    <w:rsid w:val="004F2011"/>
    <w:rsid w:val="004F51BF"/>
    <w:rsid w:val="004F7E31"/>
    <w:rsid w:val="00503D93"/>
    <w:rsid w:val="00504699"/>
    <w:rsid w:val="00506947"/>
    <w:rsid w:val="005072C6"/>
    <w:rsid w:val="005109E4"/>
    <w:rsid w:val="00511241"/>
    <w:rsid w:val="0051415F"/>
    <w:rsid w:val="00517784"/>
    <w:rsid w:val="00530B61"/>
    <w:rsid w:val="0053542D"/>
    <w:rsid w:val="0053544B"/>
    <w:rsid w:val="00536277"/>
    <w:rsid w:val="00541262"/>
    <w:rsid w:val="00541F3D"/>
    <w:rsid w:val="0054379B"/>
    <w:rsid w:val="00545D6D"/>
    <w:rsid w:val="005460F6"/>
    <w:rsid w:val="00547DCC"/>
    <w:rsid w:val="005520DF"/>
    <w:rsid w:val="0055282A"/>
    <w:rsid w:val="005544BE"/>
    <w:rsid w:val="0056275D"/>
    <w:rsid w:val="00563130"/>
    <w:rsid w:val="00563CE9"/>
    <w:rsid w:val="00563DE9"/>
    <w:rsid w:val="00564E9D"/>
    <w:rsid w:val="005720B6"/>
    <w:rsid w:val="00574949"/>
    <w:rsid w:val="0057707D"/>
    <w:rsid w:val="00584896"/>
    <w:rsid w:val="00585494"/>
    <w:rsid w:val="00585D6D"/>
    <w:rsid w:val="0058735E"/>
    <w:rsid w:val="005918A4"/>
    <w:rsid w:val="00591DFA"/>
    <w:rsid w:val="005927AB"/>
    <w:rsid w:val="00593C26"/>
    <w:rsid w:val="00593CF1"/>
    <w:rsid w:val="00593D07"/>
    <w:rsid w:val="00595269"/>
    <w:rsid w:val="00596313"/>
    <w:rsid w:val="005A1387"/>
    <w:rsid w:val="005A4F54"/>
    <w:rsid w:val="005B63CA"/>
    <w:rsid w:val="005B685E"/>
    <w:rsid w:val="005B6ACE"/>
    <w:rsid w:val="005C0286"/>
    <w:rsid w:val="005C0459"/>
    <w:rsid w:val="005C2EAC"/>
    <w:rsid w:val="005C3782"/>
    <w:rsid w:val="005C45CB"/>
    <w:rsid w:val="005C4878"/>
    <w:rsid w:val="005C6154"/>
    <w:rsid w:val="005D1773"/>
    <w:rsid w:val="005D7274"/>
    <w:rsid w:val="005D7311"/>
    <w:rsid w:val="005E30A0"/>
    <w:rsid w:val="005E382A"/>
    <w:rsid w:val="005E3939"/>
    <w:rsid w:val="005E7C50"/>
    <w:rsid w:val="005F021D"/>
    <w:rsid w:val="005F5CC7"/>
    <w:rsid w:val="00602CBD"/>
    <w:rsid w:val="006036D0"/>
    <w:rsid w:val="006108E5"/>
    <w:rsid w:val="0061703D"/>
    <w:rsid w:val="00631DC8"/>
    <w:rsid w:val="00643107"/>
    <w:rsid w:val="00643272"/>
    <w:rsid w:val="00645740"/>
    <w:rsid w:val="0064618E"/>
    <w:rsid w:val="006518CA"/>
    <w:rsid w:val="0065258D"/>
    <w:rsid w:val="00652E72"/>
    <w:rsid w:val="0065363C"/>
    <w:rsid w:val="0065703F"/>
    <w:rsid w:val="0066284A"/>
    <w:rsid w:val="00665A85"/>
    <w:rsid w:val="00667C86"/>
    <w:rsid w:val="006712FF"/>
    <w:rsid w:val="00671878"/>
    <w:rsid w:val="00671965"/>
    <w:rsid w:val="006719AE"/>
    <w:rsid w:val="00671A44"/>
    <w:rsid w:val="0067421D"/>
    <w:rsid w:val="00676996"/>
    <w:rsid w:val="006769F0"/>
    <w:rsid w:val="00681673"/>
    <w:rsid w:val="0068195F"/>
    <w:rsid w:val="00681CA7"/>
    <w:rsid w:val="00683E60"/>
    <w:rsid w:val="006842AB"/>
    <w:rsid w:val="006847D0"/>
    <w:rsid w:val="0068645A"/>
    <w:rsid w:val="006873FE"/>
    <w:rsid w:val="00690342"/>
    <w:rsid w:val="0069045D"/>
    <w:rsid w:val="006910D7"/>
    <w:rsid w:val="006938A6"/>
    <w:rsid w:val="00696324"/>
    <w:rsid w:val="006972C1"/>
    <w:rsid w:val="006A0A9B"/>
    <w:rsid w:val="006A121D"/>
    <w:rsid w:val="006A19F2"/>
    <w:rsid w:val="006A1C55"/>
    <w:rsid w:val="006A517C"/>
    <w:rsid w:val="006A6475"/>
    <w:rsid w:val="006A7AB2"/>
    <w:rsid w:val="006B18A4"/>
    <w:rsid w:val="006B3B98"/>
    <w:rsid w:val="006B470B"/>
    <w:rsid w:val="006B53BE"/>
    <w:rsid w:val="006B6C59"/>
    <w:rsid w:val="006B6C70"/>
    <w:rsid w:val="006C08D9"/>
    <w:rsid w:val="006C20BA"/>
    <w:rsid w:val="006C4C63"/>
    <w:rsid w:val="006D48B9"/>
    <w:rsid w:val="006D59CF"/>
    <w:rsid w:val="006E1A2C"/>
    <w:rsid w:val="006E5299"/>
    <w:rsid w:val="006E5E6D"/>
    <w:rsid w:val="006E5FD7"/>
    <w:rsid w:val="006E6D5E"/>
    <w:rsid w:val="006E73B3"/>
    <w:rsid w:val="006E7D31"/>
    <w:rsid w:val="006F0B3C"/>
    <w:rsid w:val="006F1082"/>
    <w:rsid w:val="006F37BC"/>
    <w:rsid w:val="006F3F73"/>
    <w:rsid w:val="006F6BF1"/>
    <w:rsid w:val="007051A6"/>
    <w:rsid w:val="0070670F"/>
    <w:rsid w:val="007120B7"/>
    <w:rsid w:val="0071270C"/>
    <w:rsid w:val="0071425D"/>
    <w:rsid w:val="00717223"/>
    <w:rsid w:val="00726D60"/>
    <w:rsid w:val="007306C5"/>
    <w:rsid w:val="00731710"/>
    <w:rsid w:val="00744A4C"/>
    <w:rsid w:val="00744CB0"/>
    <w:rsid w:val="00745D3D"/>
    <w:rsid w:val="00745DDA"/>
    <w:rsid w:val="00751394"/>
    <w:rsid w:val="00754B21"/>
    <w:rsid w:val="007567C0"/>
    <w:rsid w:val="00756CBB"/>
    <w:rsid w:val="0076002C"/>
    <w:rsid w:val="00760349"/>
    <w:rsid w:val="007616F2"/>
    <w:rsid w:val="007740AF"/>
    <w:rsid w:val="00775D1D"/>
    <w:rsid w:val="007778FE"/>
    <w:rsid w:val="00784ADB"/>
    <w:rsid w:val="007856C0"/>
    <w:rsid w:val="00787036"/>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467A"/>
    <w:rsid w:val="007C69B0"/>
    <w:rsid w:val="007C6C95"/>
    <w:rsid w:val="007D022C"/>
    <w:rsid w:val="007D2AA6"/>
    <w:rsid w:val="007D5B9A"/>
    <w:rsid w:val="007E2E1A"/>
    <w:rsid w:val="007E3169"/>
    <w:rsid w:val="007F2FA3"/>
    <w:rsid w:val="007F41D5"/>
    <w:rsid w:val="007F66CA"/>
    <w:rsid w:val="008003E1"/>
    <w:rsid w:val="008012A5"/>
    <w:rsid w:val="00802F6B"/>
    <w:rsid w:val="0080391F"/>
    <w:rsid w:val="008060FA"/>
    <w:rsid w:val="008070B1"/>
    <w:rsid w:val="008070DE"/>
    <w:rsid w:val="008145F0"/>
    <w:rsid w:val="008208F7"/>
    <w:rsid w:val="00821D9B"/>
    <w:rsid w:val="008322C5"/>
    <w:rsid w:val="00836154"/>
    <w:rsid w:val="00843BD8"/>
    <w:rsid w:val="008453EC"/>
    <w:rsid w:val="008511DF"/>
    <w:rsid w:val="0085179D"/>
    <w:rsid w:val="008523CE"/>
    <w:rsid w:val="0086256F"/>
    <w:rsid w:val="00862C72"/>
    <w:rsid w:val="00862C80"/>
    <w:rsid w:val="008669AC"/>
    <w:rsid w:val="0087024C"/>
    <w:rsid w:val="00875929"/>
    <w:rsid w:val="00876A88"/>
    <w:rsid w:val="00880D3B"/>
    <w:rsid w:val="00884BED"/>
    <w:rsid w:val="00885AD7"/>
    <w:rsid w:val="00885C86"/>
    <w:rsid w:val="008920B0"/>
    <w:rsid w:val="0089299B"/>
    <w:rsid w:val="00892A20"/>
    <w:rsid w:val="008966F3"/>
    <w:rsid w:val="0089681D"/>
    <w:rsid w:val="008A0703"/>
    <w:rsid w:val="008A14AB"/>
    <w:rsid w:val="008A37F3"/>
    <w:rsid w:val="008A5DD8"/>
    <w:rsid w:val="008A5EEA"/>
    <w:rsid w:val="008B00F6"/>
    <w:rsid w:val="008B7E84"/>
    <w:rsid w:val="008C1256"/>
    <w:rsid w:val="008C15FF"/>
    <w:rsid w:val="008C18BB"/>
    <w:rsid w:val="008C486A"/>
    <w:rsid w:val="008D2609"/>
    <w:rsid w:val="008D30DC"/>
    <w:rsid w:val="008D76CD"/>
    <w:rsid w:val="008E323A"/>
    <w:rsid w:val="008E3EEA"/>
    <w:rsid w:val="008E665F"/>
    <w:rsid w:val="008E6FA6"/>
    <w:rsid w:val="008E725F"/>
    <w:rsid w:val="008F3695"/>
    <w:rsid w:val="008F58D4"/>
    <w:rsid w:val="008F60B4"/>
    <w:rsid w:val="008F7931"/>
    <w:rsid w:val="00900824"/>
    <w:rsid w:val="00900D87"/>
    <w:rsid w:val="009100DD"/>
    <w:rsid w:val="00912666"/>
    <w:rsid w:val="009130BD"/>
    <w:rsid w:val="00914FC4"/>
    <w:rsid w:val="0091557C"/>
    <w:rsid w:val="009155D4"/>
    <w:rsid w:val="0091734D"/>
    <w:rsid w:val="00922B23"/>
    <w:rsid w:val="00924B7D"/>
    <w:rsid w:val="009259A8"/>
    <w:rsid w:val="00925EEB"/>
    <w:rsid w:val="0092636C"/>
    <w:rsid w:val="00927DE7"/>
    <w:rsid w:val="00931166"/>
    <w:rsid w:val="0093231F"/>
    <w:rsid w:val="009359FE"/>
    <w:rsid w:val="00935E57"/>
    <w:rsid w:val="00935F41"/>
    <w:rsid w:val="009365E5"/>
    <w:rsid w:val="00940971"/>
    <w:rsid w:val="00940C38"/>
    <w:rsid w:val="00941411"/>
    <w:rsid w:val="00951977"/>
    <w:rsid w:val="009569E3"/>
    <w:rsid w:val="00957B4D"/>
    <w:rsid w:val="009611D2"/>
    <w:rsid w:val="0096259E"/>
    <w:rsid w:val="00963A91"/>
    <w:rsid w:val="00965379"/>
    <w:rsid w:val="009676EE"/>
    <w:rsid w:val="009751D7"/>
    <w:rsid w:val="00977F9F"/>
    <w:rsid w:val="009913A4"/>
    <w:rsid w:val="00994869"/>
    <w:rsid w:val="00997338"/>
    <w:rsid w:val="009A0000"/>
    <w:rsid w:val="009A22D5"/>
    <w:rsid w:val="009A2648"/>
    <w:rsid w:val="009A2F99"/>
    <w:rsid w:val="009A77C7"/>
    <w:rsid w:val="009A7CF9"/>
    <w:rsid w:val="009B02F5"/>
    <w:rsid w:val="009B215D"/>
    <w:rsid w:val="009B221E"/>
    <w:rsid w:val="009C03D8"/>
    <w:rsid w:val="009C30AA"/>
    <w:rsid w:val="009D3043"/>
    <w:rsid w:val="009D3C08"/>
    <w:rsid w:val="009E11D8"/>
    <w:rsid w:val="009E14A2"/>
    <w:rsid w:val="009E2F64"/>
    <w:rsid w:val="009E56D2"/>
    <w:rsid w:val="009E6563"/>
    <w:rsid w:val="009E6F75"/>
    <w:rsid w:val="009F4FBE"/>
    <w:rsid w:val="009F6EDC"/>
    <w:rsid w:val="009F73B2"/>
    <w:rsid w:val="009F7676"/>
    <w:rsid w:val="00A01A82"/>
    <w:rsid w:val="00A02204"/>
    <w:rsid w:val="00A02E7A"/>
    <w:rsid w:val="00A05822"/>
    <w:rsid w:val="00A05AC0"/>
    <w:rsid w:val="00A124EC"/>
    <w:rsid w:val="00A13954"/>
    <w:rsid w:val="00A142CC"/>
    <w:rsid w:val="00A16BBC"/>
    <w:rsid w:val="00A177D9"/>
    <w:rsid w:val="00A2517C"/>
    <w:rsid w:val="00A263DB"/>
    <w:rsid w:val="00A2691B"/>
    <w:rsid w:val="00A27FB2"/>
    <w:rsid w:val="00A306BE"/>
    <w:rsid w:val="00A30EBA"/>
    <w:rsid w:val="00A30F79"/>
    <w:rsid w:val="00A31A12"/>
    <w:rsid w:val="00A32990"/>
    <w:rsid w:val="00A32F43"/>
    <w:rsid w:val="00A33331"/>
    <w:rsid w:val="00A338D7"/>
    <w:rsid w:val="00A33EB0"/>
    <w:rsid w:val="00A34F1A"/>
    <w:rsid w:val="00A355B0"/>
    <w:rsid w:val="00A366FF"/>
    <w:rsid w:val="00A405F3"/>
    <w:rsid w:val="00A41142"/>
    <w:rsid w:val="00A411F1"/>
    <w:rsid w:val="00A43967"/>
    <w:rsid w:val="00A4799F"/>
    <w:rsid w:val="00A47D39"/>
    <w:rsid w:val="00A53D7F"/>
    <w:rsid w:val="00A545FA"/>
    <w:rsid w:val="00A56BB3"/>
    <w:rsid w:val="00A56F6F"/>
    <w:rsid w:val="00A57CE8"/>
    <w:rsid w:val="00A60607"/>
    <w:rsid w:val="00A61309"/>
    <w:rsid w:val="00A62A0D"/>
    <w:rsid w:val="00A6354C"/>
    <w:rsid w:val="00A642BF"/>
    <w:rsid w:val="00A674E7"/>
    <w:rsid w:val="00A67BD6"/>
    <w:rsid w:val="00A73594"/>
    <w:rsid w:val="00A743B2"/>
    <w:rsid w:val="00A76E67"/>
    <w:rsid w:val="00A76F35"/>
    <w:rsid w:val="00A82143"/>
    <w:rsid w:val="00A824F7"/>
    <w:rsid w:val="00A832B3"/>
    <w:rsid w:val="00A83C6B"/>
    <w:rsid w:val="00A84BB2"/>
    <w:rsid w:val="00A9081E"/>
    <w:rsid w:val="00A90B37"/>
    <w:rsid w:val="00A93626"/>
    <w:rsid w:val="00A93C72"/>
    <w:rsid w:val="00A951CD"/>
    <w:rsid w:val="00AA0A27"/>
    <w:rsid w:val="00AA293C"/>
    <w:rsid w:val="00AA2A03"/>
    <w:rsid w:val="00AA368E"/>
    <w:rsid w:val="00AA5B74"/>
    <w:rsid w:val="00AA5F6D"/>
    <w:rsid w:val="00AA7A73"/>
    <w:rsid w:val="00AB4673"/>
    <w:rsid w:val="00AB46E0"/>
    <w:rsid w:val="00AB5B9B"/>
    <w:rsid w:val="00AB6C52"/>
    <w:rsid w:val="00AB7595"/>
    <w:rsid w:val="00AC58ED"/>
    <w:rsid w:val="00AC6853"/>
    <w:rsid w:val="00AC6B16"/>
    <w:rsid w:val="00AD143A"/>
    <w:rsid w:val="00AD2718"/>
    <w:rsid w:val="00AD291D"/>
    <w:rsid w:val="00AD6CAC"/>
    <w:rsid w:val="00AD703E"/>
    <w:rsid w:val="00AD7BE8"/>
    <w:rsid w:val="00AE0640"/>
    <w:rsid w:val="00AE4264"/>
    <w:rsid w:val="00AE7D08"/>
    <w:rsid w:val="00AF1054"/>
    <w:rsid w:val="00AF1995"/>
    <w:rsid w:val="00AF1E53"/>
    <w:rsid w:val="00AF37A6"/>
    <w:rsid w:val="00AF4617"/>
    <w:rsid w:val="00AF5D9F"/>
    <w:rsid w:val="00B002F8"/>
    <w:rsid w:val="00B0280D"/>
    <w:rsid w:val="00B04104"/>
    <w:rsid w:val="00B076EA"/>
    <w:rsid w:val="00B12EEA"/>
    <w:rsid w:val="00B2449E"/>
    <w:rsid w:val="00B3530F"/>
    <w:rsid w:val="00B362C8"/>
    <w:rsid w:val="00B37A3B"/>
    <w:rsid w:val="00B41ADE"/>
    <w:rsid w:val="00B43341"/>
    <w:rsid w:val="00B4374B"/>
    <w:rsid w:val="00B45393"/>
    <w:rsid w:val="00B46511"/>
    <w:rsid w:val="00B52093"/>
    <w:rsid w:val="00B537F6"/>
    <w:rsid w:val="00B53E07"/>
    <w:rsid w:val="00B53E1F"/>
    <w:rsid w:val="00B5468E"/>
    <w:rsid w:val="00B55158"/>
    <w:rsid w:val="00B55193"/>
    <w:rsid w:val="00B55847"/>
    <w:rsid w:val="00B56069"/>
    <w:rsid w:val="00B571CA"/>
    <w:rsid w:val="00B57222"/>
    <w:rsid w:val="00B655C6"/>
    <w:rsid w:val="00B70739"/>
    <w:rsid w:val="00B711E4"/>
    <w:rsid w:val="00B71512"/>
    <w:rsid w:val="00B71823"/>
    <w:rsid w:val="00B719F0"/>
    <w:rsid w:val="00B75791"/>
    <w:rsid w:val="00B80B3C"/>
    <w:rsid w:val="00B83080"/>
    <w:rsid w:val="00B83BE7"/>
    <w:rsid w:val="00B9296E"/>
    <w:rsid w:val="00B93444"/>
    <w:rsid w:val="00B934C3"/>
    <w:rsid w:val="00B93C8C"/>
    <w:rsid w:val="00BA2A13"/>
    <w:rsid w:val="00BA3AAB"/>
    <w:rsid w:val="00BB3203"/>
    <w:rsid w:val="00BB33E6"/>
    <w:rsid w:val="00BB5C7D"/>
    <w:rsid w:val="00BB5CCD"/>
    <w:rsid w:val="00BB6F37"/>
    <w:rsid w:val="00BC33ED"/>
    <w:rsid w:val="00BC3B17"/>
    <w:rsid w:val="00BC3E80"/>
    <w:rsid w:val="00BC4B18"/>
    <w:rsid w:val="00BC68E2"/>
    <w:rsid w:val="00BC6DD4"/>
    <w:rsid w:val="00BD0ED9"/>
    <w:rsid w:val="00BD22EA"/>
    <w:rsid w:val="00BE66B1"/>
    <w:rsid w:val="00BE717C"/>
    <w:rsid w:val="00BE7423"/>
    <w:rsid w:val="00BF11FB"/>
    <w:rsid w:val="00BF1CFA"/>
    <w:rsid w:val="00BF6A05"/>
    <w:rsid w:val="00BF7415"/>
    <w:rsid w:val="00C0527F"/>
    <w:rsid w:val="00C06FA0"/>
    <w:rsid w:val="00C07504"/>
    <w:rsid w:val="00C10BE7"/>
    <w:rsid w:val="00C118F3"/>
    <w:rsid w:val="00C12466"/>
    <w:rsid w:val="00C12705"/>
    <w:rsid w:val="00C1271C"/>
    <w:rsid w:val="00C20254"/>
    <w:rsid w:val="00C26DB0"/>
    <w:rsid w:val="00C3580A"/>
    <w:rsid w:val="00C37A4A"/>
    <w:rsid w:val="00C37B91"/>
    <w:rsid w:val="00C40A70"/>
    <w:rsid w:val="00C40ED4"/>
    <w:rsid w:val="00C42E96"/>
    <w:rsid w:val="00C46EF0"/>
    <w:rsid w:val="00C511F9"/>
    <w:rsid w:val="00C57759"/>
    <w:rsid w:val="00C65889"/>
    <w:rsid w:val="00C666B2"/>
    <w:rsid w:val="00C6711B"/>
    <w:rsid w:val="00C6792A"/>
    <w:rsid w:val="00C7019E"/>
    <w:rsid w:val="00C733C3"/>
    <w:rsid w:val="00C74189"/>
    <w:rsid w:val="00C747DF"/>
    <w:rsid w:val="00C7557A"/>
    <w:rsid w:val="00C77685"/>
    <w:rsid w:val="00C77862"/>
    <w:rsid w:val="00C80E65"/>
    <w:rsid w:val="00C80F00"/>
    <w:rsid w:val="00C85502"/>
    <w:rsid w:val="00C9009B"/>
    <w:rsid w:val="00C914B6"/>
    <w:rsid w:val="00C95AFF"/>
    <w:rsid w:val="00C95E47"/>
    <w:rsid w:val="00CA3ACD"/>
    <w:rsid w:val="00CA3D4C"/>
    <w:rsid w:val="00CA4520"/>
    <w:rsid w:val="00CA511A"/>
    <w:rsid w:val="00CB0531"/>
    <w:rsid w:val="00CB1F61"/>
    <w:rsid w:val="00CB39D2"/>
    <w:rsid w:val="00CB5132"/>
    <w:rsid w:val="00CB637A"/>
    <w:rsid w:val="00CB6AAE"/>
    <w:rsid w:val="00CB74C2"/>
    <w:rsid w:val="00CC376B"/>
    <w:rsid w:val="00CC394B"/>
    <w:rsid w:val="00CC78B0"/>
    <w:rsid w:val="00CD545A"/>
    <w:rsid w:val="00CD550F"/>
    <w:rsid w:val="00CD7CE2"/>
    <w:rsid w:val="00CE0298"/>
    <w:rsid w:val="00CE3EF3"/>
    <w:rsid w:val="00CE65EA"/>
    <w:rsid w:val="00CE6A79"/>
    <w:rsid w:val="00CE6C14"/>
    <w:rsid w:val="00CF11E1"/>
    <w:rsid w:val="00CF1418"/>
    <w:rsid w:val="00CF2253"/>
    <w:rsid w:val="00CF2577"/>
    <w:rsid w:val="00CF69FD"/>
    <w:rsid w:val="00D005AF"/>
    <w:rsid w:val="00D03646"/>
    <w:rsid w:val="00D036BC"/>
    <w:rsid w:val="00D0627E"/>
    <w:rsid w:val="00D131F0"/>
    <w:rsid w:val="00D1526A"/>
    <w:rsid w:val="00D15D37"/>
    <w:rsid w:val="00D21581"/>
    <w:rsid w:val="00D224A1"/>
    <w:rsid w:val="00D22A6A"/>
    <w:rsid w:val="00D241F5"/>
    <w:rsid w:val="00D27876"/>
    <w:rsid w:val="00D30856"/>
    <w:rsid w:val="00D34600"/>
    <w:rsid w:val="00D36F94"/>
    <w:rsid w:val="00D407D0"/>
    <w:rsid w:val="00D43985"/>
    <w:rsid w:val="00D50A50"/>
    <w:rsid w:val="00D50B53"/>
    <w:rsid w:val="00D529F4"/>
    <w:rsid w:val="00D53A16"/>
    <w:rsid w:val="00D54CF8"/>
    <w:rsid w:val="00D63396"/>
    <w:rsid w:val="00D67CE8"/>
    <w:rsid w:val="00D71413"/>
    <w:rsid w:val="00D71978"/>
    <w:rsid w:val="00D7331A"/>
    <w:rsid w:val="00D7676F"/>
    <w:rsid w:val="00D7767C"/>
    <w:rsid w:val="00D805C2"/>
    <w:rsid w:val="00D93C7A"/>
    <w:rsid w:val="00D944B4"/>
    <w:rsid w:val="00D9490A"/>
    <w:rsid w:val="00DA0368"/>
    <w:rsid w:val="00DA4216"/>
    <w:rsid w:val="00DA53EF"/>
    <w:rsid w:val="00DA602B"/>
    <w:rsid w:val="00DA65F8"/>
    <w:rsid w:val="00DB2DD1"/>
    <w:rsid w:val="00DB2E00"/>
    <w:rsid w:val="00DB343B"/>
    <w:rsid w:val="00DB60BB"/>
    <w:rsid w:val="00DB7438"/>
    <w:rsid w:val="00DC1695"/>
    <w:rsid w:val="00DC3CFA"/>
    <w:rsid w:val="00DC4C81"/>
    <w:rsid w:val="00DC6A6D"/>
    <w:rsid w:val="00DD0F15"/>
    <w:rsid w:val="00DD263C"/>
    <w:rsid w:val="00DE0546"/>
    <w:rsid w:val="00DE203F"/>
    <w:rsid w:val="00DE388B"/>
    <w:rsid w:val="00DE4C78"/>
    <w:rsid w:val="00DE4CF9"/>
    <w:rsid w:val="00DE6B7B"/>
    <w:rsid w:val="00DF07D9"/>
    <w:rsid w:val="00DF2A33"/>
    <w:rsid w:val="00E12692"/>
    <w:rsid w:val="00E12900"/>
    <w:rsid w:val="00E13765"/>
    <w:rsid w:val="00E13C5A"/>
    <w:rsid w:val="00E16FFA"/>
    <w:rsid w:val="00E20216"/>
    <w:rsid w:val="00E2045D"/>
    <w:rsid w:val="00E22688"/>
    <w:rsid w:val="00E25D2B"/>
    <w:rsid w:val="00E27837"/>
    <w:rsid w:val="00E30150"/>
    <w:rsid w:val="00E32FBB"/>
    <w:rsid w:val="00E32FC3"/>
    <w:rsid w:val="00E33451"/>
    <w:rsid w:val="00E34900"/>
    <w:rsid w:val="00E3596D"/>
    <w:rsid w:val="00E36B1E"/>
    <w:rsid w:val="00E36D38"/>
    <w:rsid w:val="00E43091"/>
    <w:rsid w:val="00E47DF0"/>
    <w:rsid w:val="00E47F70"/>
    <w:rsid w:val="00E50654"/>
    <w:rsid w:val="00E55122"/>
    <w:rsid w:val="00E57DCD"/>
    <w:rsid w:val="00E607A7"/>
    <w:rsid w:val="00E643C6"/>
    <w:rsid w:val="00E64EF1"/>
    <w:rsid w:val="00E66875"/>
    <w:rsid w:val="00E738DF"/>
    <w:rsid w:val="00E76680"/>
    <w:rsid w:val="00E76BC8"/>
    <w:rsid w:val="00E76FAF"/>
    <w:rsid w:val="00E77F04"/>
    <w:rsid w:val="00E81FF9"/>
    <w:rsid w:val="00E82D42"/>
    <w:rsid w:val="00E82FC5"/>
    <w:rsid w:val="00E83A01"/>
    <w:rsid w:val="00E846E8"/>
    <w:rsid w:val="00E855D4"/>
    <w:rsid w:val="00E876CC"/>
    <w:rsid w:val="00E9136F"/>
    <w:rsid w:val="00E9229F"/>
    <w:rsid w:val="00E923C9"/>
    <w:rsid w:val="00E934DF"/>
    <w:rsid w:val="00E93758"/>
    <w:rsid w:val="00EA084E"/>
    <w:rsid w:val="00EA4C89"/>
    <w:rsid w:val="00EA6119"/>
    <w:rsid w:val="00EA724F"/>
    <w:rsid w:val="00EB0BC6"/>
    <w:rsid w:val="00EB246F"/>
    <w:rsid w:val="00EB4219"/>
    <w:rsid w:val="00EB51D9"/>
    <w:rsid w:val="00EB6BE8"/>
    <w:rsid w:val="00EB7AD4"/>
    <w:rsid w:val="00EC1B1E"/>
    <w:rsid w:val="00EC5005"/>
    <w:rsid w:val="00ED253F"/>
    <w:rsid w:val="00ED5D2E"/>
    <w:rsid w:val="00ED7816"/>
    <w:rsid w:val="00EE0B1C"/>
    <w:rsid w:val="00EE2306"/>
    <w:rsid w:val="00EE2866"/>
    <w:rsid w:val="00EE35CA"/>
    <w:rsid w:val="00EE4262"/>
    <w:rsid w:val="00EE44AA"/>
    <w:rsid w:val="00EE5151"/>
    <w:rsid w:val="00EE694D"/>
    <w:rsid w:val="00EF07EF"/>
    <w:rsid w:val="00EF1A8F"/>
    <w:rsid w:val="00EF1CC7"/>
    <w:rsid w:val="00EF7BA1"/>
    <w:rsid w:val="00F03B67"/>
    <w:rsid w:val="00F0505D"/>
    <w:rsid w:val="00F05DC4"/>
    <w:rsid w:val="00F0658D"/>
    <w:rsid w:val="00F16693"/>
    <w:rsid w:val="00F20A2B"/>
    <w:rsid w:val="00F24037"/>
    <w:rsid w:val="00F2553C"/>
    <w:rsid w:val="00F30492"/>
    <w:rsid w:val="00F339A6"/>
    <w:rsid w:val="00F3586C"/>
    <w:rsid w:val="00F36B9B"/>
    <w:rsid w:val="00F421DC"/>
    <w:rsid w:val="00F4230F"/>
    <w:rsid w:val="00F42F7C"/>
    <w:rsid w:val="00F47064"/>
    <w:rsid w:val="00F5037E"/>
    <w:rsid w:val="00F51492"/>
    <w:rsid w:val="00F518CD"/>
    <w:rsid w:val="00F51CEC"/>
    <w:rsid w:val="00F520EC"/>
    <w:rsid w:val="00F55552"/>
    <w:rsid w:val="00F569B9"/>
    <w:rsid w:val="00F57D0B"/>
    <w:rsid w:val="00F60288"/>
    <w:rsid w:val="00F60D35"/>
    <w:rsid w:val="00F60D80"/>
    <w:rsid w:val="00F6146C"/>
    <w:rsid w:val="00F63549"/>
    <w:rsid w:val="00F64543"/>
    <w:rsid w:val="00F663F4"/>
    <w:rsid w:val="00F71728"/>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69C2"/>
    <w:rsid w:val="00F96D30"/>
    <w:rsid w:val="00F9764B"/>
    <w:rsid w:val="00FA1BD5"/>
    <w:rsid w:val="00FA3A03"/>
    <w:rsid w:val="00FB18DC"/>
    <w:rsid w:val="00FB51A6"/>
    <w:rsid w:val="00FB5A8B"/>
    <w:rsid w:val="00FB70CD"/>
    <w:rsid w:val="00FC2F6B"/>
    <w:rsid w:val="00FC3C32"/>
    <w:rsid w:val="00FC3EAE"/>
    <w:rsid w:val="00FC6AF6"/>
    <w:rsid w:val="00FC6CA9"/>
    <w:rsid w:val="00FC6F0B"/>
    <w:rsid w:val="00FD31D0"/>
    <w:rsid w:val="00FD4AC9"/>
    <w:rsid w:val="00FD718A"/>
    <w:rsid w:val="00FE375D"/>
    <w:rsid w:val="00FE416A"/>
    <w:rsid w:val="00FE4580"/>
    <w:rsid w:val="00FF0B8D"/>
    <w:rsid w:val="00FF2D6B"/>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timark5">
    <w:name w:val="timark5"/>
    <w:basedOn w:val="DefaultParagraphFont"/>
    <w:rsid w:val="00A56BB3"/>
    <w:rPr>
      <w:b/>
      <w:bCs/>
      <w:vanish w:val="0"/>
      <w:webHidden w:val="0"/>
      <w:specVanish w:val="0"/>
    </w:rPr>
  </w:style>
  <w:style w:type="paragraph" w:styleId="CommentText">
    <w:name w:val="annotation text"/>
    <w:basedOn w:val="Normal"/>
    <w:link w:val="CommentTextChar"/>
    <w:uiPriority w:val="99"/>
    <w:semiHidden/>
    <w:unhideWhenUsed/>
    <w:rsid w:val="00C3580A"/>
    <w:pPr>
      <w:spacing w:line="240" w:lineRule="auto"/>
    </w:pPr>
    <w:rPr>
      <w:sz w:val="20"/>
      <w:szCs w:val="20"/>
    </w:rPr>
  </w:style>
  <w:style w:type="character" w:customStyle="1" w:styleId="CommentTextChar">
    <w:name w:val="Comment Text Char"/>
    <w:basedOn w:val="DefaultParagraphFont"/>
    <w:link w:val="CommentText"/>
    <w:uiPriority w:val="99"/>
    <w:semiHidden/>
    <w:rsid w:val="00C358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580A"/>
    <w:rPr>
      <w:b/>
      <w:bCs/>
    </w:rPr>
  </w:style>
  <w:style w:type="character" w:customStyle="1" w:styleId="CommentSubjectChar">
    <w:name w:val="Comment Subject Char"/>
    <w:basedOn w:val="CommentTextChar"/>
    <w:link w:val="CommentSubject"/>
    <w:uiPriority w:val="99"/>
    <w:semiHidden/>
    <w:rsid w:val="00C3580A"/>
    <w:rPr>
      <w:b/>
      <w:bCs/>
    </w:rPr>
  </w:style>
</w:styles>
</file>

<file path=word/webSettings.xml><?xml version="1.0" encoding="utf-8"?>
<w:webSettings xmlns:r="http://schemas.openxmlformats.org/officeDocument/2006/relationships" xmlns:w="http://schemas.openxmlformats.org/wordprocessingml/2006/main">
  <w:divs>
    <w:div w:id="54357173">
      <w:bodyDiv w:val="1"/>
      <w:marLeft w:val="0"/>
      <w:marRight w:val="0"/>
      <w:marTop w:val="0"/>
      <w:marBottom w:val="0"/>
      <w:divBdr>
        <w:top w:val="none" w:sz="0" w:space="0" w:color="auto"/>
        <w:left w:val="none" w:sz="0" w:space="0" w:color="auto"/>
        <w:bottom w:val="none" w:sz="0" w:space="0" w:color="auto"/>
        <w:right w:val="none" w:sz="0" w:space="0" w:color="auto"/>
      </w:divBdr>
      <w:divsChild>
        <w:div w:id="362293691">
          <w:marLeft w:val="0"/>
          <w:marRight w:val="0"/>
          <w:marTop w:val="0"/>
          <w:marBottom w:val="0"/>
          <w:divBdr>
            <w:top w:val="none" w:sz="0" w:space="0" w:color="auto"/>
            <w:left w:val="none" w:sz="0" w:space="0" w:color="auto"/>
            <w:bottom w:val="none" w:sz="0" w:space="0" w:color="auto"/>
            <w:right w:val="none" w:sz="0" w:space="0" w:color="auto"/>
          </w:divBdr>
          <w:divsChild>
            <w:div w:id="981694499">
              <w:marLeft w:val="3030"/>
              <w:marRight w:val="225"/>
              <w:marTop w:val="0"/>
              <w:marBottom w:val="300"/>
              <w:divBdr>
                <w:top w:val="none" w:sz="0" w:space="0" w:color="auto"/>
                <w:left w:val="none" w:sz="0" w:space="0" w:color="auto"/>
                <w:bottom w:val="none" w:sz="0" w:space="0" w:color="auto"/>
                <w:right w:val="none" w:sz="0" w:space="0" w:color="auto"/>
              </w:divBdr>
              <w:divsChild>
                <w:div w:id="2113432548">
                  <w:marLeft w:val="0"/>
                  <w:marRight w:val="0"/>
                  <w:marTop w:val="0"/>
                  <w:marBottom w:val="0"/>
                  <w:divBdr>
                    <w:top w:val="none" w:sz="0" w:space="0" w:color="auto"/>
                    <w:left w:val="single" w:sz="6" w:space="0" w:color="000000"/>
                    <w:bottom w:val="single" w:sz="6" w:space="0" w:color="000000"/>
                    <w:right w:val="single" w:sz="6" w:space="0" w:color="000000"/>
                  </w:divBdr>
                  <w:divsChild>
                    <w:div w:id="956525225">
                      <w:marLeft w:val="0"/>
                      <w:marRight w:val="0"/>
                      <w:marTop w:val="0"/>
                      <w:marBottom w:val="30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1144196858">
                              <w:marLeft w:val="0"/>
                              <w:marRight w:val="0"/>
                              <w:marTop w:val="0"/>
                              <w:marBottom w:val="0"/>
                              <w:divBdr>
                                <w:top w:val="none" w:sz="0" w:space="0" w:color="auto"/>
                                <w:left w:val="none" w:sz="0" w:space="0" w:color="auto"/>
                                <w:bottom w:val="none" w:sz="0" w:space="0" w:color="auto"/>
                                <w:right w:val="none" w:sz="0" w:space="0" w:color="auto"/>
                              </w:divBdr>
                              <w:divsChild>
                                <w:div w:id="1882786585">
                                  <w:marLeft w:val="0"/>
                                  <w:marRight w:val="0"/>
                                  <w:marTop w:val="0"/>
                                  <w:marBottom w:val="0"/>
                                  <w:divBdr>
                                    <w:top w:val="none" w:sz="0" w:space="0" w:color="auto"/>
                                    <w:left w:val="none" w:sz="0" w:space="0" w:color="auto"/>
                                    <w:bottom w:val="none" w:sz="0" w:space="0" w:color="auto"/>
                                    <w:right w:val="none" w:sz="0" w:space="0" w:color="auto"/>
                                  </w:divBdr>
                                  <w:divsChild>
                                    <w:div w:id="2112510625">
                                      <w:marLeft w:val="0"/>
                                      <w:marRight w:val="0"/>
                                      <w:marTop w:val="150"/>
                                      <w:marBottom w:val="150"/>
                                      <w:divBdr>
                                        <w:top w:val="none" w:sz="0" w:space="0" w:color="auto"/>
                                        <w:left w:val="none" w:sz="0" w:space="0" w:color="auto"/>
                                        <w:bottom w:val="none" w:sz="0" w:space="0" w:color="auto"/>
                                        <w:right w:val="none" w:sz="0" w:space="0" w:color="auto"/>
                                      </w:divBdr>
                                      <w:divsChild>
                                        <w:div w:id="278992924">
                                          <w:marLeft w:val="300"/>
                                          <w:marRight w:val="0"/>
                                          <w:marTop w:val="75"/>
                                          <w:marBottom w:val="0"/>
                                          <w:divBdr>
                                            <w:top w:val="none" w:sz="0" w:space="0" w:color="auto"/>
                                            <w:left w:val="none" w:sz="0" w:space="0" w:color="auto"/>
                                            <w:bottom w:val="none" w:sz="0" w:space="0" w:color="auto"/>
                                            <w:right w:val="none" w:sz="0" w:space="0" w:color="auto"/>
                                          </w:divBdr>
                                          <w:divsChild>
                                            <w:div w:id="17972133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78802">
      <w:bodyDiv w:val="1"/>
      <w:marLeft w:val="0"/>
      <w:marRight w:val="0"/>
      <w:marTop w:val="0"/>
      <w:marBottom w:val="0"/>
      <w:divBdr>
        <w:top w:val="none" w:sz="0" w:space="0" w:color="auto"/>
        <w:left w:val="none" w:sz="0" w:space="0" w:color="auto"/>
        <w:bottom w:val="none" w:sz="0" w:space="0" w:color="auto"/>
        <w:right w:val="none" w:sz="0" w:space="0" w:color="auto"/>
      </w:divBdr>
      <w:divsChild>
        <w:div w:id="1366370837">
          <w:marLeft w:val="0"/>
          <w:marRight w:val="0"/>
          <w:marTop w:val="0"/>
          <w:marBottom w:val="0"/>
          <w:divBdr>
            <w:top w:val="none" w:sz="0" w:space="0" w:color="auto"/>
            <w:left w:val="none" w:sz="0" w:space="0" w:color="auto"/>
            <w:bottom w:val="none" w:sz="0" w:space="0" w:color="auto"/>
            <w:right w:val="none" w:sz="0" w:space="0" w:color="auto"/>
          </w:divBdr>
          <w:divsChild>
            <w:div w:id="1293243066">
              <w:marLeft w:val="3030"/>
              <w:marRight w:val="225"/>
              <w:marTop w:val="0"/>
              <w:marBottom w:val="300"/>
              <w:divBdr>
                <w:top w:val="none" w:sz="0" w:space="0" w:color="auto"/>
                <w:left w:val="none" w:sz="0" w:space="0" w:color="auto"/>
                <w:bottom w:val="none" w:sz="0" w:space="0" w:color="auto"/>
                <w:right w:val="none" w:sz="0" w:space="0" w:color="auto"/>
              </w:divBdr>
              <w:divsChild>
                <w:div w:id="1892695710">
                  <w:marLeft w:val="0"/>
                  <w:marRight w:val="0"/>
                  <w:marTop w:val="0"/>
                  <w:marBottom w:val="0"/>
                  <w:divBdr>
                    <w:top w:val="none" w:sz="0" w:space="0" w:color="auto"/>
                    <w:left w:val="single" w:sz="6" w:space="0" w:color="000000"/>
                    <w:bottom w:val="single" w:sz="6" w:space="0" w:color="000000"/>
                    <w:right w:val="single" w:sz="6" w:space="0" w:color="000000"/>
                  </w:divBdr>
                  <w:divsChild>
                    <w:div w:id="815223977">
                      <w:marLeft w:val="0"/>
                      <w:marRight w:val="0"/>
                      <w:marTop w:val="0"/>
                      <w:marBottom w:val="300"/>
                      <w:divBdr>
                        <w:top w:val="none" w:sz="0" w:space="0" w:color="auto"/>
                        <w:left w:val="none" w:sz="0" w:space="0" w:color="auto"/>
                        <w:bottom w:val="none" w:sz="0" w:space="0" w:color="auto"/>
                        <w:right w:val="none" w:sz="0" w:space="0" w:color="auto"/>
                      </w:divBdr>
                      <w:divsChild>
                        <w:div w:id="1584341776">
                          <w:marLeft w:val="0"/>
                          <w:marRight w:val="0"/>
                          <w:marTop w:val="0"/>
                          <w:marBottom w:val="0"/>
                          <w:divBdr>
                            <w:top w:val="none" w:sz="0" w:space="0" w:color="auto"/>
                            <w:left w:val="none" w:sz="0" w:space="0" w:color="auto"/>
                            <w:bottom w:val="none" w:sz="0" w:space="0" w:color="auto"/>
                            <w:right w:val="none" w:sz="0" w:space="0" w:color="auto"/>
                          </w:divBdr>
                          <w:divsChild>
                            <w:div w:id="1767727563">
                              <w:marLeft w:val="0"/>
                              <w:marRight w:val="0"/>
                              <w:marTop w:val="0"/>
                              <w:marBottom w:val="0"/>
                              <w:divBdr>
                                <w:top w:val="none" w:sz="0" w:space="0" w:color="auto"/>
                                <w:left w:val="none" w:sz="0" w:space="0" w:color="auto"/>
                                <w:bottom w:val="none" w:sz="0" w:space="0" w:color="auto"/>
                                <w:right w:val="none" w:sz="0" w:space="0" w:color="auto"/>
                              </w:divBdr>
                              <w:divsChild>
                                <w:div w:id="1322462020">
                                  <w:marLeft w:val="0"/>
                                  <w:marRight w:val="0"/>
                                  <w:marTop w:val="0"/>
                                  <w:marBottom w:val="0"/>
                                  <w:divBdr>
                                    <w:top w:val="none" w:sz="0" w:space="0" w:color="auto"/>
                                    <w:left w:val="none" w:sz="0" w:space="0" w:color="auto"/>
                                    <w:bottom w:val="none" w:sz="0" w:space="0" w:color="auto"/>
                                    <w:right w:val="none" w:sz="0" w:space="0" w:color="auto"/>
                                  </w:divBdr>
                                  <w:divsChild>
                                    <w:div w:id="363410034">
                                      <w:marLeft w:val="0"/>
                                      <w:marRight w:val="0"/>
                                      <w:marTop w:val="150"/>
                                      <w:marBottom w:val="150"/>
                                      <w:divBdr>
                                        <w:top w:val="none" w:sz="0" w:space="0" w:color="auto"/>
                                        <w:left w:val="none" w:sz="0" w:space="0" w:color="auto"/>
                                        <w:bottom w:val="none" w:sz="0" w:space="0" w:color="auto"/>
                                        <w:right w:val="none" w:sz="0" w:space="0" w:color="auto"/>
                                      </w:divBdr>
                                      <w:divsChild>
                                        <w:div w:id="12415558">
                                          <w:marLeft w:val="300"/>
                                          <w:marRight w:val="0"/>
                                          <w:marTop w:val="75"/>
                                          <w:marBottom w:val="0"/>
                                          <w:divBdr>
                                            <w:top w:val="none" w:sz="0" w:space="0" w:color="auto"/>
                                            <w:left w:val="none" w:sz="0" w:space="0" w:color="auto"/>
                                            <w:bottom w:val="none" w:sz="0" w:space="0" w:color="auto"/>
                                            <w:right w:val="none" w:sz="0" w:space="0" w:color="auto"/>
                                          </w:divBdr>
                                          <w:divsChild>
                                            <w:div w:id="1467551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6506">
      <w:bodyDiv w:val="1"/>
      <w:marLeft w:val="0"/>
      <w:marRight w:val="0"/>
      <w:marTop w:val="0"/>
      <w:marBottom w:val="0"/>
      <w:divBdr>
        <w:top w:val="none" w:sz="0" w:space="0" w:color="auto"/>
        <w:left w:val="none" w:sz="0" w:space="0" w:color="auto"/>
        <w:bottom w:val="none" w:sz="0" w:space="0" w:color="auto"/>
        <w:right w:val="none" w:sz="0" w:space="0" w:color="auto"/>
      </w:divBdr>
      <w:divsChild>
        <w:div w:id="867718745">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3030"/>
              <w:marRight w:val="225"/>
              <w:marTop w:val="0"/>
              <w:marBottom w:val="300"/>
              <w:divBdr>
                <w:top w:val="none" w:sz="0" w:space="0" w:color="auto"/>
                <w:left w:val="none" w:sz="0" w:space="0" w:color="auto"/>
                <w:bottom w:val="none" w:sz="0" w:space="0" w:color="auto"/>
                <w:right w:val="none" w:sz="0" w:space="0" w:color="auto"/>
              </w:divBdr>
              <w:divsChild>
                <w:div w:id="612060418">
                  <w:marLeft w:val="0"/>
                  <w:marRight w:val="0"/>
                  <w:marTop w:val="0"/>
                  <w:marBottom w:val="0"/>
                  <w:divBdr>
                    <w:top w:val="none" w:sz="0" w:space="0" w:color="auto"/>
                    <w:left w:val="single" w:sz="6" w:space="0" w:color="000000"/>
                    <w:bottom w:val="single" w:sz="6" w:space="0" w:color="000000"/>
                    <w:right w:val="single" w:sz="6" w:space="0" w:color="000000"/>
                  </w:divBdr>
                  <w:divsChild>
                    <w:div w:id="1982491199">
                      <w:marLeft w:val="0"/>
                      <w:marRight w:val="0"/>
                      <w:marTop w:val="0"/>
                      <w:marBottom w:val="300"/>
                      <w:divBdr>
                        <w:top w:val="none" w:sz="0" w:space="0" w:color="auto"/>
                        <w:left w:val="none" w:sz="0" w:space="0" w:color="auto"/>
                        <w:bottom w:val="none" w:sz="0" w:space="0" w:color="auto"/>
                        <w:right w:val="none" w:sz="0" w:space="0" w:color="auto"/>
                      </w:divBdr>
                      <w:divsChild>
                        <w:div w:id="233514066">
                          <w:marLeft w:val="0"/>
                          <w:marRight w:val="0"/>
                          <w:marTop w:val="0"/>
                          <w:marBottom w:val="0"/>
                          <w:divBdr>
                            <w:top w:val="none" w:sz="0" w:space="0" w:color="auto"/>
                            <w:left w:val="none" w:sz="0" w:space="0" w:color="auto"/>
                            <w:bottom w:val="none" w:sz="0" w:space="0" w:color="auto"/>
                            <w:right w:val="none" w:sz="0" w:space="0" w:color="auto"/>
                          </w:divBdr>
                          <w:divsChild>
                            <w:div w:id="264465566">
                              <w:marLeft w:val="0"/>
                              <w:marRight w:val="0"/>
                              <w:marTop w:val="0"/>
                              <w:marBottom w:val="0"/>
                              <w:divBdr>
                                <w:top w:val="none" w:sz="0" w:space="0" w:color="auto"/>
                                <w:left w:val="none" w:sz="0" w:space="0" w:color="auto"/>
                                <w:bottom w:val="none" w:sz="0" w:space="0" w:color="auto"/>
                                <w:right w:val="none" w:sz="0" w:space="0" w:color="auto"/>
                              </w:divBdr>
                              <w:divsChild>
                                <w:div w:id="1944260716">
                                  <w:marLeft w:val="0"/>
                                  <w:marRight w:val="0"/>
                                  <w:marTop w:val="0"/>
                                  <w:marBottom w:val="0"/>
                                  <w:divBdr>
                                    <w:top w:val="none" w:sz="0" w:space="0" w:color="auto"/>
                                    <w:left w:val="none" w:sz="0" w:space="0" w:color="auto"/>
                                    <w:bottom w:val="none" w:sz="0" w:space="0" w:color="auto"/>
                                    <w:right w:val="none" w:sz="0" w:space="0" w:color="auto"/>
                                  </w:divBdr>
                                  <w:divsChild>
                                    <w:div w:id="765349486">
                                      <w:marLeft w:val="0"/>
                                      <w:marRight w:val="0"/>
                                      <w:marTop w:val="150"/>
                                      <w:marBottom w:val="150"/>
                                      <w:divBdr>
                                        <w:top w:val="none" w:sz="0" w:space="0" w:color="auto"/>
                                        <w:left w:val="none" w:sz="0" w:space="0" w:color="auto"/>
                                        <w:bottom w:val="none" w:sz="0" w:space="0" w:color="auto"/>
                                        <w:right w:val="none" w:sz="0" w:space="0" w:color="auto"/>
                                      </w:divBdr>
                                      <w:divsChild>
                                        <w:div w:id="199708909">
                                          <w:marLeft w:val="300"/>
                                          <w:marRight w:val="0"/>
                                          <w:marTop w:val="75"/>
                                          <w:marBottom w:val="0"/>
                                          <w:divBdr>
                                            <w:top w:val="none" w:sz="0" w:space="0" w:color="auto"/>
                                            <w:left w:val="none" w:sz="0" w:space="0" w:color="auto"/>
                                            <w:bottom w:val="none" w:sz="0" w:space="0" w:color="auto"/>
                                            <w:right w:val="none" w:sz="0" w:space="0" w:color="auto"/>
                                          </w:divBdr>
                                          <w:divsChild>
                                            <w:div w:id="763310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tr104\AppData\Local\Microsoft\Windows\Temporary%20Internet%20Files\Content.Outlook\NNQGGZ8R\3%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58125-E2D5-4CC1-BC09-5680D859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Specification</Template>
  <TotalTime>1</TotalTime>
  <Pages>9</Pages>
  <Words>2219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3 Specification</vt:lpstr>
      <vt:lpstr>Specification</vt:lpstr>
      <vt:lpstr>    Overall Scope and Nature of the Requirement</vt:lpstr>
      <vt:lpstr>        Authorities PCN Issue and Permit Rate (approximate figures form 2015/16)</vt:lpstr>
      <vt:lpstr>    Specific Requirements</vt:lpstr>
      <vt:lpstr>        A Civil Enforcement System is required to include the following:-</vt:lpstr>
      <vt:lpstr>        Notice Processing Up To and Including the Recovery Stage</vt:lpstr>
      <vt:lpstr>        Mobile Issuing Device and Printer Requirements</vt:lpstr>
      <vt:lpstr>        Geographical Coverage</vt:lpstr>
      <vt:lpstr>        Online Facility Requirements for the Customer for Both Notices and Permits</vt:lpstr>
      <vt:lpstr>        Permit Management System Requirements with Paper Permits and Virtual Permits</vt:lpstr>
      <vt:lpstr>        Data Migration Requirements</vt:lpstr>
      <vt:lpstr>        Acceptance Testing </vt:lpstr>
      <vt:lpstr>        Timescale for Delivery and Implementation  </vt:lpstr>
      <vt:lpstr>        Management Information Reporting Requirements</vt:lpstr>
      <vt:lpstr>        Customer Service</vt:lpstr>
      <vt:lpstr>        The system must be covered by a Service Level Agreement (SLA) for providing comp</vt:lpstr>
      <vt:lpstr>        Warranty</vt:lpstr>
      <vt:lpstr>        Product Development and Upgrades  </vt:lpstr>
      <vt:lpstr>        Data Security / Information Sharing Requirement – Consider the Outcome of Privac</vt:lpstr>
      <vt:lpstr>        Branding and Marketing</vt:lpstr>
      <vt:lpstr>    Scope and Nature of Possible Modifications or Options</vt:lpstr>
      <vt:lpstr>    Contract and Performance Review Requirements</vt:lpstr>
      <vt:lpstr>    Further Services Offered</vt:lpstr>
      <vt:lpstr>    Awarding the Contract on Behalf of Other Contracting Authorities</vt:lpstr>
      <vt:lpstr>        The Authority is purchasing on behalf of other contracting authorities: Yes</vt:lpstr>
      <vt:lpstr>        The contracting authorities are:</vt:lpstr>
    </vt:vector>
  </TitlesOfParts>
  <Company>Gateway</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Specification</dc:title>
  <dc:subject>Tender Template</dc:subject>
  <dc:creator>entr104</dc:creator>
  <dc:description>Specification template for all tenders processes</dc:description>
  <cp:lastModifiedBy>Joanna Pascoe</cp:lastModifiedBy>
  <cp:revision>3</cp:revision>
  <cp:lastPrinted>2016-10-26T09:13:00Z</cp:lastPrinted>
  <dcterms:created xsi:type="dcterms:W3CDTF">2016-12-13T15:43:00Z</dcterms:created>
  <dcterms:modified xsi:type="dcterms:W3CDTF">2016-12-15T13:04:00Z</dcterms:modified>
  <cp:contentStatus>Final</cp:contentStatus>
</cp:coreProperties>
</file>