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B1" w:rsidRPr="005C1BEC" w:rsidRDefault="00047B14" w:rsidP="00B141BF">
      <w:pPr>
        <w:jc w:val="center"/>
        <w:rPr>
          <w:rFonts w:ascii="Arial" w:hAnsi="Arial" w:cs="Arial"/>
          <w:noProof/>
          <w:sz w:val="40"/>
          <w:szCs w:val="40"/>
        </w:rPr>
      </w:pPr>
      <w:r w:rsidRPr="005C1BEC">
        <w:rPr>
          <w:rFonts w:ascii="Arial" w:hAnsi="Arial" w:cs="Arial"/>
          <w:noProof/>
          <w:color w:val="337AB7"/>
          <w:sz w:val="21"/>
          <w:szCs w:val="21"/>
          <w:lang w:eastAsia="en-GB"/>
        </w:rPr>
        <w:drawing>
          <wp:inline distT="0" distB="0" distL="0" distR="0" wp14:anchorId="2A8A1680" wp14:editId="0E8DF482">
            <wp:extent cx="3181350" cy="1476375"/>
            <wp:effectExtent l="0" t="0" r="0" b="9525"/>
            <wp:docPr id="1" name="Picture 1" descr="Folkestone and Hythe District Council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kestone and Hythe District Council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564" cy="1487148"/>
                    </a:xfrm>
                    <a:prstGeom prst="rect">
                      <a:avLst/>
                    </a:prstGeom>
                    <a:noFill/>
                    <a:ln>
                      <a:noFill/>
                    </a:ln>
                  </pic:spPr>
                </pic:pic>
              </a:graphicData>
            </a:graphic>
          </wp:inline>
        </w:drawing>
      </w:r>
    </w:p>
    <w:p w:rsidR="001379B1" w:rsidRPr="005C1BEC" w:rsidRDefault="001379B1" w:rsidP="001379B1">
      <w:pPr>
        <w:rPr>
          <w:rFonts w:ascii="Arial" w:hAnsi="Arial" w:cs="Arial"/>
          <w:noProof/>
          <w:sz w:val="40"/>
          <w:szCs w:val="40"/>
        </w:rPr>
      </w:pPr>
    </w:p>
    <w:p w:rsidR="00976CFD" w:rsidRDefault="00A56501" w:rsidP="007E3224">
      <w:pPr>
        <w:jc w:val="center"/>
        <w:rPr>
          <w:rFonts w:ascii="Arial" w:hAnsi="Arial" w:cs="Arial"/>
          <w:b/>
          <w:sz w:val="48"/>
          <w:szCs w:val="48"/>
        </w:rPr>
      </w:pPr>
      <w:r w:rsidRPr="006A5D92">
        <w:rPr>
          <w:rFonts w:ascii="Arial" w:hAnsi="Arial" w:cs="Arial"/>
          <w:b/>
          <w:sz w:val="48"/>
          <w:szCs w:val="48"/>
        </w:rPr>
        <w:t>Appendix A</w:t>
      </w:r>
    </w:p>
    <w:p w:rsidR="007E3224" w:rsidRPr="005C1BEC" w:rsidRDefault="007E3224" w:rsidP="007E3224">
      <w:pPr>
        <w:jc w:val="center"/>
        <w:rPr>
          <w:rFonts w:ascii="Arial" w:hAnsi="Arial" w:cs="Arial"/>
          <w:b/>
          <w:sz w:val="48"/>
          <w:szCs w:val="48"/>
          <w:u w:val="single"/>
        </w:rPr>
      </w:pPr>
      <w:r w:rsidRPr="005C1BEC">
        <w:rPr>
          <w:rFonts w:ascii="Arial" w:hAnsi="Arial" w:cs="Arial"/>
          <w:b/>
          <w:sz w:val="48"/>
          <w:szCs w:val="48"/>
          <w:u w:val="single"/>
        </w:rPr>
        <w:t>Specification</w:t>
      </w:r>
    </w:p>
    <w:p w:rsidR="007E3224" w:rsidRPr="006A5D92" w:rsidRDefault="007E3224" w:rsidP="007E3224">
      <w:pPr>
        <w:tabs>
          <w:tab w:val="left" w:pos="1044"/>
        </w:tabs>
        <w:spacing w:after="240" w:line="360" w:lineRule="auto"/>
        <w:jc w:val="center"/>
        <w:rPr>
          <w:rFonts w:ascii="Arial" w:hAnsi="Arial" w:cs="Arial"/>
          <w:b/>
          <w:sz w:val="28"/>
          <w:szCs w:val="28"/>
        </w:rPr>
      </w:pPr>
      <w:r w:rsidRPr="006A5D92">
        <w:rPr>
          <w:rFonts w:ascii="Arial" w:hAnsi="Arial" w:cs="Arial"/>
          <w:b/>
          <w:sz w:val="28"/>
          <w:szCs w:val="28"/>
        </w:rPr>
        <w:t>Repointing at 1-51 Rowan Court, Peter Street, Folkestone</w:t>
      </w:r>
    </w:p>
    <w:p w:rsidR="00A56501" w:rsidRDefault="00A56501" w:rsidP="007E3224">
      <w:pPr>
        <w:tabs>
          <w:tab w:val="left" w:pos="1044"/>
        </w:tabs>
        <w:spacing w:after="240" w:line="360" w:lineRule="auto"/>
        <w:jc w:val="center"/>
        <w:rPr>
          <w:rFonts w:ascii="Arial" w:hAnsi="Arial" w:cs="Arial"/>
          <w:b/>
          <w:sz w:val="28"/>
          <w:szCs w:val="28"/>
        </w:rPr>
      </w:pPr>
      <w:r w:rsidRPr="006A5D92">
        <w:rPr>
          <w:rFonts w:ascii="Arial" w:hAnsi="Arial" w:cs="Arial"/>
          <w:b/>
          <w:sz w:val="28"/>
          <w:szCs w:val="28"/>
        </w:rPr>
        <w:t>Kent CT</w:t>
      </w:r>
      <w:r w:rsidR="005C1BEC" w:rsidRPr="006A5D92">
        <w:rPr>
          <w:rFonts w:ascii="Arial" w:hAnsi="Arial" w:cs="Arial"/>
          <w:b/>
          <w:sz w:val="28"/>
          <w:szCs w:val="28"/>
        </w:rPr>
        <w:t xml:space="preserve">20 </w:t>
      </w:r>
    </w:p>
    <w:p w:rsidR="009F5FC2" w:rsidRPr="006A5D92" w:rsidRDefault="009F5FC2" w:rsidP="007E3224">
      <w:pPr>
        <w:tabs>
          <w:tab w:val="left" w:pos="1044"/>
        </w:tabs>
        <w:spacing w:after="240" w:line="360" w:lineRule="auto"/>
        <w:jc w:val="center"/>
        <w:rPr>
          <w:rFonts w:ascii="Arial" w:hAnsi="Arial" w:cs="Arial"/>
          <w:b/>
          <w:sz w:val="28"/>
          <w:szCs w:val="28"/>
        </w:rPr>
      </w:pPr>
      <w:r>
        <w:rPr>
          <w:rFonts w:ascii="Arial" w:hAnsi="Arial" w:cs="Arial"/>
          <w:b/>
          <w:sz w:val="28"/>
          <w:szCs w:val="28"/>
        </w:rPr>
        <w:t>Date: October 2019</w:t>
      </w:r>
      <w:bookmarkStart w:id="0" w:name="_GoBack"/>
      <w:bookmarkEnd w:id="0"/>
    </w:p>
    <w:p w:rsidR="001379B1" w:rsidRPr="005C1BEC" w:rsidRDefault="001379B1" w:rsidP="001379B1">
      <w:pPr>
        <w:pStyle w:val="Anna1"/>
        <w:numPr>
          <w:ilvl w:val="0"/>
          <w:numId w:val="0"/>
        </w:numPr>
        <w:tabs>
          <w:tab w:val="clear" w:pos="851"/>
          <w:tab w:val="left" w:pos="0"/>
        </w:tabs>
        <w:spacing w:before="0" w:after="120"/>
        <w:jc w:val="both"/>
        <w:rPr>
          <w:rFonts w:ascii="Arial" w:hAnsi="Arial" w:cs="Arial"/>
          <w:sz w:val="32"/>
          <w:szCs w:val="36"/>
        </w:rPr>
      </w:pPr>
    </w:p>
    <w:p w:rsidR="005E3598" w:rsidRPr="005C1BEC" w:rsidRDefault="005E3598" w:rsidP="005E3598">
      <w:pPr>
        <w:tabs>
          <w:tab w:val="left" w:pos="1044"/>
        </w:tabs>
        <w:rPr>
          <w:rFonts w:ascii="Arial" w:hAnsi="Arial" w:cs="Arial"/>
          <w:b/>
          <w:sz w:val="28"/>
          <w:szCs w:val="28"/>
        </w:rPr>
      </w:pPr>
    </w:p>
    <w:p w:rsidR="001379B1" w:rsidRPr="005C1BEC" w:rsidRDefault="001379B1" w:rsidP="001379B1">
      <w:pPr>
        <w:rPr>
          <w:rFonts w:ascii="Arial" w:hAnsi="Arial" w:cs="Arial"/>
          <w:lang w:val="en-US"/>
        </w:rPr>
      </w:pPr>
    </w:p>
    <w:p w:rsidR="001379B1" w:rsidRPr="005C1BEC" w:rsidRDefault="001379B1" w:rsidP="00434015">
      <w:pPr>
        <w:spacing w:after="120" w:line="240" w:lineRule="auto"/>
        <w:rPr>
          <w:rFonts w:ascii="Arial" w:hAnsi="Arial" w:cs="Arial"/>
        </w:rPr>
      </w:pPr>
      <w:r w:rsidRPr="005C1BEC">
        <w:rPr>
          <w:rFonts w:ascii="Arial" w:hAnsi="Arial" w:cs="Arial"/>
        </w:rPr>
        <w:br w:type="page"/>
      </w:r>
    </w:p>
    <w:p w:rsidR="005E3598" w:rsidRPr="005C1BEC" w:rsidRDefault="00A829CC" w:rsidP="00434015">
      <w:pPr>
        <w:spacing w:after="120" w:line="240" w:lineRule="auto"/>
        <w:rPr>
          <w:rFonts w:ascii="Arial" w:hAnsi="Arial" w:cs="Arial"/>
          <w:sz w:val="32"/>
          <w:szCs w:val="32"/>
        </w:rPr>
      </w:pPr>
      <w:r w:rsidRPr="005C1BEC">
        <w:rPr>
          <w:rFonts w:ascii="Arial" w:hAnsi="Arial" w:cs="Arial"/>
          <w:b/>
          <w:sz w:val="28"/>
          <w:szCs w:val="28"/>
        </w:rPr>
        <w:lastRenderedPageBreak/>
        <w:t>Repointing at Rowan Court, Folkestone</w:t>
      </w:r>
    </w:p>
    <w:p w:rsidR="005E3598" w:rsidRPr="005C1BEC" w:rsidRDefault="00D654A7" w:rsidP="00434015">
      <w:pPr>
        <w:spacing w:after="120" w:line="240" w:lineRule="auto"/>
        <w:rPr>
          <w:rFonts w:ascii="Arial" w:hAnsi="Arial" w:cs="Arial"/>
          <w:sz w:val="28"/>
          <w:szCs w:val="28"/>
        </w:rPr>
      </w:pPr>
      <w:r w:rsidRPr="005C1BEC">
        <w:rPr>
          <w:rFonts w:ascii="Arial" w:hAnsi="Arial" w:cs="Arial"/>
          <w:sz w:val="28"/>
          <w:szCs w:val="28"/>
        </w:rPr>
        <w:t>Specification</w:t>
      </w:r>
    </w:p>
    <w:p w:rsidR="005C1BEC" w:rsidRPr="005C1BEC" w:rsidRDefault="009F6685" w:rsidP="009F6685">
      <w:pPr>
        <w:numPr>
          <w:ilvl w:val="0"/>
          <w:numId w:val="4"/>
        </w:numPr>
        <w:spacing w:after="120" w:line="240" w:lineRule="auto"/>
        <w:ind w:left="567" w:hanging="567"/>
        <w:rPr>
          <w:rFonts w:ascii="Arial" w:hAnsi="Arial" w:cs="Arial"/>
          <w:sz w:val="24"/>
          <w:szCs w:val="24"/>
          <w:lang w:val="en-US"/>
        </w:rPr>
      </w:pPr>
      <w:r w:rsidRPr="005C1BEC">
        <w:rPr>
          <w:rFonts w:ascii="Arial" w:hAnsi="Arial" w:cs="Arial"/>
          <w:b/>
          <w:sz w:val="24"/>
          <w:szCs w:val="24"/>
        </w:rPr>
        <w:t>Introduction</w:t>
      </w:r>
    </w:p>
    <w:p w:rsidR="009F6685" w:rsidRPr="005C1BEC" w:rsidRDefault="009F6685" w:rsidP="005B4898">
      <w:pPr>
        <w:spacing w:after="120" w:line="240" w:lineRule="auto"/>
        <w:jc w:val="both"/>
        <w:rPr>
          <w:rFonts w:ascii="Arial" w:hAnsi="Arial" w:cs="Arial"/>
          <w:sz w:val="24"/>
          <w:szCs w:val="24"/>
          <w:lang w:val="en-US"/>
        </w:rPr>
      </w:pPr>
      <w:r w:rsidRPr="005C1BEC">
        <w:rPr>
          <w:rFonts w:ascii="Arial" w:hAnsi="Arial" w:cs="Arial"/>
          <w:sz w:val="24"/>
          <w:szCs w:val="24"/>
          <w:lang w:val="en-US"/>
        </w:rPr>
        <w:t xml:space="preserve">The work to be done under this </w:t>
      </w:r>
      <w:r w:rsidR="00791255" w:rsidRPr="005C1BEC">
        <w:rPr>
          <w:rFonts w:ascii="Arial" w:hAnsi="Arial" w:cs="Arial"/>
          <w:sz w:val="24"/>
          <w:szCs w:val="24"/>
          <w:lang w:val="en-US"/>
        </w:rPr>
        <w:t>S</w:t>
      </w:r>
      <w:r w:rsidRPr="005C1BEC">
        <w:rPr>
          <w:rFonts w:ascii="Arial" w:hAnsi="Arial" w:cs="Arial"/>
          <w:sz w:val="24"/>
          <w:szCs w:val="24"/>
          <w:lang w:val="en-US"/>
        </w:rPr>
        <w:t xml:space="preserve">pecification is intended to include all the general work preparatory to its execution for the compliance by the Contractor with all conditions of Contract for the plant, scaffolding, tools and </w:t>
      </w:r>
      <w:r w:rsidR="007E3224" w:rsidRPr="005C1BEC">
        <w:rPr>
          <w:rFonts w:ascii="Arial" w:hAnsi="Arial" w:cs="Arial"/>
          <w:sz w:val="24"/>
          <w:szCs w:val="24"/>
          <w:lang w:val="en-US"/>
        </w:rPr>
        <w:t>licenses</w:t>
      </w:r>
      <w:r w:rsidRPr="005C1BEC">
        <w:rPr>
          <w:rFonts w:ascii="Arial" w:hAnsi="Arial" w:cs="Arial"/>
          <w:sz w:val="24"/>
          <w:szCs w:val="24"/>
          <w:lang w:val="en-US"/>
        </w:rPr>
        <w:t xml:space="preserve">, fees for insurances and all other matters necessary for the completion of the </w:t>
      </w:r>
      <w:r w:rsidR="00F94C27" w:rsidRPr="005C1BEC">
        <w:rPr>
          <w:rFonts w:ascii="Arial" w:hAnsi="Arial" w:cs="Arial"/>
          <w:sz w:val="24"/>
          <w:szCs w:val="24"/>
          <w:lang w:val="en-US"/>
        </w:rPr>
        <w:t>W</w:t>
      </w:r>
      <w:r w:rsidRPr="005C1BEC">
        <w:rPr>
          <w:rFonts w:ascii="Arial" w:hAnsi="Arial" w:cs="Arial"/>
          <w:sz w:val="24"/>
          <w:szCs w:val="24"/>
          <w:lang w:val="en-US"/>
        </w:rPr>
        <w:t>orks satisfactorily to the true intent and meaning of the Schedules and Specification.</w:t>
      </w:r>
    </w:p>
    <w:p w:rsidR="00047B14" w:rsidRDefault="000E38E0" w:rsidP="005B4898">
      <w:pPr>
        <w:spacing w:after="120" w:line="240" w:lineRule="auto"/>
        <w:jc w:val="both"/>
        <w:rPr>
          <w:rFonts w:ascii="Arial" w:eastAsia="Times New Roman" w:hAnsi="Arial" w:cs="Arial"/>
          <w:sz w:val="24"/>
          <w:szCs w:val="24"/>
          <w:lang w:eastAsia="en-GB"/>
        </w:rPr>
      </w:pPr>
      <w:r w:rsidRPr="005C1BEC">
        <w:rPr>
          <w:rFonts w:ascii="Arial" w:hAnsi="Arial" w:cs="Arial"/>
          <w:sz w:val="24"/>
          <w:szCs w:val="24"/>
          <w:lang w:val="en-US"/>
        </w:rPr>
        <w:t xml:space="preserve">The Tender Sum shall be a </w:t>
      </w:r>
      <w:r w:rsidR="00047B14" w:rsidRPr="005C1BEC">
        <w:rPr>
          <w:rFonts w:ascii="Arial" w:hAnsi="Arial" w:cs="Arial"/>
          <w:sz w:val="24"/>
          <w:szCs w:val="24"/>
          <w:lang w:val="en-US"/>
        </w:rPr>
        <w:t>fixed</w:t>
      </w:r>
      <w:r w:rsidRPr="005C1BEC">
        <w:rPr>
          <w:rFonts w:ascii="Arial" w:hAnsi="Arial" w:cs="Arial"/>
          <w:sz w:val="24"/>
          <w:szCs w:val="24"/>
          <w:lang w:val="en-US"/>
        </w:rPr>
        <w:t xml:space="preserve"> price for </w:t>
      </w:r>
      <w:r w:rsidR="00047B14" w:rsidRPr="005C1BEC">
        <w:rPr>
          <w:rFonts w:ascii="Arial" w:hAnsi="Arial" w:cs="Arial"/>
          <w:sz w:val="24"/>
          <w:szCs w:val="24"/>
          <w:lang w:val="en-US"/>
        </w:rPr>
        <w:t>the</w:t>
      </w:r>
      <w:r w:rsidR="007E4D46" w:rsidRPr="005C1BEC">
        <w:rPr>
          <w:rFonts w:ascii="Arial" w:hAnsi="Arial" w:cs="Arial"/>
          <w:sz w:val="24"/>
          <w:szCs w:val="24"/>
          <w:lang w:val="en-US"/>
        </w:rPr>
        <w:t xml:space="preserve"> works</w:t>
      </w:r>
      <w:r w:rsidRPr="005C1BEC">
        <w:rPr>
          <w:rFonts w:ascii="Arial" w:hAnsi="Arial" w:cs="Arial"/>
          <w:sz w:val="24"/>
          <w:szCs w:val="24"/>
          <w:lang w:val="en-US"/>
        </w:rPr>
        <w:t xml:space="preserve"> described below</w:t>
      </w:r>
      <w:r w:rsidR="00047B14" w:rsidRPr="005C1BEC">
        <w:rPr>
          <w:rFonts w:ascii="Arial" w:hAnsi="Arial" w:cs="Arial"/>
          <w:sz w:val="24"/>
          <w:szCs w:val="24"/>
          <w:lang w:val="en-US"/>
        </w:rPr>
        <w:t xml:space="preserve">. </w:t>
      </w:r>
      <w:r w:rsidR="00047B14" w:rsidRPr="005C1BEC">
        <w:rPr>
          <w:rFonts w:ascii="Arial" w:eastAsia="Times New Roman" w:hAnsi="Arial" w:cs="Arial"/>
          <w:sz w:val="24"/>
          <w:szCs w:val="24"/>
          <w:lang w:eastAsia="en-GB"/>
        </w:rPr>
        <w:t>Any contingency and provisional sums are to be at the disposal of the Contract Administrator who is to be consulted before work in connection with them is carried out.  The sums are to be deducted in whole or in part as required to be used or not.</w:t>
      </w:r>
    </w:p>
    <w:p w:rsidR="005C1BEC" w:rsidRPr="005C1BEC" w:rsidRDefault="005C1BEC" w:rsidP="00047B14">
      <w:pPr>
        <w:spacing w:after="120" w:line="240" w:lineRule="auto"/>
        <w:rPr>
          <w:rFonts w:ascii="Arial" w:eastAsia="Times New Roman" w:hAnsi="Arial" w:cs="Arial"/>
          <w:sz w:val="24"/>
          <w:szCs w:val="24"/>
          <w:lang w:eastAsia="en-GB"/>
        </w:rPr>
      </w:pPr>
    </w:p>
    <w:p w:rsidR="00791255" w:rsidRPr="005C1BEC" w:rsidRDefault="00791255" w:rsidP="000624E5">
      <w:pPr>
        <w:numPr>
          <w:ilvl w:val="0"/>
          <w:numId w:val="4"/>
        </w:numPr>
        <w:spacing w:after="120" w:line="240" w:lineRule="auto"/>
        <w:ind w:left="567" w:hanging="567"/>
        <w:rPr>
          <w:rFonts w:ascii="Arial" w:hAnsi="Arial" w:cs="Arial"/>
          <w:b/>
          <w:sz w:val="24"/>
          <w:szCs w:val="24"/>
        </w:rPr>
      </w:pPr>
      <w:r w:rsidRPr="005C1BEC">
        <w:rPr>
          <w:rFonts w:ascii="Arial" w:hAnsi="Arial" w:cs="Arial"/>
          <w:b/>
          <w:sz w:val="24"/>
          <w:szCs w:val="24"/>
        </w:rPr>
        <w:t>Scope of Works</w:t>
      </w:r>
    </w:p>
    <w:p w:rsidR="00EB4FE0" w:rsidRPr="005C1BEC" w:rsidRDefault="003E212E" w:rsidP="005B4898">
      <w:pPr>
        <w:spacing w:after="120" w:line="240" w:lineRule="auto"/>
        <w:jc w:val="both"/>
        <w:rPr>
          <w:rFonts w:ascii="Arial" w:hAnsi="Arial" w:cs="Arial"/>
          <w:sz w:val="24"/>
          <w:szCs w:val="24"/>
        </w:rPr>
      </w:pPr>
      <w:r w:rsidRPr="005C1BEC">
        <w:rPr>
          <w:rFonts w:ascii="Arial" w:hAnsi="Arial" w:cs="Arial"/>
          <w:sz w:val="24"/>
          <w:szCs w:val="24"/>
        </w:rPr>
        <w:t xml:space="preserve">Provide scaffold to mechanically repoint the defective mortar to the front elevation, left hand flank elevation and left hand boundary wall and associated works including removing satellite dishes/TV aerials onto the scaffold and replacing on completion, re-clipping any cables and shrouding electrical supply cables. </w:t>
      </w:r>
      <w:r w:rsidR="00EB4FE0" w:rsidRPr="005C1BEC">
        <w:rPr>
          <w:rFonts w:ascii="Arial" w:hAnsi="Arial" w:cs="Arial"/>
          <w:sz w:val="24"/>
          <w:szCs w:val="24"/>
        </w:rPr>
        <w:t>Rack out and renew the sealant around the window openings on the front elevation.</w:t>
      </w:r>
    </w:p>
    <w:p w:rsidR="00976CFD" w:rsidRPr="005C1BEC" w:rsidRDefault="00976CFD" w:rsidP="00EB4FE0">
      <w:pPr>
        <w:spacing w:after="120" w:line="240" w:lineRule="auto"/>
        <w:rPr>
          <w:rFonts w:ascii="Arial" w:hAnsi="Arial" w:cs="Arial"/>
          <w:sz w:val="24"/>
          <w:szCs w:val="24"/>
        </w:rPr>
      </w:pPr>
    </w:p>
    <w:p w:rsidR="009F6685" w:rsidRPr="005C1BEC" w:rsidRDefault="009F6685" w:rsidP="000624E5">
      <w:pPr>
        <w:numPr>
          <w:ilvl w:val="0"/>
          <w:numId w:val="4"/>
        </w:numPr>
        <w:spacing w:after="120" w:line="240" w:lineRule="auto"/>
        <w:ind w:left="567" w:hanging="567"/>
        <w:rPr>
          <w:rFonts w:ascii="Arial" w:hAnsi="Arial" w:cs="Arial"/>
          <w:b/>
          <w:sz w:val="24"/>
          <w:szCs w:val="24"/>
        </w:rPr>
      </w:pPr>
      <w:r w:rsidRPr="005C1BEC">
        <w:rPr>
          <w:rFonts w:ascii="Arial" w:hAnsi="Arial" w:cs="Arial"/>
          <w:b/>
          <w:sz w:val="24"/>
          <w:szCs w:val="24"/>
        </w:rPr>
        <w:t>Relevant Standards</w:t>
      </w:r>
    </w:p>
    <w:p w:rsidR="00A829CC" w:rsidRPr="005C1BEC" w:rsidRDefault="00A829CC" w:rsidP="005B4898">
      <w:pPr>
        <w:jc w:val="both"/>
        <w:rPr>
          <w:rFonts w:ascii="Arial" w:hAnsi="Arial" w:cs="Arial"/>
          <w:sz w:val="24"/>
          <w:szCs w:val="24"/>
          <w:lang w:eastAsia="en-GB"/>
        </w:rPr>
      </w:pPr>
      <w:r w:rsidRPr="005C1BEC">
        <w:rPr>
          <w:rFonts w:ascii="Arial" w:hAnsi="Arial" w:cs="Arial"/>
          <w:sz w:val="24"/>
          <w:szCs w:val="24"/>
          <w:lang w:eastAsia="en-GB"/>
        </w:rPr>
        <w:t>When reference is made to a British Standard or Code of Practice for a particular product, for which there may be no direct European Standard equivalent e.g. BS7412/BS7413 and CP112, then it may be possible to substitute a product which complies with a grade or category contained within a national standard of a member state of the European Community, or alternatively, an ISO standard.</w:t>
      </w:r>
    </w:p>
    <w:p w:rsidR="00A829CC" w:rsidRPr="005C1BEC" w:rsidRDefault="00A829CC" w:rsidP="005B4898">
      <w:pPr>
        <w:jc w:val="both"/>
        <w:rPr>
          <w:rFonts w:ascii="Arial" w:hAnsi="Arial" w:cs="Arial"/>
          <w:sz w:val="24"/>
          <w:szCs w:val="24"/>
          <w:lang w:eastAsia="en-GB"/>
        </w:rPr>
      </w:pPr>
      <w:r w:rsidRPr="005C1BEC">
        <w:rPr>
          <w:rFonts w:ascii="Arial" w:hAnsi="Arial" w:cs="Arial"/>
          <w:sz w:val="24"/>
          <w:szCs w:val="24"/>
          <w:lang w:eastAsia="en-GB"/>
        </w:rPr>
        <w:t>Any such substitution must be brought to the attention of the contract administrator immediately and this should be backed up with both samples and literature.</w:t>
      </w:r>
    </w:p>
    <w:p w:rsidR="00A829CC" w:rsidRPr="005C1BEC" w:rsidRDefault="00A829CC" w:rsidP="005B4898">
      <w:pPr>
        <w:jc w:val="both"/>
        <w:rPr>
          <w:rFonts w:ascii="Arial" w:hAnsi="Arial" w:cs="Arial"/>
          <w:sz w:val="24"/>
          <w:szCs w:val="24"/>
          <w:lang w:eastAsia="en-GB"/>
        </w:rPr>
      </w:pPr>
      <w:r w:rsidRPr="005C1BEC">
        <w:rPr>
          <w:rFonts w:ascii="Arial" w:hAnsi="Arial" w:cs="Arial"/>
          <w:sz w:val="24"/>
          <w:szCs w:val="24"/>
          <w:lang w:eastAsia="en-GB"/>
        </w:rPr>
        <w:t>Omission of any relevant British Standard or Code of Practice from this document should not be taken as meaning that it is not to be adhered to by the successful contractor.</w:t>
      </w:r>
    </w:p>
    <w:p w:rsidR="00A829CC" w:rsidRPr="005C1BEC" w:rsidRDefault="00A829CC" w:rsidP="005B4898">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The descriptions of Materials and Workmanship apply throughout this Schedule.  The contractor’s attention is drawn to the fact that no reference to these descriptions of Materials and Workmanship is made in the Schedule items.</w:t>
      </w:r>
    </w:p>
    <w:p w:rsidR="00A829CC" w:rsidRPr="005C1BEC" w:rsidRDefault="00A829CC" w:rsidP="005B4898">
      <w:pPr>
        <w:pStyle w:val="ListParagraph"/>
        <w:spacing w:after="0" w:line="240" w:lineRule="auto"/>
        <w:jc w:val="both"/>
        <w:rPr>
          <w:rFonts w:ascii="Arial" w:eastAsia="Times New Roman" w:hAnsi="Arial" w:cs="Arial"/>
          <w:sz w:val="24"/>
          <w:szCs w:val="24"/>
          <w:lang w:eastAsia="en-GB"/>
        </w:rPr>
      </w:pPr>
    </w:p>
    <w:p w:rsidR="00A829CC" w:rsidRPr="005C1BEC" w:rsidRDefault="00A829CC" w:rsidP="005B4898">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The abbreviation “BS” and “CP” refer to the latest British Standard Specification and British Standard Code of practice respectively.</w:t>
      </w:r>
    </w:p>
    <w:p w:rsidR="00A829CC" w:rsidRPr="005C1BEC" w:rsidRDefault="00A829CC" w:rsidP="005B4898">
      <w:pPr>
        <w:spacing w:after="0" w:line="240" w:lineRule="auto"/>
        <w:jc w:val="both"/>
        <w:rPr>
          <w:rFonts w:ascii="Arial" w:eastAsia="Times New Roman" w:hAnsi="Arial" w:cs="Arial"/>
          <w:sz w:val="24"/>
          <w:szCs w:val="24"/>
          <w:lang w:eastAsia="en-GB"/>
        </w:rPr>
      </w:pPr>
    </w:p>
    <w:p w:rsidR="00A829CC" w:rsidRPr="005C1BEC" w:rsidRDefault="00A829CC" w:rsidP="005B4898">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Materials, unless otherwise described, shall be of British manufacturer and comply with the appropriate BS or, where none is applicable, shall be of the highest quality.</w:t>
      </w:r>
    </w:p>
    <w:p w:rsidR="00A829CC" w:rsidRPr="005C1BEC" w:rsidRDefault="00A829CC" w:rsidP="005B4898">
      <w:pPr>
        <w:pStyle w:val="ListParagraph"/>
        <w:spacing w:after="0" w:line="240" w:lineRule="auto"/>
        <w:jc w:val="both"/>
        <w:rPr>
          <w:rFonts w:ascii="Arial" w:eastAsia="Times New Roman" w:hAnsi="Arial" w:cs="Arial"/>
          <w:sz w:val="24"/>
          <w:szCs w:val="24"/>
          <w:lang w:eastAsia="en-GB"/>
        </w:rPr>
      </w:pPr>
    </w:p>
    <w:p w:rsidR="00A829CC" w:rsidRPr="005C1BEC" w:rsidRDefault="00A829CC" w:rsidP="005B4898">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lastRenderedPageBreak/>
        <w:t>The workmanship is to be of the best quality throughout.</w:t>
      </w:r>
    </w:p>
    <w:p w:rsidR="00A829CC" w:rsidRPr="005C1BEC" w:rsidRDefault="00A829CC" w:rsidP="005B4898">
      <w:pPr>
        <w:pStyle w:val="ListParagraph"/>
        <w:spacing w:after="0" w:line="240" w:lineRule="auto"/>
        <w:jc w:val="both"/>
        <w:rPr>
          <w:rFonts w:ascii="Arial" w:eastAsia="Times New Roman" w:hAnsi="Arial" w:cs="Arial"/>
          <w:sz w:val="24"/>
          <w:szCs w:val="24"/>
          <w:lang w:eastAsia="en-GB"/>
        </w:rPr>
      </w:pPr>
    </w:p>
    <w:p w:rsidR="00A829CC" w:rsidRPr="005C1BEC" w:rsidRDefault="00A829CC" w:rsidP="005B4898">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All items of replacement or renewal shall match the existing.  Should it be impossible to match exactly any material or article the replacement shall match as nearly as possible the existing and approval from the contract administrator shall be obtained prior to its incorporation in the Works.</w:t>
      </w:r>
    </w:p>
    <w:p w:rsidR="00A829CC" w:rsidRPr="005C1BEC" w:rsidRDefault="00A829CC" w:rsidP="005B4898">
      <w:pPr>
        <w:pStyle w:val="ListParagraph"/>
        <w:spacing w:after="0" w:line="240" w:lineRule="auto"/>
        <w:jc w:val="both"/>
        <w:rPr>
          <w:rFonts w:ascii="Arial" w:eastAsia="Times New Roman" w:hAnsi="Arial" w:cs="Arial"/>
          <w:sz w:val="24"/>
          <w:szCs w:val="24"/>
          <w:lang w:eastAsia="en-GB"/>
        </w:rPr>
      </w:pPr>
    </w:p>
    <w:p w:rsidR="00A829CC" w:rsidRPr="005C1BEC" w:rsidRDefault="00A829CC" w:rsidP="005B4898">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The whole of the materials and workmanship shall be to the entire satisfaction of the contract administrator who shall have full power to reject any materials or workmanship which in his opinion are unsuitable for the purpose for which they are intended to be applied, or which are not in accordance with the specification and any materials and workmanship so rejected shall be at once removed from site and proper materials or workmanship substituted therefore at the Contractors expense.</w:t>
      </w:r>
    </w:p>
    <w:p w:rsidR="00A829CC" w:rsidRPr="005C1BEC" w:rsidRDefault="00A829CC" w:rsidP="005B4898">
      <w:pPr>
        <w:keepNext/>
        <w:spacing w:after="0" w:line="240" w:lineRule="auto"/>
        <w:jc w:val="both"/>
        <w:outlineLvl w:val="4"/>
        <w:rPr>
          <w:rFonts w:ascii="Arial" w:eastAsia="Times New Roman" w:hAnsi="Arial" w:cs="Arial"/>
          <w:sz w:val="24"/>
          <w:szCs w:val="24"/>
          <w:lang w:eastAsia="en-GB"/>
        </w:rPr>
      </w:pPr>
    </w:p>
    <w:p w:rsidR="00A829CC" w:rsidRPr="005C1BEC" w:rsidRDefault="00A829CC" w:rsidP="005B4898">
      <w:pPr>
        <w:keepNext/>
        <w:spacing w:after="0" w:line="240" w:lineRule="auto"/>
        <w:jc w:val="both"/>
        <w:outlineLvl w:val="4"/>
        <w:rPr>
          <w:rFonts w:ascii="Arial" w:eastAsia="Times New Roman" w:hAnsi="Arial" w:cs="Arial"/>
          <w:sz w:val="24"/>
          <w:szCs w:val="24"/>
          <w:lang w:eastAsia="en-GB"/>
        </w:rPr>
      </w:pPr>
      <w:r w:rsidRPr="005C1BEC">
        <w:rPr>
          <w:rFonts w:ascii="Arial" w:eastAsia="Times New Roman" w:hAnsi="Arial" w:cs="Arial"/>
          <w:sz w:val="24"/>
          <w:szCs w:val="24"/>
          <w:lang w:eastAsia="en-GB"/>
        </w:rPr>
        <w:t>The term “make good” or “making good” shall be understood in their fullest sense and shall be deemed to include necessary new materials required for reinstating the existing fabric and finishing were disturbed and for all necessary bonding or jointing new work to old. There will be separate contracts to renew the fire alarm system and to upgrade the communal lighting system these works will be carried out prior to this contract. Therefore, they may be additional making good required.</w:t>
      </w:r>
    </w:p>
    <w:p w:rsidR="009F6685" w:rsidRPr="005C1BEC" w:rsidRDefault="009F6685" w:rsidP="005B4898">
      <w:pPr>
        <w:spacing w:after="120" w:line="240" w:lineRule="auto"/>
        <w:jc w:val="both"/>
        <w:rPr>
          <w:rFonts w:ascii="Arial" w:hAnsi="Arial" w:cs="Arial"/>
          <w:bCs/>
          <w:sz w:val="24"/>
          <w:szCs w:val="24"/>
        </w:rPr>
      </w:pPr>
    </w:p>
    <w:p w:rsidR="009F6685" w:rsidRPr="005C1BEC" w:rsidRDefault="00D654A7" w:rsidP="000624E5">
      <w:pPr>
        <w:numPr>
          <w:ilvl w:val="0"/>
          <w:numId w:val="4"/>
        </w:numPr>
        <w:spacing w:after="120" w:line="240" w:lineRule="auto"/>
        <w:ind w:left="567" w:hanging="567"/>
        <w:rPr>
          <w:rFonts w:ascii="Arial" w:hAnsi="Arial" w:cs="Arial"/>
          <w:b/>
          <w:sz w:val="24"/>
          <w:szCs w:val="24"/>
        </w:rPr>
      </w:pPr>
      <w:r w:rsidRPr="005C1BEC">
        <w:rPr>
          <w:rFonts w:ascii="Arial" w:hAnsi="Arial" w:cs="Arial"/>
          <w:b/>
          <w:sz w:val="24"/>
          <w:szCs w:val="24"/>
        </w:rPr>
        <w:t>Specification of Works</w:t>
      </w:r>
    </w:p>
    <w:p w:rsidR="00A829CC" w:rsidRPr="005C1BEC" w:rsidRDefault="00A829CC" w:rsidP="00A829CC">
      <w:pPr>
        <w:pStyle w:val="Heading5"/>
        <w:rPr>
          <w:rFonts w:cs="Arial"/>
          <w:sz w:val="24"/>
          <w:szCs w:val="24"/>
        </w:rPr>
      </w:pPr>
      <w:r w:rsidRPr="005C1BEC">
        <w:rPr>
          <w:rFonts w:cs="Arial"/>
          <w:sz w:val="24"/>
          <w:szCs w:val="24"/>
        </w:rPr>
        <w:t>“Make Good” or “Making Good”</w:t>
      </w:r>
    </w:p>
    <w:p w:rsidR="00A829CC" w:rsidRPr="005C1BEC" w:rsidRDefault="00A829CC" w:rsidP="00A829CC">
      <w:pPr>
        <w:pStyle w:val="Heading5"/>
        <w:rPr>
          <w:rFonts w:cs="Arial"/>
          <w:b w:val="0"/>
          <w:sz w:val="24"/>
          <w:szCs w:val="24"/>
          <w:u w:val="none"/>
        </w:rPr>
      </w:pPr>
      <w:r w:rsidRPr="005C1BEC">
        <w:rPr>
          <w:rFonts w:cs="Arial"/>
          <w:b w:val="0"/>
          <w:sz w:val="24"/>
          <w:szCs w:val="24"/>
          <w:u w:val="none"/>
        </w:rPr>
        <w:t>The term “make good” or “making good” shall be understood in their fullest sense and shall be deemed to include necessary new materials required for reinstating the existing fabric and finishing were disturbed and for all necessary bonding or jointing new work to old.</w:t>
      </w:r>
    </w:p>
    <w:p w:rsidR="006F572D" w:rsidRPr="005C1BEC" w:rsidRDefault="006F572D" w:rsidP="006F572D">
      <w:pPr>
        <w:spacing w:after="120" w:line="240" w:lineRule="auto"/>
        <w:rPr>
          <w:rFonts w:ascii="Arial" w:hAnsi="Arial" w:cs="Arial"/>
          <w:b/>
          <w:sz w:val="24"/>
          <w:szCs w:val="24"/>
        </w:rPr>
      </w:pPr>
    </w:p>
    <w:p w:rsidR="00A829CC" w:rsidRPr="005C1BEC" w:rsidRDefault="00A829CC" w:rsidP="00A829CC">
      <w:pPr>
        <w:pStyle w:val="Heading5"/>
        <w:rPr>
          <w:rFonts w:cs="Arial"/>
          <w:sz w:val="24"/>
          <w:szCs w:val="24"/>
        </w:rPr>
      </w:pPr>
      <w:r w:rsidRPr="005C1BEC">
        <w:rPr>
          <w:rFonts w:cs="Arial"/>
          <w:sz w:val="24"/>
          <w:szCs w:val="24"/>
        </w:rPr>
        <w:t>“Remove” or “Removing”, “Cart Away” or “Clear Away”</w:t>
      </w:r>
    </w:p>
    <w:p w:rsidR="00A829CC" w:rsidRPr="005C1BEC" w:rsidRDefault="00A829CC" w:rsidP="00A829CC">
      <w:pPr>
        <w:pStyle w:val="BodyText"/>
        <w:rPr>
          <w:rFonts w:cs="Arial"/>
          <w:sz w:val="24"/>
          <w:szCs w:val="24"/>
        </w:rPr>
      </w:pPr>
      <w:r w:rsidRPr="005C1BEC">
        <w:rPr>
          <w:rFonts w:cs="Arial"/>
          <w:sz w:val="24"/>
          <w:szCs w:val="24"/>
        </w:rPr>
        <w:t>These terms shall be deemed to mean the getting out and loading into trucks or other containers all old materials, debris etc., arising from the works and transporting to and offloading at a tip or dump provided by the contractor.</w:t>
      </w:r>
    </w:p>
    <w:p w:rsidR="00A829CC" w:rsidRPr="005C1BEC" w:rsidRDefault="00A829CC" w:rsidP="006F572D">
      <w:pPr>
        <w:spacing w:after="120" w:line="240" w:lineRule="auto"/>
        <w:rPr>
          <w:rFonts w:ascii="Arial" w:hAnsi="Arial" w:cs="Arial"/>
          <w:b/>
          <w:sz w:val="24"/>
          <w:szCs w:val="24"/>
        </w:rPr>
      </w:pPr>
    </w:p>
    <w:p w:rsidR="00147701" w:rsidRPr="005C1BEC" w:rsidRDefault="00147701" w:rsidP="00147701">
      <w:pPr>
        <w:pStyle w:val="Heading5"/>
        <w:rPr>
          <w:rFonts w:cs="Arial"/>
          <w:sz w:val="24"/>
          <w:szCs w:val="24"/>
        </w:rPr>
      </w:pPr>
      <w:r w:rsidRPr="005C1BEC">
        <w:rPr>
          <w:rFonts w:cs="Arial"/>
          <w:sz w:val="24"/>
          <w:szCs w:val="24"/>
        </w:rPr>
        <w:t>“Set Aside”</w:t>
      </w:r>
    </w:p>
    <w:p w:rsidR="00147701" w:rsidRPr="005C1BEC" w:rsidRDefault="00147701" w:rsidP="00147701">
      <w:pPr>
        <w:pStyle w:val="BodyText"/>
        <w:rPr>
          <w:rFonts w:cs="Arial"/>
          <w:sz w:val="24"/>
          <w:szCs w:val="24"/>
        </w:rPr>
      </w:pPr>
      <w:r w:rsidRPr="005C1BEC">
        <w:rPr>
          <w:rFonts w:cs="Arial"/>
          <w:sz w:val="24"/>
          <w:szCs w:val="24"/>
        </w:rPr>
        <w:t>The term “set aside” shall be deemed to mean the placing of materials or articles taken from the works in a temporary storage area pending re-use.  Such temporary storage areas shall, in no way, interfere with the freedom of movements of tenants or the general public.</w:t>
      </w:r>
    </w:p>
    <w:p w:rsidR="00147701" w:rsidRPr="005C1BEC" w:rsidRDefault="00147701" w:rsidP="006F572D">
      <w:pPr>
        <w:spacing w:after="120" w:line="240" w:lineRule="auto"/>
        <w:rPr>
          <w:rFonts w:ascii="Arial" w:hAnsi="Arial" w:cs="Arial"/>
          <w:b/>
          <w:sz w:val="24"/>
          <w:szCs w:val="24"/>
        </w:rPr>
      </w:pPr>
    </w:p>
    <w:p w:rsidR="00147701" w:rsidRPr="005C1BEC" w:rsidRDefault="00147701" w:rsidP="00147701">
      <w:pPr>
        <w:pStyle w:val="Heading5"/>
        <w:rPr>
          <w:rFonts w:cs="Arial"/>
          <w:sz w:val="24"/>
          <w:szCs w:val="24"/>
        </w:rPr>
      </w:pPr>
      <w:r w:rsidRPr="005C1BEC">
        <w:rPr>
          <w:rFonts w:cs="Arial"/>
          <w:sz w:val="24"/>
          <w:szCs w:val="24"/>
        </w:rPr>
        <w:t>Cement</w:t>
      </w:r>
    </w:p>
    <w:p w:rsidR="00D64DC3" w:rsidRPr="005C1BEC" w:rsidRDefault="00147701" w:rsidP="004361D0">
      <w:pPr>
        <w:pStyle w:val="BodyText"/>
        <w:rPr>
          <w:rFonts w:cs="Arial"/>
          <w:sz w:val="24"/>
          <w:szCs w:val="24"/>
        </w:rPr>
      </w:pPr>
      <w:r w:rsidRPr="005C1BEC">
        <w:rPr>
          <w:rFonts w:cs="Arial"/>
          <w:sz w:val="24"/>
          <w:szCs w:val="24"/>
        </w:rPr>
        <w:t xml:space="preserve">Cement for mortal shall be Portland </w:t>
      </w:r>
      <w:proofErr w:type="gramStart"/>
      <w:r w:rsidRPr="005C1BEC">
        <w:rPr>
          <w:rFonts w:cs="Arial"/>
          <w:sz w:val="24"/>
          <w:szCs w:val="24"/>
        </w:rPr>
        <w:t>Cement</w:t>
      </w:r>
      <w:proofErr w:type="gramEnd"/>
      <w:r w:rsidRPr="005C1BEC">
        <w:rPr>
          <w:rFonts w:cs="Arial"/>
          <w:sz w:val="24"/>
          <w:szCs w:val="24"/>
        </w:rPr>
        <w:t xml:space="preserve"> </w:t>
      </w:r>
      <w:r w:rsidR="004361D0" w:rsidRPr="005C1BEC">
        <w:rPr>
          <w:rFonts w:cs="Arial"/>
          <w:sz w:val="24"/>
          <w:szCs w:val="24"/>
        </w:rPr>
        <w:t xml:space="preserve">to BS EN 197-1 and CE marked. </w:t>
      </w:r>
    </w:p>
    <w:p w:rsidR="004361D0" w:rsidRPr="005C1BEC" w:rsidRDefault="004361D0" w:rsidP="00147701">
      <w:pPr>
        <w:pStyle w:val="BodyText"/>
        <w:rPr>
          <w:rFonts w:cs="Arial"/>
          <w:b/>
          <w:sz w:val="24"/>
          <w:szCs w:val="24"/>
          <w:u w:val="single"/>
        </w:rPr>
      </w:pPr>
    </w:p>
    <w:p w:rsidR="00147701" w:rsidRPr="005C1BEC" w:rsidRDefault="00147701" w:rsidP="00147701">
      <w:pPr>
        <w:pStyle w:val="BodyText"/>
        <w:rPr>
          <w:rFonts w:cs="Arial"/>
          <w:b/>
          <w:sz w:val="24"/>
          <w:szCs w:val="24"/>
          <w:u w:val="single"/>
        </w:rPr>
      </w:pPr>
      <w:r w:rsidRPr="005C1BEC">
        <w:rPr>
          <w:rFonts w:cs="Arial"/>
          <w:b/>
          <w:sz w:val="24"/>
          <w:szCs w:val="24"/>
          <w:u w:val="single"/>
        </w:rPr>
        <w:t>Lime</w:t>
      </w:r>
    </w:p>
    <w:p w:rsidR="00147701" w:rsidRPr="005C1BEC" w:rsidRDefault="00147701" w:rsidP="00147701">
      <w:pPr>
        <w:pStyle w:val="BodyText"/>
        <w:rPr>
          <w:rFonts w:cs="Arial"/>
          <w:sz w:val="24"/>
          <w:szCs w:val="24"/>
        </w:rPr>
      </w:pPr>
      <w:r w:rsidRPr="005C1BEC">
        <w:rPr>
          <w:rFonts w:cs="Arial"/>
          <w:sz w:val="24"/>
          <w:szCs w:val="24"/>
        </w:rPr>
        <w:t>Lime shall be Class B hydrated lime</w:t>
      </w:r>
    </w:p>
    <w:p w:rsidR="00147701" w:rsidRPr="005C1BEC" w:rsidRDefault="00147701" w:rsidP="006F572D">
      <w:pPr>
        <w:spacing w:after="120" w:line="240" w:lineRule="auto"/>
        <w:rPr>
          <w:rFonts w:ascii="Arial" w:hAnsi="Arial" w:cs="Arial"/>
          <w:b/>
          <w:sz w:val="24"/>
          <w:szCs w:val="24"/>
        </w:rPr>
      </w:pPr>
    </w:p>
    <w:p w:rsidR="00147701" w:rsidRPr="005C1BEC" w:rsidRDefault="00147701" w:rsidP="00147701">
      <w:pPr>
        <w:pStyle w:val="Heading5"/>
        <w:rPr>
          <w:rFonts w:cs="Arial"/>
          <w:sz w:val="24"/>
          <w:szCs w:val="24"/>
        </w:rPr>
      </w:pPr>
      <w:r w:rsidRPr="005C1BEC">
        <w:rPr>
          <w:rFonts w:cs="Arial"/>
          <w:sz w:val="24"/>
          <w:szCs w:val="24"/>
        </w:rPr>
        <w:lastRenderedPageBreak/>
        <w:t>Sand</w:t>
      </w:r>
    </w:p>
    <w:p w:rsidR="00147701" w:rsidRPr="005C1BEC" w:rsidRDefault="00147701" w:rsidP="00147701">
      <w:pPr>
        <w:pStyle w:val="BodyText"/>
        <w:rPr>
          <w:rFonts w:cs="Arial"/>
          <w:sz w:val="24"/>
          <w:szCs w:val="24"/>
        </w:rPr>
      </w:pPr>
      <w:r w:rsidRPr="005C1BEC">
        <w:rPr>
          <w:rFonts w:cs="Arial"/>
          <w:sz w:val="24"/>
          <w:szCs w:val="24"/>
        </w:rPr>
        <w:t>Sand for mortar shall be naturally occurring sand or crushed rock or gravel and shall be clean and free from deleterious matter.  It shall comply in all respects with BS 1200.</w:t>
      </w:r>
    </w:p>
    <w:p w:rsidR="00147701" w:rsidRPr="005C1BEC" w:rsidRDefault="00147701" w:rsidP="006F572D">
      <w:pPr>
        <w:spacing w:after="120" w:line="240" w:lineRule="auto"/>
        <w:rPr>
          <w:rFonts w:ascii="Arial" w:hAnsi="Arial" w:cs="Arial"/>
          <w:b/>
          <w:sz w:val="24"/>
          <w:szCs w:val="24"/>
        </w:rPr>
      </w:pPr>
    </w:p>
    <w:p w:rsidR="00147701" w:rsidRPr="005C1BEC" w:rsidRDefault="00147701" w:rsidP="00147701">
      <w:pPr>
        <w:pStyle w:val="BodyText"/>
        <w:rPr>
          <w:rFonts w:cs="Arial"/>
          <w:b/>
          <w:sz w:val="24"/>
          <w:szCs w:val="24"/>
          <w:u w:val="single"/>
        </w:rPr>
      </w:pPr>
      <w:r w:rsidRPr="005C1BEC">
        <w:rPr>
          <w:rFonts w:cs="Arial"/>
          <w:b/>
          <w:sz w:val="24"/>
          <w:szCs w:val="24"/>
          <w:u w:val="single"/>
        </w:rPr>
        <w:t>Water</w:t>
      </w:r>
    </w:p>
    <w:p w:rsidR="00147701" w:rsidRPr="005C1BEC" w:rsidRDefault="00147701" w:rsidP="00147701">
      <w:pPr>
        <w:pStyle w:val="BodyText"/>
        <w:rPr>
          <w:rFonts w:cs="Arial"/>
          <w:sz w:val="24"/>
          <w:szCs w:val="24"/>
        </w:rPr>
      </w:pPr>
      <w:proofErr w:type="gramStart"/>
      <w:r w:rsidRPr="005C1BEC">
        <w:rPr>
          <w:rFonts w:cs="Arial"/>
          <w:sz w:val="24"/>
          <w:szCs w:val="24"/>
        </w:rPr>
        <w:t>Mixing water to be clean and uncontaminated.</w:t>
      </w:r>
      <w:proofErr w:type="gramEnd"/>
    </w:p>
    <w:p w:rsidR="00147701" w:rsidRPr="005C1BEC" w:rsidRDefault="00147701" w:rsidP="006F572D">
      <w:pPr>
        <w:spacing w:after="120" w:line="240" w:lineRule="auto"/>
        <w:rPr>
          <w:rFonts w:ascii="Arial" w:hAnsi="Arial" w:cs="Arial"/>
          <w:b/>
          <w:sz w:val="24"/>
          <w:szCs w:val="24"/>
        </w:rPr>
      </w:pPr>
    </w:p>
    <w:p w:rsidR="00147701" w:rsidRPr="005C1BEC" w:rsidRDefault="00147701" w:rsidP="00147701">
      <w:pPr>
        <w:pStyle w:val="BodyText"/>
        <w:rPr>
          <w:rFonts w:cs="Arial"/>
          <w:b/>
          <w:sz w:val="24"/>
          <w:szCs w:val="24"/>
          <w:u w:val="single"/>
        </w:rPr>
      </w:pPr>
      <w:r w:rsidRPr="005C1BEC">
        <w:rPr>
          <w:rFonts w:cs="Arial"/>
          <w:b/>
          <w:sz w:val="24"/>
          <w:szCs w:val="24"/>
          <w:u w:val="single"/>
        </w:rPr>
        <w:t>Gauged Mortar</w:t>
      </w:r>
    </w:p>
    <w:p w:rsidR="00147701" w:rsidRPr="005C1BEC" w:rsidRDefault="00147701" w:rsidP="00147701">
      <w:pPr>
        <w:pStyle w:val="BodyText"/>
        <w:rPr>
          <w:rFonts w:cs="Arial"/>
          <w:sz w:val="24"/>
          <w:szCs w:val="24"/>
        </w:rPr>
      </w:pPr>
      <w:r w:rsidRPr="005C1BEC">
        <w:rPr>
          <w:rFonts w:cs="Arial"/>
          <w:sz w:val="24"/>
          <w:szCs w:val="24"/>
        </w:rPr>
        <w:t>Unless otherwise specified, the gauged mortar shall consist of one part cement to one part lime to six parts sand by volume.</w:t>
      </w:r>
    </w:p>
    <w:p w:rsidR="00D64DC3" w:rsidRPr="005C1BEC" w:rsidRDefault="00D64DC3" w:rsidP="00147701">
      <w:pPr>
        <w:pStyle w:val="BodyText"/>
        <w:rPr>
          <w:rFonts w:cs="Arial"/>
          <w:sz w:val="24"/>
          <w:szCs w:val="24"/>
        </w:rPr>
      </w:pPr>
    </w:p>
    <w:p w:rsidR="00D64DC3" w:rsidRPr="005C1BEC" w:rsidRDefault="00D64DC3" w:rsidP="00D64DC3">
      <w:pPr>
        <w:tabs>
          <w:tab w:val="left" w:pos="187"/>
        </w:tabs>
        <w:spacing w:after="0" w:line="240" w:lineRule="auto"/>
        <w:ind w:left="680" w:hanging="680"/>
        <w:rPr>
          <w:rFonts w:ascii="Arial" w:eastAsia="Times New Roman" w:hAnsi="Arial" w:cs="Arial"/>
          <w:b/>
          <w:sz w:val="24"/>
          <w:szCs w:val="24"/>
          <w:u w:val="single"/>
        </w:rPr>
      </w:pPr>
      <w:r w:rsidRPr="005C1BEC">
        <w:rPr>
          <w:rFonts w:ascii="Arial" w:eastAsia="Times New Roman" w:hAnsi="Arial" w:cs="Arial"/>
          <w:b/>
          <w:sz w:val="24"/>
          <w:szCs w:val="24"/>
          <w:u w:val="single"/>
        </w:rPr>
        <w:t>M</w:t>
      </w:r>
      <w:r w:rsidR="005C1BEC" w:rsidRPr="005C1BEC">
        <w:rPr>
          <w:rFonts w:ascii="Arial" w:eastAsia="Times New Roman" w:hAnsi="Arial" w:cs="Arial"/>
          <w:b/>
          <w:sz w:val="24"/>
          <w:szCs w:val="24"/>
          <w:u w:val="single"/>
        </w:rPr>
        <w:t xml:space="preserve">aking </w:t>
      </w:r>
      <w:r w:rsidRPr="005C1BEC">
        <w:rPr>
          <w:rFonts w:ascii="Arial" w:eastAsia="Times New Roman" w:hAnsi="Arial" w:cs="Arial"/>
          <w:b/>
          <w:sz w:val="24"/>
          <w:szCs w:val="24"/>
          <w:u w:val="single"/>
        </w:rPr>
        <w:t>M</w:t>
      </w:r>
      <w:r w:rsidR="005C1BEC" w:rsidRPr="005C1BEC">
        <w:rPr>
          <w:rFonts w:ascii="Arial" w:eastAsia="Times New Roman" w:hAnsi="Arial" w:cs="Arial"/>
          <w:b/>
          <w:sz w:val="24"/>
          <w:szCs w:val="24"/>
          <w:u w:val="single"/>
        </w:rPr>
        <w:t>ortars</w:t>
      </w:r>
      <w:r w:rsidRPr="005C1BEC">
        <w:rPr>
          <w:rFonts w:ascii="Arial" w:eastAsia="Times New Roman" w:hAnsi="Arial" w:cs="Arial"/>
          <w:b/>
          <w:sz w:val="24"/>
          <w:szCs w:val="24"/>
          <w:u w:val="single"/>
        </w:rPr>
        <w:t xml:space="preserve"> G</w:t>
      </w:r>
      <w:r w:rsidR="005C1BEC" w:rsidRPr="005C1BEC">
        <w:rPr>
          <w:rFonts w:ascii="Arial" w:eastAsia="Times New Roman" w:hAnsi="Arial" w:cs="Arial"/>
          <w:b/>
          <w:sz w:val="24"/>
          <w:szCs w:val="24"/>
          <w:u w:val="single"/>
        </w:rPr>
        <w:t>enerally</w:t>
      </w:r>
    </w:p>
    <w:p w:rsidR="00D64DC3" w:rsidRPr="005C1BEC" w:rsidRDefault="00D64DC3" w:rsidP="005B4898">
      <w:pPr>
        <w:tabs>
          <w:tab w:val="left" w:pos="187"/>
        </w:tabs>
        <w:spacing w:after="0" w:line="240" w:lineRule="auto"/>
        <w:ind w:left="680" w:hanging="680"/>
        <w:jc w:val="both"/>
        <w:rPr>
          <w:rFonts w:ascii="Arial" w:eastAsia="Times New Roman" w:hAnsi="Arial" w:cs="Arial"/>
          <w:sz w:val="24"/>
          <w:szCs w:val="24"/>
        </w:rPr>
      </w:pPr>
      <w:r w:rsidRPr="005C1BEC">
        <w:rPr>
          <w:rFonts w:ascii="Arial" w:eastAsia="Times New Roman" w:hAnsi="Arial" w:cs="Arial"/>
          <w:sz w:val="24"/>
          <w:szCs w:val="24"/>
        </w:rPr>
        <w:tab/>
        <w:t>-</w:t>
      </w:r>
      <w:r w:rsidRPr="005C1BEC">
        <w:rPr>
          <w:rFonts w:ascii="Arial" w:eastAsia="Times New Roman" w:hAnsi="Arial" w:cs="Arial"/>
          <w:sz w:val="24"/>
          <w:szCs w:val="24"/>
        </w:rPr>
        <w:tab/>
        <w:t>Batching: By volume. Use clean and accurate gauge boxes or buckets.</w:t>
      </w:r>
    </w:p>
    <w:p w:rsidR="00D64DC3" w:rsidRPr="005C1BEC" w:rsidRDefault="00D64DC3" w:rsidP="005B4898">
      <w:pPr>
        <w:tabs>
          <w:tab w:val="left" w:pos="187"/>
        </w:tabs>
        <w:spacing w:after="0" w:line="240" w:lineRule="auto"/>
        <w:ind w:left="680" w:hanging="680"/>
        <w:jc w:val="both"/>
        <w:rPr>
          <w:rFonts w:ascii="Arial" w:eastAsia="Times New Roman" w:hAnsi="Arial" w:cs="Arial"/>
          <w:sz w:val="24"/>
          <w:szCs w:val="24"/>
        </w:rPr>
      </w:pPr>
      <w:r w:rsidRPr="005C1BEC">
        <w:rPr>
          <w:rFonts w:ascii="Arial" w:eastAsia="Times New Roman" w:hAnsi="Arial" w:cs="Arial"/>
          <w:sz w:val="24"/>
          <w:szCs w:val="24"/>
        </w:rPr>
        <w:tab/>
        <w:t>-</w:t>
      </w:r>
      <w:r w:rsidRPr="005C1BEC">
        <w:rPr>
          <w:rFonts w:ascii="Arial" w:eastAsia="Times New Roman" w:hAnsi="Arial" w:cs="Arial"/>
          <w:sz w:val="24"/>
          <w:szCs w:val="24"/>
        </w:rPr>
        <w:tab/>
        <w:t>Mix proportions: Based on dry sand. Allow for bulking of damp sand.</w:t>
      </w:r>
    </w:p>
    <w:p w:rsidR="00D64DC3" w:rsidRPr="005C1BEC" w:rsidRDefault="00D64DC3" w:rsidP="005B4898">
      <w:pPr>
        <w:tabs>
          <w:tab w:val="left" w:pos="187"/>
        </w:tabs>
        <w:spacing w:after="0" w:line="240" w:lineRule="auto"/>
        <w:ind w:left="680" w:hanging="680"/>
        <w:jc w:val="both"/>
        <w:rPr>
          <w:rFonts w:ascii="Arial" w:eastAsia="Times New Roman" w:hAnsi="Arial" w:cs="Arial"/>
          <w:sz w:val="24"/>
          <w:szCs w:val="24"/>
        </w:rPr>
      </w:pPr>
      <w:r w:rsidRPr="005C1BEC">
        <w:rPr>
          <w:rFonts w:ascii="Arial" w:eastAsia="Times New Roman" w:hAnsi="Arial" w:cs="Arial"/>
          <w:sz w:val="24"/>
          <w:szCs w:val="24"/>
        </w:rPr>
        <w:tab/>
        <w:t>-</w:t>
      </w:r>
      <w:r w:rsidRPr="005C1BEC">
        <w:rPr>
          <w:rFonts w:ascii="Arial" w:eastAsia="Times New Roman" w:hAnsi="Arial" w:cs="Arial"/>
          <w:sz w:val="24"/>
          <w:szCs w:val="24"/>
        </w:rPr>
        <w:tab/>
        <w:t xml:space="preserve">Mixing: Mix materials thoroughly </w:t>
      </w:r>
      <w:proofErr w:type="gramStart"/>
      <w:r w:rsidRPr="005C1BEC">
        <w:rPr>
          <w:rFonts w:ascii="Arial" w:eastAsia="Times New Roman" w:hAnsi="Arial" w:cs="Arial"/>
          <w:sz w:val="24"/>
          <w:szCs w:val="24"/>
        </w:rPr>
        <w:t>to</w:t>
      </w:r>
      <w:proofErr w:type="gramEnd"/>
      <w:r w:rsidRPr="005C1BEC">
        <w:rPr>
          <w:rFonts w:ascii="Arial" w:eastAsia="Times New Roman" w:hAnsi="Arial" w:cs="Arial"/>
          <w:sz w:val="24"/>
          <w:szCs w:val="24"/>
        </w:rPr>
        <w:t xml:space="preserve"> uniform consistency, free from lumps.</w:t>
      </w:r>
    </w:p>
    <w:p w:rsidR="005B4898" w:rsidRDefault="0007362A" w:rsidP="005B4898">
      <w:pPr>
        <w:tabs>
          <w:tab w:val="left" w:pos="187"/>
          <w:tab w:val="left" w:pos="964"/>
        </w:tabs>
        <w:spacing w:after="0" w:line="240" w:lineRule="auto"/>
        <w:ind w:left="680" w:hanging="680"/>
        <w:jc w:val="both"/>
        <w:rPr>
          <w:rFonts w:ascii="Arial" w:eastAsia="Times New Roman" w:hAnsi="Arial" w:cs="Arial"/>
          <w:sz w:val="24"/>
          <w:szCs w:val="24"/>
        </w:rPr>
      </w:pPr>
      <w:r w:rsidRPr="005C1BEC">
        <w:rPr>
          <w:rFonts w:ascii="Arial" w:eastAsia="Times New Roman" w:hAnsi="Arial" w:cs="Arial"/>
          <w:sz w:val="24"/>
          <w:szCs w:val="24"/>
        </w:rPr>
        <w:tab/>
        <w:t>-</w:t>
      </w:r>
      <w:r w:rsidRPr="005C1BEC">
        <w:rPr>
          <w:rFonts w:ascii="Arial" w:eastAsia="Times New Roman" w:hAnsi="Arial" w:cs="Arial"/>
          <w:sz w:val="24"/>
          <w:szCs w:val="24"/>
        </w:rPr>
        <w:tab/>
      </w:r>
      <w:r w:rsidR="00D64DC3" w:rsidRPr="005C1BEC">
        <w:rPr>
          <w:rFonts w:ascii="Arial" w:eastAsia="Times New Roman" w:hAnsi="Arial" w:cs="Arial"/>
          <w:sz w:val="24"/>
          <w:szCs w:val="24"/>
        </w:rPr>
        <w:t xml:space="preserve">Mortars containing air entraining admixtures: Mix mechanically. </w:t>
      </w:r>
    </w:p>
    <w:p w:rsidR="00D64DC3" w:rsidRPr="005C1BEC" w:rsidRDefault="00D64DC3" w:rsidP="005B4898">
      <w:pPr>
        <w:tabs>
          <w:tab w:val="left" w:pos="187"/>
          <w:tab w:val="left" w:pos="964"/>
        </w:tabs>
        <w:spacing w:after="0" w:line="240" w:lineRule="auto"/>
        <w:ind w:left="680" w:hanging="680"/>
        <w:jc w:val="both"/>
        <w:rPr>
          <w:rFonts w:ascii="Arial" w:eastAsia="Times New Roman" w:hAnsi="Arial" w:cs="Arial"/>
          <w:sz w:val="24"/>
          <w:szCs w:val="24"/>
        </w:rPr>
      </w:pPr>
      <w:r w:rsidRPr="005C1BEC">
        <w:rPr>
          <w:rFonts w:ascii="Arial" w:eastAsia="Times New Roman" w:hAnsi="Arial" w:cs="Arial"/>
          <w:sz w:val="24"/>
          <w:szCs w:val="24"/>
        </w:rPr>
        <w:t>Do not overmix.</w:t>
      </w:r>
    </w:p>
    <w:p w:rsidR="00D64DC3" w:rsidRPr="005C1BEC" w:rsidRDefault="00D64DC3" w:rsidP="005B4898">
      <w:pPr>
        <w:tabs>
          <w:tab w:val="left" w:pos="187"/>
        </w:tabs>
        <w:spacing w:after="0" w:line="240" w:lineRule="auto"/>
        <w:ind w:left="680" w:hanging="680"/>
        <w:jc w:val="both"/>
        <w:rPr>
          <w:rFonts w:ascii="Arial" w:eastAsia="Times New Roman" w:hAnsi="Arial" w:cs="Arial"/>
          <w:sz w:val="24"/>
          <w:szCs w:val="24"/>
        </w:rPr>
      </w:pPr>
      <w:r w:rsidRPr="005C1BEC">
        <w:rPr>
          <w:rFonts w:ascii="Arial" w:eastAsia="Times New Roman" w:hAnsi="Arial" w:cs="Arial"/>
          <w:sz w:val="24"/>
          <w:szCs w:val="24"/>
        </w:rPr>
        <w:tab/>
        <w:t>-</w:t>
      </w:r>
      <w:r w:rsidRPr="005C1BEC">
        <w:rPr>
          <w:rFonts w:ascii="Arial" w:eastAsia="Times New Roman" w:hAnsi="Arial" w:cs="Arial"/>
          <w:sz w:val="24"/>
          <w:szCs w:val="24"/>
        </w:rPr>
        <w:tab/>
        <w:t>Contamination: Prevent intermixing with other materials.</w:t>
      </w:r>
    </w:p>
    <w:p w:rsidR="00D64DC3" w:rsidRPr="005C1BEC" w:rsidRDefault="00D64DC3" w:rsidP="00147701">
      <w:pPr>
        <w:pStyle w:val="BodyText"/>
        <w:rPr>
          <w:rFonts w:cs="Arial"/>
          <w:sz w:val="24"/>
          <w:szCs w:val="24"/>
        </w:rPr>
      </w:pPr>
    </w:p>
    <w:p w:rsidR="00147701" w:rsidRPr="005C1BEC" w:rsidRDefault="00147701" w:rsidP="00147701">
      <w:pPr>
        <w:pStyle w:val="BodyText"/>
        <w:rPr>
          <w:rFonts w:cs="Arial"/>
          <w:b/>
          <w:sz w:val="24"/>
          <w:szCs w:val="24"/>
          <w:u w:val="single"/>
        </w:rPr>
      </w:pPr>
      <w:r w:rsidRPr="005C1BEC">
        <w:rPr>
          <w:rFonts w:cs="Arial"/>
          <w:b/>
          <w:sz w:val="24"/>
          <w:szCs w:val="24"/>
          <w:u w:val="single"/>
        </w:rPr>
        <w:t>Mortar Plasticisers</w:t>
      </w:r>
    </w:p>
    <w:p w:rsidR="00147701" w:rsidRPr="005C1BEC" w:rsidRDefault="00147701" w:rsidP="00147701">
      <w:pPr>
        <w:pStyle w:val="Heading5"/>
        <w:rPr>
          <w:rFonts w:cs="Arial"/>
          <w:b w:val="0"/>
          <w:sz w:val="24"/>
          <w:szCs w:val="24"/>
          <w:u w:val="none"/>
        </w:rPr>
      </w:pPr>
      <w:r w:rsidRPr="005C1BEC">
        <w:rPr>
          <w:rFonts w:cs="Arial"/>
          <w:b w:val="0"/>
          <w:sz w:val="24"/>
          <w:szCs w:val="24"/>
          <w:u w:val="none"/>
        </w:rPr>
        <w:t>Mortar plasticisers shall comply in all respects to BS 4887 and be of an approved make and shall be used in the proportions and manner recommended by the manufacturers.  The proportion of the mortar mixes including those described above shall be adjusted in accordance with the manufacturer’s directions.</w:t>
      </w:r>
    </w:p>
    <w:p w:rsidR="00147701" w:rsidRPr="005C1BEC" w:rsidRDefault="00147701" w:rsidP="006F572D">
      <w:pPr>
        <w:spacing w:after="120" w:line="240" w:lineRule="auto"/>
        <w:rPr>
          <w:rFonts w:ascii="Arial" w:hAnsi="Arial" w:cs="Arial"/>
          <w:b/>
          <w:sz w:val="24"/>
          <w:szCs w:val="24"/>
        </w:rPr>
      </w:pPr>
    </w:p>
    <w:p w:rsidR="00147701" w:rsidRPr="005C1BEC" w:rsidRDefault="00147701" w:rsidP="00147701">
      <w:pPr>
        <w:keepNext/>
        <w:spacing w:after="0" w:line="240" w:lineRule="auto"/>
        <w:jc w:val="both"/>
        <w:outlineLvl w:val="4"/>
        <w:rPr>
          <w:rFonts w:ascii="Arial" w:eastAsia="Times New Roman" w:hAnsi="Arial" w:cs="Arial"/>
          <w:b/>
          <w:sz w:val="24"/>
          <w:szCs w:val="24"/>
          <w:u w:val="single"/>
          <w:lang w:eastAsia="en-GB"/>
        </w:rPr>
      </w:pPr>
      <w:r w:rsidRPr="005C1BEC">
        <w:rPr>
          <w:rFonts w:ascii="Arial" w:eastAsia="Times New Roman" w:hAnsi="Arial" w:cs="Arial"/>
          <w:b/>
          <w:sz w:val="24"/>
          <w:szCs w:val="24"/>
          <w:u w:val="single"/>
          <w:lang w:eastAsia="en-GB"/>
        </w:rPr>
        <w:t>Mixing</w:t>
      </w:r>
    </w:p>
    <w:p w:rsidR="00147701" w:rsidRPr="005C1BEC" w:rsidRDefault="00147701" w:rsidP="00147701">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The ingredients for mortar shall be measured in proper gauge boxes on a boarded platform and shall be turned over at least twice dry and twice while water is added.  Alternatively, mixing may be by means of an approved mechanical mixer.  Only sufficient water is to be used to make the mortar workable.</w:t>
      </w:r>
    </w:p>
    <w:p w:rsidR="00147701" w:rsidRPr="005C1BEC" w:rsidRDefault="00147701" w:rsidP="00147701">
      <w:pPr>
        <w:spacing w:after="0" w:line="240" w:lineRule="auto"/>
        <w:jc w:val="both"/>
        <w:rPr>
          <w:rFonts w:ascii="Arial" w:eastAsia="Times New Roman" w:hAnsi="Arial" w:cs="Arial"/>
          <w:sz w:val="24"/>
          <w:szCs w:val="24"/>
          <w:lang w:eastAsia="en-GB"/>
        </w:rPr>
      </w:pPr>
    </w:p>
    <w:p w:rsidR="00147701" w:rsidRPr="005C1BEC" w:rsidRDefault="00147701" w:rsidP="00147701">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 xml:space="preserve">Re-point in a gauged mortar 1:6 lime, sand from RMC or similar approved to 1 ordinary Portland </w:t>
      </w:r>
      <w:proofErr w:type="gramStart"/>
      <w:r w:rsidRPr="005C1BEC">
        <w:rPr>
          <w:rFonts w:ascii="Arial" w:eastAsia="Times New Roman" w:hAnsi="Arial" w:cs="Arial"/>
          <w:sz w:val="24"/>
          <w:szCs w:val="24"/>
          <w:lang w:eastAsia="en-GB"/>
        </w:rPr>
        <w:t>Cement</w:t>
      </w:r>
      <w:proofErr w:type="gramEnd"/>
      <w:r w:rsidRPr="005C1BEC">
        <w:rPr>
          <w:rFonts w:ascii="Arial" w:eastAsia="Times New Roman" w:hAnsi="Arial" w:cs="Arial"/>
          <w:sz w:val="24"/>
          <w:szCs w:val="24"/>
          <w:lang w:eastAsia="en-GB"/>
        </w:rPr>
        <w:t xml:space="preserve"> (mix 1:1:6) to produce a Class 3 Mortar.  </w:t>
      </w:r>
    </w:p>
    <w:p w:rsidR="00147701" w:rsidRPr="005C1BEC" w:rsidRDefault="00147701" w:rsidP="00147701">
      <w:pPr>
        <w:spacing w:after="0" w:line="240" w:lineRule="auto"/>
        <w:jc w:val="both"/>
        <w:rPr>
          <w:rFonts w:ascii="Arial" w:eastAsia="Times New Roman" w:hAnsi="Arial" w:cs="Arial"/>
          <w:sz w:val="24"/>
          <w:szCs w:val="24"/>
          <w:lang w:eastAsia="en-GB"/>
        </w:rPr>
      </w:pPr>
    </w:p>
    <w:p w:rsidR="00147701" w:rsidRPr="005C1BEC" w:rsidRDefault="00147701" w:rsidP="00147701">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In the case of gauged mortar, the lime and sand shall be mixed first and the cement added.  It shall be assumed that the lime has not increased the bulk of the sand and one part of cement shall be added to six (or as specified) parts of the sand mix.</w:t>
      </w:r>
    </w:p>
    <w:p w:rsidR="00147701" w:rsidRPr="005C1BEC" w:rsidRDefault="00147701" w:rsidP="00147701">
      <w:pPr>
        <w:spacing w:after="0" w:line="240" w:lineRule="auto"/>
        <w:jc w:val="both"/>
        <w:rPr>
          <w:rFonts w:ascii="Arial" w:eastAsia="Times New Roman" w:hAnsi="Arial" w:cs="Arial"/>
          <w:sz w:val="24"/>
          <w:szCs w:val="24"/>
          <w:lang w:eastAsia="en-GB"/>
        </w:rPr>
      </w:pPr>
    </w:p>
    <w:p w:rsidR="00147701" w:rsidRPr="005C1BEC" w:rsidRDefault="00147701" w:rsidP="00147701">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Mortar containing cement shall be used within two hours of the addition of the cement, and on no account shall mortar which has partially set be knocked up and re-used.</w:t>
      </w:r>
    </w:p>
    <w:p w:rsidR="00147701" w:rsidRPr="005C1BEC" w:rsidRDefault="00147701" w:rsidP="00147701">
      <w:pPr>
        <w:spacing w:after="0" w:line="240" w:lineRule="auto"/>
        <w:jc w:val="both"/>
        <w:rPr>
          <w:rFonts w:ascii="Arial" w:eastAsia="Times New Roman" w:hAnsi="Arial" w:cs="Arial"/>
          <w:sz w:val="24"/>
          <w:szCs w:val="24"/>
          <w:lang w:eastAsia="en-GB"/>
        </w:rPr>
      </w:pPr>
    </w:p>
    <w:p w:rsidR="00147701" w:rsidRPr="005C1BEC" w:rsidRDefault="00147701" w:rsidP="00147701">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Cover up and protect brick work / block work against rain and frost until the mortar pointing has fully hardened.</w:t>
      </w:r>
    </w:p>
    <w:p w:rsidR="00147701" w:rsidRPr="005C1BEC" w:rsidRDefault="00147701" w:rsidP="00147701">
      <w:pPr>
        <w:spacing w:after="0" w:line="240" w:lineRule="auto"/>
        <w:jc w:val="both"/>
        <w:rPr>
          <w:rFonts w:ascii="Arial" w:eastAsia="Times New Roman" w:hAnsi="Arial" w:cs="Arial"/>
          <w:sz w:val="24"/>
          <w:szCs w:val="24"/>
          <w:lang w:eastAsia="en-GB"/>
        </w:rPr>
      </w:pPr>
    </w:p>
    <w:p w:rsidR="00147701" w:rsidRPr="005C1BEC" w:rsidRDefault="00147701" w:rsidP="00147701">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All faced work shall be kept perfectly clean.</w:t>
      </w:r>
    </w:p>
    <w:p w:rsidR="00147701" w:rsidRPr="005C1BEC" w:rsidRDefault="00147701" w:rsidP="00147701">
      <w:pPr>
        <w:spacing w:after="0" w:line="240" w:lineRule="auto"/>
        <w:jc w:val="both"/>
        <w:rPr>
          <w:rFonts w:ascii="Arial" w:eastAsia="Times New Roman" w:hAnsi="Arial" w:cs="Arial"/>
          <w:sz w:val="24"/>
          <w:szCs w:val="24"/>
          <w:lang w:eastAsia="en-GB"/>
        </w:rPr>
      </w:pPr>
    </w:p>
    <w:p w:rsidR="00147701" w:rsidRPr="005C1BEC" w:rsidRDefault="00147701" w:rsidP="00147701">
      <w:pPr>
        <w:spacing w:after="0" w:line="240" w:lineRule="auto"/>
        <w:jc w:val="both"/>
        <w:rPr>
          <w:rFonts w:ascii="Arial" w:eastAsia="Times New Roman" w:hAnsi="Arial" w:cs="Arial"/>
          <w:b/>
          <w:sz w:val="24"/>
          <w:szCs w:val="24"/>
          <w:u w:val="single"/>
          <w:lang w:eastAsia="en-GB"/>
        </w:rPr>
      </w:pPr>
      <w:r w:rsidRPr="005C1BEC">
        <w:rPr>
          <w:rFonts w:ascii="Arial" w:eastAsia="Times New Roman" w:hAnsi="Arial" w:cs="Arial"/>
          <w:b/>
          <w:sz w:val="24"/>
          <w:szCs w:val="24"/>
          <w:u w:val="single"/>
          <w:lang w:eastAsia="en-GB"/>
        </w:rPr>
        <w:lastRenderedPageBreak/>
        <w:t>Raking Out Joints</w:t>
      </w:r>
    </w:p>
    <w:p w:rsidR="00147701" w:rsidRPr="005C1BEC" w:rsidRDefault="00147701" w:rsidP="00147701">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 xml:space="preserve">Mechanically rake out the existing pointing to the whole </w:t>
      </w:r>
      <w:r w:rsidR="00A71C8D" w:rsidRPr="005C1BEC">
        <w:rPr>
          <w:rFonts w:ascii="Arial" w:eastAsia="Times New Roman" w:hAnsi="Arial" w:cs="Arial"/>
          <w:sz w:val="24"/>
          <w:szCs w:val="24"/>
          <w:lang w:eastAsia="en-GB"/>
        </w:rPr>
        <w:t>working area</w:t>
      </w:r>
      <w:r w:rsidRPr="005C1BEC">
        <w:rPr>
          <w:rFonts w:ascii="Arial" w:eastAsia="Times New Roman" w:hAnsi="Arial" w:cs="Arial"/>
          <w:sz w:val="24"/>
          <w:szCs w:val="24"/>
          <w:lang w:eastAsia="en-GB"/>
        </w:rPr>
        <w:t>, to form a rectangular recess to a minimum depth of 20mm. Mechanical raking system to incorporate dust extraction facility.</w:t>
      </w:r>
    </w:p>
    <w:p w:rsidR="00147701" w:rsidRPr="005C1BEC" w:rsidRDefault="00147701" w:rsidP="006F572D">
      <w:pPr>
        <w:spacing w:after="120" w:line="240" w:lineRule="auto"/>
        <w:rPr>
          <w:rFonts w:ascii="Arial" w:hAnsi="Arial" w:cs="Arial"/>
          <w:b/>
          <w:sz w:val="24"/>
          <w:szCs w:val="24"/>
        </w:rPr>
      </w:pPr>
    </w:p>
    <w:p w:rsidR="00147701" w:rsidRPr="005C1BEC" w:rsidRDefault="00147701" w:rsidP="00147701">
      <w:pPr>
        <w:spacing w:after="0" w:line="240" w:lineRule="auto"/>
        <w:jc w:val="both"/>
        <w:rPr>
          <w:rFonts w:ascii="Arial" w:eastAsia="Times New Roman" w:hAnsi="Arial" w:cs="Arial"/>
          <w:b/>
          <w:sz w:val="24"/>
          <w:szCs w:val="24"/>
          <w:u w:val="single"/>
          <w:lang w:eastAsia="en-GB"/>
        </w:rPr>
      </w:pPr>
      <w:r w:rsidRPr="005C1BEC">
        <w:rPr>
          <w:rFonts w:ascii="Arial" w:eastAsia="Times New Roman" w:hAnsi="Arial" w:cs="Arial"/>
          <w:b/>
          <w:sz w:val="24"/>
          <w:szCs w:val="24"/>
          <w:u w:val="single"/>
          <w:lang w:eastAsia="en-GB"/>
        </w:rPr>
        <w:t>Pointing</w:t>
      </w:r>
    </w:p>
    <w:p w:rsidR="00147701" w:rsidRPr="005C1BEC" w:rsidRDefault="00147701" w:rsidP="00147701">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 xml:space="preserve">Above existing cavity trays form perpend joint </w:t>
      </w:r>
      <w:proofErr w:type="spellStart"/>
      <w:r w:rsidRPr="005C1BEC">
        <w:rPr>
          <w:rFonts w:ascii="Arial" w:eastAsia="Times New Roman" w:hAnsi="Arial" w:cs="Arial"/>
          <w:sz w:val="24"/>
          <w:szCs w:val="24"/>
          <w:lang w:eastAsia="en-GB"/>
        </w:rPr>
        <w:t>weepholes</w:t>
      </w:r>
      <w:proofErr w:type="spellEnd"/>
      <w:r w:rsidRPr="005C1BEC">
        <w:rPr>
          <w:rFonts w:ascii="Arial" w:eastAsia="Times New Roman" w:hAnsi="Arial" w:cs="Arial"/>
          <w:sz w:val="24"/>
          <w:szCs w:val="24"/>
          <w:lang w:eastAsia="en-GB"/>
        </w:rPr>
        <w:t xml:space="preserve"> through the outer leaf with plastic weep vent, colour to match mortar, at not greater than 1000mm centres and not less than two over openings</w:t>
      </w:r>
    </w:p>
    <w:p w:rsidR="00147701" w:rsidRPr="005C1BEC" w:rsidRDefault="00147701" w:rsidP="00147701">
      <w:pPr>
        <w:spacing w:after="0" w:line="240" w:lineRule="auto"/>
        <w:jc w:val="both"/>
        <w:rPr>
          <w:rFonts w:ascii="Arial" w:eastAsia="Times New Roman" w:hAnsi="Arial" w:cs="Arial"/>
          <w:sz w:val="24"/>
          <w:szCs w:val="24"/>
          <w:lang w:eastAsia="en-GB"/>
        </w:rPr>
      </w:pPr>
    </w:p>
    <w:p w:rsidR="00147701" w:rsidRPr="005C1BEC" w:rsidRDefault="00147701" w:rsidP="00147701">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Clean out and damp down joints surface to control suction and mechanically repoint using mechanical injection system that pumps into the joints filling recess completely, in gauged mortar to match existing to house or flat, struck with a neat bucket handle joint, or to match existing or as otherwise specified.</w:t>
      </w:r>
    </w:p>
    <w:p w:rsidR="00147701" w:rsidRPr="005C1BEC" w:rsidRDefault="00147701" w:rsidP="00147701">
      <w:pPr>
        <w:spacing w:after="0" w:line="240" w:lineRule="auto"/>
        <w:jc w:val="both"/>
        <w:rPr>
          <w:rFonts w:ascii="Arial" w:eastAsia="Times New Roman" w:hAnsi="Arial" w:cs="Arial"/>
          <w:sz w:val="24"/>
          <w:szCs w:val="24"/>
          <w:lang w:eastAsia="en-GB"/>
        </w:rPr>
      </w:pPr>
    </w:p>
    <w:p w:rsidR="00147701" w:rsidRPr="005C1BEC" w:rsidRDefault="00147701" w:rsidP="00147701">
      <w:pPr>
        <w:spacing w:after="0" w:line="240" w:lineRule="auto"/>
        <w:jc w:val="both"/>
        <w:rPr>
          <w:rFonts w:ascii="Arial" w:eastAsia="Times New Roman" w:hAnsi="Arial" w:cs="Arial"/>
          <w:sz w:val="24"/>
          <w:szCs w:val="24"/>
        </w:rPr>
      </w:pPr>
      <w:r w:rsidRPr="005C1BEC">
        <w:rPr>
          <w:rFonts w:ascii="Arial" w:eastAsia="Times New Roman" w:hAnsi="Arial" w:cs="Arial"/>
          <w:sz w:val="24"/>
          <w:szCs w:val="24"/>
          <w:lang w:eastAsia="en-GB"/>
        </w:rPr>
        <w:t xml:space="preserve">Note: </w:t>
      </w:r>
      <w:r w:rsidRPr="005C1BEC">
        <w:rPr>
          <w:rFonts w:ascii="Arial" w:eastAsia="Times New Roman" w:hAnsi="Arial" w:cs="Arial"/>
          <w:sz w:val="24"/>
          <w:szCs w:val="24"/>
        </w:rPr>
        <w:t>A colour additive should be incorporated to match existing and must be agreed with the Client/Contract Administrator. Please allow for a site sample panel.</w:t>
      </w:r>
    </w:p>
    <w:p w:rsidR="00147701" w:rsidRPr="005C1BEC" w:rsidRDefault="00147701" w:rsidP="00147701">
      <w:pPr>
        <w:spacing w:after="0" w:line="240" w:lineRule="auto"/>
        <w:jc w:val="both"/>
        <w:rPr>
          <w:rFonts w:ascii="Arial" w:eastAsia="Times New Roman" w:hAnsi="Arial" w:cs="Arial"/>
          <w:sz w:val="24"/>
          <w:szCs w:val="24"/>
        </w:rPr>
      </w:pPr>
    </w:p>
    <w:p w:rsidR="00147701" w:rsidRPr="005C1BEC" w:rsidRDefault="00147701" w:rsidP="00147701">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rPr>
        <w:t>An off-site factory produced mortar and gun applied pointing system must be used. The system should have work guaranteed to BS 8221: Part 2:2000 and to be undertaken only by an approved contractor for the system selected. The system selected must be stated in your quotation return together with a copy of all relevant literature for consideration.</w:t>
      </w:r>
    </w:p>
    <w:p w:rsidR="00147701" w:rsidRPr="005C1BEC" w:rsidRDefault="00147701" w:rsidP="006F572D">
      <w:pPr>
        <w:spacing w:after="120" w:line="240" w:lineRule="auto"/>
        <w:rPr>
          <w:rFonts w:ascii="Arial" w:hAnsi="Arial" w:cs="Arial"/>
          <w:b/>
          <w:sz w:val="24"/>
          <w:szCs w:val="24"/>
        </w:rPr>
      </w:pPr>
    </w:p>
    <w:p w:rsidR="00147701" w:rsidRPr="005C1BEC" w:rsidRDefault="00147701" w:rsidP="00147701">
      <w:pPr>
        <w:spacing w:after="0" w:line="240" w:lineRule="auto"/>
        <w:jc w:val="both"/>
        <w:rPr>
          <w:rFonts w:ascii="Arial" w:eastAsia="Times New Roman" w:hAnsi="Arial" w:cs="Arial"/>
          <w:b/>
          <w:sz w:val="24"/>
          <w:szCs w:val="24"/>
          <w:u w:val="single"/>
          <w:lang w:eastAsia="en-GB"/>
        </w:rPr>
      </w:pPr>
      <w:r w:rsidRPr="005C1BEC">
        <w:rPr>
          <w:rFonts w:ascii="Arial" w:eastAsia="Times New Roman" w:hAnsi="Arial" w:cs="Arial"/>
          <w:b/>
          <w:sz w:val="24"/>
          <w:szCs w:val="24"/>
          <w:u w:val="single"/>
          <w:lang w:eastAsia="en-GB"/>
        </w:rPr>
        <w:t>Work in Cold Weather</w:t>
      </w:r>
    </w:p>
    <w:p w:rsidR="00147701" w:rsidRPr="005C1BEC" w:rsidRDefault="00147701" w:rsidP="00147701">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 xml:space="preserve">Where necessary, the bricks, water and sand for mortar shall be preheated to ensure a temperature </w:t>
      </w:r>
      <w:r w:rsidR="006B382A" w:rsidRPr="005C1BEC">
        <w:rPr>
          <w:rFonts w:ascii="Arial" w:eastAsia="Times New Roman" w:hAnsi="Arial" w:cs="Arial"/>
          <w:sz w:val="24"/>
          <w:szCs w:val="24"/>
          <w:lang w:eastAsia="en-GB"/>
        </w:rPr>
        <w:t>of 50°F</w:t>
      </w:r>
      <w:r w:rsidRPr="005C1BEC">
        <w:rPr>
          <w:rFonts w:ascii="Arial" w:eastAsia="Times New Roman" w:hAnsi="Arial" w:cs="Arial"/>
          <w:sz w:val="24"/>
          <w:szCs w:val="24"/>
          <w:lang w:eastAsia="en-GB"/>
        </w:rPr>
        <w:t xml:space="preserve"> in the brickwork when laid.</w:t>
      </w:r>
    </w:p>
    <w:p w:rsidR="00147701" w:rsidRPr="005C1BEC" w:rsidRDefault="00147701" w:rsidP="00147701">
      <w:pPr>
        <w:spacing w:after="0" w:line="240" w:lineRule="auto"/>
        <w:jc w:val="both"/>
        <w:rPr>
          <w:rFonts w:ascii="Arial" w:eastAsia="Times New Roman" w:hAnsi="Arial" w:cs="Arial"/>
          <w:sz w:val="24"/>
          <w:szCs w:val="24"/>
          <w:lang w:eastAsia="en-GB"/>
        </w:rPr>
      </w:pPr>
    </w:p>
    <w:p w:rsidR="00147701" w:rsidRPr="005C1BEC" w:rsidRDefault="00147701" w:rsidP="00147701">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Bricks which are wet shall not be used. An approved mortar plasticizer may be used, but anti-freeze compounds shall not be used.</w:t>
      </w:r>
    </w:p>
    <w:p w:rsidR="00147701" w:rsidRPr="005C1BEC" w:rsidRDefault="00147701" w:rsidP="00147701">
      <w:pPr>
        <w:spacing w:after="0" w:line="240" w:lineRule="auto"/>
        <w:jc w:val="both"/>
        <w:rPr>
          <w:rFonts w:ascii="Arial" w:eastAsia="Times New Roman" w:hAnsi="Arial" w:cs="Arial"/>
          <w:sz w:val="24"/>
          <w:szCs w:val="24"/>
          <w:lang w:eastAsia="en-GB"/>
        </w:rPr>
      </w:pPr>
    </w:p>
    <w:p w:rsidR="00147701" w:rsidRPr="005C1BEC" w:rsidRDefault="00147701" w:rsidP="00147701">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All brickwork shall be suitably covered for a period of 3-7 days as required, and the temperature of the brickwork shall not be allowed to fall below freezing point.</w:t>
      </w:r>
    </w:p>
    <w:p w:rsidR="00147701" w:rsidRPr="005C1BEC" w:rsidRDefault="00147701" w:rsidP="006F572D">
      <w:pPr>
        <w:spacing w:after="120" w:line="240" w:lineRule="auto"/>
        <w:rPr>
          <w:rFonts w:ascii="Arial" w:hAnsi="Arial" w:cs="Arial"/>
          <w:b/>
          <w:sz w:val="24"/>
          <w:szCs w:val="24"/>
        </w:rPr>
      </w:pPr>
    </w:p>
    <w:p w:rsidR="00147701" w:rsidRPr="005C1BEC" w:rsidRDefault="00147701" w:rsidP="00147701">
      <w:pPr>
        <w:widowControl w:val="0"/>
        <w:autoSpaceDE w:val="0"/>
        <w:autoSpaceDN w:val="0"/>
        <w:adjustRightInd w:val="0"/>
        <w:spacing w:after="0"/>
        <w:jc w:val="both"/>
        <w:rPr>
          <w:rFonts w:ascii="Arial" w:eastAsia="Times New Roman" w:hAnsi="Arial" w:cs="Arial"/>
          <w:b/>
          <w:sz w:val="24"/>
          <w:szCs w:val="24"/>
          <w:u w:val="single"/>
        </w:rPr>
      </w:pPr>
      <w:r w:rsidRPr="005C1BEC">
        <w:rPr>
          <w:rFonts w:ascii="Arial" w:eastAsia="Times New Roman" w:hAnsi="Arial" w:cs="Arial"/>
          <w:b/>
          <w:sz w:val="24"/>
          <w:szCs w:val="24"/>
          <w:u w:val="single"/>
        </w:rPr>
        <w:t>Brick Repairs</w:t>
      </w:r>
    </w:p>
    <w:p w:rsidR="00147701" w:rsidRPr="005C1BEC" w:rsidRDefault="00147701" w:rsidP="00147701">
      <w:pPr>
        <w:widowControl w:val="0"/>
        <w:autoSpaceDE w:val="0"/>
        <w:autoSpaceDN w:val="0"/>
        <w:adjustRightInd w:val="0"/>
        <w:jc w:val="both"/>
        <w:rPr>
          <w:rFonts w:ascii="Arial" w:eastAsia="Times New Roman" w:hAnsi="Arial" w:cs="Arial"/>
          <w:sz w:val="24"/>
          <w:szCs w:val="24"/>
        </w:rPr>
      </w:pPr>
      <w:r w:rsidRPr="005C1BEC">
        <w:rPr>
          <w:rFonts w:ascii="Arial" w:eastAsia="Times New Roman" w:hAnsi="Arial" w:cs="Arial"/>
          <w:sz w:val="24"/>
          <w:szCs w:val="24"/>
        </w:rPr>
        <w:t>Cut out damaged bricks from the face of the wall and renew in facing bricks to match existing in cement lime mortar (1:1:6) and mechanically point.</w:t>
      </w:r>
    </w:p>
    <w:p w:rsidR="00147701" w:rsidRPr="005C1BEC" w:rsidRDefault="00147701" w:rsidP="00147701">
      <w:pPr>
        <w:widowControl w:val="0"/>
        <w:autoSpaceDE w:val="0"/>
        <w:autoSpaceDN w:val="0"/>
        <w:adjustRightInd w:val="0"/>
        <w:spacing w:after="0"/>
        <w:jc w:val="both"/>
        <w:rPr>
          <w:rFonts w:ascii="Arial" w:eastAsia="Times New Roman" w:hAnsi="Arial" w:cs="Arial"/>
          <w:b/>
          <w:sz w:val="24"/>
          <w:szCs w:val="24"/>
          <w:u w:val="single"/>
        </w:rPr>
      </w:pPr>
      <w:r w:rsidRPr="005C1BEC">
        <w:rPr>
          <w:rFonts w:ascii="Arial" w:eastAsia="Times New Roman" w:hAnsi="Arial" w:cs="Arial"/>
          <w:b/>
          <w:sz w:val="24"/>
          <w:szCs w:val="24"/>
          <w:u w:val="single"/>
        </w:rPr>
        <w:t>Silicone Pointing</w:t>
      </w:r>
    </w:p>
    <w:p w:rsidR="00147701" w:rsidRDefault="00147701" w:rsidP="00147701">
      <w:pPr>
        <w:widowControl w:val="0"/>
        <w:autoSpaceDE w:val="0"/>
        <w:autoSpaceDN w:val="0"/>
        <w:adjustRightInd w:val="0"/>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Rake out joint  complete around windows to elevation to be repointed,, prepare the joint, remove any materials that may affect the bond , and allow to dry and point with silicone mastic sealant filling joint completely and neatly ensuring a firm adhesion to substrates, finished slightly convex. Protect finished joint until cured.</w:t>
      </w:r>
    </w:p>
    <w:p w:rsidR="005C1BEC" w:rsidRDefault="005C1BEC" w:rsidP="00147701">
      <w:pPr>
        <w:widowControl w:val="0"/>
        <w:autoSpaceDE w:val="0"/>
        <w:autoSpaceDN w:val="0"/>
        <w:adjustRightInd w:val="0"/>
        <w:jc w:val="both"/>
        <w:rPr>
          <w:rFonts w:ascii="Arial" w:eastAsia="Times New Roman" w:hAnsi="Arial" w:cs="Arial"/>
          <w:sz w:val="24"/>
          <w:szCs w:val="24"/>
          <w:lang w:eastAsia="en-GB"/>
        </w:rPr>
      </w:pPr>
    </w:p>
    <w:p w:rsidR="005C1BEC" w:rsidRPr="005C1BEC" w:rsidRDefault="005C1BEC" w:rsidP="00147701">
      <w:pPr>
        <w:widowControl w:val="0"/>
        <w:autoSpaceDE w:val="0"/>
        <w:autoSpaceDN w:val="0"/>
        <w:adjustRightInd w:val="0"/>
        <w:jc w:val="both"/>
        <w:rPr>
          <w:rFonts w:ascii="Arial" w:eastAsia="Times New Roman" w:hAnsi="Arial" w:cs="Arial"/>
          <w:sz w:val="24"/>
          <w:szCs w:val="24"/>
          <w:lang w:eastAsia="en-GB"/>
        </w:rPr>
      </w:pPr>
    </w:p>
    <w:p w:rsidR="00FF6ED5" w:rsidRPr="005C1BEC" w:rsidRDefault="005C1BEC" w:rsidP="00FF6ED5">
      <w:pPr>
        <w:pStyle w:val="BodyText"/>
        <w:rPr>
          <w:rFonts w:cs="Arial"/>
          <w:b/>
          <w:sz w:val="24"/>
          <w:szCs w:val="24"/>
          <w:u w:val="single"/>
        </w:rPr>
      </w:pPr>
      <w:r>
        <w:rPr>
          <w:rFonts w:cs="Arial"/>
          <w:b/>
          <w:sz w:val="24"/>
          <w:szCs w:val="24"/>
          <w:u w:val="single"/>
        </w:rPr>
        <w:lastRenderedPageBreak/>
        <w:t>Disruption to Occupants</w:t>
      </w:r>
    </w:p>
    <w:p w:rsidR="00FF6ED5" w:rsidRPr="005C1BEC" w:rsidRDefault="00FF6ED5" w:rsidP="00FF6ED5">
      <w:pPr>
        <w:pStyle w:val="BodyText"/>
        <w:rPr>
          <w:rFonts w:cs="Arial"/>
          <w:b/>
          <w:sz w:val="24"/>
          <w:szCs w:val="24"/>
          <w:u w:val="single"/>
        </w:rPr>
      </w:pPr>
    </w:p>
    <w:p w:rsidR="00FF6ED5" w:rsidRPr="005C1BEC" w:rsidRDefault="00FF6ED5" w:rsidP="00FF6ED5">
      <w:pPr>
        <w:pStyle w:val="BodyText"/>
        <w:rPr>
          <w:rFonts w:cs="Arial"/>
          <w:sz w:val="24"/>
          <w:szCs w:val="24"/>
        </w:rPr>
      </w:pPr>
      <w:r w:rsidRPr="005C1BEC">
        <w:rPr>
          <w:rFonts w:cs="Arial"/>
          <w:sz w:val="24"/>
          <w:szCs w:val="24"/>
        </w:rPr>
        <w:t>The contractor shall note that the adjoining properties not listed are private dwellings not owned by the Council and are NOT included in the contract.  Therefore, care must be taken not to disturb, trespass or traffic on these properties and ensure that their weathering integrity is not affected by the works.  The contractor shall allow for paying all charges to private owners for any damages that they may cause.</w:t>
      </w:r>
    </w:p>
    <w:p w:rsidR="00FF6ED5" w:rsidRPr="005C1BEC" w:rsidRDefault="00FF6ED5" w:rsidP="00FF6ED5">
      <w:pPr>
        <w:pStyle w:val="BodyText"/>
        <w:rPr>
          <w:rFonts w:cs="Arial"/>
          <w:sz w:val="24"/>
          <w:szCs w:val="24"/>
        </w:rPr>
      </w:pPr>
    </w:p>
    <w:p w:rsidR="00FF6ED5" w:rsidRPr="005C1BEC" w:rsidRDefault="00FF6ED5" w:rsidP="00FF6ED5">
      <w:pPr>
        <w:pStyle w:val="BodyText"/>
        <w:rPr>
          <w:rFonts w:cs="Arial"/>
          <w:sz w:val="24"/>
          <w:szCs w:val="24"/>
        </w:rPr>
      </w:pPr>
      <w:r w:rsidRPr="005C1BEC">
        <w:rPr>
          <w:rFonts w:cs="Arial"/>
          <w:sz w:val="24"/>
          <w:szCs w:val="24"/>
        </w:rPr>
        <w:t>The contractor shall note that the work will be carried out with the tenants in occupation.  The contractor shall arrange to carry out the work with minimum of disruption and inconvenience to the tenants.</w:t>
      </w:r>
    </w:p>
    <w:p w:rsidR="00A71C8D" w:rsidRPr="005C1BEC" w:rsidRDefault="00A71C8D" w:rsidP="00FF6ED5">
      <w:pPr>
        <w:pStyle w:val="BodyText"/>
        <w:rPr>
          <w:rFonts w:cs="Arial"/>
          <w:sz w:val="24"/>
          <w:szCs w:val="24"/>
        </w:rPr>
      </w:pPr>
    </w:p>
    <w:p w:rsidR="00FF6ED5" w:rsidRPr="005C1BEC" w:rsidRDefault="00FF6ED5" w:rsidP="00FF6ED5">
      <w:pPr>
        <w:pStyle w:val="BodyText"/>
        <w:rPr>
          <w:rFonts w:cs="Arial"/>
          <w:sz w:val="24"/>
          <w:szCs w:val="24"/>
        </w:rPr>
      </w:pPr>
      <w:r w:rsidRPr="005C1BEC">
        <w:rPr>
          <w:rFonts w:cs="Arial"/>
          <w:sz w:val="24"/>
          <w:szCs w:val="24"/>
        </w:rPr>
        <w:t>Maximum attention shall be given to the safety of the tenants, occupants of adjoining properties and visitors alike.</w:t>
      </w:r>
    </w:p>
    <w:p w:rsidR="00FF6ED5" w:rsidRPr="005C1BEC" w:rsidRDefault="00FF6ED5" w:rsidP="00FF6ED5">
      <w:pPr>
        <w:pStyle w:val="BodyText"/>
        <w:rPr>
          <w:rFonts w:cs="Arial"/>
          <w:sz w:val="24"/>
          <w:szCs w:val="24"/>
        </w:rPr>
      </w:pPr>
    </w:p>
    <w:p w:rsidR="00FF6ED5" w:rsidRPr="005C1BEC" w:rsidRDefault="00FF6ED5" w:rsidP="00FF6ED5">
      <w:pPr>
        <w:pStyle w:val="BodyText"/>
        <w:rPr>
          <w:rFonts w:cs="Arial"/>
          <w:sz w:val="24"/>
          <w:szCs w:val="24"/>
        </w:rPr>
      </w:pPr>
      <w:r w:rsidRPr="005C1BEC">
        <w:rPr>
          <w:rFonts w:cs="Arial"/>
          <w:sz w:val="24"/>
          <w:szCs w:val="24"/>
        </w:rPr>
        <w:t>The contractor shall also pay particular attention to protecting the uPVC windows, doors, conservatories, porches or structures of the tenant’s and neighbouring owners in proximity.</w:t>
      </w:r>
    </w:p>
    <w:p w:rsidR="00147701" w:rsidRPr="005C1BEC" w:rsidRDefault="00147701" w:rsidP="006F572D">
      <w:pPr>
        <w:spacing w:after="120" w:line="240" w:lineRule="auto"/>
        <w:rPr>
          <w:rFonts w:ascii="Arial" w:hAnsi="Arial" w:cs="Arial"/>
          <w:b/>
          <w:sz w:val="24"/>
          <w:szCs w:val="24"/>
        </w:rPr>
      </w:pPr>
    </w:p>
    <w:p w:rsidR="00FF6ED5" w:rsidRPr="005C1BEC" w:rsidRDefault="00FF6ED5" w:rsidP="00FF6ED5">
      <w:pPr>
        <w:spacing w:after="0" w:line="240" w:lineRule="auto"/>
        <w:jc w:val="both"/>
        <w:rPr>
          <w:rFonts w:ascii="Arial" w:eastAsia="Times New Roman" w:hAnsi="Arial" w:cs="Arial"/>
          <w:b/>
          <w:sz w:val="24"/>
          <w:szCs w:val="24"/>
          <w:u w:val="single"/>
          <w:lang w:eastAsia="en-GB"/>
        </w:rPr>
      </w:pPr>
      <w:r w:rsidRPr="005C1BEC">
        <w:rPr>
          <w:rFonts w:ascii="Arial" w:eastAsia="Times New Roman" w:hAnsi="Arial" w:cs="Arial"/>
          <w:b/>
          <w:sz w:val="24"/>
          <w:szCs w:val="24"/>
          <w:u w:val="single"/>
          <w:lang w:eastAsia="en-GB"/>
        </w:rPr>
        <w:t>TV AERIALS, SATELLITE RECEIVING DISHES AND OVERHEAD SERVICES</w:t>
      </w:r>
    </w:p>
    <w:p w:rsidR="00FF6ED5" w:rsidRPr="005C1BEC" w:rsidRDefault="00FF6ED5" w:rsidP="00FF6ED5">
      <w:pPr>
        <w:spacing w:after="0" w:line="240" w:lineRule="auto"/>
        <w:jc w:val="both"/>
        <w:rPr>
          <w:rFonts w:ascii="Arial" w:eastAsia="Times New Roman" w:hAnsi="Arial" w:cs="Arial"/>
          <w:b/>
          <w:sz w:val="24"/>
          <w:szCs w:val="24"/>
          <w:u w:val="single"/>
          <w:lang w:eastAsia="en-GB"/>
        </w:rPr>
      </w:pPr>
    </w:p>
    <w:p w:rsidR="00FF6ED5" w:rsidRPr="005C1BEC" w:rsidRDefault="00FF6ED5" w:rsidP="00FF6ED5">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The contractor shall allow for taking photographic evidence of all TV aerials and satellite receiving equipment before commencing the work.</w:t>
      </w:r>
    </w:p>
    <w:p w:rsidR="00FF6ED5" w:rsidRPr="005C1BEC" w:rsidRDefault="00FF6ED5" w:rsidP="00FF6ED5">
      <w:pPr>
        <w:spacing w:after="0" w:line="240" w:lineRule="auto"/>
        <w:jc w:val="both"/>
        <w:rPr>
          <w:rFonts w:ascii="Arial" w:eastAsia="Times New Roman" w:hAnsi="Arial" w:cs="Arial"/>
          <w:sz w:val="24"/>
          <w:szCs w:val="24"/>
          <w:lang w:eastAsia="en-GB"/>
        </w:rPr>
      </w:pPr>
    </w:p>
    <w:p w:rsidR="00FF6ED5" w:rsidRPr="005C1BEC" w:rsidRDefault="00FF6ED5" w:rsidP="00FF6ED5">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The contractor shall also allow for checking that TV aerials and satellite dishes are in proper working order before commencing the work.</w:t>
      </w:r>
    </w:p>
    <w:p w:rsidR="00FF6ED5" w:rsidRPr="005C1BEC" w:rsidRDefault="00FF6ED5" w:rsidP="00FF6ED5">
      <w:pPr>
        <w:spacing w:after="0" w:line="240" w:lineRule="auto"/>
        <w:jc w:val="both"/>
        <w:rPr>
          <w:rFonts w:ascii="Arial" w:eastAsia="Times New Roman" w:hAnsi="Arial" w:cs="Arial"/>
          <w:sz w:val="24"/>
          <w:szCs w:val="24"/>
          <w:lang w:eastAsia="en-GB"/>
        </w:rPr>
      </w:pPr>
    </w:p>
    <w:p w:rsidR="00FF6ED5" w:rsidRPr="005C1BEC" w:rsidRDefault="00FF6ED5" w:rsidP="00FF6ED5">
      <w:pPr>
        <w:spacing w:after="0" w:line="240" w:lineRule="auto"/>
        <w:jc w:val="both"/>
        <w:rPr>
          <w:rFonts w:ascii="Arial" w:eastAsia="Times New Roman" w:hAnsi="Arial" w:cs="Arial"/>
          <w:color w:val="FF0000"/>
          <w:sz w:val="24"/>
          <w:szCs w:val="24"/>
          <w:lang w:eastAsia="en-GB"/>
        </w:rPr>
      </w:pPr>
      <w:r w:rsidRPr="005C1BEC">
        <w:rPr>
          <w:rFonts w:ascii="Arial" w:eastAsia="Times New Roman" w:hAnsi="Arial" w:cs="Arial"/>
          <w:sz w:val="24"/>
          <w:szCs w:val="24"/>
          <w:lang w:eastAsia="en-GB"/>
        </w:rPr>
        <w:t>Allow for any necessary taking down and replacing of TV aerials, satellite dishes and cables as well as protecting them during the course of the works.</w:t>
      </w:r>
      <w:r w:rsidR="00A71C8D" w:rsidRPr="005C1BEC">
        <w:rPr>
          <w:rFonts w:ascii="Arial" w:eastAsia="Times New Roman" w:hAnsi="Arial" w:cs="Arial"/>
          <w:sz w:val="24"/>
          <w:szCs w:val="24"/>
          <w:lang w:eastAsia="en-GB"/>
        </w:rPr>
        <w:t xml:space="preserve"> For the duration of the works aerials and dishes ar</w:t>
      </w:r>
      <w:r w:rsidR="002001D3" w:rsidRPr="005C1BEC">
        <w:rPr>
          <w:rFonts w:ascii="Arial" w:eastAsia="Times New Roman" w:hAnsi="Arial" w:cs="Arial"/>
          <w:sz w:val="24"/>
          <w:szCs w:val="24"/>
          <w:lang w:eastAsia="en-GB"/>
        </w:rPr>
        <w:t xml:space="preserve">e to be fitted to the scaffold and adjusted as necessary </w:t>
      </w:r>
      <w:r w:rsidR="00397242" w:rsidRPr="005C1BEC">
        <w:rPr>
          <w:rFonts w:ascii="Arial" w:eastAsia="Times New Roman" w:hAnsi="Arial" w:cs="Arial"/>
          <w:sz w:val="24"/>
          <w:szCs w:val="24"/>
          <w:lang w:eastAsia="en-GB"/>
        </w:rPr>
        <w:t>to be in proper working order</w:t>
      </w:r>
      <w:r w:rsidR="002001D3" w:rsidRPr="005C1BEC">
        <w:rPr>
          <w:rFonts w:ascii="Arial" w:eastAsia="Times New Roman" w:hAnsi="Arial" w:cs="Arial"/>
          <w:sz w:val="24"/>
          <w:szCs w:val="24"/>
          <w:lang w:eastAsia="en-GB"/>
        </w:rPr>
        <w:t xml:space="preserve">. On completion of the works the aerials and dishes are </w:t>
      </w:r>
      <w:r w:rsidR="00397242" w:rsidRPr="005C1BEC">
        <w:rPr>
          <w:rFonts w:ascii="Arial" w:eastAsia="Times New Roman" w:hAnsi="Arial" w:cs="Arial"/>
          <w:sz w:val="24"/>
          <w:szCs w:val="24"/>
          <w:lang w:eastAsia="en-GB"/>
        </w:rPr>
        <w:t>to be re-fitted to the building and adjusted and left in proper working order.</w:t>
      </w:r>
    </w:p>
    <w:p w:rsidR="002001D3" w:rsidRPr="005C1BEC" w:rsidRDefault="002001D3" w:rsidP="00FF6ED5">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Any cables fixed to the surface of elevations being repointed are to be unclipped prior to repointing, and re</w:t>
      </w:r>
      <w:r w:rsidR="00397242" w:rsidRPr="005C1BEC">
        <w:rPr>
          <w:rFonts w:ascii="Arial" w:eastAsia="Times New Roman" w:hAnsi="Arial" w:cs="Arial"/>
          <w:sz w:val="24"/>
          <w:szCs w:val="24"/>
          <w:lang w:eastAsia="en-GB"/>
        </w:rPr>
        <w:t>-</w:t>
      </w:r>
      <w:r w:rsidRPr="005C1BEC">
        <w:rPr>
          <w:rFonts w:ascii="Arial" w:eastAsia="Times New Roman" w:hAnsi="Arial" w:cs="Arial"/>
          <w:sz w:val="24"/>
          <w:szCs w:val="24"/>
          <w:lang w:eastAsia="en-GB"/>
        </w:rPr>
        <w:t>clipped when new mortar has set.</w:t>
      </w:r>
    </w:p>
    <w:p w:rsidR="00FF6ED5" w:rsidRPr="005C1BEC" w:rsidRDefault="00FF6ED5" w:rsidP="00FF6ED5">
      <w:pPr>
        <w:spacing w:after="0" w:line="240" w:lineRule="auto"/>
        <w:jc w:val="both"/>
        <w:rPr>
          <w:rFonts w:ascii="Arial" w:eastAsia="Times New Roman" w:hAnsi="Arial" w:cs="Arial"/>
          <w:sz w:val="24"/>
          <w:szCs w:val="24"/>
          <w:lang w:eastAsia="en-GB"/>
        </w:rPr>
      </w:pPr>
    </w:p>
    <w:p w:rsidR="00A149FB" w:rsidRPr="005C1BEC" w:rsidRDefault="00FF6ED5" w:rsidP="00FF6ED5">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Allow for making arrangements and paying all charges for</w:t>
      </w:r>
      <w:r w:rsidR="002001D3" w:rsidRPr="005C1BEC">
        <w:rPr>
          <w:rFonts w:ascii="Arial" w:eastAsia="Times New Roman" w:hAnsi="Arial" w:cs="Arial"/>
          <w:sz w:val="24"/>
          <w:szCs w:val="24"/>
          <w:lang w:eastAsia="en-GB"/>
        </w:rPr>
        <w:t xml:space="preserve"> shrouding electrical supply cables for the works duration, and to make arrangements</w:t>
      </w:r>
      <w:r w:rsidRPr="005C1BEC">
        <w:rPr>
          <w:rFonts w:ascii="Arial" w:eastAsia="Times New Roman" w:hAnsi="Arial" w:cs="Arial"/>
          <w:sz w:val="24"/>
          <w:szCs w:val="24"/>
          <w:lang w:eastAsia="en-GB"/>
        </w:rPr>
        <w:t xml:space="preserve"> </w:t>
      </w:r>
    </w:p>
    <w:p w:rsidR="00A149FB" w:rsidRPr="005C1BEC" w:rsidRDefault="00A149FB" w:rsidP="00FF6ED5">
      <w:pPr>
        <w:spacing w:after="0" w:line="240" w:lineRule="auto"/>
        <w:jc w:val="both"/>
        <w:rPr>
          <w:rFonts w:ascii="Arial" w:eastAsia="Times New Roman" w:hAnsi="Arial" w:cs="Arial"/>
          <w:sz w:val="24"/>
          <w:szCs w:val="24"/>
          <w:lang w:eastAsia="en-GB"/>
        </w:rPr>
      </w:pPr>
    </w:p>
    <w:p w:rsidR="00D64DC3" w:rsidRPr="005C1BEC" w:rsidRDefault="00D64DC3" w:rsidP="00D64DC3">
      <w:pPr>
        <w:widowControl w:val="0"/>
        <w:spacing w:after="0" w:line="240" w:lineRule="auto"/>
        <w:rPr>
          <w:rFonts w:ascii="Arial" w:eastAsia="Times New Roman" w:hAnsi="Arial" w:cs="Arial"/>
          <w:snapToGrid w:val="0"/>
          <w:sz w:val="24"/>
          <w:szCs w:val="24"/>
          <w:lang w:val="en-US"/>
        </w:rPr>
      </w:pPr>
      <w:r w:rsidRPr="005C1BEC">
        <w:rPr>
          <w:rFonts w:ascii="Arial" w:eastAsia="Times New Roman" w:hAnsi="Arial" w:cs="Arial"/>
          <w:b/>
          <w:snapToGrid w:val="0"/>
          <w:sz w:val="24"/>
          <w:szCs w:val="24"/>
          <w:u w:val="single"/>
          <w:lang w:val="en-US"/>
        </w:rPr>
        <w:t>Overhead utility services</w:t>
      </w:r>
      <w:r w:rsidRPr="005C1BEC">
        <w:rPr>
          <w:rFonts w:ascii="Arial" w:eastAsia="Times New Roman" w:hAnsi="Arial" w:cs="Arial"/>
          <w:b/>
          <w:snapToGrid w:val="0"/>
          <w:sz w:val="24"/>
          <w:szCs w:val="24"/>
          <w:lang w:val="en-US"/>
        </w:rPr>
        <w:t>:</w:t>
      </w:r>
      <w:r w:rsidR="005C1BEC">
        <w:rPr>
          <w:rFonts w:ascii="Arial" w:eastAsia="Times New Roman" w:hAnsi="Arial" w:cs="Arial"/>
          <w:b/>
          <w:snapToGrid w:val="0"/>
          <w:sz w:val="24"/>
          <w:szCs w:val="24"/>
          <w:lang w:val="en-US"/>
        </w:rPr>
        <w:t xml:space="preserve"> </w:t>
      </w:r>
      <w:r w:rsidRPr="005C1BEC">
        <w:rPr>
          <w:rFonts w:ascii="Arial" w:eastAsia="Times New Roman" w:hAnsi="Arial" w:cs="Arial"/>
          <w:snapToGrid w:val="0"/>
          <w:sz w:val="24"/>
          <w:szCs w:val="24"/>
          <w:lang w:val="en-US"/>
        </w:rPr>
        <w:t>Allow for all removal and temporary suspension and shrouding of all services where required.</w:t>
      </w:r>
    </w:p>
    <w:p w:rsidR="00D64DC3" w:rsidRPr="005C1BEC" w:rsidRDefault="00D64DC3" w:rsidP="00D64DC3">
      <w:pPr>
        <w:widowControl w:val="0"/>
        <w:spacing w:after="0" w:line="240" w:lineRule="auto"/>
        <w:rPr>
          <w:rFonts w:ascii="Arial" w:eastAsia="Times New Roman" w:hAnsi="Arial" w:cs="Arial"/>
          <w:snapToGrid w:val="0"/>
          <w:sz w:val="24"/>
          <w:szCs w:val="24"/>
          <w:lang w:val="en-US"/>
        </w:rPr>
      </w:pPr>
    </w:p>
    <w:p w:rsidR="00D64DC3" w:rsidRPr="005C1BEC" w:rsidRDefault="00D64DC3" w:rsidP="00D64DC3">
      <w:pPr>
        <w:spacing w:after="0" w:line="240" w:lineRule="auto"/>
        <w:jc w:val="both"/>
        <w:rPr>
          <w:rFonts w:ascii="Arial" w:eastAsia="Times New Roman" w:hAnsi="Arial" w:cs="Arial"/>
          <w:sz w:val="24"/>
          <w:szCs w:val="24"/>
          <w:lang w:eastAsia="en-GB"/>
        </w:rPr>
      </w:pPr>
      <w:r w:rsidRPr="005C1BEC">
        <w:rPr>
          <w:rFonts w:ascii="Arial" w:eastAsia="Times New Roman" w:hAnsi="Arial" w:cs="Arial"/>
          <w:b/>
          <w:sz w:val="24"/>
          <w:szCs w:val="24"/>
          <w:u w:val="single"/>
          <w:lang w:eastAsia="en-GB"/>
        </w:rPr>
        <w:t>TV Aerials and satellite receiving dishes</w:t>
      </w:r>
      <w:r w:rsidRPr="005C1BEC">
        <w:rPr>
          <w:rFonts w:ascii="Arial" w:eastAsia="Times New Roman" w:hAnsi="Arial" w:cs="Arial"/>
          <w:b/>
          <w:sz w:val="24"/>
          <w:szCs w:val="24"/>
          <w:lang w:eastAsia="en-GB"/>
        </w:rPr>
        <w:t xml:space="preserve">: </w:t>
      </w:r>
      <w:r w:rsidRPr="005C1BEC">
        <w:rPr>
          <w:rFonts w:ascii="Arial" w:eastAsia="Times New Roman" w:hAnsi="Arial" w:cs="Arial"/>
          <w:sz w:val="24"/>
          <w:szCs w:val="24"/>
          <w:lang w:eastAsia="en-GB"/>
        </w:rPr>
        <w:t>The contractor shall allow for taking photographic evidence of all TV aerials and satellite receiving equipment before commencing the work.</w:t>
      </w:r>
    </w:p>
    <w:p w:rsidR="00D64DC3" w:rsidRPr="005C1BEC" w:rsidRDefault="00D64DC3" w:rsidP="00D64DC3">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t>The contractor shall also allow for checking that TV aerials and satellite dishes are in proper working order before commencing the work.</w:t>
      </w:r>
    </w:p>
    <w:p w:rsidR="00D64DC3" w:rsidRPr="005C1BEC" w:rsidRDefault="00D64DC3" w:rsidP="00D64DC3">
      <w:pPr>
        <w:spacing w:after="0" w:line="240" w:lineRule="auto"/>
        <w:jc w:val="both"/>
        <w:rPr>
          <w:rFonts w:ascii="Arial" w:eastAsia="Times New Roman" w:hAnsi="Arial" w:cs="Arial"/>
          <w:sz w:val="24"/>
          <w:szCs w:val="24"/>
          <w:lang w:eastAsia="en-GB"/>
        </w:rPr>
      </w:pPr>
      <w:r w:rsidRPr="005C1BEC">
        <w:rPr>
          <w:rFonts w:ascii="Arial" w:eastAsia="Times New Roman" w:hAnsi="Arial" w:cs="Arial"/>
          <w:sz w:val="24"/>
          <w:szCs w:val="24"/>
          <w:lang w:eastAsia="en-GB"/>
        </w:rPr>
        <w:lastRenderedPageBreak/>
        <w:t>Allow for any necessary taking down, temporary re-siting and re-fixing of TV aerials, satellite dishes affected by access equipment as well as protecting them during the course of the works.</w:t>
      </w:r>
    </w:p>
    <w:p w:rsidR="00D64DC3" w:rsidRPr="005C1BEC" w:rsidRDefault="00D64DC3" w:rsidP="006F572D">
      <w:pPr>
        <w:spacing w:after="120" w:line="240" w:lineRule="auto"/>
        <w:rPr>
          <w:rFonts w:ascii="Arial" w:hAnsi="Arial" w:cs="Arial"/>
          <w:b/>
          <w:sz w:val="24"/>
          <w:szCs w:val="24"/>
        </w:rPr>
      </w:pPr>
    </w:p>
    <w:p w:rsidR="00A1068C" w:rsidRPr="005C1BEC" w:rsidRDefault="00A1068C" w:rsidP="000624E5">
      <w:pPr>
        <w:numPr>
          <w:ilvl w:val="0"/>
          <w:numId w:val="4"/>
        </w:numPr>
        <w:spacing w:after="120" w:line="240" w:lineRule="auto"/>
        <w:ind w:left="567" w:hanging="567"/>
        <w:rPr>
          <w:rFonts w:ascii="Arial" w:hAnsi="Arial" w:cs="Arial"/>
          <w:b/>
          <w:sz w:val="24"/>
          <w:szCs w:val="24"/>
          <w:u w:val="single"/>
        </w:rPr>
      </w:pPr>
      <w:r w:rsidRPr="005C1BEC">
        <w:rPr>
          <w:rFonts w:ascii="Arial" w:hAnsi="Arial" w:cs="Arial"/>
          <w:b/>
          <w:sz w:val="24"/>
          <w:szCs w:val="24"/>
          <w:u w:val="single"/>
        </w:rPr>
        <w:t>Specification of Works</w:t>
      </w:r>
      <w:r w:rsidR="00137E04" w:rsidRPr="005C1BEC">
        <w:rPr>
          <w:rFonts w:ascii="Arial" w:hAnsi="Arial" w:cs="Arial"/>
          <w:b/>
          <w:sz w:val="24"/>
          <w:szCs w:val="24"/>
          <w:u w:val="single"/>
        </w:rPr>
        <w:t xml:space="preserve">: Schedule of </w:t>
      </w:r>
      <w:r w:rsidR="00115DDF" w:rsidRPr="005C1BEC">
        <w:rPr>
          <w:rFonts w:ascii="Arial" w:hAnsi="Arial" w:cs="Arial"/>
          <w:b/>
          <w:sz w:val="24"/>
          <w:szCs w:val="24"/>
          <w:u w:val="single"/>
        </w:rPr>
        <w:t xml:space="preserve"> </w:t>
      </w:r>
      <w:r w:rsidR="00137E04" w:rsidRPr="005C1BEC">
        <w:rPr>
          <w:rFonts w:ascii="Arial" w:hAnsi="Arial" w:cs="Arial"/>
          <w:b/>
          <w:sz w:val="24"/>
          <w:szCs w:val="24"/>
          <w:u w:val="single"/>
        </w:rPr>
        <w:t>Works</w:t>
      </w:r>
    </w:p>
    <w:p w:rsidR="00137E04" w:rsidRPr="005C1BEC" w:rsidRDefault="00137E04" w:rsidP="00137E04">
      <w:pPr>
        <w:jc w:val="both"/>
        <w:rPr>
          <w:rFonts w:ascii="Arial" w:hAnsi="Arial" w:cs="Arial"/>
          <w:sz w:val="24"/>
          <w:szCs w:val="24"/>
        </w:rPr>
      </w:pPr>
      <w:r w:rsidRPr="005C1BEC">
        <w:rPr>
          <w:rFonts w:ascii="Arial" w:hAnsi="Arial" w:cs="Arial"/>
          <w:sz w:val="24"/>
          <w:szCs w:val="24"/>
        </w:rPr>
        <w:t>5.1</w:t>
      </w:r>
      <w:r w:rsidRPr="005C1BEC">
        <w:rPr>
          <w:rFonts w:ascii="Arial" w:hAnsi="Arial" w:cs="Arial"/>
          <w:sz w:val="24"/>
          <w:szCs w:val="24"/>
        </w:rPr>
        <w:tab/>
        <w:t xml:space="preserve">Provide full scaffold with a working platforms for the working area. </w:t>
      </w:r>
      <w:proofErr w:type="gramStart"/>
      <w:r w:rsidRPr="005C1BEC">
        <w:rPr>
          <w:rFonts w:ascii="Arial" w:hAnsi="Arial" w:cs="Arial"/>
          <w:sz w:val="24"/>
          <w:szCs w:val="24"/>
        </w:rPr>
        <w:t>The space between the guard rails and toe board to be filled with brick guard.</w:t>
      </w:r>
      <w:proofErr w:type="gramEnd"/>
      <w:r w:rsidRPr="005C1BEC">
        <w:rPr>
          <w:rFonts w:ascii="Arial" w:hAnsi="Arial" w:cs="Arial"/>
          <w:sz w:val="24"/>
          <w:szCs w:val="24"/>
        </w:rPr>
        <w:t xml:space="preserve"> To have double board and </w:t>
      </w:r>
      <w:proofErr w:type="spellStart"/>
      <w:r w:rsidRPr="005C1BEC">
        <w:rPr>
          <w:rFonts w:ascii="Arial" w:hAnsi="Arial" w:cs="Arial"/>
          <w:sz w:val="24"/>
          <w:szCs w:val="24"/>
        </w:rPr>
        <w:t>monoflex</w:t>
      </w:r>
      <w:proofErr w:type="spellEnd"/>
      <w:r w:rsidRPr="005C1BEC">
        <w:rPr>
          <w:rFonts w:ascii="Arial" w:hAnsi="Arial" w:cs="Arial"/>
          <w:sz w:val="24"/>
          <w:szCs w:val="24"/>
        </w:rPr>
        <w:t xml:space="preserve"> above all entrance doors.</w:t>
      </w:r>
    </w:p>
    <w:p w:rsidR="00137E04" w:rsidRPr="005C1BEC" w:rsidRDefault="00137E04" w:rsidP="00137E04">
      <w:pPr>
        <w:jc w:val="both"/>
        <w:rPr>
          <w:rFonts w:ascii="Arial" w:hAnsi="Arial" w:cs="Arial"/>
          <w:sz w:val="24"/>
          <w:szCs w:val="24"/>
        </w:rPr>
      </w:pPr>
      <w:r w:rsidRPr="005C1BEC">
        <w:rPr>
          <w:rFonts w:ascii="Arial" w:hAnsi="Arial" w:cs="Arial"/>
          <w:sz w:val="24"/>
          <w:szCs w:val="24"/>
        </w:rPr>
        <w:t>5.2</w:t>
      </w:r>
      <w:r w:rsidRPr="005C1BEC">
        <w:rPr>
          <w:rFonts w:ascii="Arial" w:hAnsi="Arial" w:cs="Arial"/>
          <w:sz w:val="24"/>
          <w:szCs w:val="24"/>
        </w:rPr>
        <w:tab/>
      </w:r>
      <w:r w:rsidR="00956D3B" w:rsidRPr="005C1BEC">
        <w:rPr>
          <w:rFonts w:ascii="Arial" w:hAnsi="Arial" w:cs="Arial"/>
          <w:sz w:val="24"/>
          <w:szCs w:val="24"/>
        </w:rPr>
        <w:t xml:space="preserve">To complete front </w:t>
      </w:r>
      <w:r w:rsidR="006F0416" w:rsidRPr="005C1BEC">
        <w:rPr>
          <w:rFonts w:ascii="Arial" w:hAnsi="Arial" w:cs="Arial"/>
          <w:sz w:val="24"/>
          <w:szCs w:val="24"/>
        </w:rPr>
        <w:t xml:space="preserve">(south east) </w:t>
      </w:r>
      <w:r w:rsidR="00956D3B" w:rsidRPr="005C1BEC">
        <w:rPr>
          <w:rFonts w:ascii="Arial" w:hAnsi="Arial" w:cs="Arial"/>
          <w:sz w:val="24"/>
          <w:szCs w:val="24"/>
        </w:rPr>
        <w:t>elevation rack out all mortar brick joints and mechanically repoint.</w:t>
      </w:r>
    </w:p>
    <w:p w:rsidR="00956D3B" w:rsidRPr="005C1BEC" w:rsidRDefault="00956D3B" w:rsidP="00137E04">
      <w:pPr>
        <w:jc w:val="both"/>
        <w:rPr>
          <w:rFonts w:ascii="Arial" w:hAnsi="Arial" w:cs="Arial"/>
          <w:sz w:val="24"/>
          <w:szCs w:val="24"/>
        </w:rPr>
      </w:pPr>
      <w:r w:rsidRPr="005C1BEC">
        <w:rPr>
          <w:rFonts w:ascii="Arial" w:hAnsi="Arial" w:cs="Arial"/>
          <w:sz w:val="24"/>
          <w:szCs w:val="24"/>
        </w:rPr>
        <w:t>5.3</w:t>
      </w:r>
      <w:r w:rsidRPr="005C1BEC">
        <w:rPr>
          <w:rFonts w:ascii="Arial" w:hAnsi="Arial" w:cs="Arial"/>
          <w:sz w:val="24"/>
          <w:szCs w:val="24"/>
        </w:rPr>
        <w:tab/>
        <w:t>To complete left hand flank</w:t>
      </w:r>
      <w:r w:rsidR="006F0416" w:rsidRPr="005C1BEC">
        <w:rPr>
          <w:rFonts w:ascii="Arial" w:hAnsi="Arial" w:cs="Arial"/>
          <w:sz w:val="24"/>
          <w:szCs w:val="24"/>
        </w:rPr>
        <w:t xml:space="preserve"> (south west)</w:t>
      </w:r>
      <w:r w:rsidRPr="005C1BEC">
        <w:rPr>
          <w:rFonts w:ascii="Arial" w:hAnsi="Arial" w:cs="Arial"/>
          <w:sz w:val="24"/>
          <w:szCs w:val="24"/>
        </w:rPr>
        <w:t xml:space="preserve"> elevation rack out all mortar brick joints and mechanically repoint.</w:t>
      </w:r>
    </w:p>
    <w:p w:rsidR="006F0416" w:rsidRPr="005C1BEC" w:rsidRDefault="006F0416" w:rsidP="00137E04">
      <w:pPr>
        <w:jc w:val="both"/>
        <w:rPr>
          <w:rFonts w:ascii="Arial" w:hAnsi="Arial" w:cs="Arial"/>
          <w:sz w:val="24"/>
          <w:szCs w:val="24"/>
        </w:rPr>
      </w:pPr>
      <w:r w:rsidRPr="005C1BEC">
        <w:rPr>
          <w:rFonts w:ascii="Arial" w:hAnsi="Arial" w:cs="Arial"/>
          <w:sz w:val="24"/>
          <w:szCs w:val="24"/>
        </w:rPr>
        <w:t>5.4</w:t>
      </w:r>
      <w:r w:rsidRPr="005C1BEC">
        <w:rPr>
          <w:rFonts w:ascii="Arial" w:hAnsi="Arial" w:cs="Arial"/>
          <w:sz w:val="24"/>
          <w:szCs w:val="24"/>
        </w:rPr>
        <w:tab/>
        <w:t>To the outside of the complete left hand (south west) boundary wall rack out all mortar brick joints and mechanically repoint.</w:t>
      </w:r>
    </w:p>
    <w:p w:rsidR="006F0416" w:rsidRPr="005C1BEC" w:rsidRDefault="006F0416" w:rsidP="00137E04">
      <w:pPr>
        <w:jc w:val="both"/>
        <w:rPr>
          <w:rFonts w:ascii="Arial" w:hAnsi="Arial" w:cs="Arial"/>
          <w:sz w:val="24"/>
          <w:szCs w:val="24"/>
        </w:rPr>
      </w:pPr>
      <w:r w:rsidRPr="005C1BEC">
        <w:rPr>
          <w:rFonts w:ascii="Arial" w:hAnsi="Arial" w:cs="Arial"/>
          <w:sz w:val="24"/>
          <w:szCs w:val="24"/>
        </w:rPr>
        <w:t>5.5</w:t>
      </w:r>
      <w:r w:rsidRPr="005C1BEC">
        <w:rPr>
          <w:rFonts w:ascii="Arial" w:hAnsi="Arial" w:cs="Arial"/>
          <w:sz w:val="24"/>
          <w:szCs w:val="24"/>
        </w:rPr>
        <w:tab/>
        <w:t>Rack out</w:t>
      </w:r>
      <w:r w:rsidR="000D56AA" w:rsidRPr="005C1BEC">
        <w:rPr>
          <w:rFonts w:ascii="Arial" w:hAnsi="Arial" w:cs="Arial"/>
          <w:sz w:val="24"/>
          <w:szCs w:val="24"/>
        </w:rPr>
        <w:t xml:space="preserve"> </w:t>
      </w:r>
      <w:r w:rsidRPr="005C1BEC">
        <w:rPr>
          <w:rFonts w:ascii="Arial" w:hAnsi="Arial" w:cs="Arial"/>
          <w:sz w:val="24"/>
          <w:szCs w:val="24"/>
        </w:rPr>
        <w:t>sealant around window and door openings to south east and south west elevations and repoint in silicone sealant.</w:t>
      </w:r>
    </w:p>
    <w:p w:rsidR="006F0416" w:rsidRPr="005C1BEC" w:rsidRDefault="006F0416" w:rsidP="00137E04">
      <w:pPr>
        <w:jc w:val="both"/>
        <w:rPr>
          <w:rFonts w:ascii="Arial" w:hAnsi="Arial" w:cs="Arial"/>
          <w:sz w:val="24"/>
          <w:szCs w:val="24"/>
        </w:rPr>
      </w:pPr>
      <w:r w:rsidRPr="005C1BEC">
        <w:rPr>
          <w:rFonts w:ascii="Arial" w:hAnsi="Arial" w:cs="Arial"/>
          <w:sz w:val="24"/>
          <w:szCs w:val="24"/>
        </w:rPr>
        <w:t>5.6</w:t>
      </w:r>
      <w:r w:rsidRPr="005C1BEC">
        <w:rPr>
          <w:rFonts w:ascii="Arial" w:hAnsi="Arial" w:cs="Arial"/>
          <w:sz w:val="24"/>
          <w:szCs w:val="24"/>
        </w:rPr>
        <w:tab/>
        <w:t>Take off satellite dishes/TV aerials, fit to scaffold and re-fit when repointing completed</w:t>
      </w:r>
    </w:p>
    <w:p w:rsidR="006F0416" w:rsidRPr="005C1BEC" w:rsidRDefault="006F0416" w:rsidP="00137E04">
      <w:pPr>
        <w:jc w:val="both"/>
        <w:rPr>
          <w:rFonts w:ascii="Arial" w:hAnsi="Arial" w:cs="Arial"/>
          <w:sz w:val="24"/>
          <w:szCs w:val="24"/>
        </w:rPr>
      </w:pPr>
      <w:r w:rsidRPr="005C1BEC">
        <w:rPr>
          <w:rFonts w:ascii="Arial" w:hAnsi="Arial" w:cs="Arial"/>
          <w:sz w:val="24"/>
          <w:szCs w:val="24"/>
        </w:rPr>
        <w:t>5.7</w:t>
      </w:r>
      <w:r w:rsidRPr="005C1BEC">
        <w:rPr>
          <w:rFonts w:ascii="Arial" w:hAnsi="Arial" w:cs="Arial"/>
          <w:sz w:val="24"/>
          <w:szCs w:val="24"/>
        </w:rPr>
        <w:tab/>
        <w:t xml:space="preserve">Un-clip all cables from face of brickwork to be re-pointed and re-clip </w:t>
      </w:r>
      <w:r w:rsidR="00614C19" w:rsidRPr="005C1BEC">
        <w:rPr>
          <w:rFonts w:ascii="Arial" w:hAnsi="Arial" w:cs="Arial"/>
          <w:sz w:val="24"/>
          <w:szCs w:val="24"/>
        </w:rPr>
        <w:t>when repointing completed</w:t>
      </w:r>
      <w:proofErr w:type="gramStart"/>
      <w:r w:rsidR="00614C19" w:rsidRPr="005C1BEC">
        <w:rPr>
          <w:rFonts w:ascii="Arial" w:hAnsi="Arial" w:cs="Arial"/>
          <w:sz w:val="24"/>
          <w:szCs w:val="24"/>
        </w:rPr>
        <w:t>.</w:t>
      </w:r>
      <w:r w:rsidRPr="005C1BEC">
        <w:rPr>
          <w:rFonts w:ascii="Arial" w:hAnsi="Arial" w:cs="Arial"/>
          <w:sz w:val="24"/>
          <w:szCs w:val="24"/>
        </w:rPr>
        <w:t>.</w:t>
      </w:r>
      <w:proofErr w:type="gramEnd"/>
    </w:p>
    <w:p w:rsidR="006F0416" w:rsidRPr="005C1BEC" w:rsidRDefault="006F0416" w:rsidP="00137E04">
      <w:pPr>
        <w:jc w:val="both"/>
        <w:rPr>
          <w:rFonts w:ascii="Arial" w:hAnsi="Arial" w:cs="Arial"/>
          <w:sz w:val="24"/>
          <w:szCs w:val="24"/>
        </w:rPr>
      </w:pPr>
      <w:r w:rsidRPr="005C1BEC">
        <w:rPr>
          <w:rFonts w:ascii="Arial" w:hAnsi="Arial" w:cs="Arial"/>
          <w:sz w:val="24"/>
          <w:szCs w:val="24"/>
        </w:rPr>
        <w:t>5.8</w:t>
      </w:r>
      <w:r w:rsidRPr="005C1BEC">
        <w:rPr>
          <w:rFonts w:ascii="Arial" w:hAnsi="Arial" w:cs="Arial"/>
          <w:sz w:val="24"/>
          <w:szCs w:val="24"/>
        </w:rPr>
        <w:tab/>
        <w:t>Take off all signs from the areas to be repointed and re-fix on completion</w:t>
      </w:r>
    </w:p>
    <w:p w:rsidR="006F572D" w:rsidRPr="005C1BEC" w:rsidRDefault="006F0416" w:rsidP="006D1EFA">
      <w:pPr>
        <w:jc w:val="both"/>
        <w:rPr>
          <w:rFonts w:ascii="Arial" w:hAnsi="Arial" w:cs="Arial"/>
          <w:b/>
          <w:sz w:val="24"/>
          <w:szCs w:val="24"/>
        </w:rPr>
      </w:pPr>
      <w:r w:rsidRPr="005C1BEC">
        <w:rPr>
          <w:rFonts w:ascii="Arial" w:hAnsi="Arial" w:cs="Arial"/>
          <w:sz w:val="24"/>
          <w:szCs w:val="24"/>
        </w:rPr>
        <w:t>5.9</w:t>
      </w:r>
      <w:r w:rsidRPr="005C1BEC">
        <w:rPr>
          <w:rFonts w:ascii="Arial" w:hAnsi="Arial" w:cs="Arial"/>
          <w:sz w:val="24"/>
          <w:szCs w:val="24"/>
        </w:rPr>
        <w:tab/>
        <w:t>Allow a contingency sum of £3,000 for unforeseeable works.</w:t>
      </w:r>
    </w:p>
    <w:p w:rsidR="006F572D" w:rsidRPr="005C1BEC" w:rsidRDefault="006F572D" w:rsidP="006F572D">
      <w:pPr>
        <w:spacing w:after="120" w:line="240" w:lineRule="auto"/>
        <w:rPr>
          <w:rFonts w:ascii="Arial" w:hAnsi="Arial" w:cs="Arial"/>
          <w:b/>
          <w:sz w:val="24"/>
          <w:szCs w:val="24"/>
        </w:rPr>
      </w:pPr>
    </w:p>
    <w:p w:rsidR="008C3A80" w:rsidRPr="005C1BEC" w:rsidRDefault="008C3A80" w:rsidP="001379B1">
      <w:pPr>
        <w:spacing w:after="120" w:line="240" w:lineRule="auto"/>
        <w:rPr>
          <w:rFonts w:ascii="Arial" w:hAnsi="Arial" w:cs="Arial"/>
          <w:sz w:val="24"/>
          <w:szCs w:val="24"/>
        </w:rPr>
      </w:pPr>
    </w:p>
    <w:sectPr w:rsidR="008C3A80" w:rsidRPr="005C1BEC" w:rsidSect="001379B1">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CE" w:rsidRDefault="008438CE" w:rsidP="008438CE">
      <w:pPr>
        <w:spacing w:after="0" w:line="240" w:lineRule="auto"/>
      </w:pPr>
      <w:r>
        <w:separator/>
      </w:r>
    </w:p>
  </w:endnote>
  <w:endnote w:type="continuationSeparator" w:id="0">
    <w:p w:rsidR="008438CE" w:rsidRDefault="008438CE" w:rsidP="0084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5A70"/>
      </w:tblBorders>
      <w:tblLook w:val="01E0" w:firstRow="1" w:lastRow="1" w:firstColumn="1" w:lastColumn="1" w:noHBand="0" w:noVBand="0"/>
    </w:tblPr>
    <w:tblGrid>
      <w:gridCol w:w="8028"/>
      <w:gridCol w:w="1214"/>
    </w:tblGrid>
    <w:tr w:rsidR="00724677" w:rsidRPr="00D64953" w:rsidTr="00D64953">
      <w:tc>
        <w:tcPr>
          <w:tcW w:w="8028" w:type="dxa"/>
        </w:tcPr>
        <w:p w:rsidR="00724677" w:rsidRPr="00D64953" w:rsidRDefault="00724677" w:rsidP="00C41382">
          <w:pPr>
            <w:pStyle w:val="Footer"/>
            <w:spacing w:before="120"/>
            <w:ind w:right="360"/>
            <w:rPr>
              <w:rFonts w:ascii="Arial" w:hAnsi="Arial" w:cs="Arial"/>
              <w:sz w:val="20"/>
              <w:szCs w:val="20"/>
            </w:rPr>
          </w:pPr>
          <w:r w:rsidRPr="00D64953">
            <w:rPr>
              <w:rFonts w:ascii="Arial" w:hAnsi="Arial" w:cs="Arial"/>
              <w:sz w:val="20"/>
              <w:szCs w:val="20"/>
              <w:lang w:val="en-US"/>
            </w:rPr>
            <w:fldChar w:fldCharType="begin"/>
          </w:r>
          <w:r w:rsidRPr="00D64953">
            <w:rPr>
              <w:rFonts w:ascii="Arial" w:hAnsi="Arial" w:cs="Arial"/>
              <w:sz w:val="20"/>
              <w:szCs w:val="20"/>
              <w:lang w:val="en-US"/>
            </w:rPr>
            <w:instrText xml:space="preserve"> FILENAME </w:instrText>
          </w:r>
          <w:r w:rsidRPr="00D64953">
            <w:rPr>
              <w:rFonts w:ascii="Arial" w:hAnsi="Arial" w:cs="Arial"/>
              <w:sz w:val="20"/>
              <w:szCs w:val="20"/>
              <w:lang w:val="en-US"/>
            </w:rPr>
            <w:fldChar w:fldCharType="separate"/>
          </w:r>
          <w:r w:rsidR="000D56AA">
            <w:rPr>
              <w:rFonts w:ascii="Arial" w:hAnsi="Arial" w:cs="Arial"/>
              <w:noProof/>
              <w:sz w:val="20"/>
              <w:szCs w:val="20"/>
              <w:lang w:val="en-US"/>
            </w:rPr>
            <w:t>AI  Specification.docx</w:t>
          </w:r>
          <w:r w:rsidRPr="00D64953">
            <w:rPr>
              <w:rFonts w:ascii="Arial" w:hAnsi="Arial" w:cs="Arial"/>
              <w:sz w:val="20"/>
              <w:szCs w:val="20"/>
              <w:lang w:val="en-US"/>
            </w:rPr>
            <w:fldChar w:fldCharType="end"/>
          </w:r>
        </w:p>
      </w:tc>
      <w:tc>
        <w:tcPr>
          <w:tcW w:w="1214" w:type="dxa"/>
        </w:tcPr>
        <w:p w:rsidR="00724677" w:rsidRPr="00D64953" w:rsidRDefault="00724677" w:rsidP="00C41382">
          <w:pPr>
            <w:pStyle w:val="Footer"/>
            <w:spacing w:before="120"/>
            <w:jc w:val="right"/>
            <w:rPr>
              <w:rFonts w:ascii="Arial" w:hAnsi="Arial" w:cs="Arial"/>
            </w:rPr>
          </w:pPr>
          <w:r w:rsidRPr="00D64953">
            <w:rPr>
              <w:rStyle w:val="PageNumber"/>
              <w:rFonts w:ascii="Arial" w:hAnsi="Arial" w:cs="Arial"/>
            </w:rPr>
            <w:fldChar w:fldCharType="begin"/>
          </w:r>
          <w:r w:rsidRPr="00D64953">
            <w:rPr>
              <w:rStyle w:val="PageNumber"/>
              <w:rFonts w:ascii="Arial" w:hAnsi="Arial" w:cs="Arial"/>
            </w:rPr>
            <w:instrText xml:space="preserve"> PAGE </w:instrText>
          </w:r>
          <w:r w:rsidRPr="00D64953">
            <w:rPr>
              <w:rStyle w:val="PageNumber"/>
              <w:rFonts w:ascii="Arial" w:hAnsi="Arial" w:cs="Arial"/>
            </w:rPr>
            <w:fldChar w:fldCharType="separate"/>
          </w:r>
          <w:r w:rsidR="009F5FC2">
            <w:rPr>
              <w:rStyle w:val="PageNumber"/>
              <w:rFonts w:ascii="Arial" w:hAnsi="Arial" w:cs="Arial"/>
              <w:noProof/>
            </w:rPr>
            <w:t>1</w:t>
          </w:r>
          <w:r w:rsidRPr="00D64953">
            <w:rPr>
              <w:rStyle w:val="PageNumber"/>
              <w:rFonts w:ascii="Arial" w:hAnsi="Arial" w:cs="Arial"/>
            </w:rPr>
            <w:fldChar w:fldCharType="end"/>
          </w:r>
        </w:p>
      </w:tc>
    </w:tr>
  </w:tbl>
  <w:p w:rsidR="00724677" w:rsidRPr="00D64953" w:rsidRDefault="00724677">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CE" w:rsidRDefault="008438CE" w:rsidP="008438CE">
      <w:pPr>
        <w:spacing w:after="0" w:line="240" w:lineRule="auto"/>
      </w:pPr>
      <w:r>
        <w:separator/>
      </w:r>
    </w:p>
  </w:footnote>
  <w:footnote w:type="continuationSeparator" w:id="0">
    <w:p w:rsidR="008438CE" w:rsidRDefault="008438CE" w:rsidP="00843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005A70"/>
        <w:right w:val="none" w:sz="0" w:space="0" w:color="auto"/>
        <w:insideH w:val="none" w:sz="0" w:space="0" w:color="auto"/>
        <w:insideV w:val="none" w:sz="0" w:space="0" w:color="auto"/>
      </w:tblBorders>
      <w:tblLook w:val="04A0" w:firstRow="1" w:lastRow="0" w:firstColumn="1" w:lastColumn="0" w:noHBand="0" w:noVBand="1"/>
    </w:tblPr>
    <w:tblGrid>
      <w:gridCol w:w="6487"/>
      <w:gridCol w:w="2755"/>
    </w:tblGrid>
    <w:tr w:rsidR="008438CE" w:rsidTr="00D64953">
      <w:tc>
        <w:tcPr>
          <w:tcW w:w="6487" w:type="dxa"/>
          <w:vAlign w:val="center"/>
        </w:tcPr>
        <w:p w:rsidR="008438CE" w:rsidRPr="00A829CC" w:rsidRDefault="008438CE" w:rsidP="00A829CC">
          <w:pPr>
            <w:pStyle w:val="Header"/>
            <w:spacing w:after="60"/>
            <w:rPr>
              <w:rFonts w:ascii="Arial" w:hAnsi="Arial" w:cs="Arial"/>
            </w:rPr>
          </w:pPr>
          <w:r w:rsidRPr="00A829CC">
            <w:rPr>
              <w:rFonts w:ascii="Arial" w:hAnsi="Arial" w:cs="Arial"/>
            </w:rPr>
            <w:t>Asset Investment</w:t>
          </w:r>
          <w:r w:rsidR="0082309B" w:rsidRPr="00A829CC">
            <w:rPr>
              <w:rFonts w:ascii="Arial" w:hAnsi="Arial" w:cs="Arial"/>
            </w:rPr>
            <w:br/>
          </w:r>
          <w:r w:rsidR="00A829CC" w:rsidRPr="00A829CC">
            <w:rPr>
              <w:rFonts w:ascii="Arial" w:hAnsi="Arial" w:cs="Arial"/>
            </w:rPr>
            <w:t>Repointing Rowan Court</w:t>
          </w:r>
        </w:p>
      </w:tc>
      <w:tc>
        <w:tcPr>
          <w:tcW w:w="2755" w:type="dxa"/>
        </w:tcPr>
        <w:p w:rsidR="008438CE" w:rsidRDefault="008438CE" w:rsidP="00D64953">
          <w:pPr>
            <w:pStyle w:val="Header"/>
            <w:spacing w:after="60"/>
            <w:jc w:val="right"/>
          </w:pPr>
        </w:p>
      </w:tc>
    </w:tr>
  </w:tbl>
  <w:p w:rsidR="008438CE" w:rsidRDefault="00843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6E1F"/>
    <w:multiLevelType w:val="hybridMultilevel"/>
    <w:tmpl w:val="CCFA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8943CC"/>
    <w:multiLevelType w:val="multilevel"/>
    <w:tmpl w:val="9D56655E"/>
    <w:lvl w:ilvl="0">
      <w:start w:val="1"/>
      <w:numFmt w:val="decimal"/>
      <w:pStyle w:val="Anna1"/>
      <w:lvlText w:val="%1."/>
      <w:lvlJc w:val="left"/>
      <w:pPr>
        <w:ind w:left="360" w:hanging="360"/>
      </w:pPr>
      <w:rPr>
        <w:rFonts w:ascii="Arial" w:eastAsia="Calibri" w:hAnsi="Arial" w:cs="Arial" w:hint="default"/>
        <w:b/>
        <w:sz w:val="20"/>
        <w:szCs w:val="20"/>
      </w:rPr>
    </w:lvl>
    <w:lvl w:ilvl="1">
      <w:start w:val="1"/>
      <w:numFmt w:val="decimal"/>
      <w:pStyle w:val="Anna2"/>
      <w:lvlText w:val="%1.%2."/>
      <w:lvlJc w:val="left"/>
      <w:pPr>
        <w:ind w:left="857"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abicLevel3"/>
      <w:lvlText w:val="%1.%2.%3."/>
      <w:lvlJc w:val="left"/>
      <w:pPr>
        <w:ind w:left="1224" w:hanging="504"/>
      </w:pPr>
      <w:rPr>
        <w:rFonts w:hint="default"/>
        <w:b w:val="0"/>
      </w:rPr>
    </w:lvl>
    <w:lvl w:ilvl="3">
      <w:start w:val="1"/>
      <w:numFmt w:val="decimal"/>
      <w:pStyle w:val="ArabicLevel4"/>
      <w:lvlText w:val="%1.%2.%3.%4."/>
      <w:lvlJc w:val="left"/>
      <w:pPr>
        <w:ind w:left="1728" w:hanging="648"/>
      </w:pPr>
      <w:rPr>
        <w:rFonts w:hint="default"/>
      </w:rPr>
    </w:lvl>
    <w:lvl w:ilvl="4">
      <w:start w:val="1"/>
      <w:numFmt w:val="decimal"/>
      <w:pStyle w:val="ArabicLevel5"/>
      <w:lvlText w:val="%1.%2.%3.%4.%5."/>
      <w:lvlJc w:val="left"/>
      <w:pPr>
        <w:ind w:left="2232" w:hanging="792"/>
      </w:pPr>
      <w:rPr>
        <w:rFonts w:hint="default"/>
      </w:rPr>
    </w:lvl>
    <w:lvl w:ilvl="5">
      <w:start w:val="1"/>
      <w:numFmt w:val="decimal"/>
      <w:pStyle w:val="ArabicLevel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EB95FA6"/>
    <w:multiLevelType w:val="multilevel"/>
    <w:tmpl w:val="1BB0A85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64AB38A2"/>
    <w:multiLevelType w:val="hybridMultilevel"/>
    <w:tmpl w:val="D2BC03B4"/>
    <w:lvl w:ilvl="0" w:tplc="397EFD6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CE"/>
    <w:rsid w:val="00015F2F"/>
    <w:rsid w:val="00047B14"/>
    <w:rsid w:val="000624E5"/>
    <w:rsid w:val="0007362A"/>
    <w:rsid w:val="00080A17"/>
    <w:rsid w:val="000B581B"/>
    <w:rsid w:val="000D20E6"/>
    <w:rsid w:val="000D56AA"/>
    <w:rsid w:val="000E38E0"/>
    <w:rsid w:val="000E7A9F"/>
    <w:rsid w:val="00115DDF"/>
    <w:rsid w:val="001379B1"/>
    <w:rsid w:val="00137E04"/>
    <w:rsid w:val="00147701"/>
    <w:rsid w:val="001962D1"/>
    <w:rsid w:val="001B6DBB"/>
    <w:rsid w:val="001F45E1"/>
    <w:rsid w:val="002000E1"/>
    <w:rsid w:val="002001D3"/>
    <w:rsid w:val="002162E4"/>
    <w:rsid w:val="002501E7"/>
    <w:rsid w:val="00254C45"/>
    <w:rsid w:val="0025585B"/>
    <w:rsid w:val="002A0B36"/>
    <w:rsid w:val="002D43C2"/>
    <w:rsid w:val="002D67FD"/>
    <w:rsid w:val="002F4C71"/>
    <w:rsid w:val="00397242"/>
    <w:rsid w:val="003A6DE8"/>
    <w:rsid w:val="003B0149"/>
    <w:rsid w:val="003E212E"/>
    <w:rsid w:val="00426ADF"/>
    <w:rsid w:val="00434015"/>
    <w:rsid w:val="004361D0"/>
    <w:rsid w:val="00461F7D"/>
    <w:rsid w:val="00500E5F"/>
    <w:rsid w:val="0050554E"/>
    <w:rsid w:val="0052444B"/>
    <w:rsid w:val="00581CE1"/>
    <w:rsid w:val="00582A4B"/>
    <w:rsid w:val="005B4898"/>
    <w:rsid w:val="005B7076"/>
    <w:rsid w:val="005C1BEC"/>
    <w:rsid w:val="005D1A60"/>
    <w:rsid w:val="005E3598"/>
    <w:rsid w:val="00614C19"/>
    <w:rsid w:val="006555D7"/>
    <w:rsid w:val="006A5D92"/>
    <w:rsid w:val="006A76F2"/>
    <w:rsid w:val="006B382A"/>
    <w:rsid w:val="006D1EFA"/>
    <w:rsid w:val="006F0416"/>
    <w:rsid w:val="006F231D"/>
    <w:rsid w:val="006F572D"/>
    <w:rsid w:val="00713A20"/>
    <w:rsid w:val="00720710"/>
    <w:rsid w:val="00724677"/>
    <w:rsid w:val="00791255"/>
    <w:rsid w:val="007B67CF"/>
    <w:rsid w:val="007E3224"/>
    <w:rsid w:val="007E4D46"/>
    <w:rsid w:val="007F6175"/>
    <w:rsid w:val="00811A09"/>
    <w:rsid w:val="0082309B"/>
    <w:rsid w:val="008438CE"/>
    <w:rsid w:val="0088720A"/>
    <w:rsid w:val="008B4B4F"/>
    <w:rsid w:val="008C3A80"/>
    <w:rsid w:val="008C40C3"/>
    <w:rsid w:val="00956D3B"/>
    <w:rsid w:val="00976CFD"/>
    <w:rsid w:val="0098424B"/>
    <w:rsid w:val="009B6C8D"/>
    <w:rsid w:val="009C61A0"/>
    <w:rsid w:val="009D3F1D"/>
    <w:rsid w:val="009F5FC2"/>
    <w:rsid w:val="009F6685"/>
    <w:rsid w:val="00A1068C"/>
    <w:rsid w:val="00A149FB"/>
    <w:rsid w:val="00A170DD"/>
    <w:rsid w:val="00A431AB"/>
    <w:rsid w:val="00A45DEF"/>
    <w:rsid w:val="00A56501"/>
    <w:rsid w:val="00A67671"/>
    <w:rsid w:val="00A71C8D"/>
    <w:rsid w:val="00A829CC"/>
    <w:rsid w:val="00AB2074"/>
    <w:rsid w:val="00B141BF"/>
    <w:rsid w:val="00B40632"/>
    <w:rsid w:val="00B50D51"/>
    <w:rsid w:val="00B60D8A"/>
    <w:rsid w:val="00B84920"/>
    <w:rsid w:val="00B87B97"/>
    <w:rsid w:val="00BE10F5"/>
    <w:rsid w:val="00C11479"/>
    <w:rsid w:val="00C16BB6"/>
    <w:rsid w:val="00C26064"/>
    <w:rsid w:val="00C734A7"/>
    <w:rsid w:val="00C760F9"/>
    <w:rsid w:val="00C917E4"/>
    <w:rsid w:val="00CA018D"/>
    <w:rsid w:val="00CB64C2"/>
    <w:rsid w:val="00CF09A7"/>
    <w:rsid w:val="00D1018E"/>
    <w:rsid w:val="00D260FF"/>
    <w:rsid w:val="00D64953"/>
    <w:rsid w:val="00D64DC3"/>
    <w:rsid w:val="00D654A7"/>
    <w:rsid w:val="00D9535B"/>
    <w:rsid w:val="00DA202F"/>
    <w:rsid w:val="00DC4F61"/>
    <w:rsid w:val="00DC5696"/>
    <w:rsid w:val="00DE6D77"/>
    <w:rsid w:val="00E62F7D"/>
    <w:rsid w:val="00E91E6E"/>
    <w:rsid w:val="00EA2348"/>
    <w:rsid w:val="00EB4FE0"/>
    <w:rsid w:val="00F06EDD"/>
    <w:rsid w:val="00F43BE6"/>
    <w:rsid w:val="00F863D8"/>
    <w:rsid w:val="00F94C27"/>
    <w:rsid w:val="00FB4DE7"/>
    <w:rsid w:val="00FD3C61"/>
    <w:rsid w:val="00FE7C78"/>
    <w:rsid w:val="00FF30D0"/>
    <w:rsid w:val="00FF66E0"/>
    <w:rsid w:val="00FF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00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A829CC"/>
    <w:pPr>
      <w:keepNext/>
      <w:spacing w:after="0" w:line="240" w:lineRule="auto"/>
      <w:jc w:val="both"/>
      <w:outlineLvl w:val="4"/>
    </w:pPr>
    <w:rPr>
      <w:rFonts w:ascii="Arial" w:eastAsia="Times New Roman" w:hAnsi="Arial" w:cs="Times New Roman"/>
      <w:b/>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8CE"/>
  </w:style>
  <w:style w:type="paragraph" w:styleId="Footer">
    <w:name w:val="footer"/>
    <w:basedOn w:val="Normal"/>
    <w:link w:val="FooterChar"/>
    <w:unhideWhenUsed/>
    <w:rsid w:val="00843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8CE"/>
  </w:style>
  <w:style w:type="table" w:styleId="TableGrid">
    <w:name w:val="Table Grid"/>
    <w:basedOn w:val="TableNormal"/>
    <w:uiPriority w:val="59"/>
    <w:rsid w:val="00843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8CE"/>
    <w:rPr>
      <w:rFonts w:ascii="Tahoma" w:hAnsi="Tahoma" w:cs="Tahoma"/>
      <w:sz w:val="16"/>
      <w:szCs w:val="16"/>
    </w:rPr>
  </w:style>
  <w:style w:type="character" w:styleId="PageNumber">
    <w:name w:val="page number"/>
    <w:basedOn w:val="DefaultParagraphFont"/>
    <w:rsid w:val="00724677"/>
  </w:style>
  <w:style w:type="paragraph" w:customStyle="1" w:styleId="Anna1">
    <w:name w:val="Anna 1"/>
    <w:basedOn w:val="Normal"/>
    <w:link w:val="Anna1Char"/>
    <w:qFormat/>
    <w:rsid w:val="001379B1"/>
    <w:pPr>
      <w:numPr>
        <w:numId w:val="1"/>
      </w:numPr>
      <w:tabs>
        <w:tab w:val="left" w:pos="851"/>
      </w:tabs>
      <w:spacing w:before="240" w:after="240" w:line="360" w:lineRule="auto"/>
    </w:pPr>
    <w:rPr>
      <w:rFonts w:ascii="Calibri" w:eastAsia="Calibri" w:hAnsi="Calibri" w:cs="Times New Roman"/>
      <w:b/>
      <w:sz w:val="24"/>
    </w:rPr>
  </w:style>
  <w:style w:type="character" w:customStyle="1" w:styleId="Anna1Char">
    <w:name w:val="Anna 1 Char"/>
    <w:link w:val="Anna1"/>
    <w:rsid w:val="001379B1"/>
    <w:rPr>
      <w:rFonts w:ascii="Calibri" w:eastAsia="Calibri" w:hAnsi="Calibri" w:cs="Times New Roman"/>
      <w:b/>
      <w:sz w:val="24"/>
    </w:rPr>
  </w:style>
  <w:style w:type="paragraph" w:customStyle="1" w:styleId="Anna2">
    <w:name w:val="Anna2"/>
    <w:basedOn w:val="Anna1"/>
    <w:qFormat/>
    <w:rsid w:val="001379B1"/>
    <w:pPr>
      <w:numPr>
        <w:ilvl w:val="1"/>
      </w:numPr>
      <w:tabs>
        <w:tab w:val="num" w:pos="360"/>
        <w:tab w:val="num" w:pos="1080"/>
      </w:tabs>
      <w:ind w:left="1080" w:hanging="360"/>
    </w:pPr>
    <w:rPr>
      <w:szCs w:val="24"/>
    </w:rPr>
  </w:style>
  <w:style w:type="paragraph" w:customStyle="1" w:styleId="ArabicLevel3">
    <w:name w:val="Arabic_Level 3"/>
    <w:basedOn w:val="Normal"/>
    <w:next w:val="Normal"/>
    <w:uiPriority w:val="99"/>
    <w:rsid w:val="001379B1"/>
    <w:pPr>
      <w:numPr>
        <w:ilvl w:val="2"/>
        <w:numId w:val="1"/>
      </w:numPr>
      <w:tabs>
        <w:tab w:val="left" w:pos="2016"/>
        <w:tab w:val="left" w:pos="3024"/>
        <w:tab w:val="left" w:pos="4032"/>
        <w:tab w:val="left" w:pos="5040"/>
        <w:tab w:val="left" w:pos="6048"/>
        <w:tab w:val="left" w:pos="7056"/>
        <w:tab w:val="left" w:pos="8064"/>
        <w:tab w:val="right" w:pos="9029"/>
      </w:tabs>
      <w:bidi/>
      <w:spacing w:after="240"/>
      <w:jc w:val="both"/>
      <w:outlineLvl w:val="2"/>
    </w:pPr>
    <w:rPr>
      <w:rFonts w:ascii="Arial" w:eastAsia="Times New Roman" w:hAnsi="Arial" w:cs="Arial"/>
      <w:sz w:val="24"/>
      <w:szCs w:val="24"/>
      <w:lang w:eastAsia="en-GB" w:bidi="ar-EG"/>
    </w:rPr>
  </w:style>
  <w:style w:type="paragraph" w:customStyle="1" w:styleId="ArabicLevel4">
    <w:name w:val="Arabic_Level 4"/>
    <w:basedOn w:val="Normal"/>
    <w:next w:val="Normal"/>
    <w:uiPriority w:val="99"/>
    <w:rsid w:val="001379B1"/>
    <w:pPr>
      <w:numPr>
        <w:ilvl w:val="3"/>
        <w:numId w:val="1"/>
      </w:numPr>
      <w:tabs>
        <w:tab w:val="num" w:pos="2693"/>
        <w:tab w:val="left" w:pos="3024"/>
        <w:tab w:val="left" w:pos="4032"/>
        <w:tab w:val="left" w:pos="5040"/>
        <w:tab w:val="left" w:pos="6048"/>
        <w:tab w:val="left" w:pos="7056"/>
        <w:tab w:val="left" w:pos="8064"/>
        <w:tab w:val="right" w:pos="9029"/>
      </w:tabs>
      <w:bidi/>
      <w:spacing w:after="240"/>
      <w:ind w:left="360" w:hanging="708"/>
      <w:jc w:val="both"/>
      <w:outlineLvl w:val="3"/>
    </w:pPr>
    <w:rPr>
      <w:rFonts w:ascii="Arial" w:eastAsia="Times New Roman" w:hAnsi="Arial" w:cs="Arial"/>
      <w:sz w:val="24"/>
      <w:szCs w:val="24"/>
      <w:lang w:eastAsia="en-GB" w:bidi="ar-EG"/>
    </w:rPr>
  </w:style>
  <w:style w:type="paragraph" w:customStyle="1" w:styleId="ArabicLevel5">
    <w:name w:val="Arabic_Level 5"/>
    <w:basedOn w:val="Normal"/>
    <w:next w:val="Normal"/>
    <w:uiPriority w:val="99"/>
    <w:rsid w:val="001379B1"/>
    <w:pPr>
      <w:numPr>
        <w:ilvl w:val="4"/>
        <w:numId w:val="1"/>
      </w:numPr>
      <w:tabs>
        <w:tab w:val="num" w:pos="2693"/>
        <w:tab w:val="left" w:pos="3024"/>
        <w:tab w:val="left" w:pos="4032"/>
        <w:tab w:val="left" w:pos="5040"/>
        <w:tab w:val="left" w:pos="6048"/>
        <w:tab w:val="left" w:pos="7056"/>
        <w:tab w:val="left" w:pos="8064"/>
        <w:tab w:val="right" w:pos="9029"/>
      </w:tabs>
      <w:bidi/>
      <w:spacing w:after="240"/>
      <w:ind w:left="360" w:hanging="708"/>
      <w:jc w:val="both"/>
      <w:outlineLvl w:val="4"/>
    </w:pPr>
    <w:rPr>
      <w:rFonts w:ascii="Arial" w:eastAsia="Times New Roman" w:hAnsi="Arial" w:cs="Arial"/>
      <w:sz w:val="24"/>
      <w:szCs w:val="24"/>
      <w:lang w:eastAsia="en-GB" w:bidi="ar-EG"/>
    </w:rPr>
  </w:style>
  <w:style w:type="paragraph" w:customStyle="1" w:styleId="ArabicLevel6">
    <w:name w:val="Arabic_Level 6"/>
    <w:basedOn w:val="Normal"/>
    <w:next w:val="Normal"/>
    <w:uiPriority w:val="99"/>
    <w:rsid w:val="001379B1"/>
    <w:pPr>
      <w:numPr>
        <w:ilvl w:val="5"/>
        <w:numId w:val="1"/>
      </w:numPr>
      <w:tabs>
        <w:tab w:val="num" w:pos="2693"/>
        <w:tab w:val="left" w:pos="3024"/>
        <w:tab w:val="left" w:pos="4032"/>
        <w:tab w:val="left" w:pos="5040"/>
        <w:tab w:val="left" w:pos="6048"/>
        <w:tab w:val="left" w:pos="7056"/>
        <w:tab w:val="left" w:pos="8064"/>
        <w:tab w:val="right" w:pos="9029"/>
      </w:tabs>
      <w:bidi/>
      <w:spacing w:after="240"/>
      <w:ind w:left="360" w:hanging="708"/>
      <w:jc w:val="both"/>
      <w:outlineLvl w:val="5"/>
    </w:pPr>
    <w:rPr>
      <w:rFonts w:ascii="Arial" w:eastAsia="Times New Roman" w:hAnsi="Arial" w:cs="Arial"/>
      <w:sz w:val="24"/>
      <w:szCs w:val="24"/>
      <w:lang w:eastAsia="en-GB" w:bidi="ar-EG"/>
    </w:rPr>
  </w:style>
  <w:style w:type="character" w:customStyle="1" w:styleId="Heading1Char">
    <w:name w:val="Heading 1 Char"/>
    <w:basedOn w:val="DefaultParagraphFont"/>
    <w:link w:val="Heading1"/>
    <w:uiPriority w:val="9"/>
    <w:rsid w:val="002000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000E1"/>
    <w:pPr>
      <w:outlineLvl w:val="9"/>
    </w:pPr>
    <w:rPr>
      <w:lang w:val="en-US" w:eastAsia="ja-JP"/>
    </w:rPr>
  </w:style>
  <w:style w:type="paragraph" w:styleId="ListParagraph">
    <w:name w:val="List Paragraph"/>
    <w:basedOn w:val="Normal"/>
    <w:uiPriority w:val="34"/>
    <w:qFormat/>
    <w:rsid w:val="00FD3C61"/>
    <w:pPr>
      <w:ind w:left="720"/>
      <w:contextualSpacing/>
    </w:pPr>
  </w:style>
  <w:style w:type="character" w:customStyle="1" w:styleId="Heading5Char">
    <w:name w:val="Heading 5 Char"/>
    <w:basedOn w:val="DefaultParagraphFont"/>
    <w:link w:val="Heading5"/>
    <w:rsid w:val="00A829CC"/>
    <w:rPr>
      <w:rFonts w:ascii="Arial" w:eastAsia="Times New Roman" w:hAnsi="Arial" w:cs="Times New Roman"/>
      <w:b/>
      <w:szCs w:val="20"/>
      <w:u w:val="single"/>
      <w:lang w:eastAsia="en-GB"/>
    </w:rPr>
  </w:style>
  <w:style w:type="paragraph" w:styleId="BodyText">
    <w:name w:val="Body Text"/>
    <w:basedOn w:val="Normal"/>
    <w:link w:val="BodyTextChar"/>
    <w:rsid w:val="00A829CC"/>
    <w:pPr>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A829CC"/>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00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A829CC"/>
    <w:pPr>
      <w:keepNext/>
      <w:spacing w:after="0" w:line="240" w:lineRule="auto"/>
      <w:jc w:val="both"/>
      <w:outlineLvl w:val="4"/>
    </w:pPr>
    <w:rPr>
      <w:rFonts w:ascii="Arial" w:eastAsia="Times New Roman" w:hAnsi="Arial" w:cs="Times New Roman"/>
      <w:b/>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8CE"/>
  </w:style>
  <w:style w:type="paragraph" w:styleId="Footer">
    <w:name w:val="footer"/>
    <w:basedOn w:val="Normal"/>
    <w:link w:val="FooterChar"/>
    <w:unhideWhenUsed/>
    <w:rsid w:val="00843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8CE"/>
  </w:style>
  <w:style w:type="table" w:styleId="TableGrid">
    <w:name w:val="Table Grid"/>
    <w:basedOn w:val="TableNormal"/>
    <w:uiPriority w:val="59"/>
    <w:rsid w:val="00843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8CE"/>
    <w:rPr>
      <w:rFonts w:ascii="Tahoma" w:hAnsi="Tahoma" w:cs="Tahoma"/>
      <w:sz w:val="16"/>
      <w:szCs w:val="16"/>
    </w:rPr>
  </w:style>
  <w:style w:type="character" w:styleId="PageNumber">
    <w:name w:val="page number"/>
    <w:basedOn w:val="DefaultParagraphFont"/>
    <w:rsid w:val="00724677"/>
  </w:style>
  <w:style w:type="paragraph" w:customStyle="1" w:styleId="Anna1">
    <w:name w:val="Anna 1"/>
    <w:basedOn w:val="Normal"/>
    <w:link w:val="Anna1Char"/>
    <w:qFormat/>
    <w:rsid w:val="001379B1"/>
    <w:pPr>
      <w:numPr>
        <w:numId w:val="1"/>
      </w:numPr>
      <w:tabs>
        <w:tab w:val="left" w:pos="851"/>
      </w:tabs>
      <w:spacing w:before="240" w:after="240" w:line="360" w:lineRule="auto"/>
    </w:pPr>
    <w:rPr>
      <w:rFonts w:ascii="Calibri" w:eastAsia="Calibri" w:hAnsi="Calibri" w:cs="Times New Roman"/>
      <w:b/>
      <w:sz w:val="24"/>
    </w:rPr>
  </w:style>
  <w:style w:type="character" w:customStyle="1" w:styleId="Anna1Char">
    <w:name w:val="Anna 1 Char"/>
    <w:link w:val="Anna1"/>
    <w:rsid w:val="001379B1"/>
    <w:rPr>
      <w:rFonts w:ascii="Calibri" w:eastAsia="Calibri" w:hAnsi="Calibri" w:cs="Times New Roman"/>
      <w:b/>
      <w:sz w:val="24"/>
    </w:rPr>
  </w:style>
  <w:style w:type="paragraph" w:customStyle="1" w:styleId="Anna2">
    <w:name w:val="Anna2"/>
    <w:basedOn w:val="Anna1"/>
    <w:qFormat/>
    <w:rsid w:val="001379B1"/>
    <w:pPr>
      <w:numPr>
        <w:ilvl w:val="1"/>
      </w:numPr>
      <w:tabs>
        <w:tab w:val="num" w:pos="360"/>
        <w:tab w:val="num" w:pos="1080"/>
      </w:tabs>
      <w:ind w:left="1080" w:hanging="360"/>
    </w:pPr>
    <w:rPr>
      <w:szCs w:val="24"/>
    </w:rPr>
  </w:style>
  <w:style w:type="paragraph" w:customStyle="1" w:styleId="ArabicLevel3">
    <w:name w:val="Arabic_Level 3"/>
    <w:basedOn w:val="Normal"/>
    <w:next w:val="Normal"/>
    <w:uiPriority w:val="99"/>
    <w:rsid w:val="001379B1"/>
    <w:pPr>
      <w:numPr>
        <w:ilvl w:val="2"/>
        <w:numId w:val="1"/>
      </w:numPr>
      <w:tabs>
        <w:tab w:val="left" w:pos="2016"/>
        <w:tab w:val="left" w:pos="3024"/>
        <w:tab w:val="left" w:pos="4032"/>
        <w:tab w:val="left" w:pos="5040"/>
        <w:tab w:val="left" w:pos="6048"/>
        <w:tab w:val="left" w:pos="7056"/>
        <w:tab w:val="left" w:pos="8064"/>
        <w:tab w:val="right" w:pos="9029"/>
      </w:tabs>
      <w:bidi/>
      <w:spacing w:after="240"/>
      <w:jc w:val="both"/>
      <w:outlineLvl w:val="2"/>
    </w:pPr>
    <w:rPr>
      <w:rFonts w:ascii="Arial" w:eastAsia="Times New Roman" w:hAnsi="Arial" w:cs="Arial"/>
      <w:sz w:val="24"/>
      <w:szCs w:val="24"/>
      <w:lang w:eastAsia="en-GB" w:bidi="ar-EG"/>
    </w:rPr>
  </w:style>
  <w:style w:type="paragraph" w:customStyle="1" w:styleId="ArabicLevel4">
    <w:name w:val="Arabic_Level 4"/>
    <w:basedOn w:val="Normal"/>
    <w:next w:val="Normal"/>
    <w:uiPriority w:val="99"/>
    <w:rsid w:val="001379B1"/>
    <w:pPr>
      <w:numPr>
        <w:ilvl w:val="3"/>
        <w:numId w:val="1"/>
      </w:numPr>
      <w:tabs>
        <w:tab w:val="num" w:pos="2693"/>
        <w:tab w:val="left" w:pos="3024"/>
        <w:tab w:val="left" w:pos="4032"/>
        <w:tab w:val="left" w:pos="5040"/>
        <w:tab w:val="left" w:pos="6048"/>
        <w:tab w:val="left" w:pos="7056"/>
        <w:tab w:val="left" w:pos="8064"/>
        <w:tab w:val="right" w:pos="9029"/>
      </w:tabs>
      <w:bidi/>
      <w:spacing w:after="240"/>
      <w:ind w:left="360" w:hanging="708"/>
      <w:jc w:val="both"/>
      <w:outlineLvl w:val="3"/>
    </w:pPr>
    <w:rPr>
      <w:rFonts w:ascii="Arial" w:eastAsia="Times New Roman" w:hAnsi="Arial" w:cs="Arial"/>
      <w:sz w:val="24"/>
      <w:szCs w:val="24"/>
      <w:lang w:eastAsia="en-GB" w:bidi="ar-EG"/>
    </w:rPr>
  </w:style>
  <w:style w:type="paragraph" w:customStyle="1" w:styleId="ArabicLevel5">
    <w:name w:val="Arabic_Level 5"/>
    <w:basedOn w:val="Normal"/>
    <w:next w:val="Normal"/>
    <w:uiPriority w:val="99"/>
    <w:rsid w:val="001379B1"/>
    <w:pPr>
      <w:numPr>
        <w:ilvl w:val="4"/>
        <w:numId w:val="1"/>
      </w:numPr>
      <w:tabs>
        <w:tab w:val="num" w:pos="2693"/>
        <w:tab w:val="left" w:pos="3024"/>
        <w:tab w:val="left" w:pos="4032"/>
        <w:tab w:val="left" w:pos="5040"/>
        <w:tab w:val="left" w:pos="6048"/>
        <w:tab w:val="left" w:pos="7056"/>
        <w:tab w:val="left" w:pos="8064"/>
        <w:tab w:val="right" w:pos="9029"/>
      </w:tabs>
      <w:bidi/>
      <w:spacing w:after="240"/>
      <w:ind w:left="360" w:hanging="708"/>
      <w:jc w:val="both"/>
      <w:outlineLvl w:val="4"/>
    </w:pPr>
    <w:rPr>
      <w:rFonts w:ascii="Arial" w:eastAsia="Times New Roman" w:hAnsi="Arial" w:cs="Arial"/>
      <w:sz w:val="24"/>
      <w:szCs w:val="24"/>
      <w:lang w:eastAsia="en-GB" w:bidi="ar-EG"/>
    </w:rPr>
  </w:style>
  <w:style w:type="paragraph" w:customStyle="1" w:styleId="ArabicLevel6">
    <w:name w:val="Arabic_Level 6"/>
    <w:basedOn w:val="Normal"/>
    <w:next w:val="Normal"/>
    <w:uiPriority w:val="99"/>
    <w:rsid w:val="001379B1"/>
    <w:pPr>
      <w:numPr>
        <w:ilvl w:val="5"/>
        <w:numId w:val="1"/>
      </w:numPr>
      <w:tabs>
        <w:tab w:val="num" w:pos="2693"/>
        <w:tab w:val="left" w:pos="3024"/>
        <w:tab w:val="left" w:pos="4032"/>
        <w:tab w:val="left" w:pos="5040"/>
        <w:tab w:val="left" w:pos="6048"/>
        <w:tab w:val="left" w:pos="7056"/>
        <w:tab w:val="left" w:pos="8064"/>
        <w:tab w:val="right" w:pos="9029"/>
      </w:tabs>
      <w:bidi/>
      <w:spacing w:after="240"/>
      <w:ind w:left="360" w:hanging="708"/>
      <w:jc w:val="both"/>
      <w:outlineLvl w:val="5"/>
    </w:pPr>
    <w:rPr>
      <w:rFonts w:ascii="Arial" w:eastAsia="Times New Roman" w:hAnsi="Arial" w:cs="Arial"/>
      <w:sz w:val="24"/>
      <w:szCs w:val="24"/>
      <w:lang w:eastAsia="en-GB" w:bidi="ar-EG"/>
    </w:rPr>
  </w:style>
  <w:style w:type="character" w:customStyle="1" w:styleId="Heading1Char">
    <w:name w:val="Heading 1 Char"/>
    <w:basedOn w:val="DefaultParagraphFont"/>
    <w:link w:val="Heading1"/>
    <w:uiPriority w:val="9"/>
    <w:rsid w:val="002000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000E1"/>
    <w:pPr>
      <w:outlineLvl w:val="9"/>
    </w:pPr>
    <w:rPr>
      <w:lang w:val="en-US" w:eastAsia="ja-JP"/>
    </w:rPr>
  </w:style>
  <w:style w:type="paragraph" w:styleId="ListParagraph">
    <w:name w:val="List Paragraph"/>
    <w:basedOn w:val="Normal"/>
    <w:uiPriority w:val="34"/>
    <w:qFormat/>
    <w:rsid w:val="00FD3C61"/>
    <w:pPr>
      <w:ind w:left="720"/>
      <w:contextualSpacing/>
    </w:pPr>
  </w:style>
  <w:style w:type="character" w:customStyle="1" w:styleId="Heading5Char">
    <w:name w:val="Heading 5 Char"/>
    <w:basedOn w:val="DefaultParagraphFont"/>
    <w:link w:val="Heading5"/>
    <w:rsid w:val="00A829CC"/>
    <w:rPr>
      <w:rFonts w:ascii="Arial" w:eastAsia="Times New Roman" w:hAnsi="Arial" w:cs="Times New Roman"/>
      <w:b/>
      <w:szCs w:val="20"/>
      <w:u w:val="single"/>
      <w:lang w:eastAsia="en-GB"/>
    </w:rPr>
  </w:style>
  <w:style w:type="paragraph" w:styleId="BodyText">
    <w:name w:val="Body Text"/>
    <w:basedOn w:val="Normal"/>
    <w:link w:val="BodyTextChar"/>
    <w:rsid w:val="00A829CC"/>
    <w:pPr>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A829CC"/>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95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folkestone-hythe.gov.uk/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09263-CB72-44BF-8E9C-D40C9D7D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Pease</dc:creator>
  <cp:lastModifiedBy>Shepway</cp:lastModifiedBy>
  <cp:revision>9</cp:revision>
  <cp:lastPrinted>2019-06-26T15:15:00Z</cp:lastPrinted>
  <dcterms:created xsi:type="dcterms:W3CDTF">2019-09-19T13:19:00Z</dcterms:created>
  <dcterms:modified xsi:type="dcterms:W3CDTF">2019-10-02T08:37:00Z</dcterms:modified>
</cp:coreProperties>
</file>