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9DD" w:rsidRPr="00134FFB" w:rsidRDefault="008409DD" w:rsidP="008F5F68">
      <w:pPr>
        <w:jc w:val="both"/>
        <w:outlineLvl w:val="0"/>
        <w:rPr>
          <w:rFonts w:cs="Arial"/>
          <w:b/>
          <w:sz w:val="32"/>
        </w:rPr>
      </w:pPr>
    </w:p>
    <w:p w:rsidR="008409DD" w:rsidRPr="00134FFB" w:rsidRDefault="008409DD" w:rsidP="008F5F68">
      <w:pPr>
        <w:jc w:val="both"/>
        <w:outlineLvl w:val="0"/>
        <w:rPr>
          <w:rFonts w:cs="Arial"/>
          <w:sz w:val="32"/>
        </w:rPr>
      </w:pPr>
    </w:p>
    <w:p w:rsidR="000020C6" w:rsidRDefault="000020C6" w:rsidP="008F5F68">
      <w:pPr>
        <w:jc w:val="both"/>
        <w:rPr>
          <w:rFonts w:cs="Arial"/>
          <w:b/>
          <w:color w:val="910D3C"/>
          <w:sz w:val="36"/>
          <w:szCs w:val="36"/>
        </w:rPr>
      </w:pPr>
      <w:r w:rsidRPr="00134FFB">
        <w:rPr>
          <w:rFonts w:cs="Arial"/>
          <w:b/>
          <w:color w:val="910D3C"/>
          <w:sz w:val="36"/>
          <w:szCs w:val="36"/>
        </w:rPr>
        <w:t xml:space="preserve">Part B </w:t>
      </w:r>
    </w:p>
    <w:p w:rsidR="00203632" w:rsidRDefault="00203632" w:rsidP="008F5F68">
      <w:pPr>
        <w:jc w:val="both"/>
        <w:rPr>
          <w:rFonts w:cs="Arial"/>
          <w:b/>
          <w:color w:val="910D3C"/>
          <w:sz w:val="36"/>
          <w:szCs w:val="36"/>
        </w:rPr>
      </w:pPr>
    </w:p>
    <w:p w:rsidR="00203632" w:rsidRPr="00134FFB" w:rsidRDefault="00203632" w:rsidP="008F5F68">
      <w:pPr>
        <w:jc w:val="both"/>
        <w:rPr>
          <w:rFonts w:cs="Arial"/>
          <w:b/>
          <w:color w:val="910D3C"/>
          <w:sz w:val="36"/>
          <w:szCs w:val="36"/>
        </w:rPr>
      </w:pPr>
      <w:r>
        <w:rPr>
          <w:rFonts w:cs="Arial"/>
          <w:b/>
          <w:color w:val="910D3C"/>
          <w:sz w:val="36"/>
          <w:szCs w:val="36"/>
        </w:rPr>
        <w:t>Lot 2: Provision of Care and Support in Learning Disability Supported Accommodation</w:t>
      </w:r>
    </w:p>
    <w:p w:rsidR="000020C6" w:rsidRPr="00134FFB" w:rsidRDefault="000020C6" w:rsidP="008F5F68">
      <w:pPr>
        <w:jc w:val="both"/>
        <w:rPr>
          <w:rFonts w:cs="Arial"/>
          <w:b/>
          <w:color w:val="910D3C"/>
          <w:sz w:val="36"/>
          <w:szCs w:val="36"/>
        </w:rPr>
      </w:pPr>
    </w:p>
    <w:p w:rsidR="000020C6" w:rsidRPr="00134FFB" w:rsidRDefault="000020C6" w:rsidP="008F5F68">
      <w:pPr>
        <w:jc w:val="both"/>
        <w:rPr>
          <w:rFonts w:cs="Arial"/>
          <w:b/>
          <w:color w:val="910D3C"/>
          <w:sz w:val="36"/>
          <w:szCs w:val="36"/>
        </w:rPr>
      </w:pPr>
    </w:p>
    <w:p w:rsidR="000020C6" w:rsidRDefault="000020C6" w:rsidP="008F5F68">
      <w:pPr>
        <w:jc w:val="both"/>
        <w:rPr>
          <w:rFonts w:cs="Arial"/>
          <w:b/>
          <w:color w:val="910D3C"/>
          <w:sz w:val="36"/>
          <w:szCs w:val="36"/>
        </w:rPr>
      </w:pPr>
      <w:r w:rsidRPr="00134FFB">
        <w:rPr>
          <w:rFonts w:cs="Arial"/>
          <w:b/>
          <w:color w:val="910D3C"/>
          <w:sz w:val="36"/>
          <w:szCs w:val="36"/>
        </w:rPr>
        <w:t>General Information and Specification</w:t>
      </w:r>
    </w:p>
    <w:p w:rsidR="00203632" w:rsidRDefault="00203632" w:rsidP="008F5F68">
      <w:pPr>
        <w:jc w:val="both"/>
        <w:rPr>
          <w:rFonts w:cs="Arial"/>
          <w:b/>
          <w:color w:val="910D3C"/>
          <w:sz w:val="36"/>
          <w:szCs w:val="36"/>
        </w:rPr>
      </w:pPr>
    </w:p>
    <w:p w:rsidR="00203632" w:rsidRPr="00C00738" w:rsidRDefault="00203632" w:rsidP="00203632">
      <w:pPr>
        <w:rPr>
          <w:b/>
          <w:color w:val="910D3C"/>
          <w:sz w:val="32"/>
          <w:szCs w:val="36"/>
        </w:rPr>
      </w:pPr>
      <w:r w:rsidRPr="00C00738">
        <w:rPr>
          <w:b/>
          <w:color w:val="910D3C"/>
          <w:sz w:val="32"/>
          <w:szCs w:val="36"/>
        </w:rPr>
        <w:t xml:space="preserve">Please Note: This </w:t>
      </w:r>
      <w:r>
        <w:rPr>
          <w:b/>
          <w:color w:val="910D3C"/>
          <w:sz w:val="32"/>
          <w:szCs w:val="36"/>
        </w:rPr>
        <w:t xml:space="preserve">Part B document will only be issued once, but is relevant for all phases of the procurement process. </w:t>
      </w:r>
    </w:p>
    <w:p w:rsidR="00203632" w:rsidRPr="00134FFB" w:rsidRDefault="00203632" w:rsidP="008F5F68">
      <w:pPr>
        <w:jc w:val="both"/>
        <w:rPr>
          <w:rFonts w:cs="Arial"/>
          <w:b/>
          <w:color w:val="910D3C"/>
          <w:sz w:val="36"/>
          <w:szCs w:val="36"/>
        </w:rPr>
      </w:pPr>
    </w:p>
    <w:p w:rsidR="000020C6" w:rsidRPr="00134FFB" w:rsidRDefault="000020C6" w:rsidP="008F5F68">
      <w:pPr>
        <w:jc w:val="both"/>
        <w:rPr>
          <w:rFonts w:cs="Arial"/>
          <w:b/>
          <w:color w:val="910D3C"/>
          <w:sz w:val="36"/>
          <w:szCs w:val="36"/>
        </w:rPr>
      </w:pPr>
    </w:p>
    <w:p w:rsidR="000020C6" w:rsidRPr="00134FFB" w:rsidRDefault="000020C6" w:rsidP="008F5F68">
      <w:pPr>
        <w:jc w:val="both"/>
        <w:rPr>
          <w:rFonts w:cs="Arial"/>
          <w:b/>
          <w:color w:val="910D3C"/>
          <w:sz w:val="36"/>
          <w:szCs w:val="36"/>
        </w:rPr>
      </w:pPr>
    </w:p>
    <w:p w:rsidR="000020C6" w:rsidRDefault="000020C6" w:rsidP="008F5F68">
      <w:pPr>
        <w:jc w:val="both"/>
        <w:rPr>
          <w:rFonts w:cs="Arial"/>
          <w:sz w:val="36"/>
          <w:szCs w:val="48"/>
        </w:rPr>
      </w:pPr>
    </w:p>
    <w:p w:rsidR="006742C5" w:rsidRPr="00134FFB" w:rsidRDefault="006742C5" w:rsidP="008F5F68">
      <w:pPr>
        <w:jc w:val="both"/>
        <w:rPr>
          <w:rFonts w:cs="Arial"/>
          <w:sz w:val="36"/>
          <w:szCs w:val="48"/>
        </w:rPr>
      </w:pPr>
    </w:p>
    <w:p w:rsidR="000020C6" w:rsidRPr="00134FFB" w:rsidRDefault="000020C6" w:rsidP="008F5F68">
      <w:pPr>
        <w:jc w:val="both"/>
        <w:rPr>
          <w:rFonts w:cs="Arial"/>
          <w:sz w:val="36"/>
          <w:szCs w:val="48"/>
        </w:rPr>
      </w:pPr>
    </w:p>
    <w:p w:rsidR="000020C6" w:rsidRPr="00134FFB" w:rsidRDefault="000020C6" w:rsidP="008F5F68">
      <w:pPr>
        <w:jc w:val="both"/>
        <w:rPr>
          <w:rFonts w:cs="Arial"/>
          <w:sz w:val="36"/>
          <w:szCs w:val="48"/>
        </w:rPr>
      </w:pPr>
    </w:p>
    <w:p w:rsidR="000020C6" w:rsidRPr="00134FFB" w:rsidRDefault="000020C6" w:rsidP="008F5F68">
      <w:pPr>
        <w:jc w:val="both"/>
        <w:rPr>
          <w:rFonts w:cs="Arial"/>
          <w:sz w:val="36"/>
          <w:szCs w:val="48"/>
        </w:rPr>
      </w:pPr>
    </w:p>
    <w:p w:rsidR="000020C6" w:rsidRPr="00134FFB" w:rsidRDefault="000020C6" w:rsidP="008F5F68">
      <w:pPr>
        <w:jc w:val="both"/>
        <w:rPr>
          <w:rFonts w:cs="Arial"/>
          <w:sz w:val="36"/>
          <w:szCs w:val="48"/>
        </w:rPr>
      </w:pPr>
    </w:p>
    <w:p w:rsidR="000020C6" w:rsidRPr="00134FFB" w:rsidRDefault="000020C6" w:rsidP="008F5F68">
      <w:pPr>
        <w:jc w:val="both"/>
        <w:rPr>
          <w:rFonts w:cs="Arial"/>
          <w:sz w:val="36"/>
          <w:szCs w:val="48"/>
        </w:rPr>
      </w:pPr>
    </w:p>
    <w:p w:rsidR="000020C6" w:rsidRPr="00134FFB" w:rsidRDefault="000020C6" w:rsidP="008F5F68">
      <w:pPr>
        <w:autoSpaceDE w:val="0"/>
        <w:autoSpaceDN w:val="0"/>
        <w:adjustRightInd w:val="0"/>
        <w:jc w:val="both"/>
        <w:rPr>
          <w:rFonts w:cs="Arial"/>
          <w:sz w:val="36"/>
          <w:szCs w:val="48"/>
        </w:rPr>
      </w:pPr>
    </w:p>
    <w:p w:rsidR="000020C6" w:rsidRPr="00134FFB" w:rsidRDefault="000020C6" w:rsidP="008F5F68">
      <w:pPr>
        <w:autoSpaceDE w:val="0"/>
        <w:autoSpaceDN w:val="0"/>
        <w:adjustRightInd w:val="0"/>
        <w:jc w:val="both"/>
        <w:rPr>
          <w:rFonts w:cs="Arial"/>
          <w:b/>
          <w:bCs/>
          <w:sz w:val="28"/>
          <w:szCs w:val="28"/>
        </w:rPr>
      </w:pPr>
    </w:p>
    <w:p w:rsidR="000020C6" w:rsidRPr="00134FFB" w:rsidRDefault="000020C6" w:rsidP="008F5F68">
      <w:pPr>
        <w:jc w:val="both"/>
        <w:rPr>
          <w:rFonts w:cs="Arial"/>
          <w:szCs w:val="24"/>
        </w:rPr>
      </w:pPr>
    </w:p>
    <w:p w:rsidR="00C36C5B" w:rsidRPr="00134FFB" w:rsidRDefault="00C36C5B" w:rsidP="008F5F68">
      <w:pPr>
        <w:jc w:val="both"/>
        <w:rPr>
          <w:rFonts w:cs="Arial"/>
          <w:b/>
          <w:szCs w:val="24"/>
        </w:rPr>
      </w:pPr>
    </w:p>
    <w:p w:rsidR="00C36C5B" w:rsidRPr="00134FFB" w:rsidRDefault="00C36C5B" w:rsidP="008F5F68">
      <w:pPr>
        <w:jc w:val="both"/>
        <w:rPr>
          <w:rFonts w:cs="Arial"/>
          <w:b/>
          <w:szCs w:val="24"/>
        </w:rPr>
      </w:pPr>
    </w:p>
    <w:p w:rsidR="00CC29D5" w:rsidRPr="00134FFB" w:rsidRDefault="00CC29D5" w:rsidP="008F5F68">
      <w:pPr>
        <w:jc w:val="both"/>
        <w:rPr>
          <w:rFonts w:cs="Arial"/>
          <w:b/>
          <w:szCs w:val="24"/>
        </w:rPr>
      </w:pPr>
    </w:p>
    <w:p w:rsidR="00C36C5B" w:rsidRPr="00134FFB" w:rsidRDefault="00C36C5B" w:rsidP="008F5F68">
      <w:pPr>
        <w:jc w:val="both"/>
        <w:rPr>
          <w:rFonts w:cs="Arial"/>
          <w:b/>
          <w:szCs w:val="24"/>
        </w:rPr>
      </w:pPr>
    </w:p>
    <w:p w:rsidR="00C36C5B" w:rsidRPr="00134FFB" w:rsidRDefault="00C36C5B" w:rsidP="008F5F68">
      <w:pPr>
        <w:jc w:val="both"/>
        <w:rPr>
          <w:rFonts w:cs="Arial"/>
          <w:b/>
          <w:szCs w:val="24"/>
        </w:rPr>
      </w:pPr>
    </w:p>
    <w:p w:rsidR="000020C6" w:rsidRPr="00134FFB" w:rsidRDefault="000020C6" w:rsidP="008F5F68">
      <w:pPr>
        <w:jc w:val="both"/>
        <w:rPr>
          <w:rFonts w:cs="Arial"/>
          <w:b/>
          <w:szCs w:val="24"/>
        </w:rPr>
      </w:pPr>
      <w:r w:rsidRPr="00134FFB">
        <w:rPr>
          <w:rFonts w:cs="Arial"/>
          <w:b/>
          <w:szCs w:val="24"/>
        </w:rPr>
        <w:t>Commercial and Procurement Team</w:t>
      </w:r>
    </w:p>
    <w:p w:rsidR="000020C6" w:rsidRPr="00134FFB" w:rsidRDefault="000020C6" w:rsidP="008F5F68">
      <w:pPr>
        <w:jc w:val="both"/>
        <w:rPr>
          <w:rFonts w:cs="Arial"/>
          <w:szCs w:val="24"/>
        </w:rPr>
      </w:pPr>
      <w:r w:rsidRPr="00134FFB">
        <w:rPr>
          <w:rFonts w:cs="Arial"/>
          <w:szCs w:val="24"/>
        </w:rPr>
        <w:t>Somerset County Council</w:t>
      </w:r>
    </w:p>
    <w:p w:rsidR="000020C6" w:rsidRPr="00134FFB" w:rsidRDefault="000020C6" w:rsidP="008F5F68">
      <w:pPr>
        <w:jc w:val="both"/>
        <w:rPr>
          <w:rFonts w:cs="Arial"/>
          <w:szCs w:val="24"/>
        </w:rPr>
      </w:pPr>
      <w:r w:rsidRPr="00134FFB">
        <w:rPr>
          <w:rFonts w:cs="Arial"/>
          <w:szCs w:val="24"/>
        </w:rPr>
        <w:t>County Hall</w:t>
      </w:r>
    </w:p>
    <w:p w:rsidR="000020C6" w:rsidRPr="00134FFB" w:rsidRDefault="000020C6" w:rsidP="008F5F68">
      <w:pPr>
        <w:jc w:val="both"/>
        <w:rPr>
          <w:rFonts w:cs="Arial"/>
          <w:szCs w:val="24"/>
        </w:rPr>
      </w:pPr>
      <w:r w:rsidRPr="00134FFB">
        <w:rPr>
          <w:rFonts w:cs="Arial"/>
          <w:szCs w:val="24"/>
        </w:rPr>
        <w:t>Taunton</w:t>
      </w:r>
    </w:p>
    <w:p w:rsidR="000020C6" w:rsidRPr="00134FFB" w:rsidRDefault="000020C6" w:rsidP="008F5F68">
      <w:pPr>
        <w:jc w:val="both"/>
        <w:rPr>
          <w:rFonts w:cs="Arial"/>
          <w:szCs w:val="24"/>
        </w:rPr>
      </w:pPr>
      <w:r w:rsidRPr="00134FFB">
        <w:rPr>
          <w:rFonts w:cs="Arial"/>
          <w:szCs w:val="24"/>
        </w:rPr>
        <w:t>TA1 4DY</w:t>
      </w:r>
    </w:p>
    <w:p w:rsidR="000020C6" w:rsidRPr="00134FFB" w:rsidRDefault="00BA6CED" w:rsidP="008F5F68">
      <w:pPr>
        <w:jc w:val="both"/>
        <w:rPr>
          <w:rFonts w:cs="Arial"/>
          <w:szCs w:val="24"/>
        </w:rPr>
      </w:pPr>
      <w:hyperlink r:id="rId9" w:history="1">
        <w:r w:rsidR="000020C6" w:rsidRPr="00134FFB">
          <w:rPr>
            <w:rStyle w:val="Hyperlink"/>
            <w:rFonts w:cs="Arial"/>
            <w:szCs w:val="24"/>
          </w:rPr>
          <w:t>commercialandprocurement@somerset.gov.uk</w:t>
        </w:r>
      </w:hyperlink>
      <w:r w:rsidR="000020C6" w:rsidRPr="00134FFB">
        <w:rPr>
          <w:rFonts w:cs="Arial"/>
          <w:szCs w:val="24"/>
        </w:rPr>
        <w:t xml:space="preserve"> </w:t>
      </w:r>
    </w:p>
    <w:p w:rsidR="00B21F46" w:rsidRPr="00134FFB" w:rsidRDefault="00B21F46" w:rsidP="008F5F68">
      <w:pPr>
        <w:jc w:val="both"/>
        <w:rPr>
          <w:rFonts w:cs="Arial"/>
          <w:b/>
          <w:sz w:val="32"/>
        </w:rPr>
      </w:pPr>
      <w:r w:rsidRPr="00134FFB">
        <w:rPr>
          <w:rFonts w:cs="Arial"/>
          <w:b/>
          <w:sz w:val="32"/>
        </w:rPr>
        <w:br w:type="page"/>
      </w:r>
    </w:p>
    <w:p w:rsidR="005D0742" w:rsidRPr="00134FFB" w:rsidRDefault="005D0742" w:rsidP="008F5F68">
      <w:pPr>
        <w:jc w:val="both"/>
        <w:rPr>
          <w:rFonts w:cs="Arial"/>
          <w:b/>
          <w:bCs/>
          <w:color w:val="910D3C"/>
          <w:sz w:val="36"/>
        </w:rPr>
      </w:pPr>
      <w:bookmarkStart w:id="0" w:name="_Toc481741519"/>
      <w:r w:rsidRPr="00134FFB">
        <w:rPr>
          <w:rFonts w:cs="Arial"/>
          <w:b/>
          <w:color w:val="910D3C"/>
          <w:sz w:val="36"/>
        </w:rPr>
        <w:lastRenderedPageBreak/>
        <w:t>Contents</w:t>
      </w:r>
      <w:bookmarkEnd w:id="0"/>
      <w:r w:rsidRPr="00134FFB">
        <w:rPr>
          <w:rFonts w:cs="Arial"/>
          <w:b/>
          <w:color w:val="910D3C"/>
          <w:sz w:val="36"/>
        </w:rPr>
        <w:t xml:space="preserve"> </w:t>
      </w:r>
    </w:p>
    <w:p w:rsidR="00CF5699" w:rsidRDefault="00C36C5B">
      <w:pPr>
        <w:pStyle w:val="TOC1"/>
        <w:rPr>
          <w:rFonts w:asciiTheme="minorHAnsi" w:eastAsiaTheme="minorEastAsia" w:hAnsiTheme="minorHAnsi" w:cstheme="minorBidi"/>
          <w:noProof/>
          <w:lang w:eastAsia="en-GB"/>
        </w:rPr>
      </w:pPr>
      <w:r w:rsidRPr="006742C5">
        <w:rPr>
          <w:rFonts w:ascii="Arial" w:hAnsi="Arial" w:cs="Arial"/>
          <w:sz w:val="24"/>
          <w:szCs w:val="24"/>
        </w:rPr>
        <w:fldChar w:fldCharType="begin"/>
      </w:r>
      <w:r w:rsidRPr="006742C5">
        <w:rPr>
          <w:rFonts w:ascii="Arial" w:hAnsi="Arial" w:cs="Arial"/>
          <w:sz w:val="24"/>
          <w:szCs w:val="24"/>
        </w:rPr>
        <w:instrText xml:space="preserve"> TOC \o "1-2" \h \z \u </w:instrText>
      </w:r>
      <w:r w:rsidRPr="006742C5">
        <w:rPr>
          <w:rFonts w:ascii="Arial" w:hAnsi="Arial" w:cs="Arial"/>
          <w:sz w:val="24"/>
          <w:szCs w:val="24"/>
        </w:rPr>
        <w:fldChar w:fldCharType="separate"/>
      </w:r>
      <w:hyperlink w:anchor="_Toc503448918" w:history="1">
        <w:r w:rsidR="00CF5699" w:rsidRPr="0004184B">
          <w:rPr>
            <w:rStyle w:val="Hyperlink"/>
            <w:rFonts w:ascii="Arial" w:eastAsia="Arial Unicode MS" w:hAnsi="Arial" w:cs="Arial"/>
            <w:b/>
            <w:bCs/>
            <w:noProof/>
            <w:kern w:val="36"/>
            <w:lang w:val="en-US"/>
          </w:rPr>
          <w:t>1</w:t>
        </w:r>
        <w:r w:rsidR="00CF5699">
          <w:rPr>
            <w:rFonts w:asciiTheme="minorHAnsi" w:eastAsiaTheme="minorEastAsia" w:hAnsiTheme="minorHAnsi" w:cstheme="minorBidi"/>
            <w:noProof/>
            <w:lang w:eastAsia="en-GB"/>
          </w:rPr>
          <w:tab/>
        </w:r>
        <w:r w:rsidR="00CF5699" w:rsidRPr="0004184B">
          <w:rPr>
            <w:rStyle w:val="Hyperlink"/>
            <w:rFonts w:ascii="Arial" w:eastAsia="Arial Unicode MS" w:hAnsi="Arial" w:cs="Arial"/>
            <w:b/>
            <w:bCs/>
            <w:noProof/>
            <w:kern w:val="36"/>
            <w:lang w:val="en-US"/>
          </w:rPr>
          <w:t>Introduction and Background Information</w:t>
        </w:r>
        <w:r w:rsidR="00CF5699">
          <w:rPr>
            <w:noProof/>
            <w:webHidden/>
          </w:rPr>
          <w:tab/>
        </w:r>
        <w:r w:rsidR="00CF5699">
          <w:rPr>
            <w:noProof/>
            <w:webHidden/>
          </w:rPr>
          <w:fldChar w:fldCharType="begin"/>
        </w:r>
        <w:r w:rsidR="00CF5699">
          <w:rPr>
            <w:noProof/>
            <w:webHidden/>
          </w:rPr>
          <w:instrText xml:space="preserve"> PAGEREF _Toc503448918 \h </w:instrText>
        </w:r>
        <w:r w:rsidR="00CF5699">
          <w:rPr>
            <w:noProof/>
            <w:webHidden/>
          </w:rPr>
        </w:r>
        <w:r w:rsidR="00CF5699">
          <w:rPr>
            <w:noProof/>
            <w:webHidden/>
          </w:rPr>
          <w:fldChar w:fldCharType="separate"/>
        </w:r>
        <w:r w:rsidR="00CF5699">
          <w:rPr>
            <w:noProof/>
            <w:webHidden/>
          </w:rPr>
          <w:t>4</w:t>
        </w:r>
        <w:r w:rsidR="00CF5699">
          <w:rPr>
            <w:noProof/>
            <w:webHidden/>
          </w:rPr>
          <w:fldChar w:fldCharType="end"/>
        </w:r>
      </w:hyperlink>
    </w:p>
    <w:p w:rsidR="00CF5699" w:rsidRDefault="00BA6CED">
      <w:pPr>
        <w:pStyle w:val="TOC2"/>
        <w:rPr>
          <w:rFonts w:asciiTheme="minorHAnsi" w:eastAsiaTheme="minorEastAsia" w:hAnsiTheme="minorHAnsi" w:cstheme="minorBidi"/>
          <w:noProof/>
          <w:lang w:eastAsia="en-GB"/>
        </w:rPr>
      </w:pPr>
      <w:hyperlink w:anchor="_Toc503448919" w:history="1">
        <w:r w:rsidR="00CF5699" w:rsidRPr="0004184B">
          <w:rPr>
            <w:rStyle w:val="Hyperlink"/>
            <w:noProof/>
          </w:rPr>
          <w:t>1.1</w:t>
        </w:r>
        <w:r w:rsidR="00CF5699">
          <w:rPr>
            <w:rFonts w:asciiTheme="minorHAnsi" w:eastAsiaTheme="minorEastAsia" w:hAnsiTheme="minorHAnsi" w:cstheme="minorBidi"/>
            <w:noProof/>
            <w:lang w:eastAsia="en-GB"/>
          </w:rPr>
          <w:tab/>
        </w:r>
        <w:r w:rsidR="00CF5699" w:rsidRPr="0004184B">
          <w:rPr>
            <w:rStyle w:val="Hyperlink"/>
            <w:noProof/>
          </w:rPr>
          <w:t>Procurement Procedure</w:t>
        </w:r>
        <w:r w:rsidR="00CF5699">
          <w:rPr>
            <w:noProof/>
            <w:webHidden/>
          </w:rPr>
          <w:tab/>
        </w:r>
        <w:r w:rsidR="00CF5699">
          <w:rPr>
            <w:noProof/>
            <w:webHidden/>
          </w:rPr>
          <w:fldChar w:fldCharType="begin"/>
        </w:r>
        <w:r w:rsidR="00CF5699">
          <w:rPr>
            <w:noProof/>
            <w:webHidden/>
          </w:rPr>
          <w:instrText xml:space="preserve"> PAGEREF _Toc503448919 \h </w:instrText>
        </w:r>
        <w:r w:rsidR="00CF5699">
          <w:rPr>
            <w:noProof/>
            <w:webHidden/>
          </w:rPr>
        </w:r>
        <w:r w:rsidR="00CF5699">
          <w:rPr>
            <w:noProof/>
            <w:webHidden/>
          </w:rPr>
          <w:fldChar w:fldCharType="separate"/>
        </w:r>
        <w:r w:rsidR="00CF5699">
          <w:rPr>
            <w:noProof/>
            <w:webHidden/>
          </w:rPr>
          <w:t>4</w:t>
        </w:r>
        <w:r w:rsidR="00CF5699">
          <w:rPr>
            <w:noProof/>
            <w:webHidden/>
          </w:rPr>
          <w:fldChar w:fldCharType="end"/>
        </w:r>
      </w:hyperlink>
    </w:p>
    <w:p w:rsidR="00CF5699" w:rsidRDefault="00BA6CED">
      <w:pPr>
        <w:pStyle w:val="TOC2"/>
        <w:rPr>
          <w:rFonts w:asciiTheme="minorHAnsi" w:eastAsiaTheme="minorEastAsia" w:hAnsiTheme="minorHAnsi" w:cstheme="minorBidi"/>
          <w:noProof/>
          <w:lang w:eastAsia="en-GB"/>
        </w:rPr>
      </w:pPr>
      <w:hyperlink w:anchor="_Toc503448920" w:history="1">
        <w:r w:rsidR="00CF5699" w:rsidRPr="0004184B">
          <w:rPr>
            <w:rStyle w:val="Hyperlink"/>
            <w:noProof/>
          </w:rPr>
          <w:t>1.2</w:t>
        </w:r>
        <w:r w:rsidR="00CF5699">
          <w:rPr>
            <w:rFonts w:asciiTheme="minorHAnsi" w:eastAsiaTheme="minorEastAsia" w:hAnsiTheme="minorHAnsi" w:cstheme="minorBidi"/>
            <w:noProof/>
            <w:lang w:eastAsia="en-GB"/>
          </w:rPr>
          <w:tab/>
        </w:r>
        <w:r w:rsidR="00CF5699" w:rsidRPr="0004184B">
          <w:rPr>
            <w:rStyle w:val="Hyperlink"/>
            <w:noProof/>
          </w:rPr>
          <w:t>Lots</w:t>
        </w:r>
        <w:r w:rsidR="00CF5699">
          <w:rPr>
            <w:noProof/>
            <w:webHidden/>
          </w:rPr>
          <w:tab/>
        </w:r>
        <w:r w:rsidR="00CF5699">
          <w:rPr>
            <w:noProof/>
            <w:webHidden/>
          </w:rPr>
          <w:fldChar w:fldCharType="begin"/>
        </w:r>
        <w:r w:rsidR="00CF5699">
          <w:rPr>
            <w:noProof/>
            <w:webHidden/>
          </w:rPr>
          <w:instrText xml:space="preserve"> PAGEREF _Toc503448920 \h </w:instrText>
        </w:r>
        <w:r w:rsidR="00CF5699">
          <w:rPr>
            <w:noProof/>
            <w:webHidden/>
          </w:rPr>
        </w:r>
        <w:r w:rsidR="00CF5699">
          <w:rPr>
            <w:noProof/>
            <w:webHidden/>
          </w:rPr>
          <w:fldChar w:fldCharType="separate"/>
        </w:r>
        <w:r w:rsidR="00CF5699">
          <w:rPr>
            <w:noProof/>
            <w:webHidden/>
          </w:rPr>
          <w:t>6</w:t>
        </w:r>
        <w:r w:rsidR="00CF5699">
          <w:rPr>
            <w:noProof/>
            <w:webHidden/>
          </w:rPr>
          <w:fldChar w:fldCharType="end"/>
        </w:r>
      </w:hyperlink>
    </w:p>
    <w:p w:rsidR="00CF5699" w:rsidRDefault="00BA6CED">
      <w:pPr>
        <w:pStyle w:val="TOC2"/>
        <w:rPr>
          <w:rFonts w:asciiTheme="minorHAnsi" w:eastAsiaTheme="minorEastAsia" w:hAnsiTheme="minorHAnsi" w:cstheme="minorBidi"/>
          <w:noProof/>
          <w:lang w:eastAsia="en-GB"/>
        </w:rPr>
      </w:pPr>
      <w:hyperlink w:anchor="_Toc503448921" w:history="1">
        <w:r w:rsidR="00CF5699" w:rsidRPr="0004184B">
          <w:rPr>
            <w:rStyle w:val="Hyperlink"/>
            <w:noProof/>
          </w:rPr>
          <w:t>1.3</w:t>
        </w:r>
        <w:r w:rsidR="00CF5699">
          <w:rPr>
            <w:rFonts w:asciiTheme="minorHAnsi" w:eastAsiaTheme="minorEastAsia" w:hAnsiTheme="minorHAnsi" w:cstheme="minorBidi"/>
            <w:noProof/>
            <w:lang w:eastAsia="en-GB"/>
          </w:rPr>
          <w:tab/>
        </w:r>
        <w:r w:rsidR="00CF5699" w:rsidRPr="0004184B">
          <w:rPr>
            <w:rStyle w:val="Hyperlink"/>
            <w:noProof/>
          </w:rPr>
          <w:t>Contract Period</w:t>
        </w:r>
        <w:r w:rsidR="00CF5699">
          <w:rPr>
            <w:noProof/>
            <w:webHidden/>
          </w:rPr>
          <w:tab/>
        </w:r>
        <w:r w:rsidR="00CF5699">
          <w:rPr>
            <w:noProof/>
            <w:webHidden/>
          </w:rPr>
          <w:fldChar w:fldCharType="begin"/>
        </w:r>
        <w:r w:rsidR="00CF5699">
          <w:rPr>
            <w:noProof/>
            <w:webHidden/>
          </w:rPr>
          <w:instrText xml:space="preserve"> PAGEREF _Toc503448921 \h </w:instrText>
        </w:r>
        <w:r w:rsidR="00CF5699">
          <w:rPr>
            <w:noProof/>
            <w:webHidden/>
          </w:rPr>
        </w:r>
        <w:r w:rsidR="00CF5699">
          <w:rPr>
            <w:noProof/>
            <w:webHidden/>
          </w:rPr>
          <w:fldChar w:fldCharType="separate"/>
        </w:r>
        <w:r w:rsidR="00CF5699">
          <w:rPr>
            <w:noProof/>
            <w:webHidden/>
          </w:rPr>
          <w:t>6</w:t>
        </w:r>
        <w:r w:rsidR="00CF5699">
          <w:rPr>
            <w:noProof/>
            <w:webHidden/>
          </w:rPr>
          <w:fldChar w:fldCharType="end"/>
        </w:r>
      </w:hyperlink>
    </w:p>
    <w:p w:rsidR="00CF5699" w:rsidRDefault="00BA6CED">
      <w:pPr>
        <w:pStyle w:val="TOC2"/>
        <w:rPr>
          <w:rFonts w:asciiTheme="minorHAnsi" w:eastAsiaTheme="minorEastAsia" w:hAnsiTheme="minorHAnsi" w:cstheme="minorBidi"/>
          <w:noProof/>
          <w:lang w:eastAsia="en-GB"/>
        </w:rPr>
      </w:pPr>
      <w:hyperlink w:anchor="_Toc503448922" w:history="1">
        <w:r w:rsidR="00CF5699" w:rsidRPr="0004184B">
          <w:rPr>
            <w:rStyle w:val="Hyperlink"/>
            <w:noProof/>
          </w:rPr>
          <w:t>1.4</w:t>
        </w:r>
        <w:r w:rsidR="00CF5699">
          <w:rPr>
            <w:rFonts w:asciiTheme="minorHAnsi" w:eastAsiaTheme="minorEastAsia" w:hAnsiTheme="minorHAnsi" w:cstheme="minorBidi"/>
            <w:noProof/>
            <w:lang w:eastAsia="en-GB"/>
          </w:rPr>
          <w:tab/>
        </w:r>
        <w:r w:rsidR="00CF5699" w:rsidRPr="0004184B">
          <w:rPr>
            <w:rStyle w:val="Hyperlink"/>
            <w:noProof/>
          </w:rPr>
          <w:t>Eligible Users of the Contract</w:t>
        </w:r>
        <w:r w:rsidR="00CF5699">
          <w:rPr>
            <w:noProof/>
            <w:webHidden/>
          </w:rPr>
          <w:tab/>
        </w:r>
        <w:r w:rsidR="00CF5699">
          <w:rPr>
            <w:noProof/>
            <w:webHidden/>
          </w:rPr>
          <w:fldChar w:fldCharType="begin"/>
        </w:r>
        <w:r w:rsidR="00CF5699">
          <w:rPr>
            <w:noProof/>
            <w:webHidden/>
          </w:rPr>
          <w:instrText xml:space="preserve"> PAGEREF _Toc503448922 \h </w:instrText>
        </w:r>
        <w:r w:rsidR="00CF5699">
          <w:rPr>
            <w:noProof/>
            <w:webHidden/>
          </w:rPr>
        </w:r>
        <w:r w:rsidR="00CF5699">
          <w:rPr>
            <w:noProof/>
            <w:webHidden/>
          </w:rPr>
          <w:fldChar w:fldCharType="separate"/>
        </w:r>
        <w:r w:rsidR="00CF5699">
          <w:rPr>
            <w:noProof/>
            <w:webHidden/>
          </w:rPr>
          <w:t>6</w:t>
        </w:r>
        <w:r w:rsidR="00CF5699">
          <w:rPr>
            <w:noProof/>
            <w:webHidden/>
          </w:rPr>
          <w:fldChar w:fldCharType="end"/>
        </w:r>
      </w:hyperlink>
    </w:p>
    <w:p w:rsidR="00CF5699" w:rsidRDefault="00BA6CED">
      <w:pPr>
        <w:pStyle w:val="TOC2"/>
        <w:rPr>
          <w:rFonts w:asciiTheme="minorHAnsi" w:eastAsiaTheme="minorEastAsia" w:hAnsiTheme="minorHAnsi" w:cstheme="minorBidi"/>
          <w:noProof/>
          <w:lang w:eastAsia="en-GB"/>
        </w:rPr>
      </w:pPr>
      <w:hyperlink w:anchor="_Toc503448923" w:history="1">
        <w:r w:rsidR="00CF5699" w:rsidRPr="0004184B">
          <w:rPr>
            <w:rStyle w:val="Hyperlink"/>
            <w:noProof/>
          </w:rPr>
          <w:t>1.5</w:t>
        </w:r>
        <w:r w:rsidR="00CF5699">
          <w:rPr>
            <w:rFonts w:asciiTheme="minorHAnsi" w:eastAsiaTheme="minorEastAsia" w:hAnsiTheme="minorHAnsi" w:cstheme="minorBidi"/>
            <w:noProof/>
            <w:lang w:eastAsia="en-GB"/>
          </w:rPr>
          <w:tab/>
        </w:r>
        <w:r w:rsidR="00CF5699" w:rsidRPr="0004184B">
          <w:rPr>
            <w:rStyle w:val="Hyperlink"/>
            <w:noProof/>
          </w:rPr>
          <w:t>Procurement Timetable</w:t>
        </w:r>
        <w:r w:rsidR="00CF5699">
          <w:rPr>
            <w:noProof/>
            <w:webHidden/>
          </w:rPr>
          <w:tab/>
        </w:r>
        <w:r w:rsidR="00CF5699">
          <w:rPr>
            <w:noProof/>
            <w:webHidden/>
          </w:rPr>
          <w:fldChar w:fldCharType="begin"/>
        </w:r>
        <w:r w:rsidR="00CF5699">
          <w:rPr>
            <w:noProof/>
            <w:webHidden/>
          </w:rPr>
          <w:instrText xml:space="preserve"> PAGEREF _Toc503448923 \h </w:instrText>
        </w:r>
        <w:r w:rsidR="00CF5699">
          <w:rPr>
            <w:noProof/>
            <w:webHidden/>
          </w:rPr>
        </w:r>
        <w:r w:rsidR="00CF5699">
          <w:rPr>
            <w:noProof/>
            <w:webHidden/>
          </w:rPr>
          <w:fldChar w:fldCharType="separate"/>
        </w:r>
        <w:r w:rsidR="00CF5699">
          <w:rPr>
            <w:noProof/>
            <w:webHidden/>
          </w:rPr>
          <w:t>6</w:t>
        </w:r>
        <w:r w:rsidR="00CF5699">
          <w:rPr>
            <w:noProof/>
            <w:webHidden/>
          </w:rPr>
          <w:fldChar w:fldCharType="end"/>
        </w:r>
      </w:hyperlink>
    </w:p>
    <w:p w:rsidR="00CF5699" w:rsidRDefault="00BA6CED">
      <w:pPr>
        <w:pStyle w:val="TOC2"/>
        <w:rPr>
          <w:rFonts w:asciiTheme="minorHAnsi" w:eastAsiaTheme="minorEastAsia" w:hAnsiTheme="minorHAnsi" w:cstheme="minorBidi"/>
          <w:noProof/>
          <w:lang w:eastAsia="en-GB"/>
        </w:rPr>
      </w:pPr>
      <w:hyperlink w:anchor="_Toc503448924" w:history="1">
        <w:r w:rsidR="00CF5699" w:rsidRPr="0004184B">
          <w:rPr>
            <w:rStyle w:val="Hyperlink"/>
            <w:noProof/>
          </w:rPr>
          <w:t>1.6</w:t>
        </w:r>
        <w:r w:rsidR="00CF5699">
          <w:rPr>
            <w:rFonts w:asciiTheme="minorHAnsi" w:eastAsiaTheme="minorEastAsia" w:hAnsiTheme="minorHAnsi" w:cstheme="minorBidi"/>
            <w:noProof/>
            <w:lang w:eastAsia="en-GB"/>
          </w:rPr>
          <w:tab/>
        </w:r>
        <w:r w:rsidR="00CF5699" w:rsidRPr="0004184B">
          <w:rPr>
            <w:rStyle w:val="Hyperlink"/>
            <w:noProof/>
          </w:rPr>
          <w:t>Authority Representatives</w:t>
        </w:r>
        <w:r w:rsidR="00CF5699">
          <w:rPr>
            <w:noProof/>
            <w:webHidden/>
          </w:rPr>
          <w:tab/>
        </w:r>
        <w:r w:rsidR="00CF5699">
          <w:rPr>
            <w:noProof/>
            <w:webHidden/>
          </w:rPr>
          <w:fldChar w:fldCharType="begin"/>
        </w:r>
        <w:r w:rsidR="00CF5699">
          <w:rPr>
            <w:noProof/>
            <w:webHidden/>
          </w:rPr>
          <w:instrText xml:space="preserve"> PAGEREF _Toc503448924 \h </w:instrText>
        </w:r>
        <w:r w:rsidR="00CF5699">
          <w:rPr>
            <w:noProof/>
            <w:webHidden/>
          </w:rPr>
        </w:r>
        <w:r w:rsidR="00CF5699">
          <w:rPr>
            <w:noProof/>
            <w:webHidden/>
          </w:rPr>
          <w:fldChar w:fldCharType="separate"/>
        </w:r>
        <w:r w:rsidR="00CF5699">
          <w:rPr>
            <w:noProof/>
            <w:webHidden/>
          </w:rPr>
          <w:t>7</w:t>
        </w:r>
        <w:r w:rsidR="00CF5699">
          <w:rPr>
            <w:noProof/>
            <w:webHidden/>
          </w:rPr>
          <w:fldChar w:fldCharType="end"/>
        </w:r>
      </w:hyperlink>
    </w:p>
    <w:p w:rsidR="00CF5699" w:rsidRDefault="00BA6CED">
      <w:pPr>
        <w:pStyle w:val="TOC1"/>
        <w:rPr>
          <w:rFonts w:asciiTheme="minorHAnsi" w:eastAsiaTheme="minorEastAsia" w:hAnsiTheme="minorHAnsi" w:cstheme="minorBidi"/>
          <w:noProof/>
          <w:lang w:eastAsia="en-GB"/>
        </w:rPr>
      </w:pPr>
      <w:hyperlink w:anchor="_Toc503448925" w:history="1">
        <w:r w:rsidR="00CF5699" w:rsidRPr="0004184B">
          <w:rPr>
            <w:rStyle w:val="Hyperlink"/>
            <w:rFonts w:ascii="Arial" w:eastAsia="Arial Unicode MS" w:hAnsi="Arial" w:cs="Arial"/>
            <w:b/>
            <w:bCs/>
            <w:noProof/>
            <w:kern w:val="36"/>
            <w:lang w:val="en-US"/>
          </w:rPr>
          <w:t>2</w:t>
        </w:r>
        <w:r w:rsidR="00CF5699">
          <w:rPr>
            <w:rFonts w:asciiTheme="minorHAnsi" w:eastAsiaTheme="minorEastAsia" w:hAnsiTheme="minorHAnsi" w:cstheme="minorBidi"/>
            <w:noProof/>
            <w:lang w:eastAsia="en-GB"/>
          </w:rPr>
          <w:tab/>
        </w:r>
        <w:r w:rsidR="00CF5699" w:rsidRPr="0004184B">
          <w:rPr>
            <w:rStyle w:val="Hyperlink"/>
            <w:rFonts w:ascii="Arial" w:eastAsia="Arial Unicode MS" w:hAnsi="Arial" w:cs="Arial"/>
            <w:b/>
            <w:bCs/>
            <w:noProof/>
            <w:kern w:val="36"/>
            <w:lang w:val="en-US"/>
          </w:rPr>
          <w:t>Specification</w:t>
        </w:r>
        <w:r w:rsidR="00CF5699">
          <w:rPr>
            <w:noProof/>
            <w:webHidden/>
          </w:rPr>
          <w:tab/>
        </w:r>
        <w:r w:rsidR="00CF5699">
          <w:rPr>
            <w:noProof/>
            <w:webHidden/>
          </w:rPr>
          <w:fldChar w:fldCharType="begin"/>
        </w:r>
        <w:r w:rsidR="00CF5699">
          <w:rPr>
            <w:noProof/>
            <w:webHidden/>
          </w:rPr>
          <w:instrText xml:space="preserve"> PAGEREF _Toc503448925 \h </w:instrText>
        </w:r>
        <w:r w:rsidR="00CF5699">
          <w:rPr>
            <w:noProof/>
            <w:webHidden/>
          </w:rPr>
        </w:r>
        <w:r w:rsidR="00CF5699">
          <w:rPr>
            <w:noProof/>
            <w:webHidden/>
          </w:rPr>
          <w:fldChar w:fldCharType="separate"/>
        </w:r>
        <w:r w:rsidR="00CF5699">
          <w:rPr>
            <w:noProof/>
            <w:webHidden/>
          </w:rPr>
          <w:t>8</w:t>
        </w:r>
        <w:r w:rsidR="00CF5699">
          <w:rPr>
            <w:noProof/>
            <w:webHidden/>
          </w:rPr>
          <w:fldChar w:fldCharType="end"/>
        </w:r>
      </w:hyperlink>
    </w:p>
    <w:p w:rsidR="00CF5699" w:rsidRDefault="00BA6CED">
      <w:pPr>
        <w:pStyle w:val="TOC1"/>
        <w:rPr>
          <w:rFonts w:asciiTheme="minorHAnsi" w:eastAsiaTheme="minorEastAsia" w:hAnsiTheme="minorHAnsi" w:cstheme="minorBidi"/>
          <w:noProof/>
          <w:lang w:eastAsia="en-GB"/>
        </w:rPr>
      </w:pPr>
      <w:hyperlink w:anchor="_Toc503448926" w:history="1">
        <w:r w:rsidR="00CF5699" w:rsidRPr="0004184B">
          <w:rPr>
            <w:rStyle w:val="Hyperlink"/>
            <w:noProof/>
          </w:rPr>
          <w:t>Tennyson Court Specification</w:t>
        </w:r>
        <w:r w:rsidR="00CF5699">
          <w:rPr>
            <w:noProof/>
            <w:webHidden/>
          </w:rPr>
          <w:tab/>
        </w:r>
        <w:r w:rsidR="00CF5699">
          <w:rPr>
            <w:noProof/>
            <w:webHidden/>
          </w:rPr>
          <w:fldChar w:fldCharType="begin"/>
        </w:r>
        <w:r w:rsidR="00CF5699">
          <w:rPr>
            <w:noProof/>
            <w:webHidden/>
          </w:rPr>
          <w:instrText xml:space="preserve"> PAGEREF _Toc503448926 \h </w:instrText>
        </w:r>
        <w:r w:rsidR="00CF5699">
          <w:rPr>
            <w:noProof/>
            <w:webHidden/>
          </w:rPr>
        </w:r>
        <w:r w:rsidR="00CF5699">
          <w:rPr>
            <w:noProof/>
            <w:webHidden/>
          </w:rPr>
          <w:fldChar w:fldCharType="separate"/>
        </w:r>
        <w:r w:rsidR="00CF5699">
          <w:rPr>
            <w:noProof/>
            <w:webHidden/>
          </w:rPr>
          <w:t>8</w:t>
        </w:r>
        <w:r w:rsidR="00CF5699">
          <w:rPr>
            <w:noProof/>
            <w:webHidden/>
          </w:rPr>
          <w:fldChar w:fldCharType="end"/>
        </w:r>
      </w:hyperlink>
    </w:p>
    <w:p w:rsidR="00CF5699" w:rsidRDefault="00BA6CED">
      <w:pPr>
        <w:pStyle w:val="TOC2"/>
        <w:rPr>
          <w:rFonts w:asciiTheme="minorHAnsi" w:eastAsiaTheme="minorEastAsia" w:hAnsiTheme="minorHAnsi" w:cstheme="minorBidi"/>
          <w:noProof/>
          <w:lang w:eastAsia="en-GB"/>
        </w:rPr>
      </w:pPr>
      <w:hyperlink w:anchor="_Toc503448927" w:history="1">
        <w:r w:rsidR="00CF5699" w:rsidRPr="0004184B">
          <w:rPr>
            <w:rStyle w:val="Hyperlink"/>
            <w:noProof/>
          </w:rPr>
          <w:t xml:space="preserve">1. </w:t>
        </w:r>
        <w:r w:rsidR="00CF5699">
          <w:rPr>
            <w:rFonts w:asciiTheme="minorHAnsi" w:eastAsiaTheme="minorEastAsia" w:hAnsiTheme="minorHAnsi" w:cstheme="minorBidi"/>
            <w:noProof/>
            <w:lang w:eastAsia="en-GB"/>
          </w:rPr>
          <w:tab/>
        </w:r>
        <w:r w:rsidR="00CF5699" w:rsidRPr="0004184B">
          <w:rPr>
            <w:rStyle w:val="Hyperlink"/>
            <w:noProof/>
          </w:rPr>
          <w:t>INTRODUCTION</w:t>
        </w:r>
        <w:r w:rsidR="00CF5699">
          <w:rPr>
            <w:noProof/>
            <w:webHidden/>
          </w:rPr>
          <w:tab/>
        </w:r>
        <w:r w:rsidR="00CF5699">
          <w:rPr>
            <w:noProof/>
            <w:webHidden/>
          </w:rPr>
          <w:fldChar w:fldCharType="begin"/>
        </w:r>
        <w:r w:rsidR="00CF5699">
          <w:rPr>
            <w:noProof/>
            <w:webHidden/>
          </w:rPr>
          <w:instrText xml:space="preserve"> PAGEREF _Toc503448927 \h </w:instrText>
        </w:r>
        <w:r w:rsidR="00CF5699">
          <w:rPr>
            <w:noProof/>
            <w:webHidden/>
          </w:rPr>
        </w:r>
        <w:r w:rsidR="00CF5699">
          <w:rPr>
            <w:noProof/>
            <w:webHidden/>
          </w:rPr>
          <w:fldChar w:fldCharType="separate"/>
        </w:r>
        <w:r w:rsidR="00CF5699">
          <w:rPr>
            <w:noProof/>
            <w:webHidden/>
          </w:rPr>
          <w:t>13</w:t>
        </w:r>
        <w:r w:rsidR="00CF5699">
          <w:rPr>
            <w:noProof/>
            <w:webHidden/>
          </w:rPr>
          <w:fldChar w:fldCharType="end"/>
        </w:r>
      </w:hyperlink>
    </w:p>
    <w:p w:rsidR="00CF5699" w:rsidRDefault="00BA6CED">
      <w:pPr>
        <w:pStyle w:val="TOC2"/>
        <w:rPr>
          <w:rFonts w:asciiTheme="minorHAnsi" w:eastAsiaTheme="minorEastAsia" w:hAnsiTheme="minorHAnsi" w:cstheme="minorBidi"/>
          <w:noProof/>
          <w:lang w:eastAsia="en-GB"/>
        </w:rPr>
      </w:pPr>
      <w:hyperlink w:anchor="_Toc503448928" w:history="1">
        <w:r w:rsidR="00CF5699" w:rsidRPr="0004184B">
          <w:rPr>
            <w:rStyle w:val="Hyperlink"/>
            <w:noProof/>
          </w:rPr>
          <w:t>2</w:t>
        </w:r>
        <w:r w:rsidR="00CF5699">
          <w:rPr>
            <w:rFonts w:asciiTheme="minorHAnsi" w:eastAsiaTheme="minorEastAsia" w:hAnsiTheme="minorHAnsi" w:cstheme="minorBidi"/>
            <w:noProof/>
            <w:lang w:eastAsia="en-GB"/>
          </w:rPr>
          <w:tab/>
        </w:r>
        <w:r w:rsidR="00CF5699" w:rsidRPr="0004184B">
          <w:rPr>
            <w:rStyle w:val="Hyperlink"/>
            <w:noProof/>
          </w:rPr>
          <w:t>PARTNERSHIP</w:t>
        </w:r>
        <w:r w:rsidR="00CF5699">
          <w:rPr>
            <w:noProof/>
            <w:webHidden/>
          </w:rPr>
          <w:tab/>
        </w:r>
        <w:r w:rsidR="00CF5699">
          <w:rPr>
            <w:noProof/>
            <w:webHidden/>
          </w:rPr>
          <w:fldChar w:fldCharType="begin"/>
        </w:r>
        <w:r w:rsidR="00CF5699">
          <w:rPr>
            <w:noProof/>
            <w:webHidden/>
          </w:rPr>
          <w:instrText xml:space="preserve"> PAGEREF _Toc503448928 \h </w:instrText>
        </w:r>
        <w:r w:rsidR="00CF5699">
          <w:rPr>
            <w:noProof/>
            <w:webHidden/>
          </w:rPr>
        </w:r>
        <w:r w:rsidR="00CF5699">
          <w:rPr>
            <w:noProof/>
            <w:webHidden/>
          </w:rPr>
          <w:fldChar w:fldCharType="separate"/>
        </w:r>
        <w:r w:rsidR="00CF5699">
          <w:rPr>
            <w:noProof/>
            <w:webHidden/>
          </w:rPr>
          <w:t>13</w:t>
        </w:r>
        <w:r w:rsidR="00CF5699">
          <w:rPr>
            <w:noProof/>
            <w:webHidden/>
          </w:rPr>
          <w:fldChar w:fldCharType="end"/>
        </w:r>
      </w:hyperlink>
    </w:p>
    <w:p w:rsidR="00CF5699" w:rsidRDefault="00BA6CED">
      <w:pPr>
        <w:pStyle w:val="TOC2"/>
        <w:rPr>
          <w:rFonts w:asciiTheme="minorHAnsi" w:eastAsiaTheme="minorEastAsia" w:hAnsiTheme="minorHAnsi" w:cstheme="minorBidi"/>
          <w:noProof/>
          <w:lang w:eastAsia="en-GB"/>
        </w:rPr>
      </w:pPr>
      <w:hyperlink w:anchor="_Toc503448929" w:history="1">
        <w:r w:rsidR="00CF5699" w:rsidRPr="0004184B">
          <w:rPr>
            <w:rStyle w:val="Hyperlink"/>
            <w:noProof/>
          </w:rPr>
          <w:t xml:space="preserve">3. </w:t>
        </w:r>
        <w:r w:rsidR="00CF5699">
          <w:rPr>
            <w:rFonts w:asciiTheme="minorHAnsi" w:eastAsiaTheme="minorEastAsia" w:hAnsiTheme="minorHAnsi" w:cstheme="minorBidi"/>
            <w:noProof/>
            <w:lang w:eastAsia="en-GB"/>
          </w:rPr>
          <w:tab/>
        </w:r>
        <w:r w:rsidR="00CF5699" w:rsidRPr="0004184B">
          <w:rPr>
            <w:rStyle w:val="Hyperlink"/>
            <w:noProof/>
          </w:rPr>
          <w:t>COMMISSIONING APPROACH</w:t>
        </w:r>
        <w:r w:rsidR="00CF5699">
          <w:rPr>
            <w:noProof/>
            <w:webHidden/>
          </w:rPr>
          <w:tab/>
        </w:r>
        <w:r w:rsidR="00CF5699">
          <w:rPr>
            <w:noProof/>
            <w:webHidden/>
          </w:rPr>
          <w:fldChar w:fldCharType="begin"/>
        </w:r>
        <w:r w:rsidR="00CF5699">
          <w:rPr>
            <w:noProof/>
            <w:webHidden/>
          </w:rPr>
          <w:instrText xml:space="preserve"> PAGEREF _Toc503448929 \h </w:instrText>
        </w:r>
        <w:r w:rsidR="00CF5699">
          <w:rPr>
            <w:noProof/>
            <w:webHidden/>
          </w:rPr>
        </w:r>
        <w:r w:rsidR="00CF5699">
          <w:rPr>
            <w:noProof/>
            <w:webHidden/>
          </w:rPr>
          <w:fldChar w:fldCharType="separate"/>
        </w:r>
        <w:r w:rsidR="00CF5699">
          <w:rPr>
            <w:noProof/>
            <w:webHidden/>
          </w:rPr>
          <w:t>14</w:t>
        </w:r>
        <w:r w:rsidR="00CF5699">
          <w:rPr>
            <w:noProof/>
            <w:webHidden/>
          </w:rPr>
          <w:fldChar w:fldCharType="end"/>
        </w:r>
      </w:hyperlink>
    </w:p>
    <w:p w:rsidR="00CF5699" w:rsidRDefault="00BA6CED">
      <w:pPr>
        <w:pStyle w:val="TOC2"/>
        <w:rPr>
          <w:rFonts w:asciiTheme="minorHAnsi" w:eastAsiaTheme="minorEastAsia" w:hAnsiTheme="minorHAnsi" w:cstheme="minorBidi"/>
          <w:noProof/>
          <w:lang w:eastAsia="en-GB"/>
        </w:rPr>
      </w:pPr>
      <w:hyperlink w:anchor="_Toc503448930" w:history="1">
        <w:r w:rsidR="00CF5699" w:rsidRPr="0004184B">
          <w:rPr>
            <w:rStyle w:val="Hyperlink"/>
            <w:noProof/>
          </w:rPr>
          <w:t>4</w:t>
        </w:r>
        <w:r w:rsidR="00CF5699">
          <w:rPr>
            <w:rFonts w:asciiTheme="minorHAnsi" w:eastAsiaTheme="minorEastAsia" w:hAnsiTheme="minorHAnsi" w:cstheme="minorBidi"/>
            <w:noProof/>
            <w:lang w:eastAsia="en-GB"/>
          </w:rPr>
          <w:tab/>
        </w:r>
        <w:r w:rsidR="00CF5699" w:rsidRPr="0004184B">
          <w:rPr>
            <w:rStyle w:val="Hyperlink"/>
            <w:noProof/>
          </w:rPr>
          <w:t>THE PURPOSE OF THE SERVICE</w:t>
        </w:r>
        <w:r w:rsidR="00CF5699">
          <w:rPr>
            <w:noProof/>
            <w:webHidden/>
          </w:rPr>
          <w:tab/>
        </w:r>
        <w:r w:rsidR="00CF5699">
          <w:rPr>
            <w:noProof/>
            <w:webHidden/>
          </w:rPr>
          <w:fldChar w:fldCharType="begin"/>
        </w:r>
        <w:r w:rsidR="00CF5699">
          <w:rPr>
            <w:noProof/>
            <w:webHidden/>
          </w:rPr>
          <w:instrText xml:space="preserve"> PAGEREF _Toc503448930 \h </w:instrText>
        </w:r>
        <w:r w:rsidR="00CF5699">
          <w:rPr>
            <w:noProof/>
            <w:webHidden/>
          </w:rPr>
        </w:r>
        <w:r w:rsidR="00CF5699">
          <w:rPr>
            <w:noProof/>
            <w:webHidden/>
          </w:rPr>
          <w:fldChar w:fldCharType="separate"/>
        </w:r>
        <w:r w:rsidR="00CF5699">
          <w:rPr>
            <w:noProof/>
            <w:webHidden/>
          </w:rPr>
          <w:t>15</w:t>
        </w:r>
        <w:r w:rsidR="00CF5699">
          <w:rPr>
            <w:noProof/>
            <w:webHidden/>
          </w:rPr>
          <w:fldChar w:fldCharType="end"/>
        </w:r>
      </w:hyperlink>
    </w:p>
    <w:p w:rsidR="00CF5699" w:rsidRDefault="00BA6CED">
      <w:pPr>
        <w:pStyle w:val="TOC2"/>
        <w:rPr>
          <w:rFonts w:asciiTheme="minorHAnsi" w:eastAsiaTheme="minorEastAsia" w:hAnsiTheme="minorHAnsi" w:cstheme="minorBidi"/>
          <w:noProof/>
          <w:lang w:eastAsia="en-GB"/>
        </w:rPr>
      </w:pPr>
      <w:hyperlink w:anchor="_Toc503448931" w:history="1">
        <w:r w:rsidR="00CF5699" w:rsidRPr="0004184B">
          <w:rPr>
            <w:rStyle w:val="Hyperlink"/>
            <w:noProof/>
          </w:rPr>
          <w:t>5</w:t>
        </w:r>
        <w:r w:rsidR="00CF5699">
          <w:rPr>
            <w:rFonts w:asciiTheme="minorHAnsi" w:eastAsiaTheme="minorEastAsia" w:hAnsiTheme="minorHAnsi" w:cstheme="minorBidi"/>
            <w:noProof/>
            <w:lang w:eastAsia="en-GB"/>
          </w:rPr>
          <w:tab/>
        </w:r>
        <w:r w:rsidR="00CF5699" w:rsidRPr="0004184B">
          <w:rPr>
            <w:rStyle w:val="Hyperlink"/>
            <w:noProof/>
          </w:rPr>
          <w:t>PRINCIPLES AND VALUES OF SERVICE PROVISION</w:t>
        </w:r>
        <w:r w:rsidR="00CF5699">
          <w:rPr>
            <w:noProof/>
            <w:webHidden/>
          </w:rPr>
          <w:tab/>
        </w:r>
        <w:r w:rsidR="00CF5699">
          <w:rPr>
            <w:noProof/>
            <w:webHidden/>
          </w:rPr>
          <w:fldChar w:fldCharType="begin"/>
        </w:r>
        <w:r w:rsidR="00CF5699">
          <w:rPr>
            <w:noProof/>
            <w:webHidden/>
          </w:rPr>
          <w:instrText xml:space="preserve"> PAGEREF _Toc503448931 \h </w:instrText>
        </w:r>
        <w:r w:rsidR="00CF5699">
          <w:rPr>
            <w:noProof/>
            <w:webHidden/>
          </w:rPr>
        </w:r>
        <w:r w:rsidR="00CF5699">
          <w:rPr>
            <w:noProof/>
            <w:webHidden/>
          </w:rPr>
          <w:fldChar w:fldCharType="separate"/>
        </w:r>
        <w:r w:rsidR="00CF5699">
          <w:rPr>
            <w:noProof/>
            <w:webHidden/>
          </w:rPr>
          <w:t>16</w:t>
        </w:r>
        <w:r w:rsidR="00CF5699">
          <w:rPr>
            <w:noProof/>
            <w:webHidden/>
          </w:rPr>
          <w:fldChar w:fldCharType="end"/>
        </w:r>
      </w:hyperlink>
    </w:p>
    <w:p w:rsidR="00CF5699" w:rsidRDefault="00BA6CED">
      <w:pPr>
        <w:pStyle w:val="TOC2"/>
        <w:rPr>
          <w:rFonts w:asciiTheme="minorHAnsi" w:eastAsiaTheme="minorEastAsia" w:hAnsiTheme="minorHAnsi" w:cstheme="minorBidi"/>
          <w:noProof/>
          <w:lang w:eastAsia="en-GB"/>
        </w:rPr>
      </w:pPr>
      <w:hyperlink w:anchor="_Toc503448932" w:history="1">
        <w:r w:rsidR="00CF5699" w:rsidRPr="0004184B">
          <w:rPr>
            <w:rStyle w:val="Hyperlink"/>
            <w:noProof/>
          </w:rPr>
          <w:t>6 SUPPORT PLANNING AND SERVICE START</w:t>
        </w:r>
        <w:r w:rsidR="00CF5699">
          <w:rPr>
            <w:noProof/>
            <w:webHidden/>
          </w:rPr>
          <w:tab/>
        </w:r>
        <w:r w:rsidR="00CF5699">
          <w:rPr>
            <w:noProof/>
            <w:webHidden/>
          </w:rPr>
          <w:fldChar w:fldCharType="begin"/>
        </w:r>
        <w:r w:rsidR="00CF5699">
          <w:rPr>
            <w:noProof/>
            <w:webHidden/>
          </w:rPr>
          <w:instrText xml:space="preserve"> PAGEREF _Toc503448932 \h </w:instrText>
        </w:r>
        <w:r w:rsidR="00CF5699">
          <w:rPr>
            <w:noProof/>
            <w:webHidden/>
          </w:rPr>
        </w:r>
        <w:r w:rsidR="00CF5699">
          <w:rPr>
            <w:noProof/>
            <w:webHidden/>
          </w:rPr>
          <w:fldChar w:fldCharType="separate"/>
        </w:r>
        <w:r w:rsidR="00CF5699">
          <w:rPr>
            <w:noProof/>
            <w:webHidden/>
          </w:rPr>
          <w:t>19</w:t>
        </w:r>
        <w:r w:rsidR="00CF5699">
          <w:rPr>
            <w:noProof/>
            <w:webHidden/>
          </w:rPr>
          <w:fldChar w:fldCharType="end"/>
        </w:r>
      </w:hyperlink>
    </w:p>
    <w:p w:rsidR="00CF5699" w:rsidRDefault="00BA6CED">
      <w:pPr>
        <w:pStyle w:val="TOC2"/>
        <w:rPr>
          <w:rFonts w:asciiTheme="minorHAnsi" w:eastAsiaTheme="minorEastAsia" w:hAnsiTheme="minorHAnsi" w:cstheme="minorBidi"/>
          <w:noProof/>
          <w:lang w:eastAsia="en-GB"/>
        </w:rPr>
      </w:pPr>
      <w:hyperlink w:anchor="_Toc503448933" w:history="1">
        <w:r w:rsidR="00CF5699" w:rsidRPr="0004184B">
          <w:rPr>
            <w:rStyle w:val="Hyperlink"/>
            <w:noProof/>
          </w:rPr>
          <w:t>7. REVIEWS</w:t>
        </w:r>
        <w:r w:rsidR="00CF5699">
          <w:rPr>
            <w:noProof/>
            <w:webHidden/>
          </w:rPr>
          <w:tab/>
        </w:r>
        <w:r w:rsidR="00CF5699">
          <w:rPr>
            <w:noProof/>
            <w:webHidden/>
          </w:rPr>
          <w:fldChar w:fldCharType="begin"/>
        </w:r>
        <w:r w:rsidR="00CF5699">
          <w:rPr>
            <w:noProof/>
            <w:webHidden/>
          </w:rPr>
          <w:instrText xml:space="preserve"> PAGEREF _Toc503448933 \h </w:instrText>
        </w:r>
        <w:r w:rsidR="00CF5699">
          <w:rPr>
            <w:noProof/>
            <w:webHidden/>
          </w:rPr>
        </w:r>
        <w:r w:rsidR="00CF5699">
          <w:rPr>
            <w:noProof/>
            <w:webHidden/>
          </w:rPr>
          <w:fldChar w:fldCharType="separate"/>
        </w:r>
        <w:r w:rsidR="00CF5699">
          <w:rPr>
            <w:noProof/>
            <w:webHidden/>
          </w:rPr>
          <w:t>20</w:t>
        </w:r>
        <w:r w:rsidR="00CF5699">
          <w:rPr>
            <w:noProof/>
            <w:webHidden/>
          </w:rPr>
          <w:fldChar w:fldCharType="end"/>
        </w:r>
      </w:hyperlink>
    </w:p>
    <w:p w:rsidR="00CF5699" w:rsidRDefault="00BA6CED">
      <w:pPr>
        <w:pStyle w:val="TOC2"/>
        <w:rPr>
          <w:rFonts w:asciiTheme="minorHAnsi" w:eastAsiaTheme="minorEastAsia" w:hAnsiTheme="minorHAnsi" w:cstheme="minorBidi"/>
          <w:noProof/>
          <w:lang w:eastAsia="en-GB"/>
        </w:rPr>
      </w:pPr>
      <w:hyperlink w:anchor="_Toc503448934" w:history="1">
        <w:r w:rsidR="00CF5699" w:rsidRPr="0004184B">
          <w:rPr>
            <w:rStyle w:val="Hyperlink"/>
            <w:noProof/>
          </w:rPr>
          <w:t>8. SPECIFICATION OF QUALITY, WORKFORCE  AND SERVICE DELIVERY STANDARDS</w:t>
        </w:r>
        <w:r w:rsidR="00CF5699">
          <w:rPr>
            <w:noProof/>
            <w:webHidden/>
          </w:rPr>
          <w:tab/>
        </w:r>
        <w:r w:rsidR="00CF5699">
          <w:rPr>
            <w:noProof/>
            <w:webHidden/>
          </w:rPr>
          <w:fldChar w:fldCharType="begin"/>
        </w:r>
        <w:r w:rsidR="00CF5699">
          <w:rPr>
            <w:noProof/>
            <w:webHidden/>
          </w:rPr>
          <w:instrText xml:space="preserve"> PAGEREF _Toc503448934 \h </w:instrText>
        </w:r>
        <w:r w:rsidR="00CF5699">
          <w:rPr>
            <w:noProof/>
            <w:webHidden/>
          </w:rPr>
        </w:r>
        <w:r w:rsidR="00CF5699">
          <w:rPr>
            <w:noProof/>
            <w:webHidden/>
          </w:rPr>
          <w:fldChar w:fldCharType="separate"/>
        </w:r>
        <w:r w:rsidR="00CF5699">
          <w:rPr>
            <w:noProof/>
            <w:webHidden/>
          </w:rPr>
          <w:t>21</w:t>
        </w:r>
        <w:r w:rsidR="00CF5699">
          <w:rPr>
            <w:noProof/>
            <w:webHidden/>
          </w:rPr>
          <w:fldChar w:fldCharType="end"/>
        </w:r>
      </w:hyperlink>
    </w:p>
    <w:p w:rsidR="00CF5699" w:rsidRDefault="00BA6CED">
      <w:pPr>
        <w:pStyle w:val="TOC2"/>
        <w:rPr>
          <w:rFonts w:asciiTheme="minorHAnsi" w:eastAsiaTheme="minorEastAsia" w:hAnsiTheme="minorHAnsi" w:cstheme="minorBidi"/>
          <w:noProof/>
          <w:lang w:eastAsia="en-GB"/>
        </w:rPr>
      </w:pPr>
      <w:hyperlink w:anchor="_Toc503448935" w:history="1">
        <w:r w:rsidR="00CF5699" w:rsidRPr="0004184B">
          <w:rPr>
            <w:rStyle w:val="Hyperlink"/>
            <w:noProof/>
          </w:rPr>
          <w:t>9. SPECIFICATION OF QUALITY STANDARDS IN RELATION TO RISK MANAGEMENT</w:t>
        </w:r>
        <w:r w:rsidR="00CF5699">
          <w:rPr>
            <w:noProof/>
            <w:webHidden/>
          </w:rPr>
          <w:tab/>
        </w:r>
        <w:r w:rsidR="00CF5699">
          <w:rPr>
            <w:noProof/>
            <w:webHidden/>
          </w:rPr>
          <w:fldChar w:fldCharType="begin"/>
        </w:r>
        <w:r w:rsidR="00CF5699">
          <w:rPr>
            <w:noProof/>
            <w:webHidden/>
          </w:rPr>
          <w:instrText xml:space="preserve"> PAGEREF _Toc503448935 \h </w:instrText>
        </w:r>
        <w:r w:rsidR="00CF5699">
          <w:rPr>
            <w:noProof/>
            <w:webHidden/>
          </w:rPr>
        </w:r>
        <w:r w:rsidR="00CF5699">
          <w:rPr>
            <w:noProof/>
            <w:webHidden/>
          </w:rPr>
          <w:fldChar w:fldCharType="separate"/>
        </w:r>
        <w:r w:rsidR="00CF5699">
          <w:rPr>
            <w:noProof/>
            <w:webHidden/>
          </w:rPr>
          <w:t>26</w:t>
        </w:r>
        <w:r w:rsidR="00CF5699">
          <w:rPr>
            <w:noProof/>
            <w:webHidden/>
          </w:rPr>
          <w:fldChar w:fldCharType="end"/>
        </w:r>
      </w:hyperlink>
    </w:p>
    <w:p w:rsidR="00CF5699" w:rsidRDefault="00BA6CED">
      <w:pPr>
        <w:pStyle w:val="TOC2"/>
        <w:rPr>
          <w:rFonts w:asciiTheme="minorHAnsi" w:eastAsiaTheme="minorEastAsia" w:hAnsiTheme="minorHAnsi" w:cstheme="minorBidi"/>
          <w:noProof/>
          <w:lang w:eastAsia="en-GB"/>
        </w:rPr>
      </w:pPr>
      <w:hyperlink w:anchor="_Toc503448936" w:history="1">
        <w:r w:rsidR="00CF5699" w:rsidRPr="0004184B">
          <w:rPr>
            <w:rStyle w:val="Hyperlink"/>
            <w:noProof/>
          </w:rPr>
          <w:t>10. SPECIFICATION OF QUALITY STANDARDS IN RELATION TO HEALTH AND SAFETY</w:t>
        </w:r>
        <w:r w:rsidR="00CF5699">
          <w:rPr>
            <w:noProof/>
            <w:webHidden/>
          </w:rPr>
          <w:tab/>
        </w:r>
        <w:r w:rsidR="00CF5699">
          <w:rPr>
            <w:noProof/>
            <w:webHidden/>
          </w:rPr>
          <w:fldChar w:fldCharType="begin"/>
        </w:r>
        <w:r w:rsidR="00CF5699">
          <w:rPr>
            <w:noProof/>
            <w:webHidden/>
          </w:rPr>
          <w:instrText xml:space="preserve"> PAGEREF _Toc503448936 \h </w:instrText>
        </w:r>
        <w:r w:rsidR="00CF5699">
          <w:rPr>
            <w:noProof/>
            <w:webHidden/>
          </w:rPr>
        </w:r>
        <w:r w:rsidR="00CF5699">
          <w:rPr>
            <w:noProof/>
            <w:webHidden/>
          </w:rPr>
          <w:fldChar w:fldCharType="separate"/>
        </w:r>
        <w:r w:rsidR="00CF5699">
          <w:rPr>
            <w:noProof/>
            <w:webHidden/>
          </w:rPr>
          <w:t>27</w:t>
        </w:r>
        <w:r w:rsidR="00CF5699">
          <w:rPr>
            <w:noProof/>
            <w:webHidden/>
          </w:rPr>
          <w:fldChar w:fldCharType="end"/>
        </w:r>
      </w:hyperlink>
    </w:p>
    <w:p w:rsidR="00CF5699" w:rsidRDefault="00BA6CED">
      <w:pPr>
        <w:pStyle w:val="TOC2"/>
        <w:rPr>
          <w:rFonts w:asciiTheme="minorHAnsi" w:eastAsiaTheme="minorEastAsia" w:hAnsiTheme="minorHAnsi" w:cstheme="minorBidi"/>
          <w:noProof/>
          <w:lang w:eastAsia="en-GB"/>
        </w:rPr>
      </w:pPr>
      <w:hyperlink w:anchor="_Toc503448937" w:history="1">
        <w:r w:rsidR="00CF5699" w:rsidRPr="0004184B">
          <w:rPr>
            <w:rStyle w:val="Hyperlink"/>
            <w:noProof/>
          </w:rPr>
          <w:t>11. SPECIFICATION OF QUALITY STANDARDS IN RELATION TO HOUSING ENVIRONMENT</w:t>
        </w:r>
        <w:r w:rsidR="00CF5699">
          <w:rPr>
            <w:noProof/>
            <w:webHidden/>
          </w:rPr>
          <w:tab/>
        </w:r>
        <w:r w:rsidR="00CF5699">
          <w:rPr>
            <w:noProof/>
            <w:webHidden/>
          </w:rPr>
          <w:fldChar w:fldCharType="begin"/>
        </w:r>
        <w:r w:rsidR="00CF5699">
          <w:rPr>
            <w:noProof/>
            <w:webHidden/>
          </w:rPr>
          <w:instrText xml:space="preserve"> PAGEREF _Toc503448937 \h </w:instrText>
        </w:r>
        <w:r w:rsidR="00CF5699">
          <w:rPr>
            <w:noProof/>
            <w:webHidden/>
          </w:rPr>
        </w:r>
        <w:r w:rsidR="00CF5699">
          <w:rPr>
            <w:noProof/>
            <w:webHidden/>
          </w:rPr>
          <w:fldChar w:fldCharType="separate"/>
        </w:r>
        <w:r w:rsidR="00CF5699">
          <w:rPr>
            <w:noProof/>
            <w:webHidden/>
          </w:rPr>
          <w:t>28</w:t>
        </w:r>
        <w:r w:rsidR="00CF5699">
          <w:rPr>
            <w:noProof/>
            <w:webHidden/>
          </w:rPr>
          <w:fldChar w:fldCharType="end"/>
        </w:r>
      </w:hyperlink>
    </w:p>
    <w:p w:rsidR="00CF5699" w:rsidRDefault="00BA6CED">
      <w:pPr>
        <w:pStyle w:val="TOC2"/>
        <w:rPr>
          <w:rFonts w:asciiTheme="minorHAnsi" w:eastAsiaTheme="minorEastAsia" w:hAnsiTheme="minorHAnsi" w:cstheme="minorBidi"/>
          <w:noProof/>
          <w:lang w:eastAsia="en-GB"/>
        </w:rPr>
      </w:pPr>
      <w:hyperlink w:anchor="_Toc503448938" w:history="1">
        <w:r w:rsidR="00CF5699" w:rsidRPr="0004184B">
          <w:rPr>
            <w:rStyle w:val="Hyperlink"/>
            <w:noProof/>
          </w:rPr>
          <w:t>12. SPECIFICATION IN RELATION TO OTHER POLICIES AND PROCEDURES</w:t>
        </w:r>
        <w:r w:rsidR="00CF5699">
          <w:rPr>
            <w:noProof/>
            <w:webHidden/>
          </w:rPr>
          <w:tab/>
        </w:r>
        <w:r w:rsidR="00CF5699">
          <w:rPr>
            <w:noProof/>
            <w:webHidden/>
          </w:rPr>
          <w:fldChar w:fldCharType="begin"/>
        </w:r>
        <w:r w:rsidR="00CF5699">
          <w:rPr>
            <w:noProof/>
            <w:webHidden/>
          </w:rPr>
          <w:instrText xml:space="preserve"> PAGEREF _Toc503448938 \h </w:instrText>
        </w:r>
        <w:r w:rsidR="00CF5699">
          <w:rPr>
            <w:noProof/>
            <w:webHidden/>
          </w:rPr>
        </w:r>
        <w:r w:rsidR="00CF5699">
          <w:rPr>
            <w:noProof/>
            <w:webHidden/>
          </w:rPr>
          <w:fldChar w:fldCharType="separate"/>
        </w:r>
        <w:r w:rsidR="00CF5699">
          <w:rPr>
            <w:noProof/>
            <w:webHidden/>
          </w:rPr>
          <w:t>28</w:t>
        </w:r>
        <w:r w:rsidR="00CF5699">
          <w:rPr>
            <w:noProof/>
            <w:webHidden/>
          </w:rPr>
          <w:fldChar w:fldCharType="end"/>
        </w:r>
      </w:hyperlink>
    </w:p>
    <w:p w:rsidR="00CF5699" w:rsidRDefault="00BA6CED">
      <w:pPr>
        <w:pStyle w:val="TOC2"/>
        <w:rPr>
          <w:rFonts w:asciiTheme="minorHAnsi" w:eastAsiaTheme="minorEastAsia" w:hAnsiTheme="minorHAnsi" w:cstheme="minorBidi"/>
          <w:noProof/>
          <w:lang w:eastAsia="en-GB"/>
        </w:rPr>
      </w:pPr>
      <w:hyperlink w:anchor="_Toc503448939" w:history="1">
        <w:r w:rsidR="00CF5699" w:rsidRPr="0004184B">
          <w:rPr>
            <w:rStyle w:val="Hyperlink"/>
            <w:noProof/>
          </w:rPr>
          <w:t>13. SERVICE USER OUTCOMES, QUALITY AND PERFORMANCE MONITORING</w:t>
        </w:r>
        <w:r w:rsidR="00CF5699">
          <w:rPr>
            <w:noProof/>
            <w:webHidden/>
          </w:rPr>
          <w:tab/>
        </w:r>
        <w:r w:rsidR="00CF5699">
          <w:rPr>
            <w:noProof/>
            <w:webHidden/>
          </w:rPr>
          <w:fldChar w:fldCharType="begin"/>
        </w:r>
        <w:r w:rsidR="00CF5699">
          <w:rPr>
            <w:noProof/>
            <w:webHidden/>
          </w:rPr>
          <w:instrText xml:space="preserve"> PAGEREF _Toc503448939 \h </w:instrText>
        </w:r>
        <w:r w:rsidR="00CF5699">
          <w:rPr>
            <w:noProof/>
            <w:webHidden/>
          </w:rPr>
        </w:r>
        <w:r w:rsidR="00CF5699">
          <w:rPr>
            <w:noProof/>
            <w:webHidden/>
          </w:rPr>
          <w:fldChar w:fldCharType="separate"/>
        </w:r>
        <w:r w:rsidR="00CF5699">
          <w:rPr>
            <w:noProof/>
            <w:webHidden/>
          </w:rPr>
          <w:t>29</w:t>
        </w:r>
        <w:r w:rsidR="00CF5699">
          <w:rPr>
            <w:noProof/>
            <w:webHidden/>
          </w:rPr>
          <w:fldChar w:fldCharType="end"/>
        </w:r>
      </w:hyperlink>
    </w:p>
    <w:p w:rsidR="00CF5699" w:rsidRDefault="00BA6CED">
      <w:pPr>
        <w:pStyle w:val="TOC2"/>
        <w:rPr>
          <w:rFonts w:asciiTheme="minorHAnsi" w:eastAsiaTheme="minorEastAsia" w:hAnsiTheme="minorHAnsi" w:cstheme="minorBidi"/>
          <w:noProof/>
          <w:lang w:eastAsia="en-GB"/>
        </w:rPr>
      </w:pPr>
      <w:hyperlink w:anchor="_Toc503448940" w:history="1">
        <w:r w:rsidR="00CF5699" w:rsidRPr="0004184B">
          <w:rPr>
            <w:rStyle w:val="Hyperlink"/>
            <w:noProof/>
          </w:rPr>
          <w:t>14. DEVELOPING THE SERVICE</w:t>
        </w:r>
        <w:r w:rsidR="00CF5699">
          <w:rPr>
            <w:noProof/>
            <w:webHidden/>
          </w:rPr>
          <w:tab/>
        </w:r>
        <w:r w:rsidR="00CF5699">
          <w:rPr>
            <w:noProof/>
            <w:webHidden/>
          </w:rPr>
          <w:fldChar w:fldCharType="begin"/>
        </w:r>
        <w:r w:rsidR="00CF5699">
          <w:rPr>
            <w:noProof/>
            <w:webHidden/>
          </w:rPr>
          <w:instrText xml:space="preserve"> PAGEREF _Toc503448940 \h </w:instrText>
        </w:r>
        <w:r w:rsidR="00CF5699">
          <w:rPr>
            <w:noProof/>
            <w:webHidden/>
          </w:rPr>
        </w:r>
        <w:r w:rsidR="00CF5699">
          <w:rPr>
            <w:noProof/>
            <w:webHidden/>
          </w:rPr>
          <w:fldChar w:fldCharType="separate"/>
        </w:r>
        <w:r w:rsidR="00CF5699">
          <w:rPr>
            <w:noProof/>
            <w:webHidden/>
          </w:rPr>
          <w:t>30</w:t>
        </w:r>
        <w:r w:rsidR="00CF5699">
          <w:rPr>
            <w:noProof/>
            <w:webHidden/>
          </w:rPr>
          <w:fldChar w:fldCharType="end"/>
        </w:r>
      </w:hyperlink>
    </w:p>
    <w:p w:rsidR="00CF5699" w:rsidRDefault="00BA6CED">
      <w:pPr>
        <w:pStyle w:val="TOC2"/>
        <w:rPr>
          <w:rFonts w:asciiTheme="minorHAnsi" w:eastAsiaTheme="minorEastAsia" w:hAnsiTheme="minorHAnsi" w:cstheme="minorBidi"/>
          <w:noProof/>
          <w:lang w:eastAsia="en-GB"/>
        </w:rPr>
      </w:pPr>
      <w:hyperlink w:anchor="_Toc503448941" w:history="1">
        <w:r w:rsidR="00CF5699" w:rsidRPr="0004184B">
          <w:rPr>
            <w:rStyle w:val="Hyperlink"/>
            <w:noProof/>
          </w:rPr>
          <w:t>15. THE COUNCIL’S RESPONSIBILITIES</w:t>
        </w:r>
        <w:r w:rsidR="00CF5699">
          <w:rPr>
            <w:noProof/>
            <w:webHidden/>
          </w:rPr>
          <w:tab/>
        </w:r>
        <w:r w:rsidR="00CF5699">
          <w:rPr>
            <w:noProof/>
            <w:webHidden/>
          </w:rPr>
          <w:fldChar w:fldCharType="begin"/>
        </w:r>
        <w:r w:rsidR="00CF5699">
          <w:rPr>
            <w:noProof/>
            <w:webHidden/>
          </w:rPr>
          <w:instrText xml:space="preserve"> PAGEREF _Toc503448941 \h </w:instrText>
        </w:r>
        <w:r w:rsidR="00CF5699">
          <w:rPr>
            <w:noProof/>
            <w:webHidden/>
          </w:rPr>
        </w:r>
        <w:r w:rsidR="00CF5699">
          <w:rPr>
            <w:noProof/>
            <w:webHidden/>
          </w:rPr>
          <w:fldChar w:fldCharType="separate"/>
        </w:r>
        <w:r w:rsidR="00CF5699">
          <w:rPr>
            <w:noProof/>
            <w:webHidden/>
          </w:rPr>
          <w:t>31</w:t>
        </w:r>
        <w:r w:rsidR="00CF5699">
          <w:rPr>
            <w:noProof/>
            <w:webHidden/>
          </w:rPr>
          <w:fldChar w:fldCharType="end"/>
        </w:r>
      </w:hyperlink>
    </w:p>
    <w:p w:rsidR="00CF5699" w:rsidRDefault="00BA6CED">
      <w:pPr>
        <w:pStyle w:val="TOC2"/>
        <w:rPr>
          <w:rFonts w:asciiTheme="minorHAnsi" w:eastAsiaTheme="minorEastAsia" w:hAnsiTheme="minorHAnsi" w:cstheme="minorBidi"/>
          <w:noProof/>
          <w:lang w:eastAsia="en-GB"/>
        </w:rPr>
      </w:pPr>
      <w:hyperlink w:anchor="_Toc503448942" w:history="1">
        <w:r w:rsidR="00CF5699" w:rsidRPr="0004184B">
          <w:rPr>
            <w:rStyle w:val="Hyperlink"/>
            <w:noProof/>
          </w:rPr>
          <w:t>16. SELECT GLOSSARY OF TERMS</w:t>
        </w:r>
        <w:r w:rsidR="00CF5699">
          <w:rPr>
            <w:noProof/>
            <w:webHidden/>
          </w:rPr>
          <w:tab/>
        </w:r>
        <w:r w:rsidR="00CF5699">
          <w:rPr>
            <w:noProof/>
            <w:webHidden/>
          </w:rPr>
          <w:fldChar w:fldCharType="begin"/>
        </w:r>
        <w:r w:rsidR="00CF5699">
          <w:rPr>
            <w:noProof/>
            <w:webHidden/>
          </w:rPr>
          <w:instrText xml:space="preserve"> PAGEREF _Toc503448942 \h </w:instrText>
        </w:r>
        <w:r w:rsidR="00CF5699">
          <w:rPr>
            <w:noProof/>
            <w:webHidden/>
          </w:rPr>
        </w:r>
        <w:r w:rsidR="00CF5699">
          <w:rPr>
            <w:noProof/>
            <w:webHidden/>
          </w:rPr>
          <w:fldChar w:fldCharType="separate"/>
        </w:r>
        <w:r w:rsidR="00CF5699">
          <w:rPr>
            <w:noProof/>
            <w:webHidden/>
          </w:rPr>
          <w:t>31</w:t>
        </w:r>
        <w:r w:rsidR="00CF5699">
          <w:rPr>
            <w:noProof/>
            <w:webHidden/>
          </w:rPr>
          <w:fldChar w:fldCharType="end"/>
        </w:r>
      </w:hyperlink>
    </w:p>
    <w:p w:rsidR="00CF5699" w:rsidRDefault="00BA6CED">
      <w:pPr>
        <w:pStyle w:val="TOC1"/>
        <w:rPr>
          <w:rFonts w:asciiTheme="minorHAnsi" w:eastAsiaTheme="minorEastAsia" w:hAnsiTheme="minorHAnsi" w:cstheme="minorBidi"/>
          <w:noProof/>
          <w:lang w:eastAsia="en-GB"/>
        </w:rPr>
      </w:pPr>
      <w:hyperlink w:anchor="_Toc503448943" w:history="1">
        <w:r w:rsidR="00CF5699" w:rsidRPr="0004184B">
          <w:rPr>
            <w:rStyle w:val="Hyperlink"/>
            <w:noProof/>
          </w:rPr>
          <w:t>Service Specification: For the Provision of accommodation based care and support AND housing related support for people with Learning Disabilities</w:t>
        </w:r>
        <w:r w:rsidR="00CF5699">
          <w:rPr>
            <w:noProof/>
            <w:webHidden/>
          </w:rPr>
          <w:tab/>
        </w:r>
        <w:r w:rsidR="00CF5699">
          <w:rPr>
            <w:noProof/>
            <w:webHidden/>
          </w:rPr>
          <w:fldChar w:fldCharType="begin"/>
        </w:r>
        <w:r w:rsidR="00CF5699">
          <w:rPr>
            <w:noProof/>
            <w:webHidden/>
          </w:rPr>
          <w:instrText xml:space="preserve"> PAGEREF _Toc503448943 \h </w:instrText>
        </w:r>
        <w:r w:rsidR="00CF5699">
          <w:rPr>
            <w:noProof/>
            <w:webHidden/>
          </w:rPr>
        </w:r>
        <w:r w:rsidR="00CF5699">
          <w:rPr>
            <w:noProof/>
            <w:webHidden/>
          </w:rPr>
          <w:fldChar w:fldCharType="separate"/>
        </w:r>
        <w:r w:rsidR="00CF5699">
          <w:rPr>
            <w:noProof/>
            <w:webHidden/>
          </w:rPr>
          <w:t>33</w:t>
        </w:r>
        <w:r w:rsidR="00CF5699">
          <w:rPr>
            <w:noProof/>
            <w:webHidden/>
          </w:rPr>
          <w:fldChar w:fldCharType="end"/>
        </w:r>
      </w:hyperlink>
    </w:p>
    <w:p w:rsidR="00CF5699" w:rsidRDefault="00BA6CED">
      <w:pPr>
        <w:pStyle w:val="TOC2"/>
        <w:rPr>
          <w:rFonts w:asciiTheme="minorHAnsi" w:eastAsiaTheme="minorEastAsia" w:hAnsiTheme="minorHAnsi" w:cstheme="minorBidi"/>
          <w:noProof/>
          <w:lang w:eastAsia="en-GB"/>
        </w:rPr>
      </w:pPr>
      <w:hyperlink w:anchor="_Toc503448944" w:history="1">
        <w:r w:rsidR="00CF5699" w:rsidRPr="0004184B">
          <w:rPr>
            <w:rStyle w:val="Hyperlink"/>
            <w:noProof/>
          </w:rPr>
          <w:t>1. INTRODUCTION</w:t>
        </w:r>
        <w:r w:rsidR="00CF5699">
          <w:rPr>
            <w:noProof/>
            <w:webHidden/>
          </w:rPr>
          <w:tab/>
        </w:r>
        <w:r w:rsidR="00CF5699">
          <w:rPr>
            <w:noProof/>
            <w:webHidden/>
          </w:rPr>
          <w:fldChar w:fldCharType="begin"/>
        </w:r>
        <w:r w:rsidR="00CF5699">
          <w:rPr>
            <w:noProof/>
            <w:webHidden/>
          </w:rPr>
          <w:instrText xml:space="preserve"> PAGEREF _Toc503448944 \h </w:instrText>
        </w:r>
        <w:r w:rsidR="00CF5699">
          <w:rPr>
            <w:noProof/>
            <w:webHidden/>
          </w:rPr>
        </w:r>
        <w:r w:rsidR="00CF5699">
          <w:rPr>
            <w:noProof/>
            <w:webHidden/>
          </w:rPr>
          <w:fldChar w:fldCharType="separate"/>
        </w:r>
        <w:r w:rsidR="00CF5699">
          <w:rPr>
            <w:noProof/>
            <w:webHidden/>
          </w:rPr>
          <w:t>35</w:t>
        </w:r>
        <w:r w:rsidR="00CF5699">
          <w:rPr>
            <w:noProof/>
            <w:webHidden/>
          </w:rPr>
          <w:fldChar w:fldCharType="end"/>
        </w:r>
      </w:hyperlink>
    </w:p>
    <w:p w:rsidR="00CF5699" w:rsidRDefault="00BA6CED">
      <w:pPr>
        <w:pStyle w:val="TOC2"/>
        <w:rPr>
          <w:rFonts w:asciiTheme="minorHAnsi" w:eastAsiaTheme="minorEastAsia" w:hAnsiTheme="minorHAnsi" w:cstheme="minorBidi"/>
          <w:noProof/>
          <w:lang w:eastAsia="en-GB"/>
        </w:rPr>
      </w:pPr>
      <w:hyperlink w:anchor="_Toc503448945" w:history="1">
        <w:r w:rsidR="00CF5699" w:rsidRPr="0004184B">
          <w:rPr>
            <w:rStyle w:val="Hyperlink"/>
            <w:noProof/>
          </w:rPr>
          <w:t>2. SERVICE DESCRIPTION</w:t>
        </w:r>
        <w:r w:rsidR="00CF5699">
          <w:rPr>
            <w:noProof/>
            <w:webHidden/>
          </w:rPr>
          <w:tab/>
        </w:r>
        <w:r w:rsidR="00CF5699">
          <w:rPr>
            <w:noProof/>
            <w:webHidden/>
          </w:rPr>
          <w:fldChar w:fldCharType="begin"/>
        </w:r>
        <w:r w:rsidR="00CF5699">
          <w:rPr>
            <w:noProof/>
            <w:webHidden/>
          </w:rPr>
          <w:instrText xml:space="preserve"> PAGEREF _Toc503448945 \h </w:instrText>
        </w:r>
        <w:r w:rsidR="00CF5699">
          <w:rPr>
            <w:noProof/>
            <w:webHidden/>
          </w:rPr>
        </w:r>
        <w:r w:rsidR="00CF5699">
          <w:rPr>
            <w:noProof/>
            <w:webHidden/>
          </w:rPr>
          <w:fldChar w:fldCharType="separate"/>
        </w:r>
        <w:r w:rsidR="00CF5699">
          <w:rPr>
            <w:noProof/>
            <w:webHidden/>
          </w:rPr>
          <w:t>36</w:t>
        </w:r>
        <w:r w:rsidR="00CF5699">
          <w:rPr>
            <w:noProof/>
            <w:webHidden/>
          </w:rPr>
          <w:fldChar w:fldCharType="end"/>
        </w:r>
      </w:hyperlink>
    </w:p>
    <w:p w:rsidR="00CF5699" w:rsidRDefault="00BA6CED">
      <w:pPr>
        <w:pStyle w:val="TOC2"/>
        <w:rPr>
          <w:rFonts w:asciiTheme="minorHAnsi" w:eastAsiaTheme="minorEastAsia" w:hAnsiTheme="minorHAnsi" w:cstheme="minorBidi"/>
          <w:noProof/>
          <w:lang w:eastAsia="en-GB"/>
        </w:rPr>
      </w:pPr>
      <w:hyperlink w:anchor="_Toc503448946" w:history="1">
        <w:r w:rsidR="00CF5699" w:rsidRPr="0004184B">
          <w:rPr>
            <w:rStyle w:val="Hyperlink"/>
            <w:noProof/>
          </w:rPr>
          <w:t>3. SERVICE USER OUTCOMES, QUALITY AND PERFORMANCE MONITORING</w:t>
        </w:r>
        <w:r w:rsidR="00CF5699">
          <w:rPr>
            <w:noProof/>
            <w:webHidden/>
          </w:rPr>
          <w:tab/>
        </w:r>
        <w:r w:rsidR="00CF5699">
          <w:rPr>
            <w:noProof/>
            <w:webHidden/>
          </w:rPr>
          <w:fldChar w:fldCharType="begin"/>
        </w:r>
        <w:r w:rsidR="00CF5699">
          <w:rPr>
            <w:noProof/>
            <w:webHidden/>
          </w:rPr>
          <w:instrText xml:space="preserve"> PAGEREF _Toc503448946 \h </w:instrText>
        </w:r>
        <w:r w:rsidR="00CF5699">
          <w:rPr>
            <w:noProof/>
            <w:webHidden/>
          </w:rPr>
        </w:r>
        <w:r w:rsidR="00CF5699">
          <w:rPr>
            <w:noProof/>
            <w:webHidden/>
          </w:rPr>
          <w:fldChar w:fldCharType="separate"/>
        </w:r>
        <w:r w:rsidR="00CF5699">
          <w:rPr>
            <w:noProof/>
            <w:webHidden/>
          </w:rPr>
          <w:t>39</w:t>
        </w:r>
        <w:r w:rsidR="00CF5699">
          <w:rPr>
            <w:noProof/>
            <w:webHidden/>
          </w:rPr>
          <w:fldChar w:fldCharType="end"/>
        </w:r>
      </w:hyperlink>
    </w:p>
    <w:p w:rsidR="00C36C5B" w:rsidRPr="00134FFB" w:rsidRDefault="00C36C5B" w:rsidP="008F5F68">
      <w:pPr>
        <w:jc w:val="both"/>
        <w:rPr>
          <w:rFonts w:cs="Arial"/>
          <w:szCs w:val="24"/>
        </w:rPr>
      </w:pPr>
      <w:r w:rsidRPr="006742C5">
        <w:rPr>
          <w:rFonts w:cs="Arial"/>
          <w:szCs w:val="24"/>
        </w:rPr>
        <w:fldChar w:fldCharType="end"/>
      </w:r>
      <w:r w:rsidRPr="00134FFB">
        <w:rPr>
          <w:rFonts w:cs="Arial"/>
          <w:szCs w:val="24"/>
        </w:rPr>
        <w:br w:type="page"/>
      </w:r>
    </w:p>
    <w:p w:rsidR="00CF4F7E" w:rsidRDefault="00CF4F7E" w:rsidP="00CF4F7E">
      <w:pPr>
        <w:pStyle w:val="ListParagraph"/>
        <w:ind w:left="432"/>
        <w:jc w:val="both"/>
        <w:outlineLvl w:val="0"/>
        <w:rPr>
          <w:rFonts w:ascii="Arial" w:eastAsia="Arial Unicode MS" w:hAnsi="Arial" w:cs="Arial"/>
          <w:b/>
          <w:bCs/>
          <w:color w:val="910D3C"/>
          <w:kern w:val="36"/>
          <w:sz w:val="36"/>
          <w:szCs w:val="36"/>
          <w:lang w:val="en-US"/>
        </w:rPr>
      </w:pPr>
      <w:bookmarkStart w:id="1" w:name="_Toc481741520"/>
    </w:p>
    <w:p w:rsidR="00C57C3B" w:rsidRPr="00134FFB" w:rsidRDefault="00C57C3B" w:rsidP="00A975CF">
      <w:pPr>
        <w:pStyle w:val="ListParagraph"/>
        <w:numPr>
          <w:ilvl w:val="0"/>
          <w:numId w:val="1"/>
        </w:numPr>
        <w:tabs>
          <w:tab w:val="num" w:pos="432"/>
        </w:tabs>
        <w:jc w:val="both"/>
        <w:outlineLvl w:val="0"/>
        <w:rPr>
          <w:rFonts w:ascii="Arial" w:eastAsia="Arial Unicode MS" w:hAnsi="Arial" w:cs="Arial"/>
          <w:b/>
          <w:bCs/>
          <w:color w:val="910D3C"/>
          <w:kern w:val="36"/>
          <w:sz w:val="36"/>
          <w:szCs w:val="36"/>
          <w:lang w:val="en-US"/>
        </w:rPr>
      </w:pPr>
      <w:bookmarkStart w:id="2" w:name="_Toc503448918"/>
      <w:r w:rsidRPr="00134FFB">
        <w:rPr>
          <w:rFonts w:ascii="Arial" w:eastAsia="Arial Unicode MS" w:hAnsi="Arial" w:cs="Arial"/>
          <w:b/>
          <w:bCs/>
          <w:color w:val="910D3C"/>
          <w:kern w:val="36"/>
          <w:sz w:val="36"/>
          <w:szCs w:val="36"/>
          <w:lang w:val="en-US"/>
        </w:rPr>
        <w:t>Introduction and Background Information</w:t>
      </w:r>
      <w:bookmarkEnd w:id="1"/>
      <w:bookmarkEnd w:id="2"/>
    </w:p>
    <w:p w:rsidR="00134FFB" w:rsidRDefault="00134FFB" w:rsidP="008F5F68">
      <w:pPr>
        <w:pStyle w:val="Heading2"/>
        <w:numPr>
          <w:ilvl w:val="0"/>
          <w:numId w:val="0"/>
        </w:numPr>
        <w:ind w:left="576" w:hanging="576"/>
        <w:jc w:val="both"/>
        <w:rPr>
          <w:color w:val="910D3C"/>
          <w:sz w:val="28"/>
        </w:rPr>
      </w:pPr>
      <w:bookmarkStart w:id="3" w:name="_Toc481741521"/>
    </w:p>
    <w:p w:rsidR="00C57C3B" w:rsidRPr="00134FFB" w:rsidRDefault="00C57C3B" w:rsidP="008F5F68">
      <w:pPr>
        <w:pStyle w:val="Heading2"/>
        <w:jc w:val="both"/>
        <w:rPr>
          <w:color w:val="910D3C"/>
          <w:sz w:val="28"/>
        </w:rPr>
      </w:pPr>
      <w:bookmarkStart w:id="4" w:name="_Toc503448919"/>
      <w:r w:rsidRPr="00134FFB">
        <w:rPr>
          <w:color w:val="910D3C"/>
          <w:sz w:val="28"/>
        </w:rPr>
        <w:t>Procurement Procedure</w:t>
      </w:r>
      <w:bookmarkEnd w:id="3"/>
      <w:bookmarkEnd w:id="4"/>
    </w:p>
    <w:p w:rsidR="00134FFB" w:rsidRDefault="00134FFB" w:rsidP="008F5F68">
      <w:pPr>
        <w:jc w:val="both"/>
        <w:rPr>
          <w:rFonts w:cs="Arial"/>
          <w:b/>
          <w:color w:val="00B050"/>
          <w:szCs w:val="24"/>
        </w:rPr>
      </w:pPr>
    </w:p>
    <w:p w:rsidR="00203632" w:rsidRPr="009E55DF" w:rsidRDefault="00203632" w:rsidP="00203632">
      <w:pPr>
        <w:jc w:val="both"/>
        <w:rPr>
          <w:rFonts w:cs="Arial"/>
          <w:szCs w:val="24"/>
        </w:rPr>
      </w:pPr>
      <w:r w:rsidRPr="00F02FEE">
        <w:rPr>
          <w:rFonts w:cs="Arial"/>
          <w:szCs w:val="24"/>
        </w:rPr>
        <w:t>The Authority is conducting this procurement process in accordance with the Public Contracts Regulations 2</w:t>
      </w:r>
      <w:r>
        <w:rPr>
          <w:rFonts w:cs="Arial"/>
          <w:szCs w:val="24"/>
        </w:rPr>
        <w:t>015. </w:t>
      </w:r>
      <w:r w:rsidRPr="00F02FEE">
        <w:rPr>
          <w:rFonts w:cs="Arial"/>
          <w:szCs w:val="24"/>
        </w:rPr>
        <w:t xml:space="preserve">This opportunity falls within Schedule 3 of the Regulations (Social and Other Specific Services) and is therefore being run under the </w:t>
      </w:r>
      <w:r w:rsidRPr="009E55DF">
        <w:rPr>
          <w:rFonts w:cs="Arial"/>
          <w:szCs w:val="24"/>
        </w:rPr>
        <w:t>Light Touch Regime.</w:t>
      </w:r>
    </w:p>
    <w:p w:rsidR="00203632" w:rsidRPr="009E55DF" w:rsidRDefault="00203632" w:rsidP="00203632">
      <w:pPr>
        <w:jc w:val="both"/>
        <w:rPr>
          <w:rFonts w:cs="Arial"/>
          <w:szCs w:val="24"/>
        </w:rPr>
      </w:pPr>
    </w:p>
    <w:p w:rsidR="00203632" w:rsidRPr="009E55DF" w:rsidRDefault="00203632" w:rsidP="00203632">
      <w:pPr>
        <w:jc w:val="both"/>
        <w:rPr>
          <w:rFonts w:cs="Arial"/>
          <w:szCs w:val="24"/>
        </w:rPr>
      </w:pPr>
      <w:r w:rsidRPr="009E55DF">
        <w:rPr>
          <w:rFonts w:cs="Arial"/>
          <w:szCs w:val="24"/>
        </w:rPr>
        <w:t xml:space="preserve">The Authority requires the information sought in this Selection Questionnaire from Applicants in response to the OJEU contract notice identification number </w:t>
      </w:r>
      <w:r w:rsidRPr="009E55DF">
        <w:rPr>
          <w:rStyle w:val="Strong"/>
          <w:rFonts w:cs="Arial"/>
        </w:rPr>
        <w:t>2018/S 007-011597</w:t>
      </w:r>
      <w:r w:rsidRPr="009E55DF">
        <w:rPr>
          <w:rFonts w:cs="Arial"/>
          <w:szCs w:val="24"/>
        </w:rPr>
        <w:t xml:space="preserve"> dated </w:t>
      </w:r>
      <w:r w:rsidRPr="009E55DF">
        <w:rPr>
          <w:rFonts w:cs="Arial"/>
          <w:b/>
          <w:szCs w:val="24"/>
        </w:rPr>
        <w:t>11 January 2018</w:t>
      </w:r>
      <w:r w:rsidRPr="009E55DF">
        <w:rPr>
          <w:rFonts w:cs="Arial"/>
          <w:szCs w:val="24"/>
        </w:rPr>
        <w:t xml:space="preserve">. </w:t>
      </w:r>
    </w:p>
    <w:p w:rsidR="00203632" w:rsidRPr="00F101BD" w:rsidRDefault="00203632" w:rsidP="00203632">
      <w:pPr>
        <w:jc w:val="both"/>
        <w:rPr>
          <w:rFonts w:cs="Arial"/>
          <w:szCs w:val="24"/>
        </w:rPr>
      </w:pPr>
    </w:p>
    <w:p w:rsidR="00203632" w:rsidRPr="00F101BD" w:rsidRDefault="00203632" w:rsidP="00203632">
      <w:pPr>
        <w:jc w:val="both"/>
        <w:rPr>
          <w:rFonts w:cs="Arial"/>
          <w:szCs w:val="24"/>
        </w:rPr>
      </w:pPr>
      <w:r w:rsidRPr="00F101BD">
        <w:rPr>
          <w:rFonts w:cs="Arial"/>
          <w:szCs w:val="24"/>
        </w:rPr>
        <w:t xml:space="preserve">The Selection Questionnaire sets out the information required by the Authority in order to assess the Applicant’s suitability in terms of their technical knowledge, experience, </w:t>
      </w:r>
      <w:proofErr w:type="gramStart"/>
      <w:r w:rsidRPr="00F101BD">
        <w:rPr>
          <w:rFonts w:cs="Arial"/>
          <w:szCs w:val="24"/>
        </w:rPr>
        <w:t>capability</w:t>
      </w:r>
      <w:proofErr w:type="gramEnd"/>
      <w:r w:rsidRPr="00F101BD">
        <w:rPr>
          <w:rFonts w:cs="Arial"/>
          <w:szCs w:val="24"/>
        </w:rPr>
        <w:t xml:space="preserve">/capacity, organisational and financial standing to meet the requirements. </w:t>
      </w:r>
    </w:p>
    <w:p w:rsidR="00203632" w:rsidRPr="00F101BD" w:rsidRDefault="00203632" w:rsidP="00203632">
      <w:pPr>
        <w:jc w:val="both"/>
        <w:rPr>
          <w:rFonts w:cs="Arial"/>
          <w:szCs w:val="24"/>
        </w:rPr>
      </w:pPr>
    </w:p>
    <w:p w:rsidR="00203632" w:rsidRPr="00F101BD" w:rsidRDefault="00203632" w:rsidP="00203632">
      <w:pPr>
        <w:jc w:val="both"/>
        <w:rPr>
          <w:rFonts w:cs="Arial"/>
          <w:szCs w:val="24"/>
        </w:rPr>
      </w:pPr>
      <w:r w:rsidRPr="00F101BD">
        <w:rPr>
          <w:rFonts w:cs="Arial"/>
          <w:szCs w:val="24"/>
        </w:rPr>
        <w:t>The Selection Questionnaire will be available to every Applicant responding to the OJEU notice, and will be used in the first step of selecting Applicants to Tender. Selected Applicants will be notified in writing that they have been invited to participate further in the procurement. Unsuccessful Applicants will also be notified of the outcome of their first-stage application in writing.</w:t>
      </w:r>
    </w:p>
    <w:p w:rsidR="00203632" w:rsidRPr="00F101BD" w:rsidRDefault="00203632" w:rsidP="00203632">
      <w:pPr>
        <w:jc w:val="both"/>
        <w:rPr>
          <w:rFonts w:cs="Arial"/>
          <w:szCs w:val="24"/>
        </w:rPr>
      </w:pPr>
    </w:p>
    <w:p w:rsidR="00203632" w:rsidRDefault="00203632" w:rsidP="00203632">
      <w:pPr>
        <w:jc w:val="both"/>
        <w:rPr>
          <w:rFonts w:cs="Arial"/>
          <w:szCs w:val="24"/>
        </w:rPr>
      </w:pPr>
      <w:r w:rsidRPr="00F101BD">
        <w:rPr>
          <w:rFonts w:cs="Arial"/>
          <w:szCs w:val="24"/>
        </w:rPr>
        <w:t xml:space="preserve">At the conclusion of this first stage, the intention is to arrive at a short list of </w:t>
      </w:r>
      <w:r>
        <w:rPr>
          <w:rFonts w:cs="Arial"/>
          <w:szCs w:val="24"/>
        </w:rPr>
        <w:t>five (5</w:t>
      </w:r>
      <w:r w:rsidRPr="00F101BD">
        <w:rPr>
          <w:rFonts w:cs="Arial"/>
          <w:szCs w:val="24"/>
        </w:rPr>
        <w:t>) Applicants to take forward to the next stage. Where there is more than one (1) Applicant in</w:t>
      </w:r>
      <w:r>
        <w:rPr>
          <w:rFonts w:cs="Arial"/>
          <w:szCs w:val="24"/>
        </w:rPr>
        <w:t xml:space="preserve"> fifth (5</w:t>
      </w:r>
      <w:r w:rsidRPr="00F101BD">
        <w:rPr>
          <w:rFonts w:cs="Arial"/>
          <w:szCs w:val="24"/>
          <w:vertAlign w:val="superscript"/>
        </w:rPr>
        <w:t>th</w:t>
      </w:r>
      <w:r w:rsidRPr="00F101BD">
        <w:rPr>
          <w:rFonts w:cs="Arial"/>
          <w:szCs w:val="24"/>
        </w:rPr>
        <w:t xml:space="preserve">) place, then all such Applicants will be invited to Tender. However, in the event that the short list of </w:t>
      </w:r>
      <w:r>
        <w:rPr>
          <w:rFonts w:cs="Arial"/>
          <w:szCs w:val="24"/>
        </w:rPr>
        <w:t>five (5</w:t>
      </w:r>
      <w:r w:rsidRPr="00F101BD">
        <w:rPr>
          <w:rFonts w:cs="Arial"/>
          <w:szCs w:val="24"/>
        </w:rPr>
        <w:t xml:space="preserve">) Applicants includes two (2) or more Applicants with joint scores, the shortlist will not be increased to include any Applicants beyond </w:t>
      </w:r>
      <w:r>
        <w:rPr>
          <w:rFonts w:cs="Arial"/>
          <w:szCs w:val="24"/>
        </w:rPr>
        <w:t>fifth (5</w:t>
      </w:r>
      <w:r w:rsidRPr="00F101BD">
        <w:rPr>
          <w:rFonts w:cs="Arial"/>
          <w:szCs w:val="24"/>
          <w:vertAlign w:val="superscript"/>
        </w:rPr>
        <w:t>th</w:t>
      </w:r>
      <w:r w:rsidRPr="00F101BD">
        <w:rPr>
          <w:rFonts w:cs="Arial"/>
          <w:szCs w:val="24"/>
        </w:rPr>
        <w:t>) place.</w:t>
      </w:r>
    </w:p>
    <w:p w:rsidR="00203632" w:rsidRDefault="00203632" w:rsidP="00203632">
      <w:pPr>
        <w:jc w:val="both"/>
        <w:rPr>
          <w:rFonts w:cs="Arial"/>
          <w:szCs w:val="24"/>
        </w:rPr>
      </w:pPr>
    </w:p>
    <w:p w:rsidR="008F2EA9" w:rsidRPr="00B7083A" w:rsidRDefault="008F2EA9" w:rsidP="008F2EA9">
      <w:pPr>
        <w:jc w:val="both"/>
        <w:rPr>
          <w:rFonts w:cs="Arial"/>
          <w:szCs w:val="24"/>
        </w:rPr>
      </w:pPr>
      <w:r w:rsidRPr="00B7083A">
        <w:rPr>
          <w:rFonts w:cs="Arial"/>
          <w:szCs w:val="24"/>
        </w:rPr>
        <w:t>The Authority reserves the right to down select the lowest scoring Applicant if their score differs from that of the next Applicant by more than thirty per cent (30%), so long as there is an appropriate number of Applicants to provide genuine competition during the second (2</w:t>
      </w:r>
      <w:r w:rsidRPr="00B7083A">
        <w:rPr>
          <w:rFonts w:cs="Arial"/>
          <w:szCs w:val="24"/>
          <w:vertAlign w:val="superscript"/>
        </w:rPr>
        <w:t>nd</w:t>
      </w:r>
      <w:r w:rsidRPr="00B7083A">
        <w:rPr>
          <w:rFonts w:cs="Arial"/>
          <w:szCs w:val="24"/>
        </w:rPr>
        <w:t>) stage.</w:t>
      </w:r>
    </w:p>
    <w:p w:rsidR="008F2EA9" w:rsidRPr="00B7083A" w:rsidRDefault="008F2EA9" w:rsidP="008F2EA9">
      <w:pPr>
        <w:jc w:val="both"/>
        <w:rPr>
          <w:rFonts w:cs="Arial"/>
          <w:szCs w:val="24"/>
        </w:rPr>
      </w:pPr>
    </w:p>
    <w:p w:rsidR="008F2EA9" w:rsidRPr="00B7083A" w:rsidRDefault="008F2EA9" w:rsidP="008F2EA9">
      <w:pPr>
        <w:jc w:val="both"/>
        <w:rPr>
          <w:rFonts w:cs="Arial"/>
          <w:szCs w:val="24"/>
        </w:rPr>
      </w:pPr>
      <w:r w:rsidRPr="00B7083A">
        <w:rPr>
          <w:rFonts w:cs="Arial"/>
          <w:szCs w:val="24"/>
        </w:rPr>
        <w:t>In the event that five (5) or fewer than five (5) submissions are received, the Council will take into account the above and therefore, may result in less than five (5) Applicants being taken forward to the second (2</w:t>
      </w:r>
      <w:r w:rsidRPr="00B7083A">
        <w:rPr>
          <w:rFonts w:cs="Arial"/>
          <w:szCs w:val="24"/>
          <w:vertAlign w:val="superscript"/>
        </w:rPr>
        <w:t>nd</w:t>
      </w:r>
      <w:r w:rsidRPr="00B7083A">
        <w:rPr>
          <w:rFonts w:cs="Arial"/>
          <w:szCs w:val="24"/>
        </w:rPr>
        <w:t xml:space="preserve">) stage. </w:t>
      </w:r>
    </w:p>
    <w:p w:rsidR="008F2EA9" w:rsidRPr="00B7083A" w:rsidRDefault="008F2EA9" w:rsidP="008F2EA9">
      <w:pPr>
        <w:jc w:val="both"/>
        <w:rPr>
          <w:rFonts w:cs="Arial"/>
          <w:szCs w:val="24"/>
        </w:rPr>
      </w:pPr>
    </w:p>
    <w:p w:rsidR="008F2EA9" w:rsidRPr="00F101BD" w:rsidRDefault="008F2EA9" w:rsidP="008F2EA9">
      <w:pPr>
        <w:jc w:val="both"/>
        <w:rPr>
          <w:rFonts w:cs="Arial"/>
          <w:szCs w:val="24"/>
        </w:rPr>
      </w:pPr>
      <w:r w:rsidRPr="00B7083A">
        <w:rPr>
          <w:rFonts w:cs="Arial"/>
          <w:szCs w:val="24"/>
        </w:rPr>
        <w:t>To further illustrate this point please see refer to the following examples</w:t>
      </w:r>
      <w:r w:rsidRPr="00F101BD">
        <w:rPr>
          <w:rFonts w:cs="Arial"/>
          <w:szCs w:val="24"/>
        </w:rPr>
        <w:t xml:space="preserve">. In both </w:t>
      </w:r>
      <w:r>
        <w:rPr>
          <w:rFonts w:cs="Arial"/>
          <w:szCs w:val="24"/>
        </w:rPr>
        <w:t xml:space="preserve">Example 1 and 2 </w:t>
      </w:r>
      <w:r w:rsidRPr="00F101BD">
        <w:rPr>
          <w:rFonts w:cs="Arial"/>
          <w:szCs w:val="24"/>
        </w:rPr>
        <w:t xml:space="preserve">the intention is </w:t>
      </w:r>
      <w:r>
        <w:rPr>
          <w:rFonts w:cs="Arial"/>
          <w:szCs w:val="24"/>
        </w:rPr>
        <w:t>to arrive at a shortlist of five (5</w:t>
      </w:r>
      <w:r w:rsidRPr="00F101BD">
        <w:rPr>
          <w:rFonts w:cs="Arial"/>
          <w:szCs w:val="24"/>
        </w:rPr>
        <w:t>) Applicants.</w:t>
      </w:r>
      <w:r>
        <w:rPr>
          <w:rFonts w:cs="Arial"/>
          <w:szCs w:val="24"/>
        </w:rPr>
        <w:t xml:space="preserve"> Examples 3 and 4 demonstrate where fewer than five (5) submissions were shortlisted.</w:t>
      </w:r>
    </w:p>
    <w:p w:rsidR="008F2EA9" w:rsidRDefault="008F2EA9" w:rsidP="008F2EA9">
      <w:pPr>
        <w:jc w:val="both"/>
        <w:rPr>
          <w:rFonts w:cs="Arial"/>
          <w:color w:val="F79646"/>
          <w:szCs w:val="24"/>
          <w:u w:val="single"/>
        </w:rPr>
      </w:pPr>
    </w:p>
    <w:p w:rsidR="008F2EA9" w:rsidRPr="00F101BD" w:rsidRDefault="008F2EA9" w:rsidP="008F2EA9">
      <w:pPr>
        <w:jc w:val="both"/>
        <w:rPr>
          <w:rFonts w:cs="Arial"/>
          <w:szCs w:val="24"/>
          <w:u w:val="single"/>
        </w:rPr>
      </w:pPr>
      <w:r w:rsidRPr="00F101BD">
        <w:rPr>
          <w:rFonts w:cs="Arial"/>
          <w:szCs w:val="24"/>
          <w:u w:val="single"/>
        </w:rPr>
        <w:t>Example 1</w:t>
      </w:r>
    </w:p>
    <w:p w:rsidR="008F2EA9" w:rsidRPr="00F101BD" w:rsidRDefault="008F2EA9" w:rsidP="008F2EA9">
      <w:pPr>
        <w:jc w:val="both"/>
        <w:rPr>
          <w:rFonts w:cs="Arial"/>
          <w:szCs w:val="24"/>
          <w:u w:val="single"/>
        </w:rPr>
      </w:pPr>
    </w:p>
    <w:tbl>
      <w:tblPr>
        <w:tblW w:w="0" w:type="auto"/>
        <w:tblCellMar>
          <w:left w:w="0" w:type="dxa"/>
          <w:right w:w="0" w:type="dxa"/>
        </w:tblCellMar>
        <w:tblLook w:val="04A0" w:firstRow="1" w:lastRow="0" w:firstColumn="1" w:lastColumn="0" w:noHBand="0" w:noVBand="1"/>
      </w:tblPr>
      <w:tblGrid>
        <w:gridCol w:w="2359"/>
        <w:gridCol w:w="2604"/>
        <w:gridCol w:w="3565"/>
      </w:tblGrid>
      <w:tr w:rsidR="008F2EA9" w:rsidRPr="00F101BD" w:rsidTr="00D670D8">
        <w:tc>
          <w:tcPr>
            <w:tcW w:w="25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F2EA9" w:rsidRPr="00F101BD" w:rsidRDefault="008F2EA9" w:rsidP="00D670D8">
            <w:pPr>
              <w:rPr>
                <w:rFonts w:eastAsiaTheme="minorHAnsi" w:cs="Arial"/>
                <w:b/>
                <w:bCs/>
                <w:szCs w:val="24"/>
              </w:rPr>
            </w:pPr>
            <w:r w:rsidRPr="00F101BD">
              <w:rPr>
                <w:rFonts w:cs="Arial"/>
                <w:b/>
                <w:bCs/>
                <w:szCs w:val="24"/>
              </w:rPr>
              <w:t>Supplier</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F2EA9" w:rsidRPr="00F101BD" w:rsidRDefault="008F2EA9" w:rsidP="00D670D8">
            <w:pPr>
              <w:rPr>
                <w:rFonts w:eastAsiaTheme="minorHAnsi" w:cs="Arial"/>
                <w:b/>
                <w:bCs/>
                <w:szCs w:val="24"/>
              </w:rPr>
            </w:pPr>
            <w:r w:rsidRPr="00F101BD">
              <w:rPr>
                <w:rFonts w:cs="Arial"/>
                <w:b/>
                <w:bCs/>
                <w:szCs w:val="24"/>
              </w:rPr>
              <w:t>Score</w:t>
            </w:r>
          </w:p>
        </w:tc>
        <w:tc>
          <w:tcPr>
            <w:tcW w:w="38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F2EA9" w:rsidRPr="00F101BD" w:rsidRDefault="008F2EA9" w:rsidP="00D670D8">
            <w:pPr>
              <w:rPr>
                <w:rFonts w:eastAsiaTheme="minorHAnsi" w:cs="Arial"/>
                <w:b/>
                <w:bCs/>
                <w:szCs w:val="24"/>
              </w:rPr>
            </w:pPr>
            <w:r w:rsidRPr="00F101BD">
              <w:rPr>
                <w:rFonts w:cs="Arial"/>
                <w:b/>
                <w:bCs/>
                <w:szCs w:val="24"/>
              </w:rPr>
              <w:t>Status</w:t>
            </w:r>
          </w:p>
        </w:tc>
      </w:tr>
      <w:tr w:rsidR="008F2EA9" w:rsidRPr="00F101BD" w:rsidTr="00D670D8">
        <w:tc>
          <w:tcPr>
            <w:tcW w:w="25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F2EA9" w:rsidRPr="00F101BD" w:rsidRDefault="008F2EA9" w:rsidP="00D670D8">
            <w:pPr>
              <w:rPr>
                <w:rFonts w:eastAsiaTheme="minorHAnsi" w:cs="Arial"/>
                <w:szCs w:val="24"/>
              </w:rPr>
            </w:pPr>
            <w:r w:rsidRPr="00F101BD">
              <w:rPr>
                <w:rFonts w:eastAsiaTheme="minorHAnsi" w:cs="Arial"/>
                <w:szCs w:val="24"/>
              </w:rPr>
              <w:lastRenderedPageBreak/>
              <w:t>One</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8F2EA9" w:rsidRPr="00F101BD" w:rsidRDefault="008F2EA9" w:rsidP="00D670D8">
            <w:pPr>
              <w:rPr>
                <w:rFonts w:eastAsiaTheme="minorHAnsi" w:cs="Arial"/>
                <w:szCs w:val="24"/>
              </w:rPr>
            </w:pPr>
            <w:r w:rsidRPr="00F101BD">
              <w:rPr>
                <w:rFonts w:cs="Arial"/>
                <w:szCs w:val="24"/>
              </w:rPr>
              <w:t>84%</w:t>
            </w:r>
          </w:p>
        </w:tc>
        <w:tc>
          <w:tcPr>
            <w:tcW w:w="3889" w:type="dxa"/>
            <w:tcBorders>
              <w:top w:val="nil"/>
              <w:left w:val="nil"/>
              <w:bottom w:val="single" w:sz="8" w:space="0" w:color="auto"/>
              <w:right w:val="single" w:sz="8" w:space="0" w:color="auto"/>
            </w:tcBorders>
            <w:tcMar>
              <w:top w:w="0" w:type="dxa"/>
              <w:left w:w="108" w:type="dxa"/>
              <w:bottom w:w="0" w:type="dxa"/>
              <w:right w:w="108" w:type="dxa"/>
            </w:tcMar>
            <w:hideMark/>
          </w:tcPr>
          <w:p w:rsidR="008F2EA9" w:rsidRPr="00F101BD" w:rsidRDefault="008F2EA9" w:rsidP="00D670D8">
            <w:pPr>
              <w:rPr>
                <w:rFonts w:eastAsiaTheme="minorHAnsi" w:cs="Arial"/>
                <w:szCs w:val="24"/>
              </w:rPr>
            </w:pPr>
            <w:r w:rsidRPr="00F101BD">
              <w:rPr>
                <w:rFonts w:cs="Arial"/>
                <w:szCs w:val="24"/>
              </w:rPr>
              <w:t>Invited to Tender</w:t>
            </w:r>
          </w:p>
        </w:tc>
      </w:tr>
      <w:tr w:rsidR="008F2EA9" w:rsidRPr="00F101BD" w:rsidTr="00D670D8">
        <w:tc>
          <w:tcPr>
            <w:tcW w:w="25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F2EA9" w:rsidRPr="00F101BD" w:rsidRDefault="008F2EA9" w:rsidP="00D670D8">
            <w:pPr>
              <w:rPr>
                <w:rFonts w:eastAsiaTheme="minorHAnsi" w:cs="Arial"/>
                <w:szCs w:val="24"/>
              </w:rPr>
            </w:pPr>
            <w:r w:rsidRPr="00F101BD">
              <w:rPr>
                <w:rFonts w:eastAsiaTheme="minorHAnsi" w:cs="Arial"/>
                <w:szCs w:val="24"/>
              </w:rPr>
              <w:t>Two</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8F2EA9" w:rsidRPr="00F101BD" w:rsidRDefault="008F2EA9" w:rsidP="00D670D8">
            <w:pPr>
              <w:rPr>
                <w:rFonts w:eastAsiaTheme="minorHAnsi" w:cs="Arial"/>
                <w:szCs w:val="24"/>
              </w:rPr>
            </w:pPr>
            <w:r w:rsidRPr="00F101BD">
              <w:rPr>
                <w:rFonts w:cs="Arial"/>
                <w:szCs w:val="24"/>
              </w:rPr>
              <w:t>83%</w:t>
            </w:r>
          </w:p>
        </w:tc>
        <w:tc>
          <w:tcPr>
            <w:tcW w:w="3889" w:type="dxa"/>
            <w:tcBorders>
              <w:top w:val="nil"/>
              <w:left w:val="nil"/>
              <w:bottom w:val="single" w:sz="8" w:space="0" w:color="auto"/>
              <w:right w:val="single" w:sz="8" w:space="0" w:color="auto"/>
            </w:tcBorders>
            <w:tcMar>
              <w:top w:w="0" w:type="dxa"/>
              <w:left w:w="108" w:type="dxa"/>
              <w:bottom w:w="0" w:type="dxa"/>
              <w:right w:w="108" w:type="dxa"/>
            </w:tcMar>
            <w:hideMark/>
          </w:tcPr>
          <w:p w:rsidR="008F2EA9" w:rsidRPr="00F101BD" w:rsidRDefault="008F2EA9" w:rsidP="00D670D8">
            <w:pPr>
              <w:rPr>
                <w:rFonts w:eastAsiaTheme="minorHAnsi" w:cs="Arial"/>
                <w:szCs w:val="24"/>
              </w:rPr>
            </w:pPr>
            <w:r w:rsidRPr="00F101BD">
              <w:rPr>
                <w:rFonts w:cs="Arial"/>
                <w:szCs w:val="24"/>
              </w:rPr>
              <w:t>Invited to Tender</w:t>
            </w:r>
          </w:p>
        </w:tc>
      </w:tr>
      <w:tr w:rsidR="008F2EA9" w:rsidRPr="00F101BD" w:rsidTr="00D670D8">
        <w:tc>
          <w:tcPr>
            <w:tcW w:w="25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F2EA9" w:rsidRPr="00F101BD" w:rsidRDefault="008F2EA9" w:rsidP="00D670D8">
            <w:pPr>
              <w:rPr>
                <w:rFonts w:eastAsiaTheme="minorHAnsi" w:cs="Arial"/>
                <w:szCs w:val="24"/>
              </w:rPr>
            </w:pPr>
            <w:r w:rsidRPr="00F101BD">
              <w:rPr>
                <w:rFonts w:eastAsiaTheme="minorHAnsi" w:cs="Arial"/>
                <w:szCs w:val="24"/>
              </w:rPr>
              <w:t>Three</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8F2EA9" w:rsidRPr="00F101BD" w:rsidRDefault="008F2EA9" w:rsidP="00D670D8">
            <w:pPr>
              <w:rPr>
                <w:rFonts w:eastAsiaTheme="minorHAnsi" w:cs="Arial"/>
                <w:szCs w:val="24"/>
              </w:rPr>
            </w:pPr>
            <w:r>
              <w:rPr>
                <w:rFonts w:cs="Arial"/>
                <w:szCs w:val="24"/>
              </w:rPr>
              <w:t>83</w:t>
            </w:r>
            <w:r w:rsidRPr="00F101BD">
              <w:rPr>
                <w:rFonts w:cs="Arial"/>
                <w:szCs w:val="24"/>
              </w:rPr>
              <w:t>%</w:t>
            </w:r>
          </w:p>
        </w:tc>
        <w:tc>
          <w:tcPr>
            <w:tcW w:w="3889" w:type="dxa"/>
            <w:tcBorders>
              <w:top w:val="nil"/>
              <w:left w:val="nil"/>
              <w:bottom w:val="single" w:sz="8" w:space="0" w:color="auto"/>
              <w:right w:val="single" w:sz="8" w:space="0" w:color="auto"/>
            </w:tcBorders>
            <w:tcMar>
              <w:top w:w="0" w:type="dxa"/>
              <w:left w:w="108" w:type="dxa"/>
              <w:bottom w:w="0" w:type="dxa"/>
              <w:right w:w="108" w:type="dxa"/>
            </w:tcMar>
            <w:hideMark/>
          </w:tcPr>
          <w:p w:rsidR="008F2EA9" w:rsidRPr="00F101BD" w:rsidRDefault="008F2EA9" w:rsidP="00D670D8">
            <w:pPr>
              <w:rPr>
                <w:rFonts w:eastAsiaTheme="minorHAnsi" w:cs="Arial"/>
                <w:szCs w:val="24"/>
              </w:rPr>
            </w:pPr>
            <w:r w:rsidRPr="00F101BD">
              <w:rPr>
                <w:rFonts w:cs="Arial"/>
                <w:szCs w:val="24"/>
              </w:rPr>
              <w:t>Invited to Tender</w:t>
            </w:r>
          </w:p>
        </w:tc>
      </w:tr>
      <w:tr w:rsidR="008F2EA9" w:rsidRPr="00F101BD" w:rsidTr="00D670D8">
        <w:tc>
          <w:tcPr>
            <w:tcW w:w="25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F2EA9" w:rsidRPr="00F101BD" w:rsidRDefault="008F2EA9" w:rsidP="00D670D8">
            <w:pPr>
              <w:rPr>
                <w:rFonts w:eastAsiaTheme="minorHAnsi" w:cs="Arial"/>
                <w:szCs w:val="24"/>
              </w:rPr>
            </w:pPr>
            <w:r w:rsidRPr="00F101BD">
              <w:rPr>
                <w:rFonts w:eastAsiaTheme="minorHAnsi" w:cs="Arial"/>
                <w:szCs w:val="24"/>
              </w:rPr>
              <w:t>Four</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8F2EA9" w:rsidRPr="00F101BD" w:rsidRDefault="008F2EA9" w:rsidP="00D670D8">
            <w:pPr>
              <w:rPr>
                <w:rFonts w:eastAsiaTheme="minorHAnsi" w:cs="Arial"/>
                <w:szCs w:val="24"/>
              </w:rPr>
            </w:pPr>
            <w:r w:rsidRPr="00F101BD">
              <w:rPr>
                <w:rFonts w:cs="Arial"/>
                <w:szCs w:val="24"/>
              </w:rPr>
              <w:t>72%</w:t>
            </w:r>
          </w:p>
        </w:tc>
        <w:tc>
          <w:tcPr>
            <w:tcW w:w="3889" w:type="dxa"/>
            <w:tcBorders>
              <w:top w:val="nil"/>
              <w:left w:val="nil"/>
              <w:bottom w:val="single" w:sz="8" w:space="0" w:color="auto"/>
              <w:right w:val="single" w:sz="8" w:space="0" w:color="auto"/>
            </w:tcBorders>
            <w:tcMar>
              <w:top w:w="0" w:type="dxa"/>
              <w:left w:w="108" w:type="dxa"/>
              <w:bottom w:w="0" w:type="dxa"/>
              <w:right w:w="108" w:type="dxa"/>
            </w:tcMar>
            <w:hideMark/>
          </w:tcPr>
          <w:p w:rsidR="008F2EA9" w:rsidRPr="00F101BD" w:rsidRDefault="008F2EA9" w:rsidP="00D670D8">
            <w:pPr>
              <w:rPr>
                <w:rFonts w:eastAsiaTheme="minorHAnsi" w:cs="Arial"/>
                <w:szCs w:val="24"/>
              </w:rPr>
            </w:pPr>
            <w:r w:rsidRPr="00F101BD">
              <w:rPr>
                <w:rFonts w:cs="Arial"/>
                <w:szCs w:val="24"/>
              </w:rPr>
              <w:t>Invited to Tender</w:t>
            </w:r>
          </w:p>
        </w:tc>
      </w:tr>
      <w:tr w:rsidR="008F2EA9" w:rsidRPr="00F101BD" w:rsidTr="00D670D8">
        <w:tc>
          <w:tcPr>
            <w:tcW w:w="251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F2EA9" w:rsidRPr="00F101BD" w:rsidRDefault="008F2EA9" w:rsidP="00D670D8">
            <w:pPr>
              <w:rPr>
                <w:rFonts w:eastAsiaTheme="minorHAnsi" w:cs="Arial"/>
                <w:szCs w:val="24"/>
              </w:rPr>
            </w:pPr>
            <w:r w:rsidRPr="00F101BD">
              <w:rPr>
                <w:rFonts w:eastAsiaTheme="minorHAnsi" w:cs="Arial"/>
                <w:szCs w:val="24"/>
              </w:rPr>
              <w:t>Five</w:t>
            </w: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2EA9" w:rsidRPr="00F101BD" w:rsidRDefault="008F2EA9" w:rsidP="00D670D8">
            <w:pPr>
              <w:rPr>
                <w:rFonts w:eastAsiaTheme="minorHAnsi" w:cs="Arial"/>
                <w:szCs w:val="24"/>
              </w:rPr>
            </w:pPr>
            <w:r>
              <w:rPr>
                <w:rFonts w:cs="Arial"/>
                <w:szCs w:val="24"/>
              </w:rPr>
              <w:t>71</w:t>
            </w:r>
            <w:r w:rsidRPr="00F101BD">
              <w:rPr>
                <w:rFonts w:cs="Arial"/>
                <w:szCs w:val="24"/>
              </w:rPr>
              <w:t>%</w:t>
            </w:r>
          </w:p>
        </w:tc>
        <w:tc>
          <w:tcPr>
            <w:tcW w:w="388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2EA9" w:rsidRPr="00F101BD" w:rsidRDefault="008F2EA9" w:rsidP="00D670D8">
            <w:pPr>
              <w:rPr>
                <w:rFonts w:eastAsiaTheme="minorHAnsi" w:cs="Arial"/>
                <w:szCs w:val="24"/>
              </w:rPr>
            </w:pPr>
            <w:r w:rsidRPr="00F101BD">
              <w:rPr>
                <w:rFonts w:cs="Arial"/>
                <w:szCs w:val="24"/>
              </w:rPr>
              <w:t>Invited to Tender</w:t>
            </w:r>
          </w:p>
        </w:tc>
      </w:tr>
      <w:tr w:rsidR="008F2EA9" w:rsidRPr="00F101BD" w:rsidTr="00D670D8">
        <w:tc>
          <w:tcPr>
            <w:tcW w:w="2518" w:type="dxa"/>
            <w:tcBorders>
              <w:top w:val="nil"/>
              <w:left w:val="single" w:sz="8" w:space="0" w:color="auto"/>
              <w:bottom w:val="single" w:sz="8" w:space="0" w:color="auto"/>
              <w:right w:val="single" w:sz="8" w:space="0" w:color="auto"/>
            </w:tcBorders>
            <w:shd w:val="clear" w:color="auto" w:fill="E5E5E5"/>
            <w:tcMar>
              <w:top w:w="0" w:type="dxa"/>
              <w:left w:w="108" w:type="dxa"/>
              <w:bottom w:w="0" w:type="dxa"/>
              <w:right w:w="108" w:type="dxa"/>
            </w:tcMar>
          </w:tcPr>
          <w:p w:rsidR="008F2EA9" w:rsidRPr="00F101BD" w:rsidRDefault="008F2EA9" w:rsidP="00D670D8">
            <w:pPr>
              <w:rPr>
                <w:rFonts w:eastAsiaTheme="minorHAnsi" w:cs="Arial"/>
                <w:szCs w:val="24"/>
              </w:rPr>
            </w:pPr>
            <w:r w:rsidRPr="00F101BD">
              <w:rPr>
                <w:rFonts w:eastAsiaTheme="minorHAnsi" w:cs="Arial"/>
                <w:szCs w:val="24"/>
              </w:rPr>
              <w:t>Six</w:t>
            </w:r>
          </w:p>
        </w:tc>
        <w:tc>
          <w:tcPr>
            <w:tcW w:w="2835" w:type="dxa"/>
            <w:tcBorders>
              <w:top w:val="nil"/>
              <w:left w:val="nil"/>
              <w:bottom w:val="single" w:sz="8" w:space="0" w:color="auto"/>
              <w:right w:val="single" w:sz="8" w:space="0" w:color="auto"/>
            </w:tcBorders>
            <w:shd w:val="clear" w:color="auto" w:fill="E5E5E5"/>
            <w:tcMar>
              <w:top w:w="0" w:type="dxa"/>
              <w:left w:w="108" w:type="dxa"/>
              <w:bottom w:w="0" w:type="dxa"/>
              <w:right w:w="108" w:type="dxa"/>
            </w:tcMar>
            <w:hideMark/>
          </w:tcPr>
          <w:p w:rsidR="008F2EA9" w:rsidRPr="00F101BD" w:rsidRDefault="008F2EA9" w:rsidP="00D670D8">
            <w:pPr>
              <w:rPr>
                <w:rFonts w:eastAsiaTheme="minorHAnsi" w:cs="Arial"/>
                <w:szCs w:val="24"/>
              </w:rPr>
            </w:pPr>
            <w:r w:rsidRPr="00F101BD">
              <w:rPr>
                <w:rFonts w:cs="Arial"/>
                <w:szCs w:val="24"/>
              </w:rPr>
              <w:t>65%</w:t>
            </w:r>
          </w:p>
        </w:tc>
        <w:tc>
          <w:tcPr>
            <w:tcW w:w="3889" w:type="dxa"/>
            <w:tcBorders>
              <w:top w:val="nil"/>
              <w:left w:val="nil"/>
              <w:bottom w:val="single" w:sz="8" w:space="0" w:color="auto"/>
              <w:right w:val="single" w:sz="8" w:space="0" w:color="auto"/>
            </w:tcBorders>
            <w:shd w:val="clear" w:color="auto" w:fill="E5E5E5"/>
            <w:tcMar>
              <w:top w:w="0" w:type="dxa"/>
              <w:left w:w="108" w:type="dxa"/>
              <w:bottom w:w="0" w:type="dxa"/>
              <w:right w:w="108" w:type="dxa"/>
            </w:tcMar>
            <w:hideMark/>
          </w:tcPr>
          <w:p w:rsidR="008F2EA9" w:rsidRPr="00F101BD" w:rsidRDefault="008F2EA9" w:rsidP="00D670D8">
            <w:pPr>
              <w:rPr>
                <w:rFonts w:eastAsiaTheme="minorHAnsi" w:cs="Arial"/>
                <w:szCs w:val="24"/>
              </w:rPr>
            </w:pPr>
            <w:r w:rsidRPr="00F101BD">
              <w:rPr>
                <w:rFonts w:cs="Arial"/>
                <w:szCs w:val="24"/>
              </w:rPr>
              <w:t>Down Selected</w:t>
            </w:r>
          </w:p>
        </w:tc>
      </w:tr>
      <w:tr w:rsidR="008F2EA9" w:rsidRPr="00F101BD" w:rsidTr="00D670D8">
        <w:tc>
          <w:tcPr>
            <w:tcW w:w="2518" w:type="dxa"/>
            <w:tcBorders>
              <w:top w:val="nil"/>
              <w:left w:val="single" w:sz="8" w:space="0" w:color="auto"/>
              <w:bottom w:val="single" w:sz="8" w:space="0" w:color="auto"/>
              <w:right w:val="single" w:sz="8" w:space="0" w:color="auto"/>
            </w:tcBorders>
            <w:shd w:val="clear" w:color="auto" w:fill="E5E5E5"/>
            <w:tcMar>
              <w:top w:w="0" w:type="dxa"/>
              <w:left w:w="108" w:type="dxa"/>
              <w:bottom w:w="0" w:type="dxa"/>
              <w:right w:w="108" w:type="dxa"/>
            </w:tcMar>
          </w:tcPr>
          <w:p w:rsidR="008F2EA9" w:rsidRPr="00F101BD" w:rsidRDefault="008F2EA9" w:rsidP="00D670D8">
            <w:pPr>
              <w:rPr>
                <w:rFonts w:eastAsiaTheme="minorHAnsi" w:cs="Arial"/>
                <w:szCs w:val="24"/>
              </w:rPr>
            </w:pPr>
            <w:r w:rsidRPr="00F101BD">
              <w:rPr>
                <w:rFonts w:eastAsiaTheme="minorHAnsi" w:cs="Arial"/>
                <w:szCs w:val="24"/>
              </w:rPr>
              <w:t>Seven</w:t>
            </w:r>
          </w:p>
        </w:tc>
        <w:tc>
          <w:tcPr>
            <w:tcW w:w="2835" w:type="dxa"/>
            <w:tcBorders>
              <w:top w:val="nil"/>
              <w:left w:val="nil"/>
              <w:bottom w:val="single" w:sz="8" w:space="0" w:color="auto"/>
              <w:right w:val="single" w:sz="8" w:space="0" w:color="auto"/>
            </w:tcBorders>
            <w:shd w:val="clear" w:color="auto" w:fill="E5E5E5"/>
            <w:tcMar>
              <w:top w:w="0" w:type="dxa"/>
              <w:left w:w="108" w:type="dxa"/>
              <w:bottom w:w="0" w:type="dxa"/>
              <w:right w:w="108" w:type="dxa"/>
            </w:tcMar>
            <w:hideMark/>
          </w:tcPr>
          <w:p w:rsidR="008F2EA9" w:rsidRPr="00F101BD" w:rsidRDefault="008F2EA9" w:rsidP="00D670D8">
            <w:pPr>
              <w:rPr>
                <w:rFonts w:eastAsiaTheme="minorHAnsi" w:cs="Arial"/>
                <w:szCs w:val="24"/>
              </w:rPr>
            </w:pPr>
            <w:r w:rsidRPr="00F101BD">
              <w:rPr>
                <w:rFonts w:cs="Arial"/>
                <w:szCs w:val="24"/>
              </w:rPr>
              <w:t>60%</w:t>
            </w:r>
          </w:p>
        </w:tc>
        <w:tc>
          <w:tcPr>
            <w:tcW w:w="3889" w:type="dxa"/>
            <w:tcBorders>
              <w:top w:val="nil"/>
              <w:left w:val="nil"/>
              <w:bottom w:val="single" w:sz="8" w:space="0" w:color="auto"/>
              <w:right w:val="single" w:sz="8" w:space="0" w:color="auto"/>
            </w:tcBorders>
            <w:shd w:val="clear" w:color="auto" w:fill="E5E5E5"/>
            <w:tcMar>
              <w:top w:w="0" w:type="dxa"/>
              <w:left w:w="108" w:type="dxa"/>
              <w:bottom w:w="0" w:type="dxa"/>
              <w:right w:w="108" w:type="dxa"/>
            </w:tcMar>
            <w:hideMark/>
          </w:tcPr>
          <w:p w:rsidR="008F2EA9" w:rsidRPr="00F101BD" w:rsidRDefault="008F2EA9" w:rsidP="00D670D8">
            <w:pPr>
              <w:rPr>
                <w:rFonts w:eastAsiaTheme="minorHAnsi" w:cs="Arial"/>
                <w:szCs w:val="24"/>
              </w:rPr>
            </w:pPr>
            <w:r w:rsidRPr="00F101BD">
              <w:rPr>
                <w:rFonts w:cs="Arial"/>
                <w:szCs w:val="24"/>
              </w:rPr>
              <w:t>Down Selected</w:t>
            </w:r>
          </w:p>
        </w:tc>
      </w:tr>
      <w:tr w:rsidR="008F2EA9" w:rsidRPr="00F101BD" w:rsidTr="00D670D8">
        <w:tc>
          <w:tcPr>
            <w:tcW w:w="2518" w:type="dxa"/>
            <w:tcBorders>
              <w:top w:val="nil"/>
              <w:left w:val="single" w:sz="8" w:space="0" w:color="auto"/>
              <w:bottom w:val="single" w:sz="8" w:space="0" w:color="auto"/>
              <w:right w:val="single" w:sz="8" w:space="0" w:color="auto"/>
            </w:tcBorders>
            <w:shd w:val="clear" w:color="auto" w:fill="E5E5E5"/>
            <w:tcMar>
              <w:top w:w="0" w:type="dxa"/>
              <w:left w:w="108" w:type="dxa"/>
              <w:bottom w:w="0" w:type="dxa"/>
              <w:right w:w="108" w:type="dxa"/>
            </w:tcMar>
          </w:tcPr>
          <w:p w:rsidR="008F2EA9" w:rsidRPr="00F101BD" w:rsidRDefault="008F2EA9" w:rsidP="00D670D8">
            <w:pPr>
              <w:rPr>
                <w:rFonts w:eastAsiaTheme="minorHAnsi" w:cs="Arial"/>
                <w:szCs w:val="24"/>
              </w:rPr>
            </w:pPr>
            <w:r w:rsidRPr="00F101BD">
              <w:rPr>
                <w:rFonts w:eastAsiaTheme="minorHAnsi" w:cs="Arial"/>
                <w:szCs w:val="24"/>
              </w:rPr>
              <w:t>Eight</w:t>
            </w:r>
          </w:p>
        </w:tc>
        <w:tc>
          <w:tcPr>
            <w:tcW w:w="2835" w:type="dxa"/>
            <w:tcBorders>
              <w:top w:val="nil"/>
              <w:left w:val="nil"/>
              <w:bottom w:val="single" w:sz="8" w:space="0" w:color="auto"/>
              <w:right w:val="single" w:sz="8" w:space="0" w:color="auto"/>
            </w:tcBorders>
            <w:shd w:val="clear" w:color="auto" w:fill="E5E5E5"/>
            <w:tcMar>
              <w:top w:w="0" w:type="dxa"/>
              <w:left w:w="108" w:type="dxa"/>
              <w:bottom w:w="0" w:type="dxa"/>
              <w:right w:w="108" w:type="dxa"/>
            </w:tcMar>
            <w:hideMark/>
          </w:tcPr>
          <w:p w:rsidR="008F2EA9" w:rsidRPr="00F101BD" w:rsidRDefault="008F2EA9" w:rsidP="00D670D8">
            <w:pPr>
              <w:rPr>
                <w:rFonts w:eastAsiaTheme="minorHAnsi" w:cs="Arial"/>
                <w:szCs w:val="24"/>
              </w:rPr>
            </w:pPr>
            <w:r w:rsidRPr="00F101BD">
              <w:rPr>
                <w:rFonts w:cs="Arial"/>
                <w:szCs w:val="24"/>
              </w:rPr>
              <w:t>52%</w:t>
            </w:r>
          </w:p>
        </w:tc>
        <w:tc>
          <w:tcPr>
            <w:tcW w:w="3889" w:type="dxa"/>
            <w:tcBorders>
              <w:top w:val="nil"/>
              <w:left w:val="nil"/>
              <w:bottom w:val="single" w:sz="8" w:space="0" w:color="auto"/>
              <w:right w:val="single" w:sz="8" w:space="0" w:color="auto"/>
            </w:tcBorders>
            <w:shd w:val="clear" w:color="auto" w:fill="E5E5E5"/>
            <w:tcMar>
              <w:top w:w="0" w:type="dxa"/>
              <w:left w:w="108" w:type="dxa"/>
              <w:bottom w:w="0" w:type="dxa"/>
              <w:right w:w="108" w:type="dxa"/>
            </w:tcMar>
            <w:hideMark/>
          </w:tcPr>
          <w:p w:rsidR="008F2EA9" w:rsidRPr="00F101BD" w:rsidRDefault="008F2EA9" w:rsidP="00D670D8">
            <w:pPr>
              <w:rPr>
                <w:rFonts w:eastAsiaTheme="minorHAnsi" w:cs="Arial"/>
                <w:szCs w:val="24"/>
              </w:rPr>
            </w:pPr>
            <w:r w:rsidRPr="00F101BD">
              <w:rPr>
                <w:rFonts w:cs="Arial"/>
                <w:szCs w:val="24"/>
              </w:rPr>
              <w:t>Down Selected</w:t>
            </w:r>
          </w:p>
        </w:tc>
      </w:tr>
    </w:tbl>
    <w:p w:rsidR="008F2EA9" w:rsidRPr="00F101BD" w:rsidRDefault="008F2EA9" w:rsidP="008F2EA9">
      <w:pPr>
        <w:jc w:val="both"/>
        <w:rPr>
          <w:rFonts w:cs="Arial"/>
          <w:szCs w:val="24"/>
        </w:rPr>
      </w:pPr>
    </w:p>
    <w:p w:rsidR="008F2EA9" w:rsidRPr="00F101BD" w:rsidRDefault="008F2EA9" w:rsidP="008F2EA9">
      <w:pPr>
        <w:jc w:val="both"/>
        <w:rPr>
          <w:rFonts w:cs="Arial"/>
          <w:szCs w:val="24"/>
          <w:u w:val="single"/>
        </w:rPr>
      </w:pPr>
      <w:r w:rsidRPr="00F101BD">
        <w:rPr>
          <w:rFonts w:cs="Arial"/>
          <w:szCs w:val="24"/>
          <w:u w:val="single"/>
        </w:rPr>
        <w:t>Example 2</w:t>
      </w:r>
    </w:p>
    <w:p w:rsidR="008F2EA9" w:rsidRPr="00F101BD" w:rsidRDefault="008F2EA9" w:rsidP="008F2EA9">
      <w:pPr>
        <w:jc w:val="both"/>
        <w:rPr>
          <w:rFonts w:cs="Arial"/>
          <w:szCs w:val="24"/>
          <w:u w:val="single"/>
        </w:rPr>
      </w:pPr>
    </w:p>
    <w:tbl>
      <w:tblPr>
        <w:tblW w:w="0" w:type="auto"/>
        <w:tblCellMar>
          <w:left w:w="0" w:type="dxa"/>
          <w:right w:w="0" w:type="dxa"/>
        </w:tblCellMar>
        <w:tblLook w:val="04A0" w:firstRow="1" w:lastRow="0" w:firstColumn="1" w:lastColumn="0" w:noHBand="0" w:noVBand="1"/>
      </w:tblPr>
      <w:tblGrid>
        <w:gridCol w:w="2359"/>
        <w:gridCol w:w="2604"/>
        <w:gridCol w:w="3565"/>
      </w:tblGrid>
      <w:tr w:rsidR="008F2EA9" w:rsidRPr="00F101BD" w:rsidTr="00D670D8">
        <w:tc>
          <w:tcPr>
            <w:tcW w:w="25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F2EA9" w:rsidRPr="00F101BD" w:rsidRDefault="008F2EA9" w:rsidP="00D670D8">
            <w:pPr>
              <w:rPr>
                <w:rFonts w:eastAsiaTheme="minorHAnsi" w:cs="Arial"/>
                <w:b/>
                <w:bCs/>
                <w:szCs w:val="24"/>
              </w:rPr>
            </w:pPr>
            <w:r w:rsidRPr="00F101BD">
              <w:rPr>
                <w:rFonts w:cs="Arial"/>
                <w:b/>
                <w:bCs/>
                <w:szCs w:val="24"/>
              </w:rPr>
              <w:t>Supplier</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F2EA9" w:rsidRPr="00F101BD" w:rsidRDefault="008F2EA9" w:rsidP="00D670D8">
            <w:pPr>
              <w:rPr>
                <w:rFonts w:eastAsiaTheme="minorHAnsi" w:cs="Arial"/>
                <w:b/>
                <w:bCs/>
                <w:szCs w:val="24"/>
              </w:rPr>
            </w:pPr>
            <w:r w:rsidRPr="00F101BD">
              <w:rPr>
                <w:rFonts w:cs="Arial"/>
                <w:b/>
                <w:bCs/>
                <w:szCs w:val="24"/>
              </w:rPr>
              <w:t>Score</w:t>
            </w:r>
          </w:p>
        </w:tc>
        <w:tc>
          <w:tcPr>
            <w:tcW w:w="38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F2EA9" w:rsidRPr="00F101BD" w:rsidRDefault="008F2EA9" w:rsidP="00D670D8">
            <w:pPr>
              <w:rPr>
                <w:rFonts w:eastAsiaTheme="minorHAnsi" w:cs="Arial"/>
                <w:b/>
                <w:bCs/>
                <w:szCs w:val="24"/>
              </w:rPr>
            </w:pPr>
            <w:r w:rsidRPr="00F101BD">
              <w:rPr>
                <w:rFonts w:cs="Arial"/>
                <w:b/>
                <w:bCs/>
                <w:szCs w:val="24"/>
              </w:rPr>
              <w:t>Status</w:t>
            </w:r>
          </w:p>
        </w:tc>
      </w:tr>
      <w:tr w:rsidR="008F2EA9" w:rsidRPr="00F101BD" w:rsidTr="00D670D8">
        <w:tc>
          <w:tcPr>
            <w:tcW w:w="25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F2EA9" w:rsidRPr="00F101BD" w:rsidRDefault="008F2EA9" w:rsidP="00D670D8">
            <w:pPr>
              <w:rPr>
                <w:rFonts w:eastAsiaTheme="minorHAnsi" w:cs="Arial"/>
                <w:szCs w:val="24"/>
              </w:rPr>
            </w:pPr>
            <w:r w:rsidRPr="00F101BD">
              <w:rPr>
                <w:rFonts w:eastAsiaTheme="minorHAnsi" w:cs="Arial"/>
                <w:szCs w:val="24"/>
              </w:rPr>
              <w:t>One</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8F2EA9" w:rsidRPr="00F101BD" w:rsidRDefault="008F2EA9" w:rsidP="00D670D8">
            <w:pPr>
              <w:rPr>
                <w:rFonts w:eastAsiaTheme="minorHAnsi" w:cs="Arial"/>
                <w:szCs w:val="24"/>
              </w:rPr>
            </w:pPr>
            <w:r w:rsidRPr="00F101BD">
              <w:rPr>
                <w:rFonts w:cs="Arial"/>
                <w:szCs w:val="24"/>
              </w:rPr>
              <w:t>84%</w:t>
            </w:r>
          </w:p>
        </w:tc>
        <w:tc>
          <w:tcPr>
            <w:tcW w:w="3889" w:type="dxa"/>
            <w:tcBorders>
              <w:top w:val="nil"/>
              <w:left w:val="nil"/>
              <w:bottom w:val="single" w:sz="8" w:space="0" w:color="auto"/>
              <w:right w:val="single" w:sz="8" w:space="0" w:color="auto"/>
            </w:tcBorders>
            <w:tcMar>
              <w:top w:w="0" w:type="dxa"/>
              <w:left w:w="108" w:type="dxa"/>
              <w:bottom w:w="0" w:type="dxa"/>
              <w:right w:w="108" w:type="dxa"/>
            </w:tcMar>
            <w:hideMark/>
          </w:tcPr>
          <w:p w:rsidR="008F2EA9" w:rsidRPr="00F101BD" w:rsidRDefault="008F2EA9" w:rsidP="00D670D8">
            <w:pPr>
              <w:rPr>
                <w:rFonts w:eastAsiaTheme="minorHAnsi" w:cs="Arial"/>
                <w:szCs w:val="24"/>
              </w:rPr>
            </w:pPr>
            <w:r w:rsidRPr="00F101BD">
              <w:rPr>
                <w:rFonts w:cs="Arial"/>
                <w:szCs w:val="24"/>
              </w:rPr>
              <w:t>Invited to Tender</w:t>
            </w:r>
          </w:p>
        </w:tc>
      </w:tr>
      <w:tr w:rsidR="008F2EA9" w:rsidRPr="00F101BD" w:rsidTr="00D670D8">
        <w:tc>
          <w:tcPr>
            <w:tcW w:w="25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F2EA9" w:rsidRPr="00F101BD" w:rsidRDefault="008F2EA9" w:rsidP="00D670D8">
            <w:pPr>
              <w:rPr>
                <w:rFonts w:eastAsiaTheme="minorHAnsi" w:cs="Arial"/>
                <w:szCs w:val="24"/>
              </w:rPr>
            </w:pPr>
            <w:r w:rsidRPr="00F101BD">
              <w:rPr>
                <w:rFonts w:eastAsiaTheme="minorHAnsi" w:cs="Arial"/>
                <w:szCs w:val="24"/>
              </w:rPr>
              <w:t>Two</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8F2EA9" w:rsidRPr="00F101BD" w:rsidRDefault="008F2EA9" w:rsidP="00D670D8">
            <w:pPr>
              <w:rPr>
                <w:rFonts w:eastAsiaTheme="minorHAnsi" w:cs="Arial"/>
                <w:szCs w:val="24"/>
              </w:rPr>
            </w:pPr>
            <w:r w:rsidRPr="00F101BD">
              <w:rPr>
                <w:rFonts w:cs="Arial"/>
                <w:szCs w:val="24"/>
              </w:rPr>
              <w:t>83%</w:t>
            </w:r>
          </w:p>
        </w:tc>
        <w:tc>
          <w:tcPr>
            <w:tcW w:w="3889" w:type="dxa"/>
            <w:tcBorders>
              <w:top w:val="nil"/>
              <w:left w:val="nil"/>
              <w:bottom w:val="single" w:sz="8" w:space="0" w:color="auto"/>
              <w:right w:val="single" w:sz="8" w:space="0" w:color="auto"/>
            </w:tcBorders>
            <w:tcMar>
              <w:top w:w="0" w:type="dxa"/>
              <w:left w:w="108" w:type="dxa"/>
              <w:bottom w:w="0" w:type="dxa"/>
              <w:right w:w="108" w:type="dxa"/>
            </w:tcMar>
            <w:hideMark/>
          </w:tcPr>
          <w:p w:rsidR="008F2EA9" w:rsidRPr="00F101BD" w:rsidRDefault="008F2EA9" w:rsidP="00D670D8">
            <w:pPr>
              <w:rPr>
                <w:rFonts w:eastAsiaTheme="minorHAnsi" w:cs="Arial"/>
                <w:szCs w:val="24"/>
              </w:rPr>
            </w:pPr>
            <w:r w:rsidRPr="00F101BD">
              <w:rPr>
                <w:rFonts w:cs="Arial"/>
                <w:szCs w:val="24"/>
              </w:rPr>
              <w:t>Invited to Tender</w:t>
            </w:r>
          </w:p>
        </w:tc>
      </w:tr>
      <w:tr w:rsidR="008F2EA9" w:rsidRPr="00F101BD" w:rsidTr="00D670D8">
        <w:tc>
          <w:tcPr>
            <w:tcW w:w="25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F2EA9" w:rsidRPr="00F101BD" w:rsidRDefault="008F2EA9" w:rsidP="00D670D8">
            <w:pPr>
              <w:rPr>
                <w:rFonts w:eastAsiaTheme="minorHAnsi" w:cs="Arial"/>
                <w:szCs w:val="24"/>
              </w:rPr>
            </w:pPr>
            <w:r w:rsidRPr="00F101BD">
              <w:rPr>
                <w:rFonts w:eastAsiaTheme="minorHAnsi" w:cs="Arial"/>
                <w:szCs w:val="24"/>
              </w:rPr>
              <w:t>Three</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8F2EA9" w:rsidRPr="00F101BD" w:rsidRDefault="008F2EA9" w:rsidP="00D670D8">
            <w:pPr>
              <w:rPr>
                <w:rFonts w:eastAsiaTheme="minorHAnsi" w:cs="Arial"/>
                <w:szCs w:val="24"/>
              </w:rPr>
            </w:pPr>
            <w:r>
              <w:rPr>
                <w:rFonts w:cs="Arial"/>
                <w:szCs w:val="24"/>
              </w:rPr>
              <w:t>81</w:t>
            </w:r>
            <w:r w:rsidRPr="00F101BD">
              <w:rPr>
                <w:rFonts w:cs="Arial"/>
                <w:szCs w:val="24"/>
              </w:rPr>
              <w:t>%</w:t>
            </w:r>
          </w:p>
        </w:tc>
        <w:tc>
          <w:tcPr>
            <w:tcW w:w="3889" w:type="dxa"/>
            <w:tcBorders>
              <w:top w:val="nil"/>
              <w:left w:val="nil"/>
              <w:bottom w:val="single" w:sz="8" w:space="0" w:color="auto"/>
              <w:right w:val="single" w:sz="8" w:space="0" w:color="auto"/>
            </w:tcBorders>
            <w:tcMar>
              <w:top w:w="0" w:type="dxa"/>
              <w:left w:w="108" w:type="dxa"/>
              <w:bottom w:w="0" w:type="dxa"/>
              <w:right w:w="108" w:type="dxa"/>
            </w:tcMar>
            <w:hideMark/>
          </w:tcPr>
          <w:p w:rsidR="008F2EA9" w:rsidRPr="00F101BD" w:rsidRDefault="008F2EA9" w:rsidP="00D670D8">
            <w:pPr>
              <w:rPr>
                <w:rFonts w:eastAsiaTheme="minorHAnsi" w:cs="Arial"/>
                <w:szCs w:val="24"/>
              </w:rPr>
            </w:pPr>
            <w:r w:rsidRPr="00F101BD">
              <w:rPr>
                <w:rFonts w:cs="Arial"/>
                <w:szCs w:val="24"/>
              </w:rPr>
              <w:t>Invited to Tender</w:t>
            </w:r>
          </w:p>
        </w:tc>
      </w:tr>
      <w:tr w:rsidR="008F2EA9" w:rsidRPr="00F101BD" w:rsidTr="00D670D8">
        <w:tc>
          <w:tcPr>
            <w:tcW w:w="25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F2EA9" w:rsidRPr="00F101BD" w:rsidRDefault="008F2EA9" w:rsidP="00D670D8">
            <w:pPr>
              <w:rPr>
                <w:rFonts w:eastAsiaTheme="minorHAnsi" w:cs="Arial"/>
                <w:szCs w:val="24"/>
              </w:rPr>
            </w:pPr>
            <w:r w:rsidRPr="00F101BD">
              <w:rPr>
                <w:rFonts w:eastAsiaTheme="minorHAnsi" w:cs="Arial"/>
                <w:szCs w:val="24"/>
              </w:rPr>
              <w:t>Four</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8F2EA9" w:rsidRPr="00F101BD" w:rsidRDefault="008F2EA9" w:rsidP="00D670D8">
            <w:pPr>
              <w:rPr>
                <w:rFonts w:eastAsiaTheme="minorHAnsi" w:cs="Arial"/>
                <w:szCs w:val="24"/>
              </w:rPr>
            </w:pPr>
            <w:r w:rsidRPr="00F101BD">
              <w:rPr>
                <w:rFonts w:cs="Arial"/>
                <w:szCs w:val="24"/>
              </w:rPr>
              <w:t>72%</w:t>
            </w:r>
          </w:p>
        </w:tc>
        <w:tc>
          <w:tcPr>
            <w:tcW w:w="3889" w:type="dxa"/>
            <w:tcBorders>
              <w:top w:val="nil"/>
              <w:left w:val="nil"/>
              <w:bottom w:val="single" w:sz="8" w:space="0" w:color="auto"/>
              <w:right w:val="single" w:sz="8" w:space="0" w:color="auto"/>
            </w:tcBorders>
            <w:tcMar>
              <w:top w:w="0" w:type="dxa"/>
              <w:left w:w="108" w:type="dxa"/>
              <w:bottom w:w="0" w:type="dxa"/>
              <w:right w:w="108" w:type="dxa"/>
            </w:tcMar>
            <w:hideMark/>
          </w:tcPr>
          <w:p w:rsidR="008F2EA9" w:rsidRPr="00F101BD" w:rsidRDefault="008F2EA9" w:rsidP="00D670D8">
            <w:pPr>
              <w:rPr>
                <w:rFonts w:eastAsiaTheme="minorHAnsi" w:cs="Arial"/>
                <w:szCs w:val="24"/>
              </w:rPr>
            </w:pPr>
            <w:r w:rsidRPr="00F101BD">
              <w:rPr>
                <w:rFonts w:cs="Arial"/>
                <w:szCs w:val="24"/>
              </w:rPr>
              <w:t>Invited to Tender</w:t>
            </w:r>
          </w:p>
        </w:tc>
      </w:tr>
      <w:tr w:rsidR="008F2EA9" w:rsidRPr="00F101BD" w:rsidTr="00D670D8">
        <w:tc>
          <w:tcPr>
            <w:tcW w:w="251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F2EA9" w:rsidRPr="00384173" w:rsidRDefault="008F2EA9" w:rsidP="00D670D8">
            <w:pPr>
              <w:rPr>
                <w:rFonts w:eastAsiaTheme="minorHAnsi" w:cs="Arial"/>
                <w:szCs w:val="24"/>
              </w:rPr>
            </w:pPr>
            <w:r w:rsidRPr="00384173">
              <w:rPr>
                <w:rFonts w:eastAsiaTheme="minorHAnsi" w:cs="Arial"/>
                <w:szCs w:val="24"/>
              </w:rPr>
              <w:t>Five</w:t>
            </w: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2EA9" w:rsidRPr="00384173" w:rsidRDefault="008F2EA9" w:rsidP="00D670D8">
            <w:pPr>
              <w:rPr>
                <w:rFonts w:eastAsiaTheme="minorHAnsi" w:cs="Arial"/>
                <w:szCs w:val="24"/>
              </w:rPr>
            </w:pPr>
            <w:r>
              <w:rPr>
                <w:rFonts w:cs="Arial"/>
                <w:szCs w:val="24"/>
              </w:rPr>
              <w:t>70</w:t>
            </w:r>
            <w:r w:rsidRPr="00384173">
              <w:rPr>
                <w:rFonts w:cs="Arial"/>
                <w:szCs w:val="24"/>
              </w:rPr>
              <w:t>%</w:t>
            </w:r>
          </w:p>
        </w:tc>
        <w:tc>
          <w:tcPr>
            <w:tcW w:w="388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2EA9" w:rsidRPr="00384173" w:rsidRDefault="008F2EA9" w:rsidP="00D670D8">
            <w:pPr>
              <w:rPr>
                <w:rFonts w:eastAsiaTheme="minorHAnsi" w:cs="Arial"/>
                <w:szCs w:val="24"/>
              </w:rPr>
            </w:pPr>
            <w:r w:rsidRPr="00384173">
              <w:rPr>
                <w:rFonts w:cs="Arial"/>
                <w:szCs w:val="24"/>
              </w:rPr>
              <w:t>Invited to Tender</w:t>
            </w:r>
          </w:p>
        </w:tc>
      </w:tr>
      <w:tr w:rsidR="008F2EA9" w:rsidRPr="00F101BD" w:rsidTr="00D670D8">
        <w:tc>
          <w:tcPr>
            <w:tcW w:w="251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F2EA9" w:rsidRPr="00F101BD" w:rsidRDefault="008F2EA9" w:rsidP="00D670D8">
            <w:pPr>
              <w:rPr>
                <w:rFonts w:eastAsiaTheme="minorHAnsi" w:cs="Arial"/>
                <w:szCs w:val="24"/>
              </w:rPr>
            </w:pPr>
            <w:r w:rsidRPr="00F101BD">
              <w:rPr>
                <w:rFonts w:eastAsiaTheme="minorHAnsi" w:cs="Arial"/>
                <w:szCs w:val="24"/>
              </w:rPr>
              <w:t>Six</w:t>
            </w: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2EA9" w:rsidRPr="00F101BD" w:rsidRDefault="008F2EA9" w:rsidP="00D670D8">
            <w:pPr>
              <w:rPr>
                <w:rFonts w:eastAsiaTheme="minorHAnsi" w:cs="Arial"/>
                <w:szCs w:val="24"/>
              </w:rPr>
            </w:pPr>
            <w:r>
              <w:rPr>
                <w:rFonts w:cs="Arial"/>
                <w:szCs w:val="24"/>
              </w:rPr>
              <w:t>70</w:t>
            </w:r>
            <w:r w:rsidRPr="00F101BD">
              <w:rPr>
                <w:rFonts w:cs="Arial"/>
                <w:szCs w:val="24"/>
              </w:rPr>
              <w:t>%</w:t>
            </w:r>
          </w:p>
        </w:tc>
        <w:tc>
          <w:tcPr>
            <w:tcW w:w="388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2EA9" w:rsidRPr="00F101BD" w:rsidRDefault="008F2EA9" w:rsidP="00D670D8">
            <w:pPr>
              <w:rPr>
                <w:rFonts w:eastAsiaTheme="minorHAnsi" w:cs="Arial"/>
                <w:szCs w:val="24"/>
              </w:rPr>
            </w:pPr>
            <w:r w:rsidRPr="00384173">
              <w:rPr>
                <w:rFonts w:cs="Arial"/>
                <w:szCs w:val="24"/>
              </w:rPr>
              <w:t>Invited to Tender</w:t>
            </w:r>
          </w:p>
        </w:tc>
      </w:tr>
      <w:tr w:rsidR="008F2EA9" w:rsidRPr="00F101BD" w:rsidTr="00D670D8">
        <w:tc>
          <w:tcPr>
            <w:tcW w:w="2518" w:type="dxa"/>
            <w:tcBorders>
              <w:top w:val="nil"/>
              <w:left w:val="single" w:sz="8" w:space="0" w:color="auto"/>
              <w:bottom w:val="single" w:sz="8" w:space="0" w:color="auto"/>
              <w:right w:val="single" w:sz="8" w:space="0" w:color="auto"/>
            </w:tcBorders>
            <w:shd w:val="clear" w:color="auto" w:fill="E5E5E5"/>
            <w:tcMar>
              <w:top w:w="0" w:type="dxa"/>
              <w:left w:w="108" w:type="dxa"/>
              <w:bottom w:w="0" w:type="dxa"/>
              <w:right w:w="108" w:type="dxa"/>
            </w:tcMar>
          </w:tcPr>
          <w:p w:rsidR="008F2EA9" w:rsidRPr="00F101BD" w:rsidRDefault="008F2EA9" w:rsidP="00D670D8">
            <w:pPr>
              <w:rPr>
                <w:rFonts w:eastAsiaTheme="minorHAnsi" w:cs="Arial"/>
                <w:szCs w:val="24"/>
              </w:rPr>
            </w:pPr>
            <w:r w:rsidRPr="00F101BD">
              <w:rPr>
                <w:rFonts w:eastAsiaTheme="minorHAnsi" w:cs="Arial"/>
                <w:szCs w:val="24"/>
              </w:rPr>
              <w:t>Seven</w:t>
            </w:r>
          </w:p>
        </w:tc>
        <w:tc>
          <w:tcPr>
            <w:tcW w:w="2835" w:type="dxa"/>
            <w:tcBorders>
              <w:top w:val="nil"/>
              <w:left w:val="nil"/>
              <w:bottom w:val="single" w:sz="8" w:space="0" w:color="auto"/>
              <w:right w:val="single" w:sz="8" w:space="0" w:color="auto"/>
            </w:tcBorders>
            <w:shd w:val="clear" w:color="auto" w:fill="E5E5E5"/>
            <w:tcMar>
              <w:top w:w="0" w:type="dxa"/>
              <w:left w:w="108" w:type="dxa"/>
              <w:bottom w:w="0" w:type="dxa"/>
              <w:right w:w="108" w:type="dxa"/>
            </w:tcMar>
            <w:hideMark/>
          </w:tcPr>
          <w:p w:rsidR="008F2EA9" w:rsidRPr="00F101BD" w:rsidRDefault="008F2EA9" w:rsidP="00D670D8">
            <w:pPr>
              <w:rPr>
                <w:rFonts w:eastAsiaTheme="minorHAnsi" w:cs="Arial"/>
                <w:szCs w:val="24"/>
              </w:rPr>
            </w:pPr>
            <w:r>
              <w:rPr>
                <w:rFonts w:cs="Arial"/>
                <w:szCs w:val="24"/>
              </w:rPr>
              <w:t>64</w:t>
            </w:r>
            <w:r w:rsidRPr="00F101BD">
              <w:rPr>
                <w:rFonts w:cs="Arial"/>
                <w:szCs w:val="24"/>
              </w:rPr>
              <w:t>%</w:t>
            </w:r>
          </w:p>
        </w:tc>
        <w:tc>
          <w:tcPr>
            <w:tcW w:w="3889" w:type="dxa"/>
            <w:tcBorders>
              <w:top w:val="nil"/>
              <w:left w:val="nil"/>
              <w:bottom w:val="single" w:sz="8" w:space="0" w:color="auto"/>
              <w:right w:val="single" w:sz="8" w:space="0" w:color="auto"/>
            </w:tcBorders>
            <w:shd w:val="clear" w:color="auto" w:fill="E5E5E5"/>
            <w:tcMar>
              <w:top w:w="0" w:type="dxa"/>
              <w:left w:w="108" w:type="dxa"/>
              <w:bottom w:w="0" w:type="dxa"/>
              <w:right w:w="108" w:type="dxa"/>
            </w:tcMar>
            <w:hideMark/>
          </w:tcPr>
          <w:p w:rsidR="008F2EA9" w:rsidRPr="00F101BD" w:rsidRDefault="008F2EA9" w:rsidP="00D670D8">
            <w:pPr>
              <w:rPr>
                <w:rFonts w:eastAsiaTheme="minorHAnsi" w:cs="Arial"/>
                <w:szCs w:val="24"/>
              </w:rPr>
            </w:pPr>
            <w:r w:rsidRPr="00F101BD">
              <w:rPr>
                <w:rFonts w:cs="Arial"/>
                <w:szCs w:val="24"/>
              </w:rPr>
              <w:t>Down Selected</w:t>
            </w:r>
          </w:p>
        </w:tc>
      </w:tr>
      <w:tr w:rsidR="008F2EA9" w:rsidRPr="00F101BD" w:rsidTr="00D670D8">
        <w:tc>
          <w:tcPr>
            <w:tcW w:w="2518" w:type="dxa"/>
            <w:tcBorders>
              <w:top w:val="nil"/>
              <w:left w:val="single" w:sz="8" w:space="0" w:color="auto"/>
              <w:bottom w:val="single" w:sz="8" w:space="0" w:color="auto"/>
              <w:right w:val="single" w:sz="8" w:space="0" w:color="auto"/>
            </w:tcBorders>
            <w:shd w:val="clear" w:color="auto" w:fill="E5E5E5"/>
            <w:tcMar>
              <w:top w:w="0" w:type="dxa"/>
              <w:left w:w="108" w:type="dxa"/>
              <w:bottom w:w="0" w:type="dxa"/>
              <w:right w:w="108" w:type="dxa"/>
            </w:tcMar>
          </w:tcPr>
          <w:p w:rsidR="008F2EA9" w:rsidRPr="00F101BD" w:rsidRDefault="008F2EA9" w:rsidP="00D670D8">
            <w:pPr>
              <w:rPr>
                <w:rFonts w:eastAsiaTheme="minorHAnsi" w:cs="Arial"/>
                <w:szCs w:val="24"/>
              </w:rPr>
            </w:pPr>
            <w:r w:rsidRPr="00F101BD">
              <w:rPr>
                <w:rFonts w:eastAsiaTheme="minorHAnsi" w:cs="Arial"/>
                <w:szCs w:val="24"/>
              </w:rPr>
              <w:t>Eight</w:t>
            </w:r>
          </w:p>
        </w:tc>
        <w:tc>
          <w:tcPr>
            <w:tcW w:w="2835" w:type="dxa"/>
            <w:tcBorders>
              <w:top w:val="nil"/>
              <w:left w:val="nil"/>
              <w:bottom w:val="single" w:sz="8" w:space="0" w:color="auto"/>
              <w:right w:val="single" w:sz="8" w:space="0" w:color="auto"/>
            </w:tcBorders>
            <w:shd w:val="clear" w:color="auto" w:fill="E5E5E5"/>
            <w:tcMar>
              <w:top w:w="0" w:type="dxa"/>
              <w:left w:w="108" w:type="dxa"/>
              <w:bottom w:w="0" w:type="dxa"/>
              <w:right w:w="108" w:type="dxa"/>
            </w:tcMar>
            <w:hideMark/>
          </w:tcPr>
          <w:p w:rsidR="008F2EA9" w:rsidRPr="00F101BD" w:rsidRDefault="008F2EA9" w:rsidP="00D670D8">
            <w:pPr>
              <w:rPr>
                <w:rFonts w:eastAsiaTheme="minorHAnsi" w:cs="Arial"/>
                <w:szCs w:val="24"/>
              </w:rPr>
            </w:pPr>
            <w:r w:rsidRPr="00F101BD">
              <w:rPr>
                <w:rFonts w:cs="Arial"/>
                <w:szCs w:val="24"/>
              </w:rPr>
              <w:t>52%</w:t>
            </w:r>
          </w:p>
        </w:tc>
        <w:tc>
          <w:tcPr>
            <w:tcW w:w="3889" w:type="dxa"/>
            <w:tcBorders>
              <w:top w:val="nil"/>
              <w:left w:val="nil"/>
              <w:bottom w:val="single" w:sz="8" w:space="0" w:color="auto"/>
              <w:right w:val="single" w:sz="8" w:space="0" w:color="auto"/>
            </w:tcBorders>
            <w:shd w:val="clear" w:color="auto" w:fill="E5E5E5"/>
            <w:tcMar>
              <w:top w:w="0" w:type="dxa"/>
              <w:left w:w="108" w:type="dxa"/>
              <w:bottom w:w="0" w:type="dxa"/>
              <w:right w:w="108" w:type="dxa"/>
            </w:tcMar>
            <w:hideMark/>
          </w:tcPr>
          <w:p w:rsidR="008F2EA9" w:rsidRPr="00F101BD" w:rsidRDefault="008F2EA9" w:rsidP="00D670D8">
            <w:pPr>
              <w:rPr>
                <w:rFonts w:eastAsiaTheme="minorHAnsi" w:cs="Arial"/>
                <w:szCs w:val="24"/>
              </w:rPr>
            </w:pPr>
            <w:r w:rsidRPr="00F101BD">
              <w:rPr>
                <w:rFonts w:cs="Arial"/>
                <w:szCs w:val="24"/>
              </w:rPr>
              <w:t>Down Selected</w:t>
            </w:r>
          </w:p>
        </w:tc>
      </w:tr>
    </w:tbl>
    <w:p w:rsidR="008F2EA9" w:rsidRPr="00F101BD" w:rsidRDefault="008F2EA9" w:rsidP="008F2EA9">
      <w:pPr>
        <w:jc w:val="both"/>
        <w:rPr>
          <w:rFonts w:cs="Arial"/>
          <w:szCs w:val="24"/>
        </w:rPr>
      </w:pPr>
    </w:p>
    <w:p w:rsidR="008F2EA9" w:rsidRPr="00F101BD" w:rsidRDefault="008F2EA9" w:rsidP="008F2EA9">
      <w:pPr>
        <w:jc w:val="both"/>
        <w:rPr>
          <w:rFonts w:cs="Arial"/>
          <w:szCs w:val="24"/>
          <w:u w:val="single"/>
        </w:rPr>
      </w:pPr>
      <w:r>
        <w:rPr>
          <w:rFonts w:cs="Arial"/>
          <w:szCs w:val="24"/>
          <w:u w:val="single"/>
        </w:rPr>
        <w:t>Example 3</w:t>
      </w:r>
    </w:p>
    <w:p w:rsidR="008F2EA9" w:rsidRPr="00F101BD" w:rsidRDefault="008F2EA9" w:rsidP="008F2EA9">
      <w:pPr>
        <w:jc w:val="both"/>
        <w:rPr>
          <w:rFonts w:cs="Arial"/>
          <w:szCs w:val="24"/>
          <w:u w:val="single"/>
        </w:rPr>
      </w:pPr>
    </w:p>
    <w:tbl>
      <w:tblPr>
        <w:tblW w:w="0" w:type="auto"/>
        <w:tblCellMar>
          <w:left w:w="0" w:type="dxa"/>
          <w:right w:w="0" w:type="dxa"/>
        </w:tblCellMar>
        <w:tblLook w:val="04A0" w:firstRow="1" w:lastRow="0" w:firstColumn="1" w:lastColumn="0" w:noHBand="0" w:noVBand="1"/>
      </w:tblPr>
      <w:tblGrid>
        <w:gridCol w:w="2359"/>
        <w:gridCol w:w="2604"/>
        <w:gridCol w:w="3565"/>
      </w:tblGrid>
      <w:tr w:rsidR="008F2EA9" w:rsidRPr="00F101BD" w:rsidTr="00D670D8">
        <w:tc>
          <w:tcPr>
            <w:tcW w:w="25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F2EA9" w:rsidRPr="00F101BD" w:rsidRDefault="008F2EA9" w:rsidP="00D670D8">
            <w:pPr>
              <w:rPr>
                <w:rFonts w:eastAsiaTheme="minorHAnsi" w:cs="Arial"/>
                <w:b/>
                <w:bCs/>
                <w:szCs w:val="24"/>
              </w:rPr>
            </w:pPr>
            <w:r w:rsidRPr="00F101BD">
              <w:rPr>
                <w:rFonts w:cs="Arial"/>
                <w:b/>
                <w:bCs/>
                <w:szCs w:val="24"/>
              </w:rPr>
              <w:t>Supplier</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F2EA9" w:rsidRPr="00F101BD" w:rsidRDefault="008F2EA9" w:rsidP="00D670D8">
            <w:pPr>
              <w:rPr>
                <w:rFonts w:eastAsiaTheme="minorHAnsi" w:cs="Arial"/>
                <w:b/>
                <w:bCs/>
                <w:szCs w:val="24"/>
              </w:rPr>
            </w:pPr>
            <w:r w:rsidRPr="00F101BD">
              <w:rPr>
                <w:rFonts w:cs="Arial"/>
                <w:b/>
                <w:bCs/>
                <w:szCs w:val="24"/>
              </w:rPr>
              <w:t>Score</w:t>
            </w:r>
          </w:p>
        </w:tc>
        <w:tc>
          <w:tcPr>
            <w:tcW w:w="38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F2EA9" w:rsidRPr="00F101BD" w:rsidRDefault="008F2EA9" w:rsidP="00D670D8">
            <w:pPr>
              <w:rPr>
                <w:rFonts w:eastAsiaTheme="minorHAnsi" w:cs="Arial"/>
                <w:b/>
                <w:bCs/>
                <w:szCs w:val="24"/>
              </w:rPr>
            </w:pPr>
            <w:r w:rsidRPr="00F101BD">
              <w:rPr>
                <w:rFonts w:cs="Arial"/>
                <w:b/>
                <w:bCs/>
                <w:szCs w:val="24"/>
              </w:rPr>
              <w:t>Status</w:t>
            </w:r>
          </w:p>
        </w:tc>
      </w:tr>
      <w:tr w:rsidR="008F2EA9" w:rsidRPr="00F101BD" w:rsidTr="00D670D8">
        <w:tc>
          <w:tcPr>
            <w:tcW w:w="25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F2EA9" w:rsidRPr="00F101BD" w:rsidRDefault="008F2EA9" w:rsidP="00D670D8">
            <w:pPr>
              <w:rPr>
                <w:rFonts w:eastAsiaTheme="minorHAnsi" w:cs="Arial"/>
                <w:szCs w:val="24"/>
              </w:rPr>
            </w:pPr>
            <w:r w:rsidRPr="00F101BD">
              <w:rPr>
                <w:rFonts w:eastAsiaTheme="minorHAnsi" w:cs="Arial"/>
                <w:szCs w:val="24"/>
              </w:rPr>
              <w:t>One</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8F2EA9" w:rsidRPr="00F101BD" w:rsidRDefault="008F2EA9" w:rsidP="00D670D8">
            <w:pPr>
              <w:rPr>
                <w:rFonts w:eastAsiaTheme="minorHAnsi" w:cs="Arial"/>
                <w:szCs w:val="24"/>
              </w:rPr>
            </w:pPr>
            <w:r>
              <w:rPr>
                <w:rFonts w:cs="Arial"/>
                <w:szCs w:val="24"/>
              </w:rPr>
              <w:t>90</w:t>
            </w:r>
            <w:r w:rsidRPr="00F101BD">
              <w:rPr>
                <w:rFonts w:cs="Arial"/>
                <w:szCs w:val="24"/>
              </w:rPr>
              <w:t>%</w:t>
            </w:r>
          </w:p>
        </w:tc>
        <w:tc>
          <w:tcPr>
            <w:tcW w:w="3889" w:type="dxa"/>
            <w:tcBorders>
              <w:top w:val="nil"/>
              <w:left w:val="nil"/>
              <w:bottom w:val="single" w:sz="8" w:space="0" w:color="auto"/>
              <w:right w:val="single" w:sz="8" w:space="0" w:color="auto"/>
            </w:tcBorders>
            <w:tcMar>
              <w:top w:w="0" w:type="dxa"/>
              <w:left w:w="108" w:type="dxa"/>
              <w:bottom w:w="0" w:type="dxa"/>
              <w:right w:w="108" w:type="dxa"/>
            </w:tcMar>
            <w:hideMark/>
          </w:tcPr>
          <w:p w:rsidR="008F2EA9" w:rsidRPr="00F101BD" w:rsidRDefault="008F2EA9" w:rsidP="00D670D8">
            <w:pPr>
              <w:rPr>
                <w:rFonts w:eastAsiaTheme="minorHAnsi" w:cs="Arial"/>
                <w:szCs w:val="24"/>
              </w:rPr>
            </w:pPr>
            <w:r w:rsidRPr="00F101BD">
              <w:rPr>
                <w:rFonts w:cs="Arial"/>
                <w:szCs w:val="24"/>
              </w:rPr>
              <w:t>Invited to Tender</w:t>
            </w:r>
          </w:p>
        </w:tc>
      </w:tr>
      <w:tr w:rsidR="008F2EA9" w:rsidRPr="00F101BD" w:rsidTr="00D670D8">
        <w:tc>
          <w:tcPr>
            <w:tcW w:w="25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F2EA9" w:rsidRPr="00F101BD" w:rsidRDefault="008F2EA9" w:rsidP="00D670D8">
            <w:pPr>
              <w:rPr>
                <w:rFonts w:eastAsiaTheme="minorHAnsi" w:cs="Arial"/>
                <w:szCs w:val="24"/>
              </w:rPr>
            </w:pPr>
            <w:r w:rsidRPr="00F101BD">
              <w:rPr>
                <w:rFonts w:eastAsiaTheme="minorHAnsi" w:cs="Arial"/>
                <w:szCs w:val="24"/>
              </w:rPr>
              <w:t>Two</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8F2EA9" w:rsidRPr="00F101BD" w:rsidRDefault="008F2EA9" w:rsidP="00D670D8">
            <w:pPr>
              <w:rPr>
                <w:rFonts w:eastAsiaTheme="minorHAnsi" w:cs="Arial"/>
                <w:szCs w:val="24"/>
              </w:rPr>
            </w:pPr>
            <w:r>
              <w:rPr>
                <w:rFonts w:cs="Arial"/>
                <w:szCs w:val="24"/>
              </w:rPr>
              <w:t>81</w:t>
            </w:r>
            <w:r w:rsidRPr="00F101BD">
              <w:rPr>
                <w:rFonts w:cs="Arial"/>
                <w:szCs w:val="24"/>
              </w:rPr>
              <w:t>%</w:t>
            </w:r>
          </w:p>
        </w:tc>
        <w:tc>
          <w:tcPr>
            <w:tcW w:w="3889" w:type="dxa"/>
            <w:tcBorders>
              <w:top w:val="nil"/>
              <w:left w:val="nil"/>
              <w:bottom w:val="single" w:sz="8" w:space="0" w:color="auto"/>
              <w:right w:val="single" w:sz="8" w:space="0" w:color="auto"/>
            </w:tcBorders>
            <w:tcMar>
              <w:top w:w="0" w:type="dxa"/>
              <w:left w:w="108" w:type="dxa"/>
              <w:bottom w:w="0" w:type="dxa"/>
              <w:right w:w="108" w:type="dxa"/>
            </w:tcMar>
            <w:hideMark/>
          </w:tcPr>
          <w:p w:rsidR="008F2EA9" w:rsidRPr="00F101BD" w:rsidRDefault="008F2EA9" w:rsidP="00D670D8">
            <w:pPr>
              <w:rPr>
                <w:rFonts w:eastAsiaTheme="minorHAnsi" w:cs="Arial"/>
                <w:szCs w:val="24"/>
              </w:rPr>
            </w:pPr>
            <w:r w:rsidRPr="00F101BD">
              <w:rPr>
                <w:rFonts w:cs="Arial"/>
                <w:szCs w:val="24"/>
              </w:rPr>
              <w:t>Invited to Tender</w:t>
            </w:r>
          </w:p>
        </w:tc>
      </w:tr>
      <w:tr w:rsidR="008F2EA9" w:rsidRPr="00F101BD" w:rsidTr="00D670D8">
        <w:tc>
          <w:tcPr>
            <w:tcW w:w="25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F2EA9" w:rsidRPr="00F101BD" w:rsidRDefault="008F2EA9" w:rsidP="00D670D8">
            <w:pPr>
              <w:rPr>
                <w:rFonts w:eastAsiaTheme="minorHAnsi" w:cs="Arial"/>
                <w:szCs w:val="24"/>
              </w:rPr>
            </w:pPr>
            <w:r w:rsidRPr="00F101BD">
              <w:rPr>
                <w:rFonts w:eastAsiaTheme="minorHAnsi" w:cs="Arial"/>
                <w:szCs w:val="24"/>
              </w:rPr>
              <w:t>Three</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8F2EA9" w:rsidRPr="00F101BD" w:rsidRDefault="008F2EA9" w:rsidP="00D670D8">
            <w:pPr>
              <w:rPr>
                <w:rFonts w:eastAsiaTheme="minorHAnsi" w:cs="Arial"/>
                <w:szCs w:val="24"/>
              </w:rPr>
            </w:pPr>
            <w:r>
              <w:rPr>
                <w:rFonts w:cs="Arial"/>
                <w:szCs w:val="24"/>
              </w:rPr>
              <w:t>74</w:t>
            </w:r>
            <w:r w:rsidRPr="00F101BD">
              <w:rPr>
                <w:rFonts w:cs="Arial"/>
                <w:szCs w:val="24"/>
              </w:rPr>
              <w:t>%</w:t>
            </w:r>
          </w:p>
        </w:tc>
        <w:tc>
          <w:tcPr>
            <w:tcW w:w="3889" w:type="dxa"/>
            <w:tcBorders>
              <w:top w:val="nil"/>
              <w:left w:val="nil"/>
              <w:bottom w:val="single" w:sz="8" w:space="0" w:color="auto"/>
              <w:right w:val="single" w:sz="8" w:space="0" w:color="auto"/>
            </w:tcBorders>
            <w:tcMar>
              <w:top w:w="0" w:type="dxa"/>
              <w:left w:w="108" w:type="dxa"/>
              <w:bottom w:w="0" w:type="dxa"/>
              <w:right w:w="108" w:type="dxa"/>
            </w:tcMar>
            <w:hideMark/>
          </w:tcPr>
          <w:p w:rsidR="008F2EA9" w:rsidRPr="00F101BD" w:rsidRDefault="008F2EA9" w:rsidP="00D670D8">
            <w:pPr>
              <w:rPr>
                <w:rFonts w:eastAsiaTheme="minorHAnsi" w:cs="Arial"/>
                <w:szCs w:val="24"/>
              </w:rPr>
            </w:pPr>
            <w:r w:rsidRPr="00F101BD">
              <w:rPr>
                <w:rFonts w:cs="Arial"/>
                <w:szCs w:val="24"/>
              </w:rPr>
              <w:t>Invited to Tender</w:t>
            </w:r>
          </w:p>
        </w:tc>
      </w:tr>
      <w:tr w:rsidR="008F2EA9" w:rsidRPr="00F101BD" w:rsidTr="00D670D8">
        <w:tc>
          <w:tcPr>
            <w:tcW w:w="2518" w:type="dxa"/>
            <w:tcBorders>
              <w:top w:val="nil"/>
              <w:left w:val="single" w:sz="8" w:space="0" w:color="auto"/>
              <w:bottom w:val="single" w:sz="4" w:space="0" w:color="auto"/>
              <w:right w:val="single" w:sz="8" w:space="0" w:color="auto"/>
            </w:tcBorders>
            <w:shd w:val="clear" w:color="auto" w:fill="auto"/>
            <w:tcMar>
              <w:top w:w="0" w:type="dxa"/>
              <w:left w:w="108" w:type="dxa"/>
              <w:bottom w:w="0" w:type="dxa"/>
              <w:right w:w="108" w:type="dxa"/>
            </w:tcMar>
          </w:tcPr>
          <w:p w:rsidR="008F2EA9" w:rsidRPr="00AC0326" w:rsidRDefault="008F2EA9" w:rsidP="00D670D8">
            <w:pPr>
              <w:rPr>
                <w:rFonts w:eastAsiaTheme="minorHAnsi" w:cs="Arial"/>
                <w:szCs w:val="24"/>
              </w:rPr>
            </w:pPr>
            <w:r w:rsidRPr="00AC0326">
              <w:rPr>
                <w:rFonts w:eastAsiaTheme="minorHAnsi" w:cs="Arial"/>
                <w:szCs w:val="24"/>
              </w:rPr>
              <w:t>Four</w:t>
            </w:r>
          </w:p>
        </w:tc>
        <w:tc>
          <w:tcPr>
            <w:tcW w:w="2835"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8F2EA9" w:rsidRPr="00AC0326" w:rsidRDefault="008F2EA9" w:rsidP="00D670D8">
            <w:pPr>
              <w:rPr>
                <w:rFonts w:eastAsiaTheme="minorHAnsi" w:cs="Arial"/>
                <w:szCs w:val="24"/>
              </w:rPr>
            </w:pPr>
            <w:r>
              <w:rPr>
                <w:rFonts w:cs="Arial"/>
                <w:szCs w:val="24"/>
              </w:rPr>
              <w:t>69</w:t>
            </w:r>
            <w:r w:rsidRPr="00AC0326">
              <w:rPr>
                <w:rFonts w:cs="Arial"/>
                <w:szCs w:val="24"/>
              </w:rPr>
              <w:t>%</w:t>
            </w:r>
          </w:p>
        </w:tc>
        <w:tc>
          <w:tcPr>
            <w:tcW w:w="3889"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8F2EA9" w:rsidRPr="00AC0326" w:rsidRDefault="008F2EA9" w:rsidP="00D670D8">
            <w:pPr>
              <w:rPr>
                <w:rFonts w:eastAsiaTheme="minorHAnsi" w:cs="Arial"/>
                <w:szCs w:val="24"/>
              </w:rPr>
            </w:pPr>
            <w:r w:rsidRPr="00AC0326">
              <w:rPr>
                <w:rFonts w:cs="Arial"/>
                <w:szCs w:val="24"/>
              </w:rPr>
              <w:t>Invited to Tender</w:t>
            </w:r>
          </w:p>
        </w:tc>
      </w:tr>
      <w:tr w:rsidR="008F2EA9" w:rsidRPr="00F101BD" w:rsidTr="00D670D8">
        <w:tc>
          <w:tcPr>
            <w:tcW w:w="2518" w:type="dxa"/>
            <w:tcBorders>
              <w:top w:val="single" w:sz="4" w:space="0" w:color="auto"/>
              <w:left w:val="single" w:sz="8" w:space="0" w:color="auto"/>
              <w:bottom w:val="single" w:sz="4" w:space="0" w:color="auto"/>
              <w:right w:val="single" w:sz="8" w:space="0" w:color="auto"/>
            </w:tcBorders>
            <w:shd w:val="clear" w:color="auto" w:fill="D9D9D9" w:themeFill="background1" w:themeFillShade="D9"/>
            <w:tcMar>
              <w:top w:w="0" w:type="dxa"/>
              <w:left w:w="108" w:type="dxa"/>
              <w:bottom w:w="0" w:type="dxa"/>
              <w:right w:w="108" w:type="dxa"/>
            </w:tcMar>
          </w:tcPr>
          <w:p w:rsidR="008F2EA9" w:rsidRPr="00AC0326" w:rsidRDefault="008F2EA9" w:rsidP="00D670D8">
            <w:pPr>
              <w:rPr>
                <w:rFonts w:eastAsiaTheme="minorHAnsi" w:cs="Arial"/>
                <w:szCs w:val="24"/>
              </w:rPr>
            </w:pPr>
            <w:r>
              <w:rPr>
                <w:rFonts w:eastAsiaTheme="minorHAnsi" w:cs="Arial"/>
                <w:szCs w:val="24"/>
              </w:rPr>
              <w:t>Five</w:t>
            </w:r>
          </w:p>
        </w:tc>
        <w:tc>
          <w:tcPr>
            <w:tcW w:w="2835" w:type="dxa"/>
            <w:tcBorders>
              <w:top w:val="single" w:sz="4" w:space="0" w:color="auto"/>
              <w:left w:val="nil"/>
              <w:bottom w:val="single" w:sz="4" w:space="0" w:color="auto"/>
              <w:right w:val="single" w:sz="8" w:space="0" w:color="auto"/>
            </w:tcBorders>
            <w:shd w:val="clear" w:color="auto" w:fill="D9D9D9" w:themeFill="background1" w:themeFillShade="D9"/>
            <w:tcMar>
              <w:top w:w="0" w:type="dxa"/>
              <w:left w:w="108" w:type="dxa"/>
              <w:bottom w:w="0" w:type="dxa"/>
              <w:right w:w="108" w:type="dxa"/>
            </w:tcMar>
          </w:tcPr>
          <w:p w:rsidR="008F2EA9" w:rsidRDefault="008F2EA9" w:rsidP="00D670D8">
            <w:pPr>
              <w:rPr>
                <w:rFonts w:cs="Arial"/>
                <w:szCs w:val="24"/>
              </w:rPr>
            </w:pPr>
            <w:r>
              <w:rPr>
                <w:rFonts w:cs="Arial"/>
                <w:szCs w:val="24"/>
              </w:rPr>
              <w:t>48%</w:t>
            </w:r>
          </w:p>
        </w:tc>
        <w:tc>
          <w:tcPr>
            <w:tcW w:w="3889" w:type="dxa"/>
            <w:tcBorders>
              <w:top w:val="single" w:sz="4" w:space="0" w:color="auto"/>
              <w:left w:val="nil"/>
              <w:bottom w:val="single" w:sz="4" w:space="0" w:color="auto"/>
              <w:right w:val="single" w:sz="8" w:space="0" w:color="auto"/>
            </w:tcBorders>
            <w:shd w:val="clear" w:color="auto" w:fill="D9D9D9" w:themeFill="background1" w:themeFillShade="D9"/>
            <w:tcMar>
              <w:top w:w="0" w:type="dxa"/>
              <w:left w:w="108" w:type="dxa"/>
              <w:bottom w:w="0" w:type="dxa"/>
              <w:right w:w="108" w:type="dxa"/>
            </w:tcMar>
          </w:tcPr>
          <w:p w:rsidR="008F2EA9" w:rsidRPr="00AC0326" w:rsidRDefault="008F2EA9" w:rsidP="00D670D8">
            <w:pPr>
              <w:rPr>
                <w:rFonts w:cs="Arial"/>
                <w:szCs w:val="24"/>
              </w:rPr>
            </w:pPr>
            <w:r w:rsidRPr="00334911">
              <w:rPr>
                <w:rFonts w:cs="Arial"/>
                <w:szCs w:val="24"/>
              </w:rPr>
              <w:t>Down Selected</w:t>
            </w:r>
          </w:p>
        </w:tc>
      </w:tr>
      <w:tr w:rsidR="008F2EA9" w:rsidRPr="00F101BD" w:rsidTr="00D670D8">
        <w:tc>
          <w:tcPr>
            <w:tcW w:w="2518" w:type="dxa"/>
            <w:tcBorders>
              <w:top w:val="single" w:sz="4" w:space="0" w:color="auto"/>
              <w:left w:val="single" w:sz="8" w:space="0" w:color="auto"/>
              <w:bottom w:val="single" w:sz="4" w:space="0" w:color="auto"/>
              <w:right w:val="single" w:sz="8" w:space="0" w:color="auto"/>
            </w:tcBorders>
            <w:shd w:val="clear" w:color="auto" w:fill="D9D9D9" w:themeFill="background1" w:themeFillShade="D9"/>
            <w:tcMar>
              <w:top w:w="0" w:type="dxa"/>
              <w:left w:w="108" w:type="dxa"/>
              <w:bottom w:w="0" w:type="dxa"/>
              <w:right w:w="108" w:type="dxa"/>
            </w:tcMar>
          </w:tcPr>
          <w:p w:rsidR="008F2EA9" w:rsidRPr="00F101BD" w:rsidRDefault="008F2EA9" w:rsidP="00D670D8">
            <w:pPr>
              <w:rPr>
                <w:rFonts w:eastAsiaTheme="minorHAnsi" w:cs="Arial"/>
                <w:szCs w:val="24"/>
              </w:rPr>
            </w:pPr>
            <w:r w:rsidRPr="00F101BD">
              <w:rPr>
                <w:rFonts w:eastAsiaTheme="minorHAnsi" w:cs="Arial"/>
                <w:szCs w:val="24"/>
              </w:rPr>
              <w:t>Six</w:t>
            </w:r>
          </w:p>
        </w:tc>
        <w:tc>
          <w:tcPr>
            <w:tcW w:w="2835" w:type="dxa"/>
            <w:tcBorders>
              <w:top w:val="single" w:sz="4" w:space="0" w:color="auto"/>
              <w:left w:val="nil"/>
              <w:bottom w:val="single" w:sz="4" w:space="0" w:color="auto"/>
              <w:right w:val="single" w:sz="8" w:space="0" w:color="auto"/>
            </w:tcBorders>
            <w:shd w:val="clear" w:color="auto" w:fill="D9D9D9" w:themeFill="background1" w:themeFillShade="D9"/>
            <w:tcMar>
              <w:top w:w="0" w:type="dxa"/>
              <w:left w:w="108" w:type="dxa"/>
              <w:bottom w:w="0" w:type="dxa"/>
              <w:right w:w="108" w:type="dxa"/>
            </w:tcMar>
          </w:tcPr>
          <w:p w:rsidR="008F2EA9" w:rsidRDefault="008F2EA9" w:rsidP="00D670D8">
            <w:pPr>
              <w:rPr>
                <w:rFonts w:cs="Arial"/>
                <w:szCs w:val="24"/>
              </w:rPr>
            </w:pPr>
            <w:r>
              <w:rPr>
                <w:rFonts w:cs="Arial"/>
                <w:szCs w:val="24"/>
              </w:rPr>
              <w:t>45%</w:t>
            </w:r>
          </w:p>
        </w:tc>
        <w:tc>
          <w:tcPr>
            <w:tcW w:w="3889" w:type="dxa"/>
            <w:tcBorders>
              <w:top w:val="single" w:sz="4" w:space="0" w:color="auto"/>
              <w:left w:val="nil"/>
              <w:bottom w:val="single" w:sz="4" w:space="0" w:color="auto"/>
              <w:right w:val="single" w:sz="8" w:space="0" w:color="auto"/>
            </w:tcBorders>
            <w:shd w:val="clear" w:color="auto" w:fill="D9D9D9" w:themeFill="background1" w:themeFillShade="D9"/>
            <w:tcMar>
              <w:top w:w="0" w:type="dxa"/>
              <w:left w:w="108" w:type="dxa"/>
              <w:bottom w:w="0" w:type="dxa"/>
              <w:right w:w="108" w:type="dxa"/>
            </w:tcMar>
          </w:tcPr>
          <w:p w:rsidR="008F2EA9" w:rsidRPr="00F101BD" w:rsidRDefault="008F2EA9" w:rsidP="00D670D8">
            <w:pPr>
              <w:rPr>
                <w:rFonts w:eastAsiaTheme="minorHAnsi" w:cs="Arial"/>
                <w:szCs w:val="24"/>
              </w:rPr>
            </w:pPr>
            <w:r w:rsidRPr="00F101BD">
              <w:rPr>
                <w:rFonts w:cs="Arial"/>
                <w:szCs w:val="24"/>
              </w:rPr>
              <w:t>Down Selected</w:t>
            </w:r>
          </w:p>
        </w:tc>
      </w:tr>
      <w:tr w:rsidR="008F2EA9" w:rsidRPr="00F101BD" w:rsidTr="00D670D8">
        <w:tc>
          <w:tcPr>
            <w:tcW w:w="2518" w:type="dxa"/>
            <w:tcBorders>
              <w:top w:val="single" w:sz="4"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rsidR="008F2EA9" w:rsidRPr="00F101BD" w:rsidRDefault="008F2EA9" w:rsidP="00D670D8">
            <w:pPr>
              <w:rPr>
                <w:rFonts w:eastAsiaTheme="minorHAnsi" w:cs="Arial"/>
                <w:szCs w:val="24"/>
              </w:rPr>
            </w:pPr>
            <w:r w:rsidRPr="00F101BD">
              <w:rPr>
                <w:rFonts w:eastAsiaTheme="minorHAnsi" w:cs="Arial"/>
                <w:szCs w:val="24"/>
              </w:rPr>
              <w:t>Seven</w:t>
            </w:r>
          </w:p>
        </w:tc>
        <w:tc>
          <w:tcPr>
            <w:tcW w:w="2835" w:type="dxa"/>
            <w:tcBorders>
              <w:top w:val="single" w:sz="4"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rsidR="008F2EA9" w:rsidRDefault="008F2EA9" w:rsidP="00D670D8">
            <w:pPr>
              <w:rPr>
                <w:rFonts w:cs="Arial"/>
                <w:szCs w:val="24"/>
              </w:rPr>
            </w:pPr>
            <w:r>
              <w:rPr>
                <w:rFonts w:cs="Arial"/>
                <w:szCs w:val="24"/>
              </w:rPr>
              <w:t>41%</w:t>
            </w:r>
          </w:p>
        </w:tc>
        <w:tc>
          <w:tcPr>
            <w:tcW w:w="3889" w:type="dxa"/>
            <w:tcBorders>
              <w:top w:val="single" w:sz="4"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rsidR="008F2EA9" w:rsidRPr="00F101BD" w:rsidRDefault="008F2EA9" w:rsidP="00D670D8">
            <w:pPr>
              <w:rPr>
                <w:rFonts w:eastAsiaTheme="minorHAnsi" w:cs="Arial"/>
                <w:szCs w:val="24"/>
              </w:rPr>
            </w:pPr>
            <w:r w:rsidRPr="00F101BD">
              <w:rPr>
                <w:rFonts w:cs="Arial"/>
                <w:szCs w:val="24"/>
              </w:rPr>
              <w:t>Down Selected</w:t>
            </w:r>
          </w:p>
        </w:tc>
      </w:tr>
      <w:tr w:rsidR="008F2EA9" w:rsidRPr="00F101BD" w:rsidTr="00D670D8">
        <w:tc>
          <w:tcPr>
            <w:tcW w:w="2518" w:type="dxa"/>
            <w:tcBorders>
              <w:top w:val="single" w:sz="4"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rsidR="008F2EA9" w:rsidRPr="00F101BD" w:rsidRDefault="008F2EA9" w:rsidP="00D670D8">
            <w:pPr>
              <w:rPr>
                <w:rFonts w:eastAsiaTheme="minorHAnsi" w:cs="Arial"/>
                <w:szCs w:val="24"/>
              </w:rPr>
            </w:pPr>
            <w:r w:rsidRPr="00F101BD">
              <w:rPr>
                <w:rFonts w:eastAsiaTheme="minorHAnsi" w:cs="Arial"/>
                <w:szCs w:val="24"/>
              </w:rPr>
              <w:t>Eight</w:t>
            </w:r>
          </w:p>
        </w:tc>
        <w:tc>
          <w:tcPr>
            <w:tcW w:w="2835" w:type="dxa"/>
            <w:tcBorders>
              <w:top w:val="single" w:sz="4"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rsidR="008F2EA9" w:rsidRDefault="008F2EA9" w:rsidP="00D670D8">
            <w:pPr>
              <w:rPr>
                <w:rFonts w:cs="Arial"/>
                <w:szCs w:val="24"/>
              </w:rPr>
            </w:pPr>
            <w:r>
              <w:rPr>
                <w:rFonts w:cs="Arial"/>
                <w:szCs w:val="24"/>
              </w:rPr>
              <w:t>33%</w:t>
            </w:r>
          </w:p>
        </w:tc>
        <w:tc>
          <w:tcPr>
            <w:tcW w:w="3889" w:type="dxa"/>
            <w:tcBorders>
              <w:top w:val="single" w:sz="4"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rsidR="008F2EA9" w:rsidRPr="00AC0326" w:rsidRDefault="008F2EA9" w:rsidP="00D670D8">
            <w:pPr>
              <w:rPr>
                <w:rFonts w:cs="Arial"/>
                <w:szCs w:val="24"/>
              </w:rPr>
            </w:pPr>
            <w:r w:rsidRPr="00F101BD">
              <w:rPr>
                <w:rFonts w:cs="Arial"/>
                <w:szCs w:val="24"/>
              </w:rPr>
              <w:t>Down Selected</w:t>
            </w:r>
          </w:p>
        </w:tc>
      </w:tr>
    </w:tbl>
    <w:p w:rsidR="008F2EA9" w:rsidRDefault="008F2EA9" w:rsidP="008F2EA9">
      <w:pPr>
        <w:jc w:val="both"/>
        <w:rPr>
          <w:rFonts w:cs="Arial"/>
          <w:szCs w:val="24"/>
        </w:rPr>
      </w:pPr>
    </w:p>
    <w:p w:rsidR="008F2EA9" w:rsidRPr="00F101BD" w:rsidRDefault="008F2EA9" w:rsidP="008F2EA9">
      <w:pPr>
        <w:jc w:val="both"/>
        <w:rPr>
          <w:rFonts w:cs="Arial"/>
          <w:szCs w:val="24"/>
          <w:u w:val="single"/>
        </w:rPr>
      </w:pPr>
      <w:r>
        <w:rPr>
          <w:rFonts w:cs="Arial"/>
          <w:szCs w:val="24"/>
          <w:u w:val="single"/>
        </w:rPr>
        <w:t>Example 4</w:t>
      </w:r>
    </w:p>
    <w:p w:rsidR="008F2EA9" w:rsidRPr="00F101BD" w:rsidRDefault="008F2EA9" w:rsidP="008F2EA9">
      <w:pPr>
        <w:jc w:val="both"/>
        <w:rPr>
          <w:rFonts w:cs="Arial"/>
          <w:szCs w:val="24"/>
          <w:u w:val="single"/>
        </w:rPr>
      </w:pPr>
    </w:p>
    <w:tbl>
      <w:tblPr>
        <w:tblW w:w="0" w:type="auto"/>
        <w:tblCellMar>
          <w:left w:w="0" w:type="dxa"/>
          <w:right w:w="0" w:type="dxa"/>
        </w:tblCellMar>
        <w:tblLook w:val="04A0" w:firstRow="1" w:lastRow="0" w:firstColumn="1" w:lastColumn="0" w:noHBand="0" w:noVBand="1"/>
      </w:tblPr>
      <w:tblGrid>
        <w:gridCol w:w="2359"/>
        <w:gridCol w:w="2604"/>
        <w:gridCol w:w="3565"/>
      </w:tblGrid>
      <w:tr w:rsidR="008F2EA9" w:rsidRPr="00F101BD" w:rsidTr="00D670D8">
        <w:tc>
          <w:tcPr>
            <w:tcW w:w="25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F2EA9" w:rsidRPr="00F101BD" w:rsidRDefault="008F2EA9" w:rsidP="00D670D8">
            <w:pPr>
              <w:rPr>
                <w:rFonts w:eastAsiaTheme="minorHAnsi" w:cs="Arial"/>
                <w:b/>
                <w:bCs/>
                <w:szCs w:val="24"/>
              </w:rPr>
            </w:pPr>
            <w:r w:rsidRPr="00F101BD">
              <w:rPr>
                <w:rFonts w:cs="Arial"/>
                <w:b/>
                <w:bCs/>
                <w:szCs w:val="24"/>
              </w:rPr>
              <w:t>Supplier</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F2EA9" w:rsidRPr="00F101BD" w:rsidRDefault="008F2EA9" w:rsidP="00D670D8">
            <w:pPr>
              <w:rPr>
                <w:rFonts w:eastAsiaTheme="minorHAnsi" w:cs="Arial"/>
                <w:b/>
                <w:bCs/>
                <w:szCs w:val="24"/>
              </w:rPr>
            </w:pPr>
            <w:r w:rsidRPr="00F101BD">
              <w:rPr>
                <w:rFonts w:cs="Arial"/>
                <w:b/>
                <w:bCs/>
                <w:szCs w:val="24"/>
              </w:rPr>
              <w:t>Score</w:t>
            </w:r>
          </w:p>
        </w:tc>
        <w:tc>
          <w:tcPr>
            <w:tcW w:w="38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F2EA9" w:rsidRPr="00F101BD" w:rsidRDefault="008F2EA9" w:rsidP="00D670D8">
            <w:pPr>
              <w:rPr>
                <w:rFonts w:eastAsiaTheme="minorHAnsi" w:cs="Arial"/>
                <w:b/>
                <w:bCs/>
                <w:szCs w:val="24"/>
              </w:rPr>
            </w:pPr>
            <w:r w:rsidRPr="00F101BD">
              <w:rPr>
                <w:rFonts w:cs="Arial"/>
                <w:b/>
                <w:bCs/>
                <w:szCs w:val="24"/>
              </w:rPr>
              <w:t>Status</w:t>
            </w:r>
          </w:p>
        </w:tc>
      </w:tr>
      <w:tr w:rsidR="008F2EA9" w:rsidRPr="00F101BD" w:rsidTr="00D670D8">
        <w:tc>
          <w:tcPr>
            <w:tcW w:w="25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F2EA9" w:rsidRPr="00F101BD" w:rsidRDefault="008F2EA9" w:rsidP="00D670D8">
            <w:pPr>
              <w:rPr>
                <w:rFonts w:eastAsiaTheme="minorHAnsi" w:cs="Arial"/>
                <w:szCs w:val="24"/>
              </w:rPr>
            </w:pPr>
            <w:r w:rsidRPr="00F101BD">
              <w:rPr>
                <w:rFonts w:eastAsiaTheme="minorHAnsi" w:cs="Arial"/>
                <w:szCs w:val="24"/>
              </w:rPr>
              <w:t>One</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8F2EA9" w:rsidRPr="00F101BD" w:rsidRDefault="008F2EA9" w:rsidP="00D670D8">
            <w:pPr>
              <w:rPr>
                <w:rFonts w:eastAsiaTheme="minorHAnsi" w:cs="Arial"/>
                <w:szCs w:val="24"/>
              </w:rPr>
            </w:pPr>
            <w:r>
              <w:rPr>
                <w:rFonts w:cs="Arial"/>
                <w:szCs w:val="24"/>
              </w:rPr>
              <w:t>91</w:t>
            </w:r>
            <w:r w:rsidRPr="00F101BD">
              <w:rPr>
                <w:rFonts w:cs="Arial"/>
                <w:szCs w:val="24"/>
              </w:rPr>
              <w:t>%</w:t>
            </w:r>
          </w:p>
        </w:tc>
        <w:tc>
          <w:tcPr>
            <w:tcW w:w="3889" w:type="dxa"/>
            <w:tcBorders>
              <w:top w:val="nil"/>
              <w:left w:val="nil"/>
              <w:bottom w:val="single" w:sz="8" w:space="0" w:color="auto"/>
              <w:right w:val="single" w:sz="8" w:space="0" w:color="auto"/>
            </w:tcBorders>
            <w:tcMar>
              <w:top w:w="0" w:type="dxa"/>
              <w:left w:w="108" w:type="dxa"/>
              <w:bottom w:w="0" w:type="dxa"/>
              <w:right w:w="108" w:type="dxa"/>
            </w:tcMar>
            <w:hideMark/>
          </w:tcPr>
          <w:p w:rsidR="008F2EA9" w:rsidRPr="00F101BD" w:rsidRDefault="008F2EA9" w:rsidP="00D670D8">
            <w:pPr>
              <w:rPr>
                <w:rFonts w:eastAsiaTheme="minorHAnsi" w:cs="Arial"/>
                <w:szCs w:val="24"/>
              </w:rPr>
            </w:pPr>
            <w:r w:rsidRPr="00F101BD">
              <w:rPr>
                <w:rFonts w:cs="Arial"/>
                <w:szCs w:val="24"/>
              </w:rPr>
              <w:t>Invited to Tender</w:t>
            </w:r>
          </w:p>
        </w:tc>
      </w:tr>
      <w:tr w:rsidR="008F2EA9" w:rsidRPr="00F101BD" w:rsidTr="00D670D8">
        <w:tc>
          <w:tcPr>
            <w:tcW w:w="25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F2EA9" w:rsidRPr="00F101BD" w:rsidRDefault="008F2EA9" w:rsidP="00D670D8">
            <w:pPr>
              <w:rPr>
                <w:rFonts w:eastAsiaTheme="minorHAnsi" w:cs="Arial"/>
                <w:szCs w:val="24"/>
              </w:rPr>
            </w:pPr>
            <w:r w:rsidRPr="00F101BD">
              <w:rPr>
                <w:rFonts w:eastAsiaTheme="minorHAnsi" w:cs="Arial"/>
                <w:szCs w:val="24"/>
              </w:rPr>
              <w:t>Two</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8F2EA9" w:rsidRPr="00F101BD" w:rsidRDefault="008F2EA9" w:rsidP="00D670D8">
            <w:pPr>
              <w:rPr>
                <w:rFonts w:eastAsiaTheme="minorHAnsi" w:cs="Arial"/>
                <w:szCs w:val="24"/>
              </w:rPr>
            </w:pPr>
            <w:r>
              <w:rPr>
                <w:rFonts w:cs="Arial"/>
                <w:szCs w:val="24"/>
              </w:rPr>
              <w:t>87%</w:t>
            </w:r>
          </w:p>
        </w:tc>
        <w:tc>
          <w:tcPr>
            <w:tcW w:w="3889" w:type="dxa"/>
            <w:tcBorders>
              <w:top w:val="nil"/>
              <w:left w:val="nil"/>
              <w:bottom w:val="single" w:sz="8" w:space="0" w:color="auto"/>
              <w:right w:val="single" w:sz="8" w:space="0" w:color="auto"/>
            </w:tcBorders>
            <w:tcMar>
              <w:top w:w="0" w:type="dxa"/>
              <w:left w:w="108" w:type="dxa"/>
              <w:bottom w:w="0" w:type="dxa"/>
              <w:right w:w="108" w:type="dxa"/>
            </w:tcMar>
            <w:hideMark/>
          </w:tcPr>
          <w:p w:rsidR="008F2EA9" w:rsidRPr="00F101BD" w:rsidRDefault="008F2EA9" w:rsidP="00D670D8">
            <w:pPr>
              <w:rPr>
                <w:rFonts w:eastAsiaTheme="minorHAnsi" w:cs="Arial"/>
                <w:szCs w:val="24"/>
              </w:rPr>
            </w:pPr>
            <w:r w:rsidRPr="00F101BD">
              <w:rPr>
                <w:rFonts w:cs="Arial"/>
                <w:szCs w:val="24"/>
              </w:rPr>
              <w:t>Invited to Tender</w:t>
            </w:r>
          </w:p>
        </w:tc>
      </w:tr>
      <w:tr w:rsidR="008F2EA9" w:rsidRPr="00F101BD" w:rsidTr="00D670D8">
        <w:tc>
          <w:tcPr>
            <w:tcW w:w="25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F2EA9" w:rsidRPr="00F101BD" w:rsidRDefault="008F2EA9" w:rsidP="00D670D8">
            <w:pPr>
              <w:rPr>
                <w:rFonts w:eastAsiaTheme="minorHAnsi" w:cs="Arial"/>
                <w:szCs w:val="24"/>
              </w:rPr>
            </w:pPr>
            <w:r w:rsidRPr="00F101BD">
              <w:rPr>
                <w:rFonts w:eastAsiaTheme="minorHAnsi" w:cs="Arial"/>
                <w:szCs w:val="24"/>
              </w:rPr>
              <w:t>Three</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8F2EA9" w:rsidRPr="00F101BD" w:rsidRDefault="008F2EA9" w:rsidP="00D670D8">
            <w:pPr>
              <w:rPr>
                <w:rFonts w:eastAsiaTheme="minorHAnsi" w:cs="Arial"/>
                <w:szCs w:val="24"/>
              </w:rPr>
            </w:pPr>
            <w:r>
              <w:rPr>
                <w:rFonts w:eastAsiaTheme="minorHAnsi" w:cs="Arial"/>
                <w:szCs w:val="24"/>
              </w:rPr>
              <w:t>81%</w:t>
            </w:r>
          </w:p>
        </w:tc>
        <w:tc>
          <w:tcPr>
            <w:tcW w:w="3889" w:type="dxa"/>
            <w:tcBorders>
              <w:top w:val="nil"/>
              <w:left w:val="nil"/>
              <w:bottom w:val="single" w:sz="8" w:space="0" w:color="auto"/>
              <w:right w:val="single" w:sz="8" w:space="0" w:color="auto"/>
            </w:tcBorders>
            <w:tcMar>
              <w:top w:w="0" w:type="dxa"/>
              <w:left w:w="108" w:type="dxa"/>
              <w:bottom w:w="0" w:type="dxa"/>
              <w:right w:w="108" w:type="dxa"/>
            </w:tcMar>
            <w:hideMark/>
          </w:tcPr>
          <w:p w:rsidR="008F2EA9" w:rsidRPr="00F101BD" w:rsidRDefault="008F2EA9" w:rsidP="00D670D8">
            <w:pPr>
              <w:rPr>
                <w:rFonts w:eastAsiaTheme="minorHAnsi" w:cs="Arial"/>
                <w:szCs w:val="24"/>
              </w:rPr>
            </w:pPr>
            <w:r w:rsidRPr="00F101BD">
              <w:rPr>
                <w:rFonts w:cs="Arial"/>
                <w:szCs w:val="24"/>
              </w:rPr>
              <w:t>Invited to Tender</w:t>
            </w:r>
          </w:p>
        </w:tc>
      </w:tr>
      <w:tr w:rsidR="008F2EA9" w:rsidRPr="00F101BD" w:rsidTr="00D670D8">
        <w:tc>
          <w:tcPr>
            <w:tcW w:w="2518" w:type="dxa"/>
            <w:tcBorders>
              <w:top w:val="nil"/>
              <w:left w:val="single" w:sz="8" w:space="0" w:color="auto"/>
              <w:bottom w:val="single" w:sz="4" w:space="0" w:color="auto"/>
              <w:right w:val="single" w:sz="8" w:space="0" w:color="auto"/>
            </w:tcBorders>
            <w:shd w:val="clear" w:color="auto" w:fill="D9D9D9" w:themeFill="background1" w:themeFillShade="D9"/>
            <w:tcMar>
              <w:top w:w="0" w:type="dxa"/>
              <w:left w:w="108" w:type="dxa"/>
              <w:bottom w:w="0" w:type="dxa"/>
              <w:right w:w="108" w:type="dxa"/>
            </w:tcMar>
          </w:tcPr>
          <w:p w:rsidR="008F2EA9" w:rsidRPr="00F101BD" w:rsidRDefault="008F2EA9" w:rsidP="00D670D8">
            <w:pPr>
              <w:rPr>
                <w:rFonts w:eastAsiaTheme="minorHAnsi" w:cs="Arial"/>
                <w:szCs w:val="24"/>
              </w:rPr>
            </w:pPr>
            <w:r w:rsidRPr="00F101BD">
              <w:rPr>
                <w:rFonts w:eastAsiaTheme="minorHAnsi" w:cs="Arial"/>
                <w:szCs w:val="24"/>
              </w:rPr>
              <w:t>F</w:t>
            </w:r>
            <w:r>
              <w:rPr>
                <w:rFonts w:eastAsiaTheme="minorHAnsi" w:cs="Arial"/>
                <w:szCs w:val="24"/>
              </w:rPr>
              <w:t>our</w:t>
            </w:r>
          </w:p>
        </w:tc>
        <w:tc>
          <w:tcPr>
            <w:tcW w:w="2835" w:type="dxa"/>
            <w:tcBorders>
              <w:top w:val="nil"/>
              <w:left w:val="nil"/>
              <w:bottom w:val="single" w:sz="4" w:space="0" w:color="auto"/>
              <w:right w:val="single" w:sz="8" w:space="0" w:color="auto"/>
            </w:tcBorders>
            <w:shd w:val="clear" w:color="auto" w:fill="D9D9D9" w:themeFill="background1" w:themeFillShade="D9"/>
            <w:tcMar>
              <w:top w:w="0" w:type="dxa"/>
              <w:left w:w="108" w:type="dxa"/>
              <w:bottom w:w="0" w:type="dxa"/>
              <w:right w:w="108" w:type="dxa"/>
            </w:tcMar>
          </w:tcPr>
          <w:p w:rsidR="008F2EA9" w:rsidRPr="00F101BD" w:rsidRDefault="008F2EA9" w:rsidP="00D670D8">
            <w:pPr>
              <w:rPr>
                <w:rFonts w:eastAsiaTheme="minorHAnsi" w:cs="Arial"/>
                <w:szCs w:val="24"/>
              </w:rPr>
            </w:pPr>
            <w:r>
              <w:rPr>
                <w:rFonts w:eastAsiaTheme="minorHAnsi" w:cs="Arial"/>
                <w:szCs w:val="24"/>
              </w:rPr>
              <w:t>56%</w:t>
            </w:r>
          </w:p>
        </w:tc>
        <w:tc>
          <w:tcPr>
            <w:tcW w:w="3889" w:type="dxa"/>
            <w:tcBorders>
              <w:top w:val="nil"/>
              <w:left w:val="nil"/>
              <w:bottom w:val="single" w:sz="4" w:space="0" w:color="auto"/>
              <w:right w:val="single" w:sz="8" w:space="0" w:color="auto"/>
            </w:tcBorders>
            <w:shd w:val="clear" w:color="auto" w:fill="D9D9D9" w:themeFill="background1" w:themeFillShade="D9"/>
            <w:tcMar>
              <w:top w:w="0" w:type="dxa"/>
              <w:left w:w="108" w:type="dxa"/>
              <w:bottom w:w="0" w:type="dxa"/>
              <w:right w:w="108" w:type="dxa"/>
            </w:tcMar>
          </w:tcPr>
          <w:p w:rsidR="008F2EA9" w:rsidRPr="00F101BD" w:rsidRDefault="008F2EA9" w:rsidP="00D670D8">
            <w:pPr>
              <w:rPr>
                <w:rFonts w:eastAsiaTheme="minorHAnsi" w:cs="Arial"/>
                <w:szCs w:val="24"/>
              </w:rPr>
            </w:pPr>
            <w:r w:rsidRPr="00334911">
              <w:rPr>
                <w:rFonts w:cs="Arial"/>
                <w:szCs w:val="24"/>
              </w:rPr>
              <w:t>Down Selected</w:t>
            </w:r>
          </w:p>
        </w:tc>
      </w:tr>
    </w:tbl>
    <w:p w:rsidR="00203632" w:rsidRDefault="00203632" w:rsidP="00203632">
      <w:pPr>
        <w:jc w:val="both"/>
        <w:rPr>
          <w:rFonts w:cs="Arial"/>
          <w:szCs w:val="24"/>
        </w:rPr>
      </w:pPr>
    </w:p>
    <w:p w:rsidR="00134FFB" w:rsidRDefault="00203632" w:rsidP="008F5F68">
      <w:pPr>
        <w:jc w:val="both"/>
        <w:rPr>
          <w:rFonts w:cs="Arial"/>
          <w:b/>
          <w:szCs w:val="24"/>
        </w:rPr>
      </w:pPr>
      <w:r w:rsidRPr="00F101BD">
        <w:rPr>
          <w:rFonts w:cs="Arial"/>
          <w:szCs w:val="24"/>
        </w:rPr>
        <w:t>Following the receipt and evaluation of those Tenders, it is anticipated that the Contract will be awarded to a maximum of one (1)</w:t>
      </w:r>
      <w:r w:rsidRPr="00F101BD">
        <w:rPr>
          <w:rFonts w:cs="Arial"/>
          <w:b/>
          <w:szCs w:val="24"/>
        </w:rPr>
        <w:t xml:space="preserve"> </w:t>
      </w:r>
      <w:r w:rsidRPr="00F101BD">
        <w:rPr>
          <w:rFonts w:cs="Arial"/>
          <w:szCs w:val="24"/>
        </w:rPr>
        <w:t>Service Provider</w:t>
      </w:r>
      <w:r>
        <w:rPr>
          <w:rFonts w:cs="Arial"/>
          <w:szCs w:val="24"/>
        </w:rPr>
        <w:t xml:space="preserve"> per Lot</w:t>
      </w:r>
      <w:r w:rsidRPr="00F101BD">
        <w:rPr>
          <w:rFonts w:cs="Arial"/>
          <w:b/>
          <w:szCs w:val="24"/>
        </w:rPr>
        <w:t>.</w:t>
      </w:r>
    </w:p>
    <w:p w:rsidR="00203632" w:rsidRDefault="00203632" w:rsidP="008F5F68">
      <w:pPr>
        <w:jc w:val="both"/>
        <w:rPr>
          <w:rFonts w:cs="Arial"/>
          <w:b/>
          <w:szCs w:val="24"/>
        </w:rPr>
      </w:pPr>
    </w:p>
    <w:p w:rsidR="00203632" w:rsidRDefault="00203632" w:rsidP="008F5F68">
      <w:pPr>
        <w:jc w:val="both"/>
        <w:rPr>
          <w:rFonts w:cs="Arial"/>
          <w:b/>
          <w:szCs w:val="24"/>
        </w:rPr>
      </w:pPr>
    </w:p>
    <w:p w:rsidR="00203632" w:rsidRDefault="00203632" w:rsidP="008F5F68">
      <w:pPr>
        <w:jc w:val="both"/>
        <w:rPr>
          <w:rFonts w:cs="Arial"/>
          <w:b/>
          <w:szCs w:val="24"/>
        </w:rPr>
      </w:pPr>
    </w:p>
    <w:p w:rsidR="00203632" w:rsidRDefault="00203632" w:rsidP="008F5F68">
      <w:pPr>
        <w:jc w:val="both"/>
        <w:rPr>
          <w:rFonts w:cs="Arial"/>
          <w:b/>
          <w:szCs w:val="24"/>
        </w:rPr>
      </w:pPr>
    </w:p>
    <w:p w:rsidR="00203632" w:rsidRDefault="00203632" w:rsidP="008F5F68">
      <w:pPr>
        <w:jc w:val="both"/>
        <w:rPr>
          <w:rFonts w:cs="Arial"/>
          <w:szCs w:val="24"/>
        </w:rPr>
      </w:pPr>
    </w:p>
    <w:p w:rsidR="00203632" w:rsidRPr="00203632" w:rsidRDefault="00203632" w:rsidP="008F5F68">
      <w:pPr>
        <w:jc w:val="both"/>
        <w:rPr>
          <w:rFonts w:cs="Arial"/>
          <w:szCs w:val="24"/>
        </w:rPr>
      </w:pPr>
    </w:p>
    <w:p w:rsidR="00C57C3B" w:rsidRPr="003C774A" w:rsidRDefault="00C57C3B" w:rsidP="008F5F68">
      <w:pPr>
        <w:pStyle w:val="Heading2"/>
        <w:jc w:val="both"/>
        <w:rPr>
          <w:color w:val="auto"/>
          <w:sz w:val="28"/>
        </w:rPr>
      </w:pPr>
      <w:bookmarkStart w:id="5" w:name="_Toc503448920"/>
      <w:bookmarkStart w:id="6" w:name="_Toc481741522"/>
      <w:r w:rsidRPr="003C774A">
        <w:rPr>
          <w:color w:val="auto"/>
          <w:sz w:val="28"/>
        </w:rPr>
        <w:t>Lots</w:t>
      </w:r>
      <w:bookmarkEnd w:id="5"/>
      <w:r w:rsidRPr="003C774A">
        <w:rPr>
          <w:color w:val="auto"/>
          <w:sz w:val="28"/>
        </w:rPr>
        <w:t xml:space="preserve"> </w:t>
      </w:r>
      <w:bookmarkEnd w:id="6"/>
    </w:p>
    <w:p w:rsidR="00134FFB" w:rsidRPr="003C774A" w:rsidRDefault="00134FFB" w:rsidP="008F5F68">
      <w:pPr>
        <w:jc w:val="both"/>
        <w:rPr>
          <w:rFonts w:cs="Arial"/>
        </w:rPr>
      </w:pPr>
    </w:p>
    <w:p w:rsidR="00C57C3B" w:rsidRPr="00134FFB" w:rsidRDefault="00C57C3B" w:rsidP="008F5F68">
      <w:pPr>
        <w:jc w:val="both"/>
        <w:rPr>
          <w:rFonts w:cs="Arial"/>
        </w:rPr>
      </w:pPr>
      <w:r w:rsidRPr="003C774A">
        <w:rPr>
          <w:rFonts w:cs="Arial"/>
        </w:rPr>
        <w:t xml:space="preserve">This procurement opportunity is divided into </w:t>
      </w:r>
      <w:r w:rsidR="003C774A" w:rsidRPr="003C774A">
        <w:rPr>
          <w:rFonts w:cs="Arial"/>
        </w:rPr>
        <w:t>two (2)</w:t>
      </w:r>
      <w:r w:rsidRPr="003C774A">
        <w:rPr>
          <w:rFonts w:cs="Arial"/>
        </w:rPr>
        <w:t xml:space="preserve"> lots </w:t>
      </w:r>
      <w:r w:rsidRPr="00134FFB">
        <w:rPr>
          <w:rFonts w:cs="Arial"/>
        </w:rPr>
        <w:t>as specified below:</w:t>
      </w:r>
    </w:p>
    <w:p w:rsidR="00C57C3B" w:rsidRPr="00134FFB" w:rsidRDefault="00C57C3B" w:rsidP="008F5F68">
      <w:pPr>
        <w:jc w:val="both"/>
        <w:rPr>
          <w:rFonts w:cs="Arial"/>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589"/>
        <w:gridCol w:w="2362"/>
        <w:gridCol w:w="4577"/>
      </w:tblGrid>
      <w:tr w:rsidR="00C57C3B" w:rsidRPr="00134FFB" w:rsidTr="008F5F68">
        <w:tc>
          <w:tcPr>
            <w:tcW w:w="1668" w:type="dxa"/>
            <w:shd w:val="clear" w:color="auto" w:fill="910D3C"/>
            <w:hideMark/>
          </w:tcPr>
          <w:p w:rsidR="00C57C3B" w:rsidRPr="00134FFB" w:rsidRDefault="00C57C3B" w:rsidP="008F5F68">
            <w:pPr>
              <w:jc w:val="both"/>
              <w:rPr>
                <w:rFonts w:cs="Arial"/>
                <w:b/>
                <w:szCs w:val="24"/>
              </w:rPr>
            </w:pPr>
            <w:r w:rsidRPr="00134FFB">
              <w:rPr>
                <w:rFonts w:cs="Arial"/>
                <w:b/>
                <w:szCs w:val="24"/>
              </w:rPr>
              <w:t>Lot Number</w:t>
            </w:r>
          </w:p>
        </w:tc>
        <w:tc>
          <w:tcPr>
            <w:tcW w:w="2551" w:type="dxa"/>
            <w:shd w:val="clear" w:color="auto" w:fill="910D3C"/>
            <w:hideMark/>
          </w:tcPr>
          <w:p w:rsidR="00C57C3B" w:rsidRPr="00134FFB" w:rsidRDefault="00C57C3B" w:rsidP="008F5F68">
            <w:pPr>
              <w:jc w:val="both"/>
              <w:rPr>
                <w:rFonts w:cs="Arial"/>
                <w:b/>
                <w:szCs w:val="24"/>
              </w:rPr>
            </w:pPr>
            <w:r w:rsidRPr="00134FFB">
              <w:rPr>
                <w:rFonts w:cs="Arial"/>
                <w:b/>
                <w:szCs w:val="24"/>
              </w:rPr>
              <w:t>Area</w:t>
            </w:r>
          </w:p>
        </w:tc>
        <w:tc>
          <w:tcPr>
            <w:tcW w:w="5023" w:type="dxa"/>
            <w:shd w:val="clear" w:color="auto" w:fill="910D3C"/>
            <w:hideMark/>
          </w:tcPr>
          <w:p w:rsidR="00C57C3B" w:rsidRPr="00134FFB" w:rsidRDefault="00C57C3B" w:rsidP="008F5F68">
            <w:pPr>
              <w:jc w:val="both"/>
              <w:rPr>
                <w:rFonts w:cs="Arial"/>
                <w:b/>
                <w:szCs w:val="24"/>
              </w:rPr>
            </w:pPr>
            <w:r w:rsidRPr="00134FFB">
              <w:rPr>
                <w:rFonts w:cs="Arial"/>
                <w:b/>
                <w:szCs w:val="24"/>
              </w:rPr>
              <w:t>Title</w:t>
            </w:r>
          </w:p>
        </w:tc>
      </w:tr>
      <w:tr w:rsidR="00C57C3B" w:rsidRPr="00134FFB" w:rsidTr="008F5F68">
        <w:tc>
          <w:tcPr>
            <w:tcW w:w="1668" w:type="dxa"/>
            <w:hideMark/>
          </w:tcPr>
          <w:p w:rsidR="00C57C3B" w:rsidRPr="00134FFB" w:rsidRDefault="00C57C3B" w:rsidP="008F5F68">
            <w:pPr>
              <w:rPr>
                <w:rFonts w:cs="Arial"/>
                <w:szCs w:val="24"/>
              </w:rPr>
            </w:pPr>
            <w:r w:rsidRPr="00134FFB">
              <w:rPr>
                <w:rFonts w:cs="Arial"/>
                <w:szCs w:val="24"/>
              </w:rPr>
              <w:t>1</w:t>
            </w:r>
          </w:p>
        </w:tc>
        <w:tc>
          <w:tcPr>
            <w:tcW w:w="2551" w:type="dxa"/>
          </w:tcPr>
          <w:p w:rsidR="00C57C3B" w:rsidRPr="00134FFB" w:rsidRDefault="003C774A" w:rsidP="008F5F68">
            <w:pPr>
              <w:rPr>
                <w:rFonts w:cs="Arial"/>
                <w:szCs w:val="24"/>
              </w:rPr>
            </w:pPr>
            <w:r>
              <w:rPr>
                <w:rFonts w:cs="Arial"/>
                <w:szCs w:val="24"/>
              </w:rPr>
              <w:t>Taunton, Somerset</w:t>
            </w:r>
          </w:p>
        </w:tc>
        <w:tc>
          <w:tcPr>
            <w:tcW w:w="5023" w:type="dxa"/>
          </w:tcPr>
          <w:p w:rsidR="00C57C3B" w:rsidRPr="00134FFB" w:rsidRDefault="003C774A" w:rsidP="008F5F68">
            <w:pPr>
              <w:rPr>
                <w:rFonts w:cs="Arial"/>
                <w:szCs w:val="24"/>
              </w:rPr>
            </w:pPr>
            <w:r>
              <w:rPr>
                <w:rFonts w:cs="Arial"/>
                <w:szCs w:val="24"/>
              </w:rPr>
              <w:t>Care and Support in Extra Care Housing Scheme</w:t>
            </w:r>
          </w:p>
        </w:tc>
      </w:tr>
      <w:tr w:rsidR="00C57C3B" w:rsidRPr="00134FFB" w:rsidTr="008F5F68">
        <w:tc>
          <w:tcPr>
            <w:tcW w:w="1668" w:type="dxa"/>
            <w:hideMark/>
          </w:tcPr>
          <w:p w:rsidR="00C57C3B" w:rsidRPr="00134FFB" w:rsidRDefault="00C57C3B" w:rsidP="008F5F68">
            <w:pPr>
              <w:rPr>
                <w:rFonts w:cs="Arial"/>
                <w:szCs w:val="24"/>
              </w:rPr>
            </w:pPr>
            <w:r w:rsidRPr="00134FFB">
              <w:rPr>
                <w:rFonts w:cs="Arial"/>
                <w:szCs w:val="24"/>
              </w:rPr>
              <w:t>2</w:t>
            </w:r>
          </w:p>
        </w:tc>
        <w:tc>
          <w:tcPr>
            <w:tcW w:w="2551" w:type="dxa"/>
          </w:tcPr>
          <w:p w:rsidR="00C57C3B" w:rsidRPr="00134FFB" w:rsidRDefault="003C774A" w:rsidP="008F5F68">
            <w:pPr>
              <w:rPr>
                <w:rFonts w:cs="Arial"/>
                <w:szCs w:val="24"/>
              </w:rPr>
            </w:pPr>
            <w:r>
              <w:rPr>
                <w:rFonts w:cs="Arial"/>
                <w:szCs w:val="24"/>
              </w:rPr>
              <w:t>Taunton, Somerset</w:t>
            </w:r>
          </w:p>
        </w:tc>
        <w:tc>
          <w:tcPr>
            <w:tcW w:w="5023" w:type="dxa"/>
          </w:tcPr>
          <w:p w:rsidR="00C57C3B" w:rsidRPr="00134FFB" w:rsidRDefault="003C774A" w:rsidP="008F5F68">
            <w:pPr>
              <w:rPr>
                <w:rFonts w:cs="Arial"/>
                <w:szCs w:val="24"/>
              </w:rPr>
            </w:pPr>
            <w:r>
              <w:rPr>
                <w:rFonts w:cs="Arial"/>
                <w:szCs w:val="24"/>
              </w:rPr>
              <w:t xml:space="preserve">Care and Support in Learning Disability Supported Living Accommodation </w:t>
            </w:r>
          </w:p>
        </w:tc>
      </w:tr>
    </w:tbl>
    <w:p w:rsidR="00C57C3B" w:rsidRPr="00134FFB" w:rsidRDefault="00C57C3B" w:rsidP="008F5F68">
      <w:pPr>
        <w:jc w:val="both"/>
        <w:rPr>
          <w:rFonts w:cs="Arial"/>
          <w:szCs w:val="24"/>
        </w:rPr>
      </w:pPr>
    </w:p>
    <w:p w:rsidR="00C57C3B" w:rsidRPr="00134FFB" w:rsidRDefault="00C57C3B" w:rsidP="008F5F68">
      <w:pPr>
        <w:pStyle w:val="Heading2"/>
        <w:jc w:val="both"/>
        <w:rPr>
          <w:color w:val="910D3C"/>
          <w:sz w:val="28"/>
        </w:rPr>
      </w:pPr>
      <w:bookmarkStart w:id="7" w:name="_Toc481741523"/>
      <w:bookmarkStart w:id="8" w:name="_Toc503448921"/>
      <w:r w:rsidRPr="00134FFB">
        <w:rPr>
          <w:color w:val="910D3C"/>
          <w:sz w:val="28"/>
        </w:rPr>
        <w:t>Contract Period</w:t>
      </w:r>
      <w:bookmarkEnd w:id="7"/>
      <w:bookmarkEnd w:id="8"/>
    </w:p>
    <w:p w:rsidR="00134FFB" w:rsidRDefault="00134FFB" w:rsidP="008F5F68">
      <w:pPr>
        <w:jc w:val="both"/>
        <w:rPr>
          <w:rFonts w:cs="Arial"/>
          <w:szCs w:val="24"/>
          <w:lang w:eastAsia="en-US"/>
        </w:rPr>
      </w:pPr>
    </w:p>
    <w:p w:rsidR="00C57C3B" w:rsidRPr="00134FFB" w:rsidRDefault="00C57C3B" w:rsidP="008F5F68">
      <w:pPr>
        <w:jc w:val="both"/>
        <w:rPr>
          <w:rFonts w:cs="Arial"/>
          <w:szCs w:val="24"/>
          <w:lang w:eastAsia="en-US"/>
        </w:rPr>
      </w:pPr>
      <w:r w:rsidRPr="00134FFB">
        <w:rPr>
          <w:rFonts w:cs="Arial"/>
          <w:szCs w:val="24"/>
          <w:lang w:eastAsia="en-US"/>
        </w:rPr>
        <w:t>The Contract being offered is due to commence on:</w:t>
      </w:r>
    </w:p>
    <w:p w:rsidR="00134FFB" w:rsidRPr="003C774A" w:rsidRDefault="00134FFB" w:rsidP="008F5F68">
      <w:pPr>
        <w:jc w:val="both"/>
        <w:rPr>
          <w:rFonts w:cs="Arial"/>
          <w:szCs w:val="24"/>
          <w:lang w:eastAsia="en-US"/>
        </w:rPr>
      </w:pPr>
    </w:p>
    <w:p w:rsidR="00C57C3B" w:rsidRPr="003C774A" w:rsidRDefault="003C774A" w:rsidP="008F5F68">
      <w:pPr>
        <w:jc w:val="both"/>
        <w:rPr>
          <w:rFonts w:cs="Arial"/>
          <w:szCs w:val="24"/>
          <w:lang w:eastAsia="en-US"/>
        </w:rPr>
      </w:pPr>
      <w:r w:rsidRPr="003C774A">
        <w:rPr>
          <w:rFonts w:cs="Arial"/>
          <w:szCs w:val="24"/>
          <w:lang w:eastAsia="en-US"/>
        </w:rPr>
        <w:t xml:space="preserve">01 June 2018 </w:t>
      </w:r>
      <w:r w:rsidR="00C57C3B" w:rsidRPr="003C774A">
        <w:rPr>
          <w:rFonts w:cs="Arial"/>
          <w:szCs w:val="24"/>
          <w:lang w:eastAsia="en-US"/>
        </w:rPr>
        <w:t xml:space="preserve">to </w:t>
      </w:r>
      <w:r w:rsidRPr="003C774A">
        <w:rPr>
          <w:rFonts w:cs="Arial"/>
          <w:szCs w:val="24"/>
          <w:lang w:eastAsia="en-US"/>
        </w:rPr>
        <w:t>31 May 2023</w:t>
      </w:r>
      <w:r w:rsidR="00C57C3B" w:rsidRPr="003C774A">
        <w:rPr>
          <w:rFonts w:cs="Arial"/>
          <w:szCs w:val="24"/>
          <w:lang w:eastAsia="en-US"/>
        </w:rPr>
        <w:t xml:space="preserve"> </w:t>
      </w:r>
    </w:p>
    <w:p w:rsidR="00134FFB" w:rsidRDefault="00134FFB" w:rsidP="008F5F68">
      <w:pPr>
        <w:jc w:val="both"/>
        <w:rPr>
          <w:rFonts w:cs="Arial"/>
          <w:szCs w:val="24"/>
          <w:lang w:eastAsia="en-US"/>
        </w:rPr>
      </w:pPr>
    </w:p>
    <w:p w:rsidR="00C57C3B" w:rsidRPr="00134FFB" w:rsidRDefault="00C57C3B" w:rsidP="008F5F68">
      <w:pPr>
        <w:jc w:val="both"/>
        <w:rPr>
          <w:rFonts w:cs="Arial"/>
          <w:szCs w:val="24"/>
          <w:lang w:eastAsia="en-US"/>
        </w:rPr>
      </w:pPr>
      <w:proofErr w:type="gramStart"/>
      <w:r w:rsidRPr="00134FFB">
        <w:rPr>
          <w:rFonts w:cs="Arial"/>
          <w:szCs w:val="24"/>
          <w:lang w:eastAsia="en-US"/>
        </w:rPr>
        <w:t>with</w:t>
      </w:r>
      <w:proofErr w:type="gramEnd"/>
      <w:r w:rsidRPr="00134FFB">
        <w:rPr>
          <w:rFonts w:cs="Arial"/>
          <w:szCs w:val="24"/>
          <w:lang w:eastAsia="en-US"/>
        </w:rPr>
        <w:t xml:space="preserve"> the option to </w:t>
      </w:r>
      <w:r w:rsidRPr="003C774A">
        <w:rPr>
          <w:rFonts w:cs="Arial"/>
          <w:szCs w:val="24"/>
          <w:lang w:eastAsia="en-US"/>
        </w:rPr>
        <w:t xml:space="preserve">extend for: </w:t>
      </w:r>
      <w:r w:rsidR="003C774A" w:rsidRPr="003C774A">
        <w:rPr>
          <w:rFonts w:cs="Arial"/>
          <w:szCs w:val="24"/>
          <w:lang w:eastAsia="en-US"/>
        </w:rPr>
        <w:t xml:space="preserve">two (2) further periods of up to </w:t>
      </w:r>
      <w:r w:rsidR="000A2D7A">
        <w:rPr>
          <w:rFonts w:cs="Arial"/>
          <w:szCs w:val="24"/>
          <w:lang w:eastAsia="en-US"/>
        </w:rPr>
        <w:t>twelve (</w:t>
      </w:r>
      <w:r w:rsidR="003C774A" w:rsidRPr="003C774A">
        <w:rPr>
          <w:rFonts w:cs="Arial"/>
          <w:szCs w:val="24"/>
          <w:lang w:eastAsia="en-US"/>
        </w:rPr>
        <w:t>12</w:t>
      </w:r>
      <w:r w:rsidR="000A2D7A">
        <w:rPr>
          <w:rFonts w:cs="Arial"/>
          <w:szCs w:val="24"/>
          <w:lang w:eastAsia="en-US"/>
        </w:rPr>
        <w:t>)</w:t>
      </w:r>
      <w:r w:rsidR="003C774A" w:rsidRPr="003C774A">
        <w:rPr>
          <w:rFonts w:cs="Arial"/>
          <w:szCs w:val="24"/>
          <w:lang w:eastAsia="en-US"/>
        </w:rPr>
        <w:t xml:space="preserve"> months</w:t>
      </w:r>
      <w:r w:rsidR="000A2D7A">
        <w:rPr>
          <w:rFonts w:cs="Arial"/>
          <w:szCs w:val="24"/>
          <w:lang w:eastAsia="en-US"/>
        </w:rPr>
        <w:t>.</w:t>
      </w:r>
    </w:p>
    <w:p w:rsidR="00134FFB" w:rsidRDefault="00134FFB" w:rsidP="008F5F68">
      <w:pPr>
        <w:jc w:val="both"/>
        <w:rPr>
          <w:rFonts w:cs="Arial"/>
          <w:szCs w:val="24"/>
          <w:lang w:eastAsia="en-US"/>
        </w:rPr>
      </w:pPr>
    </w:p>
    <w:p w:rsidR="00C57C3B" w:rsidRDefault="00C57C3B" w:rsidP="008F5F68">
      <w:pPr>
        <w:jc w:val="both"/>
        <w:rPr>
          <w:rFonts w:cs="Arial"/>
          <w:szCs w:val="24"/>
          <w:lang w:eastAsia="en-US"/>
        </w:rPr>
      </w:pPr>
      <w:r w:rsidRPr="00134FFB">
        <w:rPr>
          <w:rFonts w:cs="Arial"/>
          <w:szCs w:val="24"/>
          <w:lang w:eastAsia="en-US"/>
        </w:rPr>
        <w:t xml:space="preserve">For avoidance of doubt, the maximum duration of this contract, including permitted </w:t>
      </w:r>
      <w:r w:rsidRPr="003C774A">
        <w:rPr>
          <w:rFonts w:cs="Arial"/>
          <w:szCs w:val="24"/>
          <w:lang w:eastAsia="en-US"/>
        </w:rPr>
        <w:t xml:space="preserve">extensions will be until </w:t>
      </w:r>
      <w:r w:rsidR="003C774A" w:rsidRPr="003C774A">
        <w:rPr>
          <w:rFonts w:cs="Arial"/>
          <w:szCs w:val="24"/>
          <w:lang w:eastAsia="en-US"/>
        </w:rPr>
        <w:t>31 May 2025.</w:t>
      </w:r>
    </w:p>
    <w:p w:rsidR="00134FFB" w:rsidRPr="00134FFB" w:rsidRDefault="00134FFB" w:rsidP="008F5F68">
      <w:pPr>
        <w:jc w:val="both"/>
        <w:rPr>
          <w:rFonts w:cs="Arial"/>
          <w:szCs w:val="24"/>
          <w:lang w:eastAsia="en-US"/>
        </w:rPr>
      </w:pPr>
    </w:p>
    <w:p w:rsidR="00C57C3B" w:rsidRPr="00134FFB" w:rsidRDefault="00C57C3B" w:rsidP="008F5F68">
      <w:pPr>
        <w:pStyle w:val="Heading2"/>
        <w:jc w:val="both"/>
        <w:rPr>
          <w:color w:val="910D3C"/>
          <w:sz w:val="28"/>
        </w:rPr>
      </w:pPr>
      <w:bookmarkStart w:id="9" w:name="_Toc481741524"/>
      <w:bookmarkStart w:id="10" w:name="_Toc503448922"/>
      <w:r w:rsidRPr="00134FFB">
        <w:rPr>
          <w:color w:val="910D3C"/>
          <w:sz w:val="28"/>
        </w:rPr>
        <w:t>Eligible Users of the Contract</w:t>
      </w:r>
      <w:bookmarkEnd w:id="9"/>
      <w:bookmarkEnd w:id="10"/>
    </w:p>
    <w:p w:rsidR="00134FFB" w:rsidRDefault="00134FFB" w:rsidP="008F5F68">
      <w:pPr>
        <w:jc w:val="both"/>
        <w:rPr>
          <w:rFonts w:cs="Arial"/>
          <w:color w:val="00B050"/>
          <w:szCs w:val="24"/>
          <w:lang w:eastAsia="en-US"/>
        </w:rPr>
      </w:pPr>
    </w:p>
    <w:p w:rsidR="00C57C3B" w:rsidRPr="003C774A" w:rsidRDefault="003C774A" w:rsidP="008F5F68">
      <w:pPr>
        <w:jc w:val="both"/>
        <w:rPr>
          <w:rFonts w:cs="Arial"/>
          <w:szCs w:val="24"/>
          <w:lang w:eastAsia="en-US"/>
        </w:rPr>
      </w:pPr>
      <w:r w:rsidRPr="003C774A">
        <w:rPr>
          <w:rFonts w:cs="Arial"/>
          <w:szCs w:val="24"/>
          <w:lang w:eastAsia="en-US"/>
        </w:rPr>
        <w:t>Not Used</w:t>
      </w:r>
    </w:p>
    <w:p w:rsidR="00134FFB" w:rsidRPr="00134FFB" w:rsidRDefault="00134FFB" w:rsidP="008F5F68">
      <w:pPr>
        <w:jc w:val="both"/>
        <w:rPr>
          <w:rFonts w:cs="Arial"/>
          <w:color w:val="7030A0"/>
          <w:szCs w:val="24"/>
          <w:lang w:eastAsia="en-US"/>
        </w:rPr>
      </w:pPr>
    </w:p>
    <w:p w:rsidR="00C57C3B" w:rsidRPr="00134FFB" w:rsidRDefault="00C57C3B" w:rsidP="008F5F68">
      <w:pPr>
        <w:pStyle w:val="Heading2"/>
        <w:jc w:val="both"/>
        <w:rPr>
          <w:color w:val="910D3C"/>
          <w:sz w:val="28"/>
        </w:rPr>
      </w:pPr>
      <w:bookmarkStart w:id="11" w:name="_Toc481741525"/>
      <w:bookmarkStart w:id="12" w:name="_Toc503448923"/>
      <w:r w:rsidRPr="00134FFB">
        <w:rPr>
          <w:color w:val="910D3C"/>
          <w:sz w:val="28"/>
        </w:rPr>
        <w:t>Procurement Timetable</w:t>
      </w:r>
      <w:bookmarkEnd w:id="11"/>
      <w:bookmarkEnd w:id="12"/>
    </w:p>
    <w:p w:rsidR="00134FFB" w:rsidRDefault="00134FFB" w:rsidP="008F5F68">
      <w:pPr>
        <w:jc w:val="both"/>
        <w:rPr>
          <w:rFonts w:cs="Arial"/>
          <w:szCs w:val="24"/>
          <w:lang w:eastAsia="en-US"/>
        </w:rPr>
      </w:pPr>
    </w:p>
    <w:p w:rsidR="00C57C3B" w:rsidRDefault="00C57C3B" w:rsidP="008F5F68">
      <w:pPr>
        <w:jc w:val="both"/>
        <w:rPr>
          <w:rFonts w:cs="Arial"/>
          <w:szCs w:val="24"/>
          <w:lang w:eastAsia="en-US"/>
        </w:rPr>
      </w:pPr>
      <w:r w:rsidRPr="00134FFB">
        <w:rPr>
          <w:rFonts w:cs="Arial"/>
          <w:szCs w:val="24"/>
          <w:lang w:eastAsia="en-US"/>
        </w:rPr>
        <w:t>The key dates for this procurement process are currently anticipated to be as follows:</w:t>
      </w:r>
    </w:p>
    <w:p w:rsidR="00134FFB" w:rsidRPr="00134FFB" w:rsidRDefault="00134FFB" w:rsidP="008F5F68">
      <w:pPr>
        <w:jc w:val="both"/>
        <w:rPr>
          <w:rFonts w:cs="Arial"/>
          <w:szCs w:val="24"/>
          <w:lang w:eastAsia="en-US"/>
        </w:rPr>
      </w:pPr>
    </w:p>
    <w:p w:rsidR="00134FFB" w:rsidRPr="00134FFB" w:rsidRDefault="00134FFB" w:rsidP="008F5F68">
      <w:pPr>
        <w:jc w:val="both"/>
        <w:rPr>
          <w:rFonts w:cs="Arial"/>
          <w:color w:val="00B050"/>
          <w:szCs w:val="24"/>
          <w:lang w:eastAsia="en-US"/>
        </w:rPr>
      </w:pPr>
    </w:p>
    <w:tbl>
      <w:tblPr>
        <w:tblW w:w="0" w:type="auto"/>
        <w:tblInd w:w="5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Look w:val="0000" w:firstRow="0" w:lastRow="0" w:firstColumn="0" w:lastColumn="0" w:noHBand="0" w:noVBand="0"/>
      </w:tblPr>
      <w:tblGrid>
        <w:gridCol w:w="5278"/>
        <w:gridCol w:w="3044"/>
      </w:tblGrid>
      <w:tr w:rsidR="002F6E2D" w:rsidRPr="00134FFB" w:rsidTr="00203632">
        <w:trPr>
          <w:cantSplit/>
          <w:trHeight w:val="284"/>
        </w:trPr>
        <w:tc>
          <w:tcPr>
            <w:tcW w:w="5278" w:type="dxa"/>
            <w:shd w:val="clear" w:color="auto" w:fill="910D3C"/>
            <w:tcMar>
              <w:top w:w="28" w:type="dxa"/>
              <w:left w:w="57" w:type="dxa"/>
              <w:bottom w:w="0" w:type="dxa"/>
              <w:right w:w="0" w:type="dxa"/>
            </w:tcMar>
            <w:vAlign w:val="center"/>
          </w:tcPr>
          <w:p w:rsidR="002F6E2D" w:rsidRPr="00134FFB" w:rsidRDefault="002F6E2D" w:rsidP="008F5F68">
            <w:pPr>
              <w:rPr>
                <w:rFonts w:cs="Arial"/>
                <w:b/>
                <w:szCs w:val="24"/>
              </w:rPr>
            </w:pPr>
            <w:r w:rsidRPr="00134FFB">
              <w:rPr>
                <w:rFonts w:cs="Arial"/>
                <w:b/>
                <w:szCs w:val="24"/>
              </w:rPr>
              <w:t>Procurement Stage</w:t>
            </w:r>
          </w:p>
        </w:tc>
        <w:tc>
          <w:tcPr>
            <w:tcW w:w="3044" w:type="dxa"/>
            <w:shd w:val="clear" w:color="auto" w:fill="910D3C"/>
            <w:tcMar>
              <w:top w:w="28" w:type="dxa"/>
              <w:left w:w="57" w:type="dxa"/>
              <w:bottom w:w="0" w:type="dxa"/>
              <w:right w:w="0" w:type="dxa"/>
            </w:tcMar>
            <w:vAlign w:val="center"/>
          </w:tcPr>
          <w:p w:rsidR="002F6E2D" w:rsidRPr="00134FFB" w:rsidRDefault="002F6E2D" w:rsidP="008F5F68">
            <w:pPr>
              <w:rPr>
                <w:rFonts w:cs="Arial"/>
                <w:b/>
                <w:szCs w:val="24"/>
              </w:rPr>
            </w:pPr>
            <w:r w:rsidRPr="00134FFB">
              <w:rPr>
                <w:rFonts w:cs="Arial"/>
                <w:b/>
                <w:szCs w:val="24"/>
              </w:rPr>
              <w:t>Dates</w:t>
            </w:r>
          </w:p>
        </w:tc>
      </w:tr>
      <w:tr w:rsidR="00203632" w:rsidRPr="00134FFB" w:rsidTr="00203632">
        <w:trPr>
          <w:cantSplit/>
          <w:trHeight w:val="284"/>
        </w:trPr>
        <w:tc>
          <w:tcPr>
            <w:tcW w:w="5278" w:type="dxa"/>
            <w:shd w:val="clear" w:color="auto" w:fill="FFFFFF"/>
            <w:tcMar>
              <w:top w:w="28" w:type="dxa"/>
              <w:left w:w="57" w:type="dxa"/>
              <w:bottom w:w="0" w:type="dxa"/>
              <w:right w:w="0" w:type="dxa"/>
            </w:tcMar>
            <w:vAlign w:val="center"/>
          </w:tcPr>
          <w:p w:rsidR="00203632" w:rsidRPr="00134FFB" w:rsidRDefault="00203632" w:rsidP="008F5F68">
            <w:pPr>
              <w:rPr>
                <w:rFonts w:cs="Arial"/>
                <w:szCs w:val="24"/>
              </w:rPr>
            </w:pPr>
            <w:r w:rsidRPr="00134FFB">
              <w:rPr>
                <w:rFonts w:cs="Arial"/>
                <w:szCs w:val="24"/>
              </w:rPr>
              <w:t>Publication of advertisement</w:t>
            </w:r>
          </w:p>
        </w:tc>
        <w:tc>
          <w:tcPr>
            <w:tcW w:w="3044" w:type="dxa"/>
            <w:shd w:val="clear" w:color="auto" w:fill="FFFFFF"/>
            <w:tcMar>
              <w:top w:w="28" w:type="dxa"/>
              <w:left w:w="57" w:type="dxa"/>
              <w:bottom w:w="0" w:type="dxa"/>
              <w:right w:w="0" w:type="dxa"/>
            </w:tcMar>
            <w:vAlign w:val="center"/>
          </w:tcPr>
          <w:p w:rsidR="00203632" w:rsidRPr="00134FFB" w:rsidRDefault="00203632" w:rsidP="00433E5D">
            <w:pPr>
              <w:rPr>
                <w:rFonts w:cs="Arial"/>
                <w:szCs w:val="24"/>
              </w:rPr>
            </w:pPr>
            <w:r>
              <w:rPr>
                <w:rFonts w:cs="Arial"/>
                <w:szCs w:val="24"/>
              </w:rPr>
              <w:t>11/01/18</w:t>
            </w:r>
          </w:p>
        </w:tc>
      </w:tr>
      <w:tr w:rsidR="00203632" w:rsidRPr="00134FFB" w:rsidTr="00203632">
        <w:trPr>
          <w:cantSplit/>
          <w:trHeight w:val="284"/>
        </w:trPr>
        <w:tc>
          <w:tcPr>
            <w:tcW w:w="5278" w:type="dxa"/>
            <w:shd w:val="clear" w:color="auto" w:fill="FFFFFF"/>
            <w:tcMar>
              <w:top w:w="28" w:type="dxa"/>
              <w:left w:w="57" w:type="dxa"/>
              <w:bottom w:w="0" w:type="dxa"/>
              <w:right w:w="0" w:type="dxa"/>
            </w:tcMar>
            <w:vAlign w:val="center"/>
          </w:tcPr>
          <w:p w:rsidR="00203632" w:rsidRPr="00134FFB" w:rsidRDefault="00203632" w:rsidP="008F5F68">
            <w:pPr>
              <w:rPr>
                <w:rFonts w:cs="Arial"/>
                <w:szCs w:val="24"/>
              </w:rPr>
            </w:pPr>
            <w:r w:rsidRPr="00134FFB">
              <w:rPr>
                <w:rFonts w:cs="Arial"/>
                <w:szCs w:val="24"/>
              </w:rPr>
              <w:t>Selection Questionnaire distributed to Applicants</w:t>
            </w:r>
          </w:p>
        </w:tc>
        <w:tc>
          <w:tcPr>
            <w:tcW w:w="3044" w:type="dxa"/>
            <w:shd w:val="clear" w:color="auto" w:fill="FFFFFF"/>
            <w:tcMar>
              <w:top w:w="28" w:type="dxa"/>
              <w:left w:w="57" w:type="dxa"/>
              <w:bottom w:w="0" w:type="dxa"/>
              <w:right w:w="0" w:type="dxa"/>
            </w:tcMar>
            <w:vAlign w:val="center"/>
          </w:tcPr>
          <w:p w:rsidR="00203632" w:rsidRPr="00134FFB" w:rsidRDefault="00FB27E3" w:rsidP="00433E5D">
            <w:pPr>
              <w:rPr>
                <w:rFonts w:cs="Arial"/>
                <w:szCs w:val="24"/>
              </w:rPr>
            </w:pPr>
            <w:r>
              <w:rPr>
                <w:rFonts w:cs="Arial"/>
                <w:szCs w:val="24"/>
              </w:rPr>
              <w:t>12</w:t>
            </w:r>
            <w:r w:rsidR="00203632" w:rsidRPr="000360FE">
              <w:rPr>
                <w:rFonts w:cs="Arial"/>
                <w:szCs w:val="24"/>
              </w:rPr>
              <w:t>/01/18</w:t>
            </w:r>
          </w:p>
        </w:tc>
      </w:tr>
      <w:tr w:rsidR="00203632" w:rsidRPr="00134FFB" w:rsidTr="00203632">
        <w:trPr>
          <w:cantSplit/>
          <w:trHeight w:val="284"/>
        </w:trPr>
        <w:tc>
          <w:tcPr>
            <w:tcW w:w="5278" w:type="dxa"/>
            <w:shd w:val="clear" w:color="auto" w:fill="FFFFFF"/>
            <w:tcMar>
              <w:top w:w="28" w:type="dxa"/>
              <w:left w:w="57" w:type="dxa"/>
              <w:bottom w:w="0" w:type="dxa"/>
              <w:right w:w="0" w:type="dxa"/>
            </w:tcMar>
            <w:vAlign w:val="center"/>
          </w:tcPr>
          <w:p w:rsidR="00203632" w:rsidRPr="00134FFB" w:rsidRDefault="00203632" w:rsidP="008F5F68">
            <w:pPr>
              <w:rPr>
                <w:rFonts w:cs="Arial"/>
                <w:szCs w:val="24"/>
              </w:rPr>
            </w:pPr>
            <w:r w:rsidRPr="00134FFB">
              <w:rPr>
                <w:rFonts w:cs="Arial"/>
                <w:szCs w:val="24"/>
              </w:rPr>
              <w:t>Clarification questions to be submitted by</w:t>
            </w:r>
          </w:p>
        </w:tc>
        <w:tc>
          <w:tcPr>
            <w:tcW w:w="3044" w:type="dxa"/>
            <w:shd w:val="clear" w:color="auto" w:fill="FFFFFF"/>
            <w:tcMar>
              <w:top w:w="28" w:type="dxa"/>
              <w:left w:w="57" w:type="dxa"/>
              <w:bottom w:w="0" w:type="dxa"/>
              <w:right w:w="0" w:type="dxa"/>
            </w:tcMar>
            <w:vAlign w:val="center"/>
          </w:tcPr>
          <w:p w:rsidR="00203632" w:rsidRPr="00134FFB" w:rsidRDefault="00203632" w:rsidP="00433E5D">
            <w:pPr>
              <w:rPr>
                <w:rFonts w:cs="Arial"/>
                <w:szCs w:val="24"/>
              </w:rPr>
            </w:pPr>
            <w:r>
              <w:rPr>
                <w:rFonts w:cs="Arial"/>
                <w:szCs w:val="24"/>
              </w:rPr>
              <w:t>22/01/18</w:t>
            </w:r>
          </w:p>
        </w:tc>
      </w:tr>
      <w:tr w:rsidR="00203632" w:rsidRPr="00134FFB" w:rsidTr="00203632">
        <w:trPr>
          <w:cantSplit/>
          <w:trHeight w:val="284"/>
        </w:trPr>
        <w:tc>
          <w:tcPr>
            <w:tcW w:w="5278" w:type="dxa"/>
            <w:shd w:val="clear" w:color="auto" w:fill="FFFFFF"/>
            <w:tcMar>
              <w:top w:w="28" w:type="dxa"/>
              <w:left w:w="57" w:type="dxa"/>
              <w:bottom w:w="0" w:type="dxa"/>
              <w:right w:w="0" w:type="dxa"/>
            </w:tcMar>
            <w:vAlign w:val="center"/>
          </w:tcPr>
          <w:p w:rsidR="00203632" w:rsidRPr="00134FFB" w:rsidRDefault="00203632" w:rsidP="008F5F68">
            <w:pPr>
              <w:rPr>
                <w:rFonts w:cs="Arial"/>
                <w:szCs w:val="24"/>
              </w:rPr>
            </w:pPr>
            <w:r w:rsidRPr="00134FFB">
              <w:rPr>
                <w:rFonts w:cs="Arial"/>
                <w:szCs w:val="24"/>
              </w:rPr>
              <w:t>Clarification responses to be issued by</w:t>
            </w:r>
          </w:p>
        </w:tc>
        <w:tc>
          <w:tcPr>
            <w:tcW w:w="3044" w:type="dxa"/>
            <w:shd w:val="clear" w:color="auto" w:fill="FFFFFF"/>
            <w:tcMar>
              <w:top w:w="28" w:type="dxa"/>
              <w:left w:w="57" w:type="dxa"/>
              <w:bottom w:w="0" w:type="dxa"/>
              <w:right w:w="0" w:type="dxa"/>
            </w:tcMar>
            <w:vAlign w:val="center"/>
          </w:tcPr>
          <w:p w:rsidR="00203632" w:rsidRPr="00134FFB" w:rsidRDefault="00203632" w:rsidP="00433E5D">
            <w:pPr>
              <w:rPr>
                <w:rFonts w:cs="Arial"/>
                <w:szCs w:val="24"/>
              </w:rPr>
            </w:pPr>
            <w:r>
              <w:rPr>
                <w:rFonts w:cs="Arial"/>
                <w:szCs w:val="24"/>
              </w:rPr>
              <w:t>23/01/18</w:t>
            </w:r>
          </w:p>
        </w:tc>
      </w:tr>
      <w:tr w:rsidR="00203632" w:rsidRPr="00134FFB" w:rsidTr="00203632">
        <w:trPr>
          <w:cantSplit/>
          <w:trHeight w:val="284"/>
        </w:trPr>
        <w:tc>
          <w:tcPr>
            <w:tcW w:w="5278" w:type="dxa"/>
            <w:shd w:val="clear" w:color="auto" w:fill="FFFFFF"/>
            <w:tcMar>
              <w:top w:w="28" w:type="dxa"/>
              <w:left w:w="57" w:type="dxa"/>
              <w:bottom w:w="0" w:type="dxa"/>
              <w:right w:w="0" w:type="dxa"/>
            </w:tcMar>
            <w:vAlign w:val="center"/>
          </w:tcPr>
          <w:p w:rsidR="00203632" w:rsidRPr="00134FFB" w:rsidRDefault="00203632" w:rsidP="008F5F68">
            <w:pPr>
              <w:rPr>
                <w:rFonts w:cs="Arial"/>
                <w:szCs w:val="24"/>
              </w:rPr>
            </w:pPr>
            <w:r>
              <w:rPr>
                <w:rFonts w:cs="Arial"/>
                <w:szCs w:val="24"/>
              </w:rPr>
              <w:t>SQ</w:t>
            </w:r>
            <w:r w:rsidRPr="00134FFB">
              <w:rPr>
                <w:rFonts w:cs="Arial"/>
                <w:szCs w:val="24"/>
              </w:rPr>
              <w:t xml:space="preserve"> deadline</w:t>
            </w:r>
          </w:p>
        </w:tc>
        <w:tc>
          <w:tcPr>
            <w:tcW w:w="3044" w:type="dxa"/>
            <w:shd w:val="clear" w:color="auto" w:fill="FFFFFF"/>
            <w:tcMar>
              <w:top w:w="28" w:type="dxa"/>
              <w:left w:w="57" w:type="dxa"/>
              <w:bottom w:w="0" w:type="dxa"/>
              <w:right w:w="0" w:type="dxa"/>
            </w:tcMar>
            <w:vAlign w:val="center"/>
          </w:tcPr>
          <w:p w:rsidR="00203632" w:rsidRPr="00134FFB" w:rsidRDefault="00C250F4" w:rsidP="00433E5D">
            <w:pPr>
              <w:rPr>
                <w:rFonts w:cs="Arial"/>
                <w:szCs w:val="24"/>
              </w:rPr>
            </w:pPr>
            <w:r>
              <w:rPr>
                <w:rFonts w:cs="Arial"/>
                <w:szCs w:val="24"/>
              </w:rPr>
              <w:t xml:space="preserve">12:00 on </w:t>
            </w:r>
            <w:r w:rsidR="00203632">
              <w:rPr>
                <w:rFonts w:cs="Arial"/>
                <w:szCs w:val="24"/>
              </w:rPr>
              <w:t>29/01/18</w:t>
            </w:r>
          </w:p>
        </w:tc>
      </w:tr>
      <w:tr w:rsidR="00203632" w:rsidRPr="00134FFB" w:rsidTr="00203632">
        <w:trPr>
          <w:cantSplit/>
          <w:trHeight w:val="284"/>
        </w:trPr>
        <w:tc>
          <w:tcPr>
            <w:tcW w:w="5278" w:type="dxa"/>
            <w:shd w:val="clear" w:color="auto" w:fill="FFFFFF"/>
            <w:tcMar>
              <w:top w:w="28" w:type="dxa"/>
              <w:left w:w="57" w:type="dxa"/>
              <w:bottom w:w="0" w:type="dxa"/>
              <w:right w:w="0" w:type="dxa"/>
            </w:tcMar>
            <w:vAlign w:val="center"/>
          </w:tcPr>
          <w:p w:rsidR="00203632" w:rsidRPr="00134FFB" w:rsidRDefault="00203632" w:rsidP="008F5F68">
            <w:pPr>
              <w:rPr>
                <w:rFonts w:cs="Arial"/>
                <w:szCs w:val="24"/>
              </w:rPr>
            </w:pPr>
            <w:r w:rsidRPr="00134FFB">
              <w:rPr>
                <w:rFonts w:cs="Arial"/>
                <w:szCs w:val="24"/>
              </w:rPr>
              <w:t>Evaluation</w:t>
            </w:r>
          </w:p>
        </w:tc>
        <w:tc>
          <w:tcPr>
            <w:tcW w:w="3044" w:type="dxa"/>
            <w:shd w:val="clear" w:color="auto" w:fill="FFFFFF"/>
            <w:tcMar>
              <w:top w:w="28" w:type="dxa"/>
              <w:left w:w="57" w:type="dxa"/>
              <w:bottom w:w="0" w:type="dxa"/>
              <w:right w:w="0" w:type="dxa"/>
            </w:tcMar>
            <w:vAlign w:val="center"/>
          </w:tcPr>
          <w:p w:rsidR="00203632" w:rsidRPr="00134FFB" w:rsidRDefault="00203632" w:rsidP="00433E5D">
            <w:pPr>
              <w:rPr>
                <w:rFonts w:cs="Arial"/>
                <w:szCs w:val="24"/>
              </w:rPr>
            </w:pPr>
            <w:r>
              <w:rPr>
                <w:rFonts w:cs="Arial"/>
                <w:szCs w:val="24"/>
              </w:rPr>
              <w:t>29/01/18 – 06/02/18</w:t>
            </w:r>
          </w:p>
        </w:tc>
      </w:tr>
      <w:tr w:rsidR="00203632" w:rsidRPr="00134FFB" w:rsidTr="00203632">
        <w:trPr>
          <w:cantSplit/>
          <w:trHeight w:val="284"/>
        </w:trPr>
        <w:tc>
          <w:tcPr>
            <w:tcW w:w="5278" w:type="dxa"/>
            <w:shd w:val="clear" w:color="auto" w:fill="FFFFFF"/>
            <w:tcMar>
              <w:top w:w="28" w:type="dxa"/>
              <w:left w:w="57" w:type="dxa"/>
              <w:bottom w:w="0" w:type="dxa"/>
              <w:right w:w="0" w:type="dxa"/>
            </w:tcMar>
            <w:vAlign w:val="center"/>
          </w:tcPr>
          <w:p w:rsidR="00203632" w:rsidRPr="00134FFB" w:rsidRDefault="00203632" w:rsidP="008F5F68">
            <w:pPr>
              <w:rPr>
                <w:rFonts w:cs="Arial"/>
                <w:szCs w:val="24"/>
              </w:rPr>
            </w:pPr>
            <w:r>
              <w:rPr>
                <w:rFonts w:cs="Arial"/>
                <w:szCs w:val="24"/>
              </w:rPr>
              <w:t>Applicants notified of SQ decision</w:t>
            </w:r>
          </w:p>
        </w:tc>
        <w:tc>
          <w:tcPr>
            <w:tcW w:w="3044" w:type="dxa"/>
            <w:shd w:val="clear" w:color="auto" w:fill="FFFFFF"/>
            <w:tcMar>
              <w:top w:w="28" w:type="dxa"/>
              <w:left w:w="57" w:type="dxa"/>
              <w:bottom w:w="0" w:type="dxa"/>
              <w:right w:w="0" w:type="dxa"/>
            </w:tcMar>
            <w:vAlign w:val="center"/>
          </w:tcPr>
          <w:p w:rsidR="00203632" w:rsidRDefault="00BA6CED" w:rsidP="00433E5D">
            <w:pPr>
              <w:rPr>
                <w:rFonts w:cs="Arial"/>
                <w:szCs w:val="24"/>
              </w:rPr>
            </w:pPr>
            <w:r>
              <w:rPr>
                <w:rFonts w:cs="Arial"/>
                <w:szCs w:val="24"/>
              </w:rPr>
              <w:t>07/02</w:t>
            </w:r>
            <w:bookmarkStart w:id="13" w:name="_GoBack"/>
            <w:bookmarkEnd w:id="13"/>
            <w:r w:rsidR="00203632">
              <w:rPr>
                <w:rFonts w:cs="Arial"/>
                <w:szCs w:val="24"/>
              </w:rPr>
              <w:t>/18</w:t>
            </w:r>
          </w:p>
        </w:tc>
      </w:tr>
      <w:tr w:rsidR="00203632" w:rsidRPr="00134FFB" w:rsidTr="00203632">
        <w:trPr>
          <w:cantSplit/>
          <w:trHeight w:val="284"/>
        </w:trPr>
        <w:tc>
          <w:tcPr>
            <w:tcW w:w="5278" w:type="dxa"/>
            <w:shd w:val="clear" w:color="auto" w:fill="FFFFFF"/>
            <w:tcMar>
              <w:top w:w="28" w:type="dxa"/>
              <w:left w:w="57" w:type="dxa"/>
              <w:bottom w:w="0" w:type="dxa"/>
              <w:right w:w="0" w:type="dxa"/>
            </w:tcMar>
            <w:vAlign w:val="center"/>
          </w:tcPr>
          <w:p w:rsidR="00203632" w:rsidRPr="00134FFB" w:rsidRDefault="00203632" w:rsidP="008F5F68">
            <w:pPr>
              <w:rPr>
                <w:rFonts w:cs="Arial"/>
                <w:szCs w:val="24"/>
              </w:rPr>
            </w:pPr>
            <w:r w:rsidRPr="00134FFB">
              <w:rPr>
                <w:rFonts w:cs="Arial"/>
                <w:szCs w:val="24"/>
              </w:rPr>
              <w:t>Procurement documents distributed to Applicants</w:t>
            </w:r>
          </w:p>
        </w:tc>
        <w:tc>
          <w:tcPr>
            <w:tcW w:w="3044" w:type="dxa"/>
            <w:shd w:val="clear" w:color="auto" w:fill="FFFFFF"/>
            <w:tcMar>
              <w:top w:w="28" w:type="dxa"/>
              <w:left w:w="57" w:type="dxa"/>
              <w:bottom w:w="0" w:type="dxa"/>
              <w:right w:w="0" w:type="dxa"/>
            </w:tcMar>
            <w:vAlign w:val="center"/>
          </w:tcPr>
          <w:p w:rsidR="00203632" w:rsidRPr="00134FFB" w:rsidRDefault="00203632" w:rsidP="00433E5D">
            <w:pPr>
              <w:rPr>
                <w:rFonts w:cs="Arial"/>
                <w:szCs w:val="24"/>
              </w:rPr>
            </w:pPr>
            <w:r>
              <w:rPr>
                <w:rFonts w:cs="Arial"/>
                <w:szCs w:val="24"/>
              </w:rPr>
              <w:t>12/02/18</w:t>
            </w:r>
          </w:p>
        </w:tc>
      </w:tr>
      <w:tr w:rsidR="00203632" w:rsidRPr="00134FFB" w:rsidTr="00203632">
        <w:trPr>
          <w:cantSplit/>
          <w:trHeight w:val="284"/>
        </w:trPr>
        <w:tc>
          <w:tcPr>
            <w:tcW w:w="5278" w:type="dxa"/>
            <w:shd w:val="clear" w:color="auto" w:fill="FFFFFF"/>
            <w:tcMar>
              <w:top w:w="28" w:type="dxa"/>
              <w:left w:w="57" w:type="dxa"/>
              <w:bottom w:w="0" w:type="dxa"/>
              <w:right w:w="0" w:type="dxa"/>
            </w:tcMar>
            <w:vAlign w:val="center"/>
          </w:tcPr>
          <w:p w:rsidR="00203632" w:rsidRPr="00134FFB" w:rsidRDefault="00203632" w:rsidP="008F5F68">
            <w:pPr>
              <w:rPr>
                <w:rFonts w:cs="Arial"/>
                <w:szCs w:val="24"/>
              </w:rPr>
            </w:pPr>
            <w:r w:rsidRPr="00134FFB">
              <w:rPr>
                <w:rFonts w:cs="Arial"/>
                <w:szCs w:val="24"/>
              </w:rPr>
              <w:t>Clarification questions to be submitted by</w:t>
            </w:r>
          </w:p>
        </w:tc>
        <w:tc>
          <w:tcPr>
            <w:tcW w:w="3044" w:type="dxa"/>
            <w:shd w:val="clear" w:color="auto" w:fill="FFFFFF"/>
            <w:tcMar>
              <w:top w:w="28" w:type="dxa"/>
              <w:left w:w="57" w:type="dxa"/>
              <w:bottom w:w="0" w:type="dxa"/>
              <w:right w:w="0" w:type="dxa"/>
            </w:tcMar>
            <w:vAlign w:val="center"/>
          </w:tcPr>
          <w:p w:rsidR="00203632" w:rsidRPr="00134FFB" w:rsidRDefault="00203632" w:rsidP="00433E5D">
            <w:pPr>
              <w:rPr>
                <w:rFonts w:cs="Arial"/>
                <w:szCs w:val="24"/>
              </w:rPr>
            </w:pPr>
            <w:r>
              <w:rPr>
                <w:rFonts w:cs="Arial"/>
                <w:szCs w:val="24"/>
              </w:rPr>
              <w:t>26/02/18</w:t>
            </w:r>
          </w:p>
        </w:tc>
      </w:tr>
      <w:tr w:rsidR="00203632" w:rsidRPr="00134FFB" w:rsidTr="00203632">
        <w:trPr>
          <w:cantSplit/>
          <w:trHeight w:val="284"/>
        </w:trPr>
        <w:tc>
          <w:tcPr>
            <w:tcW w:w="5278" w:type="dxa"/>
            <w:shd w:val="clear" w:color="auto" w:fill="FFFFFF"/>
            <w:tcMar>
              <w:top w:w="28" w:type="dxa"/>
              <w:left w:w="57" w:type="dxa"/>
              <w:bottom w:w="0" w:type="dxa"/>
              <w:right w:w="0" w:type="dxa"/>
            </w:tcMar>
            <w:vAlign w:val="center"/>
          </w:tcPr>
          <w:p w:rsidR="00203632" w:rsidRPr="00134FFB" w:rsidRDefault="00203632" w:rsidP="008F5F68">
            <w:pPr>
              <w:rPr>
                <w:rFonts w:cs="Arial"/>
                <w:szCs w:val="24"/>
              </w:rPr>
            </w:pPr>
            <w:r w:rsidRPr="00134FFB">
              <w:rPr>
                <w:rFonts w:cs="Arial"/>
                <w:szCs w:val="24"/>
              </w:rPr>
              <w:t>Clarification responses to be issued by</w:t>
            </w:r>
          </w:p>
        </w:tc>
        <w:tc>
          <w:tcPr>
            <w:tcW w:w="3044" w:type="dxa"/>
            <w:shd w:val="clear" w:color="auto" w:fill="FFFFFF"/>
            <w:tcMar>
              <w:top w:w="28" w:type="dxa"/>
              <w:left w:w="57" w:type="dxa"/>
              <w:bottom w:w="0" w:type="dxa"/>
              <w:right w:w="0" w:type="dxa"/>
            </w:tcMar>
            <w:vAlign w:val="center"/>
          </w:tcPr>
          <w:p w:rsidR="00203632" w:rsidRPr="00134FFB" w:rsidRDefault="00203632" w:rsidP="00433E5D">
            <w:pPr>
              <w:rPr>
                <w:rFonts w:cs="Arial"/>
                <w:szCs w:val="24"/>
              </w:rPr>
            </w:pPr>
            <w:r>
              <w:rPr>
                <w:rFonts w:cs="Arial"/>
                <w:szCs w:val="24"/>
              </w:rPr>
              <w:t>27/02/18</w:t>
            </w:r>
          </w:p>
        </w:tc>
      </w:tr>
      <w:tr w:rsidR="00203632" w:rsidRPr="00134FFB" w:rsidTr="00203632">
        <w:trPr>
          <w:cantSplit/>
          <w:trHeight w:val="284"/>
        </w:trPr>
        <w:tc>
          <w:tcPr>
            <w:tcW w:w="5278" w:type="dxa"/>
            <w:shd w:val="clear" w:color="auto" w:fill="FFFFFF"/>
            <w:tcMar>
              <w:top w:w="28" w:type="dxa"/>
              <w:left w:w="57" w:type="dxa"/>
              <w:bottom w:w="0" w:type="dxa"/>
              <w:right w:w="0" w:type="dxa"/>
            </w:tcMar>
            <w:vAlign w:val="center"/>
          </w:tcPr>
          <w:p w:rsidR="00203632" w:rsidRPr="00134FFB" w:rsidRDefault="00203632" w:rsidP="008F5F68">
            <w:pPr>
              <w:rPr>
                <w:rFonts w:cs="Arial"/>
                <w:szCs w:val="24"/>
              </w:rPr>
            </w:pPr>
            <w:r w:rsidRPr="00134FFB">
              <w:rPr>
                <w:rFonts w:cs="Arial"/>
                <w:szCs w:val="24"/>
              </w:rPr>
              <w:t>Bid Deadline</w:t>
            </w:r>
          </w:p>
        </w:tc>
        <w:tc>
          <w:tcPr>
            <w:tcW w:w="3044" w:type="dxa"/>
            <w:shd w:val="clear" w:color="auto" w:fill="FFFFFF"/>
            <w:tcMar>
              <w:top w:w="28" w:type="dxa"/>
              <w:left w:w="57" w:type="dxa"/>
              <w:bottom w:w="0" w:type="dxa"/>
              <w:right w:w="0" w:type="dxa"/>
            </w:tcMar>
            <w:vAlign w:val="center"/>
          </w:tcPr>
          <w:p w:rsidR="00203632" w:rsidRPr="00134FFB" w:rsidRDefault="002D172A" w:rsidP="00433E5D">
            <w:pPr>
              <w:rPr>
                <w:rFonts w:cs="Arial"/>
                <w:szCs w:val="24"/>
              </w:rPr>
            </w:pPr>
            <w:r>
              <w:rPr>
                <w:rFonts w:cs="Arial"/>
                <w:szCs w:val="24"/>
              </w:rPr>
              <w:t xml:space="preserve">12:00 on </w:t>
            </w:r>
            <w:r w:rsidR="00203632">
              <w:rPr>
                <w:rFonts w:cs="Arial"/>
                <w:szCs w:val="24"/>
              </w:rPr>
              <w:t>05/03/18</w:t>
            </w:r>
          </w:p>
        </w:tc>
      </w:tr>
      <w:tr w:rsidR="00203632" w:rsidRPr="00134FFB" w:rsidTr="00203632">
        <w:trPr>
          <w:cantSplit/>
          <w:trHeight w:val="284"/>
        </w:trPr>
        <w:tc>
          <w:tcPr>
            <w:tcW w:w="5278" w:type="dxa"/>
            <w:shd w:val="clear" w:color="auto" w:fill="FFFFFF"/>
            <w:tcMar>
              <w:top w:w="28" w:type="dxa"/>
              <w:left w:w="57" w:type="dxa"/>
              <w:bottom w:w="0" w:type="dxa"/>
              <w:right w:w="0" w:type="dxa"/>
            </w:tcMar>
            <w:vAlign w:val="center"/>
          </w:tcPr>
          <w:p w:rsidR="00203632" w:rsidRPr="00134FFB" w:rsidRDefault="00203632" w:rsidP="008F5F68">
            <w:pPr>
              <w:rPr>
                <w:rFonts w:cs="Arial"/>
                <w:szCs w:val="24"/>
              </w:rPr>
            </w:pPr>
            <w:r w:rsidRPr="00134FFB">
              <w:rPr>
                <w:rFonts w:cs="Arial"/>
                <w:szCs w:val="24"/>
              </w:rPr>
              <w:t>Evaluation</w:t>
            </w:r>
          </w:p>
        </w:tc>
        <w:tc>
          <w:tcPr>
            <w:tcW w:w="3044" w:type="dxa"/>
            <w:shd w:val="clear" w:color="auto" w:fill="FFFFFF"/>
            <w:tcMar>
              <w:top w:w="28" w:type="dxa"/>
              <w:left w:w="57" w:type="dxa"/>
              <w:bottom w:w="0" w:type="dxa"/>
              <w:right w:w="0" w:type="dxa"/>
            </w:tcMar>
            <w:vAlign w:val="center"/>
          </w:tcPr>
          <w:p w:rsidR="00203632" w:rsidRPr="00134FFB" w:rsidRDefault="00203632" w:rsidP="00433E5D">
            <w:pPr>
              <w:rPr>
                <w:rFonts w:cs="Arial"/>
                <w:szCs w:val="24"/>
              </w:rPr>
            </w:pPr>
            <w:r>
              <w:rPr>
                <w:rFonts w:cs="Arial"/>
                <w:szCs w:val="24"/>
              </w:rPr>
              <w:t>05/03/18 – 23/03/18</w:t>
            </w:r>
          </w:p>
        </w:tc>
      </w:tr>
      <w:tr w:rsidR="00203632" w:rsidRPr="00134FFB" w:rsidTr="00203632">
        <w:trPr>
          <w:cantSplit/>
          <w:trHeight w:val="284"/>
        </w:trPr>
        <w:tc>
          <w:tcPr>
            <w:tcW w:w="5278" w:type="dxa"/>
            <w:shd w:val="clear" w:color="auto" w:fill="FFFFFF"/>
            <w:tcMar>
              <w:top w:w="28" w:type="dxa"/>
              <w:left w:w="57" w:type="dxa"/>
              <w:bottom w:w="0" w:type="dxa"/>
              <w:right w:w="0" w:type="dxa"/>
            </w:tcMar>
            <w:vAlign w:val="center"/>
          </w:tcPr>
          <w:p w:rsidR="00203632" w:rsidRPr="00134FFB" w:rsidRDefault="00203632" w:rsidP="008F5F68">
            <w:pPr>
              <w:rPr>
                <w:rFonts w:cs="Arial"/>
                <w:szCs w:val="24"/>
              </w:rPr>
            </w:pPr>
            <w:r w:rsidRPr="00134FFB">
              <w:rPr>
                <w:rFonts w:cs="Arial"/>
                <w:szCs w:val="24"/>
              </w:rPr>
              <w:lastRenderedPageBreak/>
              <w:t>Intention to award</w:t>
            </w:r>
          </w:p>
        </w:tc>
        <w:tc>
          <w:tcPr>
            <w:tcW w:w="3044" w:type="dxa"/>
            <w:shd w:val="clear" w:color="auto" w:fill="FFFFFF"/>
            <w:tcMar>
              <w:top w:w="28" w:type="dxa"/>
              <w:left w:w="57" w:type="dxa"/>
              <w:bottom w:w="0" w:type="dxa"/>
              <w:right w:w="0" w:type="dxa"/>
            </w:tcMar>
            <w:vAlign w:val="center"/>
          </w:tcPr>
          <w:p w:rsidR="00203632" w:rsidRPr="00134FFB" w:rsidRDefault="00203632" w:rsidP="00433E5D">
            <w:pPr>
              <w:rPr>
                <w:rFonts w:cs="Arial"/>
                <w:szCs w:val="24"/>
              </w:rPr>
            </w:pPr>
            <w:r>
              <w:rPr>
                <w:rFonts w:cs="Arial"/>
                <w:szCs w:val="24"/>
              </w:rPr>
              <w:t>05/04/18</w:t>
            </w:r>
          </w:p>
        </w:tc>
      </w:tr>
      <w:tr w:rsidR="00203632" w:rsidRPr="00134FFB" w:rsidTr="00203632">
        <w:trPr>
          <w:cantSplit/>
          <w:trHeight w:val="284"/>
        </w:trPr>
        <w:tc>
          <w:tcPr>
            <w:tcW w:w="5278" w:type="dxa"/>
            <w:shd w:val="clear" w:color="auto" w:fill="FFFFFF"/>
            <w:tcMar>
              <w:top w:w="28" w:type="dxa"/>
              <w:left w:w="57" w:type="dxa"/>
              <w:bottom w:w="0" w:type="dxa"/>
              <w:right w:w="0" w:type="dxa"/>
            </w:tcMar>
            <w:vAlign w:val="center"/>
          </w:tcPr>
          <w:p w:rsidR="00203632" w:rsidRPr="00134FFB" w:rsidRDefault="00203632" w:rsidP="008F5F68">
            <w:pPr>
              <w:rPr>
                <w:rFonts w:cs="Arial"/>
                <w:szCs w:val="24"/>
              </w:rPr>
            </w:pPr>
            <w:r w:rsidRPr="00134FFB">
              <w:rPr>
                <w:rFonts w:cs="Arial"/>
                <w:szCs w:val="24"/>
              </w:rPr>
              <w:t>Standstill period</w:t>
            </w:r>
          </w:p>
        </w:tc>
        <w:tc>
          <w:tcPr>
            <w:tcW w:w="3044" w:type="dxa"/>
            <w:shd w:val="clear" w:color="auto" w:fill="FFFFFF"/>
            <w:tcMar>
              <w:top w:w="28" w:type="dxa"/>
              <w:left w:w="57" w:type="dxa"/>
              <w:bottom w:w="0" w:type="dxa"/>
              <w:right w:w="0" w:type="dxa"/>
            </w:tcMar>
            <w:vAlign w:val="center"/>
          </w:tcPr>
          <w:p w:rsidR="00203632" w:rsidRPr="00134FFB" w:rsidRDefault="00203632" w:rsidP="00433E5D">
            <w:pPr>
              <w:rPr>
                <w:rFonts w:cs="Arial"/>
                <w:szCs w:val="24"/>
              </w:rPr>
            </w:pPr>
            <w:r>
              <w:rPr>
                <w:rFonts w:cs="Arial"/>
                <w:szCs w:val="24"/>
              </w:rPr>
              <w:t>05/04/18 – 16/04/18</w:t>
            </w:r>
          </w:p>
        </w:tc>
      </w:tr>
      <w:tr w:rsidR="00203632" w:rsidRPr="00134FFB" w:rsidTr="00203632">
        <w:trPr>
          <w:cantSplit/>
          <w:trHeight w:val="284"/>
        </w:trPr>
        <w:tc>
          <w:tcPr>
            <w:tcW w:w="5278" w:type="dxa"/>
            <w:shd w:val="clear" w:color="auto" w:fill="FFFFFF"/>
            <w:tcMar>
              <w:top w:w="28" w:type="dxa"/>
              <w:left w:w="57" w:type="dxa"/>
              <w:bottom w:w="0" w:type="dxa"/>
              <w:right w:w="0" w:type="dxa"/>
            </w:tcMar>
            <w:vAlign w:val="center"/>
          </w:tcPr>
          <w:p w:rsidR="00203632" w:rsidRPr="00134FFB" w:rsidRDefault="00203632" w:rsidP="008F5F68">
            <w:pPr>
              <w:rPr>
                <w:rFonts w:cs="Arial"/>
                <w:szCs w:val="24"/>
              </w:rPr>
            </w:pPr>
            <w:r w:rsidRPr="00134FFB">
              <w:rPr>
                <w:rFonts w:cs="Arial"/>
                <w:szCs w:val="24"/>
              </w:rPr>
              <w:t>Contract start</w:t>
            </w:r>
          </w:p>
        </w:tc>
        <w:tc>
          <w:tcPr>
            <w:tcW w:w="3044" w:type="dxa"/>
            <w:shd w:val="clear" w:color="auto" w:fill="FFFFFF"/>
            <w:tcMar>
              <w:top w:w="28" w:type="dxa"/>
              <w:left w:w="57" w:type="dxa"/>
              <w:bottom w:w="0" w:type="dxa"/>
              <w:right w:w="0" w:type="dxa"/>
            </w:tcMar>
            <w:vAlign w:val="center"/>
          </w:tcPr>
          <w:p w:rsidR="00203632" w:rsidRPr="00134FFB" w:rsidRDefault="00203632" w:rsidP="00433E5D">
            <w:pPr>
              <w:rPr>
                <w:rFonts w:cs="Arial"/>
                <w:szCs w:val="24"/>
              </w:rPr>
            </w:pPr>
            <w:r>
              <w:rPr>
                <w:rFonts w:cs="Arial"/>
                <w:szCs w:val="24"/>
              </w:rPr>
              <w:t>01/05/18</w:t>
            </w:r>
          </w:p>
        </w:tc>
      </w:tr>
    </w:tbl>
    <w:p w:rsidR="00134FFB" w:rsidRDefault="00134FFB" w:rsidP="008F5F68">
      <w:pPr>
        <w:jc w:val="both"/>
        <w:rPr>
          <w:rFonts w:cs="Arial"/>
          <w:szCs w:val="24"/>
          <w:lang w:eastAsia="en-US"/>
        </w:rPr>
      </w:pPr>
    </w:p>
    <w:p w:rsidR="00CF4F7E" w:rsidRDefault="00C57C3B" w:rsidP="008F5F68">
      <w:pPr>
        <w:jc w:val="both"/>
        <w:rPr>
          <w:rFonts w:cs="Arial"/>
          <w:szCs w:val="24"/>
          <w:lang w:eastAsia="en-US"/>
        </w:rPr>
      </w:pPr>
      <w:r w:rsidRPr="00134FFB">
        <w:rPr>
          <w:rFonts w:cs="Arial"/>
          <w:szCs w:val="24"/>
          <w:lang w:eastAsia="en-US"/>
        </w:rPr>
        <w:t xml:space="preserve">Please note that the above timescales are indicative; the Authority reserves the right to change the above timetable at any time, taking in to account the complexity of the Contract and the time for drawing up Competition Documents, subject always to the minimum timescales in the Regulations. In particular SCC may in its absolute discretion extend the deadline for the </w:t>
      </w:r>
    </w:p>
    <w:p w:rsidR="00CF4F7E" w:rsidRDefault="00CF4F7E" w:rsidP="008F5F68">
      <w:pPr>
        <w:jc w:val="both"/>
        <w:rPr>
          <w:rFonts w:cs="Arial"/>
          <w:szCs w:val="24"/>
          <w:lang w:eastAsia="en-US"/>
        </w:rPr>
      </w:pPr>
    </w:p>
    <w:p w:rsidR="00CF4F7E" w:rsidRDefault="00CF4F7E" w:rsidP="008F5F68">
      <w:pPr>
        <w:jc w:val="both"/>
        <w:rPr>
          <w:rFonts w:cs="Arial"/>
          <w:szCs w:val="24"/>
          <w:lang w:eastAsia="en-US"/>
        </w:rPr>
      </w:pPr>
    </w:p>
    <w:p w:rsidR="00C57C3B" w:rsidRDefault="00C57C3B" w:rsidP="008F5F68">
      <w:pPr>
        <w:jc w:val="both"/>
        <w:rPr>
          <w:rFonts w:cs="Arial"/>
          <w:szCs w:val="24"/>
          <w:lang w:eastAsia="en-US"/>
        </w:rPr>
      </w:pPr>
      <w:proofErr w:type="gramStart"/>
      <w:r w:rsidRPr="00134FFB">
        <w:rPr>
          <w:rFonts w:cs="Arial"/>
          <w:szCs w:val="24"/>
          <w:lang w:eastAsia="en-US"/>
        </w:rPr>
        <w:t>receipt</w:t>
      </w:r>
      <w:proofErr w:type="gramEnd"/>
      <w:r w:rsidRPr="00134FFB">
        <w:rPr>
          <w:rFonts w:cs="Arial"/>
          <w:szCs w:val="24"/>
          <w:lang w:eastAsia="en-US"/>
        </w:rPr>
        <w:t xml:space="preserve"> of Bids and in such circumstances SCC will notif</w:t>
      </w:r>
      <w:r w:rsidR="00134FFB">
        <w:rPr>
          <w:rFonts w:cs="Arial"/>
          <w:szCs w:val="24"/>
          <w:lang w:eastAsia="en-US"/>
        </w:rPr>
        <w:t>y all Applicants of any change.</w:t>
      </w:r>
    </w:p>
    <w:p w:rsidR="00134FFB" w:rsidRPr="00134FFB" w:rsidRDefault="00134FFB" w:rsidP="008F5F68">
      <w:pPr>
        <w:jc w:val="both"/>
        <w:rPr>
          <w:rFonts w:cs="Arial"/>
          <w:szCs w:val="24"/>
          <w:lang w:eastAsia="en-US"/>
        </w:rPr>
      </w:pPr>
    </w:p>
    <w:p w:rsidR="00C57C3B" w:rsidRPr="00134FFB" w:rsidRDefault="00C57C3B" w:rsidP="008F5F68">
      <w:pPr>
        <w:pStyle w:val="Heading2"/>
        <w:jc w:val="both"/>
        <w:rPr>
          <w:color w:val="910D3C"/>
          <w:sz w:val="28"/>
        </w:rPr>
      </w:pPr>
      <w:bookmarkStart w:id="14" w:name="_Toc481741526"/>
      <w:bookmarkStart w:id="15" w:name="_Toc503448924"/>
      <w:r w:rsidRPr="00134FFB">
        <w:rPr>
          <w:color w:val="910D3C"/>
          <w:sz w:val="28"/>
        </w:rPr>
        <w:t>Authority Representatives</w:t>
      </w:r>
      <w:bookmarkEnd w:id="14"/>
      <w:bookmarkEnd w:id="15"/>
    </w:p>
    <w:p w:rsidR="00134FFB" w:rsidRDefault="00134FFB" w:rsidP="008F5F68">
      <w:pPr>
        <w:jc w:val="both"/>
        <w:rPr>
          <w:rFonts w:cs="Arial"/>
          <w:szCs w:val="24"/>
        </w:rPr>
      </w:pPr>
    </w:p>
    <w:p w:rsidR="00C57C3B" w:rsidRDefault="00C57C3B" w:rsidP="008F5F68">
      <w:pPr>
        <w:jc w:val="both"/>
        <w:rPr>
          <w:rFonts w:cs="Arial"/>
          <w:szCs w:val="24"/>
        </w:rPr>
      </w:pPr>
      <w:r w:rsidRPr="00134FFB">
        <w:rPr>
          <w:rFonts w:cs="Arial"/>
          <w:szCs w:val="24"/>
        </w:rPr>
        <w:t>No person in the Authority’s employ or other agent, except as so authorised by the Authority Authorised Officer or Procurement Representative, has any authority to make any representation or explanation to Applicants as to the meaning of the Contract or any other document or as to anything to be done or not to be done by Applicants or the successful Applicant or as to these instructions or as to any other matter or thing so as to bind the Authority.</w:t>
      </w:r>
    </w:p>
    <w:p w:rsidR="00134FFB" w:rsidRPr="00134FFB" w:rsidRDefault="00134FFB" w:rsidP="008F5F68">
      <w:pPr>
        <w:jc w:val="both"/>
        <w:rPr>
          <w:rFonts w:cs="Arial"/>
          <w:sz w:val="22"/>
          <w:szCs w:val="22"/>
        </w:rPr>
      </w:pPr>
    </w:p>
    <w:tbl>
      <w:tblPr>
        <w:tblW w:w="8234" w:type="dxa"/>
        <w:jc w:val="center"/>
        <w:tblInd w:w="-82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4229"/>
        <w:gridCol w:w="4005"/>
      </w:tblGrid>
      <w:tr w:rsidR="002F6E2D" w:rsidRPr="00134FFB" w:rsidTr="002F6E2D">
        <w:trPr>
          <w:jc w:val="center"/>
        </w:trPr>
        <w:tc>
          <w:tcPr>
            <w:tcW w:w="4229" w:type="dxa"/>
            <w:shd w:val="clear" w:color="auto" w:fill="910D3C"/>
          </w:tcPr>
          <w:p w:rsidR="002F6E2D" w:rsidRPr="00134FFB" w:rsidRDefault="002F6E2D" w:rsidP="008F5F68">
            <w:pPr>
              <w:ind w:right="-249"/>
              <w:jc w:val="both"/>
              <w:rPr>
                <w:rFonts w:cs="Arial"/>
                <w:b/>
                <w:szCs w:val="24"/>
              </w:rPr>
            </w:pPr>
            <w:r w:rsidRPr="00134FFB">
              <w:rPr>
                <w:rFonts w:cs="Arial"/>
                <w:b/>
                <w:szCs w:val="24"/>
              </w:rPr>
              <w:t xml:space="preserve">Authority Authorised </w:t>
            </w:r>
          </w:p>
          <w:p w:rsidR="002F6E2D" w:rsidRPr="00134FFB" w:rsidRDefault="002F6E2D" w:rsidP="008F5F68">
            <w:pPr>
              <w:ind w:right="-249"/>
              <w:jc w:val="both"/>
              <w:rPr>
                <w:rFonts w:cs="Arial"/>
                <w:b/>
                <w:szCs w:val="24"/>
              </w:rPr>
            </w:pPr>
            <w:r w:rsidRPr="00134FFB">
              <w:rPr>
                <w:rFonts w:cs="Arial"/>
                <w:b/>
                <w:szCs w:val="24"/>
              </w:rPr>
              <w:t>Representative contact</w:t>
            </w:r>
            <w:r w:rsidRPr="00134FFB">
              <w:rPr>
                <w:rFonts w:cs="Arial"/>
                <w:b/>
                <w:caps/>
                <w:szCs w:val="24"/>
              </w:rPr>
              <w:t xml:space="preserve"> </w:t>
            </w:r>
            <w:r w:rsidRPr="00134FFB">
              <w:rPr>
                <w:rFonts w:cs="Arial"/>
                <w:b/>
                <w:szCs w:val="24"/>
              </w:rPr>
              <w:t>details:</w:t>
            </w:r>
          </w:p>
        </w:tc>
        <w:tc>
          <w:tcPr>
            <w:tcW w:w="4005" w:type="dxa"/>
            <w:shd w:val="clear" w:color="auto" w:fill="910D3C"/>
          </w:tcPr>
          <w:p w:rsidR="002F6E2D" w:rsidRPr="00134FFB" w:rsidRDefault="002F6E2D" w:rsidP="008F5F68">
            <w:pPr>
              <w:ind w:right="-249"/>
              <w:jc w:val="both"/>
              <w:rPr>
                <w:rFonts w:cs="Arial"/>
                <w:b/>
                <w:szCs w:val="24"/>
              </w:rPr>
            </w:pPr>
            <w:r w:rsidRPr="00134FFB">
              <w:rPr>
                <w:rFonts w:cs="Arial"/>
                <w:b/>
                <w:szCs w:val="24"/>
              </w:rPr>
              <w:t xml:space="preserve">Procurement Representative </w:t>
            </w:r>
          </w:p>
          <w:p w:rsidR="002F6E2D" w:rsidRPr="00134FFB" w:rsidRDefault="002F6E2D" w:rsidP="008F5F68">
            <w:pPr>
              <w:ind w:right="-249"/>
              <w:jc w:val="both"/>
              <w:rPr>
                <w:rFonts w:cs="Arial"/>
                <w:b/>
                <w:szCs w:val="24"/>
              </w:rPr>
            </w:pPr>
            <w:r w:rsidRPr="00134FFB">
              <w:rPr>
                <w:rFonts w:cs="Arial"/>
                <w:b/>
                <w:szCs w:val="24"/>
              </w:rPr>
              <w:t>contact details:</w:t>
            </w:r>
          </w:p>
        </w:tc>
      </w:tr>
      <w:tr w:rsidR="002F6E2D" w:rsidRPr="00134FFB" w:rsidTr="002F6E2D">
        <w:trPr>
          <w:jc w:val="center"/>
        </w:trPr>
        <w:tc>
          <w:tcPr>
            <w:tcW w:w="4229" w:type="dxa"/>
          </w:tcPr>
          <w:p w:rsidR="002F6E2D" w:rsidRPr="002F6E2D" w:rsidRDefault="002F6E2D" w:rsidP="008F5F68">
            <w:pPr>
              <w:ind w:right="-249"/>
              <w:jc w:val="both"/>
              <w:rPr>
                <w:rFonts w:cs="Arial"/>
                <w:szCs w:val="24"/>
              </w:rPr>
            </w:pPr>
            <w:r w:rsidRPr="002F6E2D">
              <w:rPr>
                <w:rFonts w:cs="Arial"/>
                <w:szCs w:val="24"/>
              </w:rPr>
              <w:t>Name: Steve Veevers</w:t>
            </w:r>
          </w:p>
          <w:p w:rsidR="002F6E2D" w:rsidRPr="002F6E2D" w:rsidRDefault="002F6E2D" w:rsidP="008F5F68">
            <w:pPr>
              <w:ind w:right="-249"/>
              <w:jc w:val="both"/>
              <w:rPr>
                <w:rFonts w:cs="Arial"/>
                <w:szCs w:val="24"/>
              </w:rPr>
            </w:pPr>
            <w:r w:rsidRPr="002F6E2D">
              <w:rPr>
                <w:rFonts w:cs="Arial"/>
                <w:szCs w:val="24"/>
              </w:rPr>
              <w:t xml:space="preserve">Address: </w:t>
            </w:r>
          </w:p>
          <w:p w:rsidR="002F6E2D" w:rsidRPr="002F6E2D" w:rsidRDefault="002F6E2D" w:rsidP="008F5F68">
            <w:pPr>
              <w:ind w:right="-249"/>
              <w:jc w:val="both"/>
              <w:rPr>
                <w:rFonts w:cs="Arial"/>
                <w:szCs w:val="24"/>
              </w:rPr>
            </w:pPr>
            <w:r w:rsidRPr="002F6E2D">
              <w:rPr>
                <w:rFonts w:cs="Arial"/>
                <w:szCs w:val="24"/>
              </w:rPr>
              <w:t>Somerset County Council</w:t>
            </w:r>
          </w:p>
          <w:p w:rsidR="002F6E2D" w:rsidRPr="002F6E2D" w:rsidRDefault="002F6E2D" w:rsidP="008F5F68">
            <w:pPr>
              <w:ind w:right="-249"/>
              <w:jc w:val="both"/>
              <w:rPr>
                <w:rFonts w:cs="Arial"/>
                <w:szCs w:val="24"/>
              </w:rPr>
            </w:pPr>
            <w:r w:rsidRPr="002F6E2D">
              <w:rPr>
                <w:rFonts w:cs="Arial"/>
                <w:szCs w:val="24"/>
              </w:rPr>
              <w:t>County Hall</w:t>
            </w:r>
          </w:p>
          <w:p w:rsidR="002F6E2D" w:rsidRPr="002F6E2D" w:rsidRDefault="002F6E2D" w:rsidP="008F5F68">
            <w:pPr>
              <w:ind w:right="-249"/>
              <w:jc w:val="both"/>
              <w:rPr>
                <w:rFonts w:cs="Arial"/>
                <w:szCs w:val="24"/>
              </w:rPr>
            </w:pPr>
            <w:r w:rsidRPr="002F6E2D">
              <w:rPr>
                <w:rFonts w:cs="Arial"/>
                <w:szCs w:val="24"/>
              </w:rPr>
              <w:t>Taunton</w:t>
            </w:r>
          </w:p>
          <w:p w:rsidR="002F6E2D" w:rsidRPr="002F6E2D" w:rsidRDefault="002F6E2D" w:rsidP="002F6E2D">
            <w:pPr>
              <w:ind w:right="-249"/>
              <w:jc w:val="both"/>
              <w:rPr>
                <w:rFonts w:cs="Arial"/>
                <w:szCs w:val="24"/>
              </w:rPr>
            </w:pPr>
            <w:r w:rsidRPr="002F6E2D">
              <w:rPr>
                <w:rFonts w:cs="Arial"/>
                <w:szCs w:val="24"/>
              </w:rPr>
              <w:t>e-mail: sveevers@somerset.gov.uk</w:t>
            </w:r>
          </w:p>
        </w:tc>
        <w:tc>
          <w:tcPr>
            <w:tcW w:w="4005" w:type="dxa"/>
          </w:tcPr>
          <w:p w:rsidR="002F6E2D" w:rsidRPr="002F6E2D" w:rsidRDefault="002F6E2D" w:rsidP="008F5F68">
            <w:pPr>
              <w:ind w:right="-249"/>
              <w:jc w:val="both"/>
              <w:rPr>
                <w:rFonts w:cs="Arial"/>
                <w:szCs w:val="24"/>
              </w:rPr>
            </w:pPr>
            <w:r w:rsidRPr="002F6E2D">
              <w:rPr>
                <w:rFonts w:cs="Arial"/>
                <w:szCs w:val="24"/>
              </w:rPr>
              <w:t xml:space="preserve">Name: </w:t>
            </w:r>
            <w:r>
              <w:rPr>
                <w:rFonts w:cs="Arial"/>
                <w:szCs w:val="24"/>
              </w:rPr>
              <w:t xml:space="preserve">Leanne Le </w:t>
            </w:r>
            <w:proofErr w:type="spellStart"/>
            <w:r>
              <w:rPr>
                <w:rFonts w:cs="Arial"/>
                <w:szCs w:val="24"/>
              </w:rPr>
              <w:t>Moucheux</w:t>
            </w:r>
            <w:proofErr w:type="spellEnd"/>
          </w:p>
          <w:p w:rsidR="002F6E2D" w:rsidRPr="002F6E2D" w:rsidRDefault="002F6E2D" w:rsidP="008F5F68">
            <w:pPr>
              <w:ind w:right="-249"/>
              <w:jc w:val="both"/>
              <w:rPr>
                <w:rFonts w:cs="Arial"/>
                <w:szCs w:val="24"/>
              </w:rPr>
            </w:pPr>
            <w:r w:rsidRPr="002F6E2D">
              <w:rPr>
                <w:rFonts w:cs="Arial"/>
                <w:szCs w:val="24"/>
              </w:rPr>
              <w:t xml:space="preserve">Address: </w:t>
            </w:r>
          </w:p>
          <w:p w:rsidR="002F6E2D" w:rsidRPr="002F6E2D" w:rsidRDefault="002F6E2D" w:rsidP="008F5F68">
            <w:pPr>
              <w:ind w:right="-249"/>
              <w:jc w:val="both"/>
              <w:rPr>
                <w:rFonts w:cs="Arial"/>
                <w:szCs w:val="24"/>
              </w:rPr>
            </w:pPr>
            <w:r w:rsidRPr="002F6E2D">
              <w:rPr>
                <w:rFonts w:cs="Arial"/>
                <w:szCs w:val="24"/>
              </w:rPr>
              <w:t>Somerset County Council</w:t>
            </w:r>
          </w:p>
          <w:p w:rsidR="002F6E2D" w:rsidRPr="002F6E2D" w:rsidRDefault="002F6E2D" w:rsidP="008F5F68">
            <w:pPr>
              <w:ind w:right="-249"/>
              <w:jc w:val="both"/>
              <w:rPr>
                <w:rFonts w:cs="Arial"/>
                <w:szCs w:val="24"/>
              </w:rPr>
            </w:pPr>
            <w:r w:rsidRPr="002F6E2D">
              <w:rPr>
                <w:rFonts w:cs="Arial"/>
                <w:szCs w:val="24"/>
              </w:rPr>
              <w:t>County Hall</w:t>
            </w:r>
          </w:p>
          <w:p w:rsidR="002F6E2D" w:rsidRPr="002F6E2D" w:rsidRDefault="002F6E2D" w:rsidP="008F5F68">
            <w:pPr>
              <w:ind w:right="-249"/>
              <w:jc w:val="both"/>
              <w:rPr>
                <w:rFonts w:cs="Arial"/>
                <w:szCs w:val="24"/>
              </w:rPr>
            </w:pPr>
            <w:r w:rsidRPr="002F6E2D">
              <w:rPr>
                <w:rFonts w:cs="Arial"/>
                <w:szCs w:val="24"/>
              </w:rPr>
              <w:t>Taunton</w:t>
            </w:r>
          </w:p>
          <w:p w:rsidR="002F6E2D" w:rsidRPr="002F6E2D" w:rsidRDefault="002F6E2D" w:rsidP="002F6E2D">
            <w:pPr>
              <w:ind w:right="-249"/>
              <w:jc w:val="both"/>
              <w:rPr>
                <w:rFonts w:cs="Arial"/>
                <w:szCs w:val="24"/>
              </w:rPr>
            </w:pPr>
            <w:r w:rsidRPr="002F6E2D">
              <w:rPr>
                <w:rFonts w:cs="Arial"/>
                <w:szCs w:val="24"/>
              </w:rPr>
              <w:t>e-mail: llemoucheux@somerset.gov.uk</w:t>
            </w:r>
          </w:p>
        </w:tc>
      </w:tr>
    </w:tbl>
    <w:p w:rsidR="00C57C3B" w:rsidRPr="00134FFB" w:rsidRDefault="00C57C3B" w:rsidP="008F5F68">
      <w:pPr>
        <w:jc w:val="both"/>
        <w:rPr>
          <w:rFonts w:cs="Arial"/>
          <w:szCs w:val="22"/>
          <w:lang w:eastAsia="en-US"/>
        </w:rPr>
      </w:pPr>
    </w:p>
    <w:p w:rsidR="00134FFB" w:rsidRPr="00134FFB" w:rsidRDefault="00134FFB" w:rsidP="008F5F68">
      <w:pPr>
        <w:jc w:val="both"/>
        <w:rPr>
          <w:rFonts w:cs="Arial"/>
          <w:color w:val="00B050"/>
          <w:sz w:val="22"/>
          <w:szCs w:val="22"/>
          <w:lang w:eastAsia="en-US"/>
        </w:rPr>
      </w:pPr>
      <w:bookmarkStart w:id="16" w:name="_Ref363549463"/>
      <w:bookmarkStart w:id="17" w:name="_Toc448995823"/>
      <w:bookmarkStart w:id="18" w:name="_Toc465330799"/>
    </w:p>
    <w:p w:rsidR="00495FDF" w:rsidRDefault="00495FDF">
      <w:pPr>
        <w:rPr>
          <w:rFonts w:eastAsia="Arial Unicode MS" w:cs="Arial"/>
          <w:b/>
          <w:bCs/>
          <w:color w:val="910D3C"/>
          <w:kern w:val="36"/>
          <w:sz w:val="36"/>
          <w:szCs w:val="36"/>
          <w:lang w:val="en-US" w:eastAsia="en-US"/>
        </w:rPr>
      </w:pPr>
      <w:bookmarkStart w:id="19" w:name="_Toc481741530"/>
      <w:bookmarkEnd w:id="16"/>
      <w:bookmarkEnd w:id="17"/>
      <w:bookmarkEnd w:id="18"/>
      <w:r>
        <w:rPr>
          <w:rFonts w:eastAsia="Arial Unicode MS" w:cs="Arial"/>
          <w:b/>
          <w:bCs/>
          <w:color w:val="910D3C"/>
          <w:kern w:val="36"/>
          <w:sz w:val="36"/>
          <w:szCs w:val="36"/>
          <w:lang w:val="en-US"/>
        </w:rPr>
        <w:br w:type="page"/>
      </w:r>
    </w:p>
    <w:p w:rsidR="00D55FE3" w:rsidRDefault="00C57C3B" w:rsidP="00A975CF">
      <w:pPr>
        <w:pStyle w:val="ListParagraph"/>
        <w:numPr>
          <w:ilvl w:val="0"/>
          <w:numId w:val="1"/>
        </w:numPr>
        <w:tabs>
          <w:tab w:val="num" w:pos="432"/>
        </w:tabs>
        <w:jc w:val="both"/>
        <w:outlineLvl w:val="0"/>
        <w:rPr>
          <w:rFonts w:ascii="Arial" w:eastAsia="Arial Unicode MS" w:hAnsi="Arial" w:cs="Arial"/>
          <w:b/>
          <w:bCs/>
          <w:color w:val="910D3C"/>
          <w:kern w:val="36"/>
          <w:sz w:val="36"/>
          <w:szCs w:val="36"/>
          <w:lang w:val="en-US"/>
        </w:rPr>
      </w:pPr>
      <w:bookmarkStart w:id="20" w:name="_Toc503448925"/>
      <w:r w:rsidRPr="00134FFB">
        <w:rPr>
          <w:rFonts w:ascii="Arial" w:eastAsia="Arial Unicode MS" w:hAnsi="Arial" w:cs="Arial"/>
          <w:b/>
          <w:bCs/>
          <w:color w:val="910D3C"/>
          <w:kern w:val="36"/>
          <w:sz w:val="36"/>
          <w:szCs w:val="36"/>
          <w:lang w:val="en-US"/>
        </w:rPr>
        <w:lastRenderedPageBreak/>
        <w:t>Specification</w:t>
      </w:r>
      <w:bookmarkEnd w:id="19"/>
      <w:bookmarkEnd w:id="20"/>
    </w:p>
    <w:p w:rsidR="00495FDF" w:rsidRPr="0046693F" w:rsidRDefault="00495FDF" w:rsidP="00495FDF">
      <w:pPr>
        <w:rPr>
          <w:b/>
          <w:sz w:val="32"/>
        </w:rPr>
      </w:pPr>
    </w:p>
    <w:p w:rsidR="00AC09D8" w:rsidRPr="002754E5" w:rsidRDefault="00AC09D8" w:rsidP="009058FA">
      <w:pPr>
        <w:pStyle w:val="Heading1"/>
        <w:numPr>
          <w:ilvl w:val="0"/>
          <w:numId w:val="0"/>
        </w:numPr>
      </w:pPr>
      <w:bookmarkStart w:id="21" w:name="_Toc503448926"/>
      <w:r w:rsidRPr="002754E5">
        <w:t>Tennyson Court Specification</w:t>
      </w:r>
      <w:bookmarkEnd w:id="21"/>
    </w:p>
    <w:p w:rsidR="00AC09D8" w:rsidRPr="002754E5" w:rsidRDefault="00AC09D8" w:rsidP="00AC09D8">
      <w:pPr>
        <w:rPr>
          <w:rFonts w:cs="Arial"/>
        </w:rPr>
      </w:pPr>
    </w:p>
    <w:p w:rsidR="00AC09D8" w:rsidRDefault="00AC09D8" w:rsidP="00AC09D8">
      <w:pPr>
        <w:rPr>
          <w:rFonts w:cs="Arial"/>
          <w:b/>
        </w:rPr>
      </w:pPr>
      <w:r w:rsidRPr="002754E5">
        <w:rPr>
          <w:rFonts w:cs="Arial"/>
          <w:b/>
        </w:rPr>
        <w:t>Introduction</w:t>
      </w:r>
    </w:p>
    <w:p w:rsidR="00AC09D8" w:rsidRPr="002754E5" w:rsidRDefault="00AC09D8" w:rsidP="00AC09D8">
      <w:pPr>
        <w:rPr>
          <w:rFonts w:cs="Arial"/>
          <w:b/>
        </w:rPr>
      </w:pPr>
    </w:p>
    <w:p w:rsidR="00AC09D8" w:rsidRPr="002754E5" w:rsidRDefault="00AC09D8" w:rsidP="00AC09D8">
      <w:pPr>
        <w:rPr>
          <w:rFonts w:cs="Arial"/>
        </w:rPr>
      </w:pPr>
      <w:r w:rsidRPr="002754E5">
        <w:rPr>
          <w:rFonts w:cs="Arial"/>
        </w:rPr>
        <w:t>Tennyson C</w:t>
      </w:r>
      <w:r>
        <w:rPr>
          <w:rFonts w:cs="Arial"/>
        </w:rPr>
        <w:t>ourt is the collective name of the</w:t>
      </w:r>
      <w:r w:rsidRPr="002754E5">
        <w:rPr>
          <w:rFonts w:cs="Arial"/>
        </w:rPr>
        <w:t xml:space="preserve"> development</w:t>
      </w:r>
      <w:r>
        <w:rPr>
          <w:rFonts w:cs="Arial"/>
        </w:rPr>
        <w:t xml:space="preserve"> of a 64 </w:t>
      </w:r>
      <w:proofErr w:type="gramStart"/>
      <w:r>
        <w:rPr>
          <w:rFonts w:cs="Arial"/>
        </w:rPr>
        <w:t>unit,</w:t>
      </w:r>
      <w:proofErr w:type="gramEnd"/>
      <w:r>
        <w:rPr>
          <w:rFonts w:cs="Arial"/>
        </w:rPr>
        <w:t xml:space="preserve"> purpose built Extra C</w:t>
      </w:r>
      <w:r w:rsidRPr="002754E5">
        <w:rPr>
          <w:rFonts w:cs="Arial"/>
        </w:rPr>
        <w:t>are</w:t>
      </w:r>
      <w:r>
        <w:rPr>
          <w:rFonts w:cs="Arial"/>
        </w:rPr>
        <w:t xml:space="preserve"> Housing</w:t>
      </w:r>
      <w:r w:rsidRPr="002754E5">
        <w:rPr>
          <w:rFonts w:cs="Arial"/>
        </w:rPr>
        <w:t xml:space="preserve"> schem</w:t>
      </w:r>
      <w:r>
        <w:rPr>
          <w:rFonts w:cs="Arial"/>
        </w:rPr>
        <w:t>e and a 10 unit, purpose built Learning Disability S</w:t>
      </w:r>
      <w:r w:rsidRPr="002754E5">
        <w:rPr>
          <w:rFonts w:cs="Arial"/>
        </w:rPr>
        <w:t xml:space="preserve">upported </w:t>
      </w:r>
      <w:r>
        <w:rPr>
          <w:rFonts w:cs="Arial"/>
        </w:rPr>
        <w:t xml:space="preserve">Living </w:t>
      </w:r>
      <w:r w:rsidRPr="002754E5">
        <w:rPr>
          <w:rFonts w:cs="Arial"/>
        </w:rPr>
        <w:t>accommodation scheme on the same site.</w:t>
      </w:r>
    </w:p>
    <w:p w:rsidR="00AC09D8" w:rsidRPr="002754E5" w:rsidRDefault="00AC09D8" w:rsidP="00AC09D8">
      <w:pPr>
        <w:rPr>
          <w:rFonts w:cs="Arial"/>
        </w:rPr>
      </w:pPr>
    </w:p>
    <w:p w:rsidR="00AC09D8" w:rsidRDefault="00AC09D8" w:rsidP="00AC09D8">
      <w:pPr>
        <w:rPr>
          <w:rFonts w:cs="Arial"/>
        </w:rPr>
      </w:pPr>
      <w:r w:rsidRPr="002754E5">
        <w:rPr>
          <w:rFonts w:cs="Arial"/>
        </w:rPr>
        <w:t xml:space="preserve">It is a joint development between </w:t>
      </w:r>
      <w:proofErr w:type="spellStart"/>
      <w:r w:rsidRPr="002754E5">
        <w:rPr>
          <w:rFonts w:cs="Arial"/>
        </w:rPr>
        <w:t>Knightstone</w:t>
      </w:r>
      <w:proofErr w:type="spellEnd"/>
      <w:r w:rsidRPr="002754E5">
        <w:rPr>
          <w:rFonts w:cs="Arial"/>
        </w:rPr>
        <w:t xml:space="preserve"> Housing</w:t>
      </w:r>
      <w:r>
        <w:rPr>
          <w:rFonts w:cs="Arial"/>
        </w:rPr>
        <w:t xml:space="preserve"> Association</w:t>
      </w:r>
      <w:r w:rsidRPr="002754E5">
        <w:rPr>
          <w:rFonts w:cs="Arial"/>
        </w:rPr>
        <w:t xml:space="preserve">, Somerset County Council, Taunton Deane Borough Council, Homes and Communities Agency and NHS England. It is located in </w:t>
      </w:r>
      <w:proofErr w:type="spellStart"/>
      <w:r w:rsidRPr="002754E5">
        <w:rPr>
          <w:rFonts w:cs="Arial"/>
        </w:rPr>
        <w:t>Parmin</w:t>
      </w:r>
      <w:proofErr w:type="spellEnd"/>
      <w:r w:rsidRPr="002754E5">
        <w:rPr>
          <w:rFonts w:cs="Arial"/>
        </w:rPr>
        <w:t xml:space="preserve"> Close, just off </w:t>
      </w:r>
      <w:proofErr w:type="spellStart"/>
      <w:r w:rsidRPr="002754E5">
        <w:rPr>
          <w:rFonts w:cs="Arial"/>
        </w:rPr>
        <w:t>Parmin</w:t>
      </w:r>
      <w:proofErr w:type="spellEnd"/>
      <w:r w:rsidRPr="002754E5">
        <w:rPr>
          <w:rFonts w:cs="Arial"/>
        </w:rPr>
        <w:t xml:space="preserve"> Way in Taunton. It is very well located on the edge of the county town, with good links to transport, shopping, leisure and recreational activities. </w:t>
      </w:r>
    </w:p>
    <w:p w:rsidR="00AC09D8" w:rsidRDefault="00AC09D8" w:rsidP="00AC09D8">
      <w:pPr>
        <w:rPr>
          <w:rFonts w:cs="Arial"/>
        </w:rPr>
      </w:pPr>
    </w:p>
    <w:p w:rsidR="00AC09D8" w:rsidRPr="00ED7BBE" w:rsidRDefault="00AC09D8" w:rsidP="00AC09D8">
      <w:pPr>
        <w:rPr>
          <w:rFonts w:cs="Arial"/>
          <w:b/>
        </w:rPr>
      </w:pPr>
      <w:r w:rsidRPr="00ED7BBE">
        <w:rPr>
          <w:rFonts w:cs="Arial"/>
          <w:b/>
        </w:rPr>
        <w:t>The Accommodation</w:t>
      </w:r>
    </w:p>
    <w:p w:rsidR="00AC09D8" w:rsidRDefault="00AC09D8" w:rsidP="00AC09D8">
      <w:pPr>
        <w:rPr>
          <w:rFonts w:cs="Arial"/>
        </w:rPr>
      </w:pPr>
    </w:p>
    <w:p w:rsidR="00AC09D8" w:rsidRDefault="00AC09D8" w:rsidP="00AC09D8">
      <w:pPr>
        <w:rPr>
          <w:rFonts w:cs="Arial"/>
        </w:rPr>
      </w:pPr>
      <w:r w:rsidRPr="002754E5">
        <w:rPr>
          <w:rFonts w:cs="Arial"/>
        </w:rPr>
        <w:t xml:space="preserve">The flats in both units are of good size (50-55m2), with wet rooms in all flats, open plan living-kitchen-dining spaces and bedrooms, flooring is provided and it is probable that white goods will be provided in the kitchens (TBC). </w:t>
      </w:r>
    </w:p>
    <w:p w:rsidR="00AC09D8" w:rsidRPr="002754E5" w:rsidRDefault="00AC09D8" w:rsidP="00AC09D8">
      <w:pPr>
        <w:rPr>
          <w:rFonts w:cs="Arial"/>
        </w:rPr>
      </w:pPr>
    </w:p>
    <w:p w:rsidR="00AC09D8" w:rsidRPr="002754E5" w:rsidRDefault="00AC09D8" w:rsidP="00AC09D8">
      <w:pPr>
        <w:rPr>
          <w:rFonts w:cs="Arial"/>
        </w:rPr>
      </w:pPr>
      <w:r w:rsidRPr="002754E5">
        <w:rPr>
          <w:rFonts w:cs="Arial"/>
        </w:rPr>
        <w:t xml:space="preserve">10 of the ECH flats will be outside the scope of the contract and sold for shared ownership by the landlord. It is possible that the people living in these flats may choose to access the on-site care provider for private care arrangements, although this is not a condition of the sale. </w:t>
      </w:r>
    </w:p>
    <w:p w:rsidR="00AC09D8" w:rsidRPr="002754E5" w:rsidRDefault="00AC09D8" w:rsidP="00AC09D8">
      <w:pPr>
        <w:rPr>
          <w:rFonts w:cs="Arial"/>
        </w:rPr>
      </w:pPr>
    </w:p>
    <w:p w:rsidR="00AC09D8" w:rsidRDefault="00AC09D8" w:rsidP="00AC09D8">
      <w:pPr>
        <w:rPr>
          <w:rFonts w:cs="Arial"/>
        </w:rPr>
      </w:pPr>
      <w:r w:rsidRPr="002754E5">
        <w:rPr>
          <w:rFonts w:cs="Arial"/>
        </w:rPr>
        <w:t>A full size flat is given over the staff accommodation (office and rest areas) in both scheme and will be offered at Nil Rent, although a service level agreement will be put into place with care providers.</w:t>
      </w:r>
    </w:p>
    <w:p w:rsidR="00AC09D8" w:rsidRPr="002754E5" w:rsidRDefault="00AC09D8" w:rsidP="00AC09D8">
      <w:pPr>
        <w:rPr>
          <w:rFonts w:cs="Arial"/>
        </w:rPr>
      </w:pPr>
    </w:p>
    <w:p w:rsidR="00AC09D8" w:rsidRDefault="00AC09D8" w:rsidP="00AC09D8">
      <w:pPr>
        <w:rPr>
          <w:rFonts w:cs="Arial"/>
        </w:rPr>
      </w:pPr>
      <w:r w:rsidRPr="002754E5">
        <w:rPr>
          <w:rFonts w:cs="Arial"/>
        </w:rPr>
        <w:t xml:space="preserve">Both schemes have ample communal facilities inside and out, with the ECH scheme having a fully equipped commercial kitchen/restaurant, therapy &amp; treatment room, accessible bathroom and breakout areas throughout. </w:t>
      </w:r>
    </w:p>
    <w:p w:rsidR="00AC09D8" w:rsidRDefault="00AC09D8" w:rsidP="00AC09D8">
      <w:pPr>
        <w:rPr>
          <w:rFonts w:cs="Arial"/>
        </w:rPr>
      </w:pPr>
    </w:p>
    <w:p w:rsidR="00AC09D8" w:rsidRPr="002754E5" w:rsidRDefault="00AC09D8" w:rsidP="00AC09D8">
      <w:pPr>
        <w:rPr>
          <w:rFonts w:cs="Arial"/>
        </w:rPr>
      </w:pPr>
      <w:r w:rsidRPr="002754E5">
        <w:rPr>
          <w:rFonts w:cs="Arial"/>
        </w:rPr>
        <w:t xml:space="preserve">Both schemes have a Tunstall </w:t>
      </w:r>
      <w:proofErr w:type="spellStart"/>
      <w:r w:rsidRPr="002754E5">
        <w:rPr>
          <w:rFonts w:cs="Arial"/>
        </w:rPr>
        <w:t>Communicall</w:t>
      </w:r>
      <w:proofErr w:type="spellEnd"/>
      <w:r w:rsidRPr="002754E5">
        <w:rPr>
          <w:rFonts w:cs="Arial"/>
        </w:rPr>
        <w:t xml:space="preserve"> assistive technology system built in, with call systems, door entry and hubs in each flat, ready for any specific sensors, alerts or add </w:t>
      </w:r>
      <w:proofErr w:type="spellStart"/>
      <w:r w:rsidRPr="002754E5">
        <w:rPr>
          <w:rFonts w:cs="Arial"/>
        </w:rPr>
        <w:t>on’s</w:t>
      </w:r>
      <w:proofErr w:type="spellEnd"/>
      <w:r w:rsidRPr="002754E5">
        <w:rPr>
          <w:rFonts w:cs="Arial"/>
        </w:rPr>
        <w:t xml:space="preserve"> that are needed. There is a small fund of money that might be used to support these assistive technology pieces, as well as the usual minor adaptation and Disability Facilities Grant process for any adaptions that might be needed. It is expected that assistive technology and adaptations should be used to promote good care delivery and to promote people’s independence.</w:t>
      </w:r>
    </w:p>
    <w:p w:rsidR="00AC09D8" w:rsidRDefault="00AC09D8" w:rsidP="00AC09D8">
      <w:pPr>
        <w:rPr>
          <w:rFonts w:cs="Arial"/>
        </w:rPr>
      </w:pPr>
    </w:p>
    <w:p w:rsidR="00AC09D8" w:rsidRPr="00ED7BBE" w:rsidRDefault="00AC09D8" w:rsidP="00AC09D8">
      <w:pPr>
        <w:rPr>
          <w:rFonts w:cs="Arial"/>
          <w:b/>
        </w:rPr>
      </w:pPr>
      <w:r w:rsidRPr="00ED7BBE">
        <w:rPr>
          <w:rFonts w:cs="Arial"/>
          <w:b/>
        </w:rPr>
        <w:lastRenderedPageBreak/>
        <w:t>Care and Support</w:t>
      </w:r>
    </w:p>
    <w:p w:rsidR="00AC09D8" w:rsidRPr="002754E5" w:rsidRDefault="00AC09D8" w:rsidP="00AC09D8">
      <w:pPr>
        <w:rPr>
          <w:rFonts w:cs="Arial"/>
        </w:rPr>
      </w:pPr>
    </w:p>
    <w:p w:rsidR="00AC09D8" w:rsidRPr="002754E5" w:rsidRDefault="00AC09D8" w:rsidP="00AC09D8">
      <w:pPr>
        <w:rPr>
          <w:rFonts w:cs="Arial"/>
        </w:rPr>
      </w:pPr>
      <w:r w:rsidRPr="002754E5">
        <w:rPr>
          <w:rFonts w:cs="Arial"/>
        </w:rPr>
        <w:t xml:space="preserve">The ethos and aim of both schemes is along the lines of the promotion of independence, progression within the areas that people are able to do so and the expectation that providers will be key partners in doing so. Somerset County Council is changing the way that it delivers services and can clearly see the strength of ECH and Supported Accommodation in being able to support people to make good choices about how they choose their care and it is delivered. Somerset County Council wishes to increase the range and breadth of options available to people and support them to stay well and healthy for as long as possible. </w:t>
      </w:r>
    </w:p>
    <w:p w:rsidR="00AC09D8" w:rsidRDefault="00AC09D8" w:rsidP="00AC09D8">
      <w:pPr>
        <w:rPr>
          <w:rFonts w:cs="Arial"/>
        </w:rPr>
      </w:pPr>
      <w:r w:rsidRPr="002754E5">
        <w:rPr>
          <w:rFonts w:cs="Arial"/>
        </w:rPr>
        <w:t>Somerset C</w:t>
      </w:r>
      <w:r>
        <w:rPr>
          <w:rFonts w:cs="Arial"/>
        </w:rPr>
        <w:t xml:space="preserve">ounty </w:t>
      </w:r>
      <w:r w:rsidRPr="002754E5">
        <w:rPr>
          <w:rFonts w:cs="Arial"/>
        </w:rPr>
        <w:t>C</w:t>
      </w:r>
      <w:r>
        <w:rPr>
          <w:rFonts w:cs="Arial"/>
        </w:rPr>
        <w:t>ouncil</w:t>
      </w:r>
      <w:r w:rsidRPr="002754E5">
        <w:rPr>
          <w:rFonts w:cs="Arial"/>
        </w:rPr>
        <w:t xml:space="preserve"> consider that a good, healthy life can stem from a good, healthy community and relationships and wish for providers to be instrumental in developing and fostering this community feeling within schemes, either directly or through the use of other organisations. </w:t>
      </w:r>
    </w:p>
    <w:p w:rsidR="00AC09D8" w:rsidRPr="002754E5" w:rsidRDefault="00AC09D8" w:rsidP="00AC09D8">
      <w:pPr>
        <w:rPr>
          <w:rFonts w:cs="Arial"/>
        </w:rPr>
      </w:pPr>
    </w:p>
    <w:p w:rsidR="00AC09D8" w:rsidRPr="002754E5" w:rsidRDefault="00AC09D8" w:rsidP="00AC09D8">
      <w:pPr>
        <w:rPr>
          <w:rFonts w:cs="Arial"/>
        </w:rPr>
      </w:pPr>
      <w:r w:rsidRPr="002754E5">
        <w:rPr>
          <w:rFonts w:cs="Arial"/>
        </w:rPr>
        <w:t xml:space="preserve">The care and support for each scheme is broken down into three separate components; Core (or background staffing) which could also make up part of peoples complete package, Assessed (or individual hours) which make up the remainder of individual’s care packages and Night Support (which could be waking, sleep in or a combination of both). The core </w:t>
      </w:r>
      <w:proofErr w:type="gramStart"/>
      <w:r w:rsidRPr="002754E5">
        <w:rPr>
          <w:rFonts w:cs="Arial"/>
        </w:rPr>
        <w:t>hours</w:t>
      </w:r>
      <w:proofErr w:type="gramEnd"/>
      <w:r w:rsidRPr="002754E5">
        <w:rPr>
          <w:rFonts w:cs="Arial"/>
        </w:rPr>
        <w:t xml:space="preserve"> block will be for 105 hours of care and support, as well as night support to be confirmed once the final mix of needs is known. It is expected that final hours will be in the range of 300 to 450 hours in both schemes.</w:t>
      </w:r>
    </w:p>
    <w:p w:rsidR="00AC09D8" w:rsidRPr="002754E5" w:rsidRDefault="00AC09D8" w:rsidP="00AC09D8">
      <w:pPr>
        <w:rPr>
          <w:rFonts w:cs="Arial"/>
        </w:rPr>
      </w:pPr>
    </w:p>
    <w:p w:rsidR="00AC09D8" w:rsidRPr="002754E5" w:rsidRDefault="00AC09D8" w:rsidP="00AC09D8">
      <w:pPr>
        <w:rPr>
          <w:rFonts w:cs="Arial"/>
        </w:rPr>
      </w:pPr>
      <w:r w:rsidRPr="002754E5">
        <w:rPr>
          <w:rFonts w:cs="Arial"/>
        </w:rPr>
        <w:t xml:space="preserve">There is an expectation that the core provider will be responsible for picking up the bulk of the assessed care, although people will be given the opportunity to choose their provider or providers for their hours, to meet their specific outcomes. (Other schemes that have been commissioned in this way have seen </w:t>
      </w:r>
      <w:proofErr w:type="gramStart"/>
      <w:r w:rsidRPr="002754E5">
        <w:rPr>
          <w:rFonts w:cs="Arial"/>
        </w:rPr>
        <w:t>a</w:t>
      </w:r>
      <w:proofErr w:type="gramEnd"/>
      <w:r w:rsidRPr="002754E5">
        <w:rPr>
          <w:rFonts w:cs="Arial"/>
        </w:rPr>
        <w:t xml:space="preserve"> uptake of 95% of the assessed care buy the core provider)</w:t>
      </w:r>
    </w:p>
    <w:p w:rsidR="00AC09D8" w:rsidRPr="002754E5" w:rsidRDefault="00AC09D8" w:rsidP="00AC09D8">
      <w:pPr>
        <w:rPr>
          <w:rFonts w:cs="Arial"/>
        </w:rPr>
      </w:pPr>
    </w:p>
    <w:p w:rsidR="00AC09D8" w:rsidRPr="00ED7BBE" w:rsidRDefault="00AC09D8" w:rsidP="00AC09D8">
      <w:pPr>
        <w:rPr>
          <w:rFonts w:cs="Arial"/>
          <w:b/>
        </w:rPr>
      </w:pPr>
      <w:r w:rsidRPr="00ED7BBE">
        <w:rPr>
          <w:rFonts w:cs="Arial"/>
          <w:b/>
        </w:rPr>
        <w:t>Allocation</w:t>
      </w:r>
    </w:p>
    <w:p w:rsidR="00AC09D8" w:rsidRPr="002754E5" w:rsidRDefault="00AC09D8" w:rsidP="00AC09D8">
      <w:pPr>
        <w:rPr>
          <w:rFonts w:cs="Arial"/>
        </w:rPr>
      </w:pPr>
    </w:p>
    <w:p w:rsidR="00AC09D8" w:rsidRPr="002754E5" w:rsidRDefault="00AC09D8" w:rsidP="00AC09D8">
      <w:pPr>
        <w:rPr>
          <w:rFonts w:cs="Arial"/>
        </w:rPr>
      </w:pPr>
      <w:r w:rsidRPr="002754E5">
        <w:rPr>
          <w:rFonts w:cs="Arial"/>
        </w:rPr>
        <w:t xml:space="preserve">Allocation to both schemes will be via a joint allocation process; between landlord, commissioner and once appointed care and support provider. SCC would want the care provider to be part of the decision making at the earliest possible opportunity to have a say and some control over the balance and </w:t>
      </w:r>
      <w:proofErr w:type="spellStart"/>
      <w:r w:rsidRPr="002754E5">
        <w:rPr>
          <w:rFonts w:cs="Arial"/>
        </w:rPr>
        <w:t>make up</w:t>
      </w:r>
      <w:proofErr w:type="spellEnd"/>
      <w:r w:rsidRPr="002754E5">
        <w:rPr>
          <w:rFonts w:cs="Arial"/>
        </w:rPr>
        <w:t xml:space="preserve"> of the scheme. SCC expects that all people moving in will have care needs and ideally the final mix of people (in both schemes) will be a balance of low needs, medium and high comparatively. All resets of flats will be via a joint decision process. The process of moving in will be phased from the start of the contract for a period of up to 12 weeks (6-8 for the LD scheme) with people moving in flexibly over that time and providers recruiting and ramping up delivery over the same period.  The expectation that a jointly agreed mobilisation plan will be in place and worked to over the pre contract and phased opening period.</w:t>
      </w:r>
    </w:p>
    <w:p w:rsidR="00AC09D8" w:rsidRPr="002754E5" w:rsidRDefault="00AC09D8" w:rsidP="00AC09D8">
      <w:pPr>
        <w:rPr>
          <w:rFonts w:cs="Arial"/>
        </w:rPr>
      </w:pPr>
    </w:p>
    <w:p w:rsidR="00AC09D8" w:rsidRDefault="00AC09D8" w:rsidP="00AC09D8">
      <w:pPr>
        <w:rPr>
          <w:rFonts w:cs="Arial"/>
        </w:rPr>
      </w:pPr>
      <w:r w:rsidRPr="002754E5">
        <w:rPr>
          <w:rFonts w:cs="Arial"/>
        </w:rPr>
        <w:t xml:space="preserve">It is expected that the people that are moving into the schemes may be identified as those at risk of entering residential care, already in residential care, in other housing with care needs and looking at ECH / Supported </w:t>
      </w:r>
      <w:r w:rsidRPr="002754E5">
        <w:rPr>
          <w:rFonts w:cs="Arial"/>
        </w:rPr>
        <w:lastRenderedPageBreak/>
        <w:t xml:space="preserve">Accommodation as a good long term option. Ideally people will have a local connection to Taunton Deane, but this can be extended to the whole of Somerset or in the case of people with a learning disability, people returning to the area after being placed outside of the county. </w:t>
      </w:r>
    </w:p>
    <w:p w:rsidR="00AC09D8" w:rsidRDefault="00AC09D8" w:rsidP="00AC09D8">
      <w:pPr>
        <w:rPr>
          <w:rFonts w:cs="Arial"/>
        </w:rPr>
      </w:pPr>
    </w:p>
    <w:p w:rsidR="00AC09D8" w:rsidRPr="00ED7BBE" w:rsidRDefault="00AC09D8" w:rsidP="00AC09D8">
      <w:pPr>
        <w:rPr>
          <w:rFonts w:cs="Arial"/>
          <w:b/>
        </w:rPr>
      </w:pPr>
      <w:r w:rsidRPr="00ED7BBE">
        <w:rPr>
          <w:rFonts w:cs="Arial"/>
          <w:b/>
        </w:rPr>
        <w:t>Working Together</w:t>
      </w:r>
    </w:p>
    <w:p w:rsidR="00AC09D8" w:rsidRDefault="00AC09D8" w:rsidP="00AC09D8">
      <w:pPr>
        <w:rPr>
          <w:rFonts w:cs="Arial"/>
        </w:rPr>
      </w:pPr>
    </w:p>
    <w:p w:rsidR="00AC09D8" w:rsidRPr="002754E5" w:rsidRDefault="00AC09D8" w:rsidP="00AC09D8">
      <w:pPr>
        <w:rPr>
          <w:rFonts w:cs="Arial"/>
        </w:rPr>
      </w:pPr>
      <w:r w:rsidRPr="002754E5">
        <w:rPr>
          <w:rFonts w:cs="Arial"/>
        </w:rPr>
        <w:t xml:space="preserve">Over the duration of the contract, commissioners will seek to work with provider(s) to move from a time based commissioning model of hours and minutes to a personalised, outcomes based system in partnership and at a pace that works for all organisation. Some of this development may mean working in different ways and working with some trust between parties and people that receive care, possibly through new funding methods, i.e. pooled budgets, individual service funds or payments by outcomes. </w:t>
      </w:r>
    </w:p>
    <w:p w:rsidR="00AC09D8" w:rsidRPr="002754E5" w:rsidRDefault="00AC09D8" w:rsidP="00AC09D8">
      <w:pPr>
        <w:rPr>
          <w:rFonts w:cs="Arial"/>
        </w:rPr>
      </w:pPr>
    </w:p>
    <w:p w:rsidR="00AC09D8" w:rsidRPr="002754E5" w:rsidRDefault="00AC09D8" w:rsidP="00AC09D8">
      <w:pPr>
        <w:rPr>
          <w:rFonts w:cs="Arial"/>
        </w:rPr>
      </w:pPr>
      <w:r w:rsidRPr="002754E5">
        <w:rPr>
          <w:rFonts w:cs="Arial"/>
        </w:rPr>
        <w:t xml:space="preserve"> </w:t>
      </w:r>
    </w:p>
    <w:p w:rsidR="00AC09D8" w:rsidRDefault="00AC09D8">
      <w:pPr>
        <w:rPr>
          <w:b/>
          <w:sz w:val="32"/>
        </w:rPr>
      </w:pPr>
      <w:r>
        <w:rPr>
          <w:b/>
          <w:sz w:val="32"/>
        </w:rPr>
        <w:br w:type="page"/>
      </w:r>
    </w:p>
    <w:p w:rsidR="00495FDF" w:rsidRPr="0046693F" w:rsidRDefault="00495FDF" w:rsidP="00495FDF">
      <w:pPr>
        <w:rPr>
          <w:b/>
          <w:sz w:val="32"/>
        </w:rPr>
      </w:pPr>
    </w:p>
    <w:p w:rsidR="00354B22" w:rsidRDefault="00354B22">
      <w:pPr>
        <w:rPr>
          <w:b/>
        </w:rPr>
      </w:pPr>
    </w:p>
    <w:p w:rsidR="00354B22" w:rsidRDefault="00354B22">
      <w:pPr>
        <w:rPr>
          <w:b/>
        </w:rPr>
      </w:pPr>
    </w:p>
    <w:p w:rsidR="00354B22" w:rsidRDefault="00354B22">
      <w:pPr>
        <w:rPr>
          <w:b/>
        </w:rPr>
      </w:pPr>
    </w:p>
    <w:p w:rsidR="00354B22" w:rsidRDefault="00354B22" w:rsidP="00354B22">
      <w:pPr>
        <w:jc w:val="center"/>
        <w:rPr>
          <w:b/>
        </w:rPr>
      </w:pPr>
      <w:r>
        <w:rPr>
          <w:noProof/>
        </w:rPr>
        <w:drawing>
          <wp:inline distT="0" distB="0" distL="0" distR="0">
            <wp:extent cx="1133475" cy="1905000"/>
            <wp:effectExtent l="0" t="0" r="9525" b="0"/>
            <wp:docPr id="1" name="Picture 1" descr="SCC Logo Strapless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C Logo Strapless Lar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33475" cy="1905000"/>
                    </a:xfrm>
                    <a:prstGeom prst="rect">
                      <a:avLst/>
                    </a:prstGeom>
                    <a:noFill/>
                    <a:ln>
                      <a:noFill/>
                    </a:ln>
                  </pic:spPr>
                </pic:pic>
              </a:graphicData>
            </a:graphic>
          </wp:inline>
        </w:drawing>
      </w:r>
    </w:p>
    <w:p w:rsidR="00354B22" w:rsidRDefault="00354B22">
      <w:pPr>
        <w:rPr>
          <w:b/>
        </w:rPr>
      </w:pPr>
    </w:p>
    <w:p w:rsidR="00354B22" w:rsidRDefault="00354B22">
      <w:pPr>
        <w:rPr>
          <w:b/>
        </w:rPr>
      </w:pPr>
    </w:p>
    <w:p w:rsidR="00354B22" w:rsidRDefault="00354B22">
      <w:pPr>
        <w:rPr>
          <w:b/>
        </w:rPr>
      </w:pPr>
    </w:p>
    <w:p w:rsidR="00354B22" w:rsidRDefault="00354B22">
      <w:pPr>
        <w:rPr>
          <w:b/>
        </w:rPr>
      </w:pPr>
    </w:p>
    <w:p w:rsidR="00354B22" w:rsidRDefault="00354B22">
      <w:pPr>
        <w:rPr>
          <w:b/>
        </w:rPr>
      </w:pPr>
    </w:p>
    <w:p w:rsidR="000A3E13" w:rsidRDefault="000A3E13">
      <w:pPr>
        <w:rPr>
          <w:b/>
        </w:rPr>
      </w:pPr>
      <w:r>
        <w:rPr>
          <w:b/>
        </w:rPr>
        <w:t>Service Specification: For the provision of accommodation based care and support AND housing related support</w:t>
      </w:r>
    </w:p>
    <w:p w:rsidR="000A3E13" w:rsidRDefault="000A3E13">
      <w:pPr>
        <w:rPr>
          <w:b/>
        </w:rPr>
      </w:pPr>
    </w:p>
    <w:p w:rsidR="000A3E13" w:rsidRDefault="000A3E13">
      <w:pPr>
        <w:rPr>
          <w:b/>
        </w:rPr>
      </w:pPr>
      <w:r>
        <w:rPr>
          <w:b/>
        </w:rPr>
        <w:t xml:space="preserve">For working age adults (Generic elements) </w:t>
      </w:r>
      <w:r>
        <w:rPr>
          <w:b/>
        </w:rPr>
        <w:br w:type="page"/>
      </w:r>
    </w:p>
    <w:p w:rsidR="000A3E13" w:rsidRPr="0046693F" w:rsidRDefault="000A3E13" w:rsidP="000A3E13">
      <w:pPr>
        <w:ind w:hanging="360"/>
        <w:rPr>
          <w:b/>
        </w:rPr>
      </w:pPr>
      <w:r w:rsidRPr="0046693F">
        <w:rPr>
          <w:b/>
        </w:rPr>
        <w:lastRenderedPageBreak/>
        <w:t>CONTENTS</w:t>
      </w:r>
    </w:p>
    <w:p w:rsidR="000A3E13" w:rsidRPr="0046693F" w:rsidRDefault="000A3E13" w:rsidP="000A3E13">
      <w:pPr>
        <w:ind w:hanging="360"/>
        <w:rPr>
          <w:b/>
        </w:rPr>
      </w:pPr>
    </w:p>
    <w:p w:rsidR="000A3E13" w:rsidRPr="0046693F" w:rsidRDefault="000A3E13" w:rsidP="000A3E13">
      <w:pPr>
        <w:ind w:hanging="36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5146"/>
        <w:gridCol w:w="2832"/>
      </w:tblGrid>
      <w:tr w:rsidR="000A3E13" w:rsidRPr="00016A94" w:rsidTr="00531B5F">
        <w:tc>
          <w:tcPr>
            <w:tcW w:w="522" w:type="dxa"/>
            <w:shd w:val="clear" w:color="auto" w:fill="auto"/>
          </w:tcPr>
          <w:p w:rsidR="000A3E13" w:rsidRPr="00016A94" w:rsidRDefault="000A3E13" w:rsidP="00531B5F">
            <w:pPr>
              <w:rPr>
                <w:b/>
              </w:rPr>
            </w:pPr>
          </w:p>
        </w:tc>
        <w:tc>
          <w:tcPr>
            <w:tcW w:w="5159" w:type="dxa"/>
            <w:shd w:val="clear" w:color="auto" w:fill="auto"/>
          </w:tcPr>
          <w:p w:rsidR="000A3E13" w:rsidRPr="00016A94" w:rsidRDefault="000A3E13" w:rsidP="00531B5F">
            <w:pPr>
              <w:rPr>
                <w:b/>
              </w:rPr>
            </w:pPr>
            <w:r w:rsidRPr="00016A94">
              <w:rPr>
                <w:b/>
              </w:rPr>
              <w:t>Section</w:t>
            </w:r>
          </w:p>
        </w:tc>
        <w:tc>
          <w:tcPr>
            <w:tcW w:w="2841" w:type="dxa"/>
            <w:shd w:val="clear" w:color="auto" w:fill="auto"/>
          </w:tcPr>
          <w:p w:rsidR="000A3E13" w:rsidRPr="00016A94" w:rsidRDefault="000A3E13" w:rsidP="00531B5F">
            <w:pPr>
              <w:rPr>
                <w:b/>
              </w:rPr>
            </w:pPr>
            <w:r w:rsidRPr="00016A94">
              <w:rPr>
                <w:b/>
              </w:rPr>
              <w:t>Page</w:t>
            </w:r>
          </w:p>
        </w:tc>
      </w:tr>
      <w:tr w:rsidR="000A3E13" w:rsidRPr="0046693F" w:rsidTr="00531B5F">
        <w:tc>
          <w:tcPr>
            <w:tcW w:w="522" w:type="dxa"/>
            <w:shd w:val="clear" w:color="auto" w:fill="auto"/>
          </w:tcPr>
          <w:p w:rsidR="000A3E13" w:rsidRPr="0046693F" w:rsidRDefault="000A3E13" w:rsidP="00531B5F">
            <w:r w:rsidRPr="0046693F">
              <w:t xml:space="preserve">1. </w:t>
            </w:r>
          </w:p>
        </w:tc>
        <w:tc>
          <w:tcPr>
            <w:tcW w:w="5159" w:type="dxa"/>
            <w:shd w:val="clear" w:color="auto" w:fill="auto"/>
          </w:tcPr>
          <w:p w:rsidR="000A3E13" w:rsidRPr="0046693F" w:rsidRDefault="000A3E13" w:rsidP="00531B5F">
            <w:r w:rsidRPr="0046693F">
              <w:t>INTRODUCTION</w:t>
            </w:r>
          </w:p>
        </w:tc>
        <w:tc>
          <w:tcPr>
            <w:tcW w:w="2841" w:type="dxa"/>
            <w:shd w:val="clear" w:color="auto" w:fill="auto"/>
          </w:tcPr>
          <w:p w:rsidR="000A3E13" w:rsidRPr="0046693F" w:rsidRDefault="000A3E13" w:rsidP="00531B5F">
            <w:r>
              <w:t>3</w:t>
            </w:r>
          </w:p>
        </w:tc>
      </w:tr>
      <w:tr w:rsidR="000A3E13" w:rsidRPr="0046693F" w:rsidTr="00531B5F">
        <w:tc>
          <w:tcPr>
            <w:tcW w:w="522" w:type="dxa"/>
            <w:shd w:val="clear" w:color="auto" w:fill="auto"/>
          </w:tcPr>
          <w:p w:rsidR="000A3E13" w:rsidRPr="0046693F" w:rsidRDefault="000A3E13" w:rsidP="00531B5F">
            <w:r w:rsidRPr="0046693F">
              <w:t xml:space="preserve">2. </w:t>
            </w:r>
          </w:p>
        </w:tc>
        <w:tc>
          <w:tcPr>
            <w:tcW w:w="5159" w:type="dxa"/>
            <w:shd w:val="clear" w:color="auto" w:fill="auto"/>
          </w:tcPr>
          <w:p w:rsidR="000A3E13" w:rsidRPr="0046693F" w:rsidRDefault="000A3E13" w:rsidP="00531B5F">
            <w:r w:rsidRPr="0046693F">
              <w:t xml:space="preserve">PARTNERSHIP </w:t>
            </w:r>
          </w:p>
        </w:tc>
        <w:tc>
          <w:tcPr>
            <w:tcW w:w="2841" w:type="dxa"/>
            <w:shd w:val="clear" w:color="auto" w:fill="auto"/>
          </w:tcPr>
          <w:p w:rsidR="000A3E13" w:rsidRPr="0046693F" w:rsidRDefault="000A3E13" w:rsidP="00531B5F">
            <w:r>
              <w:t>3</w:t>
            </w:r>
          </w:p>
        </w:tc>
      </w:tr>
      <w:tr w:rsidR="000A3E13" w:rsidRPr="0046693F" w:rsidTr="00531B5F">
        <w:tc>
          <w:tcPr>
            <w:tcW w:w="522" w:type="dxa"/>
            <w:shd w:val="clear" w:color="auto" w:fill="auto"/>
          </w:tcPr>
          <w:p w:rsidR="000A3E13" w:rsidRPr="0046693F" w:rsidRDefault="000A3E13" w:rsidP="00531B5F">
            <w:r w:rsidRPr="0046693F">
              <w:t>3.</w:t>
            </w:r>
          </w:p>
        </w:tc>
        <w:tc>
          <w:tcPr>
            <w:tcW w:w="5159" w:type="dxa"/>
            <w:shd w:val="clear" w:color="auto" w:fill="auto"/>
          </w:tcPr>
          <w:p w:rsidR="000A3E13" w:rsidRPr="0046693F" w:rsidRDefault="000A3E13" w:rsidP="00531B5F">
            <w:r w:rsidRPr="0046693F">
              <w:t>COMMISSIONING APPROACH</w:t>
            </w:r>
          </w:p>
        </w:tc>
        <w:tc>
          <w:tcPr>
            <w:tcW w:w="2841" w:type="dxa"/>
            <w:shd w:val="clear" w:color="auto" w:fill="auto"/>
          </w:tcPr>
          <w:p w:rsidR="000A3E13" w:rsidRPr="0046693F" w:rsidRDefault="000A3E13" w:rsidP="00531B5F">
            <w:r>
              <w:t>4</w:t>
            </w:r>
          </w:p>
        </w:tc>
      </w:tr>
      <w:tr w:rsidR="000A3E13" w:rsidRPr="0046693F" w:rsidTr="00531B5F">
        <w:tc>
          <w:tcPr>
            <w:tcW w:w="522" w:type="dxa"/>
            <w:shd w:val="clear" w:color="auto" w:fill="auto"/>
          </w:tcPr>
          <w:p w:rsidR="000A3E13" w:rsidRPr="0046693F" w:rsidRDefault="000A3E13" w:rsidP="00531B5F">
            <w:r w:rsidRPr="0046693F">
              <w:t>4.</w:t>
            </w:r>
          </w:p>
        </w:tc>
        <w:tc>
          <w:tcPr>
            <w:tcW w:w="5159" w:type="dxa"/>
            <w:shd w:val="clear" w:color="auto" w:fill="auto"/>
          </w:tcPr>
          <w:p w:rsidR="000A3E13" w:rsidRPr="0046693F" w:rsidRDefault="000A3E13" w:rsidP="00531B5F">
            <w:r w:rsidRPr="0046693F">
              <w:t xml:space="preserve">THE PURPOSE OF THE SERVICE </w:t>
            </w:r>
          </w:p>
        </w:tc>
        <w:tc>
          <w:tcPr>
            <w:tcW w:w="2841" w:type="dxa"/>
            <w:shd w:val="clear" w:color="auto" w:fill="auto"/>
          </w:tcPr>
          <w:p w:rsidR="000A3E13" w:rsidRPr="0046693F" w:rsidRDefault="000A3E13" w:rsidP="00531B5F">
            <w:r>
              <w:t>5</w:t>
            </w:r>
          </w:p>
        </w:tc>
      </w:tr>
      <w:tr w:rsidR="000A3E13" w:rsidRPr="0046693F" w:rsidTr="00531B5F">
        <w:tc>
          <w:tcPr>
            <w:tcW w:w="522" w:type="dxa"/>
            <w:shd w:val="clear" w:color="auto" w:fill="auto"/>
          </w:tcPr>
          <w:p w:rsidR="000A3E13" w:rsidRPr="0046693F" w:rsidRDefault="000A3E13" w:rsidP="00531B5F">
            <w:r w:rsidRPr="0046693F">
              <w:t>5.</w:t>
            </w:r>
          </w:p>
        </w:tc>
        <w:tc>
          <w:tcPr>
            <w:tcW w:w="5159" w:type="dxa"/>
            <w:shd w:val="clear" w:color="auto" w:fill="auto"/>
          </w:tcPr>
          <w:p w:rsidR="000A3E13" w:rsidRPr="0046693F" w:rsidRDefault="000A3E13" w:rsidP="00531B5F">
            <w:r w:rsidRPr="0046693F">
              <w:t xml:space="preserve">PRINCIPLES </w:t>
            </w:r>
            <w:smartTag w:uri="urn:schemas-microsoft-com:office:smarttags" w:element="stockticker">
              <w:r w:rsidRPr="0046693F">
                <w:t>AND</w:t>
              </w:r>
            </w:smartTag>
            <w:r w:rsidRPr="0046693F">
              <w:t xml:space="preserve"> VALUES OF SERVICE PROVISION</w:t>
            </w:r>
          </w:p>
        </w:tc>
        <w:tc>
          <w:tcPr>
            <w:tcW w:w="2841" w:type="dxa"/>
            <w:shd w:val="clear" w:color="auto" w:fill="auto"/>
          </w:tcPr>
          <w:p w:rsidR="000A3E13" w:rsidRPr="0046693F" w:rsidRDefault="000A3E13" w:rsidP="00531B5F">
            <w:r>
              <w:t>5</w:t>
            </w:r>
          </w:p>
        </w:tc>
      </w:tr>
      <w:tr w:rsidR="000A3E13" w:rsidRPr="0046693F" w:rsidTr="00531B5F">
        <w:tc>
          <w:tcPr>
            <w:tcW w:w="522" w:type="dxa"/>
            <w:shd w:val="clear" w:color="auto" w:fill="auto"/>
          </w:tcPr>
          <w:p w:rsidR="000A3E13" w:rsidRPr="0046693F" w:rsidRDefault="000A3E13" w:rsidP="00531B5F">
            <w:r>
              <w:t>6</w:t>
            </w:r>
            <w:r w:rsidRPr="0046693F">
              <w:t xml:space="preserve">. </w:t>
            </w:r>
          </w:p>
        </w:tc>
        <w:tc>
          <w:tcPr>
            <w:tcW w:w="5159" w:type="dxa"/>
            <w:shd w:val="clear" w:color="auto" w:fill="auto"/>
          </w:tcPr>
          <w:p w:rsidR="000A3E13" w:rsidRPr="0046693F" w:rsidRDefault="000A3E13" w:rsidP="00531B5F">
            <w:r w:rsidRPr="0046693F">
              <w:t xml:space="preserve">SUPPORT PLANNING </w:t>
            </w:r>
            <w:smartTag w:uri="urn:schemas-microsoft-com:office:smarttags" w:element="stockticker">
              <w:r w:rsidRPr="0046693F">
                <w:t>AND</w:t>
              </w:r>
            </w:smartTag>
            <w:r w:rsidRPr="0046693F">
              <w:t xml:space="preserve"> SERVICE START</w:t>
            </w:r>
          </w:p>
        </w:tc>
        <w:tc>
          <w:tcPr>
            <w:tcW w:w="2841" w:type="dxa"/>
            <w:shd w:val="clear" w:color="auto" w:fill="auto"/>
          </w:tcPr>
          <w:p w:rsidR="000A3E13" w:rsidRPr="0046693F" w:rsidRDefault="000A3E13" w:rsidP="00531B5F">
            <w:r>
              <w:t>8</w:t>
            </w:r>
          </w:p>
        </w:tc>
      </w:tr>
      <w:tr w:rsidR="000A3E13" w:rsidRPr="0046693F" w:rsidTr="00531B5F">
        <w:tc>
          <w:tcPr>
            <w:tcW w:w="522" w:type="dxa"/>
            <w:shd w:val="clear" w:color="auto" w:fill="auto"/>
          </w:tcPr>
          <w:p w:rsidR="000A3E13" w:rsidRPr="0046693F" w:rsidRDefault="000A3E13" w:rsidP="00531B5F">
            <w:r>
              <w:t>7</w:t>
            </w:r>
            <w:r w:rsidRPr="0046693F">
              <w:t>.</w:t>
            </w:r>
          </w:p>
        </w:tc>
        <w:tc>
          <w:tcPr>
            <w:tcW w:w="5159" w:type="dxa"/>
            <w:shd w:val="clear" w:color="auto" w:fill="auto"/>
          </w:tcPr>
          <w:p w:rsidR="000A3E13" w:rsidRPr="0046693F" w:rsidRDefault="000A3E13" w:rsidP="00531B5F">
            <w:r w:rsidRPr="0046693F">
              <w:t>REVIEWS</w:t>
            </w:r>
          </w:p>
        </w:tc>
        <w:tc>
          <w:tcPr>
            <w:tcW w:w="2841" w:type="dxa"/>
            <w:shd w:val="clear" w:color="auto" w:fill="auto"/>
          </w:tcPr>
          <w:p w:rsidR="000A3E13" w:rsidRPr="0046693F" w:rsidRDefault="000A3E13" w:rsidP="00531B5F">
            <w:r>
              <w:t>8</w:t>
            </w:r>
          </w:p>
        </w:tc>
      </w:tr>
      <w:tr w:rsidR="000A3E13" w:rsidRPr="0046693F" w:rsidTr="00531B5F">
        <w:tc>
          <w:tcPr>
            <w:tcW w:w="522" w:type="dxa"/>
            <w:shd w:val="clear" w:color="auto" w:fill="auto"/>
          </w:tcPr>
          <w:p w:rsidR="000A3E13" w:rsidRPr="0046693F" w:rsidRDefault="000A3E13" w:rsidP="00531B5F">
            <w:r>
              <w:t>8</w:t>
            </w:r>
            <w:r w:rsidRPr="0046693F">
              <w:t>.</w:t>
            </w:r>
          </w:p>
        </w:tc>
        <w:tc>
          <w:tcPr>
            <w:tcW w:w="5159" w:type="dxa"/>
            <w:shd w:val="clear" w:color="auto" w:fill="auto"/>
          </w:tcPr>
          <w:p w:rsidR="000A3E13" w:rsidRPr="0046693F" w:rsidRDefault="000A3E13" w:rsidP="00531B5F">
            <w:r w:rsidRPr="0046693F">
              <w:t xml:space="preserve">SPECIFICATION OF QUALITY, WORKFORCE </w:t>
            </w:r>
            <w:smartTag w:uri="urn:schemas-microsoft-com:office:smarttags" w:element="stockticker">
              <w:r w:rsidRPr="0046693F">
                <w:t>AND</w:t>
              </w:r>
            </w:smartTag>
            <w:r w:rsidRPr="0046693F">
              <w:t xml:space="preserve"> SERVICE DELIVERY STANDARDS</w:t>
            </w:r>
          </w:p>
        </w:tc>
        <w:tc>
          <w:tcPr>
            <w:tcW w:w="2841" w:type="dxa"/>
            <w:shd w:val="clear" w:color="auto" w:fill="auto"/>
          </w:tcPr>
          <w:p w:rsidR="000A3E13" w:rsidRPr="0046693F" w:rsidRDefault="000A3E13" w:rsidP="00531B5F">
            <w:r>
              <w:t>9</w:t>
            </w:r>
          </w:p>
        </w:tc>
      </w:tr>
      <w:tr w:rsidR="000A3E13" w:rsidRPr="0046693F" w:rsidTr="00531B5F">
        <w:tc>
          <w:tcPr>
            <w:tcW w:w="522" w:type="dxa"/>
            <w:shd w:val="clear" w:color="auto" w:fill="auto"/>
          </w:tcPr>
          <w:p w:rsidR="000A3E13" w:rsidRPr="0046693F" w:rsidRDefault="000A3E13" w:rsidP="00531B5F">
            <w:r>
              <w:t>9</w:t>
            </w:r>
            <w:r w:rsidRPr="0046693F">
              <w:t>.</w:t>
            </w:r>
          </w:p>
        </w:tc>
        <w:tc>
          <w:tcPr>
            <w:tcW w:w="5159" w:type="dxa"/>
            <w:shd w:val="clear" w:color="auto" w:fill="auto"/>
          </w:tcPr>
          <w:p w:rsidR="000A3E13" w:rsidRPr="0046693F" w:rsidRDefault="000A3E13" w:rsidP="00531B5F">
            <w:r w:rsidRPr="0046693F">
              <w:t>SPECIFICATION OF QUALITY STANDARDS IN RELATION TO RISK MANAGEMENT</w:t>
            </w:r>
          </w:p>
        </w:tc>
        <w:tc>
          <w:tcPr>
            <w:tcW w:w="2841" w:type="dxa"/>
            <w:shd w:val="clear" w:color="auto" w:fill="auto"/>
          </w:tcPr>
          <w:p w:rsidR="000A3E13" w:rsidRPr="0046693F" w:rsidRDefault="000A3E13" w:rsidP="00531B5F">
            <w:r>
              <w:t>12</w:t>
            </w:r>
          </w:p>
        </w:tc>
      </w:tr>
      <w:tr w:rsidR="000A3E13" w:rsidRPr="0046693F" w:rsidTr="00531B5F">
        <w:tc>
          <w:tcPr>
            <w:tcW w:w="522" w:type="dxa"/>
            <w:shd w:val="clear" w:color="auto" w:fill="auto"/>
          </w:tcPr>
          <w:p w:rsidR="000A3E13" w:rsidRPr="0046693F" w:rsidRDefault="000A3E13" w:rsidP="00531B5F">
            <w:r>
              <w:t>10</w:t>
            </w:r>
            <w:r w:rsidRPr="0046693F">
              <w:t>.</w:t>
            </w:r>
          </w:p>
        </w:tc>
        <w:tc>
          <w:tcPr>
            <w:tcW w:w="5159" w:type="dxa"/>
            <w:shd w:val="clear" w:color="auto" w:fill="auto"/>
          </w:tcPr>
          <w:p w:rsidR="000A3E13" w:rsidRPr="0046693F" w:rsidRDefault="000A3E13" w:rsidP="00531B5F">
            <w:r w:rsidRPr="0046693F">
              <w:t xml:space="preserve">SPECIFICATION OF QUALITY STANDARDS IN RELATION TO HEALTH </w:t>
            </w:r>
            <w:smartTag w:uri="urn:schemas-microsoft-com:office:smarttags" w:element="stockticker">
              <w:r w:rsidRPr="0046693F">
                <w:t>AND</w:t>
              </w:r>
            </w:smartTag>
            <w:r w:rsidRPr="0046693F">
              <w:t xml:space="preserve"> SAFETY</w:t>
            </w:r>
          </w:p>
        </w:tc>
        <w:tc>
          <w:tcPr>
            <w:tcW w:w="2841" w:type="dxa"/>
            <w:shd w:val="clear" w:color="auto" w:fill="auto"/>
          </w:tcPr>
          <w:p w:rsidR="000A3E13" w:rsidRPr="0046693F" w:rsidRDefault="000A3E13" w:rsidP="00531B5F">
            <w:r>
              <w:t>13</w:t>
            </w:r>
          </w:p>
        </w:tc>
      </w:tr>
      <w:tr w:rsidR="000A3E13" w:rsidRPr="0046693F" w:rsidTr="00531B5F">
        <w:tc>
          <w:tcPr>
            <w:tcW w:w="522" w:type="dxa"/>
            <w:shd w:val="clear" w:color="auto" w:fill="auto"/>
          </w:tcPr>
          <w:p w:rsidR="000A3E13" w:rsidRPr="0046693F" w:rsidRDefault="000A3E13" w:rsidP="00531B5F">
            <w:r>
              <w:t>11.</w:t>
            </w:r>
          </w:p>
        </w:tc>
        <w:tc>
          <w:tcPr>
            <w:tcW w:w="5159" w:type="dxa"/>
            <w:shd w:val="clear" w:color="auto" w:fill="auto"/>
          </w:tcPr>
          <w:p w:rsidR="000A3E13" w:rsidRPr="0092013F" w:rsidRDefault="000A3E13" w:rsidP="00531B5F">
            <w:r w:rsidRPr="0092013F">
              <w:t>SPECIFICATION OF QUALITY STANDARDS IN RELATION TO HOUSING ENVIRONMENT</w:t>
            </w:r>
          </w:p>
        </w:tc>
        <w:tc>
          <w:tcPr>
            <w:tcW w:w="2841" w:type="dxa"/>
            <w:shd w:val="clear" w:color="auto" w:fill="auto"/>
          </w:tcPr>
          <w:p w:rsidR="000A3E13" w:rsidRPr="0046693F" w:rsidRDefault="000A3E13" w:rsidP="00531B5F">
            <w:r>
              <w:t>14</w:t>
            </w:r>
          </w:p>
        </w:tc>
      </w:tr>
      <w:tr w:rsidR="000A3E13" w:rsidRPr="0046693F" w:rsidTr="00531B5F">
        <w:tc>
          <w:tcPr>
            <w:tcW w:w="522" w:type="dxa"/>
            <w:shd w:val="clear" w:color="auto" w:fill="auto"/>
          </w:tcPr>
          <w:p w:rsidR="000A3E13" w:rsidRPr="0046693F" w:rsidRDefault="000A3E13" w:rsidP="00531B5F">
            <w:r w:rsidRPr="0046693F">
              <w:t>1</w:t>
            </w:r>
            <w:r>
              <w:t>2</w:t>
            </w:r>
            <w:r w:rsidRPr="0046693F">
              <w:t>.</w:t>
            </w:r>
          </w:p>
        </w:tc>
        <w:tc>
          <w:tcPr>
            <w:tcW w:w="5159" w:type="dxa"/>
            <w:shd w:val="clear" w:color="auto" w:fill="auto"/>
          </w:tcPr>
          <w:p w:rsidR="000A3E13" w:rsidRPr="0046693F" w:rsidRDefault="000A3E13" w:rsidP="00531B5F">
            <w:r w:rsidRPr="0046693F">
              <w:t xml:space="preserve">SPECIFICATION OF QUALITY STANDARDS IN RELATOIN TO OTHER POLICIES </w:t>
            </w:r>
            <w:smartTag w:uri="urn:schemas-microsoft-com:office:smarttags" w:element="stockticker">
              <w:r w:rsidRPr="0046693F">
                <w:t>AND</w:t>
              </w:r>
            </w:smartTag>
            <w:r w:rsidRPr="0046693F">
              <w:t xml:space="preserve"> PROCEDURES</w:t>
            </w:r>
          </w:p>
        </w:tc>
        <w:tc>
          <w:tcPr>
            <w:tcW w:w="2841" w:type="dxa"/>
            <w:shd w:val="clear" w:color="auto" w:fill="auto"/>
          </w:tcPr>
          <w:p w:rsidR="000A3E13" w:rsidRPr="0046693F" w:rsidRDefault="000A3E13" w:rsidP="00531B5F">
            <w:r>
              <w:t>14</w:t>
            </w:r>
          </w:p>
        </w:tc>
      </w:tr>
      <w:tr w:rsidR="000A3E13" w:rsidRPr="0046693F" w:rsidTr="00531B5F">
        <w:tc>
          <w:tcPr>
            <w:tcW w:w="522" w:type="dxa"/>
            <w:shd w:val="clear" w:color="auto" w:fill="auto"/>
          </w:tcPr>
          <w:p w:rsidR="000A3E13" w:rsidRPr="0046693F" w:rsidRDefault="000A3E13" w:rsidP="00531B5F">
            <w:r>
              <w:t>13</w:t>
            </w:r>
            <w:r w:rsidRPr="0046693F">
              <w:t>.</w:t>
            </w:r>
          </w:p>
        </w:tc>
        <w:tc>
          <w:tcPr>
            <w:tcW w:w="5159" w:type="dxa"/>
            <w:shd w:val="clear" w:color="auto" w:fill="auto"/>
          </w:tcPr>
          <w:p w:rsidR="000A3E13" w:rsidRPr="00B808B9" w:rsidRDefault="000A3E13" w:rsidP="00531B5F">
            <w:r>
              <w:t>SERVICE USER</w:t>
            </w:r>
            <w:r w:rsidRPr="00B808B9">
              <w:t xml:space="preserve"> OUTCOMES, QUALITY AND PERFORMANCE MONITORING</w:t>
            </w:r>
          </w:p>
        </w:tc>
        <w:tc>
          <w:tcPr>
            <w:tcW w:w="2841" w:type="dxa"/>
            <w:shd w:val="clear" w:color="auto" w:fill="auto"/>
          </w:tcPr>
          <w:p w:rsidR="000A3E13" w:rsidRPr="0046693F" w:rsidRDefault="000A3E13" w:rsidP="00531B5F">
            <w:r>
              <w:t>15</w:t>
            </w:r>
          </w:p>
        </w:tc>
      </w:tr>
      <w:tr w:rsidR="000A3E13" w:rsidRPr="0046693F" w:rsidTr="00531B5F">
        <w:tc>
          <w:tcPr>
            <w:tcW w:w="522" w:type="dxa"/>
            <w:shd w:val="clear" w:color="auto" w:fill="auto"/>
          </w:tcPr>
          <w:p w:rsidR="000A3E13" w:rsidRPr="0046693F" w:rsidRDefault="000A3E13" w:rsidP="00531B5F">
            <w:r w:rsidRPr="0046693F">
              <w:t>1</w:t>
            </w:r>
            <w:r>
              <w:t>4</w:t>
            </w:r>
            <w:r w:rsidRPr="0046693F">
              <w:t>.</w:t>
            </w:r>
          </w:p>
        </w:tc>
        <w:tc>
          <w:tcPr>
            <w:tcW w:w="5159" w:type="dxa"/>
            <w:shd w:val="clear" w:color="auto" w:fill="auto"/>
          </w:tcPr>
          <w:p w:rsidR="000A3E13" w:rsidRPr="0046693F" w:rsidRDefault="000A3E13" w:rsidP="00531B5F">
            <w:r>
              <w:t>DEVELOPING THE SERVICE</w:t>
            </w:r>
          </w:p>
        </w:tc>
        <w:tc>
          <w:tcPr>
            <w:tcW w:w="2841" w:type="dxa"/>
            <w:shd w:val="clear" w:color="auto" w:fill="auto"/>
          </w:tcPr>
          <w:p w:rsidR="000A3E13" w:rsidRPr="0046693F" w:rsidRDefault="000A3E13" w:rsidP="00531B5F">
            <w:r>
              <w:t>16</w:t>
            </w:r>
          </w:p>
        </w:tc>
      </w:tr>
      <w:tr w:rsidR="000A3E13" w:rsidRPr="0046693F" w:rsidTr="00531B5F">
        <w:tc>
          <w:tcPr>
            <w:tcW w:w="522" w:type="dxa"/>
            <w:shd w:val="clear" w:color="auto" w:fill="auto"/>
          </w:tcPr>
          <w:p w:rsidR="000A3E13" w:rsidRPr="0046693F" w:rsidRDefault="000A3E13" w:rsidP="00531B5F">
            <w:r w:rsidRPr="0046693F">
              <w:t>1</w:t>
            </w:r>
            <w:r>
              <w:t>5</w:t>
            </w:r>
            <w:r w:rsidRPr="0046693F">
              <w:t>.</w:t>
            </w:r>
          </w:p>
        </w:tc>
        <w:tc>
          <w:tcPr>
            <w:tcW w:w="5159" w:type="dxa"/>
            <w:shd w:val="clear" w:color="auto" w:fill="auto"/>
          </w:tcPr>
          <w:p w:rsidR="000A3E13" w:rsidRPr="0046693F" w:rsidRDefault="000A3E13" w:rsidP="00531B5F">
            <w:r w:rsidRPr="0046693F">
              <w:t>THE COUNCIL’S RESPONSIBILITIES</w:t>
            </w:r>
          </w:p>
        </w:tc>
        <w:tc>
          <w:tcPr>
            <w:tcW w:w="2841" w:type="dxa"/>
            <w:shd w:val="clear" w:color="auto" w:fill="auto"/>
          </w:tcPr>
          <w:p w:rsidR="000A3E13" w:rsidRPr="0046693F" w:rsidRDefault="000A3E13" w:rsidP="00531B5F">
            <w:r>
              <w:t>16</w:t>
            </w:r>
          </w:p>
        </w:tc>
      </w:tr>
      <w:tr w:rsidR="000A3E13" w:rsidRPr="0046693F" w:rsidTr="00531B5F">
        <w:tc>
          <w:tcPr>
            <w:tcW w:w="522" w:type="dxa"/>
            <w:shd w:val="clear" w:color="auto" w:fill="auto"/>
          </w:tcPr>
          <w:p w:rsidR="000A3E13" w:rsidRPr="0046693F" w:rsidRDefault="000A3E13" w:rsidP="00531B5F">
            <w:r>
              <w:t>16.</w:t>
            </w:r>
          </w:p>
        </w:tc>
        <w:tc>
          <w:tcPr>
            <w:tcW w:w="5159" w:type="dxa"/>
            <w:shd w:val="clear" w:color="auto" w:fill="auto"/>
          </w:tcPr>
          <w:p w:rsidR="000A3E13" w:rsidRPr="0046693F" w:rsidRDefault="000A3E13" w:rsidP="00531B5F">
            <w:r>
              <w:t>SELECT GLOSSARY OF TERMS</w:t>
            </w:r>
          </w:p>
        </w:tc>
        <w:tc>
          <w:tcPr>
            <w:tcW w:w="2841" w:type="dxa"/>
            <w:shd w:val="clear" w:color="auto" w:fill="auto"/>
          </w:tcPr>
          <w:p w:rsidR="000A3E13" w:rsidRDefault="000A3E13" w:rsidP="00531B5F">
            <w:r>
              <w:t>17</w:t>
            </w:r>
          </w:p>
        </w:tc>
      </w:tr>
    </w:tbl>
    <w:p w:rsidR="000A3E13" w:rsidRPr="0046693F" w:rsidRDefault="000A3E13" w:rsidP="000A3E13"/>
    <w:p w:rsidR="000A3E13" w:rsidRPr="0046693F" w:rsidRDefault="000A3E13" w:rsidP="000A3E13">
      <w:pPr>
        <w:ind w:hanging="360"/>
        <w:rPr>
          <w:b/>
        </w:rPr>
      </w:pPr>
    </w:p>
    <w:p w:rsidR="000A3E13" w:rsidRPr="0046693F" w:rsidRDefault="000A3E13" w:rsidP="000A3E13">
      <w:pPr>
        <w:pStyle w:val="Heading2"/>
        <w:numPr>
          <w:ilvl w:val="0"/>
          <w:numId w:val="0"/>
        </w:numPr>
        <w:ind w:left="576" w:hanging="576"/>
        <w:jc w:val="both"/>
        <w:rPr>
          <w:b w:val="0"/>
        </w:rPr>
      </w:pPr>
      <w:r w:rsidRPr="0046693F">
        <w:rPr>
          <w:b w:val="0"/>
        </w:rPr>
        <w:br w:type="page"/>
      </w:r>
      <w:bookmarkStart w:id="22" w:name="_Toc503448927"/>
      <w:r w:rsidRPr="000A3E13">
        <w:rPr>
          <w:color w:val="910D3C"/>
          <w:sz w:val="28"/>
        </w:rPr>
        <w:lastRenderedPageBreak/>
        <w:t xml:space="preserve">1. </w:t>
      </w:r>
      <w:r w:rsidRPr="000A3E13">
        <w:rPr>
          <w:color w:val="910D3C"/>
          <w:sz w:val="28"/>
        </w:rPr>
        <w:tab/>
        <w:t>INTRODUCTION</w:t>
      </w:r>
      <w:bookmarkEnd w:id="22"/>
    </w:p>
    <w:p w:rsidR="000A3E13" w:rsidRPr="0046693F" w:rsidRDefault="000A3E13" w:rsidP="000A3E13">
      <w:pPr>
        <w:rPr>
          <w:b/>
        </w:rPr>
      </w:pPr>
    </w:p>
    <w:p w:rsidR="000A3E13" w:rsidRDefault="000A3E13" w:rsidP="000A3E13">
      <w:pPr>
        <w:tabs>
          <w:tab w:val="num" w:pos="1080"/>
        </w:tabs>
        <w:ind w:left="720" w:hanging="720"/>
      </w:pPr>
      <w:r w:rsidRPr="0046693F">
        <w:t>1.1</w:t>
      </w:r>
      <w:r w:rsidRPr="0046693F">
        <w:tab/>
        <w:t xml:space="preserve">This Service Specification has been developed by </w:t>
      </w:r>
      <w:r>
        <w:t>Somerset County Council</w:t>
      </w:r>
      <w:r w:rsidRPr="0046693F">
        <w:t xml:space="preserve">’s Adult Social Care Department to promote a consistent approach in the commissioning and provision of accommodation based care and support </w:t>
      </w:r>
      <w:smartTag w:uri="urn:schemas-microsoft-com:office:smarttags" w:element="stockticker">
        <w:r w:rsidRPr="0046693F">
          <w:t>AND</w:t>
        </w:r>
      </w:smartTag>
      <w:r w:rsidRPr="0046693F">
        <w:t xml:space="preserve"> housing </w:t>
      </w:r>
      <w:r>
        <w:t xml:space="preserve">related </w:t>
      </w:r>
      <w:r w:rsidRPr="0046693F">
        <w:t xml:space="preserve">support for </w:t>
      </w:r>
      <w:r>
        <w:t>Work Age Adults</w:t>
      </w:r>
      <w:r w:rsidRPr="0046693F">
        <w:t xml:space="preserve">.  It specifies services to be provided to </w:t>
      </w:r>
      <w:r>
        <w:t xml:space="preserve">Working Age Adults </w:t>
      </w:r>
      <w:r w:rsidRPr="00EC7132">
        <w:rPr>
          <w:b/>
        </w:rPr>
        <w:t>who are eligible for Adult Social Care (under Fair Access to Care guidelines)</w:t>
      </w:r>
      <w:r>
        <w:t xml:space="preserve"> who are </w:t>
      </w:r>
      <w:r w:rsidRPr="0046693F">
        <w:t>living in a supported living service.</w:t>
      </w:r>
    </w:p>
    <w:p w:rsidR="000A3E13" w:rsidRDefault="000A3E13" w:rsidP="000A3E13">
      <w:pPr>
        <w:tabs>
          <w:tab w:val="num" w:pos="1080"/>
        </w:tabs>
        <w:ind w:left="720" w:hanging="720"/>
      </w:pPr>
    </w:p>
    <w:p w:rsidR="000A3E13" w:rsidRDefault="000A3E13" w:rsidP="000A3E13">
      <w:pPr>
        <w:tabs>
          <w:tab w:val="num" w:pos="1080"/>
        </w:tabs>
        <w:ind w:left="720" w:hanging="720"/>
      </w:pPr>
      <w:r>
        <w:t>1.2</w:t>
      </w:r>
      <w:r>
        <w:tab/>
        <w:t xml:space="preserve">This generic Working Age Adult specification should be used in conjunction with one or more Specification that set out specific requirements for the </w:t>
      </w:r>
      <w:r w:rsidRPr="0046693F">
        <w:t xml:space="preserve">provision of accommodation based care and support </w:t>
      </w:r>
      <w:smartTag w:uri="urn:schemas-microsoft-com:office:smarttags" w:element="stockticker">
        <w:r w:rsidRPr="0046693F">
          <w:t>AND</w:t>
        </w:r>
      </w:smartTag>
      <w:r w:rsidRPr="0046693F">
        <w:t xml:space="preserve"> housing </w:t>
      </w:r>
      <w:r>
        <w:t xml:space="preserve">related </w:t>
      </w:r>
      <w:r w:rsidRPr="0046693F">
        <w:t>support</w:t>
      </w:r>
      <w:r>
        <w:t xml:space="preserve"> for: </w:t>
      </w:r>
    </w:p>
    <w:p w:rsidR="000A3E13" w:rsidRDefault="000A3E13" w:rsidP="000A3E13">
      <w:pPr>
        <w:tabs>
          <w:tab w:val="num" w:pos="1080"/>
        </w:tabs>
      </w:pPr>
      <w:r>
        <w:tab/>
        <w:t xml:space="preserve">People with learning disabilities </w:t>
      </w:r>
    </w:p>
    <w:p w:rsidR="000A3E13" w:rsidRDefault="000A3E13" w:rsidP="000A3E13">
      <w:pPr>
        <w:tabs>
          <w:tab w:val="num" w:pos="1080"/>
        </w:tabs>
      </w:pPr>
      <w:r>
        <w:tab/>
        <w:t xml:space="preserve">People with mental health support needs </w:t>
      </w:r>
    </w:p>
    <w:p w:rsidR="000A3E13" w:rsidRDefault="000A3E13" w:rsidP="000A3E13">
      <w:pPr>
        <w:tabs>
          <w:tab w:val="num" w:pos="1080"/>
        </w:tabs>
        <w:ind w:left="1080"/>
      </w:pPr>
      <w:r>
        <w:t xml:space="preserve">People with physical disabilities, sensory impairment and long term conditions </w:t>
      </w:r>
      <w:r>
        <w:tab/>
      </w:r>
    </w:p>
    <w:p w:rsidR="000A3E13" w:rsidRDefault="000A3E13" w:rsidP="000A3E13">
      <w:pPr>
        <w:tabs>
          <w:tab w:val="num" w:pos="1080"/>
        </w:tabs>
        <w:ind w:left="720" w:hanging="720"/>
      </w:pPr>
    </w:p>
    <w:p w:rsidR="000A3E13" w:rsidRDefault="000A3E13" w:rsidP="000A3E13">
      <w:pPr>
        <w:tabs>
          <w:tab w:val="num" w:pos="1080"/>
        </w:tabs>
        <w:ind w:left="720" w:hanging="720"/>
      </w:pPr>
      <w:r w:rsidRPr="0046693F">
        <w:t>1.</w:t>
      </w:r>
      <w:r>
        <w:t>3</w:t>
      </w:r>
      <w:r w:rsidRPr="0046693F">
        <w:tab/>
        <w:t xml:space="preserve">The service specification has been developed in the context of a wider programme of work involving a diverse range of stakeholders to ensure that a range of good quality accommodation options with support can be provided for </w:t>
      </w:r>
      <w:r>
        <w:t xml:space="preserve">Working Age Adults </w:t>
      </w:r>
      <w:r w:rsidRPr="0046693F">
        <w:t xml:space="preserve">at a cost that is sustainable in the long term.  </w:t>
      </w:r>
      <w:r>
        <w:t xml:space="preserve"> These plans will be</w:t>
      </w:r>
      <w:r w:rsidRPr="0046693F">
        <w:t xml:space="preserve"> set out in Joint Commissioning Strateg</w:t>
      </w:r>
      <w:r>
        <w:t xml:space="preserve">ies that will be out in </w:t>
      </w:r>
      <w:proofErr w:type="gramStart"/>
      <w:r>
        <w:t>Spring</w:t>
      </w:r>
      <w:proofErr w:type="gramEnd"/>
      <w:r>
        <w:t xml:space="preserve"> 2018.</w:t>
      </w:r>
    </w:p>
    <w:p w:rsidR="000A3E13" w:rsidRDefault="000A3E13" w:rsidP="000A3E13">
      <w:pPr>
        <w:tabs>
          <w:tab w:val="num" w:pos="1080"/>
        </w:tabs>
        <w:ind w:left="720" w:hanging="720"/>
      </w:pPr>
    </w:p>
    <w:p w:rsidR="000A3E13" w:rsidRPr="0046693F" w:rsidRDefault="000A3E13" w:rsidP="000A3E13">
      <w:pPr>
        <w:tabs>
          <w:tab w:val="num" w:pos="1080"/>
        </w:tabs>
        <w:ind w:left="720" w:hanging="720"/>
      </w:pPr>
    </w:p>
    <w:p w:rsidR="000A3E13" w:rsidRPr="0046693F" w:rsidRDefault="000A3E13" w:rsidP="000A3E13">
      <w:pPr>
        <w:tabs>
          <w:tab w:val="num" w:pos="1080"/>
        </w:tabs>
        <w:ind w:left="720" w:hanging="720"/>
      </w:pPr>
      <w:r w:rsidRPr="0046693F">
        <w:t>1.</w:t>
      </w:r>
      <w:r>
        <w:t>4</w:t>
      </w:r>
      <w:r w:rsidRPr="0046693F">
        <w:tab/>
        <w:t xml:space="preserve">The Service Specification is intended to specify those service elements and good practice issues required of the organisations/persons providing accommodation based care and support </w:t>
      </w:r>
      <w:smartTag w:uri="urn:schemas-microsoft-com:office:smarttags" w:element="stockticker">
        <w:r w:rsidRPr="0046693F">
          <w:t>AND</w:t>
        </w:r>
      </w:smartTag>
      <w:r w:rsidRPr="0046693F">
        <w:t xml:space="preserve"> housing </w:t>
      </w:r>
      <w:r>
        <w:t xml:space="preserve">related </w:t>
      </w:r>
      <w:r w:rsidRPr="0046693F">
        <w:t xml:space="preserve">support for </w:t>
      </w:r>
      <w:r>
        <w:t>Working Age Adults</w:t>
      </w:r>
      <w:r w:rsidRPr="0046693F">
        <w:t xml:space="preserve"> (hereafter named ‘the </w:t>
      </w:r>
      <w:r>
        <w:t>S</w:t>
      </w:r>
      <w:r w:rsidRPr="0046693F">
        <w:t xml:space="preserve">pecified </w:t>
      </w:r>
      <w:r>
        <w:t>Service’).</w:t>
      </w:r>
    </w:p>
    <w:p w:rsidR="000A3E13" w:rsidRPr="0046693F" w:rsidRDefault="000A3E13" w:rsidP="000A3E13">
      <w:pPr>
        <w:tabs>
          <w:tab w:val="num" w:pos="1080"/>
        </w:tabs>
      </w:pPr>
    </w:p>
    <w:p w:rsidR="000A3E13" w:rsidRPr="0046693F" w:rsidRDefault="000A3E13" w:rsidP="000A3E13">
      <w:pPr>
        <w:ind w:left="720" w:hanging="720"/>
      </w:pPr>
      <w:r>
        <w:t>1.5</w:t>
      </w:r>
      <w:r w:rsidRPr="0046693F">
        <w:tab/>
        <w:t>This service specification will ensure a clear and shared understanding of expectations and quality standards in relation to the provision of the specified service between Commissioners (</w:t>
      </w:r>
      <w:r>
        <w:t>SCC</w:t>
      </w:r>
      <w:r w:rsidRPr="0046693F">
        <w:t>) and Service Providers.</w:t>
      </w:r>
    </w:p>
    <w:p w:rsidR="000A3E13" w:rsidRPr="0046693F" w:rsidRDefault="000A3E13" w:rsidP="000A3E13"/>
    <w:p w:rsidR="000A3E13" w:rsidRPr="0046693F" w:rsidRDefault="000A3E13" w:rsidP="000A3E13">
      <w:r>
        <w:t>1.6</w:t>
      </w:r>
      <w:r w:rsidRPr="0046693F">
        <w:t xml:space="preserve"> </w:t>
      </w:r>
      <w:r w:rsidRPr="0046693F">
        <w:tab/>
        <w:t>The standards set out in this Specification are the minimum requirements.</w:t>
      </w:r>
    </w:p>
    <w:p w:rsidR="000A3E13" w:rsidRPr="0046693F" w:rsidRDefault="000A3E13" w:rsidP="000A3E13">
      <w:pPr>
        <w:tabs>
          <w:tab w:val="num" w:pos="1080"/>
        </w:tabs>
      </w:pPr>
    </w:p>
    <w:p w:rsidR="000A3E13" w:rsidRPr="0046693F" w:rsidRDefault="000A3E13" w:rsidP="000A3E13"/>
    <w:p w:rsidR="000A3E13" w:rsidRPr="000A3E13" w:rsidRDefault="000A3E13" w:rsidP="000A3E13">
      <w:pPr>
        <w:pStyle w:val="Heading2"/>
        <w:numPr>
          <w:ilvl w:val="0"/>
          <w:numId w:val="0"/>
        </w:numPr>
        <w:ind w:left="576" w:hanging="576"/>
        <w:jc w:val="both"/>
        <w:rPr>
          <w:color w:val="910D3C"/>
          <w:sz w:val="28"/>
        </w:rPr>
      </w:pPr>
      <w:bookmarkStart w:id="23" w:name="_Toc503448928"/>
      <w:r w:rsidRPr="000A3E13">
        <w:rPr>
          <w:color w:val="910D3C"/>
          <w:sz w:val="28"/>
        </w:rPr>
        <w:t>2</w:t>
      </w:r>
      <w:r w:rsidRPr="000A3E13">
        <w:rPr>
          <w:color w:val="910D3C"/>
          <w:sz w:val="28"/>
        </w:rPr>
        <w:tab/>
        <w:t>PARTNERSHIP</w:t>
      </w:r>
      <w:bookmarkEnd w:id="23"/>
      <w:r w:rsidRPr="000A3E13">
        <w:rPr>
          <w:color w:val="910D3C"/>
          <w:sz w:val="28"/>
        </w:rPr>
        <w:t xml:space="preserve"> </w:t>
      </w:r>
    </w:p>
    <w:p w:rsidR="000A3E13" w:rsidRPr="0046693F" w:rsidRDefault="000A3E13" w:rsidP="000A3E13"/>
    <w:p w:rsidR="000A3E13" w:rsidRPr="0046693F" w:rsidRDefault="000A3E13" w:rsidP="000A3E13">
      <w:pPr>
        <w:ind w:left="720" w:hanging="720"/>
        <w:rPr>
          <w:b/>
        </w:rPr>
      </w:pPr>
      <w:r w:rsidRPr="0046693F">
        <w:t>2.1</w:t>
      </w:r>
      <w:r w:rsidRPr="0046693F">
        <w:tab/>
        <w:t xml:space="preserve">The Council wishes to work in </w:t>
      </w:r>
      <w:r w:rsidRPr="0046693F">
        <w:rPr>
          <w:b/>
        </w:rPr>
        <w:t xml:space="preserve">partnership </w:t>
      </w:r>
      <w:r w:rsidRPr="0046693F">
        <w:t xml:space="preserve">with Service Providers (organisations/persons providing support services) in delivering a high quality of support to its </w:t>
      </w:r>
      <w:r>
        <w:t>service user</w:t>
      </w:r>
      <w:r w:rsidRPr="0046693F">
        <w:t xml:space="preserve">s and hopes to maximise the use of available resources by establishing longer-term, more integrated relationships with Service Providers.  The </w:t>
      </w:r>
      <w:r>
        <w:t>‘</w:t>
      </w:r>
      <w:r w:rsidRPr="0046693F">
        <w:t>partnership approach</w:t>
      </w:r>
      <w:r>
        <w:t>’</w:t>
      </w:r>
      <w:r w:rsidRPr="0046693F">
        <w:t xml:space="preserve"> represents an attempt to define the spirit of partnership within which the </w:t>
      </w:r>
      <w:r w:rsidRPr="0046693F">
        <w:lastRenderedPageBreak/>
        <w:t>Council and Service Providers will operate. By entering into this agreement the Council and Service Providers are making a commitment to:</w:t>
      </w:r>
    </w:p>
    <w:p w:rsidR="000A3E13" w:rsidRPr="0046693F" w:rsidRDefault="000A3E13" w:rsidP="000A3E13"/>
    <w:p w:rsidR="000A3E13" w:rsidRPr="0046693F" w:rsidRDefault="000A3E13" w:rsidP="00A975CF">
      <w:pPr>
        <w:pStyle w:val="p3"/>
        <w:numPr>
          <w:ilvl w:val="0"/>
          <w:numId w:val="3"/>
        </w:numPr>
        <w:tabs>
          <w:tab w:val="left" w:pos="90"/>
        </w:tabs>
        <w:spacing w:line="240" w:lineRule="auto"/>
        <w:rPr>
          <w:rFonts w:ascii="Arial" w:hAnsi="Arial" w:cs="Arial"/>
          <w:sz w:val="22"/>
          <w:szCs w:val="22"/>
        </w:rPr>
      </w:pPr>
      <w:r w:rsidRPr="0046693F">
        <w:rPr>
          <w:rFonts w:ascii="Arial" w:hAnsi="Arial" w:cs="Arial"/>
          <w:sz w:val="22"/>
          <w:szCs w:val="22"/>
        </w:rPr>
        <w:t>Share key objectives</w:t>
      </w:r>
    </w:p>
    <w:p w:rsidR="000A3E13" w:rsidRPr="0046693F" w:rsidRDefault="000A3E13" w:rsidP="00A975CF">
      <w:pPr>
        <w:pStyle w:val="p3"/>
        <w:numPr>
          <w:ilvl w:val="0"/>
          <w:numId w:val="3"/>
        </w:numPr>
        <w:tabs>
          <w:tab w:val="left" w:pos="90"/>
        </w:tabs>
        <w:spacing w:line="240" w:lineRule="auto"/>
        <w:rPr>
          <w:rFonts w:ascii="Arial" w:hAnsi="Arial" w:cs="Arial"/>
          <w:sz w:val="22"/>
          <w:szCs w:val="22"/>
        </w:rPr>
      </w:pPr>
      <w:r w:rsidRPr="0046693F">
        <w:rPr>
          <w:rFonts w:ascii="Arial" w:hAnsi="Arial" w:cs="Arial"/>
          <w:sz w:val="22"/>
          <w:szCs w:val="22"/>
        </w:rPr>
        <w:t>Communicate with each other clearly and regularly</w:t>
      </w:r>
    </w:p>
    <w:p w:rsidR="000A3E13" w:rsidRPr="0046693F" w:rsidRDefault="000A3E13" w:rsidP="00A975CF">
      <w:pPr>
        <w:pStyle w:val="p3"/>
        <w:numPr>
          <w:ilvl w:val="0"/>
          <w:numId w:val="3"/>
        </w:numPr>
        <w:tabs>
          <w:tab w:val="left" w:pos="90"/>
        </w:tabs>
        <w:spacing w:line="240" w:lineRule="auto"/>
        <w:rPr>
          <w:rFonts w:ascii="Arial" w:hAnsi="Arial" w:cs="Arial"/>
          <w:sz w:val="22"/>
          <w:szCs w:val="22"/>
        </w:rPr>
      </w:pPr>
      <w:r w:rsidRPr="0046693F">
        <w:rPr>
          <w:rFonts w:ascii="Arial" w:hAnsi="Arial" w:cs="Arial"/>
          <w:sz w:val="22"/>
          <w:szCs w:val="22"/>
        </w:rPr>
        <w:t xml:space="preserve">Be open and honest with each other, to respect parties’ views and to conduct themselves in a professional manner </w:t>
      </w:r>
    </w:p>
    <w:p w:rsidR="000A3E13" w:rsidRPr="0046693F" w:rsidRDefault="000A3E13" w:rsidP="00A975CF">
      <w:pPr>
        <w:pStyle w:val="p3"/>
        <w:numPr>
          <w:ilvl w:val="0"/>
          <w:numId w:val="3"/>
        </w:numPr>
        <w:tabs>
          <w:tab w:val="left" w:pos="90"/>
        </w:tabs>
        <w:spacing w:line="240" w:lineRule="auto"/>
        <w:rPr>
          <w:rFonts w:ascii="Arial" w:hAnsi="Arial" w:cs="Arial"/>
          <w:sz w:val="22"/>
          <w:szCs w:val="22"/>
        </w:rPr>
      </w:pPr>
      <w:r w:rsidRPr="0046693F">
        <w:rPr>
          <w:rFonts w:ascii="Arial" w:hAnsi="Arial" w:cs="Arial"/>
          <w:sz w:val="22"/>
          <w:szCs w:val="22"/>
        </w:rPr>
        <w:t>Listen to, and understand, each other’s point of view</w:t>
      </w:r>
    </w:p>
    <w:p w:rsidR="000A3E13" w:rsidRPr="0046693F" w:rsidRDefault="000A3E13" w:rsidP="00A975CF">
      <w:pPr>
        <w:pStyle w:val="p3"/>
        <w:numPr>
          <w:ilvl w:val="0"/>
          <w:numId w:val="3"/>
        </w:numPr>
        <w:tabs>
          <w:tab w:val="left" w:pos="90"/>
        </w:tabs>
        <w:spacing w:line="240" w:lineRule="auto"/>
        <w:rPr>
          <w:rFonts w:ascii="Arial" w:hAnsi="Arial" w:cs="Arial"/>
          <w:sz w:val="22"/>
          <w:szCs w:val="22"/>
        </w:rPr>
      </w:pPr>
      <w:r w:rsidRPr="0046693F">
        <w:rPr>
          <w:rFonts w:ascii="Arial" w:hAnsi="Arial" w:cs="Arial"/>
          <w:sz w:val="22"/>
          <w:szCs w:val="22"/>
        </w:rPr>
        <w:t>Share relevant information, expertise and plans</w:t>
      </w:r>
    </w:p>
    <w:p w:rsidR="000A3E13" w:rsidRPr="0046693F" w:rsidRDefault="000A3E13" w:rsidP="00A975CF">
      <w:pPr>
        <w:pStyle w:val="p3"/>
        <w:numPr>
          <w:ilvl w:val="0"/>
          <w:numId w:val="3"/>
        </w:numPr>
        <w:tabs>
          <w:tab w:val="left" w:pos="90"/>
        </w:tabs>
        <w:spacing w:line="240" w:lineRule="auto"/>
        <w:rPr>
          <w:rFonts w:ascii="Arial" w:hAnsi="Arial" w:cs="Arial"/>
          <w:sz w:val="22"/>
          <w:szCs w:val="22"/>
        </w:rPr>
      </w:pPr>
      <w:r w:rsidRPr="0046693F">
        <w:rPr>
          <w:rFonts w:ascii="Arial" w:hAnsi="Arial" w:cs="Arial"/>
          <w:sz w:val="22"/>
          <w:szCs w:val="22"/>
        </w:rPr>
        <w:t>Avoid duplication wherever possible</w:t>
      </w:r>
    </w:p>
    <w:p w:rsidR="000A3E13" w:rsidRPr="0046693F" w:rsidRDefault="000A3E13" w:rsidP="00A975CF">
      <w:pPr>
        <w:pStyle w:val="p3"/>
        <w:numPr>
          <w:ilvl w:val="0"/>
          <w:numId w:val="3"/>
        </w:numPr>
        <w:tabs>
          <w:tab w:val="left" w:pos="90"/>
        </w:tabs>
        <w:spacing w:line="240" w:lineRule="auto"/>
        <w:rPr>
          <w:rFonts w:ascii="Arial" w:hAnsi="Arial" w:cs="Arial"/>
          <w:sz w:val="22"/>
          <w:szCs w:val="22"/>
        </w:rPr>
      </w:pPr>
      <w:r w:rsidRPr="0046693F">
        <w:rPr>
          <w:rFonts w:ascii="Arial" w:hAnsi="Arial" w:cs="Arial"/>
          <w:sz w:val="22"/>
          <w:szCs w:val="22"/>
        </w:rPr>
        <w:t>Seek to avoid conflicts but, where they arise, to resolve them quickly at a local level</w:t>
      </w:r>
    </w:p>
    <w:p w:rsidR="000A3E13" w:rsidRPr="0046693F" w:rsidRDefault="000A3E13" w:rsidP="00A975CF">
      <w:pPr>
        <w:pStyle w:val="p3"/>
        <w:numPr>
          <w:ilvl w:val="0"/>
          <w:numId w:val="3"/>
        </w:numPr>
        <w:tabs>
          <w:tab w:val="left" w:pos="90"/>
        </w:tabs>
        <w:spacing w:line="240" w:lineRule="auto"/>
        <w:rPr>
          <w:rFonts w:ascii="Arial" w:hAnsi="Arial" w:cs="Arial"/>
          <w:sz w:val="22"/>
          <w:szCs w:val="22"/>
        </w:rPr>
      </w:pPr>
      <w:r w:rsidRPr="0046693F">
        <w:rPr>
          <w:rFonts w:ascii="Arial" w:hAnsi="Arial" w:cs="Arial"/>
          <w:sz w:val="22"/>
          <w:szCs w:val="22"/>
        </w:rPr>
        <w:t>Seek continuous improvement by working together in order to achieve optimum benefit from the resources available and by identifying better, more efficient ways of working and delivering services</w:t>
      </w:r>
    </w:p>
    <w:p w:rsidR="000A3E13" w:rsidRPr="0046693F" w:rsidRDefault="000A3E13" w:rsidP="00A975CF">
      <w:pPr>
        <w:pStyle w:val="p3"/>
        <w:numPr>
          <w:ilvl w:val="0"/>
          <w:numId w:val="3"/>
        </w:numPr>
        <w:tabs>
          <w:tab w:val="left" w:pos="90"/>
        </w:tabs>
        <w:spacing w:line="240" w:lineRule="auto"/>
        <w:rPr>
          <w:rFonts w:ascii="Arial" w:hAnsi="Arial" w:cs="Arial"/>
          <w:sz w:val="22"/>
          <w:szCs w:val="22"/>
        </w:rPr>
      </w:pPr>
      <w:r w:rsidRPr="0046693F">
        <w:rPr>
          <w:rFonts w:ascii="Arial" w:hAnsi="Arial" w:cs="Arial"/>
          <w:sz w:val="22"/>
          <w:szCs w:val="22"/>
        </w:rPr>
        <w:t xml:space="preserve">Promote the partnership approach at </w:t>
      </w:r>
      <w:r w:rsidRPr="0046693F">
        <w:rPr>
          <w:rFonts w:ascii="Arial" w:hAnsi="Arial" w:cs="Arial"/>
          <w:b/>
          <w:sz w:val="22"/>
          <w:szCs w:val="22"/>
        </w:rPr>
        <w:t>all</w:t>
      </w:r>
      <w:r w:rsidRPr="0046693F">
        <w:rPr>
          <w:rFonts w:ascii="Arial" w:hAnsi="Arial" w:cs="Arial"/>
          <w:sz w:val="22"/>
          <w:szCs w:val="22"/>
        </w:rPr>
        <w:t xml:space="preserve"> levels in the organisation (e.g. through joint induction/training initiatives)</w:t>
      </w:r>
    </w:p>
    <w:p w:rsidR="000A3E13" w:rsidRPr="0046693F" w:rsidRDefault="000A3E13" w:rsidP="00A975CF">
      <w:pPr>
        <w:pStyle w:val="p3"/>
        <w:numPr>
          <w:ilvl w:val="0"/>
          <w:numId w:val="3"/>
        </w:numPr>
        <w:tabs>
          <w:tab w:val="left" w:pos="90"/>
        </w:tabs>
        <w:spacing w:line="240" w:lineRule="auto"/>
        <w:rPr>
          <w:rFonts w:ascii="Arial" w:hAnsi="Arial" w:cs="Arial"/>
          <w:sz w:val="22"/>
          <w:szCs w:val="22"/>
        </w:rPr>
      </w:pPr>
      <w:r w:rsidRPr="0046693F">
        <w:rPr>
          <w:rFonts w:ascii="Arial" w:hAnsi="Arial" w:cs="Arial"/>
          <w:sz w:val="22"/>
          <w:szCs w:val="22"/>
        </w:rPr>
        <w:t xml:space="preserve">Have a contractual framework which is flexible enough to reflect changing needs, priorities and lessons learnt, and which encourages </w:t>
      </w:r>
      <w:r>
        <w:rPr>
          <w:rFonts w:ascii="Arial" w:hAnsi="Arial" w:cs="Arial"/>
          <w:sz w:val="22"/>
          <w:szCs w:val="22"/>
        </w:rPr>
        <w:t>service user</w:t>
      </w:r>
      <w:r w:rsidRPr="0046693F">
        <w:rPr>
          <w:rFonts w:ascii="Arial" w:hAnsi="Arial" w:cs="Arial"/>
          <w:sz w:val="22"/>
          <w:szCs w:val="22"/>
        </w:rPr>
        <w:t xml:space="preserve"> participation.</w:t>
      </w:r>
    </w:p>
    <w:p w:rsidR="000A3E13" w:rsidRPr="0046693F" w:rsidRDefault="000A3E13" w:rsidP="000A3E13">
      <w:pPr>
        <w:rPr>
          <w:b/>
        </w:rPr>
      </w:pPr>
    </w:p>
    <w:p w:rsidR="000A3E13" w:rsidRPr="00C60478" w:rsidRDefault="000A3E13" w:rsidP="000A3E13">
      <w:pPr>
        <w:pStyle w:val="p3"/>
        <w:tabs>
          <w:tab w:val="clear" w:pos="720"/>
        </w:tabs>
        <w:spacing w:line="240" w:lineRule="auto"/>
        <w:ind w:left="720" w:hanging="720"/>
        <w:rPr>
          <w:rFonts w:ascii="Arial" w:hAnsi="Arial" w:cs="Arial"/>
          <w:sz w:val="22"/>
          <w:szCs w:val="22"/>
        </w:rPr>
      </w:pPr>
      <w:r>
        <w:rPr>
          <w:rFonts w:ascii="Arial" w:hAnsi="Arial" w:cs="Arial"/>
          <w:sz w:val="22"/>
          <w:szCs w:val="22"/>
        </w:rPr>
        <w:t>2.2</w:t>
      </w:r>
      <w:r>
        <w:rPr>
          <w:rFonts w:ascii="Arial" w:hAnsi="Arial" w:cs="Arial"/>
          <w:sz w:val="22"/>
          <w:szCs w:val="22"/>
        </w:rPr>
        <w:tab/>
      </w:r>
      <w:r w:rsidRPr="00C60478">
        <w:rPr>
          <w:rFonts w:ascii="Arial" w:hAnsi="Arial" w:cs="Arial"/>
          <w:sz w:val="22"/>
          <w:szCs w:val="22"/>
        </w:rPr>
        <w:t xml:space="preserve">Specific communications between Commissioner and </w:t>
      </w:r>
      <w:r>
        <w:rPr>
          <w:rFonts w:ascii="Arial" w:hAnsi="Arial" w:cs="Arial"/>
          <w:sz w:val="22"/>
          <w:szCs w:val="22"/>
        </w:rPr>
        <w:t xml:space="preserve">Service </w:t>
      </w:r>
      <w:r w:rsidRPr="00C60478">
        <w:rPr>
          <w:rFonts w:ascii="Arial" w:hAnsi="Arial" w:cs="Arial"/>
          <w:sz w:val="22"/>
          <w:szCs w:val="22"/>
        </w:rPr>
        <w:t>Provider will be defined and agreed and will support effective delivery, monitoring and evaluation of services.</w:t>
      </w:r>
    </w:p>
    <w:p w:rsidR="000A3E13" w:rsidRPr="00C60478" w:rsidRDefault="000A3E13" w:rsidP="000A3E13">
      <w:pPr>
        <w:pStyle w:val="p3"/>
        <w:tabs>
          <w:tab w:val="clear" w:pos="720"/>
          <w:tab w:val="left" w:pos="0"/>
        </w:tabs>
        <w:spacing w:line="240" w:lineRule="auto"/>
        <w:ind w:left="-360"/>
        <w:rPr>
          <w:rFonts w:ascii="Arial" w:hAnsi="Arial" w:cs="Arial"/>
          <w:sz w:val="22"/>
          <w:szCs w:val="22"/>
        </w:rPr>
      </w:pPr>
    </w:p>
    <w:p w:rsidR="000A3E13" w:rsidRPr="00C60478" w:rsidRDefault="000A3E13" w:rsidP="000A3E13">
      <w:pPr>
        <w:pStyle w:val="p3"/>
        <w:tabs>
          <w:tab w:val="clear" w:pos="720"/>
          <w:tab w:val="left" w:pos="0"/>
        </w:tabs>
        <w:spacing w:line="240" w:lineRule="auto"/>
        <w:ind w:left="720" w:hanging="720"/>
        <w:rPr>
          <w:rFonts w:ascii="Arial" w:hAnsi="Arial" w:cs="Arial"/>
        </w:rPr>
      </w:pPr>
      <w:r>
        <w:rPr>
          <w:rFonts w:ascii="Arial" w:hAnsi="Arial" w:cs="Arial"/>
          <w:sz w:val="22"/>
          <w:szCs w:val="22"/>
        </w:rPr>
        <w:t>2.3</w:t>
      </w:r>
      <w:r>
        <w:rPr>
          <w:rFonts w:ascii="Arial" w:hAnsi="Arial" w:cs="Arial"/>
          <w:sz w:val="22"/>
          <w:szCs w:val="22"/>
        </w:rPr>
        <w:tab/>
      </w:r>
      <w:r w:rsidRPr="00C60478">
        <w:rPr>
          <w:rFonts w:ascii="Arial" w:hAnsi="Arial" w:cs="Arial"/>
          <w:sz w:val="22"/>
          <w:szCs w:val="22"/>
        </w:rPr>
        <w:t xml:space="preserve">It is the responsibility of the Service Provider/s to work effectively in partnership with the provider of the accommodation / housing management service (i.e. </w:t>
      </w:r>
      <w:r w:rsidRPr="00826AD8">
        <w:rPr>
          <w:rFonts w:ascii="Arial" w:hAnsi="Arial" w:cs="Arial"/>
          <w:sz w:val="22"/>
          <w:szCs w:val="22"/>
        </w:rPr>
        <w:t xml:space="preserve">Registered Housing Provider </w:t>
      </w:r>
      <w:r>
        <w:rPr>
          <w:rFonts w:ascii="Arial" w:hAnsi="Arial" w:cs="Arial"/>
          <w:sz w:val="22"/>
          <w:szCs w:val="22"/>
        </w:rPr>
        <w:t>or L</w:t>
      </w:r>
      <w:r w:rsidRPr="00C60478">
        <w:rPr>
          <w:rFonts w:ascii="Arial" w:hAnsi="Arial" w:cs="Arial"/>
          <w:sz w:val="22"/>
          <w:szCs w:val="22"/>
        </w:rPr>
        <w:t xml:space="preserve">andlord) in order to ensure effective joined up delivery of service, effective communication and best outcomes for </w:t>
      </w:r>
      <w:r>
        <w:rPr>
          <w:rFonts w:ascii="Arial" w:hAnsi="Arial" w:cs="Arial"/>
          <w:sz w:val="22"/>
          <w:szCs w:val="22"/>
        </w:rPr>
        <w:t>service user</w:t>
      </w:r>
      <w:r w:rsidRPr="00C60478">
        <w:rPr>
          <w:rFonts w:ascii="Arial" w:hAnsi="Arial" w:cs="Arial"/>
          <w:sz w:val="22"/>
          <w:szCs w:val="22"/>
        </w:rPr>
        <w:t>s.</w:t>
      </w:r>
    </w:p>
    <w:p w:rsidR="000A3E13" w:rsidRPr="006C22A2" w:rsidRDefault="000A3E13" w:rsidP="000A3E13"/>
    <w:p w:rsidR="000A3E13" w:rsidRDefault="000A3E13" w:rsidP="000A3E13">
      <w:pPr>
        <w:ind w:left="720" w:hanging="720"/>
      </w:pPr>
      <w:r>
        <w:t>2.4</w:t>
      </w:r>
      <w:r>
        <w:tab/>
      </w:r>
      <w:r w:rsidRPr="006C22A2">
        <w:t xml:space="preserve">The Service Provider will support </w:t>
      </w:r>
      <w:r>
        <w:t>service user</w:t>
      </w:r>
      <w:r w:rsidRPr="006C22A2">
        <w:t>s to undertake some basic housing management tasks, such as reporting of repairs, and will support effective liaison with the Registered Housing Provider as appropriate.  Such tasks and how they are carried out are likely to vary from scheme to scheme.</w:t>
      </w:r>
    </w:p>
    <w:p w:rsidR="000A3E13" w:rsidRDefault="000A3E13" w:rsidP="000A3E13">
      <w:pPr>
        <w:ind w:left="720" w:hanging="720"/>
      </w:pPr>
    </w:p>
    <w:p w:rsidR="000A3E13" w:rsidRPr="006C22A2" w:rsidRDefault="000A3E13" w:rsidP="000A3E13">
      <w:pPr>
        <w:ind w:left="720" w:hanging="720"/>
      </w:pPr>
      <w:r>
        <w:t>2.5</w:t>
      </w:r>
      <w:r>
        <w:tab/>
        <w:t xml:space="preserve">The Service Provider will establish and maintain partnerships with other statutory (e.g. NHS, District or Borough Councils </w:t>
      </w:r>
      <w:proofErr w:type="spellStart"/>
      <w:r>
        <w:t>etc</w:t>
      </w:r>
      <w:proofErr w:type="spellEnd"/>
      <w:r>
        <w:t>) and non-statutory partners to ensure they are able to deliver the specified service effectively and ensure service users have access to all appropriate community services.</w:t>
      </w:r>
    </w:p>
    <w:p w:rsidR="000A3E13" w:rsidRDefault="000A3E13" w:rsidP="000A3E13">
      <w:pPr>
        <w:rPr>
          <w:b/>
        </w:rPr>
      </w:pPr>
    </w:p>
    <w:p w:rsidR="000A3E13" w:rsidRDefault="000A3E13" w:rsidP="000A3E13">
      <w:pPr>
        <w:rPr>
          <w:b/>
        </w:rPr>
      </w:pPr>
    </w:p>
    <w:p w:rsidR="000A3E13" w:rsidRPr="000A3E13" w:rsidRDefault="000A3E13" w:rsidP="000A3E13">
      <w:pPr>
        <w:pStyle w:val="Heading2"/>
        <w:numPr>
          <w:ilvl w:val="0"/>
          <w:numId w:val="0"/>
        </w:numPr>
        <w:ind w:left="576" w:hanging="576"/>
        <w:jc w:val="both"/>
        <w:rPr>
          <w:color w:val="910D3C"/>
          <w:sz w:val="28"/>
        </w:rPr>
      </w:pPr>
      <w:bookmarkStart w:id="24" w:name="_Toc503448929"/>
      <w:r w:rsidRPr="000A3E13">
        <w:rPr>
          <w:color w:val="910D3C"/>
          <w:sz w:val="28"/>
        </w:rPr>
        <w:t xml:space="preserve">3. </w:t>
      </w:r>
      <w:r w:rsidRPr="000A3E13">
        <w:rPr>
          <w:color w:val="910D3C"/>
          <w:sz w:val="28"/>
        </w:rPr>
        <w:tab/>
        <w:t>COMMISSIONING APPROACH</w:t>
      </w:r>
      <w:bookmarkEnd w:id="24"/>
      <w:r w:rsidRPr="000A3E13">
        <w:rPr>
          <w:color w:val="910D3C"/>
          <w:sz w:val="28"/>
        </w:rPr>
        <w:t xml:space="preserve">  </w:t>
      </w:r>
    </w:p>
    <w:p w:rsidR="000A3E13" w:rsidRPr="0046693F" w:rsidRDefault="000A3E13" w:rsidP="000A3E13"/>
    <w:p w:rsidR="000A3E13" w:rsidRPr="0046693F" w:rsidRDefault="000A3E13" w:rsidP="000A3E13">
      <w:pPr>
        <w:ind w:left="720" w:hanging="720"/>
      </w:pPr>
      <w:r w:rsidRPr="0046693F">
        <w:t>3.1</w:t>
      </w:r>
      <w:r w:rsidRPr="0046693F">
        <w:tab/>
        <w:t xml:space="preserve">This service specification has been developed to support the commissioning and procurement of </w:t>
      </w:r>
      <w:r>
        <w:t xml:space="preserve">care and support services provided as part of </w:t>
      </w:r>
      <w:r w:rsidRPr="0046693F">
        <w:t>new supported living services.</w:t>
      </w:r>
    </w:p>
    <w:p w:rsidR="000A3E13" w:rsidRPr="0046693F" w:rsidRDefault="000A3E13" w:rsidP="000A3E13">
      <w:pPr>
        <w:ind w:left="720" w:hanging="720"/>
      </w:pPr>
    </w:p>
    <w:p w:rsidR="000A3E13" w:rsidRPr="000D73A1" w:rsidRDefault="000D73A1" w:rsidP="000A3E13">
      <w:pPr>
        <w:ind w:left="720" w:hanging="720"/>
      </w:pPr>
      <w:r>
        <w:lastRenderedPageBreak/>
        <w:t>3.2</w:t>
      </w:r>
      <w:r w:rsidR="000A3E13" w:rsidRPr="000D73A1">
        <w:tab/>
        <w:t xml:space="preserve">New accommodation based packages of care and support will be commissioned </w:t>
      </w:r>
      <w:r w:rsidRPr="000D73A1">
        <w:t>directly by SCC.</w:t>
      </w:r>
    </w:p>
    <w:p w:rsidR="000A3E13" w:rsidRPr="000D73A1" w:rsidRDefault="000A3E13" w:rsidP="000A3E13">
      <w:pPr>
        <w:ind w:left="720" w:hanging="720"/>
      </w:pPr>
    </w:p>
    <w:p w:rsidR="000A3E13" w:rsidRPr="000D73A1" w:rsidRDefault="000A3E13" w:rsidP="000A3E13">
      <w:pPr>
        <w:ind w:left="720" w:hanging="720"/>
      </w:pPr>
      <w:r w:rsidRPr="000D73A1">
        <w:t>3.</w:t>
      </w:r>
      <w:r w:rsidR="000D73A1">
        <w:t>3</w:t>
      </w:r>
      <w:r w:rsidRPr="000D73A1">
        <w:tab/>
        <w:t xml:space="preserve">Where in the future care and support services are commissioned for new-build supported living schemes, ‘core’ (or ‘background’) levels of the specified service will be commissioned, including night and </w:t>
      </w:r>
      <w:proofErr w:type="spellStart"/>
      <w:r w:rsidRPr="000D73A1">
        <w:t>some day</w:t>
      </w:r>
      <w:proofErr w:type="spellEnd"/>
      <w:r w:rsidRPr="000D73A1">
        <w:t xml:space="preserve"> provision.  The core level of service will be shared across service users living in the scheme.  Service user</w:t>
      </w:r>
      <w:r w:rsidRPr="000D73A1">
        <w:rPr>
          <w:szCs w:val="24"/>
        </w:rPr>
        <w:t xml:space="preserve">s can use their Personal Budget to purchase any ‘additional’ support hours over and above the ‘core’ level of support, </w:t>
      </w:r>
      <w:r w:rsidRPr="000D73A1">
        <w:t>from a Service Provider of their choice, or take this as a Direct Payment.</w:t>
      </w:r>
    </w:p>
    <w:p w:rsidR="000A3E13" w:rsidRPr="000D73A1" w:rsidRDefault="000A3E13" w:rsidP="000A3E13">
      <w:pPr>
        <w:ind w:left="720" w:hanging="720"/>
      </w:pPr>
    </w:p>
    <w:p w:rsidR="000A3E13" w:rsidRPr="0046693F" w:rsidRDefault="000A3E13" w:rsidP="000A3E13">
      <w:pPr>
        <w:ind w:left="720" w:hanging="720"/>
      </w:pPr>
      <w:r w:rsidRPr="000D73A1">
        <w:t>3.</w:t>
      </w:r>
      <w:r w:rsidR="000D73A1">
        <w:t>4</w:t>
      </w:r>
      <w:r w:rsidRPr="000D73A1">
        <w:tab/>
        <w:t>Where appropriate and in consultation with commissioners, the service provider shall make Individual Service Funds or similar</w:t>
      </w:r>
      <w:r>
        <w:t xml:space="preserve"> flexibilities a</w:t>
      </w:r>
      <w:r w:rsidRPr="0046693F">
        <w:t xml:space="preserve">vailable to </w:t>
      </w:r>
      <w:r>
        <w:t>service user</w:t>
      </w:r>
      <w:r w:rsidRPr="0046693F">
        <w:t>s.</w:t>
      </w:r>
    </w:p>
    <w:p w:rsidR="000A3E13" w:rsidRPr="0046693F" w:rsidRDefault="000A3E13" w:rsidP="000A3E13">
      <w:pPr>
        <w:ind w:left="720" w:hanging="720"/>
      </w:pPr>
    </w:p>
    <w:p w:rsidR="000A3E13" w:rsidRPr="0046693F" w:rsidRDefault="000A3E13" w:rsidP="000A3E13">
      <w:pPr>
        <w:ind w:left="720" w:hanging="720"/>
      </w:pPr>
      <w:r w:rsidRPr="0046693F">
        <w:t>3.</w:t>
      </w:r>
      <w:r w:rsidR="000D73A1">
        <w:t>5</w:t>
      </w:r>
      <w:r w:rsidRPr="0046693F">
        <w:tab/>
        <w:t xml:space="preserve">For each </w:t>
      </w:r>
      <w:r>
        <w:t>service user</w:t>
      </w:r>
      <w:r w:rsidRPr="0046693F">
        <w:t xml:space="preserve">, the volume of any additional service can be managed over a four week period, rather than daily or weekly, enabling the Service Provider to respond flexibly to the changing needs and preferences of the </w:t>
      </w:r>
      <w:r>
        <w:t>service user</w:t>
      </w:r>
      <w:r w:rsidRPr="0046693F">
        <w:t xml:space="preserve">.  Providers </w:t>
      </w:r>
      <w:r>
        <w:t xml:space="preserve">of any additional services </w:t>
      </w:r>
      <w:r w:rsidRPr="0046693F">
        <w:t xml:space="preserve">are responsible for ensuring that the total level of support provided over the four week period does not exceed the Personal Budget for each </w:t>
      </w:r>
      <w:r>
        <w:t>service user.</w:t>
      </w:r>
    </w:p>
    <w:p w:rsidR="000A3E13" w:rsidRPr="0046693F" w:rsidRDefault="000A3E13" w:rsidP="000A3E13"/>
    <w:p w:rsidR="000A3E13" w:rsidRPr="0046693F" w:rsidRDefault="000A3E13" w:rsidP="000A3E13">
      <w:pPr>
        <w:ind w:left="720" w:hanging="720"/>
      </w:pPr>
      <w:r w:rsidRPr="0046693F">
        <w:t>3.</w:t>
      </w:r>
      <w:r w:rsidR="000D73A1">
        <w:t>6</w:t>
      </w:r>
      <w:r w:rsidRPr="0046693F">
        <w:tab/>
        <w:t xml:space="preserve">If in any four week period the additional support provided to a </w:t>
      </w:r>
      <w:r>
        <w:t>service user</w:t>
      </w:r>
      <w:r w:rsidRPr="0046693F">
        <w:t xml:space="preserve"> is likely </w:t>
      </w:r>
      <w:r>
        <w:t>to exceed their Personal Budget</w:t>
      </w:r>
      <w:r w:rsidRPr="0046693F">
        <w:t xml:space="preserve">, the Provider/s </w:t>
      </w:r>
      <w:r>
        <w:t xml:space="preserve">of additional services </w:t>
      </w:r>
      <w:r w:rsidRPr="0046693F">
        <w:t xml:space="preserve">shall take responsibility for informing the </w:t>
      </w:r>
      <w:r>
        <w:t>service user</w:t>
      </w:r>
      <w:r w:rsidRPr="0046693F">
        <w:t xml:space="preserve"> of the likely over commitment and the implications for their charging</w:t>
      </w:r>
      <w:r>
        <w:t xml:space="preserve">.  The </w:t>
      </w:r>
      <w:r w:rsidRPr="0046693F">
        <w:t>Provider/s</w:t>
      </w:r>
      <w:r>
        <w:t xml:space="preserve"> will also inform the Care Manager or Assessment and Care Management Duty Service.</w:t>
      </w:r>
    </w:p>
    <w:p w:rsidR="000A3E13" w:rsidRPr="0046693F" w:rsidRDefault="000A3E13" w:rsidP="000A3E13">
      <w:pPr>
        <w:ind w:hanging="720"/>
      </w:pPr>
    </w:p>
    <w:p w:rsidR="000A3E13" w:rsidRPr="003A62E0" w:rsidRDefault="000A3E13" w:rsidP="000A3E13">
      <w:pPr>
        <w:autoSpaceDE w:val="0"/>
        <w:autoSpaceDN w:val="0"/>
        <w:adjustRightInd w:val="0"/>
        <w:ind w:left="720" w:hanging="720"/>
        <w:rPr>
          <w:bCs/>
        </w:rPr>
      </w:pPr>
      <w:r w:rsidRPr="00CC293D">
        <w:rPr>
          <w:bCs/>
        </w:rPr>
        <w:t>3.</w:t>
      </w:r>
      <w:r w:rsidR="000D73A1">
        <w:rPr>
          <w:bCs/>
        </w:rPr>
        <w:t>7</w:t>
      </w:r>
      <w:r w:rsidRPr="00CC293D">
        <w:rPr>
          <w:bCs/>
        </w:rPr>
        <w:tab/>
        <w:t xml:space="preserve">The Service Provider, where requested by </w:t>
      </w:r>
      <w:r>
        <w:rPr>
          <w:bCs/>
        </w:rPr>
        <w:t>service user</w:t>
      </w:r>
      <w:r w:rsidRPr="00CC293D">
        <w:rPr>
          <w:bCs/>
        </w:rPr>
        <w:t xml:space="preserve">s or their representatives, will support the development of pooled personal budgets between </w:t>
      </w:r>
      <w:r>
        <w:rPr>
          <w:bCs/>
        </w:rPr>
        <w:t>service user</w:t>
      </w:r>
      <w:r w:rsidRPr="00CC293D">
        <w:rPr>
          <w:bCs/>
        </w:rPr>
        <w:t>s.</w:t>
      </w:r>
    </w:p>
    <w:p w:rsidR="000A3E13" w:rsidRPr="0046693F" w:rsidRDefault="000A3E13" w:rsidP="000A3E13">
      <w:pPr>
        <w:autoSpaceDE w:val="0"/>
        <w:autoSpaceDN w:val="0"/>
        <w:adjustRightInd w:val="0"/>
        <w:rPr>
          <w:b/>
          <w:bCs/>
        </w:rPr>
      </w:pPr>
    </w:p>
    <w:p w:rsidR="000A3E13" w:rsidRPr="000A3E13" w:rsidRDefault="000A3E13" w:rsidP="000A3E13">
      <w:pPr>
        <w:pStyle w:val="Heading2"/>
        <w:numPr>
          <w:ilvl w:val="0"/>
          <w:numId w:val="0"/>
        </w:numPr>
        <w:ind w:left="576" w:hanging="576"/>
        <w:jc w:val="both"/>
        <w:rPr>
          <w:color w:val="910D3C"/>
          <w:sz w:val="28"/>
        </w:rPr>
      </w:pPr>
    </w:p>
    <w:p w:rsidR="000A3E13" w:rsidRPr="000A3E13" w:rsidRDefault="000A3E13" w:rsidP="000A3E13">
      <w:pPr>
        <w:pStyle w:val="Heading2"/>
        <w:numPr>
          <w:ilvl w:val="0"/>
          <w:numId w:val="0"/>
        </w:numPr>
        <w:ind w:left="576" w:hanging="576"/>
        <w:jc w:val="both"/>
        <w:rPr>
          <w:color w:val="910D3C"/>
          <w:sz w:val="28"/>
        </w:rPr>
      </w:pPr>
      <w:bookmarkStart w:id="25" w:name="_Toc503448930"/>
      <w:r w:rsidRPr="000A3E13">
        <w:rPr>
          <w:color w:val="910D3C"/>
          <w:sz w:val="28"/>
        </w:rPr>
        <w:t>4</w:t>
      </w:r>
      <w:r w:rsidRPr="000A3E13">
        <w:rPr>
          <w:color w:val="910D3C"/>
          <w:sz w:val="28"/>
        </w:rPr>
        <w:tab/>
        <w:t>THE PURPOSE OF THE SERVICE</w:t>
      </w:r>
      <w:bookmarkEnd w:id="25"/>
      <w:r w:rsidRPr="000A3E13">
        <w:rPr>
          <w:color w:val="910D3C"/>
          <w:sz w:val="28"/>
        </w:rPr>
        <w:t xml:space="preserve"> </w:t>
      </w:r>
    </w:p>
    <w:p w:rsidR="000A3E13" w:rsidRPr="0046693F" w:rsidRDefault="000A3E13" w:rsidP="000A3E13">
      <w:pPr>
        <w:autoSpaceDE w:val="0"/>
        <w:autoSpaceDN w:val="0"/>
        <w:adjustRightInd w:val="0"/>
      </w:pPr>
    </w:p>
    <w:p w:rsidR="000A3E13" w:rsidRPr="0046693F" w:rsidRDefault="000A3E13" w:rsidP="000A3E13">
      <w:pPr>
        <w:autoSpaceDE w:val="0"/>
        <w:autoSpaceDN w:val="0"/>
        <w:adjustRightInd w:val="0"/>
      </w:pPr>
      <w:r w:rsidRPr="0046693F">
        <w:t>4.1</w:t>
      </w:r>
      <w:r w:rsidRPr="0046693F">
        <w:tab/>
        <w:t xml:space="preserve">The </w:t>
      </w:r>
      <w:r>
        <w:t xml:space="preserve">overall </w:t>
      </w:r>
      <w:r w:rsidRPr="0046693F">
        <w:t>purpose of the specified service is to:</w:t>
      </w:r>
    </w:p>
    <w:p w:rsidR="000A3E13" w:rsidRPr="0046693F" w:rsidRDefault="000A3E13" w:rsidP="000A3E13">
      <w:pPr>
        <w:autoSpaceDE w:val="0"/>
        <w:autoSpaceDN w:val="0"/>
        <w:adjustRightInd w:val="0"/>
      </w:pPr>
    </w:p>
    <w:p w:rsidR="000A3E13" w:rsidRPr="0046693F" w:rsidRDefault="000A3E13" w:rsidP="00A975CF">
      <w:pPr>
        <w:numPr>
          <w:ilvl w:val="0"/>
          <w:numId w:val="10"/>
        </w:numPr>
        <w:autoSpaceDE w:val="0"/>
        <w:autoSpaceDN w:val="0"/>
        <w:adjustRightInd w:val="0"/>
      </w:pPr>
      <w:r w:rsidRPr="0046693F">
        <w:t xml:space="preserve">Provide person centred and flexible personal care, support and specific housing support to enable </w:t>
      </w:r>
      <w:r>
        <w:t xml:space="preserve">Working Age Adults </w:t>
      </w:r>
      <w:r w:rsidRPr="0046693F">
        <w:t>to maintain and develop their independence within the community</w:t>
      </w:r>
    </w:p>
    <w:p w:rsidR="000A3E13" w:rsidRPr="0046693F" w:rsidRDefault="000A3E13" w:rsidP="00A975CF">
      <w:pPr>
        <w:numPr>
          <w:ilvl w:val="0"/>
          <w:numId w:val="10"/>
        </w:numPr>
        <w:autoSpaceDE w:val="0"/>
        <w:autoSpaceDN w:val="0"/>
        <w:adjustRightInd w:val="0"/>
      </w:pPr>
      <w:r w:rsidRPr="0046693F">
        <w:t xml:space="preserve">Promote social inclusion and social capital </w:t>
      </w:r>
    </w:p>
    <w:p w:rsidR="000A3E13" w:rsidRPr="0046693F" w:rsidRDefault="000A3E13" w:rsidP="00A975CF">
      <w:pPr>
        <w:numPr>
          <w:ilvl w:val="0"/>
          <w:numId w:val="10"/>
        </w:numPr>
        <w:autoSpaceDE w:val="0"/>
        <w:autoSpaceDN w:val="0"/>
        <w:adjustRightInd w:val="0"/>
      </w:pPr>
      <w:r w:rsidRPr="0046693F">
        <w:t xml:space="preserve">Promote health and </w:t>
      </w:r>
      <w:proofErr w:type="spellStart"/>
      <w:r w:rsidRPr="0046693F">
        <w:t>well being</w:t>
      </w:r>
      <w:proofErr w:type="spellEnd"/>
      <w:r w:rsidRPr="0046693F">
        <w:t xml:space="preserve"> and personal safety</w:t>
      </w:r>
    </w:p>
    <w:p w:rsidR="000A3E13" w:rsidRPr="0046693F" w:rsidRDefault="000A3E13" w:rsidP="00A975CF">
      <w:pPr>
        <w:numPr>
          <w:ilvl w:val="0"/>
          <w:numId w:val="10"/>
        </w:numPr>
        <w:autoSpaceDE w:val="0"/>
        <w:autoSpaceDN w:val="0"/>
        <w:adjustRightInd w:val="0"/>
      </w:pPr>
      <w:r w:rsidRPr="0046693F">
        <w:t xml:space="preserve">To improve the choice of housing and support options available to </w:t>
      </w:r>
      <w:r>
        <w:t>Working Age Adults</w:t>
      </w:r>
    </w:p>
    <w:p w:rsidR="000A3E13" w:rsidRPr="0046693F" w:rsidRDefault="000A3E13" w:rsidP="000A3E13">
      <w:pPr>
        <w:ind w:firstLine="360"/>
        <w:rPr>
          <w:b/>
        </w:rPr>
      </w:pPr>
    </w:p>
    <w:p w:rsidR="000A3E13" w:rsidRPr="0046693F" w:rsidRDefault="000A3E13" w:rsidP="000A3E13">
      <w:pPr>
        <w:rPr>
          <w:b/>
        </w:rPr>
      </w:pPr>
    </w:p>
    <w:p w:rsidR="000A3E13" w:rsidRPr="000A3E13" w:rsidRDefault="000A3E13" w:rsidP="000A3E13">
      <w:pPr>
        <w:pStyle w:val="Heading2"/>
        <w:numPr>
          <w:ilvl w:val="0"/>
          <w:numId w:val="0"/>
        </w:numPr>
        <w:ind w:left="576" w:hanging="576"/>
        <w:jc w:val="both"/>
        <w:rPr>
          <w:color w:val="910D3C"/>
          <w:sz w:val="28"/>
        </w:rPr>
      </w:pPr>
      <w:bookmarkStart w:id="26" w:name="_Toc503448931"/>
      <w:r w:rsidRPr="000A3E13">
        <w:rPr>
          <w:color w:val="910D3C"/>
          <w:sz w:val="28"/>
        </w:rPr>
        <w:lastRenderedPageBreak/>
        <w:t>5</w:t>
      </w:r>
      <w:r w:rsidRPr="000A3E13">
        <w:rPr>
          <w:color w:val="910D3C"/>
          <w:sz w:val="28"/>
        </w:rPr>
        <w:tab/>
        <w:t xml:space="preserve">PRINCIPLES </w:t>
      </w:r>
      <w:smartTag w:uri="urn:schemas-microsoft-com:office:smarttags" w:element="stockticker">
        <w:r w:rsidRPr="000A3E13">
          <w:rPr>
            <w:color w:val="910D3C"/>
            <w:sz w:val="28"/>
          </w:rPr>
          <w:t>AND</w:t>
        </w:r>
      </w:smartTag>
      <w:r w:rsidRPr="000A3E13">
        <w:rPr>
          <w:color w:val="910D3C"/>
          <w:sz w:val="28"/>
        </w:rPr>
        <w:t xml:space="preserve"> VALUES OF SERVICE PROVISION</w:t>
      </w:r>
      <w:bookmarkEnd w:id="26"/>
      <w:r w:rsidRPr="000A3E13">
        <w:rPr>
          <w:color w:val="910D3C"/>
          <w:sz w:val="28"/>
        </w:rPr>
        <w:t xml:space="preserve"> </w:t>
      </w:r>
    </w:p>
    <w:p w:rsidR="000A3E13" w:rsidRPr="0046693F" w:rsidRDefault="000A3E13" w:rsidP="000A3E13">
      <w:pPr>
        <w:tabs>
          <w:tab w:val="left" w:pos="0"/>
        </w:tabs>
        <w:ind w:hanging="720"/>
      </w:pPr>
    </w:p>
    <w:p w:rsidR="000A3E13" w:rsidRPr="0046693F" w:rsidRDefault="000A3E13" w:rsidP="000A3E13">
      <w:pPr>
        <w:tabs>
          <w:tab w:val="left" w:pos="0"/>
        </w:tabs>
        <w:ind w:left="720" w:hanging="720"/>
        <w:rPr>
          <w:szCs w:val="24"/>
        </w:rPr>
      </w:pPr>
      <w:r w:rsidRPr="0046693F">
        <w:t>5.1</w:t>
      </w:r>
      <w:r w:rsidRPr="0046693F">
        <w:tab/>
        <w:t xml:space="preserve">Service Providers (providing the specified service) are </w:t>
      </w:r>
      <w:r w:rsidRPr="0046693F">
        <w:rPr>
          <w:szCs w:val="24"/>
        </w:rPr>
        <w:t xml:space="preserve">required to produce a written statement of their values in accessible format.  This statement should make reference to the values and principles described </w:t>
      </w:r>
      <w:r>
        <w:rPr>
          <w:szCs w:val="24"/>
        </w:rPr>
        <w:t>below</w:t>
      </w:r>
      <w:r w:rsidRPr="0046693F">
        <w:rPr>
          <w:szCs w:val="24"/>
        </w:rPr>
        <w:t>.   It is essential that these principles underpin the delivery of services.</w:t>
      </w:r>
    </w:p>
    <w:p w:rsidR="000A3E13" w:rsidRPr="0046693F" w:rsidRDefault="000A3E13" w:rsidP="000A3E13">
      <w:pPr>
        <w:tabs>
          <w:tab w:val="left" w:pos="0"/>
        </w:tabs>
        <w:rPr>
          <w:szCs w:val="24"/>
        </w:rPr>
      </w:pPr>
    </w:p>
    <w:p w:rsidR="000A3E13" w:rsidRPr="0046693F" w:rsidRDefault="000A3E13" w:rsidP="000A3E13">
      <w:pPr>
        <w:tabs>
          <w:tab w:val="left" w:pos="0"/>
        </w:tabs>
        <w:rPr>
          <w:szCs w:val="24"/>
        </w:rPr>
      </w:pPr>
    </w:p>
    <w:p w:rsidR="000A3E13" w:rsidRPr="0046693F" w:rsidRDefault="000A3E13" w:rsidP="000A3E13">
      <w:pPr>
        <w:tabs>
          <w:tab w:val="left" w:pos="0"/>
        </w:tabs>
        <w:rPr>
          <w:szCs w:val="24"/>
        </w:rPr>
      </w:pPr>
      <w:r w:rsidRPr="0046693F">
        <w:t>5.2</w:t>
      </w:r>
      <w:r w:rsidRPr="0046693F">
        <w:tab/>
      </w:r>
      <w:r w:rsidRPr="0046693F">
        <w:rPr>
          <w:b/>
          <w:szCs w:val="24"/>
        </w:rPr>
        <w:t>RIGHTS</w:t>
      </w:r>
      <w:r>
        <w:rPr>
          <w:szCs w:val="24"/>
        </w:rPr>
        <w:t xml:space="preserve"> - </w:t>
      </w:r>
      <w:r w:rsidRPr="0046693F">
        <w:rPr>
          <w:szCs w:val="24"/>
        </w:rPr>
        <w:t>the maintenance of all entitlements associated with citizenship</w:t>
      </w:r>
    </w:p>
    <w:p w:rsidR="000A3E13" w:rsidRPr="0046693F" w:rsidRDefault="000A3E13" w:rsidP="000A3E13">
      <w:pPr>
        <w:tabs>
          <w:tab w:val="left" w:pos="0"/>
        </w:tabs>
        <w:rPr>
          <w:szCs w:val="24"/>
        </w:rPr>
      </w:pPr>
    </w:p>
    <w:p w:rsidR="000A3E13" w:rsidRPr="0046693F" w:rsidRDefault="000A3E13" w:rsidP="000A3E13">
      <w:pPr>
        <w:tabs>
          <w:tab w:val="left" w:pos="0"/>
        </w:tabs>
        <w:rPr>
          <w:szCs w:val="24"/>
        </w:rPr>
      </w:pPr>
      <w:r w:rsidRPr="0046693F">
        <w:rPr>
          <w:szCs w:val="24"/>
        </w:rPr>
        <w:tab/>
        <w:t>The Service Provider will ensure that:</w:t>
      </w:r>
    </w:p>
    <w:p w:rsidR="000A3E13" w:rsidRPr="0046693F" w:rsidRDefault="000A3E13" w:rsidP="000A3E13">
      <w:pPr>
        <w:tabs>
          <w:tab w:val="left" w:pos="0"/>
        </w:tabs>
        <w:rPr>
          <w:szCs w:val="24"/>
        </w:rPr>
      </w:pPr>
    </w:p>
    <w:p w:rsidR="000A3E13" w:rsidRPr="0046693F" w:rsidRDefault="000A3E13" w:rsidP="00A975CF">
      <w:pPr>
        <w:numPr>
          <w:ilvl w:val="0"/>
          <w:numId w:val="5"/>
        </w:numPr>
        <w:tabs>
          <w:tab w:val="left" w:pos="0"/>
        </w:tabs>
        <w:rPr>
          <w:szCs w:val="24"/>
        </w:rPr>
      </w:pPr>
      <w:r>
        <w:rPr>
          <w:szCs w:val="24"/>
        </w:rPr>
        <w:t>Service user</w:t>
      </w:r>
      <w:r w:rsidRPr="0046693F">
        <w:rPr>
          <w:szCs w:val="24"/>
        </w:rPr>
        <w:t>s are respected as citizens, irrespective of their living situation and the support services they receive.</w:t>
      </w:r>
    </w:p>
    <w:p w:rsidR="000A3E13" w:rsidRPr="0046693F" w:rsidRDefault="000A3E13" w:rsidP="00A975CF">
      <w:pPr>
        <w:numPr>
          <w:ilvl w:val="0"/>
          <w:numId w:val="5"/>
        </w:numPr>
        <w:tabs>
          <w:tab w:val="left" w:pos="0"/>
        </w:tabs>
        <w:rPr>
          <w:szCs w:val="24"/>
        </w:rPr>
      </w:pPr>
      <w:r>
        <w:t>Service user</w:t>
      </w:r>
      <w:r w:rsidRPr="0046693F">
        <w:t>s</w:t>
      </w:r>
      <w:r>
        <w:t>’</w:t>
      </w:r>
      <w:r w:rsidRPr="0046693F">
        <w:t xml:space="preserve"> </w:t>
      </w:r>
      <w:r w:rsidRPr="0046693F">
        <w:rPr>
          <w:szCs w:val="24"/>
        </w:rPr>
        <w:t>rights and choices are not restricted.  Institutional practices and regimes which emphasise administrative convenience and which restrict rights and choices shall not be permitted.</w:t>
      </w:r>
    </w:p>
    <w:p w:rsidR="000A3E13" w:rsidRPr="0046693F" w:rsidRDefault="000A3E13" w:rsidP="00A975CF">
      <w:pPr>
        <w:numPr>
          <w:ilvl w:val="0"/>
          <w:numId w:val="5"/>
        </w:numPr>
        <w:tabs>
          <w:tab w:val="left" w:pos="0"/>
        </w:tabs>
        <w:rPr>
          <w:szCs w:val="24"/>
        </w:rPr>
      </w:pPr>
      <w:r>
        <w:rPr>
          <w:szCs w:val="24"/>
        </w:rPr>
        <w:t>Service user</w:t>
      </w:r>
      <w:r w:rsidRPr="0046693F">
        <w:rPr>
          <w:szCs w:val="24"/>
        </w:rPr>
        <w:t>s have the right to think and act without having to refer to others, including the right to say no to help.  As in all living situations, these individual rights may not be completely unfettered and must be exercised in the context of the health, safety and needs of other people.</w:t>
      </w:r>
    </w:p>
    <w:p w:rsidR="000A3E13" w:rsidRPr="0046693F" w:rsidRDefault="000A3E13" w:rsidP="00A975CF">
      <w:pPr>
        <w:numPr>
          <w:ilvl w:val="0"/>
          <w:numId w:val="5"/>
        </w:numPr>
        <w:tabs>
          <w:tab w:val="left" w:pos="0"/>
        </w:tabs>
        <w:rPr>
          <w:szCs w:val="24"/>
        </w:rPr>
      </w:pPr>
      <w:r>
        <w:rPr>
          <w:szCs w:val="24"/>
        </w:rPr>
        <w:t>Service user</w:t>
      </w:r>
      <w:r w:rsidRPr="0046693F">
        <w:rPr>
          <w:szCs w:val="24"/>
        </w:rPr>
        <w:t xml:space="preserve">s have the right to take risks.  Risk taking is a normal aspect of </w:t>
      </w:r>
      <w:proofErr w:type="spellStart"/>
      <w:r w:rsidRPr="0046693F">
        <w:rPr>
          <w:szCs w:val="24"/>
        </w:rPr>
        <w:t>every day</w:t>
      </w:r>
      <w:proofErr w:type="spellEnd"/>
      <w:r w:rsidRPr="0046693F">
        <w:rPr>
          <w:szCs w:val="24"/>
        </w:rPr>
        <w:t xml:space="preserve"> life.  Risks shall be fully assessed and reasons for actions clearly documented within the </w:t>
      </w:r>
      <w:r>
        <w:rPr>
          <w:szCs w:val="24"/>
        </w:rPr>
        <w:t>service user</w:t>
      </w:r>
      <w:r w:rsidRPr="0046693F">
        <w:rPr>
          <w:szCs w:val="24"/>
        </w:rPr>
        <w:t xml:space="preserve">’s Support Plan and </w:t>
      </w:r>
      <w:r>
        <w:rPr>
          <w:szCs w:val="24"/>
        </w:rPr>
        <w:t>service user</w:t>
      </w:r>
      <w:r w:rsidRPr="0046693F">
        <w:rPr>
          <w:szCs w:val="24"/>
        </w:rPr>
        <w:t xml:space="preserve"> plan (see section </w:t>
      </w:r>
      <w:r>
        <w:rPr>
          <w:szCs w:val="24"/>
        </w:rPr>
        <w:t>9</w:t>
      </w:r>
      <w:r w:rsidRPr="0046693F">
        <w:rPr>
          <w:szCs w:val="24"/>
        </w:rPr>
        <w:t xml:space="preserve">).  </w:t>
      </w:r>
    </w:p>
    <w:p w:rsidR="000A3E13" w:rsidRPr="0046693F" w:rsidRDefault="000A3E13" w:rsidP="000A3E13">
      <w:pPr>
        <w:tabs>
          <w:tab w:val="left" w:pos="0"/>
        </w:tabs>
        <w:ind w:left="720"/>
        <w:rPr>
          <w:szCs w:val="24"/>
        </w:rPr>
      </w:pPr>
    </w:p>
    <w:p w:rsidR="000A3E13" w:rsidRPr="0046693F" w:rsidRDefault="000A3E13" w:rsidP="000A3E13">
      <w:pPr>
        <w:tabs>
          <w:tab w:val="left" w:pos="0"/>
        </w:tabs>
        <w:ind w:left="720" w:hanging="2010"/>
        <w:rPr>
          <w:szCs w:val="24"/>
        </w:rPr>
      </w:pPr>
      <w:r w:rsidRPr="0046693F">
        <w:rPr>
          <w:szCs w:val="24"/>
        </w:rPr>
        <w:tab/>
      </w:r>
    </w:p>
    <w:p w:rsidR="000A3E13" w:rsidRPr="0046693F" w:rsidRDefault="000A3E13" w:rsidP="000A3E13">
      <w:pPr>
        <w:tabs>
          <w:tab w:val="left" w:pos="0"/>
        </w:tabs>
        <w:ind w:left="720" w:hanging="2010"/>
        <w:rPr>
          <w:szCs w:val="24"/>
        </w:rPr>
      </w:pPr>
      <w:r w:rsidRPr="0046693F">
        <w:rPr>
          <w:szCs w:val="24"/>
        </w:rPr>
        <w:tab/>
        <w:t>5.3</w:t>
      </w:r>
      <w:r w:rsidRPr="0046693F">
        <w:rPr>
          <w:szCs w:val="24"/>
        </w:rPr>
        <w:tab/>
      </w:r>
      <w:r w:rsidRPr="0046693F">
        <w:rPr>
          <w:b/>
          <w:szCs w:val="24"/>
        </w:rPr>
        <w:t>PERSONALI</w:t>
      </w:r>
      <w:smartTag w:uri="urn:schemas-microsoft-com:office:smarttags" w:element="PersonName">
        <w:r w:rsidRPr="0046693F">
          <w:rPr>
            <w:b/>
            <w:szCs w:val="24"/>
          </w:rPr>
          <w:t>SAT</w:t>
        </w:r>
      </w:smartTag>
      <w:r w:rsidRPr="0046693F">
        <w:rPr>
          <w:b/>
          <w:szCs w:val="24"/>
        </w:rPr>
        <w:t xml:space="preserve">ION, CHOICE </w:t>
      </w:r>
      <w:smartTag w:uri="urn:schemas-microsoft-com:office:smarttags" w:element="stockticker">
        <w:r w:rsidRPr="0046693F">
          <w:rPr>
            <w:b/>
            <w:szCs w:val="24"/>
          </w:rPr>
          <w:t>AND</w:t>
        </w:r>
      </w:smartTag>
      <w:r w:rsidRPr="0046693F">
        <w:rPr>
          <w:b/>
          <w:szCs w:val="24"/>
        </w:rPr>
        <w:t xml:space="preserve"> CONTROL</w:t>
      </w:r>
      <w:r w:rsidRPr="0046693F">
        <w:rPr>
          <w:szCs w:val="24"/>
        </w:rPr>
        <w:t xml:space="preserve"> – the opportunity to make independent choices, with support where appropriate, from a range of options and support to maximise control over their life and personal affairs</w:t>
      </w:r>
      <w:r>
        <w:rPr>
          <w:szCs w:val="24"/>
        </w:rPr>
        <w:t>.</w:t>
      </w:r>
    </w:p>
    <w:p w:rsidR="000A3E13" w:rsidRPr="0046693F" w:rsidRDefault="000A3E13" w:rsidP="000A3E13">
      <w:pPr>
        <w:tabs>
          <w:tab w:val="left" w:pos="0"/>
        </w:tabs>
        <w:ind w:hanging="2007"/>
        <w:rPr>
          <w:b/>
          <w:szCs w:val="24"/>
        </w:rPr>
      </w:pPr>
    </w:p>
    <w:p w:rsidR="000A3E13" w:rsidRPr="0046693F" w:rsidRDefault="000A3E13" w:rsidP="000A3E13">
      <w:pPr>
        <w:tabs>
          <w:tab w:val="left" w:pos="0"/>
        </w:tabs>
        <w:ind w:left="720" w:hanging="720"/>
        <w:rPr>
          <w:szCs w:val="24"/>
        </w:rPr>
      </w:pPr>
      <w:r w:rsidRPr="0046693F">
        <w:rPr>
          <w:szCs w:val="24"/>
        </w:rPr>
        <w:t>5.3</w:t>
      </w:r>
      <w:r>
        <w:rPr>
          <w:szCs w:val="24"/>
        </w:rPr>
        <w:t>.</w:t>
      </w:r>
      <w:r w:rsidRPr="0046693F">
        <w:rPr>
          <w:szCs w:val="24"/>
        </w:rPr>
        <w:t>1</w:t>
      </w:r>
      <w:r w:rsidRPr="0046693F">
        <w:rPr>
          <w:szCs w:val="24"/>
        </w:rPr>
        <w:tab/>
        <w:t>Putting People First (2007) set out a vision for the support of vulnerable adults and for the role of local Councils in meeting their social care and support needs. It set out radical changes to the country’s social care system, based on individual choice and the personalisation of services. Putting People First says that adults who need social care and support must be:</w:t>
      </w:r>
    </w:p>
    <w:p w:rsidR="000A3E13" w:rsidRPr="0046693F" w:rsidRDefault="000A3E13" w:rsidP="00A975CF">
      <w:pPr>
        <w:numPr>
          <w:ilvl w:val="0"/>
          <w:numId w:val="21"/>
        </w:numPr>
        <w:tabs>
          <w:tab w:val="left" w:pos="0"/>
        </w:tabs>
        <w:rPr>
          <w:szCs w:val="24"/>
        </w:rPr>
      </w:pPr>
      <w:r w:rsidRPr="0046693F">
        <w:rPr>
          <w:szCs w:val="24"/>
        </w:rPr>
        <w:t>more involved in determining their support needs and how they should be met;</w:t>
      </w:r>
    </w:p>
    <w:p w:rsidR="000A3E13" w:rsidRPr="0046693F" w:rsidRDefault="000A3E13" w:rsidP="00A975CF">
      <w:pPr>
        <w:numPr>
          <w:ilvl w:val="0"/>
          <w:numId w:val="21"/>
        </w:numPr>
        <w:tabs>
          <w:tab w:val="left" w:pos="0"/>
        </w:tabs>
        <w:rPr>
          <w:szCs w:val="24"/>
        </w:rPr>
      </w:pPr>
      <w:r w:rsidRPr="0046693F">
        <w:rPr>
          <w:szCs w:val="24"/>
        </w:rPr>
        <w:t>supported to make choices by ensuring access to advocacy and information;</w:t>
      </w:r>
    </w:p>
    <w:p w:rsidR="000A3E13" w:rsidRPr="0046693F" w:rsidRDefault="000A3E13" w:rsidP="00A975CF">
      <w:pPr>
        <w:numPr>
          <w:ilvl w:val="0"/>
          <w:numId w:val="21"/>
        </w:numPr>
        <w:tabs>
          <w:tab w:val="left" w:pos="0"/>
        </w:tabs>
        <w:rPr>
          <w:szCs w:val="24"/>
        </w:rPr>
      </w:pPr>
      <w:r w:rsidRPr="0046693F">
        <w:rPr>
          <w:szCs w:val="24"/>
        </w:rPr>
        <w:t>supported to find the right options for meeting their support needs by ensuring access to brokerage and ensuring a wide range of choices are available in the market and in local communities;</w:t>
      </w:r>
    </w:p>
    <w:p w:rsidR="000A3E13" w:rsidRPr="0046693F" w:rsidRDefault="000A3E13" w:rsidP="00A975CF">
      <w:pPr>
        <w:numPr>
          <w:ilvl w:val="0"/>
          <w:numId w:val="21"/>
        </w:numPr>
        <w:tabs>
          <w:tab w:val="left" w:pos="0"/>
        </w:tabs>
        <w:rPr>
          <w:szCs w:val="24"/>
        </w:rPr>
      </w:pPr>
      <w:proofErr w:type="gramStart"/>
      <w:r w:rsidRPr="0046693F">
        <w:rPr>
          <w:szCs w:val="24"/>
        </w:rPr>
        <w:lastRenderedPageBreak/>
        <w:t>supported</w:t>
      </w:r>
      <w:proofErr w:type="gramEnd"/>
      <w:r w:rsidRPr="0046693F">
        <w:rPr>
          <w:szCs w:val="24"/>
        </w:rPr>
        <w:t xml:space="preserve"> to take more control over buying and coordinating support services by ensuring access to Personal Budgets and use of Direct Payments.</w:t>
      </w:r>
    </w:p>
    <w:p w:rsidR="000A3E13" w:rsidRPr="0046693F" w:rsidRDefault="000A3E13" w:rsidP="000A3E13">
      <w:pPr>
        <w:tabs>
          <w:tab w:val="left" w:pos="0"/>
        </w:tabs>
        <w:ind w:left="720" w:hanging="720"/>
        <w:rPr>
          <w:szCs w:val="24"/>
        </w:rPr>
      </w:pPr>
    </w:p>
    <w:p w:rsidR="000A3E13" w:rsidRPr="0046693F" w:rsidRDefault="000A3E13" w:rsidP="000A3E13">
      <w:pPr>
        <w:tabs>
          <w:tab w:val="left" w:pos="0"/>
        </w:tabs>
        <w:ind w:left="720" w:hanging="720"/>
        <w:rPr>
          <w:szCs w:val="24"/>
        </w:rPr>
      </w:pPr>
      <w:r w:rsidRPr="0046693F">
        <w:rPr>
          <w:szCs w:val="24"/>
        </w:rPr>
        <w:t>5.3</w:t>
      </w:r>
      <w:r>
        <w:rPr>
          <w:szCs w:val="24"/>
        </w:rPr>
        <w:t>.</w:t>
      </w:r>
      <w:r w:rsidRPr="0046693F">
        <w:rPr>
          <w:szCs w:val="24"/>
        </w:rPr>
        <w:t>2</w:t>
      </w:r>
      <w:r w:rsidRPr="0046693F">
        <w:rPr>
          <w:szCs w:val="24"/>
        </w:rPr>
        <w:tab/>
        <w:t xml:space="preserve">The Council is committed to developing approaches to supporting people that maximise choice and control over their support arrangements.  To this end, all services commissioned by the Council will be offered to eligible </w:t>
      </w:r>
      <w:r>
        <w:rPr>
          <w:szCs w:val="24"/>
        </w:rPr>
        <w:t>service user</w:t>
      </w:r>
      <w:r w:rsidRPr="0046693F">
        <w:rPr>
          <w:szCs w:val="24"/>
        </w:rPr>
        <w:t>s in ways that are flexible and are tailored to their ind</w:t>
      </w:r>
      <w:r>
        <w:rPr>
          <w:szCs w:val="24"/>
        </w:rPr>
        <w:t>ividual needs and preferences, whilst at the same time are sustainable and offer best value for money.</w:t>
      </w:r>
    </w:p>
    <w:p w:rsidR="000A3E13" w:rsidRPr="0046693F" w:rsidRDefault="000A3E13" w:rsidP="000A3E13">
      <w:pPr>
        <w:tabs>
          <w:tab w:val="left" w:pos="0"/>
        </w:tabs>
        <w:rPr>
          <w:szCs w:val="24"/>
        </w:rPr>
      </w:pPr>
    </w:p>
    <w:p w:rsidR="000A3E13" w:rsidRPr="0046693F" w:rsidRDefault="000A3E13" w:rsidP="000A3E13">
      <w:pPr>
        <w:tabs>
          <w:tab w:val="left" w:pos="0"/>
        </w:tabs>
        <w:rPr>
          <w:szCs w:val="24"/>
        </w:rPr>
      </w:pPr>
      <w:r w:rsidRPr="0046693F">
        <w:rPr>
          <w:szCs w:val="24"/>
        </w:rPr>
        <w:t>5.3</w:t>
      </w:r>
      <w:r>
        <w:rPr>
          <w:szCs w:val="24"/>
        </w:rPr>
        <w:t>.</w:t>
      </w:r>
      <w:r w:rsidRPr="0046693F">
        <w:rPr>
          <w:szCs w:val="24"/>
        </w:rPr>
        <w:t>3</w:t>
      </w:r>
      <w:r w:rsidRPr="0046693F">
        <w:rPr>
          <w:szCs w:val="24"/>
        </w:rPr>
        <w:tab/>
        <w:t>The Service Provider will also ensure that:</w:t>
      </w:r>
    </w:p>
    <w:p w:rsidR="000A3E13" w:rsidRPr="0046693F" w:rsidRDefault="000A3E13" w:rsidP="000A3E13">
      <w:pPr>
        <w:tabs>
          <w:tab w:val="left" w:pos="0"/>
        </w:tabs>
        <w:rPr>
          <w:b/>
          <w:szCs w:val="24"/>
        </w:rPr>
      </w:pPr>
    </w:p>
    <w:p w:rsidR="000A3E13" w:rsidRPr="0046693F" w:rsidRDefault="000A3E13" w:rsidP="00A975CF">
      <w:pPr>
        <w:numPr>
          <w:ilvl w:val="0"/>
          <w:numId w:val="4"/>
        </w:numPr>
        <w:tabs>
          <w:tab w:val="left" w:pos="0"/>
        </w:tabs>
        <w:rPr>
          <w:szCs w:val="24"/>
        </w:rPr>
      </w:pPr>
      <w:r w:rsidRPr="0046693F">
        <w:rPr>
          <w:szCs w:val="24"/>
        </w:rPr>
        <w:t xml:space="preserve">Services are designed and delivered in person centred ways.  </w:t>
      </w:r>
    </w:p>
    <w:p w:rsidR="000A3E13" w:rsidRPr="000D73A1" w:rsidRDefault="000A3E13" w:rsidP="00A975CF">
      <w:pPr>
        <w:pStyle w:val="p5"/>
        <w:numPr>
          <w:ilvl w:val="0"/>
          <w:numId w:val="4"/>
        </w:numPr>
        <w:tabs>
          <w:tab w:val="left" w:pos="-2160"/>
        </w:tabs>
        <w:spacing w:line="240" w:lineRule="auto"/>
        <w:rPr>
          <w:rFonts w:ascii="Arial" w:hAnsi="Arial" w:cs="Arial"/>
          <w:sz w:val="22"/>
          <w:szCs w:val="22"/>
        </w:rPr>
      </w:pPr>
      <w:r w:rsidRPr="0046693F">
        <w:rPr>
          <w:rFonts w:ascii="Arial" w:hAnsi="Arial" w:cs="Arial"/>
          <w:sz w:val="22"/>
          <w:szCs w:val="22"/>
        </w:rPr>
        <w:t xml:space="preserve">Services are planned and delivered within a holistic approach and within the context of a person’s whole life (not just their services) and the other supports </w:t>
      </w:r>
      <w:r w:rsidRPr="000D73A1">
        <w:rPr>
          <w:rFonts w:ascii="Arial" w:hAnsi="Arial" w:cs="Arial"/>
          <w:sz w:val="22"/>
          <w:szCs w:val="22"/>
        </w:rPr>
        <w:t>they draw upon in their life.  Providers will support service users to develop their service user plans in this context.</w:t>
      </w:r>
    </w:p>
    <w:p w:rsidR="000A3E13" w:rsidRPr="003553FE" w:rsidRDefault="000A3E13" w:rsidP="00A975CF">
      <w:pPr>
        <w:numPr>
          <w:ilvl w:val="0"/>
          <w:numId w:val="4"/>
        </w:numPr>
        <w:tabs>
          <w:tab w:val="left" w:pos="0"/>
        </w:tabs>
        <w:rPr>
          <w:szCs w:val="24"/>
        </w:rPr>
      </w:pPr>
      <w:r w:rsidRPr="000D73A1">
        <w:t>Individual Service Funds is an</w:t>
      </w:r>
      <w:r>
        <w:t xml:space="preserve"> option available to service users.</w:t>
      </w:r>
    </w:p>
    <w:p w:rsidR="000A3E13" w:rsidRPr="0046693F" w:rsidRDefault="000A3E13" w:rsidP="00A975CF">
      <w:pPr>
        <w:numPr>
          <w:ilvl w:val="0"/>
          <w:numId w:val="4"/>
        </w:numPr>
        <w:tabs>
          <w:tab w:val="left" w:pos="0"/>
        </w:tabs>
        <w:rPr>
          <w:szCs w:val="24"/>
        </w:rPr>
      </w:pPr>
      <w:r>
        <w:rPr>
          <w:szCs w:val="24"/>
        </w:rPr>
        <w:t>Service user</w:t>
      </w:r>
      <w:r w:rsidRPr="0046693F">
        <w:rPr>
          <w:szCs w:val="24"/>
        </w:rPr>
        <w:t xml:space="preserve">s are fully involved in the planning and review of their service.  Copies of </w:t>
      </w:r>
      <w:r>
        <w:rPr>
          <w:szCs w:val="24"/>
        </w:rPr>
        <w:t>service user</w:t>
      </w:r>
      <w:r w:rsidRPr="0046693F">
        <w:rPr>
          <w:szCs w:val="24"/>
        </w:rPr>
        <w:t xml:space="preserve"> plans and other documentation relating to their service should </w:t>
      </w:r>
      <w:r>
        <w:rPr>
          <w:szCs w:val="24"/>
        </w:rPr>
        <w:t xml:space="preserve">be </w:t>
      </w:r>
      <w:r w:rsidRPr="0046693F">
        <w:rPr>
          <w:szCs w:val="24"/>
        </w:rPr>
        <w:t>made available in a format which is accessible to them.</w:t>
      </w:r>
    </w:p>
    <w:p w:rsidR="000A3E13" w:rsidRPr="0046693F" w:rsidRDefault="000A3E13" w:rsidP="00A975CF">
      <w:pPr>
        <w:numPr>
          <w:ilvl w:val="0"/>
          <w:numId w:val="4"/>
        </w:numPr>
        <w:tabs>
          <w:tab w:val="left" w:pos="0"/>
        </w:tabs>
        <w:rPr>
          <w:szCs w:val="24"/>
        </w:rPr>
      </w:pPr>
      <w:r>
        <w:rPr>
          <w:szCs w:val="24"/>
        </w:rPr>
        <w:t>Service user</w:t>
      </w:r>
      <w:r w:rsidRPr="0046693F">
        <w:rPr>
          <w:szCs w:val="24"/>
        </w:rPr>
        <w:t>s are supported and encouraged to make and communicate independent choices as individuals, using a Total Communication approach.  Total Communication describes an approach to supporting a person which recognises an individual’s support needs around communication, using communication aids and techniques to create a supportive communication environment.</w:t>
      </w:r>
    </w:p>
    <w:p w:rsidR="000A3E13" w:rsidRPr="0077323C" w:rsidRDefault="000A3E13" w:rsidP="00A975CF">
      <w:pPr>
        <w:numPr>
          <w:ilvl w:val="0"/>
          <w:numId w:val="4"/>
        </w:numPr>
        <w:tabs>
          <w:tab w:val="left" w:pos="0"/>
        </w:tabs>
        <w:rPr>
          <w:szCs w:val="24"/>
        </w:rPr>
      </w:pPr>
      <w:r w:rsidRPr="0046693F">
        <w:rPr>
          <w:szCs w:val="24"/>
        </w:rPr>
        <w:t xml:space="preserve">It must be assumed that an individual is capable of exercising choice and making decisions for themselves unless there is sufficient evidence to the contrary (as set out in the Mental Capacity Act Code of Practice).  </w:t>
      </w:r>
      <w:r w:rsidRPr="0046693F">
        <w:t xml:space="preserve">Where a </w:t>
      </w:r>
      <w:r>
        <w:t>service user</w:t>
      </w:r>
      <w:r w:rsidRPr="0046693F">
        <w:t xml:space="preserve"> lacks mental capacity, the Service Provider must work within the principles and guidance of the Mental Capacity Act 2005 and work with others who can interpret and represent the </w:t>
      </w:r>
      <w:r>
        <w:t>service user</w:t>
      </w:r>
      <w:r w:rsidRPr="0046693F">
        <w:t xml:space="preserve">’s views and best interests.  </w:t>
      </w:r>
    </w:p>
    <w:p w:rsidR="000A3E13" w:rsidRPr="0046693F" w:rsidRDefault="000A3E13" w:rsidP="000A3E13">
      <w:pPr>
        <w:tabs>
          <w:tab w:val="left" w:pos="0"/>
        </w:tabs>
        <w:ind w:hanging="2007"/>
        <w:rPr>
          <w:b/>
          <w:szCs w:val="24"/>
        </w:rPr>
      </w:pPr>
    </w:p>
    <w:p w:rsidR="000A3E13" w:rsidRPr="0046693F" w:rsidRDefault="000A3E13" w:rsidP="000A3E13">
      <w:pPr>
        <w:tabs>
          <w:tab w:val="left" w:pos="0"/>
        </w:tabs>
        <w:ind w:hanging="2007"/>
        <w:rPr>
          <w:b/>
          <w:szCs w:val="24"/>
        </w:rPr>
      </w:pPr>
    </w:p>
    <w:p w:rsidR="000A3E13" w:rsidRPr="0046693F" w:rsidRDefault="000A3E13" w:rsidP="000A3E13">
      <w:pPr>
        <w:tabs>
          <w:tab w:val="left" w:pos="0"/>
        </w:tabs>
        <w:ind w:left="720" w:hanging="720"/>
        <w:rPr>
          <w:szCs w:val="24"/>
        </w:rPr>
      </w:pPr>
      <w:r w:rsidRPr="0046693F">
        <w:rPr>
          <w:szCs w:val="24"/>
        </w:rPr>
        <w:t>5.4</w:t>
      </w:r>
      <w:r w:rsidRPr="0046693F">
        <w:rPr>
          <w:szCs w:val="24"/>
        </w:rPr>
        <w:tab/>
      </w:r>
      <w:r w:rsidRPr="0046693F">
        <w:rPr>
          <w:b/>
          <w:szCs w:val="24"/>
        </w:rPr>
        <w:t>INDEPENDENCE</w:t>
      </w:r>
      <w:r w:rsidRPr="0046693F">
        <w:rPr>
          <w:szCs w:val="24"/>
        </w:rPr>
        <w:t xml:space="preserve"> – the opportunity to think and act without reference to another person</w:t>
      </w:r>
      <w:r>
        <w:rPr>
          <w:szCs w:val="24"/>
        </w:rPr>
        <w:t>.</w:t>
      </w:r>
    </w:p>
    <w:p w:rsidR="000A3E13" w:rsidRPr="0046693F" w:rsidRDefault="000A3E13" w:rsidP="000A3E13">
      <w:pPr>
        <w:tabs>
          <w:tab w:val="left" w:pos="0"/>
        </w:tabs>
        <w:rPr>
          <w:szCs w:val="24"/>
        </w:rPr>
      </w:pPr>
    </w:p>
    <w:p w:rsidR="000A3E13" w:rsidRPr="0046693F" w:rsidRDefault="000A3E13" w:rsidP="000A3E13">
      <w:pPr>
        <w:tabs>
          <w:tab w:val="left" w:pos="0"/>
        </w:tabs>
        <w:rPr>
          <w:szCs w:val="24"/>
        </w:rPr>
      </w:pPr>
      <w:r w:rsidRPr="0046693F">
        <w:rPr>
          <w:szCs w:val="24"/>
        </w:rPr>
        <w:tab/>
        <w:t>The Service Provider will ensure that services are delivered in ways that:</w:t>
      </w:r>
    </w:p>
    <w:p w:rsidR="000A3E13" w:rsidRPr="0046693F" w:rsidRDefault="000A3E13" w:rsidP="000A3E13">
      <w:pPr>
        <w:tabs>
          <w:tab w:val="left" w:pos="0"/>
        </w:tabs>
        <w:rPr>
          <w:szCs w:val="24"/>
        </w:rPr>
      </w:pPr>
    </w:p>
    <w:p w:rsidR="000A3E13" w:rsidRPr="0046693F" w:rsidRDefault="000A3E13" w:rsidP="00A975CF">
      <w:pPr>
        <w:numPr>
          <w:ilvl w:val="0"/>
          <w:numId w:val="6"/>
        </w:numPr>
        <w:tabs>
          <w:tab w:val="left" w:pos="0"/>
        </w:tabs>
        <w:rPr>
          <w:szCs w:val="24"/>
        </w:rPr>
      </w:pPr>
      <w:r w:rsidRPr="0046693F">
        <w:rPr>
          <w:szCs w:val="24"/>
        </w:rPr>
        <w:t>Promote independence and recognise the capacity of each individual to learn, develop their skills and achieve greater levels of independence in their life.</w:t>
      </w:r>
    </w:p>
    <w:p w:rsidR="000A3E13" w:rsidRPr="0046693F" w:rsidRDefault="000A3E13" w:rsidP="00A975CF">
      <w:pPr>
        <w:numPr>
          <w:ilvl w:val="0"/>
          <w:numId w:val="6"/>
        </w:numPr>
        <w:tabs>
          <w:tab w:val="left" w:pos="0"/>
        </w:tabs>
        <w:rPr>
          <w:szCs w:val="24"/>
        </w:rPr>
      </w:pPr>
      <w:r w:rsidRPr="0046693F">
        <w:rPr>
          <w:szCs w:val="24"/>
        </w:rPr>
        <w:t>Are outcome focussed and that recognise the capacity of individuals to change and develop.</w:t>
      </w:r>
    </w:p>
    <w:p w:rsidR="000A3E13" w:rsidRPr="0046693F" w:rsidRDefault="000A3E13" w:rsidP="000A3E13">
      <w:pPr>
        <w:tabs>
          <w:tab w:val="left" w:pos="0"/>
        </w:tabs>
        <w:rPr>
          <w:szCs w:val="24"/>
        </w:rPr>
      </w:pPr>
    </w:p>
    <w:p w:rsidR="000A3E13" w:rsidRPr="0046693F" w:rsidRDefault="000A3E13" w:rsidP="000A3E13">
      <w:pPr>
        <w:tabs>
          <w:tab w:val="left" w:pos="0"/>
        </w:tabs>
        <w:rPr>
          <w:szCs w:val="24"/>
        </w:rPr>
      </w:pPr>
    </w:p>
    <w:p w:rsidR="000A3E13" w:rsidRPr="0046693F" w:rsidRDefault="000A3E13" w:rsidP="000A3E13">
      <w:pPr>
        <w:tabs>
          <w:tab w:val="left" w:pos="0"/>
        </w:tabs>
        <w:ind w:left="720" w:hanging="720"/>
        <w:rPr>
          <w:szCs w:val="24"/>
        </w:rPr>
      </w:pPr>
      <w:r w:rsidRPr="0046693F">
        <w:rPr>
          <w:szCs w:val="24"/>
        </w:rPr>
        <w:t>5.5</w:t>
      </w:r>
      <w:r w:rsidRPr="0046693F">
        <w:rPr>
          <w:szCs w:val="24"/>
        </w:rPr>
        <w:tab/>
      </w:r>
      <w:r w:rsidRPr="0046693F">
        <w:rPr>
          <w:b/>
          <w:szCs w:val="24"/>
        </w:rPr>
        <w:t>INCLUSION and FULFILLMENT</w:t>
      </w:r>
      <w:r w:rsidRPr="0046693F">
        <w:rPr>
          <w:szCs w:val="24"/>
        </w:rPr>
        <w:t xml:space="preserve"> –</w:t>
      </w:r>
      <w:r>
        <w:rPr>
          <w:szCs w:val="24"/>
        </w:rPr>
        <w:t xml:space="preserve"> service user</w:t>
      </w:r>
      <w:r w:rsidRPr="0046693F">
        <w:rPr>
          <w:szCs w:val="24"/>
        </w:rPr>
        <w:t>s are supported to realise personal aspirations in all aspects of daily life and be included and participate in their local community and community life and develop networks of friends and relationships</w:t>
      </w:r>
      <w:r>
        <w:rPr>
          <w:szCs w:val="24"/>
        </w:rPr>
        <w:t>.</w:t>
      </w:r>
      <w:r w:rsidRPr="0046693F">
        <w:rPr>
          <w:szCs w:val="24"/>
        </w:rPr>
        <w:t xml:space="preserve"> </w:t>
      </w:r>
    </w:p>
    <w:p w:rsidR="000A3E13" w:rsidRPr="0046693F" w:rsidRDefault="000A3E13" w:rsidP="000A3E13">
      <w:pPr>
        <w:tabs>
          <w:tab w:val="left" w:pos="0"/>
        </w:tabs>
        <w:rPr>
          <w:szCs w:val="24"/>
        </w:rPr>
      </w:pPr>
    </w:p>
    <w:p w:rsidR="000A3E13" w:rsidRPr="0046693F" w:rsidRDefault="000A3E13" w:rsidP="000A3E13">
      <w:pPr>
        <w:tabs>
          <w:tab w:val="left" w:pos="0"/>
        </w:tabs>
        <w:ind w:left="720"/>
        <w:rPr>
          <w:szCs w:val="24"/>
        </w:rPr>
      </w:pPr>
      <w:r w:rsidRPr="0046693F">
        <w:rPr>
          <w:szCs w:val="24"/>
        </w:rPr>
        <w:t>The Service Provider will ensure that</w:t>
      </w:r>
      <w:r>
        <w:rPr>
          <w:szCs w:val="24"/>
        </w:rPr>
        <w:t xml:space="preserve">, within the scope of each </w:t>
      </w:r>
      <w:proofErr w:type="gramStart"/>
      <w:r>
        <w:rPr>
          <w:szCs w:val="24"/>
        </w:rPr>
        <w:t>individuals’</w:t>
      </w:r>
      <w:proofErr w:type="gramEnd"/>
      <w:r>
        <w:rPr>
          <w:szCs w:val="24"/>
        </w:rPr>
        <w:t xml:space="preserve"> Personal Budget</w:t>
      </w:r>
      <w:r w:rsidRPr="0046693F">
        <w:rPr>
          <w:szCs w:val="24"/>
        </w:rPr>
        <w:t>:</w:t>
      </w:r>
    </w:p>
    <w:p w:rsidR="000A3E13" w:rsidRPr="0046693F" w:rsidRDefault="000A3E13" w:rsidP="000A3E13">
      <w:pPr>
        <w:tabs>
          <w:tab w:val="left" w:pos="0"/>
        </w:tabs>
        <w:ind w:hanging="540"/>
        <w:rPr>
          <w:szCs w:val="24"/>
        </w:rPr>
      </w:pPr>
    </w:p>
    <w:p w:rsidR="000A3E13" w:rsidRPr="0046693F" w:rsidRDefault="000A3E13" w:rsidP="00A975CF">
      <w:pPr>
        <w:numPr>
          <w:ilvl w:val="0"/>
          <w:numId w:val="7"/>
        </w:numPr>
        <w:tabs>
          <w:tab w:val="left" w:pos="0"/>
        </w:tabs>
        <w:rPr>
          <w:szCs w:val="24"/>
        </w:rPr>
      </w:pPr>
      <w:r>
        <w:rPr>
          <w:szCs w:val="24"/>
        </w:rPr>
        <w:t>Service users</w:t>
      </w:r>
      <w:r w:rsidRPr="0046693F">
        <w:rPr>
          <w:szCs w:val="24"/>
        </w:rPr>
        <w:t xml:space="preserve"> are supported to access universal community facilities and participate in community life.</w:t>
      </w:r>
    </w:p>
    <w:p w:rsidR="000A3E13" w:rsidRPr="0046693F" w:rsidRDefault="000A3E13" w:rsidP="00A975CF">
      <w:pPr>
        <w:numPr>
          <w:ilvl w:val="0"/>
          <w:numId w:val="7"/>
        </w:numPr>
        <w:tabs>
          <w:tab w:val="left" w:pos="0"/>
        </w:tabs>
        <w:rPr>
          <w:szCs w:val="24"/>
        </w:rPr>
      </w:pPr>
      <w:r>
        <w:rPr>
          <w:szCs w:val="24"/>
        </w:rPr>
        <w:t>Service user</w:t>
      </w:r>
      <w:r w:rsidRPr="0046693F">
        <w:rPr>
          <w:szCs w:val="24"/>
        </w:rPr>
        <w:t xml:space="preserve">s are supported in ways that support and encourage them to develop their social networks and maintain friends and relationships. </w:t>
      </w:r>
    </w:p>
    <w:p w:rsidR="000A3E13" w:rsidRDefault="000A3E13" w:rsidP="00A975CF">
      <w:pPr>
        <w:numPr>
          <w:ilvl w:val="0"/>
          <w:numId w:val="7"/>
        </w:numPr>
        <w:tabs>
          <w:tab w:val="left" w:pos="0"/>
        </w:tabs>
        <w:rPr>
          <w:szCs w:val="24"/>
        </w:rPr>
      </w:pPr>
      <w:r>
        <w:rPr>
          <w:szCs w:val="24"/>
        </w:rPr>
        <w:t>Service user</w:t>
      </w:r>
      <w:r w:rsidRPr="0046693F">
        <w:rPr>
          <w:szCs w:val="24"/>
        </w:rPr>
        <w:t>s are supported to access agencies that will support them towards gaining employment.</w:t>
      </w:r>
    </w:p>
    <w:p w:rsidR="000A3E13" w:rsidRPr="0046693F" w:rsidRDefault="000A3E13" w:rsidP="00A975CF">
      <w:pPr>
        <w:numPr>
          <w:ilvl w:val="0"/>
          <w:numId w:val="7"/>
        </w:numPr>
        <w:tabs>
          <w:tab w:val="left" w:pos="0"/>
        </w:tabs>
        <w:rPr>
          <w:szCs w:val="24"/>
        </w:rPr>
      </w:pPr>
      <w:r>
        <w:rPr>
          <w:szCs w:val="24"/>
        </w:rPr>
        <w:t>Consideration is given to employment opportunities for service users with their own organisation (in liaison with supported employment agencies as appropriate).</w:t>
      </w:r>
    </w:p>
    <w:p w:rsidR="000A3E13" w:rsidRPr="0046693F" w:rsidRDefault="000A3E13" w:rsidP="000A3E13">
      <w:pPr>
        <w:tabs>
          <w:tab w:val="left" w:pos="0"/>
        </w:tabs>
        <w:rPr>
          <w:szCs w:val="24"/>
        </w:rPr>
      </w:pPr>
    </w:p>
    <w:p w:rsidR="000A3E13" w:rsidRPr="0046693F" w:rsidRDefault="000A3E13" w:rsidP="000A3E13">
      <w:pPr>
        <w:tabs>
          <w:tab w:val="left" w:pos="0"/>
        </w:tabs>
        <w:rPr>
          <w:szCs w:val="24"/>
        </w:rPr>
      </w:pPr>
    </w:p>
    <w:p w:rsidR="000A3E13" w:rsidRPr="0046693F" w:rsidRDefault="000A3E13" w:rsidP="000A3E13">
      <w:pPr>
        <w:tabs>
          <w:tab w:val="left" w:pos="0"/>
        </w:tabs>
        <w:ind w:left="720" w:hanging="1620"/>
        <w:rPr>
          <w:szCs w:val="24"/>
        </w:rPr>
      </w:pPr>
      <w:r w:rsidRPr="0046693F">
        <w:rPr>
          <w:szCs w:val="24"/>
        </w:rPr>
        <w:tab/>
        <w:t>5.6</w:t>
      </w:r>
      <w:r w:rsidRPr="0046693F">
        <w:rPr>
          <w:szCs w:val="24"/>
        </w:rPr>
        <w:tab/>
      </w:r>
      <w:r w:rsidRPr="0046693F">
        <w:rPr>
          <w:b/>
          <w:szCs w:val="24"/>
        </w:rPr>
        <w:t>DIGNITY and RESPECT</w:t>
      </w:r>
      <w:r w:rsidRPr="0046693F">
        <w:rPr>
          <w:szCs w:val="24"/>
        </w:rPr>
        <w:t xml:space="preserve"> – recognition of the value of each individual regardless of the circumstances</w:t>
      </w:r>
      <w:r>
        <w:rPr>
          <w:szCs w:val="24"/>
        </w:rPr>
        <w:t>.</w:t>
      </w:r>
    </w:p>
    <w:p w:rsidR="000A3E13" w:rsidRPr="0046693F" w:rsidRDefault="000A3E13" w:rsidP="000A3E13">
      <w:pPr>
        <w:tabs>
          <w:tab w:val="left" w:pos="0"/>
        </w:tabs>
        <w:rPr>
          <w:szCs w:val="24"/>
        </w:rPr>
      </w:pPr>
    </w:p>
    <w:p w:rsidR="000A3E13" w:rsidRPr="0046693F" w:rsidRDefault="000A3E13" w:rsidP="000A3E13">
      <w:pPr>
        <w:tabs>
          <w:tab w:val="left" w:pos="0"/>
        </w:tabs>
        <w:rPr>
          <w:szCs w:val="24"/>
        </w:rPr>
      </w:pPr>
      <w:r w:rsidRPr="0046693F">
        <w:rPr>
          <w:szCs w:val="24"/>
        </w:rPr>
        <w:tab/>
        <w:t xml:space="preserve">The Service Provider will ensure </w:t>
      </w:r>
      <w:proofErr w:type="gramStart"/>
      <w:r w:rsidRPr="0046693F">
        <w:rPr>
          <w:szCs w:val="24"/>
        </w:rPr>
        <w:t>that :</w:t>
      </w:r>
      <w:proofErr w:type="gramEnd"/>
    </w:p>
    <w:p w:rsidR="000A3E13" w:rsidRPr="0046693F" w:rsidRDefault="000A3E13" w:rsidP="000A3E13">
      <w:pPr>
        <w:tabs>
          <w:tab w:val="left" w:pos="0"/>
        </w:tabs>
        <w:rPr>
          <w:b/>
          <w:szCs w:val="24"/>
        </w:rPr>
      </w:pPr>
    </w:p>
    <w:p w:rsidR="000A3E13" w:rsidRPr="0046693F" w:rsidRDefault="000A3E13" w:rsidP="00A975CF">
      <w:pPr>
        <w:numPr>
          <w:ilvl w:val="0"/>
          <w:numId w:val="8"/>
        </w:numPr>
        <w:tabs>
          <w:tab w:val="left" w:pos="0"/>
        </w:tabs>
        <w:rPr>
          <w:szCs w:val="24"/>
        </w:rPr>
      </w:pPr>
      <w:r>
        <w:rPr>
          <w:szCs w:val="24"/>
        </w:rPr>
        <w:t>Service user</w:t>
      </w:r>
      <w:r w:rsidRPr="0046693F">
        <w:rPr>
          <w:szCs w:val="24"/>
        </w:rPr>
        <w:t>s feel that they are treated with respect and valued as a person and their right to privacy is upheld.</w:t>
      </w:r>
    </w:p>
    <w:p w:rsidR="000A3E13" w:rsidRPr="0046693F" w:rsidRDefault="000A3E13" w:rsidP="00A975CF">
      <w:pPr>
        <w:numPr>
          <w:ilvl w:val="0"/>
          <w:numId w:val="8"/>
        </w:numPr>
        <w:tabs>
          <w:tab w:val="left" w:pos="0"/>
        </w:tabs>
        <w:rPr>
          <w:szCs w:val="24"/>
        </w:rPr>
      </w:pPr>
      <w:r w:rsidRPr="0046693F">
        <w:rPr>
          <w:szCs w:val="24"/>
        </w:rPr>
        <w:t>Personal care and support is provided in a way which maintains and respects the privacy, dignity and lifestyle of the person receiving care at all times.</w:t>
      </w:r>
    </w:p>
    <w:p w:rsidR="000A3E13" w:rsidRPr="0046693F" w:rsidRDefault="000A3E13" w:rsidP="00A975CF">
      <w:pPr>
        <w:numPr>
          <w:ilvl w:val="0"/>
          <w:numId w:val="8"/>
        </w:numPr>
        <w:tabs>
          <w:tab w:val="left" w:pos="0"/>
        </w:tabs>
        <w:rPr>
          <w:szCs w:val="24"/>
        </w:rPr>
      </w:pPr>
      <w:r w:rsidRPr="0046693F">
        <w:rPr>
          <w:szCs w:val="24"/>
        </w:rPr>
        <w:t>Support is provided in the least intrusive way at all times.</w:t>
      </w:r>
    </w:p>
    <w:p w:rsidR="000A3E13" w:rsidRPr="0046693F" w:rsidRDefault="000A3E13" w:rsidP="00A975CF">
      <w:pPr>
        <w:numPr>
          <w:ilvl w:val="0"/>
          <w:numId w:val="8"/>
        </w:numPr>
        <w:tabs>
          <w:tab w:val="left" w:pos="0"/>
        </w:tabs>
        <w:rPr>
          <w:szCs w:val="24"/>
        </w:rPr>
      </w:pPr>
      <w:r>
        <w:rPr>
          <w:szCs w:val="24"/>
        </w:rPr>
        <w:t>Service user</w:t>
      </w:r>
      <w:r w:rsidRPr="0046693F">
        <w:rPr>
          <w:szCs w:val="24"/>
        </w:rPr>
        <w:t>s are acknowledged as individuals.</w:t>
      </w:r>
    </w:p>
    <w:p w:rsidR="000A3E13" w:rsidRPr="0046693F" w:rsidRDefault="000A3E13" w:rsidP="00A975CF">
      <w:pPr>
        <w:numPr>
          <w:ilvl w:val="0"/>
          <w:numId w:val="8"/>
        </w:numPr>
        <w:tabs>
          <w:tab w:val="left" w:pos="0"/>
        </w:tabs>
        <w:rPr>
          <w:szCs w:val="24"/>
        </w:rPr>
      </w:pPr>
      <w:r>
        <w:rPr>
          <w:szCs w:val="24"/>
        </w:rPr>
        <w:t>Service user</w:t>
      </w:r>
      <w:r w:rsidRPr="0046693F">
        <w:rPr>
          <w:szCs w:val="24"/>
        </w:rPr>
        <w:t>s, their relatives and their representative</w:t>
      </w:r>
      <w:r>
        <w:rPr>
          <w:szCs w:val="24"/>
        </w:rPr>
        <w:t>s</w:t>
      </w:r>
      <w:r w:rsidRPr="0046693F">
        <w:rPr>
          <w:szCs w:val="24"/>
        </w:rPr>
        <w:t xml:space="preserve"> are treated with courtesy at all times.</w:t>
      </w:r>
    </w:p>
    <w:p w:rsidR="000A3E13" w:rsidRPr="0046693F" w:rsidRDefault="000A3E13" w:rsidP="00A975CF">
      <w:pPr>
        <w:numPr>
          <w:ilvl w:val="0"/>
          <w:numId w:val="8"/>
        </w:numPr>
        <w:tabs>
          <w:tab w:val="left" w:pos="0"/>
        </w:tabs>
        <w:rPr>
          <w:szCs w:val="24"/>
        </w:rPr>
      </w:pPr>
      <w:r>
        <w:rPr>
          <w:szCs w:val="24"/>
        </w:rPr>
        <w:t>Service user</w:t>
      </w:r>
      <w:r w:rsidRPr="0046693F">
        <w:rPr>
          <w:szCs w:val="24"/>
        </w:rPr>
        <w:t>s are addressed by the name they prefer at all times.</w:t>
      </w:r>
    </w:p>
    <w:p w:rsidR="000A3E13" w:rsidRPr="0046693F" w:rsidRDefault="000A3E13" w:rsidP="000A3E13">
      <w:pPr>
        <w:tabs>
          <w:tab w:val="left" w:pos="0"/>
        </w:tabs>
        <w:rPr>
          <w:szCs w:val="24"/>
        </w:rPr>
      </w:pPr>
    </w:p>
    <w:p w:rsidR="000A3E13" w:rsidRPr="0046693F" w:rsidRDefault="000A3E13" w:rsidP="000A3E13">
      <w:pPr>
        <w:tabs>
          <w:tab w:val="left" w:pos="0"/>
        </w:tabs>
        <w:rPr>
          <w:szCs w:val="24"/>
        </w:rPr>
      </w:pPr>
    </w:p>
    <w:p w:rsidR="000A3E13" w:rsidRPr="0046693F" w:rsidRDefault="000A3E13" w:rsidP="000A3E13">
      <w:pPr>
        <w:tabs>
          <w:tab w:val="left" w:pos="0"/>
        </w:tabs>
        <w:ind w:left="720" w:hanging="720"/>
        <w:rPr>
          <w:szCs w:val="24"/>
        </w:rPr>
      </w:pPr>
      <w:r w:rsidRPr="0046693F">
        <w:rPr>
          <w:szCs w:val="24"/>
        </w:rPr>
        <w:t>5.7</w:t>
      </w:r>
      <w:r w:rsidRPr="0046693F">
        <w:rPr>
          <w:szCs w:val="24"/>
        </w:rPr>
        <w:tab/>
      </w:r>
      <w:r w:rsidRPr="0046693F">
        <w:rPr>
          <w:b/>
          <w:szCs w:val="24"/>
        </w:rPr>
        <w:t>EQUALITY &amp; DIVERSITY</w:t>
      </w:r>
      <w:r w:rsidRPr="0046693F">
        <w:rPr>
          <w:szCs w:val="24"/>
        </w:rPr>
        <w:t xml:space="preserve"> – the promotion of equality and diversity within the organisation at all levels and across all relevant activities</w:t>
      </w:r>
      <w:r>
        <w:rPr>
          <w:szCs w:val="24"/>
        </w:rPr>
        <w:t>.</w:t>
      </w:r>
    </w:p>
    <w:p w:rsidR="000A3E13" w:rsidRPr="0046693F" w:rsidRDefault="000A3E13" w:rsidP="000A3E13">
      <w:pPr>
        <w:tabs>
          <w:tab w:val="left" w:pos="0"/>
        </w:tabs>
        <w:rPr>
          <w:szCs w:val="24"/>
        </w:rPr>
      </w:pPr>
    </w:p>
    <w:p w:rsidR="000A3E13" w:rsidRPr="0046693F" w:rsidRDefault="000A3E13" w:rsidP="000A3E13">
      <w:pPr>
        <w:tabs>
          <w:tab w:val="left" w:pos="0"/>
        </w:tabs>
        <w:rPr>
          <w:szCs w:val="24"/>
        </w:rPr>
      </w:pPr>
      <w:r w:rsidRPr="0046693F">
        <w:rPr>
          <w:szCs w:val="24"/>
        </w:rPr>
        <w:tab/>
        <w:t xml:space="preserve">The Service Provider will ensure </w:t>
      </w:r>
      <w:proofErr w:type="gramStart"/>
      <w:r w:rsidRPr="0046693F">
        <w:rPr>
          <w:szCs w:val="24"/>
        </w:rPr>
        <w:t>that :</w:t>
      </w:r>
      <w:proofErr w:type="gramEnd"/>
    </w:p>
    <w:p w:rsidR="000A3E13" w:rsidRPr="0046693F" w:rsidRDefault="000A3E13" w:rsidP="000A3E13">
      <w:pPr>
        <w:tabs>
          <w:tab w:val="left" w:pos="0"/>
        </w:tabs>
        <w:rPr>
          <w:szCs w:val="24"/>
        </w:rPr>
      </w:pPr>
    </w:p>
    <w:p w:rsidR="000A3E13" w:rsidRPr="0046693F" w:rsidRDefault="000A3E13" w:rsidP="00A975CF">
      <w:pPr>
        <w:numPr>
          <w:ilvl w:val="0"/>
          <w:numId w:val="9"/>
        </w:numPr>
        <w:tabs>
          <w:tab w:val="left" w:pos="0"/>
        </w:tabs>
        <w:rPr>
          <w:szCs w:val="24"/>
        </w:rPr>
      </w:pPr>
      <w:r w:rsidRPr="0046693F">
        <w:rPr>
          <w:szCs w:val="24"/>
        </w:rPr>
        <w:t xml:space="preserve">Care and support workers are sensitive and responsive to the race, culture, religion, age, disability, gender and sexuality of the </w:t>
      </w:r>
      <w:r>
        <w:rPr>
          <w:szCs w:val="24"/>
        </w:rPr>
        <w:t>service user</w:t>
      </w:r>
      <w:r w:rsidRPr="0046693F">
        <w:rPr>
          <w:szCs w:val="24"/>
        </w:rPr>
        <w:t xml:space="preserve"> and their relatives and representatives.</w:t>
      </w:r>
    </w:p>
    <w:p w:rsidR="000A3E13" w:rsidRPr="0046693F" w:rsidRDefault="000A3E13" w:rsidP="00A975CF">
      <w:pPr>
        <w:numPr>
          <w:ilvl w:val="0"/>
          <w:numId w:val="9"/>
        </w:numPr>
        <w:tabs>
          <w:tab w:val="left" w:pos="0"/>
        </w:tabs>
        <w:rPr>
          <w:szCs w:val="24"/>
        </w:rPr>
      </w:pPr>
      <w:r w:rsidRPr="0046693F">
        <w:rPr>
          <w:szCs w:val="24"/>
        </w:rPr>
        <w:t xml:space="preserve">A system exists to identify, challenge and respond appropriately to incidents of institutional racism and indirect/direct discrimination by any staff member or </w:t>
      </w:r>
      <w:r>
        <w:rPr>
          <w:szCs w:val="24"/>
        </w:rPr>
        <w:t>service user</w:t>
      </w:r>
      <w:r w:rsidRPr="0046693F">
        <w:rPr>
          <w:szCs w:val="24"/>
        </w:rPr>
        <w:t>.</w:t>
      </w:r>
    </w:p>
    <w:p w:rsidR="000A3E13" w:rsidRPr="0046693F" w:rsidRDefault="000A3E13" w:rsidP="00A975CF">
      <w:pPr>
        <w:numPr>
          <w:ilvl w:val="0"/>
          <w:numId w:val="9"/>
        </w:numPr>
        <w:tabs>
          <w:tab w:val="left" w:pos="0"/>
        </w:tabs>
        <w:rPr>
          <w:szCs w:val="24"/>
        </w:rPr>
      </w:pPr>
      <w:r w:rsidRPr="0046693F">
        <w:lastRenderedPageBreak/>
        <w:t>A</w:t>
      </w:r>
      <w:r w:rsidRPr="0046693F">
        <w:rPr>
          <w:szCs w:val="24"/>
        </w:rPr>
        <w:t xml:space="preserve"> robust level of training and support is available to </w:t>
      </w:r>
      <w:r>
        <w:rPr>
          <w:szCs w:val="24"/>
        </w:rPr>
        <w:t xml:space="preserve">staff to </w:t>
      </w:r>
      <w:r w:rsidRPr="0046693F">
        <w:rPr>
          <w:szCs w:val="24"/>
        </w:rPr>
        <w:t xml:space="preserve">promote an effective understanding of the cultural and ethnic needs of </w:t>
      </w:r>
      <w:r>
        <w:rPr>
          <w:szCs w:val="24"/>
        </w:rPr>
        <w:t>service users</w:t>
      </w:r>
      <w:r w:rsidRPr="0046693F">
        <w:rPr>
          <w:szCs w:val="24"/>
        </w:rPr>
        <w:t xml:space="preserve">. </w:t>
      </w:r>
    </w:p>
    <w:p w:rsidR="000A3E13" w:rsidRPr="0046693F" w:rsidRDefault="000A3E13" w:rsidP="000A3E13">
      <w:pPr>
        <w:autoSpaceDE w:val="0"/>
        <w:autoSpaceDN w:val="0"/>
        <w:adjustRightInd w:val="0"/>
        <w:rPr>
          <w:b/>
        </w:rPr>
      </w:pPr>
    </w:p>
    <w:p w:rsidR="000A3E13" w:rsidRDefault="000A3E13" w:rsidP="000A3E13">
      <w:pPr>
        <w:autoSpaceDE w:val="0"/>
        <w:autoSpaceDN w:val="0"/>
        <w:adjustRightInd w:val="0"/>
        <w:rPr>
          <w:b/>
          <w:color w:val="000000"/>
        </w:rPr>
      </w:pPr>
    </w:p>
    <w:p w:rsidR="000A3E13" w:rsidRPr="00C34101" w:rsidRDefault="000A3E13" w:rsidP="000A3E13">
      <w:pPr>
        <w:autoSpaceDE w:val="0"/>
        <w:autoSpaceDN w:val="0"/>
        <w:adjustRightInd w:val="0"/>
        <w:rPr>
          <w:b/>
          <w:color w:val="000000"/>
        </w:rPr>
      </w:pPr>
      <w:r w:rsidRPr="00C34101">
        <w:rPr>
          <w:b/>
          <w:color w:val="000000"/>
        </w:rPr>
        <w:t>5.8</w:t>
      </w:r>
      <w:r w:rsidRPr="00C34101">
        <w:rPr>
          <w:b/>
          <w:color w:val="000000"/>
        </w:rPr>
        <w:tab/>
        <w:t xml:space="preserve">SOCIAL CAPITAL </w:t>
      </w:r>
    </w:p>
    <w:p w:rsidR="000A3E13" w:rsidRDefault="000A3E13" w:rsidP="000A3E13">
      <w:pPr>
        <w:autoSpaceDE w:val="0"/>
        <w:autoSpaceDN w:val="0"/>
        <w:adjustRightInd w:val="0"/>
        <w:ind w:left="720" w:hanging="720"/>
        <w:rPr>
          <w:color w:val="000000"/>
        </w:rPr>
      </w:pPr>
    </w:p>
    <w:p w:rsidR="000A3E13" w:rsidRPr="00892735" w:rsidRDefault="000A3E13" w:rsidP="000A3E13">
      <w:pPr>
        <w:autoSpaceDE w:val="0"/>
        <w:autoSpaceDN w:val="0"/>
        <w:adjustRightInd w:val="0"/>
        <w:ind w:left="720" w:hanging="720"/>
        <w:rPr>
          <w:color w:val="000000"/>
        </w:rPr>
      </w:pPr>
      <w:r>
        <w:rPr>
          <w:color w:val="000000"/>
        </w:rPr>
        <w:t>5.8.1</w:t>
      </w:r>
      <w:r>
        <w:rPr>
          <w:color w:val="000000"/>
        </w:rPr>
        <w:tab/>
      </w:r>
      <w:r w:rsidRPr="00892735">
        <w:rPr>
          <w:color w:val="000000"/>
        </w:rPr>
        <w:t xml:space="preserve">Social capital is generally understood to be the value added to society by grassroots collective action that is driven by a shared interest on the part of the people involved. This is often known as civil society and is distinct from the state and the private sector. The </w:t>
      </w:r>
      <w:r>
        <w:rPr>
          <w:color w:val="000000"/>
        </w:rPr>
        <w:t>v</w:t>
      </w:r>
      <w:r w:rsidRPr="00892735">
        <w:rPr>
          <w:color w:val="000000"/>
        </w:rPr>
        <w:t>oluntary and community organisations that make up civil society provide the structures and opportunities for people to become more engaged and active in</w:t>
      </w:r>
      <w:r>
        <w:rPr>
          <w:color w:val="000000"/>
        </w:rPr>
        <w:t xml:space="preserve"> </w:t>
      </w:r>
      <w:r w:rsidRPr="00892735">
        <w:rPr>
          <w:color w:val="000000"/>
        </w:rPr>
        <w:t xml:space="preserve">their communities. This results in bonds and networks being formed between diverse people and organisations which have a shared goal or interest. The sharing of the knowledge and expertise rooted in local communities leads to activity and services that can change people’s lives for the better. </w:t>
      </w:r>
    </w:p>
    <w:p w:rsidR="000A3E13" w:rsidRPr="00892735" w:rsidRDefault="000A3E13" w:rsidP="000A3E13">
      <w:pPr>
        <w:autoSpaceDE w:val="0"/>
        <w:autoSpaceDN w:val="0"/>
        <w:adjustRightInd w:val="0"/>
        <w:rPr>
          <w:color w:val="000000"/>
        </w:rPr>
      </w:pPr>
    </w:p>
    <w:p w:rsidR="000A3E13" w:rsidRPr="00892735" w:rsidRDefault="000A3E13" w:rsidP="000A3E13">
      <w:pPr>
        <w:autoSpaceDE w:val="0"/>
        <w:autoSpaceDN w:val="0"/>
        <w:adjustRightInd w:val="0"/>
        <w:ind w:left="720" w:hanging="720"/>
        <w:rPr>
          <w:color w:val="000000"/>
        </w:rPr>
      </w:pPr>
      <w:r>
        <w:rPr>
          <w:color w:val="000000"/>
        </w:rPr>
        <w:t>5.8.2</w:t>
      </w:r>
      <w:r>
        <w:rPr>
          <w:color w:val="000000"/>
        </w:rPr>
        <w:tab/>
      </w:r>
      <w:r w:rsidRPr="00892735">
        <w:rPr>
          <w:color w:val="000000"/>
        </w:rPr>
        <w:t xml:space="preserve">The Council wants </w:t>
      </w:r>
      <w:r>
        <w:rPr>
          <w:color w:val="000000"/>
        </w:rPr>
        <w:t>service user</w:t>
      </w:r>
      <w:r w:rsidRPr="00892735">
        <w:rPr>
          <w:color w:val="000000"/>
        </w:rPr>
        <w:t xml:space="preserve">s and citizens in </w:t>
      </w:r>
      <w:r>
        <w:rPr>
          <w:color w:val="000000"/>
        </w:rPr>
        <w:t xml:space="preserve">Somerset </w:t>
      </w:r>
      <w:r w:rsidRPr="00892735">
        <w:rPr>
          <w:color w:val="000000"/>
        </w:rPr>
        <w:t xml:space="preserve">to benefit from the added value brought to services through the building of locally accountable social capital. </w:t>
      </w:r>
      <w:r>
        <w:rPr>
          <w:color w:val="000000"/>
        </w:rPr>
        <w:t xml:space="preserve"> </w:t>
      </w:r>
      <w:r w:rsidRPr="00892735">
        <w:rPr>
          <w:color w:val="000000"/>
        </w:rPr>
        <w:t>The Service Provider will ensure that, through the delivery of the specified service, they contribute to building social capital in their local communities, for example, by:</w:t>
      </w:r>
    </w:p>
    <w:p w:rsidR="000A3E13" w:rsidRDefault="000A3E13" w:rsidP="000A3E13">
      <w:pPr>
        <w:autoSpaceDE w:val="0"/>
        <w:autoSpaceDN w:val="0"/>
        <w:adjustRightInd w:val="0"/>
        <w:rPr>
          <w:color w:val="000000"/>
        </w:rPr>
      </w:pPr>
    </w:p>
    <w:p w:rsidR="000A3E13" w:rsidRPr="00892735" w:rsidRDefault="000A3E13" w:rsidP="00A975CF">
      <w:pPr>
        <w:numPr>
          <w:ilvl w:val="0"/>
          <w:numId w:val="23"/>
        </w:numPr>
        <w:autoSpaceDE w:val="0"/>
        <w:autoSpaceDN w:val="0"/>
        <w:adjustRightInd w:val="0"/>
        <w:rPr>
          <w:color w:val="000000"/>
        </w:rPr>
      </w:pPr>
      <w:r w:rsidRPr="00892735">
        <w:rPr>
          <w:color w:val="000000"/>
        </w:rPr>
        <w:t>Promoting</w:t>
      </w:r>
      <w:r>
        <w:rPr>
          <w:color w:val="000000"/>
        </w:rPr>
        <w:t xml:space="preserve"> service user</w:t>
      </w:r>
      <w:r w:rsidRPr="00F0198E">
        <w:rPr>
          <w:color w:val="000000"/>
        </w:rPr>
        <w:t xml:space="preserve"> involvement </w:t>
      </w:r>
      <w:r>
        <w:rPr>
          <w:color w:val="000000"/>
        </w:rPr>
        <w:t xml:space="preserve">and service user led approaches to the development of the specified </w:t>
      </w:r>
      <w:r w:rsidRPr="00892735">
        <w:rPr>
          <w:color w:val="000000"/>
        </w:rPr>
        <w:t>service</w:t>
      </w:r>
    </w:p>
    <w:p w:rsidR="000A3E13" w:rsidRPr="00892735" w:rsidRDefault="000A3E13" w:rsidP="00A975CF">
      <w:pPr>
        <w:numPr>
          <w:ilvl w:val="0"/>
          <w:numId w:val="23"/>
        </w:numPr>
        <w:autoSpaceDE w:val="0"/>
        <w:autoSpaceDN w:val="0"/>
        <w:adjustRightInd w:val="0"/>
        <w:rPr>
          <w:color w:val="000000"/>
        </w:rPr>
      </w:pPr>
      <w:r w:rsidRPr="00892735">
        <w:rPr>
          <w:color w:val="000000"/>
        </w:rPr>
        <w:t>Utilising the local volunteer pool</w:t>
      </w:r>
    </w:p>
    <w:p w:rsidR="000A3E13" w:rsidRDefault="000A3E13" w:rsidP="00A975CF">
      <w:pPr>
        <w:numPr>
          <w:ilvl w:val="0"/>
          <w:numId w:val="23"/>
        </w:numPr>
        <w:autoSpaceDE w:val="0"/>
        <w:autoSpaceDN w:val="0"/>
        <w:adjustRightInd w:val="0"/>
        <w:rPr>
          <w:color w:val="000000"/>
        </w:rPr>
      </w:pPr>
      <w:r w:rsidRPr="00892735">
        <w:rPr>
          <w:color w:val="000000"/>
        </w:rPr>
        <w:t xml:space="preserve">Making the most of the knowledge, experience and information that exists in local communities and the connections between </w:t>
      </w:r>
      <w:r>
        <w:rPr>
          <w:color w:val="000000"/>
        </w:rPr>
        <w:t>service user</w:t>
      </w:r>
      <w:r w:rsidRPr="00892735">
        <w:rPr>
          <w:color w:val="000000"/>
        </w:rPr>
        <w:t>s and local community groups</w:t>
      </w:r>
    </w:p>
    <w:p w:rsidR="000A3E13" w:rsidRPr="0046693F" w:rsidRDefault="000A3E13" w:rsidP="000A3E13">
      <w:pPr>
        <w:autoSpaceDE w:val="0"/>
        <w:autoSpaceDN w:val="0"/>
        <w:adjustRightInd w:val="0"/>
        <w:rPr>
          <w:b/>
        </w:rPr>
      </w:pPr>
    </w:p>
    <w:p w:rsidR="000A3E13" w:rsidRPr="009058FA" w:rsidRDefault="000A3E13" w:rsidP="000A3E13">
      <w:pPr>
        <w:autoSpaceDE w:val="0"/>
        <w:autoSpaceDN w:val="0"/>
        <w:adjustRightInd w:val="0"/>
        <w:rPr>
          <w:b/>
        </w:rPr>
      </w:pPr>
    </w:p>
    <w:p w:rsidR="000A3E13" w:rsidRPr="009058FA" w:rsidRDefault="009058FA" w:rsidP="009058FA">
      <w:pPr>
        <w:pStyle w:val="Heading2"/>
        <w:numPr>
          <w:ilvl w:val="0"/>
          <w:numId w:val="0"/>
        </w:numPr>
        <w:rPr>
          <w:color w:val="auto"/>
        </w:rPr>
      </w:pPr>
      <w:bookmarkStart w:id="27" w:name="_Toc503448932"/>
      <w:r w:rsidRPr="009058FA">
        <w:rPr>
          <w:color w:val="auto"/>
        </w:rPr>
        <w:t xml:space="preserve">6 </w:t>
      </w:r>
      <w:r w:rsidR="000A3E13" w:rsidRPr="009058FA">
        <w:rPr>
          <w:color w:val="auto"/>
        </w:rPr>
        <w:t xml:space="preserve">SUPPORT PLANNING </w:t>
      </w:r>
      <w:smartTag w:uri="urn:schemas-microsoft-com:office:smarttags" w:element="stockticker">
        <w:r w:rsidR="000A3E13" w:rsidRPr="009058FA">
          <w:rPr>
            <w:color w:val="auto"/>
          </w:rPr>
          <w:t>AND</w:t>
        </w:r>
      </w:smartTag>
      <w:r w:rsidR="000A3E13" w:rsidRPr="009058FA">
        <w:rPr>
          <w:color w:val="auto"/>
        </w:rPr>
        <w:t xml:space="preserve"> SERVICE START</w:t>
      </w:r>
      <w:bookmarkEnd w:id="27"/>
    </w:p>
    <w:p w:rsidR="000A3E13" w:rsidRPr="0046693F" w:rsidRDefault="000A3E13" w:rsidP="000A3E13"/>
    <w:p w:rsidR="000A3E13" w:rsidRPr="0046693F" w:rsidRDefault="000A3E13" w:rsidP="000A3E13">
      <w:pPr>
        <w:ind w:left="720" w:hanging="720"/>
      </w:pPr>
      <w:r>
        <w:t>6</w:t>
      </w:r>
      <w:r w:rsidRPr="0046693F">
        <w:t>.1</w:t>
      </w:r>
      <w:r w:rsidRPr="0046693F">
        <w:tab/>
        <w:t xml:space="preserve">With the consent of the </w:t>
      </w:r>
      <w:r>
        <w:t>service user</w:t>
      </w:r>
      <w:r w:rsidRPr="0046693F">
        <w:t xml:space="preserve">, the Service Provider will receive a copy of a Support Plan that has been developed by the referring Care Manager, in consultation with the </w:t>
      </w:r>
      <w:r>
        <w:t>service user</w:t>
      </w:r>
      <w:r w:rsidRPr="0046693F">
        <w:t xml:space="preserve"> and their personal network.  Working with the </w:t>
      </w:r>
      <w:r>
        <w:t>service user</w:t>
      </w:r>
      <w:r w:rsidRPr="0046693F">
        <w:t xml:space="preserve"> and their personal network, the Service Provider will then support the </w:t>
      </w:r>
      <w:r>
        <w:t>service user</w:t>
      </w:r>
      <w:r w:rsidRPr="0046693F">
        <w:t xml:space="preserve"> to develop a </w:t>
      </w:r>
      <w:r>
        <w:t>service user</w:t>
      </w:r>
      <w:r w:rsidRPr="0046693F">
        <w:t xml:space="preserve"> plan that sets out how the </w:t>
      </w:r>
      <w:r>
        <w:t>service user</w:t>
      </w:r>
      <w:r w:rsidRPr="0046693F">
        <w:t xml:space="preserve"> outcomes (set out in the Support Plan) will be achieved. </w:t>
      </w:r>
    </w:p>
    <w:p w:rsidR="000A3E13" w:rsidRPr="0046693F" w:rsidRDefault="000A3E13" w:rsidP="000A3E13"/>
    <w:p w:rsidR="000A3E13" w:rsidRPr="0046693F" w:rsidRDefault="000A3E13" w:rsidP="000A3E13">
      <w:pPr>
        <w:ind w:left="720" w:hanging="720"/>
      </w:pPr>
      <w:r>
        <w:t>6</w:t>
      </w:r>
      <w:r w:rsidRPr="0046693F">
        <w:t>.2</w:t>
      </w:r>
      <w:r w:rsidRPr="0046693F">
        <w:tab/>
        <w:t xml:space="preserve">The </w:t>
      </w:r>
      <w:r>
        <w:t>service user</w:t>
      </w:r>
      <w:r w:rsidRPr="0046693F">
        <w:t xml:space="preserve"> plan shall be based on the </w:t>
      </w:r>
      <w:r>
        <w:t>service user</w:t>
      </w:r>
      <w:r w:rsidRPr="0046693F">
        <w:t xml:space="preserve">’s views about the best way to meet the outcomes in their Support Plan.  </w:t>
      </w:r>
    </w:p>
    <w:p w:rsidR="000A3E13" w:rsidRPr="0046693F" w:rsidRDefault="000A3E13" w:rsidP="000A3E13">
      <w:pPr>
        <w:ind w:left="720" w:hanging="720"/>
      </w:pPr>
    </w:p>
    <w:p w:rsidR="000A3E13" w:rsidRPr="0046693F" w:rsidRDefault="000A3E13" w:rsidP="000A3E13">
      <w:pPr>
        <w:ind w:left="720" w:hanging="720"/>
      </w:pPr>
      <w:r>
        <w:t>6</w:t>
      </w:r>
      <w:r w:rsidRPr="0046693F">
        <w:t>.3</w:t>
      </w:r>
      <w:r w:rsidRPr="0046693F">
        <w:tab/>
        <w:t xml:space="preserve">A copy of the </w:t>
      </w:r>
      <w:r>
        <w:t>service user</w:t>
      </w:r>
      <w:r w:rsidRPr="0046693F">
        <w:t xml:space="preserve"> plan shall be forwarded to the appropriate Care Manager within an agreed timeframe. </w:t>
      </w:r>
    </w:p>
    <w:p w:rsidR="000A3E13" w:rsidRPr="0046693F" w:rsidRDefault="000A3E13" w:rsidP="000A3E13">
      <w:pPr>
        <w:ind w:left="720" w:hanging="720"/>
      </w:pPr>
    </w:p>
    <w:p w:rsidR="000A3E13" w:rsidRPr="0046693F" w:rsidRDefault="000A3E13" w:rsidP="000A3E13">
      <w:pPr>
        <w:ind w:left="720" w:hanging="720"/>
      </w:pPr>
      <w:r>
        <w:lastRenderedPageBreak/>
        <w:t>6</w:t>
      </w:r>
      <w:r w:rsidRPr="0046693F">
        <w:t>.4</w:t>
      </w:r>
      <w:r w:rsidRPr="0046693F">
        <w:tab/>
        <w:t xml:space="preserve">The Council recognises that during the first 6 </w:t>
      </w:r>
      <w:r>
        <w:t xml:space="preserve">(six) </w:t>
      </w:r>
      <w:r w:rsidRPr="0046693F">
        <w:t xml:space="preserve">weeks of a new </w:t>
      </w:r>
      <w:r>
        <w:t>r</w:t>
      </w:r>
      <w:r w:rsidRPr="0046693F">
        <w:t xml:space="preserve">eferral being received by a Service Provider, they may need to reassess the support needs and adjust the </w:t>
      </w:r>
      <w:r>
        <w:t>service user</w:t>
      </w:r>
      <w:r w:rsidRPr="0046693F">
        <w:t xml:space="preserve"> plan accordingly. The Service Provider shall forward the modified </w:t>
      </w:r>
      <w:r>
        <w:t>service user</w:t>
      </w:r>
      <w:r w:rsidRPr="0046693F">
        <w:t xml:space="preserve"> plan to the appropriate Care Manager within 3 (three) working days of completion of the modified </w:t>
      </w:r>
      <w:r>
        <w:t>service user</w:t>
      </w:r>
      <w:r w:rsidRPr="0046693F">
        <w:t xml:space="preserve"> plan. </w:t>
      </w:r>
    </w:p>
    <w:p w:rsidR="000A3E13" w:rsidRPr="0046693F" w:rsidRDefault="000A3E13" w:rsidP="000A3E13">
      <w:pPr>
        <w:autoSpaceDE w:val="0"/>
        <w:autoSpaceDN w:val="0"/>
        <w:adjustRightInd w:val="0"/>
        <w:rPr>
          <w:b/>
        </w:rPr>
      </w:pPr>
    </w:p>
    <w:p w:rsidR="000A3E13" w:rsidRDefault="000A3E13" w:rsidP="000A3E13">
      <w:pPr>
        <w:ind w:left="720" w:hanging="720"/>
      </w:pPr>
      <w:r>
        <w:t>6</w:t>
      </w:r>
      <w:r w:rsidRPr="0046693F">
        <w:t>.5</w:t>
      </w:r>
      <w:r w:rsidRPr="0046693F">
        <w:tab/>
        <w:t xml:space="preserve">The Council shall ensure any equipment and assistive technology that is required by the </w:t>
      </w:r>
      <w:r>
        <w:t>service user</w:t>
      </w:r>
      <w:r w:rsidRPr="0046693F">
        <w:t xml:space="preserve"> is in place as soon as possible. Should the equipment not be in place by the time that the </w:t>
      </w:r>
      <w:r>
        <w:t>s</w:t>
      </w:r>
      <w:r w:rsidRPr="0046693F">
        <w:t xml:space="preserve">ervice commences, the Support Plan and </w:t>
      </w:r>
      <w:r>
        <w:t>service user</w:t>
      </w:r>
      <w:r w:rsidRPr="0046693F">
        <w:t xml:space="preserve"> plan shall be amended to take account of </w:t>
      </w:r>
      <w:proofErr w:type="gramStart"/>
      <w:r w:rsidRPr="0046693F">
        <w:t>this.</w:t>
      </w:r>
      <w:proofErr w:type="gramEnd"/>
    </w:p>
    <w:p w:rsidR="000A3E13" w:rsidRDefault="000A3E13" w:rsidP="000A3E13">
      <w:pPr>
        <w:ind w:left="720" w:hanging="720"/>
      </w:pPr>
    </w:p>
    <w:p w:rsidR="000A3E13" w:rsidRPr="0046693F" w:rsidRDefault="000A3E13" w:rsidP="000A3E13">
      <w:pPr>
        <w:autoSpaceDE w:val="0"/>
        <w:autoSpaceDN w:val="0"/>
        <w:adjustRightInd w:val="0"/>
        <w:rPr>
          <w:b/>
        </w:rPr>
      </w:pPr>
    </w:p>
    <w:p w:rsidR="000A3E13" w:rsidRPr="0046693F" w:rsidRDefault="000A3E13" w:rsidP="000A3E13">
      <w:pPr>
        <w:autoSpaceDE w:val="0"/>
        <w:autoSpaceDN w:val="0"/>
        <w:adjustRightInd w:val="0"/>
        <w:rPr>
          <w:b/>
        </w:rPr>
      </w:pPr>
    </w:p>
    <w:p w:rsidR="000A3E13" w:rsidRPr="0046693F" w:rsidRDefault="000A3E13" w:rsidP="000A3E13">
      <w:pPr>
        <w:autoSpaceDE w:val="0"/>
        <w:autoSpaceDN w:val="0"/>
        <w:adjustRightInd w:val="0"/>
        <w:rPr>
          <w:b/>
        </w:rPr>
      </w:pPr>
    </w:p>
    <w:p w:rsidR="000A3E13" w:rsidRPr="009058FA" w:rsidRDefault="000A3E13" w:rsidP="009058FA">
      <w:pPr>
        <w:pStyle w:val="Heading2"/>
        <w:numPr>
          <w:ilvl w:val="0"/>
          <w:numId w:val="0"/>
        </w:numPr>
        <w:rPr>
          <w:color w:val="auto"/>
        </w:rPr>
      </w:pPr>
      <w:bookmarkStart w:id="28" w:name="_Toc503448933"/>
      <w:r w:rsidRPr="009058FA">
        <w:rPr>
          <w:color w:val="auto"/>
        </w:rPr>
        <w:t>7</w:t>
      </w:r>
      <w:r w:rsidR="009058FA" w:rsidRPr="009058FA">
        <w:rPr>
          <w:color w:val="auto"/>
        </w:rPr>
        <w:t xml:space="preserve">. </w:t>
      </w:r>
      <w:r w:rsidRPr="009058FA">
        <w:rPr>
          <w:color w:val="auto"/>
        </w:rPr>
        <w:t>REVIEWS</w:t>
      </w:r>
      <w:bookmarkEnd w:id="28"/>
    </w:p>
    <w:p w:rsidR="000A3E13" w:rsidRPr="0046693F" w:rsidRDefault="000A3E13" w:rsidP="000A3E13"/>
    <w:p w:rsidR="000A3E13" w:rsidRPr="0046693F" w:rsidRDefault="000A3E13" w:rsidP="000A3E13">
      <w:pPr>
        <w:ind w:left="720" w:hanging="720"/>
      </w:pPr>
      <w:r>
        <w:t>7</w:t>
      </w:r>
      <w:r w:rsidRPr="0046693F">
        <w:t>.1</w:t>
      </w:r>
      <w:r w:rsidRPr="0046693F">
        <w:tab/>
        <w:t xml:space="preserve">The Council will </w:t>
      </w:r>
      <w:r>
        <w:t>r</w:t>
      </w:r>
      <w:r w:rsidRPr="0046693F">
        <w:t xml:space="preserve">eview the Support Plan within </w:t>
      </w:r>
      <w:r>
        <w:t>6 weeks of a new service commencing</w:t>
      </w:r>
      <w:r w:rsidRPr="0046693F">
        <w:t xml:space="preserve">, and at </w:t>
      </w:r>
      <w:r>
        <w:t xml:space="preserve">agreed intervals </w:t>
      </w:r>
      <w:r w:rsidRPr="0046693F">
        <w:t xml:space="preserve">thereafter. </w:t>
      </w:r>
    </w:p>
    <w:p w:rsidR="000A3E13" w:rsidRPr="0046693F" w:rsidRDefault="000A3E13" w:rsidP="000A3E13">
      <w:pPr>
        <w:ind w:hanging="720"/>
      </w:pPr>
    </w:p>
    <w:p w:rsidR="000A3E13" w:rsidRPr="0046693F" w:rsidRDefault="000A3E13" w:rsidP="000A3E13">
      <w:pPr>
        <w:ind w:left="720" w:hanging="720"/>
      </w:pPr>
      <w:r>
        <w:t>7</w:t>
      </w:r>
      <w:r w:rsidRPr="0046693F">
        <w:t>.2</w:t>
      </w:r>
      <w:r w:rsidRPr="0046693F">
        <w:tab/>
        <w:t xml:space="preserve">The Service Provider must notify the Council if it believes the </w:t>
      </w:r>
      <w:r>
        <w:t>service user</w:t>
      </w:r>
      <w:r w:rsidRPr="0046693F">
        <w:t xml:space="preserve">’s needs have changed to the extent that the Support Plan needs to be </w:t>
      </w:r>
      <w:r>
        <w:t>r</w:t>
      </w:r>
      <w:r w:rsidRPr="0046693F">
        <w:t>eviewed.</w:t>
      </w:r>
    </w:p>
    <w:p w:rsidR="000A3E13" w:rsidRPr="0046693F" w:rsidRDefault="000A3E13" w:rsidP="000A3E13">
      <w:pPr>
        <w:tabs>
          <w:tab w:val="left" w:pos="0"/>
        </w:tabs>
        <w:rPr>
          <w:szCs w:val="24"/>
        </w:rPr>
      </w:pPr>
    </w:p>
    <w:p w:rsidR="000A3E13" w:rsidRPr="0046693F" w:rsidRDefault="000A3E13" w:rsidP="000A3E13">
      <w:pPr>
        <w:tabs>
          <w:tab w:val="left" w:pos="0"/>
        </w:tabs>
        <w:ind w:left="720" w:hanging="720"/>
        <w:rPr>
          <w:szCs w:val="24"/>
        </w:rPr>
      </w:pPr>
      <w:r>
        <w:t>7</w:t>
      </w:r>
      <w:r w:rsidRPr="0046693F">
        <w:t>.3</w:t>
      </w:r>
      <w:r w:rsidRPr="0046693F">
        <w:tab/>
        <w:t>The Service Provider must</w:t>
      </w:r>
      <w:r w:rsidRPr="0046693F">
        <w:rPr>
          <w:szCs w:val="24"/>
        </w:rPr>
        <w:t xml:space="preserve"> ensure </w:t>
      </w:r>
      <w:r>
        <w:rPr>
          <w:szCs w:val="24"/>
        </w:rPr>
        <w:t>service user</w:t>
      </w:r>
      <w:r w:rsidRPr="0046693F">
        <w:rPr>
          <w:szCs w:val="24"/>
        </w:rPr>
        <w:t>s have clear procedures and opportunities to initiate a review of their service.</w:t>
      </w:r>
    </w:p>
    <w:p w:rsidR="000A3E13" w:rsidRPr="0046693F" w:rsidRDefault="000A3E13" w:rsidP="000A3E13">
      <w:pPr>
        <w:ind w:left="720" w:hanging="720"/>
      </w:pPr>
    </w:p>
    <w:p w:rsidR="000A3E13" w:rsidRPr="0046693F" w:rsidRDefault="000A3E13" w:rsidP="000A3E13">
      <w:pPr>
        <w:ind w:left="720" w:hanging="720"/>
      </w:pPr>
      <w:r>
        <w:t>7</w:t>
      </w:r>
      <w:r w:rsidRPr="0046693F">
        <w:t>.4</w:t>
      </w:r>
      <w:r w:rsidRPr="0046693F">
        <w:tab/>
        <w:t>Where requested</w:t>
      </w:r>
      <w:r>
        <w:t>,</w:t>
      </w:r>
      <w:r w:rsidRPr="0046693F">
        <w:t xml:space="preserve"> the Service Provider will support the Care Manager to co-ordinate and organise formal care management reviews.  They will be held within a reasonable time, </w:t>
      </w:r>
      <w:r>
        <w:t xml:space="preserve">giving </w:t>
      </w:r>
      <w:r w:rsidRPr="0046693F">
        <w:t xml:space="preserve">consideration </w:t>
      </w:r>
      <w:r>
        <w:t xml:space="preserve">to </w:t>
      </w:r>
      <w:r w:rsidRPr="0046693F">
        <w:t>the time commitments of the participants, the date of the last formal review and the urgency of the need.</w:t>
      </w:r>
    </w:p>
    <w:p w:rsidR="000A3E13" w:rsidRPr="0046693F" w:rsidRDefault="000A3E13" w:rsidP="000A3E13">
      <w:pPr>
        <w:ind w:left="720" w:hanging="720"/>
      </w:pPr>
    </w:p>
    <w:p w:rsidR="000A3E13" w:rsidRPr="00A20793" w:rsidRDefault="000A3E13" w:rsidP="000A3E13">
      <w:pPr>
        <w:autoSpaceDE w:val="0"/>
        <w:autoSpaceDN w:val="0"/>
        <w:adjustRightInd w:val="0"/>
        <w:ind w:left="720" w:hanging="720"/>
      </w:pPr>
      <w:r>
        <w:t>7</w:t>
      </w:r>
      <w:r w:rsidRPr="0046693F">
        <w:t>.5</w:t>
      </w:r>
      <w:r w:rsidRPr="0046693F">
        <w:tab/>
        <w:t xml:space="preserve">The review will address the extent to which the </w:t>
      </w:r>
      <w:r>
        <w:t>service user</w:t>
      </w:r>
      <w:r w:rsidRPr="0046693F">
        <w:t xml:space="preserve"> </w:t>
      </w:r>
      <w:r>
        <w:t>o</w:t>
      </w:r>
      <w:r w:rsidRPr="0046693F">
        <w:t xml:space="preserve">utcomes specified in the Support Plan are being achieved. The </w:t>
      </w:r>
      <w:r>
        <w:t>service user</w:t>
      </w:r>
      <w:r w:rsidRPr="0046693F">
        <w:t xml:space="preserve">’s Support Plan (and Personal Budget if required) will be amended as appropriate following the review.   </w:t>
      </w:r>
      <w:r>
        <w:t xml:space="preserve">If there are significant changes a new assessment may </w:t>
      </w:r>
      <w:r w:rsidRPr="00A20793">
        <w:t>need to be completed.</w:t>
      </w:r>
    </w:p>
    <w:p w:rsidR="000A3E13" w:rsidRPr="0046693F" w:rsidRDefault="000A3E13" w:rsidP="000A3E13">
      <w:pPr>
        <w:ind w:left="720" w:hanging="720"/>
      </w:pPr>
    </w:p>
    <w:p w:rsidR="000A3E13" w:rsidRPr="0046693F" w:rsidRDefault="000A3E13" w:rsidP="000A3E13">
      <w:pPr>
        <w:autoSpaceDE w:val="0"/>
        <w:autoSpaceDN w:val="0"/>
        <w:adjustRightInd w:val="0"/>
        <w:ind w:left="720" w:hanging="720"/>
      </w:pPr>
      <w:r>
        <w:t>7</w:t>
      </w:r>
      <w:r w:rsidRPr="0046693F">
        <w:t>.6</w:t>
      </w:r>
      <w:r w:rsidRPr="0046693F">
        <w:tab/>
        <w:t xml:space="preserve">Reviews will be person centred and will involve the </w:t>
      </w:r>
      <w:r>
        <w:t>service user</w:t>
      </w:r>
      <w:r w:rsidRPr="0046693F">
        <w:t xml:space="preserve">, their personal network, the Provider/s or designated representative and the Care Manager.  Such other people that appear necessary and are wanted by the </w:t>
      </w:r>
      <w:r>
        <w:t>service user</w:t>
      </w:r>
      <w:r w:rsidRPr="0046693F">
        <w:t xml:space="preserve"> may be invited by agreement. Consideration will be given to ensure convenience and adequate notice for all participants wherever possible.</w:t>
      </w:r>
    </w:p>
    <w:p w:rsidR="000A3E13" w:rsidRPr="0046693F" w:rsidRDefault="000A3E13" w:rsidP="000A3E13">
      <w:pPr>
        <w:ind w:left="720" w:hanging="720"/>
      </w:pPr>
    </w:p>
    <w:p w:rsidR="000A3E13" w:rsidRPr="0046693F" w:rsidRDefault="000A3E13" w:rsidP="000A3E13">
      <w:pPr>
        <w:ind w:left="720" w:hanging="720"/>
      </w:pPr>
      <w:r>
        <w:t>7</w:t>
      </w:r>
      <w:r w:rsidRPr="0046693F">
        <w:t>.7</w:t>
      </w:r>
      <w:r w:rsidRPr="0046693F">
        <w:tab/>
        <w:t xml:space="preserve">Following a review, the Service Provider is required to implement any agreed changes to the Support Plan and support the </w:t>
      </w:r>
      <w:r>
        <w:t>service user</w:t>
      </w:r>
      <w:r w:rsidRPr="0046693F">
        <w:t xml:space="preserve"> to revise and update their own </w:t>
      </w:r>
      <w:r>
        <w:t>service user</w:t>
      </w:r>
      <w:r w:rsidRPr="0046693F">
        <w:t xml:space="preserve"> plan.</w:t>
      </w:r>
    </w:p>
    <w:p w:rsidR="000A3E13" w:rsidRPr="0046693F" w:rsidRDefault="000A3E13" w:rsidP="000A3E13"/>
    <w:p w:rsidR="000A3E13" w:rsidRPr="0046693F" w:rsidRDefault="000A3E13" w:rsidP="000A3E13">
      <w:pPr>
        <w:ind w:left="720" w:hanging="720"/>
      </w:pPr>
      <w:r>
        <w:t>7</w:t>
      </w:r>
      <w:r w:rsidRPr="0046693F">
        <w:t>.8</w:t>
      </w:r>
      <w:r w:rsidRPr="0046693F">
        <w:tab/>
        <w:t xml:space="preserve">There may be occasions when </w:t>
      </w:r>
      <w:r>
        <w:t xml:space="preserve">there is </w:t>
      </w:r>
      <w:r w:rsidRPr="0046693F">
        <w:t xml:space="preserve">an urgent need to review the number of hours of the specified service provided to a </w:t>
      </w:r>
      <w:r>
        <w:t>service user</w:t>
      </w:r>
      <w:r w:rsidRPr="0046693F">
        <w:t xml:space="preserve">, or for the addition of a specific task(s) to alleviate risk arising from an emergency situation. When </w:t>
      </w:r>
      <w:r>
        <w:t xml:space="preserve">a </w:t>
      </w:r>
      <w:r w:rsidRPr="0046693F">
        <w:t xml:space="preserve">member of staff identifies an emergency situation, it is expected that sufficient and appropriate action will be taken to ensure the immediate health, safety and comfort of the </w:t>
      </w:r>
      <w:r>
        <w:t>service user</w:t>
      </w:r>
      <w:r w:rsidRPr="0046693F">
        <w:t xml:space="preserve"> prior to their being left alone.</w:t>
      </w:r>
    </w:p>
    <w:p w:rsidR="000A3E13" w:rsidRPr="0046693F" w:rsidRDefault="000A3E13" w:rsidP="000A3E13"/>
    <w:p w:rsidR="000A3E13" w:rsidRPr="0046693F" w:rsidRDefault="000A3E13" w:rsidP="000A3E13">
      <w:pPr>
        <w:ind w:left="720" w:hanging="720"/>
      </w:pPr>
      <w:r>
        <w:t>7</w:t>
      </w:r>
      <w:r w:rsidRPr="0046693F">
        <w:t>.9</w:t>
      </w:r>
      <w:r w:rsidRPr="0046693F">
        <w:tab/>
        <w:t xml:space="preserve">The Service Provider may, use their professional discretion to deliver an emergency service up to a maximum of </w:t>
      </w:r>
      <w:r>
        <w:t>2 (</w:t>
      </w:r>
      <w:r w:rsidRPr="0046693F">
        <w:t>two</w:t>
      </w:r>
      <w:r>
        <w:t xml:space="preserve">) </w:t>
      </w:r>
      <w:r w:rsidRPr="0046693F">
        <w:t xml:space="preserve">hours in respect of any single week.  The Service Provider must inform the Council’s </w:t>
      </w:r>
      <w:r>
        <w:t>Care Coordination</w:t>
      </w:r>
      <w:r w:rsidRPr="0046693F">
        <w:t xml:space="preserve"> Team as soon as is reasonably practicable on the day of such changes in order that a reassessment of the </w:t>
      </w:r>
      <w:r>
        <w:t>service user</w:t>
      </w:r>
      <w:r w:rsidRPr="0046693F">
        <w:t xml:space="preserve">'s needs can be completed if appropriate. When situations arise outside the Council's usual working hours the Emergency Duty Team must be contacted and authorisation sought for any additional services required.  </w:t>
      </w:r>
      <w:proofErr w:type="gramStart"/>
      <w:r w:rsidRPr="0046693F">
        <w:t xml:space="preserve">Failure to inform the Council’s </w:t>
      </w:r>
      <w:r>
        <w:t>Care Coordination</w:t>
      </w:r>
      <w:r w:rsidRPr="0046693F">
        <w:t xml:space="preserve"> Team and receive</w:t>
      </w:r>
      <w:proofErr w:type="gramEnd"/>
      <w:r w:rsidRPr="0046693F">
        <w:t xml:space="preserve"> authority to continue the increased hours, pending a review, will remove the obligation for the Council to meet the additional costs.</w:t>
      </w:r>
    </w:p>
    <w:p w:rsidR="000A3E13" w:rsidRPr="0046693F" w:rsidRDefault="000A3E13" w:rsidP="000A3E13"/>
    <w:p w:rsidR="000A3E13" w:rsidRPr="009058FA" w:rsidRDefault="000A3E13" w:rsidP="000A3E13">
      <w:pPr>
        <w:ind w:left="720" w:hanging="720"/>
        <w:rPr>
          <w:b/>
        </w:rPr>
      </w:pPr>
    </w:p>
    <w:p w:rsidR="000A3E13" w:rsidRPr="009058FA" w:rsidRDefault="000A3E13" w:rsidP="009058FA">
      <w:pPr>
        <w:pStyle w:val="Heading2"/>
        <w:numPr>
          <w:ilvl w:val="0"/>
          <w:numId w:val="0"/>
        </w:numPr>
        <w:rPr>
          <w:color w:val="auto"/>
        </w:rPr>
      </w:pPr>
      <w:bookmarkStart w:id="29" w:name="_Toc503448934"/>
      <w:r w:rsidRPr="009058FA">
        <w:rPr>
          <w:color w:val="auto"/>
        </w:rPr>
        <w:t>8.</w:t>
      </w:r>
      <w:r w:rsidR="009058FA" w:rsidRPr="009058FA">
        <w:rPr>
          <w:color w:val="auto"/>
        </w:rPr>
        <w:t xml:space="preserve"> </w:t>
      </w:r>
      <w:r w:rsidRPr="009058FA">
        <w:rPr>
          <w:color w:val="auto"/>
        </w:rPr>
        <w:t xml:space="preserve">SPECIFICATION OF QUALITY, </w:t>
      </w:r>
      <w:proofErr w:type="gramStart"/>
      <w:r w:rsidRPr="009058FA">
        <w:rPr>
          <w:color w:val="auto"/>
        </w:rPr>
        <w:t xml:space="preserve">WORKFORCE  </w:t>
      </w:r>
      <w:smartTag w:uri="urn:schemas-microsoft-com:office:smarttags" w:element="stockticker">
        <w:r w:rsidRPr="009058FA">
          <w:rPr>
            <w:color w:val="auto"/>
          </w:rPr>
          <w:t>AND</w:t>
        </w:r>
      </w:smartTag>
      <w:proofErr w:type="gramEnd"/>
      <w:r w:rsidRPr="009058FA">
        <w:rPr>
          <w:color w:val="auto"/>
        </w:rPr>
        <w:t xml:space="preserve"> SERVICE DELIVERY STANDARDS</w:t>
      </w:r>
      <w:bookmarkEnd w:id="29"/>
    </w:p>
    <w:p w:rsidR="000A3E13" w:rsidRPr="0046693F" w:rsidRDefault="000A3E13" w:rsidP="000A3E13"/>
    <w:p w:rsidR="000A3E13" w:rsidRPr="0046693F" w:rsidRDefault="000A3E13" w:rsidP="000A3E13">
      <w:pPr>
        <w:autoSpaceDE w:val="0"/>
        <w:autoSpaceDN w:val="0"/>
        <w:adjustRightInd w:val="0"/>
        <w:ind w:left="720" w:hanging="720"/>
      </w:pPr>
      <w:r>
        <w:t>8</w:t>
      </w:r>
      <w:r w:rsidRPr="0046693F">
        <w:t>.1</w:t>
      </w:r>
      <w:r w:rsidRPr="0046693F">
        <w:tab/>
        <w:t xml:space="preserve">Service </w:t>
      </w:r>
      <w:r>
        <w:t>P</w:t>
      </w:r>
      <w:r w:rsidRPr="0046693F">
        <w:t xml:space="preserve">roviders will be registered as a provider of domiciliary care with the care regulator and will maintain registration throughout the duration of </w:t>
      </w:r>
      <w:r>
        <w:t>service provision</w:t>
      </w:r>
      <w:r w:rsidRPr="0046693F">
        <w:t>.</w:t>
      </w:r>
    </w:p>
    <w:p w:rsidR="000A3E13" w:rsidRDefault="000A3E13" w:rsidP="000A3E13">
      <w:pPr>
        <w:autoSpaceDE w:val="0"/>
        <w:autoSpaceDN w:val="0"/>
        <w:adjustRightInd w:val="0"/>
        <w:ind w:left="720" w:hanging="720"/>
      </w:pPr>
    </w:p>
    <w:p w:rsidR="000A3E13" w:rsidRPr="0046693F" w:rsidRDefault="000A3E13" w:rsidP="000A3E13">
      <w:pPr>
        <w:autoSpaceDE w:val="0"/>
        <w:autoSpaceDN w:val="0"/>
        <w:adjustRightInd w:val="0"/>
        <w:ind w:left="720" w:hanging="720"/>
      </w:pPr>
      <w:r>
        <w:t>8</w:t>
      </w:r>
      <w:r w:rsidRPr="0046693F">
        <w:t>.2</w:t>
      </w:r>
      <w:r w:rsidRPr="0046693F">
        <w:tab/>
        <w:t xml:space="preserve">In line with </w:t>
      </w:r>
      <w:r>
        <w:t>SCC</w:t>
      </w:r>
      <w:r w:rsidRPr="0046693F">
        <w:t xml:space="preserve"> </w:t>
      </w:r>
      <w:r w:rsidRPr="0046693F">
        <w:rPr>
          <w:b/>
        </w:rPr>
        <w:t xml:space="preserve">Safeguarding </w:t>
      </w:r>
      <w:r>
        <w:rPr>
          <w:b/>
        </w:rPr>
        <w:t>Adults at Risk</w:t>
      </w:r>
      <w:r w:rsidRPr="0046693F">
        <w:t xml:space="preserve"> protocols</w:t>
      </w:r>
      <w:r>
        <w:t xml:space="preserve"> and any future amended versions of this policy</w:t>
      </w:r>
      <w:r w:rsidRPr="0046693F">
        <w:t xml:space="preserve">, the Service Provider must ensure that </w:t>
      </w:r>
      <w:r>
        <w:t>service user</w:t>
      </w:r>
      <w:r w:rsidRPr="0046693F">
        <w:t>s are safeguarded from any form of abuse or exploitation in accordance with written policies and procedures</w:t>
      </w:r>
      <w:r>
        <w:t>.  P</w:t>
      </w:r>
      <w:r w:rsidRPr="0046693F">
        <w:t xml:space="preserve">rior to the commencement of the service the Service Provider </w:t>
      </w:r>
      <w:r>
        <w:t xml:space="preserve">must </w:t>
      </w:r>
      <w:r w:rsidRPr="0046693F">
        <w:t>meet the standards set out in</w:t>
      </w:r>
      <w:r>
        <w:t xml:space="preserve"> the</w:t>
      </w:r>
      <w:r w:rsidRPr="0046693F">
        <w:t xml:space="preserve"> </w:t>
      </w:r>
      <w:r>
        <w:t xml:space="preserve">Joints Adults Safeguarding Policy or any future iteration. </w:t>
      </w:r>
      <w:hyperlink r:id="rId11" w:history="1">
        <w:r>
          <w:rPr>
            <w:rStyle w:val="Hyperlink"/>
            <w:szCs w:val="24"/>
          </w:rPr>
          <w:t>http://ssab.safeguardingsomerset.org.uk/information/policies-and-procedures/</w:t>
        </w:r>
      </w:hyperlink>
    </w:p>
    <w:p w:rsidR="000A3E13" w:rsidRPr="0046693F" w:rsidRDefault="000A3E13" w:rsidP="000A3E13">
      <w:pPr>
        <w:autoSpaceDE w:val="0"/>
        <w:autoSpaceDN w:val="0"/>
        <w:adjustRightInd w:val="0"/>
      </w:pPr>
    </w:p>
    <w:p w:rsidR="000A3E13" w:rsidRPr="0046693F" w:rsidRDefault="000A3E13" w:rsidP="000A3E13">
      <w:pPr>
        <w:ind w:left="720" w:hanging="720"/>
      </w:pPr>
      <w:r>
        <w:t>8.3</w:t>
      </w:r>
      <w:r>
        <w:tab/>
        <w:t xml:space="preserve">With respect to service delivery standards, the Service Provider will ensure all staff </w:t>
      </w:r>
      <w:proofErr w:type="gramStart"/>
      <w:r>
        <w:t>are  familiar</w:t>
      </w:r>
      <w:proofErr w:type="gramEnd"/>
      <w:r>
        <w:t xml:space="preserve"> with the Skills for Care Code of Conduct for Healthcare Support Workers and Adult Social Care Workers in England (2013) and subsequent legislation. </w:t>
      </w:r>
    </w:p>
    <w:p w:rsidR="000A3E13" w:rsidRDefault="000A3E13" w:rsidP="000A3E13">
      <w:pPr>
        <w:autoSpaceDE w:val="0"/>
        <w:autoSpaceDN w:val="0"/>
        <w:adjustRightInd w:val="0"/>
        <w:ind w:left="720" w:hanging="720"/>
      </w:pPr>
    </w:p>
    <w:p w:rsidR="000A3E13" w:rsidRPr="0046693F" w:rsidRDefault="000A3E13" w:rsidP="000A3E13">
      <w:pPr>
        <w:autoSpaceDE w:val="0"/>
        <w:autoSpaceDN w:val="0"/>
        <w:adjustRightInd w:val="0"/>
        <w:ind w:left="720" w:hanging="720"/>
      </w:pPr>
      <w:r>
        <w:t>8</w:t>
      </w:r>
      <w:r w:rsidRPr="0046693F">
        <w:t>.</w:t>
      </w:r>
      <w:r>
        <w:t>4</w:t>
      </w:r>
      <w:r w:rsidRPr="0046693F">
        <w:tab/>
        <w:t xml:space="preserve">Service providers will ensure </w:t>
      </w:r>
      <w:r w:rsidRPr="0046693F">
        <w:rPr>
          <w:b/>
        </w:rPr>
        <w:t>services are delivered in person centred ways</w:t>
      </w:r>
      <w:r w:rsidRPr="0046693F">
        <w:t xml:space="preserve">.  This includes the following requirements: </w:t>
      </w:r>
    </w:p>
    <w:p w:rsidR="000A3E13" w:rsidRPr="0046693F" w:rsidRDefault="000A3E13" w:rsidP="000A3E13">
      <w:pPr>
        <w:autoSpaceDE w:val="0"/>
        <w:autoSpaceDN w:val="0"/>
        <w:adjustRightInd w:val="0"/>
      </w:pPr>
    </w:p>
    <w:p w:rsidR="000A3E13" w:rsidRPr="0046693F" w:rsidRDefault="000A3E13" w:rsidP="00A975CF">
      <w:pPr>
        <w:numPr>
          <w:ilvl w:val="0"/>
          <w:numId w:val="13"/>
        </w:numPr>
        <w:tabs>
          <w:tab w:val="left" w:pos="0"/>
        </w:tabs>
        <w:rPr>
          <w:szCs w:val="24"/>
        </w:rPr>
      </w:pPr>
      <w:r w:rsidRPr="0046693F">
        <w:rPr>
          <w:szCs w:val="24"/>
        </w:rPr>
        <w:t xml:space="preserve">Staff guidance and training is </w:t>
      </w:r>
      <w:r>
        <w:rPr>
          <w:szCs w:val="24"/>
        </w:rPr>
        <w:t xml:space="preserve">in </w:t>
      </w:r>
      <w:r w:rsidRPr="0046693F">
        <w:rPr>
          <w:szCs w:val="24"/>
        </w:rPr>
        <w:t xml:space="preserve">place to ensure continued and on-ongoing development around person centred approaches, </w:t>
      </w:r>
      <w:r>
        <w:rPr>
          <w:szCs w:val="24"/>
        </w:rPr>
        <w:t>service user</w:t>
      </w:r>
      <w:r w:rsidRPr="0046693F">
        <w:rPr>
          <w:szCs w:val="24"/>
        </w:rPr>
        <w:t xml:space="preserve"> involvement and Total Communication.</w:t>
      </w:r>
    </w:p>
    <w:p w:rsidR="000A3E13" w:rsidRPr="0046693F" w:rsidRDefault="000A3E13" w:rsidP="00A975CF">
      <w:pPr>
        <w:pStyle w:val="p5"/>
        <w:numPr>
          <w:ilvl w:val="0"/>
          <w:numId w:val="13"/>
        </w:numPr>
        <w:tabs>
          <w:tab w:val="left" w:pos="-2160"/>
        </w:tabs>
        <w:spacing w:line="240" w:lineRule="auto"/>
        <w:rPr>
          <w:rFonts w:ascii="Arial" w:hAnsi="Arial" w:cs="Arial"/>
          <w:sz w:val="22"/>
          <w:szCs w:val="22"/>
        </w:rPr>
      </w:pPr>
      <w:r w:rsidRPr="0046693F">
        <w:rPr>
          <w:rFonts w:ascii="Arial" w:hAnsi="Arial" w:cs="Arial"/>
          <w:sz w:val="22"/>
          <w:szCs w:val="22"/>
        </w:rPr>
        <w:lastRenderedPageBreak/>
        <w:t xml:space="preserve">Services will be planned and delivered within a holistic approach and within the context of a person’s life and other supports they draw upon in their life.  </w:t>
      </w:r>
      <w:r>
        <w:rPr>
          <w:rFonts w:ascii="Arial" w:hAnsi="Arial" w:cs="Arial"/>
          <w:sz w:val="22"/>
          <w:szCs w:val="22"/>
        </w:rPr>
        <w:t>Service user</w:t>
      </w:r>
      <w:r w:rsidRPr="0046693F">
        <w:rPr>
          <w:rFonts w:ascii="Arial" w:hAnsi="Arial" w:cs="Arial"/>
          <w:sz w:val="22"/>
          <w:szCs w:val="22"/>
        </w:rPr>
        <w:t xml:space="preserve"> plans will be developed in this context.  The Service Provider must be familiar with the roles and expected functions being undertaken by any other providers and/or informal carers contributing to the care package.</w:t>
      </w:r>
    </w:p>
    <w:p w:rsidR="000A3E13" w:rsidRPr="0046693F" w:rsidRDefault="000A3E13" w:rsidP="00A975CF">
      <w:pPr>
        <w:numPr>
          <w:ilvl w:val="0"/>
          <w:numId w:val="13"/>
        </w:numPr>
        <w:tabs>
          <w:tab w:val="left" w:pos="0"/>
        </w:tabs>
      </w:pPr>
      <w:r w:rsidRPr="0046693F">
        <w:t xml:space="preserve">Services are designed and delivered based on a person centred assessment of each </w:t>
      </w:r>
      <w:r>
        <w:t>service user</w:t>
      </w:r>
      <w:r w:rsidRPr="0046693F">
        <w:t>’s needs and wishes.</w:t>
      </w:r>
    </w:p>
    <w:p w:rsidR="000A3E13" w:rsidRPr="0046693F" w:rsidRDefault="000A3E13" w:rsidP="00A975CF">
      <w:pPr>
        <w:numPr>
          <w:ilvl w:val="0"/>
          <w:numId w:val="13"/>
        </w:numPr>
        <w:autoSpaceDE w:val="0"/>
        <w:autoSpaceDN w:val="0"/>
        <w:adjustRightInd w:val="0"/>
      </w:pPr>
      <w:r w:rsidRPr="0046693F">
        <w:t xml:space="preserve">The </w:t>
      </w:r>
      <w:r>
        <w:t>service user</w:t>
      </w:r>
      <w:r w:rsidRPr="0046693F">
        <w:t xml:space="preserve"> has an accessible person centred, outcome based </w:t>
      </w:r>
      <w:r>
        <w:t>service user</w:t>
      </w:r>
      <w:r w:rsidRPr="0046693F">
        <w:t xml:space="preserve"> plan that reflects their needs and wishes.</w:t>
      </w:r>
    </w:p>
    <w:p w:rsidR="000A3E13" w:rsidRPr="0046693F" w:rsidRDefault="000A3E13" w:rsidP="00A975CF">
      <w:pPr>
        <w:numPr>
          <w:ilvl w:val="0"/>
          <w:numId w:val="13"/>
        </w:numPr>
        <w:tabs>
          <w:tab w:val="left" w:pos="0"/>
        </w:tabs>
      </w:pPr>
      <w:r w:rsidRPr="0046693F">
        <w:t xml:space="preserve">Copies of </w:t>
      </w:r>
      <w:r>
        <w:t>service user p</w:t>
      </w:r>
      <w:r w:rsidRPr="0046693F">
        <w:t xml:space="preserve">lans and other documentation relating to their service should be owned by </w:t>
      </w:r>
      <w:r>
        <w:t>service user</w:t>
      </w:r>
      <w:r w:rsidRPr="0046693F">
        <w:t>s and made available in a format which is accessible to them.</w:t>
      </w:r>
    </w:p>
    <w:p w:rsidR="000A3E13" w:rsidRPr="0046693F" w:rsidRDefault="000A3E13" w:rsidP="00A975CF">
      <w:pPr>
        <w:numPr>
          <w:ilvl w:val="0"/>
          <w:numId w:val="13"/>
        </w:numPr>
        <w:tabs>
          <w:tab w:val="left" w:pos="0"/>
        </w:tabs>
      </w:pPr>
      <w:r>
        <w:t>Service user</w:t>
      </w:r>
      <w:r w:rsidRPr="0046693F">
        <w:t>s are supported and encouraged to make and communicate independent choices as individuals, using a Total Communication approach.</w:t>
      </w:r>
    </w:p>
    <w:p w:rsidR="000A3E13" w:rsidRPr="0046693F" w:rsidRDefault="000A3E13" w:rsidP="00A975CF">
      <w:pPr>
        <w:numPr>
          <w:ilvl w:val="0"/>
          <w:numId w:val="13"/>
        </w:numPr>
        <w:autoSpaceDE w:val="0"/>
        <w:autoSpaceDN w:val="0"/>
        <w:adjustRightInd w:val="0"/>
      </w:pPr>
      <w:r w:rsidRPr="0046693F">
        <w:t xml:space="preserve">Support staff are encouraged to develop a support relationship with </w:t>
      </w:r>
      <w:r>
        <w:t>service user</w:t>
      </w:r>
      <w:r w:rsidRPr="0046693F">
        <w:t>s so that they are able to recognise emotional states e.g. sadness, happiness, frustration.</w:t>
      </w:r>
    </w:p>
    <w:p w:rsidR="000A3E13" w:rsidRPr="0046693F" w:rsidRDefault="000A3E13" w:rsidP="00A975CF">
      <w:pPr>
        <w:numPr>
          <w:ilvl w:val="0"/>
          <w:numId w:val="13"/>
        </w:numPr>
        <w:autoSpaceDE w:val="0"/>
        <w:autoSpaceDN w:val="0"/>
        <w:adjustRightInd w:val="0"/>
      </w:pPr>
      <w:r>
        <w:rPr>
          <w:iCs/>
        </w:rPr>
        <w:t>Service user</w:t>
      </w:r>
      <w:r w:rsidRPr="0046693F">
        <w:rPr>
          <w:iCs/>
        </w:rPr>
        <w:t xml:space="preserve">s are supported to celebrate </w:t>
      </w:r>
      <w:r w:rsidRPr="0046693F">
        <w:t>special holidays and festivals according to their beliefs and wishes.</w:t>
      </w:r>
    </w:p>
    <w:p w:rsidR="000A3E13" w:rsidRPr="0046693F" w:rsidRDefault="000A3E13" w:rsidP="00A975CF">
      <w:pPr>
        <w:numPr>
          <w:ilvl w:val="0"/>
          <w:numId w:val="13"/>
        </w:numPr>
        <w:tabs>
          <w:tab w:val="left" w:pos="0"/>
        </w:tabs>
      </w:pPr>
      <w:r>
        <w:t>Service user</w:t>
      </w:r>
      <w:r w:rsidRPr="0046693F">
        <w:t xml:space="preserve">s, with the support of an independent advocate/representative where appropriate, should be fully involved in the planning, delivery, review and development of their individual service. </w:t>
      </w:r>
    </w:p>
    <w:p w:rsidR="000A3E13" w:rsidRPr="0046693F" w:rsidRDefault="000A3E13" w:rsidP="00A975CF">
      <w:pPr>
        <w:numPr>
          <w:ilvl w:val="0"/>
          <w:numId w:val="13"/>
        </w:numPr>
        <w:autoSpaceDE w:val="0"/>
        <w:autoSpaceDN w:val="0"/>
        <w:adjustRightInd w:val="0"/>
      </w:pPr>
      <w:r>
        <w:t>Service user</w:t>
      </w:r>
      <w:r w:rsidRPr="0046693F">
        <w:t>s should be provided with regular opportunities to give their feedback about the services they use and to become involved in the wider development of the overall service.</w:t>
      </w:r>
    </w:p>
    <w:p w:rsidR="000A3E13" w:rsidRPr="0046693F" w:rsidRDefault="000A3E13" w:rsidP="000A3E13">
      <w:pPr>
        <w:autoSpaceDE w:val="0"/>
        <w:autoSpaceDN w:val="0"/>
        <w:adjustRightInd w:val="0"/>
      </w:pPr>
    </w:p>
    <w:p w:rsidR="000A3E13" w:rsidRPr="0046693F" w:rsidRDefault="000A3E13" w:rsidP="000A3E13"/>
    <w:p w:rsidR="000A3E13" w:rsidRPr="0046693F" w:rsidRDefault="000A3E13" w:rsidP="000A3E13">
      <w:pPr>
        <w:ind w:left="720" w:hanging="720"/>
      </w:pPr>
      <w:r>
        <w:t>8</w:t>
      </w:r>
      <w:r w:rsidRPr="0046693F">
        <w:t>.</w:t>
      </w:r>
      <w:r>
        <w:t>5</w:t>
      </w:r>
      <w:r w:rsidRPr="0046693F">
        <w:tab/>
        <w:t xml:space="preserve">A key component of the specified service is the </w:t>
      </w:r>
      <w:r>
        <w:t xml:space="preserve">support and </w:t>
      </w:r>
      <w:r w:rsidRPr="0046693F">
        <w:t xml:space="preserve">monitoring of </w:t>
      </w:r>
      <w:r>
        <w:t>service user</w:t>
      </w:r>
      <w:r w:rsidRPr="0046693F">
        <w:t xml:space="preserve">'s </w:t>
      </w:r>
      <w:r w:rsidRPr="0046693F">
        <w:rPr>
          <w:b/>
        </w:rPr>
        <w:t xml:space="preserve">health and general </w:t>
      </w:r>
      <w:proofErr w:type="spellStart"/>
      <w:r w:rsidRPr="0046693F">
        <w:rPr>
          <w:b/>
        </w:rPr>
        <w:t>well being</w:t>
      </w:r>
      <w:proofErr w:type="spellEnd"/>
      <w:r w:rsidRPr="0046693F">
        <w:t>. This includes the following requirements:</w:t>
      </w:r>
    </w:p>
    <w:p w:rsidR="000A3E13" w:rsidRPr="0046693F" w:rsidRDefault="000A3E13" w:rsidP="000A3E13"/>
    <w:p w:rsidR="000A3E13" w:rsidRPr="0046693F" w:rsidRDefault="000A3E13" w:rsidP="00A975CF">
      <w:pPr>
        <w:numPr>
          <w:ilvl w:val="0"/>
          <w:numId w:val="16"/>
        </w:numPr>
        <w:autoSpaceDE w:val="0"/>
        <w:autoSpaceDN w:val="0"/>
        <w:adjustRightInd w:val="0"/>
      </w:pPr>
      <w:r w:rsidRPr="0046693F">
        <w:t xml:space="preserve">The </w:t>
      </w:r>
      <w:r>
        <w:t>service user</w:t>
      </w:r>
      <w:r w:rsidRPr="0046693F">
        <w:t xml:space="preserve"> is encouraged and supported to develop and maintain a Health Action Plan</w:t>
      </w:r>
      <w:r>
        <w:t xml:space="preserve"> </w:t>
      </w:r>
      <w:r w:rsidRPr="00D06EED">
        <w:t>and to access an Annual Health check via their GP</w:t>
      </w:r>
      <w:r w:rsidRPr="0046693F">
        <w:t>.</w:t>
      </w:r>
    </w:p>
    <w:p w:rsidR="000A3E13" w:rsidRPr="0046693F" w:rsidRDefault="000A3E13" w:rsidP="00A975CF">
      <w:pPr>
        <w:numPr>
          <w:ilvl w:val="0"/>
          <w:numId w:val="16"/>
        </w:numPr>
      </w:pPr>
      <w:r w:rsidRPr="0046693F">
        <w:t xml:space="preserve">Any perceived change in the condition of the </w:t>
      </w:r>
      <w:r>
        <w:t>service user</w:t>
      </w:r>
      <w:r w:rsidRPr="0046693F">
        <w:t xml:space="preserve"> must be reported to the </w:t>
      </w:r>
      <w:r>
        <w:t>appropriate Assessment and Care Management Team</w:t>
      </w:r>
      <w:r w:rsidRPr="0046693F">
        <w:t xml:space="preserve">. </w:t>
      </w:r>
    </w:p>
    <w:p w:rsidR="000A3E13" w:rsidRPr="0046693F" w:rsidRDefault="000A3E13" w:rsidP="00A975CF">
      <w:pPr>
        <w:numPr>
          <w:ilvl w:val="0"/>
          <w:numId w:val="16"/>
        </w:numPr>
      </w:pPr>
      <w:r w:rsidRPr="0046693F">
        <w:t xml:space="preserve">The Service Provider must ensure that all </w:t>
      </w:r>
      <w:r>
        <w:t>s</w:t>
      </w:r>
      <w:r w:rsidRPr="0046693F">
        <w:t xml:space="preserve">upport </w:t>
      </w:r>
      <w:r>
        <w:t>s</w:t>
      </w:r>
      <w:r w:rsidRPr="0046693F">
        <w:t xml:space="preserve">taff have appropriate access to the name of the </w:t>
      </w:r>
      <w:r>
        <w:t>service user</w:t>
      </w:r>
      <w:r w:rsidRPr="0046693F">
        <w:t>'s General Practitioner.</w:t>
      </w:r>
    </w:p>
    <w:p w:rsidR="000A3E13" w:rsidRPr="0046693F" w:rsidRDefault="000A3E13" w:rsidP="00A975CF">
      <w:pPr>
        <w:numPr>
          <w:ilvl w:val="0"/>
          <w:numId w:val="16"/>
        </w:numPr>
      </w:pPr>
      <w:r w:rsidRPr="0046693F">
        <w:t xml:space="preserve">Whenever a </w:t>
      </w:r>
      <w:r>
        <w:t>service user</w:t>
      </w:r>
      <w:r w:rsidRPr="0046693F">
        <w:t xml:space="preserve"> requests assistance to obtain medical attention or appears unable to make such a request, the GP must be contacted immediately.</w:t>
      </w:r>
    </w:p>
    <w:p w:rsidR="000A3E13" w:rsidRPr="0046693F" w:rsidRDefault="000A3E13" w:rsidP="00A975CF">
      <w:pPr>
        <w:numPr>
          <w:ilvl w:val="0"/>
          <w:numId w:val="16"/>
        </w:numPr>
      </w:pPr>
      <w:r w:rsidRPr="0046693F">
        <w:t xml:space="preserve">Where the </w:t>
      </w:r>
      <w:r>
        <w:t>service user</w:t>
      </w:r>
      <w:r w:rsidRPr="0046693F">
        <w:t xml:space="preserve"> will not give permission for the GP to be contacted, the Service Provider must immediately contact the Council’s Service Placement Team or Emergency Duty Service if outside of the Council’s usual working hours.</w:t>
      </w:r>
    </w:p>
    <w:p w:rsidR="000A3E13" w:rsidRPr="0046693F" w:rsidRDefault="000A3E13" w:rsidP="00A975CF">
      <w:pPr>
        <w:numPr>
          <w:ilvl w:val="0"/>
          <w:numId w:val="16"/>
        </w:numPr>
      </w:pPr>
      <w:r w:rsidRPr="0046693F">
        <w:lastRenderedPageBreak/>
        <w:t xml:space="preserve">The Service Provider must ensure that whenever a </w:t>
      </w:r>
      <w:r>
        <w:t>service user</w:t>
      </w:r>
      <w:r w:rsidRPr="0046693F">
        <w:t xml:space="preserve"> is found by </w:t>
      </w:r>
      <w:r>
        <w:t>a</w:t>
      </w:r>
      <w:r w:rsidRPr="0046693F">
        <w:t xml:space="preserve"> member of staff to be in need of emergency medical care, the Accident and Emergency Services are contacted immediately.</w:t>
      </w:r>
    </w:p>
    <w:p w:rsidR="000A3E13" w:rsidRPr="0046693F" w:rsidRDefault="000A3E13" w:rsidP="00A975CF">
      <w:pPr>
        <w:numPr>
          <w:ilvl w:val="0"/>
          <w:numId w:val="16"/>
        </w:numPr>
      </w:pPr>
      <w:r w:rsidRPr="0046693F">
        <w:t xml:space="preserve">Where the Service Provider becomes aware that a </w:t>
      </w:r>
      <w:r>
        <w:t>service user</w:t>
      </w:r>
      <w:r w:rsidRPr="0046693F">
        <w:t xml:space="preserve"> has been admitted to hospital, the </w:t>
      </w:r>
      <w:r>
        <w:t>appropriate Assessment and Care Management Team</w:t>
      </w:r>
      <w:r w:rsidRPr="0046693F">
        <w:t xml:space="preserve"> </w:t>
      </w:r>
      <w:r>
        <w:t xml:space="preserve">and the </w:t>
      </w:r>
      <w:r w:rsidRPr="0046693F">
        <w:t>Council’s Service Pla</w:t>
      </w:r>
      <w:r>
        <w:t>cement Team must be informed</w:t>
      </w:r>
      <w:r w:rsidRPr="0046693F">
        <w:t>.</w:t>
      </w:r>
    </w:p>
    <w:p w:rsidR="000A3E13" w:rsidRPr="0046693F" w:rsidRDefault="000A3E13" w:rsidP="000A3E13">
      <w:pPr>
        <w:ind w:left="720" w:hanging="720"/>
      </w:pPr>
    </w:p>
    <w:p w:rsidR="000A3E13" w:rsidRPr="0046693F" w:rsidRDefault="000A3E13" w:rsidP="000A3E13">
      <w:pPr>
        <w:ind w:left="720" w:hanging="720"/>
      </w:pPr>
      <w:r>
        <w:t>8</w:t>
      </w:r>
      <w:r w:rsidRPr="0046693F">
        <w:t>.</w:t>
      </w:r>
      <w:r>
        <w:t>6</w:t>
      </w:r>
      <w:r w:rsidRPr="0046693F">
        <w:tab/>
        <w:t xml:space="preserve">With respect to </w:t>
      </w:r>
      <w:r w:rsidRPr="0046693F">
        <w:rPr>
          <w:b/>
        </w:rPr>
        <w:t>recruitment of staff</w:t>
      </w:r>
      <w:r w:rsidRPr="0046693F">
        <w:t xml:space="preserve"> the Service Provider will: </w:t>
      </w:r>
    </w:p>
    <w:p w:rsidR="000A3E13" w:rsidRPr="0046693F" w:rsidRDefault="000A3E13" w:rsidP="000A3E13">
      <w:pPr>
        <w:ind w:left="720" w:hanging="360"/>
      </w:pPr>
    </w:p>
    <w:p w:rsidR="000A3E13" w:rsidRPr="0046693F" w:rsidRDefault="000A3E13" w:rsidP="00A975CF">
      <w:pPr>
        <w:numPr>
          <w:ilvl w:val="0"/>
          <w:numId w:val="20"/>
        </w:numPr>
      </w:pPr>
      <w:r w:rsidRPr="0046693F">
        <w:t>Employ suitably experienced, qualified and skilled staff to successfully deliver and manage the service as specified.</w:t>
      </w:r>
    </w:p>
    <w:p w:rsidR="000A3E13" w:rsidRPr="00443F7C" w:rsidRDefault="000A3E13" w:rsidP="00A975CF">
      <w:pPr>
        <w:numPr>
          <w:ilvl w:val="0"/>
          <w:numId w:val="14"/>
        </w:numPr>
      </w:pPr>
      <w:r w:rsidRPr="00443F7C">
        <w:t xml:space="preserve">Be responsible for the careful selection and the appropriate support of staff to work with the </w:t>
      </w:r>
      <w:r>
        <w:t>service user</w:t>
      </w:r>
      <w:r w:rsidRPr="00443F7C">
        <w:t xml:space="preserve">s covered by this Specification.  Use of the Macintyre recruitment profiling and workforce development tools (piloted locally within </w:t>
      </w:r>
      <w:r>
        <w:t>SCC</w:t>
      </w:r>
      <w:r w:rsidRPr="00443F7C">
        <w:t xml:space="preserve"> Learning Disability Commissioning) or similar tools to improve recruitment and retention of staff in mental health and/or PDSI </w:t>
      </w:r>
      <w:proofErr w:type="gramStart"/>
      <w:r w:rsidRPr="00443F7C">
        <w:t>services</w:t>
      </w:r>
      <w:r>
        <w:t>,</w:t>
      </w:r>
      <w:proofErr w:type="gramEnd"/>
      <w:r w:rsidRPr="00443F7C">
        <w:t xml:space="preserve"> are recommended.</w:t>
      </w:r>
    </w:p>
    <w:p w:rsidR="000A3E13" w:rsidRPr="00443F7C" w:rsidRDefault="000A3E13" w:rsidP="00A975CF">
      <w:pPr>
        <w:numPr>
          <w:ilvl w:val="0"/>
          <w:numId w:val="14"/>
        </w:numPr>
      </w:pPr>
      <w:r w:rsidRPr="00443F7C">
        <w:t xml:space="preserve">Ensure </w:t>
      </w:r>
      <w:r>
        <w:t>service user</w:t>
      </w:r>
      <w:r w:rsidRPr="00443F7C">
        <w:t>s are supported to be fully involved in the recruitment, selection and training of support staff</w:t>
      </w:r>
      <w:r>
        <w:t xml:space="preserve">.  For learning disabilities, see </w:t>
      </w:r>
      <w:r w:rsidRPr="00443F7C">
        <w:t xml:space="preserve">the </w:t>
      </w:r>
      <w:r>
        <w:t xml:space="preserve">Somerset </w:t>
      </w:r>
      <w:r w:rsidRPr="00443F7C">
        <w:t>Learning Disability Partnership Board ‘Choosing My Staff’ guide.</w:t>
      </w:r>
    </w:p>
    <w:p w:rsidR="000A3E13" w:rsidRPr="0046693F" w:rsidRDefault="000A3E13" w:rsidP="00A975CF">
      <w:pPr>
        <w:numPr>
          <w:ilvl w:val="0"/>
          <w:numId w:val="14"/>
        </w:numPr>
      </w:pPr>
      <w:r w:rsidRPr="00443F7C">
        <w:t>By reason of the Rehabilitation of Offenders Act 1974 (Exem</w:t>
      </w:r>
      <w:r w:rsidRPr="0046693F">
        <w:t xml:space="preserve">ptions) (Amendment) Order 1986 the Service Provider shall require any person proposed to be employed and in contact with any </w:t>
      </w:r>
      <w:r>
        <w:t>service user</w:t>
      </w:r>
      <w:r w:rsidRPr="0046693F">
        <w:t xml:space="preserve"> to complete a statement concerning their previous cautions or convictions for offences of any description. </w:t>
      </w:r>
    </w:p>
    <w:p w:rsidR="000A3E13" w:rsidRPr="0046693F" w:rsidRDefault="000A3E13" w:rsidP="00A975CF">
      <w:pPr>
        <w:numPr>
          <w:ilvl w:val="0"/>
          <w:numId w:val="14"/>
        </w:numPr>
      </w:pPr>
      <w:r w:rsidRPr="0046693F">
        <w:t>In the event of failure to comply with this procedure, the Council reserves the right to require the employee to be withdrawn and an acceptable person to be substituted.</w:t>
      </w:r>
    </w:p>
    <w:p w:rsidR="000A3E13" w:rsidRPr="0046693F" w:rsidRDefault="000A3E13" w:rsidP="000A3E13">
      <w:pPr>
        <w:ind w:left="720" w:hanging="360"/>
      </w:pPr>
    </w:p>
    <w:p w:rsidR="000A3E13" w:rsidRPr="0046693F" w:rsidRDefault="000A3E13" w:rsidP="000A3E13">
      <w:pPr>
        <w:ind w:left="720" w:hanging="720"/>
      </w:pPr>
      <w:r>
        <w:t>8.7</w:t>
      </w:r>
      <w:r>
        <w:tab/>
        <w:t xml:space="preserve">In respect to workforce training, the Service Provider will ensure all staff </w:t>
      </w:r>
      <w:proofErr w:type="gramStart"/>
      <w:r>
        <w:t>are</w:t>
      </w:r>
      <w:proofErr w:type="gramEnd"/>
      <w:r>
        <w:t xml:space="preserve"> familiar with the Skills for Care National Minimum Training Standards for Healthcare Support Workers and Adult Social Care Workers in England (2013)</w:t>
      </w:r>
    </w:p>
    <w:p w:rsidR="000A3E13" w:rsidRDefault="000A3E13" w:rsidP="000A3E13"/>
    <w:p w:rsidR="000A3E13" w:rsidRPr="0046693F" w:rsidRDefault="000A3E13" w:rsidP="000A3E13">
      <w:r>
        <w:t>8</w:t>
      </w:r>
      <w:r w:rsidRPr="0046693F">
        <w:t>.</w:t>
      </w:r>
      <w:r>
        <w:t>8</w:t>
      </w:r>
      <w:r w:rsidRPr="0046693F">
        <w:tab/>
        <w:t xml:space="preserve">With respect to </w:t>
      </w:r>
      <w:r w:rsidRPr="0046693F">
        <w:rPr>
          <w:b/>
        </w:rPr>
        <w:t xml:space="preserve">training and development of staff </w:t>
      </w:r>
      <w:r w:rsidRPr="0046693F">
        <w:t xml:space="preserve">the Service Provider will: </w:t>
      </w:r>
    </w:p>
    <w:p w:rsidR="000A3E13" w:rsidRPr="0046693F" w:rsidRDefault="000A3E13" w:rsidP="000A3E13">
      <w:pPr>
        <w:ind w:left="720" w:hanging="360"/>
      </w:pPr>
    </w:p>
    <w:p w:rsidR="000A3E13" w:rsidRPr="0046693F" w:rsidRDefault="000A3E13" w:rsidP="00A975CF">
      <w:pPr>
        <w:numPr>
          <w:ilvl w:val="0"/>
          <w:numId w:val="14"/>
        </w:numPr>
      </w:pPr>
      <w:r w:rsidRPr="0046693F">
        <w:t xml:space="preserve">Support, train, supervise and </w:t>
      </w:r>
      <w:proofErr w:type="gramStart"/>
      <w:r w:rsidRPr="0046693F">
        <w:t>appraise</w:t>
      </w:r>
      <w:proofErr w:type="gramEnd"/>
      <w:r w:rsidRPr="0046693F">
        <w:t xml:space="preserve"> all staff who are employed to ensure they are fully equipped to provide and/or manage the service.</w:t>
      </w:r>
    </w:p>
    <w:p w:rsidR="000A3E13" w:rsidRPr="0046693F" w:rsidRDefault="000A3E13" w:rsidP="00A975CF">
      <w:pPr>
        <w:numPr>
          <w:ilvl w:val="0"/>
          <w:numId w:val="14"/>
        </w:numPr>
      </w:pPr>
      <w:r w:rsidRPr="0046693F">
        <w:t xml:space="preserve">Ensure provision of an induction process and a basic training programme for staff appropriate to the needs of </w:t>
      </w:r>
      <w:r>
        <w:t>service user</w:t>
      </w:r>
      <w:r w:rsidRPr="0046693F">
        <w:t xml:space="preserve">s, within an agreed period of taking up appointment.  </w:t>
      </w:r>
    </w:p>
    <w:p w:rsidR="000A3E13" w:rsidRPr="0046693F" w:rsidRDefault="000A3E13" w:rsidP="00A975CF">
      <w:pPr>
        <w:numPr>
          <w:ilvl w:val="0"/>
          <w:numId w:val="14"/>
        </w:numPr>
      </w:pPr>
      <w:r w:rsidRPr="0046693F">
        <w:t xml:space="preserve">Ensure that all staff </w:t>
      </w:r>
      <w:proofErr w:type="gramStart"/>
      <w:r w:rsidRPr="0046693F">
        <w:t>have</w:t>
      </w:r>
      <w:proofErr w:type="gramEnd"/>
      <w:r w:rsidRPr="0046693F">
        <w:t xml:space="preserve"> the necessary training, competencies and personal qualities to enable them to relate well and effectively support </w:t>
      </w:r>
      <w:r>
        <w:t>service user</w:t>
      </w:r>
      <w:r w:rsidRPr="0046693F">
        <w:t>s.</w:t>
      </w:r>
    </w:p>
    <w:p w:rsidR="000A3E13" w:rsidRPr="00443F7C" w:rsidRDefault="000A3E13" w:rsidP="00A975CF">
      <w:pPr>
        <w:numPr>
          <w:ilvl w:val="0"/>
          <w:numId w:val="14"/>
        </w:numPr>
        <w:tabs>
          <w:tab w:val="left" w:pos="0"/>
        </w:tabs>
        <w:rPr>
          <w:szCs w:val="24"/>
        </w:rPr>
      </w:pPr>
      <w:r w:rsidRPr="0046693F">
        <w:t xml:space="preserve">Ensure that </w:t>
      </w:r>
      <w:r>
        <w:t>a</w:t>
      </w:r>
      <w:r w:rsidRPr="00443F7C">
        <w:rPr>
          <w:szCs w:val="24"/>
        </w:rPr>
        <w:t xml:space="preserve">ll staff </w:t>
      </w:r>
      <w:proofErr w:type="gramStart"/>
      <w:r w:rsidRPr="00443F7C">
        <w:rPr>
          <w:szCs w:val="24"/>
        </w:rPr>
        <w:t>have</w:t>
      </w:r>
      <w:proofErr w:type="gramEnd"/>
      <w:r w:rsidRPr="00443F7C">
        <w:rPr>
          <w:szCs w:val="24"/>
        </w:rPr>
        <w:t xml:space="preserve"> a competent understanding of Safeguarding issues in general and more specifically, are familiar with the </w:t>
      </w:r>
      <w:r w:rsidRPr="00387371">
        <w:rPr>
          <w:szCs w:val="24"/>
        </w:rPr>
        <w:t xml:space="preserve">Sussex </w:t>
      </w:r>
      <w:r w:rsidRPr="00387371">
        <w:rPr>
          <w:szCs w:val="24"/>
        </w:rPr>
        <w:lastRenderedPageBreak/>
        <w:t>Multi-Agency Policy &amp; Procedures for Safeguarding Adults at Risk</w:t>
      </w:r>
      <w:r w:rsidRPr="00443F7C">
        <w:rPr>
          <w:szCs w:val="24"/>
        </w:rPr>
        <w:t xml:space="preserve"> including the section dealing with Restrictive Physical Interventions.</w:t>
      </w:r>
    </w:p>
    <w:p w:rsidR="000A3E13" w:rsidRPr="00443F7C" w:rsidRDefault="000A3E13" w:rsidP="00A975CF">
      <w:pPr>
        <w:numPr>
          <w:ilvl w:val="0"/>
          <w:numId w:val="14"/>
        </w:numPr>
        <w:tabs>
          <w:tab w:val="left" w:pos="0"/>
        </w:tabs>
      </w:pPr>
      <w:r w:rsidRPr="0046693F">
        <w:t xml:space="preserve">Ensure that </w:t>
      </w:r>
      <w:r>
        <w:t>a</w:t>
      </w:r>
      <w:r w:rsidRPr="00443F7C">
        <w:t xml:space="preserve">ll staff </w:t>
      </w:r>
      <w:proofErr w:type="gramStart"/>
      <w:r w:rsidRPr="00443F7C">
        <w:t>have</w:t>
      </w:r>
      <w:proofErr w:type="gramEnd"/>
      <w:r w:rsidRPr="00443F7C">
        <w:t xml:space="preserve"> a competent understanding of </w:t>
      </w:r>
      <w:r>
        <w:t xml:space="preserve">relevant </w:t>
      </w:r>
      <w:r w:rsidRPr="00443F7C">
        <w:t>legal and policy frameworks and are aware of their responsibilities in the context of their service delivery and in relation to their role. This includes:</w:t>
      </w:r>
    </w:p>
    <w:p w:rsidR="000A3E13" w:rsidRPr="00443F7C" w:rsidRDefault="000A3E13" w:rsidP="000A3E13">
      <w:pPr>
        <w:autoSpaceDE w:val="0"/>
        <w:autoSpaceDN w:val="0"/>
        <w:adjustRightInd w:val="0"/>
        <w:ind w:left="360"/>
      </w:pPr>
      <w:r w:rsidRPr="00443F7C">
        <w:t xml:space="preserve">                 - The Mental Health Act 1983 and Mental Health Act 2007. </w:t>
      </w:r>
    </w:p>
    <w:p w:rsidR="000A3E13" w:rsidRPr="00443F7C" w:rsidRDefault="000A3E13" w:rsidP="000A3E13">
      <w:pPr>
        <w:autoSpaceDE w:val="0"/>
        <w:autoSpaceDN w:val="0"/>
        <w:adjustRightInd w:val="0"/>
        <w:ind w:left="360"/>
      </w:pPr>
      <w:r w:rsidRPr="00443F7C">
        <w:t xml:space="preserve">                 - The Mental Capacity Act 2005</w:t>
      </w:r>
    </w:p>
    <w:p w:rsidR="000A3E13" w:rsidRPr="00387371" w:rsidRDefault="000A3E13" w:rsidP="000A3E13">
      <w:pPr>
        <w:autoSpaceDE w:val="0"/>
        <w:autoSpaceDN w:val="0"/>
        <w:adjustRightInd w:val="0"/>
        <w:ind w:left="360"/>
      </w:pPr>
      <w:r w:rsidRPr="00443F7C">
        <w:t xml:space="preserve">                - </w:t>
      </w:r>
      <w:r w:rsidRPr="00387371">
        <w:t>Safeguarding Adults at Risk</w:t>
      </w:r>
    </w:p>
    <w:p w:rsidR="000A3E13" w:rsidRPr="0046693F" w:rsidRDefault="000A3E13" w:rsidP="00A975CF">
      <w:pPr>
        <w:numPr>
          <w:ilvl w:val="0"/>
          <w:numId w:val="14"/>
        </w:numPr>
      </w:pPr>
      <w:r w:rsidRPr="0046693F">
        <w:t xml:space="preserve">Ensure </w:t>
      </w:r>
      <w:proofErr w:type="gramStart"/>
      <w:r w:rsidRPr="0046693F">
        <w:t>staff receive</w:t>
      </w:r>
      <w:proofErr w:type="gramEnd"/>
      <w:r w:rsidRPr="0046693F">
        <w:t xml:space="preserve"> the necessary training and management support to deliver the service to people with a wide range of complex or challenging needs and behaviour.</w:t>
      </w:r>
    </w:p>
    <w:p w:rsidR="000A3E13" w:rsidRPr="0046693F" w:rsidRDefault="000A3E13" w:rsidP="00A975CF">
      <w:pPr>
        <w:numPr>
          <w:ilvl w:val="0"/>
          <w:numId w:val="14"/>
        </w:numPr>
      </w:pPr>
      <w:r w:rsidRPr="0046693F">
        <w:t>Ensure all staff understand the principles of valuing and empowering vulnerable people and treat individuals with dignity and respect whilst promoting their independence.</w:t>
      </w:r>
    </w:p>
    <w:p w:rsidR="000A3E13" w:rsidRPr="0046693F" w:rsidRDefault="000A3E13" w:rsidP="00A975CF">
      <w:pPr>
        <w:numPr>
          <w:ilvl w:val="0"/>
          <w:numId w:val="14"/>
        </w:numPr>
      </w:pPr>
      <w:r w:rsidRPr="0046693F">
        <w:t>Train all staff to successfully deliver services in line with the principles of a diversity and inclusion policy.</w:t>
      </w:r>
    </w:p>
    <w:p w:rsidR="000A3E13" w:rsidRPr="0046693F" w:rsidRDefault="000A3E13" w:rsidP="00A975CF">
      <w:pPr>
        <w:numPr>
          <w:ilvl w:val="0"/>
          <w:numId w:val="14"/>
        </w:numPr>
      </w:pPr>
      <w:r w:rsidRPr="0046693F">
        <w:t xml:space="preserve">Ensure </w:t>
      </w:r>
      <w:proofErr w:type="gramStart"/>
      <w:r w:rsidRPr="0046693F">
        <w:t>staff have</w:t>
      </w:r>
      <w:proofErr w:type="gramEnd"/>
      <w:r w:rsidRPr="0046693F">
        <w:t xml:space="preserve"> the ability to make judgments about need and have </w:t>
      </w:r>
      <w:r>
        <w:t>s</w:t>
      </w:r>
      <w:r w:rsidRPr="0046693F">
        <w:t xml:space="preserve">upervisory staff able to support decision making with appropriate communication arrangements between Care Workers and Supervisors.  </w:t>
      </w:r>
    </w:p>
    <w:p w:rsidR="000A3E13" w:rsidRPr="0046693F" w:rsidRDefault="000A3E13" w:rsidP="00A975CF">
      <w:pPr>
        <w:numPr>
          <w:ilvl w:val="0"/>
          <w:numId w:val="14"/>
        </w:numPr>
      </w:pPr>
      <w:r w:rsidRPr="0046693F">
        <w:t>Inform staff of further training opportunities that may be made available, stating the service’s policy regarding such schemes as National Vocational Qualifications or short courses.</w:t>
      </w:r>
    </w:p>
    <w:p w:rsidR="000A3E13" w:rsidRPr="0046693F" w:rsidRDefault="000A3E13" w:rsidP="00A975CF">
      <w:pPr>
        <w:numPr>
          <w:ilvl w:val="0"/>
          <w:numId w:val="14"/>
        </w:numPr>
      </w:pPr>
      <w:r w:rsidRPr="0046693F">
        <w:t xml:space="preserve">Ensure all staff </w:t>
      </w:r>
      <w:proofErr w:type="gramStart"/>
      <w:r w:rsidRPr="0046693F">
        <w:t>have</w:t>
      </w:r>
      <w:proofErr w:type="gramEnd"/>
      <w:r w:rsidRPr="0046693F">
        <w:t xml:space="preserve"> a working understanding of current policy drivers for housing, health, social care, children’s services, safer communities and related performance requirements.</w:t>
      </w:r>
    </w:p>
    <w:p w:rsidR="000A3E13" w:rsidRPr="0046693F" w:rsidRDefault="000A3E13" w:rsidP="00A975CF">
      <w:pPr>
        <w:numPr>
          <w:ilvl w:val="0"/>
          <w:numId w:val="14"/>
        </w:numPr>
      </w:pPr>
      <w:r w:rsidRPr="0046693F">
        <w:t xml:space="preserve">Ensure all staff that </w:t>
      </w:r>
      <w:proofErr w:type="gramStart"/>
      <w:r w:rsidRPr="0046693F">
        <w:t>have</w:t>
      </w:r>
      <w:proofErr w:type="gramEnd"/>
      <w:r w:rsidRPr="0046693F">
        <w:t xml:space="preserve"> contact with </w:t>
      </w:r>
      <w:r>
        <w:t>service user</w:t>
      </w:r>
      <w:r w:rsidRPr="0046693F">
        <w:t>s always carry and make available easily recognisable appropriate forms of identification.</w:t>
      </w:r>
    </w:p>
    <w:p w:rsidR="000A3E13" w:rsidRDefault="000A3E13" w:rsidP="00A975CF">
      <w:pPr>
        <w:numPr>
          <w:ilvl w:val="0"/>
          <w:numId w:val="14"/>
        </w:numPr>
      </w:pPr>
      <w:r w:rsidRPr="0046693F">
        <w:t xml:space="preserve">Ensure </w:t>
      </w:r>
      <w:proofErr w:type="gramStart"/>
      <w:r w:rsidRPr="0046693F">
        <w:t>staff have</w:t>
      </w:r>
      <w:proofErr w:type="gramEnd"/>
      <w:r w:rsidRPr="0046693F">
        <w:t xml:space="preserve"> </w:t>
      </w:r>
      <w:r>
        <w:t xml:space="preserve">good </w:t>
      </w:r>
      <w:r w:rsidRPr="0046693F">
        <w:t xml:space="preserve">local and countywide knowledge about </w:t>
      </w:r>
      <w:r>
        <w:t xml:space="preserve">community </w:t>
      </w:r>
      <w:r w:rsidRPr="0046693F">
        <w:t>service</w:t>
      </w:r>
      <w:r>
        <w:t>s and opportunities</w:t>
      </w:r>
      <w:r w:rsidRPr="0046693F">
        <w:t xml:space="preserve"> to support the </w:t>
      </w:r>
      <w:r>
        <w:t xml:space="preserve">delivery of </w:t>
      </w:r>
      <w:r w:rsidRPr="0046693F">
        <w:t>outcomes for individuals.</w:t>
      </w:r>
    </w:p>
    <w:p w:rsidR="000A3E13" w:rsidRPr="0046693F" w:rsidRDefault="000A3E13" w:rsidP="000A3E13">
      <w:pPr>
        <w:ind w:left="720" w:hanging="360"/>
      </w:pPr>
    </w:p>
    <w:p w:rsidR="000A3E13" w:rsidRPr="0046693F" w:rsidRDefault="000A3E13" w:rsidP="000A3E13">
      <w:pPr>
        <w:ind w:left="720" w:hanging="360"/>
      </w:pPr>
    </w:p>
    <w:p w:rsidR="000A3E13" w:rsidRPr="0046693F" w:rsidRDefault="000A3E13" w:rsidP="000A3E13">
      <w:pPr>
        <w:ind w:left="720" w:hanging="720"/>
      </w:pPr>
      <w:r>
        <w:t>8.9</w:t>
      </w:r>
      <w:r w:rsidRPr="0046693F">
        <w:tab/>
        <w:t xml:space="preserve">With respect to </w:t>
      </w:r>
      <w:r w:rsidRPr="0046693F">
        <w:rPr>
          <w:b/>
        </w:rPr>
        <w:t xml:space="preserve">supervision and management of staff </w:t>
      </w:r>
      <w:r w:rsidRPr="0046693F">
        <w:t xml:space="preserve">the Service Provider will: </w:t>
      </w:r>
    </w:p>
    <w:p w:rsidR="000A3E13" w:rsidRPr="0046693F" w:rsidRDefault="000A3E13" w:rsidP="000A3E13">
      <w:pPr>
        <w:ind w:left="720" w:hanging="360"/>
      </w:pPr>
    </w:p>
    <w:p w:rsidR="000A3E13" w:rsidRPr="0046693F" w:rsidRDefault="000A3E13" w:rsidP="00A975CF">
      <w:pPr>
        <w:numPr>
          <w:ilvl w:val="0"/>
          <w:numId w:val="14"/>
        </w:numPr>
      </w:pPr>
      <w:r w:rsidRPr="0046693F">
        <w:t xml:space="preserve">Ensure </w:t>
      </w:r>
      <w:proofErr w:type="gramStart"/>
      <w:r w:rsidRPr="0046693F">
        <w:t>staff are</w:t>
      </w:r>
      <w:proofErr w:type="gramEnd"/>
      <w:r w:rsidRPr="0046693F">
        <w:t xml:space="preserve"> fully familiar with the objectives of the Support Plan and </w:t>
      </w:r>
      <w:r>
        <w:t>service user</w:t>
      </w:r>
      <w:r w:rsidRPr="0046693F">
        <w:t xml:space="preserve"> plan in relation to each </w:t>
      </w:r>
      <w:r>
        <w:t>service user</w:t>
      </w:r>
      <w:r w:rsidRPr="0046693F">
        <w:t xml:space="preserve"> and how the goals are to be ac</w:t>
      </w:r>
      <w:r>
        <w:t>hieved.</w:t>
      </w:r>
    </w:p>
    <w:p w:rsidR="000A3E13" w:rsidRPr="0046693F" w:rsidRDefault="000A3E13" w:rsidP="00A975CF">
      <w:pPr>
        <w:numPr>
          <w:ilvl w:val="0"/>
          <w:numId w:val="14"/>
        </w:numPr>
      </w:pPr>
      <w:r w:rsidRPr="0046693F">
        <w:t>Effectively manage performance issues within the staff team.</w:t>
      </w:r>
    </w:p>
    <w:p w:rsidR="000A3E13" w:rsidRPr="0046693F" w:rsidRDefault="000A3E13" w:rsidP="00A975CF">
      <w:pPr>
        <w:numPr>
          <w:ilvl w:val="0"/>
          <w:numId w:val="14"/>
        </w:numPr>
      </w:pPr>
      <w:r w:rsidRPr="0046693F">
        <w:t>Regularly monitor support practice and promote staff development through regular formal supervision,</w:t>
      </w:r>
      <w:r>
        <w:t xml:space="preserve"> ongoing training and appraisal</w:t>
      </w:r>
      <w:r w:rsidRPr="0046693F">
        <w:t>.</w:t>
      </w:r>
    </w:p>
    <w:p w:rsidR="000A3E13" w:rsidRPr="0046693F" w:rsidRDefault="000A3E13" w:rsidP="00A975CF">
      <w:pPr>
        <w:numPr>
          <w:ilvl w:val="0"/>
          <w:numId w:val="14"/>
        </w:numPr>
      </w:pPr>
      <w:r w:rsidRPr="0046693F">
        <w:t>Ensure staff accurately record all work with individuals and maintain case files.</w:t>
      </w:r>
    </w:p>
    <w:p w:rsidR="000A3E13" w:rsidRPr="0046693F" w:rsidRDefault="000A3E13" w:rsidP="00A975CF">
      <w:pPr>
        <w:numPr>
          <w:ilvl w:val="0"/>
          <w:numId w:val="14"/>
        </w:numPr>
      </w:pPr>
      <w:r w:rsidRPr="0046693F">
        <w:t xml:space="preserve">Be required to demonstrate how and when </w:t>
      </w:r>
      <w:proofErr w:type="gramStart"/>
      <w:r w:rsidRPr="0046693F">
        <w:t xml:space="preserve">staff </w:t>
      </w:r>
      <w:r>
        <w:t>reach</w:t>
      </w:r>
      <w:proofErr w:type="gramEnd"/>
      <w:r>
        <w:t xml:space="preserve"> required levels of </w:t>
      </w:r>
      <w:r w:rsidRPr="0046693F">
        <w:t xml:space="preserve">competence to perform their duties.  This will include evidence of training and assessment.  </w:t>
      </w:r>
    </w:p>
    <w:p w:rsidR="000A3E13" w:rsidRPr="0046693F" w:rsidRDefault="000A3E13" w:rsidP="00A975CF">
      <w:pPr>
        <w:numPr>
          <w:ilvl w:val="0"/>
          <w:numId w:val="14"/>
        </w:numPr>
      </w:pPr>
      <w:r w:rsidRPr="0046693F">
        <w:t xml:space="preserve">Ensure staff will work effectively with the </w:t>
      </w:r>
      <w:r>
        <w:t>service user</w:t>
      </w:r>
      <w:r w:rsidRPr="0046693F">
        <w:t>, taking into account their skills and style of working.</w:t>
      </w:r>
    </w:p>
    <w:p w:rsidR="000A3E13" w:rsidRPr="0046693F" w:rsidRDefault="000A3E13" w:rsidP="00A975CF">
      <w:pPr>
        <w:numPr>
          <w:ilvl w:val="0"/>
          <w:numId w:val="14"/>
        </w:numPr>
      </w:pPr>
      <w:r w:rsidRPr="0046693F">
        <w:lastRenderedPageBreak/>
        <w:t xml:space="preserve">Assess </w:t>
      </w:r>
      <w:r>
        <w:t>service user</w:t>
      </w:r>
      <w:r w:rsidRPr="0046693F">
        <w:t xml:space="preserve"> satisfaction with staff members </w:t>
      </w:r>
      <w:r>
        <w:t xml:space="preserve">who support them.  It may be necessary to </w:t>
      </w:r>
      <w:r w:rsidRPr="0046693F">
        <w:t xml:space="preserve">make changes if the </w:t>
      </w:r>
      <w:r>
        <w:t>service user</w:t>
      </w:r>
      <w:r w:rsidRPr="0046693F">
        <w:t xml:space="preserve"> does not have the trust and confidence that is needed to make the relationship successful and if it is not possible to bring about the changes in the style of working that the </w:t>
      </w:r>
      <w:r>
        <w:t>service user</w:t>
      </w:r>
      <w:r w:rsidRPr="0046693F">
        <w:t xml:space="preserve"> wants. </w:t>
      </w:r>
    </w:p>
    <w:p w:rsidR="000A3E13" w:rsidRPr="0046693F" w:rsidRDefault="000A3E13" w:rsidP="00A975CF">
      <w:pPr>
        <w:numPr>
          <w:ilvl w:val="0"/>
          <w:numId w:val="14"/>
        </w:numPr>
      </w:pPr>
      <w:r w:rsidRPr="0046693F">
        <w:t xml:space="preserve">Ensure </w:t>
      </w:r>
      <w:proofErr w:type="gramStart"/>
      <w:r w:rsidRPr="0046693F">
        <w:t>staff check</w:t>
      </w:r>
      <w:proofErr w:type="gramEnd"/>
      <w:r w:rsidRPr="0046693F">
        <w:t xml:space="preserve"> regularly with </w:t>
      </w:r>
      <w:r>
        <w:t>service user</w:t>
      </w:r>
      <w:r w:rsidRPr="0046693F">
        <w:t>s that they are satisfied with the service received and that it is meeting their identified needs.</w:t>
      </w:r>
    </w:p>
    <w:p w:rsidR="000A3E13" w:rsidRDefault="000A3E13" w:rsidP="00A975CF">
      <w:pPr>
        <w:numPr>
          <w:ilvl w:val="0"/>
          <w:numId w:val="14"/>
        </w:numPr>
      </w:pPr>
      <w:r w:rsidRPr="0046693F">
        <w:t xml:space="preserve">Ensure </w:t>
      </w:r>
      <w:r>
        <w:t>service user</w:t>
      </w:r>
      <w:r w:rsidRPr="0046693F">
        <w:t xml:space="preserve">s are asked how they wish to be addressed and the Service Provider and </w:t>
      </w:r>
      <w:r>
        <w:t>s</w:t>
      </w:r>
      <w:r w:rsidRPr="0046693F">
        <w:t xml:space="preserve">taff shall ensure that their wishes are observed at all times.  </w:t>
      </w:r>
    </w:p>
    <w:p w:rsidR="000A3E13" w:rsidRPr="0046693F" w:rsidRDefault="000A3E13" w:rsidP="00A975CF">
      <w:pPr>
        <w:numPr>
          <w:ilvl w:val="0"/>
          <w:numId w:val="14"/>
        </w:numPr>
      </w:pPr>
      <w:r w:rsidRPr="0046693F">
        <w:t xml:space="preserve">Ensure </w:t>
      </w:r>
      <w:proofErr w:type="gramStart"/>
      <w:r w:rsidRPr="0046693F">
        <w:t>staff are</w:t>
      </w:r>
      <w:proofErr w:type="gramEnd"/>
      <w:r w:rsidRPr="0046693F">
        <w:t xml:space="preserve"> never accompanied in their duties by any relative or friend. In cases where assistance is required, such provision is the responsibility of the Service Provider.</w:t>
      </w:r>
    </w:p>
    <w:p w:rsidR="000A3E13" w:rsidRPr="0046693F" w:rsidRDefault="000A3E13" w:rsidP="000A3E13">
      <w:pPr>
        <w:ind w:left="720" w:hanging="360"/>
      </w:pPr>
    </w:p>
    <w:p w:rsidR="000A3E13" w:rsidRPr="0046693F" w:rsidRDefault="000A3E13" w:rsidP="000A3E13">
      <w:r>
        <w:t>8.10</w:t>
      </w:r>
      <w:r w:rsidRPr="0046693F">
        <w:tab/>
        <w:t xml:space="preserve">With respect to </w:t>
      </w:r>
      <w:r w:rsidRPr="0046693F">
        <w:rPr>
          <w:b/>
        </w:rPr>
        <w:t>continuity of staff support</w:t>
      </w:r>
      <w:r w:rsidRPr="0046693F">
        <w:t xml:space="preserve"> the </w:t>
      </w:r>
      <w:r>
        <w:t>S</w:t>
      </w:r>
      <w:r w:rsidRPr="0046693F">
        <w:t xml:space="preserve">ervice </w:t>
      </w:r>
      <w:r>
        <w:t>Provider will</w:t>
      </w:r>
      <w:r w:rsidRPr="0046693F">
        <w:t xml:space="preserve">: </w:t>
      </w:r>
    </w:p>
    <w:p w:rsidR="000A3E13" w:rsidRPr="0046693F" w:rsidRDefault="000A3E13" w:rsidP="000A3E13">
      <w:pPr>
        <w:ind w:left="720" w:hanging="360"/>
      </w:pPr>
    </w:p>
    <w:p w:rsidR="000A3E13" w:rsidRPr="0046693F" w:rsidRDefault="000A3E13" w:rsidP="00A975CF">
      <w:pPr>
        <w:numPr>
          <w:ilvl w:val="0"/>
          <w:numId w:val="14"/>
        </w:numPr>
      </w:pPr>
      <w:r w:rsidRPr="0046693F">
        <w:t xml:space="preserve">Take steps to minimise the number of staff employed to meet the needs of a single </w:t>
      </w:r>
      <w:r>
        <w:t>service user</w:t>
      </w:r>
      <w:r w:rsidRPr="0046693F">
        <w:t xml:space="preserve">, so </w:t>
      </w:r>
      <w:r>
        <w:t>service user</w:t>
      </w:r>
      <w:r w:rsidRPr="0046693F">
        <w:t xml:space="preserve">s do not have to relate to many individuals and to limit the number of people holding confidential information.  If a change of staff member is necessary for any reason, the Service Provider shall inform the </w:t>
      </w:r>
      <w:r>
        <w:t>service user</w:t>
      </w:r>
      <w:r w:rsidRPr="0046693F">
        <w:t xml:space="preserve"> wherever practicable, prior to the introduction of a different member of staff. If the </w:t>
      </w:r>
      <w:r>
        <w:t>service user</w:t>
      </w:r>
      <w:r w:rsidRPr="0046693F">
        <w:t xml:space="preserve"> cannot be contacted to advise of the change of staff this will be clearly recorded for quality monitoring purposes and explained to the </w:t>
      </w:r>
      <w:r>
        <w:t>service user</w:t>
      </w:r>
      <w:r w:rsidRPr="0046693F">
        <w:t xml:space="preserve"> at the earliest opportunity. </w:t>
      </w:r>
    </w:p>
    <w:p w:rsidR="000A3E13" w:rsidRPr="0046693F" w:rsidRDefault="000A3E13" w:rsidP="00A975CF">
      <w:pPr>
        <w:numPr>
          <w:ilvl w:val="0"/>
          <w:numId w:val="14"/>
        </w:numPr>
      </w:pPr>
      <w:r w:rsidRPr="0046693F">
        <w:t xml:space="preserve">With the consent of the </w:t>
      </w:r>
      <w:r>
        <w:t>service user</w:t>
      </w:r>
      <w:r w:rsidRPr="0046693F">
        <w:t xml:space="preserve">, keep daily log of daily support provided.  This will be kept in the </w:t>
      </w:r>
      <w:r>
        <w:t>service user</w:t>
      </w:r>
      <w:r w:rsidRPr="0046693F">
        <w:t xml:space="preserve">'s home with the Support Plan and </w:t>
      </w:r>
      <w:r>
        <w:t>service user</w:t>
      </w:r>
      <w:r w:rsidRPr="0046693F">
        <w:t xml:space="preserve"> plan to provide information for staff providing care and support.  In the event of more than one Service Provider providing support, one support book/communication book will be maintained </w:t>
      </w:r>
      <w:proofErr w:type="gramStart"/>
      <w:r w:rsidRPr="0046693F">
        <w:t>with each Service Provider contributing information</w:t>
      </w:r>
      <w:proofErr w:type="gramEnd"/>
      <w:r w:rsidRPr="0046693F">
        <w:t xml:space="preserve">. It is the responsibility of the Service Provider to ensure </w:t>
      </w:r>
      <w:proofErr w:type="gramStart"/>
      <w:r>
        <w:t>s</w:t>
      </w:r>
      <w:r w:rsidRPr="0046693F">
        <w:t>taff consult</w:t>
      </w:r>
      <w:proofErr w:type="gramEnd"/>
      <w:r w:rsidRPr="0046693F">
        <w:t xml:space="preserve"> the support book/communication book on each visit.</w:t>
      </w:r>
    </w:p>
    <w:p w:rsidR="000A3E13" w:rsidRPr="0046693F" w:rsidRDefault="000A3E13" w:rsidP="000A3E13">
      <w:pPr>
        <w:ind w:firstLine="720"/>
        <w:rPr>
          <w:b/>
        </w:rPr>
      </w:pPr>
    </w:p>
    <w:p w:rsidR="000A3E13" w:rsidRPr="0046693F" w:rsidRDefault="000A3E13" w:rsidP="000A3E13">
      <w:r>
        <w:t>8.11</w:t>
      </w:r>
      <w:r w:rsidRPr="0046693F">
        <w:tab/>
        <w:t xml:space="preserve">With respect to </w:t>
      </w:r>
      <w:r w:rsidRPr="0046693F">
        <w:rPr>
          <w:b/>
        </w:rPr>
        <w:t>availability of staff</w:t>
      </w:r>
      <w:r w:rsidRPr="0046693F">
        <w:t xml:space="preserve"> the service provider will:</w:t>
      </w:r>
    </w:p>
    <w:p w:rsidR="000A3E13" w:rsidRPr="0046693F" w:rsidRDefault="000A3E13" w:rsidP="000A3E13">
      <w:pPr>
        <w:ind w:left="360"/>
      </w:pPr>
    </w:p>
    <w:p w:rsidR="000A3E13" w:rsidRPr="0046693F" w:rsidRDefault="000A3E13" w:rsidP="00A975CF">
      <w:pPr>
        <w:numPr>
          <w:ilvl w:val="0"/>
          <w:numId w:val="14"/>
        </w:numPr>
      </w:pPr>
      <w:r w:rsidRPr="0046693F">
        <w:t xml:space="preserve">Ensure that a sufficient "pool" of </w:t>
      </w:r>
      <w:r>
        <w:t>s</w:t>
      </w:r>
      <w:r w:rsidRPr="0046693F">
        <w:t xml:space="preserve">taff is available to ensure the consistency of the Service during </w:t>
      </w:r>
      <w:r>
        <w:t>s</w:t>
      </w:r>
      <w:r w:rsidRPr="0046693F">
        <w:t xml:space="preserve">taff holidays or absences for any reason.  In the event that the Service Provider is experiencing staffing difficulties that may affect service delivery, the Service Provider will undertake to notify the Council’s Service Placement Team within forty-eight hours. </w:t>
      </w:r>
    </w:p>
    <w:p w:rsidR="000A3E13" w:rsidRPr="0046693F" w:rsidRDefault="000A3E13" w:rsidP="00A975CF">
      <w:pPr>
        <w:pStyle w:val="p5"/>
        <w:numPr>
          <w:ilvl w:val="0"/>
          <w:numId w:val="14"/>
        </w:numPr>
        <w:tabs>
          <w:tab w:val="left" w:pos="-2160"/>
        </w:tabs>
        <w:spacing w:line="240" w:lineRule="auto"/>
        <w:rPr>
          <w:rFonts w:ascii="Arial" w:hAnsi="Arial" w:cs="Arial"/>
          <w:sz w:val="22"/>
          <w:szCs w:val="22"/>
        </w:rPr>
      </w:pPr>
      <w:r w:rsidRPr="0046693F">
        <w:rPr>
          <w:rFonts w:ascii="Arial" w:hAnsi="Arial" w:cs="Arial"/>
          <w:sz w:val="22"/>
          <w:szCs w:val="22"/>
        </w:rPr>
        <w:t xml:space="preserve">Inform the Council’s Service Placement Team where any members of staff of another party providing support to a </w:t>
      </w:r>
      <w:r>
        <w:rPr>
          <w:rFonts w:ascii="Arial" w:hAnsi="Arial" w:cs="Arial"/>
          <w:sz w:val="22"/>
          <w:szCs w:val="22"/>
        </w:rPr>
        <w:t>service user</w:t>
      </w:r>
      <w:r w:rsidRPr="0046693F">
        <w:rPr>
          <w:rFonts w:ascii="Arial" w:hAnsi="Arial" w:cs="Arial"/>
          <w:sz w:val="22"/>
          <w:szCs w:val="22"/>
        </w:rPr>
        <w:t xml:space="preserve"> is unable or failing to undertake their expected support role or function.</w:t>
      </w:r>
    </w:p>
    <w:p w:rsidR="000A3E13" w:rsidRPr="0046693F" w:rsidRDefault="000A3E13" w:rsidP="00A975CF">
      <w:pPr>
        <w:numPr>
          <w:ilvl w:val="0"/>
          <w:numId w:val="14"/>
        </w:numPr>
      </w:pPr>
      <w:r w:rsidRPr="0046693F">
        <w:t xml:space="preserve">Always offer clear reasons to the </w:t>
      </w:r>
      <w:r>
        <w:t>service user</w:t>
      </w:r>
      <w:r w:rsidRPr="0046693F">
        <w:t xml:space="preserve"> on all occasions when the service has not been provided as expected.</w:t>
      </w:r>
    </w:p>
    <w:p w:rsidR="000A3E13" w:rsidRPr="0046693F" w:rsidRDefault="000A3E13" w:rsidP="00A975CF">
      <w:pPr>
        <w:numPr>
          <w:ilvl w:val="0"/>
          <w:numId w:val="14"/>
        </w:numPr>
      </w:pPr>
      <w:r>
        <w:t>Ensure a</w:t>
      </w:r>
      <w:r w:rsidRPr="0046693F">
        <w:t>ny changes to service delivery are recorded for quality monitoring purposes.</w:t>
      </w:r>
    </w:p>
    <w:p w:rsidR="000A3E13" w:rsidRPr="0046693F" w:rsidRDefault="000A3E13" w:rsidP="00A975CF">
      <w:pPr>
        <w:numPr>
          <w:ilvl w:val="0"/>
          <w:numId w:val="14"/>
        </w:numPr>
      </w:pPr>
      <w:r>
        <w:lastRenderedPageBreak/>
        <w:t>Ensure a</w:t>
      </w:r>
      <w:r w:rsidRPr="0046693F">
        <w:t>ny significant changes are reported to the Council’s Service Placement Team via the Notification of Change to Service Form</w:t>
      </w:r>
      <w:r>
        <w:t>,</w:t>
      </w:r>
      <w:r w:rsidRPr="0046693F">
        <w:t xml:space="preserve"> using the Web Portal interface.  </w:t>
      </w:r>
    </w:p>
    <w:p w:rsidR="000A3E13" w:rsidRDefault="000A3E13" w:rsidP="000A3E13">
      <w:pPr>
        <w:ind w:left="360"/>
      </w:pPr>
    </w:p>
    <w:p w:rsidR="000A3E13" w:rsidRPr="0046693F" w:rsidRDefault="000A3E13" w:rsidP="000A3E13"/>
    <w:p w:rsidR="000A3E13" w:rsidRPr="009058FA" w:rsidRDefault="009058FA" w:rsidP="009058FA">
      <w:pPr>
        <w:pStyle w:val="Heading2"/>
        <w:numPr>
          <w:ilvl w:val="0"/>
          <w:numId w:val="0"/>
        </w:numPr>
        <w:ind w:left="576" w:hanging="576"/>
        <w:rPr>
          <w:color w:val="auto"/>
        </w:rPr>
      </w:pPr>
      <w:bookmarkStart w:id="30" w:name="_Toc503448935"/>
      <w:r w:rsidRPr="009058FA">
        <w:rPr>
          <w:color w:val="auto"/>
        </w:rPr>
        <w:t xml:space="preserve">9. </w:t>
      </w:r>
      <w:r w:rsidR="000A3E13" w:rsidRPr="009058FA">
        <w:rPr>
          <w:color w:val="auto"/>
        </w:rPr>
        <w:t>SPECIFICATION OF QUALITY STANDARDS IN RELATION TO RISK MANAGEMENT</w:t>
      </w:r>
      <w:bookmarkEnd w:id="30"/>
    </w:p>
    <w:p w:rsidR="000A3E13" w:rsidRPr="0046693F" w:rsidRDefault="000A3E13" w:rsidP="000A3E13"/>
    <w:p w:rsidR="000A3E13" w:rsidRPr="0046693F" w:rsidRDefault="000A3E13" w:rsidP="000A3E13">
      <w:pPr>
        <w:ind w:left="720" w:hanging="720"/>
      </w:pPr>
      <w:r>
        <w:t>9</w:t>
      </w:r>
      <w:r w:rsidRPr="0046693F">
        <w:t>.</w:t>
      </w:r>
      <w:r>
        <w:t>1</w:t>
      </w:r>
      <w:r w:rsidRPr="0046693F">
        <w:tab/>
        <w:t xml:space="preserve">The Service Provider is responsible for ensuring that </w:t>
      </w:r>
      <w:r>
        <w:t xml:space="preserve">service user </w:t>
      </w:r>
      <w:r w:rsidRPr="0046693F">
        <w:t>risk assessments are reviewed regularly on the following basis:-</w:t>
      </w:r>
    </w:p>
    <w:p w:rsidR="000A3E13" w:rsidRPr="0046693F" w:rsidRDefault="000A3E13" w:rsidP="00A975CF">
      <w:pPr>
        <w:numPr>
          <w:ilvl w:val="0"/>
          <w:numId w:val="15"/>
        </w:numPr>
      </w:pPr>
      <w:r w:rsidRPr="0046693F">
        <w:t>Annually as a minimum requirement for generic risk assessments</w:t>
      </w:r>
    </w:p>
    <w:p w:rsidR="000A3E13" w:rsidRPr="0046693F" w:rsidRDefault="000A3E13" w:rsidP="00A975CF">
      <w:pPr>
        <w:numPr>
          <w:ilvl w:val="0"/>
          <w:numId w:val="15"/>
        </w:numPr>
      </w:pPr>
      <w:r w:rsidRPr="0046693F">
        <w:t xml:space="preserve">Every 6 months as a minimum requirement where manual handling and lifting or hoisting is being carried out </w:t>
      </w:r>
    </w:p>
    <w:p w:rsidR="000A3E13" w:rsidRDefault="000A3E13" w:rsidP="00A975CF">
      <w:pPr>
        <w:numPr>
          <w:ilvl w:val="0"/>
          <w:numId w:val="15"/>
        </w:numPr>
      </w:pPr>
      <w:r w:rsidRPr="0046693F">
        <w:t xml:space="preserve">More frequently if a </w:t>
      </w:r>
      <w:r>
        <w:t>service user</w:t>
      </w:r>
      <w:r w:rsidRPr="0046693F">
        <w:t>’s condition deteriorates or a potential risk is identified</w:t>
      </w:r>
    </w:p>
    <w:p w:rsidR="000A3E13" w:rsidRPr="0046693F" w:rsidRDefault="000A3E13" w:rsidP="00A975CF">
      <w:pPr>
        <w:numPr>
          <w:ilvl w:val="0"/>
          <w:numId w:val="15"/>
        </w:numPr>
      </w:pPr>
      <w:r>
        <w:t>Risk assessments and reviews of them must always be clearly dated</w:t>
      </w:r>
    </w:p>
    <w:p w:rsidR="000A3E13" w:rsidRDefault="000A3E13" w:rsidP="000A3E13">
      <w:pPr>
        <w:ind w:left="720" w:hanging="720"/>
      </w:pPr>
    </w:p>
    <w:p w:rsidR="000A3E13" w:rsidRPr="0046693F" w:rsidRDefault="000A3E13" w:rsidP="000A3E13">
      <w:pPr>
        <w:ind w:left="720" w:hanging="720"/>
      </w:pPr>
      <w:r>
        <w:t>9.2</w:t>
      </w:r>
      <w:r w:rsidRPr="0046693F">
        <w:tab/>
        <w:t xml:space="preserve">The Council recognises that situations of risk may arise where a </w:t>
      </w:r>
      <w:r>
        <w:t>service user’</w:t>
      </w:r>
      <w:r w:rsidRPr="0046693F">
        <w:t xml:space="preserve">s decision to exercise their rights may result in a threat to the health and safety of either themselves or others. In such circumstances, the Service Provider must discuss concerns with the </w:t>
      </w:r>
      <w:r>
        <w:t>service user</w:t>
      </w:r>
      <w:r w:rsidRPr="0046693F">
        <w:t xml:space="preserve"> and contact the </w:t>
      </w:r>
      <w:r>
        <w:t>appropriate Assessment and Care Management Team</w:t>
      </w:r>
      <w:r w:rsidRPr="0046693F">
        <w:t xml:space="preserve"> within one working day where this is not resolved. The Service Provider must record all concerns and the outcomes.</w:t>
      </w:r>
    </w:p>
    <w:p w:rsidR="000A3E13" w:rsidRDefault="000A3E13" w:rsidP="000A3E13">
      <w:pPr>
        <w:ind w:left="720" w:hanging="720"/>
      </w:pPr>
    </w:p>
    <w:p w:rsidR="000A3E13" w:rsidRPr="0046693F" w:rsidRDefault="000A3E13" w:rsidP="000A3E13">
      <w:pPr>
        <w:ind w:left="720" w:hanging="720"/>
      </w:pPr>
      <w:r>
        <w:t>9</w:t>
      </w:r>
      <w:r w:rsidRPr="0046693F">
        <w:t>.</w:t>
      </w:r>
      <w:r>
        <w:t>3</w:t>
      </w:r>
      <w:r w:rsidRPr="0046693F">
        <w:t xml:space="preserve"> </w:t>
      </w:r>
      <w:r w:rsidRPr="0046693F">
        <w:tab/>
        <w:t xml:space="preserve">The Service Provider must have in place formal written policies and procedures to ensure that an "assessment of risk" is conducted on all aspects of tasks to be carried out by </w:t>
      </w:r>
      <w:r>
        <w:t>s</w:t>
      </w:r>
      <w:r w:rsidRPr="0046693F">
        <w:t xml:space="preserve">taff. This will lead to the production of clear guidance for all </w:t>
      </w:r>
      <w:r>
        <w:t>s</w:t>
      </w:r>
      <w:r w:rsidRPr="0046693F">
        <w:t>taff on safety precautions to be taken and will form part of the staff induction process.</w:t>
      </w:r>
    </w:p>
    <w:p w:rsidR="000A3E13" w:rsidRPr="0046693F" w:rsidRDefault="000A3E13" w:rsidP="000A3E13">
      <w:pPr>
        <w:tabs>
          <w:tab w:val="left" w:pos="0"/>
        </w:tabs>
        <w:rPr>
          <w:szCs w:val="24"/>
        </w:rPr>
      </w:pPr>
    </w:p>
    <w:p w:rsidR="000A3E13" w:rsidRPr="0046693F" w:rsidRDefault="000A3E13" w:rsidP="000A3E13">
      <w:pPr>
        <w:ind w:left="720" w:hanging="720"/>
      </w:pPr>
      <w:r>
        <w:t>9</w:t>
      </w:r>
      <w:r w:rsidRPr="0046693F">
        <w:t>.</w:t>
      </w:r>
      <w:r>
        <w:t>4</w:t>
      </w:r>
      <w:r w:rsidRPr="0046693F">
        <w:tab/>
        <w:t xml:space="preserve">There must be policies and procedures in place in order to identify particular hazards. This can be achieved by the Service Provider making available "hazard control sheets" to enable particular hazards to be identified and control mechanisms agreed. If it is not possible to rectify or control the hazard to an acceptable level, the Service Provider must refer back to the Council’s Service Placement Team within one working day of the hazard being identified. </w:t>
      </w:r>
    </w:p>
    <w:p w:rsidR="000A3E13" w:rsidRPr="0046693F" w:rsidRDefault="000A3E13" w:rsidP="000A3E13"/>
    <w:p w:rsidR="000A3E13" w:rsidRPr="0046693F" w:rsidRDefault="000A3E13" w:rsidP="000A3E13">
      <w:pPr>
        <w:ind w:left="720" w:hanging="720"/>
      </w:pPr>
      <w:r>
        <w:t>9.5</w:t>
      </w:r>
      <w:r w:rsidRPr="0046693F">
        <w:tab/>
        <w:t xml:space="preserve">Potentially hazardous situations found by the Service Provider or member of staff in the </w:t>
      </w:r>
      <w:r>
        <w:t>service user</w:t>
      </w:r>
      <w:r w:rsidRPr="0046693F">
        <w:t xml:space="preserve">'s home must be reported to the </w:t>
      </w:r>
      <w:r>
        <w:t>appropriate Assessment and Care Management Team</w:t>
      </w:r>
      <w:r w:rsidRPr="0046693F">
        <w:t xml:space="preserve"> within one working day.</w:t>
      </w:r>
    </w:p>
    <w:p w:rsidR="000A3E13" w:rsidRPr="0046693F" w:rsidRDefault="000A3E13" w:rsidP="000A3E13">
      <w:pPr>
        <w:ind w:hanging="720"/>
      </w:pPr>
    </w:p>
    <w:p w:rsidR="000A3E13" w:rsidRPr="0046693F" w:rsidRDefault="000A3E13" w:rsidP="000A3E13">
      <w:pPr>
        <w:ind w:left="720" w:hanging="720"/>
      </w:pPr>
      <w:r>
        <w:t>9.6</w:t>
      </w:r>
      <w:r w:rsidRPr="0046693F">
        <w:tab/>
        <w:t xml:space="preserve">Where services are commissioned that require manual handling and lifting or hoisting the Service Provider will ensure that a copy of the risk assessment is sent to the </w:t>
      </w:r>
      <w:r>
        <w:t>appropriate Assessment and Care Management Team</w:t>
      </w:r>
      <w:r w:rsidRPr="0046693F">
        <w:t xml:space="preserve"> within two working days of the service commencing.  </w:t>
      </w:r>
    </w:p>
    <w:p w:rsidR="000A3E13" w:rsidRDefault="000A3E13" w:rsidP="000A3E13">
      <w:pPr>
        <w:ind w:left="720" w:hanging="720"/>
      </w:pPr>
    </w:p>
    <w:p w:rsidR="000A3E13" w:rsidRPr="0046693F" w:rsidRDefault="000A3E13" w:rsidP="000A3E13">
      <w:pPr>
        <w:ind w:left="720" w:hanging="720"/>
      </w:pPr>
      <w:r>
        <w:t>9.7</w:t>
      </w:r>
      <w:r w:rsidRPr="0046693F">
        <w:tab/>
        <w:t xml:space="preserve">The Service Provider will ensure that in circumstances where equipment or assistive technology is used as part of the service to an individual, that the condition of the equipment is taken into consideration as part of the risk assessment.  The Service Provider will advise the </w:t>
      </w:r>
      <w:r>
        <w:t>appropriate Assessment and Care Management Team</w:t>
      </w:r>
      <w:r w:rsidRPr="0046693F">
        <w:t xml:space="preserve"> of any associated risks within one working day of the assessment taking place. </w:t>
      </w:r>
    </w:p>
    <w:p w:rsidR="000A3E13" w:rsidRPr="0046693F" w:rsidRDefault="000A3E13" w:rsidP="000A3E13">
      <w:pPr>
        <w:ind w:hanging="720"/>
      </w:pPr>
    </w:p>
    <w:p w:rsidR="000A3E13" w:rsidRPr="0046693F" w:rsidRDefault="000A3E13" w:rsidP="000A3E13">
      <w:pPr>
        <w:ind w:left="720" w:hanging="720"/>
      </w:pPr>
      <w:r>
        <w:t>9.8</w:t>
      </w:r>
      <w:r w:rsidRPr="0046693F">
        <w:tab/>
        <w:t xml:space="preserve">Where the Service Provider becomes aware that a </w:t>
      </w:r>
      <w:r>
        <w:t>service user</w:t>
      </w:r>
      <w:r w:rsidRPr="0046693F">
        <w:t xml:space="preserve"> may benefit from specialised equipment, e.g. aids, adaptations, assistive technology </w:t>
      </w:r>
      <w:proofErr w:type="spellStart"/>
      <w:r w:rsidRPr="0046693F">
        <w:t>etc</w:t>
      </w:r>
      <w:proofErr w:type="spellEnd"/>
      <w:r w:rsidRPr="0046693F">
        <w:t xml:space="preserve">, </w:t>
      </w:r>
      <w:r>
        <w:t xml:space="preserve">or when existing equipment is faulty, </w:t>
      </w:r>
      <w:r w:rsidRPr="0046693F">
        <w:t xml:space="preserve">the Council’s Service Placement Team must be notified who will liaise with the </w:t>
      </w:r>
      <w:r>
        <w:t>appropriate Assessment and Care Management Team</w:t>
      </w:r>
      <w:r w:rsidRPr="0046693F">
        <w:t>.</w:t>
      </w:r>
    </w:p>
    <w:p w:rsidR="000A3E13" w:rsidRDefault="000A3E13" w:rsidP="000A3E13">
      <w:pPr>
        <w:ind w:left="720" w:hanging="720"/>
        <w:rPr>
          <w:b/>
        </w:rPr>
      </w:pPr>
    </w:p>
    <w:p w:rsidR="000A3E13" w:rsidRPr="0046693F" w:rsidRDefault="000A3E13" w:rsidP="000A3E13">
      <w:pPr>
        <w:ind w:left="720" w:hanging="720"/>
      </w:pPr>
      <w:r>
        <w:t>9.9</w:t>
      </w:r>
      <w:r w:rsidRPr="0046693F">
        <w:tab/>
        <w:t xml:space="preserve">The Service Provider shall have policies and procedures and training to support staff in understanding and managing challenging behaviour.  In a situation where a </w:t>
      </w:r>
      <w:r>
        <w:t>service user</w:t>
      </w:r>
      <w:r w:rsidRPr="0046693F">
        <w:t>/</w:t>
      </w:r>
      <w:r>
        <w:t>c</w:t>
      </w:r>
      <w:r w:rsidRPr="0046693F">
        <w:t xml:space="preserve">arer presents challenging behaviour to the member of staff, variation to the Service may be deemed appropriate after immediate consultation with the Council’s Service Placement Team who will liaise with the </w:t>
      </w:r>
      <w:r>
        <w:t>appropriate Assessment and Care Management Team.</w:t>
      </w:r>
    </w:p>
    <w:p w:rsidR="000A3E13" w:rsidRDefault="000A3E13" w:rsidP="000A3E13">
      <w:pPr>
        <w:tabs>
          <w:tab w:val="left" w:pos="0"/>
        </w:tabs>
        <w:ind w:left="720" w:hanging="720"/>
        <w:rPr>
          <w:szCs w:val="24"/>
        </w:rPr>
      </w:pPr>
    </w:p>
    <w:p w:rsidR="000A3E13" w:rsidRPr="0046693F" w:rsidRDefault="000A3E13" w:rsidP="000A3E13">
      <w:pPr>
        <w:tabs>
          <w:tab w:val="left" w:pos="0"/>
        </w:tabs>
        <w:ind w:left="720" w:hanging="720"/>
        <w:rPr>
          <w:szCs w:val="24"/>
        </w:rPr>
      </w:pPr>
      <w:r w:rsidRPr="00882C8A">
        <w:rPr>
          <w:szCs w:val="24"/>
        </w:rPr>
        <w:t>9.10</w:t>
      </w:r>
      <w:r w:rsidRPr="00882C8A">
        <w:rPr>
          <w:szCs w:val="24"/>
        </w:rPr>
        <w:tab/>
        <w:t>Restraint is not to be used unless there is an immediate danger to the safety of the person/s concerned or others.  The Service Provider</w:t>
      </w:r>
      <w:r w:rsidRPr="00882C8A">
        <w:t xml:space="preserve"> </w:t>
      </w:r>
      <w:r w:rsidRPr="00882C8A">
        <w:rPr>
          <w:szCs w:val="24"/>
        </w:rPr>
        <w:t xml:space="preserve">must have a policy statement which makes explicit the safeguards which must be in place with respect to physical intervention.  This affords protection to the </w:t>
      </w:r>
      <w:r>
        <w:rPr>
          <w:szCs w:val="24"/>
        </w:rPr>
        <w:t>service user</w:t>
      </w:r>
      <w:r w:rsidRPr="00882C8A">
        <w:rPr>
          <w:szCs w:val="24"/>
        </w:rPr>
        <w:t>, to staff and to the Service Provider.</w:t>
      </w:r>
      <w:r>
        <w:rPr>
          <w:szCs w:val="24"/>
        </w:rPr>
        <w:t xml:space="preserve"> </w:t>
      </w:r>
      <w:r w:rsidRPr="00882C8A">
        <w:rPr>
          <w:szCs w:val="24"/>
        </w:rPr>
        <w:t>(</w:t>
      </w:r>
      <w:r>
        <w:rPr>
          <w:szCs w:val="24"/>
        </w:rPr>
        <w:t>S</w:t>
      </w:r>
      <w:r w:rsidRPr="00882C8A">
        <w:rPr>
          <w:szCs w:val="24"/>
        </w:rPr>
        <w:t xml:space="preserve">ee </w:t>
      </w:r>
      <w:r>
        <w:rPr>
          <w:szCs w:val="24"/>
        </w:rPr>
        <w:t xml:space="preserve">service user specific specifications </w:t>
      </w:r>
      <w:r w:rsidRPr="00882C8A">
        <w:rPr>
          <w:szCs w:val="24"/>
        </w:rPr>
        <w:t>which clarif</w:t>
      </w:r>
      <w:r>
        <w:rPr>
          <w:szCs w:val="24"/>
        </w:rPr>
        <w:t>y</w:t>
      </w:r>
      <w:r w:rsidRPr="00882C8A">
        <w:rPr>
          <w:szCs w:val="24"/>
        </w:rPr>
        <w:t xml:space="preserve"> use of restraint in relation to each </w:t>
      </w:r>
      <w:r>
        <w:rPr>
          <w:szCs w:val="24"/>
        </w:rPr>
        <w:t>service user</w:t>
      </w:r>
      <w:r w:rsidRPr="00882C8A">
        <w:rPr>
          <w:szCs w:val="24"/>
        </w:rPr>
        <w:t xml:space="preserve"> group)</w:t>
      </w:r>
      <w:r>
        <w:rPr>
          <w:szCs w:val="24"/>
        </w:rPr>
        <w:t>.</w:t>
      </w:r>
    </w:p>
    <w:p w:rsidR="000A3E13" w:rsidRDefault="000A3E13" w:rsidP="000A3E13">
      <w:pPr>
        <w:ind w:left="720" w:hanging="720"/>
        <w:rPr>
          <w:b/>
        </w:rPr>
      </w:pPr>
    </w:p>
    <w:p w:rsidR="000A3E13" w:rsidRDefault="000A3E13" w:rsidP="000A3E13">
      <w:pPr>
        <w:ind w:left="720" w:hanging="720"/>
        <w:rPr>
          <w:b/>
        </w:rPr>
      </w:pPr>
    </w:p>
    <w:p w:rsidR="000A3E13" w:rsidRPr="009058FA" w:rsidRDefault="009058FA" w:rsidP="009058FA">
      <w:pPr>
        <w:pStyle w:val="Heading2"/>
        <w:numPr>
          <w:ilvl w:val="0"/>
          <w:numId w:val="0"/>
        </w:numPr>
        <w:rPr>
          <w:color w:val="auto"/>
        </w:rPr>
      </w:pPr>
      <w:bookmarkStart w:id="31" w:name="_Toc503448936"/>
      <w:r w:rsidRPr="009058FA">
        <w:rPr>
          <w:color w:val="auto"/>
        </w:rPr>
        <w:t xml:space="preserve">10. </w:t>
      </w:r>
      <w:r w:rsidR="000A3E13" w:rsidRPr="009058FA">
        <w:rPr>
          <w:color w:val="auto"/>
        </w:rPr>
        <w:t xml:space="preserve">SPECIFICATION OF QUALITY STANDARDS IN RELATION TO HEALTH </w:t>
      </w:r>
      <w:smartTag w:uri="urn:schemas-microsoft-com:office:smarttags" w:element="stockticker">
        <w:r w:rsidR="000A3E13" w:rsidRPr="009058FA">
          <w:rPr>
            <w:color w:val="auto"/>
          </w:rPr>
          <w:t>AND</w:t>
        </w:r>
      </w:smartTag>
      <w:r w:rsidR="000A3E13" w:rsidRPr="009058FA">
        <w:rPr>
          <w:color w:val="auto"/>
        </w:rPr>
        <w:t xml:space="preserve"> SAFETY</w:t>
      </w:r>
      <w:bookmarkEnd w:id="31"/>
    </w:p>
    <w:p w:rsidR="000A3E13" w:rsidRPr="0046693F" w:rsidRDefault="000A3E13" w:rsidP="000A3E13"/>
    <w:p w:rsidR="000A3E13" w:rsidRPr="0046693F" w:rsidRDefault="000A3E13" w:rsidP="000A3E13">
      <w:pPr>
        <w:ind w:left="720" w:hanging="720"/>
      </w:pPr>
      <w:r>
        <w:t>10</w:t>
      </w:r>
      <w:r w:rsidRPr="0046693F">
        <w:t>.1</w:t>
      </w:r>
      <w:r w:rsidRPr="0046693F">
        <w:tab/>
        <w:t>The Health and Safety at Work Act requires every organisation employing five (5) or more persons to prepare and periodically revise a written statement of their policy on Health and Safety and their arrangements to implement it.</w:t>
      </w:r>
    </w:p>
    <w:p w:rsidR="000A3E13" w:rsidRPr="0046693F" w:rsidRDefault="000A3E13" w:rsidP="000A3E13">
      <w:pPr>
        <w:ind w:hanging="720"/>
      </w:pPr>
    </w:p>
    <w:p w:rsidR="000A3E13" w:rsidRPr="0046693F" w:rsidRDefault="000A3E13" w:rsidP="000A3E13">
      <w:pPr>
        <w:ind w:left="720" w:hanging="720"/>
      </w:pPr>
      <w:r>
        <w:t>10</w:t>
      </w:r>
      <w:r w:rsidRPr="0046693F">
        <w:t>.2</w:t>
      </w:r>
      <w:r w:rsidRPr="0046693F">
        <w:tab/>
        <w:t>The Service Provider must ensure that Health and Safety legislation and all applicabl</w:t>
      </w:r>
      <w:r>
        <w:t>e regulations are complied with.</w:t>
      </w:r>
    </w:p>
    <w:p w:rsidR="000A3E13" w:rsidRPr="0046693F" w:rsidRDefault="000A3E13" w:rsidP="000A3E13"/>
    <w:p w:rsidR="000A3E13" w:rsidRPr="0046693F" w:rsidRDefault="000A3E13" w:rsidP="000A3E13">
      <w:pPr>
        <w:ind w:left="720" w:hanging="720"/>
      </w:pPr>
      <w:r>
        <w:t>10.3</w:t>
      </w:r>
      <w:r w:rsidRPr="0046693F">
        <w:tab/>
        <w:t xml:space="preserve">The Service Provider must be able to demonstrate that it has an effective procedure to prevent the spread of infectious diseases and all </w:t>
      </w:r>
      <w:r>
        <w:t>s</w:t>
      </w:r>
      <w:r w:rsidRPr="0046693F">
        <w:t xml:space="preserve">upport </w:t>
      </w:r>
      <w:r>
        <w:t>s</w:t>
      </w:r>
      <w:r w:rsidRPr="0046693F">
        <w:t>taff are adequately trained and comply with that procedure.</w:t>
      </w:r>
    </w:p>
    <w:p w:rsidR="000A3E13" w:rsidRPr="0046693F" w:rsidRDefault="000A3E13" w:rsidP="000A3E13"/>
    <w:p w:rsidR="000A3E13" w:rsidRPr="0046693F" w:rsidRDefault="000A3E13" w:rsidP="000A3E13">
      <w:pPr>
        <w:ind w:left="720" w:hanging="720"/>
      </w:pPr>
      <w:r>
        <w:t>10.4</w:t>
      </w:r>
      <w:r w:rsidRPr="0046693F">
        <w:tab/>
        <w:t xml:space="preserve">It is the responsibility of the Service Provider to ensure its </w:t>
      </w:r>
      <w:r>
        <w:t>s</w:t>
      </w:r>
      <w:r w:rsidRPr="0046693F">
        <w:t xml:space="preserve">upport </w:t>
      </w:r>
      <w:proofErr w:type="gramStart"/>
      <w:r>
        <w:t>s</w:t>
      </w:r>
      <w:r w:rsidRPr="0046693F">
        <w:t>taff are</w:t>
      </w:r>
      <w:proofErr w:type="gramEnd"/>
      <w:r w:rsidRPr="0046693F">
        <w:t xml:space="preserve"> issued with appropriate equipment/protective clothing to carry out the tasks within the Service Specification. However, the type of clothing </w:t>
      </w:r>
      <w:r w:rsidRPr="0046693F">
        <w:lastRenderedPageBreak/>
        <w:t xml:space="preserve">must have regard to the need to maintain the dignity and self-respect of the </w:t>
      </w:r>
      <w:r>
        <w:t>service user</w:t>
      </w:r>
      <w:r w:rsidRPr="0046693F">
        <w:t>.</w:t>
      </w:r>
    </w:p>
    <w:p w:rsidR="000A3E13" w:rsidRPr="0046693F" w:rsidRDefault="000A3E13" w:rsidP="000A3E13"/>
    <w:p w:rsidR="000A3E13" w:rsidRPr="0046693F" w:rsidRDefault="000A3E13" w:rsidP="000A3E13">
      <w:pPr>
        <w:ind w:left="720" w:hanging="720"/>
      </w:pPr>
      <w:r>
        <w:t>10.5</w:t>
      </w:r>
      <w:r w:rsidRPr="0046693F">
        <w:tab/>
        <w:t xml:space="preserve">All equipment belonging to the </w:t>
      </w:r>
      <w:r>
        <w:t>service user</w:t>
      </w:r>
      <w:r w:rsidRPr="0046693F">
        <w:t xml:space="preserve"> and used by a member of the Service Provider’s staff must be maintained in a safe condition at the </w:t>
      </w:r>
      <w:r>
        <w:t>service user</w:t>
      </w:r>
      <w:r w:rsidRPr="0046693F">
        <w:t>'s expense. Equipment that appears in any way to be faulty must not be used until it has been checked, and if necessary repaired, by a qualified person.</w:t>
      </w:r>
    </w:p>
    <w:p w:rsidR="000A3E13" w:rsidRPr="0046693F" w:rsidRDefault="000A3E13" w:rsidP="000A3E13"/>
    <w:p w:rsidR="000A3E13" w:rsidRPr="0046693F" w:rsidRDefault="000A3E13" w:rsidP="000A3E13">
      <w:pPr>
        <w:ind w:left="720" w:hanging="720"/>
        <w:rPr>
          <w:b/>
        </w:rPr>
      </w:pPr>
    </w:p>
    <w:p w:rsidR="000A3E13" w:rsidRPr="0046693F" w:rsidRDefault="000A3E13" w:rsidP="000A3E13"/>
    <w:p w:rsidR="000A3E13" w:rsidRPr="000A3E13" w:rsidRDefault="000A3E13" w:rsidP="000A3E13">
      <w:pPr>
        <w:ind w:left="720" w:hanging="720"/>
        <w:rPr>
          <w:rFonts w:eastAsia="Times" w:cs="Arial"/>
          <w:b/>
          <w:bCs/>
          <w:color w:val="910D3C"/>
          <w:sz w:val="28"/>
          <w:szCs w:val="20"/>
          <w:lang w:eastAsia="en-US"/>
        </w:rPr>
      </w:pPr>
    </w:p>
    <w:p w:rsidR="000A3E13" w:rsidRPr="009058FA" w:rsidRDefault="009058FA" w:rsidP="009058FA">
      <w:pPr>
        <w:pStyle w:val="Heading2"/>
        <w:numPr>
          <w:ilvl w:val="0"/>
          <w:numId w:val="0"/>
        </w:numPr>
        <w:rPr>
          <w:color w:val="auto"/>
        </w:rPr>
      </w:pPr>
      <w:bookmarkStart w:id="32" w:name="_Toc503448937"/>
      <w:r>
        <w:rPr>
          <w:color w:val="auto"/>
        </w:rPr>
        <w:t>1</w:t>
      </w:r>
      <w:r w:rsidR="000A3E13" w:rsidRPr="009058FA">
        <w:rPr>
          <w:color w:val="auto"/>
        </w:rPr>
        <w:t>1.</w:t>
      </w:r>
      <w:r>
        <w:rPr>
          <w:color w:val="auto"/>
        </w:rPr>
        <w:t xml:space="preserve"> </w:t>
      </w:r>
      <w:r w:rsidR="000A3E13" w:rsidRPr="009058FA">
        <w:rPr>
          <w:color w:val="auto"/>
        </w:rPr>
        <w:t>SPECIFICATION OF QUALITY STANDARDS IN RELATION TO HOUSING ENVIRONMENT</w:t>
      </w:r>
      <w:bookmarkEnd w:id="32"/>
    </w:p>
    <w:p w:rsidR="000A3E13" w:rsidRDefault="000A3E13" w:rsidP="000A3E13"/>
    <w:p w:rsidR="000A3E13" w:rsidRPr="0092013F" w:rsidRDefault="000A3E13" w:rsidP="000A3E13">
      <w:pPr>
        <w:ind w:left="720" w:hanging="720"/>
      </w:pPr>
      <w:r>
        <w:t>11.1</w:t>
      </w:r>
      <w:r w:rsidRPr="0092013F">
        <w:tab/>
      </w:r>
      <w:r>
        <w:t>As stated (para 2.3) i</w:t>
      </w:r>
      <w:r w:rsidRPr="0092013F">
        <w:t xml:space="preserve">t is the responsibility of the Service Provider/s to work effectively in partnership with the provider of the accommodation / housing management service (i.e. </w:t>
      </w:r>
      <w:r>
        <w:t xml:space="preserve">the </w:t>
      </w:r>
      <w:r w:rsidRPr="00826AD8">
        <w:t xml:space="preserve">Registered Housing Provider </w:t>
      </w:r>
      <w:r>
        <w:t>or L</w:t>
      </w:r>
      <w:r w:rsidRPr="00C60478">
        <w:t>andlord)</w:t>
      </w:r>
      <w:r w:rsidRPr="0092013F">
        <w:t xml:space="preserve"> in order to ensure effective joined up delivery of </w:t>
      </w:r>
      <w:r>
        <w:t xml:space="preserve">the </w:t>
      </w:r>
      <w:r w:rsidRPr="0092013F">
        <w:t xml:space="preserve">service, effective communication and best outcomes for </w:t>
      </w:r>
      <w:r>
        <w:t>service user</w:t>
      </w:r>
      <w:r w:rsidRPr="0092013F">
        <w:t>s.</w:t>
      </w:r>
    </w:p>
    <w:p w:rsidR="000A3E13" w:rsidRDefault="000A3E13" w:rsidP="000A3E13"/>
    <w:p w:rsidR="000A3E13" w:rsidRDefault="000A3E13" w:rsidP="000A3E13">
      <w:pPr>
        <w:ind w:left="720" w:hanging="720"/>
      </w:pPr>
      <w:r>
        <w:t>11.2</w:t>
      </w:r>
      <w:r>
        <w:tab/>
        <w:t>The Service Provider will support service users to undertake some basic housing management tasks, such as reporting of repairs, and will support effective liaison with the Registered Housing Provider as appropriate.  Such tasks and how they are carried out are likely to vary from scheme to scheme.</w:t>
      </w:r>
    </w:p>
    <w:p w:rsidR="000A3E13" w:rsidRDefault="000A3E13" w:rsidP="000A3E13">
      <w:pPr>
        <w:ind w:left="720" w:hanging="720"/>
      </w:pPr>
    </w:p>
    <w:p w:rsidR="000A3E13" w:rsidRPr="00966944" w:rsidRDefault="000A3E13" w:rsidP="000A3E13">
      <w:pPr>
        <w:ind w:left="720" w:hanging="720"/>
      </w:pPr>
      <w:r w:rsidRPr="00124DC7">
        <w:t>11.3</w:t>
      </w:r>
      <w:r w:rsidRPr="00124DC7">
        <w:tab/>
        <w:t xml:space="preserve">Service Provider/s will </w:t>
      </w:r>
      <w:r w:rsidRPr="00966944">
        <w:t xml:space="preserve">actively monitor the living environment and report any safety </w:t>
      </w:r>
      <w:r>
        <w:t xml:space="preserve">or quality </w:t>
      </w:r>
      <w:r w:rsidRPr="00966944">
        <w:t>concerns to the landlord and/or statutory enforcement authorities in order that they may discharge their statutory duties</w:t>
      </w:r>
      <w:r>
        <w:t xml:space="preserve">.  </w:t>
      </w:r>
    </w:p>
    <w:p w:rsidR="000A3E13" w:rsidRDefault="000A3E13" w:rsidP="000A3E13"/>
    <w:p w:rsidR="000A3E13" w:rsidRPr="000A3E13" w:rsidRDefault="000A3E13" w:rsidP="000A3E13">
      <w:pPr>
        <w:ind w:left="720" w:hanging="720"/>
        <w:rPr>
          <w:rFonts w:eastAsia="Times" w:cs="Arial"/>
          <w:b/>
          <w:bCs/>
          <w:color w:val="910D3C"/>
          <w:sz w:val="28"/>
          <w:szCs w:val="20"/>
          <w:lang w:eastAsia="en-US"/>
        </w:rPr>
      </w:pPr>
    </w:p>
    <w:p w:rsidR="000A3E13" w:rsidRPr="009058FA" w:rsidRDefault="000A3E13" w:rsidP="009058FA">
      <w:pPr>
        <w:pStyle w:val="Heading2"/>
        <w:numPr>
          <w:ilvl w:val="0"/>
          <w:numId w:val="0"/>
        </w:numPr>
        <w:rPr>
          <w:color w:val="auto"/>
        </w:rPr>
      </w:pPr>
      <w:bookmarkStart w:id="33" w:name="_Toc503448938"/>
      <w:r w:rsidRPr="009058FA">
        <w:rPr>
          <w:color w:val="auto"/>
        </w:rPr>
        <w:t>12.</w:t>
      </w:r>
      <w:r w:rsidR="009058FA" w:rsidRPr="009058FA">
        <w:rPr>
          <w:color w:val="auto"/>
        </w:rPr>
        <w:t xml:space="preserve"> </w:t>
      </w:r>
      <w:r w:rsidRPr="009058FA">
        <w:rPr>
          <w:color w:val="auto"/>
        </w:rPr>
        <w:t xml:space="preserve">SPECIFICATION IN RELATION TO OTHER POLICIES </w:t>
      </w:r>
      <w:smartTag w:uri="urn:schemas-microsoft-com:office:smarttags" w:element="stockticker">
        <w:r w:rsidRPr="009058FA">
          <w:rPr>
            <w:color w:val="auto"/>
          </w:rPr>
          <w:t>AND</w:t>
        </w:r>
      </w:smartTag>
      <w:r w:rsidRPr="009058FA">
        <w:rPr>
          <w:color w:val="auto"/>
        </w:rPr>
        <w:t xml:space="preserve"> PROCEDURES</w:t>
      </w:r>
      <w:bookmarkEnd w:id="33"/>
      <w:r w:rsidRPr="009058FA">
        <w:rPr>
          <w:color w:val="auto"/>
        </w:rPr>
        <w:t xml:space="preserve">   </w:t>
      </w:r>
    </w:p>
    <w:p w:rsidR="000A3E13" w:rsidRPr="0046693F" w:rsidRDefault="000A3E13" w:rsidP="000A3E13">
      <w:pPr>
        <w:ind w:left="720" w:hanging="720"/>
      </w:pPr>
    </w:p>
    <w:p w:rsidR="000A3E13" w:rsidRPr="0046693F" w:rsidRDefault="000A3E13" w:rsidP="000A3E13">
      <w:pPr>
        <w:ind w:left="720" w:hanging="720"/>
      </w:pPr>
      <w:r w:rsidRPr="0046693F">
        <w:t>1</w:t>
      </w:r>
      <w:r>
        <w:t>2</w:t>
      </w:r>
      <w:r w:rsidRPr="0046693F">
        <w:t>.1</w:t>
      </w:r>
      <w:r w:rsidRPr="0046693F">
        <w:tab/>
        <w:t>The Service Provider will also be able to demonstrate that policies and procedures in respect to the following are in place and are satisfactory:</w:t>
      </w:r>
    </w:p>
    <w:p w:rsidR="000A3E13" w:rsidRPr="0046693F" w:rsidRDefault="000A3E13" w:rsidP="000A3E13">
      <w:pPr>
        <w:ind w:left="720" w:hanging="720"/>
      </w:pPr>
    </w:p>
    <w:p w:rsidR="000A3E13" w:rsidRPr="0046693F" w:rsidRDefault="000A3E13" w:rsidP="00A975CF">
      <w:pPr>
        <w:numPr>
          <w:ilvl w:val="0"/>
          <w:numId w:val="17"/>
        </w:numPr>
      </w:pPr>
      <w:r>
        <w:t>Service user</w:t>
      </w:r>
      <w:r w:rsidRPr="0046693F">
        <w:t xml:space="preserve"> personal property (including key holding) and finances </w:t>
      </w:r>
    </w:p>
    <w:p w:rsidR="000A3E13" w:rsidRPr="0046693F" w:rsidRDefault="000A3E13" w:rsidP="00A975CF">
      <w:pPr>
        <w:numPr>
          <w:ilvl w:val="0"/>
          <w:numId w:val="17"/>
        </w:numPr>
      </w:pPr>
      <w:r w:rsidRPr="0046693F">
        <w:t>Out of hours and emergency procedures (including emergency access)</w:t>
      </w:r>
    </w:p>
    <w:p w:rsidR="000A3E13" w:rsidRPr="0046693F" w:rsidRDefault="000A3E13" w:rsidP="00A975CF">
      <w:pPr>
        <w:numPr>
          <w:ilvl w:val="0"/>
          <w:numId w:val="17"/>
        </w:numPr>
      </w:pPr>
      <w:r>
        <w:t>Service user</w:t>
      </w:r>
      <w:r w:rsidRPr="0046693F">
        <w:t xml:space="preserve"> personal safety and security</w:t>
      </w:r>
    </w:p>
    <w:p w:rsidR="000A3E13" w:rsidRPr="0046693F" w:rsidRDefault="000A3E13" w:rsidP="00A975CF">
      <w:pPr>
        <w:numPr>
          <w:ilvl w:val="0"/>
          <w:numId w:val="17"/>
        </w:numPr>
      </w:pPr>
      <w:r w:rsidRPr="0046693F">
        <w:t>Staff personal safety and security</w:t>
      </w:r>
    </w:p>
    <w:p w:rsidR="000A3E13" w:rsidRPr="0046693F" w:rsidRDefault="000A3E13" w:rsidP="00A975CF">
      <w:pPr>
        <w:numPr>
          <w:ilvl w:val="0"/>
          <w:numId w:val="17"/>
        </w:numPr>
      </w:pPr>
      <w:r w:rsidRPr="0046693F">
        <w:t>Equality and Diversity</w:t>
      </w:r>
    </w:p>
    <w:p w:rsidR="000A3E13" w:rsidRPr="0046693F" w:rsidRDefault="000A3E13" w:rsidP="00A975CF">
      <w:pPr>
        <w:numPr>
          <w:ilvl w:val="0"/>
          <w:numId w:val="17"/>
        </w:numPr>
      </w:pPr>
      <w:r w:rsidRPr="0046693F">
        <w:t xml:space="preserve">Staff conduct and behaviour  </w:t>
      </w:r>
    </w:p>
    <w:p w:rsidR="000A3E13" w:rsidRPr="0046693F" w:rsidRDefault="000A3E13" w:rsidP="00A975CF">
      <w:pPr>
        <w:numPr>
          <w:ilvl w:val="0"/>
          <w:numId w:val="17"/>
        </w:numPr>
      </w:pPr>
      <w:r w:rsidRPr="0046693F">
        <w:t>Gifts and hospitality</w:t>
      </w:r>
    </w:p>
    <w:p w:rsidR="000A3E13" w:rsidRPr="0046693F" w:rsidRDefault="000A3E13" w:rsidP="000A3E13"/>
    <w:p w:rsidR="000A3E13" w:rsidRDefault="000A3E13" w:rsidP="000A3E13">
      <w:pPr>
        <w:rPr>
          <w:b/>
        </w:rPr>
      </w:pPr>
    </w:p>
    <w:p w:rsidR="000A3E13" w:rsidRDefault="000A3E13" w:rsidP="000A3E13">
      <w:pPr>
        <w:autoSpaceDE w:val="0"/>
        <w:autoSpaceDN w:val="0"/>
        <w:adjustRightInd w:val="0"/>
        <w:ind w:left="720" w:hanging="720"/>
        <w:rPr>
          <w:b/>
        </w:rPr>
      </w:pPr>
    </w:p>
    <w:p w:rsidR="000A3E13" w:rsidRPr="009058FA" w:rsidRDefault="000A3E13" w:rsidP="009058FA">
      <w:pPr>
        <w:pStyle w:val="Heading2"/>
        <w:numPr>
          <w:ilvl w:val="0"/>
          <w:numId w:val="0"/>
        </w:numPr>
        <w:rPr>
          <w:color w:val="auto"/>
        </w:rPr>
      </w:pPr>
      <w:bookmarkStart w:id="34" w:name="_Toc503448939"/>
      <w:r w:rsidRPr="009058FA">
        <w:rPr>
          <w:color w:val="auto"/>
        </w:rPr>
        <w:lastRenderedPageBreak/>
        <w:t>13.</w:t>
      </w:r>
      <w:r w:rsidR="009058FA" w:rsidRPr="009058FA">
        <w:rPr>
          <w:color w:val="auto"/>
        </w:rPr>
        <w:t xml:space="preserve"> </w:t>
      </w:r>
      <w:r w:rsidRPr="009058FA">
        <w:rPr>
          <w:color w:val="auto"/>
        </w:rPr>
        <w:t xml:space="preserve">SERVICE USER OUTCOMES, QUALITY </w:t>
      </w:r>
      <w:smartTag w:uri="urn:schemas-microsoft-com:office:smarttags" w:element="stockticker">
        <w:r w:rsidRPr="009058FA">
          <w:rPr>
            <w:color w:val="auto"/>
          </w:rPr>
          <w:t>AND</w:t>
        </w:r>
      </w:smartTag>
      <w:r w:rsidRPr="009058FA">
        <w:rPr>
          <w:color w:val="auto"/>
        </w:rPr>
        <w:t xml:space="preserve"> PERFORMANCE MONITORING</w:t>
      </w:r>
      <w:bookmarkEnd w:id="34"/>
      <w:r w:rsidRPr="009058FA">
        <w:rPr>
          <w:color w:val="auto"/>
        </w:rPr>
        <w:t xml:space="preserve"> </w:t>
      </w:r>
    </w:p>
    <w:p w:rsidR="000A3E13" w:rsidRPr="0046693F" w:rsidRDefault="000A3E13" w:rsidP="000A3E13">
      <w:pPr>
        <w:autoSpaceDE w:val="0"/>
        <w:autoSpaceDN w:val="0"/>
        <w:adjustRightInd w:val="0"/>
      </w:pPr>
    </w:p>
    <w:p w:rsidR="000A3E13" w:rsidRDefault="000A3E13" w:rsidP="000A3E13">
      <w:pPr>
        <w:autoSpaceDE w:val="0"/>
        <w:autoSpaceDN w:val="0"/>
        <w:adjustRightInd w:val="0"/>
        <w:ind w:left="720" w:hanging="720"/>
      </w:pPr>
      <w:r>
        <w:t>13.1</w:t>
      </w:r>
      <w:r>
        <w:tab/>
        <w:t xml:space="preserve">Service user outcomes are specified within each of the service user specific service specifications: </w:t>
      </w:r>
    </w:p>
    <w:p w:rsidR="000A3E13" w:rsidRDefault="000A3E13" w:rsidP="000A3E13">
      <w:pPr>
        <w:autoSpaceDE w:val="0"/>
        <w:autoSpaceDN w:val="0"/>
        <w:adjustRightInd w:val="0"/>
      </w:pPr>
    </w:p>
    <w:p w:rsidR="000A3E13" w:rsidRDefault="000A3E13" w:rsidP="000A3E13">
      <w:pPr>
        <w:tabs>
          <w:tab w:val="num" w:pos="1080"/>
        </w:tabs>
      </w:pPr>
      <w:r>
        <w:tab/>
        <w:t xml:space="preserve">People with learning disabilities </w:t>
      </w:r>
    </w:p>
    <w:p w:rsidR="000A3E13" w:rsidRDefault="000A3E13" w:rsidP="000A3E13">
      <w:pPr>
        <w:tabs>
          <w:tab w:val="num" w:pos="1080"/>
        </w:tabs>
      </w:pPr>
      <w:r>
        <w:tab/>
        <w:t xml:space="preserve">People with mental health support needs </w:t>
      </w:r>
    </w:p>
    <w:p w:rsidR="000A3E13" w:rsidRDefault="000A3E13" w:rsidP="000A3E13">
      <w:pPr>
        <w:tabs>
          <w:tab w:val="num" w:pos="1080"/>
        </w:tabs>
        <w:ind w:left="1080"/>
      </w:pPr>
      <w:r>
        <w:t xml:space="preserve">People with physical disabilities, sensory impairment and long term conditions </w:t>
      </w:r>
    </w:p>
    <w:p w:rsidR="000A3E13" w:rsidRDefault="000A3E13" w:rsidP="000A3E13">
      <w:pPr>
        <w:tabs>
          <w:tab w:val="num" w:pos="1080"/>
        </w:tabs>
        <w:ind w:left="1080"/>
      </w:pPr>
      <w:r>
        <w:tab/>
      </w:r>
    </w:p>
    <w:p w:rsidR="000A3E13" w:rsidRPr="000A3E13" w:rsidRDefault="000A3E13" w:rsidP="000A3E13">
      <w:pPr>
        <w:pStyle w:val="Heading3"/>
        <w:numPr>
          <w:ilvl w:val="0"/>
          <w:numId w:val="0"/>
        </w:numPr>
        <w:ind w:left="720" w:hanging="720"/>
        <w:jc w:val="left"/>
        <w:rPr>
          <w:b w:val="0"/>
          <w:bCs w:val="0"/>
          <w:color w:val="auto"/>
          <w:sz w:val="24"/>
        </w:rPr>
      </w:pPr>
      <w:r w:rsidRPr="000A3E13">
        <w:rPr>
          <w:b w:val="0"/>
          <w:bCs w:val="0"/>
          <w:color w:val="auto"/>
          <w:sz w:val="24"/>
        </w:rPr>
        <w:t>13.2</w:t>
      </w:r>
      <w:r w:rsidRPr="000A3E13">
        <w:rPr>
          <w:b w:val="0"/>
          <w:bCs w:val="0"/>
          <w:color w:val="auto"/>
          <w:sz w:val="24"/>
        </w:rPr>
        <w:tab/>
        <w:t>The quality and performance of the service will be monitored and evaluated using of a range of approaches and tools.  This will be proportionate and suited to the size and type of service provided.  The following monitoring mechanisms could be employed:</w:t>
      </w:r>
    </w:p>
    <w:p w:rsidR="000A3E13" w:rsidRPr="00613281" w:rsidRDefault="000A3E13" w:rsidP="000A3E13"/>
    <w:p w:rsidR="000A3E13" w:rsidRPr="000A3E13" w:rsidRDefault="000A3E13" w:rsidP="00A975CF">
      <w:pPr>
        <w:pStyle w:val="Heading3"/>
        <w:numPr>
          <w:ilvl w:val="0"/>
          <w:numId w:val="28"/>
        </w:numPr>
        <w:jc w:val="left"/>
        <w:rPr>
          <w:b w:val="0"/>
          <w:bCs w:val="0"/>
          <w:color w:val="auto"/>
          <w:sz w:val="24"/>
        </w:rPr>
      </w:pPr>
      <w:r w:rsidRPr="000A3E13">
        <w:rPr>
          <w:b w:val="0"/>
          <w:bCs w:val="0"/>
          <w:color w:val="auto"/>
          <w:sz w:val="24"/>
        </w:rPr>
        <w:t>Care Management Review/s</w:t>
      </w:r>
    </w:p>
    <w:p w:rsidR="000A3E13" w:rsidRPr="000A3E13" w:rsidRDefault="000A3E13" w:rsidP="00A975CF">
      <w:pPr>
        <w:pStyle w:val="Heading3"/>
        <w:numPr>
          <w:ilvl w:val="0"/>
          <w:numId w:val="28"/>
        </w:numPr>
        <w:jc w:val="left"/>
        <w:rPr>
          <w:b w:val="0"/>
          <w:bCs w:val="0"/>
          <w:color w:val="auto"/>
          <w:sz w:val="24"/>
        </w:rPr>
      </w:pPr>
      <w:r w:rsidRPr="000A3E13">
        <w:rPr>
          <w:b w:val="0"/>
          <w:bCs w:val="0"/>
          <w:color w:val="auto"/>
          <w:sz w:val="24"/>
        </w:rPr>
        <w:t xml:space="preserve">Safeguarding incidents and processes </w:t>
      </w:r>
    </w:p>
    <w:p w:rsidR="000A3E13" w:rsidRPr="000A3E13" w:rsidRDefault="000A3E13" w:rsidP="00A975CF">
      <w:pPr>
        <w:pStyle w:val="Heading3"/>
        <w:numPr>
          <w:ilvl w:val="0"/>
          <w:numId w:val="28"/>
        </w:numPr>
        <w:jc w:val="left"/>
        <w:rPr>
          <w:b w:val="0"/>
          <w:bCs w:val="0"/>
          <w:color w:val="auto"/>
          <w:sz w:val="24"/>
        </w:rPr>
      </w:pPr>
      <w:r w:rsidRPr="000A3E13">
        <w:rPr>
          <w:b w:val="0"/>
          <w:bCs w:val="0"/>
          <w:color w:val="auto"/>
          <w:sz w:val="24"/>
        </w:rPr>
        <w:t>Service user Survey/s</w:t>
      </w:r>
    </w:p>
    <w:p w:rsidR="000A3E13" w:rsidRPr="000A3E13" w:rsidRDefault="000A3E13" w:rsidP="00A975CF">
      <w:pPr>
        <w:pStyle w:val="Heading3"/>
        <w:numPr>
          <w:ilvl w:val="0"/>
          <w:numId w:val="28"/>
        </w:numPr>
        <w:jc w:val="left"/>
        <w:rPr>
          <w:b w:val="0"/>
          <w:bCs w:val="0"/>
          <w:color w:val="auto"/>
          <w:sz w:val="24"/>
        </w:rPr>
      </w:pPr>
      <w:r w:rsidRPr="000A3E13">
        <w:rPr>
          <w:b w:val="0"/>
          <w:bCs w:val="0"/>
          <w:color w:val="auto"/>
          <w:sz w:val="24"/>
        </w:rPr>
        <w:t>Records of tenant meetings</w:t>
      </w:r>
    </w:p>
    <w:p w:rsidR="000A3E13" w:rsidRPr="000A3E13" w:rsidRDefault="000A3E13" w:rsidP="00A975CF">
      <w:pPr>
        <w:pStyle w:val="Heading3"/>
        <w:numPr>
          <w:ilvl w:val="0"/>
          <w:numId w:val="28"/>
        </w:numPr>
        <w:jc w:val="left"/>
        <w:rPr>
          <w:b w:val="0"/>
          <w:bCs w:val="0"/>
          <w:color w:val="auto"/>
          <w:sz w:val="24"/>
        </w:rPr>
      </w:pPr>
      <w:r w:rsidRPr="000A3E13">
        <w:rPr>
          <w:b w:val="0"/>
          <w:bCs w:val="0"/>
          <w:color w:val="auto"/>
          <w:sz w:val="24"/>
        </w:rPr>
        <w:t>Complaints logs</w:t>
      </w:r>
    </w:p>
    <w:p w:rsidR="000A3E13" w:rsidRPr="000A3E13" w:rsidRDefault="000A3E13" w:rsidP="00A975CF">
      <w:pPr>
        <w:pStyle w:val="Heading3"/>
        <w:numPr>
          <w:ilvl w:val="0"/>
          <w:numId w:val="28"/>
        </w:numPr>
        <w:jc w:val="left"/>
        <w:rPr>
          <w:b w:val="0"/>
          <w:bCs w:val="0"/>
          <w:color w:val="auto"/>
          <w:sz w:val="24"/>
        </w:rPr>
      </w:pPr>
      <w:r w:rsidRPr="000A3E13">
        <w:rPr>
          <w:b w:val="0"/>
          <w:bCs w:val="0"/>
          <w:color w:val="auto"/>
          <w:sz w:val="24"/>
        </w:rPr>
        <w:t xml:space="preserve">SCC Quality Monitoring Audit </w:t>
      </w:r>
    </w:p>
    <w:p w:rsidR="000A3E13" w:rsidRPr="000A3E13" w:rsidRDefault="000A3E13" w:rsidP="00A975CF">
      <w:pPr>
        <w:pStyle w:val="Heading3"/>
        <w:numPr>
          <w:ilvl w:val="0"/>
          <w:numId w:val="28"/>
        </w:numPr>
        <w:jc w:val="left"/>
        <w:rPr>
          <w:b w:val="0"/>
          <w:bCs w:val="0"/>
          <w:color w:val="auto"/>
          <w:sz w:val="24"/>
        </w:rPr>
      </w:pPr>
      <w:r w:rsidRPr="000A3E13">
        <w:rPr>
          <w:b w:val="0"/>
          <w:bCs w:val="0"/>
          <w:color w:val="auto"/>
          <w:sz w:val="24"/>
        </w:rPr>
        <w:t xml:space="preserve">CQC Reports </w:t>
      </w:r>
    </w:p>
    <w:p w:rsidR="000A3E13" w:rsidRPr="000A3E13" w:rsidRDefault="000A3E13" w:rsidP="00A975CF">
      <w:pPr>
        <w:pStyle w:val="Heading3"/>
        <w:numPr>
          <w:ilvl w:val="0"/>
          <w:numId w:val="28"/>
        </w:numPr>
        <w:jc w:val="left"/>
        <w:rPr>
          <w:b w:val="0"/>
          <w:bCs w:val="0"/>
          <w:color w:val="auto"/>
          <w:sz w:val="24"/>
          <w:szCs w:val="24"/>
        </w:rPr>
      </w:pPr>
      <w:r w:rsidRPr="000A3E13">
        <w:rPr>
          <w:b w:val="0"/>
          <w:bCs w:val="0"/>
          <w:color w:val="auto"/>
          <w:sz w:val="24"/>
          <w:szCs w:val="24"/>
        </w:rPr>
        <w:t xml:space="preserve">Other stakeholder feedback  </w:t>
      </w:r>
    </w:p>
    <w:p w:rsidR="000A3E13" w:rsidRPr="000A3E13" w:rsidRDefault="000A3E13" w:rsidP="00A975CF">
      <w:pPr>
        <w:pStyle w:val="Heading3"/>
        <w:numPr>
          <w:ilvl w:val="0"/>
          <w:numId w:val="28"/>
        </w:numPr>
        <w:jc w:val="left"/>
        <w:rPr>
          <w:b w:val="0"/>
          <w:bCs w:val="0"/>
          <w:color w:val="auto"/>
          <w:sz w:val="24"/>
          <w:szCs w:val="24"/>
        </w:rPr>
      </w:pPr>
      <w:r w:rsidRPr="000A3E13">
        <w:rPr>
          <w:b w:val="0"/>
          <w:bCs w:val="0"/>
          <w:color w:val="auto"/>
          <w:sz w:val="24"/>
          <w:szCs w:val="24"/>
        </w:rPr>
        <w:t>Key Performance Indicators</w:t>
      </w:r>
    </w:p>
    <w:p w:rsidR="000A3E13" w:rsidRPr="000A3E13" w:rsidRDefault="000A3E13" w:rsidP="00A975CF">
      <w:pPr>
        <w:pStyle w:val="Heading3"/>
        <w:numPr>
          <w:ilvl w:val="0"/>
          <w:numId w:val="28"/>
        </w:numPr>
        <w:jc w:val="left"/>
        <w:rPr>
          <w:b w:val="0"/>
          <w:bCs w:val="0"/>
          <w:color w:val="auto"/>
          <w:sz w:val="24"/>
          <w:szCs w:val="24"/>
        </w:rPr>
      </w:pPr>
      <w:r w:rsidRPr="000A3E13">
        <w:rPr>
          <w:b w:val="0"/>
          <w:bCs w:val="0"/>
          <w:color w:val="auto"/>
          <w:sz w:val="24"/>
          <w:szCs w:val="24"/>
        </w:rPr>
        <w:t>Use of other recognised outcome evaluation tools, such as the ‘Outcomes Star’</w:t>
      </w:r>
    </w:p>
    <w:p w:rsidR="000A3E13" w:rsidRPr="000A3E13" w:rsidRDefault="000A3E13" w:rsidP="000A3E13">
      <w:pPr>
        <w:pStyle w:val="Heading3"/>
        <w:numPr>
          <w:ilvl w:val="0"/>
          <w:numId w:val="0"/>
        </w:numPr>
        <w:ind w:left="720"/>
        <w:jc w:val="left"/>
        <w:rPr>
          <w:b w:val="0"/>
          <w:bCs w:val="0"/>
          <w:color w:val="auto"/>
          <w:sz w:val="24"/>
          <w:szCs w:val="24"/>
        </w:rPr>
      </w:pPr>
    </w:p>
    <w:p w:rsidR="000A3E13" w:rsidRPr="000A3E13" w:rsidRDefault="000A3E13" w:rsidP="000A3E13">
      <w:pPr>
        <w:pStyle w:val="Heading3"/>
        <w:numPr>
          <w:ilvl w:val="0"/>
          <w:numId w:val="0"/>
        </w:numPr>
        <w:ind w:left="720" w:hanging="720"/>
        <w:jc w:val="left"/>
        <w:rPr>
          <w:b w:val="0"/>
          <w:bCs w:val="0"/>
          <w:color w:val="auto"/>
          <w:sz w:val="24"/>
          <w:szCs w:val="24"/>
        </w:rPr>
      </w:pPr>
      <w:r w:rsidRPr="000A3E13">
        <w:rPr>
          <w:b w:val="0"/>
          <w:bCs w:val="0"/>
          <w:color w:val="auto"/>
          <w:sz w:val="24"/>
          <w:szCs w:val="24"/>
        </w:rPr>
        <w:t>13.3</w:t>
      </w:r>
      <w:r w:rsidRPr="000A3E13">
        <w:rPr>
          <w:b w:val="0"/>
          <w:bCs w:val="0"/>
          <w:color w:val="auto"/>
          <w:sz w:val="24"/>
          <w:szCs w:val="24"/>
        </w:rPr>
        <w:tab/>
        <w:t xml:space="preserve">The main objectives of these quality and performance monitoring requirements are: </w:t>
      </w:r>
    </w:p>
    <w:p w:rsidR="000A3E13" w:rsidRPr="000A3E13" w:rsidRDefault="000A3E13" w:rsidP="000A3E13">
      <w:pPr>
        <w:pStyle w:val="NoSpacing"/>
        <w:rPr>
          <w:rFonts w:ascii="Arial" w:hAnsi="Arial" w:cs="Arial"/>
          <w:sz w:val="24"/>
          <w:szCs w:val="24"/>
        </w:rPr>
      </w:pPr>
    </w:p>
    <w:p w:rsidR="000A3E13" w:rsidRPr="000A3E13" w:rsidRDefault="000A3E13" w:rsidP="00A975CF">
      <w:pPr>
        <w:pStyle w:val="NoSpacing"/>
        <w:numPr>
          <w:ilvl w:val="0"/>
          <w:numId w:val="18"/>
        </w:numPr>
        <w:rPr>
          <w:rFonts w:ascii="Arial" w:hAnsi="Arial" w:cs="Arial"/>
          <w:sz w:val="24"/>
          <w:szCs w:val="24"/>
        </w:rPr>
      </w:pPr>
      <w:r w:rsidRPr="000A3E13">
        <w:rPr>
          <w:rFonts w:ascii="Arial" w:hAnsi="Arial" w:cs="Arial"/>
          <w:sz w:val="24"/>
          <w:szCs w:val="24"/>
        </w:rPr>
        <w:t>To ensure service users receive a service which meets the requirements of this Service Specification</w:t>
      </w:r>
    </w:p>
    <w:p w:rsidR="000A3E13" w:rsidRPr="000A3E13" w:rsidRDefault="000A3E13" w:rsidP="00A975CF">
      <w:pPr>
        <w:pStyle w:val="NoSpacing"/>
        <w:numPr>
          <w:ilvl w:val="0"/>
          <w:numId w:val="18"/>
        </w:numPr>
        <w:rPr>
          <w:rFonts w:ascii="Arial" w:hAnsi="Arial" w:cs="Arial"/>
          <w:sz w:val="24"/>
          <w:szCs w:val="24"/>
        </w:rPr>
      </w:pPr>
      <w:r w:rsidRPr="000A3E13">
        <w:rPr>
          <w:rFonts w:ascii="Arial" w:hAnsi="Arial" w:cs="Arial"/>
          <w:sz w:val="24"/>
          <w:szCs w:val="24"/>
        </w:rPr>
        <w:t>To support Service Providers in the monitoring, review and development of their services</w:t>
      </w:r>
    </w:p>
    <w:p w:rsidR="000A3E13" w:rsidRPr="000A3E13" w:rsidRDefault="000A3E13" w:rsidP="00A975CF">
      <w:pPr>
        <w:pStyle w:val="NoSpacing"/>
        <w:numPr>
          <w:ilvl w:val="0"/>
          <w:numId w:val="18"/>
        </w:numPr>
        <w:rPr>
          <w:rFonts w:ascii="Arial" w:hAnsi="Arial" w:cs="Arial"/>
          <w:sz w:val="24"/>
          <w:szCs w:val="24"/>
        </w:rPr>
      </w:pPr>
      <w:r w:rsidRPr="000A3E13">
        <w:rPr>
          <w:rFonts w:ascii="Arial" w:hAnsi="Arial" w:cs="Arial"/>
          <w:sz w:val="24"/>
          <w:szCs w:val="24"/>
        </w:rPr>
        <w:t>To provide the Council with information that can be made available to the wider public to support quality and choice</w:t>
      </w:r>
    </w:p>
    <w:p w:rsidR="000A3E13" w:rsidRPr="000A3E13" w:rsidRDefault="000A3E13" w:rsidP="00A975CF">
      <w:pPr>
        <w:pStyle w:val="NoSpacing"/>
        <w:numPr>
          <w:ilvl w:val="0"/>
          <w:numId w:val="18"/>
        </w:numPr>
        <w:rPr>
          <w:rFonts w:ascii="Arial" w:hAnsi="Arial" w:cs="Arial"/>
          <w:sz w:val="24"/>
          <w:szCs w:val="24"/>
        </w:rPr>
      </w:pPr>
      <w:r w:rsidRPr="000A3E13">
        <w:rPr>
          <w:rFonts w:ascii="Arial" w:hAnsi="Arial" w:cs="Arial"/>
          <w:sz w:val="24"/>
          <w:szCs w:val="24"/>
        </w:rPr>
        <w:t>To provide information that can support quality assurance and where necessary be used to address poor performance positively, robustly and fairly</w:t>
      </w:r>
    </w:p>
    <w:p w:rsidR="000A3E13" w:rsidRPr="000A3E13" w:rsidRDefault="000A3E13" w:rsidP="000A3E13">
      <w:pPr>
        <w:autoSpaceDE w:val="0"/>
        <w:autoSpaceDN w:val="0"/>
        <w:adjustRightInd w:val="0"/>
        <w:rPr>
          <w:szCs w:val="24"/>
        </w:rPr>
      </w:pPr>
    </w:p>
    <w:p w:rsidR="000A3E13" w:rsidRPr="000A3E13" w:rsidRDefault="000A3E13" w:rsidP="000A3E13">
      <w:pPr>
        <w:autoSpaceDE w:val="0"/>
        <w:autoSpaceDN w:val="0"/>
        <w:adjustRightInd w:val="0"/>
        <w:ind w:left="720" w:hanging="720"/>
        <w:rPr>
          <w:szCs w:val="24"/>
        </w:rPr>
      </w:pPr>
      <w:r w:rsidRPr="000A3E13">
        <w:rPr>
          <w:szCs w:val="24"/>
        </w:rPr>
        <w:t>13.4</w:t>
      </w:r>
      <w:r w:rsidRPr="000A3E13">
        <w:rPr>
          <w:szCs w:val="24"/>
        </w:rPr>
        <w:tab/>
        <w:t xml:space="preserve">The contract for this service will be monitored by Officers of Somerset Adult Social Care Strategy, Commissioning &amp; Supply Management Division.  This will include pre-planned quality audits undertaken by SCC Quality Monitoring Team.  Where services commissioned by the County Council’s </w:t>
      </w:r>
      <w:smartTag w:uri="urn:schemas-microsoft-com:office:smarttags" w:element="PersonName">
        <w:r w:rsidRPr="000A3E13">
          <w:rPr>
            <w:szCs w:val="24"/>
          </w:rPr>
          <w:t>Supporting</w:t>
        </w:r>
        <w:r w:rsidRPr="000A3E13">
          <w:rPr>
            <w:sz w:val="28"/>
          </w:rPr>
          <w:t xml:space="preserve"> </w:t>
        </w:r>
        <w:r w:rsidRPr="00882C8A">
          <w:t>People</w:t>
        </w:r>
      </w:smartTag>
      <w:r w:rsidRPr="00882C8A">
        <w:t xml:space="preserve"> Team are being provided at the same location, a unified approach to service quality and performance </w:t>
      </w:r>
      <w:r w:rsidRPr="000A3E13">
        <w:rPr>
          <w:szCs w:val="24"/>
        </w:rPr>
        <w:t xml:space="preserve">will be adopted. </w:t>
      </w:r>
    </w:p>
    <w:p w:rsidR="000A3E13" w:rsidRPr="000A3E13" w:rsidRDefault="000A3E13" w:rsidP="000A3E13">
      <w:pPr>
        <w:autoSpaceDE w:val="0"/>
        <w:autoSpaceDN w:val="0"/>
        <w:adjustRightInd w:val="0"/>
        <w:rPr>
          <w:szCs w:val="24"/>
        </w:rPr>
      </w:pPr>
    </w:p>
    <w:p w:rsidR="000A3E13" w:rsidRPr="000A3E13" w:rsidRDefault="000A3E13" w:rsidP="000A3E13">
      <w:pPr>
        <w:pStyle w:val="Heading3"/>
        <w:numPr>
          <w:ilvl w:val="0"/>
          <w:numId w:val="0"/>
        </w:numPr>
        <w:ind w:left="720" w:hanging="720"/>
        <w:jc w:val="left"/>
        <w:rPr>
          <w:b w:val="0"/>
          <w:color w:val="auto"/>
          <w:sz w:val="24"/>
          <w:szCs w:val="24"/>
        </w:rPr>
      </w:pPr>
      <w:r w:rsidRPr="000A3E13">
        <w:rPr>
          <w:b w:val="0"/>
          <w:color w:val="auto"/>
          <w:sz w:val="24"/>
          <w:szCs w:val="24"/>
        </w:rPr>
        <w:lastRenderedPageBreak/>
        <w:t>13.5</w:t>
      </w:r>
      <w:r w:rsidRPr="000A3E13">
        <w:rPr>
          <w:b w:val="0"/>
          <w:color w:val="auto"/>
          <w:sz w:val="24"/>
          <w:szCs w:val="24"/>
        </w:rPr>
        <w:tab/>
        <w:t>The contract will be monitored in the spirit of partnership to ensure best practice is spread across the sector and the continuous improvement of services is supported.  For each service, a named Officer will lead the monitoring and review process.</w:t>
      </w:r>
    </w:p>
    <w:p w:rsidR="000A3E13" w:rsidRDefault="000A3E13" w:rsidP="000A3E13">
      <w:pPr>
        <w:autoSpaceDE w:val="0"/>
        <w:autoSpaceDN w:val="0"/>
        <w:adjustRightInd w:val="0"/>
      </w:pPr>
    </w:p>
    <w:p w:rsidR="000A3E13" w:rsidRDefault="000A3E13" w:rsidP="000A3E13">
      <w:pPr>
        <w:autoSpaceDE w:val="0"/>
        <w:autoSpaceDN w:val="0"/>
        <w:adjustRightInd w:val="0"/>
        <w:ind w:left="720" w:hanging="720"/>
      </w:pPr>
      <w:r>
        <w:t>13.6</w:t>
      </w:r>
      <w:r>
        <w:tab/>
        <w:t>In addition to individual service user reviews (see section 7), where appropriate there may be an initial six monthly contract review meeting, followed by an annual contract review meetings.  These meetings will consider the following (not exhaustive):</w:t>
      </w:r>
    </w:p>
    <w:p w:rsidR="000A3E13" w:rsidRDefault="000A3E13" w:rsidP="000A3E13">
      <w:pPr>
        <w:autoSpaceDE w:val="0"/>
        <w:autoSpaceDN w:val="0"/>
        <w:adjustRightInd w:val="0"/>
      </w:pPr>
    </w:p>
    <w:p w:rsidR="000A3E13" w:rsidRDefault="000A3E13" w:rsidP="00A975CF">
      <w:pPr>
        <w:numPr>
          <w:ilvl w:val="0"/>
          <w:numId w:val="22"/>
        </w:numPr>
        <w:autoSpaceDE w:val="0"/>
        <w:autoSpaceDN w:val="0"/>
        <w:adjustRightInd w:val="0"/>
      </w:pPr>
      <w:r>
        <w:t>Outcomes for service users</w:t>
      </w:r>
    </w:p>
    <w:p w:rsidR="000A3E13" w:rsidRDefault="000A3E13" w:rsidP="00A975CF">
      <w:pPr>
        <w:numPr>
          <w:ilvl w:val="0"/>
          <w:numId w:val="22"/>
        </w:numPr>
        <w:autoSpaceDE w:val="0"/>
        <w:autoSpaceDN w:val="0"/>
        <w:adjustRightInd w:val="0"/>
      </w:pPr>
      <w:r>
        <w:t>Quality of service</w:t>
      </w:r>
    </w:p>
    <w:p w:rsidR="000A3E13" w:rsidRDefault="000A3E13" w:rsidP="00A975CF">
      <w:pPr>
        <w:numPr>
          <w:ilvl w:val="0"/>
          <w:numId w:val="22"/>
        </w:numPr>
        <w:autoSpaceDE w:val="0"/>
        <w:autoSpaceDN w:val="0"/>
        <w:adjustRightInd w:val="0"/>
      </w:pPr>
      <w:r>
        <w:t>Incidents related to Safeguarding Adults at Risk / Service user complaints</w:t>
      </w:r>
    </w:p>
    <w:p w:rsidR="000A3E13" w:rsidRDefault="000A3E13" w:rsidP="00A975CF">
      <w:pPr>
        <w:numPr>
          <w:ilvl w:val="0"/>
          <w:numId w:val="22"/>
        </w:numPr>
        <w:autoSpaceDE w:val="0"/>
        <w:autoSpaceDN w:val="0"/>
        <w:adjustRightInd w:val="0"/>
      </w:pPr>
      <w:r>
        <w:t>Equality of service delivery (considering the impact of service delivery on service users of different age, gender, race, sexual orientation, faith or belief)</w:t>
      </w:r>
    </w:p>
    <w:p w:rsidR="000A3E13" w:rsidRDefault="000A3E13" w:rsidP="00A975CF">
      <w:pPr>
        <w:numPr>
          <w:ilvl w:val="0"/>
          <w:numId w:val="22"/>
        </w:numPr>
        <w:autoSpaceDE w:val="0"/>
        <w:autoSpaceDN w:val="0"/>
        <w:adjustRightInd w:val="0"/>
      </w:pPr>
      <w:r>
        <w:t>Performance against agreed targets and or KPI’s</w:t>
      </w:r>
    </w:p>
    <w:p w:rsidR="000A3E13" w:rsidRPr="000A3E13" w:rsidRDefault="000A3E13" w:rsidP="00A975CF">
      <w:pPr>
        <w:numPr>
          <w:ilvl w:val="0"/>
          <w:numId w:val="22"/>
        </w:numPr>
        <w:autoSpaceDE w:val="0"/>
        <w:autoSpaceDN w:val="0"/>
        <w:adjustRightInd w:val="0"/>
        <w:rPr>
          <w:szCs w:val="24"/>
        </w:rPr>
      </w:pPr>
      <w:r>
        <w:t xml:space="preserve">Contract compliance with this specification and the Terms and </w:t>
      </w:r>
      <w:r w:rsidRPr="000A3E13">
        <w:rPr>
          <w:szCs w:val="24"/>
        </w:rPr>
        <w:t xml:space="preserve">Conditions </w:t>
      </w:r>
    </w:p>
    <w:p w:rsidR="000A3E13" w:rsidRPr="000A3E13" w:rsidRDefault="000A3E13" w:rsidP="00A975CF">
      <w:pPr>
        <w:numPr>
          <w:ilvl w:val="0"/>
          <w:numId w:val="22"/>
        </w:numPr>
        <w:autoSpaceDE w:val="0"/>
        <w:autoSpaceDN w:val="0"/>
        <w:adjustRightInd w:val="0"/>
        <w:rPr>
          <w:szCs w:val="24"/>
        </w:rPr>
      </w:pPr>
      <w:r w:rsidRPr="000A3E13">
        <w:rPr>
          <w:szCs w:val="24"/>
        </w:rPr>
        <w:t>Partnership working</w:t>
      </w:r>
    </w:p>
    <w:p w:rsidR="000A3E13" w:rsidRPr="000A3E13" w:rsidRDefault="000A3E13" w:rsidP="000A3E13">
      <w:pPr>
        <w:pStyle w:val="Heading3"/>
        <w:numPr>
          <w:ilvl w:val="0"/>
          <w:numId w:val="0"/>
        </w:numPr>
        <w:jc w:val="left"/>
        <w:rPr>
          <w:color w:val="auto"/>
          <w:sz w:val="24"/>
          <w:szCs w:val="24"/>
        </w:rPr>
      </w:pPr>
    </w:p>
    <w:p w:rsidR="000A3E13" w:rsidRPr="000A3E13" w:rsidRDefault="000A3E13" w:rsidP="000A3E13">
      <w:pPr>
        <w:pStyle w:val="Heading3"/>
        <w:numPr>
          <w:ilvl w:val="0"/>
          <w:numId w:val="0"/>
        </w:numPr>
        <w:ind w:left="720" w:hanging="720"/>
        <w:jc w:val="left"/>
        <w:rPr>
          <w:color w:val="auto"/>
          <w:sz w:val="24"/>
          <w:szCs w:val="24"/>
        </w:rPr>
      </w:pPr>
      <w:r w:rsidRPr="000A3E13">
        <w:rPr>
          <w:b w:val="0"/>
          <w:color w:val="auto"/>
          <w:sz w:val="24"/>
          <w:szCs w:val="24"/>
        </w:rPr>
        <w:t>13.7</w:t>
      </w:r>
      <w:r w:rsidRPr="000A3E13">
        <w:rPr>
          <w:b w:val="0"/>
          <w:color w:val="auto"/>
          <w:sz w:val="24"/>
          <w:szCs w:val="24"/>
        </w:rPr>
        <w:tab/>
        <w:t>As part of the contract with Approved List Service Providers, Key Performance Indicators (KPI’s) will be agreed between Commissioner and Service Provider.  KPI’s will be used, alongside other outcome and quality measures, to monitor the quality of service provision.</w:t>
      </w:r>
    </w:p>
    <w:p w:rsidR="000A3E13" w:rsidRPr="000A3E13" w:rsidRDefault="000A3E13" w:rsidP="000A3E13">
      <w:pPr>
        <w:rPr>
          <w:szCs w:val="24"/>
        </w:rPr>
      </w:pPr>
    </w:p>
    <w:p w:rsidR="000A3E13" w:rsidRPr="000A3E13" w:rsidRDefault="000A3E13" w:rsidP="000A3E13">
      <w:pPr>
        <w:pStyle w:val="Heading3"/>
        <w:numPr>
          <w:ilvl w:val="0"/>
          <w:numId w:val="0"/>
        </w:numPr>
        <w:ind w:left="720" w:hanging="720"/>
        <w:jc w:val="left"/>
        <w:rPr>
          <w:b w:val="0"/>
          <w:color w:val="auto"/>
          <w:sz w:val="24"/>
          <w:szCs w:val="24"/>
        </w:rPr>
      </w:pPr>
      <w:r w:rsidRPr="000A3E13">
        <w:rPr>
          <w:b w:val="0"/>
          <w:color w:val="auto"/>
          <w:sz w:val="24"/>
          <w:szCs w:val="24"/>
        </w:rPr>
        <w:t>13.8</w:t>
      </w:r>
      <w:r w:rsidRPr="000A3E13">
        <w:rPr>
          <w:b w:val="0"/>
          <w:color w:val="auto"/>
          <w:sz w:val="24"/>
          <w:szCs w:val="24"/>
        </w:rPr>
        <w:tab/>
        <w:t xml:space="preserve">Where quality monitoring information requests overlap with data requested annually by CQC or Skills for Care, then the request will be formatted in a consistent way to avoid unnecessary duplication.  </w:t>
      </w:r>
    </w:p>
    <w:p w:rsidR="000A3E13" w:rsidRPr="000A3E13" w:rsidRDefault="000A3E13" w:rsidP="000A3E13">
      <w:pPr>
        <w:rPr>
          <w:szCs w:val="24"/>
        </w:rPr>
      </w:pPr>
    </w:p>
    <w:p w:rsidR="000A3E13" w:rsidRPr="000A3E13" w:rsidRDefault="000A3E13" w:rsidP="000A3E13">
      <w:pPr>
        <w:pStyle w:val="Heading3"/>
        <w:numPr>
          <w:ilvl w:val="0"/>
          <w:numId w:val="0"/>
        </w:numPr>
        <w:ind w:left="720" w:hanging="720"/>
        <w:jc w:val="left"/>
        <w:rPr>
          <w:b w:val="0"/>
          <w:color w:val="auto"/>
          <w:sz w:val="24"/>
          <w:szCs w:val="24"/>
        </w:rPr>
      </w:pPr>
      <w:r w:rsidRPr="000A3E13">
        <w:rPr>
          <w:b w:val="0"/>
          <w:color w:val="auto"/>
          <w:sz w:val="24"/>
          <w:szCs w:val="24"/>
        </w:rPr>
        <w:t>13.9</w:t>
      </w:r>
      <w:r w:rsidRPr="000A3E13">
        <w:rPr>
          <w:b w:val="0"/>
          <w:color w:val="auto"/>
          <w:sz w:val="24"/>
          <w:szCs w:val="24"/>
        </w:rPr>
        <w:tab/>
        <w:t xml:space="preserve">KPI’s and other performance, quality and outcome measures may be amended or further developed over the course of the contract in the light of experience. </w:t>
      </w:r>
    </w:p>
    <w:p w:rsidR="000A3E13" w:rsidRPr="0046693F" w:rsidRDefault="000A3E13" w:rsidP="000A3E13">
      <w:pPr>
        <w:pStyle w:val="NoSpacing"/>
        <w:rPr>
          <w:rFonts w:ascii="Arial" w:hAnsi="Arial" w:cs="Arial"/>
        </w:rPr>
      </w:pPr>
    </w:p>
    <w:p w:rsidR="000A3E13" w:rsidRDefault="000A3E13" w:rsidP="000A3E13">
      <w:pPr>
        <w:autoSpaceDE w:val="0"/>
        <w:autoSpaceDN w:val="0"/>
        <w:adjustRightInd w:val="0"/>
      </w:pPr>
    </w:p>
    <w:p w:rsidR="000A3E13" w:rsidRPr="000A3E13" w:rsidRDefault="000A3E13" w:rsidP="000A3E13">
      <w:pPr>
        <w:autoSpaceDE w:val="0"/>
        <w:autoSpaceDN w:val="0"/>
        <w:adjustRightInd w:val="0"/>
        <w:rPr>
          <w:rFonts w:eastAsia="Times" w:cs="Arial"/>
          <w:b/>
          <w:bCs/>
          <w:color w:val="910D3C"/>
          <w:sz w:val="28"/>
          <w:szCs w:val="20"/>
          <w:lang w:eastAsia="en-US"/>
        </w:rPr>
      </w:pPr>
    </w:p>
    <w:p w:rsidR="000A3E13" w:rsidRPr="000A3E13" w:rsidRDefault="000A3E13" w:rsidP="009058FA">
      <w:pPr>
        <w:pStyle w:val="Heading2"/>
        <w:numPr>
          <w:ilvl w:val="0"/>
          <w:numId w:val="0"/>
        </w:numPr>
      </w:pPr>
      <w:bookmarkStart w:id="35" w:name="_Toc503448940"/>
      <w:r w:rsidRPr="009058FA">
        <w:rPr>
          <w:color w:val="auto"/>
        </w:rPr>
        <w:t>14.</w:t>
      </w:r>
      <w:r w:rsidR="009058FA">
        <w:rPr>
          <w:color w:val="auto"/>
        </w:rPr>
        <w:t xml:space="preserve"> </w:t>
      </w:r>
      <w:r w:rsidRPr="009058FA">
        <w:rPr>
          <w:color w:val="auto"/>
        </w:rPr>
        <w:t>DEVELOPING THE SERVICE</w:t>
      </w:r>
      <w:bookmarkEnd w:id="35"/>
    </w:p>
    <w:p w:rsidR="000A3E13" w:rsidRPr="0046693F" w:rsidRDefault="000A3E13" w:rsidP="000A3E13"/>
    <w:p w:rsidR="000A3E13" w:rsidRPr="0046693F" w:rsidRDefault="000A3E13" w:rsidP="000A3E13">
      <w:pPr>
        <w:ind w:left="720" w:hanging="720"/>
      </w:pPr>
      <w:r w:rsidRPr="0046693F">
        <w:t>1</w:t>
      </w:r>
      <w:r>
        <w:t>4</w:t>
      </w:r>
      <w:r w:rsidRPr="0046693F">
        <w:t>.1</w:t>
      </w:r>
      <w:r w:rsidRPr="0046693F">
        <w:tab/>
        <w:t xml:space="preserve">The Service Provider is required to work with </w:t>
      </w:r>
      <w:r>
        <w:t xml:space="preserve">the </w:t>
      </w:r>
      <w:r w:rsidRPr="0046693F">
        <w:t xml:space="preserve">Council to ensure the comprehensive development of all aspects of the service to meet key strategic aims and ensure management time is available to assist in the development of any revised arrangements for </w:t>
      </w:r>
      <w:r>
        <w:t>service user</w:t>
      </w:r>
      <w:r w:rsidRPr="0046693F">
        <w:t xml:space="preserve">s.  </w:t>
      </w:r>
    </w:p>
    <w:p w:rsidR="000A3E13" w:rsidRPr="0046693F" w:rsidRDefault="000A3E13" w:rsidP="000A3E13">
      <w:pPr>
        <w:rPr>
          <w:b/>
        </w:rPr>
      </w:pPr>
    </w:p>
    <w:p w:rsidR="000A3E13" w:rsidRDefault="000A3E13" w:rsidP="000A3E13">
      <w:pPr>
        <w:rPr>
          <w:b/>
        </w:rPr>
      </w:pPr>
    </w:p>
    <w:p w:rsidR="000A3E13" w:rsidRPr="0046693F" w:rsidRDefault="000A3E13" w:rsidP="000A3E13">
      <w:pPr>
        <w:rPr>
          <w:b/>
        </w:rPr>
      </w:pPr>
    </w:p>
    <w:p w:rsidR="000A3E13" w:rsidRPr="000A3E13" w:rsidRDefault="000A3E13" w:rsidP="009058FA">
      <w:pPr>
        <w:pStyle w:val="Heading2"/>
        <w:numPr>
          <w:ilvl w:val="0"/>
          <w:numId w:val="0"/>
        </w:numPr>
      </w:pPr>
      <w:bookmarkStart w:id="36" w:name="_Toc503448941"/>
      <w:r w:rsidRPr="009058FA">
        <w:rPr>
          <w:color w:val="auto"/>
        </w:rPr>
        <w:t>15.</w:t>
      </w:r>
      <w:r w:rsidR="009058FA" w:rsidRPr="009058FA">
        <w:rPr>
          <w:color w:val="auto"/>
        </w:rPr>
        <w:t xml:space="preserve"> </w:t>
      </w:r>
      <w:r w:rsidRPr="009058FA">
        <w:rPr>
          <w:color w:val="auto"/>
        </w:rPr>
        <w:t>THE COUNCIL’S RESPONSIBILITIES</w:t>
      </w:r>
      <w:bookmarkEnd w:id="36"/>
    </w:p>
    <w:p w:rsidR="000A3E13" w:rsidRPr="0046693F" w:rsidRDefault="000A3E13" w:rsidP="000A3E13">
      <w:pPr>
        <w:ind w:hanging="720"/>
      </w:pPr>
    </w:p>
    <w:p w:rsidR="000A3E13" w:rsidRPr="0046693F" w:rsidRDefault="000A3E13" w:rsidP="000A3E13">
      <w:pPr>
        <w:ind w:left="720" w:hanging="720"/>
      </w:pPr>
      <w:r w:rsidRPr="0046693F">
        <w:t>1</w:t>
      </w:r>
      <w:r>
        <w:t>5</w:t>
      </w:r>
      <w:r w:rsidRPr="0046693F">
        <w:t>.1</w:t>
      </w:r>
      <w:r w:rsidRPr="0046693F">
        <w:tab/>
        <w:t xml:space="preserve">An essential component in meeting the needs of </w:t>
      </w:r>
      <w:r>
        <w:t>service user</w:t>
      </w:r>
      <w:r w:rsidRPr="0046693F">
        <w:t xml:space="preserve">s is the formulation and implementation of the individual Support Plan. It is the </w:t>
      </w:r>
      <w:r w:rsidRPr="0046693F">
        <w:lastRenderedPageBreak/>
        <w:t>role and responsibility of the Council to ensure that the Service Provider is in receipt of an individual Support Plan   prior to the commencement of the Service, or within two working days for emergency placements.</w:t>
      </w:r>
    </w:p>
    <w:p w:rsidR="000A3E13" w:rsidRPr="0046693F" w:rsidRDefault="000A3E13" w:rsidP="000A3E13"/>
    <w:p w:rsidR="000A3E13" w:rsidRPr="0046693F" w:rsidRDefault="000A3E13" w:rsidP="000A3E13">
      <w:pPr>
        <w:ind w:left="720" w:hanging="720"/>
      </w:pPr>
      <w:r w:rsidRPr="0046693F">
        <w:t>1</w:t>
      </w:r>
      <w:r>
        <w:t>5</w:t>
      </w:r>
      <w:r w:rsidRPr="0046693F">
        <w:t>.2</w:t>
      </w:r>
      <w:r w:rsidRPr="0046693F">
        <w:tab/>
        <w:t xml:space="preserve">Services may be provided at the specific request of the Council in the case of an emergency, without the provision of a Support Plan which shall be provided within </w:t>
      </w:r>
      <w:r>
        <w:t xml:space="preserve">specified </w:t>
      </w:r>
      <w:r w:rsidRPr="0046693F">
        <w:t>timescal</w:t>
      </w:r>
      <w:r>
        <w:t>es</w:t>
      </w:r>
      <w:r w:rsidRPr="0046693F">
        <w:t xml:space="preserve">. </w:t>
      </w:r>
    </w:p>
    <w:p w:rsidR="000A3E13" w:rsidRPr="0046693F" w:rsidRDefault="000A3E13" w:rsidP="000A3E13"/>
    <w:p w:rsidR="000A3E13" w:rsidRPr="0046693F" w:rsidRDefault="000A3E13" w:rsidP="000A3E13">
      <w:pPr>
        <w:ind w:left="720" w:hanging="720"/>
      </w:pPr>
      <w:r w:rsidRPr="0046693F">
        <w:t>1</w:t>
      </w:r>
      <w:r>
        <w:t>5</w:t>
      </w:r>
      <w:r w:rsidRPr="0046693F">
        <w:t>.3</w:t>
      </w:r>
      <w:r w:rsidRPr="0046693F">
        <w:tab/>
        <w:t xml:space="preserve">The Council is also responsible for ensuring that any amendments or alterations to the tasks, frequency, postponement, time allotted for </w:t>
      </w:r>
      <w:r>
        <w:t>s</w:t>
      </w:r>
      <w:r w:rsidRPr="0046693F">
        <w:t xml:space="preserve">ervices or termination of </w:t>
      </w:r>
      <w:r>
        <w:t xml:space="preserve">a </w:t>
      </w:r>
      <w:r w:rsidRPr="0046693F">
        <w:t xml:space="preserve"> </w:t>
      </w:r>
      <w:r>
        <w:t>s</w:t>
      </w:r>
      <w:r w:rsidRPr="0046693F">
        <w:t>ervice are notified to the Service Provider within one working day of receipt of the same.</w:t>
      </w:r>
    </w:p>
    <w:p w:rsidR="000A3E13" w:rsidRPr="0046693F" w:rsidRDefault="000A3E13" w:rsidP="000A3E13"/>
    <w:p w:rsidR="000A3E13" w:rsidRPr="0046693F" w:rsidRDefault="000A3E13" w:rsidP="000A3E13">
      <w:pPr>
        <w:ind w:left="720" w:hanging="720"/>
      </w:pPr>
      <w:r w:rsidRPr="0046693F">
        <w:t>1</w:t>
      </w:r>
      <w:r>
        <w:t>5</w:t>
      </w:r>
      <w:r w:rsidRPr="0046693F">
        <w:t>.4</w:t>
      </w:r>
      <w:r w:rsidRPr="0046693F">
        <w:tab/>
        <w:t xml:space="preserve">It is the responsibility of the Council for reviewing the needs of </w:t>
      </w:r>
      <w:r>
        <w:t>service user</w:t>
      </w:r>
      <w:r w:rsidRPr="0046693F">
        <w:t xml:space="preserve">s and the Council will also reassess an individual's needs where the </w:t>
      </w:r>
      <w:r>
        <w:t>service user</w:t>
      </w:r>
      <w:r w:rsidRPr="0046693F">
        <w:t>, Service Provider,</w:t>
      </w:r>
      <w:r>
        <w:t xml:space="preserve"> </w:t>
      </w:r>
      <w:r w:rsidRPr="0046693F">
        <w:t>or</w:t>
      </w:r>
      <w:r>
        <w:t xml:space="preserve"> </w:t>
      </w:r>
      <w:proofErr w:type="gramStart"/>
      <w:r>
        <w:t xml:space="preserve">Care </w:t>
      </w:r>
      <w:r w:rsidRPr="0046693F">
        <w:t xml:space="preserve"> Manager</w:t>
      </w:r>
      <w:proofErr w:type="gramEnd"/>
      <w:r w:rsidRPr="0046693F">
        <w:t xml:space="preserve"> asserts that there may be a need to do so.</w:t>
      </w:r>
    </w:p>
    <w:p w:rsidR="000A3E13" w:rsidRPr="0046693F" w:rsidRDefault="000A3E13" w:rsidP="000A3E13">
      <w:pPr>
        <w:widowControl w:val="0"/>
        <w:spacing w:before="120"/>
        <w:ind w:left="720" w:hanging="720"/>
      </w:pPr>
    </w:p>
    <w:p w:rsidR="000A3E13" w:rsidRDefault="000A3E13" w:rsidP="000A3E13">
      <w:pPr>
        <w:widowControl w:val="0"/>
        <w:spacing w:before="120"/>
        <w:ind w:left="720" w:hanging="720"/>
      </w:pPr>
      <w:r w:rsidRPr="0046693F">
        <w:t>1</w:t>
      </w:r>
      <w:r>
        <w:t>5</w:t>
      </w:r>
      <w:r w:rsidRPr="0046693F">
        <w:t>.5</w:t>
      </w:r>
      <w:r w:rsidRPr="0046693F">
        <w:tab/>
        <w:t xml:space="preserve">It is the responsibility of the Council to review this service specification.  The Council will take steps to ensure feedback from </w:t>
      </w:r>
      <w:r>
        <w:t>service user</w:t>
      </w:r>
      <w:r w:rsidRPr="0046693F">
        <w:t xml:space="preserve">s and service providers is fed into reviews of the effectiveness and appropriateness of this service specification and the broader commissioning approach for accommodation based care and support </w:t>
      </w:r>
      <w:r>
        <w:t>AND housing related support</w:t>
      </w:r>
      <w:r w:rsidRPr="0046693F">
        <w:t xml:space="preserve"> for </w:t>
      </w:r>
      <w:r>
        <w:t>working age adults</w:t>
      </w:r>
      <w:r w:rsidRPr="0046693F">
        <w:t xml:space="preserve">. </w:t>
      </w:r>
    </w:p>
    <w:p w:rsidR="000A3E13" w:rsidRDefault="000A3E13" w:rsidP="000A3E13">
      <w:pPr>
        <w:widowControl w:val="0"/>
        <w:spacing w:before="120"/>
        <w:ind w:left="720" w:hanging="720"/>
        <w:rPr>
          <w:b/>
        </w:rPr>
      </w:pPr>
    </w:p>
    <w:p w:rsidR="000A3E13" w:rsidRDefault="000A3E13" w:rsidP="000A3E13">
      <w:pPr>
        <w:widowControl w:val="0"/>
        <w:spacing w:before="120"/>
        <w:ind w:left="720" w:hanging="720"/>
        <w:rPr>
          <w:b/>
        </w:rPr>
      </w:pPr>
    </w:p>
    <w:p w:rsidR="000A3E13" w:rsidRPr="009058FA" w:rsidRDefault="009058FA" w:rsidP="009058FA">
      <w:pPr>
        <w:pStyle w:val="Heading2"/>
        <w:numPr>
          <w:ilvl w:val="0"/>
          <w:numId w:val="0"/>
        </w:numPr>
        <w:rPr>
          <w:color w:val="auto"/>
        </w:rPr>
      </w:pPr>
      <w:bookmarkStart w:id="37" w:name="_Toc503448942"/>
      <w:r w:rsidRPr="009058FA">
        <w:rPr>
          <w:color w:val="auto"/>
        </w:rPr>
        <w:t xml:space="preserve">16. </w:t>
      </w:r>
      <w:r w:rsidR="000A3E13" w:rsidRPr="009058FA">
        <w:rPr>
          <w:color w:val="auto"/>
        </w:rPr>
        <w:t>SELECT GLOSSARY OF TERMS</w:t>
      </w:r>
      <w:bookmarkEnd w:id="37"/>
      <w:r w:rsidR="000A3E13" w:rsidRPr="009058FA">
        <w:rPr>
          <w:color w:val="auto"/>
        </w:rPr>
        <w:t xml:space="preserve"> </w:t>
      </w:r>
    </w:p>
    <w:p w:rsidR="000A3E13" w:rsidRDefault="000A3E13" w:rsidP="000A3E13">
      <w:pPr>
        <w:widowControl w:val="0"/>
        <w:spacing w:before="120"/>
        <w:ind w:left="720" w:hanging="720"/>
      </w:pPr>
    </w:p>
    <w:p w:rsidR="000A3E13" w:rsidRPr="00D53747" w:rsidRDefault="000A3E13" w:rsidP="000A3E13">
      <w:pPr>
        <w:widowControl w:val="0"/>
        <w:spacing w:before="120"/>
        <w:ind w:left="720" w:hanging="720"/>
        <w:rPr>
          <w:b/>
        </w:rPr>
      </w:pPr>
      <w:r w:rsidRPr="00D53747">
        <w:rPr>
          <w:b/>
        </w:rPr>
        <w:t xml:space="preserve">Support Plan </w:t>
      </w:r>
    </w:p>
    <w:p w:rsidR="000A3E13" w:rsidRPr="00042AED" w:rsidRDefault="000A3E13" w:rsidP="000A3E13">
      <w:pPr>
        <w:widowControl w:val="0"/>
        <w:spacing w:before="120"/>
      </w:pPr>
      <w:r>
        <w:t>An SCC d</w:t>
      </w:r>
      <w:r w:rsidRPr="00042AED">
        <w:t xml:space="preserve">ocument developed by Adult Social Care with </w:t>
      </w:r>
      <w:r>
        <w:t>service user</w:t>
      </w:r>
      <w:r w:rsidRPr="00042AED">
        <w:t>s and their representatives that sets out how assessed needs will be met with desired outcomes and timeframes</w:t>
      </w:r>
      <w:r>
        <w:t>.</w:t>
      </w:r>
      <w:r w:rsidRPr="00042AED">
        <w:t xml:space="preserve"> </w:t>
      </w:r>
    </w:p>
    <w:p w:rsidR="000A3E13" w:rsidRDefault="000A3E13" w:rsidP="000A3E13">
      <w:pPr>
        <w:widowControl w:val="0"/>
        <w:spacing w:before="120"/>
        <w:ind w:left="720" w:hanging="720"/>
      </w:pPr>
      <w:r>
        <w:t xml:space="preserve">For more information please visit the SCC website: </w:t>
      </w:r>
    </w:p>
    <w:p w:rsidR="000A3E13" w:rsidRDefault="000A3E13" w:rsidP="000A3E13">
      <w:pPr>
        <w:widowControl w:val="0"/>
        <w:spacing w:before="120"/>
        <w:ind w:left="720" w:hanging="720"/>
        <w:rPr>
          <w:b/>
        </w:rPr>
      </w:pPr>
    </w:p>
    <w:p w:rsidR="000A3E13" w:rsidRPr="00D53747" w:rsidRDefault="000A3E13" w:rsidP="000A3E13">
      <w:pPr>
        <w:widowControl w:val="0"/>
        <w:spacing w:before="120"/>
        <w:ind w:left="720" w:hanging="720"/>
        <w:rPr>
          <w:b/>
        </w:rPr>
      </w:pPr>
      <w:r>
        <w:rPr>
          <w:b/>
        </w:rPr>
        <w:t>Service user</w:t>
      </w:r>
      <w:r w:rsidRPr="00D53747">
        <w:rPr>
          <w:b/>
        </w:rPr>
        <w:t xml:space="preserve"> Plan </w:t>
      </w:r>
    </w:p>
    <w:p w:rsidR="000A3E13" w:rsidRPr="00042AED" w:rsidRDefault="000A3E13" w:rsidP="000A3E13">
      <w:pPr>
        <w:widowControl w:val="0"/>
        <w:spacing w:before="120"/>
      </w:pPr>
      <w:r>
        <w:t>A d</w:t>
      </w:r>
      <w:r w:rsidRPr="00042AED">
        <w:t xml:space="preserve">ocument developed by </w:t>
      </w:r>
      <w:r>
        <w:t xml:space="preserve">the </w:t>
      </w:r>
      <w:r w:rsidRPr="00042AED">
        <w:t>Service Provide</w:t>
      </w:r>
      <w:r>
        <w:t>r</w:t>
      </w:r>
      <w:r w:rsidRPr="00042AED">
        <w:t xml:space="preserve"> with </w:t>
      </w:r>
      <w:r>
        <w:t>service user</w:t>
      </w:r>
      <w:r w:rsidRPr="00042AED">
        <w:t xml:space="preserve">s and their representatives that sets out the needs and preferences of the </w:t>
      </w:r>
      <w:r>
        <w:t>service user</w:t>
      </w:r>
      <w:r w:rsidRPr="00042AED">
        <w:t xml:space="preserve"> and how the service will be delivered</w:t>
      </w:r>
      <w:r>
        <w:t>.</w:t>
      </w:r>
      <w:r w:rsidRPr="00042AED">
        <w:t xml:space="preserve"> </w:t>
      </w:r>
    </w:p>
    <w:p w:rsidR="000A3E13" w:rsidRPr="00D53747" w:rsidRDefault="000A3E13" w:rsidP="000A3E13">
      <w:pPr>
        <w:widowControl w:val="0"/>
        <w:spacing w:before="120"/>
        <w:ind w:left="720" w:hanging="720"/>
        <w:rPr>
          <w:b/>
        </w:rPr>
      </w:pPr>
    </w:p>
    <w:p w:rsidR="000A3E13" w:rsidRPr="00D53747" w:rsidRDefault="000A3E13" w:rsidP="000A3E13">
      <w:pPr>
        <w:widowControl w:val="0"/>
        <w:spacing w:before="120"/>
        <w:ind w:left="720" w:hanging="720"/>
        <w:rPr>
          <w:b/>
        </w:rPr>
      </w:pPr>
      <w:r w:rsidRPr="00D53747">
        <w:rPr>
          <w:b/>
        </w:rPr>
        <w:t xml:space="preserve">Individual Service Fund </w:t>
      </w:r>
    </w:p>
    <w:p w:rsidR="000A3E13" w:rsidRPr="00042AED" w:rsidRDefault="000A3E13" w:rsidP="000A3E13">
      <w:pPr>
        <w:widowControl w:val="0"/>
        <w:spacing w:before="120"/>
      </w:pPr>
      <w:r w:rsidRPr="00042AED">
        <w:t xml:space="preserve">A fund made up of contributions from a </w:t>
      </w:r>
      <w:r>
        <w:t>service user</w:t>
      </w:r>
      <w:r w:rsidRPr="00042AED">
        <w:t xml:space="preserve">/s Personal Budget (from the amount of Personal Budget which remains following the deduction of the </w:t>
      </w:r>
      <w:r>
        <w:t>service user</w:t>
      </w:r>
      <w:r w:rsidRPr="00042AED">
        <w:t xml:space="preserve">s share of core or background support) that the service provider </w:t>
      </w:r>
      <w:r w:rsidRPr="00042AED">
        <w:lastRenderedPageBreak/>
        <w:t xml:space="preserve">supports the </w:t>
      </w:r>
      <w:r>
        <w:t>service user</w:t>
      </w:r>
      <w:r w:rsidRPr="00042AED">
        <w:t xml:space="preserve"> to facilitate and use to meet their needs.</w:t>
      </w:r>
    </w:p>
    <w:p w:rsidR="000A3E13" w:rsidRPr="00D53747" w:rsidRDefault="000A3E13" w:rsidP="000A3E13">
      <w:pPr>
        <w:widowControl w:val="0"/>
        <w:spacing w:before="120"/>
        <w:ind w:left="720" w:hanging="720"/>
        <w:rPr>
          <w:b/>
        </w:rPr>
      </w:pPr>
    </w:p>
    <w:p w:rsidR="000A3E13" w:rsidRPr="00D53747" w:rsidRDefault="000A3E13" w:rsidP="000A3E13">
      <w:pPr>
        <w:widowControl w:val="0"/>
        <w:spacing w:before="120"/>
        <w:ind w:left="720" w:hanging="720"/>
        <w:rPr>
          <w:b/>
        </w:rPr>
      </w:pPr>
      <w:r w:rsidRPr="00D53747">
        <w:rPr>
          <w:b/>
        </w:rPr>
        <w:t xml:space="preserve">Pooled Personal Budget </w:t>
      </w:r>
    </w:p>
    <w:p w:rsidR="000A3E13" w:rsidRPr="00042AED" w:rsidRDefault="000A3E13" w:rsidP="000A3E13">
      <w:pPr>
        <w:widowControl w:val="0"/>
        <w:spacing w:before="120"/>
      </w:pPr>
      <w:r w:rsidRPr="00042AED">
        <w:t xml:space="preserve">An arrangement whereby </w:t>
      </w:r>
      <w:r>
        <w:t>service user</w:t>
      </w:r>
      <w:r w:rsidRPr="00042AED">
        <w:t xml:space="preserve">s agree to contribute to an agreed sum from their Personal Budget as a contribution to a pool of funds that can be used to purchased shared support or activities. </w:t>
      </w:r>
    </w:p>
    <w:p w:rsidR="000A3E13" w:rsidRPr="00D53747" w:rsidRDefault="000A3E13" w:rsidP="000A3E13">
      <w:pPr>
        <w:widowControl w:val="0"/>
        <w:spacing w:before="120"/>
        <w:ind w:left="720" w:hanging="720"/>
        <w:rPr>
          <w:b/>
        </w:rPr>
      </w:pPr>
    </w:p>
    <w:p w:rsidR="000A3E13" w:rsidRPr="00D53747" w:rsidRDefault="000A3E13" w:rsidP="000A3E13">
      <w:pPr>
        <w:widowControl w:val="0"/>
        <w:spacing w:before="120"/>
        <w:ind w:left="720" w:hanging="720"/>
        <w:rPr>
          <w:b/>
        </w:rPr>
      </w:pPr>
      <w:r w:rsidRPr="00D53747">
        <w:rPr>
          <w:b/>
        </w:rPr>
        <w:t>Core or background support</w:t>
      </w:r>
    </w:p>
    <w:p w:rsidR="000A3E13" w:rsidRPr="00042AED" w:rsidRDefault="000A3E13" w:rsidP="000A3E13">
      <w:pPr>
        <w:widowControl w:val="0"/>
        <w:spacing w:before="120"/>
      </w:pPr>
      <w:r w:rsidRPr="00042AED">
        <w:t xml:space="preserve">That support which is shared between </w:t>
      </w:r>
      <w:r>
        <w:t>service user</w:t>
      </w:r>
      <w:r w:rsidRPr="00042AED">
        <w:t xml:space="preserve">s in a supported living scheme.  As a condition of living and/or moving into a scheme, each </w:t>
      </w:r>
      <w:r>
        <w:t>service user</w:t>
      </w:r>
      <w:r w:rsidRPr="00042AED">
        <w:t xml:space="preserve"> must agree to this contribution to core/background support from their </w:t>
      </w:r>
      <w:r>
        <w:t>P</w:t>
      </w:r>
      <w:r w:rsidRPr="00042AED">
        <w:t xml:space="preserve">ersonal </w:t>
      </w:r>
      <w:r>
        <w:t>B</w:t>
      </w:r>
      <w:r w:rsidRPr="00042AED">
        <w:t xml:space="preserve">udget.  The level of core/background support will vary from scheme to scheme.  </w:t>
      </w:r>
    </w:p>
    <w:p w:rsidR="000A3E13" w:rsidRPr="00D53747" w:rsidRDefault="000A3E13" w:rsidP="000A3E13">
      <w:pPr>
        <w:widowControl w:val="0"/>
        <w:spacing w:before="120"/>
        <w:ind w:left="720" w:hanging="720"/>
        <w:rPr>
          <w:b/>
        </w:rPr>
      </w:pPr>
    </w:p>
    <w:p w:rsidR="000A3E13" w:rsidRPr="00D53747" w:rsidRDefault="000A3E13" w:rsidP="000A3E13">
      <w:pPr>
        <w:widowControl w:val="0"/>
        <w:spacing w:before="120"/>
        <w:ind w:left="720" w:hanging="720"/>
        <w:rPr>
          <w:b/>
        </w:rPr>
      </w:pPr>
      <w:r w:rsidRPr="00D53747">
        <w:rPr>
          <w:b/>
        </w:rPr>
        <w:t xml:space="preserve">Additional support </w:t>
      </w:r>
    </w:p>
    <w:p w:rsidR="000A3E13" w:rsidRPr="00042AED" w:rsidRDefault="000A3E13" w:rsidP="000A3E13">
      <w:pPr>
        <w:widowControl w:val="0"/>
        <w:spacing w:before="120"/>
      </w:pPr>
      <w:r w:rsidRPr="00042AED">
        <w:t xml:space="preserve">That support which is </w:t>
      </w:r>
      <w:r>
        <w:t xml:space="preserve">purchased by or on behalf of a service user from </w:t>
      </w:r>
      <w:proofErr w:type="gramStart"/>
      <w:r>
        <w:t>their the</w:t>
      </w:r>
      <w:proofErr w:type="gramEnd"/>
      <w:r>
        <w:t xml:space="preserve"> remainder of their Personal Budget, after the </w:t>
      </w:r>
      <w:r w:rsidRPr="00042AED">
        <w:t>agree</w:t>
      </w:r>
      <w:r>
        <w:t>d</w:t>
      </w:r>
      <w:r w:rsidRPr="00042AED">
        <w:t xml:space="preserve"> contribution to core/background support </w:t>
      </w:r>
      <w:r>
        <w:t>has been deducted f</w:t>
      </w:r>
      <w:r w:rsidRPr="00042AED">
        <w:t xml:space="preserve">rom their </w:t>
      </w:r>
      <w:r>
        <w:t>P</w:t>
      </w:r>
      <w:r w:rsidRPr="00042AED">
        <w:t xml:space="preserve">ersonal </w:t>
      </w:r>
      <w:r>
        <w:t>B</w:t>
      </w:r>
      <w:r w:rsidRPr="00042AED">
        <w:t xml:space="preserve">udget.  </w:t>
      </w:r>
    </w:p>
    <w:p w:rsidR="000A3E13" w:rsidRDefault="000A3E13" w:rsidP="000A3E13">
      <w:pPr>
        <w:tabs>
          <w:tab w:val="left" w:pos="0"/>
        </w:tabs>
      </w:pPr>
    </w:p>
    <w:p w:rsidR="000A3E13" w:rsidRDefault="000A3E13" w:rsidP="000A3E13">
      <w:pPr>
        <w:tabs>
          <w:tab w:val="left" w:pos="0"/>
        </w:tabs>
      </w:pPr>
    </w:p>
    <w:p w:rsidR="000A3E13" w:rsidRDefault="000A3E13" w:rsidP="000A3E13">
      <w:pPr>
        <w:tabs>
          <w:tab w:val="left" w:pos="0"/>
        </w:tabs>
        <w:rPr>
          <w:b/>
        </w:rPr>
      </w:pPr>
      <w:r w:rsidRPr="00D53747">
        <w:rPr>
          <w:b/>
        </w:rPr>
        <w:t>Total Communication</w:t>
      </w:r>
    </w:p>
    <w:p w:rsidR="000A3E13" w:rsidRPr="0046693F" w:rsidRDefault="000A3E13" w:rsidP="000A3E13">
      <w:pPr>
        <w:tabs>
          <w:tab w:val="left" w:pos="0"/>
        </w:tabs>
        <w:rPr>
          <w:szCs w:val="24"/>
        </w:rPr>
      </w:pPr>
      <w:r w:rsidRPr="0046693F">
        <w:rPr>
          <w:szCs w:val="24"/>
        </w:rPr>
        <w:t>Total Communication describes an approach to supporting a person which recognises an individual’s support needs around communication, using communication aids and techniques to create a supportive communication environment.</w:t>
      </w:r>
    </w:p>
    <w:p w:rsidR="000A3E13" w:rsidRDefault="000A3E13">
      <w:pPr>
        <w:rPr>
          <w:b/>
          <w:sz w:val="32"/>
        </w:rPr>
      </w:pPr>
      <w:r>
        <w:rPr>
          <w:b/>
          <w:sz w:val="32"/>
        </w:rPr>
        <w:br w:type="page"/>
      </w:r>
    </w:p>
    <w:p w:rsidR="000A3E13" w:rsidRDefault="000A3E13" w:rsidP="00495FDF">
      <w:pPr>
        <w:rPr>
          <w:b/>
          <w:sz w:val="32"/>
        </w:rPr>
      </w:pPr>
    </w:p>
    <w:p w:rsidR="000A3E13" w:rsidRDefault="000A3E13" w:rsidP="00495FDF">
      <w:pPr>
        <w:rPr>
          <w:b/>
          <w:sz w:val="32"/>
        </w:rPr>
      </w:pPr>
    </w:p>
    <w:p w:rsidR="000A3E13" w:rsidRDefault="000A3E13" w:rsidP="00495FDF">
      <w:pPr>
        <w:rPr>
          <w:b/>
          <w:sz w:val="32"/>
        </w:rPr>
      </w:pPr>
    </w:p>
    <w:p w:rsidR="00354B22" w:rsidRDefault="00354B22" w:rsidP="00495FDF">
      <w:pPr>
        <w:rPr>
          <w:b/>
          <w:sz w:val="32"/>
        </w:rPr>
      </w:pPr>
    </w:p>
    <w:p w:rsidR="00354B22" w:rsidRDefault="00354B22" w:rsidP="00495FDF">
      <w:pPr>
        <w:rPr>
          <w:b/>
          <w:sz w:val="32"/>
        </w:rPr>
      </w:pPr>
    </w:p>
    <w:p w:rsidR="00354B22" w:rsidRDefault="00354B22" w:rsidP="00354B22">
      <w:pPr>
        <w:jc w:val="center"/>
        <w:rPr>
          <w:b/>
          <w:sz w:val="32"/>
        </w:rPr>
      </w:pPr>
      <w:r>
        <w:rPr>
          <w:noProof/>
        </w:rPr>
        <w:drawing>
          <wp:inline distT="0" distB="0" distL="0" distR="0">
            <wp:extent cx="1133475" cy="1905000"/>
            <wp:effectExtent l="0" t="0" r="9525" b="0"/>
            <wp:docPr id="2" name="Picture 2" descr="SCC Logo Strapless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C Logo Strapless Lar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33475" cy="1905000"/>
                    </a:xfrm>
                    <a:prstGeom prst="rect">
                      <a:avLst/>
                    </a:prstGeom>
                    <a:noFill/>
                    <a:ln>
                      <a:noFill/>
                    </a:ln>
                  </pic:spPr>
                </pic:pic>
              </a:graphicData>
            </a:graphic>
          </wp:inline>
        </w:drawing>
      </w:r>
    </w:p>
    <w:p w:rsidR="00354B22" w:rsidRDefault="00354B22" w:rsidP="00495FDF">
      <w:pPr>
        <w:rPr>
          <w:b/>
          <w:sz w:val="32"/>
        </w:rPr>
      </w:pPr>
    </w:p>
    <w:p w:rsidR="00354B22" w:rsidRDefault="00354B22" w:rsidP="00495FDF">
      <w:pPr>
        <w:rPr>
          <w:b/>
          <w:sz w:val="32"/>
        </w:rPr>
      </w:pPr>
    </w:p>
    <w:p w:rsidR="00354B22" w:rsidRDefault="00354B22" w:rsidP="00495FDF">
      <w:pPr>
        <w:rPr>
          <w:b/>
          <w:sz w:val="32"/>
        </w:rPr>
      </w:pPr>
    </w:p>
    <w:p w:rsidR="00354B22" w:rsidRDefault="00354B22" w:rsidP="00495FDF">
      <w:pPr>
        <w:rPr>
          <w:b/>
          <w:sz w:val="32"/>
        </w:rPr>
      </w:pPr>
    </w:p>
    <w:p w:rsidR="00495FDF" w:rsidRPr="009058FA" w:rsidRDefault="00495FDF" w:rsidP="009058FA">
      <w:pPr>
        <w:pStyle w:val="Heading1"/>
        <w:numPr>
          <w:ilvl w:val="0"/>
          <w:numId w:val="0"/>
        </w:numPr>
        <w:jc w:val="center"/>
        <w:rPr>
          <w:sz w:val="32"/>
          <w:szCs w:val="32"/>
        </w:rPr>
      </w:pPr>
      <w:bookmarkStart w:id="38" w:name="_Toc503448943"/>
      <w:r w:rsidRPr="009058FA">
        <w:rPr>
          <w:sz w:val="32"/>
          <w:szCs w:val="32"/>
        </w:rPr>
        <w:t xml:space="preserve">Service Specification: For the Provision of accommodation based care and support </w:t>
      </w:r>
      <w:r w:rsidR="000A3E13" w:rsidRPr="009058FA">
        <w:rPr>
          <w:sz w:val="32"/>
          <w:szCs w:val="32"/>
        </w:rPr>
        <w:t>AND housing related support</w:t>
      </w:r>
      <w:r w:rsidRPr="009058FA">
        <w:rPr>
          <w:sz w:val="32"/>
          <w:szCs w:val="32"/>
        </w:rPr>
        <w:t xml:space="preserve"> for people with Learning </w:t>
      </w:r>
      <w:r w:rsidR="000A3E13" w:rsidRPr="009058FA">
        <w:rPr>
          <w:sz w:val="32"/>
          <w:szCs w:val="32"/>
        </w:rPr>
        <w:t>Disabilities</w:t>
      </w:r>
      <w:bookmarkEnd w:id="38"/>
    </w:p>
    <w:p w:rsidR="00495FDF" w:rsidRPr="0046693F" w:rsidRDefault="00495FDF" w:rsidP="00495FDF">
      <w:pPr>
        <w:ind w:hanging="360"/>
        <w:rPr>
          <w:b/>
        </w:rPr>
      </w:pPr>
    </w:p>
    <w:p w:rsidR="00495FDF" w:rsidRDefault="00495FDF">
      <w:pPr>
        <w:rPr>
          <w:b/>
        </w:rPr>
      </w:pPr>
      <w:r>
        <w:rPr>
          <w:b/>
        </w:rPr>
        <w:br w:type="page"/>
      </w:r>
    </w:p>
    <w:p w:rsidR="00495FDF" w:rsidRPr="0046693F" w:rsidRDefault="00495FDF" w:rsidP="00152CDA">
      <w:r w:rsidRPr="0046693F">
        <w:lastRenderedPageBreak/>
        <w:t>CONTENTS</w:t>
      </w:r>
    </w:p>
    <w:p w:rsidR="00495FDF" w:rsidRPr="0046693F" w:rsidRDefault="00495FDF" w:rsidP="00495FDF">
      <w:pPr>
        <w:ind w:hanging="360"/>
        <w:rPr>
          <w:b/>
        </w:rPr>
      </w:pPr>
    </w:p>
    <w:p w:rsidR="00495FDF" w:rsidRPr="0046693F" w:rsidRDefault="00495FDF" w:rsidP="00495FDF">
      <w:pPr>
        <w:ind w:hanging="36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
        <w:gridCol w:w="5159"/>
        <w:gridCol w:w="2841"/>
      </w:tblGrid>
      <w:tr w:rsidR="00495FDF" w:rsidRPr="0076325C" w:rsidTr="00495FDF">
        <w:tc>
          <w:tcPr>
            <w:tcW w:w="522" w:type="dxa"/>
            <w:shd w:val="clear" w:color="auto" w:fill="auto"/>
          </w:tcPr>
          <w:p w:rsidR="00495FDF" w:rsidRPr="0076325C" w:rsidRDefault="00495FDF" w:rsidP="00495FDF">
            <w:pPr>
              <w:rPr>
                <w:b/>
              </w:rPr>
            </w:pPr>
          </w:p>
        </w:tc>
        <w:tc>
          <w:tcPr>
            <w:tcW w:w="5159" w:type="dxa"/>
            <w:shd w:val="clear" w:color="auto" w:fill="auto"/>
          </w:tcPr>
          <w:p w:rsidR="00495FDF" w:rsidRPr="0076325C" w:rsidRDefault="00495FDF" w:rsidP="00495FDF">
            <w:pPr>
              <w:rPr>
                <w:b/>
              </w:rPr>
            </w:pPr>
            <w:r w:rsidRPr="0076325C">
              <w:rPr>
                <w:b/>
              </w:rPr>
              <w:t>Section</w:t>
            </w:r>
          </w:p>
        </w:tc>
        <w:tc>
          <w:tcPr>
            <w:tcW w:w="2841" w:type="dxa"/>
            <w:shd w:val="clear" w:color="auto" w:fill="auto"/>
          </w:tcPr>
          <w:p w:rsidR="00495FDF" w:rsidRPr="0076325C" w:rsidRDefault="00495FDF" w:rsidP="00495FDF">
            <w:pPr>
              <w:rPr>
                <w:b/>
              </w:rPr>
            </w:pPr>
            <w:r w:rsidRPr="0076325C">
              <w:rPr>
                <w:b/>
              </w:rPr>
              <w:t>Page</w:t>
            </w:r>
          </w:p>
        </w:tc>
      </w:tr>
      <w:tr w:rsidR="00495FDF" w:rsidRPr="0046693F" w:rsidTr="00495FDF">
        <w:tc>
          <w:tcPr>
            <w:tcW w:w="522" w:type="dxa"/>
            <w:shd w:val="clear" w:color="auto" w:fill="auto"/>
          </w:tcPr>
          <w:p w:rsidR="00495FDF" w:rsidRPr="0046693F" w:rsidRDefault="00495FDF" w:rsidP="00495FDF">
            <w:r w:rsidRPr="0046693F">
              <w:t xml:space="preserve">1. </w:t>
            </w:r>
          </w:p>
        </w:tc>
        <w:tc>
          <w:tcPr>
            <w:tcW w:w="5159" w:type="dxa"/>
            <w:shd w:val="clear" w:color="auto" w:fill="auto"/>
          </w:tcPr>
          <w:p w:rsidR="00495FDF" w:rsidRPr="0046693F" w:rsidRDefault="00495FDF" w:rsidP="00495FDF">
            <w:r w:rsidRPr="0046693F">
              <w:t>INTRODUCTION</w:t>
            </w:r>
          </w:p>
        </w:tc>
        <w:tc>
          <w:tcPr>
            <w:tcW w:w="2841" w:type="dxa"/>
            <w:shd w:val="clear" w:color="auto" w:fill="auto"/>
          </w:tcPr>
          <w:p w:rsidR="00495FDF" w:rsidRPr="0046693F" w:rsidRDefault="00495FDF" w:rsidP="00495FDF">
            <w:r w:rsidRPr="0046693F">
              <w:t>3</w:t>
            </w:r>
          </w:p>
        </w:tc>
      </w:tr>
      <w:tr w:rsidR="00495FDF" w:rsidRPr="0046693F" w:rsidTr="00495FDF">
        <w:tc>
          <w:tcPr>
            <w:tcW w:w="522" w:type="dxa"/>
            <w:shd w:val="clear" w:color="auto" w:fill="auto"/>
          </w:tcPr>
          <w:p w:rsidR="00495FDF" w:rsidRPr="0046693F" w:rsidRDefault="00495FDF" w:rsidP="00495FDF">
            <w:r>
              <w:t>2</w:t>
            </w:r>
            <w:r w:rsidRPr="0046693F">
              <w:t>.</w:t>
            </w:r>
          </w:p>
        </w:tc>
        <w:tc>
          <w:tcPr>
            <w:tcW w:w="5159" w:type="dxa"/>
            <w:shd w:val="clear" w:color="auto" w:fill="auto"/>
          </w:tcPr>
          <w:p w:rsidR="00495FDF" w:rsidRPr="0046693F" w:rsidRDefault="00495FDF" w:rsidP="00495FDF">
            <w:r w:rsidRPr="0046693F">
              <w:t>SERVICE DESCRIPTION</w:t>
            </w:r>
          </w:p>
        </w:tc>
        <w:tc>
          <w:tcPr>
            <w:tcW w:w="2841" w:type="dxa"/>
            <w:shd w:val="clear" w:color="auto" w:fill="auto"/>
          </w:tcPr>
          <w:p w:rsidR="00495FDF" w:rsidRPr="0046693F" w:rsidRDefault="00495FDF" w:rsidP="00495FDF">
            <w:r>
              <w:t>4</w:t>
            </w:r>
          </w:p>
        </w:tc>
      </w:tr>
      <w:tr w:rsidR="00495FDF" w:rsidRPr="0046693F" w:rsidTr="00495FDF">
        <w:tc>
          <w:tcPr>
            <w:tcW w:w="522" w:type="dxa"/>
            <w:shd w:val="clear" w:color="auto" w:fill="auto"/>
          </w:tcPr>
          <w:p w:rsidR="00495FDF" w:rsidRPr="0046693F" w:rsidRDefault="00495FDF" w:rsidP="00495FDF">
            <w:r>
              <w:t>3</w:t>
            </w:r>
            <w:r w:rsidRPr="0046693F">
              <w:t>.</w:t>
            </w:r>
          </w:p>
        </w:tc>
        <w:tc>
          <w:tcPr>
            <w:tcW w:w="5159" w:type="dxa"/>
            <w:shd w:val="clear" w:color="auto" w:fill="auto"/>
          </w:tcPr>
          <w:p w:rsidR="00495FDF" w:rsidRPr="00B808B9" w:rsidRDefault="00495FDF" w:rsidP="00495FDF">
            <w:r>
              <w:t>SERVICE USER</w:t>
            </w:r>
            <w:r w:rsidRPr="00B808B9">
              <w:t xml:space="preserve"> OUTCOMES, QUALITY AND PERFORMANCE MONITORING</w:t>
            </w:r>
          </w:p>
        </w:tc>
        <w:tc>
          <w:tcPr>
            <w:tcW w:w="2841" w:type="dxa"/>
            <w:shd w:val="clear" w:color="auto" w:fill="auto"/>
          </w:tcPr>
          <w:p w:rsidR="00495FDF" w:rsidRPr="0046693F" w:rsidRDefault="00495FDF" w:rsidP="00495FDF">
            <w:r>
              <w:t>6</w:t>
            </w:r>
          </w:p>
        </w:tc>
      </w:tr>
      <w:tr w:rsidR="00495FDF" w:rsidRPr="0046693F" w:rsidTr="00495FDF">
        <w:tc>
          <w:tcPr>
            <w:tcW w:w="522" w:type="dxa"/>
            <w:shd w:val="clear" w:color="auto" w:fill="auto"/>
          </w:tcPr>
          <w:p w:rsidR="00495FDF" w:rsidDel="00412E8D" w:rsidRDefault="00495FDF" w:rsidP="00495FDF">
            <w:r>
              <w:t>4.</w:t>
            </w:r>
          </w:p>
        </w:tc>
        <w:tc>
          <w:tcPr>
            <w:tcW w:w="5159" w:type="dxa"/>
            <w:shd w:val="clear" w:color="auto" w:fill="auto"/>
          </w:tcPr>
          <w:p w:rsidR="00495FDF" w:rsidRPr="00B808B9" w:rsidDel="00D85BFF" w:rsidRDefault="00495FDF" w:rsidP="00495FDF">
            <w:r>
              <w:t>KEY PERFORMANCE INDICATORS</w:t>
            </w:r>
          </w:p>
        </w:tc>
        <w:tc>
          <w:tcPr>
            <w:tcW w:w="2841" w:type="dxa"/>
            <w:shd w:val="clear" w:color="auto" w:fill="auto"/>
          </w:tcPr>
          <w:p w:rsidR="00495FDF" w:rsidRDefault="00495FDF" w:rsidP="00495FDF">
            <w:r>
              <w:t>18</w:t>
            </w:r>
          </w:p>
        </w:tc>
      </w:tr>
    </w:tbl>
    <w:p w:rsidR="00495FDF" w:rsidRPr="0046693F" w:rsidRDefault="00495FDF" w:rsidP="00495FDF"/>
    <w:p w:rsidR="00495FDF" w:rsidRPr="0046693F" w:rsidRDefault="00495FDF" w:rsidP="00495FDF">
      <w:pPr>
        <w:ind w:hanging="360"/>
        <w:rPr>
          <w:b/>
        </w:rPr>
      </w:pPr>
    </w:p>
    <w:p w:rsidR="00495FDF" w:rsidRPr="0046693F" w:rsidRDefault="00495FDF" w:rsidP="00152CDA">
      <w:pPr>
        <w:pStyle w:val="Heading2"/>
        <w:numPr>
          <w:ilvl w:val="0"/>
          <w:numId w:val="0"/>
        </w:numPr>
        <w:ind w:left="576" w:hanging="576"/>
      </w:pPr>
      <w:r w:rsidRPr="0046693F">
        <w:br w:type="page"/>
      </w:r>
      <w:bookmarkStart w:id="39" w:name="_Toc503448944"/>
      <w:r w:rsidRPr="00152CDA">
        <w:rPr>
          <w:color w:val="auto"/>
        </w:rPr>
        <w:lastRenderedPageBreak/>
        <w:t>1. INTRODUCTION</w:t>
      </w:r>
      <w:bookmarkEnd w:id="39"/>
    </w:p>
    <w:p w:rsidR="00495FDF" w:rsidRPr="0046693F" w:rsidRDefault="00495FDF" w:rsidP="00495FDF">
      <w:pPr>
        <w:rPr>
          <w:b/>
        </w:rPr>
      </w:pPr>
    </w:p>
    <w:p w:rsidR="00495FDF" w:rsidRPr="0046693F" w:rsidRDefault="00495FDF" w:rsidP="00495FDF">
      <w:pPr>
        <w:tabs>
          <w:tab w:val="num" w:pos="1080"/>
        </w:tabs>
        <w:ind w:left="720" w:hanging="720"/>
      </w:pPr>
      <w:r w:rsidRPr="0046693F">
        <w:t>1.1</w:t>
      </w:r>
      <w:r w:rsidRPr="0046693F">
        <w:tab/>
        <w:t xml:space="preserve">This Service Specification has been developed by </w:t>
      </w:r>
      <w:r>
        <w:t>Somerset</w:t>
      </w:r>
      <w:r w:rsidRPr="0046693F">
        <w:t xml:space="preserve"> County Council’s Adult Social Care Department to promote a consistent approach in the commissioning and provision of accommodation based care and support </w:t>
      </w:r>
      <w:r w:rsidR="000A3E13">
        <w:t>AND housing related support</w:t>
      </w:r>
      <w:r w:rsidRPr="0046693F">
        <w:t xml:space="preserve"> for people with learning disabilities.  It specifies services to be provided to people with learning disabilities living in a supported living service.</w:t>
      </w:r>
    </w:p>
    <w:p w:rsidR="00495FDF" w:rsidRPr="0046693F" w:rsidRDefault="00495FDF" w:rsidP="00495FDF">
      <w:pPr>
        <w:tabs>
          <w:tab w:val="num" w:pos="1080"/>
        </w:tabs>
      </w:pPr>
    </w:p>
    <w:p w:rsidR="00495FDF" w:rsidRDefault="00495FDF" w:rsidP="00495FDF">
      <w:pPr>
        <w:tabs>
          <w:tab w:val="num" w:pos="1080"/>
        </w:tabs>
        <w:ind w:left="720" w:hanging="720"/>
      </w:pPr>
      <w:r>
        <w:t>1.2</w:t>
      </w:r>
      <w:r>
        <w:tab/>
      </w:r>
      <w:r w:rsidRPr="000D73A1">
        <w:t>This service specification is one of three service user specific service specifications that should be used in conjunction with a generic Working Age Adult service specification:</w:t>
      </w:r>
      <w:r>
        <w:t xml:space="preserve"> </w:t>
      </w:r>
    </w:p>
    <w:p w:rsidR="00495FDF" w:rsidRDefault="00495FDF" w:rsidP="00495FDF">
      <w:pPr>
        <w:tabs>
          <w:tab w:val="num" w:pos="1080"/>
        </w:tabs>
      </w:pPr>
      <w:r>
        <w:tab/>
      </w:r>
    </w:p>
    <w:p w:rsidR="00495FDF" w:rsidRDefault="00495FDF" w:rsidP="00152CDA">
      <w:r>
        <w:tab/>
        <w:t xml:space="preserve">People with learning disabilities </w:t>
      </w:r>
    </w:p>
    <w:p w:rsidR="00495FDF" w:rsidRDefault="00495FDF" w:rsidP="00152CDA">
      <w:r>
        <w:tab/>
        <w:t xml:space="preserve">People with mental health support needs </w:t>
      </w:r>
    </w:p>
    <w:p w:rsidR="00495FDF" w:rsidRDefault="00152CDA" w:rsidP="00152CDA">
      <w:pPr>
        <w:ind w:left="709" w:hanging="709"/>
      </w:pPr>
      <w:r>
        <w:t xml:space="preserve">           </w:t>
      </w:r>
      <w:r w:rsidR="00495FDF">
        <w:t xml:space="preserve">People with physical disabilities, sensory impairment and long term conditions </w:t>
      </w:r>
      <w:r w:rsidR="00495FDF">
        <w:tab/>
        <w:t xml:space="preserve"> </w:t>
      </w:r>
    </w:p>
    <w:p w:rsidR="00495FDF" w:rsidRDefault="00495FDF" w:rsidP="00495FDF">
      <w:pPr>
        <w:tabs>
          <w:tab w:val="num" w:pos="1080"/>
        </w:tabs>
        <w:ind w:left="720" w:hanging="720"/>
      </w:pPr>
      <w:r>
        <w:tab/>
      </w:r>
    </w:p>
    <w:p w:rsidR="00495FDF" w:rsidRDefault="00495FDF" w:rsidP="00495FDF">
      <w:pPr>
        <w:tabs>
          <w:tab w:val="num" w:pos="1080"/>
        </w:tabs>
        <w:ind w:left="1080"/>
      </w:pPr>
      <w:r>
        <w:t xml:space="preserve">This service specification is for </w:t>
      </w:r>
      <w:r w:rsidRPr="00D85BFF">
        <w:t xml:space="preserve">the provision of accommodation based care and support </w:t>
      </w:r>
      <w:r w:rsidR="000A3E13">
        <w:t>AND housing related support</w:t>
      </w:r>
      <w:r w:rsidRPr="00D85BFF">
        <w:t xml:space="preserve"> for </w:t>
      </w:r>
      <w:r w:rsidRPr="00D85BFF">
        <w:rPr>
          <w:b/>
        </w:rPr>
        <w:t>people with learning disabilities</w:t>
      </w:r>
      <w:r>
        <w:rPr>
          <w:b/>
        </w:rPr>
        <w:t>.</w:t>
      </w:r>
      <w:r>
        <w:t xml:space="preserve"> </w:t>
      </w:r>
    </w:p>
    <w:p w:rsidR="00495FDF" w:rsidRDefault="00495FDF" w:rsidP="00495FDF">
      <w:pPr>
        <w:tabs>
          <w:tab w:val="num" w:pos="1080"/>
        </w:tabs>
        <w:ind w:left="720" w:hanging="720"/>
      </w:pPr>
      <w:r>
        <w:tab/>
      </w:r>
    </w:p>
    <w:p w:rsidR="00495FDF" w:rsidRDefault="00495FDF" w:rsidP="00495FDF">
      <w:pPr>
        <w:tabs>
          <w:tab w:val="num" w:pos="1080"/>
        </w:tabs>
        <w:ind w:left="1080" w:hanging="720"/>
      </w:pPr>
      <w:r>
        <w:tab/>
        <w:t xml:space="preserve">The generic specification sets out requirements for the </w:t>
      </w:r>
      <w:r w:rsidRPr="0046693F">
        <w:t xml:space="preserve">provision of accommodation based care and support </w:t>
      </w:r>
      <w:r w:rsidR="000A3E13">
        <w:t xml:space="preserve">AND housing related </w:t>
      </w:r>
      <w:proofErr w:type="gramStart"/>
      <w:r w:rsidR="000A3E13">
        <w:t>support</w:t>
      </w:r>
      <w:r>
        <w:t xml:space="preserve"> that are</w:t>
      </w:r>
      <w:proofErr w:type="gramEnd"/>
      <w:r>
        <w:t xml:space="preserve"> common to all Working Age Adults.  The generic specification includes requirements around: </w:t>
      </w:r>
    </w:p>
    <w:p w:rsidR="00495FDF" w:rsidRDefault="00495FDF" w:rsidP="00495FDF">
      <w:pPr>
        <w:tabs>
          <w:tab w:val="num" w:pos="1080"/>
        </w:tabs>
        <w:ind w:left="1080" w:hanging="720"/>
      </w:pPr>
    </w:p>
    <w:p w:rsidR="00495FDF" w:rsidRPr="00EC6904" w:rsidRDefault="00495FDF" w:rsidP="00A975CF">
      <w:pPr>
        <w:numPr>
          <w:ilvl w:val="0"/>
          <w:numId w:val="24"/>
        </w:numPr>
      </w:pPr>
      <w:r>
        <w:t>P</w:t>
      </w:r>
      <w:r w:rsidRPr="00EC6904">
        <w:t xml:space="preserve">artnership </w:t>
      </w:r>
    </w:p>
    <w:p w:rsidR="00495FDF" w:rsidRPr="00EC6904" w:rsidRDefault="00495FDF" w:rsidP="00A975CF">
      <w:pPr>
        <w:numPr>
          <w:ilvl w:val="0"/>
          <w:numId w:val="24"/>
        </w:numPr>
      </w:pPr>
      <w:r>
        <w:t xml:space="preserve">The </w:t>
      </w:r>
      <w:r w:rsidRPr="00EC6904">
        <w:t xml:space="preserve">commissioning approach  </w:t>
      </w:r>
    </w:p>
    <w:p w:rsidR="00495FDF" w:rsidRPr="00EC6904" w:rsidRDefault="00495FDF" w:rsidP="00A975CF">
      <w:pPr>
        <w:numPr>
          <w:ilvl w:val="0"/>
          <w:numId w:val="24"/>
        </w:numPr>
        <w:autoSpaceDE w:val="0"/>
        <w:autoSpaceDN w:val="0"/>
        <w:adjustRightInd w:val="0"/>
      </w:pPr>
      <w:r>
        <w:rPr>
          <w:bCs/>
        </w:rPr>
        <w:t>T</w:t>
      </w:r>
      <w:r w:rsidRPr="00EC6904">
        <w:rPr>
          <w:bCs/>
        </w:rPr>
        <w:t xml:space="preserve">he purpose of the service </w:t>
      </w:r>
    </w:p>
    <w:p w:rsidR="00495FDF" w:rsidRPr="00EC6904" w:rsidRDefault="00495FDF" w:rsidP="00A975CF">
      <w:pPr>
        <w:numPr>
          <w:ilvl w:val="0"/>
          <w:numId w:val="24"/>
        </w:numPr>
      </w:pPr>
      <w:r>
        <w:t>P</w:t>
      </w:r>
      <w:r w:rsidRPr="00EC6904">
        <w:t xml:space="preserve">rinciples and values of service provision </w:t>
      </w:r>
    </w:p>
    <w:p w:rsidR="00495FDF" w:rsidRPr="00EC6904" w:rsidRDefault="00495FDF" w:rsidP="00A975CF">
      <w:pPr>
        <w:numPr>
          <w:ilvl w:val="0"/>
          <w:numId w:val="24"/>
        </w:numPr>
      </w:pPr>
      <w:r>
        <w:t>S</w:t>
      </w:r>
      <w:r w:rsidRPr="00EC6904">
        <w:t>upport planning and service start</w:t>
      </w:r>
    </w:p>
    <w:p w:rsidR="00495FDF" w:rsidRPr="00EC6904" w:rsidRDefault="00495FDF" w:rsidP="00A975CF">
      <w:pPr>
        <w:numPr>
          <w:ilvl w:val="0"/>
          <w:numId w:val="24"/>
        </w:numPr>
        <w:autoSpaceDE w:val="0"/>
        <w:autoSpaceDN w:val="0"/>
        <w:adjustRightInd w:val="0"/>
      </w:pPr>
      <w:r>
        <w:t>R</w:t>
      </w:r>
      <w:r w:rsidRPr="00EC6904">
        <w:t>eviews</w:t>
      </w:r>
    </w:p>
    <w:p w:rsidR="00495FDF" w:rsidRPr="00EC6904" w:rsidRDefault="00495FDF" w:rsidP="00A975CF">
      <w:pPr>
        <w:numPr>
          <w:ilvl w:val="0"/>
          <w:numId w:val="24"/>
        </w:numPr>
      </w:pPr>
      <w:r>
        <w:t>S</w:t>
      </w:r>
      <w:r w:rsidRPr="00EC6904">
        <w:t>pecification of quality, workforce  and service delivery standards</w:t>
      </w:r>
    </w:p>
    <w:p w:rsidR="00495FDF" w:rsidRPr="00EC6904" w:rsidRDefault="00495FDF" w:rsidP="00A975CF">
      <w:pPr>
        <w:numPr>
          <w:ilvl w:val="0"/>
          <w:numId w:val="24"/>
        </w:numPr>
      </w:pPr>
      <w:r>
        <w:t>S</w:t>
      </w:r>
      <w:r w:rsidRPr="00EC6904">
        <w:t>pecification of quality standards in relation to  risk management</w:t>
      </w:r>
    </w:p>
    <w:p w:rsidR="00495FDF" w:rsidRPr="00EC6904" w:rsidRDefault="00495FDF" w:rsidP="00A975CF">
      <w:pPr>
        <w:numPr>
          <w:ilvl w:val="0"/>
          <w:numId w:val="24"/>
        </w:numPr>
      </w:pPr>
      <w:r>
        <w:t>S</w:t>
      </w:r>
      <w:r w:rsidRPr="00EC6904">
        <w:t>pecification of quality standards in relation to health and safety</w:t>
      </w:r>
    </w:p>
    <w:p w:rsidR="00495FDF" w:rsidRDefault="00495FDF" w:rsidP="00A975CF">
      <w:pPr>
        <w:numPr>
          <w:ilvl w:val="0"/>
          <w:numId w:val="24"/>
        </w:numPr>
      </w:pPr>
      <w:r>
        <w:t>S</w:t>
      </w:r>
      <w:r w:rsidRPr="002D160D">
        <w:t xml:space="preserve">pecification of quality standards in relation to housing environment </w:t>
      </w:r>
    </w:p>
    <w:p w:rsidR="00495FDF" w:rsidRPr="00EC6904" w:rsidRDefault="00495FDF" w:rsidP="00A975CF">
      <w:pPr>
        <w:numPr>
          <w:ilvl w:val="0"/>
          <w:numId w:val="24"/>
        </w:numPr>
      </w:pPr>
      <w:r>
        <w:t>S</w:t>
      </w:r>
      <w:r w:rsidRPr="00EC6904">
        <w:t xml:space="preserve">pecification in relation to  other policies and procedures   </w:t>
      </w:r>
    </w:p>
    <w:p w:rsidR="00495FDF" w:rsidRDefault="00495FDF" w:rsidP="00A975CF">
      <w:pPr>
        <w:numPr>
          <w:ilvl w:val="0"/>
          <w:numId w:val="24"/>
        </w:numPr>
      </w:pPr>
      <w:r>
        <w:t>Service user</w:t>
      </w:r>
      <w:r w:rsidRPr="002D160D">
        <w:t xml:space="preserve"> outcomes, quality and performance monitoring </w:t>
      </w:r>
    </w:p>
    <w:p w:rsidR="00495FDF" w:rsidRPr="00EC6904" w:rsidRDefault="00495FDF" w:rsidP="00A975CF">
      <w:pPr>
        <w:numPr>
          <w:ilvl w:val="0"/>
          <w:numId w:val="24"/>
        </w:numPr>
      </w:pPr>
      <w:r>
        <w:t>De</w:t>
      </w:r>
      <w:r w:rsidRPr="00EC6904">
        <w:t>veloping the service</w:t>
      </w:r>
    </w:p>
    <w:p w:rsidR="00495FDF" w:rsidRDefault="00495FDF" w:rsidP="00A975CF">
      <w:pPr>
        <w:numPr>
          <w:ilvl w:val="0"/>
          <w:numId w:val="24"/>
        </w:numPr>
      </w:pPr>
      <w:r>
        <w:t>T</w:t>
      </w:r>
      <w:r w:rsidRPr="00EC6904">
        <w:t xml:space="preserve">he </w:t>
      </w:r>
      <w:r>
        <w:t>C</w:t>
      </w:r>
      <w:r w:rsidRPr="00EC6904">
        <w:t>ouncil’s responsibilities</w:t>
      </w:r>
    </w:p>
    <w:p w:rsidR="00495FDF" w:rsidRPr="00EC6904" w:rsidRDefault="00495FDF" w:rsidP="00A975CF">
      <w:pPr>
        <w:numPr>
          <w:ilvl w:val="0"/>
          <w:numId w:val="24"/>
        </w:numPr>
      </w:pPr>
      <w:r>
        <w:t>Select glossary of terms</w:t>
      </w:r>
    </w:p>
    <w:p w:rsidR="00495FDF" w:rsidRDefault="00495FDF" w:rsidP="00495FDF">
      <w:pPr>
        <w:tabs>
          <w:tab w:val="num" w:pos="1080"/>
        </w:tabs>
        <w:ind w:left="720" w:hanging="720"/>
      </w:pPr>
    </w:p>
    <w:p w:rsidR="00495FDF" w:rsidRDefault="00495FDF" w:rsidP="00495FDF">
      <w:pPr>
        <w:tabs>
          <w:tab w:val="num" w:pos="1080"/>
        </w:tabs>
        <w:ind w:left="720" w:hanging="720"/>
      </w:pPr>
    </w:p>
    <w:p w:rsidR="00495FDF" w:rsidRDefault="00495FDF" w:rsidP="00495FDF">
      <w:pPr>
        <w:tabs>
          <w:tab w:val="num" w:pos="1080"/>
        </w:tabs>
        <w:ind w:left="720" w:hanging="720"/>
      </w:pPr>
      <w:r w:rsidRPr="0046693F">
        <w:t>1.</w:t>
      </w:r>
      <w:r>
        <w:t>3</w:t>
      </w:r>
      <w:r w:rsidRPr="0046693F">
        <w:tab/>
        <w:t xml:space="preserve">The service specification has been developed in the context of a wider programme of work involving a diverse range of stakeholders to ensure that a range of good quality accommodation options with support can </w:t>
      </w:r>
      <w:r w:rsidRPr="0046693F">
        <w:lastRenderedPageBreak/>
        <w:t xml:space="preserve">be provided for people with learning disabilities at a cost that is sustainable in the long term.  </w:t>
      </w:r>
    </w:p>
    <w:p w:rsidR="00495FDF" w:rsidRPr="0046693F" w:rsidRDefault="00495FDF" w:rsidP="00495FDF">
      <w:pPr>
        <w:tabs>
          <w:tab w:val="num" w:pos="1080"/>
        </w:tabs>
        <w:ind w:left="720" w:hanging="720"/>
      </w:pPr>
    </w:p>
    <w:p w:rsidR="00495FDF" w:rsidRPr="0046693F" w:rsidRDefault="00495FDF" w:rsidP="00495FDF">
      <w:pPr>
        <w:tabs>
          <w:tab w:val="num" w:pos="1080"/>
        </w:tabs>
        <w:ind w:left="720" w:hanging="720"/>
      </w:pPr>
      <w:r w:rsidRPr="0046693F">
        <w:t>1.</w:t>
      </w:r>
      <w:r>
        <w:t>4</w:t>
      </w:r>
      <w:r w:rsidRPr="0046693F">
        <w:tab/>
        <w:t xml:space="preserve">The Service Specification is intended to specify those service elements and good practice issues required of the organisations/persons providing accommodation based care and support </w:t>
      </w:r>
      <w:r w:rsidR="000A3E13">
        <w:t>AND housing related support</w:t>
      </w:r>
      <w:r w:rsidRPr="0046693F">
        <w:t xml:space="preserve"> for people with learning disabilities (hereafter named ‘the specified service’).  </w:t>
      </w:r>
    </w:p>
    <w:p w:rsidR="00495FDF" w:rsidRPr="0046693F" w:rsidRDefault="00495FDF" w:rsidP="00495FDF">
      <w:pPr>
        <w:tabs>
          <w:tab w:val="num" w:pos="1080"/>
        </w:tabs>
      </w:pPr>
    </w:p>
    <w:p w:rsidR="00495FDF" w:rsidRPr="0046693F" w:rsidRDefault="00495FDF" w:rsidP="00495FDF">
      <w:pPr>
        <w:ind w:left="720" w:hanging="720"/>
      </w:pPr>
      <w:r w:rsidRPr="0046693F">
        <w:t>1.</w:t>
      </w:r>
      <w:r>
        <w:t>5</w:t>
      </w:r>
      <w:r w:rsidRPr="0046693F">
        <w:tab/>
        <w:t>This service specification will ensure a clear and shared understanding of expectations and quality standards in relation to the provision of the specified service between Commissioners (</w:t>
      </w:r>
      <w:r>
        <w:t>SCC</w:t>
      </w:r>
      <w:r w:rsidRPr="0046693F">
        <w:t>) and Service Providers.</w:t>
      </w:r>
    </w:p>
    <w:p w:rsidR="00495FDF" w:rsidRPr="0046693F" w:rsidRDefault="00495FDF" w:rsidP="00495FDF"/>
    <w:p w:rsidR="00495FDF" w:rsidRPr="0046693F" w:rsidRDefault="00495FDF" w:rsidP="00495FDF">
      <w:r w:rsidRPr="0046693F">
        <w:t>1.</w:t>
      </w:r>
      <w:r>
        <w:t>6</w:t>
      </w:r>
      <w:r w:rsidRPr="0046693F">
        <w:t xml:space="preserve"> </w:t>
      </w:r>
      <w:r w:rsidRPr="0046693F">
        <w:tab/>
        <w:t>The standards set out in this Specification are the minimum requirements.</w:t>
      </w:r>
    </w:p>
    <w:p w:rsidR="00495FDF" w:rsidRPr="0046693F" w:rsidRDefault="00495FDF" w:rsidP="00495FDF"/>
    <w:p w:rsidR="00495FDF" w:rsidRPr="0046693F" w:rsidRDefault="00495FDF" w:rsidP="00495FDF">
      <w:pPr>
        <w:ind w:left="720" w:hanging="720"/>
      </w:pPr>
    </w:p>
    <w:p w:rsidR="00495FDF" w:rsidRPr="0046693F" w:rsidRDefault="00495FDF" w:rsidP="00495FDF">
      <w:pPr>
        <w:tabs>
          <w:tab w:val="left" w:pos="0"/>
        </w:tabs>
        <w:rPr>
          <w:szCs w:val="24"/>
        </w:rPr>
      </w:pPr>
    </w:p>
    <w:p w:rsidR="00495FDF" w:rsidRPr="0046693F" w:rsidRDefault="00495FDF" w:rsidP="00152CDA">
      <w:pPr>
        <w:pStyle w:val="Heading2"/>
        <w:numPr>
          <w:ilvl w:val="0"/>
          <w:numId w:val="0"/>
        </w:numPr>
      </w:pPr>
    </w:p>
    <w:p w:rsidR="00495FDF" w:rsidRPr="00152CDA" w:rsidRDefault="00495FDF" w:rsidP="00152CDA">
      <w:pPr>
        <w:pStyle w:val="Heading2"/>
        <w:numPr>
          <w:ilvl w:val="0"/>
          <w:numId w:val="0"/>
        </w:numPr>
        <w:rPr>
          <w:color w:val="auto"/>
          <w:sz w:val="28"/>
        </w:rPr>
      </w:pPr>
      <w:bookmarkStart w:id="40" w:name="_Toc503448945"/>
      <w:r w:rsidRPr="00152CDA">
        <w:rPr>
          <w:color w:val="auto"/>
          <w:sz w:val="28"/>
        </w:rPr>
        <w:t>2.</w:t>
      </w:r>
      <w:r w:rsidR="00152CDA" w:rsidRPr="00152CDA">
        <w:rPr>
          <w:color w:val="auto"/>
          <w:sz w:val="28"/>
        </w:rPr>
        <w:t xml:space="preserve"> </w:t>
      </w:r>
      <w:r w:rsidRPr="00152CDA">
        <w:rPr>
          <w:color w:val="auto"/>
          <w:sz w:val="28"/>
        </w:rPr>
        <w:t>SERVICE DESCRIPTION</w:t>
      </w:r>
      <w:bookmarkEnd w:id="40"/>
      <w:r w:rsidRPr="00152CDA">
        <w:rPr>
          <w:color w:val="auto"/>
          <w:sz w:val="28"/>
        </w:rPr>
        <w:t xml:space="preserve"> </w:t>
      </w:r>
    </w:p>
    <w:p w:rsidR="00495FDF" w:rsidRPr="0046693F" w:rsidRDefault="00495FDF" w:rsidP="00495FDF">
      <w:pPr>
        <w:autoSpaceDE w:val="0"/>
        <w:autoSpaceDN w:val="0"/>
        <w:adjustRightInd w:val="0"/>
        <w:rPr>
          <w:b/>
        </w:rPr>
      </w:pPr>
    </w:p>
    <w:p w:rsidR="00495FDF" w:rsidRPr="0046693F" w:rsidRDefault="00495FDF" w:rsidP="00495FDF">
      <w:pPr>
        <w:autoSpaceDE w:val="0"/>
        <w:autoSpaceDN w:val="0"/>
        <w:adjustRightInd w:val="0"/>
        <w:ind w:left="720" w:hanging="720"/>
      </w:pPr>
      <w:r>
        <w:t>2</w:t>
      </w:r>
      <w:r w:rsidRPr="0046693F">
        <w:t>.1</w:t>
      </w:r>
      <w:r w:rsidRPr="0046693F">
        <w:tab/>
        <w:t xml:space="preserve">This section describes in more detail the tasks with which service providers will support </w:t>
      </w:r>
      <w:r>
        <w:t>service users</w:t>
      </w:r>
      <w:r w:rsidRPr="0046693F">
        <w:t xml:space="preserve">, under the requirements of this specification.   As set out in Section </w:t>
      </w:r>
      <w:r>
        <w:t>3 of the Generic Working Age Adult specification</w:t>
      </w:r>
      <w:r w:rsidRPr="0046693F">
        <w:t xml:space="preserve">, each commissioned supported living service </w:t>
      </w:r>
      <w:r>
        <w:t xml:space="preserve">will </w:t>
      </w:r>
      <w:r w:rsidRPr="0046693F">
        <w:t xml:space="preserve">include both </w:t>
      </w:r>
      <w:r w:rsidRPr="0046693F">
        <w:rPr>
          <w:b/>
        </w:rPr>
        <w:t>core</w:t>
      </w:r>
      <w:r>
        <w:rPr>
          <w:b/>
        </w:rPr>
        <w:t xml:space="preserve"> or background </w:t>
      </w:r>
      <w:r w:rsidRPr="003553FE">
        <w:t xml:space="preserve">(shared) </w:t>
      </w:r>
      <w:r w:rsidRPr="0046693F">
        <w:t xml:space="preserve">and </w:t>
      </w:r>
      <w:r w:rsidRPr="0046693F">
        <w:rPr>
          <w:b/>
        </w:rPr>
        <w:t xml:space="preserve">additional </w:t>
      </w:r>
      <w:r w:rsidRPr="003553FE">
        <w:t xml:space="preserve">(personalised) </w:t>
      </w:r>
      <w:r>
        <w:t>support hours</w:t>
      </w:r>
      <w:r w:rsidRPr="0046693F">
        <w:t xml:space="preserve">.  Core </w:t>
      </w:r>
      <w:r>
        <w:t xml:space="preserve">support hours </w:t>
      </w:r>
      <w:r w:rsidRPr="0046693F">
        <w:t xml:space="preserve">will be shared </w:t>
      </w:r>
      <w:r>
        <w:t xml:space="preserve">between </w:t>
      </w:r>
      <w:r w:rsidRPr="0046693F">
        <w:t>all tenants/</w:t>
      </w:r>
      <w:r>
        <w:t>service user</w:t>
      </w:r>
      <w:r w:rsidRPr="0046693F">
        <w:t xml:space="preserve">s within each supported living service.  </w:t>
      </w:r>
    </w:p>
    <w:p w:rsidR="00495FDF" w:rsidRPr="0046693F" w:rsidRDefault="00495FDF" w:rsidP="00495FDF">
      <w:pPr>
        <w:ind w:left="360"/>
      </w:pPr>
    </w:p>
    <w:p w:rsidR="00495FDF" w:rsidRPr="00750303" w:rsidRDefault="00495FDF" w:rsidP="00495FDF">
      <w:pPr>
        <w:autoSpaceDE w:val="0"/>
        <w:autoSpaceDN w:val="0"/>
        <w:adjustRightInd w:val="0"/>
        <w:ind w:left="720" w:hanging="720"/>
      </w:pPr>
      <w:r>
        <w:t>2</w:t>
      </w:r>
      <w:r w:rsidRPr="0046693F">
        <w:t>.2</w:t>
      </w:r>
      <w:r w:rsidRPr="0046693F">
        <w:tab/>
        <w:t xml:space="preserve">Depending on individual assessed needs, </w:t>
      </w:r>
      <w:r>
        <w:t xml:space="preserve">an agreed level of </w:t>
      </w:r>
      <w:r w:rsidRPr="00750303">
        <w:t xml:space="preserve">core </w:t>
      </w:r>
      <w:r>
        <w:t>support hours</w:t>
      </w:r>
      <w:r w:rsidRPr="00750303">
        <w:t xml:space="preserve"> will be agreed for each </w:t>
      </w:r>
      <w:r w:rsidRPr="0046693F">
        <w:t>commissioned supported living service</w:t>
      </w:r>
      <w:r w:rsidRPr="00750303">
        <w:t xml:space="preserve">.  This will be flexible and subject to change as </w:t>
      </w:r>
      <w:r>
        <w:t>service user</w:t>
      </w:r>
      <w:r w:rsidRPr="00750303">
        <w:t xml:space="preserve">s </w:t>
      </w:r>
      <w:r>
        <w:t xml:space="preserve">change </w:t>
      </w:r>
      <w:r w:rsidRPr="00750303">
        <w:t xml:space="preserve">and the needs of </w:t>
      </w:r>
      <w:r>
        <w:t>service user</w:t>
      </w:r>
      <w:r w:rsidRPr="00750303">
        <w:t xml:space="preserve">s change.  </w:t>
      </w:r>
      <w:r>
        <w:t>C</w:t>
      </w:r>
      <w:r w:rsidRPr="00B72CA2">
        <w:t xml:space="preserve">ore or background </w:t>
      </w:r>
      <w:r>
        <w:t xml:space="preserve">support hours will include provision of: </w:t>
      </w:r>
    </w:p>
    <w:p w:rsidR="00495FDF" w:rsidRPr="0046693F" w:rsidRDefault="00495FDF" w:rsidP="00495FDF">
      <w:pPr>
        <w:ind w:left="360"/>
      </w:pPr>
    </w:p>
    <w:p w:rsidR="00495FDF" w:rsidRPr="0046693F" w:rsidRDefault="00495FDF" w:rsidP="00A975CF">
      <w:pPr>
        <w:numPr>
          <w:ilvl w:val="0"/>
          <w:numId w:val="11"/>
        </w:numPr>
      </w:pPr>
      <w:r w:rsidRPr="0046693F">
        <w:t xml:space="preserve">a specified level of personal care (see </w:t>
      </w:r>
      <w:r>
        <w:t>2</w:t>
      </w:r>
      <w:r w:rsidRPr="0046693F">
        <w:t xml:space="preserve">.3 below), support </w:t>
      </w:r>
      <w:r w:rsidR="000A3E13">
        <w:t>AND housing related support</w:t>
      </w:r>
      <w:r w:rsidRPr="0046693F">
        <w:t xml:space="preserve"> (see </w:t>
      </w:r>
      <w:r>
        <w:t>2</w:t>
      </w:r>
      <w:r w:rsidRPr="0046693F">
        <w:t xml:space="preserve">.4 and </w:t>
      </w:r>
      <w:r>
        <w:t>2</w:t>
      </w:r>
      <w:r w:rsidRPr="0046693F">
        <w:t>.5 below) at the beginning and end of the day</w:t>
      </w:r>
    </w:p>
    <w:p w:rsidR="00495FDF" w:rsidRPr="0046693F" w:rsidRDefault="00495FDF" w:rsidP="00A975CF">
      <w:pPr>
        <w:numPr>
          <w:ilvl w:val="0"/>
          <w:numId w:val="11"/>
        </w:numPr>
        <w:rPr>
          <w:rFonts w:ascii="Batang" w:eastAsia="Batang" w:hAnsi="Batang" w:cs="Batang"/>
        </w:rPr>
      </w:pPr>
      <w:r w:rsidRPr="0046693F">
        <w:t xml:space="preserve">a specified level of support to ensure 24 hour safety and security within the building </w:t>
      </w:r>
    </w:p>
    <w:p w:rsidR="00495FDF" w:rsidRPr="0046693F" w:rsidRDefault="00495FDF" w:rsidP="00A975CF">
      <w:pPr>
        <w:numPr>
          <w:ilvl w:val="0"/>
          <w:numId w:val="11"/>
        </w:numPr>
        <w:rPr>
          <w:rFonts w:ascii="Batang" w:eastAsia="Batang" w:hAnsi="Batang" w:cs="Batang"/>
        </w:rPr>
      </w:pPr>
      <w:r>
        <w:t xml:space="preserve">On call, </w:t>
      </w:r>
      <w:r w:rsidRPr="0046693F">
        <w:t>sleep-in</w:t>
      </w:r>
      <w:r>
        <w:t xml:space="preserve">, and/or </w:t>
      </w:r>
      <w:r w:rsidRPr="0046693F">
        <w:t>waking night cover where required</w:t>
      </w:r>
    </w:p>
    <w:p w:rsidR="00495FDF" w:rsidRPr="0046693F" w:rsidRDefault="00495FDF" w:rsidP="00A975CF">
      <w:pPr>
        <w:numPr>
          <w:ilvl w:val="0"/>
          <w:numId w:val="11"/>
        </w:numPr>
        <w:autoSpaceDE w:val="0"/>
        <w:autoSpaceDN w:val="0"/>
        <w:adjustRightInd w:val="0"/>
      </w:pPr>
      <w:r w:rsidRPr="0046693F">
        <w:t>a specified level of information and advice about all housing and care and support services provided, including entry systems and assistive technology</w:t>
      </w:r>
    </w:p>
    <w:p w:rsidR="00495FDF" w:rsidRPr="0046693F" w:rsidRDefault="00495FDF" w:rsidP="00495FDF">
      <w:pPr>
        <w:autoSpaceDE w:val="0"/>
        <w:autoSpaceDN w:val="0"/>
        <w:adjustRightInd w:val="0"/>
      </w:pPr>
    </w:p>
    <w:p w:rsidR="00495FDF" w:rsidRPr="0046693F" w:rsidRDefault="00495FDF" w:rsidP="00495FDF">
      <w:pPr>
        <w:autoSpaceDE w:val="0"/>
        <w:autoSpaceDN w:val="0"/>
        <w:adjustRightInd w:val="0"/>
        <w:ind w:left="720" w:hanging="720"/>
      </w:pPr>
      <w:r>
        <w:t>2</w:t>
      </w:r>
      <w:r w:rsidRPr="0046693F">
        <w:t>.3</w:t>
      </w:r>
      <w:r w:rsidRPr="0046693F">
        <w:tab/>
        <w:t xml:space="preserve">Personal care means: </w:t>
      </w:r>
    </w:p>
    <w:p w:rsidR="00495FDF" w:rsidRPr="0046693F" w:rsidRDefault="00495FDF" w:rsidP="00495FDF">
      <w:pPr>
        <w:autoSpaceDE w:val="0"/>
        <w:autoSpaceDN w:val="0"/>
        <w:adjustRightInd w:val="0"/>
      </w:pPr>
    </w:p>
    <w:p w:rsidR="00495FDF" w:rsidRPr="0046693F" w:rsidRDefault="00495FDF" w:rsidP="00495FDF">
      <w:pPr>
        <w:autoSpaceDE w:val="0"/>
        <w:autoSpaceDN w:val="0"/>
        <w:adjustRightInd w:val="0"/>
        <w:ind w:firstLine="720"/>
      </w:pPr>
      <w:r w:rsidRPr="0046693F">
        <w:t xml:space="preserve">(a) </w:t>
      </w:r>
      <w:proofErr w:type="gramStart"/>
      <w:r w:rsidRPr="0046693F">
        <w:t>physical</w:t>
      </w:r>
      <w:proofErr w:type="gramEnd"/>
      <w:r w:rsidRPr="0046693F">
        <w:t xml:space="preserve"> assistance given to a person in connection with</w:t>
      </w:r>
      <w:r>
        <w:t>:</w:t>
      </w:r>
      <w:r w:rsidRPr="0046693F">
        <w:t xml:space="preserve"> </w:t>
      </w:r>
    </w:p>
    <w:p w:rsidR="00495FDF" w:rsidRDefault="00495FDF" w:rsidP="00495FDF">
      <w:pPr>
        <w:autoSpaceDE w:val="0"/>
        <w:autoSpaceDN w:val="0"/>
        <w:adjustRightInd w:val="0"/>
        <w:ind w:firstLine="720"/>
      </w:pPr>
    </w:p>
    <w:p w:rsidR="00495FDF" w:rsidRPr="0046693F" w:rsidRDefault="00495FDF" w:rsidP="00495FDF">
      <w:pPr>
        <w:autoSpaceDE w:val="0"/>
        <w:autoSpaceDN w:val="0"/>
        <w:adjustRightInd w:val="0"/>
        <w:ind w:firstLine="720"/>
      </w:pPr>
      <w:r w:rsidRPr="0046693F">
        <w:lastRenderedPageBreak/>
        <w:t>(</w:t>
      </w:r>
      <w:proofErr w:type="spellStart"/>
      <w:r w:rsidRPr="0046693F">
        <w:t>i</w:t>
      </w:r>
      <w:proofErr w:type="spellEnd"/>
      <w:r w:rsidRPr="0046693F">
        <w:t xml:space="preserve">) </w:t>
      </w:r>
      <w:proofErr w:type="gramStart"/>
      <w:r w:rsidRPr="0046693F">
        <w:t>eating</w:t>
      </w:r>
      <w:proofErr w:type="gramEnd"/>
      <w:r w:rsidRPr="0046693F">
        <w:t xml:space="preserve"> or drinking (including the administration of parenteral nutrition), </w:t>
      </w:r>
    </w:p>
    <w:p w:rsidR="00495FDF" w:rsidRPr="0046693F" w:rsidRDefault="00495FDF" w:rsidP="00495FDF">
      <w:pPr>
        <w:autoSpaceDE w:val="0"/>
        <w:autoSpaceDN w:val="0"/>
        <w:adjustRightInd w:val="0"/>
        <w:ind w:firstLine="720"/>
      </w:pPr>
      <w:r w:rsidRPr="0046693F">
        <w:t xml:space="preserve">(ii) </w:t>
      </w:r>
      <w:proofErr w:type="gramStart"/>
      <w:r w:rsidRPr="0046693F">
        <w:t>toileting</w:t>
      </w:r>
      <w:proofErr w:type="gramEnd"/>
      <w:r w:rsidRPr="0046693F">
        <w:t xml:space="preserve"> (including in relation to the process of menstruation), </w:t>
      </w:r>
    </w:p>
    <w:p w:rsidR="00495FDF" w:rsidRPr="0046693F" w:rsidRDefault="00495FDF" w:rsidP="00495FDF">
      <w:pPr>
        <w:autoSpaceDE w:val="0"/>
        <w:autoSpaceDN w:val="0"/>
        <w:adjustRightInd w:val="0"/>
        <w:ind w:firstLine="720"/>
      </w:pPr>
      <w:r w:rsidRPr="0046693F">
        <w:t xml:space="preserve">(iii) </w:t>
      </w:r>
      <w:proofErr w:type="gramStart"/>
      <w:r w:rsidRPr="0046693F">
        <w:t>washing</w:t>
      </w:r>
      <w:proofErr w:type="gramEnd"/>
      <w:r w:rsidRPr="0046693F">
        <w:t xml:space="preserve"> or bathing, </w:t>
      </w:r>
    </w:p>
    <w:p w:rsidR="00495FDF" w:rsidRPr="0046693F" w:rsidRDefault="00495FDF" w:rsidP="00495FDF">
      <w:pPr>
        <w:autoSpaceDE w:val="0"/>
        <w:autoSpaceDN w:val="0"/>
        <w:adjustRightInd w:val="0"/>
        <w:ind w:firstLine="720"/>
      </w:pPr>
      <w:r w:rsidRPr="0046693F">
        <w:t xml:space="preserve">(iv) </w:t>
      </w:r>
      <w:proofErr w:type="gramStart"/>
      <w:r w:rsidRPr="0046693F">
        <w:t>dressing</w:t>
      </w:r>
      <w:proofErr w:type="gramEnd"/>
      <w:r w:rsidRPr="0046693F">
        <w:t xml:space="preserve">, </w:t>
      </w:r>
    </w:p>
    <w:p w:rsidR="00495FDF" w:rsidRPr="0046693F" w:rsidRDefault="00495FDF" w:rsidP="00495FDF">
      <w:pPr>
        <w:autoSpaceDE w:val="0"/>
        <w:autoSpaceDN w:val="0"/>
        <w:adjustRightInd w:val="0"/>
        <w:ind w:firstLine="720"/>
      </w:pPr>
      <w:r w:rsidRPr="0046693F">
        <w:t xml:space="preserve">(v) </w:t>
      </w:r>
      <w:proofErr w:type="gramStart"/>
      <w:r w:rsidRPr="0046693F">
        <w:t>oral</w:t>
      </w:r>
      <w:proofErr w:type="gramEnd"/>
      <w:r w:rsidRPr="0046693F">
        <w:t xml:space="preserve"> care,  </w:t>
      </w:r>
    </w:p>
    <w:p w:rsidR="00495FDF" w:rsidRPr="0046693F" w:rsidRDefault="00495FDF" w:rsidP="00495FDF">
      <w:pPr>
        <w:autoSpaceDE w:val="0"/>
        <w:autoSpaceDN w:val="0"/>
        <w:adjustRightInd w:val="0"/>
        <w:ind w:left="720"/>
      </w:pPr>
      <w:r w:rsidRPr="0046693F">
        <w:t xml:space="preserve">(vi) </w:t>
      </w:r>
      <w:proofErr w:type="gramStart"/>
      <w:r w:rsidRPr="0046693F">
        <w:t>the</w:t>
      </w:r>
      <w:proofErr w:type="gramEnd"/>
      <w:r w:rsidRPr="0046693F">
        <w:t xml:space="preserve"> care of skin, hair and nails (with the exception of nail care provided by a chiropodist or podiatrist); </w:t>
      </w:r>
    </w:p>
    <w:p w:rsidR="00495FDF" w:rsidRPr="0046693F" w:rsidRDefault="00495FDF" w:rsidP="00495FDF">
      <w:pPr>
        <w:autoSpaceDE w:val="0"/>
        <w:autoSpaceDN w:val="0"/>
        <w:adjustRightInd w:val="0"/>
      </w:pPr>
    </w:p>
    <w:p w:rsidR="00495FDF" w:rsidRPr="0046693F" w:rsidRDefault="00495FDF" w:rsidP="00495FDF">
      <w:pPr>
        <w:autoSpaceDE w:val="0"/>
        <w:autoSpaceDN w:val="0"/>
        <w:adjustRightInd w:val="0"/>
        <w:ind w:left="720"/>
      </w:pPr>
      <w:r w:rsidRPr="0046693F">
        <w:t>(b) the prompting, together with supervision, of a person in relation to the performance of any of the activities listed in paragraph (a), where that person is unable to make a decision for themselves in relation to performing such an activity without such prompting and supervision.</w:t>
      </w:r>
    </w:p>
    <w:p w:rsidR="00495FDF" w:rsidRPr="0046693F" w:rsidRDefault="00495FDF" w:rsidP="00495FDF">
      <w:pPr>
        <w:autoSpaceDE w:val="0"/>
        <w:autoSpaceDN w:val="0"/>
        <w:adjustRightInd w:val="0"/>
      </w:pPr>
    </w:p>
    <w:p w:rsidR="00495FDF" w:rsidRPr="0046693F" w:rsidRDefault="00495FDF" w:rsidP="00495FDF">
      <w:pPr>
        <w:autoSpaceDE w:val="0"/>
        <w:autoSpaceDN w:val="0"/>
        <w:adjustRightInd w:val="0"/>
        <w:ind w:left="720"/>
      </w:pPr>
      <w:r w:rsidRPr="0046693F">
        <w:t xml:space="preserve">(c) Medication.  </w:t>
      </w:r>
      <w:proofErr w:type="gramStart"/>
      <w:r w:rsidRPr="0046693F">
        <w:t xml:space="preserve">Assisting the </w:t>
      </w:r>
      <w:r>
        <w:t>service user</w:t>
      </w:r>
      <w:r w:rsidRPr="0046693F">
        <w:t xml:space="preserve"> to take prescribed medication in accordance with agreed protocols.</w:t>
      </w:r>
      <w:proofErr w:type="gramEnd"/>
      <w:r w:rsidRPr="0046693F">
        <w:t xml:space="preserve">  Tasks will exclude nursing care which is the responsibility of the health service, except where this has been specifically agreed locally.</w:t>
      </w:r>
    </w:p>
    <w:p w:rsidR="00495FDF" w:rsidRPr="0046693F" w:rsidRDefault="00495FDF" w:rsidP="00495FDF">
      <w:pPr>
        <w:autoSpaceDE w:val="0"/>
        <w:autoSpaceDN w:val="0"/>
        <w:adjustRightInd w:val="0"/>
      </w:pPr>
    </w:p>
    <w:p w:rsidR="00495FDF" w:rsidRPr="0046693F" w:rsidRDefault="00495FDF" w:rsidP="00495FDF">
      <w:pPr>
        <w:autoSpaceDE w:val="0"/>
        <w:autoSpaceDN w:val="0"/>
        <w:adjustRightInd w:val="0"/>
        <w:ind w:left="720"/>
      </w:pPr>
      <w:r w:rsidRPr="0046693F">
        <w:t>(d) Monitoring Visits, to check on someone’s continuing well-being or to alleviate isolation.</w:t>
      </w:r>
    </w:p>
    <w:p w:rsidR="00495FDF" w:rsidRPr="0046693F" w:rsidRDefault="00495FDF" w:rsidP="00495FDF">
      <w:pPr>
        <w:autoSpaceDE w:val="0"/>
        <w:autoSpaceDN w:val="0"/>
        <w:adjustRightInd w:val="0"/>
      </w:pPr>
    </w:p>
    <w:p w:rsidR="00495FDF" w:rsidRPr="0046693F" w:rsidRDefault="00495FDF" w:rsidP="00495FDF">
      <w:pPr>
        <w:autoSpaceDE w:val="0"/>
        <w:autoSpaceDN w:val="0"/>
        <w:adjustRightInd w:val="0"/>
      </w:pPr>
      <w:r>
        <w:t>2</w:t>
      </w:r>
      <w:r w:rsidRPr="0046693F">
        <w:t>.4</w:t>
      </w:r>
      <w:r w:rsidRPr="0046693F">
        <w:tab/>
        <w:t>Support</w:t>
      </w:r>
      <w:r>
        <w:t>ing service users</w:t>
      </w:r>
      <w:r w:rsidRPr="0046693F">
        <w:t xml:space="preserve"> with cleaning and house-care</w:t>
      </w:r>
      <w:r>
        <w:t>,</w:t>
      </w:r>
      <w:r w:rsidRPr="0046693F">
        <w:t xml:space="preserve"> includ</w:t>
      </w:r>
      <w:r>
        <w:t>ing</w:t>
      </w:r>
      <w:r w:rsidRPr="0046693F">
        <w:t>:</w:t>
      </w:r>
    </w:p>
    <w:p w:rsidR="00495FDF" w:rsidRPr="0046693F" w:rsidRDefault="00495FDF" w:rsidP="00495FDF">
      <w:pPr>
        <w:autoSpaceDE w:val="0"/>
        <w:autoSpaceDN w:val="0"/>
        <w:adjustRightInd w:val="0"/>
      </w:pPr>
    </w:p>
    <w:p w:rsidR="00495FDF" w:rsidRPr="0046693F" w:rsidRDefault="00495FDF" w:rsidP="00A975CF">
      <w:pPr>
        <w:numPr>
          <w:ilvl w:val="0"/>
          <w:numId w:val="19"/>
        </w:numPr>
        <w:autoSpaceDE w:val="0"/>
        <w:autoSpaceDN w:val="0"/>
        <w:adjustRightInd w:val="0"/>
      </w:pPr>
      <w:r w:rsidRPr="0046693F">
        <w:t xml:space="preserve">Cleaning the home, which may include vacuuming, sweeping, washing up, polishing, cleaning floors and windows, bathrooms, kitchens, toilets </w:t>
      </w:r>
      <w:proofErr w:type="spellStart"/>
      <w:r w:rsidRPr="0046693F">
        <w:t>etc</w:t>
      </w:r>
      <w:proofErr w:type="spellEnd"/>
      <w:r w:rsidRPr="0046693F">
        <w:t xml:space="preserve"> and general tidying, using appropriate domestic equipment and appliances as available</w:t>
      </w:r>
    </w:p>
    <w:p w:rsidR="00495FDF" w:rsidRPr="0046693F" w:rsidRDefault="00495FDF" w:rsidP="00A975CF">
      <w:pPr>
        <w:numPr>
          <w:ilvl w:val="0"/>
          <w:numId w:val="19"/>
        </w:numPr>
        <w:autoSpaceDE w:val="0"/>
        <w:autoSpaceDN w:val="0"/>
        <w:adjustRightInd w:val="0"/>
      </w:pPr>
      <w:r w:rsidRPr="0046693F">
        <w:t>Making beds and changing linen</w:t>
      </w:r>
    </w:p>
    <w:p w:rsidR="00495FDF" w:rsidRPr="0046693F" w:rsidRDefault="00495FDF" w:rsidP="00A975CF">
      <w:pPr>
        <w:numPr>
          <w:ilvl w:val="0"/>
          <w:numId w:val="19"/>
        </w:numPr>
        <w:autoSpaceDE w:val="0"/>
        <w:autoSpaceDN w:val="0"/>
        <w:adjustRightInd w:val="0"/>
      </w:pPr>
      <w:r w:rsidRPr="0046693F">
        <w:t xml:space="preserve">Lighting fires, boilers </w:t>
      </w:r>
      <w:proofErr w:type="spellStart"/>
      <w:r w:rsidRPr="0046693F">
        <w:t>etc</w:t>
      </w:r>
      <w:proofErr w:type="spellEnd"/>
    </w:p>
    <w:p w:rsidR="00495FDF" w:rsidRPr="0046693F" w:rsidRDefault="00495FDF" w:rsidP="00A975CF">
      <w:pPr>
        <w:numPr>
          <w:ilvl w:val="0"/>
          <w:numId w:val="19"/>
        </w:numPr>
        <w:autoSpaceDE w:val="0"/>
        <w:autoSpaceDN w:val="0"/>
        <w:adjustRightInd w:val="0"/>
      </w:pPr>
      <w:r w:rsidRPr="0046693F">
        <w:t>Recycling and disposing of household and personal rubbish</w:t>
      </w:r>
    </w:p>
    <w:p w:rsidR="00495FDF" w:rsidRPr="0046693F" w:rsidRDefault="00495FDF" w:rsidP="00A975CF">
      <w:pPr>
        <w:numPr>
          <w:ilvl w:val="0"/>
          <w:numId w:val="19"/>
        </w:numPr>
        <w:autoSpaceDE w:val="0"/>
        <w:autoSpaceDN w:val="0"/>
        <w:adjustRightInd w:val="0"/>
      </w:pPr>
      <w:r w:rsidRPr="0046693F">
        <w:t>Cleaning areas used or fouled by pets</w:t>
      </w:r>
    </w:p>
    <w:p w:rsidR="00495FDF" w:rsidRPr="0046693F" w:rsidRDefault="00495FDF" w:rsidP="00A975CF">
      <w:pPr>
        <w:numPr>
          <w:ilvl w:val="0"/>
          <w:numId w:val="19"/>
        </w:numPr>
        <w:autoSpaceDE w:val="0"/>
        <w:autoSpaceDN w:val="0"/>
        <w:adjustRightInd w:val="0"/>
      </w:pPr>
      <w:r w:rsidRPr="0046693F">
        <w:t>Assisting with the consequences of household emergencies, including liaison with local contractors</w:t>
      </w:r>
    </w:p>
    <w:p w:rsidR="00495FDF" w:rsidRDefault="00495FDF" w:rsidP="00A975CF">
      <w:pPr>
        <w:numPr>
          <w:ilvl w:val="0"/>
          <w:numId w:val="19"/>
        </w:numPr>
        <w:autoSpaceDE w:val="0"/>
        <w:autoSpaceDN w:val="0"/>
        <w:adjustRightInd w:val="0"/>
      </w:pPr>
      <w:r w:rsidRPr="0046693F">
        <w:t>Washing clothes or household linens, including fouled linen, drying, necessary ironing, storage and simple mending</w:t>
      </w:r>
      <w:r>
        <w:t>;</w:t>
      </w:r>
    </w:p>
    <w:p w:rsidR="00495FDF" w:rsidRPr="0046693F" w:rsidRDefault="00495FDF" w:rsidP="00495FDF">
      <w:pPr>
        <w:autoSpaceDE w:val="0"/>
        <w:autoSpaceDN w:val="0"/>
        <w:adjustRightInd w:val="0"/>
        <w:ind w:left="720"/>
      </w:pPr>
    </w:p>
    <w:p w:rsidR="00495FDF" w:rsidRPr="0046693F" w:rsidRDefault="00495FDF" w:rsidP="00495FDF">
      <w:pPr>
        <w:autoSpaceDE w:val="0"/>
        <w:autoSpaceDN w:val="0"/>
        <w:adjustRightInd w:val="0"/>
      </w:pPr>
    </w:p>
    <w:p w:rsidR="00495FDF" w:rsidRDefault="00495FDF" w:rsidP="00495FDF">
      <w:pPr>
        <w:autoSpaceDE w:val="0"/>
        <w:autoSpaceDN w:val="0"/>
        <w:adjustRightInd w:val="0"/>
      </w:pPr>
    </w:p>
    <w:p w:rsidR="00495FDF" w:rsidRDefault="00495FDF" w:rsidP="00495FDF">
      <w:pPr>
        <w:autoSpaceDE w:val="0"/>
        <w:autoSpaceDN w:val="0"/>
        <w:adjustRightInd w:val="0"/>
      </w:pPr>
      <w:r>
        <w:t xml:space="preserve">2.5 </w:t>
      </w:r>
      <w:r>
        <w:tab/>
        <w:t xml:space="preserve">Housing Related Support </w:t>
      </w:r>
    </w:p>
    <w:p w:rsidR="00495FDF" w:rsidRPr="0046693F" w:rsidRDefault="00495FDF" w:rsidP="00495FDF">
      <w:pPr>
        <w:autoSpaceDE w:val="0"/>
        <w:autoSpaceDN w:val="0"/>
        <w:adjustRightInd w:val="0"/>
      </w:pPr>
    </w:p>
    <w:p w:rsidR="00495FDF" w:rsidRPr="0046693F" w:rsidRDefault="00495FDF" w:rsidP="00495FDF">
      <w:pPr>
        <w:autoSpaceDE w:val="0"/>
        <w:autoSpaceDN w:val="0"/>
        <w:adjustRightInd w:val="0"/>
        <w:ind w:left="720" w:hanging="720"/>
        <w:rPr>
          <w:b/>
        </w:rPr>
      </w:pPr>
      <w:r>
        <w:t>2</w:t>
      </w:r>
      <w:r w:rsidRPr="0046693F">
        <w:t>.51</w:t>
      </w:r>
      <w:r w:rsidRPr="0046693F">
        <w:tab/>
        <w:t xml:space="preserve">These lists are neither exhaustive nor needed in all cases and will depend on which tasks are identified as most likely to meet agreed </w:t>
      </w:r>
      <w:r>
        <w:t>service user</w:t>
      </w:r>
      <w:r w:rsidRPr="0046693F">
        <w:t xml:space="preserve"> </w:t>
      </w:r>
      <w:r>
        <w:t>o</w:t>
      </w:r>
      <w:r w:rsidRPr="0046693F">
        <w:t xml:space="preserve">utcomes. </w:t>
      </w:r>
    </w:p>
    <w:p w:rsidR="00495FDF" w:rsidRPr="0046693F" w:rsidRDefault="00495FDF" w:rsidP="00495FDF">
      <w:pPr>
        <w:autoSpaceDE w:val="0"/>
        <w:autoSpaceDN w:val="0"/>
        <w:adjustRightInd w:val="0"/>
      </w:pPr>
    </w:p>
    <w:p w:rsidR="00495FDF" w:rsidRPr="0046693F" w:rsidRDefault="00495FDF" w:rsidP="00495FDF">
      <w:pPr>
        <w:autoSpaceDE w:val="0"/>
        <w:autoSpaceDN w:val="0"/>
        <w:adjustRightInd w:val="0"/>
      </w:pPr>
      <w:r w:rsidRPr="0046693F">
        <w:t>Support</w:t>
      </w:r>
      <w:r>
        <w:t>ing service users</w:t>
      </w:r>
      <w:r w:rsidRPr="0046693F">
        <w:t xml:space="preserve"> with:  </w:t>
      </w:r>
    </w:p>
    <w:p w:rsidR="00495FDF" w:rsidRPr="0046693F" w:rsidRDefault="00495FDF" w:rsidP="00495FDF">
      <w:pPr>
        <w:autoSpaceDE w:val="0"/>
        <w:autoSpaceDN w:val="0"/>
        <w:adjustRightInd w:val="0"/>
      </w:pPr>
    </w:p>
    <w:p w:rsidR="00495FDF" w:rsidRPr="0046693F" w:rsidRDefault="00495FDF" w:rsidP="00A975CF">
      <w:pPr>
        <w:numPr>
          <w:ilvl w:val="0"/>
          <w:numId w:val="12"/>
        </w:numPr>
        <w:autoSpaceDE w:val="0"/>
        <w:autoSpaceDN w:val="0"/>
        <w:adjustRightInd w:val="0"/>
      </w:pPr>
      <w:r w:rsidRPr="0046693F">
        <w:t xml:space="preserve">Maintaining a tenancy (in conjunction with </w:t>
      </w:r>
      <w:r>
        <w:t xml:space="preserve">landlord, housing management service and </w:t>
      </w:r>
      <w:r w:rsidRPr="0046693F">
        <w:t>other support services where appropriate)</w:t>
      </w:r>
    </w:p>
    <w:p w:rsidR="00495FDF" w:rsidRPr="0046693F" w:rsidRDefault="00495FDF" w:rsidP="00A975CF">
      <w:pPr>
        <w:numPr>
          <w:ilvl w:val="0"/>
          <w:numId w:val="12"/>
        </w:numPr>
        <w:autoSpaceDE w:val="0"/>
        <w:autoSpaceDN w:val="0"/>
        <w:adjustRightInd w:val="0"/>
      </w:pPr>
      <w:r w:rsidRPr="0046693F">
        <w:t>Household administration and dealing with correspondence</w:t>
      </w:r>
    </w:p>
    <w:p w:rsidR="00495FDF" w:rsidRPr="00CC2D3A" w:rsidRDefault="00495FDF" w:rsidP="00A975CF">
      <w:pPr>
        <w:numPr>
          <w:ilvl w:val="0"/>
          <w:numId w:val="12"/>
        </w:numPr>
        <w:autoSpaceDE w:val="0"/>
        <w:autoSpaceDN w:val="0"/>
        <w:adjustRightInd w:val="0"/>
      </w:pPr>
      <w:r w:rsidRPr="00CC2D3A">
        <w:lastRenderedPageBreak/>
        <w:t>Money, budgeting and other independent living skills</w:t>
      </w:r>
    </w:p>
    <w:p w:rsidR="00495FDF" w:rsidRPr="00CC2D3A" w:rsidRDefault="00495FDF" w:rsidP="00A975CF">
      <w:pPr>
        <w:numPr>
          <w:ilvl w:val="0"/>
          <w:numId w:val="12"/>
        </w:numPr>
        <w:autoSpaceDE w:val="0"/>
        <w:autoSpaceDN w:val="0"/>
        <w:adjustRightInd w:val="0"/>
      </w:pPr>
      <w:r w:rsidRPr="00CC2D3A">
        <w:t>Utilities arrangements and minimising energy consumption</w:t>
      </w:r>
    </w:p>
    <w:p w:rsidR="00495FDF" w:rsidRPr="00CC2D3A" w:rsidRDefault="00495FDF" w:rsidP="00A975CF">
      <w:pPr>
        <w:numPr>
          <w:ilvl w:val="0"/>
          <w:numId w:val="12"/>
        </w:numPr>
        <w:autoSpaceDE w:val="0"/>
        <w:autoSpaceDN w:val="0"/>
        <w:adjustRightInd w:val="0"/>
      </w:pPr>
      <w:r w:rsidRPr="00CC2D3A">
        <w:t>Filling in forms and dealing with authorities</w:t>
      </w:r>
    </w:p>
    <w:p w:rsidR="00495FDF" w:rsidRPr="0046693F" w:rsidRDefault="00495FDF" w:rsidP="00A975CF">
      <w:pPr>
        <w:numPr>
          <w:ilvl w:val="0"/>
          <w:numId w:val="12"/>
        </w:numPr>
        <w:autoSpaceDE w:val="0"/>
        <w:autoSpaceDN w:val="0"/>
        <w:adjustRightInd w:val="0"/>
      </w:pPr>
      <w:r w:rsidRPr="0046693F">
        <w:t>How to be a good tenant and neighbour</w:t>
      </w:r>
    </w:p>
    <w:p w:rsidR="00495FDF" w:rsidRPr="005E1C2D" w:rsidRDefault="00495FDF" w:rsidP="00A975CF">
      <w:pPr>
        <w:numPr>
          <w:ilvl w:val="0"/>
          <w:numId w:val="12"/>
        </w:numPr>
        <w:autoSpaceDE w:val="0"/>
        <w:autoSpaceDN w:val="0"/>
        <w:adjustRightInd w:val="0"/>
      </w:pPr>
      <w:r w:rsidRPr="005E1C2D">
        <w:t>Helping with a move of accommodation</w:t>
      </w:r>
    </w:p>
    <w:p w:rsidR="00495FDF" w:rsidRDefault="00495FDF" w:rsidP="00495FDF">
      <w:pPr>
        <w:autoSpaceDE w:val="0"/>
        <w:autoSpaceDN w:val="0"/>
        <w:adjustRightInd w:val="0"/>
        <w:rPr>
          <w:b/>
        </w:rPr>
      </w:pPr>
    </w:p>
    <w:p w:rsidR="00495FDF" w:rsidRDefault="00495FDF" w:rsidP="00495FDF">
      <w:pPr>
        <w:autoSpaceDE w:val="0"/>
        <w:autoSpaceDN w:val="0"/>
        <w:adjustRightInd w:val="0"/>
        <w:spacing w:line="276" w:lineRule="auto"/>
      </w:pPr>
    </w:p>
    <w:p w:rsidR="00495FDF" w:rsidRDefault="00495FDF" w:rsidP="00495FDF">
      <w:pPr>
        <w:autoSpaceDE w:val="0"/>
        <w:autoSpaceDN w:val="0"/>
        <w:adjustRightInd w:val="0"/>
        <w:spacing w:line="276" w:lineRule="auto"/>
        <w:ind w:left="720" w:hanging="720"/>
      </w:pPr>
      <w:r>
        <w:t>2.5.2</w:t>
      </w:r>
      <w:r>
        <w:tab/>
        <w:t xml:space="preserve">This support may be provided by an alternative provider through contracts funded by and arranged by SCC. </w:t>
      </w:r>
    </w:p>
    <w:p w:rsidR="00495FDF" w:rsidRDefault="00495FDF" w:rsidP="00495FDF">
      <w:pPr>
        <w:autoSpaceDE w:val="0"/>
        <w:autoSpaceDN w:val="0"/>
        <w:adjustRightInd w:val="0"/>
      </w:pPr>
    </w:p>
    <w:p w:rsidR="00495FDF" w:rsidRPr="0046693F" w:rsidRDefault="00495FDF" w:rsidP="00495FDF">
      <w:pPr>
        <w:autoSpaceDE w:val="0"/>
        <w:autoSpaceDN w:val="0"/>
        <w:adjustRightInd w:val="0"/>
      </w:pPr>
      <w:r>
        <w:t>2.6</w:t>
      </w:r>
      <w:r w:rsidRPr="0046693F">
        <w:tab/>
        <w:t xml:space="preserve">Practical, social and </w:t>
      </w:r>
      <w:r>
        <w:t xml:space="preserve">other </w:t>
      </w:r>
      <w:r w:rsidRPr="0046693F">
        <w:t>support:</w:t>
      </w:r>
    </w:p>
    <w:p w:rsidR="00495FDF" w:rsidRDefault="00495FDF" w:rsidP="00495FDF">
      <w:pPr>
        <w:autoSpaceDE w:val="0"/>
        <w:autoSpaceDN w:val="0"/>
        <w:adjustRightInd w:val="0"/>
        <w:rPr>
          <w:b/>
        </w:rPr>
      </w:pPr>
    </w:p>
    <w:p w:rsidR="00495FDF" w:rsidRPr="0046693F" w:rsidRDefault="00495FDF" w:rsidP="00495FDF">
      <w:pPr>
        <w:autoSpaceDE w:val="0"/>
        <w:autoSpaceDN w:val="0"/>
        <w:adjustRightInd w:val="0"/>
        <w:ind w:left="720" w:hanging="720"/>
        <w:rPr>
          <w:b/>
        </w:rPr>
      </w:pPr>
      <w:r>
        <w:t>2</w:t>
      </w:r>
      <w:r w:rsidRPr="0046693F">
        <w:t>.</w:t>
      </w:r>
      <w:r>
        <w:t>6</w:t>
      </w:r>
      <w:r w:rsidRPr="0046693F">
        <w:t>1</w:t>
      </w:r>
      <w:r w:rsidRPr="0046693F">
        <w:tab/>
        <w:t xml:space="preserve">These lists are neither exhaustive nor needed in all cases and will depend on which tasks are identified </w:t>
      </w:r>
      <w:r>
        <w:t xml:space="preserve">in the Social Care Assessment and Support Plan </w:t>
      </w:r>
      <w:r w:rsidRPr="0046693F">
        <w:t xml:space="preserve">as most likely to meet agreed </w:t>
      </w:r>
      <w:r>
        <w:t>service user</w:t>
      </w:r>
      <w:r w:rsidRPr="0046693F">
        <w:t xml:space="preserve"> Outcomes. </w:t>
      </w:r>
    </w:p>
    <w:p w:rsidR="00495FDF" w:rsidRPr="0046693F" w:rsidRDefault="00495FDF" w:rsidP="00495FDF">
      <w:pPr>
        <w:autoSpaceDE w:val="0"/>
        <w:autoSpaceDN w:val="0"/>
        <w:adjustRightInd w:val="0"/>
      </w:pPr>
    </w:p>
    <w:p w:rsidR="00495FDF" w:rsidRPr="0046693F" w:rsidRDefault="00495FDF" w:rsidP="00495FDF">
      <w:pPr>
        <w:autoSpaceDE w:val="0"/>
        <w:autoSpaceDN w:val="0"/>
        <w:adjustRightInd w:val="0"/>
      </w:pPr>
      <w:r w:rsidRPr="0046693F">
        <w:t>Support</w:t>
      </w:r>
      <w:r>
        <w:t>ing service users</w:t>
      </w:r>
      <w:r w:rsidRPr="0046693F">
        <w:t xml:space="preserve"> with:  </w:t>
      </w:r>
    </w:p>
    <w:p w:rsidR="00495FDF" w:rsidRPr="0046693F" w:rsidRDefault="00495FDF" w:rsidP="00495FDF">
      <w:pPr>
        <w:autoSpaceDE w:val="0"/>
        <w:autoSpaceDN w:val="0"/>
        <w:adjustRightInd w:val="0"/>
      </w:pPr>
    </w:p>
    <w:p w:rsidR="00495FDF" w:rsidRPr="0046693F" w:rsidRDefault="00495FDF" w:rsidP="00A975CF">
      <w:pPr>
        <w:numPr>
          <w:ilvl w:val="0"/>
          <w:numId w:val="12"/>
        </w:numPr>
        <w:autoSpaceDE w:val="0"/>
        <w:autoSpaceDN w:val="0"/>
        <w:adjustRightInd w:val="0"/>
      </w:pPr>
      <w:r w:rsidRPr="0046693F">
        <w:t>Food preparation and hygiene</w:t>
      </w:r>
    </w:p>
    <w:p w:rsidR="00495FDF" w:rsidRPr="0046693F" w:rsidRDefault="00495FDF" w:rsidP="00A975CF">
      <w:pPr>
        <w:numPr>
          <w:ilvl w:val="0"/>
          <w:numId w:val="12"/>
        </w:numPr>
        <w:autoSpaceDE w:val="0"/>
        <w:autoSpaceDN w:val="0"/>
        <w:adjustRightInd w:val="0"/>
      </w:pPr>
      <w:r w:rsidRPr="0046693F">
        <w:t>Diet, nutrition &amp; hydration</w:t>
      </w:r>
    </w:p>
    <w:p w:rsidR="00495FDF" w:rsidRPr="0046693F" w:rsidRDefault="00495FDF" w:rsidP="00A975CF">
      <w:pPr>
        <w:numPr>
          <w:ilvl w:val="0"/>
          <w:numId w:val="12"/>
        </w:numPr>
        <w:autoSpaceDE w:val="0"/>
        <w:autoSpaceDN w:val="0"/>
        <w:adjustRightInd w:val="0"/>
      </w:pPr>
      <w:r w:rsidRPr="0046693F">
        <w:t>Maintaining personal hygiene.</w:t>
      </w:r>
    </w:p>
    <w:p w:rsidR="00495FDF" w:rsidRPr="0046693F" w:rsidRDefault="00495FDF" w:rsidP="00A975CF">
      <w:pPr>
        <w:numPr>
          <w:ilvl w:val="0"/>
          <w:numId w:val="12"/>
        </w:numPr>
        <w:autoSpaceDE w:val="0"/>
        <w:autoSpaceDN w:val="0"/>
        <w:adjustRightInd w:val="0"/>
      </w:pPr>
      <w:r w:rsidRPr="0046693F">
        <w:t xml:space="preserve">Keeping safe and ensuring the home is free from fire and security risks  </w:t>
      </w:r>
    </w:p>
    <w:p w:rsidR="00495FDF" w:rsidRPr="00CC2D3A" w:rsidRDefault="00495FDF" w:rsidP="00A975CF">
      <w:pPr>
        <w:numPr>
          <w:ilvl w:val="0"/>
          <w:numId w:val="12"/>
        </w:numPr>
        <w:autoSpaceDE w:val="0"/>
        <w:autoSpaceDN w:val="0"/>
        <w:adjustRightInd w:val="0"/>
      </w:pPr>
      <w:r w:rsidRPr="00CC2D3A">
        <w:t xml:space="preserve">On behalf of the </w:t>
      </w:r>
      <w:r>
        <w:t>service user</w:t>
      </w:r>
      <w:r w:rsidRPr="00CC2D3A">
        <w:t>, shopping, collecting or applying for benefits,  paying bills, prescriptions or other simple errands</w:t>
      </w:r>
    </w:p>
    <w:p w:rsidR="00495FDF" w:rsidRPr="0046693F" w:rsidRDefault="00495FDF" w:rsidP="00A975CF">
      <w:pPr>
        <w:numPr>
          <w:ilvl w:val="0"/>
          <w:numId w:val="12"/>
        </w:numPr>
        <w:autoSpaceDE w:val="0"/>
        <w:autoSpaceDN w:val="0"/>
        <w:adjustRightInd w:val="0"/>
      </w:pPr>
      <w:r w:rsidRPr="0046693F">
        <w:t>Emotional health</w:t>
      </w:r>
    </w:p>
    <w:p w:rsidR="00495FDF" w:rsidRPr="0046693F" w:rsidRDefault="00495FDF" w:rsidP="00A975CF">
      <w:pPr>
        <w:numPr>
          <w:ilvl w:val="0"/>
          <w:numId w:val="12"/>
        </w:numPr>
        <w:autoSpaceDE w:val="0"/>
        <w:autoSpaceDN w:val="0"/>
        <w:adjustRightInd w:val="0"/>
      </w:pPr>
      <w:proofErr w:type="spellStart"/>
      <w:r w:rsidRPr="0046693F">
        <w:t>Self directed</w:t>
      </w:r>
      <w:proofErr w:type="spellEnd"/>
      <w:r w:rsidRPr="0046693F">
        <w:t xml:space="preserve"> support</w:t>
      </w:r>
    </w:p>
    <w:p w:rsidR="00495FDF" w:rsidRPr="0046693F" w:rsidRDefault="00495FDF" w:rsidP="00A975CF">
      <w:pPr>
        <w:numPr>
          <w:ilvl w:val="0"/>
          <w:numId w:val="12"/>
        </w:numPr>
        <w:autoSpaceDE w:val="0"/>
        <w:autoSpaceDN w:val="0"/>
        <w:adjustRightInd w:val="0"/>
      </w:pPr>
      <w:r w:rsidRPr="0046693F">
        <w:t>Access to advocacy and complaints</w:t>
      </w:r>
    </w:p>
    <w:p w:rsidR="00495FDF" w:rsidRPr="0046693F" w:rsidRDefault="00495FDF" w:rsidP="00A975CF">
      <w:pPr>
        <w:numPr>
          <w:ilvl w:val="0"/>
          <w:numId w:val="12"/>
        </w:numPr>
        <w:autoSpaceDE w:val="0"/>
        <w:autoSpaceDN w:val="0"/>
        <w:adjustRightInd w:val="0"/>
      </w:pPr>
      <w:r w:rsidRPr="0046693F">
        <w:t>Communication</w:t>
      </w:r>
    </w:p>
    <w:p w:rsidR="00495FDF" w:rsidRPr="0046693F" w:rsidRDefault="00495FDF" w:rsidP="00A975CF">
      <w:pPr>
        <w:numPr>
          <w:ilvl w:val="0"/>
          <w:numId w:val="12"/>
        </w:numPr>
        <w:autoSpaceDE w:val="0"/>
        <w:autoSpaceDN w:val="0"/>
        <w:adjustRightInd w:val="0"/>
      </w:pPr>
      <w:r w:rsidRPr="0046693F">
        <w:t xml:space="preserve">Service feedback and involvement </w:t>
      </w:r>
    </w:p>
    <w:p w:rsidR="00495FDF" w:rsidRPr="0046693F" w:rsidRDefault="00495FDF" w:rsidP="00A975CF">
      <w:pPr>
        <w:numPr>
          <w:ilvl w:val="0"/>
          <w:numId w:val="12"/>
        </w:numPr>
        <w:autoSpaceDE w:val="0"/>
        <w:autoSpaceDN w:val="0"/>
        <w:adjustRightInd w:val="0"/>
      </w:pPr>
      <w:r w:rsidRPr="0046693F">
        <w:t>Signposting to and liaison with other agencies as appropriate</w:t>
      </w:r>
    </w:p>
    <w:p w:rsidR="00495FDF" w:rsidRPr="0046693F" w:rsidRDefault="00495FDF" w:rsidP="00A975CF">
      <w:pPr>
        <w:numPr>
          <w:ilvl w:val="0"/>
          <w:numId w:val="12"/>
        </w:numPr>
        <w:autoSpaceDE w:val="0"/>
        <w:autoSpaceDN w:val="0"/>
        <w:adjustRightInd w:val="0"/>
      </w:pPr>
      <w:r w:rsidRPr="0046693F">
        <w:t>Family and carer liaison and support</w:t>
      </w:r>
    </w:p>
    <w:p w:rsidR="00495FDF" w:rsidRPr="005E1C2D" w:rsidRDefault="00495FDF" w:rsidP="00A975CF">
      <w:pPr>
        <w:numPr>
          <w:ilvl w:val="0"/>
          <w:numId w:val="12"/>
        </w:numPr>
        <w:autoSpaceDE w:val="0"/>
        <w:autoSpaceDN w:val="0"/>
        <w:adjustRightInd w:val="0"/>
      </w:pPr>
      <w:r w:rsidRPr="005E1C2D">
        <w:t>Access a range of healthy lifestyle activities</w:t>
      </w:r>
    </w:p>
    <w:p w:rsidR="00495FDF" w:rsidRPr="005E1C2D" w:rsidRDefault="00495FDF" w:rsidP="00A975CF">
      <w:pPr>
        <w:numPr>
          <w:ilvl w:val="0"/>
          <w:numId w:val="12"/>
        </w:numPr>
        <w:autoSpaceDE w:val="0"/>
        <w:autoSpaceDN w:val="0"/>
        <w:adjustRightInd w:val="0"/>
      </w:pPr>
      <w:r w:rsidRPr="005E1C2D">
        <w:t>Maintaining social networks and activities and pursu</w:t>
      </w:r>
      <w:r>
        <w:t>ing</w:t>
      </w:r>
      <w:r w:rsidRPr="005E1C2D">
        <w:t xml:space="preserve"> interests and hobbies</w:t>
      </w:r>
    </w:p>
    <w:p w:rsidR="00495FDF" w:rsidRPr="005E1C2D" w:rsidRDefault="00495FDF" w:rsidP="00A975CF">
      <w:pPr>
        <w:numPr>
          <w:ilvl w:val="0"/>
          <w:numId w:val="12"/>
        </w:numPr>
        <w:autoSpaceDE w:val="0"/>
        <w:autoSpaceDN w:val="0"/>
        <w:adjustRightInd w:val="0"/>
      </w:pPr>
      <w:r w:rsidRPr="005E1C2D">
        <w:t>Establishing contact and positive relationships with family, friends, groups and faith groups</w:t>
      </w:r>
    </w:p>
    <w:p w:rsidR="00495FDF" w:rsidRPr="005E1C2D" w:rsidRDefault="00495FDF" w:rsidP="00A975CF">
      <w:pPr>
        <w:numPr>
          <w:ilvl w:val="0"/>
          <w:numId w:val="12"/>
        </w:numPr>
        <w:autoSpaceDE w:val="0"/>
        <w:autoSpaceDN w:val="0"/>
        <w:adjustRightInd w:val="0"/>
      </w:pPr>
      <w:r w:rsidRPr="005E1C2D">
        <w:t xml:space="preserve">Assisting a </w:t>
      </w:r>
      <w:r>
        <w:t>service user</w:t>
      </w:r>
      <w:r w:rsidRPr="005E1C2D">
        <w:t xml:space="preserve"> to access community based services and social opportunities, including use of local transport </w:t>
      </w:r>
    </w:p>
    <w:p w:rsidR="00495FDF" w:rsidRPr="005E1C2D" w:rsidRDefault="00495FDF" w:rsidP="00A975CF">
      <w:pPr>
        <w:numPr>
          <w:ilvl w:val="0"/>
          <w:numId w:val="12"/>
        </w:numPr>
        <w:autoSpaceDE w:val="0"/>
        <w:autoSpaceDN w:val="0"/>
        <w:adjustRightInd w:val="0"/>
      </w:pPr>
      <w:r w:rsidRPr="005E1C2D">
        <w:t xml:space="preserve">Accompanying a </w:t>
      </w:r>
      <w:r>
        <w:t>service user</w:t>
      </w:r>
      <w:r w:rsidRPr="005E1C2D">
        <w:t xml:space="preserve"> to visit a GP or attend a hospital appointment</w:t>
      </w:r>
    </w:p>
    <w:p w:rsidR="00495FDF" w:rsidRPr="005E1C2D" w:rsidRDefault="00495FDF" w:rsidP="00A975CF">
      <w:pPr>
        <w:numPr>
          <w:ilvl w:val="0"/>
          <w:numId w:val="12"/>
        </w:numPr>
        <w:autoSpaceDE w:val="0"/>
        <w:autoSpaceDN w:val="0"/>
        <w:adjustRightInd w:val="0"/>
      </w:pPr>
      <w:r w:rsidRPr="005E1C2D">
        <w:t>Accessing health and other universal community services</w:t>
      </w:r>
    </w:p>
    <w:p w:rsidR="00495FDF" w:rsidRPr="005E1C2D" w:rsidRDefault="00495FDF" w:rsidP="00A975CF">
      <w:pPr>
        <w:numPr>
          <w:ilvl w:val="0"/>
          <w:numId w:val="12"/>
        </w:numPr>
        <w:autoSpaceDE w:val="0"/>
        <w:autoSpaceDN w:val="0"/>
        <w:adjustRightInd w:val="0"/>
      </w:pPr>
      <w:r w:rsidRPr="005E1C2D">
        <w:t>Mobilisation and transportation</w:t>
      </w:r>
    </w:p>
    <w:p w:rsidR="00495FDF" w:rsidRPr="005E1C2D" w:rsidRDefault="00495FDF" w:rsidP="00A975CF">
      <w:pPr>
        <w:numPr>
          <w:ilvl w:val="0"/>
          <w:numId w:val="12"/>
        </w:numPr>
        <w:autoSpaceDE w:val="0"/>
        <w:autoSpaceDN w:val="0"/>
        <w:adjustRightInd w:val="0"/>
      </w:pPr>
      <w:r w:rsidRPr="005E1C2D">
        <w:t>Accessing employment opportunities</w:t>
      </w:r>
    </w:p>
    <w:p w:rsidR="00495FDF" w:rsidRPr="005E1C2D" w:rsidRDefault="00495FDF" w:rsidP="00A975CF">
      <w:pPr>
        <w:numPr>
          <w:ilvl w:val="0"/>
          <w:numId w:val="12"/>
        </w:numPr>
        <w:autoSpaceDE w:val="0"/>
        <w:autoSpaceDN w:val="0"/>
        <w:adjustRightInd w:val="0"/>
      </w:pPr>
      <w:r w:rsidRPr="005E1C2D">
        <w:t>Accessing learning and training opportunities</w:t>
      </w:r>
    </w:p>
    <w:p w:rsidR="00495FDF" w:rsidRDefault="00495FDF" w:rsidP="00495FDF">
      <w:pPr>
        <w:autoSpaceDE w:val="0"/>
        <w:autoSpaceDN w:val="0"/>
        <w:adjustRightInd w:val="0"/>
        <w:spacing w:line="276" w:lineRule="auto"/>
      </w:pPr>
    </w:p>
    <w:p w:rsidR="00495FDF" w:rsidRDefault="00495FDF" w:rsidP="00495FDF">
      <w:pPr>
        <w:autoSpaceDE w:val="0"/>
        <w:autoSpaceDN w:val="0"/>
        <w:adjustRightInd w:val="0"/>
        <w:spacing w:line="276" w:lineRule="auto"/>
        <w:ind w:left="720" w:hanging="720"/>
      </w:pPr>
      <w:r>
        <w:t>2.6.2</w:t>
      </w:r>
      <w:r>
        <w:tab/>
        <w:t>Elements of this support may be provided by an alternative provider through contracts funded by Supporting People, and arranged by SCC.</w:t>
      </w:r>
    </w:p>
    <w:p w:rsidR="00495FDF" w:rsidRDefault="00495FDF" w:rsidP="00495FDF">
      <w:pPr>
        <w:autoSpaceDE w:val="0"/>
        <w:autoSpaceDN w:val="0"/>
        <w:adjustRightInd w:val="0"/>
      </w:pPr>
    </w:p>
    <w:p w:rsidR="00495FDF" w:rsidRDefault="00495FDF" w:rsidP="00495FDF">
      <w:pPr>
        <w:autoSpaceDE w:val="0"/>
        <w:autoSpaceDN w:val="0"/>
        <w:adjustRightInd w:val="0"/>
      </w:pPr>
    </w:p>
    <w:p w:rsidR="00495FDF" w:rsidRDefault="00495FDF" w:rsidP="00495FDF">
      <w:pPr>
        <w:autoSpaceDE w:val="0"/>
        <w:autoSpaceDN w:val="0"/>
        <w:adjustRightInd w:val="0"/>
      </w:pPr>
      <w:r>
        <w:t>2.7</w:t>
      </w:r>
      <w:r>
        <w:tab/>
        <w:t>Shared Support</w:t>
      </w:r>
    </w:p>
    <w:p w:rsidR="00495FDF" w:rsidRDefault="00495FDF" w:rsidP="00495FDF">
      <w:pPr>
        <w:autoSpaceDE w:val="0"/>
        <w:autoSpaceDN w:val="0"/>
        <w:adjustRightInd w:val="0"/>
      </w:pPr>
    </w:p>
    <w:p w:rsidR="00495FDF" w:rsidRDefault="00495FDF" w:rsidP="00495FDF">
      <w:pPr>
        <w:autoSpaceDE w:val="0"/>
        <w:autoSpaceDN w:val="0"/>
        <w:adjustRightInd w:val="0"/>
      </w:pPr>
      <w:r>
        <w:t>2.7.1</w:t>
      </w:r>
      <w:r>
        <w:tab/>
      </w:r>
      <w:r w:rsidRPr="00F20389">
        <w:t xml:space="preserve">Activities where shared support may be appropriate </w:t>
      </w:r>
      <w:r>
        <w:t>include m</w:t>
      </w:r>
      <w:r w:rsidRPr="00F20389">
        <w:t>eal times</w:t>
      </w:r>
      <w:r>
        <w:t>, s</w:t>
      </w:r>
      <w:r w:rsidRPr="00F20389">
        <w:t xml:space="preserve">ocial </w:t>
      </w:r>
      <w:r>
        <w:t>and community activities.  Shared support should be planned and delivered with service users and based on service users shared interests, needs and preferences.</w:t>
      </w:r>
    </w:p>
    <w:p w:rsidR="00495FDF" w:rsidRDefault="00495FDF" w:rsidP="00495FDF">
      <w:pPr>
        <w:autoSpaceDE w:val="0"/>
        <w:autoSpaceDN w:val="0"/>
        <w:adjustRightInd w:val="0"/>
      </w:pPr>
    </w:p>
    <w:p w:rsidR="00495FDF" w:rsidRDefault="00495FDF" w:rsidP="00495FDF">
      <w:pPr>
        <w:autoSpaceDE w:val="0"/>
        <w:autoSpaceDN w:val="0"/>
        <w:adjustRightInd w:val="0"/>
      </w:pPr>
    </w:p>
    <w:p w:rsidR="00495FDF" w:rsidRPr="00152CDA" w:rsidRDefault="00495FDF" w:rsidP="00152CDA">
      <w:pPr>
        <w:pStyle w:val="Heading2"/>
        <w:numPr>
          <w:ilvl w:val="0"/>
          <w:numId w:val="0"/>
        </w:numPr>
        <w:rPr>
          <w:color w:val="auto"/>
        </w:rPr>
      </w:pPr>
      <w:bookmarkStart w:id="41" w:name="_Toc503448946"/>
      <w:r w:rsidRPr="00152CDA">
        <w:rPr>
          <w:color w:val="auto"/>
        </w:rPr>
        <w:t>3.</w:t>
      </w:r>
      <w:r w:rsidR="00152CDA" w:rsidRPr="00152CDA">
        <w:rPr>
          <w:color w:val="auto"/>
        </w:rPr>
        <w:t xml:space="preserve"> </w:t>
      </w:r>
      <w:r w:rsidRPr="00152CDA">
        <w:rPr>
          <w:color w:val="auto"/>
        </w:rPr>
        <w:t xml:space="preserve">SERVICE USER OUTCOMES, QUALITY </w:t>
      </w:r>
      <w:smartTag w:uri="urn:schemas-microsoft-com:office:smarttags" w:element="stockticker">
        <w:r w:rsidRPr="00152CDA">
          <w:rPr>
            <w:color w:val="auto"/>
          </w:rPr>
          <w:t>AND</w:t>
        </w:r>
      </w:smartTag>
      <w:r w:rsidRPr="00152CDA">
        <w:rPr>
          <w:color w:val="auto"/>
        </w:rPr>
        <w:t xml:space="preserve"> PERFORMANCE MONITORING</w:t>
      </w:r>
      <w:bookmarkEnd w:id="41"/>
      <w:r w:rsidRPr="00152CDA">
        <w:rPr>
          <w:color w:val="auto"/>
        </w:rPr>
        <w:t xml:space="preserve"> </w:t>
      </w:r>
    </w:p>
    <w:p w:rsidR="00495FDF" w:rsidRDefault="00495FDF" w:rsidP="000A3E13">
      <w:pPr>
        <w:pStyle w:val="Heading3"/>
        <w:numPr>
          <w:ilvl w:val="0"/>
          <w:numId w:val="0"/>
        </w:numPr>
        <w:ind w:left="720"/>
        <w:jc w:val="left"/>
        <w:rPr>
          <w:b w:val="0"/>
          <w:color w:val="auto"/>
        </w:rPr>
      </w:pPr>
    </w:p>
    <w:p w:rsidR="00495FDF" w:rsidRPr="000A3E13" w:rsidRDefault="00495FDF" w:rsidP="000A3E13">
      <w:pPr>
        <w:pStyle w:val="Heading3"/>
        <w:numPr>
          <w:ilvl w:val="0"/>
          <w:numId w:val="0"/>
        </w:numPr>
        <w:ind w:left="720" w:hanging="720"/>
        <w:jc w:val="left"/>
        <w:rPr>
          <w:b w:val="0"/>
          <w:color w:val="auto"/>
          <w:sz w:val="24"/>
          <w:szCs w:val="24"/>
        </w:rPr>
      </w:pPr>
      <w:r w:rsidRPr="0042381E">
        <w:rPr>
          <w:b w:val="0"/>
          <w:color w:val="auto"/>
        </w:rPr>
        <w:t>3.</w:t>
      </w:r>
      <w:r>
        <w:rPr>
          <w:b w:val="0"/>
          <w:color w:val="auto"/>
        </w:rPr>
        <w:t>1</w:t>
      </w:r>
      <w:r w:rsidRPr="0042381E">
        <w:rPr>
          <w:b w:val="0"/>
          <w:color w:val="auto"/>
        </w:rPr>
        <w:tab/>
      </w:r>
      <w:r w:rsidRPr="000A3E13">
        <w:rPr>
          <w:b w:val="0"/>
          <w:color w:val="auto"/>
          <w:sz w:val="24"/>
          <w:szCs w:val="24"/>
        </w:rPr>
        <w:t>The quality and performance of the service will be monitored and evaluated using of a range of approaches and tools.  This will be proportionate and suited to the size and type of service provided.  Tools and approaches include:</w:t>
      </w:r>
    </w:p>
    <w:p w:rsidR="00495FDF" w:rsidRPr="000A3E13" w:rsidRDefault="00495FDF" w:rsidP="000A3E13">
      <w:pPr>
        <w:pStyle w:val="Heading3"/>
        <w:numPr>
          <w:ilvl w:val="0"/>
          <w:numId w:val="0"/>
        </w:numPr>
        <w:jc w:val="left"/>
        <w:rPr>
          <w:b w:val="0"/>
          <w:color w:val="auto"/>
          <w:sz w:val="24"/>
          <w:szCs w:val="24"/>
        </w:rPr>
      </w:pPr>
    </w:p>
    <w:p w:rsidR="00495FDF" w:rsidRPr="000A3E13" w:rsidRDefault="00495FDF" w:rsidP="00A975CF">
      <w:pPr>
        <w:pStyle w:val="Heading3"/>
        <w:numPr>
          <w:ilvl w:val="0"/>
          <w:numId w:val="25"/>
        </w:numPr>
        <w:jc w:val="both"/>
        <w:rPr>
          <w:b w:val="0"/>
          <w:color w:val="auto"/>
          <w:sz w:val="24"/>
          <w:szCs w:val="24"/>
        </w:rPr>
      </w:pPr>
      <w:r w:rsidRPr="000A3E13">
        <w:rPr>
          <w:b w:val="0"/>
          <w:color w:val="auto"/>
          <w:sz w:val="24"/>
          <w:szCs w:val="24"/>
        </w:rPr>
        <w:t>Care Management Review/s</w:t>
      </w:r>
    </w:p>
    <w:p w:rsidR="00495FDF" w:rsidRPr="000A3E13" w:rsidRDefault="00495FDF" w:rsidP="00A975CF">
      <w:pPr>
        <w:pStyle w:val="Heading3"/>
        <w:numPr>
          <w:ilvl w:val="0"/>
          <w:numId w:val="25"/>
        </w:numPr>
        <w:jc w:val="both"/>
        <w:rPr>
          <w:b w:val="0"/>
          <w:color w:val="auto"/>
          <w:sz w:val="24"/>
          <w:szCs w:val="24"/>
        </w:rPr>
      </w:pPr>
      <w:r w:rsidRPr="000A3E13">
        <w:rPr>
          <w:b w:val="0"/>
          <w:color w:val="auto"/>
          <w:sz w:val="24"/>
          <w:szCs w:val="24"/>
        </w:rPr>
        <w:t xml:space="preserve">Safeguarding incidents and processes </w:t>
      </w:r>
    </w:p>
    <w:p w:rsidR="00495FDF" w:rsidRPr="000A3E13" w:rsidRDefault="00495FDF" w:rsidP="00A975CF">
      <w:pPr>
        <w:pStyle w:val="Heading3"/>
        <w:numPr>
          <w:ilvl w:val="0"/>
          <w:numId w:val="25"/>
        </w:numPr>
        <w:jc w:val="both"/>
        <w:rPr>
          <w:b w:val="0"/>
          <w:color w:val="auto"/>
          <w:sz w:val="24"/>
          <w:szCs w:val="24"/>
        </w:rPr>
      </w:pPr>
      <w:r w:rsidRPr="000A3E13">
        <w:rPr>
          <w:b w:val="0"/>
          <w:color w:val="auto"/>
          <w:sz w:val="24"/>
          <w:szCs w:val="24"/>
        </w:rPr>
        <w:t>Service user Survey/s</w:t>
      </w:r>
    </w:p>
    <w:p w:rsidR="00495FDF" w:rsidRPr="000A3E13" w:rsidRDefault="00495FDF" w:rsidP="00A975CF">
      <w:pPr>
        <w:pStyle w:val="Heading3"/>
        <w:numPr>
          <w:ilvl w:val="0"/>
          <w:numId w:val="25"/>
        </w:numPr>
        <w:jc w:val="both"/>
        <w:rPr>
          <w:b w:val="0"/>
          <w:color w:val="auto"/>
          <w:sz w:val="24"/>
          <w:szCs w:val="24"/>
        </w:rPr>
      </w:pPr>
      <w:r w:rsidRPr="000A3E13">
        <w:rPr>
          <w:b w:val="0"/>
          <w:color w:val="auto"/>
          <w:sz w:val="24"/>
          <w:szCs w:val="24"/>
        </w:rPr>
        <w:t>Records of tenant meetings</w:t>
      </w:r>
    </w:p>
    <w:p w:rsidR="00495FDF" w:rsidRPr="000A3E13" w:rsidRDefault="00495FDF" w:rsidP="00A975CF">
      <w:pPr>
        <w:pStyle w:val="Heading3"/>
        <w:numPr>
          <w:ilvl w:val="0"/>
          <w:numId w:val="25"/>
        </w:numPr>
        <w:jc w:val="both"/>
        <w:rPr>
          <w:b w:val="0"/>
          <w:color w:val="auto"/>
          <w:sz w:val="24"/>
          <w:szCs w:val="24"/>
        </w:rPr>
      </w:pPr>
      <w:r w:rsidRPr="000A3E13">
        <w:rPr>
          <w:b w:val="0"/>
          <w:color w:val="auto"/>
          <w:sz w:val="24"/>
          <w:szCs w:val="24"/>
        </w:rPr>
        <w:t>Complaints logs</w:t>
      </w:r>
    </w:p>
    <w:p w:rsidR="00495FDF" w:rsidRPr="000A3E13" w:rsidRDefault="00495FDF" w:rsidP="00A975CF">
      <w:pPr>
        <w:pStyle w:val="Heading3"/>
        <w:numPr>
          <w:ilvl w:val="0"/>
          <w:numId w:val="25"/>
        </w:numPr>
        <w:jc w:val="both"/>
        <w:rPr>
          <w:b w:val="0"/>
          <w:color w:val="auto"/>
          <w:sz w:val="24"/>
          <w:szCs w:val="24"/>
        </w:rPr>
      </w:pPr>
      <w:r w:rsidRPr="000A3E13">
        <w:rPr>
          <w:b w:val="0"/>
          <w:color w:val="auto"/>
          <w:sz w:val="24"/>
          <w:szCs w:val="24"/>
        </w:rPr>
        <w:t xml:space="preserve">SCC Quality Monitoring Audit </w:t>
      </w:r>
    </w:p>
    <w:p w:rsidR="00495FDF" w:rsidRPr="000A3E13" w:rsidRDefault="00495FDF" w:rsidP="00A975CF">
      <w:pPr>
        <w:pStyle w:val="Heading3"/>
        <w:numPr>
          <w:ilvl w:val="0"/>
          <w:numId w:val="25"/>
        </w:numPr>
        <w:jc w:val="both"/>
        <w:rPr>
          <w:b w:val="0"/>
          <w:color w:val="auto"/>
          <w:sz w:val="24"/>
          <w:szCs w:val="24"/>
        </w:rPr>
      </w:pPr>
      <w:r w:rsidRPr="000A3E13">
        <w:rPr>
          <w:b w:val="0"/>
          <w:color w:val="auto"/>
          <w:sz w:val="24"/>
          <w:szCs w:val="24"/>
        </w:rPr>
        <w:t xml:space="preserve">CQC Reports </w:t>
      </w:r>
    </w:p>
    <w:p w:rsidR="00495FDF" w:rsidRPr="000A3E13" w:rsidRDefault="00495FDF" w:rsidP="00A975CF">
      <w:pPr>
        <w:pStyle w:val="Heading3"/>
        <w:numPr>
          <w:ilvl w:val="0"/>
          <w:numId w:val="25"/>
        </w:numPr>
        <w:jc w:val="both"/>
        <w:rPr>
          <w:b w:val="0"/>
          <w:color w:val="auto"/>
          <w:sz w:val="24"/>
          <w:szCs w:val="24"/>
        </w:rPr>
      </w:pPr>
      <w:r w:rsidRPr="000A3E13">
        <w:rPr>
          <w:b w:val="0"/>
          <w:color w:val="auto"/>
          <w:sz w:val="24"/>
          <w:szCs w:val="24"/>
        </w:rPr>
        <w:t xml:space="preserve">Other stakeholder feedback  </w:t>
      </w:r>
    </w:p>
    <w:p w:rsidR="00495FDF" w:rsidRPr="000A3E13" w:rsidRDefault="00495FDF" w:rsidP="00A975CF">
      <w:pPr>
        <w:pStyle w:val="Heading3"/>
        <w:numPr>
          <w:ilvl w:val="0"/>
          <w:numId w:val="25"/>
        </w:numPr>
        <w:jc w:val="both"/>
        <w:rPr>
          <w:b w:val="0"/>
          <w:color w:val="auto"/>
          <w:sz w:val="24"/>
          <w:szCs w:val="24"/>
        </w:rPr>
      </w:pPr>
      <w:r w:rsidRPr="000A3E13">
        <w:rPr>
          <w:b w:val="0"/>
          <w:color w:val="auto"/>
          <w:sz w:val="24"/>
          <w:szCs w:val="24"/>
        </w:rPr>
        <w:t>Key Performance Indicators</w:t>
      </w:r>
    </w:p>
    <w:p w:rsidR="00495FDF" w:rsidRPr="000A3E13" w:rsidRDefault="00495FDF" w:rsidP="00A975CF">
      <w:pPr>
        <w:pStyle w:val="Heading3"/>
        <w:numPr>
          <w:ilvl w:val="0"/>
          <w:numId w:val="25"/>
        </w:numPr>
        <w:jc w:val="both"/>
        <w:rPr>
          <w:b w:val="0"/>
          <w:color w:val="auto"/>
          <w:sz w:val="24"/>
          <w:szCs w:val="24"/>
        </w:rPr>
      </w:pPr>
      <w:r w:rsidRPr="000A3E13">
        <w:rPr>
          <w:b w:val="0"/>
          <w:color w:val="auto"/>
          <w:sz w:val="24"/>
          <w:szCs w:val="24"/>
        </w:rPr>
        <w:t>Use of other recognised outcome evaluation tools, such as Outcome Star</w:t>
      </w:r>
    </w:p>
    <w:p w:rsidR="00495FDF" w:rsidRPr="000A3E13" w:rsidRDefault="00495FDF" w:rsidP="000A3E13">
      <w:pPr>
        <w:pStyle w:val="Heading3"/>
        <w:numPr>
          <w:ilvl w:val="0"/>
          <w:numId w:val="0"/>
        </w:numPr>
        <w:ind w:left="720"/>
        <w:jc w:val="left"/>
        <w:rPr>
          <w:b w:val="0"/>
          <w:color w:val="auto"/>
          <w:sz w:val="24"/>
          <w:szCs w:val="24"/>
        </w:rPr>
      </w:pPr>
    </w:p>
    <w:p w:rsidR="00495FDF" w:rsidRPr="000A3E13" w:rsidRDefault="00495FDF" w:rsidP="00495FDF">
      <w:pPr>
        <w:rPr>
          <w:szCs w:val="24"/>
        </w:rPr>
      </w:pPr>
    </w:p>
    <w:p w:rsidR="00495FDF" w:rsidRPr="000A3E13" w:rsidRDefault="00495FDF" w:rsidP="000A3E13">
      <w:pPr>
        <w:pStyle w:val="Heading3"/>
        <w:numPr>
          <w:ilvl w:val="0"/>
          <w:numId w:val="0"/>
        </w:numPr>
        <w:ind w:left="720" w:hanging="720"/>
        <w:jc w:val="left"/>
        <w:rPr>
          <w:b w:val="0"/>
          <w:color w:val="auto"/>
          <w:sz w:val="24"/>
          <w:szCs w:val="24"/>
        </w:rPr>
      </w:pPr>
      <w:r w:rsidRPr="000A3E13">
        <w:rPr>
          <w:b w:val="0"/>
          <w:color w:val="auto"/>
          <w:sz w:val="24"/>
          <w:szCs w:val="24"/>
        </w:rPr>
        <w:t>3.2</w:t>
      </w:r>
      <w:r w:rsidRPr="000A3E13">
        <w:rPr>
          <w:b w:val="0"/>
          <w:color w:val="auto"/>
          <w:sz w:val="24"/>
          <w:szCs w:val="24"/>
        </w:rPr>
        <w:tab/>
        <w:t xml:space="preserve">The main objectives of these quality and performance monitoring requirements are: </w:t>
      </w:r>
    </w:p>
    <w:p w:rsidR="00495FDF" w:rsidRPr="000A3E13" w:rsidRDefault="00495FDF" w:rsidP="00495FDF">
      <w:pPr>
        <w:pStyle w:val="NoSpacing"/>
        <w:rPr>
          <w:rFonts w:ascii="Arial" w:hAnsi="Arial" w:cs="Arial"/>
          <w:sz w:val="24"/>
          <w:szCs w:val="24"/>
        </w:rPr>
      </w:pPr>
    </w:p>
    <w:p w:rsidR="00495FDF" w:rsidRPr="000A3E13" w:rsidRDefault="00495FDF" w:rsidP="00A975CF">
      <w:pPr>
        <w:pStyle w:val="NoSpacing"/>
        <w:numPr>
          <w:ilvl w:val="0"/>
          <w:numId w:val="18"/>
        </w:numPr>
        <w:rPr>
          <w:rFonts w:ascii="Arial" w:hAnsi="Arial" w:cs="Arial"/>
          <w:sz w:val="24"/>
          <w:szCs w:val="24"/>
        </w:rPr>
      </w:pPr>
      <w:r w:rsidRPr="000A3E13">
        <w:rPr>
          <w:rFonts w:ascii="Arial" w:hAnsi="Arial" w:cs="Arial"/>
          <w:sz w:val="24"/>
          <w:szCs w:val="24"/>
        </w:rPr>
        <w:t>To ensure service users receive a service which meets the requirements of this Service Specification</w:t>
      </w:r>
    </w:p>
    <w:p w:rsidR="00495FDF" w:rsidRPr="000A3E13" w:rsidRDefault="00495FDF" w:rsidP="00A975CF">
      <w:pPr>
        <w:pStyle w:val="NoSpacing"/>
        <w:numPr>
          <w:ilvl w:val="0"/>
          <w:numId w:val="18"/>
        </w:numPr>
        <w:rPr>
          <w:rFonts w:ascii="Arial" w:hAnsi="Arial" w:cs="Arial"/>
          <w:sz w:val="24"/>
          <w:szCs w:val="24"/>
        </w:rPr>
      </w:pPr>
      <w:r w:rsidRPr="000A3E13">
        <w:rPr>
          <w:rFonts w:ascii="Arial" w:hAnsi="Arial" w:cs="Arial"/>
          <w:sz w:val="24"/>
          <w:szCs w:val="24"/>
        </w:rPr>
        <w:t>To support Service Providers in the monitoring, review and development of their services</w:t>
      </w:r>
    </w:p>
    <w:p w:rsidR="00495FDF" w:rsidRPr="000A3E13" w:rsidRDefault="00495FDF" w:rsidP="00A975CF">
      <w:pPr>
        <w:pStyle w:val="NoSpacing"/>
        <w:numPr>
          <w:ilvl w:val="0"/>
          <w:numId w:val="18"/>
        </w:numPr>
        <w:rPr>
          <w:rFonts w:ascii="Arial" w:hAnsi="Arial" w:cs="Arial"/>
          <w:sz w:val="24"/>
          <w:szCs w:val="24"/>
        </w:rPr>
      </w:pPr>
      <w:r w:rsidRPr="000A3E13">
        <w:rPr>
          <w:rFonts w:ascii="Arial" w:hAnsi="Arial" w:cs="Arial"/>
          <w:sz w:val="24"/>
          <w:szCs w:val="24"/>
        </w:rPr>
        <w:t>To provide the Council with information that can be made available to the wider public to support choice</w:t>
      </w:r>
    </w:p>
    <w:p w:rsidR="00495FDF" w:rsidRPr="000A3E13" w:rsidRDefault="00495FDF" w:rsidP="00A975CF">
      <w:pPr>
        <w:pStyle w:val="NoSpacing"/>
        <w:numPr>
          <w:ilvl w:val="0"/>
          <w:numId w:val="18"/>
        </w:numPr>
        <w:rPr>
          <w:rFonts w:ascii="Arial" w:hAnsi="Arial" w:cs="Arial"/>
          <w:sz w:val="24"/>
          <w:szCs w:val="24"/>
        </w:rPr>
      </w:pPr>
      <w:r w:rsidRPr="000A3E13">
        <w:rPr>
          <w:rFonts w:ascii="Arial" w:hAnsi="Arial" w:cs="Arial"/>
          <w:sz w:val="24"/>
          <w:szCs w:val="24"/>
        </w:rPr>
        <w:t>To provide information that can support quality assurance and where necessary be used to address poor performance positively, robustly and fairly</w:t>
      </w:r>
    </w:p>
    <w:p w:rsidR="00495FDF" w:rsidRPr="000A3E13" w:rsidRDefault="00495FDF" w:rsidP="00495FDF">
      <w:pPr>
        <w:autoSpaceDE w:val="0"/>
        <w:autoSpaceDN w:val="0"/>
        <w:adjustRightInd w:val="0"/>
        <w:rPr>
          <w:szCs w:val="24"/>
        </w:rPr>
      </w:pPr>
    </w:p>
    <w:p w:rsidR="00495FDF" w:rsidRPr="000A3E13" w:rsidRDefault="00495FDF" w:rsidP="00495FDF">
      <w:pPr>
        <w:autoSpaceDE w:val="0"/>
        <w:autoSpaceDN w:val="0"/>
        <w:adjustRightInd w:val="0"/>
        <w:ind w:left="720" w:hanging="720"/>
        <w:rPr>
          <w:szCs w:val="24"/>
        </w:rPr>
      </w:pPr>
      <w:r w:rsidRPr="000A3E13">
        <w:rPr>
          <w:szCs w:val="24"/>
        </w:rPr>
        <w:t>3.3</w:t>
      </w:r>
      <w:r w:rsidRPr="000A3E13">
        <w:rPr>
          <w:szCs w:val="24"/>
        </w:rPr>
        <w:tab/>
        <w:t xml:space="preserve">The contract for this service will be monitored by Officers of Somerset Adult Social Care Strategy, </w:t>
      </w:r>
      <w:r w:rsidRPr="000A3E13">
        <w:rPr>
          <w:szCs w:val="24"/>
          <w:highlight w:val="yellow"/>
        </w:rPr>
        <w:t>Commissioning &amp; Supply Management Division</w:t>
      </w:r>
      <w:r w:rsidRPr="000A3E13">
        <w:rPr>
          <w:szCs w:val="24"/>
        </w:rPr>
        <w:t xml:space="preserve">.  This will include pre-planned quality audits undertaken by SCC Quality Monitoring Team.  Where services commissioned by the County Council’s </w:t>
      </w:r>
      <w:smartTag w:uri="urn:schemas-microsoft-com:office:smarttags" w:element="PersonName">
        <w:r w:rsidRPr="000A3E13">
          <w:rPr>
            <w:szCs w:val="24"/>
          </w:rPr>
          <w:t>Supporting People</w:t>
        </w:r>
      </w:smartTag>
      <w:r w:rsidRPr="000A3E13">
        <w:rPr>
          <w:szCs w:val="24"/>
        </w:rPr>
        <w:t xml:space="preserve"> Team are being provided at the </w:t>
      </w:r>
      <w:r w:rsidRPr="000A3E13">
        <w:rPr>
          <w:szCs w:val="24"/>
        </w:rPr>
        <w:lastRenderedPageBreak/>
        <w:t xml:space="preserve">same location, a unified approach to service quality and performance will be adopted. </w:t>
      </w:r>
    </w:p>
    <w:p w:rsidR="00495FDF" w:rsidRPr="000A3E13" w:rsidRDefault="00495FDF" w:rsidP="00495FDF">
      <w:pPr>
        <w:autoSpaceDE w:val="0"/>
        <w:autoSpaceDN w:val="0"/>
        <w:adjustRightInd w:val="0"/>
        <w:rPr>
          <w:szCs w:val="24"/>
        </w:rPr>
      </w:pPr>
    </w:p>
    <w:p w:rsidR="00495FDF" w:rsidRPr="000A3E13" w:rsidRDefault="00495FDF" w:rsidP="000A3E13">
      <w:pPr>
        <w:pStyle w:val="Heading3"/>
        <w:numPr>
          <w:ilvl w:val="0"/>
          <w:numId w:val="0"/>
        </w:numPr>
        <w:ind w:left="720" w:hanging="720"/>
        <w:jc w:val="left"/>
        <w:rPr>
          <w:b w:val="0"/>
          <w:color w:val="auto"/>
          <w:sz w:val="24"/>
          <w:szCs w:val="24"/>
        </w:rPr>
      </w:pPr>
      <w:r w:rsidRPr="000A3E13">
        <w:rPr>
          <w:b w:val="0"/>
          <w:color w:val="auto"/>
          <w:sz w:val="24"/>
          <w:szCs w:val="24"/>
        </w:rPr>
        <w:t>3.4</w:t>
      </w:r>
      <w:r w:rsidRPr="000A3E13">
        <w:rPr>
          <w:b w:val="0"/>
          <w:color w:val="auto"/>
          <w:sz w:val="24"/>
          <w:szCs w:val="24"/>
        </w:rPr>
        <w:tab/>
        <w:t>The contract will be monitored in the spirit of partnership to ensure best practice is spread across the sector and the continuous improvement of services is supported.  For each service, a named Officer will lead the monitoring and review process.</w:t>
      </w:r>
    </w:p>
    <w:p w:rsidR="00495FDF" w:rsidRPr="000A3E13" w:rsidRDefault="00495FDF" w:rsidP="00495FDF">
      <w:pPr>
        <w:autoSpaceDE w:val="0"/>
        <w:autoSpaceDN w:val="0"/>
        <w:adjustRightInd w:val="0"/>
        <w:rPr>
          <w:szCs w:val="24"/>
        </w:rPr>
      </w:pPr>
    </w:p>
    <w:p w:rsidR="00495FDF" w:rsidRPr="000A3E13" w:rsidRDefault="00495FDF" w:rsidP="00495FDF">
      <w:pPr>
        <w:autoSpaceDE w:val="0"/>
        <w:autoSpaceDN w:val="0"/>
        <w:adjustRightInd w:val="0"/>
        <w:ind w:left="720" w:hanging="720"/>
        <w:rPr>
          <w:szCs w:val="24"/>
        </w:rPr>
      </w:pPr>
      <w:r w:rsidRPr="000D73A1">
        <w:rPr>
          <w:szCs w:val="24"/>
        </w:rPr>
        <w:t>3.5</w:t>
      </w:r>
      <w:r w:rsidRPr="000D73A1">
        <w:rPr>
          <w:szCs w:val="24"/>
        </w:rPr>
        <w:tab/>
        <w:t>In addition to individual service user reviews (see section 7 of the generic Working Age Adult specification), there will be an initial six monthly contract review meeting, followed by an annual contract review meetings.  These meetings will consider the following (not exhaustive):</w:t>
      </w:r>
    </w:p>
    <w:p w:rsidR="00495FDF" w:rsidRPr="000A3E13" w:rsidRDefault="00495FDF" w:rsidP="00495FDF">
      <w:pPr>
        <w:autoSpaceDE w:val="0"/>
        <w:autoSpaceDN w:val="0"/>
        <w:adjustRightInd w:val="0"/>
        <w:rPr>
          <w:szCs w:val="24"/>
        </w:rPr>
      </w:pPr>
    </w:p>
    <w:p w:rsidR="00495FDF" w:rsidRPr="000A3E13" w:rsidRDefault="00495FDF" w:rsidP="00A975CF">
      <w:pPr>
        <w:numPr>
          <w:ilvl w:val="0"/>
          <w:numId w:val="22"/>
        </w:numPr>
        <w:autoSpaceDE w:val="0"/>
        <w:autoSpaceDN w:val="0"/>
        <w:adjustRightInd w:val="0"/>
        <w:rPr>
          <w:szCs w:val="24"/>
        </w:rPr>
      </w:pPr>
      <w:r w:rsidRPr="000A3E13">
        <w:rPr>
          <w:szCs w:val="24"/>
        </w:rPr>
        <w:t>Outcomes for service users</w:t>
      </w:r>
    </w:p>
    <w:p w:rsidR="00495FDF" w:rsidRPr="000A3E13" w:rsidRDefault="00495FDF" w:rsidP="00A975CF">
      <w:pPr>
        <w:numPr>
          <w:ilvl w:val="0"/>
          <w:numId w:val="22"/>
        </w:numPr>
        <w:autoSpaceDE w:val="0"/>
        <w:autoSpaceDN w:val="0"/>
        <w:adjustRightInd w:val="0"/>
        <w:rPr>
          <w:szCs w:val="24"/>
        </w:rPr>
      </w:pPr>
      <w:r w:rsidRPr="000A3E13">
        <w:rPr>
          <w:szCs w:val="24"/>
        </w:rPr>
        <w:t>Quality of service</w:t>
      </w:r>
    </w:p>
    <w:p w:rsidR="00495FDF" w:rsidRPr="000A3E13" w:rsidRDefault="00495FDF" w:rsidP="00A975CF">
      <w:pPr>
        <w:numPr>
          <w:ilvl w:val="0"/>
          <w:numId w:val="22"/>
        </w:numPr>
        <w:autoSpaceDE w:val="0"/>
        <w:autoSpaceDN w:val="0"/>
        <w:adjustRightInd w:val="0"/>
        <w:rPr>
          <w:szCs w:val="24"/>
        </w:rPr>
      </w:pPr>
      <w:r w:rsidRPr="000A3E13">
        <w:rPr>
          <w:szCs w:val="24"/>
        </w:rPr>
        <w:t>Incidents related to Safeguarding Adults at Risk / Service user complaints</w:t>
      </w:r>
    </w:p>
    <w:p w:rsidR="00495FDF" w:rsidRPr="000A3E13" w:rsidRDefault="00495FDF" w:rsidP="00A975CF">
      <w:pPr>
        <w:numPr>
          <w:ilvl w:val="0"/>
          <w:numId w:val="22"/>
        </w:numPr>
        <w:autoSpaceDE w:val="0"/>
        <w:autoSpaceDN w:val="0"/>
        <w:adjustRightInd w:val="0"/>
        <w:rPr>
          <w:szCs w:val="24"/>
        </w:rPr>
      </w:pPr>
      <w:r w:rsidRPr="000A3E13">
        <w:rPr>
          <w:szCs w:val="24"/>
        </w:rPr>
        <w:t>Equality of service delivery (considering the impact of service delivery on service users of different age, gender, race, sexual orientation, faith or belief)</w:t>
      </w:r>
    </w:p>
    <w:p w:rsidR="00495FDF" w:rsidRPr="000A3E13" w:rsidRDefault="00495FDF" w:rsidP="00A975CF">
      <w:pPr>
        <w:numPr>
          <w:ilvl w:val="0"/>
          <w:numId w:val="22"/>
        </w:numPr>
        <w:autoSpaceDE w:val="0"/>
        <w:autoSpaceDN w:val="0"/>
        <w:adjustRightInd w:val="0"/>
        <w:rPr>
          <w:szCs w:val="24"/>
        </w:rPr>
      </w:pPr>
      <w:r w:rsidRPr="000A3E13">
        <w:rPr>
          <w:szCs w:val="24"/>
        </w:rPr>
        <w:t>Performance against agreed targets and or KPI’s</w:t>
      </w:r>
    </w:p>
    <w:p w:rsidR="00495FDF" w:rsidRPr="000A3E13" w:rsidRDefault="00495FDF" w:rsidP="00A975CF">
      <w:pPr>
        <w:numPr>
          <w:ilvl w:val="0"/>
          <w:numId w:val="22"/>
        </w:numPr>
        <w:autoSpaceDE w:val="0"/>
        <w:autoSpaceDN w:val="0"/>
        <w:adjustRightInd w:val="0"/>
        <w:rPr>
          <w:szCs w:val="24"/>
        </w:rPr>
      </w:pPr>
      <w:r w:rsidRPr="000A3E13">
        <w:rPr>
          <w:szCs w:val="24"/>
        </w:rPr>
        <w:t xml:space="preserve">Contract compliance with this specification and the Terms and Conditions </w:t>
      </w:r>
    </w:p>
    <w:p w:rsidR="00495FDF" w:rsidRDefault="00495FDF" w:rsidP="00A975CF">
      <w:pPr>
        <w:numPr>
          <w:ilvl w:val="0"/>
          <w:numId w:val="22"/>
        </w:numPr>
        <w:autoSpaceDE w:val="0"/>
        <w:autoSpaceDN w:val="0"/>
        <w:adjustRightInd w:val="0"/>
        <w:rPr>
          <w:szCs w:val="24"/>
        </w:rPr>
      </w:pPr>
      <w:r w:rsidRPr="000A3E13">
        <w:rPr>
          <w:szCs w:val="24"/>
        </w:rPr>
        <w:t>Partnership working</w:t>
      </w:r>
    </w:p>
    <w:p w:rsidR="000A3E13" w:rsidRPr="000A3E13" w:rsidRDefault="000A3E13" w:rsidP="000A3E13">
      <w:pPr>
        <w:autoSpaceDE w:val="0"/>
        <w:autoSpaceDN w:val="0"/>
        <w:adjustRightInd w:val="0"/>
        <w:ind w:left="1080"/>
        <w:rPr>
          <w:szCs w:val="24"/>
        </w:rPr>
      </w:pPr>
    </w:p>
    <w:p w:rsidR="00495FDF" w:rsidRPr="00A975CF" w:rsidRDefault="00495FDF" w:rsidP="000A3E13">
      <w:pPr>
        <w:pStyle w:val="Heading3"/>
        <w:numPr>
          <w:ilvl w:val="0"/>
          <w:numId w:val="0"/>
        </w:numPr>
        <w:ind w:left="720" w:hanging="720"/>
        <w:jc w:val="left"/>
        <w:rPr>
          <w:color w:val="auto"/>
          <w:sz w:val="24"/>
          <w:szCs w:val="24"/>
        </w:rPr>
      </w:pPr>
      <w:r w:rsidRPr="000A3E13">
        <w:rPr>
          <w:b w:val="0"/>
          <w:color w:val="auto"/>
          <w:sz w:val="24"/>
          <w:szCs w:val="24"/>
        </w:rPr>
        <w:t>3.6</w:t>
      </w:r>
      <w:r w:rsidRPr="000A3E13">
        <w:rPr>
          <w:b w:val="0"/>
          <w:color w:val="auto"/>
          <w:sz w:val="24"/>
          <w:szCs w:val="24"/>
        </w:rPr>
        <w:tab/>
        <w:t xml:space="preserve">As part of the contract with Approved List Service Providers, Key Performance Indicators (KPI’s) will be agreed between Commissioner and Service Provider.  KPI’s will be used, alongside other outcome and </w:t>
      </w:r>
      <w:r w:rsidRPr="00A975CF">
        <w:rPr>
          <w:b w:val="0"/>
          <w:color w:val="auto"/>
          <w:sz w:val="24"/>
          <w:szCs w:val="24"/>
        </w:rPr>
        <w:t>quality measures, to monitor the quality of service provision.</w:t>
      </w:r>
    </w:p>
    <w:p w:rsidR="00495FDF" w:rsidRPr="00A975CF" w:rsidRDefault="00495FDF" w:rsidP="000A3E13">
      <w:pPr>
        <w:pStyle w:val="Heading3"/>
        <w:numPr>
          <w:ilvl w:val="0"/>
          <w:numId w:val="0"/>
        </w:numPr>
        <w:ind w:left="720" w:hanging="720"/>
        <w:jc w:val="left"/>
        <w:rPr>
          <w:b w:val="0"/>
          <w:color w:val="auto"/>
          <w:sz w:val="24"/>
          <w:szCs w:val="24"/>
        </w:rPr>
      </w:pPr>
    </w:p>
    <w:p w:rsidR="00495FDF" w:rsidRPr="00A975CF" w:rsidRDefault="00495FDF" w:rsidP="000A3E13">
      <w:pPr>
        <w:pStyle w:val="Heading3"/>
        <w:numPr>
          <w:ilvl w:val="0"/>
          <w:numId w:val="0"/>
        </w:numPr>
        <w:ind w:left="720" w:hanging="720"/>
        <w:jc w:val="left"/>
        <w:rPr>
          <w:b w:val="0"/>
          <w:color w:val="auto"/>
          <w:sz w:val="24"/>
          <w:szCs w:val="24"/>
        </w:rPr>
      </w:pPr>
      <w:r w:rsidRPr="00A975CF">
        <w:rPr>
          <w:b w:val="0"/>
          <w:color w:val="auto"/>
          <w:sz w:val="24"/>
          <w:szCs w:val="24"/>
        </w:rPr>
        <w:t>3.7</w:t>
      </w:r>
      <w:r w:rsidRPr="00A975CF">
        <w:rPr>
          <w:b w:val="0"/>
          <w:color w:val="auto"/>
          <w:sz w:val="24"/>
          <w:szCs w:val="24"/>
        </w:rPr>
        <w:tab/>
        <w:t xml:space="preserve">Where quality monitoring information requests overlap with data requested annually by CQC or Skills for Care, then the request will be formatted in a consistent way to avoid unnecessary duplication.  </w:t>
      </w:r>
    </w:p>
    <w:p w:rsidR="00495FDF" w:rsidRPr="00A975CF" w:rsidRDefault="00495FDF" w:rsidP="000A3E13">
      <w:pPr>
        <w:pStyle w:val="Heading3"/>
        <w:numPr>
          <w:ilvl w:val="0"/>
          <w:numId w:val="0"/>
        </w:numPr>
        <w:jc w:val="left"/>
        <w:rPr>
          <w:b w:val="0"/>
          <w:color w:val="auto"/>
          <w:sz w:val="24"/>
          <w:szCs w:val="24"/>
        </w:rPr>
      </w:pPr>
    </w:p>
    <w:p w:rsidR="00495FDF" w:rsidRPr="00C87FFC" w:rsidRDefault="00495FDF" w:rsidP="00495FDF">
      <w:pPr>
        <w:autoSpaceDE w:val="0"/>
        <w:autoSpaceDN w:val="0"/>
        <w:adjustRightInd w:val="0"/>
        <w:ind w:left="720" w:hanging="720"/>
      </w:pPr>
      <w:r w:rsidRPr="00A975CF">
        <w:rPr>
          <w:szCs w:val="24"/>
        </w:rPr>
        <w:t>3.8</w:t>
      </w:r>
      <w:r w:rsidRPr="00A975CF">
        <w:rPr>
          <w:szCs w:val="24"/>
        </w:rPr>
        <w:tab/>
        <w:t>KPI’s and other performance, quality and outcome measures may be amended or further developed over</w:t>
      </w:r>
      <w:r w:rsidRPr="00C87FFC">
        <w:t xml:space="preserve"> the course of the contract in the light of experience.</w:t>
      </w:r>
    </w:p>
    <w:p w:rsidR="00495FDF" w:rsidRDefault="00495FDF" w:rsidP="00495FDF">
      <w:pPr>
        <w:autoSpaceDE w:val="0"/>
        <w:autoSpaceDN w:val="0"/>
        <w:adjustRightInd w:val="0"/>
        <w:ind w:left="720" w:hanging="720"/>
        <w:rPr>
          <w:b/>
        </w:rPr>
      </w:pPr>
    </w:p>
    <w:p w:rsidR="00495FDF" w:rsidRPr="00FD0731" w:rsidRDefault="00495FDF" w:rsidP="00495FDF">
      <w:pPr>
        <w:autoSpaceDE w:val="0"/>
        <w:autoSpaceDN w:val="0"/>
        <w:adjustRightInd w:val="0"/>
        <w:ind w:left="720" w:hanging="720"/>
        <w:rPr>
          <w:color w:val="000000"/>
        </w:rPr>
      </w:pPr>
      <w:r w:rsidRPr="00C87FFC">
        <w:t>3.9</w:t>
      </w:r>
      <w:r w:rsidRPr="00C87FFC">
        <w:tab/>
        <w:t xml:space="preserve">Tools </w:t>
      </w:r>
      <w:r>
        <w:t xml:space="preserve">and resources will be </w:t>
      </w:r>
      <w:r w:rsidRPr="00C87FFC">
        <w:t xml:space="preserve">available to support improvements in the </w:t>
      </w:r>
      <w:r w:rsidRPr="00C87FFC">
        <w:rPr>
          <w:color w:val="000000"/>
        </w:rPr>
        <w:t>quality</w:t>
      </w:r>
      <w:r w:rsidRPr="00FD0731">
        <w:rPr>
          <w:color w:val="000000"/>
        </w:rPr>
        <w:t xml:space="preserve"> of </w:t>
      </w:r>
      <w:r w:rsidRPr="001868FE">
        <w:rPr>
          <w:color w:val="000000"/>
        </w:rPr>
        <w:t xml:space="preserve">accommodation based care and support </w:t>
      </w:r>
      <w:r w:rsidR="000A3E13">
        <w:rPr>
          <w:color w:val="000000"/>
        </w:rPr>
        <w:t>AND housing related support</w:t>
      </w:r>
      <w:r w:rsidRPr="001868FE">
        <w:rPr>
          <w:color w:val="000000"/>
        </w:rPr>
        <w:t xml:space="preserve"> for pe</w:t>
      </w:r>
      <w:r>
        <w:rPr>
          <w:color w:val="000000"/>
        </w:rPr>
        <w:t xml:space="preserve">ople with learning disabilities, these will be discussed with the successful organisation during transition. </w:t>
      </w:r>
    </w:p>
    <w:p w:rsidR="00495FDF" w:rsidRDefault="00495FDF" w:rsidP="00495FDF">
      <w:pPr>
        <w:autoSpaceDE w:val="0"/>
        <w:autoSpaceDN w:val="0"/>
        <w:adjustRightInd w:val="0"/>
      </w:pPr>
    </w:p>
    <w:p w:rsidR="00495FDF" w:rsidRDefault="00495FDF" w:rsidP="00495FDF">
      <w:pPr>
        <w:autoSpaceDE w:val="0"/>
        <w:autoSpaceDN w:val="0"/>
        <w:adjustRightInd w:val="0"/>
      </w:pPr>
    </w:p>
    <w:p w:rsidR="00495FDF" w:rsidRDefault="00495FDF" w:rsidP="00495FDF">
      <w:pPr>
        <w:autoSpaceDE w:val="0"/>
        <w:autoSpaceDN w:val="0"/>
        <w:adjustRightInd w:val="0"/>
        <w:ind w:left="720" w:hanging="720"/>
      </w:pPr>
      <w:r w:rsidRPr="00534471">
        <w:rPr>
          <w:b/>
        </w:rPr>
        <w:t>3.</w:t>
      </w:r>
      <w:r>
        <w:rPr>
          <w:b/>
        </w:rPr>
        <w:t>10</w:t>
      </w:r>
      <w:r w:rsidRPr="00534471">
        <w:rPr>
          <w:b/>
        </w:rPr>
        <w:tab/>
        <w:t xml:space="preserve">Where services are supporting </w:t>
      </w:r>
      <w:r>
        <w:rPr>
          <w:b/>
        </w:rPr>
        <w:t>service user</w:t>
      </w:r>
      <w:r w:rsidRPr="00534471">
        <w:rPr>
          <w:b/>
        </w:rPr>
        <w:t>s whose behaviour may be challenging</w:t>
      </w:r>
      <w:r>
        <w:rPr>
          <w:b/>
        </w:rPr>
        <w:t xml:space="preserve">.   </w:t>
      </w:r>
      <w:r>
        <w:t>Also S</w:t>
      </w:r>
      <w:r w:rsidRPr="00001E22">
        <w:t xml:space="preserve">ee </w:t>
      </w:r>
      <w:r>
        <w:t>the</w:t>
      </w:r>
      <w:r w:rsidRPr="00001E22">
        <w:t xml:space="preserve"> generic Service Specification for the </w:t>
      </w:r>
      <w:r w:rsidRPr="000D73A1">
        <w:t xml:space="preserve">provision of accommodation based care and support </w:t>
      </w:r>
      <w:r w:rsidR="000A3E13" w:rsidRPr="000D73A1">
        <w:t>AND housing related support</w:t>
      </w:r>
      <w:r w:rsidRPr="000D73A1">
        <w:t xml:space="preserve"> for Working Age Adults –</w:t>
      </w:r>
      <w:r w:rsidRPr="00001E22">
        <w:t xml:space="preserve"> Section 9 Specification of quality standards</w:t>
      </w:r>
      <w:r>
        <w:t xml:space="preserve"> in relation to risk management.</w:t>
      </w:r>
    </w:p>
    <w:p w:rsidR="00495FDF" w:rsidRDefault="00495FDF" w:rsidP="00495FDF">
      <w:pPr>
        <w:autoSpaceDE w:val="0"/>
        <w:autoSpaceDN w:val="0"/>
        <w:adjustRightInd w:val="0"/>
        <w:ind w:left="720" w:hanging="720"/>
      </w:pPr>
    </w:p>
    <w:p w:rsidR="00495FDF" w:rsidRDefault="00495FDF" w:rsidP="00495FDF">
      <w:pPr>
        <w:ind w:left="720"/>
      </w:pPr>
      <w:r>
        <w:lastRenderedPageBreak/>
        <w:t>C</w:t>
      </w:r>
      <w:r w:rsidRPr="008C0DF2">
        <w:t xml:space="preserve">hallenging behaviour </w:t>
      </w:r>
      <w:r>
        <w:t xml:space="preserve">is </w:t>
      </w:r>
      <w:r w:rsidRPr="008C0DF2">
        <w:t>defin</w:t>
      </w:r>
      <w:r>
        <w:t xml:space="preserve">ed </w:t>
      </w:r>
      <w:r w:rsidRPr="008C0DF2">
        <w:t xml:space="preserve">as follows:  </w:t>
      </w:r>
    </w:p>
    <w:p w:rsidR="00495FDF" w:rsidRDefault="00495FDF" w:rsidP="00495FDF">
      <w:pPr>
        <w:ind w:left="720"/>
      </w:pPr>
    </w:p>
    <w:p w:rsidR="00495FDF" w:rsidRDefault="00495FDF" w:rsidP="00495FDF">
      <w:pPr>
        <w:ind w:left="720"/>
      </w:pPr>
      <w:r w:rsidRPr="008C0DF2">
        <w:t>Behaviour can be described as challenging when it is of such an intensity, frequency or duration as to threaten the quality of life and/or the physical safety of the individual or others and is likely to lead to responses that are restrictive, aversive or result in exclusion</w:t>
      </w:r>
      <w:r>
        <w:t xml:space="preserve"> (Royal College Psychiatry, BPS, RCSLT, 2007).</w:t>
      </w:r>
      <w:r w:rsidRPr="008C0DF2">
        <w:t xml:space="preserve"> </w:t>
      </w:r>
      <w:r>
        <w:t xml:space="preserve"> </w:t>
      </w:r>
    </w:p>
    <w:p w:rsidR="00495FDF" w:rsidRDefault="00495FDF" w:rsidP="00495FDF">
      <w:pPr>
        <w:ind w:left="720"/>
      </w:pPr>
    </w:p>
    <w:p w:rsidR="00495FDF" w:rsidRDefault="00495FDF" w:rsidP="00495FDF">
      <w:pPr>
        <w:ind w:left="720"/>
      </w:pPr>
      <w:r w:rsidRPr="008C0DF2">
        <w:t>Accordingly, this sec</w:t>
      </w:r>
      <w:r>
        <w:t xml:space="preserve">tion of the specification </w:t>
      </w:r>
      <w:r w:rsidRPr="008C0DF2">
        <w:t xml:space="preserve">applies </w:t>
      </w:r>
      <w:r>
        <w:t xml:space="preserve">in </w:t>
      </w:r>
      <w:r w:rsidRPr="008C0DF2">
        <w:t xml:space="preserve">the following </w:t>
      </w:r>
      <w:r>
        <w:t>circumstances, where</w:t>
      </w:r>
      <w:r w:rsidRPr="008C0DF2">
        <w:t>:</w:t>
      </w:r>
    </w:p>
    <w:p w:rsidR="00495FDF" w:rsidRPr="00A975CF" w:rsidRDefault="00495FDF" w:rsidP="00495FDF">
      <w:pPr>
        <w:rPr>
          <w:szCs w:val="24"/>
        </w:rPr>
      </w:pPr>
    </w:p>
    <w:p w:rsidR="00495FDF" w:rsidRPr="00A975CF" w:rsidRDefault="00495FDF" w:rsidP="00A975CF">
      <w:pPr>
        <w:pStyle w:val="ListParagraph"/>
        <w:numPr>
          <w:ilvl w:val="0"/>
          <w:numId w:val="26"/>
        </w:numPr>
        <w:spacing w:after="200" w:line="276" w:lineRule="auto"/>
        <w:contextualSpacing/>
        <w:rPr>
          <w:rFonts w:ascii="Arial" w:hAnsi="Arial" w:cs="Arial"/>
          <w:sz w:val="24"/>
          <w:szCs w:val="24"/>
        </w:rPr>
      </w:pPr>
      <w:r w:rsidRPr="00A975CF">
        <w:rPr>
          <w:rFonts w:ascii="Arial" w:hAnsi="Arial" w:cs="Arial"/>
          <w:sz w:val="24"/>
          <w:szCs w:val="24"/>
        </w:rPr>
        <w:t>a restrictive or aversive strategy is being used (including physical intervention, seclusion or prn medication)</w:t>
      </w:r>
    </w:p>
    <w:p w:rsidR="00495FDF" w:rsidRPr="00A975CF" w:rsidRDefault="00495FDF" w:rsidP="00A975CF">
      <w:pPr>
        <w:pStyle w:val="ListParagraph"/>
        <w:numPr>
          <w:ilvl w:val="0"/>
          <w:numId w:val="26"/>
        </w:numPr>
        <w:spacing w:after="200" w:line="276" w:lineRule="auto"/>
        <w:contextualSpacing/>
        <w:rPr>
          <w:rFonts w:ascii="Arial" w:hAnsi="Arial" w:cs="Arial"/>
          <w:sz w:val="24"/>
          <w:szCs w:val="24"/>
        </w:rPr>
      </w:pPr>
      <w:r w:rsidRPr="00A975CF">
        <w:rPr>
          <w:rFonts w:ascii="Arial" w:hAnsi="Arial" w:cs="Arial"/>
          <w:sz w:val="24"/>
          <w:szCs w:val="24"/>
        </w:rPr>
        <w:t>the service user has been excluded from one or more environments or such exclusion is currently threatened</w:t>
      </w:r>
    </w:p>
    <w:p w:rsidR="00495FDF" w:rsidRPr="00A975CF" w:rsidRDefault="00495FDF" w:rsidP="00A975CF">
      <w:pPr>
        <w:pStyle w:val="ListParagraph"/>
        <w:numPr>
          <w:ilvl w:val="0"/>
          <w:numId w:val="26"/>
        </w:numPr>
        <w:spacing w:after="200" w:line="276" w:lineRule="auto"/>
        <w:contextualSpacing/>
        <w:rPr>
          <w:rFonts w:ascii="Arial" w:hAnsi="Arial" w:cs="Arial"/>
          <w:sz w:val="24"/>
          <w:szCs w:val="24"/>
        </w:rPr>
      </w:pPr>
      <w:r w:rsidRPr="00A975CF">
        <w:rPr>
          <w:rFonts w:ascii="Arial" w:hAnsi="Arial" w:cs="Arial"/>
          <w:sz w:val="24"/>
          <w:szCs w:val="24"/>
        </w:rPr>
        <w:t>the service user or others has been injured or has experienced physical or mental ill-health</w:t>
      </w:r>
    </w:p>
    <w:p w:rsidR="00495FDF" w:rsidRPr="00A975CF" w:rsidRDefault="00495FDF" w:rsidP="00A975CF">
      <w:pPr>
        <w:pStyle w:val="ListParagraph"/>
        <w:numPr>
          <w:ilvl w:val="0"/>
          <w:numId w:val="26"/>
        </w:numPr>
        <w:spacing w:after="200" w:line="276" w:lineRule="auto"/>
        <w:contextualSpacing/>
        <w:rPr>
          <w:rFonts w:ascii="Arial" w:hAnsi="Arial" w:cs="Arial"/>
          <w:sz w:val="24"/>
          <w:szCs w:val="24"/>
        </w:rPr>
      </w:pPr>
      <w:r w:rsidRPr="00A975CF">
        <w:rPr>
          <w:rFonts w:ascii="Arial" w:hAnsi="Arial" w:cs="Arial"/>
          <w:sz w:val="24"/>
          <w:szCs w:val="24"/>
        </w:rPr>
        <w:t>the person or others has a restricted quality of life</w:t>
      </w:r>
    </w:p>
    <w:p w:rsidR="00495FDF" w:rsidRPr="00001E22" w:rsidRDefault="00495FDF" w:rsidP="00495FDF">
      <w:pPr>
        <w:autoSpaceDE w:val="0"/>
        <w:autoSpaceDN w:val="0"/>
        <w:adjustRightInd w:val="0"/>
        <w:ind w:left="600" w:hanging="600"/>
      </w:pPr>
    </w:p>
    <w:p w:rsidR="00495FDF" w:rsidRDefault="00495FDF" w:rsidP="00495FDF">
      <w:pPr>
        <w:autoSpaceDE w:val="0"/>
        <w:autoSpaceDN w:val="0"/>
        <w:adjustRightInd w:val="0"/>
        <w:ind w:left="720" w:hanging="720"/>
      </w:pPr>
      <w:r>
        <w:t>3.10.1</w:t>
      </w:r>
      <w:r>
        <w:tab/>
        <w:t>The Service Provider has a written policy for managing challenging behaviour which all staff, service users and the service users’ representatives understand and which references the Mental Capacity Act and (where applicable) Mental Capacity Act Deprivation of Liberty Safeguards.</w:t>
      </w:r>
    </w:p>
    <w:p w:rsidR="00495FDF" w:rsidRDefault="00495FDF" w:rsidP="00495FDF">
      <w:pPr>
        <w:autoSpaceDE w:val="0"/>
        <w:autoSpaceDN w:val="0"/>
        <w:adjustRightInd w:val="0"/>
      </w:pPr>
    </w:p>
    <w:p w:rsidR="00495FDF" w:rsidRDefault="00495FDF" w:rsidP="00495FDF">
      <w:pPr>
        <w:autoSpaceDE w:val="0"/>
        <w:autoSpaceDN w:val="0"/>
        <w:adjustRightInd w:val="0"/>
        <w:ind w:left="720" w:hanging="720"/>
      </w:pPr>
      <w:r>
        <w:t>3.10.2</w:t>
      </w:r>
      <w:r>
        <w:tab/>
        <w:t xml:space="preserve">Service Providers must demonstrate that all staff </w:t>
      </w:r>
      <w:proofErr w:type="gramStart"/>
      <w:r>
        <w:t>have</w:t>
      </w:r>
      <w:proofErr w:type="gramEnd"/>
      <w:r>
        <w:t xml:space="preserve"> current knowledge of theories and best practice relating to working with individuals who challenge, including listening and </w:t>
      </w:r>
      <w:proofErr w:type="spellStart"/>
      <w:r>
        <w:t>de escalation</w:t>
      </w:r>
      <w:proofErr w:type="spellEnd"/>
      <w:r>
        <w:t xml:space="preserve"> techniques.</w:t>
      </w:r>
    </w:p>
    <w:p w:rsidR="00495FDF" w:rsidRDefault="00495FDF" w:rsidP="00495FDF">
      <w:pPr>
        <w:autoSpaceDE w:val="0"/>
        <w:autoSpaceDN w:val="0"/>
        <w:adjustRightInd w:val="0"/>
        <w:ind w:left="720" w:hanging="720"/>
      </w:pPr>
    </w:p>
    <w:p w:rsidR="00495FDF" w:rsidRDefault="00495FDF" w:rsidP="00495FDF">
      <w:pPr>
        <w:autoSpaceDE w:val="0"/>
        <w:autoSpaceDN w:val="0"/>
        <w:adjustRightInd w:val="0"/>
        <w:ind w:left="720" w:hanging="720"/>
      </w:pPr>
      <w:r>
        <w:t>3.10.3</w:t>
      </w:r>
      <w:r>
        <w:tab/>
        <w:t>A current individual service user plan based on positive behavioural support principles should be in place for managing any behaviour’s that may challenge the service and this should have a clear date for review</w:t>
      </w:r>
    </w:p>
    <w:p w:rsidR="00495FDF" w:rsidRDefault="00495FDF" w:rsidP="00495FDF">
      <w:pPr>
        <w:autoSpaceDE w:val="0"/>
        <w:autoSpaceDN w:val="0"/>
        <w:adjustRightInd w:val="0"/>
      </w:pPr>
    </w:p>
    <w:p w:rsidR="00495FDF" w:rsidRDefault="00495FDF" w:rsidP="00495FDF">
      <w:pPr>
        <w:autoSpaceDE w:val="0"/>
        <w:autoSpaceDN w:val="0"/>
        <w:adjustRightInd w:val="0"/>
        <w:ind w:left="720" w:hanging="720"/>
      </w:pPr>
      <w:r>
        <w:t>3.10.4</w:t>
      </w:r>
      <w:r>
        <w:tab/>
        <w:t>The Service Provider’s staff are professionally trained and supported in understanding people’s emotional and physical needs and are aware of causation and trigger points which result in particular behaviours.</w:t>
      </w:r>
    </w:p>
    <w:p w:rsidR="00495FDF" w:rsidRDefault="00495FDF" w:rsidP="00495FDF">
      <w:pPr>
        <w:ind w:left="720" w:hanging="720"/>
      </w:pPr>
    </w:p>
    <w:p w:rsidR="00495FDF" w:rsidRPr="009A3E09" w:rsidRDefault="00495FDF" w:rsidP="00495FDF">
      <w:pPr>
        <w:ind w:left="720" w:hanging="720"/>
      </w:pPr>
      <w:r>
        <w:t>3.10.5</w:t>
      </w:r>
      <w:r>
        <w:tab/>
        <w:t xml:space="preserve">If as a last resort physical intervention may be required, Service Providers must have a policy </w:t>
      </w:r>
      <w:r w:rsidRPr="009A3E09">
        <w:t>for the use of restrictive practice and staff should be trained by a trainer from an organisation accredited with the British Institute of Learning Disabilities (BILD).</w:t>
      </w:r>
    </w:p>
    <w:p w:rsidR="00495FDF" w:rsidRDefault="00495FDF" w:rsidP="00495FDF">
      <w:pPr>
        <w:autoSpaceDE w:val="0"/>
        <w:autoSpaceDN w:val="0"/>
        <w:adjustRightInd w:val="0"/>
      </w:pPr>
    </w:p>
    <w:p w:rsidR="00495FDF" w:rsidRDefault="00495FDF" w:rsidP="00495FDF">
      <w:pPr>
        <w:autoSpaceDE w:val="0"/>
        <w:autoSpaceDN w:val="0"/>
        <w:adjustRightInd w:val="0"/>
        <w:ind w:left="720" w:hanging="720"/>
      </w:pPr>
      <w:r>
        <w:t>3.10.6</w:t>
      </w:r>
      <w:r>
        <w:tab/>
        <w:t>If physical intervention is required there should be a policy for the use of restrictive practice and staff should be trained in its implementation.</w:t>
      </w:r>
    </w:p>
    <w:p w:rsidR="00495FDF" w:rsidRDefault="00495FDF" w:rsidP="00495FDF">
      <w:pPr>
        <w:autoSpaceDE w:val="0"/>
        <w:autoSpaceDN w:val="0"/>
        <w:adjustRightInd w:val="0"/>
        <w:ind w:left="720" w:hanging="720"/>
      </w:pPr>
    </w:p>
    <w:p w:rsidR="00495FDF" w:rsidRDefault="00495FDF" w:rsidP="00495FDF">
      <w:pPr>
        <w:autoSpaceDE w:val="0"/>
        <w:autoSpaceDN w:val="0"/>
        <w:adjustRightInd w:val="0"/>
        <w:ind w:left="720" w:hanging="720"/>
      </w:pPr>
      <w:r>
        <w:t>3.10.7</w:t>
      </w:r>
      <w:r>
        <w:tab/>
        <w:t xml:space="preserve">Use of physical restraint should be a rare occurrence.  Only the minimum amount of restraint is to be used and restraint is to be </w:t>
      </w:r>
      <w:r>
        <w:lastRenderedPageBreak/>
        <w:t xml:space="preserve">discontinued at the earliest possible opportunity. If physical intervention is used there should be a review of the </w:t>
      </w:r>
      <w:proofErr w:type="gramStart"/>
      <w:r>
        <w:t>individuals</w:t>
      </w:r>
      <w:proofErr w:type="gramEnd"/>
      <w:r>
        <w:t xml:space="preserve"> behaviour support plan and health status with a record made of the outcome of such discussion.</w:t>
      </w:r>
    </w:p>
    <w:p w:rsidR="00495FDF" w:rsidRDefault="00495FDF" w:rsidP="00495FDF">
      <w:pPr>
        <w:autoSpaceDE w:val="0"/>
        <w:autoSpaceDN w:val="0"/>
        <w:adjustRightInd w:val="0"/>
      </w:pPr>
    </w:p>
    <w:p w:rsidR="00495FDF" w:rsidRDefault="00495FDF" w:rsidP="00495FDF">
      <w:pPr>
        <w:autoSpaceDE w:val="0"/>
        <w:autoSpaceDN w:val="0"/>
        <w:adjustRightInd w:val="0"/>
        <w:ind w:left="720" w:hanging="720"/>
      </w:pPr>
      <w:r>
        <w:t xml:space="preserve">3.10.8 The Service Provider’s staff must understand that restraint in this context means restricting someone’s freedom and preventing them doing what they want to do.  </w:t>
      </w:r>
    </w:p>
    <w:p w:rsidR="00495FDF" w:rsidRDefault="00495FDF" w:rsidP="00495FDF">
      <w:pPr>
        <w:autoSpaceDE w:val="0"/>
        <w:autoSpaceDN w:val="0"/>
        <w:adjustRightInd w:val="0"/>
        <w:ind w:left="720" w:hanging="720"/>
      </w:pPr>
    </w:p>
    <w:p w:rsidR="00495FDF" w:rsidRDefault="00495FDF" w:rsidP="00495FDF">
      <w:pPr>
        <w:autoSpaceDE w:val="0"/>
        <w:autoSpaceDN w:val="0"/>
        <w:adjustRightInd w:val="0"/>
        <w:ind w:left="720" w:hanging="720"/>
      </w:pPr>
      <w:r>
        <w:t>3.10.9</w:t>
      </w:r>
      <w:r>
        <w:tab/>
        <w:t xml:space="preserve">The Service Provider’s Registered Manager or equivalent is accountable and responsible for demonstrating why it has been necessary to use restraint in each such case, and that restraint was used only when all other methods for dealing with the problem had failed. </w:t>
      </w:r>
    </w:p>
    <w:p w:rsidR="00495FDF" w:rsidRDefault="00495FDF" w:rsidP="00495FDF">
      <w:pPr>
        <w:autoSpaceDE w:val="0"/>
        <w:autoSpaceDN w:val="0"/>
        <w:adjustRightInd w:val="0"/>
      </w:pPr>
    </w:p>
    <w:p w:rsidR="00495FDF" w:rsidRDefault="00495FDF" w:rsidP="00495FDF">
      <w:pPr>
        <w:autoSpaceDE w:val="0"/>
        <w:autoSpaceDN w:val="0"/>
        <w:adjustRightInd w:val="0"/>
        <w:ind w:left="720" w:hanging="720"/>
      </w:pPr>
      <w:r>
        <w:t xml:space="preserve">3.10.10Details of all incidents are recorded in the affected service user or service users file with an indication of the outcome for the individual, including whether there was  medical intervention. </w:t>
      </w:r>
    </w:p>
    <w:p w:rsidR="00495FDF" w:rsidRDefault="00495FDF" w:rsidP="00495FDF">
      <w:pPr>
        <w:autoSpaceDE w:val="0"/>
        <w:autoSpaceDN w:val="0"/>
        <w:adjustRightInd w:val="0"/>
      </w:pPr>
    </w:p>
    <w:p w:rsidR="00495FDF" w:rsidRDefault="00495FDF" w:rsidP="00495FDF">
      <w:pPr>
        <w:autoSpaceDE w:val="0"/>
        <w:autoSpaceDN w:val="0"/>
        <w:adjustRightInd w:val="0"/>
        <w:ind w:left="720" w:hanging="720"/>
      </w:pPr>
      <w:r w:rsidRPr="00972D5A">
        <w:t>3.10.1</w:t>
      </w:r>
      <w:r>
        <w:t>1</w:t>
      </w:r>
      <w:r w:rsidRPr="00972D5A">
        <w:t xml:space="preserve"> </w:t>
      </w:r>
      <w:proofErr w:type="gramStart"/>
      <w:r w:rsidRPr="00972D5A">
        <w:t>All</w:t>
      </w:r>
      <w:proofErr w:type="gramEnd"/>
      <w:r w:rsidRPr="00972D5A">
        <w:t xml:space="preserve"> physical restraints that occur </w:t>
      </w:r>
      <w:r w:rsidRPr="00754CEA">
        <w:rPr>
          <w:b/>
        </w:rPr>
        <w:t>without</w:t>
      </w:r>
      <w:r w:rsidRPr="00972D5A">
        <w:t xml:space="preserve"> a supporting </w:t>
      </w:r>
      <w:r>
        <w:t>p</w:t>
      </w:r>
      <w:r w:rsidRPr="00972D5A">
        <w:t xml:space="preserve">ositive behaviour support plan or management strategy should be reported to Adult Social Care under the safeguarding procedures with notification to the appropriate authorised </w:t>
      </w:r>
      <w:r>
        <w:t>SCC</w:t>
      </w:r>
      <w:r w:rsidRPr="00972D5A">
        <w:t xml:space="preserve"> officers. </w:t>
      </w:r>
    </w:p>
    <w:p w:rsidR="00495FDF" w:rsidRDefault="00495FDF" w:rsidP="00495FDF">
      <w:pPr>
        <w:autoSpaceDE w:val="0"/>
        <w:autoSpaceDN w:val="0"/>
        <w:adjustRightInd w:val="0"/>
        <w:ind w:left="720" w:hanging="720"/>
      </w:pPr>
    </w:p>
    <w:p w:rsidR="00495FDF" w:rsidRDefault="00495FDF" w:rsidP="00495FDF">
      <w:pPr>
        <w:autoSpaceDE w:val="0"/>
        <w:autoSpaceDN w:val="0"/>
        <w:adjustRightInd w:val="0"/>
        <w:ind w:left="720" w:hanging="720"/>
      </w:pPr>
      <w:r>
        <w:t xml:space="preserve">3.10.12 Medication is only to be administered as </w:t>
      </w:r>
      <w:proofErr w:type="gramStart"/>
      <w:r>
        <w:t>per a qualified medical practitioners</w:t>
      </w:r>
      <w:proofErr w:type="gramEnd"/>
      <w:r>
        <w:t xml:space="preserve"> prescription, with dosages checked and recorded.  The reason for medication is to be recorded and reviewed at least yearly.  Side effects from the medication must be recorded.</w:t>
      </w:r>
    </w:p>
    <w:p w:rsidR="00495FDF" w:rsidRDefault="00495FDF" w:rsidP="00495FDF">
      <w:pPr>
        <w:autoSpaceDE w:val="0"/>
        <w:autoSpaceDN w:val="0"/>
        <w:adjustRightInd w:val="0"/>
      </w:pPr>
    </w:p>
    <w:p w:rsidR="00495FDF" w:rsidRPr="001868FE" w:rsidRDefault="00495FDF" w:rsidP="00495FDF">
      <w:pPr>
        <w:autoSpaceDE w:val="0"/>
        <w:autoSpaceDN w:val="0"/>
        <w:adjustRightInd w:val="0"/>
        <w:ind w:left="720" w:hanging="720"/>
      </w:pPr>
      <w:r>
        <w:t>3.10.13With regards to challenging behaviour, only the minimum necessary drug restraint shall be used in exceptional circumstances and in full consultation with medical, nursing and other appropriate staff.  This should be recorded as part of the behavioural support plan and recorded in service user records at all times.</w:t>
      </w:r>
    </w:p>
    <w:p w:rsidR="00495FDF" w:rsidRDefault="00495FDF" w:rsidP="00495FDF">
      <w:pPr>
        <w:autoSpaceDE w:val="0"/>
        <w:autoSpaceDN w:val="0"/>
        <w:adjustRightInd w:val="0"/>
        <w:rPr>
          <w:b/>
        </w:rPr>
      </w:pPr>
    </w:p>
    <w:p w:rsidR="00495FDF" w:rsidRDefault="00495FDF" w:rsidP="00495FDF">
      <w:pPr>
        <w:autoSpaceDE w:val="0"/>
        <w:autoSpaceDN w:val="0"/>
        <w:adjustRightInd w:val="0"/>
        <w:rPr>
          <w:b/>
        </w:rPr>
      </w:pPr>
    </w:p>
    <w:p w:rsidR="00495FDF" w:rsidRDefault="00495FDF" w:rsidP="00495FDF">
      <w:pPr>
        <w:autoSpaceDE w:val="0"/>
        <w:autoSpaceDN w:val="0"/>
        <w:adjustRightInd w:val="0"/>
        <w:rPr>
          <w:b/>
        </w:rPr>
      </w:pPr>
      <w:r>
        <w:rPr>
          <w:b/>
        </w:rPr>
        <w:t>Key Quality Standards w</w:t>
      </w:r>
      <w:r w:rsidRPr="00534471">
        <w:rPr>
          <w:b/>
        </w:rPr>
        <w:t xml:space="preserve">here services are supporting </w:t>
      </w:r>
      <w:r>
        <w:rPr>
          <w:b/>
        </w:rPr>
        <w:t>service user</w:t>
      </w:r>
      <w:r w:rsidRPr="00534471">
        <w:rPr>
          <w:b/>
        </w:rPr>
        <w:t>s whose behaviour may be challenging</w:t>
      </w:r>
      <w:r>
        <w:rPr>
          <w:b/>
        </w:rPr>
        <w:t xml:space="preserve">.   </w:t>
      </w:r>
    </w:p>
    <w:p w:rsidR="00495FDF" w:rsidRDefault="00495FDF" w:rsidP="00495FDF">
      <w:pPr>
        <w:autoSpaceDE w:val="0"/>
        <w:autoSpaceDN w:val="0"/>
        <w:adjustRightInd w:val="0"/>
      </w:pPr>
    </w:p>
    <w:tbl>
      <w:tblPr>
        <w:tblW w:w="93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1"/>
        <w:gridCol w:w="3041"/>
        <w:gridCol w:w="2728"/>
      </w:tblGrid>
      <w:tr w:rsidR="00495FDF" w:rsidRPr="0076325C" w:rsidTr="00495FDF">
        <w:tc>
          <w:tcPr>
            <w:tcW w:w="3591" w:type="dxa"/>
            <w:shd w:val="clear" w:color="auto" w:fill="E6E6E6"/>
          </w:tcPr>
          <w:p w:rsidR="00495FDF" w:rsidRPr="0076325C" w:rsidRDefault="00495FDF" w:rsidP="00495FDF">
            <w:pPr>
              <w:autoSpaceDE w:val="0"/>
              <w:autoSpaceDN w:val="0"/>
              <w:adjustRightInd w:val="0"/>
              <w:jc w:val="center"/>
              <w:rPr>
                <w:b/>
              </w:rPr>
            </w:pPr>
          </w:p>
          <w:p w:rsidR="00495FDF" w:rsidRPr="0076325C" w:rsidRDefault="00495FDF" w:rsidP="00495FDF">
            <w:pPr>
              <w:autoSpaceDE w:val="0"/>
              <w:autoSpaceDN w:val="0"/>
              <w:adjustRightInd w:val="0"/>
              <w:jc w:val="center"/>
              <w:rPr>
                <w:b/>
              </w:rPr>
            </w:pPr>
            <w:r w:rsidRPr="0076325C">
              <w:rPr>
                <w:b/>
              </w:rPr>
              <w:t>Quality standard</w:t>
            </w:r>
          </w:p>
        </w:tc>
        <w:tc>
          <w:tcPr>
            <w:tcW w:w="3041" w:type="dxa"/>
            <w:shd w:val="clear" w:color="auto" w:fill="E6E6E6"/>
          </w:tcPr>
          <w:p w:rsidR="00495FDF" w:rsidRPr="0076325C" w:rsidRDefault="00495FDF" w:rsidP="00495FDF">
            <w:pPr>
              <w:autoSpaceDE w:val="0"/>
              <w:autoSpaceDN w:val="0"/>
              <w:adjustRightInd w:val="0"/>
              <w:jc w:val="center"/>
              <w:rPr>
                <w:b/>
              </w:rPr>
            </w:pPr>
            <w:r w:rsidRPr="0076325C">
              <w:rPr>
                <w:b/>
              </w:rPr>
              <w:t xml:space="preserve">How is this monitored / assessed  </w:t>
            </w:r>
          </w:p>
        </w:tc>
        <w:tc>
          <w:tcPr>
            <w:tcW w:w="2728" w:type="dxa"/>
            <w:shd w:val="clear" w:color="auto" w:fill="E6E6E6"/>
          </w:tcPr>
          <w:p w:rsidR="00495FDF" w:rsidRPr="0076325C" w:rsidRDefault="00495FDF" w:rsidP="00495FDF">
            <w:pPr>
              <w:autoSpaceDE w:val="0"/>
              <w:autoSpaceDN w:val="0"/>
              <w:adjustRightInd w:val="0"/>
              <w:jc w:val="center"/>
              <w:rPr>
                <w:b/>
              </w:rPr>
            </w:pPr>
            <w:r w:rsidRPr="0076325C">
              <w:rPr>
                <w:b/>
              </w:rPr>
              <w:t>Evidence of achieved outcomes</w:t>
            </w:r>
          </w:p>
        </w:tc>
      </w:tr>
      <w:tr w:rsidR="00495FDF" w:rsidTr="00495FDF">
        <w:tc>
          <w:tcPr>
            <w:tcW w:w="3591" w:type="dxa"/>
            <w:shd w:val="clear" w:color="auto" w:fill="auto"/>
          </w:tcPr>
          <w:p w:rsidR="00495FDF" w:rsidRPr="0076325C" w:rsidRDefault="00495FDF" w:rsidP="00495FDF">
            <w:pPr>
              <w:tabs>
                <w:tab w:val="left" w:pos="0"/>
              </w:tabs>
              <w:rPr>
                <w:color w:val="000000"/>
              </w:rPr>
            </w:pPr>
            <w:r w:rsidRPr="0076325C">
              <w:rPr>
                <w:color w:val="000000"/>
              </w:rPr>
              <w:t xml:space="preserve">The Service Provider’s </w:t>
            </w:r>
            <w:proofErr w:type="gramStart"/>
            <w:r w:rsidRPr="0076325C">
              <w:rPr>
                <w:color w:val="000000"/>
              </w:rPr>
              <w:t>staff understand</w:t>
            </w:r>
            <w:proofErr w:type="gramEnd"/>
            <w:r w:rsidRPr="0076325C">
              <w:rPr>
                <w:color w:val="000000"/>
              </w:rPr>
              <w:t xml:space="preserve"> the correct and approved ways of managing </w:t>
            </w:r>
            <w:r>
              <w:rPr>
                <w:color w:val="000000"/>
              </w:rPr>
              <w:t>service user</w:t>
            </w:r>
            <w:r w:rsidRPr="0076325C">
              <w:rPr>
                <w:color w:val="000000"/>
              </w:rPr>
              <w:t xml:space="preserve">s behaviour that may challenge the service and </w:t>
            </w:r>
            <w:r>
              <w:rPr>
                <w:color w:val="000000"/>
              </w:rPr>
              <w:t>service user</w:t>
            </w:r>
            <w:r w:rsidRPr="0076325C">
              <w:rPr>
                <w:color w:val="000000"/>
              </w:rPr>
              <w:t>s experience the positive benefits of these management techniques.</w:t>
            </w:r>
          </w:p>
        </w:tc>
        <w:tc>
          <w:tcPr>
            <w:tcW w:w="3041" w:type="dxa"/>
            <w:shd w:val="clear" w:color="auto" w:fill="auto"/>
          </w:tcPr>
          <w:p w:rsidR="00495FDF" w:rsidRDefault="00495FDF" w:rsidP="00495FDF">
            <w:pPr>
              <w:autoSpaceDE w:val="0"/>
              <w:autoSpaceDN w:val="0"/>
              <w:adjustRightInd w:val="0"/>
            </w:pPr>
            <w:r>
              <w:t>Care Management Review/s</w:t>
            </w:r>
          </w:p>
          <w:p w:rsidR="00495FDF" w:rsidRDefault="00495FDF" w:rsidP="00495FDF">
            <w:pPr>
              <w:autoSpaceDE w:val="0"/>
              <w:autoSpaceDN w:val="0"/>
              <w:adjustRightInd w:val="0"/>
            </w:pPr>
            <w:r>
              <w:t xml:space="preserve">Safeguarding incidents and processes </w:t>
            </w:r>
          </w:p>
          <w:p w:rsidR="00495FDF" w:rsidRDefault="00495FDF" w:rsidP="00495FDF">
            <w:pPr>
              <w:autoSpaceDE w:val="0"/>
              <w:autoSpaceDN w:val="0"/>
              <w:adjustRightInd w:val="0"/>
            </w:pPr>
            <w:r>
              <w:t>Service user Survey/s</w:t>
            </w:r>
          </w:p>
          <w:p w:rsidR="00495FDF" w:rsidRDefault="00495FDF" w:rsidP="00495FDF">
            <w:pPr>
              <w:autoSpaceDE w:val="0"/>
              <w:autoSpaceDN w:val="0"/>
              <w:adjustRightInd w:val="0"/>
            </w:pPr>
            <w:r>
              <w:t>Records of tenant meetings</w:t>
            </w:r>
          </w:p>
          <w:p w:rsidR="00495FDF" w:rsidRDefault="00495FDF" w:rsidP="00495FDF">
            <w:pPr>
              <w:autoSpaceDE w:val="0"/>
              <w:autoSpaceDN w:val="0"/>
              <w:adjustRightInd w:val="0"/>
            </w:pPr>
            <w:r>
              <w:t>Complaints logs</w:t>
            </w:r>
          </w:p>
          <w:p w:rsidR="00495FDF" w:rsidRDefault="00495FDF" w:rsidP="00495FDF">
            <w:pPr>
              <w:autoSpaceDE w:val="0"/>
              <w:autoSpaceDN w:val="0"/>
              <w:adjustRightInd w:val="0"/>
            </w:pPr>
            <w:r>
              <w:t xml:space="preserve">SCC Quality Monitoring </w:t>
            </w:r>
            <w:r>
              <w:lastRenderedPageBreak/>
              <w:t xml:space="preserve">Audit </w:t>
            </w:r>
          </w:p>
          <w:p w:rsidR="00495FDF" w:rsidRDefault="00495FDF" w:rsidP="00495FDF">
            <w:pPr>
              <w:autoSpaceDE w:val="0"/>
              <w:autoSpaceDN w:val="0"/>
              <w:adjustRightInd w:val="0"/>
            </w:pPr>
            <w:r>
              <w:t xml:space="preserve">CQC Reports </w:t>
            </w:r>
          </w:p>
          <w:p w:rsidR="00495FDF" w:rsidRDefault="00495FDF" w:rsidP="00495FDF">
            <w:pPr>
              <w:autoSpaceDE w:val="0"/>
              <w:autoSpaceDN w:val="0"/>
              <w:adjustRightInd w:val="0"/>
            </w:pPr>
            <w:r>
              <w:t xml:space="preserve">Other stakeholder feedback  </w:t>
            </w:r>
          </w:p>
          <w:p w:rsidR="00495FDF" w:rsidRDefault="00495FDF" w:rsidP="00495FDF">
            <w:pPr>
              <w:autoSpaceDE w:val="0"/>
              <w:autoSpaceDN w:val="0"/>
              <w:adjustRightInd w:val="0"/>
            </w:pPr>
            <w:r>
              <w:t>Key Performance Indicators</w:t>
            </w:r>
          </w:p>
          <w:p w:rsidR="00495FDF" w:rsidRDefault="00495FDF" w:rsidP="00495FDF">
            <w:pPr>
              <w:autoSpaceDE w:val="0"/>
              <w:autoSpaceDN w:val="0"/>
              <w:adjustRightInd w:val="0"/>
            </w:pPr>
            <w:r>
              <w:t>Use of other recognised outcome evaluation tools, such as the ‘Outcomes Star’</w:t>
            </w:r>
          </w:p>
        </w:tc>
        <w:tc>
          <w:tcPr>
            <w:tcW w:w="2728" w:type="dxa"/>
            <w:shd w:val="clear" w:color="auto" w:fill="auto"/>
          </w:tcPr>
          <w:p w:rsidR="00495FDF" w:rsidRPr="0076325C" w:rsidRDefault="00495FDF" w:rsidP="00495FDF">
            <w:pPr>
              <w:autoSpaceDE w:val="0"/>
              <w:autoSpaceDN w:val="0"/>
              <w:adjustRightInd w:val="0"/>
              <w:rPr>
                <w:b/>
              </w:rPr>
            </w:pPr>
            <w:r w:rsidRPr="0076325C">
              <w:rPr>
                <w:b/>
              </w:rPr>
              <w:lastRenderedPageBreak/>
              <w:t xml:space="preserve">Evidence: </w:t>
            </w:r>
          </w:p>
          <w:p w:rsidR="00495FDF" w:rsidRPr="002C0637" w:rsidRDefault="00495FDF" w:rsidP="00495FDF">
            <w:pPr>
              <w:autoSpaceDE w:val="0"/>
              <w:autoSpaceDN w:val="0"/>
              <w:adjustRightInd w:val="0"/>
            </w:pPr>
            <w:r w:rsidRPr="002C0637">
              <w:t>(to be completed as part of audit)</w:t>
            </w:r>
          </w:p>
        </w:tc>
      </w:tr>
      <w:tr w:rsidR="00495FDF" w:rsidTr="00495FDF">
        <w:tc>
          <w:tcPr>
            <w:tcW w:w="3591" w:type="dxa"/>
            <w:shd w:val="clear" w:color="auto" w:fill="auto"/>
          </w:tcPr>
          <w:p w:rsidR="00495FDF" w:rsidRPr="0076325C" w:rsidRDefault="00495FDF" w:rsidP="00495FDF">
            <w:pPr>
              <w:tabs>
                <w:tab w:val="left" w:pos="0"/>
              </w:tabs>
              <w:rPr>
                <w:color w:val="000000"/>
              </w:rPr>
            </w:pPr>
            <w:r w:rsidRPr="0076325C">
              <w:rPr>
                <w:color w:val="000000"/>
              </w:rPr>
              <w:lastRenderedPageBreak/>
              <w:t xml:space="preserve">Support to manage complex and/or challenging behaviours is based on a current risk assessment and agreed positive behavioural support plan for each </w:t>
            </w:r>
            <w:r>
              <w:rPr>
                <w:color w:val="000000"/>
              </w:rPr>
              <w:t>service user</w:t>
            </w:r>
            <w:r w:rsidRPr="0076325C">
              <w:rPr>
                <w:color w:val="000000"/>
              </w:rPr>
              <w:t>.</w:t>
            </w:r>
          </w:p>
        </w:tc>
        <w:tc>
          <w:tcPr>
            <w:tcW w:w="3041" w:type="dxa"/>
            <w:shd w:val="clear" w:color="auto" w:fill="auto"/>
          </w:tcPr>
          <w:p w:rsidR="00495FDF" w:rsidRPr="0076325C" w:rsidRDefault="00495FDF" w:rsidP="00495FDF">
            <w:pPr>
              <w:autoSpaceDE w:val="0"/>
              <w:autoSpaceDN w:val="0"/>
              <w:adjustRightInd w:val="0"/>
              <w:rPr>
                <w:b/>
              </w:rPr>
            </w:pPr>
            <w:r>
              <w:t>As above.</w:t>
            </w:r>
          </w:p>
        </w:tc>
        <w:tc>
          <w:tcPr>
            <w:tcW w:w="2728" w:type="dxa"/>
            <w:shd w:val="clear" w:color="auto" w:fill="auto"/>
          </w:tcPr>
          <w:p w:rsidR="00495FDF" w:rsidRPr="0076325C" w:rsidRDefault="00495FDF" w:rsidP="00495FDF">
            <w:pPr>
              <w:autoSpaceDE w:val="0"/>
              <w:autoSpaceDN w:val="0"/>
              <w:adjustRightInd w:val="0"/>
              <w:rPr>
                <w:b/>
              </w:rPr>
            </w:pPr>
            <w:r w:rsidRPr="0076325C">
              <w:rPr>
                <w:b/>
              </w:rPr>
              <w:t>Evidence:</w:t>
            </w:r>
          </w:p>
          <w:p w:rsidR="00495FDF" w:rsidRPr="0076325C" w:rsidRDefault="00495FDF" w:rsidP="00495FDF">
            <w:pPr>
              <w:autoSpaceDE w:val="0"/>
              <w:autoSpaceDN w:val="0"/>
              <w:adjustRightInd w:val="0"/>
              <w:rPr>
                <w:b/>
              </w:rPr>
            </w:pPr>
            <w:r w:rsidRPr="002C0637">
              <w:t>(to be completed as part of audit)</w:t>
            </w:r>
          </w:p>
        </w:tc>
      </w:tr>
      <w:tr w:rsidR="00495FDF" w:rsidTr="00495FDF">
        <w:tc>
          <w:tcPr>
            <w:tcW w:w="3591" w:type="dxa"/>
            <w:shd w:val="clear" w:color="auto" w:fill="auto"/>
          </w:tcPr>
          <w:p w:rsidR="00495FDF" w:rsidRPr="0076325C" w:rsidRDefault="00495FDF" w:rsidP="00495FDF">
            <w:pPr>
              <w:tabs>
                <w:tab w:val="left" w:pos="0"/>
              </w:tabs>
              <w:rPr>
                <w:color w:val="000000"/>
              </w:rPr>
            </w:pPr>
            <w:r>
              <w:rPr>
                <w:color w:val="000000"/>
              </w:rPr>
              <w:t>Service user</w:t>
            </w:r>
            <w:r w:rsidRPr="0076325C">
              <w:rPr>
                <w:color w:val="000000"/>
              </w:rPr>
              <w:t>s are involved in their risk assessments and behavioural support plans.</w:t>
            </w:r>
          </w:p>
        </w:tc>
        <w:tc>
          <w:tcPr>
            <w:tcW w:w="3041" w:type="dxa"/>
            <w:shd w:val="clear" w:color="auto" w:fill="auto"/>
          </w:tcPr>
          <w:p w:rsidR="00495FDF" w:rsidRPr="0076325C" w:rsidRDefault="00495FDF" w:rsidP="00495FDF">
            <w:pPr>
              <w:autoSpaceDE w:val="0"/>
              <w:autoSpaceDN w:val="0"/>
              <w:adjustRightInd w:val="0"/>
              <w:rPr>
                <w:b/>
              </w:rPr>
            </w:pPr>
            <w:r>
              <w:t>As above.</w:t>
            </w:r>
          </w:p>
        </w:tc>
        <w:tc>
          <w:tcPr>
            <w:tcW w:w="2728" w:type="dxa"/>
            <w:shd w:val="clear" w:color="auto" w:fill="auto"/>
          </w:tcPr>
          <w:p w:rsidR="00495FDF" w:rsidRPr="0076325C" w:rsidRDefault="00495FDF" w:rsidP="00495FDF">
            <w:pPr>
              <w:autoSpaceDE w:val="0"/>
              <w:autoSpaceDN w:val="0"/>
              <w:adjustRightInd w:val="0"/>
              <w:rPr>
                <w:b/>
              </w:rPr>
            </w:pPr>
            <w:r w:rsidRPr="0076325C">
              <w:rPr>
                <w:b/>
              </w:rPr>
              <w:t>Evidence:</w:t>
            </w:r>
          </w:p>
          <w:p w:rsidR="00495FDF" w:rsidRPr="0076325C" w:rsidRDefault="00495FDF" w:rsidP="00495FDF">
            <w:pPr>
              <w:autoSpaceDE w:val="0"/>
              <w:autoSpaceDN w:val="0"/>
              <w:adjustRightInd w:val="0"/>
              <w:rPr>
                <w:b/>
              </w:rPr>
            </w:pPr>
            <w:r w:rsidRPr="002C0637">
              <w:t>(to be completed as part of audit)</w:t>
            </w:r>
          </w:p>
        </w:tc>
      </w:tr>
      <w:tr w:rsidR="00495FDF" w:rsidTr="00495FDF">
        <w:tc>
          <w:tcPr>
            <w:tcW w:w="3591" w:type="dxa"/>
            <w:shd w:val="clear" w:color="auto" w:fill="auto"/>
          </w:tcPr>
          <w:p w:rsidR="00495FDF" w:rsidRDefault="00495FDF" w:rsidP="00495FDF">
            <w:pPr>
              <w:autoSpaceDE w:val="0"/>
              <w:autoSpaceDN w:val="0"/>
              <w:adjustRightInd w:val="0"/>
            </w:pPr>
            <w:r>
              <w:t xml:space="preserve">Support </w:t>
            </w:r>
            <w:proofErr w:type="gramStart"/>
            <w:r>
              <w:t>staff have</w:t>
            </w:r>
            <w:proofErr w:type="gramEnd"/>
            <w:r>
              <w:t xml:space="preserve"> experience, skills and knowledge of positive behavioural support and working in </w:t>
            </w:r>
            <w:proofErr w:type="spellStart"/>
            <w:r>
              <w:t>non obtrusive</w:t>
            </w:r>
            <w:proofErr w:type="spellEnd"/>
            <w:r>
              <w:t xml:space="preserve"> and least restrictive ways.</w:t>
            </w:r>
          </w:p>
        </w:tc>
        <w:tc>
          <w:tcPr>
            <w:tcW w:w="3041" w:type="dxa"/>
            <w:shd w:val="clear" w:color="auto" w:fill="auto"/>
          </w:tcPr>
          <w:p w:rsidR="00495FDF" w:rsidRPr="0076325C" w:rsidRDefault="00495FDF" w:rsidP="00495FDF">
            <w:pPr>
              <w:autoSpaceDE w:val="0"/>
              <w:autoSpaceDN w:val="0"/>
              <w:adjustRightInd w:val="0"/>
              <w:rPr>
                <w:b/>
              </w:rPr>
            </w:pPr>
            <w:r>
              <w:t>As above.</w:t>
            </w:r>
          </w:p>
        </w:tc>
        <w:tc>
          <w:tcPr>
            <w:tcW w:w="2728" w:type="dxa"/>
            <w:shd w:val="clear" w:color="auto" w:fill="auto"/>
          </w:tcPr>
          <w:p w:rsidR="00495FDF" w:rsidRPr="0076325C" w:rsidRDefault="00495FDF" w:rsidP="00495FDF">
            <w:pPr>
              <w:autoSpaceDE w:val="0"/>
              <w:autoSpaceDN w:val="0"/>
              <w:adjustRightInd w:val="0"/>
              <w:rPr>
                <w:b/>
              </w:rPr>
            </w:pPr>
            <w:r w:rsidRPr="0076325C">
              <w:rPr>
                <w:b/>
              </w:rPr>
              <w:t>Evidence:</w:t>
            </w:r>
          </w:p>
          <w:p w:rsidR="00495FDF" w:rsidRDefault="00495FDF" w:rsidP="00495FDF">
            <w:pPr>
              <w:autoSpaceDE w:val="0"/>
              <w:autoSpaceDN w:val="0"/>
              <w:adjustRightInd w:val="0"/>
            </w:pPr>
            <w:r w:rsidRPr="002C0637">
              <w:t>(to be completed as part of audit)</w:t>
            </w:r>
          </w:p>
        </w:tc>
      </w:tr>
    </w:tbl>
    <w:p w:rsidR="00495FDF" w:rsidRDefault="00495FDF" w:rsidP="00495FDF">
      <w:pPr>
        <w:autoSpaceDE w:val="0"/>
        <w:autoSpaceDN w:val="0"/>
        <w:adjustRightInd w:val="0"/>
      </w:pPr>
    </w:p>
    <w:p w:rsidR="00495FDF" w:rsidRDefault="00495FDF" w:rsidP="00495FDF">
      <w:pPr>
        <w:autoSpaceDE w:val="0"/>
        <w:autoSpaceDN w:val="0"/>
        <w:adjustRightInd w:val="0"/>
        <w:rPr>
          <w:b/>
        </w:rPr>
      </w:pPr>
    </w:p>
    <w:p w:rsidR="00495FDF" w:rsidRPr="000A7225" w:rsidRDefault="00495FDF" w:rsidP="00495FDF">
      <w:pPr>
        <w:autoSpaceDE w:val="0"/>
        <w:autoSpaceDN w:val="0"/>
        <w:adjustRightInd w:val="0"/>
        <w:rPr>
          <w:b/>
        </w:rPr>
      </w:pPr>
      <w:r w:rsidRPr="000A7225">
        <w:rPr>
          <w:b/>
        </w:rPr>
        <w:t xml:space="preserve">Extracts from national policy guidance in relation to services </w:t>
      </w:r>
      <w:proofErr w:type="gramStart"/>
      <w:r w:rsidRPr="000A7225">
        <w:rPr>
          <w:b/>
        </w:rPr>
        <w:t>who</w:t>
      </w:r>
      <w:proofErr w:type="gramEnd"/>
      <w:r w:rsidRPr="000A7225">
        <w:rPr>
          <w:b/>
        </w:rPr>
        <w:t xml:space="preserve"> are supporting </w:t>
      </w:r>
      <w:r>
        <w:rPr>
          <w:b/>
        </w:rPr>
        <w:t>service user</w:t>
      </w:r>
      <w:r w:rsidRPr="000A7225">
        <w:rPr>
          <w:b/>
        </w:rPr>
        <w:t xml:space="preserve">s whose behaviour may be challenging.   </w:t>
      </w:r>
    </w:p>
    <w:p w:rsidR="00495FDF" w:rsidRDefault="00495FDF" w:rsidP="00495FDF">
      <w:pPr>
        <w:autoSpaceDE w:val="0"/>
        <w:autoSpaceDN w:val="0"/>
        <w:adjustRightInd w:val="0"/>
        <w:rPr>
          <w:b/>
        </w:rPr>
      </w:pPr>
    </w:p>
    <w:p w:rsidR="00495FDF" w:rsidRPr="006D5B75" w:rsidRDefault="00495FDF" w:rsidP="00433E5D">
      <w:r w:rsidRPr="006D5B75">
        <w:t xml:space="preserve">The Mansell Report </w:t>
      </w:r>
    </w:p>
    <w:p w:rsidR="00495FDF" w:rsidRDefault="00495FDF" w:rsidP="00495FDF">
      <w:pPr>
        <w:pBdr>
          <w:top w:val="single" w:sz="4" w:space="1" w:color="auto" w:shadow="1"/>
          <w:left w:val="single" w:sz="4" w:space="24" w:color="auto" w:shadow="1"/>
          <w:bottom w:val="single" w:sz="4" w:space="1" w:color="auto" w:shadow="1"/>
          <w:right w:val="single" w:sz="4" w:space="4" w:color="auto" w:shadow="1"/>
        </w:pBdr>
        <w:shd w:val="clear" w:color="auto" w:fill="E6E6E6"/>
        <w:autoSpaceDE w:val="0"/>
        <w:autoSpaceDN w:val="0"/>
        <w:adjustRightInd w:val="0"/>
        <w:rPr>
          <w:color w:val="000000"/>
        </w:rPr>
      </w:pPr>
    </w:p>
    <w:p w:rsidR="00495FDF" w:rsidRPr="00BE0536" w:rsidRDefault="00495FDF" w:rsidP="00495FDF">
      <w:pPr>
        <w:pBdr>
          <w:top w:val="single" w:sz="4" w:space="1" w:color="auto" w:shadow="1"/>
          <w:left w:val="single" w:sz="4" w:space="24" w:color="auto" w:shadow="1"/>
          <w:bottom w:val="single" w:sz="4" w:space="1" w:color="auto" w:shadow="1"/>
          <w:right w:val="single" w:sz="4" w:space="4" w:color="auto" w:shadow="1"/>
        </w:pBdr>
        <w:shd w:val="clear" w:color="auto" w:fill="E6E6E6"/>
        <w:autoSpaceDE w:val="0"/>
        <w:autoSpaceDN w:val="0"/>
        <w:adjustRightInd w:val="0"/>
        <w:rPr>
          <w:color w:val="000000"/>
        </w:rPr>
      </w:pPr>
      <w:r w:rsidRPr="00BE0536">
        <w:rPr>
          <w:color w:val="000000"/>
        </w:rPr>
        <w:t xml:space="preserve">The Mansell Report Services for People with Learning Disabilities and Challenging </w:t>
      </w:r>
      <w:r>
        <w:rPr>
          <w:color w:val="000000"/>
        </w:rPr>
        <w:t>B</w:t>
      </w:r>
      <w:r w:rsidRPr="00BE0536">
        <w:rPr>
          <w:color w:val="000000"/>
        </w:rPr>
        <w:t xml:space="preserve">ehaviour or </w:t>
      </w:r>
      <w:r>
        <w:rPr>
          <w:color w:val="000000"/>
        </w:rPr>
        <w:t>M</w:t>
      </w:r>
      <w:r w:rsidRPr="00BE0536">
        <w:rPr>
          <w:color w:val="000000"/>
        </w:rPr>
        <w:t xml:space="preserve">ental Health Needs (Revised Edition 2007) asserts that challenging behaviour is a product of individual and environmental factors.  </w:t>
      </w:r>
      <w:r>
        <w:rPr>
          <w:color w:val="000000"/>
        </w:rPr>
        <w:t xml:space="preserve"> </w:t>
      </w:r>
      <w:r w:rsidRPr="00BE0536">
        <w:rPr>
          <w:color w:val="000000"/>
        </w:rPr>
        <w:t>Individual factors include:</w:t>
      </w:r>
    </w:p>
    <w:p w:rsidR="00495FDF" w:rsidRPr="00BE0536" w:rsidRDefault="00495FDF" w:rsidP="00495FDF">
      <w:pPr>
        <w:pBdr>
          <w:top w:val="single" w:sz="4" w:space="1" w:color="auto" w:shadow="1"/>
          <w:left w:val="single" w:sz="4" w:space="24" w:color="auto" w:shadow="1"/>
          <w:bottom w:val="single" w:sz="4" w:space="1" w:color="auto" w:shadow="1"/>
          <w:right w:val="single" w:sz="4" w:space="4" w:color="auto" w:shadow="1"/>
        </w:pBdr>
        <w:shd w:val="clear" w:color="auto" w:fill="E6E6E6"/>
        <w:autoSpaceDE w:val="0"/>
        <w:autoSpaceDN w:val="0"/>
        <w:adjustRightInd w:val="0"/>
        <w:ind w:firstLine="720"/>
        <w:rPr>
          <w:color w:val="000000"/>
        </w:rPr>
      </w:pPr>
      <w:r>
        <w:rPr>
          <w:color w:val="000000"/>
        </w:rPr>
        <w:t>-</w:t>
      </w:r>
      <w:r w:rsidRPr="00BE0536">
        <w:rPr>
          <w:color w:val="000000"/>
        </w:rPr>
        <w:t>Communication difficulties</w:t>
      </w:r>
    </w:p>
    <w:p w:rsidR="00495FDF" w:rsidRPr="00BE0536" w:rsidRDefault="00495FDF" w:rsidP="00495FDF">
      <w:pPr>
        <w:pBdr>
          <w:top w:val="single" w:sz="4" w:space="1" w:color="auto" w:shadow="1"/>
          <w:left w:val="single" w:sz="4" w:space="24" w:color="auto" w:shadow="1"/>
          <w:bottom w:val="single" w:sz="4" w:space="1" w:color="auto" w:shadow="1"/>
          <w:right w:val="single" w:sz="4" w:space="4" w:color="auto" w:shadow="1"/>
        </w:pBdr>
        <w:shd w:val="clear" w:color="auto" w:fill="E6E6E6"/>
        <w:autoSpaceDE w:val="0"/>
        <w:autoSpaceDN w:val="0"/>
        <w:adjustRightInd w:val="0"/>
        <w:ind w:firstLine="720"/>
        <w:rPr>
          <w:color w:val="000000"/>
        </w:rPr>
      </w:pPr>
      <w:r>
        <w:rPr>
          <w:color w:val="000000"/>
        </w:rPr>
        <w:t>-</w:t>
      </w:r>
      <w:r w:rsidRPr="00BE0536">
        <w:rPr>
          <w:color w:val="000000"/>
        </w:rPr>
        <w:t>History of abuse/negative experiences</w:t>
      </w:r>
    </w:p>
    <w:p w:rsidR="00495FDF" w:rsidRPr="00BE0536" w:rsidRDefault="00495FDF" w:rsidP="00495FDF">
      <w:pPr>
        <w:pBdr>
          <w:top w:val="single" w:sz="4" w:space="1" w:color="auto" w:shadow="1"/>
          <w:left w:val="single" w:sz="4" w:space="24" w:color="auto" w:shadow="1"/>
          <w:bottom w:val="single" w:sz="4" w:space="1" w:color="auto" w:shadow="1"/>
          <w:right w:val="single" w:sz="4" w:space="4" w:color="auto" w:shadow="1"/>
        </w:pBdr>
        <w:shd w:val="clear" w:color="auto" w:fill="E6E6E6"/>
        <w:autoSpaceDE w:val="0"/>
        <w:autoSpaceDN w:val="0"/>
        <w:adjustRightInd w:val="0"/>
        <w:ind w:firstLine="720"/>
        <w:rPr>
          <w:color w:val="000000"/>
        </w:rPr>
      </w:pPr>
      <w:r>
        <w:rPr>
          <w:color w:val="000000"/>
        </w:rPr>
        <w:t>-</w:t>
      </w:r>
      <w:r w:rsidRPr="00BE0536">
        <w:rPr>
          <w:color w:val="000000"/>
        </w:rPr>
        <w:t>Additional mental health issues</w:t>
      </w:r>
    </w:p>
    <w:p w:rsidR="00495FDF" w:rsidRPr="00BE0536" w:rsidRDefault="00495FDF" w:rsidP="00495FDF">
      <w:pPr>
        <w:pBdr>
          <w:top w:val="single" w:sz="4" w:space="1" w:color="auto" w:shadow="1"/>
          <w:left w:val="single" w:sz="4" w:space="24" w:color="auto" w:shadow="1"/>
          <w:bottom w:val="single" w:sz="4" w:space="1" w:color="auto" w:shadow="1"/>
          <w:right w:val="single" w:sz="4" w:space="4" w:color="auto" w:shadow="1"/>
        </w:pBdr>
        <w:shd w:val="clear" w:color="auto" w:fill="E6E6E6"/>
        <w:autoSpaceDE w:val="0"/>
        <w:autoSpaceDN w:val="0"/>
        <w:adjustRightInd w:val="0"/>
        <w:ind w:firstLine="720"/>
        <w:rPr>
          <w:color w:val="000000"/>
        </w:rPr>
      </w:pPr>
      <w:r>
        <w:rPr>
          <w:color w:val="000000"/>
        </w:rPr>
        <w:t>-</w:t>
      </w:r>
      <w:r w:rsidRPr="00BE0536">
        <w:rPr>
          <w:color w:val="000000"/>
        </w:rPr>
        <w:t>Sensory impairments</w:t>
      </w:r>
    </w:p>
    <w:p w:rsidR="00495FDF" w:rsidRPr="00BE0536" w:rsidRDefault="00495FDF" w:rsidP="00495FDF">
      <w:pPr>
        <w:pBdr>
          <w:top w:val="single" w:sz="4" w:space="1" w:color="auto" w:shadow="1"/>
          <w:left w:val="single" w:sz="4" w:space="24" w:color="auto" w:shadow="1"/>
          <w:bottom w:val="single" w:sz="4" w:space="1" w:color="auto" w:shadow="1"/>
          <w:right w:val="single" w:sz="4" w:space="4" w:color="auto" w:shadow="1"/>
        </w:pBdr>
        <w:shd w:val="clear" w:color="auto" w:fill="E6E6E6"/>
        <w:autoSpaceDE w:val="0"/>
        <w:autoSpaceDN w:val="0"/>
        <w:adjustRightInd w:val="0"/>
        <w:ind w:firstLine="720"/>
        <w:rPr>
          <w:color w:val="000000"/>
        </w:rPr>
      </w:pPr>
      <w:r>
        <w:rPr>
          <w:color w:val="000000"/>
        </w:rPr>
        <w:t>-</w:t>
      </w:r>
      <w:r w:rsidRPr="00BE0536">
        <w:rPr>
          <w:color w:val="000000"/>
        </w:rPr>
        <w:t>Autistic Spectrum Condition</w:t>
      </w:r>
      <w:r>
        <w:rPr>
          <w:color w:val="000000"/>
        </w:rPr>
        <w:t xml:space="preserve"> (ASC)</w:t>
      </w:r>
    </w:p>
    <w:p w:rsidR="00495FDF" w:rsidRPr="00BE0536" w:rsidRDefault="00495FDF" w:rsidP="00495FDF">
      <w:pPr>
        <w:pBdr>
          <w:top w:val="single" w:sz="4" w:space="1" w:color="auto" w:shadow="1"/>
          <w:left w:val="single" w:sz="4" w:space="24" w:color="auto" w:shadow="1"/>
          <w:bottom w:val="single" w:sz="4" w:space="1" w:color="auto" w:shadow="1"/>
          <w:right w:val="single" w:sz="4" w:space="4" w:color="auto" w:shadow="1"/>
        </w:pBdr>
        <w:shd w:val="clear" w:color="auto" w:fill="E6E6E6"/>
        <w:autoSpaceDE w:val="0"/>
        <w:autoSpaceDN w:val="0"/>
        <w:adjustRightInd w:val="0"/>
        <w:rPr>
          <w:color w:val="000000"/>
        </w:rPr>
      </w:pPr>
    </w:p>
    <w:p w:rsidR="00495FDF" w:rsidRPr="00BE0536" w:rsidRDefault="00495FDF" w:rsidP="00495FDF">
      <w:pPr>
        <w:pBdr>
          <w:top w:val="single" w:sz="4" w:space="1" w:color="auto" w:shadow="1"/>
          <w:left w:val="single" w:sz="4" w:space="24" w:color="auto" w:shadow="1"/>
          <w:bottom w:val="single" w:sz="4" w:space="1" w:color="auto" w:shadow="1"/>
          <w:right w:val="single" w:sz="4" w:space="4" w:color="auto" w:shadow="1"/>
        </w:pBdr>
        <w:shd w:val="clear" w:color="auto" w:fill="E6E6E6"/>
        <w:autoSpaceDE w:val="0"/>
        <w:autoSpaceDN w:val="0"/>
        <w:adjustRightInd w:val="0"/>
        <w:rPr>
          <w:color w:val="000000"/>
        </w:rPr>
      </w:pPr>
      <w:r w:rsidRPr="00BE0536">
        <w:rPr>
          <w:color w:val="000000"/>
        </w:rPr>
        <w:t xml:space="preserve">In addition to </w:t>
      </w:r>
      <w:r>
        <w:rPr>
          <w:color w:val="000000"/>
        </w:rPr>
        <w:t xml:space="preserve">a holistic learning disability workforce development </w:t>
      </w:r>
      <w:r w:rsidRPr="00BE0536">
        <w:rPr>
          <w:color w:val="000000"/>
        </w:rPr>
        <w:t>programme</w:t>
      </w:r>
      <w:r>
        <w:rPr>
          <w:color w:val="000000"/>
        </w:rPr>
        <w:t>,</w:t>
      </w:r>
      <w:r w:rsidRPr="00BE0536">
        <w:rPr>
          <w:color w:val="000000"/>
        </w:rPr>
        <w:t xml:space="preserve"> it would be expected that the </w:t>
      </w:r>
      <w:r>
        <w:rPr>
          <w:color w:val="000000"/>
        </w:rPr>
        <w:t xml:space="preserve">Service </w:t>
      </w:r>
      <w:r w:rsidRPr="00BE0536">
        <w:rPr>
          <w:color w:val="000000"/>
        </w:rPr>
        <w:t>Provider demonstrates that more specialist training has taken place with the staff team including:</w:t>
      </w:r>
    </w:p>
    <w:p w:rsidR="00495FDF" w:rsidRPr="00BE0536" w:rsidRDefault="00495FDF" w:rsidP="00495FDF">
      <w:pPr>
        <w:pBdr>
          <w:top w:val="single" w:sz="4" w:space="1" w:color="auto" w:shadow="1"/>
          <w:left w:val="single" w:sz="4" w:space="24" w:color="auto" w:shadow="1"/>
          <w:bottom w:val="single" w:sz="4" w:space="1" w:color="auto" w:shadow="1"/>
          <w:right w:val="single" w:sz="4" w:space="4" w:color="auto" w:shadow="1"/>
        </w:pBdr>
        <w:shd w:val="clear" w:color="auto" w:fill="E6E6E6"/>
        <w:autoSpaceDE w:val="0"/>
        <w:autoSpaceDN w:val="0"/>
        <w:adjustRightInd w:val="0"/>
        <w:ind w:firstLine="720"/>
        <w:rPr>
          <w:color w:val="000000"/>
        </w:rPr>
      </w:pPr>
      <w:r>
        <w:rPr>
          <w:color w:val="000000"/>
        </w:rPr>
        <w:t>-</w:t>
      </w:r>
      <w:r w:rsidRPr="00BE0536">
        <w:rPr>
          <w:color w:val="000000"/>
        </w:rPr>
        <w:t>Person Centred Active Support</w:t>
      </w:r>
    </w:p>
    <w:p w:rsidR="00495FDF" w:rsidRPr="00BE0536" w:rsidRDefault="00495FDF" w:rsidP="00495FDF">
      <w:pPr>
        <w:pBdr>
          <w:top w:val="single" w:sz="4" w:space="1" w:color="auto" w:shadow="1"/>
          <w:left w:val="single" w:sz="4" w:space="24" w:color="auto" w:shadow="1"/>
          <w:bottom w:val="single" w:sz="4" w:space="1" w:color="auto" w:shadow="1"/>
          <w:right w:val="single" w:sz="4" w:space="4" w:color="auto" w:shadow="1"/>
        </w:pBdr>
        <w:shd w:val="clear" w:color="auto" w:fill="E6E6E6"/>
        <w:autoSpaceDE w:val="0"/>
        <w:autoSpaceDN w:val="0"/>
        <w:adjustRightInd w:val="0"/>
        <w:ind w:firstLine="720"/>
        <w:rPr>
          <w:color w:val="000000"/>
        </w:rPr>
      </w:pPr>
      <w:r>
        <w:rPr>
          <w:color w:val="000000"/>
        </w:rPr>
        <w:t>-</w:t>
      </w:r>
      <w:r w:rsidRPr="00BE0536">
        <w:rPr>
          <w:color w:val="000000"/>
        </w:rPr>
        <w:t>Positive Behaviour Support</w:t>
      </w:r>
    </w:p>
    <w:p w:rsidR="00495FDF" w:rsidRPr="00BE0536" w:rsidRDefault="00495FDF" w:rsidP="00495FDF">
      <w:pPr>
        <w:pBdr>
          <w:top w:val="single" w:sz="4" w:space="1" w:color="auto" w:shadow="1"/>
          <w:left w:val="single" w:sz="4" w:space="24" w:color="auto" w:shadow="1"/>
          <w:bottom w:val="single" w:sz="4" w:space="1" w:color="auto" w:shadow="1"/>
          <w:right w:val="single" w:sz="4" w:space="4" w:color="auto" w:shadow="1"/>
        </w:pBdr>
        <w:shd w:val="clear" w:color="auto" w:fill="E6E6E6"/>
        <w:autoSpaceDE w:val="0"/>
        <w:autoSpaceDN w:val="0"/>
        <w:adjustRightInd w:val="0"/>
        <w:ind w:firstLine="720"/>
        <w:rPr>
          <w:color w:val="000000"/>
        </w:rPr>
      </w:pPr>
      <w:r>
        <w:rPr>
          <w:color w:val="000000"/>
        </w:rPr>
        <w:t>-</w:t>
      </w:r>
      <w:r w:rsidRPr="00BE0536">
        <w:rPr>
          <w:color w:val="000000"/>
        </w:rPr>
        <w:t>Total Communication</w:t>
      </w:r>
    </w:p>
    <w:p w:rsidR="00495FDF" w:rsidRPr="00BE0536" w:rsidRDefault="00495FDF" w:rsidP="00495FDF">
      <w:pPr>
        <w:pBdr>
          <w:top w:val="single" w:sz="4" w:space="1" w:color="auto" w:shadow="1"/>
          <w:left w:val="single" w:sz="4" w:space="24" w:color="auto" w:shadow="1"/>
          <w:bottom w:val="single" w:sz="4" w:space="1" w:color="auto" w:shadow="1"/>
          <w:right w:val="single" w:sz="4" w:space="4" w:color="auto" w:shadow="1"/>
        </w:pBdr>
        <w:shd w:val="clear" w:color="auto" w:fill="E6E6E6"/>
        <w:autoSpaceDE w:val="0"/>
        <w:autoSpaceDN w:val="0"/>
        <w:adjustRightInd w:val="0"/>
        <w:ind w:firstLine="720"/>
        <w:rPr>
          <w:color w:val="000000"/>
        </w:rPr>
      </w:pPr>
      <w:r>
        <w:rPr>
          <w:color w:val="000000"/>
        </w:rPr>
        <w:t>-</w:t>
      </w:r>
      <w:r w:rsidRPr="00BE0536">
        <w:rPr>
          <w:color w:val="000000"/>
        </w:rPr>
        <w:t>Support plans</w:t>
      </w:r>
    </w:p>
    <w:p w:rsidR="00495FDF" w:rsidRDefault="00495FDF" w:rsidP="00495FDF">
      <w:pPr>
        <w:pBdr>
          <w:top w:val="single" w:sz="4" w:space="1" w:color="auto" w:shadow="1"/>
          <w:left w:val="single" w:sz="4" w:space="24" w:color="auto" w:shadow="1"/>
          <w:bottom w:val="single" w:sz="4" w:space="1" w:color="auto" w:shadow="1"/>
          <w:right w:val="single" w:sz="4" w:space="4" w:color="auto" w:shadow="1"/>
        </w:pBdr>
        <w:shd w:val="clear" w:color="auto" w:fill="E6E6E6"/>
        <w:autoSpaceDE w:val="0"/>
        <w:autoSpaceDN w:val="0"/>
        <w:adjustRightInd w:val="0"/>
        <w:rPr>
          <w:color w:val="000000"/>
        </w:rPr>
      </w:pPr>
      <w:r>
        <w:rPr>
          <w:color w:val="000000"/>
        </w:rPr>
        <w:tab/>
        <w:t>-</w:t>
      </w:r>
      <w:r w:rsidRPr="00BE0536">
        <w:rPr>
          <w:color w:val="000000"/>
        </w:rPr>
        <w:t>Specialist training for specific conditions e.g. AS</w:t>
      </w:r>
      <w:r>
        <w:rPr>
          <w:color w:val="000000"/>
        </w:rPr>
        <w:t>C</w:t>
      </w:r>
      <w:r w:rsidRPr="00BE0536">
        <w:rPr>
          <w:color w:val="000000"/>
        </w:rPr>
        <w:t>, Mental</w:t>
      </w:r>
      <w:r>
        <w:rPr>
          <w:color w:val="000000"/>
        </w:rPr>
        <w:t xml:space="preserve"> </w:t>
      </w:r>
      <w:r w:rsidRPr="00BE0536">
        <w:rPr>
          <w:color w:val="000000"/>
        </w:rPr>
        <w:t>Health</w:t>
      </w:r>
      <w:proofErr w:type="gramStart"/>
      <w:r w:rsidRPr="00BE0536">
        <w:rPr>
          <w:color w:val="000000"/>
        </w:rPr>
        <w:t>, sensory</w:t>
      </w:r>
      <w:r>
        <w:rPr>
          <w:color w:val="000000"/>
        </w:rPr>
        <w:t xml:space="preserve">                        </w:t>
      </w:r>
      <w:proofErr w:type="gramEnd"/>
      <w:r>
        <w:rPr>
          <w:color w:val="000000"/>
        </w:rPr>
        <w:tab/>
        <w:t>support.</w:t>
      </w:r>
    </w:p>
    <w:p w:rsidR="00495FDF" w:rsidRDefault="00495FDF" w:rsidP="00495FDF">
      <w:pPr>
        <w:pBdr>
          <w:top w:val="single" w:sz="4" w:space="1" w:color="auto" w:shadow="1"/>
          <w:left w:val="single" w:sz="4" w:space="24" w:color="auto" w:shadow="1"/>
          <w:bottom w:val="single" w:sz="4" w:space="1" w:color="auto" w:shadow="1"/>
          <w:right w:val="single" w:sz="4" w:space="4" w:color="auto" w:shadow="1"/>
        </w:pBdr>
        <w:shd w:val="clear" w:color="auto" w:fill="E6E6E6"/>
        <w:autoSpaceDE w:val="0"/>
        <w:autoSpaceDN w:val="0"/>
        <w:adjustRightInd w:val="0"/>
        <w:rPr>
          <w:color w:val="000000"/>
        </w:rPr>
      </w:pPr>
    </w:p>
    <w:p w:rsidR="00495FDF" w:rsidRPr="00BE4044" w:rsidRDefault="00495FDF" w:rsidP="00495FDF">
      <w:pPr>
        <w:pBdr>
          <w:top w:val="single" w:sz="4" w:space="1" w:color="auto" w:shadow="1"/>
          <w:left w:val="single" w:sz="4" w:space="24" w:color="auto" w:shadow="1"/>
          <w:bottom w:val="single" w:sz="4" w:space="1" w:color="auto" w:shadow="1"/>
          <w:right w:val="single" w:sz="4" w:space="4" w:color="auto" w:shadow="1"/>
        </w:pBdr>
        <w:shd w:val="clear" w:color="auto" w:fill="E6E6E6"/>
        <w:autoSpaceDE w:val="0"/>
        <w:autoSpaceDN w:val="0"/>
        <w:adjustRightInd w:val="0"/>
        <w:rPr>
          <w:b/>
          <w:color w:val="000000"/>
        </w:rPr>
      </w:pPr>
      <w:r>
        <w:rPr>
          <w:color w:val="000000"/>
        </w:rPr>
        <w:t xml:space="preserve">Service </w:t>
      </w:r>
      <w:r w:rsidRPr="00BE0536">
        <w:rPr>
          <w:color w:val="000000"/>
        </w:rPr>
        <w:t xml:space="preserve">Providers must demonstrate that senior </w:t>
      </w:r>
      <w:proofErr w:type="gramStart"/>
      <w:r w:rsidRPr="00BE0536">
        <w:rPr>
          <w:color w:val="000000"/>
        </w:rPr>
        <w:t>staff have</w:t>
      </w:r>
      <w:proofErr w:type="gramEnd"/>
      <w:r w:rsidRPr="00BE0536">
        <w:rPr>
          <w:color w:val="000000"/>
        </w:rPr>
        <w:t xml:space="preserve"> current knowledge of theories and best practice relating to working with individuals who challenge and have been through training programme accredited with the </w:t>
      </w:r>
      <w:r w:rsidRPr="00BE4044">
        <w:rPr>
          <w:b/>
          <w:color w:val="000000"/>
        </w:rPr>
        <w:t>British Institute of Learning Disabilities (BILD)</w:t>
      </w:r>
      <w:r>
        <w:rPr>
          <w:b/>
          <w:color w:val="000000"/>
        </w:rPr>
        <w:t>,</w:t>
      </w:r>
      <w:r w:rsidRPr="00BE4044">
        <w:rPr>
          <w:b/>
          <w:color w:val="000000"/>
        </w:rPr>
        <w:t xml:space="preserve"> for example</w:t>
      </w:r>
      <w:r>
        <w:rPr>
          <w:b/>
          <w:color w:val="000000"/>
        </w:rPr>
        <w:t>,</w:t>
      </w:r>
      <w:r w:rsidRPr="00BE4044">
        <w:rPr>
          <w:b/>
          <w:color w:val="000000"/>
        </w:rPr>
        <w:t xml:space="preserve"> PROACT SCIP UK (92) </w:t>
      </w:r>
    </w:p>
    <w:p w:rsidR="00495FDF" w:rsidRDefault="00495FDF" w:rsidP="00495FDF">
      <w:pPr>
        <w:autoSpaceDE w:val="0"/>
        <w:autoSpaceDN w:val="0"/>
        <w:adjustRightInd w:val="0"/>
        <w:ind w:left="360" w:hanging="360"/>
        <w:rPr>
          <w:b/>
          <w:color w:val="000000"/>
        </w:rPr>
      </w:pPr>
    </w:p>
    <w:p w:rsidR="00495FDF" w:rsidRPr="00433E5D" w:rsidRDefault="00495FDF" w:rsidP="00433E5D">
      <w:pPr>
        <w:rPr>
          <w:b/>
        </w:rPr>
      </w:pPr>
      <w:r w:rsidRPr="00433E5D">
        <w:rPr>
          <w:b/>
        </w:rPr>
        <w:t>Valuing People Now - Good services for people with complex needs:</w:t>
      </w:r>
    </w:p>
    <w:p w:rsidR="00495FDF" w:rsidRPr="00DC1BB4" w:rsidRDefault="00495FDF" w:rsidP="00495FDF">
      <w:pPr>
        <w:pBdr>
          <w:top w:val="single" w:sz="4" w:space="1" w:color="auto" w:shadow="1"/>
          <w:left w:val="single" w:sz="4" w:space="22" w:color="auto" w:shadow="1"/>
          <w:bottom w:val="single" w:sz="4" w:space="1" w:color="auto" w:shadow="1"/>
          <w:right w:val="single" w:sz="4" w:space="4" w:color="auto" w:shadow="1"/>
        </w:pBdr>
        <w:shd w:val="clear" w:color="auto" w:fill="E6E6E6"/>
        <w:autoSpaceDE w:val="0"/>
        <w:autoSpaceDN w:val="0"/>
        <w:adjustRightInd w:val="0"/>
        <w:ind w:left="360" w:hanging="360"/>
        <w:rPr>
          <w:b/>
          <w:color w:val="000000"/>
        </w:rPr>
      </w:pPr>
    </w:p>
    <w:p w:rsidR="00495FDF" w:rsidRDefault="00495FDF" w:rsidP="00495FDF">
      <w:pPr>
        <w:pBdr>
          <w:top w:val="single" w:sz="4" w:space="1" w:color="auto" w:shadow="1"/>
          <w:left w:val="single" w:sz="4" w:space="22" w:color="auto" w:shadow="1"/>
          <w:bottom w:val="single" w:sz="4" w:space="1" w:color="auto" w:shadow="1"/>
          <w:right w:val="single" w:sz="4" w:space="4" w:color="auto" w:shadow="1"/>
        </w:pBdr>
        <w:shd w:val="clear" w:color="auto" w:fill="E6E6E6"/>
        <w:autoSpaceDE w:val="0"/>
        <w:autoSpaceDN w:val="0"/>
        <w:adjustRightInd w:val="0"/>
        <w:rPr>
          <w:color w:val="000000"/>
        </w:rPr>
      </w:pPr>
      <w:r>
        <w:rPr>
          <w:color w:val="000000"/>
        </w:rPr>
        <w:t xml:space="preserve">In Valuing People Now </w:t>
      </w:r>
      <w:r w:rsidRPr="00DC1BB4">
        <w:rPr>
          <w:color w:val="000000"/>
        </w:rPr>
        <w:t xml:space="preserve">‘complex needs’ </w:t>
      </w:r>
      <w:r>
        <w:rPr>
          <w:color w:val="000000"/>
        </w:rPr>
        <w:t xml:space="preserve">is defined as describing </w:t>
      </w:r>
      <w:r w:rsidRPr="00DC1BB4">
        <w:rPr>
          <w:color w:val="000000"/>
        </w:rPr>
        <w:t>a range of multiple and additional needs that people with learning</w:t>
      </w:r>
      <w:r>
        <w:rPr>
          <w:color w:val="000000"/>
        </w:rPr>
        <w:t xml:space="preserve"> </w:t>
      </w:r>
      <w:r w:rsidRPr="00DC1BB4">
        <w:rPr>
          <w:color w:val="000000"/>
        </w:rPr>
        <w:t>disabilities may have. This can include people with profound and</w:t>
      </w:r>
      <w:r>
        <w:rPr>
          <w:color w:val="000000"/>
        </w:rPr>
        <w:t xml:space="preserve"> </w:t>
      </w:r>
      <w:r w:rsidRPr="00DC1BB4">
        <w:rPr>
          <w:color w:val="000000"/>
        </w:rPr>
        <w:t>multiple learning disabilities and people whose behaviour presents a</w:t>
      </w:r>
      <w:r>
        <w:rPr>
          <w:color w:val="000000"/>
        </w:rPr>
        <w:t xml:space="preserve"> </w:t>
      </w:r>
      <w:r w:rsidRPr="00DC1BB4">
        <w:rPr>
          <w:color w:val="000000"/>
        </w:rPr>
        <w:t>challenge. However, people’s needs are not fixed; they may develop</w:t>
      </w:r>
      <w:r>
        <w:rPr>
          <w:color w:val="000000"/>
        </w:rPr>
        <w:t xml:space="preserve"> </w:t>
      </w:r>
      <w:r w:rsidRPr="00DC1BB4">
        <w:rPr>
          <w:color w:val="000000"/>
        </w:rPr>
        <w:t>more complex needs in later life or may display less ‘challenging’</w:t>
      </w:r>
      <w:r>
        <w:rPr>
          <w:color w:val="000000"/>
        </w:rPr>
        <w:t xml:space="preserve"> </w:t>
      </w:r>
      <w:r w:rsidRPr="00DC1BB4">
        <w:rPr>
          <w:color w:val="000000"/>
        </w:rPr>
        <w:t>behaviour once appropriate support is given.</w:t>
      </w:r>
      <w:r>
        <w:rPr>
          <w:color w:val="000000"/>
        </w:rPr>
        <w:t xml:space="preserve"> </w:t>
      </w:r>
    </w:p>
    <w:p w:rsidR="00495FDF" w:rsidRDefault="00495FDF" w:rsidP="00495FDF">
      <w:pPr>
        <w:pBdr>
          <w:top w:val="single" w:sz="4" w:space="1" w:color="auto" w:shadow="1"/>
          <w:left w:val="single" w:sz="4" w:space="22" w:color="auto" w:shadow="1"/>
          <w:bottom w:val="single" w:sz="4" w:space="1" w:color="auto" w:shadow="1"/>
          <w:right w:val="single" w:sz="4" w:space="4" w:color="auto" w:shadow="1"/>
        </w:pBdr>
        <w:shd w:val="clear" w:color="auto" w:fill="E6E6E6"/>
        <w:autoSpaceDE w:val="0"/>
        <w:autoSpaceDN w:val="0"/>
        <w:adjustRightInd w:val="0"/>
        <w:rPr>
          <w:color w:val="000000"/>
        </w:rPr>
      </w:pPr>
    </w:p>
    <w:p w:rsidR="00495FDF" w:rsidRPr="00DC1BB4" w:rsidRDefault="00495FDF" w:rsidP="00495FDF">
      <w:pPr>
        <w:pBdr>
          <w:top w:val="single" w:sz="4" w:space="1" w:color="auto" w:shadow="1"/>
          <w:left w:val="single" w:sz="4" w:space="22" w:color="auto" w:shadow="1"/>
          <w:bottom w:val="single" w:sz="4" w:space="1" w:color="auto" w:shadow="1"/>
          <w:right w:val="single" w:sz="4" w:space="4" w:color="auto" w:shadow="1"/>
        </w:pBdr>
        <w:shd w:val="clear" w:color="auto" w:fill="E6E6E6"/>
        <w:autoSpaceDE w:val="0"/>
        <w:autoSpaceDN w:val="0"/>
        <w:adjustRightInd w:val="0"/>
        <w:rPr>
          <w:color w:val="000000"/>
        </w:rPr>
      </w:pPr>
      <w:r w:rsidRPr="00DC1BB4">
        <w:rPr>
          <w:color w:val="000000"/>
        </w:rPr>
        <w:t xml:space="preserve">Addressing the issues for people with complex needs is really about embedding the principles of personalisation within all aspects of planning, commissioning and delivery of support services. It is also about recognising that the very particular support needs of an individual will mean </w:t>
      </w:r>
      <w:proofErr w:type="gramStart"/>
      <w:r w:rsidRPr="00DC1BB4">
        <w:rPr>
          <w:color w:val="000000"/>
        </w:rPr>
        <w:t>very</w:t>
      </w:r>
      <w:proofErr w:type="gramEnd"/>
      <w:r w:rsidRPr="00DC1BB4">
        <w:rPr>
          <w:color w:val="000000"/>
        </w:rPr>
        <w:t xml:space="preserve"> individualised support packages, including systems for facilitating meaningful two-way communication.</w:t>
      </w:r>
    </w:p>
    <w:p w:rsidR="00495FDF" w:rsidRDefault="00495FDF" w:rsidP="00495FDF">
      <w:pPr>
        <w:pBdr>
          <w:top w:val="single" w:sz="4" w:space="1" w:color="auto" w:shadow="1"/>
          <w:left w:val="single" w:sz="4" w:space="22" w:color="auto" w:shadow="1"/>
          <w:bottom w:val="single" w:sz="4" w:space="1" w:color="auto" w:shadow="1"/>
          <w:right w:val="single" w:sz="4" w:space="4" w:color="auto" w:shadow="1"/>
        </w:pBdr>
        <w:shd w:val="clear" w:color="auto" w:fill="E6E6E6"/>
        <w:autoSpaceDE w:val="0"/>
        <w:autoSpaceDN w:val="0"/>
        <w:adjustRightInd w:val="0"/>
        <w:ind w:left="360" w:hanging="360"/>
        <w:rPr>
          <w:b/>
          <w:color w:val="000000"/>
        </w:rPr>
      </w:pPr>
    </w:p>
    <w:p w:rsidR="00495FDF" w:rsidRPr="00433E5D" w:rsidRDefault="00495FDF" w:rsidP="00433E5D">
      <w:pPr>
        <w:rPr>
          <w:b/>
        </w:rPr>
      </w:pPr>
      <w:r w:rsidRPr="00433E5D">
        <w:rPr>
          <w:b/>
        </w:rPr>
        <w:t>Good practice tips:</w:t>
      </w:r>
    </w:p>
    <w:p w:rsidR="00495FDF" w:rsidRPr="00DC1BB4" w:rsidRDefault="00495FDF" w:rsidP="00495FDF">
      <w:pPr>
        <w:pBdr>
          <w:top w:val="single" w:sz="4" w:space="1" w:color="auto" w:shadow="1"/>
          <w:left w:val="single" w:sz="4" w:space="22" w:color="auto" w:shadow="1"/>
          <w:bottom w:val="single" w:sz="4" w:space="1" w:color="auto" w:shadow="1"/>
          <w:right w:val="single" w:sz="4" w:space="4" w:color="auto" w:shadow="1"/>
        </w:pBdr>
        <w:shd w:val="clear" w:color="auto" w:fill="E6E6E6"/>
        <w:autoSpaceDE w:val="0"/>
        <w:autoSpaceDN w:val="0"/>
        <w:adjustRightInd w:val="0"/>
        <w:ind w:left="360" w:hanging="360"/>
        <w:rPr>
          <w:b/>
          <w:color w:val="000000"/>
        </w:rPr>
      </w:pPr>
    </w:p>
    <w:p w:rsidR="00495FDF" w:rsidRPr="00DC1BB4" w:rsidRDefault="00495FDF" w:rsidP="00495FDF">
      <w:pPr>
        <w:pBdr>
          <w:top w:val="single" w:sz="4" w:space="1" w:color="auto" w:shadow="1"/>
          <w:left w:val="single" w:sz="4" w:space="22" w:color="auto" w:shadow="1"/>
          <w:bottom w:val="single" w:sz="4" w:space="1" w:color="auto" w:shadow="1"/>
          <w:right w:val="single" w:sz="4" w:space="4" w:color="auto" w:shadow="1"/>
        </w:pBdr>
        <w:shd w:val="clear" w:color="auto" w:fill="E6E6E6"/>
        <w:autoSpaceDE w:val="0"/>
        <w:autoSpaceDN w:val="0"/>
        <w:adjustRightInd w:val="0"/>
        <w:rPr>
          <w:color w:val="000000"/>
        </w:rPr>
      </w:pPr>
      <w:r>
        <w:rPr>
          <w:color w:val="000000"/>
        </w:rPr>
        <w:t>-S</w:t>
      </w:r>
      <w:r w:rsidRPr="00DC1BB4">
        <w:rPr>
          <w:color w:val="000000"/>
        </w:rPr>
        <w:t>tart with person centred planning and with the assumption that everyone can benefit from direct payments and personal budgets;</w:t>
      </w:r>
    </w:p>
    <w:p w:rsidR="00495FDF" w:rsidRDefault="00495FDF" w:rsidP="00495FDF">
      <w:pPr>
        <w:pBdr>
          <w:top w:val="single" w:sz="4" w:space="1" w:color="auto" w:shadow="1"/>
          <w:left w:val="single" w:sz="4" w:space="22" w:color="auto" w:shadow="1"/>
          <w:bottom w:val="single" w:sz="4" w:space="1" w:color="auto" w:shadow="1"/>
          <w:right w:val="single" w:sz="4" w:space="4" w:color="auto" w:shadow="1"/>
        </w:pBdr>
        <w:shd w:val="clear" w:color="auto" w:fill="E6E6E6"/>
        <w:autoSpaceDE w:val="0"/>
        <w:autoSpaceDN w:val="0"/>
        <w:adjustRightInd w:val="0"/>
        <w:rPr>
          <w:color w:val="000000"/>
        </w:rPr>
      </w:pPr>
    </w:p>
    <w:p w:rsidR="00495FDF" w:rsidRPr="00DC1BB4" w:rsidRDefault="00495FDF" w:rsidP="00495FDF">
      <w:pPr>
        <w:pBdr>
          <w:top w:val="single" w:sz="4" w:space="1" w:color="auto" w:shadow="1"/>
          <w:left w:val="single" w:sz="4" w:space="22" w:color="auto" w:shadow="1"/>
          <w:bottom w:val="single" w:sz="4" w:space="1" w:color="auto" w:shadow="1"/>
          <w:right w:val="single" w:sz="4" w:space="4" w:color="auto" w:shadow="1"/>
        </w:pBdr>
        <w:shd w:val="clear" w:color="auto" w:fill="E6E6E6"/>
        <w:autoSpaceDE w:val="0"/>
        <w:autoSpaceDN w:val="0"/>
        <w:adjustRightInd w:val="0"/>
        <w:rPr>
          <w:color w:val="000000"/>
        </w:rPr>
      </w:pPr>
      <w:r>
        <w:rPr>
          <w:color w:val="000000"/>
        </w:rPr>
        <w:t>-D</w:t>
      </w:r>
      <w:r w:rsidRPr="00DC1BB4">
        <w:rPr>
          <w:color w:val="000000"/>
        </w:rPr>
        <w:t>evelop and use appropriate communication systems where people have little or no verbal communication, taking guidance from families and friends to understand what gestures or sounds may mean;</w:t>
      </w:r>
    </w:p>
    <w:p w:rsidR="00495FDF" w:rsidRDefault="00495FDF" w:rsidP="00495FDF">
      <w:pPr>
        <w:pBdr>
          <w:top w:val="single" w:sz="4" w:space="1" w:color="auto" w:shadow="1"/>
          <w:left w:val="single" w:sz="4" w:space="22" w:color="auto" w:shadow="1"/>
          <w:bottom w:val="single" w:sz="4" w:space="1" w:color="auto" w:shadow="1"/>
          <w:right w:val="single" w:sz="4" w:space="4" w:color="auto" w:shadow="1"/>
        </w:pBdr>
        <w:shd w:val="clear" w:color="auto" w:fill="E6E6E6"/>
        <w:autoSpaceDE w:val="0"/>
        <w:autoSpaceDN w:val="0"/>
        <w:adjustRightInd w:val="0"/>
        <w:rPr>
          <w:color w:val="000000"/>
        </w:rPr>
      </w:pPr>
    </w:p>
    <w:p w:rsidR="00495FDF" w:rsidRPr="00DC1BB4" w:rsidRDefault="00495FDF" w:rsidP="00495FDF">
      <w:pPr>
        <w:pBdr>
          <w:top w:val="single" w:sz="4" w:space="1" w:color="auto" w:shadow="1"/>
          <w:left w:val="single" w:sz="4" w:space="22" w:color="auto" w:shadow="1"/>
          <w:bottom w:val="single" w:sz="4" w:space="1" w:color="auto" w:shadow="1"/>
          <w:right w:val="single" w:sz="4" w:space="4" w:color="auto" w:shadow="1"/>
        </w:pBdr>
        <w:shd w:val="clear" w:color="auto" w:fill="E6E6E6"/>
        <w:autoSpaceDE w:val="0"/>
        <w:autoSpaceDN w:val="0"/>
        <w:adjustRightInd w:val="0"/>
        <w:rPr>
          <w:color w:val="000000"/>
        </w:rPr>
      </w:pPr>
      <w:r>
        <w:rPr>
          <w:color w:val="000000"/>
        </w:rPr>
        <w:t>-D</w:t>
      </w:r>
      <w:r w:rsidRPr="00DC1BB4">
        <w:rPr>
          <w:color w:val="000000"/>
        </w:rPr>
        <w:t>o not assume that behaviours that seem challenging are simply part of a person’s disability; we know that these behaviours serve a function for the individual and it is essential to identify what that function is. Often these behaviours are the only way that individuals</w:t>
      </w:r>
      <w:r>
        <w:rPr>
          <w:color w:val="000000"/>
        </w:rPr>
        <w:t xml:space="preserve"> h</w:t>
      </w:r>
      <w:r w:rsidRPr="00DC1BB4">
        <w:rPr>
          <w:color w:val="000000"/>
        </w:rPr>
        <w:t>ave of communicating that their needs are not being met and it is essential to address this – ignoring them may put lives at risk;</w:t>
      </w:r>
    </w:p>
    <w:p w:rsidR="00495FDF" w:rsidRDefault="00495FDF" w:rsidP="00495FDF">
      <w:pPr>
        <w:pBdr>
          <w:top w:val="single" w:sz="4" w:space="1" w:color="auto" w:shadow="1"/>
          <w:left w:val="single" w:sz="4" w:space="22" w:color="auto" w:shadow="1"/>
          <w:bottom w:val="single" w:sz="4" w:space="1" w:color="auto" w:shadow="1"/>
          <w:right w:val="single" w:sz="4" w:space="4" w:color="auto" w:shadow="1"/>
        </w:pBdr>
        <w:shd w:val="clear" w:color="auto" w:fill="E6E6E6"/>
        <w:autoSpaceDE w:val="0"/>
        <w:autoSpaceDN w:val="0"/>
        <w:adjustRightInd w:val="0"/>
        <w:rPr>
          <w:color w:val="000000"/>
        </w:rPr>
      </w:pPr>
    </w:p>
    <w:p w:rsidR="00495FDF" w:rsidRPr="00DC1BB4" w:rsidRDefault="00495FDF" w:rsidP="00495FDF">
      <w:pPr>
        <w:pBdr>
          <w:top w:val="single" w:sz="4" w:space="1" w:color="auto" w:shadow="1"/>
          <w:left w:val="single" w:sz="4" w:space="22" w:color="auto" w:shadow="1"/>
          <w:bottom w:val="single" w:sz="4" w:space="1" w:color="auto" w:shadow="1"/>
          <w:right w:val="single" w:sz="4" w:space="4" w:color="auto" w:shadow="1"/>
        </w:pBdr>
        <w:shd w:val="clear" w:color="auto" w:fill="E6E6E6"/>
        <w:autoSpaceDE w:val="0"/>
        <w:autoSpaceDN w:val="0"/>
        <w:adjustRightInd w:val="0"/>
        <w:rPr>
          <w:color w:val="000000"/>
        </w:rPr>
      </w:pPr>
      <w:r>
        <w:rPr>
          <w:color w:val="000000"/>
        </w:rPr>
        <w:t>-W</w:t>
      </w:r>
      <w:r w:rsidRPr="00DC1BB4">
        <w:rPr>
          <w:color w:val="000000"/>
        </w:rPr>
        <w:t>ork with risk, constructively recognising that people develop and grow as they are supported to take on more responsibility;</w:t>
      </w:r>
    </w:p>
    <w:p w:rsidR="00495FDF" w:rsidRDefault="00495FDF" w:rsidP="00495FDF">
      <w:pPr>
        <w:pBdr>
          <w:top w:val="single" w:sz="4" w:space="1" w:color="auto" w:shadow="1"/>
          <w:left w:val="single" w:sz="4" w:space="22" w:color="auto" w:shadow="1"/>
          <w:bottom w:val="single" w:sz="4" w:space="1" w:color="auto" w:shadow="1"/>
          <w:right w:val="single" w:sz="4" w:space="4" w:color="auto" w:shadow="1"/>
        </w:pBdr>
        <w:shd w:val="clear" w:color="auto" w:fill="E6E6E6"/>
        <w:autoSpaceDE w:val="0"/>
        <w:autoSpaceDN w:val="0"/>
        <w:adjustRightInd w:val="0"/>
        <w:rPr>
          <w:color w:val="000000"/>
        </w:rPr>
      </w:pPr>
    </w:p>
    <w:p w:rsidR="00495FDF" w:rsidRPr="00DC1BB4" w:rsidRDefault="00495FDF" w:rsidP="00495FDF">
      <w:pPr>
        <w:pBdr>
          <w:top w:val="single" w:sz="4" w:space="1" w:color="auto" w:shadow="1"/>
          <w:left w:val="single" w:sz="4" w:space="22" w:color="auto" w:shadow="1"/>
          <w:bottom w:val="single" w:sz="4" w:space="1" w:color="auto" w:shadow="1"/>
          <w:right w:val="single" w:sz="4" w:space="4" w:color="auto" w:shadow="1"/>
        </w:pBdr>
        <w:shd w:val="clear" w:color="auto" w:fill="E6E6E6"/>
        <w:autoSpaceDE w:val="0"/>
        <w:autoSpaceDN w:val="0"/>
        <w:adjustRightInd w:val="0"/>
        <w:rPr>
          <w:color w:val="000000"/>
        </w:rPr>
      </w:pPr>
      <w:r>
        <w:rPr>
          <w:color w:val="000000"/>
        </w:rPr>
        <w:t>-S</w:t>
      </w:r>
      <w:r w:rsidRPr="00DC1BB4">
        <w:rPr>
          <w:color w:val="000000"/>
        </w:rPr>
        <w:t>tart with planning for people with the most complex needs, addressing what additional and improved services and supports are needed so that they can be included with everyone else, and not assigned to separate or segregated services;</w:t>
      </w:r>
    </w:p>
    <w:p w:rsidR="00495FDF" w:rsidRDefault="00495FDF" w:rsidP="00495FDF">
      <w:pPr>
        <w:pBdr>
          <w:top w:val="single" w:sz="4" w:space="1" w:color="auto" w:shadow="1"/>
          <w:left w:val="single" w:sz="4" w:space="22" w:color="auto" w:shadow="1"/>
          <w:bottom w:val="single" w:sz="4" w:space="1" w:color="auto" w:shadow="1"/>
          <w:right w:val="single" w:sz="4" w:space="4" w:color="auto" w:shadow="1"/>
        </w:pBdr>
        <w:shd w:val="clear" w:color="auto" w:fill="E6E6E6"/>
        <w:autoSpaceDE w:val="0"/>
        <w:autoSpaceDN w:val="0"/>
        <w:adjustRightInd w:val="0"/>
        <w:rPr>
          <w:color w:val="000000"/>
        </w:rPr>
      </w:pPr>
    </w:p>
    <w:p w:rsidR="00495FDF" w:rsidRPr="00DC1BB4" w:rsidRDefault="00495FDF" w:rsidP="00495FDF">
      <w:pPr>
        <w:pBdr>
          <w:top w:val="single" w:sz="4" w:space="1" w:color="auto" w:shadow="1"/>
          <w:left w:val="single" w:sz="4" w:space="22" w:color="auto" w:shadow="1"/>
          <w:bottom w:val="single" w:sz="4" w:space="1" w:color="auto" w:shadow="1"/>
          <w:right w:val="single" w:sz="4" w:space="4" w:color="auto" w:shadow="1"/>
        </w:pBdr>
        <w:shd w:val="clear" w:color="auto" w:fill="E6E6E6"/>
        <w:autoSpaceDE w:val="0"/>
        <w:autoSpaceDN w:val="0"/>
        <w:adjustRightInd w:val="0"/>
        <w:rPr>
          <w:color w:val="000000"/>
        </w:rPr>
      </w:pPr>
      <w:r>
        <w:rPr>
          <w:color w:val="000000"/>
        </w:rPr>
        <w:t>-S</w:t>
      </w:r>
      <w:r w:rsidRPr="00DC1BB4">
        <w:rPr>
          <w:color w:val="000000"/>
        </w:rPr>
        <w:t xml:space="preserve">tart with one person at a time in radical change initiatives – a few success stories can break down attitudinal barriers; </w:t>
      </w:r>
    </w:p>
    <w:p w:rsidR="00495FDF" w:rsidRDefault="00495FDF" w:rsidP="00495FDF">
      <w:pPr>
        <w:pBdr>
          <w:top w:val="single" w:sz="4" w:space="1" w:color="auto" w:shadow="1"/>
          <w:left w:val="single" w:sz="4" w:space="22" w:color="auto" w:shadow="1"/>
          <w:bottom w:val="single" w:sz="4" w:space="1" w:color="auto" w:shadow="1"/>
          <w:right w:val="single" w:sz="4" w:space="4" w:color="auto" w:shadow="1"/>
        </w:pBdr>
        <w:shd w:val="clear" w:color="auto" w:fill="E6E6E6"/>
        <w:autoSpaceDE w:val="0"/>
        <w:autoSpaceDN w:val="0"/>
        <w:adjustRightInd w:val="0"/>
        <w:rPr>
          <w:color w:val="000000"/>
        </w:rPr>
      </w:pPr>
    </w:p>
    <w:p w:rsidR="00495FDF" w:rsidRPr="00DC1BB4" w:rsidRDefault="00495FDF" w:rsidP="00495FDF">
      <w:pPr>
        <w:pBdr>
          <w:top w:val="single" w:sz="4" w:space="1" w:color="auto" w:shadow="1"/>
          <w:left w:val="single" w:sz="4" w:space="22" w:color="auto" w:shadow="1"/>
          <w:bottom w:val="single" w:sz="4" w:space="1" w:color="auto" w:shadow="1"/>
          <w:right w:val="single" w:sz="4" w:space="4" w:color="auto" w:shadow="1"/>
        </w:pBdr>
        <w:shd w:val="clear" w:color="auto" w:fill="E6E6E6"/>
        <w:autoSpaceDE w:val="0"/>
        <w:autoSpaceDN w:val="0"/>
        <w:adjustRightInd w:val="0"/>
        <w:rPr>
          <w:color w:val="000000"/>
        </w:rPr>
      </w:pPr>
      <w:r>
        <w:rPr>
          <w:color w:val="000000"/>
        </w:rPr>
        <w:t>-F</w:t>
      </w:r>
      <w:r w:rsidRPr="00DC1BB4">
        <w:rPr>
          <w:color w:val="000000"/>
        </w:rPr>
        <w:t>ully involve families and carers in discussions and decision making from the beginning; and provide access to specialised support and services close to home</w:t>
      </w:r>
      <w:r>
        <w:rPr>
          <w:color w:val="000000"/>
        </w:rPr>
        <w:t xml:space="preserve"> w</w:t>
      </w:r>
      <w:r w:rsidRPr="00DC1BB4">
        <w:rPr>
          <w:color w:val="000000"/>
        </w:rPr>
        <w:t>here needed, alongside more mainstream support or as part of an inclusive and individualised package.</w:t>
      </w:r>
    </w:p>
    <w:p w:rsidR="00495FDF" w:rsidRDefault="00495FDF" w:rsidP="00495FDF">
      <w:pPr>
        <w:autoSpaceDE w:val="0"/>
        <w:autoSpaceDN w:val="0"/>
        <w:adjustRightInd w:val="0"/>
        <w:ind w:left="360" w:hanging="360"/>
        <w:rPr>
          <w:b/>
          <w:color w:val="000000"/>
        </w:rPr>
      </w:pPr>
    </w:p>
    <w:p w:rsidR="00495FDF" w:rsidRDefault="00495FDF" w:rsidP="00495FDF">
      <w:pPr>
        <w:autoSpaceDE w:val="0"/>
        <w:autoSpaceDN w:val="0"/>
        <w:adjustRightInd w:val="0"/>
        <w:rPr>
          <w:b/>
        </w:rPr>
      </w:pPr>
    </w:p>
    <w:p w:rsidR="00495FDF" w:rsidRDefault="00495FDF" w:rsidP="00495FDF">
      <w:pPr>
        <w:autoSpaceDE w:val="0"/>
        <w:autoSpaceDN w:val="0"/>
        <w:adjustRightInd w:val="0"/>
        <w:rPr>
          <w:b/>
        </w:rPr>
      </w:pPr>
    </w:p>
    <w:p w:rsidR="00495FDF" w:rsidRDefault="00495FDF" w:rsidP="00495FDF">
      <w:pPr>
        <w:autoSpaceDE w:val="0"/>
        <w:autoSpaceDN w:val="0"/>
        <w:adjustRightInd w:val="0"/>
        <w:rPr>
          <w:b/>
        </w:rPr>
      </w:pPr>
    </w:p>
    <w:p w:rsidR="00495FDF" w:rsidRDefault="00495FDF" w:rsidP="00495FDF">
      <w:pPr>
        <w:autoSpaceDE w:val="0"/>
        <w:autoSpaceDN w:val="0"/>
        <w:adjustRightInd w:val="0"/>
        <w:rPr>
          <w:b/>
        </w:rPr>
      </w:pPr>
    </w:p>
    <w:p w:rsidR="00495FDF" w:rsidRDefault="00495FDF" w:rsidP="00495FDF">
      <w:pPr>
        <w:autoSpaceDE w:val="0"/>
        <w:autoSpaceDN w:val="0"/>
        <w:adjustRightInd w:val="0"/>
        <w:rPr>
          <w:b/>
        </w:rPr>
      </w:pPr>
    </w:p>
    <w:p w:rsidR="00495FDF" w:rsidRDefault="00495FDF" w:rsidP="00495FDF">
      <w:pPr>
        <w:autoSpaceDE w:val="0"/>
        <w:autoSpaceDN w:val="0"/>
        <w:adjustRightInd w:val="0"/>
        <w:rPr>
          <w:b/>
        </w:rPr>
      </w:pPr>
    </w:p>
    <w:p w:rsidR="00495FDF" w:rsidRDefault="00495FDF" w:rsidP="00495FDF">
      <w:pPr>
        <w:autoSpaceDE w:val="0"/>
        <w:autoSpaceDN w:val="0"/>
        <w:adjustRightInd w:val="0"/>
        <w:rPr>
          <w:b/>
        </w:rPr>
      </w:pPr>
      <w:r>
        <w:rPr>
          <w:b/>
        </w:rPr>
        <w:br w:type="page"/>
      </w:r>
    </w:p>
    <w:p w:rsidR="00495FDF" w:rsidRDefault="00495FDF" w:rsidP="00495FDF">
      <w:pPr>
        <w:autoSpaceDE w:val="0"/>
        <w:autoSpaceDN w:val="0"/>
        <w:adjustRightInd w:val="0"/>
        <w:rPr>
          <w:b/>
        </w:rPr>
      </w:pPr>
    </w:p>
    <w:p w:rsidR="00495FDF" w:rsidRDefault="00495FDF" w:rsidP="00495FDF">
      <w:pPr>
        <w:autoSpaceDE w:val="0"/>
        <w:autoSpaceDN w:val="0"/>
        <w:adjustRightInd w:val="0"/>
        <w:rPr>
          <w:b/>
        </w:rPr>
      </w:pPr>
    </w:p>
    <w:p w:rsidR="00495FDF" w:rsidRPr="00BD68BE" w:rsidRDefault="00495FDF" w:rsidP="00CF5699">
      <w:r>
        <w:t xml:space="preserve">Service user </w:t>
      </w:r>
      <w:r w:rsidRPr="00BD68BE">
        <w:t>Outcomes</w:t>
      </w:r>
    </w:p>
    <w:p w:rsidR="00495FDF" w:rsidRDefault="00495FDF" w:rsidP="00495FDF">
      <w:pPr>
        <w:autoSpaceDE w:val="0"/>
        <w:autoSpaceDN w:val="0"/>
        <w:adjustRightInd w:val="0"/>
      </w:pPr>
    </w:p>
    <w:p w:rsidR="00495FDF" w:rsidRPr="0046693F" w:rsidRDefault="00495FDF" w:rsidP="00495FDF">
      <w:pPr>
        <w:autoSpaceDE w:val="0"/>
        <w:autoSpaceDN w:val="0"/>
        <w:adjustRightInd w:val="0"/>
        <w:ind w:left="720" w:hanging="720"/>
      </w:pPr>
      <w:r>
        <w:t>3.11</w:t>
      </w:r>
      <w:r>
        <w:tab/>
      </w:r>
      <w:r w:rsidRPr="0046693F">
        <w:t xml:space="preserve">Individual </w:t>
      </w:r>
      <w:r>
        <w:t>service user</w:t>
      </w:r>
      <w:r w:rsidRPr="0046693F">
        <w:t xml:space="preserve"> outcomes will be identified in each </w:t>
      </w:r>
      <w:proofErr w:type="gramStart"/>
      <w:r w:rsidRPr="0046693F">
        <w:t>individuals</w:t>
      </w:r>
      <w:r>
        <w:t>’</w:t>
      </w:r>
      <w:proofErr w:type="gramEnd"/>
      <w:r w:rsidRPr="0046693F">
        <w:t xml:space="preserve"> Support Plan following an assessment of need</w:t>
      </w:r>
      <w:r>
        <w:t xml:space="preserve"> and allocation of a Personal Budget (see section 6 of the Generic Work Age Adult specification)</w:t>
      </w:r>
      <w:r w:rsidRPr="0046693F">
        <w:t>.</w:t>
      </w:r>
      <w:r>
        <w:t xml:space="preserve"> </w:t>
      </w:r>
      <w:r w:rsidRPr="0046693F">
        <w:t xml:space="preserve"> Outcomes are agreed between the </w:t>
      </w:r>
      <w:r>
        <w:t>service user</w:t>
      </w:r>
      <w:r w:rsidRPr="0046693F">
        <w:t xml:space="preserve"> and their </w:t>
      </w:r>
      <w:r>
        <w:t>representatives</w:t>
      </w:r>
      <w:r w:rsidRPr="0046693F">
        <w:t>, the Care Manager</w:t>
      </w:r>
      <w:r>
        <w:t xml:space="preserve"> and the Service Provider.</w:t>
      </w:r>
    </w:p>
    <w:p w:rsidR="00495FDF" w:rsidRPr="0046693F" w:rsidRDefault="00495FDF" w:rsidP="00495FDF">
      <w:pPr>
        <w:autoSpaceDE w:val="0"/>
        <w:autoSpaceDN w:val="0"/>
        <w:adjustRightInd w:val="0"/>
      </w:pPr>
    </w:p>
    <w:p w:rsidR="00495FDF" w:rsidRDefault="00495FDF" w:rsidP="00495FDF">
      <w:pPr>
        <w:autoSpaceDE w:val="0"/>
        <w:autoSpaceDN w:val="0"/>
        <w:adjustRightInd w:val="0"/>
        <w:ind w:left="720" w:hanging="720"/>
      </w:pPr>
      <w:r>
        <w:t>3.12</w:t>
      </w:r>
      <w:r>
        <w:tab/>
        <w:t>Service user outcomes are likely to fall within one of the four outcome ‘domains’ set out in 3.13 below.  Using a person centred approach, t</w:t>
      </w:r>
      <w:r w:rsidRPr="0046693F">
        <w:t xml:space="preserve">he Service Provider will agree with each </w:t>
      </w:r>
      <w:r>
        <w:t>service user</w:t>
      </w:r>
      <w:r w:rsidRPr="0046693F">
        <w:t xml:space="preserve"> how and when they will be supported to achieve their </w:t>
      </w:r>
      <w:r>
        <w:t xml:space="preserve">individual </w:t>
      </w:r>
      <w:r w:rsidRPr="0046693F">
        <w:t xml:space="preserve">outcomes, within their Personal Budget.  </w:t>
      </w:r>
    </w:p>
    <w:p w:rsidR="00495FDF" w:rsidRDefault="00495FDF" w:rsidP="00495FDF">
      <w:pPr>
        <w:autoSpaceDE w:val="0"/>
        <w:autoSpaceDN w:val="0"/>
        <w:adjustRightInd w:val="0"/>
      </w:pPr>
    </w:p>
    <w:p w:rsidR="00495FDF" w:rsidRDefault="00495FDF" w:rsidP="00495FDF">
      <w:pPr>
        <w:autoSpaceDE w:val="0"/>
        <w:autoSpaceDN w:val="0"/>
        <w:adjustRightInd w:val="0"/>
        <w:ind w:left="720" w:hanging="720"/>
      </w:pPr>
      <w:r>
        <w:t>3.13</w:t>
      </w:r>
      <w:r>
        <w:tab/>
      </w:r>
      <w:r w:rsidRPr="0046693F">
        <w:t>The specified service will support the delivery of outcomes under the following domains:</w:t>
      </w:r>
    </w:p>
    <w:p w:rsidR="00495FDF" w:rsidRPr="0046693F" w:rsidRDefault="00495FDF" w:rsidP="00495FDF">
      <w:pPr>
        <w:autoSpaceDE w:val="0"/>
        <w:autoSpaceDN w:val="0"/>
        <w:adjustRightInd w:val="0"/>
      </w:pPr>
    </w:p>
    <w:p w:rsidR="00495FDF" w:rsidRPr="0046693F" w:rsidRDefault="00495FDF" w:rsidP="00A975CF">
      <w:pPr>
        <w:numPr>
          <w:ilvl w:val="0"/>
          <w:numId w:val="27"/>
        </w:numPr>
        <w:autoSpaceDE w:val="0"/>
        <w:autoSpaceDN w:val="0"/>
        <w:adjustRightInd w:val="0"/>
      </w:pPr>
      <w:r w:rsidRPr="0046693F">
        <w:t xml:space="preserve">The </w:t>
      </w:r>
      <w:r>
        <w:t>service user</w:t>
      </w:r>
      <w:r w:rsidRPr="0046693F">
        <w:t xml:space="preserve"> is supported to maintain their health &amp; </w:t>
      </w:r>
      <w:proofErr w:type="spellStart"/>
      <w:r w:rsidRPr="0046693F">
        <w:t>well being</w:t>
      </w:r>
      <w:proofErr w:type="spellEnd"/>
      <w:r w:rsidRPr="0046693F">
        <w:t>.</w:t>
      </w:r>
    </w:p>
    <w:p w:rsidR="00495FDF" w:rsidRPr="0046693F" w:rsidRDefault="00495FDF" w:rsidP="00A975CF">
      <w:pPr>
        <w:numPr>
          <w:ilvl w:val="0"/>
          <w:numId w:val="27"/>
        </w:numPr>
        <w:autoSpaceDE w:val="0"/>
        <w:autoSpaceDN w:val="0"/>
        <w:adjustRightInd w:val="0"/>
      </w:pPr>
      <w:r w:rsidRPr="0046693F">
        <w:t xml:space="preserve">The </w:t>
      </w:r>
      <w:r>
        <w:t>service user</w:t>
      </w:r>
      <w:r w:rsidRPr="0046693F">
        <w:t xml:space="preserve"> feels part of their community.</w:t>
      </w:r>
    </w:p>
    <w:p w:rsidR="00495FDF" w:rsidRPr="0046693F" w:rsidRDefault="00495FDF" w:rsidP="00A975CF">
      <w:pPr>
        <w:numPr>
          <w:ilvl w:val="0"/>
          <w:numId w:val="27"/>
        </w:numPr>
        <w:autoSpaceDE w:val="0"/>
        <w:autoSpaceDN w:val="0"/>
        <w:adjustRightInd w:val="0"/>
      </w:pPr>
      <w:r w:rsidRPr="0046693F">
        <w:t xml:space="preserve">The </w:t>
      </w:r>
      <w:r>
        <w:t>service user</w:t>
      </w:r>
      <w:r w:rsidRPr="0046693F">
        <w:t xml:space="preserve"> is supported to make choices and have more control over their lives.</w:t>
      </w:r>
    </w:p>
    <w:p w:rsidR="00495FDF" w:rsidRPr="0046693F" w:rsidRDefault="00495FDF" w:rsidP="00A975CF">
      <w:pPr>
        <w:numPr>
          <w:ilvl w:val="0"/>
          <w:numId w:val="27"/>
        </w:numPr>
        <w:autoSpaceDE w:val="0"/>
        <w:autoSpaceDN w:val="0"/>
        <w:adjustRightInd w:val="0"/>
      </w:pPr>
      <w:r w:rsidRPr="0046693F">
        <w:t xml:space="preserve">The </w:t>
      </w:r>
      <w:r>
        <w:t>service user</w:t>
      </w:r>
      <w:r w:rsidRPr="0046693F">
        <w:t xml:space="preserve"> maximises their independence and feels safe and secure in their environment.</w:t>
      </w:r>
    </w:p>
    <w:p w:rsidR="00495FDF" w:rsidRDefault="00495FDF" w:rsidP="00495FDF">
      <w:pPr>
        <w:autoSpaceDE w:val="0"/>
        <w:autoSpaceDN w:val="0"/>
        <w:adjustRightInd w:val="0"/>
        <w:ind w:left="720" w:hanging="720"/>
      </w:pPr>
    </w:p>
    <w:p w:rsidR="00495FDF" w:rsidRPr="00EF678A" w:rsidRDefault="00495FDF" w:rsidP="00495FDF">
      <w:pPr>
        <w:autoSpaceDE w:val="0"/>
        <w:autoSpaceDN w:val="0"/>
        <w:adjustRightInd w:val="0"/>
        <w:ind w:left="720" w:hanging="720"/>
      </w:pPr>
      <w:r>
        <w:t>3.14</w:t>
      </w:r>
      <w:r>
        <w:tab/>
      </w:r>
      <w:r w:rsidRPr="0046693F">
        <w:t xml:space="preserve">Service Providers will be required to demonstrate </w:t>
      </w:r>
      <w:r>
        <w:t xml:space="preserve">and provide evidence of </w:t>
      </w:r>
      <w:r w:rsidRPr="0046693F">
        <w:t>how their services contribute to the achievement of these outcomes as part of the quality monitoring and pe</w:t>
      </w:r>
      <w:r>
        <w:t xml:space="preserve">rformance management process and as part of service user reviews and contract review meetings.  Commissioners may alert providers with regards to specific areas of focus, or specific evidence requirements, prior to review meetings.  </w:t>
      </w:r>
      <w:r w:rsidRPr="00EF678A">
        <w:t xml:space="preserve">A number of measures have been </w:t>
      </w:r>
      <w:r>
        <w:t xml:space="preserve">identified </w:t>
      </w:r>
      <w:r w:rsidRPr="00EF678A">
        <w:t xml:space="preserve">to assess performance against each of the </w:t>
      </w:r>
      <w:r>
        <w:t xml:space="preserve">outcome </w:t>
      </w:r>
      <w:r w:rsidRPr="00EF678A">
        <w:t>domains.</w:t>
      </w:r>
    </w:p>
    <w:p w:rsidR="00495FDF" w:rsidRDefault="00495FDF" w:rsidP="00495FDF">
      <w:pPr>
        <w:autoSpaceDE w:val="0"/>
        <w:autoSpaceDN w:val="0"/>
        <w:adjustRightInd w:val="0"/>
        <w:ind w:left="720" w:hanging="720"/>
      </w:pPr>
    </w:p>
    <w:p w:rsidR="00495FDF" w:rsidRDefault="00495FDF" w:rsidP="00495FDF">
      <w:pPr>
        <w:autoSpaceDE w:val="0"/>
        <w:autoSpaceDN w:val="0"/>
        <w:adjustRightInd w:val="0"/>
        <w:ind w:left="720" w:hanging="720"/>
      </w:pPr>
      <w:r>
        <w:t>3.15</w:t>
      </w:r>
      <w:r>
        <w:tab/>
        <w:t>A Key Performance Indicator requires that Service Providers develop and conduct an annual survey of service users to establish their satisfaction with the service.  The content and format of the survey will reflect desired outcomes of the service and will be agreed with Commissioners.  The results of the survey will be available to Commissioners at an agreed date, together with an action plan for improvement.</w:t>
      </w:r>
    </w:p>
    <w:p w:rsidR="00495FDF" w:rsidRDefault="00495FDF" w:rsidP="00495FDF">
      <w:pPr>
        <w:autoSpaceDE w:val="0"/>
        <w:autoSpaceDN w:val="0"/>
        <w:adjustRightInd w:val="0"/>
        <w:ind w:left="720" w:hanging="720"/>
        <w:sectPr w:rsidR="00495FDF" w:rsidSect="00495FDF">
          <w:headerReference w:type="default" r:id="rId12"/>
          <w:footerReference w:type="even" r:id="rId13"/>
          <w:footerReference w:type="default" r:id="rId14"/>
          <w:pgSz w:w="11906" w:h="16838"/>
          <w:pgMar w:top="1440" w:right="1797" w:bottom="1440" w:left="1797" w:header="709" w:footer="709" w:gutter="0"/>
          <w:cols w:space="708"/>
          <w:docGrid w:linePitch="360"/>
        </w:sectPr>
      </w:pPr>
    </w:p>
    <w:p w:rsidR="00495FDF" w:rsidRPr="00DC525A" w:rsidRDefault="00495FDF" w:rsidP="00CF5699">
      <w:r w:rsidRPr="00DC525A">
        <w:lastRenderedPageBreak/>
        <w:t>Outcome Domain 1</w:t>
      </w:r>
      <w:r>
        <w:t>:</w:t>
      </w:r>
      <w:r w:rsidRPr="00DC525A">
        <w:t xml:space="preserve"> The </w:t>
      </w:r>
      <w:r>
        <w:t>service user</w:t>
      </w:r>
      <w:r w:rsidRPr="00DC525A">
        <w:t xml:space="preserve"> is supported to maintain their health &amp; </w:t>
      </w:r>
      <w:proofErr w:type="spellStart"/>
      <w:r w:rsidRPr="00DC525A">
        <w:t>well being</w:t>
      </w:r>
      <w:proofErr w:type="spellEnd"/>
      <w:r w:rsidRPr="00DC525A">
        <w:t>.</w:t>
      </w:r>
    </w:p>
    <w:p w:rsidR="00495FDF" w:rsidRDefault="00495FDF" w:rsidP="00495FDF">
      <w:pPr>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6"/>
        <w:gridCol w:w="3281"/>
        <w:gridCol w:w="2935"/>
      </w:tblGrid>
      <w:tr w:rsidR="00495FDF" w:rsidRPr="0076325C" w:rsidTr="00495FDF">
        <w:tc>
          <w:tcPr>
            <w:tcW w:w="4724" w:type="dxa"/>
            <w:shd w:val="clear" w:color="auto" w:fill="E6E6E6"/>
          </w:tcPr>
          <w:p w:rsidR="00495FDF" w:rsidRPr="0076325C" w:rsidRDefault="00495FDF" w:rsidP="00495FDF">
            <w:pPr>
              <w:autoSpaceDE w:val="0"/>
              <w:autoSpaceDN w:val="0"/>
              <w:adjustRightInd w:val="0"/>
              <w:jc w:val="center"/>
              <w:rPr>
                <w:b/>
              </w:rPr>
            </w:pPr>
            <w:r w:rsidRPr="0076325C">
              <w:rPr>
                <w:b/>
              </w:rPr>
              <w:t>Outcome</w:t>
            </w:r>
          </w:p>
        </w:tc>
        <w:tc>
          <w:tcPr>
            <w:tcW w:w="4924" w:type="dxa"/>
            <w:shd w:val="clear" w:color="auto" w:fill="E6E6E6"/>
          </w:tcPr>
          <w:p w:rsidR="00495FDF" w:rsidRPr="0076325C" w:rsidRDefault="00495FDF" w:rsidP="00495FDF">
            <w:pPr>
              <w:autoSpaceDE w:val="0"/>
              <w:autoSpaceDN w:val="0"/>
              <w:adjustRightInd w:val="0"/>
              <w:jc w:val="center"/>
              <w:rPr>
                <w:b/>
              </w:rPr>
            </w:pPr>
            <w:r w:rsidRPr="0076325C">
              <w:rPr>
                <w:b/>
              </w:rPr>
              <w:t xml:space="preserve">How is this monitored / assessed  </w:t>
            </w:r>
          </w:p>
        </w:tc>
        <w:tc>
          <w:tcPr>
            <w:tcW w:w="4526" w:type="dxa"/>
            <w:shd w:val="clear" w:color="auto" w:fill="E6E6E6"/>
          </w:tcPr>
          <w:p w:rsidR="00495FDF" w:rsidRPr="0076325C" w:rsidRDefault="00495FDF" w:rsidP="00495FDF">
            <w:pPr>
              <w:autoSpaceDE w:val="0"/>
              <w:autoSpaceDN w:val="0"/>
              <w:adjustRightInd w:val="0"/>
              <w:jc w:val="center"/>
              <w:rPr>
                <w:b/>
              </w:rPr>
            </w:pPr>
            <w:r w:rsidRPr="0076325C">
              <w:rPr>
                <w:b/>
              </w:rPr>
              <w:t xml:space="preserve">Evidence of achieved outcomes </w:t>
            </w:r>
          </w:p>
        </w:tc>
      </w:tr>
      <w:tr w:rsidR="00495FDF" w:rsidTr="00495FDF">
        <w:tc>
          <w:tcPr>
            <w:tcW w:w="4724" w:type="dxa"/>
            <w:shd w:val="clear" w:color="auto" w:fill="auto"/>
          </w:tcPr>
          <w:p w:rsidR="00495FDF" w:rsidRDefault="00495FDF" w:rsidP="00495FDF">
            <w:pPr>
              <w:autoSpaceDE w:val="0"/>
              <w:autoSpaceDN w:val="0"/>
              <w:adjustRightInd w:val="0"/>
            </w:pPr>
            <w:r w:rsidRPr="00601D9C">
              <w:t xml:space="preserve">The </w:t>
            </w:r>
            <w:r>
              <w:t>service user</w:t>
            </w:r>
            <w:r w:rsidRPr="00601D9C">
              <w:t xml:space="preserve"> is supported to maintain their health and </w:t>
            </w:r>
            <w:proofErr w:type="spellStart"/>
            <w:r w:rsidRPr="00601D9C">
              <w:t>well being</w:t>
            </w:r>
            <w:proofErr w:type="spellEnd"/>
            <w:r w:rsidRPr="00601D9C">
              <w:t xml:space="preserve"> and access the same health services as</w:t>
            </w:r>
            <w:r>
              <w:t xml:space="preserve"> every other member of society.</w:t>
            </w:r>
          </w:p>
        </w:tc>
        <w:tc>
          <w:tcPr>
            <w:tcW w:w="4924" w:type="dxa"/>
            <w:shd w:val="clear" w:color="auto" w:fill="auto"/>
          </w:tcPr>
          <w:p w:rsidR="00495FDF" w:rsidRDefault="00495FDF" w:rsidP="00495FDF">
            <w:pPr>
              <w:autoSpaceDE w:val="0"/>
              <w:autoSpaceDN w:val="0"/>
              <w:adjustRightInd w:val="0"/>
            </w:pPr>
            <w:r>
              <w:t>Care Management Review/s</w:t>
            </w:r>
          </w:p>
          <w:p w:rsidR="00495FDF" w:rsidRDefault="00495FDF" w:rsidP="00495FDF">
            <w:pPr>
              <w:autoSpaceDE w:val="0"/>
              <w:autoSpaceDN w:val="0"/>
              <w:adjustRightInd w:val="0"/>
            </w:pPr>
            <w:r>
              <w:t xml:space="preserve">Safeguarding incidents and processes </w:t>
            </w:r>
          </w:p>
          <w:p w:rsidR="00495FDF" w:rsidRDefault="00495FDF" w:rsidP="00495FDF">
            <w:pPr>
              <w:autoSpaceDE w:val="0"/>
              <w:autoSpaceDN w:val="0"/>
              <w:adjustRightInd w:val="0"/>
            </w:pPr>
            <w:r>
              <w:t>Service user Survey/s</w:t>
            </w:r>
          </w:p>
          <w:p w:rsidR="00495FDF" w:rsidRDefault="00495FDF" w:rsidP="00495FDF">
            <w:pPr>
              <w:autoSpaceDE w:val="0"/>
              <w:autoSpaceDN w:val="0"/>
              <w:adjustRightInd w:val="0"/>
            </w:pPr>
            <w:r>
              <w:t>Records of tenant meetings</w:t>
            </w:r>
          </w:p>
          <w:p w:rsidR="00495FDF" w:rsidRDefault="00495FDF" w:rsidP="00495FDF">
            <w:pPr>
              <w:autoSpaceDE w:val="0"/>
              <w:autoSpaceDN w:val="0"/>
              <w:adjustRightInd w:val="0"/>
            </w:pPr>
            <w:r>
              <w:t>Complaints logs</w:t>
            </w:r>
          </w:p>
          <w:p w:rsidR="00495FDF" w:rsidRDefault="00495FDF" w:rsidP="00495FDF">
            <w:pPr>
              <w:autoSpaceDE w:val="0"/>
              <w:autoSpaceDN w:val="0"/>
              <w:adjustRightInd w:val="0"/>
            </w:pPr>
            <w:r>
              <w:t xml:space="preserve">SCC Quality Monitoring Audit </w:t>
            </w:r>
          </w:p>
          <w:p w:rsidR="00495FDF" w:rsidRDefault="00495FDF" w:rsidP="00495FDF">
            <w:pPr>
              <w:autoSpaceDE w:val="0"/>
              <w:autoSpaceDN w:val="0"/>
              <w:adjustRightInd w:val="0"/>
            </w:pPr>
            <w:r>
              <w:t xml:space="preserve">CQC Reports </w:t>
            </w:r>
          </w:p>
          <w:p w:rsidR="00495FDF" w:rsidRDefault="00495FDF" w:rsidP="00495FDF">
            <w:pPr>
              <w:autoSpaceDE w:val="0"/>
              <w:autoSpaceDN w:val="0"/>
              <w:adjustRightInd w:val="0"/>
            </w:pPr>
            <w:r>
              <w:t xml:space="preserve">Other stakeholder feedback  </w:t>
            </w:r>
          </w:p>
          <w:p w:rsidR="00495FDF" w:rsidRDefault="00495FDF" w:rsidP="00495FDF">
            <w:pPr>
              <w:autoSpaceDE w:val="0"/>
              <w:autoSpaceDN w:val="0"/>
              <w:adjustRightInd w:val="0"/>
            </w:pPr>
            <w:r>
              <w:t>Key Performance Indicators</w:t>
            </w:r>
          </w:p>
          <w:p w:rsidR="00495FDF" w:rsidRPr="004159C6" w:rsidRDefault="00495FDF" w:rsidP="00495FDF">
            <w:pPr>
              <w:autoSpaceDE w:val="0"/>
              <w:autoSpaceDN w:val="0"/>
              <w:adjustRightInd w:val="0"/>
            </w:pPr>
            <w:r>
              <w:t>Use of other recognised outcome evaluation tools, such as the ‘Outcomes Star’</w:t>
            </w:r>
          </w:p>
        </w:tc>
        <w:tc>
          <w:tcPr>
            <w:tcW w:w="4526" w:type="dxa"/>
            <w:shd w:val="clear" w:color="auto" w:fill="auto"/>
          </w:tcPr>
          <w:p w:rsidR="00495FDF" w:rsidRPr="0076325C" w:rsidRDefault="00495FDF" w:rsidP="00495FDF">
            <w:pPr>
              <w:autoSpaceDE w:val="0"/>
              <w:autoSpaceDN w:val="0"/>
              <w:adjustRightInd w:val="0"/>
              <w:rPr>
                <w:b/>
              </w:rPr>
            </w:pPr>
            <w:r w:rsidRPr="0076325C">
              <w:rPr>
                <w:b/>
              </w:rPr>
              <w:t>Evidence:</w:t>
            </w:r>
          </w:p>
          <w:p w:rsidR="00495FDF" w:rsidRPr="002C0637" w:rsidRDefault="00495FDF" w:rsidP="00495FDF">
            <w:pPr>
              <w:autoSpaceDE w:val="0"/>
              <w:autoSpaceDN w:val="0"/>
              <w:adjustRightInd w:val="0"/>
            </w:pPr>
            <w:r w:rsidRPr="002C0637">
              <w:t>(to be completed as part of audit)</w:t>
            </w:r>
          </w:p>
        </w:tc>
      </w:tr>
      <w:tr w:rsidR="00495FDF" w:rsidTr="00495FDF">
        <w:tc>
          <w:tcPr>
            <w:tcW w:w="4724" w:type="dxa"/>
            <w:shd w:val="clear" w:color="auto" w:fill="auto"/>
          </w:tcPr>
          <w:p w:rsidR="00495FDF" w:rsidRDefault="00495FDF" w:rsidP="00495FDF">
            <w:pPr>
              <w:autoSpaceDE w:val="0"/>
              <w:autoSpaceDN w:val="0"/>
              <w:adjustRightInd w:val="0"/>
            </w:pPr>
            <w:r w:rsidRPr="00601D9C">
              <w:t xml:space="preserve">The </w:t>
            </w:r>
            <w:r>
              <w:t>service user</w:t>
            </w:r>
            <w:r w:rsidRPr="00601D9C">
              <w:t xml:space="preserve"> is supported to maintain good physical health, emotional </w:t>
            </w:r>
            <w:proofErr w:type="spellStart"/>
            <w:r w:rsidRPr="00601D9C">
              <w:t>well being</w:t>
            </w:r>
            <w:proofErr w:type="spellEnd"/>
            <w:r w:rsidRPr="00601D9C">
              <w:t xml:space="preserve"> and a healthy lifestyle.</w:t>
            </w:r>
          </w:p>
        </w:tc>
        <w:tc>
          <w:tcPr>
            <w:tcW w:w="4924" w:type="dxa"/>
            <w:shd w:val="clear" w:color="auto" w:fill="auto"/>
          </w:tcPr>
          <w:p w:rsidR="00495FDF" w:rsidRPr="0076325C" w:rsidRDefault="00495FDF" w:rsidP="00495FDF">
            <w:pPr>
              <w:autoSpaceDE w:val="0"/>
              <w:autoSpaceDN w:val="0"/>
              <w:adjustRightInd w:val="0"/>
              <w:rPr>
                <w:b/>
              </w:rPr>
            </w:pPr>
            <w:r>
              <w:t>As above.</w:t>
            </w:r>
          </w:p>
        </w:tc>
        <w:tc>
          <w:tcPr>
            <w:tcW w:w="4526" w:type="dxa"/>
            <w:shd w:val="clear" w:color="auto" w:fill="auto"/>
          </w:tcPr>
          <w:p w:rsidR="00495FDF" w:rsidRPr="0076325C" w:rsidRDefault="00495FDF" w:rsidP="00495FDF">
            <w:pPr>
              <w:autoSpaceDE w:val="0"/>
              <w:autoSpaceDN w:val="0"/>
              <w:adjustRightInd w:val="0"/>
              <w:rPr>
                <w:b/>
              </w:rPr>
            </w:pPr>
            <w:r w:rsidRPr="0076325C">
              <w:rPr>
                <w:b/>
              </w:rPr>
              <w:t>Evidence:</w:t>
            </w:r>
          </w:p>
          <w:p w:rsidR="00495FDF" w:rsidRDefault="00495FDF" w:rsidP="00495FDF">
            <w:pPr>
              <w:autoSpaceDE w:val="0"/>
              <w:autoSpaceDN w:val="0"/>
              <w:adjustRightInd w:val="0"/>
            </w:pPr>
            <w:r w:rsidRPr="002C0637">
              <w:t>(to be completed as part of audit)</w:t>
            </w:r>
          </w:p>
        </w:tc>
      </w:tr>
      <w:tr w:rsidR="00495FDF" w:rsidTr="00495FDF">
        <w:tc>
          <w:tcPr>
            <w:tcW w:w="4724" w:type="dxa"/>
            <w:shd w:val="clear" w:color="auto" w:fill="auto"/>
          </w:tcPr>
          <w:p w:rsidR="00495FDF" w:rsidRDefault="00495FDF" w:rsidP="00495FDF">
            <w:pPr>
              <w:autoSpaceDE w:val="0"/>
              <w:autoSpaceDN w:val="0"/>
              <w:adjustRightInd w:val="0"/>
            </w:pPr>
            <w:r>
              <w:t>The service user</w:t>
            </w:r>
            <w:r w:rsidRPr="00601D9C">
              <w:t xml:space="preserve"> ha</w:t>
            </w:r>
            <w:r>
              <w:t>s</w:t>
            </w:r>
            <w:r w:rsidRPr="00601D9C">
              <w:t xml:space="preserve"> their own Health Action Plan which they own and use.</w:t>
            </w:r>
          </w:p>
        </w:tc>
        <w:tc>
          <w:tcPr>
            <w:tcW w:w="4924" w:type="dxa"/>
            <w:shd w:val="clear" w:color="auto" w:fill="auto"/>
          </w:tcPr>
          <w:p w:rsidR="00495FDF" w:rsidRDefault="00495FDF" w:rsidP="00495FDF">
            <w:pPr>
              <w:autoSpaceDE w:val="0"/>
              <w:autoSpaceDN w:val="0"/>
              <w:adjustRightInd w:val="0"/>
            </w:pPr>
            <w:r>
              <w:t>As above.</w:t>
            </w:r>
          </w:p>
        </w:tc>
        <w:tc>
          <w:tcPr>
            <w:tcW w:w="4526" w:type="dxa"/>
            <w:shd w:val="clear" w:color="auto" w:fill="auto"/>
          </w:tcPr>
          <w:p w:rsidR="00495FDF" w:rsidRPr="0076325C" w:rsidRDefault="00495FDF" w:rsidP="00495FDF">
            <w:pPr>
              <w:autoSpaceDE w:val="0"/>
              <w:autoSpaceDN w:val="0"/>
              <w:adjustRightInd w:val="0"/>
              <w:rPr>
                <w:b/>
              </w:rPr>
            </w:pPr>
            <w:r w:rsidRPr="0076325C">
              <w:rPr>
                <w:b/>
              </w:rPr>
              <w:t>Evidence:</w:t>
            </w:r>
          </w:p>
          <w:p w:rsidR="00495FDF" w:rsidRDefault="00495FDF" w:rsidP="00495FDF">
            <w:pPr>
              <w:autoSpaceDE w:val="0"/>
              <w:autoSpaceDN w:val="0"/>
              <w:adjustRightInd w:val="0"/>
            </w:pPr>
            <w:r w:rsidRPr="002C0637">
              <w:t>(to be completed as part of audit)</w:t>
            </w:r>
          </w:p>
        </w:tc>
      </w:tr>
      <w:tr w:rsidR="00495FDF" w:rsidTr="00495FDF">
        <w:tc>
          <w:tcPr>
            <w:tcW w:w="4724" w:type="dxa"/>
            <w:shd w:val="clear" w:color="auto" w:fill="auto"/>
          </w:tcPr>
          <w:p w:rsidR="00495FDF" w:rsidRPr="00601D9C" w:rsidRDefault="00495FDF" w:rsidP="00495FDF">
            <w:pPr>
              <w:autoSpaceDE w:val="0"/>
              <w:autoSpaceDN w:val="0"/>
              <w:adjustRightInd w:val="0"/>
            </w:pPr>
            <w:r>
              <w:t xml:space="preserve">The service user </w:t>
            </w:r>
            <w:r w:rsidRPr="00601D9C">
              <w:t>ha</w:t>
            </w:r>
            <w:r>
              <w:t>s</w:t>
            </w:r>
            <w:r w:rsidRPr="00601D9C">
              <w:t xml:space="preserve"> </w:t>
            </w:r>
            <w:r>
              <w:t>been supported to have an annual GP Health Check</w:t>
            </w:r>
            <w:r w:rsidRPr="00601D9C">
              <w:t>.</w:t>
            </w:r>
          </w:p>
        </w:tc>
        <w:tc>
          <w:tcPr>
            <w:tcW w:w="4924" w:type="dxa"/>
            <w:shd w:val="clear" w:color="auto" w:fill="auto"/>
          </w:tcPr>
          <w:p w:rsidR="00495FDF" w:rsidRPr="000938DD" w:rsidRDefault="00495FDF" w:rsidP="00495FDF">
            <w:pPr>
              <w:autoSpaceDE w:val="0"/>
              <w:autoSpaceDN w:val="0"/>
              <w:adjustRightInd w:val="0"/>
            </w:pPr>
            <w:r>
              <w:t>As above.</w:t>
            </w:r>
          </w:p>
        </w:tc>
        <w:tc>
          <w:tcPr>
            <w:tcW w:w="4526" w:type="dxa"/>
            <w:shd w:val="clear" w:color="auto" w:fill="auto"/>
          </w:tcPr>
          <w:p w:rsidR="00495FDF" w:rsidRPr="0076325C" w:rsidRDefault="00495FDF" w:rsidP="00495FDF">
            <w:pPr>
              <w:autoSpaceDE w:val="0"/>
              <w:autoSpaceDN w:val="0"/>
              <w:adjustRightInd w:val="0"/>
              <w:rPr>
                <w:b/>
              </w:rPr>
            </w:pPr>
            <w:r w:rsidRPr="0076325C">
              <w:rPr>
                <w:b/>
              </w:rPr>
              <w:t>Evidence:</w:t>
            </w:r>
          </w:p>
          <w:p w:rsidR="00495FDF" w:rsidRDefault="00495FDF" w:rsidP="00495FDF">
            <w:pPr>
              <w:autoSpaceDE w:val="0"/>
              <w:autoSpaceDN w:val="0"/>
              <w:adjustRightInd w:val="0"/>
            </w:pPr>
            <w:r w:rsidRPr="002C0637">
              <w:t>(to be completed as part of audit)</w:t>
            </w:r>
          </w:p>
        </w:tc>
      </w:tr>
      <w:tr w:rsidR="00495FDF" w:rsidTr="00495FDF">
        <w:tc>
          <w:tcPr>
            <w:tcW w:w="4724" w:type="dxa"/>
            <w:shd w:val="clear" w:color="auto" w:fill="auto"/>
          </w:tcPr>
          <w:p w:rsidR="00495FDF" w:rsidRDefault="00495FDF" w:rsidP="00495FDF">
            <w:pPr>
              <w:autoSpaceDE w:val="0"/>
              <w:autoSpaceDN w:val="0"/>
              <w:adjustRightInd w:val="0"/>
            </w:pPr>
            <w:r w:rsidRPr="00601D9C">
              <w:t xml:space="preserve">The </w:t>
            </w:r>
            <w:r>
              <w:t>service user</w:t>
            </w:r>
            <w:r w:rsidRPr="00601D9C">
              <w:t>, their family and carers are involved in making decisions about how their personal care needs are met.</w:t>
            </w:r>
          </w:p>
        </w:tc>
        <w:tc>
          <w:tcPr>
            <w:tcW w:w="4924" w:type="dxa"/>
            <w:shd w:val="clear" w:color="auto" w:fill="auto"/>
          </w:tcPr>
          <w:p w:rsidR="00495FDF" w:rsidRPr="004159C6" w:rsidRDefault="00495FDF" w:rsidP="00495FDF">
            <w:pPr>
              <w:autoSpaceDE w:val="0"/>
              <w:autoSpaceDN w:val="0"/>
              <w:adjustRightInd w:val="0"/>
            </w:pPr>
            <w:r>
              <w:t>As above.</w:t>
            </w:r>
          </w:p>
        </w:tc>
        <w:tc>
          <w:tcPr>
            <w:tcW w:w="4526" w:type="dxa"/>
            <w:shd w:val="clear" w:color="auto" w:fill="auto"/>
          </w:tcPr>
          <w:p w:rsidR="00495FDF" w:rsidRPr="0076325C" w:rsidRDefault="00495FDF" w:rsidP="00495FDF">
            <w:pPr>
              <w:autoSpaceDE w:val="0"/>
              <w:autoSpaceDN w:val="0"/>
              <w:adjustRightInd w:val="0"/>
              <w:rPr>
                <w:b/>
              </w:rPr>
            </w:pPr>
            <w:r w:rsidRPr="0076325C">
              <w:rPr>
                <w:b/>
              </w:rPr>
              <w:t>Evidence:</w:t>
            </w:r>
          </w:p>
          <w:p w:rsidR="00495FDF" w:rsidRDefault="00495FDF" w:rsidP="00495FDF">
            <w:pPr>
              <w:autoSpaceDE w:val="0"/>
              <w:autoSpaceDN w:val="0"/>
              <w:adjustRightInd w:val="0"/>
            </w:pPr>
            <w:r w:rsidRPr="002C0637">
              <w:t>(to be completed as part of audit)</w:t>
            </w:r>
          </w:p>
        </w:tc>
      </w:tr>
      <w:tr w:rsidR="00495FDF" w:rsidTr="00495FDF">
        <w:tc>
          <w:tcPr>
            <w:tcW w:w="4724" w:type="dxa"/>
            <w:shd w:val="clear" w:color="auto" w:fill="auto"/>
          </w:tcPr>
          <w:p w:rsidR="00495FDF" w:rsidRDefault="00495FDF" w:rsidP="00495FDF">
            <w:pPr>
              <w:autoSpaceDE w:val="0"/>
              <w:autoSpaceDN w:val="0"/>
              <w:adjustRightInd w:val="0"/>
            </w:pPr>
            <w:r w:rsidRPr="00601D9C">
              <w:t xml:space="preserve">The </w:t>
            </w:r>
            <w:r>
              <w:t>service user</w:t>
            </w:r>
            <w:r w:rsidRPr="00601D9C">
              <w:t xml:space="preserve"> has the correct equipment in place to ensure their safety and </w:t>
            </w:r>
            <w:proofErr w:type="spellStart"/>
            <w:r w:rsidRPr="00601D9C">
              <w:t>well being</w:t>
            </w:r>
            <w:proofErr w:type="spellEnd"/>
            <w:r>
              <w:t xml:space="preserve">.  </w:t>
            </w:r>
            <w:proofErr w:type="gramStart"/>
            <w:r>
              <w:t>S</w:t>
            </w:r>
            <w:r w:rsidRPr="00601D9C">
              <w:t>taff are</w:t>
            </w:r>
            <w:proofErr w:type="gramEnd"/>
            <w:r w:rsidRPr="00601D9C">
              <w:t xml:space="preserve"> trained to use such </w:t>
            </w:r>
            <w:r>
              <w:t>equipment correctly and safely.</w:t>
            </w:r>
          </w:p>
        </w:tc>
        <w:tc>
          <w:tcPr>
            <w:tcW w:w="4924" w:type="dxa"/>
            <w:shd w:val="clear" w:color="auto" w:fill="auto"/>
          </w:tcPr>
          <w:p w:rsidR="00495FDF" w:rsidRPr="004159C6" w:rsidRDefault="00495FDF" w:rsidP="00495FDF">
            <w:pPr>
              <w:autoSpaceDE w:val="0"/>
              <w:autoSpaceDN w:val="0"/>
              <w:adjustRightInd w:val="0"/>
            </w:pPr>
            <w:r>
              <w:t>As above.</w:t>
            </w:r>
          </w:p>
        </w:tc>
        <w:tc>
          <w:tcPr>
            <w:tcW w:w="4526" w:type="dxa"/>
            <w:shd w:val="clear" w:color="auto" w:fill="auto"/>
          </w:tcPr>
          <w:p w:rsidR="00495FDF" w:rsidRPr="0076325C" w:rsidRDefault="00495FDF" w:rsidP="00495FDF">
            <w:pPr>
              <w:autoSpaceDE w:val="0"/>
              <w:autoSpaceDN w:val="0"/>
              <w:adjustRightInd w:val="0"/>
              <w:rPr>
                <w:b/>
              </w:rPr>
            </w:pPr>
            <w:r w:rsidRPr="0076325C">
              <w:rPr>
                <w:b/>
              </w:rPr>
              <w:t>Evidence:</w:t>
            </w:r>
          </w:p>
          <w:p w:rsidR="00495FDF" w:rsidRDefault="00495FDF" w:rsidP="00495FDF">
            <w:pPr>
              <w:autoSpaceDE w:val="0"/>
              <w:autoSpaceDN w:val="0"/>
              <w:adjustRightInd w:val="0"/>
            </w:pPr>
            <w:r w:rsidRPr="002C0637">
              <w:t>(to be completed as part of audit)</w:t>
            </w:r>
          </w:p>
        </w:tc>
      </w:tr>
    </w:tbl>
    <w:p w:rsidR="00495FDF" w:rsidRDefault="00495FDF" w:rsidP="00495FDF">
      <w:pPr>
        <w:autoSpaceDE w:val="0"/>
        <w:autoSpaceDN w:val="0"/>
        <w:adjustRightInd w:val="0"/>
      </w:pPr>
    </w:p>
    <w:p w:rsidR="00495FDF" w:rsidRPr="00601D9C" w:rsidRDefault="00495FDF" w:rsidP="00495FDF">
      <w:pPr>
        <w:autoSpaceDE w:val="0"/>
        <w:autoSpaceDN w:val="0"/>
        <w:adjustRightInd w:val="0"/>
      </w:pPr>
    </w:p>
    <w:p w:rsidR="00495FDF" w:rsidRDefault="00495FDF" w:rsidP="00495FDF">
      <w:pPr>
        <w:autoSpaceDE w:val="0"/>
        <w:autoSpaceDN w:val="0"/>
        <w:adjustRightInd w:val="0"/>
        <w:rPr>
          <w:b/>
        </w:rPr>
      </w:pPr>
    </w:p>
    <w:p w:rsidR="00495FDF" w:rsidRDefault="00495FDF" w:rsidP="00495FDF">
      <w:pPr>
        <w:autoSpaceDE w:val="0"/>
        <w:autoSpaceDN w:val="0"/>
        <w:adjustRightInd w:val="0"/>
        <w:rPr>
          <w:b/>
        </w:rPr>
      </w:pPr>
    </w:p>
    <w:p w:rsidR="00495FDF" w:rsidRDefault="00495FDF" w:rsidP="00495FDF">
      <w:pPr>
        <w:autoSpaceDE w:val="0"/>
        <w:autoSpaceDN w:val="0"/>
        <w:adjustRightInd w:val="0"/>
        <w:rPr>
          <w:b/>
        </w:rPr>
      </w:pPr>
    </w:p>
    <w:p w:rsidR="00495FDF" w:rsidRDefault="00495FDF" w:rsidP="00495FDF">
      <w:pPr>
        <w:autoSpaceDE w:val="0"/>
        <w:autoSpaceDN w:val="0"/>
        <w:adjustRightInd w:val="0"/>
        <w:rPr>
          <w:b/>
        </w:rPr>
      </w:pPr>
    </w:p>
    <w:p w:rsidR="00495FDF" w:rsidRDefault="00CF5699" w:rsidP="00CF5699">
      <w:r>
        <w:tab/>
      </w:r>
    </w:p>
    <w:p w:rsidR="00495FDF" w:rsidRPr="00DC525A" w:rsidRDefault="00495FDF" w:rsidP="00CF5699">
      <w:r w:rsidRPr="00DC525A">
        <w:t>Outcome Domain 2</w:t>
      </w:r>
      <w:r>
        <w:t>:</w:t>
      </w:r>
      <w:r w:rsidRPr="00DC525A">
        <w:tab/>
        <w:t xml:space="preserve">The </w:t>
      </w:r>
      <w:r>
        <w:t>service user</w:t>
      </w:r>
      <w:r w:rsidRPr="00DC525A">
        <w:t xml:space="preserve"> feels part of their community.</w:t>
      </w:r>
    </w:p>
    <w:p w:rsidR="00495FDF" w:rsidRDefault="00495FDF" w:rsidP="00CF569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1"/>
        <w:gridCol w:w="3228"/>
        <w:gridCol w:w="2883"/>
      </w:tblGrid>
      <w:tr w:rsidR="00495FDF" w:rsidRPr="0076325C" w:rsidTr="00495FDF">
        <w:tc>
          <w:tcPr>
            <w:tcW w:w="4724" w:type="dxa"/>
            <w:shd w:val="clear" w:color="auto" w:fill="E6E6E6"/>
          </w:tcPr>
          <w:p w:rsidR="00495FDF" w:rsidRPr="0076325C" w:rsidRDefault="00495FDF" w:rsidP="00495FDF">
            <w:pPr>
              <w:autoSpaceDE w:val="0"/>
              <w:autoSpaceDN w:val="0"/>
              <w:adjustRightInd w:val="0"/>
              <w:jc w:val="center"/>
              <w:rPr>
                <w:b/>
              </w:rPr>
            </w:pPr>
            <w:r w:rsidRPr="0076325C">
              <w:rPr>
                <w:b/>
              </w:rPr>
              <w:t>Outcome</w:t>
            </w:r>
          </w:p>
        </w:tc>
        <w:tc>
          <w:tcPr>
            <w:tcW w:w="4924" w:type="dxa"/>
            <w:shd w:val="clear" w:color="auto" w:fill="E6E6E6"/>
          </w:tcPr>
          <w:p w:rsidR="00495FDF" w:rsidRPr="0076325C" w:rsidRDefault="00495FDF" w:rsidP="00495FDF">
            <w:pPr>
              <w:autoSpaceDE w:val="0"/>
              <w:autoSpaceDN w:val="0"/>
              <w:adjustRightInd w:val="0"/>
              <w:jc w:val="center"/>
              <w:rPr>
                <w:b/>
              </w:rPr>
            </w:pPr>
            <w:r w:rsidRPr="0076325C">
              <w:rPr>
                <w:b/>
              </w:rPr>
              <w:t xml:space="preserve">How is this monitored / assessed  </w:t>
            </w:r>
          </w:p>
        </w:tc>
        <w:tc>
          <w:tcPr>
            <w:tcW w:w="4526" w:type="dxa"/>
            <w:shd w:val="clear" w:color="auto" w:fill="E6E6E6"/>
          </w:tcPr>
          <w:p w:rsidR="00495FDF" w:rsidRPr="0076325C" w:rsidRDefault="00495FDF" w:rsidP="00495FDF">
            <w:pPr>
              <w:autoSpaceDE w:val="0"/>
              <w:autoSpaceDN w:val="0"/>
              <w:adjustRightInd w:val="0"/>
              <w:jc w:val="center"/>
              <w:rPr>
                <w:b/>
              </w:rPr>
            </w:pPr>
            <w:r w:rsidRPr="0076325C">
              <w:rPr>
                <w:b/>
              </w:rPr>
              <w:t>Evidence of achieved outcomes</w:t>
            </w:r>
          </w:p>
        </w:tc>
      </w:tr>
      <w:tr w:rsidR="00495FDF" w:rsidTr="00495FDF">
        <w:tc>
          <w:tcPr>
            <w:tcW w:w="4724" w:type="dxa"/>
            <w:shd w:val="clear" w:color="auto" w:fill="auto"/>
          </w:tcPr>
          <w:p w:rsidR="00495FDF" w:rsidRDefault="00495FDF" w:rsidP="00495FDF">
            <w:pPr>
              <w:autoSpaceDE w:val="0"/>
              <w:autoSpaceDN w:val="0"/>
              <w:adjustRightInd w:val="0"/>
            </w:pPr>
            <w:r w:rsidRPr="0076325C">
              <w:rPr>
                <w:iCs/>
              </w:rPr>
              <w:t xml:space="preserve">The </w:t>
            </w:r>
            <w:r>
              <w:rPr>
                <w:iCs/>
              </w:rPr>
              <w:t>service user</w:t>
            </w:r>
            <w:r w:rsidRPr="0076325C">
              <w:rPr>
                <w:iCs/>
              </w:rPr>
              <w:t xml:space="preserve"> is able to access ordinary places and participate in the community </w:t>
            </w:r>
            <w:proofErr w:type="spellStart"/>
            <w:r w:rsidRPr="0076325C">
              <w:rPr>
                <w:iCs/>
              </w:rPr>
              <w:t>along side</w:t>
            </w:r>
            <w:proofErr w:type="spellEnd"/>
            <w:r w:rsidRPr="0076325C">
              <w:rPr>
                <w:iCs/>
              </w:rPr>
              <w:t xml:space="preserve"> their fellow citizens as equals.</w:t>
            </w:r>
          </w:p>
        </w:tc>
        <w:tc>
          <w:tcPr>
            <w:tcW w:w="4924" w:type="dxa"/>
            <w:shd w:val="clear" w:color="auto" w:fill="auto"/>
          </w:tcPr>
          <w:p w:rsidR="00495FDF" w:rsidRDefault="00495FDF" w:rsidP="00495FDF">
            <w:pPr>
              <w:autoSpaceDE w:val="0"/>
              <w:autoSpaceDN w:val="0"/>
              <w:adjustRightInd w:val="0"/>
            </w:pPr>
            <w:r>
              <w:t>Care Management Review/s</w:t>
            </w:r>
          </w:p>
          <w:p w:rsidR="00495FDF" w:rsidRDefault="00495FDF" w:rsidP="00495FDF">
            <w:pPr>
              <w:autoSpaceDE w:val="0"/>
              <w:autoSpaceDN w:val="0"/>
              <w:adjustRightInd w:val="0"/>
            </w:pPr>
            <w:r>
              <w:t xml:space="preserve">Safeguarding incidents and processes </w:t>
            </w:r>
          </w:p>
          <w:p w:rsidR="00495FDF" w:rsidRDefault="00495FDF" w:rsidP="00495FDF">
            <w:pPr>
              <w:autoSpaceDE w:val="0"/>
              <w:autoSpaceDN w:val="0"/>
              <w:adjustRightInd w:val="0"/>
            </w:pPr>
            <w:r>
              <w:t>Service user Survey/s</w:t>
            </w:r>
          </w:p>
          <w:p w:rsidR="00495FDF" w:rsidRDefault="00495FDF" w:rsidP="00495FDF">
            <w:pPr>
              <w:autoSpaceDE w:val="0"/>
              <w:autoSpaceDN w:val="0"/>
              <w:adjustRightInd w:val="0"/>
            </w:pPr>
            <w:r>
              <w:t>Records of tenant meetings</w:t>
            </w:r>
          </w:p>
          <w:p w:rsidR="00495FDF" w:rsidRDefault="00495FDF" w:rsidP="00495FDF">
            <w:pPr>
              <w:autoSpaceDE w:val="0"/>
              <w:autoSpaceDN w:val="0"/>
              <w:adjustRightInd w:val="0"/>
            </w:pPr>
            <w:r>
              <w:t>Complaints logs</w:t>
            </w:r>
          </w:p>
          <w:p w:rsidR="00495FDF" w:rsidRDefault="00495FDF" w:rsidP="00495FDF">
            <w:pPr>
              <w:autoSpaceDE w:val="0"/>
              <w:autoSpaceDN w:val="0"/>
              <w:adjustRightInd w:val="0"/>
            </w:pPr>
            <w:r>
              <w:t xml:space="preserve">SCC Quality Monitoring Audit </w:t>
            </w:r>
          </w:p>
          <w:p w:rsidR="00495FDF" w:rsidRDefault="00495FDF" w:rsidP="00495FDF">
            <w:pPr>
              <w:autoSpaceDE w:val="0"/>
              <w:autoSpaceDN w:val="0"/>
              <w:adjustRightInd w:val="0"/>
            </w:pPr>
            <w:r>
              <w:t xml:space="preserve">CQC Reports </w:t>
            </w:r>
          </w:p>
          <w:p w:rsidR="00495FDF" w:rsidRDefault="00495FDF" w:rsidP="00495FDF">
            <w:pPr>
              <w:autoSpaceDE w:val="0"/>
              <w:autoSpaceDN w:val="0"/>
              <w:adjustRightInd w:val="0"/>
            </w:pPr>
            <w:r>
              <w:t xml:space="preserve">Other stakeholder feedback  </w:t>
            </w:r>
          </w:p>
          <w:p w:rsidR="00495FDF" w:rsidRDefault="00495FDF" w:rsidP="00495FDF">
            <w:pPr>
              <w:autoSpaceDE w:val="0"/>
              <w:autoSpaceDN w:val="0"/>
              <w:adjustRightInd w:val="0"/>
            </w:pPr>
            <w:r>
              <w:t>Key Performance Indicators</w:t>
            </w:r>
          </w:p>
          <w:p w:rsidR="00495FDF" w:rsidRPr="0076325C" w:rsidRDefault="00495FDF" w:rsidP="00495FDF">
            <w:pPr>
              <w:autoSpaceDE w:val="0"/>
              <w:autoSpaceDN w:val="0"/>
              <w:adjustRightInd w:val="0"/>
              <w:rPr>
                <w:b/>
              </w:rPr>
            </w:pPr>
            <w:r>
              <w:t>Use of other recognised outcome evaluation tools, such as the ‘Outcomes Star’</w:t>
            </w:r>
          </w:p>
        </w:tc>
        <w:tc>
          <w:tcPr>
            <w:tcW w:w="4526" w:type="dxa"/>
            <w:shd w:val="clear" w:color="auto" w:fill="auto"/>
          </w:tcPr>
          <w:p w:rsidR="00495FDF" w:rsidRPr="0076325C" w:rsidRDefault="00495FDF" w:rsidP="00495FDF">
            <w:pPr>
              <w:autoSpaceDE w:val="0"/>
              <w:autoSpaceDN w:val="0"/>
              <w:adjustRightInd w:val="0"/>
              <w:rPr>
                <w:b/>
              </w:rPr>
            </w:pPr>
            <w:r w:rsidRPr="0076325C">
              <w:rPr>
                <w:b/>
              </w:rPr>
              <w:t>Evidence:</w:t>
            </w:r>
          </w:p>
          <w:p w:rsidR="00495FDF" w:rsidRDefault="00495FDF" w:rsidP="00495FDF">
            <w:pPr>
              <w:autoSpaceDE w:val="0"/>
              <w:autoSpaceDN w:val="0"/>
              <w:adjustRightInd w:val="0"/>
            </w:pPr>
            <w:r w:rsidRPr="002C0637">
              <w:t>(to be completed as part of audit)</w:t>
            </w:r>
          </w:p>
        </w:tc>
      </w:tr>
      <w:tr w:rsidR="00495FDF" w:rsidTr="00495FDF">
        <w:tc>
          <w:tcPr>
            <w:tcW w:w="4724" w:type="dxa"/>
            <w:shd w:val="clear" w:color="auto" w:fill="auto"/>
          </w:tcPr>
          <w:p w:rsidR="00495FDF" w:rsidRDefault="00495FDF" w:rsidP="00495FDF">
            <w:r w:rsidRPr="00601D9C">
              <w:t xml:space="preserve">The </w:t>
            </w:r>
            <w:r>
              <w:t>service user</w:t>
            </w:r>
            <w:r w:rsidRPr="00601D9C">
              <w:t xml:space="preserve"> is enabled to develop community connections with organisations (e.g. leisure centres, clubs, and societies) that could lead to opportunities for the </w:t>
            </w:r>
            <w:r>
              <w:t>service user</w:t>
            </w:r>
            <w:r w:rsidRPr="00601D9C">
              <w:t xml:space="preserve"> to maintain community participation.</w:t>
            </w:r>
          </w:p>
        </w:tc>
        <w:tc>
          <w:tcPr>
            <w:tcW w:w="4924" w:type="dxa"/>
            <w:shd w:val="clear" w:color="auto" w:fill="auto"/>
          </w:tcPr>
          <w:p w:rsidR="00495FDF" w:rsidRPr="0076325C" w:rsidRDefault="00495FDF" w:rsidP="00495FDF">
            <w:pPr>
              <w:autoSpaceDE w:val="0"/>
              <w:autoSpaceDN w:val="0"/>
              <w:adjustRightInd w:val="0"/>
              <w:rPr>
                <w:b/>
              </w:rPr>
            </w:pPr>
            <w:r>
              <w:t>As above.</w:t>
            </w:r>
          </w:p>
        </w:tc>
        <w:tc>
          <w:tcPr>
            <w:tcW w:w="4526" w:type="dxa"/>
            <w:shd w:val="clear" w:color="auto" w:fill="auto"/>
          </w:tcPr>
          <w:p w:rsidR="00495FDF" w:rsidRPr="0076325C" w:rsidRDefault="00495FDF" w:rsidP="00495FDF">
            <w:pPr>
              <w:autoSpaceDE w:val="0"/>
              <w:autoSpaceDN w:val="0"/>
              <w:adjustRightInd w:val="0"/>
              <w:rPr>
                <w:b/>
              </w:rPr>
            </w:pPr>
            <w:r w:rsidRPr="0076325C">
              <w:rPr>
                <w:b/>
              </w:rPr>
              <w:t>Evidence:</w:t>
            </w:r>
          </w:p>
          <w:p w:rsidR="00495FDF" w:rsidRDefault="00495FDF" w:rsidP="00495FDF">
            <w:pPr>
              <w:autoSpaceDE w:val="0"/>
              <w:autoSpaceDN w:val="0"/>
              <w:adjustRightInd w:val="0"/>
            </w:pPr>
            <w:r w:rsidRPr="002C0637">
              <w:t>(to be completed as part of audit)</w:t>
            </w:r>
          </w:p>
        </w:tc>
      </w:tr>
      <w:tr w:rsidR="00495FDF" w:rsidTr="00495FDF">
        <w:tc>
          <w:tcPr>
            <w:tcW w:w="4724" w:type="dxa"/>
            <w:shd w:val="clear" w:color="auto" w:fill="auto"/>
          </w:tcPr>
          <w:p w:rsidR="00495FDF" w:rsidRDefault="00495FDF" w:rsidP="00495FDF">
            <w:pPr>
              <w:autoSpaceDE w:val="0"/>
              <w:autoSpaceDN w:val="0"/>
              <w:adjustRightInd w:val="0"/>
            </w:pPr>
            <w:r w:rsidRPr="0076325C">
              <w:rPr>
                <w:iCs/>
              </w:rPr>
              <w:t xml:space="preserve">The </w:t>
            </w:r>
            <w:r>
              <w:rPr>
                <w:iCs/>
              </w:rPr>
              <w:t>service user</w:t>
            </w:r>
            <w:r w:rsidRPr="0076325C">
              <w:rPr>
                <w:iCs/>
              </w:rPr>
              <w:t xml:space="preserve"> is a valued member of their local community and is able to make a meaningful positive contribution to it.</w:t>
            </w:r>
          </w:p>
        </w:tc>
        <w:tc>
          <w:tcPr>
            <w:tcW w:w="4924" w:type="dxa"/>
            <w:shd w:val="clear" w:color="auto" w:fill="auto"/>
          </w:tcPr>
          <w:p w:rsidR="00495FDF" w:rsidRDefault="00495FDF" w:rsidP="00495FDF">
            <w:pPr>
              <w:autoSpaceDE w:val="0"/>
              <w:autoSpaceDN w:val="0"/>
              <w:adjustRightInd w:val="0"/>
            </w:pPr>
            <w:r>
              <w:t>As above.</w:t>
            </w:r>
          </w:p>
        </w:tc>
        <w:tc>
          <w:tcPr>
            <w:tcW w:w="4526" w:type="dxa"/>
            <w:shd w:val="clear" w:color="auto" w:fill="auto"/>
          </w:tcPr>
          <w:p w:rsidR="00495FDF" w:rsidRPr="0076325C" w:rsidRDefault="00495FDF" w:rsidP="00495FDF">
            <w:pPr>
              <w:autoSpaceDE w:val="0"/>
              <w:autoSpaceDN w:val="0"/>
              <w:adjustRightInd w:val="0"/>
              <w:rPr>
                <w:b/>
              </w:rPr>
            </w:pPr>
            <w:r w:rsidRPr="0076325C">
              <w:rPr>
                <w:b/>
              </w:rPr>
              <w:t>Evidence:</w:t>
            </w:r>
          </w:p>
          <w:p w:rsidR="00495FDF" w:rsidRPr="0076325C" w:rsidRDefault="00495FDF" w:rsidP="00495FDF">
            <w:pPr>
              <w:autoSpaceDE w:val="0"/>
              <w:autoSpaceDN w:val="0"/>
              <w:adjustRightInd w:val="0"/>
              <w:rPr>
                <w:b/>
              </w:rPr>
            </w:pPr>
            <w:r w:rsidRPr="002C0637">
              <w:t>(to be completed as part of audit)</w:t>
            </w:r>
          </w:p>
        </w:tc>
      </w:tr>
      <w:tr w:rsidR="00495FDF" w:rsidTr="00495FDF">
        <w:tc>
          <w:tcPr>
            <w:tcW w:w="4724" w:type="dxa"/>
            <w:shd w:val="clear" w:color="auto" w:fill="auto"/>
          </w:tcPr>
          <w:p w:rsidR="00495FDF" w:rsidRDefault="00495FDF" w:rsidP="00495FDF">
            <w:r w:rsidRPr="00601D9C">
              <w:t xml:space="preserve">The </w:t>
            </w:r>
            <w:r>
              <w:t>service user</w:t>
            </w:r>
            <w:r w:rsidRPr="00601D9C">
              <w:t xml:space="preserve"> has considered options around employment and is able where appropriate to progress along their employment pathway.</w:t>
            </w:r>
          </w:p>
        </w:tc>
        <w:tc>
          <w:tcPr>
            <w:tcW w:w="4924" w:type="dxa"/>
            <w:shd w:val="clear" w:color="auto" w:fill="auto"/>
          </w:tcPr>
          <w:p w:rsidR="00495FDF" w:rsidRPr="0076325C" w:rsidRDefault="00495FDF" w:rsidP="00495FDF">
            <w:pPr>
              <w:autoSpaceDE w:val="0"/>
              <w:autoSpaceDN w:val="0"/>
              <w:adjustRightInd w:val="0"/>
              <w:rPr>
                <w:b/>
              </w:rPr>
            </w:pPr>
            <w:r>
              <w:t>As above.</w:t>
            </w:r>
          </w:p>
        </w:tc>
        <w:tc>
          <w:tcPr>
            <w:tcW w:w="4526" w:type="dxa"/>
            <w:shd w:val="clear" w:color="auto" w:fill="auto"/>
          </w:tcPr>
          <w:p w:rsidR="00495FDF" w:rsidRPr="0076325C" w:rsidRDefault="00495FDF" w:rsidP="00495FDF">
            <w:pPr>
              <w:autoSpaceDE w:val="0"/>
              <w:autoSpaceDN w:val="0"/>
              <w:adjustRightInd w:val="0"/>
              <w:rPr>
                <w:b/>
              </w:rPr>
            </w:pPr>
            <w:r w:rsidRPr="0076325C">
              <w:rPr>
                <w:b/>
              </w:rPr>
              <w:t>Evidence:</w:t>
            </w:r>
          </w:p>
          <w:p w:rsidR="00495FDF" w:rsidRDefault="00495FDF" w:rsidP="00495FDF">
            <w:pPr>
              <w:autoSpaceDE w:val="0"/>
              <w:autoSpaceDN w:val="0"/>
              <w:adjustRightInd w:val="0"/>
            </w:pPr>
            <w:r w:rsidRPr="002C0637">
              <w:t>(to be completed as part of audit)</w:t>
            </w:r>
          </w:p>
        </w:tc>
      </w:tr>
      <w:tr w:rsidR="00495FDF" w:rsidTr="00495FDF">
        <w:tc>
          <w:tcPr>
            <w:tcW w:w="4724" w:type="dxa"/>
            <w:shd w:val="clear" w:color="auto" w:fill="auto"/>
          </w:tcPr>
          <w:p w:rsidR="00495FDF" w:rsidRDefault="00495FDF" w:rsidP="00495FDF">
            <w:pPr>
              <w:autoSpaceDE w:val="0"/>
              <w:autoSpaceDN w:val="0"/>
              <w:adjustRightInd w:val="0"/>
            </w:pPr>
            <w:r w:rsidRPr="0076325C">
              <w:rPr>
                <w:iCs/>
              </w:rPr>
              <w:t xml:space="preserve">The </w:t>
            </w:r>
            <w:r>
              <w:rPr>
                <w:iCs/>
              </w:rPr>
              <w:t>service user</w:t>
            </w:r>
            <w:r w:rsidRPr="00601D9C">
              <w:t xml:space="preserve"> </w:t>
            </w:r>
            <w:r>
              <w:t xml:space="preserve">is </w:t>
            </w:r>
            <w:r w:rsidRPr="00601D9C">
              <w:t>able to exercise their democratic rights and get involved in lo</w:t>
            </w:r>
            <w:r>
              <w:t>cal issues of interest to them.</w:t>
            </w:r>
          </w:p>
        </w:tc>
        <w:tc>
          <w:tcPr>
            <w:tcW w:w="4924" w:type="dxa"/>
            <w:shd w:val="clear" w:color="auto" w:fill="auto"/>
          </w:tcPr>
          <w:p w:rsidR="00495FDF" w:rsidRPr="0076325C" w:rsidRDefault="00495FDF" w:rsidP="00495FDF">
            <w:pPr>
              <w:autoSpaceDE w:val="0"/>
              <w:autoSpaceDN w:val="0"/>
              <w:adjustRightInd w:val="0"/>
              <w:rPr>
                <w:b/>
              </w:rPr>
            </w:pPr>
            <w:r>
              <w:t>As above.</w:t>
            </w:r>
          </w:p>
        </w:tc>
        <w:tc>
          <w:tcPr>
            <w:tcW w:w="4526" w:type="dxa"/>
            <w:shd w:val="clear" w:color="auto" w:fill="auto"/>
          </w:tcPr>
          <w:p w:rsidR="00495FDF" w:rsidRPr="0076325C" w:rsidRDefault="00495FDF" w:rsidP="00495FDF">
            <w:pPr>
              <w:autoSpaceDE w:val="0"/>
              <w:autoSpaceDN w:val="0"/>
              <w:adjustRightInd w:val="0"/>
              <w:rPr>
                <w:b/>
              </w:rPr>
            </w:pPr>
            <w:r w:rsidRPr="0076325C">
              <w:rPr>
                <w:b/>
              </w:rPr>
              <w:t>Evidence:</w:t>
            </w:r>
          </w:p>
          <w:p w:rsidR="00495FDF" w:rsidRDefault="00495FDF" w:rsidP="00495FDF">
            <w:pPr>
              <w:autoSpaceDE w:val="0"/>
              <w:autoSpaceDN w:val="0"/>
              <w:adjustRightInd w:val="0"/>
            </w:pPr>
            <w:r w:rsidRPr="002C0637">
              <w:t>(to be completed as part of audit)</w:t>
            </w:r>
          </w:p>
        </w:tc>
      </w:tr>
      <w:tr w:rsidR="00495FDF" w:rsidTr="00495FDF">
        <w:tc>
          <w:tcPr>
            <w:tcW w:w="4724" w:type="dxa"/>
            <w:shd w:val="clear" w:color="auto" w:fill="auto"/>
          </w:tcPr>
          <w:p w:rsidR="00495FDF" w:rsidRDefault="00495FDF" w:rsidP="00495FDF">
            <w:pPr>
              <w:autoSpaceDE w:val="0"/>
              <w:autoSpaceDN w:val="0"/>
              <w:adjustRightInd w:val="0"/>
            </w:pPr>
            <w:r w:rsidRPr="00601D9C">
              <w:t xml:space="preserve">The </w:t>
            </w:r>
            <w:r>
              <w:t>service user</w:t>
            </w:r>
            <w:r w:rsidRPr="00601D9C">
              <w:t xml:space="preserve"> is able to develop and pursue hobbies and interests and maintain and develop </w:t>
            </w:r>
            <w:r w:rsidRPr="00601D9C">
              <w:lastRenderedPageBreak/>
              <w:t xml:space="preserve">personal networks and </w:t>
            </w:r>
            <w:r w:rsidRPr="0076325C">
              <w:rPr>
                <w:iCs/>
              </w:rPr>
              <w:t>friendships</w:t>
            </w:r>
            <w:r w:rsidRPr="00601D9C">
              <w:t>.</w:t>
            </w:r>
          </w:p>
        </w:tc>
        <w:tc>
          <w:tcPr>
            <w:tcW w:w="4924" w:type="dxa"/>
            <w:shd w:val="clear" w:color="auto" w:fill="auto"/>
          </w:tcPr>
          <w:p w:rsidR="00495FDF" w:rsidRPr="0076325C" w:rsidRDefault="00495FDF" w:rsidP="00495FDF">
            <w:pPr>
              <w:autoSpaceDE w:val="0"/>
              <w:autoSpaceDN w:val="0"/>
              <w:adjustRightInd w:val="0"/>
              <w:rPr>
                <w:b/>
              </w:rPr>
            </w:pPr>
            <w:r>
              <w:lastRenderedPageBreak/>
              <w:t>As above.</w:t>
            </w:r>
          </w:p>
        </w:tc>
        <w:tc>
          <w:tcPr>
            <w:tcW w:w="4526" w:type="dxa"/>
            <w:shd w:val="clear" w:color="auto" w:fill="auto"/>
          </w:tcPr>
          <w:p w:rsidR="00495FDF" w:rsidRPr="0076325C" w:rsidRDefault="00495FDF" w:rsidP="00495FDF">
            <w:pPr>
              <w:autoSpaceDE w:val="0"/>
              <w:autoSpaceDN w:val="0"/>
              <w:adjustRightInd w:val="0"/>
              <w:rPr>
                <w:b/>
              </w:rPr>
            </w:pPr>
            <w:r w:rsidRPr="0076325C">
              <w:rPr>
                <w:b/>
              </w:rPr>
              <w:t>Evidence:</w:t>
            </w:r>
          </w:p>
          <w:p w:rsidR="00495FDF" w:rsidRDefault="00495FDF" w:rsidP="00495FDF">
            <w:pPr>
              <w:autoSpaceDE w:val="0"/>
              <w:autoSpaceDN w:val="0"/>
              <w:adjustRightInd w:val="0"/>
            </w:pPr>
            <w:r w:rsidRPr="002C0637">
              <w:t>(to be completed as part of audit)</w:t>
            </w:r>
          </w:p>
        </w:tc>
      </w:tr>
      <w:tr w:rsidR="00495FDF" w:rsidTr="00495FDF">
        <w:tc>
          <w:tcPr>
            <w:tcW w:w="4724" w:type="dxa"/>
            <w:shd w:val="clear" w:color="auto" w:fill="auto"/>
          </w:tcPr>
          <w:p w:rsidR="00495FDF" w:rsidRPr="00601D9C" w:rsidRDefault="00495FDF" w:rsidP="00495FDF">
            <w:pPr>
              <w:autoSpaceDE w:val="0"/>
              <w:autoSpaceDN w:val="0"/>
              <w:adjustRightInd w:val="0"/>
            </w:pPr>
            <w:r w:rsidRPr="0076325C">
              <w:rPr>
                <w:iCs/>
              </w:rPr>
              <w:lastRenderedPageBreak/>
              <w:t xml:space="preserve">The </w:t>
            </w:r>
            <w:r>
              <w:rPr>
                <w:iCs/>
              </w:rPr>
              <w:t>service user</w:t>
            </w:r>
            <w:r w:rsidRPr="00601D9C">
              <w:t xml:space="preserve"> ha</w:t>
            </w:r>
            <w:r>
              <w:t>s</w:t>
            </w:r>
            <w:r w:rsidRPr="00601D9C">
              <w:t xml:space="preserve"> access to travel training and information and support to use appropriate universal </w:t>
            </w:r>
            <w:r>
              <w:t>transport services as required.</w:t>
            </w:r>
          </w:p>
        </w:tc>
        <w:tc>
          <w:tcPr>
            <w:tcW w:w="4924" w:type="dxa"/>
            <w:shd w:val="clear" w:color="auto" w:fill="auto"/>
          </w:tcPr>
          <w:p w:rsidR="00495FDF" w:rsidRDefault="00495FDF" w:rsidP="00495FDF">
            <w:pPr>
              <w:autoSpaceDE w:val="0"/>
              <w:autoSpaceDN w:val="0"/>
              <w:adjustRightInd w:val="0"/>
            </w:pPr>
            <w:r>
              <w:t>As above.</w:t>
            </w:r>
          </w:p>
        </w:tc>
        <w:tc>
          <w:tcPr>
            <w:tcW w:w="4526" w:type="dxa"/>
            <w:shd w:val="clear" w:color="auto" w:fill="auto"/>
          </w:tcPr>
          <w:p w:rsidR="00495FDF" w:rsidRPr="0076325C" w:rsidRDefault="00495FDF" w:rsidP="00495FDF">
            <w:pPr>
              <w:autoSpaceDE w:val="0"/>
              <w:autoSpaceDN w:val="0"/>
              <w:adjustRightInd w:val="0"/>
              <w:rPr>
                <w:b/>
              </w:rPr>
            </w:pPr>
            <w:r w:rsidRPr="0076325C">
              <w:rPr>
                <w:b/>
              </w:rPr>
              <w:t>Evidence:</w:t>
            </w:r>
          </w:p>
          <w:p w:rsidR="00495FDF" w:rsidRDefault="00495FDF" w:rsidP="00495FDF">
            <w:pPr>
              <w:autoSpaceDE w:val="0"/>
              <w:autoSpaceDN w:val="0"/>
              <w:adjustRightInd w:val="0"/>
            </w:pPr>
            <w:r w:rsidRPr="002C0637">
              <w:t>(to be completed as part of audit)</w:t>
            </w:r>
          </w:p>
        </w:tc>
      </w:tr>
    </w:tbl>
    <w:p w:rsidR="00495FDF" w:rsidRDefault="00495FDF" w:rsidP="00495FDF">
      <w:pPr>
        <w:autoSpaceDE w:val="0"/>
        <w:autoSpaceDN w:val="0"/>
        <w:adjustRightInd w:val="0"/>
        <w:ind w:left="720" w:hanging="720"/>
        <w:rPr>
          <w:b/>
        </w:rPr>
      </w:pPr>
    </w:p>
    <w:p w:rsidR="00495FDF" w:rsidRPr="00DC525A" w:rsidRDefault="00495FDF" w:rsidP="00CF5699">
      <w:r w:rsidRPr="00DC525A">
        <w:t>Outcome Domain 3:</w:t>
      </w:r>
      <w:r w:rsidRPr="00DC525A">
        <w:tab/>
        <w:t xml:space="preserve">The </w:t>
      </w:r>
      <w:r>
        <w:t>service user</w:t>
      </w:r>
      <w:r w:rsidRPr="00DC525A">
        <w:t xml:space="preserve"> is supported to make choices and have more control over their lives</w:t>
      </w:r>
    </w:p>
    <w:p w:rsidR="00495FDF" w:rsidRDefault="00495FDF" w:rsidP="00495FDF">
      <w:pPr>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7"/>
        <w:gridCol w:w="3184"/>
        <w:gridCol w:w="2841"/>
      </w:tblGrid>
      <w:tr w:rsidR="00495FDF" w:rsidRPr="0076325C" w:rsidTr="00495FDF">
        <w:tc>
          <w:tcPr>
            <w:tcW w:w="4724" w:type="dxa"/>
            <w:shd w:val="clear" w:color="auto" w:fill="E6E6E6"/>
          </w:tcPr>
          <w:p w:rsidR="00495FDF" w:rsidRPr="0076325C" w:rsidRDefault="00495FDF" w:rsidP="00495FDF">
            <w:pPr>
              <w:autoSpaceDE w:val="0"/>
              <w:autoSpaceDN w:val="0"/>
              <w:adjustRightInd w:val="0"/>
              <w:jc w:val="center"/>
              <w:rPr>
                <w:b/>
              </w:rPr>
            </w:pPr>
            <w:r w:rsidRPr="0076325C">
              <w:rPr>
                <w:b/>
              </w:rPr>
              <w:t>Outcome</w:t>
            </w:r>
          </w:p>
        </w:tc>
        <w:tc>
          <w:tcPr>
            <w:tcW w:w="4924" w:type="dxa"/>
            <w:shd w:val="clear" w:color="auto" w:fill="E6E6E6"/>
          </w:tcPr>
          <w:p w:rsidR="00495FDF" w:rsidRPr="0076325C" w:rsidRDefault="00495FDF" w:rsidP="00495FDF">
            <w:pPr>
              <w:autoSpaceDE w:val="0"/>
              <w:autoSpaceDN w:val="0"/>
              <w:adjustRightInd w:val="0"/>
              <w:jc w:val="center"/>
              <w:rPr>
                <w:b/>
              </w:rPr>
            </w:pPr>
            <w:r w:rsidRPr="0076325C">
              <w:rPr>
                <w:b/>
              </w:rPr>
              <w:t>How is this monitored / assessed</w:t>
            </w:r>
          </w:p>
        </w:tc>
        <w:tc>
          <w:tcPr>
            <w:tcW w:w="4526" w:type="dxa"/>
            <w:shd w:val="clear" w:color="auto" w:fill="E6E6E6"/>
          </w:tcPr>
          <w:p w:rsidR="00495FDF" w:rsidRPr="0076325C" w:rsidRDefault="00495FDF" w:rsidP="00495FDF">
            <w:pPr>
              <w:autoSpaceDE w:val="0"/>
              <w:autoSpaceDN w:val="0"/>
              <w:adjustRightInd w:val="0"/>
              <w:jc w:val="center"/>
              <w:rPr>
                <w:b/>
              </w:rPr>
            </w:pPr>
            <w:r w:rsidRPr="0076325C">
              <w:rPr>
                <w:b/>
              </w:rPr>
              <w:t>Evidence of achieved outcomes</w:t>
            </w:r>
          </w:p>
        </w:tc>
      </w:tr>
      <w:tr w:rsidR="00495FDF" w:rsidTr="00495FDF">
        <w:tc>
          <w:tcPr>
            <w:tcW w:w="4724" w:type="dxa"/>
            <w:shd w:val="clear" w:color="auto" w:fill="auto"/>
          </w:tcPr>
          <w:p w:rsidR="00495FDF" w:rsidRDefault="00495FDF" w:rsidP="00495FDF">
            <w:r w:rsidRPr="00601D9C">
              <w:t xml:space="preserve">Using Total Communication approaches, the </w:t>
            </w:r>
            <w:r>
              <w:t>service user</w:t>
            </w:r>
            <w:r w:rsidRPr="00601D9C">
              <w:t xml:space="preserve"> is empowered to express their views and mak</w:t>
            </w:r>
            <w:r>
              <w:t>e informed decisions.</w:t>
            </w:r>
          </w:p>
        </w:tc>
        <w:tc>
          <w:tcPr>
            <w:tcW w:w="4924" w:type="dxa"/>
            <w:shd w:val="clear" w:color="auto" w:fill="auto"/>
          </w:tcPr>
          <w:p w:rsidR="00495FDF" w:rsidRDefault="00495FDF" w:rsidP="00495FDF">
            <w:pPr>
              <w:autoSpaceDE w:val="0"/>
              <w:autoSpaceDN w:val="0"/>
              <w:adjustRightInd w:val="0"/>
            </w:pPr>
            <w:r>
              <w:t>Care Management Review/s</w:t>
            </w:r>
          </w:p>
          <w:p w:rsidR="00495FDF" w:rsidRDefault="00495FDF" w:rsidP="00495FDF">
            <w:pPr>
              <w:autoSpaceDE w:val="0"/>
              <w:autoSpaceDN w:val="0"/>
              <w:adjustRightInd w:val="0"/>
            </w:pPr>
            <w:r>
              <w:t xml:space="preserve">Safeguarding incidents and processes </w:t>
            </w:r>
          </w:p>
          <w:p w:rsidR="00495FDF" w:rsidRDefault="00495FDF" w:rsidP="00495FDF">
            <w:pPr>
              <w:autoSpaceDE w:val="0"/>
              <w:autoSpaceDN w:val="0"/>
              <w:adjustRightInd w:val="0"/>
            </w:pPr>
            <w:r>
              <w:t>Service user Survey/s</w:t>
            </w:r>
          </w:p>
          <w:p w:rsidR="00495FDF" w:rsidRDefault="00495FDF" w:rsidP="00495FDF">
            <w:pPr>
              <w:autoSpaceDE w:val="0"/>
              <w:autoSpaceDN w:val="0"/>
              <w:adjustRightInd w:val="0"/>
            </w:pPr>
            <w:r>
              <w:t>Records of tenant meetings</w:t>
            </w:r>
          </w:p>
          <w:p w:rsidR="00495FDF" w:rsidRDefault="00495FDF" w:rsidP="00495FDF">
            <w:pPr>
              <w:autoSpaceDE w:val="0"/>
              <w:autoSpaceDN w:val="0"/>
              <w:adjustRightInd w:val="0"/>
            </w:pPr>
            <w:r>
              <w:t>Complaints logs</w:t>
            </w:r>
          </w:p>
          <w:p w:rsidR="00495FDF" w:rsidRDefault="00495FDF" w:rsidP="00495FDF">
            <w:pPr>
              <w:autoSpaceDE w:val="0"/>
              <w:autoSpaceDN w:val="0"/>
              <w:adjustRightInd w:val="0"/>
            </w:pPr>
            <w:r>
              <w:t xml:space="preserve">SCC Quality Monitoring Audit </w:t>
            </w:r>
          </w:p>
          <w:p w:rsidR="00495FDF" w:rsidRDefault="00495FDF" w:rsidP="00495FDF">
            <w:pPr>
              <w:autoSpaceDE w:val="0"/>
              <w:autoSpaceDN w:val="0"/>
              <w:adjustRightInd w:val="0"/>
            </w:pPr>
            <w:r>
              <w:t xml:space="preserve">CQC Reports </w:t>
            </w:r>
          </w:p>
          <w:p w:rsidR="00495FDF" w:rsidRDefault="00495FDF" w:rsidP="00495FDF">
            <w:pPr>
              <w:autoSpaceDE w:val="0"/>
              <w:autoSpaceDN w:val="0"/>
              <w:adjustRightInd w:val="0"/>
            </w:pPr>
            <w:r>
              <w:t xml:space="preserve">Other stakeholder feedback  </w:t>
            </w:r>
          </w:p>
          <w:p w:rsidR="00495FDF" w:rsidRDefault="00495FDF" w:rsidP="00495FDF">
            <w:pPr>
              <w:autoSpaceDE w:val="0"/>
              <w:autoSpaceDN w:val="0"/>
              <w:adjustRightInd w:val="0"/>
            </w:pPr>
            <w:r>
              <w:t>Key Performance Indicators</w:t>
            </w:r>
          </w:p>
          <w:p w:rsidR="00495FDF" w:rsidRPr="00DA615C" w:rsidRDefault="00495FDF" w:rsidP="00495FDF">
            <w:pPr>
              <w:autoSpaceDE w:val="0"/>
              <w:autoSpaceDN w:val="0"/>
              <w:adjustRightInd w:val="0"/>
            </w:pPr>
            <w:r>
              <w:t>Use of other recognised outcome evaluation tools, such as the ‘Outcomes Star’</w:t>
            </w:r>
          </w:p>
        </w:tc>
        <w:tc>
          <w:tcPr>
            <w:tcW w:w="4526" w:type="dxa"/>
            <w:shd w:val="clear" w:color="auto" w:fill="auto"/>
          </w:tcPr>
          <w:p w:rsidR="00495FDF" w:rsidRPr="0076325C" w:rsidRDefault="00495FDF" w:rsidP="00495FDF">
            <w:pPr>
              <w:autoSpaceDE w:val="0"/>
              <w:autoSpaceDN w:val="0"/>
              <w:adjustRightInd w:val="0"/>
              <w:rPr>
                <w:b/>
              </w:rPr>
            </w:pPr>
            <w:r w:rsidRPr="0076325C">
              <w:rPr>
                <w:b/>
              </w:rPr>
              <w:t>Evidence:</w:t>
            </w:r>
          </w:p>
          <w:p w:rsidR="00495FDF" w:rsidRDefault="00495FDF" w:rsidP="00495FDF">
            <w:pPr>
              <w:autoSpaceDE w:val="0"/>
              <w:autoSpaceDN w:val="0"/>
              <w:adjustRightInd w:val="0"/>
            </w:pPr>
            <w:r w:rsidRPr="002C0637">
              <w:t>(to be completed as part of audit)</w:t>
            </w:r>
          </w:p>
        </w:tc>
      </w:tr>
      <w:tr w:rsidR="00495FDF" w:rsidTr="00495FDF">
        <w:tc>
          <w:tcPr>
            <w:tcW w:w="4724" w:type="dxa"/>
            <w:shd w:val="clear" w:color="auto" w:fill="auto"/>
          </w:tcPr>
          <w:p w:rsidR="00495FDF" w:rsidRPr="0076325C" w:rsidRDefault="00495FDF" w:rsidP="00495FDF">
            <w:pPr>
              <w:autoSpaceDE w:val="0"/>
              <w:autoSpaceDN w:val="0"/>
              <w:adjustRightInd w:val="0"/>
              <w:rPr>
                <w:iCs/>
              </w:rPr>
            </w:pPr>
            <w:r w:rsidRPr="0076325C">
              <w:rPr>
                <w:iCs/>
              </w:rPr>
              <w:t xml:space="preserve">The </w:t>
            </w:r>
            <w:r>
              <w:rPr>
                <w:iCs/>
              </w:rPr>
              <w:t>service user</w:t>
            </w:r>
            <w:r w:rsidRPr="0076325C">
              <w:rPr>
                <w:iCs/>
              </w:rPr>
              <w:t xml:space="preserve"> and, where appropriate, their family is meaningfully involved in the planning and delivery of their support.</w:t>
            </w:r>
          </w:p>
        </w:tc>
        <w:tc>
          <w:tcPr>
            <w:tcW w:w="4924" w:type="dxa"/>
            <w:shd w:val="clear" w:color="auto" w:fill="auto"/>
          </w:tcPr>
          <w:p w:rsidR="00495FDF" w:rsidRPr="00DA615C" w:rsidRDefault="00495FDF" w:rsidP="00495FDF">
            <w:pPr>
              <w:autoSpaceDE w:val="0"/>
              <w:autoSpaceDN w:val="0"/>
              <w:adjustRightInd w:val="0"/>
            </w:pPr>
            <w:r>
              <w:t>As Above.</w:t>
            </w:r>
          </w:p>
        </w:tc>
        <w:tc>
          <w:tcPr>
            <w:tcW w:w="4526" w:type="dxa"/>
            <w:shd w:val="clear" w:color="auto" w:fill="auto"/>
          </w:tcPr>
          <w:p w:rsidR="00495FDF" w:rsidRPr="0076325C" w:rsidRDefault="00495FDF" w:rsidP="00495FDF">
            <w:pPr>
              <w:autoSpaceDE w:val="0"/>
              <w:autoSpaceDN w:val="0"/>
              <w:adjustRightInd w:val="0"/>
              <w:rPr>
                <w:b/>
              </w:rPr>
            </w:pPr>
            <w:r w:rsidRPr="0076325C">
              <w:rPr>
                <w:b/>
              </w:rPr>
              <w:t>Evidence:</w:t>
            </w:r>
          </w:p>
          <w:p w:rsidR="00495FDF" w:rsidRDefault="00495FDF" w:rsidP="00495FDF">
            <w:pPr>
              <w:autoSpaceDE w:val="0"/>
              <w:autoSpaceDN w:val="0"/>
              <w:adjustRightInd w:val="0"/>
            </w:pPr>
            <w:r w:rsidRPr="002C0637">
              <w:t>(to be completed as part of audit)</w:t>
            </w:r>
          </w:p>
        </w:tc>
      </w:tr>
      <w:tr w:rsidR="00495FDF" w:rsidTr="00495FDF">
        <w:tc>
          <w:tcPr>
            <w:tcW w:w="4724" w:type="dxa"/>
            <w:shd w:val="clear" w:color="auto" w:fill="auto"/>
          </w:tcPr>
          <w:p w:rsidR="00495FDF" w:rsidRDefault="00495FDF" w:rsidP="00495FDF">
            <w:r w:rsidRPr="00601D9C">
              <w:t xml:space="preserve">The </w:t>
            </w:r>
            <w:r>
              <w:t>service user</w:t>
            </w:r>
            <w:r w:rsidRPr="00601D9C">
              <w:t xml:space="preserve"> is meaningfully involved in choosing </w:t>
            </w:r>
            <w:proofErr w:type="gramStart"/>
            <w:r w:rsidRPr="00601D9C">
              <w:t>their own</w:t>
            </w:r>
            <w:proofErr w:type="gramEnd"/>
            <w:r w:rsidRPr="00601D9C">
              <w:t xml:space="preserve"> support staff.</w:t>
            </w:r>
          </w:p>
        </w:tc>
        <w:tc>
          <w:tcPr>
            <w:tcW w:w="4924" w:type="dxa"/>
            <w:shd w:val="clear" w:color="auto" w:fill="auto"/>
          </w:tcPr>
          <w:p w:rsidR="00495FDF" w:rsidRPr="00DA615C" w:rsidRDefault="00495FDF" w:rsidP="00495FDF">
            <w:pPr>
              <w:autoSpaceDE w:val="0"/>
              <w:autoSpaceDN w:val="0"/>
              <w:adjustRightInd w:val="0"/>
            </w:pPr>
            <w:r>
              <w:t>As Above.</w:t>
            </w:r>
          </w:p>
        </w:tc>
        <w:tc>
          <w:tcPr>
            <w:tcW w:w="4526" w:type="dxa"/>
            <w:shd w:val="clear" w:color="auto" w:fill="auto"/>
          </w:tcPr>
          <w:p w:rsidR="00495FDF" w:rsidRPr="0076325C" w:rsidRDefault="00495FDF" w:rsidP="00495FDF">
            <w:pPr>
              <w:autoSpaceDE w:val="0"/>
              <w:autoSpaceDN w:val="0"/>
              <w:adjustRightInd w:val="0"/>
              <w:rPr>
                <w:b/>
              </w:rPr>
            </w:pPr>
            <w:r w:rsidRPr="0076325C">
              <w:rPr>
                <w:b/>
              </w:rPr>
              <w:t>Evidence:</w:t>
            </w:r>
          </w:p>
          <w:p w:rsidR="00495FDF" w:rsidRDefault="00495FDF" w:rsidP="00495FDF">
            <w:pPr>
              <w:autoSpaceDE w:val="0"/>
              <w:autoSpaceDN w:val="0"/>
              <w:adjustRightInd w:val="0"/>
            </w:pPr>
            <w:r w:rsidRPr="002C0637">
              <w:t>(to be completed as part of audit)</w:t>
            </w:r>
          </w:p>
        </w:tc>
      </w:tr>
      <w:tr w:rsidR="00495FDF" w:rsidTr="00495FDF">
        <w:tc>
          <w:tcPr>
            <w:tcW w:w="4724" w:type="dxa"/>
            <w:shd w:val="clear" w:color="auto" w:fill="auto"/>
          </w:tcPr>
          <w:p w:rsidR="00495FDF" w:rsidRDefault="00495FDF" w:rsidP="00495FDF">
            <w:r w:rsidRPr="00601D9C">
              <w:t xml:space="preserve">The </w:t>
            </w:r>
            <w:r>
              <w:t>service user</w:t>
            </w:r>
            <w:r w:rsidRPr="00601D9C">
              <w:t xml:space="preserve"> is empowered to ha</w:t>
            </w:r>
            <w:r>
              <w:t>ve control over their finances.</w:t>
            </w:r>
          </w:p>
        </w:tc>
        <w:tc>
          <w:tcPr>
            <w:tcW w:w="4924" w:type="dxa"/>
            <w:shd w:val="clear" w:color="auto" w:fill="auto"/>
          </w:tcPr>
          <w:p w:rsidR="00495FDF" w:rsidRPr="00DA615C" w:rsidRDefault="00495FDF" w:rsidP="00495FDF">
            <w:pPr>
              <w:autoSpaceDE w:val="0"/>
              <w:autoSpaceDN w:val="0"/>
              <w:adjustRightInd w:val="0"/>
            </w:pPr>
            <w:r>
              <w:t>As Above.</w:t>
            </w:r>
          </w:p>
        </w:tc>
        <w:tc>
          <w:tcPr>
            <w:tcW w:w="4526" w:type="dxa"/>
            <w:shd w:val="clear" w:color="auto" w:fill="auto"/>
          </w:tcPr>
          <w:p w:rsidR="00495FDF" w:rsidRPr="0076325C" w:rsidRDefault="00495FDF" w:rsidP="00495FDF">
            <w:pPr>
              <w:autoSpaceDE w:val="0"/>
              <w:autoSpaceDN w:val="0"/>
              <w:adjustRightInd w:val="0"/>
              <w:rPr>
                <w:b/>
              </w:rPr>
            </w:pPr>
            <w:r w:rsidRPr="0076325C">
              <w:rPr>
                <w:b/>
              </w:rPr>
              <w:t>Evidence:</w:t>
            </w:r>
          </w:p>
          <w:p w:rsidR="00495FDF" w:rsidRDefault="00495FDF" w:rsidP="00495FDF">
            <w:pPr>
              <w:autoSpaceDE w:val="0"/>
              <w:autoSpaceDN w:val="0"/>
              <w:adjustRightInd w:val="0"/>
            </w:pPr>
            <w:r w:rsidRPr="002C0637">
              <w:t>(to be completed as part of audit)</w:t>
            </w:r>
          </w:p>
        </w:tc>
      </w:tr>
      <w:tr w:rsidR="00495FDF" w:rsidTr="00495FDF">
        <w:tc>
          <w:tcPr>
            <w:tcW w:w="4724" w:type="dxa"/>
            <w:shd w:val="clear" w:color="auto" w:fill="auto"/>
          </w:tcPr>
          <w:p w:rsidR="00495FDF" w:rsidRDefault="00495FDF" w:rsidP="00495FDF">
            <w:pPr>
              <w:autoSpaceDE w:val="0"/>
              <w:autoSpaceDN w:val="0"/>
              <w:adjustRightInd w:val="0"/>
            </w:pPr>
            <w:r>
              <w:t>The service user is</w:t>
            </w:r>
            <w:r w:rsidRPr="00601D9C">
              <w:t xml:space="preserve"> are aware of the cost of their service and are involved is deciding how the money is spent on their support.</w:t>
            </w:r>
          </w:p>
        </w:tc>
        <w:tc>
          <w:tcPr>
            <w:tcW w:w="4924" w:type="dxa"/>
            <w:shd w:val="clear" w:color="auto" w:fill="auto"/>
          </w:tcPr>
          <w:p w:rsidR="00495FDF" w:rsidRPr="0076325C" w:rsidRDefault="00495FDF" w:rsidP="00495FDF">
            <w:pPr>
              <w:autoSpaceDE w:val="0"/>
              <w:autoSpaceDN w:val="0"/>
              <w:adjustRightInd w:val="0"/>
              <w:rPr>
                <w:b/>
              </w:rPr>
            </w:pPr>
            <w:r>
              <w:t>As Above.</w:t>
            </w:r>
          </w:p>
        </w:tc>
        <w:tc>
          <w:tcPr>
            <w:tcW w:w="4526" w:type="dxa"/>
            <w:shd w:val="clear" w:color="auto" w:fill="auto"/>
          </w:tcPr>
          <w:p w:rsidR="00495FDF" w:rsidRPr="0076325C" w:rsidRDefault="00495FDF" w:rsidP="00495FDF">
            <w:pPr>
              <w:autoSpaceDE w:val="0"/>
              <w:autoSpaceDN w:val="0"/>
              <w:adjustRightInd w:val="0"/>
              <w:rPr>
                <w:b/>
              </w:rPr>
            </w:pPr>
            <w:r w:rsidRPr="0076325C">
              <w:rPr>
                <w:b/>
              </w:rPr>
              <w:t>Evidence:</w:t>
            </w:r>
          </w:p>
          <w:p w:rsidR="00495FDF" w:rsidRDefault="00495FDF" w:rsidP="00495FDF">
            <w:pPr>
              <w:autoSpaceDE w:val="0"/>
              <w:autoSpaceDN w:val="0"/>
              <w:adjustRightInd w:val="0"/>
            </w:pPr>
            <w:r w:rsidRPr="002C0637">
              <w:t>(to be completed as part of audit)</w:t>
            </w:r>
          </w:p>
        </w:tc>
      </w:tr>
      <w:tr w:rsidR="00495FDF" w:rsidTr="00495FDF">
        <w:tc>
          <w:tcPr>
            <w:tcW w:w="4724" w:type="dxa"/>
            <w:shd w:val="clear" w:color="auto" w:fill="auto"/>
          </w:tcPr>
          <w:p w:rsidR="00495FDF" w:rsidRDefault="00495FDF" w:rsidP="00495FDF">
            <w:pPr>
              <w:autoSpaceDE w:val="0"/>
              <w:autoSpaceDN w:val="0"/>
              <w:adjustRightInd w:val="0"/>
            </w:pPr>
            <w:r>
              <w:t>The service user</w:t>
            </w:r>
            <w:r w:rsidRPr="00601D9C">
              <w:t xml:space="preserve"> </w:t>
            </w:r>
            <w:r>
              <w:t>is</w:t>
            </w:r>
            <w:r w:rsidRPr="00601D9C">
              <w:t xml:space="preserve"> supported to practise their religion and beliefs in </w:t>
            </w:r>
            <w:r w:rsidRPr="00601D9C">
              <w:lastRenderedPageBreak/>
              <w:t>accordance with the</w:t>
            </w:r>
            <w:r>
              <w:t xml:space="preserve">ir </w:t>
            </w:r>
            <w:r w:rsidRPr="00601D9C">
              <w:t>wishes.</w:t>
            </w:r>
          </w:p>
        </w:tc>
        <w:tc>
          <w:tcPr>
            <w:tcW w:w="4924" w:type="dxa"/>
            <w:shd w:val="clear" w:color="auto" w:fill="auto"/>
          </w:tcPr>
          <w:p w:rsidR="00495FDF" w:rsidRPr="0076325C" w:rsidRDefault="00495FDF" w:rsidP="00495FDF">
            <w:pPr>
              <w:autoSpaceDE w:val="0"/>
              <w:autoSpaceDN w:val="0"/>
              <w:adjustRightInd w:val="0"/>
              <w:rPr>
                <w:b/>
              </w:rPr>
            </w:pPr>
            <w:r>
              <w:lastRenderedPageBreak/>
              <w:t>As Above.</w:t>
            </w:r>
          </w:p>
        </w:tc>
        <w:tc>
          <w:tcPr>
            <w:tcW w:w="4526" w:type="dxa"/>
            <w:shd w:val="clear" w:color="auto" w:fill="auto"/>
          </w:tcPr>
          <w:p w:rsidR="00495FDF" w:rsidRPr="0076325C" w:rsidRDefault="00495FDF" w:rsidP="00495FDF">
            <w:pPr>
              <w:autoSpaceDE w:val="0"/>
              <w:autoSpaceDN w:val="0"/>
              <w:adjustRightInd w:val="0"/>
              <w:rPr>
                <w:b/>
              </w:rPr>
            </w:pPr>
            <w:r w:rsidRPr="0076325C">
              <w:rPr>
                <w:b/>
              </w:rPr>
              <w:t>Evidence:</w:t>
            </w:r>
          </w:p>
          <w:p w:rsidR="00495FDF" w:rsidRDefault="00495FDF" w:rsidP="00495FDF">
            <w:pPr>
              <w:autoSpaceDE w:val="0"/>
              <w:autoSpaceDN w:val="0"/>
              <w:adjustRightInd w:val="0"/>
            </w:pPr>
            <w:r w:rsidRPr="002C0637">
              <w:t>(to be completed as part of audit)</w:t>
            </w:r>
          </w:p>
        </w:tc>
      </w:tr>
      <w:tr w:rsidR="00495FDF" w:rsidTr="00495FDF">
        <w:tc>
          <w:tcPr>
            <w:tcW w:w="4724" w:type="dxa"/>
            <w:shd w:val="clear" w:color="auto" w:fill="auto"/>
          </w:tcPr>
          <w:p w:rsidR="00495FDF" w:rsidRDefault="00495FDF" w:rsidP="00495FDF">
            <w:r>
              <w:lastRenderedPageBreak/>
              <w:t>The service user,</w:t>
            </w:r>
            <w:r w:rsidRPr="00601D9C">
              <w:t xml:space="preserve"> where they so wish</w:t>
            </w:r>
            <w:r>
              <w:t>, is</w:t>
            </w:r>
            <w:r w:rsidRPr="00601D9C">
              <w:t xml:space="preserve"> empowered to exercise their democratic rights.</w:t>
            </w:r>
          </w:p>
        </w:tc>
        <w:tc>
          <w:tcPr>
            <w:tcW w:w="4924" w:type="dxa"/>
            <w:shd w:val="clear" w:color="auto" w:fill="auto"/>
          </w:tcPr>
          <w:p w:rsidR="00495FDF" w:rsidRPr="0076325C" w:rsidRDefault="00495FDF" w:rsidP="00495FDF">
            <w:pPr>
              <w:autoSpaceDE w:val="0"/>
              <w:autoSpaceDN w:val="0"/>
              <w:adjustRightInd w:val="0"/>
              <w:rPr>
                <w:b/>
              </w:rPr>
            </w:pPr>
            <w:r>
              <w:t>As Above.</w:t>
            </w:r>
          </w:p>
        </w:tc>
        <w:tc>
          <w:tcPr>
            <w:tcW w:w="4526" w:type="dxa"/>
            <w:shd w:val="clear" w:color="auto" w:fill="auto"/>
          </w:tcPr>
          <w:p w:rsidR="00495FDF" w:rsidRDefault="00495FDF" w:rsidP="00495FDF">
            <w:pPr>
              <w:autoSpaceDE w:val="0"/>
              <w:autoSpaceDN w:val="0"/>
              <w:adjustRightInd w:val="0"/>
            </w:pPr>
            <w:r w:rsidRPr="0076325C">
              <w:rPr>
                <w:b/>
              </w:rPr>
              <w:t>Evidence:</w:t>
            </w:r>
            <w:r w:rsidRPr="002C0637">
              <w:t xml:space="preserve"> </w:t>
            </w:r>
          </w:p>
          <w:p w:rsidR="00495FDF" w:rsidRPr="0076325C" w:rsidRDefault="00495FDF" w:rsidP="00495FDF">
            <w:pPr>
              <w:autoSpaceDE w:val="0"/>
              <w:autoSpaceDN w:val="0"/>
              <w:adjustRightInd w:val="0"/>
              <w:rPr>
                <w:b/>
              </w:rPr>
            </w:pPr>
            <w:r w:rsidRPr="002C0637">
              <w:t>(to be completed as part of audit)</w:t>
            </w:r>
          </w:p>
          <w:p w:rsidR="00495FDF" w:rsidRDefault="00495FDF" w:rsidP="00495FDF">
            <w:pPr>
              <w:autoSpaceDE w:val="0"/>
              <w:autoSpaceDN w:val="0"/>
              <w:adjustRightInd w:val="0"/>
            </w:pPr>
          </w:p>
        </w:tc>
      </w:tr>
      <w:tr w:rsidR="00495FDF" w:rsidTr="00495FDF">
        <w:tc>
          <w:tcPr>
            <w:tcW w:w="4724" w:type="dxa"/>
            <w:shd w:val="clear" w:color="auto" w:fill="auto"/>
          </w:tcPr>
          <w:p w:rsidR="00495FDF" w:rsidRDefault="00495FDF" w:rsidP="00495FDF">
            <w:r>
              <w:t>The service user is</w:t>
            </w:r>
            <w:r w:rsidRPr="00601D9C">
              <w:t xml:space="preserve"> able to comment on and contribute to the work of the </w:t>
            </w:r>
            <w:smartTag w:uri="urn:schemas-microsoft-com:office:smarttags" w:element="PersonName">
              <w:r w:rsidRPr="00601D9C">
                <w:t xml:space="preserve">Learning Disability </w:t>
              </w:r>
              <w:smartTag w:uri="urn:schemas-microsoft-com:office:smarttags" w:element="PersonName">
                <w:r w:rsidRPr="00601D9C">
                  <w:t>Partnership Board</w:t>
                </w:r>
              </w:smartTag>
            </w:smartTag>
            <w:r w:rsidRPr="00601D9C">
              <w:t xml:space="preserve"> and any consultations on issues which may </w:t>
            </w:r>
            <w:proofErr w:type="gramStart"/>
            <w:r w:rsidRPr="00601D9C">
              <w:t>affe</w:t>
            </w:r>
            <w:r>
              <w:t>ct,</w:t>
            </w:r>
            <w:proofErr w:type="gramEnd"/>
            <w:r>
              <w:t xml:space="preserve"> concern or interest them.</w:t>
            </w:r>
          </w:p>
        </w:tc>
        <w:tc>
          <w:tcPr>
            <w:tcW w:w="4924" w:type="dxa"/>
            <w:shd w:val="clear" w:color="auto" w:fill="auto"/>
          </w:tcPr>
          <w:p w:rsidR="00495FDF" w:rsidRPr="0076325C" w:rsidRDefault="00495FDF" w:rsidP="00495FDF">
            <w:pPr>
              <w:autoSpaceDE w:val="0"/>
              <w:autoSpaceDN w:val="0"/>
              <w:adjustRightInd w:val="0"/>
              <w:rPr>
                <w:b/>
              </w:rPr>
            </w:pPr>
            <w:r>
              <w:t>As Above.</w:t>
            </w:r>
          </w:p>
        </w:tc>
        <w:tc>
          <w:tcPr>
            <w:tcW w:w="4526" w:type="dxa"/>
            <w:shd w:val="clear" w:color="auto" w:fill="auto"/>
          </w:tcPr>
          <w:p w:rsidR="00495FDF" w:rsidRPr="0076325C" w:rsidRDefault="00495FDF" w:rsidP="00495FDF">
            <w:pPr>
              <w:autoSpaceDE w:val="0"/>
              <w:autoSpaceDN w:val="0"/>
              <w:adjustRightInd w:val="0"/>
              <w:rPr>
                <w:b/>
              </w:rPr>
            </w:pPr>
            <w:r w:rsidRPr="0076325C">
              <w:rPr>
                <w:b/>
              </w:rPr>
              <w:t>Evidence:</w:t>
            </w:r>
          </w:p>
          <w:p w:rsidR="00495FDF" w:rsidRDefault="00495FDF" w:rsidP="00495FDF">
            <w:pPr>
              <w:autoSpaceDE w:val="0"/>
              <w:autoSpaceDN w:val="0"/>
              <w:adjustRightInd w:val="0"/>
            </w:pPr>
            <w:r w:rsidRPr="002C0637">
              <w:t>(to be completed as part of audit)</w:t>
            </w:r>
          </w:p>
        </w:tc>
      </w:tr>
      <w:tr w:rsidR="00495FDF" w:rsidTr="00495FDF">
        <w:tc>
          <w:tcPr>
            <w:tcW w:w="4724" w:type="dxa"/>
            <w:shd w:val="clear" w:color="auto" w:fill="auto"/>
          </w:tcPr>
          <w:p w:rsidR="00495FDF" w:rsidRDefault="00495FDF" w:rsidP="00495FDF">
            <w:r>
              <w:t>The service user</w:t>
            </w:r>
            <w:r w:rsidRPr="00601D9C">
              <w:t xml:space="preserve"> ha</w:t>
            </w:r>
            <w:r>
              <w:t>s</w:t>
            </w:r>
            <w:r w:rsidRPr="00601D9C">
              <w:t xml:space="preserve"> access to independent advocacy services</w:t>
            </w:r>
            <w:r>
              <w:t xml:space="preserve"> when required</w:t>
            </w:r>
          </w:p>
        </w:tc>
        <w:tc>
          <w:tcPr>
            <w:tcW w:w="4924" w:type="dxa"/>
            <w:shd w:val="clear" w:color="auto" w:fill="auto"/>
          </w:tcPr>
          <w:p w:rsidR="00495FDF" w:rsidRPr="00DA615C" w:rsidRDefault="00495FDF" w:rsidP="00495FDF">
            <w:pPr>
              <w:autoSpaceDE w:val="0"/>
              <w:autoSpaceDN w:val="0"/>
              <w:adjustRightInd w:val="0"/>
            </w:pPr>
            <w:r>
              <w:t>As Above.</w:t>
            </w:r>
          </w:p>
        </w:tc>
        <w:tc>
          <w:tcPr>
            <w:tcW w:w="4526" w:type="dxa"/>
            <w:shd w:val="clear" w:color="auto" w:fill="auto"/>
          </w:tcPr>
          <w:p w:rsidR="00495FDF" w:rsidRPr="0076325C" w:rsidRDefault="00495FDF" w:rsidP="00495FDF">
            <w:pPr>
              <w:autoSpaceDE w:val="0"/>
              <w:autoSpaceDN w:val="0"/>
              <w:adjustRightInd w:val="0"/>
              <w:rPr>
                <w:b/>
              </w:rPr>
            </w:pPr>
            <w:r w:rsidRPr="0076325C">
              <w:rPr>
                <w:b/>
              </w:rPr>
              <w:t>Evidence:</w:t>
            </w:r>
          </w:p>
          <w:p w:rsidR="00495FDF" w:rsidRDefault="00495FDF" w:rsidP="00495FDF">
            <w:pPr>
              <w:autoSpaceDE w:val="0"/>
              <w:autoSpaceDN w:val="0"/>
              <w:adjustRightInd w:val="0"/>
            </w:pPr>
            <w:r w:rsidRPr="002C0637">
              <w:t>(to be completed as part of audit)</w:t>
            </w:r>
          </w:p>
        </w:tc>
      </w:tr>
      <w:tr w:rsidR="00495FDF" w:rsidTr="00495FDF">
        <w:tc>
          <w:tcPr>
            <w:tcW w:w="4724" w:type="dxa"/>
            <w:shd w:val="clear" w:color="auto" w:fill="auto"/>
          </w:tcPr>
          <w:p w:rsidR="00495FDF" w:rsidRDefault="00495FDF" w:rsidP="00495FDF">
            <w:r>
              <w:t>The service user</w:t>
            </w:r>
            <w:r w:rsidRPr="00601D9C">
              <w:t xml:space="preserve"> ha</w:t>
            </w:r>
            <w:r>
              <w:t>s</w:t>
            </w:r>
            <w:r w:rsidRPr="00601D9C">
              <w:t xml:space="preserve"> access to a complaint &amp; compliments procedure and </w:t>
            </w:r>
            <w:r>
              <w:t>is</w:t>
            </w:r>
            <w:r w:rsidRPr="00601D9C">
              <w:t xml:space="preserve"> supported to use it.</w:t>
            </w:r>
          </w:p>
        </w:tc>
        <w:tc>
          <w:tcPr>
            <w:tcW w:w="4924" w:type="dxa"/>
            <w:shd w:val="clear" w:color="auto" w:fill="auto"/>
          </w:tcPr>
          <w:p w:rsidR="00495FDF" w:rsidRPr="00DA615C" w:rsidRDefault="00495FDF" w:rsidP="00495FDF">
            <w:pPr>
              <w:autoSpaceDE w:val="0"/>
              <w:autoSpaceDN w:val="0"/>
              <w:adjustRightInd w:val="0"/>
            </w:pPr>
            <w:r>
              <w:t>As Above.</w:t>
            </w:r>
          </w:p>
        </w:tc>
        <w:tc>
          <w:tcPr>
            <w:tcW w:w="4526" w:type="dxa"/>
            <w:shd w:val="clear" w:color="auto" w:fill="auto"/>
          </w:tcPr>
          <w:p w:rsidR="00495FDF" w:rsidRPr="0076325C" w:rsidRDefault="00495FDF" w:rsidP="00495FDF">
            <w:pPr>
              <w:autoSpaceDE w:val="0"/>
              <w:autoSpaceDN w:val="0"/>
              <w:adjustRightInd w:val="0"/>
              <w:rPr>
                <w:b/>
              </w:rPr>
            </w:pPr>
            <w:r w:rsidRPr="0076325C">
              <w:rPr>
                <w:b/>
              </w:rPr>
              <w:t>Evidence:</w:t>
            </w:r>
          </w:p>
          <w:p w:rsidR="00495FDF" w:rsidRDefault="00495FDF" w:rsidP="00495FDF">
            <w:pPr>
              <w:autoSpaceDE w:val="0"/>
              <w:autoSpaceDN w:val="0"/>
              <w:adjustRightInd w:val="0"/>
            </w:pPr>
            <w:r w:rsidRPr="002C0637">
              <w:t>(to be completed as part of audit)</w:t>
            </w:r>
          </w:p>
        </w:tc>
      </w:tr>
    </w:tbl>
    <w:p w:rsidR="00495FDF" w:rsidRDefault="00495FDF" w:rsidP="00495FDF">
      <w:pPr>
        <w:autoSpaceDE w:val="0"/>
        <w:autoSpaceDN w:val="0"/>
        <w:adjustRightInd w:val="0"/>
      </w:pPr>
    </w:p>
    <w:p w:rsidR="00495FDF" w:rsidRPr="00601D9C" w:rsidRDefault="00495FDF" w:rsidP="00495FDF">
      <w:pPr>
        <w:autoSpaceDE w:val="0"/>
        <w:autoSpaceDN w:val="0"/>
        <w:adjustRightInd w:val="0"/>
        <w:ind w:firstLine="720"/>
        <w:rPr>
          <w:b/>
          <w:iCs/>
        </w:rPr>
      </w:pPr>
    </w:p>
    <w:p w:rsidR="00495FDF" w:rsidRPr="00601D9C" w:rsidRDefault="00495FDF" w:rsidP="00495FDF">
      <w:pPr>
        <w:autoSpaceDE w:val="0"/>
        <w:autoSpaceDN w:val="0"/>
        <w:adjustRightInd w:val="0"/>
        <w:rPr>
          <w:b/>
        </w:rPr>
      </w:pPr>
    </w:p>
    <w:p w:rsidR="00495FDF" w:rsidRDefault="00495FDF" w:rsidP="00495FDF">
      <w:pPr>
        <w:autoSpaceDE w:val="0"/>
        <w:autoSpaceDN w:val="0"/>
        <w:adjustRightInd w:val="0"/>
        <w:ind w:left="720" w:hanging="1440"/>
        <w:rPr>
          <w:b/>
        </w:rPr>
      </w:pPr>
    </w:p>
    <w:p w:rsidR="00495FDF" w:rsidRPr="00DC525A" w:rsidRDefault="00495FDF" w:rsidP="00CF5699">
      <w:r>
        <w:br w:type="page"/>
      </w:r>
      <w:r w:rsidRPr="00DC525A">
        <w:lastRenderedPageBreak/>
        <w:t>Outcome Domain 4</w:t>
      </w:r>
      <w:r>
        <w:t>:</w:t>
      </w:r>
      <w:r w:rsidRPr="00DC525A">
        <w:tab/>
        <w:t xml:space="preserve">The </w:t>
      </w:r>
      <w:r>
        <w:t>service user</w:t>
      </w:r>
      <w:r w:rsidRPr="00DC525A">
        <w:t xml:space="preserve"> maximises their independence and feels safe and secure in their environment.</w:t>
      </w:r>
    </w:p>
    <w:p w:rsidR="00495FDF" w:rsidRDefault="00495FDF" w:rsidP="00CF569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0"/>
        <w:gridCol w:w="3213"/>
        <w:gridCol w:w="2869"/>
      </w:tblGrid>
      <w:tr w:rsidR="00495FDF" w:rsidRPr="0076325C" w:rsidTr="00495FDF">
        <w:tc>
          <w:tcPr>
            <w:tcW w:w="4724" w:type="dxa"/>
            <w:shd w:val="clear" w:color="auto" w:fill="E6E6E6"/>
          </w:tcPr>
          <w:p w:rsidR="00495FDF" w:rsidRPr="0076325C" w:rsidRDefault="00495FDF" w:rsidP="00495FDF">
            <w:pPr>
              <w:autoSpaceDE w:val="0"/>
              <w:autoSpaceDN w:val="0"/>
              <w:adjustRightInd w:val="0"/>
              <w:jc w:val="center"/>
              <w:rPr>
                <w:b/>
              </w:rPr>
            </w:pPr>
            <w:r w:rsidRPr="0076325C">
              <w:rPr>
                <w:b/>
              </w:rPr>
              <w:t>Outcome</w:t>
            </w:r>
          </w:p>
        </w:tc>
        <w:tc>
          <w:tcPr>
            <w:tcW w:w="4924" w:type="dxa"/>
            <w:shd w:val="clear" w:color="auto" w:fill="E6E6E6"/>
          </w:tcPr>
          <w:p w:rsidR="00495FDF" w:rsidRPr="0076325C" w:rsidRDefault="00495FDF" w:rsidP="00495FDF">
            <w:pPr>
              <w:autoSpaceDE w:val="0"/>
              <w:autoSpaceDN w:val="0"/>
              <w:adjustRightInd w:val="0"/>
              <w:jc w:val="center"/>
              <w:rPr>
                <w:b/>
              </w:rPr>
            </w:pPr>
            <w:r w:rsidRPr="0076325C">
              <w:rPr>
                <w:b/>
              </w:rPr>
              <w:t>How is this monitored / assessed</w:t>
            </w:r>
          </w:p>
        </w:tc>
        <w:tc>
          <w:tcPr>
            <w:tcW w:w="4526" w:type="dxa"/>
            <w:shd w:val="clear" w:color="auto" w:fill="E6E6E6"/>
          </w:tcPr>
          <w:p w:rsidR="00495FDF" w:rsidRPr="0076325C" w:rsidRDefault="00495FDF" w:rsidP="00495FDF">
            <w:pPr>
              <w:autoSpaceDE w:val="0"/>
              <w:autoSpaceDN w:val="0"/>
              <w:adjustRightInd w:val="0"/>
              <w:jc w:val="center"/>
              <w:rPr>
                <w:b/>
              </w:rPr>
            </w:pPr>
            <w:r w:rsidRPr="0076325C">
              <w:rPr>
                <w:b/>
              </w:rPr>
              <w:t>Evidence of achieved outcomes</w:t>
            </w:r>
          </w:p>
        </w:tc>
      </w:tr>
      <w:tr w:rsidR="00495FDF" w:rsidTr="00495FDF">
        <w:tc>
          <w:tcPr>
            <w:tcW w:w="4724" w:type="dxa"/>
            <w:shd w:val="clear" w:color="auto" w:fill="auto"/>
          </w:tcPr>
          <w:p w:rsidR="00495FDF" w:rsidRDefault="00495FDF" w:rsidP="00495FDF">
            <w:pPr>
              <w:autoSpaceDE w:val="0"/>
              <w:autoSpaceDN w:val="0"/>
              <w:adjustRightInd w:val="0"/>
            </w:pPr>
            <w:r w:rsidRPr="00601D9C">
              <w:t xml:space="preserve">The </w:t>
            </w:r>
            <w:r>
              <w:t>service user</w:t>
            </w:r>
            <w:r w:rsidRPr="00601D9C">
              <w:t xml:space="preserve"> is able to live a full, independent life, free from discrimination and harassment and feels safe and secure in their own home and environment.</w:t>
            </w:r>
          </w:p>
        </w:tc>
        <w:tc>
          <w:tcPr>
            <w:tcW w:w="4924" w:type="dxa"/>
            <w:shd w:val="clear" w:color="auto" w:fill="auto"/>
          </w:tcPr>
          <w:p w:rsidR="00495FDF" w:rsidRDefault="00495FDF" w:rsidP="00495FDF">
            <w:pPr>
              <w:autoSpaceDE w:val="0"/>
              <w:autoSpaceDN w:val="0"/>
              <w:adjustRightInd w:val="0"/>
            </w:pPr>
            <w:r>
              <w:t>Care Management Review/s</w:t>
            </w:r>
          </w:p>
          <w:p w:rsidR="00495FDF" w:rsidRDefault="00495FDF" w:rsidP="00495FDF">
            <w:pPr>
              <w:autoSpaceDE w:val="0"/>
              <w:autoSpaceDN w:val="0"/>
              <w:adjustRightInd w:val="0"/>
            </w:pPr>
            <w:r>
              <w:t xml:space="preserve">Safeguarding incidents and processes </w:t>
            </w:r>
          </w:p>
          <w:p w:rsidR="00495FDF" w:rsidRDefault="00495FDF" w:rsidP="00495FDF">
            <w:pPr>
              <w:autoSpaceDE w:val="0"/>
              <w:autoSpaceDN w:val="0"/>
              <w:adjustRightInd w:val="0"/>
            </w:pPr>
            <w:r>
              <w:t>Service user Survey/s</w:t>
            </w:r>
          </w:p>
          <w:p w:rsidR="00495FDF" w:rsidRDefault="00495FDF" w:rsidP="00495FDF">
            <w:pPr>
              <w:autoSpaceDE w:val="0"/>
              <w:autoSpaceDN w:val="0"/>
              <w:adjustRightInd w:val="0"/>
            </w:pPr>
            <w:r>
              <w:t>Records of tenant meetings</w:t>
            </w:r>
          </w:p>
          <w:p w:rsidR="00495FDF" w:rsidRDefault="00495FDF" w:rsidP="00495FDF">
            <w:pPr>
              <w:autoSpaceDE w:val="0"/>
              <w:autoSpaceDN w:val="0"/>
              <w:adjustRightInd w:val="0"/>
            </w:pPr>
            <w:r>
              <w:t>Complaints logs</w:t>
            </w:r>
          </w:p>
          <w:p w:rsidR="00495FDF" w:rsidRDefault="00495FDF" w:rsidP="00495FDF">
            <w:pPr>
              <w:autoSpaceDE w:val="0"/>
              <w:autoSpaceDN w:val="0"/>
              <w:adjustRightInd w:val="0"/>
            </w:pPr>
            <w:r>
              <w:t xml:space="preserve">SCC Quality Monitoring Audit </w:t>
            </w:r>
          </w:p>
          <w:p w:rsidR="00495FDF" w:rsidRDefault="00495FDF" w:rsidP="00495FDF">
            <w:pPr>
              <w:autoSpaceDE w:val="0"/>
              <w:autoSpaceDN w:val="0"/>
              <w:adjustRightInd w:val="0"/>
            </w:pPr>
            <w:r>
              <w:t xml:space="preserve">CQC Reports </w:t>
            </w:r>
          </w:p>
          <w:p w:rsidR="00495FDF" w:rsidRDefault="00495FDF" w:rsidP="00495FDF">
            <w:pPr>
              <w:autoSpaceDE w:val="0"/>
              <w:autoSpaceDN w:val="0"/>
              <w:adjustRightInd w:val="0"/>
            </w:pPr>
            <w:r>
              <w:t xml:space="preserve">Other stakeholder feedback  </w:t>
            </w:r>
          </w:p>
          <w:p w:rsidR="00495FDF" w:rsidRDefault="00495FDF" w:rsidP="00495FDF">
            <w:pPr>
              <w:autoSpaceDE w:val="0"/>
              <w:autoSpaceDN w:val="0"/>
              <w:adjustRightInd w:val="0"/>
            </w:pPr>
            <w:r>
              <w:t>Key Performance Indicators</w:t>
            </w:r>
          </w:p>
          <w:p w:rsidR="00495FDF" w:rsidRPr="0076325C" w:rsidRDefault="00495FDF" w:rsidP="00495FDF">
            <w:pPr>
              <w:autoSpaceDE w:val="0"/>
              <w:autoSpaceDN w:val="0"/>
              <w:adjustRightInd w:val="0"/>
              <w:rPr>
                <w:b/>
              </w:rPr>
            </w:pPr>
            <w:r>
              <w:t>Use of other recognised outcome evaluation tools, such as the ‘Outcomes Star’</w:t>
            </w:r>
          </w:p>
        </w:tc>
        <w:tc>
          <w:tcPr>
            <w:tcW w:w="4526" w:type="dxa"/>
            <w:shd w:val="clear" w:color="auto" w:fill="auto"/>
          </w:tcPr>
          <w:p w:rsidR="00495FDF" w:rsidRPr="0076325C" w:rsidRDefault="00495FDF" w:rsidP="00495FDF">
            <w:pPr>
              <w:autoSpaceDE w:val="0"/>
              <w:autoSpaceDN w:val="0"/>
              <w:adjustRightInd w:val="0"/>
              <w:rPr>
                <w:b/>
              </w:rPr>
            </w:pPr>
            <w:r w:rsidRPr="0076325C">
              <w:rPr>
                <w:b/>
              </w:rPr>
              <w:t>Evidence:</w:t>
            </w:r>
          </w:p>
          <w:p w:rsidR="00495FDF" w:rsidRDefault="00495FDF" w:rsidP="00495FDF">
            <w:pPr>
              <w:autoSpaceDE w:val="0"/>
              <w:autoSpaceDN w:val="0"/>
              <w:adjustRightInd w:val="0"/>
            </w:pPr>
            <w:r w:rsidRPr="002C0637">
              <w:t>(to be completed as part of audit)</w:t>
            </w:r>
          </w:p>
        </w:tc>
      </w:tr>
      <w:tr w:rsidR="00495FDF" w:rsidTr="00495FDF">
        <w:tc>
          <w:tcPr>
            <w:tcW w:w="4724" w:type="dxa"/>
            <w:shd w:val="clear" w:color="auto" w:fill="auto"/>
          </w:tcPr>
          <w:p w:rsidR="00495FDF" w:rsidRPr="00601D9C" w:rsidRDefault="00495FDF" w:rsidP="00495FDF">
            <w:pPr>
              <w:autoSpaceDE w:val="0"/>
              <w:autoSpaceDN w:val="0"/>
              <w:adjustRightInd w:val="0"/>
            </w:pPr>
            <w:r>
              <w:t>The service user</w:t>
            </w:r>
            <w:r w:rsidRPr="00601D9C">
              <w:t xml:space="preserve"> </w:t>
            </w:r>
            <w:r>
              <w:t xml:space="preserve">is </w:t>
            </w:r>
            <w:r w:rsidRPr="00601D9C">
              <w:t xml:space="preserve">protected from abuse and </w:t>
            </w:r>
            <w:r>
              <w:t xml:space="preserve">is </w:t>
            </w:r>
            <w:r w:rsidRPr="00601D9C">
              <w:t>supported to</w:t>
            </w:r>
            <w:r>
              <w:t xml:space="preserve"> protect </w:t>
            </w:r>
            <w:proofErr w:type="gramStart"/>
            <w:r>
              <w:t>themselves</w:t>
            </w:r>
            <w:proofErr w:type="gramEnd"/>
            <w:r>
              <w:t xml:space="preserve"> from abuse.</w:t>
            </w:r>
          </w:p>
        </w:tc>
        <w:tc>
          <w:tcPr>
            <w:tcW w:w="4924" w:type="dxa"/>
            <w:shd w:val="clear" w:color="auto" w:fill="auto"/>
          </w:tcPr>
          <w:p w:rsidR="00495FDF" w:rsidRPr="0076325C" w:rsidRDefault="00495FDF" w:rsidP="00495FDF">
            <w:pPr>
              <w:autoSpaceDE w:val="0"/>
              <w:autoSpaceDN w:val="0"/>
              <w:adjustRightInd w:val="0"/>
              <w:rPr>
                <w:b/>
              </w:rPr>
            </w:pPr>
            <w:r>
              <w:t>As above.</w:t>
            </w:r>
          </w:p>
        </w:tc>
        <w:tc>
          <w:tcPr>
            <w:tcW w:w="4526" w:type="dxa"/>
            <w:shd w:val="clear" w:color="auto" w:fill="auto"/>
          </w:tcPr>
          <w:p w:rsidR="00495FDF" w:rsidRPr="0076325C" w:rsidRDefault="00495FDF" w:rsidP="00495FDF">
            <w:pPr>
              <w:autoSpaceDE w:val="0"/>
              <w:autoSpaceDN w:val="0"/>
              <w:adjustRightInd w:val="0"/>
              <w:rPr>
                <w:b/>
              </w:rPr>
            </w:pPr>
            <w:r w:rsidRPr="0076325C">
              <w:rPr>
                <w:b/>
              </w:rPr>
              <w:t>Evidence:</w:t>
            </w:r>
          </w:p>
          <w:p w:rsidR="00495FDF" w:rsidRDefault="00495FDF" w:rsidP="00495FDF">
            <w:pPr>
              <w:autoSpaceDE w:val="0"/>
              <w:autoSpaceDN w:val="0"/>
              <w:adjustRightInd w:val="0"/>
            </w:pPr>
            <w:r w:rsidRPr="002C0637">
              <w:t>(to be completed as part of audit)</w:t>
            </w:r>
          </w:p>
        </w:tc>
      </w:tr>
      <w:tr w:rsidR="00495FDF" w:rsidTr="00495FDF">
        <w:tc>
          <w:tcPr>
            <w:tcW w:w="4724" w:type="dxa"/>
            <w:shd w:val="clear" w:color="auto" w:fill="auto"/>
          </w:tcPr>
          <w:p w:rsidR="00495FDF" w:rsidRPr="00601D9C" w:rsidRDefault="00495FDF" w:rsidP="00495FDF">
            <w:pPr>
              <w:autoSpaceDE w:val="0"/>
              <w:autoSpaceDN w:val="0"/>
              <w:adjustRightInd w:val="0"/>
            </w:pPr>
            <w:r>
              <w:t>The service user</w:t>
            </w:r>
            <w:r w:rsidRPr="00601D9C">
              <w:t xml:space="preserve"> ha</w:t>
            </w:r>
            <w:r>
              <w:t>s</w:t>
            </w:r>
            <w:r w:rsidRPr="00601D9C">
              <w:t xml:space="preserve"> access to safeguarding adults, complaints and compliment procedures and</w:t>
            </w:r>
            <w:r>
              <w:t xml:space="preserve"> is </w:t>
            </w:r>
            <w:r w:rsidRPr="00601D9C">
              <w:t>supported to use them.</w:t>
            </w:r>
          </w:p>
        </w:tc>
        <w:tc>
          <w:tcPr>
            <w:tcW w:w="4924" w:type="dxa"/>
            <w:shd w:val="clear" w:color="auto" w:fill="auto"/>
          </w:tcPr>
          <w:p w:rsidR="00495FDF" w:rsidRPr="0076325C" w:rsidRDefault="00495FDF" w:rsidP="00495FDF">
            <w:pPr>
              <w:autoSpaceDE w:val="0"/>
              <w:autoSpaceDN w:val="0"/>
              <w:adjustRightInd w:val="0"/>
              <w:rPr>
                <w:b/>
              </w:rPr>
            </w:pPr>
            <w:r>
              <w:t>As above.</w:t>
            </w:r>
          </w:p>
        </w:tc>
        <w:tc>
          <w:tcPr>
            <w:tcW w:w="4526" w:type="dxa"/>
            <w:shd w:val="clear" w:color="auto" w:fill="auto"/>
          </w:tcPr>
          <w:p w:rsidR="00495FDF" w:rsidRPr="0076325C" w:rsidRDefault="00495FDF" w:rsidP="00495FDF">
            <w:pPr>
              <w:autoSpaceDE w:val="0"/>
              <w:autoSpaceDN w:val="0"/>
              <w:adjustRightInd w:val="0"/>
              <w:rPr>
                <w:b/>
              </w:rPr>
            </w:pPr>
            <w:r w:rsidRPr="0076325C">
              <w:rPr>
                <w:b/>
              </w:rPr>
              <w:t>Evidence:</w:t>
            </w:r>
          </w:p>
          <w:p w:rsidR="00495FDF" w:rsidRDefault="00495FDF" w:rsidP="00495FDF">
            <w:pPr>
              <w:autoSpaceDE w:val="0"/>
              <w:autoSpaceDN w:val="0"/>
              <w:adjustRightInd w:val="0"/>
            </w:pPr>
            <w:r w:rsidRPr="002C0637">
              <w:t>(to be completed as part of audit)</w:t>
            </w:r>
          </w:p>
        </w:tc>
      </w:tr>
      <w:tr w:rsidR="00495FDF" w:rsidTr="00495FDF">
        <w:tc>
          <w:tcPr>
            <w:tcW w:w="4724" w:type="dxa"/>
            <w:shd w:val="clear" w:color="auto" w:fill="auto"/>
          </w:tcPr>
          <w:p w:rsidR="00495FDF" w:rsidRDefault="00495FDF" w:rsidP="00495FDF">
            <w:pPr>
              <w:autoSpaceDE w:val="0"/>
              <w:autoSpaceDN w:val="0"/>
              <w:adjustRightInd w:val="0"/>
            </w:pPr>
            <w:r w:rsidRPr="00601D9C">
              <w:t xml:space="preserve">The </w:t>
            </w:r>
            <w:r>
              <w:t>service user</w:t>
            </w:r>
            <w:r w:rsidRPr="00601D9C">
              <w:t xml:space="preserve"> feels confident in their support staff and </w:t>
            </w:r>
            <w:r>
              <w:t xml:space="preserve">is </w:t>
            </w:r>
            <w:r w:rsidRPr="00601D9C">
              <w:t>at the centre of</w:t>
            </w:r>
            <w:r>
              <w:t xml:space="preserve"> their support.</w:t>
            </w:r>
          </w:p>
        </w:tc>
        <w:tc>
          <w:tcPr>
            <w:tcW w:w="4924" w:type="dxa"/>
            <w:shd w:val="clear" w:color="auto" w:fill="auto"/>
          </w:tcPr>
          <w:p w:rsidR="00495FDF" w:rsidRPr="00DA615C" w:rsidRDefault="00495FDF" w:rsidP="00495FDF">
            <w:pPr>
              <w:autoSpaceDE w:val="0"/>
              <w:autoSpaceDN w:val="0"/>
              <w:adjustRightInd w:val="0"/>
            </w:pPr>
            <w:r>
              <w:t>As above.</w:t>
            </w:r>
          </w:p>
        </w:tc>
        <w:tc>
          <w:tcPr>
            <w:tcW w:w="4526" w:type="dxa"/>
            <w:shd w:val="clear" w:color="auto" w:fill="auto"/>
          </w:tcPr>
          <w:p w:rsidR="00495FDF" w:rsidRPr="0076325C" w:rsidRDefault="00495FDF" w:rsidP="00495FDF">
            <w:pPr>
              <w:autoSpaceDE w:val="0"/>
              <w:autoSpaceDN w:val="0"/>
              <w:adjustRightInd w:val="0"/>
              <w:rPr>
                <w:b/>
              </w:rPr>
            </w:pPr>
            <w:r w:rsidRPr="0076325C">
              <w:rPr>
                <w:b/>
              </w:rPr>
              <w:t>Evidence:</w:t>
            </w:r>
          </w:p>
          <w:p w:rsidR="00495FDF" w:rsidRDefault="00495FDF" w:rsidP="00495FDF">
            <w:pPr>
              <w:autoSpaceDE w:val="0"/>
              <w:autoSpaceDN w:val="0"/>
              <w:adjustRightInd w:val="0"/>
            </w:pPr>
            <w:r w:rsidRPr="002C0637">
              <w:t>(to be completed as part of audit)</w:t>
            </w:r>
          </w:p>
        </w:tc>
      </w:tr>
      <w:tr w:rsidR="00495FDF" w:rsidTr="00495FDF">
        <w:tc>
          <w:tcPr>
            <w:tcW w:w="4724" w:type="dxa"/>
            <w:shd w:val="clear" w:color="auto" w:fill="auto"/>
          </w:tcPr>
          <w:p w:rsidR="00495FDF" w:rsidRDefault="00495FDF" w:rsidP="00495FDF">
            <w:r w:rsidRPr="00601D9C">
              <w:t xml:space="preserve">The </w:t>
            </w:r>
            <w:r>
              <w:t>service user</w:t>
            </w:r>
            <w:r w:rsidRPr="00601D9C">
              <w:t xml:space="preserve"> feels supported.</w:t>
            </w:r>
          </w:p>
        </w:tc>
        <w:tc>
          <w:tcPr>
            <w:tcW w:w="4924" w:type="dxa"/>
            <w:shd w:val="clear" w:color="auto" w:fill="auto"/>
          </w:tcPr>
          <w:p w:rsidR="00495FDF" w:rsidRPr="00DA615C" w:rsidRDefault="00495FDF" w:rsidP="00495FDF">
            <w:pPr>
              <w:autoSpaceDE w:val="0"/>
              <w:autoSpaceDN w:val="0"/>
              <w:adjustRightInd w:val="0"/>
            </w:pPr>
            <w:r>
              <w:t>As above.</w:t>
            </w:r>
          </w:p>
        </w:tc>
        <w:tc>
          <w:tcPr>
            <w:tcW w:w="4526" w:type="dxa"/>
            <w:shd w:val="clear" w:color="auto" w:fill="auto"/>
          </w:tcPr>
          <w:p w:rsidR="00495FDF" w:rsidRPr="0076325C" w:rsidRDefault="00495FDF" w:rsidP="00495FDF">
            <w:pPr>
              <w:autoSpaceDE w:val="0"/>
              <w:autoSpaceDN w:val="0"/>
              <w:adjustRightInd w:val="0"/>
              <w:rPr>
                <w:b/>
              </w:rPr>
            </w:pPr>
            <w:r w:rsidRPr="0076325C">
              <w:rPr>
                <w:b/>
              </w:rPr>
              <w:t>Evidence:</w:t>
            </w:r>
          </w:p>
          <w:p w:rsidR="00495FDF" w:rsidRDefault="00495FDF" w:rsidP="00495FDF">
            <w:pPr>
              <w:autoSpaceDE w:val="0"/>
              <w:autoSpaceDN w:val="0"/>
              <w:adjustRightInd w:val="0"/>
            </w:pPr>
            <w:r w:rsidRPr="002C0637">
              <w:t>(to be completed as part of audit)</w:t>
            </w:r>
          </w:p>
        </w:tc>
      </w:tr>
      <w:tr w:rsidR="00495FDF" w:rsidTr="00495FDF">
        <w:tc>
          <w:tcPr>
            <w:tcW w:w="4724" w:type="dxa"/>
            <w:shd w:val="clear" w:color="auto" w:fill="auto"/>
          </w:tcPr>
          <w:p w:rsidR="00495FDF" w:rsidRDefault="00495FDF" w:rsidP="00495FDF">
            <w:pPr>
              <w:autoSpaceDE w:val="0"/>
              <w:autoSpaceDN w:val="0"/>
              <w:adjustRightInd w:val="0"/>
            </w:pPr>
            <w:r w:rsidRPr="00601D9C">
              <w:t xml:space="preserve">The </w:t>
            </w:r>
            <w:r>
              <w:t>service user</w:t>
            </w:r>
            <w:r w:rsidRPr="00601D9C">
              <w:t xml:space="preserve"> is able to maximise their independence</w:t>
            </w:r>
            <w:r>
              <w:t xml:space="preserve"> and where possible over time reduce their dependence on paid support. </w:t>
            </w:r>
          </w:p>
        </w:tc>
        <w:tc>
          <w:tcPr>
            <w:tcW w:w="4924" w:type="dxa"/>
            <w:shd w:val="clear" w:color="auto" w:fill="auto"/>
          </w:tcPr>
          <w:p w:rsidR="00495FDF" w:rsidRDefault="00495FDF" w:rsidP="00495FDF">
            <w:pPr>
              <w:autoSpaceDE w:val="0"/>
              <w:autoSpaceDN w:val="0"/>
              <w:adjustRightInd w:val="0"/>
            </w:pPr>
            <w:r>
              <w:t>As above.</w:t>
            </w:r>
          </w:p>
        </w:tc>
        <w:tc>
          <w:tcPr>
            <w:tcW w:w="4526" w:type="dxa"/>
            <w:shd w:val="clear" w:color="auto" w:fill="auto"/>
          </w:tcPr>
          <w:p w:rsidR="00495FDF" w:rsidRPr="0076325C" w:rsidRDefault="00495FDF" w:rsidP="00495FDF">
            <w:pPr>
              <w:autoSpaceDE w:val="0"/>
              <w:autoSpaceDN w:val="0"/>
              <w:adjustRightInd w:val="0"/>
              <w:rPr>
                <w:b/>
              </w:rPr>
            </w:pPr>
            <w:r w:rsidRPr="0076325C">
              <w:rPr>
                <w:b/>
              </w:rPr>
              <w:t>Evidence:</w:t>
            </w:r>
          </w:p>
          <w:p w:rsidR="00495FDF" w:rsidRDefault="00495FDF" w:rsidP="00495FDF">
            <w:pPr>
              <w:autoSpaceDE w:val="0"/>
              <w:autoSpaceDN w:val="0"/>
              <w:adjustRightInd w:val="0"/>
            </w:pPr>
            <w:r w:rsidRPr="002C0637">
              <w:t>(to be completed as part of audit)</w:t>
            </w:r>
          </w:p>
        </w:tc>
      </w:tr>
      <w:tr w:rsidR="00495FDF" w:rsidTr="00495FDF">
        <w:tc>
          <w:tcPr>
            <w:tcW w:w="4724" w:type="dxa"/>
            <w:shd w:val="clear" w:color="auto" w:fill="auto"/>
          </w:tcPr>
          <w:p w:rsidR="00495FDF" w:rsidRDefault="00495FDF" w:rsidP="00495FDF">
            <w:pPr>
              <w:autoSpaceDE w:val="0"/>
              <w:autoSpaceDN w:val="0"/>
              <w:adjustRightInd w:val="0"/>
            </w:pPr>
            <w:r w:rsidRPr="00601D9C">
              <w:t xml:space="preserve">In conjunction with appropriate other services, the </w:t>
            </w:r>
            <w:r>
              <w:t>service user</w:t>
            </w:r>
            <w:r w:rsidRPr="00601D9C">
              <w:t xml:space="preserve"> is able to maintain a tenancy. </w:t>
            </w:r>
          </w:p>
        </w:tc>
        <w:tc>
          <w:tcPr>
            <w:tcW w:w="4924" w:type="dxa"/>
            <w:shd w:val="clear" w:color="auto" w:fill="auto"/>
          </w:tcPr>
          <w:p w:rsidR="00495FDF" w:rsidRPr="00DA615C" w:rsidRDefault="00495FDF" w:rsidP="00495FDF">
            <w:pPr>
              <w:autoSpaceDE w:val="0"/>
              <w:autoSpaceDN w:val="0"/>
              <w:adjustRightInd w:val="0"/>
            </w:pPr>
            <w:r>
              <w:t>As above.</w:t>
            </w:r>
          </w:p>
        </w:tc>
        <w:tc>
          <w:tcPr>
            <w:tcW w:w="4526" w:type="dxa"/>
            <w:shd w:val="clear" w:color="auto" w:fill="auto"/>
          </w:tcPr>
          <w:p w:rsidR="00495FDF" w:rsidRPr="0076325C" w:rsidRDefault="00495FDF" w:rsidP="00495FDF">
            <w:pPr>
              <w:autoSpaceDE w:val="0"/>
              <w:autoSpaceDN w:val="0"/>
              <w:adjustRightInd w:val="0"/>
              <w:rPr>
                <w:b/>
              </w:rPr>
            </w:pPr>
            <w:r w:rsidRPr="0076325C">
              <w:rPr>
                <w:b/>
              </w:rPr>
              <w:t>Evidence:</w:t>
            </w:r>
          </w:p>
          <w:p w:rsidR="00495FDF" w:rsidRDefault="00495FDF" w:rsidP="00495FDF">
            <w:pPr>
              <w:autoSpaceDE w:val="0"/>
              <w:autoSpaceDN w:val="0"/>
              <w:adjustRightInd w:val="0"/>
            </w:pPr>
            <w:r w:rsidRPr="002C0637">
              <w:t>(to be completed as part of audit)</w:t>
            </w:r>
          </w:p>
        </w:tc>
      </w:tr>
      <w:tr w:rsidR="00495FDF" w:rsidTr="00495FDF">
        <w:tc>
          <w:tcPr>
            <w:tcW w:w="4724" w:type="dxa"/>
            <w:shd w:val="clear" w:color="auto" w:fill="auto"/>
          </w:tcPr>
          <w:p w:rsidR="00495FDF" w:rsidRPr="00601D9C" w:rsidRDefault="00495FDF" w:rsidP="00495FDF">
            <w:pPr>
              <w:autoSpaceDE w:val="0"/>
              <w:autoSpaceDN w:val="0"/>
              <w:adjustRightInd w:val="0"/>
            </w:pPr>
            <w:r w:rsidRPr="00601D9C">
              <w:t xml:space="preserve">The </w:t>
            </w:r>
            <w:r>
              <w:t>service user</w:t>
            </w:r>
            <w:r w:rsidRPr="00601D9C">
              <w:t xml:space="preserve"> is supported to identify </w:t>
            </w:r>
            <w:r w:rsidRPr="00601D9C">
              <w:lastRenderedPageBreak/>
              <w:t>inequalities and discrimination and to express their views.</w:t>
            </w:r>
          </w:p>
        </w:tc>
        <w:tc>
          <w:tcPr>
            <w:tcW w:w="4924" w:type="dxa"/>
            <w:shd w:val="clear" w:color="auto" w:fill="auto"/>
          </w:tcPr>
          <w:p w:rsidR="00495FDF" w:rsidRPr="00DA615C" w:rsidRDefault="00495FDF" w:rsidP="00495FDF">
            <w:pPr>
              <w:autoSpaceDE w:val="0"/>
              <w:autoSpaceDN w:val="0"/>
              <w:adjustRightInd w:val="0"/>
            </w:pPr>
            <w:r>
              <w:lastRenderedPageBreak/>
              <w:t>As above.</w:t>
            </w:r>
          </w:p>
        </w:tc>
        <w:tc>
          <w:tcPr>
            <w:tcW w:w="4526" w:type="dxa"/>
            <w:shd w:val="clear" w:color="auto" w:fill="auto"/>
          </w:tcPr>
          <w:p w:rsidR="00495FDF" w:rsidRPr="0076325C" w:rsidRDefault="00495FDF" w:rsidP="00495FDF">
            <w:pPr>
              <w:autoSpaceDE w:val="0"/>
              <w:autoSpaceDN w:val="0"/>
              <w:adjustRightInd w:val="0"/>
              <w:rPr>
                <w:b/>
              </w:rPr>
            </w:pPr>
            <w:r w:rsidRPr="0076325C">
              <w:rPr>
                <w:b/>
              </w:rPr>
              <w:t>Evidence:</w:t>
            </w:r>
          </w:p>
          <w:p w:rsidR="00495FDF" w:rsidRDefault="00495FDF" w:rsidP="00495FDF">
            <w:pPr>
              <w:autoSpaceDE w:val="0"/>
              <w:autoSpaceDN w:val="0"/>
              <w:adjustRightInd w:val="0"/>
            </w:pPr>
            <w:r w:rsidRPr="002C0637">
              <w:t xml:space="preserve">(to be completed as part </w:t>
            </w:r>
            <w:r w:rsidRPr="002C0637">
              <w:lastRenderedPageBreak/>
              <w:t>of audit)</w:t>
            </w:r>
          </w:p>
        </w:tc>
      </w:tr>
      <w:tr w:rsidR="00495FDF" w:rsidTr="00495FDF">
        <w:tc>
          <w:tcPr>
            <w:tcW w:w="4724" w:type="dxa"/>
            <w:shd w:val="clear" w:color="auto" w:fill="auto"/>
          </w:tcPr>
          <w:p w:rsidR="00495FDF" w:rsidRPr="00601D9C" w:rsidRDefault="00495FDF" w:rsidP="00495FDF">
            <w:pPr>
              <w:autoSpaceDE w:val="0"/>
              <w:autoSpaceDN w:val="0"/>
              <w:adjustRightInd w:val="0"/>
            </w:pPr>
            <w:r w:rsidRPr="00601D9C">
              <w:lastRenderedPageBreak/>
              <w:t xml:space="preserve">The </w:t>
            </w:r>
            <w:r>
              <w:t>service user</w:t>
            </w:r>
            <w:r w:rsidRPr="00601D9C">
              <w:t xml:space="preserve"> is able to access public transport due to travel training and support.</w:t>
            </w:r>
          </w:p>
        </w:tc>
        <w:tc>
          <w:tcPr>
            <w:tcW w:w="4924" w:type="dxa"/>
            <w:shd w:val="clear" w:color="auto" w:fill="auto"/>
          </w:tcPr>
          <w:p w:rsidR="00495FDF" w:rsidRPr="00DA615C" w:rsidRDefault="00495FDF" w:rsidP="00495FDF">
            <w:pPr>
              <w:autoSpaceDE w:val="0"/>
              <w:autoSpaceDN w:val="0"/>
              <w:adjustRightInd w:val="0"/>
            </w:pPr>
            <w:r>
              <w:t>As above.</w:t>
            </w:r>
          </w:p>
        </w:tc>
        <w:tc>
          <w:tcPr>
            <w:tcW w:w="4526" w:type="dxa"/>
            <w:shd w:val="clear" w:color="auto" w:fill="auto"/>
          </w:tcPr>
          <w:p w:rsidR="00495FDF" w:rsidRPr="0076325C" w:rsidRDefault="00495FDF" w:rsidP="00495FDF">
            <w:pPr>
              <w:autoSpaceDE w:val="0"/>
              <w:autoSpaceDN w:val="0"/>
              <w:adjustRightInd w:val="0"/>
              <w:rPr>
                <w:b/>
              </w:rPr>
            </w:pPr>
            <w:r w:rsidRPr="0076325C">
              <w:rPr>
                <w:b/>
              </w:rPr>
              <w:t>Evidence:</w:t>
            </w:r>
          </w:p>
          <w:p w:rsidR="00495FDF" w:rsidRDefault="00495FDF" w:rsidP="00495FDF">
            <w:pPr>
              <w:autoSpaceDE w:val="0"/>
              <w:autoSpaceDN w:val="0"/>
              <w:adjustRightInd w:val="0"/>
            </w:pPr>
            <w:r w:rsidRPr="002C0637">
              <w:t>(to be completed as part of audit)</w:t>
            </w:r>
          </w:p>
        </w:tc>
      </w:tr>
      <w:tr w:rsidR="00495FDF" w:rsidTr="00495FDF">
        <w:tc>
          <w:tcPr>
            <w:tcW w:w="4724" w:type="dxa"/>
            <w:shd w:val="clear" w:color="auto" w:fill="auto"/>
          </w:tcPr>
          <w:p w:rsidR="00495FDF" w:rsidRPr="00601D9C" w:rsidRDefault="00495FDF" w:rsidP="00495FDF">
            <w:pPr>
              <w:autoSpaceDE w:val="0"/>
              <w:autoSpaceDN w:val="0"/>
              <w:adjustRightInd w:val="0"/>
            </w:pPr>
            <w:r>
              <w:t>Service user</w:t>
            </w:r>
            <w:r w:rsidRPr="00601D9C">
              <w:t xml:space="preserve"> confidentiality is maintained at all times.</w:t>
            </w:r>
          </w:p>
        </w:tc>
        <w:tc>
          <w:tcPr>
            <w:tcW w:w="4924" w:type="dxa"/>
            <w:shd w:val="clear" w:color="auto" w:fill="auto"/>
          </w:tcPr>
          <w:p w:rsidR="00495FDF" w:rsidRPr="00DA615C" w:rsidRDefault="00495FDF" w:rsidP="00495FDF">
            <w:pPr>
              <w:autoSpaceDE w:val="0"/>
              <w:autoSpaceDN w:val="0"/>
              <w:adjustRightInd w:val="0"/>
            </w:pPr>
            <w:r>
              <w:t>As above.</w:t>
            </w:r>
          </w:p>
        </w:tc>
        <w:tc>
          <w:tcPr>
            <w:tcW w:w="4526" w:type="dxa"/>
            <w:shd w:val="clear" w:color="auto" w:fill="auto"/>
          </w:tcPr>
          <w:p w:rsidR="00495FDF" w:rsidRPr="0076325C" w:rsidRDefault="00495FDF" w:rsidP="00495FDF">
            <w:pPr>
              <w:autoSpaceDE w:val="0"/>
              <w:autoSpaceDN w:val="0"/>
              <w:adjustRightInd w:val="0"/>
              <w:rPr>
                <w:b/>
              </w:rPr>
            </w:pPr>
            <w:r w:rsidRPr="0076325C">
              <w:rPr>
                <w:b/>
              </w:rPr>
              <w:t xml:space="preserve">Evidence:  </w:t>
            </w:r>
          </w:p>
          <w:p w:rsidR="00495FDF" w:rsidRDefault="00495FDF" w:rsidP="00495FDF">
            <w:pPr>
              <w:autoSpaceDE w:val="0"/>
              <w:autoSpaceDN w:val="0"/>
              <w:adjustRightInd w:val="0"/>
            </w:pPr>
            <w:r w:rsidRPr="002C0637">
              <w:t>(to be completed as part of audit)</w:t>
            </w:r>
          </w:p>
        </w:tc>
      </w:tr>
    </w:tbl>
    <w:p w:rsidR="00495FDF" w:rsidRDefault="00495FDF" w:rsidP="00495FDF">
      <w:pPr>
        <w:autoSpaceDE w:val="0"/>
        <w:autoSpaceDN w:val="0"/>
        <w:adjustRightInd w:val="0"/>
        <w:rPr>
          <w:b/>
        </w:rPr>
      </w:pPr>
    </w:p>
    <w:p w:rsidR="00A975CF" w:rsidRDefault="00A975CF">
      <w:pPr>
        <w:rPr>
          <w:b/>
        </w:rPr>
      </w:pPr>
      <w:r>
        <w:rPr>
          <w:b/>
        </w:rPr>
        <w:br w:type="page"/>
      </w:r>
    </w:p>
    <w:p w:rsidR="00A975CF" w:rsidRDefault="00A975CF">
      <w:pPr>
        <w:rPr>
          <w:b/>
        </w:rPr>
      </w:pPr>
    </w:p>
    <w:p w:rsidR="00D168FE" w:rsidRDefault="00D168FE" w:rsidP="00495FDF">
      <w:pPr>
        <w:autoSpaceDE w:val="0"/>
        <w:autoSpaceDN w:val="0"/>
        <w:adjustRightInd w:val="0"/>
        <w:rPr>
          <w:b/>
        </w:rPr>
        <w:sectPr w:rsidR="00D168FE" w:rsidSect="00B21F46">
          <w:footerReference w:type="default" r:id="rId15"/>
          <w:headerReference w:type="first" r:id="rId16"/>
          <w:footerReference w:type="first" r:id="rId17"/>
          <w:pgSz w:w="11906" w:h="16838"/>
          <w:pgMar w:top="1440" w:right="1440" w:bottom="1440" w:left="1440" w:header="709" w:footer="709" w:gutter="0"/>
          <w:cols w:space="708"/>
          <w:titlePg/>
          <w:docGrid w:linePitch="360"/>
        </w:sectPr>
      </w:pPr>
    </w:p>
    <w:p w:rsidR="00495FDF" w:rsidRDefault="00495FDF" w:rsidP="00495FDF">
      <w:pPr>
        <w:autoSpaceDE w:val="0"/>
        <w:autoSpaceDN w:val="0"/>
        <w:adjustRightInd w:val="0"/>
      </w:pPr>
      <w:r>
        <w:rPr>
          <w:b/>
        </w:rPr>
        <w:lastRenderedPageBreak/>
        <w:t xml:space="preserve">KEY PERFORMANCE INDICATORS </w:t>
      </w:r>
    </w:p>
    <w:p w:rsidR="00495FDF" w:rsidRDefault="00495FDF" w:rsidP="00495FDF">
      <w:pPr>
        <w:pStyle w:val="NoSpacing"/>
        <w:outlineLvl w:val="0"/>
      </w:pPr>
    </w:p>
    <w:tbl>
      <w:tblPr>
        <w:tblW w:w="145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995"/>
        <w:gridCol w:w="360"/>
        <w:gridCol w:w="7920"/>
        <w:gridCol w:w="1440"/>
        <w:gridCol w:w="1440"/>
        <w:gridCol w:w="1440"/>
      </w:tblGrid>
      <w:tr w:rsidR="00495FDF" w:rsidRPr="0076325C" w:rsidTr="00495FDF">
        <w:trPr>
          <w:trHeight w:val="420"/>
        </w:trPr>
        <w:tc>
          <w:tcPr>
            <w:tcW w:w="14595" w:type="dxa"/>
            <w:gridSpan w:val="6"/>
            <w:shd w:val="clear" w:color="auto" w:fill="00CCFF"/>
            <w:noWrap/>
          </w:tcPr>
          <w:p w:rsidR="00495FDF" w:rsidRPr="0076325C" w:rsidRDefault="00495FDF" w:rsidP="00495FDF">
            <w:pPr>
              <w:rPr>
                <w:sz w:val="20"/>
                <w:szCs w:val="20"/>
              </w:rPr>
            </w:pPr>
            <w:r w:rsidRPr="0076325C">
              <w:rPr>
                <w:sz w:val="20"/>
                <w:szCs w:val="20"/>
              </w:rPr>
              <w:t> </w:t>
            </w:r>
          </w:p>
          <w:p w:rsidR="00495FDF" w:rsidRPr="0076325C" w:rsidRDefault="00495FDF" w:rsidP="00495FDF">
            <w:pPr>
              <w:rPr>
                <w:b/>
                <w:bCs/>
              </w:rPr>
            </w:pPr>
            <w:r w:rsidRPr="0076325C">
              <w:rPr>
                <w:b/>
                <w:bCs/>
              </w:rPr>
              <w:t xml:space="preserve">SUMMARY OF KEY PERMANCE INDICATORS AND DATA REQUIREMENTS </w:t>
            </w:r>
          </w:p>
          <w:p w:rsidR="00495FDF" w:rsidRPr="0076325C" w:rsidRDefault="00495FDF" w:rsidP="00495FDF">
            <w:pPr>
              <w:rPr>
                <w:b/>
                <w:bCs/>
              </w:rPr>
            </w:pPr>
          </w:p>
        </w:tc>
      </w:tr>
      <w:tr w:rsidR="00495FDF" w:rsidRPr="0076325C" w:rsidTr="00495FDF">
        <w:trPr>
          <w:trHeight w:val="600"/>
        </w:trPr>
        <w:tc>
          <w:tcPr>
            <w:tcW w:w="10275" w:type="dxa"/>
            <w:gridSpan w:val="3"/>
            <w:shd w:val="clear" w:color="auto" w:fill="auto"/>
          </w:tcPr>
          <w:p w:rsidR="00495FDF" w:rsidRPr="0076325C" w:rsidRDefault="00495FDF" w:rsidP="00495FDF">
            <w:pPr>
              <w:rPr>
                <w:b/>
                <w:bCs/>
              </w:rPr>
            </w:pPr>
            <w:r w:rsidRPr="0076325C">
              <w:rPr>
                <w:b/>
                <w:bCs/>
              </w:rPr>
              <w:t> </w:t>
            </w:r>
          </w:p>
          <w:p w:rsidR="00495FDF" w:rsidRPr="0076325C" w:rsidRDefault="00495FDF" w:rsidP="00495FDF">
            <w:pPr>
              <w:jc w:val="center"/>
              <w:rPr>
                <w:b/>
                <w:bCs/>
              </w:rPr>
            </w:pPr>
            <w:r w:rsidRPr="0076325C">
              <w:rPr>
                <w:b/>
                <w:bCs/>
              </w:rPr>
              <w:t>Key Performance Indicators</w:t>
            </w:r>
          </w:p>
        </w:tc>
        <w:tc>
          <w:tcPr>
            <w:tcW w:w="1440" w:type="dxa"/>
            <w:shd w:val="clear" w:color="auto" w:fill="auto"/>
          </w:tcPr>
          <w:p w:rsidR="00495FDF" w:rsidRPr="0076325C" w:rsidRDefault="00495FDF" w:rsidP="00495FDF">
            <w:pPr>
              <w:jc w:val="center"/>
              <w:rPr>
                <w:b/>
                <w:bCs/>
              </w:rPr>
            </w:pPr>
            <w:r w:rsidRPr="0076325C">
              <w:rPr>
                <w:b/>
                <w:bCs/>
              </w:rPr>
              <w:t>Target</w:t>
            </w:r>
          </w:p>
        </w:tc>
        <w:tc>
          <w:tcPr>
            <w:tcW w:w="1440" w:type="dxa"/>
            <w:shd w:val="clear" w:color="auto" w:fill="auto"/>
          </w:tcPr>
          <w:p w:rsidR="00495FDF" w:rsidRPr="0076325C" w:rsidRDefault="00495FDF" w:rsidP="00495FDF">
            <w:pPr>
              <w:jc w:val="center"/>
              <w:rPr>
                <w:b/>
                <w:bCs/>
              </w:rPr>
            </w:pPr>
            <w:r w:rsidRPr="0076325C">
              <w:rPr>
                <w:b/>
                <w:bCs/>
              </w:rPr>
              <w:t>Frequency</w:t>
            </w:r>
          </w:p>
        </w:tc>
        <w:tc>
          <w:tcPr>
            <w:tcW w:w="1440" w:type="dxa"/>
            <w:shd w:val="clear" w:color="auto" w:fill="auto"/>
          </w:tcPr>
          <w:p w:rsidR="00495FDF" w:rsidRPr="0076325C" w:rsidRDefault="00495FDF" w:rsidP="00495FDF">
            <w:pPr>
              <w:jc w:val="center"/>
              <w:rPr>
                <w:b/>
                <w:bCs/>
              </w:rPr>
            </w:pPr>
            <w:r w:rsidRPr="0076325C">
              <w:rPr>
                <w:b/>
                <w:bCs/>
              </w:rPr>
              <w:t>Source</w:t>
            </w:r>
          </w:p>
        </w:tc>
      </w:tr>
      <w:tr w:rsidR="00495FDF" w:rsidTr="00495FDF">
        <w:trPr>
          <w:trHeight w:val="599"/>
        </w:trPr>
        <w:tc>
          <w:tcPr>
            <w:tcW w:w="1995" w:type="dxa"/>
            <w:vMerge w:val="restart"/>
            <w:shd w:val="clear" w:color="auto" w:fill="auto"/>
          </w:tcPr>
          <w:p w:rsidR="00495FDF" w:rsidRPr="0076325C" w:rsidRDefault="00495FDF" w:rsidP="00495FDF">
            <w:pPr>
              <w:rPr>
                <w:b/>
                <w:bCs/>
              </w:rPr>
            </w:pPr>
            <w:r>
              <w:rPr>
                <w:b/>
                <w:bCs/>
              </w:rPr>
              <w:t>Service user</w:t>
            </w:r>
            <w:r w:rsidRPr="0076325C">
              <w:rPr>
                <w:b/>
                <w:bCs/>
              </w:rPr>
              <w:t xml:space="preserve"> Outcomes</w:t>
            </w:r>
          </w:p>
          <w:p w:rsidR="00495FDF" w:rsidRDefault="00495FDF" w:rsidP="00495FDF">
            <w:r>
              <w:t> </w:t>
            </w:r>
          </w:p>
          <w:p w:rsidR="00495FDF" w:rsidRDefault="00495FDF" w:rsidP="00495FDF">
            <w:r>
              <w:t> </w:t>
            </w:r>
          </w:p>
          <w:p w:rsidR="00495FDF" w:rsidRPr="0076325C" w:rsidRDefault="00495FDF" w:rsidP="00495FDF">
            <w:pPr>
              <w:rPr>
                <w:b/>
                <w:bCs/>
              </w:rPr>
            </w:pPr>
            <w:r w:rsidRPr="0076325C">
              <w:rPr>
                <w:color w:val="FF0000"/>
              </w:rPr>
              <w:t> </w:t>
            </w:r>
          </w:p>
        </w:tc>
        <w:tc>
          <w:tcPr>
            <w:tcW w:w="360" w:type="dxa"/>
            <w:shd w:val="clear" w:color="auto" w:fill="auto"/>
          </w:tcPr>
          <w:p w:rsidR="00495FDF" w:rsidRDefault="00495FDF" w:rsidP="00495FDF">
            <w:pPr>
              <w:jc w:val="right"/>
            </w:pPr>
            <w:r>
              <w:t>1</w:t>
            </w:r>
          </w:p>
        </w:tc>
        <w:tc>
          <w:tcPr>
            <w:tcW w:w="7920" w:type="dxa"/>
            <w:shd w:val="clear" w:color="auto" w:fill="auto"/>
          </w:tcPr>
          <w:p w:rsidR="00495FDF" w:rsidRPr="0076325C" w:rsidRDefault="00495FDF" w:rsidP="00495FDF">
            <w:pPr>
              <w:rPr>
                <w:b/>
                <w:bCs/>
              </w:rPr>
            </w:pPr>
            <w:r>
              <w:rPr>
                <w:b/>
                <w:bCs/>
              </w:rPr>
              <w:t>Service user</w:t>
            </w:r>
            <w:r w:rsidRPr="0076325C">
              <w:rPr>
                <w:b/>
                <w:bCs/>
              </w:rPr>
              <w:t xml:space="preserve"> Surveys: </w:t>
            </w:r>
            <w:r>
              <w:t>Service providers develop a service user satisfaction survey appropriate to their service and share outcomes with commissioners.</w:t>
            </w:r>
          </w:p>
        </w:tc>
        <w:tc>
          <w:tcPr>
            <w:tcW w:w="1440" w:type="dxa"/>
            <w:shd w:val="clear" w:color="auto" w:fill="auto"/>
          </w:tcPr>
          <w:p w:rsidR="00495FDF" w:rsidRDefault="00495FDF" w:rsidP="00495FDF">
            <w:r>
              <w:t xml:space="preserve">100% compliance </w:t>
            </w:r>
          </w:p>
        </w:tc>
        <w:tc>
          <w:tcPr>
            <w:tcW w:w="1440" w:type="dxa"/>
            <w:shd w:val="clear" w:color="auto" w:fill="auto"/>
          </w:tcPr>
          <w:p w:rsidR="00495FDF" w:rsidRDefault="00495FDF" w:rsidP="00495FDF">
            <w:r>
              <w:t>At least annually</w:t>
            </w:r>
          </w:p>
        </w:tc>
        <w:tc>
          <w:tcPr>
            <w:tcW w:w="1440" w:type="dxa"/>
            <w:shd w:val="clear" w:color="auto" w:fill="auto"/>
          </w:tcPr>
          <w:p w:rsidR="00495FDF" w:rsidRDefault="00495FDF" w:rsidP="00495FDF">
            <w:r>
              <w:t xml:space="preserve">Provider service user survey </w:t>
            </w:r>
          </w:p>
        </w:tc>
      </w:tr>
      <w:tr w:rsidR="00495FDF" w:rsidTr="00495FDF">
        <w:trPr>
          <w:trHeight w:val="1059"/>
        </w:trPr>
        <w:tc>
          <w:tcPr>
            <w:tcW w:w="1995" w:type="dxa"/>
            <w:vMerge/>
            <w:shd w:val="clear" w:color="auto" w:fill="auto"/>
          </w:tcPr>
          <w:p w:rsidR="00495FDF" w:rsidRDefault="00495FDF" w:rsidP="00495FDF"/>
        </w:tc>
        <w:tc>
          <w:tcPr>
            <w:tcW w:w="360" w:type="dxa"/>
            <w:shd w:val="clear" w:color="auto" w:fill="auto"/>
          </w:tcPr>
          <w:p w:rsidR="00495FDF" w:rsidRDefault="00495FDF" w:rsidP="00495FDF">
            <w:pPr>
              <w:jc w:val="right"/>
            </w:pPr>
            <w:r>
              <w:t>2</w:t>
            </w:r>
          </w:p>
        </w:tc>
        <w:tc>
          <w:tcPr>
            <w:tcW w:w="7920" w:type="dxa"/>
            <w:shd w:val="clear" w:color="auto" w:fill="auto"/>
          </w:tcPr>
          <w:p w:rsidR="00495FDF" w:rsidRPr="0076325C" w:rsidRDefault="00495FDF" w:rsidP="00495FDF">
            <w:pPr>
              <w:rPr>
                <w:b/>
                <w:bCs/>
              </w:rPr>
            </w:pPr>
            <w:r>
              <w:rPr>
                <w:b/>
                <w:bCs/>
              </w:rPr>
              <w:t>Service user</w:t>
            </w:r>
            <w:r w:rsidRPr="0076325C">
              <w:rPr>
                <w:b/>
                <w:bCs/>
              </w:rPr>
              <w:t xml:space="preserve"> outcomes. </w:t>
            </w:r>
            <w:r>
              <w:t xml:space="preserve"> Information relating to the delivery of specific service user outcomes is provided on request. </w:t>
            </w:r>
          </w:p>
        </w:tc>
        <w:tc>
          <w:tcPr>
            <w:tcW w:w="1440" w:type="dxa"/>
            <w:shd w:val="clear" w:color="auto" w:fill="auto"/>
          </w:tcPr>
          <w:p w:rsidR="00495FDF" w:rsidRDefault="00495FDF" w:rsidP="00495FDF">
            <w:r>
              <w:t xml:space="preserve">100% compliance with requests </w:t>
            </w:r>
          </w:p>
        </w:tc>
        <w:tc>
          <w:tcPr>
            <w:tcW w:w="1440" w:type="dxa"/>
            <w:shd w:val="clear" w:color="auto" w:fill="auto"/>
          </w:tcPr>
          <w:p w:rsidR="00495FDF" w:rsidRDefault="00495FDF" w:rsidP="00495FDF">
            <w:r>
              <w:t xml:space="preserve">When requested </w:t>
            </w:r>
          </w:p>
        </w:tc>
        <w:tc>
          <w:tcPr>
            <w:tcW w:w="1440" w:type="dxa"/>
            <w:shd w:val="clear" w:color="auto" w:fill="auto"/>
          </w:tcPr>
          <w:p w:rsidR="00495FDF" w:rsidRDefault="00495FDF" w:rsidP="00495FDF">
            <w:r>
              <w:t>Provider data</w:t>
            </w:r>
          </w:p>
        </w:tc>
      </w:tr>
      <w:tr w:rsidR="00495FDF" w:rsidTr="00495FDF">
        <w:trPr>
          <w:trHeight w:val="1434"/>
        </w:trPr>
        <w:tc>
          <w:tcPr>
            <w:tcW w:w="1995" w:type="dxa"/>
            <w:vMerge/>
            <w:shd w:val="clear" w:color="auto" w:fill="auto"/>
          </w:tcPr>
          <w:p w:rsidR="00495FDF" w:rsidRDefault="00495FDF" w:rsidP="00495FDF"/>
        </w:tc>
        <w:tc>
          <w:tcPr>
            <w:tcW w:w="360" w:type="dxa"/>
            <w:shd w:val="clear" w:color="auto" w:fill="auto"/>
          </w:tcPr>
          <w:p w:rsidR="00495FDF" w:rsidRDefault="00495FDF" w:rsidP="00495FDF">
            <w:pPr>
              <w:jc w:val="right"/>
            </w:pPr>
            <w:r>
              <w:t>3</w:t>
            </w:r>
          </w:p>
        </w:tc>
        <w:tc>
          <w:tcPr>
            <w:tcW w:w="7920" w:type="dxa"/>
            <w:shd w:val="clear" w:color="auto" w:fill="auto"/>
          </w:tcPr>
          <w:p w:rsidR="00495FDF" w:rsidRPr="0076325C" w:rsidRDefault="00495FDF" w:rsidP="00495FDF">
            <w:pPr>
              <w:rPr>
                <w:b/>
                <w:bCs/>
              </w:rPr>
            </w:pPr>
            <w:r>
              <w:rPr>
                <w:b/>
                <w:bCs/>
              </w:rPr>
              <w:t>Service user</w:t>
            </w:r>
            <w:r w:rsidRPr="0076325C">
              <w:rPr>
                <w:b/>
                <w:bCs/>
              </w:rPr>
              <w:t xml:space="preserve">s are supported to maximise their independence:  </w:t>
            </w:r>
            <w:r>
              <w:t>The Service Provider produces a case study to illustrate how service users are supported to maximise independence and how staff provide ‘just enough support’ and no more.</w:t>
            </w:r>
          </w:p>
        </w:tc>
        <w:tc>
          <w:tcPr>
            <w:tcW w:w="1440" w:type="dxa"/>
            <w:shd w:val="clear" w:color="auto" w:fill="auto"/>
          </w:tcPr>
          <w:p w:rsidR="00495FDF" w:rsidRDefault="00495FDF" w:rsidP="00495FDF">
            <w:r>
              <w:t>100% compliance with case study request</w:t>
            </w:r>
          </w:p>
        </w:tc>
        <w:tc>
          <w:tcPr>
            <w:tcW w:w="1440" w:type="dxa"/>
            <w:shd w:val="clear" w:color="auto" w:fill="auto"/>
          </w:tcPr>
          <w:p w:rsidR="00495FDF" w:rsidRDefault="00495FDF" w:rsidP="00495FDF">
            <w:r>
              <w:t>At least annually</w:t>
            </w:r>
          </w:p>
        </w:tc>
        <w:tc>
          <w:tcPr>
            <w:tcW w:w="1440" w:type="dxa"/>
            <w:shd w:val="clear" w:color="auto" w:fill="auto"/>
          </w:tcPr>
          <w:p w:rsidR="00495FDF" w:rsidRDefault="00495FDF" w:rsidP="00495FDF">
            <w:r>
              <w:t>Provider data</w:t>
            </w:r>
          </w:p>
        </w:tc>
      </w:tr>
      <w:tr w:rsidR="00495FDF" w:rsidTr="00495FDF">
        <w:trPr>
          <w:trHeight w:val="1405"/>
        </w:trPr>
        <w:tc>
          <w:tcPr>
            <w:tcW w:w="1995" w:type="dxa"/>
            <w:vMerge/>
            <w:shd w:val="clear" w:color="auto" w:fill="auto"/>
          </w:tcPr>
          <w:p w:rsidR="00495FDF" w:rsidRPr="0076325C" w:rsidRDefault="00495FDF" w:rsidP="00495FDF">
            <w:pPr>
              <w:rPr>
                <w:color w:val="FF0000"/>
              </w:rPr>
            </w:pPr>
          </w:p>
        </w:tc>
        <w:tc>
          <w:tcPr>
            <w:tcW w:w="360" w:type="dxa"/>
            <w:shd w:val="clear" w:color="auto" w:fill="auto"/>
          </w:tcPr>
          <w:p w:rsidR="00495FDF" w:rsidRDefault="00495FDF" w:rsidP="00495FDF">
            <w:pPr>
              <w:jc w:val="right"/>
            </w:pPr>
            <w:r>
              <w:t>4</w:t>
            </w:r>
          </w:p>
        </w:tc>
        <w:tc>
          <w:tcPr>
            <w:tcW w:w="7920" w:type="dxa"/>
            <w:shd w:val="clear" w:color="auto" w:fill="auto"/>
          </w:tcPr>
          <w:p w:rsidR="00495FDF" w:rsidRPr="0076325C" w:rsidRDefault="00495FDF" w:rsidP="00495FDF">
            <w:pPr>
              <w:rPr>
                <w:b/>
                <w:bCs/>
              </w:rPr>
            </w:pPr>
            <w:r w:rsidRPr="0076325C">
              <w:rPr>
                <w:b/>
                <w:bCs/>
              </w:rPr>
              <w:t xml:space="preserve">Complaints.  </w:t>
            </w:r>
            <w:r>
              <w:t xml:space="preserve">The Service Provider produces a Complaints and Safeguarding activity summary report, at agreed intervals. </w:t>
            </w:r>
          </w:p>
        </w:tc>
        <w:tc>
          <w:tcPr>
            <w:tcW w:w="1440" w:type="dxa"/>
            <w:shd w:val="clear" w:color="auto" w:fill="auto"/>
          </w:tcPr>
          <w:p w:rsidR="00495FDF" w:rsidRDefault="00495FDF" w:rsidP="00495FDF">
            <w:r>
              <w:t xml:space="preserve">100% compliance with reporting intervals </w:t>
            </w:r>
          </w:p>
        </w:tc>
        <w:tc>
          <w:tcPr>
            <w:tcW w:w="1440" w:type="dxa"/>
            <w:shd w:val="clear" w:color="auto" w:fill="auto"/>
          </w:tcPr>
          <w:p w:rsidR="00495FDF" w:rsidRDefault="00495FDF" w:rsidP="00495FDF">
            <w:r>
              <w:t>Quarterly</w:t>
            </w:r>
          </w:p>
        </w:tc>
        <w:tc>
          <w:tcPr>
            <w:tcW w:w="1440" w:type="dxa"/>
            <w:shd w:val="clear" w:color="auto" w:fill="auto"/>
          </w:tcPr>
          <w:p w:rsidR="00495FDF" w:rsidRDefault="00495FDF" w:rsidP="00495FDF">
            <w:r>
              <w:t>Provider data (SCC template available)</w:t>
            </w:r>
          </w:p>
        </w:tc>
      </w:tr>
      <w:tr w:rsidR="00495FDF" w:rsidTr="00495FDF">
        <w:trPr>
          <w:trHeight w:val="1071"/>
        </w:trPr>
        <w:tc>
          <w:tcPr>
            <w:tcW w:w="1995" w:type="dxa"/>
            <w:vMerge w:val="restart"/>
            <w:shd w:val="clear" w:color="auto" w:fill="auto"/>
          </w:tcPr>
          <w:p w:rsidR="00495FDF" w:rsidRPr="0076325C" w:rsidRDefault="00495FDF" w:rsidP="00495FDF">
            <w:pPr>
              <w:rPr>
                <w:b/>
                <w:bCs/>
              </w:rPr>
            </w:pPr>
            <w:r w:rsidRPr="0076325C">
              <w:rPr>
                <w:b/>
                <w:bCs/>
              </w:rPr>
              <w:t>Support Staff &amp; Management</w:t>
            </w:r>
          </w:p>
          <w:p w:rsidR="00495FDF" w:rsidRDefault="00495FDF" w:rsidP="00495FDF">
            <w:r>
              <w:t> </w:t>
            </w:r>
          </w:p>
          <w:p w:rsidR="00495FDF" w:rsidRPr="0076325C" w:rsidRDefault="00495FDF" w:rsidP="00495FDF">
            <w:pPr>
              <w:rPr>
                <w:b/>
                <w:bCs/>
              </w:rPr>
            </w:pPr>
            <w:r>
              <w:t> </w:t>
            </w:r>
          </w:p>
        </w:tc>
        <w:tc>
          <w:tcPr>
            <w:tcW w:w="360" w:type="dxa"/>
            <w:shd w:val="clear" w:color="auto" w:fill="auto"/>
          </w:tcPr>
          <w:p w:rsidR="00495FDF" w:rsidRDefault="00495FDF" w:rsidP="00495FDF">
            <w:pPr>
              <w:jc w:val="right"/>
            </w:pPr>
            <w:r>
              <w:t>5</w:t>
            </w:r>
          </w:p>
        </w:tc>
        <w:tc>
          <w:tcPr>
            <w:tcW w:w="7920" w:type="dxa"/>
            <w:shd w:val="clear" w:color="auto" w:fill="auto"/>
          </w:tcPr>
          <w:p w:rsidR="00495FDF" w:rsidRPr="0076325C" w:rsidRDefault="00495FDF" w:rsidP="00495FDF">
            <w:pPr>
              <w:rPr>
                <w:b/>
                <w:bCs/>
              </w:rPr>
            </w:pPr>
            <w:r w:rsidRPr="0076325C">
              <w:rPr>
                <w:b/>
                <w:bCs/>
              </w:rPr>
              <w:t xml:space="preserve">Staff Turnover Levels and Workforce data: </w:t>
            </w:r>
            <w:r>
              <w:t>The Service Provider provides workforce data including information about staff turnover and is able to provide evidence within agreed timescales.</w:t>
            </w:r>
          </w:p>
        </w:tc>
        <w:tc>
          <w:tcPr>
            <w:tcW w:w="1440" w:type="dxa"/>
            <w:shd w:val="clear" w:color="auto" w:fill="auto"/>
          </w:tcPr>
          <w:p w:rsidR="00495FDF" w:rsidRDefault="00495FDF" w:rsidP="00495FDF">
            <w:r>
              <w:t>Staff turnover is less than 15%</w:t>
            </w:r>
          </w:p>
        </w:tc>
        <w:tc>
          <w:tcPr>
            <w:tcW w:w="1440" w:type="dxa"/>
            <w:shd w:val="clear" w:color="auto" w:fill="auto"/>
          </w:tcPr>
          <w:p w:rsidR="00495FDF" w:rsidRDefault="00495FDF" w:rsidP="00495FDF">
            <w:r>
              <w:t>At least annually</w:t>
            </w:r>
          </w:p>
        </w:tc>
        <w:tc>
          <w:tcPr>
            <w:tcW w:w="1440" w:type="dxa"/>
            <w:shd w:val="clear" w:color="auto" w:fill="auto"/>
          </w:tcPr>
          <w:p w:rsidR="00495FDF" w:rsidRDefault="00495FDF" w:rsidP="00495FDF">
            <w:r>
              <w:t>Provider data (SCC template available)</w:t>
            </w:r>
          </w:p>
        </w:tc>
      </w:tr>
      <w:tr w:rsidR="00495FDF" w:rsidTr="00495FDF">
        <w:trPr>
          <w:trHeight w:val="1020"/>
        </w:trPr>
        <w:tc>
          <w:tcPr>
            <w:tcW w:w="1995" w:type="dxa"/>
            <w:vMerge/>
            <w:shd w:val="clear" w:color="auto" w:fill="auto"/>
          </w:tcPr>
          <w:p w:rsidR="00495FDF" w:rsidRDefault="00495FDF" w:rsidP="00495FDF"/>
        </w:tc>
        <w:tc>
          <w:tcPr>
            <w:tcW w:w="360" w:type="dxa"/>
            <w:shd w:val="clear" w:color="auto" w:fill="auto"/>
          </w:tcPr>
          <w:p w:rsidR="00495FDF" w:rsidRDefault="00495FDF" w:rsidP="00495FDF">
            <w:pPr>
              <w:jc w:val="right"/>
            </w:pPr>
            <w:r>
              <w:t>6</w:t>
            </w:r>
          </w:p>
        </w:tc>
        <w:tc>
          <w:tcPr>
            <w:tcW w:w="7920" w:type="dxa"/>
            <w:shd w:val="clear" w:color="auto" w:fill="auto"/>
          </w:tcPr>
          <w:p w:rsidR="00495FDF" w:rsidRPr="0076325C" w:rsidRDefault="00495FDF" w:rsidP="00495FDF">
            <w:pPr>
              <w:rPr>
                <w:b/>
                <w:bCs/>
              </w:rPr>
            </w:pPr>
            <w:r w:rsidRPr="0076325C">
              <w:rPr>
                <w:b/>
                <w:bCs/>
              </w:rPr>
              <w:t xml:space="preserve">Induction &amp; Training </w:t>
            </w:r>
            <w:r>
              <w:t>Common Induction Standards, QCF qualifications and on-going service specific specialist training is provided for all new and existing staff within agreed period. According to and National Minimum Standards (Skills for Care) and fully recorded in staff files.</w:t>
            </w:r>
          </w:p>
        </w:tc>
        <w:tc>
          <w:tcPr>
            <w:tcW w:w="1440" w:type="dxa"/>
            <w:shd w:val="clear" w:color="auto" w:fill="auto"/>
          </w:tcPr>
          <w:p w:rsidR="00495FDF" w:rsidRDefault="00495FDF" w:rsidP="00495FDF">
            <w:r>
              <w:t>100%</w:t>
            </w:r>
          </w:p>
        </w:tc>
        <w:tc>
          <w:tcPr>
            <w:tcW w:w="1440" w:type="dxa"/>
            <w:shd w:val="clear" w:color="auto" w:fill="auto"/>
          </w:tcPr>
          <w:p w:rsidR="00495FDF" w:rsidRDefault="00495FDF" w:rsidP="00495FDF">
            <w:r>
              <w:t>At least annually</w:t>
            </w:r>
          </w:p>
        </w:tc>
        <w:tc>
          <w:tcPr>
            <w:tcW w:w="1440" w:type="dxa"/>
            <w:shd w:val="clear" w:color="auto" w:fill="auto"/>
          </w:tcPr>
          <w:p w:rsidR="00495FDF" w:rsidRDefault="00495FDF" w:rsidP="00495FDF">
            <w:r>
              <w:t>Provider data (SCC template available)</w:t>
            </w:r>
          </w:p>
        </w:tc>
      </w:tr>
      <w:tr w:rsidR="00495FDF" w:rsidTr="00495FDF">
        <w:trPr>
          <w:trHeight w:val="1235"/>
        </w:trPr>
        <w:tc>
          <w:tcPr>
            <w:tcW w:w="1995" w:type="dxa"/>
            <w:vMerge/>
            <w:shd w:val="clear" w:color="auto" w:fill="auto"/>
          </w:tcPr>
          <w:p w:rsidR="00495FDF" w:rsidRDefault="00495FDF" w:rsidP="00495FDF"/>
        </w:tc>
        <w:tc>
          <w:tcPr>
            <w:tcW w:w="360" w:type="dxa"/>
            <w:shd w:val="clear" w:color="auto" w:fill="auto"/>
          </w:tcPr>
          <w:p w:rsidR="00495FDF" w:rsidRDefault="00495FDF" w:rsidP="00495FDF">
            <w:pPr>
              <w:jc w:val="right"/>
            </w:pPr>
            <w:r>
              <w:t>7</w:t>
            </w:r>
          </w:p>
        </w:tc>
        <w:tc>
          <w:tcPr>
            <w:tcW w:w="7920" w:type="dxa"/>
            <w:shd w:val="clear" w:color="auto" w:fill="auto"/>
          </w:tcPr>
          <w:p w:rsidR="00495FDF" w:rsidRPr="0076325C" w:rsidRDefault="00495FDF" w:rsidP="00495FDF">
            <w:pPr>
              <w:rPr>
                <w:b/>
                <w:bCs/>
              </w:rPr>
            </w:pPr>
            <w:r w:rsidRPr="0076325C">
              <w:rPr>
                <w:b/>
                <w:bCs/>
              </w:rPr>
              <w:t xml:space="preserve">Supervision &amp; Performance Assessment </w:t>
            </w:r>
            <w:r>
              <w:t xml:space="preserve">Support staff and management staff receive regular supervision and performance assessment according to Service Providers' supervision and performance management policies. </w:t>
            </w:r>
          </w:p>
        </w:tc>
        <w:tc>
          <w:tcPr>
            <w:tcW w:w="1440" w:type="dxa"/>
            <w:shd w:val="clear" w:color="auto" w:fill="auto"/>
          </w:tcPr>
          <w:p w:rsidR="00495FDF" w:rsidRDefault="00495FDF" w:rsidP="00495FDF">
            <w:r>
              <w:t xml:space="preserve">100% compliance with stated policies </w:t>
            </w:r>
          </w:p>
        </w:tc>
        <w:tc>
          <w:tcPr>
            <w:tcW w:w="1440" w:type="dxa"/>
            <w:shd w:val="clear" w:color="auto" w:fill="auto"/>
          </w:tcPr>
          <w:p w:rsidR="00495FDF" w:rsidRDefault="00495FDF" w:rsidP="00495FDF">
            <w:r>
              <w:t>At least annually</w:t>
            </w:r>
          </w:p>
        </w:tc>
        <w:tc>
          <w:tcPr>
            <w:tcW w:w="1440" w:type="dxa"/>
            <w:shd w:val="clear" w:color="auto" w:fill="auto"/>
          </w:tcPr>
          <w:p w:rsidR="00495FDF" w:rsidRDefault="00495FDF" w:rsidP="00495FDF">
            <w:r>
              <w:t>Provider data (SCC template available)</w:t>
            </w:r>
          </w:p>
        </w:tc>
      </w:tr>
      <w:tr w:rsidR="00495FDF" w:rsidTr="00495FDF">
        <w:trPr>
          <w:trHeight w:val="2625"/>
        </w:trPr>
        <w:tc>
          <w:tcPr>
            <w:tcW w:w="1995" w:type="dxa"/>
            <w:shd w:val="clear" w:color="auto" w:fill="auto"/>
          </w:tcPr>
          <w:p w:rsidR="00495FDF" w:rsidRPr="0076325C" w:rsidRDefault="00495FDF" w:rsidP="00495FDF">
            <w:pPr>
              <w:rPr>
                <w:b/>
                <w:bCs/>
              </w:rPr>
            </w:pPr>
            <w:r w:rsidRPr="0076325C">
              <w:rPr>
                <w:b/>
                <w:bCs/>
              </w:rPr>
              <w:t xml:space="preserve">Communication with landlord </w:t>
            </w:r>
          </w:p>
        </w:tc>
        <w:tc>
          <w:tcPr>
            <w:tcW w:w="360" w:type="dxa"/>
            <w:shd w:val="clear" w:color="auto" w:fill="auto"/>
          </w:tcPr>
          <w:p w:rsidR="00495FDF" w:rsidRDefault="00495FDF" w:rsidP="00495FDF">
            <w:pPr>
              <w:jc w:val="right"/>
            </w:pPr>
            <w:r>
              <w:t>8</w:t>
            </w:r>
          </w:p>
        </w:tc>
        <w:tc>
          <w:tcPr>
            <w:tcW w:w="7920" w:type="dxa"/>
            <w:shd w:val="clear" w:color="auto" w:fill="auto"/>
          </w:tcPr>
          <w:p w:rsidR="00495FDF" w:rsidRPr="0076325C" w:rsidRDefault="00495FDF" w:rsidP="00495FDF">
            <w:pPr>
              <w:rPr>
                <w:b/>
                <w:bCs/>
              </w:rPr>
            </w:pPr>
            <w:r w:rsidRPr="0076325C">
              <w:rPr>
                <w:b/>
                <w:bCs/>
              </w:rPr>
              <w:t>Effective communication with the Landlord</w:t>
            </w:r>
            <w:r>
              <w:t xml:space="preserve"> regarding housing management to ensure safety and security of the environment.</w:t>
            </w:r>
          </w:p>
        </w:tc>
        <w:tc>
          <w:tcPr>
            <w:tcW w:w="1440" w:type="dxa"/>
            <w:shd w:val="clear" w:color="auto" w:fill="auto"/>
          </w:tcPr>
          <w:p w:rsidR="00495FDF" w:rsidRDefault="00495FDF" w:rsidP="00495FDF">
            <w:r>
              <w:t>100% reporting on health and safety concerns / emergency repairs to landlord within 24 hours</w:t>
            </w:r>
          </w:p>
        </w:tc>
        <w:tc>
          <w:tcPr>
            <w:tcW w:w="1440" w:type="dxa"/>
            <w:shd w:val="clear" w:color="auto" w:fill="auto"/>
          </w:tcPr>
          <w:p w:rsidR="00495FDF" w:rsidRDefault="00495FDF" w:rsidP="00495FDF">
            <w:r>
              <w:t>Quarterly</w:t>
            </w:r>
          </w:p>
        </w:tc>
        <w:tc>
          <w:tcPr>
            <w:tcW w:w="1440" w:type="dxa"/>
            <w:shd w:val="clear" w:color="auto" w:fill="auto"/>
          </w:tcPr>
          <w:p w:rsidR="00495FDF" w:rsidRDefault="00495FDF" w:rsidP="00495FDF">
            <w:r>
              <w:t xml:space="preserve">Provider data </w:t>
            </w:r>
          </w:p>
        </w:tc>
      </w:tr>
    </w:tbl>
    <w:p w:rsidR="00D168FE" w:rsidRDefault="00D168FE" w:rsidP="00A975CF">
      <w:pPr>
        <w:sectPr w:rsidR="00D168FE" w:rsidSect="00D168FE">
          <w:pgSz w:w="16838" w:h="11906" w:orient="landscape"/>
          <w:pgMar w:top="1440" w:right="1440" w:bottom="1440" w:left="1440" w:header="709" w:footer="709" w:gutter="0"/>
          <w:cols w:space="708"/>
          <w:titlePg/>
          <w:docGrid w:linePitch="360"/>
        </w:sectPr>
      </w:pPr>
    </w:p>
    <w:p w:rsidR="008F5F68" w:rsidRPr="00A975CF" w:rsidRDefault="008F5F68" w:rsidP="00A975CF"/>
    <w:sectPr w:rsidR="008F5F68" w:rsidRPr="00A975CF" w:rsidSect="00B21F46">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E5D" w:rsidRDefault="00433E5D">
      <w:r>
        <w:separator/>
      </w:r>
    </w:p>
  </w:endnote>
  <w:endnote w:type="continuationSeparator" w:id="0">
    <w:p w:rsidR="00433E5D" w:rsidRDefault="00433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MEBPB+Arial,Bold">
    <w:altName w:val="Arial"/>
    <w:panose1 w:val="00000000000000000000"/>
    <w:charset w:val="00"/>
    <w:family w:val="swiss"/>
    <w:notTrueType/>
    <w:pitch w:val="default"/>
    <w:sig w:usb0="00000003" w:usb1="00000000" w:usb2="00000000" w:usb3="00000000" w:csb0="00000001" w:csb1="00000000"/>
  </w:font>
  <w:font w:name="Arial (W1)">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ZapfHumnst Ult BT">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E5D" w:rsidRDefault="00433E5D" w:rsidP="00495F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33E5D" w:rsidRDefault="00433E5D" w:rsidP="00495FD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E5D" w:rsidRDefault="00433E5D" w:rsidP="00495F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A6CED">
      <w:rPr>
        <w:rStyle w:val="PageNumber"/>
        <w:noProof/>
      </w:rPr>
      <w:t>6</w:t>
    </w:r>
    <w:r>
      <w:rPr>
        <w:rStyle w:val="PageNumber"/>
      </w:rPr>
      <w:fldChar w:fldCharType="end"/>
    </w:r>
  </w:p>
  <w:p w:rsidR="00433E5D" w:rsidRDefault="00433E5D" w:rsidP="00495FDF">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E5D" w:rsidRPr="000020C6" w:rsidRDefault="00433E5D" w:rsidP="000020C6">
    <w:pPr>
      <w:pStyle w:val="Footer"/>
      <w:ind w:left="-180" w:right="26"/>
      <w:jc w:val="right"/>
      <w:rPr>
        <w:rStyle w:val="PageNumber"/>
        <w:sz w:val="20"/>
        <w:szCs w:val="20"/>
      </w:rPr>
    </w:pPr>
    <w:r w:rsidRPr="000020C6">
      <w:rPr>
        <w:sz w:val="20"/>
        <w:szCs w:val="20"/>
      </w:rPr>
      <w:t xml:space="preserve">Page </w:t>
    </w:r>
    <w:r w:rsidRPr="000020C6">
      <w:rPr>
        <w:rStyle w:val="PageNumber"/>
        <w:sz w:val="20"/>
        <w:szCs w:val="20"/>
      </w:rPr>
      <w:fldChar w:fldCharType="begin"/>
    </w:r>
    <w:r w:rsidRPr="000020C6">
      <w:rPr>
        <w:rStyle w:val="PageNumber"/>
        <w:sz w:val="20"/>
        <w:szCs w:val="20"/>
      </w:rPr>
      <w:instrText xml:space="preserve"> PAGE </w:instrText>
    </w:r>
    <w:r w:rsidRPr="000020C6">
      <w:rPr>
        <w:rStyle w:val="PageNumber"/>
        <w:sz w:val="20"/>
        <w:szCs w:val="20"/>
      </w:rPr>
      <w:fldChar w:fldCharType="separate"/>
    </w:r>
    <w:r w:rsidR="00BA6CED">
      <w:rPr>
        <w:rStyle w:val="PageNumber"/>
        <w:noProof/>
        <w:sz w:val="20"/>
        <w:szCs w:val="20"/>
      </w:rPr>
      <w:t>55</w:t>
    </w:r>
    <w:r w:rsidRPr="000020C6">
      <w:rPr>
        <w:rStyle w:val="PageNumber"/>
        <w:sz w:val="20"/>
        <w:szCs w:val="20"/>
      </w:rPr>
      <w:fldChar w:fldCharType="end"/>
    </w:r>
    <w:r w:rsidRPr="000020C6">
      <w:rPr>
        <w:rStyle w:val="PageNumber"/>
        <w:sz w:val="20"/>
        <w:szCs w:val="20"/>
      </w:rPr>
      <w:t xml:space="preserve"> of </w:t>
    </w:r>
    <w:r w:rsidRPr="000020C6">
      <w:rPr>
        <w:rStyle w:val="PageNumber"/>
        <w:sz w:val="20"/>
        <w:szCs w:val="20"/>
      </w:rPr>
      <w:fldChar w:fldCharType="begin"/>
    </w:r>
    <w:r w:rsidRPr="000020C6">
      <w:rPr>
        <w:rStyle w:val="PageNumber"/>
        <w:sz w:val="20"/>
        <w:szCs w:val="20"/>
      </w:rPr>
      <w:instrText xml:space="preserve"> NUMPAGES </w:instrText>
    </w:r>
    <w:r w:rsidRPr="000020C6">
      <w:rPr>
        <w:rStyle w:val="PageNumber"/>
        <w:sz w:val="20"/>
        <w:szCs w:val="20"/>
      </w:rPr>
      <w:fldChar w:fldCharType="separate"/>
    </w:r>
    <w:r w:rsidR="00BA6CED">
      <w:rPr>
        <w:rStyle w:val="PageNumber"/>
        <w:noProof/>
        <w:sz w:val="20"/>
        <w:szCs w:val="20"/>
      </w:rPr>
      <w:t>55</w:t>
    </w:r>
    <w:r w:rsidRPr="000020C6">
      <w:rPr>
        <w:rStyle w:val="PageNumber"/>
        <w:sz w:val="20"/>
        <w:szCs w:val="20"/>
      </w:rPr>
      <w:fldChar w:fldCharType="end"/>
    </w:r>
  </w:p>
  <w:p w:rsidR="00433E5D" w:rsidRPr="000020C6" w:rsidRDefault="00433E5D" w:rsidP="000020C6">
    <w:pPr>
      <w:pStyle w:val="Footer"/>
      <w:ind w:left="-180" w:right="26"/>
      <w:jc w:val="right"/>
      <w:rPr>
        <w:rStyle w:val="PageNumber"/>
        <w:sz w:val="20"/>
        <w:szCs w:val="20"/>
      </w:rPr>
    </w:pPr>
    <w:r w:rsidRPr="000020C6">
      <w:rPr>
        <w:rStyle w:val="PageNumber"/>
        <w:sz w:val="20"/>
        <w:szCs w:val="20"/>
      </w:rPr>
      <w:t>Part B General Information and Specification</w:t>
    </w:r>
  </w:p>
  <w:p w:rsidR="00433E5D" w:rsidRPr="000020C6" w:rsidRDefault="00433E5D" w:rsidP="000020C6">
    <w:pPr>
      <w:pStyle w:val="Footer"/>
      <w:ind w:left="-180" w:right="26"/>
      <w:jc w:val="right"/>
      <w:rPr>
        <w:rStyle w:val="PageNumber"/>
        <w:sz w:val="20"/>
        <w:szCs w:val="20"/>
      </w:rPr>
    </w:pPr>
    <w:r w:rsidRPr="000020C6">
      <w:rPr>
        <w:rStyle w:val="PageNumber"/>
        <w:sz w:val="20"/>
        <w:szCs w:val="20"/>
      </w:rPr>
      <w:t>Volume for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E5D" w:rsidRPr="000020C6" w:rsidRDefault="00433E5D" w:rsidP="00C80B89">
    <w:pPr>
      <w:pStyle w:val="Footer"/>
      <w:ind w:left="-180" w:right="26"/>
      <w:jc w:val="right"/>
      <w:rPr>
        <w:rStyle w:val="PageNumber"/>
        <w:sz w:val="20"/>
        <w:szCs w:val="20"/>
      </w:rPr>
    </w:pPr>
    <w:r w:rsidRPr="000020C6">
      <w:rPr>
        <w:sz w:val="20"/>
        <w:szCs w:val="20"/>
      </w:rPr>
      <w:t xml:space="preserve">Page </w:t>
    </w:r>
    <w:r w:rsidRPr="000020C6">
      <w:rPr>
        <w:rStyle w:val="PageNumber"/>
        <w:sz w:val="20"/>
        <w:szCs w:val="20"/>
      </w:rPr>
      <w:fldChar w:fldCharType="begin"/>
    </w:r>
    <w:r w:rsidRPr="000020C6">
      <w:rPr>
        <w:rStyle w:val="PageNumber"/>
        <w:sz w:val="20"/>
        <w:szCs w:val="20"/>
      </w:rPr>
      <w:instrText xml:space="preserve"> PAGE </w:instrText>
    </w:r>
    <w:r w:rsidRPr="000020C6">
      <w:rPr>
        <w:rStyle w:val="PageNumber"/>
        <w:sz w:val="20"/>
        <w:szCs w:val="20"/>
      </w:rPr>
      <w:fldChar w:fldCharType="separate"/>
    </w:r>
    <w:r w:rsidR="00BA6CED">
      <w:rPr>
        <w:rStyle w:val="PageNumber"/>
        <w:noProof/>
        <w:sz w:val="20"/>
        <w:szCs w:val="20"/>
      </w:rPr>
      <w:t>56</w:t>
    </w:r>
    <w:r w:rsidRPr="000020C6">
      <w:rPr>
        <w:rStyle w:val="PageNumber"/>
        <w:sz w:val="20"/>
        <w:szCs w:val="20"/>
      </w:rPr>
      <w:fldChar w:fldCharType="end"/>
    </w:r>
    <w:r w:rsidRPr="000020C6">
      <w:rPr>
        <w:rStyle w:val="PageNumber"/>
        <w:sz w:val="20"/>
        <w:szCs w:val="20"/>
      </w:rPr>
      <w:t xml:space="preserve"> of </w:t>
    </w:r>
    <w:r w:rsidRPr="000020C6">
      <w:rPr>
        <w:rStyle w:val="PageNumber"/>
        <w:sz w:val="20"/>
        <w:szCs w:val="20"/>
      </w:rPr>
      <w:fldChar w:fldCharType="begin"/>
    </w:r>
    <w:r w:rsidRPr="000020C6">
      <w:rPr>
        <w:rStyle w:val="PageNumber"/>
        <w:sz w:val="20"/>
        <w:szCs w:val="20"/>
      </w:rPr>
      <w:instrText xml:space="preserve"> NUMPAGES </w:instrText>
    </w:r>
    <w:r w:rsidRPr="000020C6">
      <w:rPr>
        <w:rStyle w:val="PageNumber"/>
        <w:sz w:val="20"/>
        <w:szCs w:val="20"/>
      </w:rPr>
      <w:fldChar w:fldCharType="separate"/>
    </w:r>
    <w:r w:rsidR="00BA6CED">
      <w:rPr>
        <w:rStyle w:val="PageNumber"/>
        <w:noProof/>
        <w:sz w:val="20"/>
        <w:szCs w:val="20"/>
      </w:rPr>
      <w:t>56</w:t>
    </w:r>
    <w:r w:rsidRPr="000020C6">
      <w:rPr>
        <w:rStyle w:val="PageNumber"/>
        <w:sz w:val="20"/>
        <w:szCs w:val="20"/>
      </w:rPr>
      <w:fldChar w:fldCharType="end"/>
    </w:r>
  </w:p>
  <w:p w:rsidR="00433E5D" w:rsidRPr="000020C6" w:rsidRDefault="00433E5D" w:rsidP="00C80B89">
    <w:pPr>
      <w:pStyle w:val="Footer"/>
      <w:ind w:left="-180" w:right="26"/>
      <w:jc w:val="right"/>
      <w:rPr>
        <w:rStyle w:val="PageNumber"/>
        <w:sz w:val="20"/>
        <w:szCs w:val="20"/>
      </w:rPr>
    </w:pPr>
    <w:r w:rsidRPr="000020C6">
      <w:rPr>
        <w:rStyle w:val="PageNumber"/>
        <w:sz w:val="20"/>
        <w:szCs w:val="20"/>
      </w:rPr>
      <w:t>Part B General Information and Specification</w:t>
    </w:r>
  </w:p>
  <w:p w:rsidR="00433E5D" w:rsidRPr="000020C6" w:rsidRDefault="00433E5D" w:rsidP="00C80B89">
    <w:pPr>
      <w:pStyle w:val="Footer"/>
      <w:ind w:left="-180" w:right="26"/>
      <w:jc w:val="right"/>
      <w:rPr>
        <w:rStyle w:val="PageNumber"/>
        <w:sz w:val="20"/>
        <w:szCs w:val="20"/>
      </w:rPr>
    </w:pPr>
    <w:r w:rsidRPr="000020C6">
      <w:rPr>
        <w:rStyle w:val="PageNumber"/>
        <w:sz w:val="20"/>
        <w:szCs w:val="20"/>
      </w:rPr>
      <w:t>Volume for Information</w:t>
    </w:r>
  </w:p>
  <w:p w:rsidR="00433E5D" w:rsidRPr="000020C6" w:rsidRDefault="00433E5D" w:rsidP="00107EED">
    <w:pPr>
      <w:pStyle w:val="Footer"/>
      <w:ind w:left="-180" w:right="26"/>
      <w:jc w:val="righ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E5D" w:rsidRDefault="00433E5D">
      <w:r>
        <w:separator/>
      </w:r>
    </w:p>
  </w:footnote>
  <w:footnote w:type="continuationSeparator" w:id="0">
    <w:p w:rsidR="00433E5D" w:rsidRDefault="00433E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E5D" w:rsidRDefault="00433E5D" w:rsidP="00495FDF">
    <w:pPr>
      <w:pStyle w:val="Header"/>
      <w:rPr>
        <w:sz w:val="16"/>
        <w:szCs w:val="16"/>
      </w:rPr>
    </w:pPr>
    <w:r>
      <w:rPr>
        <w:noProof/>
      </w:rPr>
      <w:drawing>
        <wp:anchor distT="0" distB="0" distL="114300" distR="114300" simplePos="0" relativeHeight="251659264" behindDoc="1" locked="0" layoutInCell="1" allowOverlap="1" wp14:anchorId="76D42B9E" wp14:editId="449A49D4">
          <wp:simplePos x="0" y="0"/>
          <wp:positionH relativeFrom="column">
            <wp:posOffset>-989965</wp:posOffset>
          </wp:positionH>
          <wp:positionV relativeFrom="paragraph">
            <wp:posOffset>-299720</wp:posOffset>
          </wp:positionV>
          <wp:extent cx="7556500" cy="1435100"/>
          <wp:effectExtent l="0" t="0" r="6350" b="0"/>
          <wp:wrapNone/>
          <wp:docPr id="3" name="Picture 3" descr="Word header image PFL top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ord header image PFL top webs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435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3E5D" w:rsidRDefault="00433E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E5D" w:rsidRDefault="00433E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F5898"/>
    <w:multiLevelType w:val="hybridMultilevel"/>
    <w:tmpl w:val="0382D55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E520810"/>
    <w:multiLevelType w:val="hybridMultilevel"/>
    <w:tmpl w:val="FD9CD6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E601E92"/>
    <w:multiLevelType w:val="hybridMultilevel"/>
    <w:tmpl w:val="717E5FFC"/>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nsid w:val="101701A8"/>
    <w:multiLevelType w:val="hybridMultilevel"/>
    <w:tmpl w:val="9490FDD8"/>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nsid w:val="16057B8A"/>
    <w:multiLevelType w:val="hybridMultilevel"/>
    <w:tmpl w:val="76ECB6FE"/>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nsid w:val="16696837"/>
    <w:multiLevelType w:val="hybridMultilevel"/>
    <w:tmpl w:val="94423F52"/>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nsid w:val="20EC357B"/>
    <w:multiLevelType w:val="hybridMultilevel"/>
    <w:tmpl w:val="EDBA8BF0"/>
    <w:lvl w:ilvl="0" w:tplc="0809000F">
      <w:start w:val="1"/>
      <w:numFmt w:val="decimal"/>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7">
    <w:nsid w:val="242E210B"/>
    <w:multiLevelType w:val="hybridMultilevel"/>
    <w:tmpl w:val="BDB2C58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BB44D2B"/>
    <w:multiLevelType w:val="hybridMultilevel"/>
    <w:tmpl w:val="82E4F2A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75F7575"/>
    <w:multiLevelType w:val="hybridMultilevel"/>
    <w:tmpl w:val="D256B60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BA559AA"/>
    <w:multiLevelType w:val="hybridMultilevel"/>
    <w:tmpl w:val="23F602BC"/>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nsid w:val="47571C9A"/>
    <w:multiLevelType w:val="hybridMultilevel"/>
    <w:tmpl w:val="DD382AA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79016F3"/>
    <w:multiLevelType w:val="hybridMultilevel"/>
    <w:tmpl w:val="376A34C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nsid w:val="4979771D"/>
    <w:multiLevelType w:val="hybridMultilevel"/>
    <w:tmpl w:val="B1CE9F8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4DA206A6"/>
    <w:multiLevelType w:val="hybridMultilevel"/>
    <w:tmpl w:val="6FEE6FB4"/>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nsid w:val="53D140FA"/>
    <w:multiLevelType w:val="hybridMultilevel"/>
    <w:tmpl w:val="0AA6F83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556D0CC9"/>
    <w:multiLevelType w:val="hybridMultilevel"/>
    <w:tmpl w:val="E8581EC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5CF2782B"/>
    <w:multiLevelType w:val="hybridMultilevel"/>
    <w:tmpl w:val="B94AFEC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60DD3A89"/>
    <w:multiLevelType w:val="hybridMultilevel"/>
    <w:tmpl w:val="CB76FE5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66157E58"/>
    <w:multiLevelType w:val="hybridMultilevel"/>
    <w:tmpl w:val="B69C189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nsid w:val="68AB2F74"/>
    <w:multiLevelType w:val="hybridMultilevel"/>
    <w:tmpl w:val="4AAAE0C6"/>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
    <w:nsid w:val="696210C9"/>
    <w:multiLevelType w:val="hybridMultilevel"/>
    <w:tmpl w:val="349836E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69BF22E8"/>
    <w:multiLevelType w:val="hybridMultilevel"/>
    <w:tmpl w:val="D09A424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6B206BFB"/>
    <w:multiLevelType w:val="hybridMultilevel"/>
    <w:tmpl w:val="B1C8CC3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7A805B4F"/>
    <w:multiLevelType w:val="multilevel"/>
    <w:tmpl w:val="08090025"/>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nsid w:val="7D503CAC"/>
    <w:multiLevelType w:val="hybridMultilevel"/>
    <w:tmpl w:val="BC30344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6">
    <w:nsid w:val="7E351110"/>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7">
    <w:nsid w:val="7F455724"/>
    <w:multiLevelType w:val="hybridMultilevel"/>
    <w:tmpl w:val="7564FA02"/>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24"/>
  </w:num>
  <w:num w:numId="2">
    <w:abstractNumId w:val="26"/>
  </w:num>
  <w:num w:numId="3">
    <w:abstractNumId w:val="4"/>
  </w:num>
  <w:num w:numId="4">
    <w:abstractNumId w:val="17"/>
  </w:num>
  <w:num w:numId="5">
    <w:abstractNumId w:val="13"/>
  </w:num>
  <w:num w:numId="6">
    <w:abstractNumId w:val="21"/>
  </w:num>
  <w:num w:numId="7">
    <w:abstractNumId w:val="8"/>
  </w:num>
  <w:num w:numId="8">
    <w:abstractNumId w:val="23"/>
  </w:num>
  <w:num w:numId="9">
    <w:abstractNumId w:val="15"/>
  </w:num>
  <w:num w:numId="10">
    <w:abstractNumId w:val="27"/>
  </w:num>
  <w:num w:numId="11">
    <w:abstractNumId w:val="9"/>
  </w:num>
  <w:num w:numId="12">
    <w:abstractNumId w:val="11"/>
  </w:num>
  <w:num w:numId="13">
    <w:abstractNumId w:val="16"/>
  </w:num>
  <w:num w:numId="14">
    <w:abstractNumId w:val="0"/>
  </w:num>
  <w:num w:numId="15">
    <w:abstractNumId w:val="3"/>
  </w:num>
  <w:num w:numId="16">
    <w:abstractNumId w:val="2"/>
  </w:num>
  <w:num w:numId="17">
    <w:abstractNumId w:val="10"/>
  </w:num>
  <w:num w:numId="18">
    <w:abstractNumId w:val="7"/>
  </w:num>
  <w:num w:numId="19">
    <w:abstractNumId w:val="14"/>
  </w:num>
  <w:num w:numId="20">
    <w:abstractNumId w:val="18"/>
  </w:num>
  <w:num w:numId="21">
    <w:abstractNumId w:val="5"/>
  </w:num>
  <w:num w:numId="22">
    <w:abstractNumId w:val="20"/>
  </w:num>
  <w:num w:numId="23">
    <w:abstractNumId w:val="22"/>
  </w:num>
  <w:num w:numId="24">
    <w:abstractNumId w:val="25"/>
  </w:num>
  <w:num w:numId="25">
    <w:abstractNumId w:val="12"/>
  </w:num>
  <w:num w:numId="26">
    <w:abstractNumId w:val="1"/>
  </w:num>
  <w:num w:numId="27">
    <w:abstractNumId w:val="6"/>
  </w:num>
  <w:num w:numId="28">
    <w:abstractNumId w:val="1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8E0"/>
    <w:rsid w:val="000020C6"/>
    <w:rsid w:val="000349E4"/>
    <w:rsid w:val="00042DEE"/>
    <w:rsid w:val="000455AE"/>
    <w:rsid w:val="000969C7"/>
    <w:rsid w:val="000A2D7A"/>
    <w:rsid w:val="000A3E13"/>
    <w:rsid w:val="000D73A1"/>
    <w:rsid w:val="00104492"/>
    <w:rsid w:val="00107EED"/>
    <w:rsid w:val="00114601"/>
    <w:rsid w:val="00134FFB"/>
    <w:rsid w:val="00152CDA"/>
    <w:rsid w:val="00182788"/>
    <w:rsid w:val="001C2AB2"/>
    <w:rsid w:val="001E564B"/>
    <w:rsid w:val="001E7741"/>
    <w:rsid w:val="001F5ACD"/>
    <w:rsid w:val="00203632"/>
    <w:rsid w:val="00235083"/>
    <w:rsid w:val="00284E14"/>
    <w:rsid w:val="002D172A"/>
    <w:rsid w:val="002F0F16"/>
    <w:rsid w:val="002F6E2D"/>
    <w:rsid w:val="003018A8"/>
    <w:rsid w:val="00307B59"/>
    <w:rsid w:val="00354B22"/>
    <w:rsid w:val="003771EF"/>
    <w:rsid w:val="003A21F5"/>
    <w:rsid w:val="003C774A"/>
    <w:rsid w:val="003E226C"/>
    <w:rsid w:val="00403BFF"/>
    <w:rsid w:val="00433E5D"/>
    <w:rsid w:val="00446AEA"/>
    <w:rsid w:val="00451D6F"/>
    <w:rsid w:val="00495FDF"/>
    <w:rsid w:val="00497A67"/>
    <w:rsid w:val="004B3D72"/>
    <w:rsid w:val="004B4C83"/>
    <w:rsid w:val="00512F00"/>
    <w:rsid w:val="00531B5F"/>
    <w:rsid w:val="00550EC2"/>
    <w:rsid w:val="005D0742"/>
    <w:rsid w:val="00646FC9"/>
    <w:rsid w:val="00661A0E"/>
    <w:rsid w:val="00663C9A"/>
    <w:rsid w:val="006742C5"/>
    <w:rsid w:val="007347DB"/>
    <w:rsid w:val="007A18CD"/>
    <w:rsid w:val="0081648D"/>
    <w:rsid w:val="008409DD"/>
    <w:rsid w:val="00845A22"/>
    <w:rsid w:val="00897F8B"/>
    <w:rsid w:val="008B791A"/>
    <w:rsid w:val="008F2EA9"/>
    <w:rsid w:val="008F52AA"/>
    <w:rsid w:val="008F5F68"/>
    <w:rsid w:val="009058FA"/>
    <w:rsid w:val="00912923"/>
    <w:rsid w:val="00940427"/>
    <w:rsid w:val="00940DA4"/>
    <w:rsid w:val="009A5333"/>
    <w:rsid w:val="009B1E20"/>
    <w:rsid w:val="009E55DF"/>
    <w:rsid w:val="009F51DD"/>
    <w:rsid w:val="00A021D3"/>
    <w:rsid w:val="00A21A79"/>
    <w:rsid w:val="00A3419C"/>
    <w:rsid w:val="00A53B21"/>
    <w:rsid w:val="00A61E7D"/>
    <w:rsid w:val="00A71C4E"/>
    <w:rsid w:val="00A91EEF"/>
    <w:rsid w:val="00A975CF"/>
    <w:rsid w:val="00AC09D8"/>
    <w:rsid w:val="00AC439C"/>
    <w:rsid w:val="00B04397"/>
    <w:rsid w:val="00B21F46"/>
    <w:rsid w:val="00B42FC5"/>
    <w:rsid w:val="00BA6CED"/>
    <w:rsid w:val="00BD7D98"/>
    <w:rsid w:val="00BF1245"/>
    <w:rsid w:val="00C250F4"/>
    <w:rsid w:val="00C36C5B"/>
    <w:rsid w:val="00C57C3B"/>
    <w:rsid w:val="00C80B89"/>
    <w:rsid w:val="00CA44BB"/>
    <w:rsid w:val="00CC29D5"/>
    <w:rsid w:val="00CD13F2"/>
    <w:rsid w:val="00CF4F7E"/>
    <w:rsid w:val="00CF5699"/>
    <w:rsid w:val="00D168FE"/>
    <w:rsid w:val="00D1703D"/>
    <w:rsid w:val="00D32C93"/>
    <w:rsid w:val="00D5293A"/>
    <w:rsid w:val="00D55FE3"/>
    <w:rsid w:val="00E46164"/>
    <w:rsid w:val="00E547E9"/>
    <w:rsid w:val="00E948E0"/>
    <w:rsid w:val="00EA20CA"/>
    <w:rsid w:val="00EE5408"/>
    <w:rsid w:val="00F101BD"/>
    <w:rsid w:val="00F75167"/>
    <w:rsid w:val="00F81E68"/>
    <w:rsid w:val="00FB02F2"/>
    <w:rsid w:val="00FB27E3"/>
    <w:rsid w:val="00FC6141"/>
    <w:rsid w:val="00FF2E48"/>
    <w:rsid w:val="00FF60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ockticker"/>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szCs w:val="3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Level 1,Section Heading,h1,Heading,level 1,Level 1 Head,H1,Titre 1 SQ,Numbered - 1,CBC Heading 1,A MAJOR/BOLD,Schedheading,Heading 1(Report Only),h1 chapter heading,Attribute Heading 1,Roman 14 B Heading,Roman 14 B Heading1,1st level"/>
    <w:basedOn w:val="Normal"/>
    <w:link w:val="Heading1Char"/>
    <w:qFormat/>
    <w:pPr>
      <w:numPr>
        <w:numId w:val="2"/>
      </w:numPr>
      <w:spacing w:before="100" w:beforeAutospacing="1" w:after="100" w:afterAutospacing="1"/>
      <w:outlineLvl w:val="0"/>
    </w:pPr>
    <w:rPr>
      <w:rFonts w:ascii="Arial Unicode MS" w:eastAsia="Arial Unicode MS" w:hAnsi="Arial Unicode MS" w:cs="Arial Unicode MS"/>
      <w:b/>
      <w:bCs/>
      <w:kern w:val="36"/>
      <w:sz w:val="48"/>
      <w:szCs w:val="48"/>
      <w:lang w:val="en-US" w:eastAsia="en-US"/>
    </w:rPr>
  </w:style>
  <w:style w:type="paragraph" w:styleId="Heading2">
    <w:name w:val="heading 2"/>
    <w:aliases w:val="Section,h2,2,headi,heading2,h21,h22,21,Sub Title,h 3,Heading 2a,Numbered - 2,h 4,ICL,Reset numbering,PA Major Section,AppAHeading 2,KJL:1st Level,PARA2,S Heading,S Heading 2,1.1.1 heading,m,Body Text (Reset numbering),H2,TF-Overskrit 2,2m,h 2"/>
    <w:basedOn w:val="Normal"/>
    <w:next w:val="Normal"/>
    <w:qFormat/>
    <w:pPr>
      <w:keepNext/>
      <w:numPr>
        <w:ilvl w:val="1"/>
        <w:numId w:val="2"/>
      </w:numPr>
      <w:outlineLvl w:val="1"/>
    </w:pPr>
    <w:rPr>
      <w:rFonts w:eastAsia="Times" w:cs="Arial"/>
      <w:b/>
      <w:bCs/>
      <w:color w:val="0000FF"/>
      <w:szCs w:val="20"/>
      <w:lang w:eastAsia="en-US"/>
    </w:rPr>
  </w:style>
  <w:style w:type="paragraph" w:styleId="Heading3">
    <w:name w:val="heading 3"/>
    <w:basedOn w:val="Normal"/>
    <w:next w:val="Normal"/>
    <w:qFormat/>
    <w:pPr>
      <w:keepNext/>
      <w:numPr>
        <w:ilvl w:val="2"/>
        <w:numId w:val="2"/>
      </w:numPr>
      <w:jc w:val="center"/>
      <w:outlineLvl w:val="2"/>
    </w:pPr>
    <w:rPr>
      <w:b/>
      <w:bCs/>
      <w:color w:val="B20246"/>
      <w:sz w:val="28"/>
    </w:rPr>
  </w:style>
  <w:style w:type="paragraph" w:styleId="Heading4">
    <w:name w:val="heading 4"/>
    <w:basedOn w:val="Normal"/>
    <w:next w:val="Normal"/>
    <w:qFormat/>
    <w:pPr>
      <w:keepNext/>
      <w:numPr>
        <w:ilvl w:val="3"/>
        <w:numId w:val="2"/>
      </w:numPr>
      <w:jc w:val="center"/>
      <w:outlineLvl w:val="3"/>
    </w:pPr>
    <w:rPr>
      <w:b/>
      <w:bCs/>
    </w:rPr>
  </w:style>
  <w:style w:type="paragraph" w:styleId="Heading5">
    <w:name w:val="heading 5"/>
    <w:basedOn w:val="Normal"/>
    <w:next w:val="Normal"/>
    <w:qFormat/>
    <w:pPr>
      <w:keepNext/>
      <w:numPr>
        <w:ilvl w:val="4"/>
        <w:numId w:val="2"/>
      </w:numPr>
      <w:jc w:val="center"/>
      <w:outlineLvl w:val="4"/>
    </w:pPr>
    <w:rPr>
      <w:b/>
      <w:bCs/>
      <w:color w:val="B20246"/>
    </w:rPr>
  </w:style>
  <w:style w:type="paragraph" w:styleId="Heading6">
    <w:name w:val="heading 6"/>
    <w:basedOn w:val="Normal"/>
    <w:next w:val="Normal"/>
    <w:qFormat/>
    <w:pPr>
      <w:keepNext/>
      <w:numPr>
        <w:ilvl w:val="5"/>
        <w:numId w:val="2"/>
      </w:numPr>
      <w:spacing w:line="360" w:lineRule="auto"/>
      <w:outlineLvl w:val="5"/>
    </w:pPr>
    <w:rPr>
      <w:b/>
      <w:bCs/>
    </w:rPr>
  </w:style>
  <w:style w:type="paragraph" w:styleId="Heading7">
    <w:name w:val="heading 7"/>
    <w:basedOn w:val="Normal"/>
    <w:next w:val="Normal"/>
    <w:link w:val="Heading7Char"/>
    <w:uiPriority w:val="9"/>
    <w:semiHidden/>
    <w:unhideWhenUsed/>
    <w:qFormat/>
    <w:rsid w:val="00D55FE3"/>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qFormat/>
    <w:pPr>
      <w:keepNext/>
      <w:numPr>
        <w:ilvl w:val="7"/>
        <w:numId w:val="2"/>
      </w:numPr>
      <w:outlineLvl w:val="7"/>
    </w:pPr>
    <w:rPr>
      <w:rFonts w:cs="Arial"/>
      <w:b/>
      <w:bCs/>
      <w:color w:val="B20246"/>
    </w:rPr>
  </w:style>
  <w:style w:type="paragraph" w:styleId="Heading9">
    <w:name w:val="heading 9"/>
    <w:basedOn w:val="Normal"/>
    <w:next w:val="Normal"/>
    <w:link w:val="Heading9Char"/>
    <w:uiPriority w:val="9"/>
    <w:semiHidden/>
    <w:unhideWhenUsed/>
    <w:qFormat/>
    <w:rsid w:val="00D55FE3"/>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evel 1 Char,Section Heading Char,h1 Char,Heading Char,level 1 Char,Level 1 Head Char,H1 Char,Titre 1 SQ Char,Numbered - 1 Char,CBC Heading 1 Char,A MAJOR/BOLD Char,Schedheading Char,Heading 1(Report Only) Char,h1 chapter heading Char"/>
    <w:basedOn w:val="DefaultParagraphFont"/>
    <w:link w:val="Heading1"/>
    <w:rsid w:val="003E226C"/>
    <w:rPr>
      <w:rFonts w:ascii="Arial Unicode MS" w:eastAsia="Arial Unicode MS" w:hAnsi="Arial Unicode MS" w:cs="Arial Unicode MS"/>
      <w:b/>
      <w:bCs/>
      <w:kern w:val="36"/>
      <w:sz w:val="48"/>
      <w:szCs w:val="48"/>
      <w:lang w:val="en-US" w:eastAsia="en-US"/>
    </w:rPr>
  </w:style>
  <w:style w:type="character" w:customStyle="1" w:styleId="Heading7Char">
    <w:name w:val="Heading 7 Char"/>
    <w:basedOn w:val="DefaultParagraphFont"/>
    <w:link w:val="Heading7"/>
    <w:uiPriority w:val="9"/>
    <w:semiHidden/>
    <w:rsid w:val="00D55FE3"/>
    <w:rPr>
      <w:rFonts w:asciiTheme="majorHAnsi" w:eastAsiaTheme="majorEastAsia" w:hAnsiTheme="majorHAnsi" w:cstheme="majorBidi"/>
      <w:i/>
      <w:iCs/>
      <w:color w:val="404040" w:themeColor="text1" w:themeTint="BF"/>
    </w:rPr>
  </w:style>
  <w:style w:type="character" w:customStyle="1" w:styleId="Heading9Char">
    <w:name w:val="Heading 9 Char"/>
    <w:basedOn w:val="DefaultParagraphFont"/>
    <w:link w:val="Heading9"/>
    <w:uiPriority w:val="9"/>
    <w:semiHidden/>
    <w:rsid w:val="00D55FE3"/>
    <w:rPr>
      <w:rFonts w:asciiTheme="majorHAnsi" w:eastAsiaTheme="majorEastAsia" w:hAnsiTheme="majorHAnsi" w:cstheme="majorBidi"/>
      <w:i/>
      <w:iCs/>
      <w:color w:val="404040" w:themeColor="text1" w:themeTint="BF"/>
      <w:sz w:val="20"/>
      <w:szCs w:val="20"/>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sid w:val="00107EED"/>
  </w:style>
  <w:style w:type="paragraph" w:styleId="BodyText3">
    <w:name w:val="Body Text 3"/>
    <w:basedOn w:val="Normal"/>
    <w:rPr>
      <w:rFonts w:cs="Arial"/>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szCs w:val="24"/>
      <w:lang w:val="en-US" w:eastAsia="en-US"/>
    </w:rPr>
  </w:style>
  <w:style w:type="paragraph" w:customStyle="1" w:styleId="Default">
    <w:name w:val="Default"/>
    <w:pPr>
      <w:autoSpaceDE w:val="0"/>
      <w:autoSpaceDN w:val="0"/>
      <w:adjustRightInd w:val="0"/>
    </w:pPr>
    <w:rPr>
      <w:rFonts w:ascii="GMEBPB+Arial,Bold" w:hAnsi="GMEBPB+Arial,Bold"/>
      <w:color w:val="000000"/>
      <w:szCs w:val="24"/>
      <w:lang w:val="en-US" w:eastAsia="en-US"/>
    </w:rPr>
  </w:style>
  <w:style w:type="paragraph" w:styleId="BodyText2">
    <w:name w:val="Body Text 2"/>
    <w:basedOn w:val="Normal"/>
    <w:pPr>
      <w:spacing w:before="120" w:after="120"/>
      <w:jc w:val="both"/>
    </w:pPr>
    <w:rPr>
      <w:rFonts w:ascii="Arial (W1)" w:hAnsi="Arial (W1)" w:cs="Arial"/>
      <w:sz w:val="20"/>
      <w:szCs w:val="20"/>
      <w:lang w:eastAsia="en-US"/>
    </w:rPr>
  </w:style>
  <w:style w:type="character" w:styleId="Hyperlink">
    <w:name w:val="Hyperlink"/>
    <w:uiPriority w:val="99"/>
    <w:unhideWhenUsed/>
    <w:rPr>
      <w:color w:val="0000FF"/>
      <w:u w:val="single"/>
    </w:rPr>
  </w:style>
  <w:style w:type="paragraph" w:styleId="BodyText">
    <w:name w:val="Body Text"/>
    <w:aliases w:val="Body Text1,Body Text Char"/>
    <w:basedOn w:val="Normal"/>
    <w:pPr>
      <w:jc w:val="center"/>
    </w:pPr>
  </w:style>
  <w:style w:type="character" w:styleId="Strong">
    <w:name w:val="Strong"/>
    <w:uiPriority w:val="22"/>
    <w:qFormat/>
    <w:rPr>
      <w:b/>
      <w:bCs/>
    </w:rPr>
  </w:style>
  <w:style w:type="character" w:styleId="PageNumber">
    <w:name w:val="page number"/>
    <w:basedOn w:val="DefaultParagraphFont"/>
    <w:rsid w:val="00107EED"/>
  </w:style>
  <w:style w:type="paragraph" w:styleId="ListParagraph">
    <w:name w:val="List Paragraph"/>
    <w:basedOn w:val="Normal"/>
    <w:link w:val="ListParagraphChar"/>
    <w:qFormat/>
    <w:rsid w:val="00C36C5B"/>
    <w:pPr>
      <w:ind w:left="720"/>
    </w:pPr>
    <w:rPr>
      <w:rFonts w:ascii="Calibri" w:eastAsia="Calibri" w:hAnsi="Calibri"/>
      <w:sz w:val="22"/>
      <w:szCs w:val="22"/>
      <w:lang w:eastAsia="en-US"/>
    </w:rPr>
  </w:style>
  <w:style w:type="character" w:customStyle="1" w:styleId="ListParagraphChar">
    <w:name w:val="List Paragraph Char"/>
    <w:link w:val="ListParagraph"/>
    <w:uiPriority w:val="34"/>
    <w:locked/>
    <w:rsid w:val="00403BFF"/>
    <w:rPr>
      <w:rFonts w:ascii="Calibri" w:eastAsia="Calibri" w:hAnsi="Calibri"/>
      <w:sz w:val="22"/>
      <w:szCs w:val="22"/>
      <w:lang w:eastAsia="en-US"/>
    </w:rPr>
  </w:style>
  <w:style w:type="paragraph" w:styleId="TOC1">
    <w:name w:val="toc 1"/>
    <w:basedOn w:val="Normal"/>
    <w:next w:val="Normal"/>
    <w:uiPriority w:val="39"/>
    <w:rsid w:val="00C36C5B"/>
    <w:pPr>
      <w:tabs>
        <w:tab w:val="left" w:pos="709"/>
        <w:tab w:val="right" w:leader="dot" w:pos="9072"/>
      </w:tabs>
      <w:spacing w:before="240" w:after="240" w:line="300" w:lineRule="atLeast"/>
    </w:pPr>
    <w:rPr>
      <w:rFonts w:ascii="ZapfHumnst Ult BT" w:hAnsi="ZapfHumnst Ult BT"/>
      <w:sz w:val="22"/>
      <w:szCs w:val="22"/>
      <w:lang w:eastAsia="en-US"/>
    </w:rPr>
  </w:style>
  <w:style w:type="paragraph" w:styleId="TOC2">
    <w:name w:val="toc 2"/>
    <w:basedOn w:val="Normal"/>
    <w:next w:val="Normal"/>
    <w:autoRedefine/>
    <w:uiPriority w:val="39"/>
    <w:rsid w:val="00C36C5B"/>
    <w:pPr>
      <w:tabs>
        <w:tab w:val="left" w:pos="960"/>
        <w:tab w:val="left" w:pos="1418"/>
        <w:tab w:val="right" w:leader="dot" w:pos="9062"/>
      </w:tabs>
      <w:spacing w:after="240" w:line="300" w:lineRule="atLeast"/>
      <w:ind w:left="709"/>
    </w:pPr>
    <w:rPr>
      <w:sz w:val="22"/>
      <w:szCs w:val="22"/>
      <w:lang w:eastAsia="en-US"/>
    </w:rPr>
  </w:style>
  <w:style w:type="character" w:styleId="CommentReference">
    <w:name w:val="annotation reference"/>
    <w:basedOn w:val="DefaultParagraphFont"/>
    <w:semiHidden/>
    <w:unhideWhenUsed/>
    <w:rsid w:val="009B1E20"/>
    <w:rPr>
      <w:sz w:val="16"/>
      <w:szCs w:val="16"/>
    </w:rPr>
  </w:style>
  <w:style w:type="paragraph" w:styleId="CommentText">
    <w:name w:val="annotation text"/>
    <w:basedOn w:val="Normal"/>
    <w:link w:val="CommentTextChar"/>
    <w:semiHidden/>
    <w:unhideWhenUsed/>
    <w:rsid w:val="009B1E20"/>
    <w:rPr>
      <w:sz w:val="20"/>
      <w:szCs w:val="20"/>
    </w:rPr>
  </w:style>
  <w:style w:type="character" w:customStyle="1" w:styleId="CommentTextChar">
    <w:name w:val="Comment Text Char"/>
    <w:basedOn w:val="DefaultParagraphFont"/>
    <w:link w:val="CommentText"/>
    <w:uiPriority w:val="99"/>
    <w:semiHidden/>
    <w:rsid w:val="009B1E20"/>
    <w:rPr>
      <w:sz w:val="20"/>
      <w:szCs w:val="20"/>
    </w:rPr>
  </w:style>
  <w:style w:type="paragraph" w:styleId="CommentSubject">
    <w:name w:val="annotation subject"/>
    <w:basedOn w:val="CommentText"/>
    <w:next w:val="CommentText"/>
    <w:link w:val="CommentSubjectChar"/>
    <w:semiHidden/>
    <w:unhideWhenUsed/>
    <w:rsid w:val="009B1E20"/>
    <w:rPr>
      <w:b/>
      <w:bCs/>
    </w:rPr>
  </w:style>
  <w:style w:type="character" w:customStyle="1" w:styleId="CommentSubjectChar">
    <w:name w:val="Comment Subject Char"/>
    <w:basedOn w:val="CommentTextChar"/>
    <w:link w:val="CommentSubject"/>
    <w:uiPriority w:val="99"/>
    <w:semiHidden/>
    <w:rsid w:val="009B1E20"/>
    <w:rPr>
      <w:b/>
      <w:bCs/>
      <w:sz w:val="20"/>
      <w:szCs w:val="20"/>
    </w:rPr>
  </w:style>
  <w:style w:type="paragraph" w:styleId="BalloonText">
    <w:name w:val="Balloon Text"/>
    <w:basedOn w:val="Normal"/>
    <w:link w:val="BalloonTextChar"/>
    <w:semiHidden/>
    <w:unhideWhenUsed/>
    <w:rsid w:val="009B1E20"/>
    <w:rPr>
      <w:rFonts w:ascii="Tahoma" w:hAnsi="Tahoma" w:cs="Tahoma"/>
      <w:sz w:val="16"/>
      <w:szCs w:val="16"/>
    </w:rPr>
  </w:style>
  <w:style w:type="character" w:customStyle="1" w:styleId="BalloonTextChar">
    <w:name w:val="Balloon Text Char"/>
    <w:basedOn w:val="DefaultParagraphFont"/>
    <w:link w:val="BalloonText"/>
    <w:uiPriority w:val="99"/>
    <w:semiHidden/>
    <w:rsid w:val="009B1E20"/>
    <w:rPr>
      <w:rFonts w:ascii="Tahoma" w:hAnsi="Tahoma" w:cs="Tahoma"/>
      <w:sz w:val="16"/>
      <w:szCs w:val="16"/>
    </w:rPr>
  </w:style>
  <w:style w:type="character" w:customStyle="1" w:styleId="BodyText20">
    <w:name w:val="Body Text2"/>
    <w:aliases w:val="Body Text Char Char"/>
    <w:rsid w:val="00495FDF"/>
    <w:rPr>
      <w:rFonts w:ascii="Arial" w:hAnsi="Arial"/>
      <w:bCs/>
      <w:noProof w:val="0"/>
      <w:sz w:val="24"/>
      <w:lang w:val="en-US" w:eastAsia="en-US" w:bidi="ar-SA"/>
    </w:rPr>
  </w:style>
  <w:style w:type="character" w:styleId="FollowedHyperlink">
    <w:name w:val="FollowedHyperlink"/>
    <w:rsid w:val="00495FDF"/>
    <w:rPr>
      <w:color w:val="800080"/>
      <w:u w:val="single"/>
    </w:rPr>
  </w:style>
  <w:style w:type="paragraph" w:styleId="BodyTextIndent2">
    <w:name w:val="Body Text Indent 2"/>
    <w:basedOn w:val="Normal"/>
    <w:link w:val="BodyTextIndent2Char"/>
    <w:rsid w:val="00495FDF"/>
    <w:pPr>
      <w:spacing w:after="120" w:line="480" w:lineRule="auto"/>
      <w:ind w:left="283"/>
    </w:pPr>
    <w:rPr>
      <w:rFonts w:cs="Arial"/>
      <w:sz w:val="22"/>
      <w:szCs w:val="22"/>
    </w:rPr>
  </w:style>
  <w:style w:type="character" w:customStyle="1" w:styleId="BodyTextIndent2Char">
    <w:name w:val="Body Text Indent 2 Char"/>
    <w:basedOn w:val="DefaultParagraphFont"/>
    <w:link w:val="BodyTextIndent2"/>
    <w:rsid w:val="00495FDF"/>
    <w:rPr>
      <w:rFonts w:cs="Arial"/>
      <w:sz w:val="22"/>
      <w:szCs w:val="22"/>
    </w:rPr>
  </w:style>
  <w:style w:type="paragraph" w:customStyle="1" w:styleId="BodySpacer">
    <w:name w:val="BodySpacer"/>
    <w:rsid w:val="00495FDF"/>
    <w:pPr>
      <w:tabs>
        <w:tab w:val="left" w:pos="720"/>
        <w:tab w:val="left" w:pos="1080"/>
        <w:tab w:val="left" w:pos="1440"/>
      </w:tabs>
    </w:pPr>
    <w:rPr>
      <w:szCs w:val="20"/>
      <w:lang w:eastAsia="en-US"/>
    </w:rPr>
  </w:style>
  <w:style w:type="paragraph" w:customStyle="1" w:styleId="ContentsTitle">
    <w:name w:val="ContentsTitle"/>
    <w:rsid w:val="00495FDF"/>
    <w:pPr>
      <w:jc w:val="center"/>
    </w:pPr>
    <w:rPr>
      <w:b/>
      <w:color w:val="000080"/>
      <w:sz w:val="60"/>
      <w:szCs w:val="20"/>
      <w:lang w:eastAsia="en-US"/>
    </w:rPr>
  </w:style>
  <w:style w:type="paragraph" w:customStyle="1" w:styleId="ContentsHeader">
    <w:name w:val="ContentsHeader"/>
    <w:rsid w:val="00495FDF"/>
    <w:rPr>
      <w:b/>
      <w:color w:val="000080"/>
      <w:szCs w:val="20"/>
      <w:lang w:eastAsia="en-US"/>
    </w:rPr>
  </w:style>
  <w:style w:type="paragraph" w:customStyle="1" w:styleId="NCHNormal">
    <w:name w:val="NCHNormal"/>
    <w:rsid w:val="00495FDF"/>
    <w:rPr>
      <w:sz w:val="22"/>
      <w:szCs w:val="20"/>
      <w:lang w:eastAsia="en-US"/>
    </w:rPr>
  </w:style>
  <w:style w:type="paragraph" w:styleId="Title">
    <w:name w:val="Title"/>
    <w:basedOn w:val="Normal"/>
    <w:link w:val="TitleChar"/>
    <w:qFormat/>
    <w:rsid w:val="00495FDF"/>
    <w:pPr>
      <w:shd w:val="pct12" w:color="auto" w:fill="FFFFFF"/>
      <w:jc w:val="center"/>
    </w:pPr>
    <w:rPr>
      <w:b/>
      <w:sz w:val="32"/>
      <w:szCs w:val="20"/>
      <w:lang w:eastAsia="en-US"/>
    </w:rPr>
  </w:style>
  <w:style w:type="character" w:customStyle="1" w:styleId="TitleChar">
    <w:name w:val="Title Char"/>
    <w:basedOn w:val="DefaultParagraphFont"/>
    <w:link w:val="Title"/>
    <w:rsid w:val="00495FDF"/>
    <w:rPr>
      <w:b/>
      <w:sz w:val="32"/>
      <w:szCs w:val="20"/>
      <w:shd w:val="pct12" w:color="auto" w:fill="FFFFFF"/>
      <w:lang w:eastAsia="en-US"/>
    </w:rPr>
  </w:style>
  <w:style w:type="paragraph" w:customStyle="1" w:styleId="p3">
    <w:name w:val="p3"/>
    <w:basedOn w:val="Normal"/>
    <w:rsid w:val="00495FDF"/>
    <w:pPr>
      <w:widowControl w:val="0"/>
      <w:tabs>
        <w:tab w:val="left" w:pos="720"/>
      </w:tabs>
      <w:spacing w:line="300" w:lineRule="atLeast"/>
    </w:pPr>
    <w:rPr>
      <w:rFonts w:ascii="Times New Roman" w:hAnsi="Times New Roman"/>
      <w:snapToGrid w:val="0"/>
      <w:szCs w:val="20"/>
      <w:lang w:eastAsia="en-US"/>
    </w:rPr>
  </w:style>
  <w:style w:type="paragraph" w:styleId="BodyTextIndent">
    <w:name w:val="Body Text Indent"/>
    <w:basedOn w:val="Normal"/>
    <w:link w:val="BodyTextIndentChar"/>
    <w:rsid w:val="00495FDF"/>
    <w:pPr>
      <w:spacing w:after="120"/>
      <w:ind w:left="283"/>
    </w:pPr>
    <w:rPr>
      <w:rFonts w:cs="Arial"/>
      <w:sz w:val="22"/>
      <w:szCs w:val="22"/>
    </w:rPr>
  </w:style>
  <w:style w:type="character" w:customStyle="1" w:styleId="BodyTextIndentChar">
    <w:name w:val="Body Text Indent Char"/>
    <w:basedOn w:val="DefaultParagraphFont"/>
    <w:link w:val="BodyTextIndent"/>
    <w:rsid w:val="00495FDF"/>
    <w:rPr>
      <w:rFonts w:cs="Arial"/>
      <w:sz w:val="22"/>
      <w:szCs w:val="22"/>
    </w:rPr>
  </w:style>
  <w:style w:type="paragraph" w:customStyle="1" w:styleId="p4">
    <w:name w:val="p4"/>
    <w:basedOn w:val="Normal"/>
    <w:rsid w:val="00495FDF"/>
    <w:pPr>
      <w:widowControl w:val="0"/>
      <w:tabs>
        <w:tab w:val="left" w:pos="740"/>
      </w:tabs>
      <w:spacing w:line="300" w:lineRule="atLeast"/>
      <w:ind w:left="720" w:hanging="720"/>
    </w:pPr>
    <w:rPr>
      <w:rFonts w:ascii="Times New Roman" w:hAnsi="Times New Roman"/>
      <w:snapToGrid w:val="0"/>
      <w:szCs w:val="20"/>
      <w:lang w:eastAsia="en-US"/>
    </w:rPr>
  </w:style>
  <w:style w:type="paragraph" w:customStyle="1" w:styleId="p5">
    <w:name w:val="p5"/>
    <w:basedOn w:val="Normal"/>
    <w:rsid w:val="00495FDF"/>
    <w:pPr>
      <w:widowControl w:val="0"/>
      <w:tabs>
        <w:tab w:val="left" w:pos="740"/>
      </w:tabs>
      <w:spacing w:line="300" w:lineRule="atLeast"/>
      <w:ind w:left="720" w:hanging="720"/>
    </w:pPr>
    <w:rPr>
      <w:rFonts w:ascii="Times New Roman" w:hAnsi="Times New Roman"/>
      <w:snapToGrid w:val="0"/>
      <w:szCs w:val="20"/>
      <w:lang w:eastAsia="en-US"/>
    </w:rPr>
  </w:style>
  <w:style w:type="paragraph" w:customStyle="1" w:styleId="p6">
    <w:name w:val="p6"/>
    <w:basedOn w:val="Normal"/>
    <w:rsid w:val="00495FDF"/>
    <w:pPr>
      <w:widowControl w:val="0"/>
      <w:tabs>
        <w:tab w:val="left" w:pos="740"/>
      </w:tabs>
      <w:spacing w:line="300" w:lineRule="atLeast"/>
      <w:ind w:left="700"/>
    </w:pPr>
    <w:rPr>
      <w:rFonts w:ascii="Times New Roman" w:hAnsi="Times New Roman"/>
      <w:snapToGrid w:val="0"/>
      <w:szCs w:val="20"/>
      <w:lang w:eastAsia="en-US"/>
    </w:rPr>
  </w:style>
  <w:style w:type="paragraph" w:customStyle="1" w:styleId="c8">
    <w:name w:val="c8"/>
    <w:basedOn w:val="Normal"/>
    <w:rsid w:val="00495FDF"/>
    <w:pPr>
      <w:widowControl w:val="0"/>
      <w:spacing w:line="240" w:lineRule="atLeast"/>
      <w:jc w:val="center"/>
    </w:pPr>
    <w:rPr>
      <w:rFonts w:ascii="Times New Roman" w:hAnsi="Times New Roman"/>
      <w:snapToGrid w:val="0"/>
      <w:szCs w:val="20"/>
      <w:lang w:eastAsia="en-US"/>
    </w:rPr>
  </w:style>
  <w:style w:type="paragraph" w:customStyle="1" w:styleId="p33">
    <w:name w:val="p33"/>
    <w:basedOn w:val="Normal"/>
    <w:rsid w:val="00495FDF"/>
    <w:pPr>
      <w:widowControl w:val="0"/>
      <w:spacing w:line="360" w:lineRule="atLeast"/>
      <w:ind w:left="700"/>
    </w:pPr>
    <w:rPr>
      <w:rFonts w:ascii="Times New Roman" w:hAnsi="Times New Roman"/>
      <w:snapToGrid w:val="0"/>
      <w:szCs w:val="20"/>
      <w:lang w:eastAsia="en-US"/>
    </w:rPr>
  </w:style>
  <w:style w:type="paragraph" w:customStyle="1" w:styleId="p34">
    <w:name w:val="p34"/>
    <w:basedOn w:val="Normal"/>
    <w:rsid w:val="00495FDF"/>
    <w:pPr>
      <w:widowControl w:val="0"/>
      <w:spacing w:line="300" w:lineRule="atLeast"/>
      <w:ind w:left="700"/>
    </w:pPr>
    <w:rPr>
      <w:rFonts w:ascii="Times New Roman" w:hAnsi="Times New Roman"/>
      <w:snapToGrid w:val="0"/>
      <w:szCs w:val="20"/>
      <w:lang w:eastAsia="en-US"/>
    </w:rPr>
  </w:style>
  <w:style w:type="paragraph" w:customStyle="1" w:styleId="c35">
    <w:name w:val="c35"/>
    <w:basedOn w:val="Normal"/>
    <w:rsid w:val="00495FDF"/>
    <w:pPr>
      <w:widowControl w:val="0"/>
      <w:spacing w:line="240" w:lineRule="atLeast"/>
      <w:jc w:val="center"/>
    </w:pPr>
    <w:rPr>
      <w:rFonts w:ascii="Times New Roman" w:hAnsi="Times New Roman"/>
      <w:snapToGrid w:val="0"/>
      <w:szCs w:val="20"/>
      <w:lang w:eastAsia="en-US"/>
    </w:rPr>
  </w:style>
  <w:style w:type="paragraph" w:customStyle="1" w:styleId="p36">
    <w:name w:val="p36"/>
    <w:basedOn w:val="Normal"/>
    <w:rsid w:val="00495FDF"/>
    <w:pPr>
      <w:widowControl w:val="0"/>
      <w:spacing w:line="300" w:lineRule="atLeast"/>
      <w:ind w:left="700"/>
    </w:pPr>
    <w:rPr>
      <w:rFonts w:ascii="Times New Roman" w:hAnsi="Times New Roman"/>
      <w:snapToGrid w:val="0"/>
      <w:szCs w:val="20"/>
      <w:lang w:eastAsia="en-US"/>
    </w:rPr>
  </w:style>
  <w:style w:type="paragraph" w:customStyle="1" w:styleId="p38">
    <w:name w:val="p38"/>
    <w:basedOn w:val="Normal"/>
    <w:rsid w:val="00495FDF"/>
    <w:pPr>
      <w:widowControl w:val="0"/>
      <w:spacing w:line="300" w:lineRule="atLeast"/>
      <w:ind w:left="432" w:hanging="288"/>
    </w:pPr>
    <w:rPr>
      <w:rFonts w:ascii="Times New Roman" w:hAnsi="Times New Roman"/>
      <w:snapToGrid w:val="0"/>
      <w:szCs w:val="20"/>
      <w:lang w:eastAsia="en-US"/>
    </w:rPr>
  </w:style>
  <w:style w:type="paragraph" w:customStyle="1" w:styleId="p44">
    <w:name w:val="p44"/>
    <w:basedOn w:val="Normal"/>
    <w:rsid w:val="00495FDF"/>
    <w:pPr>
      <w:widowControl w:val="0"/>
      <w:tabs>
        <w:tab w:val="left" w:pos="740"/>
      </w:tabs>
      <w:spacing w:line="300" w:lineRule="atLeast"/>
      <w:ind w:left="720" w:hanging="720"/>
    </w:pPr>
    <w:rPr>
      <w:rFonts w:ascii="Times New Roman" w:hAnsi="Times New Roman"/>
      <w:snapToGrid w:val="0"/>
      <w:szCs w:val="20"/>
      <w:lang w:eastAsia="en-US"/>
    </w:rPr>
  </w:style>
  <w:style w:type="paragraph" w:styleId="NoSpacing">
    <w:name w:val="No Spacing"/>
    <w:qFormat/>
    <w:rsid w:val="00495FDF"/>
    <w:rPr>
      <w:rFonts w:ascii="Calibri" w:eastAsia="Calibri" w:hAnsi="Calibri"/>
      <w:sz w:val="22"/>
      <w:szCs w:val="22"/>
      <w:lang w:eastAsia="en-US"/>
    </w:rPr>
  </w:style>
  <w:style w:type="character" w:customStyle="1" w:styleId="DocumentMapChar">
    <w:name w:val="Document Map Char"/>
    <w:basedOn w:val="DefaultParagraphFont"/>
    <w:link w:val="DocumentMap"/>
    <w:semiHidden/>
    <w:rsid w:val="00495FDF"/>
    <w:rPr>
      <w:rFonts w:ascii="Tahoma" w:hAnsi="Tahoma" w:cs="Tahoma"/>
      <w:sz w:val="20"/>
      <w:szCs w:val="20"/>
      <w:shd w:val="clear" w:color="auto" w:fill="000080"/>
    </w:rPr>
  </w:style>
  <w:style w:type="paragraph" w:styleId="DocumentMap">
    <w:name w:val="Document Map"/>
    <w:basedOn w:val="Normal"/>
    <w:link w:val="DocumentMapChar"/>
    <w:semiHidden/>
    <w:rsid w:val="00495FDF"/>
    <w:pPr>
      <w:shd w:val="clear" w:color="auto" w:fill="000080"/>
    </w:pPr>
    <w:rPr>
      <w:rFonts w:ascii="Tahoma" w:hAnsi="Tahoma" w:cs="Tahoma"/>
      <w:sz w:val="20"/>
      <w:szCs w:val="20"/>
    </w:rPr>
  </w:style>
  <w:style w:type="table" w:styleId="TableGrid">
    <w:name w:val="Table Grid"/>
    <w:basedOn w:val="TableNormal"/>
    <w:rsid w:val="000A3E13"/>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04492"/>
    <w:rPr>
      <w:sz w:val="20"/>
      <w:szCs w:val="20"/>
    </w:rPr>
  </w:style>
  <w:style w:type="character" w:customStyle="1" w:styleId="FootnoteTextChar">
    <w:name w:val="Footnote Text Char"/>
    <w:basedOn w:val="DefaultParagraphFont"/>
    <w:link w:val="FootnoteText"/>
    <w:uiPriority w:val="99"/>
    <w:semiHidden/>
    <w:rsid w:val="00104492"/>
    <w:rPr>
      <w:sz w:val="20"/>
      <w:szCs w:val="20"/>
    </w:rPr>
  </w:style>
  <w:style w:type="character" w:styleId="FootnoteReference">
    <w:name w:val="footnote reference"/>
    <w:basedOn w:val="DefaultParagraphFont"/>
    <w:uiPriority w:val="99"/>
    <w:semiHidden/>
    <w:unhideWhenUsed/>
    <w:rsid w:val="00104492"/>
    <w:rPr>
      <w:vertAlign w:val="superscript"/>
    </w:rPr>
  </w:style>
  <w:style w:type="paragraph" w:styleId="Subtitle">
    <w:name w:val="Subtitle"/>
    <w:basedOn w:val="Normal"/>
    <w:next w:val="Normal"/>
    <w:link w:val="SubtitleChar"/>
    <w:uiPriority w:val="11"/>
    <w:qFormat/>
    <w:rsid w:val="009058FA"/>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9058FA"/>
    <w:rPr>
      <w:rFonts w:asciiTheme="majorHAnsi" w:eastAsiaTheme="majorEastAsia" w:hAnsiTheme="majorHAnsi" w:cstheme="majorBidi"/>
      <w:i/>
      <w:iCs/>
      <w:color w:val="4F81BD" w:themeColor="accent1"/>
      <w:spacing w:val="15"/>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szCs w:val="3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Level 1,Section Heading,h1,Heading,level 1,Level 1 Head,H1,Titre 1 SQ,Numbered - 1,CBC Heading 1,A MAJOR/BOLD,Schedheading,Heading 1(Report Only),h1 chapter heading,Attribute Heading 1,Roman 14 B Heading,Roman 14 B Heading1,1st level"/>
    <w:basedOn w:val="Normal"/>
    <w:link w:val="Heading1Char"/>
    <w:qFormat/>
    <w:pPr>
      <w:numPr>
        <w:numId w:val="2"/>
      </w:numPr>
      <w:spacing w:before="100" w:beforeAutospacing="1" w:after="100" w:afterAutospacing="1"/>
      <w:outlineLvl w:val="0"/>
    </w:pPr>
    <w:rPr>
      <w:rFonts w:ascii="Arial Unicode MS" w:eastAsia="Arial Unicode MS" w:hAnsi="Arial Unicode MS" w:cs="Arial Unicode MS"/>
      <w:b/>
      <w:bCs/>
      <w:kern w:val="36"/>
      <w:sz w:val="48"/>
      <w:szCs w:val="48"/>
      <w:lang w:val="en-US" w:eastAsia="en-US"/>
    </w:rPr>
  </w:style>
  <w:style w:type="paragraph" w:styleId="Heading2">
    <w:name w:val="heading 2"/>
    <w:aliases w:val="Section,h2,2,headi,heading2,h21,h22,21,Sub Title,h 3,Heading 2a,Numbered - 2,h 4,ICL,Reset numbering,PA Major Section,AppAHeading 2,KJL:1st Level,PARA2,S Heading,S Heading 2,1.1.1 heading,m,Body Text (Reset numbering),H2,TF-Overskrit 2,2m,h 2"/>
    <w:basedOn w:val="Normal"/>
    <w:next w:val="Normal"/>
    <w:qFormat/>
    <w:pPr>
      <w:keepNext/>
      <w:numPr>
        <w:ilvl w:val="1"/>
        <w:numId w:val="2"/>
      </w:numPr>
      <w:outlineLvl w:val="1"/>
    </w:pPr>
    <w:rPr>
      <w:rFonts w:eastAsia="Times" w:cs="Arial"/>
      <w:b/>
      <w:bCs/>
      <w:color w:val="0000FF"/>
      <w:szCs w:val="20"/>
      <w:lang w:eastAsia="en-US"/>
    </w:rPr>
  </w:style>
  <w:style w:type="paragraph" w:styleId="Heading3">
    <w:name w:val="heading 3"/>
    <w:basedOn w:val="Normal"/>
    <w:next w:val="Normal"/>
    <w:qFormat/>
    <w:pPr>
      <w:keepNext/>
      <w:numPr>
        <w:ilvl w:val="2"/>
        <w:numId w:val="2"/>
      </w:numPr>
      <w:jc w:val="center"/>
      <w:outlineLvl w:val="2"/>
    </w:pPr>
    <w:rPr>
      <w:b/>
      <w:bCs/>
      <w:color w:val="B20246"/>
      <w:sz w:val="28"/>
    </w:rPr>
  </w:style>
  <w:style w:type="paragraph" w:styleId="Heading4">
    <w:name w:val="heading 4"/>
    <w:basedOn w:val="Normal"/>
    <w:next w:val="Normal"/>
    <w:qFormat/>
    <w:pPr>
      <w:keepNext/>
      <w:numPr>
        <w:ilvl w:val="3"/>
        <w:numId w:val="2"/>
      </w:numPr>
      <w:jc w:val="center"/>
      <w:outlineLvl w:val="3"/>
    </w:pPr>
    <w:rPr>
      <w:b/>
      <w:bCs/>
    </w:rPr>
  </w:style>
  <w:style w:type="paragraph" w:styleId="Heading5">
    <w:name w:val="heading 5"/>
    <w:basedOn w:val="Normal"/>
    <w:next w:val="Normal"/>
    <w:qFormat/>
    <w:pPr>
      <w:keepNext/>
      <w:numPr>
        <w:ilvl w:val="4"/>
        <w:numId w:val="2"/>
      </w:numPr>
      <w:jc w:val="center"/>
      <w:outlineLvl w:val="4"/>
    </w:pPr>
    <w:rPr>
      <w:b/>
      <w:bCs/>
      <w:color w:val="B20246"/>
    </w:rPr>
  </w:style>
  <w:style w:type="paragraph" w:styleId="Heading6">
    <w:name w:val="heading 6"/>
    <w:basedOn w:val="Normal"/>
    <w:next w:val="Normal"/>
    <w:qFormat/>
    <w:pPr>
      <w:keepNext/>
      <w:numPr>
        <w:ilvl w:val="5"/>
        <w:numId w:val="2"/>
      </w:numPr>
      <w:spacing w:line="360" w:lineRule="auto"/>
      <w:outlineLvl w:val="5"/>
    </w:pPr>
    <w:rPr>
      <w:b/>
      <w:bCs/>
    </w:rPr>
  </w:style>
  <w:style w:type="paragraph" w:styleId="Heading7">
    <w:name w:val="heading 7"/>
    <w:basedOn w:val="Normal"/>
    <w:next w:val="Normal"/>
    <w:link w:val="Heading7Char"/>
    <w:uiPriority w:val="9"/>
    <w:semiHidden/>
    <w:unhideWhenUsed/>
    <w:qFormat/>
    <w:rsid w:val="00D55FE3"/>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qFormat/>
    <w:pPr>
      <w:keepNext/>
      <w:numPr>
        <w:ilvl w:val="7"/>
        <w:numId w:val="2"/>
      </w:numPr>
      <w:outlineLvl w:val="7"/>
    </w:pPr>
    <w:rPr>
      <w:rFonts w:cs="Arial"/>
      <w:b/>
      <w:bCs/>
      <w:color w:val="B20246"/>
    </w:rPr>
  </w:style>
  <w:style w:type="paragraph" w:styleId="Heading9">
    <w:name w:val="heading 9"/>
    <w:basedOn w:val="Normal"/>
    <w:next w:val="Normal"/>
    <w:link w:val="Heading9Char"/>
    <w:uiPriority w:val="9"/>
    <w:semiHidden/>
    <w:unhideWhenUsed/>
    <w:qFormat/>
    <w:rsid w:val="00D55FE3"/>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evel 1 Char,Section Heading Char,h1 Char,Heading Char,level 1 Char,Level 1 Head Char,H1 Char,Titre 1 SQ Char,Numbered - 1 Char,CBC Heading 1 Char,A MAJOR/BOLD Char,Schedheading Char,Heading 1(Report Only) Char,h1 chapter heading Char"/>
    <w:basedOn w:val="DefaultParagraphFont"/>
    <w:link w:val="Heading1"/>
    <w:rsid w:val="003E226C"/>
    <w:rPr>
      <w:rFonts w:ascii="Arial Unicode MS" w:eastAsia="Arial Unicode MS" w:hAnsi="Arial Unicode MS" w:cs="Arial Unicode MS"/>
      <w:b/>
      <w:bCs/>
      <w:kern w:val="36"/>
      <w:sz w:val="48"/>
      <w:szCs w:val="48"/>
      <w:lang w:val="en-US" w:eastAsia="en-US"/>
    </w:rPr>
  </w:style>
  <w:style w:type="character" w:customStyle="1" w:styleId="Heading7Char">
    <w:name w:val="Heading 7 Char"/>
    <w:basedOn w:val="DefaultParagraphFont"/>
    <w:link w:val="Heading7"/>
    <w:uiPriority w:val="9"/>
    <w:semiHidden/>
    <w:rsid w:val="00D55FE3"/>
    <w:rPr>
      <w:rFonts w:asciiTheme="majorHAnsi" w:eastAsiaTheme="majorEastAsia" w:hAnsiTheme="majorHAnsi" w:cstheme="majorBidi"/>
      <w:i/>
      <w:iCs/>
      <w:color w:val="404040" w:themeColor="text1" w:themeTint="BF"/>
    </w:rPr>
  </w:style>
  <w:style w:type="character" w:customStyle="1" w:styleId="Heading9Char">
    <w:name w:val="Heading 9 Char"/>
    <w:basedOn w:val="DefaultParagraphFont"/>
    <w:link w:val="Heading9"/>
    <w:uiPriority w:val="9"/>
    <w:semiHidden/>
    <w:rsid w:val="00D55FE3"/>
    <w:rPr>
      <w:rFonts w:asciiTheme="majorHAnsi" w:eastAsiaTheme="majorEastAsia" w:hAnsiTheme="majorHAnsi" w:cstheme="majorBidi"/>
      <w:i/>
      <w:iCs/>
      <w:color w:val="404040" w:themeColor="text1" w:themeTint="BF"/>
      <w:sz w:val="20"/>
      <w:szCs w:val="20"/>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sid w:val="00107EED"/>
  </w:style>
  <w:style w:type="paragraph" w:styleId="BodyText3">
    <w:name w:val="Body Text 3"/>
    <w:basedOn w:val="Normal"/>
    <w:rPr>
      <w:rFonts w:cs="Arial"/>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szCs w:val="24"/>
      <w:lang w:val="en-US" w:eastAsia="en-US"/>
    </w:rPr>
  </w:style>
  <w:style w:type="paragraph" w:customStyle="1" w:styleId="Default">
    <w:name w:val="Default"/>
    <w:pPr>
      <w:autoSpaceDE w:val="0"/>
      <w:autoSpaceDN w:val="0"/>
      <w:adjustRightInd w:val="0"/>
    </w:pPr>
    <w:rPr>
      <w:rFonts w:ascii="GMEBPB+Arial,Bold" w:hAnsi="GMEBPB+Arial,Bold"/>
      <w:color w:val="000000"/>
      <w:szCs w:val="24"/>
      <w:lang w:val="en-US" w:eastAsia="en-US"/>
    </w:rPr>
  </w:style>
  <w:style w:type="paragraph" w:styleId="BodyText2">
    <w:name w:val="Body Text 2"/>
    <w:basedOn w:val="Normal"/>
    <w:pPr>
      <w:spacing w:before="120" w:after="120"/>
      <w:jc w:val="both"/>
    </w:pPr>
    <w:rPr>
      <w:rFonts w:ascii="Arial (W1)" w:hAnsi="Arial (W1)" w:cs="Arial"/>
      <w:sz w:val="20"/>
      <w:szCs w:val="20"/>
      <w:lang w:eastAsia="en-US"/>
    </w:rPr>
  </w:style>
  <w:style w:type="character" w:styleId="Hyperlink">
    <w:name w:val="Hyperlink"/>
    <w:uiPriority w:val="99"/>
    <w:unhideWhenUsed/>
    <w:rPr>
      <w:color w:val="0000FF"/>
      <w:u w:val="single"/>
    </w:rPr>
  </w:style>
  <w:style w:type="paragraph" w:styleId="BodyText">
    <w:name w:val="Body Text"/>
    <w:aliases w:val="Body Text1,Body Text Char"/>
    <w:basedOn w:val="Normal"/>
    <w:pPr>
      <w:jc w:val="center"/>
    </w:pPr>
  </w:style>
  <w:style w:type="character" w:styleId="Strong">
    <w:name w:val="Strong"/>
    <w:uiPriority w:val="22"/>
    <w:qFormat/>
    <w:rPr>
      <w:b/>
      <w:bCs/>
    </w:rPr>
  </w:style>
  <w:style w:type="character" w:styleId="PageNumber">
    <w:name w:val="page number"/>
    <w:basedOn w:val="DefaultParagraphFont"/>
    <w:rsid w:val="00107EED"/>
  </w:style>
  <w:style w:type="paragraph" w:styleId="ListParagraph">
    <w:name w:val="List Paragraph"/>
    <w:basedOn w:val="Normal"/>
    <w:link w:val="ListParagraphChar"/>
    <w:qFormat/>
    <w:rsid w:val="00C36C5B"/>
    <w:pPr>
      <w:ind w:left="720"/>
    </w:pPr>
    <w:rPr>
      <w:rFonts w:ascii="Calibri" w:eastAsia="Calibri" w:hAnsi="Calibri"/>
      <w:sz w:val="22"/>
      <w:szCs w:val="22"/>
      <w:lang w:eastAsia="en-US"/>
    </w:rPr>
  </w:style>
  <w:style w:type="character" w:customStyle="1" w:styleId="ListParagraphChar">
    <w:name w:val="List Paragraph Char"/>
    <w:link w:val="ListParagraph"/>
    <w:uiPriority w:val="34"/>
    <w:locked/>
    <w:rsid w:val="00403BFF"/>
    <w:rPr>
      <w:rFonts w:ascii="Calibri" w:eastAsia="Calibri" w:hAnsi="Calibri"/>
      <w:sz w:val="22"/>
      <w:szCs w:val="22"/>
      <w:lang w:eastAsia="en-US"/>
    </w:rPr>
  </w:style>
  <w:style w:type="paragraph" w:styleId="TOC1">
    <w:name w:val="toc 1"/>
    <w:basedOn w:val="Normal"/>
    <w:next w:val="Normal"/>
    <w:uiPriority w:val="39"/>
    <w:rsid w:val="00C36C5B"/>
    <w:pPr>
      <w:tabs>
        <w:tab w:val="left" w:pos="709"/>
        <w:tab w:val="right" w:leader="dot" w:pos="9072"/>
      </w:tabs>
      <w:spacing w:before="240" w:after="240" w:line="300" w:lineRule="atLeast"/>
    </w:pPr>
    <w:rPr>
      <w:rFonts w:ascii="ZapfHumnst Ult BT" w:hAnsi="ZapfHumnst Ult BT"/>
      <w:sz w:val="22"/>
      <w:szCs w:val="22"/>
      <w:lang w:eastAsia="en-US"/>
    </w:rPr>
  </w:style>
  <w:style w:type="paragraph" w:styleId="TOC2">
    <w:name w:val="toc 2"/>
    <w:basedOn w:val="Normal"/>
    <w:next w:val="Normal"/>
    <w:autoRedefine/>
    <w:uiPriority w:val="39"/>
    <w:rsid w:val="00C36C5B"/>
    <w:pPr>
      <w:tabs>
        <w:tab w:val="left" w:pos="960"/>
        <w:tab w:val="left" w:pos="1418"/>
        <w:tab w:val="right" w:leader="dot" w:pos="9062"/>
      </w:tabs>
      <w:spacing w:after="240" w:line="300" w:lineRule="atLeast"/>
      <w:ind w:left="709"/>
    </w:pPr>
    <w:rPr>
      <w:sz w:val="22"/>
      <w:szCs w:val="22"/>
      <w:lang w:eastAsia="en-US"/>
    </w:rPr>
  </w:style>
  <w:style w:type="character" w:styleId="CommentReference">
    <w:name w:val="annotation reference"/>
    <w:basedOn w:val="DefaultParagraphFont"/>
    <w:semiHidden/>
    <w:unhideWhenUsed/>
    <w:rsid w:val="009B1E20"/>
    <w:rPr>
      <w:sz w:val="16"/>
      <w:szCs w:val="16"/>
    </w:rPr>
  </w:style>
  <w:style w:type="paragraph" w:styleId="CommentText">
    <w:name w:val="annotation text"/>
    <w:basedOn w:val="Normal"/>
    <w:link w:val="CommentTextChar"/>
    <w:semiHidden/>
    <w:unhideWhenUsed/>
    <w:rsid w:val="009B1E20"/>
    <w:rPr>
      <w:sz w:val="20"/>
      <w:szCs w:val="20"/>
    </w:rPr>
  </w:style>
  <w:style w:type="character" w:customStyle="1" w:styleId="CommentTextChar">
    <w:name w:val="Comment Text Char"/>
    <w:basedOn w:val="DefaultParagraphFont"/>
    <w:link w:val="CommentText"/>
    <w:uiPriority w:val="99"/>
    <w:semiHidden/>
    <w:rsid w:val="009B1E20"/>
    <w:rPr>
      <w:sz w:val="20"/>
      <w:szCs w:val="20"/>
    </w:rPr>
  </w:style>
  <w:style w:type="paragraph" w:styleId="CommentSubject">
    <w:name w:val="annotation subject"/>
    <w:basedOn w:val="CommentText"/>
    <w:next w:val="CommentText"/>
    <w:link w:val="CommentSubjectChar"/>
    <w:semiHidden/>
    <w:unhideWhenUsed/>
    <w:rsid w:val="009B1E20"/>
    <w:rPr>
      <w:b/>
      <w:bCs/>
    </w:rPr>
  </w:style>
  <w:style w:type="character" w:customStyle="1" w:styleId="CommentSubjectChar">
    <w:name w:val="Comment Subject Char"/>
    <w:basedOn w:val="CommentTextChar"/>
    <w:link w:val="CommentSubject"/>
    <w:uiPriority w:val="99"/>
    <w:semiHidden/>
    <w:rsid w:val="009B1E20"/>
    <w:rPr>
      <w:b/>
      <w:bCs/>
      <w:sz w:val="20"/>
      <w:szCs w:val="20"/>
    </w:rPr>
  </w:style>
  <w:style w:type="paragraph" w:styleId="BalloonText">
    <w:name w:val="Balloon Text"/>
    <w:basedOn w:val="Normal"/>
    <w:link w:val="BalloonTextChar"/>
    <w:semiHidden/>
    <w:unhideWhenUsed/>
    <w:rsid w:val="009B1E20"/>
    <w:rPr>
      <w:rFonts w:ascii="Tahoma" w:hAnsi="Tahoma" w:cs="Tahoma"/>
      <w:sz w:val="16"/>
      <w:szCs w:val="16"/>
    </w:rPr>
  </w:style>
  <w:style w:type="character" w:customStyle="1" w:styleId="BalloonTextChar">
    <w:name w:val="Balloon Text Char"/>
    <w:basedOn w:val="DefaultParagraphFont"/>
    <w:link w:val="BalloonText"/>
    <w:uiPriority w:val="99"/>
    <w:semiHidden/>
    <w:rsid w:val="009B1E20"/>
    <w:rPr>
      <w:rFonts w:ascii="Tahoma" w:hAnsi="Tahoma" w:cs="Tahoma"/>
      <w:sz w:val="16"/>
      <w:szCs w:val="16"/>
    </w:rPr>
  </w:style>
  <w:style w:type="character" w:customStyle="1" w:styleId="BodyText20">
    <w:name w:val="Body Text2"/>
    <w:aliases w:val="Body Text Char Char"/>
    <w:rsid w:val="00495FDF"/>
    <w:rPr>
      <w:rFonts w:ascii="Arial" w:hAnsi="Arial"/>
      <w:bCs/>
      <w:noProof w:val="0"/>
      <w:sz w:val="24"/>
      <w:lang w:val="en-US" w:eastAsia="en-US" w:bidi="ar-SA"/>
    </w:rPr>
  </w:style>
  <w:style w:type="character" w:styleId="FollowedHyperlink">
    <w:name w:val="FollowedHyperlink"/>
    <w:rsid w:val="00495FDF"/>
    <w:rPr>
      <w:color w:val="800080"/>
      <w:u w:val="single"/>
    </w:rPr>
  </w:style>
  <w:style w:type="paragraph" w:styleId="BodyTextIndent2">
    <w:name w:val="Body Text Indent 2"/>
    <w:basedOn w:val="Normal"/>
    <w:link w:val="BodyTextIndent2Char"/>
    <w:rsid w:val="00495FDF"/>
    <w:pPr>
      <w:spacing w:after="120" w:line="480" w:lineRule="auto"/>
      <w:ind w:left="283"/>
    </w:pPr>
    <w:rPr>
      <w:rFonts w:cs="Arial"/>
      <w:sz w:val="22"/>
      <w:szCs w:val="22"/>
    </w:rPr>
  </w:style>
  <w:style w:type="character" w:customStyle="1" w:styleId="BodyTextIndent2Char">
    <w:name w:val="Body Text Indent 2 Char"/>
    <w:basedOn w:val="DefaultParagraphFont"/>
    <w:link w:val="BodyTextIndent2"/>
    <w:rsid w:val="00495FDF"/>
    <w:rPr>
      <w:rFonts w:cs="Arial"/>
      <w:sz w:val="22"/>
      <w:szCs w:val="22"/>
    </w:rPr>
  </w:style>
  <w:style w:type="paragraph" w:customStyle="1" w:styleId="BodySpacer">
    <w:name w:val="BodySpacer"/>
    <w:rsid w:val="00495FDF"/>
    <w:pPr>
      <w:tabs>
        <w:tab w:val="left" w:pos="720"/>
        <w:tab w:val="left" w:pos="1080"/>
        <w:tab w:val="left" w:pos="1440"/>
      </w:tabs>
    </w:pPr>
    <w:rPr>
      <w:szCs w:val="20"/>
      <w:lang w:eastAsia="en-US"/>
    </w:rPr>
  </w:style>
  <w:style w:type="paragraph" w:customStyle="1" w:styleId="ContentsTitle">
    <w:name w:val="ContentsTitle"/>
    <w:rsid w:val="00495FDF"/>
    <w:pPr>
      <w:jc w:val="center"/>
    </w:pPr>
    <w:rPr>
      <w:b/>
      <w:color w:val="000080"/>
      <w:sz w:val="60"/>
      <w:szCs w:val="20"/>
      <w:lang w:eastAsia="en-US"/>
    </w:rPr>
  </w:style>
  <w:style w:type="paragraph" w:customStyle="1" w:styleId="ContentsHeader">
    <w:name w:val="ContentsHeader"/>
    <w:rsid w:val="00495FDF"/>
    <w:rPr>
      <w:b/>
      <w:color w:val="000080"/>
      <w:szCs w:val="20"/>
      <w:lang w:eastAsia="en-US"/>
    </w:rPr>
  </w:style>
  <w:style w:type="paragraph" w:customStyle="1" w:styleId="NCHNormal">
    <w:name w:val="NCHNormal"/>
    <w:rsid w:val="00495FDF"/>
    <w:rPr>
      <w:sz w:val="22"/>
      <w:szCs w:val="20"/>
      <w:lang w:eastAsia="en-US"/>
    </w:rPr>
  </w:style>
  <w:style w:type="paragraph" w:styleId="Title">
    <w:name w:val="Title"/>
    <w:basedOn w:val="Normal"/>
    <w:link w:val="TitleChar"/>
    <w:qFormat/>
    <w:rsid w:val="00495FDF"/>
    <w:pPr>
      <w:shd w:val="pct12" w:color="auto" w:fill="FFFFFF"/>
      <w:jc w:val="center"/>
    </w:pPr>
    <w:rPr>
      <w:b/>
      <w:sz w:val="32"/>
      <w:szCs w:val="20"/>
      <w:lang w:eastAsia="en-US"/>
    </w:rPr>
  </w:style>
  <w:style w:type="character" w:customStyle="1" w:styleId="TitleChar">
    <w:name w:val="Title Char"/>
    <w:basedOn w:val="DefaultParagraphFont"/>
    <w:link w:val="Title"/>
    <w:rsid w:val="00495FDF"/>
    <w:rPr>
      <w:b/>
      <w:sz w:val="32"/>
      <w:szCs w:val="20"/>
      <w:shd w:val="pct12" w:color="auto" w:fill="FFFFFF"/>
      <w:lang w:eastAsia="en-US"/>
    </w:rPr>
  </w:style>
  <w:style w:type="paragraph" w:customStyle="1" w:styleId="p3">
    <w:name w:val="p3"/>
    <w:basedOn w:val="Normal"/>
    <w:rsid w:val="00495FDF"/>
    <w:pPr>
      <w:widowControl w:val="0"/>
      <w:tabs>
        <w:tab w:val="left" w:pos="720"/>
      </w:tabs>
      <w:spacing w:line="300" w:lineRule="atLeast"/>
    </w:pPr>
    <w:rPr>
      <w:rFonts w:ascii="Times New Roman" w:hAnsi="Times New Roman"/>
      <w:snapToGrid w:val="0"/>
      <w:szCs w:val="20"/>
      <w:lang w:eastAsia="en-US"/>
    </w:rPr>
  </w:style>
  <w:style w:type="paragraph" w:styleId="BodyTextIndent">
    <w:name w:val="Body Text Indent"/>
    <w:basedOn w:val="Normal"/>
    <w:link w:val="BodyTextIndentChar"/>
    <w:rsid w:val="00495FDF"/>
    <w:pPr>
      <w:spacing w:after="120"/>
      <w:ind w:left="283"/>
    </w:pPr>
    <w:rPr>
      <w:rFonts w:cs="Arial"/>
      <w:sz w:val="22"/>
      <w:szCs w:val="22"/>
    </w:rPr>
  </w:style>
  <w:style w:type="character" w:customStyle="1" w:styleId="BodyTextIndentChar">
    <w:name w:val="Body Text Indent Char"/>
    <w:basedOn w:val="DefaultParagraphFont"/>
    <w:link w:val="BodyTextIndent"/>
    <w:rsid w:val="00495FDF"/>
    <w:rPr>
      <w:rFonts w:cs="Arial"/>
      <w:sz w:val="22"/>
      <w:szCs w:val="22"/>
    </w:rPr>
  </w:style>
  <w:style w:type="paragraph" w:customStyle="1" w:styleId="p4">
    <w:name w:val="p4"/>
    <w:basedOn w:val="Normal"/>
    <w:rsid w:val="00495FDF"/>
    <w:pPr>
      <w:widowControl w:val="0"/>
      <w:tabs>
        <w:tab w:val="left" w:pos="740"/>
      </w:tabs>
      <w:spacing w:line="300" w:lineRule="atLeast"/>
      <w:ind w:left="720" w:hanging="720"/>
    </w:pPr>
    <w:rPr>
      <w:rFonts w:ascii="Times New Roman" w:hAnsi="Times New Roman"/>
      <w:snapToGrid w:val="0"/>
      <w:szCs w:val="20"/>
      <w:lang w:eastAsia="en-US"/>
    </w:rPr>
  </w:style>
  <w:style w:type="paragraph" w:customStyle="1" w:styleId="p5">
    <w:name w:val="p5"/>
    <w:basedOn w:val="Normal"/>
    <w:rsid w:val="00495FDF"/>
    <w:pPr>
      <w:widowControl w:val="0"/>
      <w:tabs>
        <w:tab w:val="left" w:pos="740"/>
      </w:tabs>
      <w:spacing w:line="300" w:lineRule="atLeast"/>
      <w:ind w:left="720" w:hanging="720"/>
    </w:pPr>
    <w:rPr>
      <w:rFonts w:ascii="Times New Roman" w:hAnsi="Times New Roman"/>
      <w:snapToGrid w:val="0"/>
      <w:szCs w:val="20"/>
      <w:lang w:eastAsia="en-US"/>
    </w:rPr>
  </w:style>
  <w:style w:type="paragraph" w:customStyle="1" w:styleId="p6">
    <w:name w:val="p6"/>
    <w:basedOn w:val="Normal"/>
    <w:rsid w:val="00495FDF"/>
    <w:pPr>
      <w:widowControl w:val="0"/>
      <w:tabs>
        <w:tab w:val="left" w:pos="740"/>
      </w:tabs>
      <w:spacing w:line="300" w:lineRule="atLeast"/>
      <w:ind w:left="700"/>
    </w:pPr>
    <w:rPr>
      <w:rFonts w:ascii="Times New Roman" w:hAnsi="Times New Roman"/>
      <w:snapToGrid w:val="0"/>
      <w:szCs w:val="20"/>
      <w:lang w:eastAsia="en-US"/>
    </w:rPr>
  </w:style>
  <w:style w:type="paragraph" w:customStyle="1" w:styleId="c8">
    <w:name w:val="c8"/>
    <w:basedOn w:val="Normal"/>
    <w:rsid w:val="00495FDF"/>
    <w:pPr>
      <w:widowControl w:val="0"/>
      <w:spacing w:line="240" w:lineRule="atLeast"/>
      <w:jc w:val="center"/>
    </w:pPr>
    <w:rPr>
      <w:rFonts w:ascii="Times New Roman" w:hAnsi="Times New Roman"/>
      <w:snapToGrid w:val="0"/>
      <w:szCs w:val="20"/>
      <w:lang w:eastAsia="en-US"/>
    </w:rPr>
  </w:style>
  <w:style w:type="paragraph" w:customStyle="1" w:styleId="p33">
    <w:name w:val="p33"/>
    <w:basedOn w:val="Normal"/>
    <w:rsid w:val="00495FDF"/>
    <w:pPr>
      <w:widowControl w:val="0"/>
      <w:spacing w:line="360" w:lineRule="atLeast"/>
      <w:ind w:left="700"/>
    </w:pPr>
    <w:rPr>
      <w:rFonts w:ascii="Times New Roman" w:hAnsi="Times New Roman"/>
      <w:snapToGrid w:val="0"/>
      <w:szCs w:val="20"/>
      <w:lang w:eastAsia="en-US"/>
    </w:rPr>
  </w:style>
  <w:style w:type="paragraph" w:customStyle="1" w:styleId="p34">
    <w:name w:val="p34"/>
    <w:basedOn w:val="Normal"/>
    <w:rsid w:val="00495FDF"/>
    <w:pPr>
      <w:widowControl w:val="0"/>
      <w:spacing w:line="300" w:lineRule="atLeast"/>
      <w:ind w:left="700"/>
    </w:pPr>
    <w:rPr>
      <w:rFonts w:ascii="Times New Roman" w:hAnsi="Times New Roman"/>
      <w:snapToGrid w:val="0"/>
      <w:szCs w:val="20"/>
      <w:lang w:eastAsia="en-US"/>
    </w:rPr>
  </w:style>
  <w:style w:type="paragraph" w:customStyle="1" w:styleId="c35">
    <w:name w:val="c35"/>
    <w:basedOn w:val="Normal"/>
    <w:rsid w:val="00495FDF"/>
    <w:pPr>
      <w:widowControl w:val="0"/>
      <w:spacing w:line="240" w:lineRule="atLeast"/>
      <w:jc w:val="center"/>
    </w:pPr>
    <w:rPr>
      <w:rFonts w:ascii="Times New Roman" w:hAnsi="Times New Roman"/>
      <w:snapToGrid w:val="0"/>
      <w:szCs w:val="20"/>
      <w:lang w:eastAsia="en-US"/>
    </w:rPr>
  </w:style>
  <w:style w:type="paragraph" w:customStyle="1" w:styleId="p36">
    <w:name w:val="p36"/>
    <w:basedOn w:val="Normal"/>
    <w:rsid w:val="00495FDF"/>
    <w:pPr>
      <w:widowControl w:val="0"/>
      <w:spacing w:line="300" w:lineRule="atLeast"/>
      <w:ind w:left="700"/>
    </w:pPr>
    <w:rPr>
      <w:rFonts w:ascii="Times New Roman" w:hAnsi="Times New Roman"/>
      <w:snapToGrid w:val="0"/>
      <w:szCs w:val="20"/>
      <w:lang w:eastAsia="en-US"/>
    </w:rPr>
  </w:style>
  <w:style w:type="paragraph" w:customStyle="1" w:styleId="p38">
    <w:name w:val="p38"/>
    <w:basedOn w:val="Normal"/>
    <w:rsid w:val="00495FDF"/>
    <w:pPr>
      <w:widowControl w:val="0"/>
      <w:spacing w:line="300" w:lineRule="atLeast"/>
      <w:ind w:left="432" w:hanging="288"/>
    </w:pPr>
    <w:rPr>
      <w:rFonts w:ascii="Times New Roman" w:hAnsi="Times New Roman"/>
      <w:snapToGrid w:val="0"/>
      <w:szCs w:val="20"/>
      <w:lang w:eastAsia="en-US"/>
    </w:rPr>
  </w:style>
  <w:style w:type="paragraph" w:customStyle="1" w:styleId="p44">
    <w:name w:val="p44"/>
    <w:basedOn w:val="Normal"/>
    <w:rsid w:val="00495FDF"/>
    <w:pPr>
      <w:widowControl w:val="0"/>
      <w:tabs>
        <w:tab w:val="left" w:pos="740"/>
      </w:tabs>
      <w:spacing w:line="300" w:lineRule="atLeast"/>
      <w:ind w:left="720" w:hanging="720"/>
    </w:pPr>
    <w:rPr>
      <w:rFonts w:ascii="Times New Roman" w:hAnsi="Times New Roman"/>
      <w:snapToGrid w:val="0"/>
      <w:szCs w:val="20"/>
      <w:lang w:eastAsia="en-US"/>
    </w:rPr>
  </w:style>
  <w:style w:type="paragraph" w:styleId="NoSpacing">
    <w:name w:val="No Spacing"/>
    <w:qFormat/>
    <w:rsid w:val="00495FDF"/>
    <w:rPr>
      <w:rFonts w:ascii="Calibri" w:eastAsia="Calibri" w:hAnsi="Calibri"/>
      <w:sz w:val="22"/>
      <w:szCs w:val="22"/>
      <w:lang w:eastAsia="en-US"/>
    </w:rPr>
  </w:style>
  <w:style w:type="character" w:customStyle="1" w:styleId="DocumentMapChar">
    <w:name w:val="Document Map Char"/>
    <w:basedOn w:val="DefaultParagraphFont"/>
    <w:link w:val="DocumentMap"/>
    <w:semiHidden/>
    <w:rsid w:val="00495FDF"/>
    <w:rPr>
      <w:rFonts w:ascii="Tahoma" w:hAnsi="Tahoma" w:cs="Tahoma"/>
      <w:sz w:val="20"/>
      <w:szCs w:val="20"/>
      <w:shd w:val="clear" w:color="auto" w:fill="000080"/>
    </w:rPr>
  </w:style>
  <w:style w:type="paragraph" w:styleId="DocumentMap">
    <w:name w:val="Document Map"/>
    <w:basedOn w:val="Normal"/>
    <w:link w:val="DocumentMapChar"/>
    <w:semiHidden/>
    <w:rsid w:val="00495FDF"/>
    <w:pPr>
      <w:shd w:val="clear" w:color="auto" w:fill="000080"/>
    </w:pPr>
    <w:rPr>
      <w:rFonts w:ascii="Tahoma" w:hAnsi="Tahoma" w:cs="Tahoma"/>
      <w:sz w:val="20"/>
      <w:szCs w:val="20"/>
    </w:rPr>
  </w:style>
  <w:style w:type="table" w:styleId="TableGrid">
    <w:name w:val="Table Grid"/>
    <w:basedOn w:val="TableNormal"/>
    <w:rsid w:val="000A3E13"/>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04492"/>
    <w:rPr>
      <w:sz w:val="20"/>
      <w:szCs w:val="20"/>
    </w:rPr>
  </w:style>
  <w:style w:type="character" w:customStyle="1" w:styleId="FootnoteTextChar">
    <w:name w:val="Footnote Text Char"/>
    <w:basedOn w:val="DefaultParagraphFont"/>
    <w:link w:val="FootnoteText"/>
    <w:uiPriority w:val="99"/>
    <w:semiHidden/>
    <w:rsid w:val="00104492"/>
    <w:rPr>
      <w:sz w:val="20"/>
      <w:szCs w:val="20"/>
    </w:rPr>
  </w:style>
  <w:style w:type="character" w:styleId="FootnoteReference">
    <w:name w:val="footnote reference"/>
    <w:basedOn w:val="DefaultParagraphFont"/>
    <w:uiPriority w:val="99"/>
    <w:semiHidden/>
    <w:unhideWhenUsed/>
    <w:rsid w:val="00104492"/>
    <w:rPr>
      <w:vertAlign w:val="superscript"/>
    </w:rPr>
  </w:style>
  <w:style w:type="paragraph" w:styleId="Subtitle">
    <w:name w:val="Subtitle"/>
    <w:basedOn w:val="Normal"/>
    <w:next w:val="Normal"/>
    <w:link w:val="SubtitleChar"/>
    <w:uiPriority w:val="11"/>
    <w:qFormat/>
    <w:rsid w:val="009058FA"/>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9058FA"/>
    <w:rPr>
      <w:rFonts w:asciiTheme="majorHAnsi" w:eastAsiaTheme="majorEastAsia" w:hAnsiTheme="majorHAnsi" w:cstheme="majorBidi"/>
      <w:i/>
      <w:iCs/>
      <w:color w:val="4F81BD" w:themeColor="accent1"/>
      <w:spacing w:val="15"/>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ab.safeguardingsomerset.org.uk/information/policies-and-procedures/"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1.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commercialandprocurement@somerset.gov.uk"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1221A-98A1-4C75-A192-E3227D70B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56</Pages>
  <Words>14438</Words>
  <Characters>80978</Characters>
  <Application>Microsoft Office Word</Application>
  <DocSecurity>0</DocSecurity>
  <Lines>674</Lines>
  <Paragraphs>190</Paragraphs>
  <ScaleCrop>false</ScaleCrop>
  <HeadingPairs>
    <vt:vector size="2" baseType="variant">
      <vt:variant>
        <vt:lpstr>Title</vt:lpstr>
      </vt:variant>
      <vt:variant>
        <vt:i4>1</vt:i4>
      </vt:variant>
    </vt:vector>
  </HeadingPairs>
  <TitlesOfParts>
    <vt:vector size="1" baseType="lpstr">
      <vt:lpstr/>
    </vt:vector>
  </TitlesOfParts>
  <Company>Southwest One</Company>
  <LinksUpToDate>false</LinksUpToDate>
  <CharactersWithSpaces>95226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LLM</dc:creator>
  <cp:lastModifiedBy>LLM</cp:lastModifiedBy>
  <cp:revision>3</cp:revision>
  <cp:lastPrinted>2017-07-28T09:03:00Z</cp:lastPrinted>
  <dcterms:created xsi:type="dcterms:W3CDTF">2018-01-16T16:57:00Z</dcterms:created>
  <dcterms:modified xsi:type="dcterms:W3CDTF">2018-01-16T17:02:00Z</dcterms:modified>
</cp:coreProperties>
</file>