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C638C" w14:textId="77777777" w:rsidR="00113AD9" w:rsidRDefault="00877CD6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618AC5F" wp14:editId="0B999A72">
            <wp:simplePos x="0" y="0"/>
            <wp:positionH relativeFrom="column">
              <wp:posOffset>-590550</wp:posOffset>
            </wp:positionH>
            <wp:positionV relativeFrom="paragraph">
              <wp:posOffset>-899160</wp:posOffset>
            </wp:positionV>
            <wp:extent cx="7569200" cy="1919605"/>
            <wp:effectExtent l="0" t="0" r="0" b="10795"/>
            <wp:wrapNone/>
            <wp:docPr id="8" name="Picture 8" descr="27500:27566 Procurement documents word template:links:27566 Procurement document word template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500:27566 Procurement documents word template:links:27566 Procurement document word template 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6CA67" wp14:editId="4B4F93BB">
                <wp:simplePos x="0" y="0"/>
                <wp:positionH relativeFrom="column">
                  <wp:posOffset>-154940</wp:posOffset>
                </wp:positionH>
                <wp:positionV relativeFrom="paragraph">
                  <wp:posOffset>-633730</wp:posOffset>
                </wp:positionV>
                <wp:extent cx="4105910" cy="13335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91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91A11" w14:textId="65BC00DA" w:rsidR="00877CD6" w:rsidRPr="00E01130" w:rsidRDefault="00403B67" w:rsidP="00877CD6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Appendix A- </w:t>
                            </w:r>
                            <w:r w:rsidR="00323ED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DPS Specification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6CA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2pt;margin-top:-49.9pt;width:323.3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" filled="f" stroked="f">
                <v:textbox>
                  <w:txbxContent>
                    <w:p w14:paraId="71391A11" w14:textId="65BC00DA" w:rsidR="00877CD6" w:rsidRPr="00E01130" w:rsidRDefault="00403B67" w:rsidP="00877CD6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Appendix A- </w:t>
                      </w:r>
                      <w:r w:rsidR="00323ED9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DPS Specification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7523EF49" w14:textId="77777777" w:rsidR="00113AD9" w:rsidRDefault="00113AD9"/>
    <w:p w14:paraId="7E9FC66A" w14:textId="77777777" w:rsidR="00113AD9" w:rsidRDefault="00113AD9"/>
    <w:p w14:paraId="528BDD4C" w14:textId="77777777" w:rsidR="00113AD9" w:rsidRDefault="00113AD9"/>
    <w:p w14:paraId="5AB59223" w14:textId="77777777" w:rsidR="00113AD9" w:rsidRDefault="00113AD9"/>
    <w:p w14:paraId="02B42747" w14:textId="77777777" w:rsidR="00113AD9" w:rsidRDefault="00113AD9"/>
    <w:p w14:paraId="54538B1C" w14:textId="77777777" w:rsidR="00830BC4" w:rsidRDefault="00830BC4"/>
    <w:p w14:paraId="1182AC27" w14:textId="155BF249" w:rsidR="0070547D" w:rsidRPr="00104604" w:rsidRDefault="0092678F" w:rsidP="0070547D">
      <w:pPr>
        <w:pStyle w:val="Sch1styleclause"/>
        <w:rPr>
          <w:sz w:val="28"/>
          <w:szCs w:val="28"/>
        </w:rPr>
      </w:pPr>
      <w:r>
        <w:rPr>
          <w:sz w:val="28"/>
          <w:szCs w:val="28"/>
        </w:rPr>
        <w:t>Apprenticeship Training Services DPS</w:t>
      </w:r>
      <w:r w:rsidR="00104604" w:rsidRPr="00104604">
        <w:rPr>
          <w:sz w:val="28"/>
          <w:szCs w:val="28"/>
        </w:rPr>
        <w:t xml:space="preserve"> </w:t>
      </w:r>
    </w:p>
    <w:p w14:paraId="5D131F2B" w14:textId="35F5FBFD" w:rsidR="00104604" w:rsidRDefault="0092678F" w:rsidP="0070547D">
      <w:pPr>
        <w:pStyle w:val="Sch1styleclause"/>
        <w:rPr>
          <w:b w:val="0"/>
          <w:i/>
        </w:rPr>
      </w:pPr>
      <w:r>
        <w:rPr>
          <w:b w:val="0"/>
          <w:i/>
        </w:rPr>
        <w:t>DN333141</w:t>
      </w:r>
    </w:p>
    <w:p w14:paraId="419FAE01" w14:textId="77777777" w:rsidR="00104604" w:rsidRDefault="00104604" w:rsidP="0070547D">
      <w:pPr>
        <w:pStyle w:val="Sch1styleclause"/>
        <w:rPr>
          <w:u w:val="single"/>
        </w:rPr>
      </w:pPr>
      <w:r w:rsidRPr="00104604">
        <w:rPr>
          <w:u w:val="single"/>
        </w:rPr>
        <w:t>Background to the council</w:t>
      </w:r>
    </w:p>
    <w:p w14:paraId="25E34018" w14:textId="77777777" w:rsidR="004D0804" w:rsidRDefault="004D0804" w:rsidP="00F973B4">
      <w:pPr>
        <w:rPr>
          <w:rFonts w:ascii="Arial" w:eastAsia="Times New Roman" w:hAnsi="Arial" w:cs="Arial"/>
          <w:i/>
          <w:szCs w:val="20"/>
        </w:rPr>
      </w:pPr>
    </w:p>
    <w:p w14:paraId="1A1EA97E" w14:textId="77777777" w:rsidR="00F973B4" w:rsidRPr="00F973B4" w:rsidRDefault="00F973B4" w:rsidP="00F973B4">
      <w:pPr>
        <w:rPr>
          <w:rFonts w:ascii="Arial" w:eastAsia="Times New Roman" w:hAnsi="Arial" w:cs="Arial"/>
          <w:i/>
          <w:szCs w:val="20"/>
        </w:rPr>
      </w:pPr>
      <w:r w:rsidRPr="00F973B4">
        <w:rPr>
          <w:rFonts w:ascii="Arial" w:eastAsia="Times New Roman" w:hAnsi="Arial" w:cs="Arial"/>
          <w:i/>
          <w:szCs w:val="20"/>
        </w:rPr>
        <w:t>North Somerset Council provides a full range of local government services including</w:t>
      </w:r>
      <w:r w:rsidR="004D0804">
        <w:rPr>
          <w:rFonts w:ascii="Arial" w:eastAsia="Times New Roman" w:hAnsi="Arial" w:cs="Arial"/>
          <w:lang w:eastAsia="en-GB"/>
        </w:rPr>
        <w:t xml:space="preserve"> </w:t>
      </w:r>
      <w:r w:rsidR="004D0804" w:rsidRPr="004D0804">
        <w:rPr>
          <w:rFonts w:ascii="Arial" w:eastAsia="Times New Roman" w:hAnsi="Arial" w:cs="Arial"/>
          <w:i/>
          <w:szCs w:val="20"/>
        </w:rPr>
        <w:t>highways, social services, children services, planning, parks and open spaces, waste collection and disposal, property maintenance and the council is also a local education authority</w:t>
      </w:r>
      <w:r w:rsidRPr="00F973B4">
        <w:rPr>
          <w:rFonts w:ascii="Arial" w:eastAsia="Times New Roman" w:hAnsi="Arial" w:cs="Arial"/>
          <w:i/>
          <w:szCs w:val="20"/>
        </w:rPr>
        <w:t xml:space="preserve">. It has a population of around 206,100. North Somerset borders the local government areas of Bristol, Bath and </w:t>
      </w:r>
      <w:proofErr w:type="gramStart"/>
      <w:r w:rsidRPr="00F973B4">
        <w:rPr>
          <w:rFonts w:ascii="Arial" w:eastAsia="Times New Roman" w:hAnsi="Arial" w:cs="Arial"/>
          <w:i/>
          <w:szCs w:val="20"/>
        </w:rPr>
        <w:t>North East</w:t>
      </w:r>
      <w:proofErr w:type="gramEnd"/>
      <w:r w:rsidRPr="00F973B4">
        <w:rPr>
          <w:rFonts w:ascii="Arial" w:eastAsia="Times New Roman" w:hAnsi="Arial" w:cs="Arial"/>
          <w:i/>
          <w:szCs w:val="20"/>
        </w:rPr>
        <w:t xml:space="preserve"> Somerset, Mendip and Sedgemoor.</w:t>
      </w:r>
    </w:p>
    <w:p w14:paraId="25591945" w14:textId="77777777" w:rsidR="00F973B4" w:rsidRPr="00F973B4" w:rsidRDefault="00F973B4" w:rsidP="00F973B4">
      <w:pPr>
        <w:rPr>
          <w:rFonts w:ascii="Arial" w:eastAsia="Times New Roman" w:hAnsi="Arial" w:cs="Arial"/>
          <w:i/>
          <w:szCs w:val="20"/>
        </w:rPr>
      </w:pPr>
      <w:r w:rsidRPr="00F973B4">
        <w:rPr>
          <w:rFonts w:ascii="Arial" w:eastAsia="Times New Roman" w:hAnsi="Arial" w:cs="Arial"/>
          <w:i/>
          <w:szCs w:val="20"/>
        </w:rPr>
        <w:t xml:space="preserve">As a contracting authority, we spend around £160 million per annum on various works, goods and services to bring benefits to the area and its residents. The Council operates out of the Town Hall, Weston-super-Mare and Castlewood, Clevedon.  </w:t>
      </w:r>
    </w:p>
    <w:p w14:paraId="3562D586" w14:textId="77777777" w:rsidR="00F973B4" w:rsidRPr="00CE7582" w:rsidRDefault="00F973B4" w:rsidP="00F973B4"/>
    <w:p w14:paraId="2BA63871" w14:textId="77777777" w:rsidR="00F973B4" w:rsidRDefault="00F5693C" w:rsidP="00F973B4">
      <w:pPr>
        <w:pStyle w:val="Sectiontextnonumber"/>
        <w:tabs>
          <w:tab w:val="left" w:pos="2268"/>
        </w:tabs>
        <w:spacing w:after="120"/>
        <w:ind w:left="0"/>
        <w:jc w:val="both"/>
        <w:rPr>
          <w:rStyle w:val="Hyperlink"/>
          <w:rFonts w:ascii="Arial" w:hAnsi="Arial" w:cs="Arial"/>
          <w:szCs w:val="24"/>
        </w:rPr>
      </w:pPr>
      <w:hyperlink r:id="rId13" w:history="1">
        <w:r w:rsidR="00F973B4" w:rsidRPr="00092F90">
          <w:rPr>
            <w:rStyle w:val="Hyperlink"/>
            <w:rFonts w:ascii="Arial" w:hAnsi="Arial" w:cs="Arial"/>
            <w:szCs w:val="24"/>
          </w:rPr>
          <w:t>www.n-somerset.gov.uk</w:t>
        </w:r>
      </w:hyperlink>
    </w:p>
    <w:p w14:paraId="24A1C6FA" w14:textId="3E14C362" w:rsidR="00F973B4" w:rsidRDefault="00F973B4" w:rsidP="0070547D">
      <w:pPr>
        <w:pStyle w:val="Sch1styleclause"/>
        <w:rPr>
          <w:u w:val="single"/>
        </w:rPr>
      </w:pPr>
      <w:r w:rsidRPr="00F973B4">
        <w:rPr>
          <w:u w:val="single"/>
        </w:rPr>
        <w:t>Background to the contract requirement</w:t>
      </w:r>
    </w:p>
    <w:p w14:paraId="571722E9" w14:textId="458CF08E" w:rsidR="00D13EED" w:rsidRPr="00EA7195" w:rsidRDefault="004E5D36" w:rsidP="00EA7195">
      <w:pPr>
        <w:pStyle w:val="Sch1styleclause"/>
        <w:rPr>
          <w:b w:val="0"/>
        </w:rPr>
      </w:pPr>
      <w:r w:rsidRPr="00EA7195">
        <w:rPr>
          <w:b w:val="0"/>
        </w:rPr>
        <w:t xml:space="preserve">The Apprenticeship Levy came in force in April 2017 </w:t>
      </w:r>
      <w:r w:rsidR="00EA7195" w:rsidRPr="00EA7195">
        <w:rPr>
          <w:b w:val="0"/>
        </w:rPr>
        <w:t>when in England, control of apprenticeship funding was put into the hands of employers through the Digital Apprenticeship Service. This</w:t>
      </w:r>
      <w:r w:rsidRPr="00EA7195">
        <w:rPr>
          <w:b w:val="0"/>
        </w:rPr>
        <w:t xml:space="preserve"> means that, as an employer with an annual pa</w:t>
      </w:r>
      <w:r w:rsidR="00CB186C">
        <w:rPr>
          <w:b w:val="0"/>
        </w:rPr>
        <w:t>y bill of £3,000,000 or more, the Council</w:t>
      </w:r>
      <w:r w:rsidR="00222AAF">
        <w:rPr>
          <w:b w:val="0"/>
        </w:rPr>
        <w:t xml:space="preserve"> pay</w:t>
      </w:r>
      <w:r w:rsidRPr="00EA7195">
        <w:rPr>
          <w:b w:val="0"/>
        </w:rPr>
        <w:t xml:space="preserve"> 0.5% of this pay bill into a levy which is held by HMRC and may only be used for training apprentices. The Council currently pay in the region of £280,000 per annum into this levy, although this is due to decrease with schools withdrawing and becoming academies. With the introduction of the l</w:t>
      </w:r>
      <w:r w:rsidR="00CB186C">
        <w:rPr>
          <w:b w:val="0"/>
        </w:rPr>
        <w:t>evy, the C</w:t>
      </w:r>
      <w:r w:rsidRPr="00EA7195">
        <w:rPr>
          <w:b w:val="0"/>
        </w:rPr>
        <w:t>ouncil will be expanding their requirement for ap</w:t>
      </w:r>
      <w:r w:rsidR="00403B67">
        <w:rPr>
          <w:b w:val="0"/>
        </w:rPr>
        <w:t>prenticeship training providers</w:t>
      </w:r>
      <w:r w:rsidRPr="00EA7195">
        <w:rPr>
          <w:b w:val="0"/>
        </w:rPr>
        <w:t xml:space="preserve"> </w:t>
      </w:r>
      <w:proofErr w:type="gramStart"/>
      <w:r w:rsidRPr="00EA7195">
        <w:rPr>
          <w:b w:val="0"/>
        </w:rPr>
        <w:t>in order to</w:t>
      </w:r>
      <w:proofErr w:type="gramEnd"/>
      <w:r w:rsidRPr="00EA7195">
        <w:rPr>
          <w:b w:val="0"/>
        </w:rPr>
        <w:t xml:space="preserve"> make the best use of the fu</w:t>
      </w:r>
      <w:r w:rsidR="00CB186C">
        <w:rPr>
          <w:b w:val="0"/>
        </w:rPr>
        <w:t>nds withdrawn from the</w:t>
      </w:r>
      <w:r w:rsidR="00EA7195" w:rsidRPr="00EA7195">
        <w:rPr>
          <w:b w:val="0"/>
        </w:rPr>
        <w:t xml:space="preserve"> pay bill therefore </w:t>
      </w:r>
      <w:r w:rsidR="00CB186C">
        <w:rPr>
          <w:b w:val="0"/>
        </w:rPr>
        <w:t>there is a</w:t>
      </w:r>
      <w:r w:rsidR="00EA7195" w:rsidRPr="00323ED9">
        <w:rPr>
          <w:b w:val="0"/>
        </w:rPr>
        <w:t xml:space="preserve"> </w:t>
      </w:r>
      <w:r w:rsidR="00EA7195">
        <w:rPr>
          <w:b w:val="0"/>
        </w:rPr>
        <w:t>require</w:t>
      </w:r>
      <w:r w:rsidR="00CB186C">
        <w:rPr>
          <w:b w:val="0"/>
        </w:rPr>
        <w:t>ment for</w:t>
      </w:r>
      <w:r w:rsidR="00EA7195">
        <w:rPr>
          <w:b w:val="0"/>
        </w:rPr>
        <w:t xml:space="preserve"> a framework agreement that will ensure compliance</w:t>
      </w:r>
      <w:r w:rsidR="00EA7195" w:rsidRPr="00323ED9">
        <w:rPr>
          <w:b w:val="0"/>
        </w:rPr>
        <w:t xml:space="preserve"> with procurement legisla</w:t>
      </w:r>
      <w:r w:rsidR="00EA7195">
        <w:rPr>
          <w:b w:val="0"/>
        </w:rPr>
        <w:t>tion for this level of spend whilst providing a pool of quality providers to run mini-competitions amongst.</w:t>
      </w:r>
    </w:p>
    <w:p w14:paraId="5EB69FA1" w14:textId="4BE5ABCD" w:rsidR="00323ED9" w:rsidRDefault="0025663C" w:rsidP="00323ED9">
      <w:pPr>
        <w:pStyle w:val="Sch1styleclause"/>
        <w:rPr>
          <w:b w:val="0"/>
        </w:rPr>
      </w:pPr>
      <w:r>
        <w:rPr>
          <w:b w:val="0"/>
        </w:rPr>
        <w:t>North Somerset Council predict spend over the next</w:t>
      </w:r>
      <w:r w:rsidR="00EA7195">
        <w:rPr>
          <w:b w:val="0"/>
        </w:rPr>
        <w:t xml:space="preserve"> four years for Apprenticeship T</w:t>
      </w:r>
      <w:r>
        <w:rPr>
          <w:b w:val="0"/>
        </w:rPr>
        <w:t xml:space="preserve">raining programmes to reach somewhere in the region of </w:t>
      </w:r>
      <w:r w:rsidR="00323ED9" w:rsidRPr="00323ED9">
        <w:rPr>
          <w:b w:val="0"/>
        </w:rPr>
        <w:t>£</w:t>
      </w:r>
      <w:r>
        <w:rPr>
          <w:b w:val="0"/>
        </w:rPr>
        <w:t xml:space="preserve">910,000. </w:t>
      </w:r>
      <w:r w:rsidR="00E40DE0">
        <w:rPr>
          <w:b w:val="0"/>
        </w:rPr>
        <w:t>In addition to th</w:t>
      </w:r>
      <w:r w:rsidR="00EA7195">
        <w:rPr>
          <w:b w:val="0"/>
        </w:rPr>
        <w:t xml:space="preserve">is, </w:t>
      </w:r>
      <w:bookmarkStart w:id="0" w:name="_GoBack"/>
      <w:r w:rsidR="00EA7195">
        <w:rPr>
          <w:b w:val="0"/>
        </w:rPr>
        <w:t>Somerset County Council</w:t>
      </w:r>
      <w:bookmarkEnd w:id="0"/>
      <w:r w:rsidR="00EA7195">
        <w:rPr>
          <w:b w:val="0"/>
        </w:rPr>
        <w:t xml:space="preserve"> will have access to our</w:t>
      </w:r>
      <w:r w:rsidR="00E40DE0">
        <w:rPr>
          <w:b w:val="0"/>
        </w:rPr>
        <w:t xml:space="preserve"> framework</w:t>
      </w:r>
      <w:r w:rsidR="00EA7195">
        <w:rPr>
          <w:b w:val="0"/>
        </w:rPr>
        <w:t>, once established,</w:t>
      </w:r>
      <w:r w:rsidR="00E40DE0">
        <w:rPr>
          <w:b w:val="0"/>
        </w:rPr>
        <w:t xml:space="preserve"> to obtain their own contracts and </w:t>
      </w:r>
      <w:proofErr w:type="gramStart"/>
      <w:r w:rsidR="00E40DE0">
        <w:rPr>
          <w:b w:val="0"/>
        </w:rPr>
        <w:t>their</w:t>
      </w:r>
      <w:proofErr w:type="gramEnd"/>
      <w:r w:rsidR="00EA7195">
        <w:rPr>
          <w:b w:val="0"/>
        </w:rPr>
        <w:t xml:space="preserve"> spend will in the region of £4,</w:t>
      </w:r>
      <w:r w:rsidR="00222AAF">
        <w:rPr>
          <w:b w:val="0"/>
        </w:rPr>
        <w:t>500</w:t>
      </w:r>
      <w:r w:rsidR="00E40DE0">
        <w:rPr>
          <w:b w:val="0"/>
        </w:rPr>
        <w:t>,000 over the same four year period</w:t>
      </w:r>
      <w:r w:rsidR="00F5693C">
        <w:rPr>
          <w:b w:val="0"/>
        </w:rPr>
        <w:t>, as will Taunton Deane Borough Council who’s spend will be in the region of £300,000 over the same period</w:t>
      </w:r>
      <w:r w:rsidR="00E40DE0">
        <w:rPr>
          <w:b w:val="0"/>
        </w:rPr>
        <w:t xml:space="preserve">. </w:t>
      </w:r>
      <w:r w:rsidR="00F5693C">
        <w:rPr>
          <w:b w:val="0"/>
        </w:rPr>
        <w:t>Neither Taunton Deane nor Somerset County Council are</w:t>
      </w:r>
      <w:r w:rsidR="00E40DE0">
        <w:rPr>
          <w:b w:val="0"/>
        </w:rPr>
        <w:t xml:space="preserve"> obliged to use this framework but are at liberty to should they wish. Any contracts procured will be </w:t>
      </w:r>
      <w:r w:rsidR="00222AAF">
        <w:rPr>
          <w:b w:val="0"/>
        </w:rPr>
        <w:t xml:space="preserve">tendered for, evaluated, awarded, signed and managed </w:t>
      </w:r>
      <w:r w:rsidR="00E40DE0">
        <w:rPr>
          <w:b w:val="0"/>
        </w:rPr>
        <w:t>independent</w:t>
      </w:r>
      <w:r w:rsidR="00222AAF">
        <w:rPr>
          <w:b w:val="0"/>
        </w:rPr>
        <w:t xml:space="preserve">ly by the </w:t>
      </w:r>
      <w:r w:rsidR="00E40DE0">
        <w:rPr>
          <w:b w:val="0"/>
        </w:rPr>
        <w:t>council</w:t>
      </w:r>
      <w:r w:rsidR="00222AAF">
        <w:rPr>
          <w:b w:val="0"/>
        </w:rPr>
        <w:t xml:space="preserve"> raising the requirement</w:t>
      </w:r>
      <w:r w:rsidR="00E40DE0">
        <w:rPr>
          <w:b w:val="0"/>
        </w:rPr>
        <w:t xml:space="preserve">.  </w:t>
      </w:r>
    </w:p>
    <w:p w14:paraId="2239327E" w14:textId="77777777" w:rsidR="00403B67" w:rsidRPr="00323ED9" w:rsidRDefault="00403B67" w:rsidP="00323ED9">
      <w:pPr>
        <w:pStyle w:val="Sch1styleclause"/>
        <w:rPr>
          <w:b w:val="0"/>
        </w:rPr>
      </w:pPr>
    </w:p>
    <w:p w14:paraId="46D18C88" w14:textId="77777777" w:rsidR="001F26FA" w:rsidRDefault="00EE1188" w:rsidP="001F26FA">
      <w:pPr>
        <w:pStyle w:val="Sch1styleclause"/>
        <w:rPr>
          <w:u w:val="single"/>
        </w:rPr>
      </w:pPr>
      <w:r w:rsidRPr="00EE1188">
        <w:rPr>
          <w:u w:val="single"/>
        </w:rPr>
        <w:t>Requirement</w:t>
      </w:r>
    </w:p>
    <w:p w14:paraId="70091BE3" w14:textId="77777777" w:rsidR="00464F86" w:rsidRDefault="00464F86" w:rsidP="001F26FA">
      <w:pPr>
        <w:pStyle w:val="Sch1styleclause"/>
      </w:pPr>
      <w:proofErr w:type="gramStart"/>
      <w:r w:rsidRPr="00464F86">
        <w:t xml:space="preserve">1.1  </w:t>
      </w:r>
      <w:r w:rsidRPr="00464F86">
        <w:tab/>
      </w:r>
      <w:proofErr w:type="gramEnd"/>
      <w:r w:rsidRPr="00464F86">
        <w:t>Introduction</w:t>
      </w:r>
    </w:p>
    <w:p w14:paraId="0FCC3BC8" w14:textId="225DB7A7" w:rsidR="004F4988" w:rsidRDefault="001F26FA" w:rsidP="00803A82">
      <w:pPr>
        <w:pStyle w:val="Sch1styleclause"/>
        <w:ind w:left="720"/>
        <w:rPr>
          <w:b w:val="0"/>
        </w:rPr>
      </w:pPr>
      <w:r w:rsidRPr="001F26FA">
        <w:rPr>
          <w:b w:val="0"/>
        </w:rPr>
        <w:t>The Council wishes to establish a multi-supplier Dynamic Purchasing System (DPS) for the provision of Apprentice</w:t>
      </w:r>
      <w:r w:rsidR="00803A82">
        <w:rPr>
          <w:b w:val="0"/>
        </w:rPr>
        <w:t xml:space="preserve">ships and Training Programmes. </w:t>
      </w:r>
      <w:r w:rsidR="004F4988" w:rsidRPr="004F4988">
        <w:rPr>
          <w:b w:val="0"/>
        </w:rPr>
        <w:t>Whilst this service falls under ‘light-touch’ under the 2015 Public Procurement regulations, for the avoidance of doubt, this tendering process is being modelled on the</w:t>
      </w:r>
      <w:r w:rsidR="004F4988">
        <w:rPr>
          <w:b w:val="0"/>
        </w:rPr>
        <w:t xml:space="preserve"> OJEU Dynamic Purchasing System</w:t>
      </w:r>
    </w:p>
    <w:p w14:paraId="176EF288" w14:textId="77777777" w:rsidR="00464F86" w:rsidRPr="00464F86" w:rsidRDefault="00464F86" w:rsidP="00464F86">
      <w:pPr>
        <w:rPr>
          <w:rFonts w:ascii="Arial" w:hAnsi="Arial" w:cs="Arial"/>
          <w:u w:val="single"/>
        </w:rPr>
      </w:pPr>
    </w:p>
    <w:p w14:paraId="165B06FA" w14:textId="77777777" w:rsidR="00464F86" w:rsidRPr="00464F86" w:rsidRDefault="00464F86" w:rsidP="00464F86">
      <w:pPr>
        <w:rPr>
          <w:rFonts w:ascii="Arial" w:hAnsi="Arial" w:cs="Arial"/>
          <w:b/>
        </w:rPr>
      </w:pPr>
      <w:r w:rsidRPr="00464F86">
        <w:rPr>
          <w:rFonts w:ascii="Arial" w:hAnsi="Arial" w:cs="Arial"/>
          <w:b/>
        </w:rPr>
        <w:t>1.2</w:t>
      </w:r>
      <w:r w:rsidRPr="00464F86">
        <w:rPr>
          <w:rFonts w:ascii="Arial" w:hAnsi="Arial" w:cs="Arial"/>
          <w:b/>
        </w:rPr>
        <w:tab/>
        <w:t>The Requirement</w:t>
      </w:r>
    </w:p>
    <w:p w14:paraId="2BC63283" w14:textId="77777777" w:rsidR="00464F86" w:rsidRPr="00464F86" w:rsidRDefault="00464F86" w:rsidP="00464F86">
      <w:pPr>
        <w:rPr>
          <w:rFonts w:ascii="Arial" w:hAnsi="Arial" w:cs="Arial"/>
        </w:rPr>
      </w:pPr>
    </w:p>
    <w:p w14:paraId="46462F0F" w14:textId="77777777" w:rsidR="00464F86" w:rsidRPr="00464F86" w:rsidRDefault="00464F86" w:rsidP="00464F86">
      <w:pPr>
        <w:ind w:left="709"/>
        <w:rPr>
          <w:rFonts w:ascii="Arial" w:hAnsi="Arial" w:cs="Arial"/>
          <w:bCs/>
        </w:rPr>
      </w:pPr>
    </w:p>
    <w:p w14:paraId="0D881E35" w14:textId="70EF3987" w:rsidR="00464F86" w:rsidRDefault="001F26FA" w:rsidP="001F26FA">
      <w:pPr>
        <w:ind w:left="709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North Somerset </w:t>
      </w:r>
      <w:r w:rsidR="001752C9">
        <w:rPr>
          <w:rFonts w:ascii="Arial" w:hAnsi="Arial" w:cs="Arial"/>
          <w:bCs/>
        </w:rPr>
        <w:t>Council is looking for</w:t>
      </w:r>
      <w:r w:rsidR="00464F86" w:rsidRPr="00464F86">
        <w:rPr>
          <w:rFonts w:ascii="Arial" w:hAnsi="Arial" w:cs="Arial"/>
          <w:bCs/>
        </w:rPr>
        <w:t xml:space="preserve"> training providers to support the Council in delivering the new Apprenticeship Levy </w:t>
      </w:r>
      <w:r w:rsidR="00464F86" w:rsidRPr="00F45CC7">
        <w:rPr>
          <w:rFonts w:ascii="Arial" w:hAnsi="Arial" w:cs="Arial"/>
          <w:bCs/>
        </w:rPr>
        <w:t>by identifying apprenticeship opportunities in the Council, recruiting and training apprentices and supporting the Council in the delivery of a quality Apprenticeship Programme</w:t>
      </w:r>
      <w:r w:rsidRPr="00F45CC7">
        <w:rPr>
          <w:rFonts w:ascii="Arial" w:hAnsi="Arial" w:cs="Arial"/>
          <w:bCs/>
        </w:rPr>
        <w:t>s that secure</w:t>
      </w:r>
      <w:r w:rsidR="00464F86" w:rsidRPr="00F45CC7">
        <w:rPr>
          <w:rFonts w:ascii="Arial" w:hAnsi="Arial" w:cs="Arial"/>
          <w:bCs/>
        </w:rPr>
        <w:t xml:space="preserve"> best value and operates </w:t>
      </w:r>
      <w:r w:rsidR="00464F86" w:rsidRPr="00464F86">
        <w:rPr>
          <w:rFonts w:ascii="Arial" w:hAnsi="Arial" w:cs="Arial"/>
          <w:bCs/>
        </w:rPr>
        <w:t xml:space="preserve">within the Apprenticeship Levy contract rules. </w:t>
      </w:r>
    </w:p>
    <w:p w14:paraId="6FF931D0" w14:textId="77777777" w:rsidR="008305A1" w:rsidRDefault="008305A1" w:rsidP="001F26FA">
      <w:pPr>
        <w:ind w:left="709"/>
        <w:rPr>
          <w:rFonts w:ascii="Arial" w:hAnsi="Arial" w:cs="Arial"/>
          <w:bCs/>
          <w:color w:val="FF0000"/>
        </w:rPr>
      </w:pPr>
    </w:p>
    <w:p w14:paraId="37886ECB" w14:textId="3AE768BD" w:rsidR="0076094F" w:rsidRDefault="00CB186C" w:rsidP="001F26FA">
      <w:pPr>
        <w:ind w:left="709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>Provid</w:t>
      </w:r>
      <w:r w:rsidR="008305A1" w:rsidRPr="0076094F">
        <w:rPr>
          <w:rFonts w:ascii="Arial" w:hAnsi="Arial" w:cs="Arial"/>
          <w:bCs/>
        </w:rPr>
        <w:t>ers will be expected to follow ESFA guidance and specifications arou</w:t>
      </w:r>
      <w:r w:rsidR="0076094F" w:rsidRPr="0076094F">
        <w:rPr>
          <w:rFonts w:ascii="Arial" w:hAnsi="Arial" w:cs="Arial"/>
          <w:bCs/>
        </w:rPr>
        <w:t>nd t</w:t>
      </w:r>
      <w:r w:rsidR="0076094F">
        <w:rPr>
          <w:rFonts w:ascii="Arial" w:hAnsi="Arial" w:cs="Arial"/>
          <w:bCs/>
        </w:rPr>
        <w:t xml:space="preserve">he training of apprentices- </w:t>
      </w:r>
      <w:r w:rsidR="0076094F" w:rsidRPr="0076094F">
        <w:rPr>
          <w:rFonts w:ascii="Arial" w:hAnsi="Arial" w:cs="Arial"/>
          <w:bCs/>
        </w:rPr>
        <w:t xml:space="preserve">further information </w:t>
      </w:r>
      <w:r w:rsidR="00C47FD1">
        <w:rPr>
          <w:rFonts w:ascii="Arial" w:hAnsi="Arial" w:cs="Arial"/>
          <w:bCs/>
        </w:rPr>
        <w:t xml:space="preserve">is provided by the Skills Funding Agency (SFA) and </w:t>
      </w:r>
      <w:r w:rsidR="0076094F">
        <w:rPr>
          <w:rFonts w:ascii="Arial" w:hAnsi="Arial" w:cs="Arial"/>
          <w:bCs/>
        </w:rPr>
        <w:t xml:space="preserve">can be found </w:t>
      </w:r>
      <w:r w:rsidR="00C47FD1">
        <w:rPr>
          <w:rFonts w:ascii="Arial" w:hAnsi="Arial" w:cs="Arial"/>
          <w:bCs/>
        </w:rPr>
        <w:t>on the</w:t>
      </w:r>
      <w:r w:rsidR="0076094F">
        <w:rPr>
          <w:rFonts w:ascii="Arial" w:hAnsi="Arial" w:cs="Arial"/>
          <w:bCs/>
        </w:rPr>
        <w:t xml:space="preserve"> website provided below</w:t>
      </w:r>
      <w:r w:rsidR="0076094F">
        <w:rPr>
          <w:rFonts w:ascii="Arial" w:hAnsi="Arial" w:cs="Arial"/>
          <w:bCs/>
          <w:color w:val="FF0000"/>
        </w:rPr>
        <w:t>:</w:t>
      </w:r>
    </w:p>
    <w:p w14:paraId="0C29636B" w14:textId="77777777" w:rsidR="0076094F" w:rsidRDefault="0076094F" w:rsidP="001F26FA">
      <w:pPr>
        <w:ind w:left="709"/>
        <w:rPr>
          <w:rFonts w:ascii="Arial" w:hAnsi="Arial" w:cs="Arial"/>
          <w:bCs/>
          <w:color w:val="FF0000"/>
        </w:rPr>
      </w:pPr>
    </w:p>
    <w:p w14:paraId="01FB6086" w14:textId="77777777" w:rsidR="0076094F" w:rsidRDefault="00F5693C" w:rsidP="0076094F">
      <w:pPr>
        <w:ind w:left="720"/>
        <w:rPr>
          <w:rFonts w:ascii="Arial" w:hAnsi="Arial" w:cs="Arial"/>
          <w:color w:val="1F497D"/>
        </w:rPr>
      </w:pPr>
      <w:hyperlink r:id="rId14" w:history="1">
        <w:r w:rsidR="0076094F">
          <w:rPr>
            <w:rStyle w:val="Hyperlink"/>
            <w:rFonts w:ascii="Arial" w:hAnsi="Arial" w:cs="Arial"/>
          </w:rPr>
          <w:t>https://www.gov.uk/topic/further-education-skills/apprenticeships</w:t>
        </w:r>
      </w:hyperlink>
    </w:p>
    <w:p w14:paraId="2B670E40" w14:textId="77777777" w:rsidR="0076094F" w:rsidRDefault="008305A1" w:rsidP="0076094F">
      <w:pPr>
        <w:ind w:left="709"/>
        <w:rPr>
          <w:rFonts w:ascii="Arial" w:hAnsi="Arial" w:cs="Arial"/>
          <w:bCs/>
          <w:i/>
          <w:color w:val="FF0000"/>
        </w:rPr>
      </w:pPr>
      <w:r w:rsidRPr="008305A1">
        <w:rPr>
          <w:rFonts w:ascii="Arial" w:hAnsi="Arial" w:cs="Arial"/>
          <w:bCs/>
          <w:i/>
          <w:color w:val="FF0000"/>
        </w:rPr>
        <w:t xml:space="preserve"> </w:t>
      </w:r>
    </w:p>
    <w:p w14:paraId="39FB7CDE" w14:textId="56D61847" w:rsidR="00464F86" w:rsidRDefault="00CB186C" w:rsidP="0076094F">
      <w:p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Provid</w:t>
      </w:r>
      <w:r w:rsidR="004F4988" w:rsidRPr="0076094F">
        <w:rPr>
          <w:rFonts w:ascii="Arial" w:hAnsi="Arial" w:cs="Arial"/>
          <w:bCs/>
        </w:rPr>
        <w:t xml:space="preserve">ers </w:t>
      </w:r>
      <w:r w:rsidR="00B1546E" w:rsidRPr="0076094F">
        <w:rPr>
          <w:rFonts w:ascii="Arial" w:hAnsi="Arial" w:cs="Arial"/>
          <w:bCs/>
        </w:rPr>
        <w:t xml:space="preserve">will be accepted onto the </w:t>
      </w:r>
      <w:r w:rsidR="004F4988" w:rsidRPr="0076094F">
        <w:rPr>
          <w:rFonts w:ascii="Arial" w:hAnsi="Arial" w:cs="Arial"/>
          <w:bCs/>
        </w:rPr>
        <w:t>DPS</w:t>
      </w:r>
      <w:r w:rsidR="00B1546E" w:rsidRPr="0076094F">
        <w:rPr>
          <w:rFonts w:ascii="Arial" w:hAnsi="Arial" w:cs="Arial"/>
          <w:bCs/>
        </w:rPr>
        <w:t xml:space="preserve"> provided they are </w:t>
      </w:r>
      <w:r w:rsidR="00803A82" w:rsidRPr="0076094F">
        <w:rPr>
          <w:rFonts w:ascii="Arial" w:hAnsi="Arial" w:cs="Arial"/>
          <w:bCs/>
        </w:rPr>
        <w:t>a member of the RoATP</w:t>
      </w:r>
      <w:r w:rsidR="00B1546E" w:rsidRPr="0076094F">
        <w:rPr>
          <w:rFonts w:ascii="Arial" w:hAnsi="Arial" w:cs="Arial"/>
          <w:bCs/>
        </w:rPr>
        <w:t xml:space="preserve"> and pass </w:t>
      </w:r>
      <w:r w:rsidR="004F4988" w:rsidRPr="0076094F">
        <w:rPr>
          <w:rFonts w:ascii="Arial" w:hAnsi="Arial" w:cs="Arial"/>
          <w:bCs/>
        </w:rPr>
        <w:t>the SQ stage</w:t>
      </w:r>
      <w:r w:rsidR="00803A82" w:rsidRPr="0076094F">
        <w:rPr>
          <w:rFonts w:ascii="Arial" w:hAnsi="Arial" w:cs="Arial"/>
          <w:bCs/>
        </w:rPr>
        <w:t xml:space="preserve">. This is </w:t>
      </w:r>
      <w:proofErr w:type="gramStart"/>
      <w:r w:rsidR="00B1546E" w:rsidRPr="0076094F">
        <w:rPr>
          <w:rFonts w:ascii="Arial" w:hAnsi="Arial" w:cs="Arial"/>
          <w:bCs/>
        </w:rPr>
        <w:t>due to the fact that</w:t>
      </w:r>
      <w:proofErr w:type="gramEnd"/>
      <w:r>
        <w:rPr>
          <w:rFonts w:ascii="Arial" w:hAnsi="Arial" w:cs="Arial"/>
          <w:bCs/>
        </w:rPr>
        <w:t xml:space="preserve"> P</w:t>
      </w:r>
      <w:r w:rsidR="004F4988" w:rsidRPr="0076094F">
        <w:rPr>
          <w:rFonts w:ascii="Arial" w:hAnsi="Arial" w:cs="Arial"/>
          <w:bCs/>
        </w:rPr>
        <w:t xml:space="preserve">roviders of apprenticeship programmes have already gone through a process of accreditation, the Register of Apprenticeship Training Providers (RoATP), held by the Apprenticeship Service and have proven they meet minimum standards required.  </w:t>
      </w:r>
      <w:proofErr w:type="gramStart"/>
      <w:r w:rsidR="004F4988" w:rsidRPr="0076094F">
        <w:rPr>
          <w:rFonts w:ascii="Arial" w:hAnsi="Arial" w:cs="Arial"/>
          <w:bCs/>
        </w:rPr>
        <w:t>In order to</w:t>
      </w:r>
      <w:proofErr w:type="gramEnd"/>
      <w:r w:rsidR="004F4988" w:rsidRPr="0076094F">
        <w:rPr>
          <w:rFonts w:ascii="Arial" w:hAnsi="Arial" w:cs="Arial"/>
          <w:bCs/>
        </w:rPr>
        <w:t xml:space="preserve"> be compliant with current procurement legislation, the esta</w:t>
      </w:r>
      <w:r>
        <w:rPr>
          <w:rFonts w:ascii="Arial" w:hAnsi="Arial" w:cs="Arial"/>
          <w:bCs/>
        </w:rPr>
        <w:t>blishment of a DPS will allow the Buyer</w:t>
      </w:r>
      <w:r w:rsidR="004F4988" w:rsidRPr="0076094F">
        <w:rPr>
          <w:rFonts w:ascii="Arial" w:hAnsi="Arial" w:cs="Arial"/>
          <w:bCs/>
        </w:rPr>
        <w:t xml:space="preserve"> to identify the most suitable apprenticeship provi</w:t>
      </w:r>
      <w:r>
        <w:rPr>
          <w:rFonts w:ascii="Arial" w:hAnsi="Arial" w:cs="Arial"/>
          <w:bCs/>
        </w:rPr>
        <w:t>der from the register to meet thei</w:t>
      </w:r>
      <w:r w:rsidR="004F4988" w:rsidRPr="0076094F">
        <w:rPr>
          <w:rFonts w:ascii="Arial" w:hAnsi="Arial" w:cs="Arial"/>
          <w:bCs/>
        </w:rPr>
        <w:t xml:space="preserve">r particular requirements for individual apprenticeships. The benefits of using a DPS, in comparison to a standard framework, is that the DPS is open during the term of the DPS for new providers to join and therefore be considered.  </w:t>
      </w:r>
    </w:p>
    <w:p w14:paraId="6E6E401F" w14:textId="7AACD103" w:rsidR="00CB186C" w:rsidRDefault="00CB186C" w:rsidP="0076094F">
      <w:pPr>
        <w:ind w:left="709"/>
        <w:rPr>
          <w:rFonts w:ascii="Arial" w:hAnsi="Arial" w:cs="Arial"/>
          <w:bCs/>
        </w:rPr>
      </w:pPr>
    </w:p>
    <w:p w14:paraId="590D61FF" w14:textId="61DFBCB4" w:rsidR="00CB186C" w:rsidRPr="005C5C38" w:rsidRDefault="00CB186C" w:rsidP="00CB186C">
      <w:pPr>
        <w:spacing w:line="276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is the Council’s intention that requirements, as they arise during the DPS, will be grouped by qualification type, therefore the Buyer may require a contract for numerous learners doing the same/similar courses but will not group a wide range of qualification types into one contract.</w:t>
      </w:r>
    </w:p>
    <w:p w14:paraId="2A710F01" w14:textId="575953E9" w:rsidR="0076094F" w:rsidRPr="0076094F" w:rsidRDefault="0076094F" w:rsidP="00CB186C">
      <w:pPr>
        <w:rPr>
          <w:rFonts w:ascii="Arial" w:hAnsi="Arial" w:cs="Arial"/>
          <w:bCs/>
        </w:rPr>
      </w:pPr>
    </w:p>
    <w:p w14:paraId="7FF23187" w14:textId="7636130E" w:rsidR="00464F86" w:rsidRPr="00464F86" w:rsidRDefault="00464F86" w:rsidP="00464F86">
      <w:pPr>
        <w:ind w:left="709"/>
        <w:rPr>
          <w:rFonts w:ascii="Arial" w:hAnsi="Arial" w:cs="Arial"/>
          <w:bCs/>
        </w:rPr>
      </w:pPr>
      <w:r w:rsidRPr="00464F86">
        <w:rPr>
          <w:rFonts w:ascii="Arial" w:hAnsi="Arial" w:cs="Arial"/>
          <w:bCs/>
        </w:rPr>
        <w:t>The Council can make no guarantee as to the number of apprenticeships that will be offered under</w:t>
      </w:r>
      <w:r w:rsidR="001F26FA">
        <w:rPr>
          <w:rFonts w:ascii="Arial" w:hAnsi="Arial" w:cs="Arial"/>
          <w:bCs/>
        </w:rPr>
        <w:t xml:space="preserve"> the DPS, but anticipates that o</w:t>
      </w:r>
      <w:r w:rsidRPr="00464F86">
        <w:rPr>
          <w:rFonts w:ascii="Arial" w:hAnsi="Arial" w:cs="Arial"/>
          <w:bCs/>
        </w:rPr>
        <w:t>pportunities will be available in</w:t>
      </w:r>
      <w:r w:rsidR="008305A1">
        <w:rPr>
          <w:rFonts w:ascii="Arial" w:hAnsi="Arial" w:cs="Arial"/>
          <w:bCs/>
        </w:rPr>
        <w:t>, but not limited to,</w:t>
      </w:r>
      <w:r w:rsidRPr="00464F86">
        <w:rPr>
          <w:rFonts w:ascii="Arial" w:hAnsi="Arial" w:cs="Arial"/>
          <w:bCs/>
        </w:rPr>
        <w:t xml:space="preserve"> the following categories:</w:t>
      </w:r>
      <w:r w:rsidRPr="00464F86">
        <w:rPr>
          <w:rFonts w:ascii="Arial" w:hAnsi="Arial" w:cs="Arial"/>
          <w:bCs/>
        </w:rPr>
        <w:tab/>
      </w:r>
    </w:p>
    <w:tbl>
      <w:tblPr>
        <w:tblpPr w:leftFromText="180" w:rightFromText="180" w:vertAnchor="text" w:horzAnchor="margin" w:tblpY="91"/>
        <w:tblW w:w="8080" w:type="dxa"/>
        <w:tblLook w:val="04A0" w:firstRow="1" w:lastRow="0" w:firstColumn="1" w:lastColumn="0" w:noHBand="0" w:noVBand="1"/>
      </w:tblPr>
      <w:tblGrid>
        <w:gridCol w:w="8080"/>
      </w:tblGrid>
      <w:tr w:rsidR="00464F86" w:rsidRPr="00464F86" w14:paraId="367413BE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096302EE" w14:textId="77777777" w:rsidR="00464F86" w:rsidRPr="00464F86" w:rsidRDefault="00464F86" w:rsidP="001B7289">
            <w:pPr>
              <w:pStyle w:val="ListParagraph"/>
              <w:rPr>
                <w:rFonts w:ascii="Arial" w:hAnsi="Arial" w:cs="Arial"/>
                <w:b/>
                <w:color w:val="000000"/>
              </w:rPr>
            </w:pPr>
          </w:p>
        </w:tc>
      </w:tr>
      <w:tr w:rsidR="00464F86" w:rsidRPr="00464F86" w14:paraId="5B43A7EE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6022A67D" w14:textId="3822A0F7" w:rsidR="00CB186C" w:rsidRPr="00CB186C" w:rsidRDefault="00CB186C" w:rsidP="00CB186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9505E6F" w14:textId="77777777" w:rsidR="00464F86" w:rsidRPr="00464F86" w:rsidRDefault="00464F86" w:rsidP="001B7289">
            <w:pPr>
              <w:pStyle w:val="ListParagraph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  <w:r w:rsidRPr="00464F86">
              <w:rPr>
                <w:rFonts w:ascii="Arial" w:hAnsi="Arial" w:cs="Arial"/>
                <w:b/>
                <w:bCs/>
              </w:rPr>
              <w:lastRenderedPageBreak/>
              <w:t>Management</w:t>
            </w:r>
          </w:p>
        </w:tc>
      </w:tr>
      <w:tr w:rsidR="00464F86" w:rsidRPr="00464F86" w14:paraId="672BBB6E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4D8E4CF9" w14:textId="77777777" w:rsidR="00464F86" w:rsidRPr="00464F86" w:rsidRDefault="00464F86" w:rsidP="00464F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F86">
              <w:rPr>
                <w:rFonts w:ascii="Arial" w:hAnsi="Arial" w:cs="Arial"/>
                <w:color w:val="000000"/>
              </w:rPr>
              <w:lastRenderedPageBreak/>
              <w:t xml:space="preserve">Chartered Manager </w:t>
            </w:r>
          </w:p>
        </w:tc>
      </w:tr>
      <w:tr w:rsidR="00464F86" w:rsidRPr="00464F86" w14:paraId="216B6067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13C25609" w14:textId="77777777" w:rsidR="00464F86" w:rsidRPr="00464F86" w:rsidRDefault="00464F86" w:rsidP="00464F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F86">
              <w:rPr>
                <w:rFonts w:ascii="Arial" w:hAnsi="Arial" w:cs="Arial"/>
                <w:color w:val="000000"/>
              </w:rPr>
              <w:t>Senior Leader</w:t>
            </w:r>
          </w:p>
        </w:tc>
      </w:tr>
      <w:tr w:rsidR="00464F86" w:rsidRPr="00464F86" w14:paraId="463FCA3E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2F5E0DAF" w14:textId="77777777" w:rsidR="00464F86" w:rsidRPr="00464F86" w:rsidRDefault="00464F86" w:rsidP="00464F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F86">
              <w:rPr>
                <w:rFonts w:ascii="Arial" w:hAnsi="Arial" w:cs="Arial"/>
                <w:color w:val="000000"/>
              </w:rPr>
              <w:t xml:space="preserve">Team Leading </w:t>
            </w:r>
          </w:p>
        </w:tc>
      </w:tr>
      <w:tr w:rsidR="00464F86" w:rsidRPr="00464F86" w14:paraId="20D7F3CB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183E73EF" w14:textId="77777777" w:rsidR="00464F86" w:rsidRPr="00464F86" w:rsidRDefault="00464F86" w:rsidP="001B7289">
            <w:pPr>
              <w:pStyle w:val="ListParagraph"/>
              <w:jc w:val="both"/>
              <w:rPr>
                <w:rFonts w:ascii="Arial" w:hAnsi="Arial" w:cs="Arial"/>
                <w:b/>
                <w:bCs/>
              </w:rPr>
            </w:pPr>
          </w:p>
          <w:p w14:paraId="2EF24F46" w14:textId="77777777" w:rsidR="00464F86" w:rsidRPr="00464F86" w:rsidRDefault="00464F86" w:rsidP="001B7289">
            <w:pPr>
              <w:pStyle w:val="ListParagraph"/>
              <w:jc w:val="both"/>
              <w:rPr>
                <w:rFonts w:ascii="Arial" w:hAnsi="Arial" w:cs="Arial"/>
                <w:b/>
                <w:bCs/>
              </w:rPr>
            </w:pPr>
            <w:r w:rsidRPr="00464F86">
              <w:rPr>
                <w:rFonts w:ascii="Arial" w:hAnsi="Arial" w:cs="Arial"/>
                <w:b/>
                <w:bCs/>
              </w:rPr>
              <w:t>Health and Social Care</w:t>
            </w:r>
          </w:p>
        </w:tc>
      </w:tr>
      <w:tr w:rsidR="00464F86" w:rsidRPr="00464F86" w14:paraId="670076D9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17B0718A" w14:textId="77777777" w:rsidR="00464F86" w:rsidRPr="00464F86" w:rsidRDefault="00464F86" w:rsidP="00464F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F86">
              <w:rPr>
                <w:rFonts w:ascii="Arial" w:hAnsi="Arial" w:cs="Arial"/>
                <w:color w:val="000000"/>
              </w:rPr>
              <w:t xml:space="preserve">Health and Social Care </w:t>
            </w:r>
          </w:p>
        </w:tc>
      </w:tr>
      <w:tr w:rsidR="00464F86" w:rsidRPr="00464F86" w14:paraId="7B7A1154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17DC5A1F" w14:textId="77777777" w:rsidR="00464F86" w:rsidRPr="00464F86" w:rsidRDefault="00464F86" w:rsidP="00464F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F86">
              <w:rPr>
                <w:rFonts w:ascii="Arial" w:hAnsi="Arial" w:cs="Arial"/>
                <w:color w:val="000000"/>
              </w:rPr>
              <w:t>Care and Leadership &amp; Management</w:t>
            </w:r>
          </w:p>
        </w:tc>
      </w:tr>
      <w:tr w:rsidR="00464F86" w:rsidRPr="00464F86" w14:paraId="7ECBEACB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14F7BAF4" w14:textId="77777777" w:rsidR="00464F86" w:rsidRPr="00464F86" w:rsidRDefault="00464F86" w:rsidP="00464F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F86">
              <w:rPr>
                <w:rFonts w:ascii="Arial" w:hAnsi="Arial" w:cs="Arial"/>
                <w:color w:val="000000"/>
              </w:rPr>
              <w:t xml:space="preserve">Children and Young People’s Workforce </w:t>
            </w:r>
          </w:p>
        </w:tc>
      </w:tr>
      <w:tr w:rsidR="00464F86" w:rsidRPr="00464F86" w14:paraId="1B3FFA67" w14:textId="77777777" w:rsidTr="001B7289">
        <w:trPr>
          <w:trHeight w:val="345"/>
        </w:trPr>
        <w:tc>
          <w:tcPr>
            <w:tcW w:w="8080" w:type="dxa"/>
            <w:shd w:val="clear" w:color="auto" w:fill="auto"/>
            <w:hideMark/>
          </w:tcPr>
          <w:p w14:paraId="6FFB6AE0" w14:textId="77777777" w:rsidR="00464F86" w:rsidRPr="00464F86" w:rsidRDefault="00464F86" w:rsidP="00464F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64F86">
              <w:rPr>
                <w:rFonts w:ascii="Arial" w:hAnsi="Arial" w:cs="Arial"/>
                <w:color w:val="000000"/>
              </w:rPr>
              <w:t xml:space="preserve">Children and Young Peoples Social Care </w:t>
            </w:r>
          </w:p>
        </w:tc>
      </w:tr>
      <w:tr w:rsidR="00464F86" w:rsidRPr="00464F86" w14:paraId="4C9C14AF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007611F8" w14:textId="77777777" w:rsidR="00464F86" w:rsidRPr="001F26FA" w:rsidRDefault="00464F86" w:rsidP="001F26F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64F86" w:rsidRPr="00464F86" w14:paraId="0AC7980B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1AD26341" w14:textId="77777777" w:rsidR="00464F86" w:rsidRPr="00464F86" w:rsidRDefault="00464F86" w:rsidP="001B7289">
            <w:pPr>
              <w:pStyle w:val="ListParagraph"/>
              <w:jc w:val="both"/>
              <w:rPr>
                <w:rFonts w:ascii="Arial" w:hAnsi="Arial" w:cs="Arial"/>
                <w:b/>
                <w:bCs/>
              </w:rPr>
            </w:pPr>
          </w:p>
          <w:p w14:paraId="14368637" w14:textId="77777777" w:rsidR="00464F86" w:rsidRPr="00464F86" w:rsidRDefault="00464F86" w:rsidP="001B7289">
            <w:pPr>
              <w:pStyle w:val="ListParagraph"/>
              <w:jc w:val="both"/>
              <w:rPr>
                <w:rFonts w:ascii="Arial" w:hAnsi="Arial" w:cs="Arial"/>
                <w:b/>
                <w:bCs/>
              </w:rPr>
            </w:pPr>
            <w:r w:rsidRPr="00464F86">
              <w:rPr>
                <w:rFonts w:ascii="Arial" w:hAnsi="Arial" w:cs="Arial"/>
                <w:b/>
                <w:bCs/>
              </w:rPr>
              <w:t>Business Support</w:t>
            </w:r>
          </w:p>
        </w:tc>
      </w:tr>
      <w:tr w:rsidR="00464F86" w:rsidRPr="00464F86" w14:paraId="495A2D90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262089FB" w14:textId="77777777" w:rsidR="00464F86" w:rsidRPr="00464F86" w:rsidRDefault="00464F86" w:rsidP="00464F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F86">
              <w:rPr>
                <w:rFonts w:ascii="Arial" w:hAnsi="Arial" w:cs="Arial"/>
                <w:color w:val="000000"/>
              </w:rPr>
              <w:t xml:space="preserve">Business Administration </w:t>
            </w:r>
          </w:p>
        </w:tc>
      </w:tr>
      <w:tr w:rsidR="00464F86" w:rsidRPr="00464F86" w14:paraId="4F6246B0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2392BCD0" w14:textId="77777777" w:rsidR="00464F86" w:rsidRPr="00464F86" w:rsidRDefault="00464F86" w:rsidP="00464F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F86">
              <w:rPr>
                <w:rFonts w:ascii="Arial" w:hAnsi="Arial" w:cs="Arial"/>
                <w:color w:val="000000"/>
              </w:rPr>
              <w:t xml:space="preserve">Customer Service </w:t>
            </w:r>
          </w:p>
        </w:tc>
      </w:tr>
      <w:tr w:rsidR="00464F86" w:rsidRPr="00464F86" w14:paraId="65A35B61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083EA096" w14:textId="77777777" w:rsidR="00464F86" w:rsidRPr="00464F86" w:rsidRDefault="00464F86" w:rsidP="00464F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64F86">
              <w:rPr>
                <w:rFonts w:ascii="Arial" w:hAnsi="Arial" w:cs="Arial"/>
                <w:color w:val="000000"/>
              </w:rPr>
              <w:t xml:space="preserve">Public sector commercial professional </w:t>
            </w:r>
          </w:p>
        </w:tc>
      </w:tr>
      <w:tr w:rsidR="00464F86" w:rsidRPr="00464F86" w14:paraId="52E0E705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46F57D9E" w14:textId="77777777" w:rsidR="00464F86" w:rsidRPr="00464F86" w:rsidRDefault="00464F86" w:rsidP="00464F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F86">
              <w:rPr>
                <w:rFonts w:ascii="Arial" w:hAnsi="Arial" w:cs="Arial"/>
                <w:color w:val="000000"/>
              </w:rPr>
              <w:t>Marketing</w:t>
            </w:r>
          </w:p>
        </w:tc>
      </w:tr>
      <w:tr w:rsidR="00464F86" w:rsidRPr="00464F86" w14:paraId="6C7C5537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190B95BE" w14:textId="77777777" w:rsidR="00464F86" w:rsidRPr="00464F86" w:rsidRDefault="00464F86" w:rsidP="00464F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F86">
              <w:rPr>
                <w:rFonts w:ascii="Arial" w:hAnsi="Arial" w:cs="Arial"/>
                <w:color w:val="000000"/>
              </w:rPr>
              <w:t>Human Resources</w:t>
            </w:r>
          </w:p>
        </w:tc>
      </w:tr>
      <w:tr w:rsidR="00464F86" w:rsidRPr="00464F86" w14:paraId="7979812F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78DE0BD9" w14:textId="77777777" w:rsidR="00464F86" w:rsidRPr="00464F86" w:rsidRDefault="00464F86" w:rsidP="00464F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F86">
              <w:rPr>
                <w:rFonts w:ascii="Arial" w:hAnsi="Arial" w:cs="Arial"/>
                <w:color w:val="000000"/>
              </w:rPr>
              <w:t xml:space="preserve">Project Management </w:t>
            </w:r>
          </w:p>
        </w:tc>
      </w:tr>
      <w:tr w:rsidR="00464F86" w:rsidRPr="00464F86" w14:paraId="551439D5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455DE3EE" w14:textId="77777777" w:rsidR="00464F86" w:rsidRPr="00464F86" w:rsidRDefault="00464F86" w:rsidP="001B7289">
            <w:pPr>
              <w:pStyle w:val="ListParagraph"/>
              <w:jc w:val="both"/>
              <w:rPr>
                <w:rFonts w:ascii="Arial" w:hAnsi="Arial" w:cs="Arial"/>
                <w:b/>
                <w:bCs/>
              </w:rPr>
            </w:pPr>
          </w:p>
          <w:p w14:paraId="3DFE050B" w14:textId="77777777" w:rsidR="00464F86" w:rsidRPr="00464F86" w:rsidRDefault="00464F86" w:rsidP="001B7289">
            <w:pPr>
              <w:pStyle w:val="ListParagraph"/>
              <w:jc w:val="both"/>
              <w:rPr>
                <w:rFonts w:ascii="Arial" w:hAnsi="Arial" w:cs="Arial"/>
                <w:b/>
                <w:bCs/>
              </w:rPr>
            </w:pPr>
            <w:r w:rsidRPr="00464F86">
              <w:rPr>
                <w:rFonts w:ascii="Arial" w:hAnsi="Arial" w:cs="Arial"/>
                <w:b/>
                <w:bCs/>
              </w:rPr>
              <w:t>IT</w:t>
            </w:r>
          </w:p>
        </w:tc>
      </w:tr>
      <w:tr w:rsidR="00464F86" w:rsidRPr="00464F86" w14:paraId="61AF0676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03FB7B1F" w14:textId="77777777" w:rsidR="00464F86" w:rsidRPr="001F26FA" w:rsidRDefault="00464F86" w:rsidP="001F26F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</w:rPr>
            </w:pPr>
            <w:r w:rsidRPr="001F26FA">
              <w:rPr>
                <w:rFonts w:ascii="Arial" w:hAnsi="Arial" w:cs="Arial"/>
                <w:color w:val="000000"/>
              </w:rPr>
              <w:t>Digital Technology Solutions</w:t>
            </w:r>
            <w:r w:rsidRPr="001F26F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464F86" w:rsidRPr="00464F86" w14:paraId="0159B6D9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1297D189" w14:textId="77777777" w:rsidR="00464F86" w:rsidRPr="00464F86" w:rsidRDefault="00464F86" w:rsidP="001B7289">
            <w:pPr>
              <w:pStyle w:val="ListParagraph"/>
              <w:jc w:val="both"/>
              <w:rPr>
                <w:rFonts w:ascii="Arial" w:hAnsi="Arial" w:cs="Arial"/>
                <w:b/>
                <w:bCs/>
              </w:rPr>
            </w:pPr>
          </w:p>
          <w:p w14:paraId="654E2120" w14:textId="77777777" w:rsidR="00464F86" w:rsidRPr="00464F86" w:rsidRDefault="00464F86" w:rsidP="001B7289">
            <w:pPr>
              <w:pStyle w:val="ListParagraph"/>
              <w:jc w:val="both"/>
              <w:rPr>
                <w:rFonts w:ascii="Arial" w:hAnsi="Arial" w:cs="Arial"/>
                <w:b/>
                <w:bCs/>
              </w:rPr>
            </w:pPr>
            <w:r w:rsidRPr="00464F86">
              <w:rPr>
                <w:rFonts w:ascii="Arial" w:hAnsi="Arial" w:cs="Arial"/>
                <w:b/>
                <w:bCs/>
              </w:rPr>
              <w:t>Finance</w:t>
            </w:r>
          </w:p>
        </w:tc>
      </w:tr>
      <w:tr w:rsidR="00464F86" w:rsidRPr="00464F86" w14:paraId="46C07992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69C85DB9" w14:textId="77777777" w:rsidR="00464F86" w:rsidRPr="00464F86" w:rsidRDefault="00464F86" w:rsidP="00464F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F86">
              <w:rPr>
                <w:rFonts w:ascii="Arial" w:hAnsi="Arial" w:cs="Arial"/>
                <w:color w:val="000000"/>
              </w:rPr>
              <w:t xml:space="preserve">Accounting </w:t>
            </w:r>
          </w:p>
        </w:tc>
      </w:tr>
      <w:tr w:rsidR="00464F86" w:rsidRPr="00464F86" w14:paraId="694520FE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6104A28A" w14:textId="77777777" w:rsidR="00464F86" w:rsidRPr="00464F86" w:rsidRDefault="00464F86" w:rsidP="001B7289">
            <w:pPr>
              <w:pStyle w:val="ListParagraph"/>
              <w:jc w:val="both"/>
              <w:rPr>
                <w:rFonts w:ascii="Arial" w:hAnsi="Arial" w:cs="Arial"/>
                <w:b/>
                <w:bCs/>
              </w:rPr>
            </w:pPr>
          </w:p>
          <w:p w14:paraId="09DC736F" w14:textId="77777777" w:rsidR="00464F86" w:rsidRPr="00464F86" w:rsidRDefault="00464F86" w:rsidP="001B7289">
            <w:pPr>
              <w:pStyle w:val="ListParagraph"/>
              <w:jc w:val="both"/>
              <w:rPr>
                <w:rFonts w:ascii="Arial" w:hAnsi="Arial" w:cs="Arial"/>
                <w:b/>
                <w:bCs/>
              </w:rPr>
            </w:pPr>
            <w:r w:rsidRPr="00464F86">
              <w:rPr>
                <w:rFonts w:ascii="Arial" w:hAnsi="Arial" w:cs="Arial"/>
                <w:b/>
                <w:bCs/>
              </w:rPr>
              <w:t xml:space="preserve">Legal </w:t>
            </w:r>
          </w:p>
        </w:tc>
      </w:tr>
      <w:tr w:rsidR="00464F86" w:rsidRPr="00464F86" w14:paraId="20B5ACB6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1C0FAEE8" w14:textId="77777777" w:rsidR="00464F86" w:rsidRPr="00464F86" w:rsidRDefault="00464F86" w:rsidP="00464F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F86">
              <w:rPr>
                <w:rFonts w:ascii="Arial" w:hAnsi="Arial" w:cs="Arial"/>
                <w:color w:val="000000"/>
              </w:rPr>
              <w:t>Solicitor</w:t>
            </w:r>
          </w:p>
        </w:tc>
      </w:tr>
      <w:tr w:rsidR="00464F86" w:rsidRPr="00464F86" w14:paraId="0BA669BA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74AF7EF5" w14:textId="77777777" w:rsidR="00464F86" w:rsidRPr="00464F86" w:rsidRDefault="00464F86" w:rsidP="00464F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F86">
              <w:rPr>
                <w:rFonts w:ascii="Arial" w:hAnsi="Arial" w:cs="Arial"/>
                <w:color w:val="000000"/>
              </w:rPr>
              <w:t>Paralegal</w:t>
            </w:r>
          </w:p>
        </w:tc>
      </w:tr>
      <w:tr w:rsidR="00464F86" w:rsidRPr="00464F86" w14:paraId="5A0750C9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0A32CDA1" w14:textId="77777777" w:rsidR="00464F86" w:rsidRPr="00464F86" w:rsidRDefault="00464F86" w:rsidP="00464F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F86">
              <w:rPr>
                <w:rFonts w:ascii="Arial" w:hAnsi="Arial" w:cs="Arial"/>
                <w:color w:val="000000"/>
              </w:rPr>
              <w:t xml:space="preserve">Chartered legal executive </w:t>
            </w:r>
          </w:p>
        </w:tc>
      </w:tr>
      <w:tr w:rsidR="00464F86" w:rsidRPr="00464F86" w14:paraId="783BAEC3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65B30ACE" w14:textId="77777777" w:rsidR="00464F86" w:rsidRPr="00464F86" w:rsidRDefault="00464F86" w:rsidP="001B7289">
            <w:pPr>
              <w:pStyle w:val="ListParagraph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20B26E3C" w14:textId="77777777" w:rsidR="00464F86" w:rsidRPr="00464F86" w:rsidRDefault="00464F86" w:rsidP="001B7289">
            <w:pPr>
              <w:pStyle w:val="ListParagraph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64F86">
              <w:rPr>
                <w:rFonts w:ascii="Arial" w:hAnsi="Arial" w:cs="Arial"/>
                <w:b/>
                <w:bCs/>
                <w:color w:val="000000"/>
              </w:rPr>
              <w:t>Construction/Gardening/Waste</w:t>
            </w:r>
          </w:p>
        </w:tc>
      </w:tr>
      <w:tr w:rsidR="00464F86" w:rsidRPr="00464F86" w14:paraId="05E4EE0E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24AC6D2C" w14:textId="77777777" w:rsidR="00464F86" w:rsidRPr="00464F86" w:rsidRDefault="00464F86" w:rsidP="00464F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F86">
              <w:rPr>
                <w:rFonts w:ascii="Arial" w:hAnsi="Arial" w:cs="Arial"/>
                <w:color w:val="000000"/>
              </w:rPr>
              <w:t xml:space="preserve">Horticulture </w:t>
            </w:r>
          </w:p>
        </w:tc>
      </w:tr>
      <w:tr w:rsidR="00464F86" w:rsidRPr="00464F86" w14:paraId="5875FD87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3A8D43FC" w14:textId="77777777" w:rsidR="00464F86" w:rsidRPr="00464F86" w:rsidRDefault="00464F86" w:rsidP="00464F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F86">
              <w:rPr>
                <w:rFonts w:ascii="Arial" w:hAnsi="Arial" w:cs="Arial"/>
                <w:color w:val="000000"/>
              </w:rPr>
              <w:t>Street lighting</w:t>
            </w:r>
          </w:p>
        </w:tc>
      </w:tr>
      <w:tr w:rsidR="00464F86" w:rsidRPr="00464F86" w14:paraId="3249FC44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418BFBDC" w14:textId="77777777" w:rsidR="00464F86" w:rsidRPr="00464F86" w:rsidRDefault="00464F86" w:rsidP="00464F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F86">
              <w:rPr>
                <w:rFonts w:ascii="Arial" w:hAnsi="Arial" w:cs="Arial"/>
                <w:color w:val="000000"/>
              </w:rPr>
              <w:t>Property maintenance</w:t>
            </w:r>
          </w:p>
        </w:tc>
      </w:tr>
      <w:tr w:rsidR="00464F86" w:rsidRPr="00464F86" w14:paraId="7C7B4B89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5B5F9245" w14:textId="77777777" w:rsidR="00464F86" w:rsidRPr="00464F86" w:rsidRDefault="00464F86" w:rsidP="00464F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F86">
              <w:rPr>
                <w:rFonts w:ascii="Arial" w:hAnsi="Arial" w:cs="Arial"/>
                <w:color w:val="000000"/>
              </w:rPr>
              <w:t xml:space="preserve">Waste Management </w:t>
            </w:r>
          </w:p>
        </w:tc>
      </w:tr>
      <w:tr w:rsidR="00464F86" w:rsidRPr="00464F86" w14:paraId="293AE8C2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210DCB3F" w14:textId="77777777" w:rsidR="00464F86" w:rsidRPr="00464F86" w:rsidRDefault="00464F86" w:rsidP="00464F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F86">
              <w:rPr>
                <w:rFonts w:ascii="Arial" w:hAnsi="Arial" w:cs="Arial"/>
                <w:color w:val="000000"/>
              </w:rPr>
              <w:t>Civil Engineer</w:t>
            </w:r>
          </w:p>
        </w:tc>
      </w:tr>
      <w:tr w:rsidR="00464F86" w:rsidRPr="00464F86" w14:paraId="5511E304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54002F25" w14:textId="77777777" w:rsidR="00464F86" w:rsidRPr="00464F86" w:rsidRDefault="00464F86" w:rsidP="001B7289">
            <w:pPr>
              <w:pStyle w:val="ListParagraph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261D8206" w14:textId="77777777" w:rsidR="00464F86" w:rsidRPr="00464F86" w:rsidRDefault="00464F86" w:rsidP="001B7289">
            <w:pPr>
              <w:pStyle w:val="ListParagraph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64F86">
              <w:rPr>
                <w:rFonts w:ascii="Arial" w:hAnsi="Arial" w:cs="Arial"/>
                <w:b/>
                <w:bCs/>
                <w:color w:val="000000"/>
              </w:rPr>
              <w:t>Housing</w:t>
            </w:r>
          </w:p>
        </w:tc>
      </w:tr>
      <w:tr w:rsidR="001F26FA" w:rsidRPr="00464F86" w14:paraId="4AD18F5E" w14:textId="77777777" w:rsidTr="001B7289">
        <w:trPr>
          <w:trHeight w:val="300"/>
        </w:trPr>
        <w:tc>
          <w:tcPr>
            <w:tcW w:w="8080" w:type="dxa"/>
            <w:shd w:val="clear" w:color="auto" w:fill="auto"/>
          </w:tcPr>
          <w:p w14:paraId="2A3EEB31" w14:textId="77777777" w:rsidR="001F26FA" w:rsidRPr="001F26FA" w:rsidRDefault="001F26FA" w:rsidP="001F26F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64F86" w:rsidRPr="00464F86" w14:paraId="17D72980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6475D772" w14:textId="77777777" w:rsidR="00464F86" w:rsidRPr="00464F86" w:rsidRDefault="00464F86" w:rsidP="00464F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F86">
              <w:rPr>
                <w:rFonts w:ascii="Arial" w:hAnsi="Arial" w:cs="Arial"/>
                <w:color w:val="000000"/>
              </w:rPr>
              <w:t xml:space="preserve">Property management </w:t>
            </w:r>
          </w:p>
        </w:tc>
      </w:tr>
      <w:tr w:rsidR="00464F86" w:rsidRPr="00464F86" w14:paraId="2C44DB6D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345FDB5B" w14:textId="77777777" w:rsidR="00464F86" w:rsidRPr="00464F86" w:rsidRDefault="00464F86" w:rsidP="001B7289">
            <w:pPr>
              <w:pStyle w:val="ListParagraph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5C6F1350" w14:textId="77777777" w:rsidR="00464F86" w:rsidRPr="00464F86" w:rsidRDefault="00464F86" w:rsidP="001B7289">
            <w:pPr>
              <w:pStyle w:val="ListParagraph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64F86">
              <w:rPr>
                <w:rFonts w:ascii="Arial" w:hAnsi="Arial" w:cs="Arial"/>
                <w:b/>
                <w:bCs/>
                <w:color w:val="000000"/>
              </w:rPr>
              <w:lastRenderedPageBreak/>
              <w:t>Vehicle Maintenance</w:t>
            </w:r>
          </w:p>
        </w:tc>
      </w:tr>
      <w:tr w:rsidR="00464F86" w:rsidRPr="00464F86" w14:paraId="42B92B2B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68A2A5A2" w14:textId="77777777" w:rsidR="00464F86" w:rsidRPr="00464F86" w:rsidRDefault="00464F86" w:rsidP="00464F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F86">
              <w:rPr>
                <w:rFonts w:ascii="Arial" w:hAnsi="Arial" w:cs="Arial"/>
                <w:color w:val="000000"/>
              </w:rPr>
              <w:lastRenderedPageBreak/>
              <w:t xml:space="preserve">Heavy Vehicle </w:t>
            </w:r>
          </w:p>
        </w:tc>
      </w:tr>
      <w:tr w:rsidR="00464F86" w:rsidRPr="00464F86" w14:paraId="78C6C0AB" w14:textId="77777777" w:rsidTr="001B7289">
        <w:trPr>
          <w:trHeight w:val="300"/>
        </w:trPr>
        <w:tc>
          <w:tcPr>
            <w:tcW w:w="8080" w:type="dxa"/>
            <w:shd w:val="clear" w:color="auto" w:fill="auto"/>
            <w:hideMark/>
          </w:tcPr>
          <w:p w14:paraId="54B9D900" w14:textId="77777777" w:rsidR="00464F86" w:rsidRPr="00464F86" w:rsidRDefault="00464F86" w:rsidP="00464F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F86">
              <w:rPr>
                <w:rFonts w:ascii="Arial" w:hAnsi="Arial" w:cs="Arial"/>
                <w:color w:val="000000"/>
              </w:rPr>
              <w:t>Light Vehicle</w:t>
            </w:r>
          </w:p>
        </w:tc>
      </w:tr>
    </w:tbl>
    <w:p w14:paraId="7BDA60FF" w14:textId="77777777" w:rsidR="00464F86" w:rsidRPr="00464F86" w:rsidRDefault="00464F86" w:rsidP="00464F86">
      <w:pPr>
        <w:ind w:left="709"/>
        <w:rPr>
          <w:rFonts w:ascii="Arial" w:hAnsi="Arial" w:cs="Arial"/>
          <w:bCs/>
        </w:rPr>
      </w:pPr>
      <w:r w:rsidRPr="00464F86">
        <w:rPr>
          <w:rFonts w:ascii="Arial" w:hAnsi="Arial" w:cs="Arial"/>
          <w:bCs/>
        </w:rPr>
        <w:t xml:space="preserve">   </w:t>
      </w:r>
    </w:p>
    <w:p w14:paraId="03C800AA" w14:textId="77777777" w:rsidR="00464F86" w:rsidRPr="00464F86" w:rsidRDefault="00464F86" w:rsidP="00464F86">
      <w:pPr>
        <w:ind w:left="709"/>
        <w:rPr>
          <w:rFonts w:ascii="Arial" w:hAnsi="Arial" w:cs="Arial"/>
          <w:bCs/>
        </w:rPr>
      </w:pPr>
    </w:p>
    <w:p w14:paraId="2ACE2E22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42CCA6EB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402C53AC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7F92C034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3BE4791C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47070881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73DE14D4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29D1EC4C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7562ED02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6F2B57EA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6CD8A550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4E4AF143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2C167347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74513FC2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6C07F4ED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084C2741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6C8AA587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1DFD1FBC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12B73429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1958B99A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7BD4FEF7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35464883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645889F4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33B1309B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2FA2716B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05E5D7D0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5D94F40B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36632DA7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15DB297A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13D2DD94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1B8B2958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44BDDFBF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433D86DE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2A6BBC61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0226A4E4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1F907587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03F98674" w14:textId="77777777" w:rsidR="00464F86" w:rsidRPr="00464F86" w:rsidRDefault="00464F86" w:rsidP="00464F86">
      <w:pPr>
        <w:rPr>
          <w:rFonts w:ascii="Arial" w:hAnsi="Arial" w:cs="Arial"/>
          <w:b/>
        </w:rPr>
      </w:pPr>
    </w:p>
    <w:p w14:paraId="16A7C26C" w14:textId="77777777" w:rsidR="001F26FA" w:rsidRDefault="001F26FA" w:rsidP="00464F86">
      <w:pPr>
        <w:spacing w:line="276" w:lineRule="auto"/>
        <w:rPr>
          <w:rFonts w:ascii="Arial" w:hAnsi="Arial" w:cs="Arial"/>
        </w:rPr>
      </w:pPr>
    </w:p>
    <w:p w14:paraId="3CDA5824" w14:textId="77777777" w:rsidR="001F26FA" w:rsidRDefault="001F26FA" w:rsidP="00464F86">
      <w:pPr>
        <w:spacing w:line="276" w:lineRule="auto"/>
        <w:rPr>
          <w:rFonts w:ascii="Arial" w:hAnsi="Arial" w:cs="Arial"/>
        </w:rPr>
      </w:pPr>
    </w:p>
    <w:p w14:paraId="1F742BAE" w14:textId="77777777" w:rsidR="001F26FA" w:rsidRDefault="001F26FA" w:rsidP="00464F86">
      <w:pPr>
        <w:spacing w:line="276" w:lineRule="auto"/>
        <w:rPr>
          <w:rFonts w:ascii="Arial" w:hAnsi="Arial" w:cs="Arial"/>
        </w:rPr>
      </w:pPr>
    </w:p>
    <w:p w14:paraId="46BC7A71" w14:textId="77777777" w:rsidR="001F26FA" w:rsidRDefault="001F26FA" w:rsidP="00464F86">
      <w:pPr>
        <w:spacing w:line="276" w:lineRule="auto"/>
        <w:rPr>
          <w:rFonts w:ascii="Arial" w:hAnsi="Arial" w:cs="Arial"/>
        </w:rPr>
      </w:pPr>
    </w:p>
    <w:p w14:paraId="47B21EC9" w14:textId="77777777" w:rsidR="001F26FA" w:rsidRDefault="001F26FA" w:rsidP="00464F86">
      <w:pPr>
        <w:spacing w:line="276" w:lineRule="auto"/>
        <w:rPr>
          <w:rFonts w:ascii="Arial" w:hAnsi="Arial" w:cs="Arial"/>
        </w:rPr>
      </w:pPr>
    </w:p>
    <w:p w14:paraId="1753E7C7" w14:textId="77777777" w:rsidR="001F26FA" w:rsidRDefault="001F26FA" w:rsidP="00464F86">
      <w:pPr>
        <w:spacing w:line="276" w:lineRule="auto"/>
        <w:rPr>
          <w:rFonts w:ascii="Arial" w:hAnsi="Arial" w:cs="Arial"/>
        </w:rPr>
      </w:pPr>
    </w:p>
    <w:p w14:paraId="08EF8035" w14:textId="77777777" w:rsidR="001F26FA" w:rsidRDefault="001F26FA" w:rsidP="00464F86">
      <w:pPr>
        <w:spacing w:line="276" w:lineRule="auto"/>
        <w:rPr>
          <w:rFonts w:ascii="Arial" w:hAnsi="Arial" w:cs="Arial"/>
        </w:rPr>
      </w:pPr>
    </w:p>
    <w:p w14:paraId="67162C98" w14:textId="77777777" w:rsidR="001F26FA" w:rsidRDefault="001F26FA" w:rsidP="00464F86">
      <w:pPr>
        <w:spacing w:line="276" w:lineRule="auto"/>
        <w:rPr>
          <w:rFonts w:ascii="Arial" w:hAnsi="Arial" w:cs="Arial"/>
        </w:rPr>
      </w:pPr>
    </w:p>
    <w:p w14:paraId="58B9BE06" w14:textId="77777777" w:rsidR="001F26FA" w:rsidRDefault="001F26FA" w:rsidP="00464F86">
      <w:pPr>
        <w:spacing w:line="276" w:lineRule="auto"/>
        <w:rPr>
          <w:rFonts w:ascii="Arial" w:hAnsi="Arial" w:cs="Arial"/>
        </w:rPr>
      </w:pPr>
    </w:p>
    <w:p w14:paraId="3BF85A12" w14:textId="666371E5" w:rsidR="005C5C38" w:rsidRDefault="005C5C38" w:rsidP="00464F86">
      <w:pPr>
        <w:spacing w:line="276" w:lineRule="auto"/>
        <w:rPr>
          <w:rFonts w:ascii="Arial" w:hAnsi="Arial" w:cs="Arial"/>
          <w:bCs/>
        </w:rPr>
      </w:pPr>
      <w:r w:rsidRPr="005C5C38">
        <w:rPr>
          <w:rFonts w:ascii="Arial" w:hAnsi="Arial" w:cs="Arial"/>
          <w:bCs/>
        </w:rPr>
        <w:lastRenderedPageBreak/>
        <w:t>Contract</w:t>
      </w:r>
      <w:r>
        <w:rPr>
          <w:rFonts w:ascii="Arial" w:hAnsi="Arial" w:cs="Arial"/>
          <w:bCs/>
        </w:rPr>
        <w:t>s will be manag</w:t>
      </w:r>
      <w:r w:rsidR="005866D1">
        <w:rPr>
          <w:rFonts w:ascii="Arial" w:hAnsi="Arial" w:cs="Arial"/>
          <w:bCs/>
        </w:rPr>
        <w:t>ed as per the terms set out in A</w:t>
      </w:r>
      <w:r>
        <w:rPr>
          <w:rFonts w:ascii="Arial" w:hAnsi="Arial" w:cs="Arial"/>
          <w:bCs/>
        </w:rPr>
        <w:t>p</w:t>
      </w:r>
      <w:r w:rsidRPr="00403B67">
        <w:rPr>
          <w:rFonts w:ascii="Arial" w:hAnsi="Arial" w:cs="Arial"/>
          <w:bCs/>
        </w:rPr>
        <w:t xml:space="preserve">pendix </w:t>
      </w:r>
      <w:r w:rsidR="005866D1" w:rsidRPr="00403B67">
        <w:rPr>
          <w:rFonts w:ascii="Arial" w:hAnsi="Arial" w:cs="Arial"/>
          <w:bCs/>
        </w:rPr>
        <w:t>C</w:t>
      </w:r>
      <w:r w:rsidRPr="00403B6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of the terms and conditions. This will include providing regular information on learner progress and conducting regular contract management meetings where KPI information is provided and discussed. </w:t>
      </w:r>
    </w:p>
    <w:p w14:paraId="41A445B9" w14:textId="3D78247D" w:rsidR="005C5C38" w:rsidRDefault="005C5C38" w:rsidP="00464F86">
      <w:pPr>
        <w:spacing w:line="276" w:lineRule="auto"/>
        <w:rPr>
          <w:rFonts w:ascii="Arial" w:hAnsi="Arial" w:cs="Arial"/>
          <w:b/>
        </w:rPr>
      </w:pPr>
    </w:p>
    <w:p w14:paraId="6C8D276E" w14:textId="64569000" w:rsidR="00464F86" w:rsidRPr="00526102" w:rsidRDefault="00464F86" w:rsidP="005866D1">
      <w:pPr>
        <w:rPr>
          <w:rFonts w:ascii="Arial" w:eastAsiaTheme="minorHAnsi" w:hAnsi="Arial" w:cs="Arial"/>
          <w:color w:val="FF0000"/>
        </w:rPr>
      </w:pPr>
      <w:bookmarkStart w:id="1" w:name="_Hlk513125744"/>
    </w:p>
    <w:bookmarkEnd w:id="1"/>
    <w:p w14:paraId="28606F35" w14:textId="006C82E6" w:rsidR="00464F86" w:rsidRPr="00526102" w:rsidRDefault="00464F86" w:rsidP="00D31F28">
      <w:pPr>
        <w:rPr>
          <w:rFonts w:ascii="Arial" w:hAnsi="Arial" w:cs="Arial"/>
          <w:color w:val="FF0000"/>
        </w:rPr>
      </w:pPr>
    </w:p>
    <w:p w14:paraId="1696FA94" w14:textId="77777777" w:rsidR="00464F86" w:rsidRPr="0092678F" w:rsidRDefault="00464F86" w:rsidP="00464F86">
      <w:pPr>
        <w:rPr>
          <w:rFonts w:ascii="Arial" w:hAnsi="Arial" w:cs="Arial"/>
        </w:rPr>
      </w:pPr>
      <w:r w:rsidRPr="0092678F">
        <w:rPr>
          <w:rFonts w:ascii="Arial" w:hAnsi="Arial" w:cs="Arial"/>
          <w:b/>
        </w:rPr>
        <w:t>2.6</w:t>
      </w:r>
      <w:r w:rsidRPr="0092678F">
        <w:rPr>
          <w:rFonts w:ascii="Arial" w:hAnsi="Arial" w:cs="Arial"/>
          <w:b/>
        </w:rPr>
        <w:tab/>
        <w:t>Transparency</w:t>
      </w:r>
    </w:p>
    <w:p w14:paraId="3917CDB1" w14:textId="77777777" w:rsidR="00464F86" w:rsidRPr="0092678F" w:rsidRDefault="00464F86" w:rsidP="00464F86">
      <w:pPr>
        <w:rPr>
          <w:rFonts w:ascii="Arial" w:hAnsi="Arial" w:cs="Arial"/>
          <w:u w:val="single"/>
        </w:rPr>
      </w:pPr>
    </w:p>
    <w:p w14:paraId="613AD58B" w14:textId="5E793177" w:rsidR="00464F86" w:rsidRPr="0092678F" w:rsidRDefault="00464F86" w:rsidP="00464F86">
      <w:pPr>
        <w:ind w:left="720"/>
        <w:rPr>
          <w:rFonts w:ascii="Arial" w:hAnsi="Arial" w:cs="Arial"/>
        </w:rPr>
      </w:pPr>
      <w:r w:rsidRPr="0092678F">
        <w:rPr>
          <w:rFonts w:ascii="Arial" w:hAnsi="Arial" w:cs="Arial"/>
        </w:rPr>
        <w:t xml:space="preserve">Suppliers and those organisations who bid should be aware that if they are awarded a contract, the resulting contract between the supplier and the Council will be published under the government transparency policy. </w:t>
      </w:r>
      <w:r w:rsidR="00F96646">
        <w:rPr>
          <w:rFonts w:ascii="Arial" w:hAnsi="Arial" w:cs="Arial"/>
        </w:rPr>
        <w:t xml:space="preserve"> To view details of what we must</w:t>
      </w:r>
      <w:r w:rsidRPr="0092678F">
        <w:rPr>
          <w:rFonts w:ascii="Arial" w:hAnsi="Arial" w:cs="Arial"/>
        </w:rPr>
        <w:t xml:space="preserve"> publish, see the Local Government Transparency Code 2015 at the link below.</w:t>
      </w:r>
    </w:p>
    <w:p w14:paraId="291F11F6" w14:textId="77777777" w:rsidR="00464F86" w:rsidRPr="0092678F" w:rsidRDefault="00464F86" w:rsidP="00464F86">
      <w:pPr>
        <w:ind w:left="720"/>
        <w:rPr>
          <w:rFonts w:ascii="Arial" w:hAnsi="Arial" w:cs="Arial"/>
        </w:rPr>
      </w:pPr>
    </w:p>
    <w:p w14:paraId="2800C364" w14:textId="77777777" w:rsidR="00464F86" w:rsidRPr="0092678F" w:rsidRDefault="00F5693C" w:rsidP="00464F86">
      <w:pPr>
        <w:ind w:left="720"/>
        <w:rPr>
          <w:rFonts w:ascii="Arial" w:hAnsi="Arial" w:cs="Arial"/>
        </w:rPr>
      </w:pPr>
      <w:hyperlink r:id="rId15" w:history="1">
        <w:r w:rsidR="00464F86" w:rsidRPr="0092678F">
          <w:rPr>
            <w:rStyle w:val="Hyperlink"/>
            <w:rFonts w:ascii="Arial" w:hAnsi="Arial" w:cs="Arial"/>
            <w:color w:val="auto"/>
          </w:rPr>
          <w:t>Local Government Transparency code 2015</w:t>
        </w:r>
      </w:hyperlink>
    </w:p>
    <w:p w14:paraId="40548F92" w14:textId="77777777" w:rsidR="00464F86" w:rsidRPr="0092678F" w:rsidRDefault="00464F86" w:rsidP="00464F86">
      <w:pPr>
        <w:ind w:left="720"/>
        <w:rPr>
          <w:rFonts w:ascii="Arial" w:hAnsi="Arial" w:cs="Arial"/>
        </w:rPr>
      </w:pPr>
    </w:p>
    <w:p w14:paraId="0714AF61" w14:textId="77777777" w:rsidR="00464F86" w:rsidRPr="0092678F" w:rsidRDefault="00464F86" w:rsidP="00464F86">
      <w:pPr>
        <w:ind w:left="720"/>
        <w:rPr>
          <w:rFonts w:ascii="Arial" w:hAnsi="Arial" w:cs="Arial"/>
        </w:rPr>
      </w:pPr>
      <w:r w:rsidRPr="0092678F">
        <w:rPr>
          <w:rFonts w:ascii="Arial" w:hAnsi="Arial" w:cs="Arial"/>
        </w:rPr>
        <w:t xml:space="preserve">The Council is required to publish details of all expenditure over £500 made to its suppliers and all contracts and framework agreements over £5000.  </w:t>
      </w:r>
    </w:p>
    <w:p w14:paraId="3F98DFD3" w14:textId="77777777" w:rsidR="00464F86" w:rsidRPr="0092678F" w:rsidRDefault="00464F86" w:rsidP="00464F86">
      <w:pPr>
        <w:ind w:left="720"/>
        <w:rPr>
          <w:rFonts w:ascii="Arial" w:hAnsi="Arial" w:cs="Arial"/>
        </w:rPr>
      </w:pPr>
    </w:p>
    <w:p w14:paraId="66CF7558" w14:textId="77777777" w:rsidR="00464F86" w:rsidRPr="0092678F" w:rsidRDefault="00464F86" w:rsidP="00464F86">
      <w:pPr>
        <w:ind w:left="720"/>
        <w:rPr>
          <w:rFonts w:ascii="Arial" w:hAnsi="Arial" w:cs="Arial"/>
        </w:rPr>
      </w:pPr>
      <w:r w:rsidRPr="0092678F">
        <w:rPr>
          <w:rFonts w:ascii="Arial" w:hAnsi="Arial" w:cs="Arial"/>
        </w:rPr>
        <w:t>Details will be published on the Council’s website and the government’s transparency website (Data.gov.uk) and Contracts Finder.</w:t>
      </w:r>
    </w:p>
    <w:p w14:paraId="3FD5AD0D" w14:textId="77777777" w:rsidR="00464F86" w:rsidRPr="0092678F" w:rsidRDefault="00464F86" w:rsidP="00464F86">
      <w:pPr>
        <w:rPr>
          <w:rFonts w:ascii="Arial" w:hAnsi="Arial" w:cs="Arial"/>
        </w:rPr>
      </w:pPr>
    </w:p>
    <w:p w14:paraId="035C9DC6" w14:textId="77777777" w:rsidR="00464F86" w:rsidRPr="0092678F" w:rsidRDefault="00464F86" w:rsidP="00464F86">
      <w:pPr>
        <w:ind w:left="720"/>
        <w:rPr>
          <w:rFonts w:ascii="Arial" w:hAnsi="Arial" w:cs="Arial"/>
        </w:rPr>
      </w:pPr>
      <w:r w:rsidRPr="0092678F">
        <w:rPr>
          <w:rFonts w:ascii="Arial" w:hAnsi="Arial" w:cs="Arial"/>
        </w:rPr>
        <w:t xml:space="preserve">Suppliers and those organisations who bid should be aware that if they are awarded a contract, the resulting contract between the supplier and the Council will be published. In some circumstances limited redactions will be made to some contracts before they are published </w:t>
      </w:r>
      <w:proofErr w:type="gramStart"/>
      <w:r w:rsidRPr="0092678F">
        <w:rPr>
          <w:rFonts w:ascii="Arial" w:hAnsi="Arial" w:cs="Arial"/>
        </w:rPr>
        <w:t>in order to</w:t>
      </w:r>
      <w:proofErr w:type="gramEnd"/>
      <w:r w:rsidRPr="0092678F">
        <w:rPr>
          <w:rFonts w:ascii="Arial" w:hAnsi="Arial" w:cs="Arial"/>
        </w:rPr>
        <w:t xml:space="preserve"> comply with existing law and for the protection of national security.</w:t>
      </w:r>
    </w:p>
    <w:p w14:paraId="131D6470" w14:textId="77777777" w:rsidR="00464F86" w:rsidRPr="0092678F" w:rsidRDefault="00464F86" w:rsidP="00464F86">
      <w:pPr>
        <w:rPr>
          <w:rFonts w:ascii="Arial" w:hAnsi="Arial" w:cs="Arial"/>
        </w:rPr>
      </w:pPr>
    </w:p>
    <w:p w14:paraId="69A2D64E" w14:textId="77777777" w:rsidR="00464F86" w:rsidRPr="0092678F" w:rsidRDefault="00464F86" w:rsidP="00464F86">
      <w:pPr>
        <w:ind w:left="720"/>
        <w:rPr>
          <w:rFonts w:ascii="Arial" w:hAnsi="Arial" w:cs="Arial"/>
        </w:rPr>
      </w:pPr>
      <w:r w:rsidRPr="0092678F">
        <w:rPr>
          <w:rFonts w:ascii="Arial" w:hAnsi="Arial" w:cs="Arial"/>
        </w:rPr>
        <w:t>In submitting a tender, the supplier accepts the Council’s right to publish details of expenditure as well as information contained within the supplier’s tender.</w:t>
      </w:r>
    </w:p>
    <w:p w14:paraId="6E3CEAE2" w14:textId="72BD0BC1" w:rsidR="00464F86" w:rsidRPr="00464F86" w:rsidRDefault="00464F86" w:rsidP="00D31F28">
      <w:pPr>
        <w:rPr>
          <w:rFonts w:ascii="Arial" w:hAnsi="Arial" w:cs="Arial"/>
        </w:rPr>
      </w:pPr>
    </w:p>
    <w:p w14:paraId="320BCD0C" w14:textId="77777777" w:rsidR="00464F86" w:rsidRPr="00464F86" w:rsidRDefault="00464F86" w:rsidP="00464F86">
      <w:pPr>
        <w:rPr>
          <w:rFonts w:ascii="Arial" w:hAnsi="Arial" w:cs="Arial"/>
        </w:rPr>
      </w:pPr>
    </w:p>
    <w:p w14:paraId="68F3348A" w14:textId="77777777" w:rsidR="008B6FD9" w:rsidRDefault="008B6FD9" w:rsidP="00464F86">
      <w:pPr>
        <w:rPr>
          <w:rFonts w:ascii="Arial" w:hAnsi="Arial" w:cs="Arial"/>
          <w:u w:val="single"/>
        </w:rPr>
      </w:pPr>
    </w:p>
    <w:p w14:paraId="43D38ED5" w14:textId="77777777" w:rsidR="008B6FD9" w:rsidRDefault="008B6FD9" w:rsidP="00464F86">
      <w:pPr>
        <w:rPr>
          <w:rFonts w:ascii="Arial" w:hAnsi="Arial" w:cs="Arial"/>
          <w:u w:val="single"/>
        </w:rPr>
      </w:pPr>
    </w:p>
    <w:p w14:paraId="4F34A5E3" w14:textId="77777777" w:rsidR="008B6FD9" w:rsidRDefault="008B6FD9" w:rsidP="00464F86">
      <w:pPr>
        <w:rPr>
          <w:rFonts w:ascii="Arial" w:hAnsi="Arial" w:cs="Arial"/>
          <w:u w:val="single"/>
        </w:rPr>
      </w:pPr>
    </w:p>
    <w:p w14:paraId="1C846474" w14:textId="77777777" w:rsidR="008B6FD9" w:rsidRDefault="008B6FD9" w:rsidP="00464F86">
      <w:pPr>
        <w:rPr>
          <w:rFonts w:ascii="Arial" w:hAnsi="Arial" w:cs="Arial"/>
          <w:u w:val="single"/>
        </w:rPr>
      </w:pPr>
    </w:p>
    <w:p w14:paraId="6A60B809" w14:textId="77777777" w:rsidR="008B6FD9" w:rsidRDefault="008B6FD9" w:rsidP="00464F86">
      <w:pPr>
        <w:rPr>
          <w:rFonts w:ascii="Arial" w:hAnsi="Arial" w:cs="Arial"/>
          <w:u w:val="single"/>
        </w:rPr>
      </w:pPr>
    </w:p>
    <w:p w14:paraId="74A4282F" w14:textId="77777777" w:rsidR="008B6FD9" w:rsidRDefault="008B6FD9" w:rsidP="00464F86">
      <w:pPr>
        <w:rPr>
          <w:rFonts w:ascii="Arial" w:hAnsi="Arial" w:cs="Arial"/>
          <w:u w:val="single"/>
        </w:rPr>
      </w:pPr>
    </w:p>
    <w:p w14:paraId="78D0DA23" w14:textId="77777777" w:rsidR="008B6FD9" w:rsidRDefault="008B6FD9" w:rsidP="00464F86">
      <w:pPr>
        <w:rPr>
          <w:rFonts w:ascii="Arial" w:hAnsi="Arial" w:cs="Arial"/>
          <w:u w:val="single"/>
        </w:rPr>
      </w:pPr>
    </w:p>
    <w:p w14:paraId="5DD71FF7" w14:textId="77777777" w:rsidR="008B6FD9" w:rsidRDefault="008B6FD9" w:rsidP="00464F86">
      <w:pPr>
        <w:rPr>
          <w:rFonts w:ascii="Arial" w:hAnsi="Arial" w:cs="Arial"/>
          <w:u w:val="single"/>
        </w:rPr>
      </w:pPr>
    </w:p>
    <w:p w14:paraId="22A131BD" w14:textId="77777777" w:rsidR="008B6FD9" w:rsidRDefault="008B6FD9" w:rsidP="00464F86">
      <w:pPr>
        <w:rPr>
          <w:rFonts w:ascii="Arial" w:hAnsi="Arial" w:cs="Arial"/>
          <w:u w:val="single"/>
        </w:rPr>
      </w:pPr>
    </w:p>
    <w:p w14:paraId="50EC3711" w14:textId="77777777" w:rsidR="008B6FD9" w:rsidRDefault="008B6FD9" w:rsidP="00464F86">
      <w:pPr>
        <w:rPr>
          <w:rFonts w:ascii="Arial" w:hAnsi="Arial" w:cs="Arial"/>
          <w:u w:val="single"/>
        </w:rPr>
      </w:pPr>
    </w:p>
    <w:p w14:paraId="3F66AFAE" w14:textId="77777777" w:rsidR="008B6FD9" w:rsidRDefault="008B6FD9" w:rsidP="00464F86">
      <w:pPr>
        <w:rPr>
          <w:rFonts w:ascii="Arial" w:hAnsi="Arial" w:cs="Arial"/>
          <w:u w:val="single"/>
        </w:rPr>
      </w:pPr>
    </w:p>
    <w:p w14:paraId="621BD743" w14:textId="77777777" w:rsidR="008B6FD9" w:rsidRDefault="008B6FD9" w:rsidP="00464F86">
      <w:pPr>
        <w:rPr>
          <w:rFonts w:ascii="Arial" w:hAnsi="Arial" w:cs="Arial"/>
          <w:u w:val="single"/>
        </w:rPr>
      </w:pPr>
    </w:p>
    <w:p w14:paraId="0C20F724" w14:textId="77777777" w:rsidR="008B6FD9" w:rsidRDefault="008B6FD9" w:rsidP="00464F86">
      <w:pPr>
        <w:rPr>
          <w:rFonts w:ascii="Arial" w:hAnsi="Arial" w:cs="Arial"/>
          <w:u w:val="single"/>
        </w:rPr>
      </w:pPr>
    </w:p>
    <w:p w14:paraId="22226836" w14:textId="77777777" w:rsidR="008B6FD9" w:rsidRDefault="008B6FD9" w:rsidP="00464F86">
      <w:pPr>
        <w:rPr>
          <w:rFonts w:ascii="Arial" w:hAnsi="Arial" w:cs="Arial"/>
          <w:u w:val="single"/>
        </w:rPr>
      </w:pPr>
    </w:p>
    <w:p w14:paraId="06CAE348" w14:textId="77777777" w:rsidR="008B6FD9" w:rsidRDefault="008B6FD9" w:rsidP="00464F86">
      <w:pPr>
        <w:rPr>
          <w:rFonts w:ascii="Arial" w:hAnsi="Arial" w:cs="Arial"/>
          <w:u w:val="single"/>
        </w:rPr>
      </w:pPr>
    </w:p>
    <w:p w14:paraId="10BED4F8" w14:textId="77777777" w:rsidR="008B6FD9" w:rsidRDefault="008B6FD9" w:rsidP="00464F86">
      <w:pPr>
        <w:rPr>
          <w:rFonts w:ascii="Arial" w:hAnsi="Arial" w:cs="Arial"/>
          <w:u w:val="single"/>
        </w:rPr>
      </w:pPr>
    </w:p>
    <w:p w14:paraId="1373C3C5" w14:textId="77777777" w:rsidR="008B6FD9" w:rsidRDefault="008B6FD9" w:rsidP="00464F86">
      <w:pPr>
        <w:rPr>
          <w:rFonts w:ascii="Arial" w:hAnsi="Arial" w:cs="Arial"/>
          <w:u w:val="single"/>
        </w:rPr>
      </w:pPr>
    </w:p>
    <w:p w14:paraId="33A3B45B" w14:textId="77777777" w:rsidR="008B6FD9" w:rsidRDefault="008B6FD9" w:rsidP="00464F86">
      <w:pPr>
        <w:rPr>
          <w:rFonts w:ascii="Arial" w:hAnsi="Arial" w:cs="Arial"/>
          <w:u w:val="single"/>
        </w:rPr>
      </w:pPr>
    </w:p>
    <w:p w14:paraId="23D6D9C7" w14:textId="77777777" w:rsidR="008B6FD9" w:rsidRDefault="008B6FD9" w:rsidP="00464F86">
      <w:pPr>
        <w:rPr>
          <w:rFonts w:ascii="Arial" w:hAnsi="Arial" w:cs="Arial"/>
          <w:u w:val="single"/>
        </w:rPr>
      </w:pPr>
    </w:p>
    <w:p w14:paraId="499EE2AA" w14:textId="36412A09" w:rsidR="00464F86" w:rsidRDefault="008B6FD9" w:rsidP="00464F8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Appendix A.1</w:t>
      </w:r>
      <w:r w:rsidR="003F516B">
        <w:rPr>
          <w:rFonts w:ascii="Arial" w:hAnsi="Arial" w:cs="Arial"/>
          <w:u w:val="single"/>
        </w:rPr>
        <w:t>- Detailed Specification</w:t>
      </w:r>
    </w:p>
    <w:p w14:paraId="13192341" w14:textId="116CDF5A" w:rsidR="008B6FD9" w:rsidRDefault="008B6FD9" w:rsidP="00464F86">
      <w:pPr>
        <w:rPr>
          <w:rFonts w:ascii="Arial" w:hAnsi="Arial" w:cs="Arial"/>
          <w:u w:val="single"/>
        </w:rPr>
      </w:pPr>
    </w:p>
    <w:p w14:paraId="03BFDD56" w14:textId="7CEF1695" w:rsidR="008B6D74" w:rsidRDefault="008B6FD9" w:rsidP="00464F86">
      <w:pPr>
        <w:rPr>
          <w:rFonts w:ascii="Arial" w:hAnsi="Arial" w:cs="Arial"/>
          <w:i/>
        </w:rPr>
      </w:pPr>
      <w:r w:rsidRPr="0022646C">
        <w:rPr>
          <w:rFonts w:ascii="Arial" w:hAnsi="Arial" w:cs="Arial"/>
          <w:b/>
          <w:i/>
          <w:u w:val="single"/>
        </w:rPr>
        <w:t>To follow</w:t>
      </w:r>
      <w:r w:rsidR="0022646C"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>in line with mini-competiti</w:t>
      </w:r>
      <w:r w:rsidR="00F96646">
        <w:rPr>
          <w:rFonts w:ascii="Arial" w:hAnsi="Arial" w:cs="Arial"/>
          <w:i/>
        </w:rPr>
        <w:t>ons/direct awards, providers</w:t>
      </w:r>
      <w:r w:rsidR="008B6D74">
        <w:rPr>
          <w:rFonts w:ascii="Arial" w:hAnsi="Arial" w:cs="Arial"/>
          <w:i/>
        </w:rPr>
        <w:t xml:space="preserve"> will be provided with</w:t>
      </w:r>
      <w:r w:rsidR="0022646C">
        <w:rPr>
          <w:rFonts w:ascii="Arial" w:hAnsi="Arial" w:cs="Arial"/>
          <w:i/>
        </w:rPr>
        <w:t xml:space="preserve"> a</w:t>
      </w:r>
      <w:r>
        <w:rPr>
          <w:rFonts w:ascii="Arial" w:hAnsi="Arial" w:cs="Arial"/>
          <w:i/>
        </w:rPr>
        <w:t xml:space="preserve"> detailed specification </w:t>
      </w:r>
      <w:r w:rsidR="008B6D74">
        <w:rPr>
          <w:rFonts w:ascii="Arial" w:hAnsi="Arial" w:cs="Arial"/>
          <w:i/>
        </w:rPr>
        <w:t>with</w:t>
      </w:r>
      <w:r>
        <w:rPr>
          <w:rFonts w:ascii="Arial" w:hAnsi="Arial" w:cs="Arial"/>
          <w:i/>
        </w:rPr>
        <w:t xml:space="preserve"> information on the requirements of the specific contract being requested</w:t>
      </w:r>
      <w:r w:rsidR="008B6D74">
        <w:rPr>
          <w:rFonts w:ascii="Arial" w:hAnsi="Arial" w:cs="Arial"/>
          <w:i/>
        </w:rPr>
        <w:t>.</w:t>
      </w:r>
    </w:p>
    <w:p w14:paraId="029121F3" w14:textId="77777777" w:rsidR="008B6D74" w:rsidRDefault="008B6D74" w:rsidP="00464F86">
      <w:pPr>
        <w:rPr>
          <w:rFonts w:ascii="Arial" w:hAnsi="Arial" w:cs="Arial"/>
          <w:i/>
        </w:rPr>
      </w:pPr>
    </w:p>
    <w:p w14:paraId="18C12D1B" w14:textId="44493991" w:rsidR="008B6FD9" w:rsidRPr="008B6FD9" w:rsidRDefault="008B6D74" w:rsidP="00464F8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On contract award, </w:t>
      </w:r>
      <w:r w:rsidR="008B6FD9">
        <w:rPr>
          <w:rFonts w:ascii="Arial" w:hAnsi="Arial" w:cs="Arial"/>
          <w:i/>
        </w:rPr>
        <w:t xml:space="preserve">this </w:t>
      </w:r>
      <w:r>
        <w:rPr>
          <w:rFonts w:ascii="Arial" w:hAnsi="Arial" w:cs="Arial"/>
          <w:i/>
        </w:rPr>
        <w:t xml:space="preserve">detailed specification </w:t>
      </w:r>
      <w:r w:rsidR="008B6FD9">
        <w:rPr>
          <w:rFonts w:ascii="Arial" w:hAnsi="Arial" w:cs="Arial"/>
          <w:i/>
        </w:rPr>
        <w:t xml:space="preserve">will </w:t>
      </w:r>
      <w:r>
        <w:rPr>
          <w:rFonts w:ascii="Arial" w:hAnsi="Arial" w:cs="Arial"/>
          <w:i/>
        </w:rPr>
        <w:t>form part of any contract awarded</w:t>
      </w:r>
      <w:r w:rsidR="00275B6C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="00275B6C">
        <w:rPr>
          <w:rFonts w:ascii="Arial" w:hAnsi="Arial" w:cs="Arial"/>
          <w:i/>
        </w:rPr>
        <w:t>by way of being referred to</w:t>
      </w:r>
      <w:r w:rsidR="008B6FD9">
        <w:rPr>
          <w:rFonts w:ascii="Arial" w:hAnsi="Arial" w:cs="Arial"/>
          <w:i/>
        </w:rPr>
        <w:t xml:space="preserve"> within Schedule 3- Order Form </w:t>
      </w:r>
      <w:r w:rsidR="00275B6C">
        <w:rPr>
          <w:rFonts w:ascii="Arial" w:hAnsi="Arial" w:cs="Arial"/>
          <w:i/>
        </w:rPr>
        <w:t xml:space="preserve">of the Terms and Conditions. </w:t>
      </w:r>
    </w:p>
    <w:p w14:paraId="27251EBB" w14:textId="57F7FC33" w:rsidR="00464F86" w:rsidRPr="00464F86" w:rsidRDefault="00464F86" w:rsidP="004122C5">
      <w:pPr>
        <w:pStyle w:val="Sch1styleclause"/>
        <w:rPr>
          <w:u w:val="single"/>
        </w:rPr>
      </w:pPr>
    </w:p>
    <w:sectPr w:rsidR="00464F86" w:rsidRPr="00464F86" w:rsidSect="00877CD6">
      <w:footerReference w:type="even" r:id="rId16"/>
      <w:footerReference w:type="default" r:id="rId17"/>
      <w:footerReference w:type="first" r:id="rId18"/>
      <w:pgSz w:w="11900" w:h="16840"/>
      <w:pgMar w:top="1418" w:right="907" w:bottom="1418" w:left="90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9C346" w14:textId="77777777" w:rsidR="00544859" w:rsidRDefault="00544859" w:rsidP="00162E79">
      <w:r>
        <w:separator/>
      </w:r>
    </w:p>
  </w:endnote>
  <w:endnote w:type="continuationSeparator" w:id="0">
    <w:p w14:paraId="53534037" w14:textId="77777777" w:rsidR="00544859" w:rsidRDefault="00544859" w:rsidP="0016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BBA8B" w14:textId="77777777" w:rsidR="00162E79" w:rsidRPr="00AF3AA4" w:rsidRDefault="00162E79" w:rsidP="00113AD9">
    <w:pPr>
      <w:pStyle w:val="Footer"/>
      <w:framePr w:wrap="around" w:vAnchor="text" w:hAnchor="page" w:x="10421" w:y="71"/>
      <w:rPr>
        <w:rStyle w:val="PageNumber"/>
        <w:rFonts w:ascii="Century Gothic" w:hAnsi="Century Gothic"/>
        <w:b/>
        <w:color w:val="FFFFFF" w:themeColor="background1"/>
      </w:rPr>
    </w:pPr>
    <w:r w:rsidRPr="00AF3AA4">
      <w:rPr>
        <w:rStyle w:val="PageNumber"/>
        <w:rFonts w:ascii="Century Gothic" w:hAnsi="Century Gothic"/>
        <w:b/>
        <w:color w:val="FFFFFF" w:themeColor="background1"/>
      </w:rPr>
      <w:fldChar w:fldCharType="begin"/>
    </w:r>
    <w:r w:rsidRPr="00AF3AA4">
      <w:rPr>
        <w:rStyle w:val="PageNumber"/>
        <w:rFonts w:ascii="Century Gothic" w:hAnsi="Century Gothic"/>
        <w:b/>
        <w:color w:val="FFFFFF" w:themeColor="background1"/>
      </w:rPr>
      <w:instrText xml:space="preserve">PAGE  </w:instrText>
    </w:r>
    <w:r w:rsidRPr="00AF3AA4">
      <w:rPr>
        <w:rStyle w:val="PageNumber"/>
        <w:rFonts w:ascii="Century Gothic" w:hAnsi="Century Gothic"/>
        <w:b/>
        <w:color w:val="FFFFFF" w:themeColor="background1"/>
      </w:rPr>
      <w:fldChar w:fldCharType="separate"/>
    </w:r>
    <w:r w:rsidR="00EF3D89">
      <w:rPr>
        <w:rStyle w:val="PageNumber"/>
        <w:rFonts w:ascii="Century Gothic" w:hAnsi="Century Gothic"/>
        <w:b/>
        <w:noProof/>
        <w:color w:val="FFFFFF" w:themeColor="background1"/>
      </w:rPr>
      <w:t>2</w:t>
    </w:r>
    <w:r w:rsidRPr="00AF3AA4">
      <w:rPr>
        <w:rStyle w:val="PageNumber"/>
        <w:rFonts w:ascii="Century Gothic" w:hAnsi="Century Gothic"/>
        <w:b/>
        <w:color w:val="FFFFFF" w:themeColor="background1"/>
      </w:rPr>
      <w:fldChar w:fldCharType="end"/>
    </w:r>
  </w:p>
  <w:p w14:paraId="408036E5" w14:textId="77777777" w:rsidR="00162E79" w:rsidRDefault="00113AD9" w:rsidP="00162E79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6F42AC4" wp14:editId="70198155">
              <wp:simplePos x="0" y="0"/>
              <wp:positionH relativeFrom="column">
                <wp:posOffset>5875020</wp:posOffset>
              </wp:positionH>
              <wp:positionV relativeFrom="paragraph">
                <wp:posOffset>-53975</wp:posOffset>
              </wp:positionV>
              <wp:extent cx="386080" cy="386080"/>
              <wp:effectExtent l="0" t="0" r="20320" b="20320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6080" cy="386080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/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4D92BFF" id="Oval 3" o:spid="_x0000_s1026" style="position:absolute;margin-left:462.6pt;margin-top:-4.25pt;width:30.4pt;height:30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" fillcolor="#5a5a5a [2109]" strokecolor="#4579b8 [3044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839BCF" wp14:editId="5CFD067A">
              <wp:simplePos x="0" y="0"/>
              <wp:positionH relativeFrom="column">
                <wp:posOffset>1270</wp:posOffset>
              </wp:positionH>
              <wp:positionV relativeFrom="paragraph">
                <wp:posOffset>-182245</wp:posOffset>
              </wp:positionV>
              <wp:extent cx="6268085" cy="10795"/>
              <wp:effectExtent l="0" t="0" r="31115" b="4000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8085" cy="1079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A3432D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14.35pt" to="493.6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" strokecolor="#5a5a5a [2109]" strokeweight="2pt"/>
          </w:pict>
        </mc:Fallback>
      </mc:AlternateContent>
    </w:r>
    <w:sdt>
      <w:sdtPr>
        <w:id w:val="992600660"/>
        <w:placeholder>
          <w:docPart w:val="C8B5566BFF788545AF99355E874715A2"/>
        </w:placeholder>
        <w:temporary/>
        <w:showingPlcHdr/>
      </w:sdtPr>
      <w:sdtEndPr/>
      <w:sdtContent>
        <w:r w:rsidR="00162E79" w:rsidRPr="00AF3AA4">
          <w:rPr>
            <w:rFonts w:ascii="Century Gothic" w:hAnsi="Century Gothic"/>
          </w:rPr>
          <w:t>[Type text]</w:t>
        </w:r>
      </w:sdtContent>
    </w:sdt>
    <w:r w:rsidR="00162E79">
      <w:ptab w:relativeTo="margin" w:alignment="right" w:leader="none"/>
    </w:r>
    <w:r w:rsidR="00AF3AA4" w:rsidRPr="00AF3AA4">
      <w:rPr>
        <w:noProof/>
        <w:lang w:val="en-US"/>
      </w:rPr>
      <w:t xml:space="preserve"> </w:t>
    </w:r>
  </w:p>
  <w:p w14:paraId="11C6C536" w14:textId="77777777" w:rsidR="00162E79" w:rsidRDefault="00162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433BB" w14:textId="156C853C" w:rsidR="00EF3D89" w:rsidRPr="00AF3AA4" w:rsidRDefault="00EF3D89" w:rsidP="00EF3D89">
    <w:pPr>
      <w:pStyle w:val="Footer"/>
      <w:framePr w:w="551" w:wrap="around" w:vAnchor="text" w:hAnchor="page" w:x="10421" w:y="26"/>
      <w:jc w:val="center"/>
      <w:rPr>
        <w:rStyle w:val="PageNumber"/>
        <w:rFonts w:ascii="Century Gothic" w:hAnsi="Century Gothic"/>
        <w:b/>
        <w:color w:val="FFFFFF" w:themeColor="background1"/>
      </w:rPr>
    </w:pPr>
    <w:r w:rsidRPr="00AF3AA4">
      <w:rPr>
        <w:rStyle w:val="PageNumber"/>
        <w:rFonts w:ascii="Century Gothic" w:hAnsi="Century Gothic"/>
        <w:b/>
        <w:color w:val="FFFFFF" w:themeColor="background1"/>
      </w:rPr>
      <w:fldChar w:fldCharType="begin"/>
    </w:r>
    <w:r w:rsidRPr="00AF3AA4">
      <w:rPr>
        <w:rStyle w:val="PageNumber"/>
        <w:rFonts w:ascii="Century Gothic" w:hAnsi="Century Gothic"/>
        <w:b/>
        <w:color w:val="FFFFFF" w:themeColor="background1"/>
      </w:rPr>
      <w:instrText xml:space="preserve">PAGE  </w:instrText>
    </w:r>
    <w:r w:rsidRPr="00AF3AA4">
      <w:rPr>
        <w:rStyle w:val="PageNumber"/>
        <w:rFonts w:ascii="Century Gothic" w:hAnsi="Century Gothic"/>
        <w:b/>
        <w:color w:val="FFFFFF" w:themeColor="background1"/>
      </w:rPr>
      <w:fldChar w:fldCharType="separate"/>
    </w:r>
    <w:r w:rsidR="00F5693C">
      <w:rPr>
        <w:rStyle w:val="PageNumber"/>
        <w:rFonts w:ascii="Century Gothic" w:hAnsi="Century Gothic"/>
        <w:b/>
        <w:noProof/>
        <w:color w:val="FFFFFF" w:themeColor="background1"/>
      </w:rPr>
      <w:t>4</w:t>
    </w:r>
    <w:r w:rsidRPr="00AF3AA4">
      <w:rPr>
        <w:rStyle w:val="PageNumber"/>
        <w:rFonts w:ascii="Century Gothic" w:hAnsi="Century Gothic"/>
        <w:b/>
        <w:color w:val="FFFFFF" w:themeColor="background1"/>
      </w:rPr>
      <w:fldChar w:fldCharType="end"/>
    </w:r>
  </w:p>
  <w:p w14:paraId="65816E6A" w14:textId="77777777" w:rsidR="00162E79" w:rsidRPr="00E01130" w:rsidRDefault="00EF3D89">
    <w:pPr>
      <w:pStyle w:val="Footer"/>
      <w:rPr>
        <w:rFonts w:ascii="Arial" w:hAnsi="Arial" w:cs="Arial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EE4B96" wp14:editId="5DD6AE74">
              <wp:simplePos x="0" y="0"/>
              <wp:positionH relativeFrom="column">
                <wp:posOffset>27305</wp:posOffset>
              </wp:positionH>
              <wp:positionV relativeFrom="paragraph">
                <wp:posOffset>-210820</wp:posOffset>
              </wp:positionV>
              <wp:extent cx="6394450" cy="4445"/>
              <wp:effectExtent l="0" t="0" r="31750" b="463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4450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2F9F5D" id="Straight Connector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-16.6pt" to="505.65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" strokecolor="#5a5a5a [2109]" strokeweight="2pt"/>
          </w:pict>
        </mc:Fallback>
      </mc:AlternateContent>
    </w:r>
    <w:r w:rsidRPr="00E01130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FEF86D0" wp14:editId="731397E6">
              <wp:simplePos x="0" y="0"/>
              <wp:positionH relativeFrom="column">
                <wp:posOffset>6027420</wp:posOffset>
              </wp:positionH>
              <wp:positionV relativeFrom="paragraph">
                <wp:posOffset>-88900</wp:posOffset>
              </wp:positionV>
              <wp:extent cx="386080" cy="386080"/>
              <wp:effectExtent l="0" t="0" r="20320" b="20320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6080" cy="386080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/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EE77042" id="Oval 7" o:spid="_x0000_s1026" style="position:absolute;margin-left:474.6pt;margin-top:-7pt;width:30.4pt;height:30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" fillcolor="#5a5a5a [2109]" strokecolor="#4579b8 [3044]"/>
          </w:pict>
        </mc:Fallback>
      </mc:AlternateContent>
    </w:r>
    <w:r w:rsidR="002B2EB5">
      <w:rPr>
        <w:rFonts w:ascii="Arial" w:hAnsi="Arial" w:cs="Arial"/>
      </w:rPr>
      <w:t>Specification template – November</w:t>
    </w:r>
    <w:r w:rsidR="0070547D">
      <w:rPr>
        <w:rFonts w:ascii="Arial" w:hAnsi="Arial" w:cs="Arial"/>
      </w:rPr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69D30" w14:textId="77777777" w:rsidR="00EF3D89" w:rsidRDefault="00877CD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B7578D" wp14:editId="01A6A5F3">
              <wp:simplePos x="0" y="0"/>
              <wp:positionH relativeFrom="column">
                <wp:posOffset>179705</wp:posOffset>
              </wp:positionH>
              <wp:positionV relativeFrom="paragraph">
                <wp:posOffset>-66675</wp:posOffset>
              </wp:positionV>
              <wp:extent cx="6394450" cy="4445"/>
              <wp:effectExtent l="0" t="0" r="31750" b="4635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4450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AA51BE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-5.25pt" to="517.6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" strokecolor="#5a5a5a [2109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B0A14" w14:textId="77777777" w:rsidR="00544859" w:rsidRDefault="00544859" w:rsidP="00162E79">
      <w:r>
        <w:separator/>
      </w:r>
    </w:p>
  </w:footnote>
  <w:footnote w:type="continuationSeparator" w:id="0">
    <w:p w14:paraId="297EB2E0" w14:textId="77777777" w:rsidR="00544859" w:rsidRDefault="00544859" w:rsidP="00162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45EA"/>
    <w:multiLevelType w:val="hybridMultilevel"/>
    <w:tmpl w:val="C8BC6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0CC5"/>
    <w:multiLevelType w:val="hybridMultilevel"/>
    <w:tmpl w:val="33CA35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64A2C"/>
    <w:multiLevelType w:val="hybridMultilevel"/>
    <w:tmpl w:val="9A2AEB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C4C77"/>
    <w:multiLevelType w:val="hybridMultilevel"/>
    <w:tmpl w:val="5732B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00996"/>
    <w:multiLevelType w:val="hybridMultilevel"/>
    <w:tmpl w:val="79CC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63DA6"/>
    <w:multiLevelType w:val="hybridMultilevel"/>
    <w:tmpl w:val="6BE0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B2CF3"/>
    <w:multiLevelType w:val="multilevel"/>
    <w:tmpl w:val="7E68C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B2F1B9B"/>
    <w:multiLevelType w:val="hybridMultilevel"/>
    <w:tmpl w:val="4210E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85D54"/>
    <w:multiLevelType w:val="hybridMultilevel"/>
    <w:tmpl w:val="6BF89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3A745A"/>
    <w:multiLevelType w:val="hybridMultilevel"/>
    <w:tmpl w:val="E1144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9739A"/>
    <w:multiLevelType w:val="hybridMultilevel"/>
    <w:tmpl w:val="8AA8F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E6BDC"/>
    <w:multiLevelType w:val="hybridMultilevel"/>
    <w:tmpl w:val="CA5A5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79"/>
    <w:rsid w:val="000A02DD"/>
    <w:rsid w:val="000E3508"/>
    <w:rsid w:val="00104604"/>
    <w:rsid w:val="00113AD9"/>
    <w:rsid w:val="00162E79"/>
    <w:rsid w:val="001752C9"/>
    <w:rsid w:val="001A5016"/>
    <w:rsid w:val="001C60B2"/>
    <w:rsid w:val="001F26FA"/>
    <w:rsid w:val="00201899"/>
    <w:rsid w:val="00222AAF"/>
    <w:rsid w:val="0022646C"/>
    <w:rsid w:val="0025663C"/>
    <w:rsid w:val="00261CFC"/>
    <w:rsid w:val="00275B6C"/>
    <w:rsid w:val="00285E53"/>
    <w:rsid w:val="002B2EB5"/>
    <w:rsid w:val="002B4BB2"/>
    <w:rsid w:val="00323ED9"/>
    <w:rsid w:val="00331953"/>
    <w:rsid w:val="00332F13"/>
    <w:rsid w:val="003947C9"/>
    <w:rsid w:val="003B29F7"/>
    <w:rsid w:val="003F516B"/>
    <w:rsid w:val="00403B67"/>
    <w:rsid w:val="004122C5"/>
    <w:rsid w:val="00412CC5"/>
    <w:rsid w:val="00464F86"/>
    <w:rsid w:val="004B7FFD"/>
    <w:rsid w:val="004D0804"/>
    <w:rsid w:val="004E5D36"/>
    <w:rsid w:val="004E771A"/>
    <w:rsid w:val="004F4988"/>
    <w:rsid w:val="00506181"/>
    <w:rsid w:val="00526102"/>
    <w:rsid w:val="00544859"/>
    <w:rsid w:val="005866D1"/>
    <w:rsid w:val="005963FC"/>
    <w:rsid w:val="005C5C38"/>
    <w:rsid w:val="006B532E"/>
    <w:rsid w:val="006C236C"/>
    <w:rsid w:val="0070547D"/>
    <w:rsid w:val="0076094F"/>
    <w:rsid w:val="0077469B"/>
    <w:rsid w:val="007D756A"/>
    <w:rsid w:val="007E3D66"/>
    <w:rsid w:val="00803A82"/>
    <w:rsid w:val="00825802"/>
    <w:rsid w:val="008305A1"/>
    <w:rsid w:val="00830BC4"/>
    <w:rsid w:val="00877CD6"/>
    <w:rsid w:val="008B6D74"/>
    <w:rsid w:val="008B6FD9"/>
    <w:rsid w:val="00910E46"/>
    <w:rsid w:val="0092678F"/>
    <w:rsid w:val="009269A9"/>
    <w:rsid w:val="009311C1"/>
    <w:rsid w:val="009543F7"/>
    <w:rsid w:val="009F5F85"/>
    <w:rsid w:val="00A02F52"/>
    <w:rsid w:val="00A40F1D"/>
    <w:rsid w:val="00A67F64"/>
    <w:rsid w:val="00A73B88"/>
    <w:rsid w:val="00A74A72"/>
    <w:rsid w:val="00AF3AA4"/>
    <w:rsid w:val="00B1546E"/>
    <w:rsid w:val="00B27654"/>
    <w:rsid w:val="00B563E6"/>
    <w:rsid w:val="00B61C24"/>
    <w:rsid w:val="00C15780"/>
    <w:rsid w:val="00C23094"/>
    <w:rsid w:val="00C42CC7"/>
    <w:rsid w:val="00C47FD1"/>
    <w:rsid w:val="00C739B8"/>
    <w:rsid w:val="00CB186C"/>
    <w:rsid w:val="00CB6438"/>
    <w:rsid w:val="00CC1940"/>
    <w:rsid w:val="00D01DCE"/>
    <w:rsid w:val="00D13EED"/>
    <w:rsid w:val="00D31F28"/>
    <w:rsid w:val="00D36AB9"/>
    <w:rsid w:val="00D54A94"/>
    <w:rsid w:val="00D569E4"/>
    <w:rsid w:val="00D75385"/>
    <w:rsid w:val="00DA7A43"/>
    <w:rsid w:val="00DC28F0"/>
    <w:rsid w:val="00E01130"/>
    <w:rsid w:val="00E27C39"/>
    <w:rsid w:val="00E40DE0"/>
    <w:rsid w:val="00E81D95"/>
    <w:rsid w:val="00EA7195"/>
    <w:rsid w:val="00EE1188"/>
    <w:rsid w:val="00EF3D89"/>
    <w:rsid w:val="00F45CC7"/>
    <w:rsid w:val="00F5693C"/>
    <w:rsid w:val="00F96646"/>
    <w:rsid w:val="00F9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02FA270A"/>
  <w14:defaultImageDpi w14:val="300"/>
  <w15:docId w15:val="{6EE838D7-31BA-4041-887C-15CEBEB9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E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79"/>
  </w:style>
  <w:style w:type="paragraph" w:styleId="Footer">
    <w:name w:val="footer"/>
    <w:basedOn w:val="Normal"/>
    <w:link w:val="FooterChar"/>
    <w:uiPriority w:val="99"/>
    <w:unhideWhenUsed/>
    <w:rsid w:val="00162E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79"/>
  </w:style>
  <w:style w:type="paragraph" w:styleId="BalloonText">
    <w:name w:val="Balloon Text"/>
    <w:basedOn w:val="Normal"/>
    <w:link w:val="BalloonTextChar"/>
    <w:uiPriority w:val="99"/>
    <w:semiHidden/>
    <w:unhideWhenUsed/>
    <w:rsid w:val="00162E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7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62E79"/>
  </w:style>
  <w:style w:type="paragraph" w:styleId="ListParagraph">
    <w:name w:val="List Paragraph"/>
    <w:basedOn w:val="Normal"/>
    <w:uiPriority w:val="34"/>
    <w:qFormat/>
    <w:rsid w:val="00C23094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Sch1styleclause">
    <w:name w:val="Sch  (1style) clause"/>
    <w:basedOn w:val="Normal"/>
    <w:qFormat/>
    <w:rsid w:val="0070547D"/>
    <w:pPr>
      <w:spacing w:before="360" w:after="360"/>
      <w:jc w:val="both"/>
      <w:outlineLvl w:val="0"/>
    </w:pPr>
    <w:rPr>
      <w:rFonts w:ascii="Arial" w:eastAsia="Times New Roman" w:hAnsi="Arial" w:cs="Arial"/>
      <w:b/>
      <w:szCs w:val="20"/>
    </w:rPr>
  </w:style>
  <w:style w:type="paragraph" w:customStyle="1" w:styleId="Sectiontextnonumber">
    <w:name w:val="Section text no number"/>
    <w:basedOn w:val="Normal"/>
    <w:rsid w:val="00F973B4"/>
    <w:pPr>
      <w:spacing w:after="240"/>
      <w:ind w:left="567"/>
    </w:pPr>
    <w:rPr>
      <w:rFonts w:ascii="Times New Roman" w:eastAsia="Times New Roman" w:hAnsi="Times New Roman" w:cs="Times New Roman"/>
      <w:szCs w:val="20"/>
      <w:lang w:eastAsia="en-GB"/>
    </w:rPr>
  </w:style>
  <w:style w:type="character" w:styleId="Hyperlink">
    <w:name w:val="Hyperlink"/>
    <w:uiPriority w:val="99"/>
    <w:rsid w:val="00F973B4"/>
    <w:rPr>
      <w:color w:val="0000FF"/>
      <w:u w:val="single"/>
    </w:rPr>
  </w:style>
  <w:style w:type="paragraph" w:customStyle="1" w:styleId="Default">
    <w:name w:val="Default"/>
    <w:rsid w:val="00F973B4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CommentReference">
    <w:name w:val="annotation reference"/>
    <w:basedOn w:val="DefaultParagraphFont"/>
    <w:uiPriority w:val="99"/>
    <w:unhideWhenUsed/>
    <w:rsid w:val="00A02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2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F5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64F86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464F86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5D3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09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-somerset.gov.uk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S:/Corporate%20Procurement%20Team/Procurement/Transparency%20Code%202014/Local%20Government%20Transparency%20code%202015.pdf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topic/further-education-skills/apprenticeship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B5566BFF788545AF99355E8747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18F88-5998-FC46-8EDE-6E0285A3EA46}"/>
      </w:docPartPr>
      <w:docPartBody>
        <w:p w:rsidR="00674042" w:rsidRDefault="00674042" w:rsidP="00674042">
          <w:pPr>
            <w:pStyle w:val="C8B5566BFF788545AF99355E874715A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42"/>
    <w:rsid w:val="005C3EF3"/>
    <w:rsid w:val="00674042"/>
    <w:rsid w:val="009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41D49C1CC78641B84E150F786713FD">
    <w:name w:val="1A41D49C1CC78641B84E150F786713FD"/>
    <w:rsid w:val="00674042"/>
  </w:style>
  <w:style w:type="paragraph" w:customStyle="1" w:styleId="C5243AF18A9BD64FB99FE5176B0AC2B6">
    <w:name w:val="C5243AF18A9BD64FB99FE5176B0AC2B6"/>
    <w:rsid w:val="00674042"/>
  </w:style>
  <w:style w:type="paragraph" w:customStyle="1" w:styleId="2E71565826C9D84084209C32390B6B67">
    <w:name w:val="2E71565826C9D84084209C32390B6B67"/>
    <w:rsid w:val="00674042"/>
  </w:style>
  <w:style w:type="paragraph" w:customStyle="1" w:styleId="5A9B411FF4F4294A8BEB5F126D64E746">
    <w:name w:val="5A9B411FF4F4294A8BEB5F126D64E746"/>
    <w:rsid w:val="00674042"/>
  </w:style>
  <w:style w:type="paragraph" w:customStyle="1" w:styleId="740C3D2CBAEB2E4698227AD5E436D4DB">
    <w:name w:val="740C3D2CBAEB2E4698227AD5E436D4DB"/>
    <w:rsid w:val="00674042"/>
  </w:style>
  <w:style w:type="paragraph" w:customStyle="1" w:styleId="9CBD8DE3C7609342A7DB84EDD400FEAC">
    <w:name w:val="9CBD8DE3C7609342A7DB84EDD400FEAC"/>
    <w:rsid w:val="00674042"/>
  </w:style>
  <w:style w:type="paragraph" w:customStyle="1" w:styleId="C8B5566BFF788545AF99355E874715A2">
    <w:name w:val="C8B5566BFF788545AF99355E874715A2"/>
    <w:rsid w:val="00674042"/>
  </w:style>
  <w:style w:type="paragraph" w:customStyle="1" w:styleId="00AB3D9116D7614B922C592FC7850C65">
    <w:name w:val="00AB3D9116D7614B922C592FC7850C65"/>
    <w:rsid w:val="00674042"/>
  </w:style>
  <w:style w:type="paragraph" w:customStyle="1" w:styleId="BB68D6A03B2DE34DBE5DCE6935AC04EC">
    <w:name w:val="BB68D6A03B2DE34DBE5DCE6935AC04EC"/>
    <w:rsid w:val="00674042"/>
  </w:style>
  <w:style w:type="paragraph" w:customStyle="1" w:styleId="9DC9A48D9D560C4B8F0FD3EAAD68A0BC">
    <w:name w:val="9DC9A48D9D560C4B8F0FD3EAAD68A0BC"/>
    <w:rsid w:val="009E4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4C98DBFCB794CADC5F5BD84AEEB4C" ma:contentTypeVersion="0" ma:contentTypeDescription="Create a new document." ma:contentTypeScope="" ma:versionID="e8e7e0c6cb80c7fd08e09f55344f7266">
  <xsd:schema xmlns:xsd="http://www.w3.org/2001/XMLSchema" xmlns:xs="http://www.w3.org/2001/XMLSchema" xmlns:p="http://schemas.microsoft.com/office/2006/metadata/properties" xmlns:ns2="b9e0b38b-4ab8-43c9-b692-9eb1b491adcd" targetNamespace="http://schemas.microsoft.com/office/2006/metadata/properties" ma:root="true" ma:fieldsID="63d7cf0710d88f475f2c91db437cadc8" ns2:_="">
    <xsd:import namespace="b9e0b38b-4ab8-43c9-b692-9eb1b491ad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0b38b-4ab8-43c9-b692-9eb1b491ad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e0b38b-4ab8-43c9-b692-9eb1b491adcd">NSCCMT-85-636</_dlc_DocId>
    <_dlc_DocIdUrl xmlns="b9e0b38b-4ab8-43c9-b692-9eb1b491adcd">
      <Url>http://sourcedocs/sites/spt/_layouts/DocIdRedir.aspx?ID=NSCCMT-85-636</Url>
      <Description>NSCCMT-85-636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5B5CA0-1E4C-4953-88E5-C25938F0D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4B476-31AB-43F2-B9F0-4B90B2A30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0b38b-4ab8-43c9-b692-9eb1b491a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627C91-08E0-4651-AD98-6D04628A87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DEA8DC-D39E-4CC0-9A9D-0FCAFF486E0C}">
  <ds:schemaRefs>
    <ds:schemaRef ds:uri="http://purl.org/dc/elements/1.1/"/>
    <ds:schemaRef ds:uri="b9e0b38b-4ab8-43c9-b692-9eb1b491adcd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A41593D4-3520-44BE-AC16-863410A7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Holly Wilkins</cp:lastModifiedBy>
  <cp:revision>2</cp:revision>
  <dcterms:created xsi:type="dcterms:W3CDTF">2018-06-18T10:16:00Z</dcterms:created>
  <dcterms:modified xsi:type="dcterms:W3CDTF">2018-06-18T10:16:00Z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0x01010038E4C98DBFCB794CADC5F5BD84AEEB4C</vt:lpwstr>
  </property>
  <property fmtid="{D5CDD505-2E9C-101B-9397-08002B2CF9AE}" pid="3" name="_dlc_DocIdItemGuid">
    <vt:lpwstr>dea1d9f0-6317-4542-964e-95da4055e546</vt:lpwstr>
  </property>
</Properties>
</file>