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3" w:rsidRPr="00FF613A" w:rsidRDefault="00ED6A43" w:rsidP="00ED6A43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i/>
          <w:color w:val="000000"/>
          <w:highlight w:val="yellow"/>
        </w:rPr>
      </w:pPr>
      <w:bookmarkStart w:id="0" w:name="_GoBack"/>
      <w:bookmarkEnd w:id="0"/>
      <w:r>
        <w:rPr>
          <w:rFonts w:cs="Arial"/>
          <w:b/>
          <w:noProof/>
          <w:lang w:eastAsia="en-GB"/>
        </w:rPr>
        <w:drawing>
          <wp:inline distT="0" distB="0" distL="0" distR="0" wp14:anchorId="73E919B8" wp14:editId="508C9DEE">
            <wp:extent cx="4098453" cy="728463"/>
            <wp:effectExtent l="19050" t="0" r="0" b="0"/>
            <wp:docPr id="1" name="Picture 1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14" cy="73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43" w:rsidRDefault="00ED6A43" w:rsidP="00ED6A43">
      <w:pPr>
        <w:pStyle w:val="Heading1"/>
        <w:spacing w:line="240" w:lineRule="auto"/>
        <w:jc w:val="center"/>
      </w:pPr>
    </w:p>
    <w:p w:rsidR="00ED6A43" w:rsidRDefault="005649D8" w:rsidP="005649D8">
      <w:pPr>
        <w:pStyle w:val="NormalIndent"/>
        <w:numPr>
          <w:ilvl w:val="0"/>
          <w:numId w:val="0"/>
        </w:numPr>
        <w:spacing w:after="240" w:line="240" w:lineRule="auto"/>
        <w:ind w:left="851"/>
        <w:jc w:val="center"/>
        <w:rPr>
          <w:rFonts w:cs="Arial"/>
          <w:color w:val="000000"/>
          <w:sz w:val="22"/>
          <w:szCs w:val="24"/>
        </w:rPr>
      </w:pPr>
      <w:bookmarkStart w:id="1" w:name="_Toc454787706"/>
      <w:bookmarkStart w:id="2" w:name="_Toc427326498"/>
      <w:bookmarkStart w:id="3" w:name="_Toc517873708"/>
      <w:bookmarkStart w:id="4" w:name="_Toc519084851"/>
      <w:r w:rsidRPr="006D121C">
        <w:rPr>
          <w:rFonts w:cs="Arial"/>
          <w:b/>
          <w:sz w:val="28"/>
          <w:szCs w:val="28"/>
        </w:rPr>
        <w:t>Invitation to Tender (ITT) for</w:t>
      </w:r>
      <w:bookmarkEnd w:id="1"/>
      <w:bookmarkEnd w:id="2"/>
      <w:r w:rsidRPr="006D121C">
        <w:rPr>
          <w:rFonts w:cs="Arial"/>
          <w:b/>
          <w:sz w:val="28"/>
          <w:szCs w:val="28"/>
        </w:rPr>
        <w:t xml:space="preserve"> </w:t>
      </w:r>
      <w:bookmarkEnd w:id="3"/>
      <w:bookmarkEnd w:id="4"/>
      <w:r w:rsidR="00787A27">
        <w:rPr>
          <w:rFonts w:cs="Arial"/>
          <w:b/>
          <w:sz w:val="28"/>
          <w:szCs w:val="28"/>
        </w:rPr>
        <w:t>School Meals</w:t>
      </w:r>
      <w:r w:rsidR="008423D0">
        <w:rPr>
          <w:rFonts w:cs="Arial"/>
          <w:b/>
          <w:sz w:val="28"/>
          <w:szCs w:val="28"/>
        </w:rPr>
        <w:t xml:space="preserve"> Framework Agreement</w:t>
      </w:r>
      <w:r w:rsidRPr="006D121C">
        <w:rPr>
          <w:rFonts w:cs="Arial"/>
          <w:b/>
          <w:sz w:val="28"/>
          <w:szCs w:val="28"/>
        </w:rPr>
        <w:t xml:space="preserve"> </w:t>
      </w:r>
    </w:p>
    <w:p w:rsidR="00ED6A43" w:rsidRDefault="00ED6A43" w:rsidP="002B6ADB">
      <w:pPr>
        <w:pStyle w:val="Heading2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24"/>
        </w:rPr>
      </w:pPr>
    </w:p>
    <w:p w:rsidR="00ED6A43" w:rsidRPr="00B4427B" w:rsidRDefault="00122E17" w:rsidP="002B6ADB">
      <w:pPr>
        <w:pStyle w:val="Heading2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28"/>
          <w:szCs w:val="28"/>
        </w:rPr>
      </w:pPr>
      <w:bookmarkStart w:id="5" w:name="_Toc429145748"/>
      <w:bookmarkStart w:id="6" w:name="_Toc429145808"/>
      <w:bookmarkStart w:id="7" w:name="_Toc452727482"/>
      <w:bookmarkStart w:id="8" w:name="_Toc79738921"/>
      <w:r w:rsidRPr="00B4427B">
        <w:rPr>
          <w:sz w:val="28"/>
          <w:szCs w:val="28"/>
        </w:rPr>
        <w:t>Document 7</w:t>
      </w:r>
      <w:r w:rsidR="002C57B5">
        <w:rPr>
          <w:sz w:val="28"/>
          <w:szCs w:val="28"/>
        </w:rPr>
        <w:t>a</w:t>
      </w:r>
      <w:r w:rsidR="00ED6A43" w:rsidRPr="00B4427B">
        <w:rPr>
          <w:sz w:val="28"/>
          <w:szCs w:val="28"/>
        </w:rPr>
        <w:t xml:space="preserve">: </w:t>
      </w:r>
      <w:bookmarkEnd w:id="5"/>
      <w:bookmarkEnd w:id="6"/>
      <w:r w:rsidR="002F2CB5" w:rsidRPr="00B4427B">
        <w:rPr>
          <w:sz w:val="28"/>
          <w:szCs w:val="28"/>
        </w:rPr>
        <w:t>Tender Submission</w:t>
      </w:r>
      <w:r w:rsidR="00ED6A43" w:rsidRPr="00B4427B">
        <w:rPr>
          <w:sz w:val="28"/>
          <w:szCs w:val="28"/>
        </w:rPr>
        <w:t xml:space="preserve"> (Quality Response)</w:t>
      </w:r>
      <w:bookmarkEnd w:id="7"/>
      <w:bookmarkEnd w:id="8"/>
      <w:r w:rsidR="008C0C9A" w:rsidRPr="00B4427B">
        <w:rPr>
          <w:sz w:val="28"/>
          <w:szCs w:val="28"/>
        </w:rPr>
        <w:t xml:space="preserve"> </w:t>
      </w:r>
    </w:p>
    <w:sdt>
      <w:sdtPr>
        <w:rPr>
          <w:rFonts w:asciiTheme="minorHAnsi" w:eastAsia="Calibri" w:hAnsiTheme="minorHAnsi" w:cs="Arial"/>
          <w:b w:val="0"/>
          <w:bCs w:val="0"/>
          <w:sz w:val="20"/>
          <w:szCs w:val="20"/>
          <w:lang w:val="en-GB"/>
        </w:rPr>
        <w:id w:val="583650536"/>
        <w:docPartObj>
          <w:docPartGallery w:val="Table of Contents"/>
          <w:docPartUnique/>
        </w:docPartObj>
      </w:sdtPr>
      <w:sdtEndPr>
        <w:rPr>
          <w:rFonts w:ascii="Arial" w:eastAsiaTheme="minorHAnsi" w:hAnsi="Arial"/>
          <w:sz w:val="24"/>
          <w:szCs w:val="24"/>
        </w:rPr>
      </w:sdtEndPr>
      <w:sdtContent>
        <w:p w:rsidR="00C97DD6" w:rsidRPr="00E913D1" w:rsidRDefault="00C97DD6" w:rsidP="00C97DD6">
          <w:pPr>
            <w:pStyle w:val="TOCHeading"/>
            <w:spacing w:line="240" w:lineRule="auto"/>
            <w:rPr>
              <w:rFonts w:cs="Arial"/>
              <w:sz w:val="24"/>
              <w:szCs w:val="24"/>
            </w:rPr>
          </w:pPr>
          <w:r w:rsidRPr="00E913D1">
            <w:rPr>
              <w:rFonts w:cs="Arial"/>
              <w:sz w:val="24"/>
              <w:szCs w:val="24"/>
            </w:rPr>
            <w:t>Contents</w:t>
          </w:r>
        </w:p>
        <w:p w:rsidR="000F421B" w:rsidRDefault="00C97DD6" w:rsidP="000F421B">
          <w:pPr>
            <w:pStyle w:val="TOC2"/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r w:rsidRPr="008064EB">
            <w:rPr>
              <w:rFonts w:eastAsia="Times New Roman" w:cs="Arial"/>
              <w:smallCaps/>
              <w:szCs w:val="24"/>
            </w:rPr>
            <w:fldChar w:fldCharType="begin"/>
          </w:r>
          <w:r w:rsidRPr="008064EB">
            <w:rPr>
              <w:rFonts w:cs="Arial"/>
              <w:szCs w:val="24"/>
            </w:rPr>
            <w:instrText xml:space="preserve"> TOC \o "1-3" \h \z \u </w:instrText>
          </w:r>
          <w:r w:rsidRPr="008064EB">
            <w:rPr>
              <w:rFonts w:eastAsia="Times New Roman" w:cs="Arial"/>
              <w:smallCaps/>
              <w:szCs w:val="24"/>
            </w:rPr>
            <w:fldChar w:fldCharType="separate"/>
          </w:r>
          <w:hyperlink w:anchor="_Toc79738921" w:history="1">
            <w:r w:rsidR="000F421B" w:rsidRPr="006A5BD9">
              <w:rPr>
                <w:rStyle w:val="Hyperlink"/>
                <w:noProof/>
              </w:rPr>
              <w:t>Document 7: Tender Submission (Quality Response)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_Toc79738921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1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 w:rsidP="000F421B">
          <w:pPr>
            <w:pStyle w:val="TOC2"/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hyperlink w:anchor="_Toc79738923" w:history="1">
            <w:r w:rsidR="000F421B" w:rsidRPr="000F421B">
              <w:rPr>
                <w:rStyle w:val="Hyperlink"/>
                <w:rFonts w:eastAsiaTheme="majorEastAsia"/>
                <w:noProof/>
              </w:rPr>
              <w:t>Section 1: Ability to meet the Specification</w:t>
            </w:r>
            <w:r w:rsidR="000F421B" w:rsidRPr="000F421B">
              <w:rPr>
                <w:noProof/>
                <w:webHidden/>
              </w:rPr>
              <w:tab/>
            </w:r>
            <w:r w:rsidR="000F421B" w:rsidRPr="000F421B">
              <w:rPr>
                <w:noProof/>
                <w:webHidden/>
              </w:rPr>
              <w:fldChar w:fldCharType="begin"/>
            </w:r>
            <w:r w:rsidR="000F421B" w:rsidRPr="000F421B">
              <w:rPr>
                <w:noProof/>
                <w:webHidden/>
              </w:rPr>
              <w:instrText xml:space="preserve"> PAGEREF _Toc79738923 \h </w:instrText>
            </w:r>
            <w:r w:rsidR="000F421B" w:rsidRPr="000F421B">
              <w:rPr>
                <w:noProof/>
                <w:webHidden/>
              </w:rPr>
            </w:r>
            <w:r w:rsidR="000F421B" w:rsidRPr="000F421B">
              <w:rPr>
                <w:noProof/>
                <w:webHidden/>
              </w:rPr>
              <w:fldChar w:fldCharType="separate"/>
            </w:r>
            <w:r w:rsidR="000F421B" w:rsidRPr="000F421B">
              <w:rPr>
                <w:noProof/>
                <w:webHidden/>
              </w:rPr>
              <w:t>2</w:t>
            </w:r>
            <w:r w:rsidR="000F421B" w:rsidRP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38925" w:history="1">
            <w:r w:rsidR="000F421B" w:rsidRPr="006A5BD9">
              <w:rPr>
                <w:rStyle w:val="Hyperlink"/>
                <w:noProof/>
              </w:rPr>
              <w:t xml:space="preserve">Method Statement 1: Menus and Food Service 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_Toc79738925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3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38926" w:history="1">
            <w:r w:rsidR="000F421B" w:rsidRPr="006A5BD9">
              <w:rPr>
                <w:rStyle w:val="Hyperlink"/>
                <w:noProof/>
              </w:rPr>
              <w:t xml:space="preserve">Method Statement 2:  Marketing 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_Toc79738926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4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38927" w:history="1">
            <w:r w:rsidR="000F421B" w:rsidRPr="006A5BD9">
              <w:rPr>
                <w:rStyle w:val="Hyperlink"/>
                <w:noProof/>
              </w:rPr>
              <w:t xml:space="preserve">Method Statement 3: Framework Support 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_Toc79738927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5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38928" w:history="1">
            <w:r w:rsidR="000F421B" w:rsidRPr="006A5BD9">
              <w:rPr>
                <w:rStyle w:val="Hyperlink"/>
                <w:noProof/>
              </w:rPr>
              <w:t xml:space="preserve">Method Statement 4: Human Resources and Training 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_Toc79738928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6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38929" w:history="1">
            <w:r w:rsidR="000F421B" w:rsidRPr="006A5BD9">
              <w:rPr>
                <w:rStyle w:val="Hyperlink"/>
                <w:noProof/>
              </w:rPr>
              <w:t>Method State</w:t>
            </w:r>
            <w:r w:rsidR="000F421B">
              <w:rPr>
                <w:rStyle w:val="Hyperlink"/>
                <w:noProof/>
              </w:rPr>
              <w:t xml:space="preserve">ment 5: Quality 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_Toc79738929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7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38930" w:history="1">
            <w:r w:rsidR="000F421B" w:rsidRPr="006A5BD9">
              <w:rPr>
                <w:rStyle w:val="Hyperlink"/>
                <w:noProof/>
              </w:rPr>
              <w:t>Method Statement 6: Health, Saf</w:t>
            </w:r>
            <w:r w:rsidR="000F421B">
              <w:rPr>
                <w:rStyle w:val="Hyperlink"/>
                <w:noProof/>
              </w:rPr>
              <w:t xml:space="preserve">ety and Hygiene 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_Toc79738930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8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38931" w:history="1">
            <w:r w:rsidR="000F421B" w:rsidRPr="006A5BD9">
              <w:rPr>
                <w:rStyle w:val="Hyperlink"/>
                <w:noProof/>
              </w:rPr>
              <w:t>Method Statement 7:  Framew</w:t>
            </w:r>
            <w:r w:rsidR="000F421B">
              <w:rPr>
                <w:rStyle w:val="Hyperlink"/>
                <w:noProof/>
              </w:rPr>
              <w:t xml:space="preserve">ork Mobilisation 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_Toc79738931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9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38932" w:history="1">
            <w:r w:rsidR="000F421B" w:rsidRPr="006A5BD9">
              <w:rPr>
                <w:rStyle w:val="Hyperlink"/>
                <w:noProof/>
              </w:rPr>
              <w:t>Method Statemen</w:t>
            </w:r>
            <w:r w:rsidR="000F421B">
              <w:rPr>
                <w:rStyle w:val="Hyperlink"/>
                <w:noProof/>
              </w:rPr>
              <w:t xml:space="preserve">t 8:  Purchasing 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_Toc79738932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10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1A4F7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79738933" w:history="1">
            <w:r w:rsidR="000F421B" w:rsidRPr="006A5BD9">
              <w:rPr>
                <w:rStyle w:val="Hyperlink"/>
                <w:noProof/>
              </w:rPr>
              <w:t>Method Statement 9: Online</w:t>
            </w:r>
            <w:r w:rsidR="000F421B">
              <w:rPr>
                <w:rStyle w:val="Hyperlink"/>
                <w:noProof/>
              </w:rPr>
              <w:t xml:space="preserve"> Payment Systems </w:t>
            </w:r>
            <w:r w:rsidR="000F421B">
              <w:rPr>
                <w:noProof/>
                <w:webHidden/>
              </w:rPr>
              <w:tab/>
            </w:r>
            <w:r w:rsidR="000F421B">
              <w:rPr>
                <w:noProof/>
                <w:webHidden/>
              </w:rPr>
              <w:fldChar w:fldCharType="begin"/>
            </w:r>
            <w:r w:rsidR="000F421B">
              <w:rPr>
                <w:noProof/>
                <w:webHidden/>
              </w:rPr>
              <w:instrText xml:space="preserve"> PAGEREF _Toc79738933 \h </w:instrText>
            </w:r>
            <w:r w:rsidR="000F421B">
              <w:rPr>
                <w:noProof/>
                <w:webHidden/>
              </w:rPr>
            </w:r>
            <w:r w:rsidR="000F421B">
              <w:rPr>
                <w:noProof/>
                <w:webHidden/>
              </w:rPr>
              <w:fldChar w:fldCharType="separate"/>
            </w:r>
            <w:r w:rsidR="000F421B">
              <w:rPr>
                <w:noProof/>
                <w:webHidden/>
              </w:rPr>
              <w:t>11</w:t>
            </w:r>
            <w:r w:rsidR="000F421B">
              <w:rPr>
                <w:noProof/>
                <w:webHidden/>
              </w:rPr>
              <w:fldChar w:fldCharType="end"/>
            </w:r>
          </w:hyperlink>
        </w:p>
        <w:p w:rsidR="000F421B" w:rsidRDefault="000F421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</w:p>
        <w:p w:rsidR="00C97DD6" w:rsidRPr="008064EB" w:rsidRDefault="00C97DD6" w:rsidP="00C97DD6">
          <w:pPr>
            <w:rPr>
              <w:rFonts w:ascii="Arial" w:hAnsi="Arial" w:cs="Arial"/>
              <w:sz w:val="24"/>
              <w:szCs w:val="24"/>
            </w:rPr>
          </w:pPr>
          <w:r w:rsidRPr="008064EB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ED6A43" w:rsidRDefault="00ED6A43" w:rsidP="00ED6A43">
      <w:pPr>
        <w:spacing w:line="240" w:lineRule="auto"/>
        <w:jc w:val="center"/>
      </w:pPr>
    </w:p>
    <w:p w:rsidR="0053784F" w:rsidRPr="0053784F" w:rsidRDefault="0053784F" w:rsidP="005649D8">
      <w:pPr>
        <w:widowControl w:val="0"/>
        <w:spacing w:after="240" w:line="360" w:lineRule="atLeast"/>
        <w:contextualSpacing/>
        <w:rPr>
          <w:rFonts w:ascii="Arial" w:hAnsi="Arial" w:cs="Arial"/>
          <w:sz w:val="24"/>
          <w:szCs w:val="24"/>
        </w:rPr>
      </w:pPr>
      <w:bookmarkStart w:id="9" w:name="_Hlt491682741"/>
      <w:bookmarkStart w:id="10" w:name="_Hlt491682656"/>
      <w:bookmarkStart w:id="11" w:name="_Hlt491682179"/>
      <w:bookmarkStart w:id="12" w:name="_Hlt491682171"/>
      <w:bookmarkStart w:id="13" w:name="_Hlt491682219"/>
      <w:bookmarkStart w:id="14" w:name="_Hlt491676697"/>
      <w:bookmarkEnd w:id="9"/>
      <w:bookmarkEnd w:id="10"/>
      <w:bookmarkEnd w:id="11"/>
      <w:bookmarkEnd w:id="12"/>
      <w:bookmarkEnd w:id="13"/>
      <w:bookmarkEnd w:id="14"/>
      <w:r w:rsidRPr="0053784F">
        <w:rPr>
          <w:rFonts w:ascii="Arial" w:hAnsi="Arial" w:cs="Arial"/>
          <w:sz w:val="24"/>
          <w:szCs w:val="24"/>
        </w:rPr>
        <w:t xml:space="preserve">Full instructions and details on completion of the Tender Questions &amp; </w:t>
      </w:r>
      <w:r w:rsidR="00BB6FDE">
        <w:rPr>
          <w:rFonts w:ascii="Arial" w:hAnsi="Arial" w:cs="Arial"/>
          <w:sz w:val="24"/>
          <w:szCs w:val="24"/>
        </w:rPr>
        <w:t>Provider</w:t>
      </w:r>
      <w:r w:rsidRPr="0053784F">
        <w:rPr>
          <w:rFonts w:ascii="Arial" w:hAnsi="Arial" w:cs="Arial"/>
          <w:sz w:val="24"/>
          <w:szCs w:val="24"/>
        </w:rPr>
        <w:t xml:space="preserve"> Response is detailed in </w:t>
      </w:r>
      <w:r w:rsidRPr="00613C61">
        <w:rPr>
          <w:rFonts w:ascii="Arial" w:hAnsi="Arial" w:cs="Arial"/>
          <w:sz w:val="24"/>
          <w:szCs w:val="24"/>
        </w:rPr>
        <w:t>Docu</w:t>
      </w:r>
      <w:r w:rsidR="00D47AC1" w:rsidRPr="00613C61">
        <w:rPr>
          <w:rFonts w:ascii="Arial" w:hAnsi="Arial" w:cs="Arial"/>
          <w:sz w:val="24"/>
          <w:szCs w:val="24"/>
        </w:rPr>
        <w:t>ment 4</w:t>
      </w:r>
      <w:r w:rsidR="00BB6FDE" w:rsidRPr="00613C61">
        <w:rPr>
          <w:rFonts w:ascii="Arial" w:hAnsi="Arial" w:cs="Arial"/>
          <w:sz w:val="24"/>
          <w:szCs w:val="24"/>
        </w:rPr>
        <w:t xml:space="preserve"> “Instructions for Providers</w:t>
      </w:r>
      <w:r w:rsidRPr="00613C61">
        <w:rPr>
          <w:rFonts w:ascii="Arial" w:hAnsi="Arial" w:cs="Arial"/>
          <w:sz w:val="24"/>
          <w:szCs w:val="24"/>
        </w:rPr>
        <w:t>”</w:t>
      </w:r>
    </w:p>
    <w:p w:rsidR="0053784F" w:rsidRPr="0053784F" w:rsidRDefault="0053784F" w:rsidP="0053784F">
      <w:pPr>
        <w:widowControl w:val="0"/>
        <w:spacing w:after="240" w:line="36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356BAF" w:rsidRDefault="00356BAF" w:rsidP="006F0E8A">
      <w:pPr>
        <w:pStyle w:val="ListParagraph"/>
        <w:rPr>
          <w:rFonts w:ascii="Arial" w:hAnsi="Arial" w:cs="Arial"/>
          <w:sz w:val="24"/>
          <w:szCs w:val="24"/>
        </w:rPr>
      </w:pPr>
    </w:p>
    <w:p w:rsidR="002A506B" w:rsidRDefault="002A506B" w:rsidP="006F0E8A">
      <w:pPr>
        <w:pStyle w:val="ListParagraph"/>
        <w:rPr>
          <w:rFonts w:ascii="Arial" w:hAnsi="Arial" w:cs="Arial"/>
          <w:sz w:val="24"/>
          <w:szCs w:val="24"/>
        </w:rPr>
      </w:pPr>
    </w:p>
    <w:p w:rsidR="002A506B" w:rsidRDefault="002A506B" w:rsidP="006F0E8A">
      <w:pPr>
        <w:pStyle w:val="ListParagraph"/>
        <w:rPr>
          <w:rFonts w:ascii="Arial" w:hAnsi="Arial" w:cs="Arial"/>
          <w:sz w:val="24"/>
          <w:szCs w:val="24"/>
        </w:rPr>
      </w:pPr>
    </w:p>
    <w:p w:rsidR="002A506B" w:rsidRDefault="002A506B" w:rsidP="006F0E8A">
      <w:pPr>
        <w:pStyle w:val="ListParagraph"/>
        <w:rPr>
          <w:rFonts w:ascii="Arial" w:hAnsi="Arial" w:cs="Arial"/>
          <w:sz w:val="24"/>
          <w:szCs w:val="24"/>
        </w:rPr>
      </w:pPr>
    </w:p>
    <w:p w:rsidR="002A506B" w:rsidRDefault="002A506B" w:rsidP="006F0E8A">
      <w:pPr>
        <w:pStyle w:val="ListParagraph"/>
        <w:rPr>
          <w:rFonts w:ascii="Arial" w:hAnsi="Arial" w:cs="Arial"/>
          <w:sz w:val="24"/>
          <w:szCs w:val="24"/>
        </w:rPr>
      </w:pPr>
    </w:p>
    <w:p w:rsidR="002A506B" w:rsidRDefault="002A506B" w:rsidP="006F0E8A">
      <w:pPr>
        <w:pStyle w:val="ListParagraph"/>
        <w:rPr>
          <w:rFonts w:ascii="Arial" w:hAnsi="Arial" w:cs="Arial"/>
          <w:sz w:val="24"/>
          <w:szCs w:val="24"/>
        </w:rPr>
      </w:pPr>
    </w:p>
    <w:p w:rsidR="002A506B" w:rsidRDefault="002A506B" w:rsidP="006F0E8A">
      <w:pPr>
        <w:pStyle w:val="ListParagraph"/>
        <w:rPr>
          <w:rFonts w:ascii="Arial" w:hAnsi="Arial" w:cs="Arial"/>
          <w:sz w:val="24"/>
          <w:szCs w:val="24"/>
        </w:rPr>
      </w:pPr>
    </w:p>
    <w:p w:rsidR="002A506B" w:rsidRDefault="002A506B" w:rsidP="006F0E8A">
      <w:pPr>
        <w:pStyle w:val="ListParagraph"/>
        <w:rPr>
          <w:rFonts w:ascii="Arial" w:hAnsi="Arial" w:cs="Arial"/>
          <w:sz w:val="24"/>
          <w:szCs w:val="24"/>
        </w:rPr>
      </w:pPr>
    </w:p>
    <w:p w:rsidR="005A2471" w:rsidRDefault="005A2471" w:rsidP="006F0E8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E80650" w:rsidTr="00E80650">
        <w:tc>
          <w:tcPr>
            <w:tcW w:w="3227" w:type="dxa"/>
          </w:tcPr>
          <w:p w:rsidR="00E80650" w:rsidRDefault="00E80650" w:rsidP="00974428">
            <w:pPr>
              <w:rPr>
                <w:rStyle w:val="Heading1Char"/>
              </w:rPr>
            </w:pPr>
            <w:bookmarkStart w:id="15" w:name="_Toc54873411"/>
            <w:bookmarkStart w:id="16" w:name="_Toc79738922"/>
            <w:bookmarkStart w:id="17" w:name="_Toc15633462"/>
            <w:r>
              <w:rPr>
                <w:rStyle w:val="Heading1Char"/>
              </w:rPr>
              <w:lastRenderedPageBreak/>
              <w:t>Name of Provider:</w:t>
            </w:r>
            <w:bookmarkEnd w:id="15"/>
            <w:bookmarkEnd w:id="16"/>
          </w:p>
        </w:tc>
        <w:tc>
          <w:tcPr>
            <w:tcW w:w="7455" w:type="dxa"/>
          </w:tcPr>
          <w:p w:rsidR="00E80650" w:rsidRDefault="00E80650" w:rsidP="00974428">
            <w:pPr>
              <w:rPr>
                <w:rStyle w:val="Heading1Char"/>
              </w:rPr>
            </w:pPr>
          </w:p>
        </w:tc>
      </w:tr>
    </w:tbl>
    <w:p w:rsidR="00E80650" w:rsidRDefault="00E80650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  <w:bookmarkStart w:id="18" w:name="_Toc54873412"/>
    </w:p>
    <w:p w:rsidR="005A2471" w:rsidRPr="00087304" w:rsidRDefault="005A2471" w:rsidP="005A2471">
      <w:pPr>
        <w:rPr>
          <w:rStyle w:val="Heading2Char"/>
          <w:rFonts w:eastAsiaTheme="majorEastAsia"/>
        </w:rPr>
      </w:pPr>
      <w:bookmarkStart w:id="19" w:name="_Toc52790603"/>
      <w:bookmarkStart w:id="20" w:name="_Toc53573326"/>
      <w:bookmarkStart w:id="21" w:name="_Toc79738923"/>
      <w:r w:rsidRPr="00087304">
        <w:rPr>
          <w:rStyle w:val="Heading2Char"/>
          <w:rFonts w:eastAsiaTheme="majorEastAsia"/>
        </w:rPr>
        <w:t>Section 1: Ability to meet the Specification</w:t>
      </w:r>
      <w:bookmarkEnd w:id="19"/>
      <w:bookmarkEnd w:id="20"/>
      <w:bookmarkEnd w:id="2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87304" w:rsidRPr="00087304" w:rsidTr="00DC763C">
        <w:tc>
          <w:tcPr>
            <w:tcW w:w="10206" w:type="dxa"/>
            <w:shd w:val="clear" w:color="auto" w:fill="C6D9F1" w:themeFill="text2" w:themeFillTint="33"/>
          </w:tcPr>
          <w:p w:rsidR="005A2471" w:rsidRPr="00087304" w:rsidRDefault="005A2471" w:rsidP="00DC763C">
            <w:pPr>
              <w:pStyle w:val="ListParagraph"/>
              <w:ind w:left="405"/>
              <w:rPr>
                <w:rFonts w:ascii="Arial" w:hAnsi="Arial" w:cs="Arial"/>
                <w:b/>
                <w:sz w:val="24"/>
              </w:rPr>
            </w:pPr>
            <w:r w:rsidRPr="000873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2471" w:rsidRPr="00087304" w:rsidRDefault="00C1021C" w:rsidP="00DC76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304">
              <w:rPr>
                <w:rFonts w:ascii="Arial" w:hAnsi="Arial" w:cs="Arial"/>
                <w:b/>
                <w:sz w:val="24"/>
              </w:rPr>
              <w:t>1.</w:t>
            </w:r>
            <w:r w:rsidR="005A2471" w:rsidRPr="00087304">
              <w:rPr>
                <w:rFonts w:ascii="Arial" w:hAnsi="Arial" w:cs="Arial"/>
                <w:b/>
                <w:sz w:val="24"/>
              </w:rPr>
              <w:t xml:space="preserve"> </w:t>
            </w:r>
            <w:r w:rsidR="005A2471" w:rsidRPr="00087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confirm that your proposed School Meals proposal is able to meet all elements and aspects of the essential requirements of the Specification (Document 3</w:t>
            </w:r>
            <w:r w:rsidR="00C77B5D" w:rsidRPr="00087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5A2471" w:rsidRPr="00087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).  </w:t>
            </w:r>
          </w:p>
          <w:p w:rsidR="005A2471" w:rsidRPr="00087304" w:rsidRDefault="005A2471" w:rsidP="00DC76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A2471" w:rsidRPr="00087304" w:rsidRDefault="005A2471" w:rsidP="00DC76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87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not, please state very specifically where, how and why it does not meet the requirements.</w:t>
            </w:r>
          </w:p>
          <w:p w:rsidR="005A2471" w:rsidRPr="00087304" w:rsidRDefault="005A2471" w:rsidP="00DC763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A2471" w:rsidRPr="00087304" w:rsidRDefault="005A2471" w:rsidP="00DC763C">
            <w:pPr>
              <w:rPr>
                <w:rFonts w:ascii="Arial" w:hAnsi="Arial" w:cs="Arial"/>
                <w:b/>
                <w:sz w:val="24"/>
              </w:rPr>
            </w:pPr>
            <w:r w:rsidRPr="00087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Failure to comply with the specification may result in the bid being treated as non-compliant</w:t>
            </w:r>
          </w:p>
          <w:p w:rsidR="005A2471" w:rsidRPr="00087304" w:rsidRDefault="005A2471" w:rsidP="00DC763C">
            <w:pPr>
              <w:rPr>
                <w:rFonts w:ascii="Arial" w:hAnsi="Arial" w:cs="Arial"/>
                <w:b/>
                <w:sz w:val="24"/>
              </w:rPr>
            </w:pPr>
          </w:p>
          <w:p w:rsidR="005A2471" w:rsidRPr="00087304" w:rsidRDefault="005A2471" w:rsidP="00DC76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A2471" w:rsidTr="00DC763C">
        <w:tc>
          <w:tcPr>
            <w:tcW w:w="10206" w:type="dxa"/>
            <w:shd w:val="clear" w:color="auto" w:fill="auto"/>
          </w:tcPr>
          <w:p w:rsidR="005A2471" w:rsidRDefault="005A2471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Provider to complete:</w:t>
            </w:r>
          </w:p>
          <w:p w:rsidR="005A2471" w:rsidRDefault="005A2471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5A2471" w:rsidRDefault="005A2471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DC763C">
            <w:pPr>
              <w:spacing w:before="240"/>
              <w:rPr>
                <w:rFonts w:ascii="Arial" w:hAnsi="Arial" w:cs="Arial"/>
                <w:color w:val="000000"/>
                <w:sz w:val="24"/>
              </w:rPr>
            </w:pPr>
          </w:p>
          <w:p w:rsidR="005A2471" w:rsidRPr="008925B5" w:rsidRDefault="005A2471" w:rsidP="00DC763C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5A2471" w:rsidRDefault="005A2471" w:rsidP="00974428">
      <w:pPr>
        <w:rPr>
          <w:rStyle w:val="Heading1Char"/>
        </w:rPr>
      </w:pPr>
    </w:p>
    <w:p w:rsidR="00755CA2" w:rsidRPr="00310128" w:rsidRDefault="001A1CA6" w:rsidP="00974428">
      <w:pPr>
        <w:rPr>
          <w:rStyle w:val="Heading1Char"/>
          <w:sz w:val="28"/>
        </w:rPr>
      </w:pPr>
      <w:bookmarkStart w:id="22" w:name="_Toc79738924"/>
      <w:r w:rsidRPr="00310128">
        <w:rPr>
          <w:rStyle w:val="Heading1Char"/>
          <w:sz w:val="28"/>
        </w:rPr>
        <w:lastRenderedPageBreak/>
        <w:t xml:space="preserve">Method Statement </w:t>
      </w:r>
      <w:r w:rsidR="00755CA2" w:rsidRPr="00310128">
        <w:rPr>
          <w:rStyle w:val="Heading1Char"/>
          <w:sz w:val="28"/>
        </w:rPr>
        <w:t xml:space="preserve">Weighting </w:t>
      </w:r>
      <w:r w:rsidR="005A2471" w:rsidRPr="00310128">
        <w:rPr>
          <w:rStyle w:val="Heading1Char"/>
          <w:sz w:val="28"/>
        </w:rPr>
        <w:t>10</w:t>
      </w:r>
      <w:r w:rsidR="00755CA2" w:rsidRPr="00310128">
        <w:rPr>
          <w:rStyle w:val="Heading1Char"/>
          <w:sz w:val="28"/>
        </w:rPr>
        <w:t>0%</w:t>
      </w:r>
      <w:bookmarkEnd w:id="17"/>
      <w:bookmarkEnd w:id="18"/>
      <w:bookmarkEnd w:id="22"/>
    </w:p>
    <w:p w:rsidR="004036E1" w:rsidRPr="001A1CA6" w:rsidRDefault="001A1CA6" w:rsidP="00974428">
      <w:pPr>
        <w:rPr>
          <w:rFonts w:ascii="Arial" w:hAnsi="Arial" w:cs="Arial"/>
          <w:sz w:val="28"/>
          <w:szCs w:val="28"/>
        </w:rPr>
      </w:pPr>
      <w:bookmarkStart w:id="23" w:name="_Toc79738925"/>
      <w:r>
        <w:rPr>
          <w:rStyle w:val="Heading1Char"/>
          <w:sz w:val="28"/>
        </w:rPr>
        <w:t xml:space="preserve">Method </w:t>
      </w:r>
      <w:r w:rsidR="005A2471" w:rsidRPr="001A1CA6">
        <w:rPr>
          <w:rStyle w:val="Heading1Char"/>
          <w:sz w:val="28"/>
        </w:rPr>
        <w:t>Statement</w:t>
      </w:r>
      <w:r w:rsidR="00974428" w:rsidRPr="001A1CA6">
        <w:rPr>
          <w:rStyle w:val="Heading1Char"/>
          <w:sz w:val="28"/>
        </w:rPr>
        <w:t xml:space="preserve"> 1: </w:t>
      </w:r>
      <w:r w:rsidR="005A2471" w:rsidRPr="00310128">
        <w:rPr>
          <w:rStyle w:val="Heading1Char"/>
          <w:sz w:val="28"/>
        </w:rPr>
        <w:t>Menus and Food Service</w:t>
      </w:r>
      <w:r w:rsidR="00F7653D" w:rsidRPr="00310128">
        <w:rPr>
          <w:rStyle w:val="Heading1Char"/>
          <w:sz w:val="28"/>
        </w:rPr>
        <w:t xml:space="preserve"> (Weighting: 22</w:t>
      </w:r>
      <w:r w:rsidR="00A65DF5" w:rsidRPr="00310128">
        <w:rPr>
          <w:rStyle w:val="Heading1Char"/>
          <w:sz w:val="28"/>
        </w:rPr>
        <w:t>%)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4428" w:rsidTr="00B4427B">
        <w:trPr>
          <w:trHeight w:val="508"/>
        </w:trPr>
        <w:tc>
          <w:tcPr>
            <w:tcW w:w="10682" w:type="dxa"/>
            <w:shd w:val="clear" w:color="auto" w:fill="C6D9F1" w:themeFill="text2" w:themeFillTint="33"/>
          </w:tcPr>
          <w:p w:rsidR="00B14BEB" w:rsidRPr="00D16412" w:rsidRDefault="00D16412" w:rsidP="00A71158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Detail in a Method Statement your proposal </w:t>
            </w:r>
            <w:r w:rsidR="00A71158">
              <w:rPr>
                <w:rFonts w:ascii="Arial" w:hAnsi="Arial" w:cs="Arial"/>
                <w:color w:val="000000"/>
                <w:sz w:val="24"/>
                <w:szCs w:val="24"/>
              </w:rPr>
              <w:t xml:space="preserve">for a </w:t>
            </w:r>
            <w:r w:rsidR="00B14BEB" w:rsidRPr="00D1641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three week menu</w:t>
            </w:r>
            <w:r w:rsidR="00B14BEB" w:rsidRPr="00D16412">
              <w:rPr>
                <w:rFonts w:ascii="Arial" w:hAnsi="Arial" w:cs="Arial"/>
                <w:color w:val="000000"/>
                <w:sz w:val="24"/>
                <w:szCs w:val="24"/>
              </w:rPr>
              <w:t xml:space="preserve"> cycle and product range for:</w:t>
            </w:r>
          </w:p>
          <w:p w:rsidR="00A71158" w:rsidRDefault="00C92F01" w:rsidP="00A71158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Primary and S</w:t>
            </w:r>
            <w:r w:rsidR="00B14BEB" w:rsidRPr="00A12813">
              <w:rPr>
                <w:rFonts w:ascii="Arial" w:hAnsi="Arial" w:cs="Arial"/>
                <w:color w:val="000000"/>
                <w:sz w:val="24"/>
                <w:szCs w:val="24"/>
              </w:rPr>
              <w:t>pecial schools</w:t>
            </w:r>
            <w:r w:rsidR="00D1641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B14BEB" w:rsidRPr="00A12813">
              <w:rPr>
                <w:rFonts w:ascii="Arial" w:hAnsi="Arial" w:cs="Arial"/>
                <w:color w:val="000000"/>
                <w:sz w:val="24"/>
                <w:szCs w:val="24"/>
              </w:rPr>
              <w:t>Secondary schools</w:t>
            </w:r>
            <w:r w:rsidR="00D1641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B14BEB" w:rsidRPr="00A12813">
              <w:rPr>
                <w:rFonts w:ascii="Arial" w:hAnsi="Arial" w:cs="Arial"/>
                <w:color w:val="000000"/>
                <w:sz w:val="24"/>
                <w:szCs w:val="24"/>
              </w:rPr>
              <w:t>Hospitality and functions</w:t>
            </w:r>
            <w:r w:rsidR="00D1641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A71158" w:rsidRDefault="00A71158" w:rsidP="00A71158">
            <w:pPr>
              <w:pStyle w:val="ListParagraph"/>
              <w:ind w:left="7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1158" w:rsidRPr="00A12813" w:rsidRDefault="00A71158" w:rsidP="00A71158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 part of the statement detail</w:t>
            </w:r>
            <w:r w:rsidR="00D164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those </w:t>
            </w:r>
            <w:r w:rsidRPr="00A12813">
              <w:rPr>
                <w:rFonts w:ascii="Arial" w:hAnsi="Arial" w:cs="Arial"/>
                <w:color w:val="000000"/>
                <w:sz w:val="24"/>
                <w:szCs w:val="24"/>
              </w:rPr>
              <w:t>items</w:t>
            </w:r>
            <w:r w:rsidR="00B14BEB" w:rsidRPr="00A128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that </w:t>
            </w:r>
            <w:r w:rsidR="00B14BEB" w:rsidRPr="00A1281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freshly produced and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those</w:t>
            </w:r>
            <w:r w:rsidR="00B14BEB" w:rsidRPr="00A12813">
              <w:rPr>
                <w:rFonts w:ascii="Arial" w:hAnsi="Arial" w:cs="Arial"/>
                <w:color w:val="000000"/>
                <w:sz w:val="24"/>
                <w:szCs w:val="24"/>
              </w:rPr>
              <w:t xml:space="preserve"> items purchased in, pre</w:t>
            </w:r>
            <w:r w:rsidR="00B14BEB" w:rsidRPr="00A12813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-prepared.</w:t>
            </w:r>
            <w:r w:rsidR="00D164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Further detail h</w:t>
            </w:r>
            <w:r w:rsidRPr="00A12813">
              <w:rPr>
                <w:rFonts w:ascii="Arial" w:hAnsi="Arial" w:cs="Arial"/>
                <w:color w:val="000000"/>
                <w:sz w:val="24"/>
                <w:szCs w:val="24"/>
              </w:rPr>
              <w:t>ow meals for dining centres will be transported.</w:t>
            </w:r>
          </w:p>
          <w:p w:rsidR="00A71158" w:rsidRDefault="00A71158" w:rsidP="00D16412">
            <w:pPr>
              <w:pStyle w:val="ListParagraph"/>
              <w:ind w:left="7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6412" w:rsidRPr="00A12813" w:rsidRDefault="00D16412" w:rsidP="00A71158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State </w:t>
            </w:r>
            <w:r w:rsidR="00A71158">
              <w:rPr>
                <w:rFonts w:ascii="Arial" w:hAnsi="Arial" w:cs="Arial"/>
                <w:color w:val="000000"/>
                <w:sz w:val="24"/>
                <w:szCs w:val="24"/>
              </w:rPr>
              <w:t xml:space="preserve">in your method statement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how you </w:t>
            </w:r>
            <w:r w:rsidRPr="00A12813">
              <w:rPr>
                <w:rFonts w:ascii="Arial" w:hAnsi="Arial" w:cs="Arial"/>
                <w:color w:val="000000"/>
                <w:sz w:val="24"/>
                <w:szCs w:val="24"/>
              </w:rPr>
              <w:t>will comply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the School Food Standards, and </w:t>
            </w:r>
            <w:r w:rsidRPr="00A12813">
              <w:rPr>
                <w:rFonts w:ascii="Arial" w:hAnsi="Arial" w:cs="Arial"/>
                <w:color w:val="000000"/>
                <w:sz w:val="24"/>
                <w:szCs w:val="24"/>
              </w:rPr>
              <w:t>approach to achieving the Food for Life Silver Standard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14BEB" w:rsidRPr="00A12813" w:rsidRDefault="00B14BEB" w:rsidP="00D16412">
            <w:pPr>
              <w:pStyle w:val="ListParagraph"/>
              <w:ind w:left="73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61787" w:rsidRPr="00DD6F0F" w:rsidRDefault="00D61787" w:rsidP="00B14BEB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8925B5" w:rsidTr="008925B5">
        <w:tc>
          <w:tcPr>
            <w:tcW w:w="10682" w:type="dxa"/>
            <w:shd w:val="clear" w:color="auto" w:fill="auto"/>
          </w:tcPr>
          <w:p w:rsidR="008925B5" w:rsidRDefault="008925B5" w:rsidP="008925B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Provider to complete</w:t>
            </w:r>
          </w:p>
          <w:p w:rsidR="008925B5" w:rsidRDefault="008925B5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94ACD" w:rsidRDefault="00394ACD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4427B" w:rsidRDefault="00B4427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14BEB" w:rsidRDefault="00B14BE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B4427B" w:rsidRDefault="00B4427B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E724C" w:rsidRDefault="008E724C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E724C" w:rsidRDefault="008E724C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E724C" w:rsidRDefault="008E724C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E724C" w:rsidRDefault="008E724C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E724C" w:rsidRDefault="008E724C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E724C" w:rsidRDefault="008E724C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62056" w:rsidRDefault="00462056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55CA2" w:rsidRPr="008925B5" w:rsidRDefault="00755CA2" w:rsidP="008925B5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755CA2" w:rsidRDefault="00755CA2" w:rsidP="00C6390E">
      <w:pPr>
        <w:rPr>
          <w:rStyle w:val="Heading1Char"/>
          <w:highlight w:val="yellow"/>
        </w:rPr>
      </w:pPr>
    </w:p>
    <w:p w:rsidR="00B14BEB" w:rsidRDefault="00B14BEB" w:rsidP="00C6390E">
      <w:pPr>
        <w:rPr>
          <w:rStyle w:val="Heading1Char"/>
          <w:highlight w:val="yellow"/>
        </w:rPr>
      </w:pPr>
    </w:p>
    <w:p w:rsidR="00A12813" w:rsidRDefault="00A12813" w:rsidP="00C6390E">
      <w:pPr>
        <w:rPr>
          <w:rStyle w:val="Heading1Char"/>
          <w:highlight w:val="yellow"/>
        </w:rPr>
      </w:pPr>
    </w:p>
    <w:p w:rsidR="00041985" w:rsidRPr="00310128" w:rsidRDefault="00A65DF5" w:rsidP="00C6390E">
      <w:pPr>
        <w:rPr>
          <w:rFonts w:ascii="Arial" w:hAnsi="Arial" w:cs="Arial"/>
          <w:sz w:val="28"/>
          <w:szCs w:val="28"/>
        </w:rPr>
      </w:pPr>
      <w:bookmarkStart w:id="24" w:name="_Toc79738926"/>
      <w:r w:rsidRPr="001A1CA6">
        <w:rPr>
          <w:rStyle w:val="Heading1Char"/>
          <w:sz w:val="28"/>
        </w:rPr>
        <w:lastRenderedPageBreak/>
        <w:t xml:space="preserve">Method Statement </w:t>
      </w:r>
      <w:r w:rsidR="00140B1E" w:rsidRPr="001A1CA6">
        <w:rPr>
          <w:rStyle w:val="Heading1Char"/>
          <w:sz w:val="28"/>
        </w:rPr>
        <w:t>2</w:t>
      </w:r>
      <w:r w:rsidR="004B59BF" w:rsidRPr="001A1CA6">
        <w:rPr>
          <w:rStyle w:val="Heading1Char"/>
          <w:sz w:val="28"/>
        </w:rPr>
        <w:t>:</w:t>
      </w:r>
      <w:r w:rsidR="00140B1E" w:rsidRPr="001A1CA6">
        <w:rPr>
          <w:rStyle w:val="Heading1Char"/>
          <w:sz w:val="28"/>
        </w:rPr>
        <w:t xml:space="preserve"> </w:t>
      </w:r>
      <w:r w:rsidR="00E6363D" w:rsidRPr="001A1CA6">
        <w:rPr>
          <w:rStyle w:val="Heading1Char"/>
          <w:sz w:val="28"/>
        </w:rPr>
        <w:t xml:space="preserve"> </w:t>
      </w:r>
      <w:r w:rsidRPr="00310128">
        <w:rPr>
          <w:rStyle w:val="Heading1Char"/>
          <w:sz w:val="28"/>
        </w:rPr>
        <w:t>Marketing (</w:t>
      </w:r>
      <w:bookmarkEnd w:id="24"/>
      <w:r w:rsidRPr="00310128">
        <w:rPr>
          <w:rFonts w:ascii="Arial" w:hAnsi="Arial" w:cs="Arial"/>
          <w:b/>
          <w:sz w:val="28"/>
          <w:szCs w:val="28"/>
        </w:rPr>
        <w:t xml:space="preserve">Weighting: </w:t>
      </w:r>
      <w:r w:rsidRPr="00310128">
        <w:rPr>
          <w:rStyle w:val="Heading1Char"/>
          <w:sz w:val="28"/>
        </w:rPr>
        <w:t>5%)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D3C21" w:rsidRPr="00755CA2" w:rsidTr="00B4427B">
        <w:trPr>
          <w:trHeight w:val="614"/>
        </w:trPr>
        <w:tc>
          <w:tcPr>
            <w:tcW w:w="10682" w:type="dxa"/>
            <w:shd w:val="clear" w:color="auto" w:fill="C6D9F1" w:themeFill="text2" w:themeFillTint="33"/>
          </w:tcPr>
          <w:p w:rsidR="00A65DF5" w:rsidRPr="00CB3DCF" w:rsidRDefault="001A48F8" w:rsidP="00CB3D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Detail </w:t>
            </w:r>
            <w:r w:rsidR="00CB3DCF" w:rsidRPr="00CB3DCF">
              <w:rPr>
                <w:rFonts w:ascii="Arial" w:hAnsi="Arial" w:cs="Arial"/>
                <w:color w:val="000000"/>
                <w:sz w:val="24"/>
                <w:szCs w:val="24"/>
              </w:rPr>
              <w:t>in a Method Statement h</w:t>
            </w:r>
            <w:r w:rsidR="00A65DF5" w:rsidRPr="00CB3DCF">
              <w:rPr>
                <w:rFonts w:ascii="Arial" w:hAnsi="Arial" w:cs="Arial"/>
                <w:color w:val="000000"/>
                <w:sz w:val="24"/>
                <w:szCs w:val="24"/>
              </w:rPr>
              <w:t xml:space="preserve">ow </w:t>
            </w:r>
            <w:r w:rsidR="00CB3DCF" w:rsidRPr="00CB3DCF">
              <w:rPr>
                <w:rFonts w:ascii="Arial" w:hAnsi="Arial" w:cs="Arial"/>
                <w:color w:val="000000"/>
                <w:sz w:val="24"/>
                <w:szCs w:val="24"/>
              </w:rPr>
              <w:t xml:space="preserve">you propose to market the service, including a marketing plan and reference to </w:t>
            </w:r>
            <w:r w:rsidR="00A65DF5" w:rsidRPr="00CB3DCF">
              <w:rPr>
                <w:rFonts w:ascii="Arial" w:hAnsi="Arial" w:cs="Arial"/>
                <w:color w:val="000000"/>
                <w:sz w:val="24"/>
                <w:szCs w:val="24"/>
              </w:rPr>
              <w:t>Point of sale material and promotion of the service.</w:t>
            </w:r>
          </w:p>
          <w:p w:rsidR="00BD3C21" w:rsidRPr="00A65DF5" w:rsidRDefault="00BD3C21" w:rsidP="00A65DF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387CEA" w:rsidRPr="00755CA2" w:rsidTr="00B4427B">
        <w:trPr>
          <w:trHeight w:val="2900"/>
        </w:trPr>
        <w:tc>
          <w:tcPr>
            <w:tcW w:w="10682" w:type="dxa"/>
          </w:tcPr>
          <w:p w:rsidR="00387CEA" w:rsidRPr="007640EA" w:rsidRDefault="00387CEA" w:rsidP="00387CEA">
            <w:pPr>
              <w:rPr>
                <w:rFonts w:ascii="Arial" w:hAnsi="Arial" w:cs="Arial"/>
                <w:sz w:val="24"/>
                <w:szCs w:val="24"/>
              </w:rPr>
            </w:pPr>
            <w:r w:rsidRPr="007640EA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387CEA" w:rsidRDefault="00387CEA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D4A84" w:rsidRDefault="004D4A84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75856" w:rsidRDefault="00075856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D4A84" w:rsidRDefault="004D4A84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E724C" w:rsidRDefault="008E724C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E724C" w:rsidRDefault="008E724C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E724C" w:rsidRDefault="008E724C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E724C" w:rsidRDefault="008E724C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E724C" w:rsidRDefault="008E724C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E724C" w:rsidRDefault="008E724C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65DF5" w:rsidRPr="00755CA2" w:rsidRDefault="00A65DF5" w:rsidP="00387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A12813" w:rsidRDefault="00A12813" w:rsidP="00F93317">
      <w:pPr>
        <w:pStyle w:val="Heading1"/>
        <w:rPr>
          <w:sz w:val="28"/>
        </w:rPr>
      </w:pPr>
      <w:bookmarkStart w:id="25" w:name="_Toc15633465"/>
    </w:p>
    <w:p w:rsidR="00087304" w:rsidRPr="00087304" w:rsidRDefault="00087304" w:rsidP="00087304"/>
    <w:p w:rsidR="00462056" w:rsidRDefault="00462056" w:rsidP="00462056"/>
    <w:p w:rsidR="00B51121" w:rsidRDefault="00B51121" w:rsidP="00462056"/>
    <w:p w:rsidR="00C6390E" w:rsidRPr="00310128" w:rsidRDefault="00A65DF5" w:rsidP="00F93317">
      <w:pPr>
        <w:pStyle w:val="Heading1"/>
        <w:rPr>
          <w:sz w:val="28"/>
        </w:rPr>
      </w:pPr>
      <w:bookmarkStart w:id="26" w:name="_Toc79738927"/>
      <w:r w:rsidRPr="001A1CA6">
        <w:rPr>
          <w:sz w:val="28"/>
        </w:rPr>
        <w:lastRenderedPageBreak/>
        <w:t>Method Statement</w:t>
      </w:r>
      <w:r w:rsidR="003B7E3B" w:rsidRPr="001A1CA6">
        <w:rPr>
          <w:sz w:val="28"/>
        </w:rPr>
        <w:t xml:space="preserve"> </w:t>
      </w:r>
      <w:r w:rsidR="00472A65" w:rsidRPr="001A1CA6">
        <w:rPr>
          <w:sz w:val="28"/>
        </w:rPr>
        <w:t xml:space="preserve">3: </w:t>
      </w:r>
      <w:bookmarkEnd w:id="25"/>
      <w:r w:rsidRPr="00310128">
        <w:rPr>
          <w:sz w:val="28"/>
        </w:rPr>
        <w:t>Framework Support (Weighting: 9%)</w:t>
      </w:r>
      <w:bookmarkEnd w:id="26"/>
    </w:p>
    <w:p w:rsidR="00BA6C17" w:rsidRPr="00310128" w:rsidRDefault="00BA6C17" w:rsidP="00E241C0">
      <w:pPr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24053" w:rsidRPr="00755CA2" w:rsidTr="00B4427B">
        <w:trPr>
          <w:trHeight w:val="472"/>
        </w:trPr>
        <w:tc>
          <w:tcPr>
            <w:tcW w:w="10682" w:type="dxa"/>
            <w:shd w:val="clear" w:color="auto" w:fill="C6D9F1" w:themeFill="text2" w:themeFillTint="33"/>
          </w:tcPr>
          <w:p w:rsidR="00305485" w:rsidRPr="00755CA2" w:rsidRDefault="00B51121" w:rsidP="00B51121">
            <w:pPr>
              <w:spacing w:after="240" w:line="360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 in a Method Statement your propose</w:t>
            </w:r>
            <w:r w:rsidR="000D3E2A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65DF5" w:rsidRPr="00B51121">
              <w:rPr>
                <w:rFonts w:ascii="Arial" w:hAnsi="Arial" w:cs="Arial"/>
                <w:color w:val="000000"/>
                <w:sz w:val="24"/>
                <w:szCs w:val="24"/>
              </w:rPr>
              <w:t>management structure and the operationa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 support that will be provided as part of the response. Submit </w:t>
            </w:r>
            <w:r w:rsidR="00A65DF5" w:rsidRPr="00A12813">
              <w:rPr>
                <w:rFonts w:ascii="Arial" w:hAnsi="Arial" w:cs="Arial"/>
                <w:color w:val="000000"/>
                <w:sz w:val="24"/>
                <w:szCs w:val="24"/>
              </w:rPr>
              <w:t>Profiles of key managers and, specifically, the Framework Manager and Area Managers</w:t>
            </w:r>
            <w:r w:rsidR="000D3E2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24053" w:rsidRPr="00755CA2" w:rsidTr="004B62E2">
        <w:tc>
          <w:tcPr>
            <w:tcW w:w="10682" w:type="dxa"/>
          </w:tcPr>
          <w:p w:rsidR="00D24053" w:rsidRPr="00CF3C61" w:rsidRDefault="00E241C0" w:rsidP="00E241C0">
            <w:pPr>
              <w:rPr>
                <w:rFonts w:ascii="Arial" w:hAnsi="Arial" w:cs="Arial"/>
                <w:color w:val="000000"/>
                <w:sz w:val="24"/>
              </w:rPr>
            </w:pPr>
            <w:r w:rsidRPr="00CF3C61">
              <w:rPr>
                <w:rFonts w:ascii="Arial" w:hAnsi="Arial" w:cs="Arial"/>
                <w:color w:val="000000"/>
                <w:sz w:val="24"/>
              </w:rPr>
              <w:t>Provider to complete</w:t>
            </w:r>
          </w:p>
          <w:p w:rsidR="00E241C0" w:rsidRPr="00CF3C61" w:rsidRDefault="00E241C0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D4A84" w:rsidRDefault="004D4A84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25DFC" w:rsidRDefault="00125DFC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25DFC" w:rsidRDefault="00125DFC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25DFC" w:rsidRDefault="00125DFC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125DFC" w:rsidRDefault="00125DFC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34D3F" w:rsidRPr="00CF3C61" w:rsidRDefault="00D34D3F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A65DF5" w:rsidRPr="00CF3C61" w:rsidRDefault="00A65DF5" w:rsidP="00E241C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B4427B" w:rsidRDefault="00B4427B" w:rsidP="004D4A84">
      <w:pPr>
        <w:pStyle w:val="Heading1"/>
      </w:pPr>
    </w:p>
    <w:p w:rsidR="00462056" w:rsidRDefault="00462056" w:rsidP="00462056"/>
    <w:p w:rsidR="00087304" w:rsidRPr="00462056" w:rsidRDefault="00087304" w:rsidP="00462056"/>
    <w:p w:rsidR="007E11A5" w:rsidRPr="00310128" w:rsidRDefault="004841F0" w:rsidP="004D4A84">
      <w:pPr>
        <w:pStyle w:val="Heading1"/>
        <w:rPr>
          <w:rStyle w:val="Heading1Char"/>
          <w:b/>
          <w:sz w:val="28"/>
        </w:rPr>
      </w:pPr>
      <w:bookmarkStart w:id="27" w:name="_Toc79738928"/>
      <w:r w:rsidRPr="001A1CA6">
        <w:rPr>
          <w:sz w:val="28"/>
        </w:rPr>
        <w:lastRenderedPageBreak/>
        <w:t>Method Statement</w:t>
      </w:r>
      <w:r w:rsidR="00CC3F0C" w:rsidRPr="001A1CA6">
        <w:rPr>
          <w:sz w:val="28"/>
        </w:rPr>
        <w:t xml:space="preserve"> 4</w:t>
      </w:r>
      <w:r w:rsidR="004F2FA6" w:rsidRPr="001A1CA6">
        <w:rPr>
          <w:sz w:val="28"/>
        </w:rPr>
        <w:t>:</w:t>
      </w:r>
      <w:r w:rsidR="000C36A7" w:rsidRPr="001A1CA6">
        <w:rPr>
          <w:rStyle w:val="Heading1Char"/>
          <w:sz w:val="28"/>
        </w:rPr>
        <w:t xml:space="preserve"> </w:t>
      </w:r>
      <w:r w:rsidRPr="00310128">
        <w:rPr>
          <w:rStyle w:val="Heading1Char"/>
          <w:b/>
          <w:sz w:val="28"/>
        </w:rPr>
        <w:t>Human Resources and Training (Weighting: 13%)</w:t>
      </w:r>
      <w:bookmarkEnd w:id="27"/>
    </w:p>
    <w:p w:rsidR="00A12813" w:rsidRPr="00A12813" w:rsidRDefault="00A12813" w:rsidP="00A12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76B2" w:rsidRPr="00755CA2" w:rsidTr="00CE2DE1">
        <w:trPr>
          <w:trHeight w:val="530"/>
        </w:trPr>
        <w:tc>
          <w:tcPr>
            <w:tcW w:w="10682" w:type="dxa"/>
            <w:shd w:val="clear" w:color="auto" w:fill="C6D9F1" w:themeFill="text2" w:themeFillTint="33"/>
          </w:tcPr>
          <w:p w:rsidR="001A1CA6" w:rsidRPr="00751F72" w:rsidRDefault="00751F72" w:rsidP="00751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Detail in a Method Statement </w:t>
            </w:r>
            <w:r w:rsidR="001A1CA6" w:rsidRPr="00751F72">
              <w:rPr>
                <w:rFonts w:ascii="Arial" w:hAnsi="Arial" w:cs="Arial"/>
                <w:color w:val="000000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you propose to </w:t>
            </w:r>
            <w:r w:rsidR="001A1CA6" w:rsidRPr="00751F72">
              <w:rPr>
                <w:rFonts w:ascii="Arial" w:hAnsi="Arial" w:cs="Arial"/>
                <w:color w:val="000000"/>
                <w:sz w:val="24"/>
                <w:szCs w:val="24"/>
              </w:rPr>
              <w:t>implement human resources policies, including job descriptions and equal opportunities.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Making reference to the following:</w:t>
            </w:r>
          </w:p>
          <w:p w:rsidR="001A1CA6" w:rsidRPr="00A12813" w:rsidRDefault="001A1CA6" w:rsidP="001A1CA6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1CA6" w:rsidRPr="00751F72" w:rsidRDefault="001A1CA6" w:rsidP="00751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1F72">
              <w:rPr>
                <w:rFonts w:ascii="Arial" w:hAnsi="Arial" w:cs="Arial"/>
                <w:sz w:val="24"/>
                <w:szCs w:val="24"/>
              </w:rPr>
              <w:t xml:space="preserve">Approach to </w:t>
            </w:r>
            <w:r w:rsidRPr="00751F72">
              <w:rPr>
                <w:rFonts w:ascii="Arial" w:hAnsi="Arial" w:cs="Arial"/>
                <w:color w:val="000000"/>
                <w:sz w:val="24"/>
                <w:szCs w:val="24"/>
              </w:rPr>
              <w:t>recruitment and retention of staff of the appropriate calibre.</w:t>
            </w:r>
          </w:p>
          <w:p w:rsidR="001A1CA6" w:rsidRPr="00A12813" w:rsidRDefault="001A1CA6" w:rsidP="001A1CA6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1CA6" w:rsidRPr="00751F72" w:rsidRDefault="001A1CA6" w:rsidP="00751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1F72">
              <w:rPr>
                <w:rFonts w:ascii="Arial" w:hAnsi="Arial" w:cs="Arial"/>
                <w:color w:val="000000"/>
                <w:sz w:val="24"/>
                <w:szCs w:val="24"/>
              </w:rPr>
              <w:t>How cover will be provided for sickness and other unanticipated absence.</w:t>
            </w:r>
          </w:p>
          <w:p w:rsidR="001A1CA6" w:rsidRPr="00A12813" w:rsidRDefault="001A1CA6" w:rsidP="001A1CA6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1CA6" w:rsidRPr="00751F72" w:rsidRDefault="00751F72" w:rsidP="00751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1A1CA6" w:rsidRPr="00751F72">
              <w:rPr>
                <w:rFonts w:ascii="Arial" w:hAnsi="Arial" w:cs="Arial"/>
                <w:color w:val="000000"/>
                <w:sz w:val="24"/>
                <w:szCs w:val="24"/>
              </w:rPr>
              <w:t>olicy on equal pay, the National Living Wage and the real Living Wage.</w:t>
            </w:r>
          </w:p>
          <w:p w:rsidR="001A1CA6" w:rsidRPr="00A12813" w:rsidRDefault="001A1CA6" w:rsidP="001A1CA6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1CA6" w:rsidRPr="00751F72" w:rsidRDefault="00751F72" w:rsidP="00751F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1F72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1A1CA6" w:rsidRPr="00751F72">
              <w:rPr>
                <w:rFonts w:ascii="Arial" w:hAnsi="Arial" w:cs="Arial"/>
                <w:color w:val="000000"/>
                <w:sz w:val="24"/>
                <w:szCs w:val="24"/>
              </w:rPr>
              <w:t>raining policy, approach to training and training plan.</w:t>
            </w:r>
          </w:p>
          <w:p w:rsidR="001A1CA6" w:rsidRPr="00A12813" w:rsidRDefault="001A1CA6" w:rsidP="001A1CA6">
            <w:pPr>
              <w:pStyle w:val="ListParagrap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A1CA6" w:rsidRPr="005123F2" w:rsidRDefault="005123F2" w:rsidP="005123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3F2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1A1CA6" w:rsidRPr="005123F2">
              <w:rPr>
                <w:rFonts w:ascii="Arial" w:hAnsi="Arial" w:cs="Arial"/>
                <w:color w:val="000000"/>
                <w:sz w:val="24"/>
                <w:szCs w:val="24"/>
              </w:rPr>
              <w:t>anagement of TUPE and pensions.</w:t>
            </w:r>
          </w:p>
          <w:p w:rsidR="001A1CA6" w:rsidRPr="00A12813" w:rsidRDefault="001A1CA6" w:rsidP="001A1CA6">
            <w:pPr>
              <w:pStyle w:val="ListParagraph"/>
              <w:ind w:left="0"/>
              <w:rPr>
                <w:color w:val="000000"/>
                <w:sz w:val="24"/>
                <w:szCs w:val="24"/>
              </w:rPr>
            </w:pPr>
          </w:p>
          <w:p w:rsidR="006E76B2" w:rsidRPr="00CE2DE1" w:rsidRDefault="006E76B2" w:rsidP="001A1C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6B2" w:rsidTr="0034377C">
        <w:tc>
          <w:tcPr>
            <w:tcW w:w="10682" w:type="dxa"/>
          </w:tcPr>
          <w:p w:rsidR="006E76B2" w:rsidRPr="00CF3C61" w:rsidRDefault="006E76B2" w:rsidP="0034377C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3622BA" w:rsidRPr="00CF3C61" w:rsidRDefault="003622BA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2BA" w:rsidRPr="00CF3C61" w:rsidRDefault="003622BA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622BA" w:rsidRPr="00CF3C61" w:rsidRDefault="003622BA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2054F" w:rsidRPr="00CF3C61" w:rsidRDefault="0052054F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5866" w:rsidRDefault="00F95866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5866" w:rsidRDefault="00F95866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33E" w:rsidRDefault="0009433E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5866" w:rsidRDefault="00F95866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343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6B2" w:rsidRPr="00CF3C61" w:rsidRDefault="006E76B2" w:rsidP="00343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6B2" w:rsidRDefault="006E76B2" w:rsidP="00F93317">
      <w:pPr>
        <w:rPr>
          <w:rFonts w:ascii="Arial" w:hAnsi="Arial" w:cs="Arial"/>
          <w:sz w:val="24"/>
          <w:szCs w:val="24"/>
        </w:rPr>
      </w:pPr>
    </w:p>
    <w:p w:rsidR="00462056" w:rsidRDefault="00462056" w:rsidP="00F93317">
      <w:pPr>
        <w:rPr>
          <w:rFonts w:ascii="Arial" w:hAnsi="Arial" w:cs="Arial"/>
          <w:sz w:val="24"/>
          <w:szCs w:val="24"/>
        </w:rPr>
      </w:pPr>
    </w:p>
    <w:p w:rsidR="00462056" w:rsidRDefault="00462056" w:rsidP="00F93317">
      <w:pPr>
        <w:rPr>
          <w:rFonts w:ascii="Arial" w:hAnsi="Arial" w:cs="Arial"/>
          <w:sz w:val="24"/>
          <w:szCs w:val="24"/>
        </w:rPr>
      </w:pPr>
    </w:p>
    <w:p w:rsidR="00462056" w:rsidRDefault="00462056" w:rsidP="00F93317">
      <w:pPr>
        <w:rPr>
          <w:rFonts w:ascii="Arial" w:hAnsi="Arial" w:cs="Arial"/>
          <w:sz w:val="24"/>
          <w:szCs w:val="24"/>
        </w:rPr>
      </w:pPr>
    </w:p>
    <w:p w:rsidR="00462056" w:rsidRDefault="00462056" w:rsidP="00F93317">
      <w:pPr>
        <w:rPr>
          <w:rFonts w:ascii="Arial" w:hAnsi="Arial" w:cs="Arial"/>
          <w:sz w:val="24"/>
          <w:szCs w:val="24"/>
        </w:rPr>
      </w:pPr>
    </w:p>
    <w:p w:rsidR="004D4A84" w:rsidRPr="001B1E73" w:rsidRDefault="00A12813" w:rsidP="004D4A84">
      <w:pPr>
        <w:pStyle w:val="Heading1"/>
        <w:rPr>
          <w:color w:val="FF0000"/>
          <w:sz w:val="28"/>
        </w:rPr>
      </w:pPr>
      <w:bookmarkStart w:id="28" w:name="_Toc79738929"/>
      <w:r w:rsidRPr="00A12813">
        <w:rPr>
          <w:sz w:val="28"/>
        </w:rPr>
        <w:t>Method Statement</w:t>
      </w:r>
      <w:r w:rsidR="004D4A84" w:rsidRPr="00A12813">
        <w:rPr>
          <w:sz w:val="28"/>
        </w:rPr>
        <w:t xml:space="preserve"> </w:t>
      </w:r>
      <w:r w:rsidR="001568F0" w:rsidRPr="00A12813">
        <w:rPr>
          <w:sz w:val="28"/>
        </w:rPr>
        <w:t>5</w:t>
      </w:r>
      <w:r w:rsidR="004D4A84" w:rsidRPr="00A12813">
        <w:rPr>
          <w:sz w:val="28"/>
        </w:rPr>
        <w:t>:</w:t>
      </w:r>
      <w:r w:rsidR="004D4A84" w:rsidRPr="00A12813">
        <w:rPr>
          <w:rStyle w:val="Heading1Char"/>
          <w:b/>
          <w:sz w:val="28"/>
        </w:rPr>
        <w:t xml:space="preserve"> </w:t>
      </w:r>
      <w:r w:rsidRPr="00310128">
        <w:rPr>
          <w:rStyle w:val="Heading1Char"/>
          <w:b/>
          <w:sz w:val="28"/>
        </w:rPr>
        <w:t>Quality (Weighting:</w:t>
      </w:r>
      <w:r w:rsidR="006854F9" w:rsidRPr="00310128">
        <w:rPr>
          <w:rStyle w:val="Heading1Char"/>
          <w:b/>
          <w:sz w:val="28"/>
        </w:rPr>
        <w:t xml:space="preserve"> </w:t>
      </w:r>
      <w:r w:rsidR="00482633" w:rsidRPr="00310128">
        <w:rPr>
          <w:rStyle w:val="Heading1Char"/>
          <w:b/>
          <w:sz w:val="28"/>
        </w:rPr>
        <w:t>17</w:t>
      </w:r>
      <w:r w:rsidRPr="00310128">
        <w:rPr>
          <w:rStyle w:val="Heading1Char"/>
          <w:b/>
          <w:sz w:val="28"/>
        </w:rPr>
        <w:t>%)</w:t>
      </w:r>
      <w:bookmarkEnd w:id="28"/>
    </w:p>
    <w:p w:rsidR="004D4A84" w:rsidRPr="00A12813" w:rsidRDefault="004D4A84" w:rsidP="004D4A84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2DE1" w:rsidRPr="00755CA2" w:rsidTr="00BF0405">
        <w:tc>
          <w:tcPr>
            <w:tcW w:w="10682" w:type="dxa"/>
            <w:shd w:val="clear" w:color="auto" w:fill="C6D9F1" w:themeFill="text2" w:themeFillTint="33"/>
          </w:tcPr>
          <w:p w:rsidR="008468DC" w:rsidRDefault="008468DC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 in a Method Statement your quality control system, making reference to the following:</w:t>
            </w:r>
          </w:p>
          <w:p w:rsidR="008468DC" w:rsidRDefault="008468DC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813" w:rsidRPr="00A12813" w:rsidRDefault="00204AF9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A12813" w:rsidRPr="00A12813">
              <w:rPr>
                <w:rFonts w:ascii="Arial" w:hAnsi="Arial" w:cs="Arial"/>
                <w:color w:val="000000"/>
                <w:sz w:val="24"/>
                <w:szCs w:val="24"/>
              </w:rPr>
              <w:t>pproach to, and delivery of, customer care.</w:t>
            </w:r>
          </w:p>
          <w:p w:rsidR="008468DC" w:rsidRDefault="008468DC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813" w:rsidRPr="008468DC" w:rsidRDefault="00204AF9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12813" w:rsidRPr="008468DC">
              <w:rPr>
                <w:rFonts w:ascii="Arial" w:hAnsi="Arial" w:cs="Arial"/>
                <w:color w:val="000000"/>
                <w:sz w:val="24"/>
                <w:szCs w:val="24"/>
              </w:rPr>
              <w:t>eliver a consistent standard of service.</w:t>
            </w:r>
          </w:p>
          <w:p w:rsidR="008468DC" w:rsidRDefault="008468DC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813" w:rsidRPr="008468DC" w:rsidRDefault="00204AF9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12813" w:rsidRPr="008468DC">
              <w:rPr>
                <w:rFonts w:ascii="Arial" w:hAnsi="Arial" w:cs="Arial"/>
                <w:color w:val="000000"/>
                <w:sz w:val="24"/>
                <w:szCs w:val="24"/>
              </w:rPr>
              <w:t>elf-monitoring procedures.</w:t>
            </w:r>
          </w:p>
          <w:p w:rsidR="008468DC" w:rsidRDefault="008468DC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813" w:rsidRPr="008468DC" w:rsidRDefault="00204AF9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8468DC" w:rsidRPr="008468DC">
              <w:rPr>
                <w:rFonts w:ascii="Arial" w:hAnsi="Arial" w:cs="Arial"/>
                <w:color w:val="000000"/>
                <w:sz w:val="24"/>
                <w:szCs w:val="24"/>
              </w:rPr>
              <w:t xml:space="preserve">rovision </w:t>
            </w:r>
            <w:r w:rsidR="000D3E2A" w:rsidRPr="008468DC">
              <w:rPr>
                <w:rFonts w:ascii="Arial" w:hAnsi="Arial" w:cs="Arial"/>
                <w:color w:val="000000"/>
                <w:sz w:val="24"/>
                <w:szCs w:val="24"/>
              </w:rPr>
              <w:t>of emergency</w:t>
            </w:r>
            <w:r w:rsidR="00A12813" w:rsidRPr="008468DC">
              <w:rPr>
                <w:rFonts w:ascii="Arial" w:hAnsi="Arial" w:cs="Arial"/>
                <w:color w:val="000000"/>
                <w:sz w:val="24"/>
                <w:szCs w:val="24"/>
              </w:rPr>
              <w:t xml:space="preserve"> meals in the event of failure of equipment or utilities, industrial action, or adverse weather, etc.</w:t>
            </w:r>
          </w:p>
          <w:p w:rsidR="00A12813" w:rsidRPr="00A12813" w:rsidRDefault="00A12813" w:rsidP="00A12813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E2DE1" w:rsidRPr="00A12813" w:rsidRDefault="00CE2DE1" w:rsidP="00CE2DE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D4A84" w:rsidTr="00BF0405">
        <w:tc>
          <w:tcPr>
            <w:tcW w:w="10682" w:type="dxa"/>
          </w:tcPr>
          <w:p w:rsidR="004D4A84" w:rsidRPr="00CF3C61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4D4A84" w:rsidRPr="00CF3C61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A84" w:rsidRPr="00CF3C61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A84" w:rsidRPr="00CF3C61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Pr="00CF3C61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8F0" w:rsidRDefault="001568F0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D3F" w:rsidRDefault="00D34D3F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DE1" w:rsidRDefault="00CE2DE1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4A84" w:rsidRDefault="004D4A84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DE1" w:rsidRDefault="00CE2DE1" w:rsidP="00BF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DE1" w:rsidRPr="00CF3C61" w:rsidRDefault="00CE2DE1" w:rsidP="00BF0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A84" w:rsidRDefault="004D4A84" w:rsidP="005B147A">
      <w:pPr>
        <w:rPr>
          <w:rFonts w:ascii="Arial" w:hAnsi="Arial" w:cs="Arial"/>
          <w:sz w:val="24"/>
          <w:szCs w:val="24"/>
        </w:rPr>
      </w:pPr>
    </w:p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Pr="001B1E73" w:rsidRDefault="00A12813" w:rsidP="00A12813">
      <w:pPr>
        <w:pStyle w:val="Heading1"/>
        <w:rPr>
          <w:color w:val="FF0000"/>
          <w:sz w:val="28"/>
        </w:rPr>
      </w:pPr>
      <w:bookmarkStart w:id="29" w:name="_Toc79738930"/>
      <w:r w:rsidRPr="00A12813">
        <w:rPr>
          <w:sz w:val="28"/>
        </w:rPr>
        <w:lastRenderedPageBreak/>
        <w:t xml:space="preserve">Method Statement </w:t>
      </w:r>
      <w:r>
        <w:rPr>
          <w:sz w:val="28"/>
        </w:rPr>
        <w:t>6</w:t>
      </w:r>
      <w:r w:rsidRPr="00A12813">
        <w:rPr>
          <w:sz w:val="28"/>
        </w:rPr>
        <w:t>:</w:t>
      </w:r>
      <w:r w:rsidR="00C2418A">
        <w:rPr>
          <w:rStyle w:val="Heading1Char"/>
          <w:b/>
          <w:sz w:val="28"/>
        </w:rPr>
        <w:t xml:space="preserve"> </w:t>
      </w:r>
      <w:r w:rsidR="00C2418A" w:rsidRPr="00310128">
        <w:rPr>
          <w:rStyle w:val="Heading1Char"/>
          <w:b/>
          <w:sz w:val="28"/>
        </w:rPr>
        <w:t>Health, Safety and Hygiene</w:t>
      </w:r>
      <w:r w:rsidRPr="00310128">
        <w:rPr>
          <w:rStyle w:val="Heading1Char"/>
          <w:b/>
          <w:sz w:val="28"/>
        </w:rPr>
        <w:t xml:space="preserve"> (Weighting:</w:t>
      </w:r>
      <w:r w:rsidR="006854F9" w:rsidRPr="00310128">
        <w:rPr>
          <w:rStyle w:val="Heading1Char"/>
          <w:b/>
          <w:sz w:val="28"/>
        </w:rPr>
        <w:t xml:space="preserve"> </w:t>
      </w:r>
      <w:r w:rsidR="00C2418A" w:rsidRPr="00310128">
        <w:rPr>
          <w:rStyle w:val="Heading1Char"/>
          <w:b/>
          <w:sz w:val="28"/>
        </w:rPr>
        <w:t>17</w:t>
      </w:r>
      <w:r w:rsidRPr="00310128">
        <w:rPr>
          <w:rStyle w:val="Heading1Char"/>
          <w:b/>
          <w:sz w:val="28"/>
        </w:rPr>
        <w:t>%)</w:t>
      </w:r>
      <w:bookmarkEnd w:id="29"/>
    </w:p>
    <w:p w:rsidR="00A12813" w:rsidRPr="00A12813" w:rsidRDefault="00A12813" w:rsidP="00A12813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12813" w:rsidRPr="00755CA2" w:rsidTr="00DC763C">
        <w:tc>
          <w:tcPr>
            <w:tcW w:w="10682" w:type="dxa"/>
            <w:shd w:val="clear" w:color="auto" w:fill="C6D9F1" w:themeFill="text2" w:themeFillTint="33"/>
          </w:tcPr>
          <w:p w:rsidR="00C16596" w:rsidRDefault="008468DC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 in a Method Statement</w:t>
            </w:r>
            <w:r w:rsidR="00C1659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16596" w:rsidRDefault="00C16596" w:rsidP="008468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418A" w:rsidRDefault="0049350C" w:rsidP="00C16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2418A" w:rsidRPr="008468DC">
              <w:rPr>
                <w:rFonts w:ascii="Arial" w:hAnsi="Arial" w:cs="Arial"/>
                <w:sz w:val="24"/>
                <w:szCs w:val="24"/>
              </w:rPr>
              <w:t>olicies</w:t>
            </w:r>
            <w:r w:rsidR="00C2418A" w:rsidRPr="008468DC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operational systems to ensure the highest standard of health, safety </w:t>
            </w:r>
            <w:r w:rsidR="000D3E2A" w:rsidRPr="008468DC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0D3E2A">
              <w:rPr>
                <w:rFonts w:ascii="Arial" w:hAnsi="Arial" w:cs="Arial"/>
                <w:color w:val="000000"/>
                <w:sz w:val="24"/>
                <w:szCs w:val="24"/>
              </w:rPr>
              <w:t xml:space="preserve"> hygiene</w:t>
            </w:r>
            <w:r w:rsidR="00C2418A" w:rsidRPr="00C2418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2418A" w:rsidRPr="00C2418A" w:rsidRDefault="00C2418A" w:rsidP="00C2418A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418A" w:rsidRPr="00C16596" w:rsidRDefault="0049350C" w:rsidP="00C16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C2418A" w:rsidRPr="00C16596">
              <w:rPr>
                <w:rFonts w:ascii="Arial" w:hAnsi="Arial" w:cs="Arial"/>
                <w:color w:val="000000"/>
                <w:sz w:val="24"/>
                <w:szCs w:val="24"/>
              </w:rPr>
              <w:t xml:space="preserve">pproach to Hazard Analysis Critical Control Points. </w:t>
            </w:r>
          </w:p>
          <w:p w:rsidR="00C2418A" w:rsidRPr="00C2418A" w:rsidRDefault="00C2418A" w:rsidP="00C2418A">
            <w:pPr>
              <w:pStyle w:val="ListParagraph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418A" w:rsidRPr="00C16596" w:rsidRDefault="0049350C" w:rsidP="00C16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C2418A" w:rsidRPr="00C16596">
              <w:rPr>
                <w:rFonts w:ascii="Arial" w:hAnsi="Arial" w:cs="Arial"/>
                <w:color w:val="000000"/>
                <w:sz w:val="24"/>
                <w:szCs w:val="24"/>
              </w:rPr>
              <w:t>emonstrate due diligence in food hygiene matters.</w:t>
            </w:r>
          </w:p>
          <w:p w:rsidR="00C2418A" w:rsidRPr="00C2418A" w:rsidRDefault="00C2418A" w:rsidP="00C2418A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418A" w:rsidRPr="00C2418A" w:rsidRDefault="0049350C" w:rsidP="00C16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0" w:name="_Hlk76046026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C2418A" w:rsidRPr="00C16596">
              <w:rPr>
                <w:rFonts w:ascii="Arial" w:hAnsi="Arial" w:cs="Arial"/>
                <w:color w:val="000000"/>
                <w:sz w:val="24"/>
                <w:szCs w:val="24"/>
              </w:rPr>
              <w:t xml:space="preserve">pproach to waste and environmental issues, and how the impact on the </w:t>
            </w:r>
            <w:r w:rsidR="000D3E2A" w:rsidRPr="00C16596">
              <w:rPr>
                <w:rFonts w:ascii="Arial" w:hAnsi="Arial" w:cs="Arial"/>
                <w:color w:val="000000"/>
                <w:sz w:val="24"/>
                <w:szCs w:val="24"/>
              </w:rPr>
              <w:t>environment</w:t>
            </w:r>
            <w:r w:rsidR="000D3E2A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</w:t>
            </w:r>
            <w:r w:rsidR="00C2418A" w:rsidRPr="00C2418A">
              <w:rPr>
                <w:rFonts w:ascii="Arial" w:hAnsi="Arial" w:cs="Arial"/>
                <w:color w:val="000000"/>
                <w:sz w:val="24"/>
                <w:szCs w:val="24"/>
              </w:rPr>
              <w:t xml:space="preserve"> be minimised</w:t>
            </w:r>
            <w:bookmarkEnd w:id="30"/>
            <w:r w:rsidR="00C2418A" w:rsidRPr="00C2418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2418A" w:rsidRPr="00C2418A" w:rsidRDefault="00C2418A" w:rsidP="00C2418A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418A" w:rsidRPr="00C16596" w:rsidRDefault="0049350C" w:rsidP="00C16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C2418A" w:rsidRPr="00C16596">
              <w:rPr>
                <w:rFonts w:ascii="Arial" w:hAnsi="Arial" w:cs="Arial"/>
                <w:color w:val="000000"/>
                <w:sz w:val="24"/>
                <w:szCs w:val="24"/>
              </w:rPr>
              <w:t>anagement of COSHH.</w:t>
            </w:r>
          </w:p>
          <w:p w:rsidR="00C2418A" w:rsidRPr="00C2418A" w:rsidRDefault="00C2418A" w:rsidP="00C2418A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2418A" w:rsidRPr="00C16596" w:rsidRDefault="0049350C" w:rsidP="00C16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C2418A" w:rsidRPr="00C16596">
              <w:rPr>
                <w:rFonts w:ascii="Arial" w:hAnsi="Arial" w:cs="Arial"/>
                <w:color w:val="000000"/>
                <w:sz w:val="24"/>
                <w:szCs w:val="24"/>
              </w:rPr>
              <w:t>anagement of safety risks including risk assessments and provision of PPE.</w:t>
            </w:r>
          </w:p>
          <w:p w:rsidR="00A12813" w:rsidRPr="00C2418A" w:rsidRDefault="00A12813" w:rsidP="00C2418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12813" w:rsidTr="00DC763C">
        <w:tc>
          <w:tcPr>
            <w:tcW w:w="10682" w:type="dxa"/>
          </w:tcPr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Pr="00310128" w:rsidRDefault="00A12813" w:rsidP="00A12813">
      <w:pPr>
        <w:pStyle w:val="Heading1"/>
        <w:rPr>
          <w:sz w:val="28"/>
        </w:rPr>
      </w:pPr>
      <w:bookmarkStart w:id="31" w:name="_Toc79738931"/>
      <w:r w:rsidRPr="00A12813">
        <w:rPr>
          <w:sz w:val="28"/>
        </w:rPr>
        <w:lastRenderedPageBreak/>
        <w:t xml:space="preserve">Method Statement </w:t>
      </w:r>
      <w:r w:rsidR="00C2418A">
        <w:rPr>
          <w:sz w:val="28"/>
        </w:rPr>
        <w:t>7</w:t>
      </w:r>
      <w:r w:rsidRPr="00A12813">
        <w:rPr>
          <w:sz w:val="28"/>
        </w:rPr>
        <w:t>:</w:t>
      </w:r>
      <w:r w:rsidRPr="00A12813">
        <w:rPr>
          <w:rStyle w:val="Heading1Char"/>
          <w:b/>
          <w:sz w:val="28"/>
        </w:rPr>
        <w:t xml:space="preserve"> </w:t>
      </w:r>
      <w:r>
        <w:rPr>
          <w:rStyle w:val="Heading1Char"/>
          <w:b/>
          <w:sz w:val="28"/>
        </w:rPr>
        <w:t xml:space="preserve"> </w:t>
      </w:r>
      <w:r w:rsidR="00C2418A" w:rsidRPr="00310128">
        <w:rPr>
          <w:rStyle w:val="Heading1Char"/>
          <w:b/>
          <w:sz w:val="28"/>
        </w:rPr>
        <w:t xml:space="preserve">Framework Mobilisation </w:t>
      </w:r>
      <w:r w:rsidRPr="00310128">
        <w:rPr>
          <w:rStyle w:val="Heading1Char"/>
          <w:b/>
          <w:sz w:val="28"/>
        </w:rPr>
        <w:t>(Weighting:</w:t>
      </w:r>
      <w:r w:rsidR="00C2418A" w:rsidRPr="00310128">
        <w:rPr>
          <w:rStyle w:val="Heading1Char"/>
          <w:b/>
          <w:sz w:val="28"/>
        </w:rPr>
        <w:t xml:space="preserve"> 2</w:t>
      </w:r>
      <w:r w:rsidRPr="00310128">
        <w:rPr>
          <w:rStyle w:val="Heading1Char"/>
          <w:b/>
          <w:sz w:val="28"/>
        </w:rPr>
        <w:t>%)</w:t>
      </w:r>
      <w:bookmarkEnd w:id="31"/>
    </w:p>
    <w:p w:rsidR="00A12813" w:rsidRPr="00310128" w:rsidRDefault="00A12813" w:rsidP="00A1281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12813" w:rsidRPr="00755CA2" w:rsidTr="00DC763C">
        <w:tc>
          <w:tcPr>
            <w:tcW w:w="10682" w:type="dxa"/>
            <w:shd w:val="clear" w:color="auto" w:fill="C6D9F1" w:themeFill="text2" w:themeFillTint="33"/>
          </w:tcPr>
          <w:p w:rsidR="00C2418A" w:rsidRPr="003F405F" w:rsidRDefault="00591D30" w:rsidP="00591D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 in a Method Statement your propose</w:t>
            </w:r>
            <w:r w:rsidR="000D3E2A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2418A" w:rsidRPr="00591D30">
              <w:rPr>
                <w:rFonts w:ascii="Arial" w:hAnsi="Arial" w:cs="Arial"/>
                <w:color w:val="000000"/>
                <w:sz w:val="24"/>
                <w:szCs w:val="24"/>
              </w:rPr>
              <w:t xml:space="preserve">mobilisation plan, to ensure commencement of the framework agreement on </w:t>
            </w:r>
            <w:r w:rsidR="00C2418A" w:rsidRPr="00591D30">
              <w:rPr>
                <w:rFonts w:ascii="Arial" w:hAnsi="Arial" w:cs="Arial"/>
                <w:sz w:val="24"/>
                <w:szCs w:val="24"/>
              </w:rPr>
              <w:t>28</w:t>
            </w:r>
            <w:r w:rsidR="00C2418A" w:rsidRPr="00591D3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2418A" w:rsidRPr="00591D30">
              <w:rPr>
                <w:rFonts w:ascii="Arial" w:hAnsi="Arial" w:cs="Arial"/>
                <w:sz w:val="24"/>
                <w:szCs w:val="24"/>
              </w:rPr>
              <w:t xml:space="preserve"> July 2022 and the service on 5</w:t>
            </w:r>
            <w:r w:rsidR="00C2418A" w:rsidRPr="00591D3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2022, including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he minimum time </w:t>
            </w:r>
            <w:r w:rsidR="00C2418A" w:rsidRPr="003F405F">
              <w:rPr>
                <w:rFonts w:ascii="Arial" w:hAnsi="Arial" w:cs="Arial"/>
                <w:color w:val="000000"/>
                <w:sz w:val="24"/>
                <w:szCs w:val="24"/>
              </w:rPr>
              <w:t>require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C2418A" w:rsidRPr="003F405F">
              <w:rPr>
                <w:rFonts w:ascii="Arial" w:hAnsi="Arial" w:cs="Arial"/>
                <w:color w:val="000000"/>
                <w:sz w:val="24"/>
                <w:szCs w:val="24"/>
              </w:rPr>
              <w:t xml:space="preserve"> to</w:t>
            </w:r>
            <w:r w:rsidR="00255E2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2418A" w:rsidRPr="003F405F">
              <w:rPr>
                <w:rFonts w:ascii="Arial" w:hAnsi="Arial" w:cs="Arial"/>
                <w:color w:val="000000"/>
                <w:sz w:val="24"/>
                <w:szCs w:val="24"/>
              </w:rPr>
              <w:t>mobilise the contract effectively.</w:t>
            </w:r>
          </w:p>
          <w:p w:rsidR="00A12813" w:rsidRPr="00A12813" w:rsidRDefault="00A12813" w:rsidP="00DC763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12813" w:rsidTr="00DC763C">
        <w:tc>
          <w:tcPr>
            <w:tcW w:w="10682" w:type="dxa"/>
          </w:tcPr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24C" w:rsidRDefault="008E724C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3F405F" w:rsidRDefault="003F405F" w:rsidP="005B147A">
      <w:pPr>
        <w:rPr>
          <w:rFonts w:ascii="Arial" w:hAnsi="Arial" w:cs="Arial"/>
          <w:sz w:val="24"/>
          <w:szCs w:val="24"/>
        </w:rPr>
      </w:pPr>
    </w:p>
    <w:p w:rsidR="003F405F" w:rsidRDefault="003F405F" w:rsidP="005B147A">
      <w:pPr>
        <w:rPr>
          <w:rFonts w:ascii="Arial" w:hAnsi="Arial" w:cs="Arial"/>
          <w:sz w:val="24"/>
          <w:szCs w:val="24"/>
        </w:rPr>
      </w:pPr>
    </w:p>
    <w:p w:rsidR="00A12813" w:rsidRPr="00A12813" w:rsidRDefault="00A12813" w:rsidP="00A12813">
      <w:pPr>
        <w:pStyle w:val="Heading1"/>
        <w:rPr>
          <w:sz w:val="28"/>
        </w:rPr>
      </w:pPr>
      <w:bookmarkStart w:id="32" w:name="_Toc79738932"/>
      <w:r w:rsidRPr="00A12813">
        <w:rPr>
          <w:sz w:val="28"/>
        </w:rPr>
        <w:lastRenderedPageBreak/>
        <w:t xml:space="preserve">Method Statement </w:t>
      </w:r>
      <w:r w:rsidR="003F405F">
        <w:rPr>
          <w:sz w:val="28"/>
        </w:rPr>
        <w:t>8</w:t>
      </w:r>
      <w:r w:rsidRPr="00A12813">
        <w:rPr>
          <w:sz w:val="28"/>
        </w:rPr>
        <w:t>:</w:t>
      </w:r>
      <w:r w:rsidRPr="00A12813">
        <w:rPr>
          <w:rStyle w:val="Heading1Char"/>
          <w:b/>
          <w:sz w:val="28"/>
        </w:rPr>
        <w:t xml:space="preserve"> </w:t>
      </w:r>
      <w:r>
        <w:rPr>
          <w:rStyle w:val="Heading1Char"/>
          <w:b/>
          <w:sz w:val="28"/>
        </w:rPr>
        <w:t xml:space="preserve"> </w:t>
      </w:r>
      <w:r w:rsidR="003F405F">
        <w:rPr>
          <w:rStyle w:val="Heading1Char"/>
          <w:b/>
          <w:sz w:val="28"/>
        </w:rPr>
        <w:t xml:space="preserve">Purchasing </w:t>
      </w:r>
      <w:r w:rsidRPr="00310128">
        <w:rPr>
          <w:rStyle w:val="Heading1Char"/>
          <w:b/>
          <w:sz w:val="28"/>
        </w:rPr>
        <w:t>(Weighting:</w:t>
      </w:r>
      <w:r w:rsidR="00482633" w:rsidRPr="00310128">
        <w:rPr>
          <w:rStyle w:val="Heading1Char"/>
          <w:b/>
          <w:sz w:val="28"/>
        </w:rPr>
        <w:t xml:space="preserve"> 8</w:t>
      </w:r>
      <w:r w:rsidRPr="00310128">
        <w:rPr>
          <w:rStyle w:val="Heading1Char"/>
          <w:b/>
          <w:sz w:val="28"/>
        </w:rPr>
        <w:t>%)</w:t>
      </w:r>
      <w:bookmarkEnd w:id="32"/>
    </w:p>
    <w:p w:rsidR="00A12813" w:rsidRPr="00A12813" w:rsidRDefault="00A12813" w:rsidP="00A12813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12813" w:rsidRPr="00755CA2" w:rsidTr="00DC763C">
        <w:tc>
          <w:tcPr>
            <w:tcW w:w="10682" w:type="dxa"/>
            <w:shd w:val="clear" w:color="auto" w:fill="C6D9F1" w:themeFill="text2" w:themeFillTint="33"/>
          </w:tcPr>
          <w:p w:rsidR="003F405F" w:rsidRPr="003F405F" w:rsidRDefault="005C5B64" w:rsidP="005C5B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Detail in a Method Statement your</w:t>
            </w:r>
            <w:r w:rsidR="003F405F" w:rsidRPr="005C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approach to purchasing and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managing</w:t>
            </w:r>
            <w:r w:rsidR="003F405F" w:rsidRPr="005C5B64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integrity of the food chain.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Make reference to the</w:t>
            </w:r>
            <w:r w:rsidR="003F405F" w:rsidRPr="003F405F">
              <w:rPr>
                <w:rFonts w:ascii="Arial" w:hAnsi="Arial" w:cs="Arial"/>
                <w:color w:val="000000"/>
                <w:sz w:val="24"/>
                <w:szCs w:val="24"/>
              </w:rPr>
              <w:t xml:space="preserve"> percentage of supplies </w:t>
            </w:r>
            <w:r w:rsidR="000D3E2A">
              <w:rPr>
                <w:rFonts w:ascii="Arial" w:hAnsi="Arial" w:cs="Arial"/>
                <w:color w:val="000000"/>
                <w:sz w:val="24"/>
                <w:szCs w:val="24"/>
              </w:rPr>
              <w:t xml:space="preserve">that </w:t>
            </w:r>
            <w:r w:rsidR="003F405F" w:rsidRPr="003F405F">
              <w:rPr>
                <w:rFonts w:ascii="Arial" w:hAnsi="Arial" w:cs="Arial"/>
                <w:color w:val="000000"/>
                <w:sz w:val="24"/>
                <w:szCs w:val="24"/>
              </w:rPr>
              <w:t>will be locally sourced at the beginning of the contract.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Further detail your </w:t>
            </w:r>
            <w:r w:rsidR="003F405F" w:rsidRPr="003F405F">
              <w:rPr>
                <w:rFonts w:ascii="Arial" w:hAnsi="Arial" w:cs="Arial"/>
                <w:color w:val="000000"/>
                <w:sz w:val="24"/>
                <w:szCs w:val="24"/>
              </w:rPr>
              <w:t>plans for continuous improvement within the contract</w:t>
            </w:r>
            <w:r w:rsidR="000D3E2A">
              <w:rPr>
                <w:rFonts w:ascii="Arial" w:hAnsi="Arial" w:cs="Arial"/>
                <w:color w:val="000000"/>
                <w:sz w:val="24"/>
                <w:szCs w:val="24"/>
              </w:rPr>
              <w:t xml:space="preserve"> period</w:t>
            </w:r>
            <w:r w:rsidR="003F405F" w:rsidRPr="003F405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detailing a</w:t>
            </w:r>
            <w:r w:rsidR="003F405F" w:rsidRPr="003F405F">
              <w:rPr>
                <w:rFonts w:ascii="Arial" w:hAnsi="Arial" w:cs="Arial"/>
                <w:color w:val="000000"/>
                <w:sz w:val="24"/>
                <w:szCs w:val="24"/>
              </w:rPr>
              <w:t xml:space="preserve"> plan to increase the percentage of locally sourced foodstuffs and what percentage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you  </w:t>
            </w:r>
            <w:r w:rsidR="003F405F" w:rsidRPr="003F405F">
              <w:rPr>
                <w:rFonts w:ascii="Arial" w:hAnsi="Arial" w:cs="Arial"/>
                <w:color w:val="000000"/>
                <w:sz w:val="24"/>
                <w:szCs w:val="24"/>
              </w:rPr>
              <w:t>hope to have achieved by the end of the contract period.</w:t>
            </w:r>
          </w:p>
          <w:p w:rsidR="000D3E2A" w:rsidRDefault="000D3E2A" w:rsidP="005C5B64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F405F" w:rsidRDefault="005C5B64" w:rsidP="005C5B64">
            <w:pPr>
              <w:pStyle w:val="ListParagraph"/>
              <w:ind w:left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Further define your </w:t>
            </w:r>
            <w:r w:rsidR="003F405F" w:rsidRPr="003F405F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0D3E2A">
              <w:rPr>
                <w:rFonts w:ascii="Arial" w:hAnsi="Arial" w:cs="Arial"/>
                <w:color w:val="000000"/>
                <w:sz w:val="24"/>
                <w:szCs w:val="24"/>
              </w:rPr>
              <w:t>finition of "locally sourced"</w:t>
            </w:r>
            <w:r w:rsidR="003F405F" w:rsidRPr="006B3ADD">
              <w:rPr>
                <w:color w:val="000000"/>
              </w:rPr>
              <w:t>.</w:t>
            </w:r>
          </w:p>
          <w:p w:rsidR="00A12813" w:rsidRPr="00A12813" w:rsidRDefault="00A12813" w:rsidP="00DC763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12813" w:rsidTr="00DC763C">
        <w:tc>
          <w:tcPr>
            <w:tcW w:w="10682" w:type="dxa"/>
          </w:tcPr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p w:rsidR="003F405F" w:rsidRDefault="003F405F" w:rsidP="005B147A">
      <w:pPr>
        <w:rPr>
          <w:rFonts w:ascii="Arial" w:hAnsi="Arial" w:cs="Arial"/>
          <w:sz w:val="24"/>
          <w:szCs w:val="24"/>
        </w:rPr>
      </w:pPr>
    </w:p>
    <w:p w:rsidR="003F405F" w:rsidRDefault="003F405F" w:rsidP="005B147A">
      <w:pPr>
        <w:rPr>
          <w:rFonts w:ascii="Arial" w:hAnsi="Arial" w:cs="Arial"/>
          <w:sz w:val="24"/>
          <w:szCs w:val="24"/>
        </w:rPr>
      </w:pPr>
    </w:p>
    <w:p w:rsidR="00A12813" w:rsidRPr="00AB14D1" w:rsidRDefault="00A12813" w:rsidP="00A12813">
      <w:pPr>
        <w:pStyle w:val="Heading1"/>
        <w:rPr>
          <w:sz w:val="28"/>
        </w:rPr>
      </w:pPr>
      <w:bookmarkStart w:id="33" w:name="_Toc79738933"/>
      <w:r w:rsidRPr="00A12813">
        <w:rPr>
          <w:sz w:val="28"/>
        </w:rPr>
        <w:lastRenderedPageBreak/>
        <w:t xml:space="preserve">Method Statement </w:t>
      </w:r>
      <w:r w:rsidR="003F405F">
        <w:rPr>
          <w:sz w:val="28"/>
        </w:rPr>
        <w:t>9</w:t>
      </w:r>
      <w:r w:rsidRPr="00A12813">
        <w:rPr>
          <w:sz w:val="28"/>
        </w:rPr>
        <w:t>:</w:t>
      </w:r>
      <w:r w:rsidRPr="00A12813">
        <w:rPr>
          <w:rStyle w:val="Heading1Char"/>
          <w:b/>
          <w:sz w:val="28"/>
        </w:rPr>
        <w:t xml:space="preserve"> </w:t>
      </w:r>
      <w:r w:rsidR="003F405F">
        <w:rPr>
          <w:rStyle w:val="Heading1Char"/>
          <w:b/>
          <w:sz w:val="28"/>
        </w:rPr>
        <w:t>Online Payment Systems</w:t>
      </w:r>
      <w:r>
        <w:rPr>
          <w:rStyle w:val="Heading1Char"/>
          <w:b/>
          <w:sz w:val="28"/>
        </w:rPr>
        <w:t xml:space="preserve"> </w:t>
      </w:r>
      <w:r w:rsidRPr="00AB14D1">
        <w:rPr>
          <w:rStyle w:val="Heading1Char"/>
          <w:b/>
          <w:sz w:val="28"/>
        </w:rPr>
        <w:t>(Weighting:</w:t>
      </w:r>
      <w:r w:rsidR="003F405F" w:rsidRPr="00AB14D1">
        <w:rPr>
          <w:rStyle w:val="Heading1Char"/>
          <w:b/>
          <w:sz w:val="28"/>
        </w:rPr>
        <w:t xml:space="preserve"> 7</w:t>
      </w:r>
      <w:r w:rsidRPr="00AB14D1">
        <w:rPr>
          <w:rStyle w:val="Heading1Char"/>
          <w:b/>
          <w:sz w:val="28"/>
        </w:rPr>
        <w:t>%)</w:t>
      </w:r>
      <w:bookmarkEnd w:id="33"/>
    </w:p>
    <w:p w:rsidR="00A12813" w:rsidRPr="00A12813" w:rsidRDefault="00A12813" w:rsidP="00A12813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12813" w:rsidRPr="00755CA2" w:rsidTr="00DC763C">
        <w:tc>
          <w:tcPr>
            <w:tcW w:w="10682" w:type="dxa"/>
            <w:shd w:val="clear" w:color="auto" w:fill="C6D9F1" w:themeFill="text2" w:themeFillTint="33"/>
          </w:tcPr>
          <w:p w:rsidR="00A12813" w:rsidRPr="00AB14D1" w:rsidRDefault="00AB14D1" w:rsidP="00AB14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 </w:t>
            </w:r>
            <w:r w:rsidR="00A96BF7">
              <w:rPr>
                <w:rFonts w:ascii="Arial" w:hAnsi="Arial" w:cs="Arial"/>
                <w:sz w:val="24"/>
                <w:szCs w:val="24"/>
              </w:rPr>
              <w:t xml:space="preserve">in a Method Statement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proposed </w:t>
            </w:r>
            <w:r w:rsidR="003F405F" w:rsidRPr="00AB14D1">
              <w:rPr>
                <w:rFonts w:ascii="Arial" w:hAnsi="Arial" w:cs="Arial"/>
                <w:sz w:val="24"/>
                <w:szCs w:val="24"/>
              </w:rPr>
              <w:t>sy</w:t>
            </w:r>
            <w:r>
              <w:rPr>
                <w:rFonts w:ascii="Arial" w:hAnsi="Arial" w:cs="Arial"/>
                <w:sz w:val="24"/>
                <w:szCs w:val="24"/>
              </w:rPr>
              <w:t xml:space="preserve">stem, its features and benefits, stating how </w:t>
            </w:r>
            <w:r w:rsidR="003F405F" w:rsidRPr="00AB14D1">
              <w:rPr>
                <w:rFonts w:ascii="Arial" w:hAnsi="Arial" w:cs="Arial"/>
                <w:sz w:val="24"/>
                <w:szCs w:val="24"/>
              </w:rPr>
              <w:t>data security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managed, including h</w:t>
            </w:r>
            <w:r w:rsidR="003F405F" w:rsidRPr="00AB14D1">
              <w:rPr>
                <w:rFonts w:ascii="Arial" w:hAnsi="Arial" w:cs="Arial"/>
                <w:sz w:val="24"/>
                <w:szCs w:val="24"/>
              </w:rPr>
              <w:t>ow data will be uploaded from the school management information system.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Include in the statement w</w:t>
            </w:r>
            <w:r w:rsidR="003F405F" w:rsidRPr="00AB14D1">
              <w:rPr>
                <w:rFonts w:ascii="Arial" w:hAnsi="Arial" w:cs="Arial"/>
                <w:sz w:val="24"/>
                <w:szCs w:val="24"/>
              </w:rPr>
              <w:t>ho will be able to access the system, and what facil</w:t>
            </w:r>
            <w:r>
              <w:rPr>
                <w:rFonts w:ascii="Arial" w:hAnsi="Arial" w:cs="Arial"/>
                <w:sz w:val="24"/>
                <w:szCs w:val="24"/>
              </w:rPr>
              <w:t xml:space="preserve">ities will be available to each and </w:t>
            </w:r>
            <w:r w:rsidR="00C230E5">
              <w:rPr>
                <w:rFonts w:ascii="Arial" w:hAnsi="Arial" w:cs="Arial"/>
                <w:sz w:val="24"/>
                <w:szCs w:val="24"/>
              </w:rPr>
              <w:t>data will be produced in report form</w:t>
            </w:r>
            <w:r w:rsidR="003F405F" w:rsidRPr="00AB14D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Also state h</w:t>
            </w:r>
            <w:r w:rsidR="003F405F" w:rsidRPr="00AB14D1">
              <w:rPr>
                <w:rFonts w:ascii="Arial" w:hAnsi="Arial" w:cs="Arial"/>
                <w:sz w:val="24"/>
                <w:szCs w:val="24"/>
              </w:rPr>
              <w:t>ow data will be imported from the current system</w:t>
            </w:r>
          </w:p>
          <w:p w:rsidR="003F405F" w:rsidRPr="003F405F" w:rsidRDefault="003F405F" w:rsidP="003F405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12813" w:rsidTr="00DC763C">
        <w:tc>
          <w:tcPr>
            <w:tcW w:w="10682" w:type="dxa"/>
          </w:tcPr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  <w:r w:rsidRPr="00CF3C61">
              <w:rPr>
                <w:rFonts w:ascii="Arial" w:hAnsi="Arial" w:cs="Arial"/>
                <w:sz w:val="24"/>
                <w:szCs w:val="24"/>
              </w:rPr>
              <w:t>Provider to complete</w:t>
            </w: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056" w:rsidRDefault="00462056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05F" w:rsidRDefault="003F405F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FB2" w:rsidRDefault="00AC6FB2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FB2" w:rsidRDefault="00AC6FB2" w:rsidP="00DC7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A12813" w:rsidRPr="00CF3C61" w:rsidRDefault="00A12813" w:rsidP="00DC7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813" w:rsidRDefault="00A12813" w:rsidP="005B147A">
      <w:pPr>
        <w:rPr>
          <w:rFonts w:ascii="Arial" w:hAnsi="Arial" w:cs="Arial"/>
          <w:sz w:val="24"/>
          <w:szCs w:val="24"/>
        </w:rPr>
      </w:pPr>
    </w:p>
    <w:sectPr w:rsidR="00A12813" w:rsidSect="00974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E0" w:rsidRDefault="009B16E0" w:rsidP="00095AC5">
      <w:pPr>
        <w:spacing w:after="0" w:line="240" w:lineRule="auto"/>
      </w:pPr>
      <w:r>
        <w:separator/>
      </w:r>
    </w:p>
  </w:endnote>
  <w:endnote w:type="continuationSeparator" w:id="0">
    <w:p w:rsidR="009B16E0" w:rsidRDefault="009B16E0" w:rsidP="0009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6" w:rsidRDefault="00783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FD" w:rsidRPr="00787A27" w:rsidRDefault="000240FD" w:rsidP="000240FD">
    <w:pPr>
      <w:pStyle w:val="Footer"/>
      <w:rPr>
        <w:rFonts w:ascii="Arial" w:hAnsi="Arial" w:cs="Arial"/>
        <w:sz w:val="18"/>
        <w:szCs w:val="18"/>
      </w:rPr>
    </w:pPr>
    <w:r w:rsidRPr="000240FD">
      <w:rPr>
        <w:rFonts w:ascii="Arial" w:hAnsi="Arial" w:cs="Arial"/>
        <w:sz w:val="18"/>
        <w:szCs w:val="18"/>
      </w:rPr>
      <w:t>Document 7</w:t>
    </w:r>
    <w:r w:rsidR="002C57B5">
      <w:rPr>
        <w:rFonts w:ascii="Arial" w:hAnsi="Arial" w:cs="Arial"/>
        <w:sz w:val="18"/>
        <w:szCs w:val="18"/>
      </w:rPr>
      <w:t>a</w:t>
    </w:r>
    <w:r w:rsidRPr="000240FD">
      <w:rPr>
        <w:rFonts w:ascii="Arial" w:hAnsi="Arial" w:cs="Arial"/>
        <w:sz w:val="18"/>
        <w:szCs w:val="18"/>
      </w:rPr>
      <w:t xml:space="preserve"> –Tender Submission </w:t>
    </w:r>
    <w:r>
      <w:rPr>
        <w:rFonts w:ascii="Arial" w:hAnsi="Arial" w:cs="Arial"/>
        <w:sz w:val="18"/>
        <w:szCs w:val="18"/>
      </w:rPr>
      <w:t xml:space="preserve">(Quality Response) </w:t>
    </w:r>
    <w:r w:rsidRPr="000240FD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</w:t>
    </w:r>
    <w:r w:rsidR="00787A27">
      <w:rPr>
        <w:rFonts w:ascii="Arial" w:hAnsi="Arial" w:cs="Arial"/>
        <w:sz w:val="18"/>
        <w:szCs w:val="18"/>
      </w:rPr>
      <w:t>School Meals</w:t>
    </w:r>
    <w:r>
      <w:rPr>
        <w:rFonts w:ascii="Arial" w:hAnsi="Arial" w:cs="Arial"/>
        <w:sz w:val="18"/>
        <w:szCs w:val="18"/>
      </w:rPr>
      <w:t xml:space="preserve">                                 </w:t>
    </w:r>
    <w:sdt>
      <w:sdtPr>
        <w:rPr>
          <w:rFonts w:ascii="Arial" w:hAnsi="Arial" w:cs="Arial"/>
          <w:sz w:val="18"/>
          <w:szCs w:val="18"/>
        </w:rPr>
        <w:id w:val="9729514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87A2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A4F7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87A2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A4F7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11</w:t>
            </w:r>
            <w:r w:rsidRPr="00787A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4377C" w:rsidRPr="00787A27" w:rsidRDefault="0034377C" w:rsidP="00B40DDB">
    <w:pPr>
      <w:pStyle w:val="Footer"/>
      <w:tabs>
        <w:tab w:val="clear" w:pos="4513"/>
        <w:tab w:val="left" w:pos="9026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6" w:rsidRDefault="00783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E0" w:rsidRDefault="009B16E0" w:rsidP="00095AC5">
      <w:pPr>
        <w:spacing w:after="0" w:line="240" w:lineRule="auto"/>
      </w:pPr>
      <w:r>
        <w:separator/>
      </w:r>
    </w:p>
  </w:footnote>
  <w:footnote w:type="continuationSeparator" w:id="0">
    <w:p w:rsidR="009B16E0" w:rsidRDefault="009B16E0" w:rsidP="0009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6" w:rsidRDefault="00783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6" w:rsidRDefault="00783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6" w:rsidRDefault="00783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BF421E4"/>
    <w:lvl w:ilvl="0">
      <w:start w:val="1"/>
      <w:numFmt w:val="decimal"/>
      <w:pStyle w:val="ListNumber"/>
      <w:lvlText w:val="%1.6"/>
      <w:lvlJc w:val="left"/>
      <w:pPr>
        <w:tabs>
          <w:tab w:val="num" w:pos="1134"/>
        </w:tabs>
        <w:ind w:left="1134" w:hanging="567"/>
      </w:pPr>
      <w:rPr>
        <w:b/>
        <w:i w:val="0"/>
        <w:caps/>
        <w:vanish w:val="0"/>
        <w:webHidden w:val="0"/>
        <w:sz w:val="24"/>
        <w:specVanish w:val="0"/>
      </w:rPr>
    </w:lvl>
  </w:abstractNum>
  <w:abstractNum w:abstractNumId="1">
    <w:nsid w:val="0B295E2C"/>
    <w:multiLevelType w:val="multilevel"/>
    <w:tmpl w:val="02F25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7D58DF"/>
    <w:multiLevelType w:val="multilevel"/>
    <w:tmpl w:val="02F25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D80EDE"/>
    <w:multiLevelType w:val="hybridMultilevel"/>
    <w:tmpl w:val="358A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5105A"/>
    <w:multiLevelType w:val="multilevel"/>
    <w:tmpl w:val="CE52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742A81"/>
    <w:multiLevelType w:val="hybridMultilevel"/>
    <w:tmpl w:val="9EE4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164D"/>
    <w:multiLevelType w:val="hybridMultilevel"/>
    <w:tmpl w:val="7364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A6A80"/>
    <w:multiLevelType w:val="hybridMultilevel"/>
    <w:tmpl w:val="FA00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D0243"/>
    <w:multiLevelType w:val="hybridMultilevel"/>
    <w:tmpl w:val="95B4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074C8"/>
    <w:multiLevelType w:val="hybridMultilevel"/>
    <w:tmpl w:val="C424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F17BC"/>
    <w:multiLevelType w:val="multilevel"/>
    <w:tmpl w:val="5D0627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EFE3EE6"/>
    <w:multiLevelType w:val="hybridMultilevel"/>
    <w:tmpl w:val="81E2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45D6"/>
    <w:multiLevelType w:val="multilevel"/>
    <w:tmpl w:val="8F4CF87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2"/>
        <w:szCs w:val="20"/>
      </w:rPr>
    </w:lvl>
    <w:lvl w:ilvl="3">
      <w:start w:val="1"/>
      <w:numFmt w:val="lowerLetter"/>
      <w:lvlText w:val="(%4)"/>
      <w:lvlJc w:val="left"/>
      <w:pPr>
        <w:tabs>
          <w:tab w:val="num" w:pos="2098"/>
        </w:tabs>
        <w:ind w:left="2098" w:hanging="68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324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6B93210"/>
    <w:multiLevelType w:val="multilevel"/>
    <w:tmpl w:val="05862E96"/>
    <w:lvl w:ilvl="0">
      <w:start w:val="1"/>
      <w:numFmt w:val="decimal"/>
      <w:pStyle w:val="NormalIndent"/>
      <w:lvlText w:val="%1."/>
      <w:lvlJc w:val="left"/>
      <w:pPr>
        <w:ind w:left="720" w:hanging="72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997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ascii="Arial" w:hAnsi="Arial" w:cs="Arial" w:hint="default"/>
        <w:b w:val="0"/>
        <w:i w:val="0"/>
        <w:color w:val="auto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64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40" w:hanging="720"/>
      </w:pPr>
      <w:rPr>
        <w:rFonts w:hint="default"/>
      </w:rPr>
    </w:lvl>
  </w:abstractNum>
  <w:abstractNum w:abstractNumId="14">
    <w:nsid w:val="271C19E4"/>
    <w:multiLevelType w:val="multilevel"/>
    <w:tmpl w:val="EEF490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BD6D3E"/>
    <w:multiLevelType w:val="hybridMultilevel"/>
    <w:tmpl w:val="877E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127B0"/>
    <w:multiLevelType w:val="hybridMultilevel"/>
    <w:tmpl w:val="91E80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F626D"/>
    <w:multiLevelType w:val="multilevel"/>
    <w:tmpl w:val="02F25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E900D6"/>
    <w:multiLevelType w:val="hybridMultilevel"/>
    <w:tmpl w:val="6458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67E37"/>
    <w:multiLevelType w:val="multilevel"/>
    <w:tmpl w:val="D18091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3616F00"/>
    <w:multiLevelType w:val="hybridMultilevel"/>
    <w:tmpl w:val="4C40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D4633"/>
    <w:multiLevelType w:val="hybridMultilevel"/>
    <w:tmpl w:val="8A32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44F9F"/>
    <w:multiLevelType w:val="hybridMultilevel"/>
    <w:tmpl w:val="B54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86D92"/>
    <w:multiLevelType w:val="multilevel"/>
    <w:tmpl w:val="6BFC0E0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b w:val="0"/>
        <w:i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2"/>
        <w:szCs w:val="20"/>
      </w:rPr>
    </w:lvl>
    <w:lvl w:ilvl="3">
      <w:start w:val="1"/>
      <w:numFmt w:val="lowerLetter"/>
      <w:lvlText w:val="(%4)"/>
      <w:lvlJc w:val="left"/>
      <w:pPr>
        <w:tabs>
          <w:tab w:val="num" w:pos="2098"/>
        </w:tabs>
        <w:ind w:left="2098" w:hanging="68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324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5D170BA0"/>
    <w:multiLevelType w:val="multilevel"/>
    <w:tmpl w:val="3B70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F90142"/>
    <w:multiLevelType w:val="multilevel"/>
    <w:tmpl w:val="FE8E3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24C5A76"/>
    <w:multiLevelType w:val="multilevel"/>
    <w:tmpl w:val="31AC23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132726"/>
    <w:multiLevelType w:val="multilevel"/>
    <w:tmpl w:val="1DF474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222692"/>
    <w:multiLevelType w:val="hybridMultilevel"/>
    <w:tmpl w:val="B9E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F3F42"/>
    <w:multiLevelType w:val="hybridMultilevel"/>
    <w:tmpl w:val="DE60C5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F30B0"/>
    <w:multiLevelType w:val="multilevel"/>
    <w:tmpl w:val="E426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EE809A4"/>
    <w:multiLevelType w:val="multilevel"/>
    <w:tmpl w:val="EE7CC9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0D60ACF"/>
    <w:multiLevelType w:val="multilevel"/>
    <w:tmpl w:val="B44A2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B01A74"/>
    <w:multiLevelType w:val="multilevel"/>
    <w:tmpl w:val="F2821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BC21CA2"/>
    <w:multiLevelType w:val="multilevel"/>
    <w:tmpl w:val="FC060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1C2249"/>
    <w:multiLevelType w:val="multilevel"/>
    <w:tmpl w:val="FBBE5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28"/>
  </w:num>
  <w:num w:numId="8">
    <w:abstractNumId w:val="27"/>
  </w:num>
  <w:num w:numId="9">
    <w:abstractNumId w:val="34"/>
  </w:num>
  <w:num w:numId="10">
    <w:abstractNumId w:val="15"/>
  </w:num>
  <w:num w:numId="11">
    <w:abstractNumId w:val="9"/>
  </w:num>
  <w:num w:numId="12">
    <w:abstractNumId w:val="35"/>
  </w:num>
  <w:num w:numId="13">
    <w:abstractNumId w:val="22"/>
  </w:num>
  <w:num w:numId="14">
    <w:abstractNumId w:val="8"/>
  </w:num>
  <w:num w:numId="15">
    <w:abstractNumId w:val="21"/>
  </w:num>
  <w:num w:numId="16">
    <w:abstractNumId w:val="29"/>
  </w:num>
  <w:num w:numId="17">
    <w:abstractNumId w:val="0"/>
    <w:lvlOverride w:ilvl="0">
      <w:startOverride w:val="1"/>
    </w:lvlOverride>
  </w:num>
  <w:num w:numId="18">
    <w:abstractNumId w:val="20"/>
  </w:num>
  <w:num w:numId="19">
    <w:abstractNumId w:val="1"/>
  </w:num>
  <w:num w:numId="20">
    <w:abstractNumId w:val="17"/>
  </w:num>
  <w:num w:numId="21">
    <w:abstractNumId w:val="18"/>
  </w:num>
  <w:num w:numId="22">
    <w:abstractNumId w:val="2"/>
  </w:num>
  <w:num w:numId="23">
    <w:abstractNumId w:val="32"/>
  </w:num>
  <w:num w:numId="24">
    <w:abstractNumId w:val="16"/>
  </w:num>
  <w:num w:numId="25">
    <w:abstractNumId w:val="12"/>
  </w:num>
  <w:num w:numId="26">
    <w:abstractNumId w:val="23"/>
  </w:num>
  <w:num w:numId="27">
    <w:abstractNumId w:val="4"/>
  </w:num>
  <w:num w:numId="28">
    <w:abstractNumId w:val="24"/>
  </w:num>
  <w:num w:numId="29">
    <w:abstractNumId w:val="33"/>
  </w:num>
  <w:num w:numId="30">
    <w:abstractNumId w:val="10"/>
  </w:num>
  <w:num w:numId="31">
    <w:abstractNumId w:val="19"/>
  </w:num>
  <w:num w:numId="32">
    <w:abstractNumId w:val="25"/>
  </w:num>
  <w:num w:numId="33">
    <w:abstractNumId w:val="31"/>
  </w:num>
  <w:num w:numId="34">
    <w:abstractNumId w:val="30"/>
  </w:num>
  <w:num w:numId="35">
    <w:abstractNumId w:val="14"/>
  </w:num>
  <w:num w:numId="3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9"/>
    <w:rsid w:val="00022590"/>
    <w:rsid w:val="000240FD"/>
    <w:rsid w:val="000256CC"/>
    <w:rsid w:val="000308A7"/>
    <w:rsid w:val="00041985"/>
    <w:rsid w:val="00055C21"/>
    <w:rsid w:val="00064969"/>
    <w:rsid w:val="00064BFD"/>
    <w:rsid w:val="00065250"/>
    <w:rsid w:val="00075856"/>
    <w:rsid w:val="00086391"/>
    <w:rsid w:val="00086601"/>
    <w:rsid w:val="00087304"/>
    <w:rsid w:val="00087E13"/>
    <w:rsid w:val="0009433E"/>
    <w:rsid w:val="00095AC5"/>
    <w:rsid w:val="000A1799"/>
    <w:rsid w:val="000C1487"/>
    <w:rsid w:val="000C36A7"/>
    <w:rsid w:val="000C3DBE"/>
    <w:rsid w:val="000D36EE"/>
    <w:rsid w:val="000D3E2A"/>
    <w:rsid w:val="000E4710"/>
    <w:rsid w:val="000E565C"/>
    <w:rsid w:val="000F2D0C"/>
    <w:rsid w:val="000F421B"/>
    <w:rsid w:val="000F7722"/>
    <w:rsid w:val="000F7CD9"/>
    <w:rsid w:val="00100E02"/>
    <w:rsid w:val="00105FAB"/>
    <w:rsid w:val="001120D5"/>
    <w:rsid w:val="00116649"/>
    <w:rsid w:val="00122E17"/>
    <w:rsid w:val="00125DFC"/>
    <w:rsid w:val="001273D1"/>
    <w:rsid w:val="00130F48"/>
    <w:rsid w:val="0013742B"/>
    <w:rsid w:val="00140B1E"/>
    <w:rsid w:val="0014247B"/>
    <w:rsid w:val="00144602"/>
    <w:rsid w:val="001514E4"/>
    <w:rsid w:val="00153F78"/>
    <w:rsid w:val="0015491B"/>
    <w:rsid w:val="001568F0"/>
    <w:rsid w:val="00156DE9"/>
    <w:rsid w:val="00161201"/>
    <w:rsid w:val="001626C2"/>
    <w:rsid w:val="00167154"/>
    <w:rsid w:val="00171A87"/>
    <w:rsid w:val="0017226E"/>
    <w:rsid w:val="0017697E"/>
    <w:rsid w:val="00193E05"/>
    <w:rsid w:val="00193F56"/>
    <w:rsid w:val="001A0093"/>
    <w:rsid w:val="001A1CA6"/>
    <w:rsid w:val="001A33FA"/>
    <w:rsid w:val="001A4379"/>
    <w:rsid w:val="001A48F8"/>
    <w:rsid w:val="001A4F70"/>
    <w:rsid w:val="001A6FF5"/>
    <w:rsid w:val="001B1676"/>
    <w:rsid w:val="001B1E73"/>
    <w:rsid w:val="001C159B"/>
    <w:rsid w:val="001C5160"/>
    <w:rsid w:val="001D4862"/>
    <w:rsid w:val="00204AF9"/>
    <w:rsid w:val="00226024"/>
    <w:rsid w:val="00236999"/>
    <w:rsid w:val="002503C0"/>
    <w:rsid w:val="00255E28"/>
    <w:rsid w:val="00261A69"/>
    <w:rsid w:val="002626A4"/>
    <w:rsid w:val="00264257"/>
    <w:rsid w:val="00266569"/>
    <w:rsid w:val="00272253"/>
    <w:rsid w:val="00272817"/>
    <w:rsid w:val="002A020E"/>
    <w:rsid w:val="002A506B"/>
    <w:rsid w:val="002A5BB4"/>
    <w:rsid w:val="002B6ADB"/>
    <w:rsid w:val="002C57B5"/>
    <w:rsid w:val="002D5C51"/>
    <w:rsid w:val="002F2CB5"/>
    <w:rsid w:val="002F7AD8"/>
    <w:rsid w:val="00304EEA"/>
    <w:rsid w:val="00305485"/>
    <w:rsid w:val="003055D7"/>
    <w:rsid w:val="00310128"/>
    <w:rsid w:val="00320BA3"/>
    <w:rsid w:val="00323CDE"/>
    <w:rsid w:val="00340161"/>
    <w:rsid w:val="00340851"/>
    <w:rsid w:val="003417DD"/>
    <w:rsid w:val="003420A6"/>
    <w:rsid w:val="0034377C"/>
    <w:rsid w:val="0034662A"/>
    <w:rsid w:val="003530BD"/>
    <w:rsid w:val="003555D9"/>
    <w:rsid w:val="00356BAF"/>
    <w:rsid w:val="00361616"/>
    <w:rsid w:val="0036212A"/>
    <w:rsid w:val="003622BA"/>
    <w:rsid w:val="00380E43"/>
    <w:rsid w:val="00387CEA"/>
    <w:rsid w:val="00392DF1"/>
    <w:rsid w:val="003948B3"/>
    <w:rsid w:val="00394ACD"/>
    <w:rsid w:val="003A12BF"/>
    <w:rsid w:val="003A224D"/>
    <w:rsid w:val="003A2868"/>
    <w:rsid w:val="003B623C"/>
    <w:rsid w:val="003B7E3B"/>
    <w:rsid w:val="003E034C"/>
    <w:rsid w:val="003E2019"/>
    <w:rsid w:val="003E2A91"/>
    <w:rsid w:val="003E3B6B"/>
    <w:rsid w:val="003F405F"/>
    <w:rsid w:val="003F46A8"/>
    <w:rsid w:val="003F72D0"/>
    <w:rsid w:val="0040321B"/>
    <w:rsid w:val="004036E1"/>
    <w:rsid w:val="00406A2E"/>
    <w:rsid w:val="00411C90"/>
    <w:rsid w:val="00412254"/>
    <w:rsid w:val="0041523D"/>
    <w:rsid w:val="00430FA2"/>
    <w:rsid w:val="00441A68"/>
    <w:rsid w:val="00442505"/>
    <w:rsid w:val="00462056"/>
    <w:rsid w:val="00467B9D"/>
    <w:rsid w:val="00472A65"/>
    <w:rsid w:val="0047797E"/>
    <w:rsid w:val="00482633"/>
    <w:rsid w:val="004841F0"/>
    <w:rsid w:val="00485CF2"/>
    <w:rsid w:val="004860E2"/>
    <w:rsid w:val="0049350C"/>
    <w:rsid w:val="00495248"/>
    <w:rsid w:val="004B59BF"/>
    <w:rsid w:val="004B62E2"/>
    <w:rsid w:val="004C0A9B"/>
    <w:rsid w:val="004D1293"/>
    <w:rsid w:val="004D3353"/>
    <w:rsid w:val="004D41A1"/>
    <w:rsid w:val="004D4A84"/>
    <w:rsid w:val="004D5529"/>
    <w:rsid w:val="004D792E"/>
    <w:rsid w:val="004E3EBA"/>
    <w:rsid w:val="004F2FA6"/>
    <w:rsid w:val="00510A16"/>
    <w:rsid w:val="00510B31"/>
    <w:rsid w:val="00511BCD"/>
    <w:rsid w:val="005123F2"/>
    <w:rsid w:val="0052054F"/>
    <w:rsid w:val="00521002"/>
    <w:rsid w:val="00531C48"/>
    <w:rsid w:val="00534301"/>
    <w:rsid w:val="005344CD"/>
    <w:rsid w:val="0053784F"/>
    <w:rsid w:val="00546A2C"/>
    <w:rsid w:val="005649D8"/>
    <w:rsid w:val="00565E2B"/>
    <w:rsid w:val="00566747"/>
    <w:rsid w:val="00577475"/>
    <w:rsid w:val="00580922"/>
    <w:rsid w:val="00582853"/>
    <w:rsid w:val="0059099C"/>
    <w:rsid w:val="00591D30"/>
    <w:rsid w:val="005A227B"/>
    <w:rsid w:val="005A2471"/>
    <w:rsid w:val="005B147A"/>
    <w:rsid w:val="005B28E3"/>
    <w:rsid w:val="005B73C5"/>
    <w:rsid w:val="005C4C2A"/>
    <w:rsid w:val="005C5B64"/>
    <w:rsid w:val="005C7A39"/>
    <w:rsid w:val="005D2AA4"/>
    <w:rsid w:val="005D420E"/>
    <w:rsid w:val="005D6161"/>
    <w:rsid w:val="005D7CAD"/>
    <w:rsid w:val="005E49B7"/>
    <w:rsid w:val="005E6599"/>
    <w:rsid w:val="005F1E9A"/>
    <w:rsid w:val="005F30C9"/>
    <w:rsid w:val="005F4925"/>
    <w:rsid w:val="005F5F8D"/>
    <w:rsid w:val="00602CFF"/>
    <w:rsid w:val="00610B6A"/>
    <w:rsid w:val="00613C61"/>
    <w:rsid w:val="00613EDB"/>
    <w:rsid w:val="00634D4C"/>
    <w:rsid w:val="006357CE"/>
    <w:rsid w:val="00637471"/>
    <w:rsid w:val="00641E38"/>
    <w:rsid w:val="00646673"/>
    <w:rsid w:val="006471D0"/>
    <w:rsid w:val="00651690"/>
    <w:rsid w:val="00657DED"/>
    <w:rsid w:val="006703E9"/>
    <w:rsid w:val="006735BC"/>
    <w:rsid w:val="00682424"/>
    <w:rsid w:val="006854F9"/>
    <w:rsid w:val="006906CA"/>
    <w:rsid w:val="00697352"/>
    <w:rsid w:val="006A785B"/>
    <w:rsid w:val="006B33E3"/>
    <w:rsid w:val="006C2CE6"/>
    <w:rsid w:val="006D121C"/>
    <w:rsid w:val="006D7EB4"/>
    <w:rsid w:val="006E02FD"/>
    <w:rsid w:val="006E2948"/>
    <w:rsid w:val="006E76B2"/>
    <w:rsid w:val="006F0E8A"/>
    <w:rsid w:val="00704590"/>
    <w:rsid w:val="007071C0"/>
    <w:rsid w:val="00735525"/>
    <w:rsid w:val="00751F72"/>
    <w:rsid w:val="00755CA2"/>
    <w:rsid w:val="007632E0"/>
    <w:rsid w:val="007640EA"/>
    <w:rsid w:val="00764813"/>
    <w:rsid w:val="007718D3"/>
    <w:rsid w:val="00783496"/>
    <w:rsid w:val="007871BB"/>
    <w:rsid w:val="00787A27"/>
    <w:rsid w:val="00796DE0"/>
    <w:rsid w:val="007A1CAF"/>
    <w:rsid w:val="007A4905"/>
    <w:rsid w:val="007C10DA"/>
    <w:rsid w:val="007C1D7F"/>
    <w:rsid w:val="007E11A5"/>
    <w:rsid w:val="007E3EFE"/>
    <w:rsid w:val="007F2AA6"/>
    <w:rsid w:val="007F7D47"/>
    <w:rsid w:val="008023D4"/>
    <w:rsid w:val="008064EB"/>
    <w:rsid w:val="00817140"/>
    <w:rsid w:val="0082513B"/>
    <w:rsid w:val="008423D0"/>
    <w:rsid w:val="008468DC"/>
    <w:rsid w:val="008478A4"/>
    <w:rsid w:val="00850A9D"/>
    <w:rsid w:val="00874837"/>
    <w:rsid w:val="008761B6"/>
    <w:rsid w:val="00876432"/>
    <w:rsid w:val="00884E82"/>
    <w:rsid w:val="008925B5"/>
    <w:rsid w:val="008A4C7F"/>
    <w:rsid w:val="008A7EB9"/>
    <w:rsid w:val="008B1C89"/>
    <w:rsid w:val="008B1EFB"/>
    <w:rsid w:val="008B213D"/>
    <w:rsid w:val="008B4340"/>
    <w:rsid w:val="008C0C9A"/>
    <w:rsid w:val="008D7D56"/>
    <w:rsid w:val="008E724C"/>
    <w:rsid w:val="008F15B5"/>
    <w:rsid w:val="009011A3"/>
    <w:rsid w:val="00914A4F"/>
    <w:rsid w:val="00914F0D"/>
    <w:rsid w:val="00924E5A"/>
    <w:rsid w:val="009432BB"/>
    <w:rsid w:val="00947370"/>
    <w:rsid w:val="00947969"/>
    <w:rsid w:val="00947FB2"/>
    <w:rsid w:val="009539C2"/>
    <w:rsid w:val="00955A39"/>
    <w:rsid w:val="0096462E"/>
    <w:rsid w:val="009662B8"/>
    <w:rsid w:val="00971BBA"/>
    <w:rsid w:val="00974428"/>
    <w:rsid w:val="00981F74"/>
    <w:rsid w:val="009872D9"/>
    <w:rsid w:val="009A5124"/>
    <w:rsid w:val="009B16E0"/>
    <w:rsid w:val="009B5215"/>
    <w:rsid w:val="009D3D53"/>
    <w:rsid w:val="009D768C"/>
    <w:rsid w:val="009E616A"/>
    <w:rsid w:val="009F3B80"/>
    <w:rsid w:val="00A12813"/>
    <w:rsid w:val="00A17DC5"/>
    <w:rsid w:val="00A23935"/>
    <w:rsid w:val="00A36BA8"/>
    <w:rsid w:val="00A43D84"/>
    <w:rsid w:val="00A4609D"/>
    <w:rsid w:val="00A46743"/>
    <w:rsid w:val="00A55C42"/>
    <w:rsid w:val="00A5744B"/>
    <w:rsid w:val="00A65DF5"/>
    <w:rsid w:val="00A71158"/>
    <w:rsid w:val="00A73E8A"/>
    <w:rsid w:val="00A77A76"/>
    <w:rsid w:val="00A85AE9"/>
    <w:rsid w:val="00A923CC"/>
    <w:rsid w:val="00A95824"/>
    <w:rsid w:val="00A96BF7"/>
    <w:rsid w:val="00AA3060"/>
    <w:rsid w:val="00AB14D1"/>
    <w:rsid w:val="00AC307A"/>
    <w:rsid w:val="00AC31BA"/>
    <w:rsid w:val="00AC6FB2"/>
    <w:rsid w:val="00AD420E"/>
    <w:rsid w:val="00AD6680"/>
    <w:rsid w:val="00AE24B4"/>
    <w:rsid w:val="00AE7C9D"/>
    <w:rsid w:val="00AF23B8"/>
    <w:rsid w:val="00AF6A8E"/>
    <w:rsid w:val="00B017E7"/>
    <w:rsid w:val="00B14BEB"/>
    <w:rsid w:val="00B1638F"/>
    <w:rsid w:val="00B33FA5"/>
    <w:rsid w:val="00B349D2"/>
    <w:rsid w:val="00B4018F"/>
    <w:rsid w:val="00B40DDB"/>
    <w:rsid w:val="00B41E5E"/>
    <w:rsid w:val="00B43676"/>
    <w:rsid w:val="00B4427B"/>
    <w:rsid w:val="00B51121"/>
    <w:rsid w:val="00B572FD"/>
    <w:rsid w:val="00B65770"/>
    <w:rsid w:val="00B70EDF"/>
    <w:rsid w:val="00B7160F"/>
    <w:rsid w:val="00B7552B"/>
    <w:rsid w:val="00B805B5"/>
    <w:rsid w:val="00B80C2F"/>
    <w:rsid w:val="00B84786"/>
    <w:rsid w:val="00B868B9"/>
    <w:rsid w:val="00B918B8"/>
    <w:rsid w:val="00B92FB1"/>
    <w:rsid w:val="00B9386E"/>
    <w:rsid w:val="00B95530"/>
    <w:rsid w:val="00BA6C17"/>
    <w:rsid w:val="00BB5D2D"/>
    <w:rsid w:val="00BB6FDE"/>
    <w:rsid w:val="00BD2EF4"/>
    <w:rsid w:val="00BD3C21"/>
    <w:rsid w:val="00BE2454"/>
    <w:rsid w:val="00BF4D18"/>
    <w:rsid w:val="00BF64A8"/>
    <w:rsid w:val="00C03946"/>
    <w:rsid w:val="00C04686"/>
    <w:rsid w:val="00C1021C"/>
    <w:rsid w:val="00C10285"/>
    <w:rsid w:val="00C16596"/>
    <w:rsid w:val="00C16D35"/>
    <w:rsid w:val="00C20987"/>
    <w:rsid w:val="00C230E5"/>
    <w:rsid w:val="00C2418A"/>
    <w:rsid w:val="00C3744D"/>
    <w:rsid w:val="00C43FCC"/>
    <w:rsid w:val="00C60331"/>
    <w:rsid w:val="00C6390E"/>
    <w:rsid w:val="00C7795B"/>
    <w:rsid w:val="00C77B5D"/>
    <w:rsid w:val="00C812B3"/>
    <w:rsid w:val="00C81721"/>
    <w:rsid w:val="00C83D18"/>
    <w:rsid w:val="00C92F01"/>
    <w:rsid w:val="00C972FB"/>
    <w:rsid w:val="00C97DD6"/>
    <w:rsid w:val="00CB3DCF"/>
    <w:rsid w:val="00CC3F0C"/>
    <w:rsid w:val="00CD6100"/>
    <w:rsid w:val="00CD7334"/>
    <w:rsid w:val="00CE0F22"/>
    <w:rsid w:val="00CE2DE1"/>
    <w:rsid w:val="00CF1963"/>
    <w:rsid w:val="00CF3C61"/>
    <w:rsid w:val="00D01893"/>
    <w:rsid w:val="00D033E2"/>
    <w:rsid w:val="00D04095"/>
    <w:rsid w:val="00D07D9A"/>
    <w:rsid w:val="00D10D90"/>
    <w:rsid w:val="00D16412"/>
    <w:rsid w:val="00D232D6"/>
    <w:rsid w:val="00D24053"/>
    <w:rsid w:val="00D331DC"/>
    <w:rsid w:val="00D3469C"/>
    <w:rsid w:val="00D34D3F"/>
    <w:rsid w:val="00D3670A"/>
    <w:rsid w:val="00D47AC1"/>
    <w:rsid w:val="00D579F9"/>
    <w:rsid w:val="00D61787"/>
    <w:rsid w:val="00D67A0B"/>
    <w:rsid w:val="00D70B9B"/>
    <w:rsid w:val="00D731B8"/>
    <w:rsid w:val="00D741F3"/>
    <w:rsid w:val="00D828D5"/>
    <w:rsid w:val="00D93323"/>
    <w:rsid w:val="00D96B3B"/>
    <w:rsid w:val="00D97BF6"/>
    <w:rsid w:val="00DA2D6E"/>
    <w:rsid w:val="00DA5267"/>
    <w:rsid w:val="00DC3102"/>
    <w:rsid w:val="00DD0C4A"/>
    <w:rsid w:val="00DD4C5F"/>
    <w:rsid w:val="00DD6F0F"/>
    <w:rsid w:val="00DF46B5"/>
    <w:rsid w:val="00DF7872"/>
    <w:rsid w:val="00DF78A6"/>
    <w:rsid w:val="00E1742B"/>
    <w:rsid w:val="00E177EF"/>
    <w:rsid w:val="00E20B0A"/>
    <w:rsid w:val="00E23EA4"/>
    <w:rsid w:val="00E241C0"/>
    <w:rsid w:val="00E2588C"/>
    <w:rsid w:val="00E3067B"/>
    <w:rsid w:val="00E323C3"/>
    <w:rsid w:val="00E37696"/>
    <w:rsid w:val="00E422E2"/>
    <w:rsid w:val="00E60AFC"/>
    <w:rsid w:val="00E6363D"/>
    <w:rsid w:val="00E770F3"/>
    <w:rsid w:val="00E77E9A"/>
    <w:rsid w:val="00E80650"/>
    <w:rsid w:val="00E8364D"/>
    <w:rsid w:val="00E87119"/>
    <w:rsid w:val="00E90AA6"/>
    <w:rsid w:val="00E913D1"/>
    <w:rsid w:val="00EB1E9E"/>
    <w:rsid w:val="00EB2099"/>
    <w:rsid w:val="00EB7388"/>
    <w:rsid w:val="00EC202B"/>
    <w:rsid w:val="00EC2AC7"/>
    <w:rsid w:val="00EC4FBB"/>
    <w:rsid w:val="00ED1DCB"/>
    <w:rsid w:val="00ED5A59"/>
    <w:rsid w:val="00ED6A43"/>
    <w:rsid w:val="00EE273F"/>
    <w:rsid w:val="00EE371A"/>
    <w:rsid w:val="00EE4D38"/>
    <w:rsid w:val="00EF0FE2"/>
    <w:rsid w:val="00EF6805"/>
    <w:rsid w:val="00F17CA2"/>
    <w:rsid w:val="00F34FBF"/>
    <w:rsid w:val="00F405FF"/>
    <w:rsid w:val="00F4116F"/>
    <w:rsid w:val="00F4328E"/>
    <w:rsid w:val="00F50522"/>
    <w:rsid w:val="00F55657"/>
    <w:rsid w:val="00F71D3B"/>
    <w:rsid w:val="00F7653D"/>
    <w:rsid w:val="00F85220"/>
    <w:rsid w:val="00F93317"/>
    <w:rsid w:val="00F949A1"/>
    <w:rsid w:val="00F95866"/>
    <w:rsid w:val="00FB11F2"/>
    <w:rsid w:val="00FB4575"/>
    <w:rsid w:val="00FB527C"/>
    <w:rsid w:val="00FB7622"/>
    <w:rsid w:val="00FC2AA3"/>
    <w:rsid w:val="00FC3159"/>
    <w:rsid w:val="00FD11DA"/>
    <w:rsid w:val="00FD149E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3B"/>
  </w:style>
  <w:style w:type="paragraph" w:styleId="Heading1">
    <w:name w:val="heading 1"/>
    <w:basedOn w:val="Normal"/>
    <w:next w:val="Normal"/>
    <w:link w:val="Heading1Char"/>
    <w:uiPriority w:val="9"/>
    <w:qFormat/>
    <w:rsid w:val="00F9331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ED6A4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120D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CD7334"/>
  </w:style>
  <w:style w:type="paragraph" w:styleId="CommentText">
    <w:name w:val="annotation text"/>
    <w:basedOn w:val="Normal"/>
    <w:link w:val="CommentTextChar"/>
    <w:uiPriority w:val="99"/>
    <w:unhideWhenUsed/>
    <w:rsid w:val="00CD7334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CD73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73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D7334"/>
  </w:style>
  <w:style w:type="character" w:customStyle="1" w:styleId="Heading1Char">
    <w:name w:val="Heading 1 Char"/>
    <w:basedOn w:val="DefaultParagraphFont"/>
    <w:link w:val="Heading1"/>
    <w:uiPriority w:val="9"/>
    <w:rsid w:val="00F9331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ED6A43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D6A43"/>
    <w:rPr>
      <w:color w:val="0000FF"/>
      <w:u w:val="single"/>
    </w:rPr>
  </w:style>
  <w:style w:type="paragraph" w:styleId="NormalIndent">
    <w:name w:val="Normal Indent"/>
    <w:basedOn w:val="Normal"/>
    <w:uiPriority w:val="99"/>
    <w:unhideWhenUsed/>
    <w:rsid w:val="00ED6A43"/>
    <w:pPr>
      <w:numPr>
        <w:numId w:val="1"/>
      </w:numPr>
    </w:pPr>
    <w:rPr>
      <w:rFonts w:ascii="Arial" w:eastAsia="Calibri" w:hAnsi="Arial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6A4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74428"/>
    <w:pPr>
      <w:tabs>
        <w:tab w:val="left" w:pos="880"/>
        <w:tab w:val="right" w:leader="dot" w:pos="10348"/>
      </w:tabs>
      <w:spacing w:after="100"/>
      <w:ind w:left="240" w:right="118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9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C5"/>
  </w:style>
  <w:style w:type="paragraph" w:styleId="Footer">
    <w:name w:val="footer"/>
    <w:basedOn w:val="Normal"/>
    <w:link w:val="FooterChar"/>
    <w:uiPriority w:val="99"/>
    <w:unhideWhenUsed/>
    <w:rsid w:val="0009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C5"/>
  </w:style>
  <w:style w:type="paragraph" w:styleId="TOC1">
    <w:name w:val="toc 1"/>
    <w:basedOn w:val="Normal"/>
    <w:next w:val="Normal"/>
    <w:autoRedefine/>
    <w:uiPriority w:val="39"/>
    <w:unhideWhenUsed/>
    <w:rsid w:val="008423D0"/>
    <w:pPr>
      <w:tabs>
        <w:tab w:val="right" w:leader="dot" w:pos="10348"/>
      </w:tabs>
      <w:spacing w:after="100"/>
    </w:pPr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2A"/>
    <w:pPr>
      <w:spacing w:after="20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C2A"/>
    <w:rPr>
      <w:b/>
      <w:bCs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53784F"/>
    <w:pPr>
      <w:numPr>
        <w:numId w:val="17"/>
      </w:numPr>
      <w:spacing w:after="0" w:line="240" w:lineRule="auto"/>
    </w:pPr>
    <w:rPr>
      <w:rFonts w:ascii="Arial" w:eastAsia="Calibri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D47AC1"/>
    <w:pPr>
      <w:spacing w:after="0" w:line="240" w:lineRule="auto"/>
      <w:jc w:val="center"/>
    </w:pPr>
    <w:rPr>
      <w:rFonts w:ascii="Book Antiqua" w:eastAsia="Times New Roman" w:hAnsi="Book Antiqua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7AC1"/>
    <w:rPr>
      <w:rFonts w:ascii="Book Antiqua" w:eastAsia="Times New Roman" w:hAnsi="Book Antiqua" w:cs="Times New Roman"/>
      <w:i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3B"/>
  </w:style>
  <w:style w:type="paragraph" w:styleId="Heading1">
    <w:name w:val="heading 1"/>
    <w:basedOn w:val="Normal"/>
    <w:next w:val="Normal"/>
    <w:link w:val="Heading1Char"/>
    <w:uiPriority w:val="9"/>
    <w:qFormat/>
    <w:rsid w:val="00F9331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ED6A4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120D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CD7334"/>
  </w:style>
  <w:style w:type="paragraph" w:styleId="CommentText">
    <w:name w:val="annotation text"/>
    <w:basedOn w:val="Normal"/>
    <w:link w:val="CommentTextChar"/>
    <w:uiPriority w:val="99"/>
    <w:unhideWhenUsed/>
    <w:rsid w:val="00CD7334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CD73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73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D7334"/>
  </w:style>
  <w:style w:type="character" w:customStyle="1" w:styleId="Heading1Char">
    <w:name w:val="Heading 1 Char"/>
    <w:basedOn w:val="DefaultParagraphFont"/>
    <w:link w:val="Heading1"/>
    <w:uiPriority w:val="9"/>
    <w:rsid w:val="00F9331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ED6A43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D6A43"/>
    <w:rPr>
      <w:color w:val="0000FF"/>
      <w:u w:val="single"/>
    </w:rPr>
  </w:style>
  <w:style w:type="paragraph" w:styleId="NormalIndent">
    <w:name w:val="Normal Indent"/>
    <w:basedOn w:val="Normal"/>
    <w:uiPriority w:val="99"/>
    <w:unhideWhenUsed/>
    <w:rsid w:val="00ED6A43"/>
    <w:pPr>
      <w:numPr>
        <w:numId w:val="1"/>
      </w:numPr>
    </w:pPr>
    <w:rPr>
      <w:rFonts w:ascii="Arial" w:eastAsia="Calibri" w:hAnsi="Arial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6A4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74428"/>
    <w:pPr>
      <w:tabs>
        <w:tab w:val="left" w:pos="880"/>
        <w:tab w:val="right" w:leader="dot" w:pos="10348"/>
      </w:tabs>
      <w:spacing w:after="100"/>
      <w:ind w:left="240" w:right="118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9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C5"/>
  </w:style>
  <w:style w:type="paragraph" w:styleId="Footer">
    <w:name w:val="footer"/>
    <w:basedOn w:val="Normal"/>
    <w:link w:val="FooterChar"/>
    <w:uiPriority w:val="99"/>
    <w:unhideWhenUsed/>
    <w:rsid w:val="00095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C5"/>
  </w:style>
  <w:style w:type="paragraph" w:styleId="TOC1">
    <w:name w:val="toc 1"/>
    <w:basedOn w:val="Normal"/>
    <w:next w:val="Normal"/>
    <w:autoRedefine/>
    <w:uiPriority w:val="39"/>
    <w:unhideWhenUsed/>
    <w:rsid w:val="008423D0"/>
    <w:pPr>
      <w:tabs>
        <w:tab w:val="right" w:leader="dot" w:pos="10348"/>
      </w:tabs>
      <w:spacing w:after="100"/>
    </w:pPr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2A"/>
    <w:pPr>
      <w:spacing w:after="20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C2A"/>
    <w:rPr>
      <w:b/>
      <w:bCs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53784F"/>
    <w:pPr>
      <w:numPr>
        <w:numId w:val="17"/>
      </w:numPr>
      <w:spacing w:after="0" w:line="240" w:lineRule="auto"/>
    </w:pPr>
    <w:rPr>
      <w:rFonts w:ascii="Arial" w:eastAsia="Calibri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D47AC1"/>
    <w:pPr>
      <w:spacing w:after="0" w:line="240" w:lineRule="auto"/>
      <w:jc w:val="center"/>
    </w:pPr>
    <w:rPr>
      <w:rFonts w:ascii="Book Antiqua" w:eastAsia="Times New Roman" w:hAnsi="Book Antiqua" w:cs="Times New Roman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7AC1"/>
    <w:rPr>
      <w:rFonts w:ascii="Book Antiqua" w:eastAsia="Times New Roman" w:hAnsi="Book Antiqua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58B3-7C19-44A6-B710-4744599B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Dominique</dc:creator>
  <cp:lastModifiedBy>PAGAN, Foong</cp:lastModifiedBy>
  <cp:revision>21</cp:revision>
  <cp:lastPrinted>2020-10-21T11:02:00Z</cp:lastPrinted>
  <dcterms:created xsi:type="dcterms:W3CDTF">2021-09-01T13:57:00Z</dcterms:created>
  <dcterms:modified xsi:type="dcterms:W3CDTF">2021-09-03T09:36:00Z</dcterms:modified>
</cp:coreProperties>
</file>