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E2CD" w14:textId="086FCF35" w:rsidR="009363E0" w:rsidRPr="009363E0" w:rsidRDefault="009363E0" w:rsidP="009363E0">
      <w:pPr>
        <w:spacing w:line="0" w:lineRule="atLeast"/>
        <w:rPr>
          <w:b/>
          <w:bCs/>
          <w:sz w:val="32"/>
          <w:szCs w:val="32"/>
        </w:rPr>
      </w:pPr>
      <w:bookmarkStart w:id="0" w:name="_GoBack"/>
      <w:r w:rsidRPr="009363E0">
        <w:rPr>
          <w:rFonts w:ascii="Gill Sans" w:eastAsia="Times New Roman" w:hAnsi="Gill Sans" w:cstheme="minorHAnsi"/>
          <w:b/>
          <w:bCs/>
          <w:sz w:val="32"/>
          <w:szCs w:val="32"/>
          <w:lang w:val="en-US" w:eastAsia="en-US"/>
        </w:rPr>
        <w:t xml:space="preserve"> SPS 2473 </w:t>
      </w:r>
      <w:r w:rsidRPr="009363E0">
        <w:rPr>
          <w:rFonts w:ascii="Gill Sans" w:eastAsia="Times New Roman" w:hAnsi="Gill Sans" w:cstheme="minorHAnsi"/>
          <w:b/>
          <w:bCs/>
          <w:sz w:val="32"/>
          <w:szCs w:val="32"/>
          <w:lang w:val="en-US" w:eastAsia="en-US"/>
        </w:rPr>
        <w:t>The Appropriate Adult Service</w:t>
      </w:r>
      <w:r w:rsidRPr="009363E0">
        <w:rPr>
          <w:rFonts w:ascii="Gill Sans" w:eastAsia="Times New Roman" w:hAnsi="Gill Sans" w:cstheme="minorHAnsi"/>
          <w:b/>
          <w:bCs/>
          <w:sz w:val="32"/>
          <w:szCs w:val="32"/>
          <w:lang w:val="en-US" w:eastAsia="en-US"/>
        </w:rPr>
        <w:t xml:space="preserve"> Tender </w:t>
      </w:r>
    </w:p>
    <w:bookmarkEnd w:id="0"/>
    <w:p w14:paraId="03F3D9BD" w14:textId="77777777" w:rsidR="009363E0" w:rsidRDefault="009363E0" w:rsidP="009363E0">
      <w:pPr>
        <w:spacing w:line="0" w:lineRule="atLeast"/>
        <w:rPr>
          <w:b/>
          <w:bCs/>
        </w:rPr>
      </w:pPr>
    </w:p>
    <w:p w14:paraId="480C74B2" w14:textId="77777777" w:rsidR="009363E0" w:rsidRPr="009363E0" w:rsidRDefault="009363E0" w:rsidP="009363E0">
      <w:pPr>
        <w:jc w:val="both"/>
        <w:rPr>
          <w:rFonts w:ascii="Gill Sans" w:eastAsia="Times New Roman" w:hAnsi="Gill Sans" w:cstheme="minorHAnsi"/>
          <w:sz w:val="24"/>
          <w:szCs w:val="24"/>
          <w:lang w:eastAsia="en-US"/>
        </w:rPr>
      </w:pPr>
      <w:r w:rsidRPr="009363E0">
        <w:rPr>
          <w:rFonts w:ascii="Gill Sans" w:eastAsia="Times New Roman" w:hAnsi="Gill Sans" w:cstheme="minorHAnsi"/>
          <w:sz w:val="24"/>
          <w:szCs w:val="24"/>
          <w:lang w:val="en-US" w:eastAsia="en-US"/>
        </w:rPr>
        <w:t>The Appropriate Adult Service will be provided to children who have been detained in police custody and will meet new requirements for appropriate adults</w:t>
      </w:r>
      <w:r w:rsidRPr="009363E0">
        <w:rPr>
          <w:rFonts w:ascii="Gill Sans" w:eastAsia="Times New Roman" w:hAnsi="Gill Sans" w:cstheme="minorHAnsi"/>
          <w:sz w:val="24"/>
          <w:szCs w:val="24"/>
          <w:lang w:eastAsia="en-US"/>
        </w:rPr>
        <w:t xml:space="preserve"> </w:t>
      </w:r>
    </w:p>
    <w:p w14:paraId="11EE1B41" w14:textId="769846D4" w:rsidR="009363E0" w:rsidRPr="009363E0" w:rsidRDefault="009363E0" w:rsidP="009363E0">
      <w:pPr>
        <w:spacing w:line="0" w:lineRule="atLeast"/>
      </w:pPr>
    </w:p>
    <w:p w14:paraId="73B68373" w14:textId="77777777" w:rsidR="009363E0" w:rsidRPr="009363E0" w:rsidRDefault="009363E0" w:rsidP="009363E0">
      <w:pPr>
        <w:spacing w:line="0" w:lineRule="atLeast"/>
        <w:rPr>
          <w:rFonts w:ascii="Gill Sans" w:eastAsia="Arial" w:hAnsi="Gill Sans"/>
          <w:sz w:val="24"/>
          <w:szCs w:val="24"/>
        </w:rPr>
      </w:pPr>
      <w:r w:rsidRPr="009363E0">
        <w:rPr>
          <w:rFonts w:ascii="Gill Sans" w:eastAsia="Arial" w:hAnsi="Gill Sans"/>
          <w:sz w:val="24"/>
          <w:szCs w:val="24"/>
          <w:lang w:val="en-US"/>
        </w:rPr>
        <w:t>The service will provide a trained Appropriate Adult to attend a custody suite</w:t>
      </w:r>
      <w:r w:rsidRPr="009363E0">
        <w:rPr>
          <w:rFonts w:ascii="Gill Sans" w:hAnsi="Gill Sans"/>
          <w:sz w:val="24"/>
          <w:szCs w:val="24"/>
        </w:rPr>
        <w:t>, prison and voluntary interviews at and away from police stations</w:t>
      </w:r>
      <w:r w:rsidRPr="009363E0">
        <w:rPr>
          <w:rFonts w:ascii="Gill Sans" w:eastAsia="Arial" w:hAnsi="Gill Sans"/>
          <w:sz w:val="24"/>
          <w:szCs w:val="24"/>
          <w:lang w:val="en-US"/>
        </w:rPr>
        <w:t xml:space="preserve"> when a young person aged between 10–17 years is detained, and their </w:t>
      </w:r>
      <w:proofErr w:type="spellStart"/>
      <w:r w:rsidRPr="009363E0">
        <w:rPr>
          <w:rFonts w:ascii="Gill Sans" w:eastAsia="Arial" w:hAnsi="Gill Sans"/>
          <w:sz w:val="24"/>
          <w:szCs w:val="24"/>
          <w:lang w:val="en-US"/>
        </w:rPr>
        <w:t>carer</w:t>
      </w:r>
      <w:proofErr w:type="spellEnd"/>
      <w:r w:rsidRPr="009363E0">
        <w:rPr>
          <w:rFonts w:ascii="Gill Sans" w:eastAsia="Arial" w:hAnsi="Gill Sans"/>
          <w:sz w:val="24"/>
          <w:szCs w:val="24"/>
          <w:lang w:val="en-US"/>
        </w:rPr>
        <w:t xml:space="preserve">/s are unable or unwilling to attend. The service will be delivered 24 hours per day, 7 days a week to support </w:t>
      </w:r>
      <w:r w:rsidRPr="009363E0">
        <w:rPr>
          <w:rFonts w:ascii="Gill Sans" w:hAnsi="Gill Sans"/>
          <w:sz w:val="24"/>
          <w:szCs w:val="24"/>
        </w:rPr>
        <w:t xml:space="preserve">young people through police proceedings in </w:t>
      </w:r>
      <w:r w:rsidRPr="009363E0">
        <w:rPr>
          <w:rFonts w:ascii="Gill Sans" w:eastAsia="Arial" w:hAnsi="Gill Sans"/>
          <w:sz w:val="24"/>
          <w:szCs w:val="24"/>
          <w:lang w:val="en-US"/>
        </w:rPr>
        <w:t>the three London boroughs of Bexley, Lewisham and the Royal Borough of Greenwich.</w:t>
      </w:r>
    </w:p>
    <w:p w14:paraId="0596E4AC" w14:textId="77777777" w:rsidR="009363E0" w:rsidRPr="009363E0" w:rsidRDefault="009363E0" w:rsidP="009363E0">
      <w:pPr>
        <w:spacing w:line="0" w:lineRule="atLeast"/>
        <w:rPr>
          <w:rFonts w:ascii="Gill Sans" w:hAnsi="Gill Sans"/>
          <w:sz w:val="24"/>
          <w:szCs w:val="24"/>
        </w:rPr>
      </w:pPr>
    </w:p>
    <w:p w14:paraId="1DFF6074" w14:textId="63C0A66D" w:rsidR="009363E0" w:rsidRPr="009363E0" w:rsidRDefault="009363E0" w:rsidP="009363E0">
      <w:pPr>
        <w:spacing w:line="0" w:lineRule="atLeast"/>
        <w:rPr>
          <w:rFonts w:ascii="Gill Sans" w:hAnsi="Gill Sans"/>
          <w:sz w:val="24"/>
          <w:szCs w:val="24"/>
        </w:rPr>
      </w:pPr>
      <w:r w:rsidRPr="009363E0">
        <w:rPr>
          <w:rFonts w:ascii="Gill Sans" w:hAnsi="Gill Sans"/>
          <w:sz w:val="24"/>
          <w:szCs w:val="24"/>
        </w:rPr>
        <w:t xml:space="preserve">To provide a quality Appropriate Adult service 24 hours per day, 7 days a week in which trained volunteers attend a custody suite, prison and voluntary interviews at and away from police stations within the 3 boroughs of Bexley, Lewisham and the Royal Borough of Greenwich, when a child aged between 10–17 years is detained and their carer/s unable/unwilling to attend in order to act as an Appropriate Adult. </w:t>
      </w:r>
    </w:p>
    <w:p w14:paraId="7C670174" w14:textId="77777777" w:rsidR="009363E0" w:rsidRPr="009363E0" w:rsidRDefault="009363E0" w:rsidP="009363E0">
      <w:pPr>
        <w:spacing w:line="0" w:lineRule="atLeast"/>
        <w:rPr>
          <w:rFonts w:ascii="Gill Sans" w:hAnsi="Gill Sans"/>
          <w:sz w:val="24"/>
          <w:szCs w:val="24"/>
        </w:rPr>
      </w:pPr>
    </w:p>
    <w:p w14:paraId="54BD381C" w14:textId="28F71272" w:rsidR="009363E0" w:rsidRPr="009363E0" w:rsidRDefault="009363E0" w:rsidP="009363E0">
      <w:pPr>
        <w:spacing w:line="0" w:lineRule="atLeast"/>
        <w:rPr>
          <w:rFonts w:ascii="Gill Sans" w:hAnsi="Gill Sans"/>
          <w:sz w:val="24"/>
          <w:szCs w:val="24"/>
        </w:rPr>
      </w:pPr>
      <w:r w:rsidRPr="009363E0">
        <w:rPr>
          <w:rFonts w:ascii="Gill Sans" w:hAnsi="Gill Sans"/>
          <w:sz w:val="24"/>
          <w:szCs w:val="24"/>
        </w:rPr>
        <w:t>The Service must be delivered in line with the Police and Criminal Evidence Act (1984) and its code of practice PACE guidelines and the NAAN National Standards (2018) and to ensure that the child’s interests are safeguarded, they understand their rights and police procedures during their detention and clear communication is facilitated.</w:t>
      </w:r>
    </w:p>
    <w:p w14:paraId="7B1AB6D2" w14:textId="77777777" w:rsidR="009363E0" w:rsidRPr="009363E0" w:rsidRDefault="009363E0" w:rsidP="009363E0">
      <w:pPr>
        <w:spacing w:line="0" w:lineRule="atLeast"/>
        <w:rPr>
          <w:rFonts w:ascii="Gill Sans" w:hAnsi="Gill Sans"/>
          <w:sz w:val="24"/>
          <w:szCs w:val="24"/>
        </w:rPr>
      </w:pPr>
    </w:p>
    <w:p w14:paraId="25E2A56E" w14:textId="33BD5A5A" w:rsidR="009363E0" w:rsidRPr="009363E0" w:rsidRDefault="009363E0" w:rsidP="009363E0">
      <w:pPr>
        <w:spacing w:line="0" w:lineRule="atLeast"/>
        <w:rPr>
          <w:rFonts w:ascii="Gill Sans" w:hAnsi="Gill Sans"/>
          <w:sz w:val="24"/>
          <w:szCs w:val="24"/>
        </w:rPr>
      </w:pPr>
      <w:r w:rsidRPr="009363E0">
        <w:rPr>
          <w:rFonts w:ascii="Gill Sans" w:hAnsi="Gill Sans"/>
          <w:sz w:val="24"/>
          <w:szCs w:val="24"/>
        </w:rPr>
        <w:t xml:space="preserve">To provide verbal and written information to children and families about relevant services and where appropriate signpost and refer children to services that can meet their identified needs in respect of preventing (further) offending and antisocial </w:t>
      </w:r>
      <w:r w:rsidRPr="009363E0">
        <w:rPr>
          <w:rFonts w:ascii="Gill Sans" w:hAnsi="Gill Sans"/>
          <w:sz w:val="24"/>
          <w:szCs w:val="24"/>
        </w:rPr>
        <w:t>behaviour</w:t>
      </w:r>
      <w:r w:rsidRPr="009363E0">
        <w:rPr>
          <w:rFonts w:ascii="Gill Sans" w:hAnsi="Gill Sans"/>
          <w:sz w:val="24"/>
          <w:szCs w:val="24"/>
        </w:rPr>
        <w:t>.</w:t>
      </w:r>
    </w:p>
    <w:p w14:paraId="24A0C810" w14:textId="77777777" w:rsidR="009363E0" w:rsidRDefault="009363E0" w:rsidP="009363E0">
      <w:pPr>
        <w:spacing w:line="0" w:lineRule="atLeast"/>
        <w:rPr>
          <w:b/>
          <w:bCs/>
        </w:rPr>
      </w:pPr>
    </w:p>
    <w:p w14:paraId="23AB3488" w14:textId="3630E883" w:rsidR="009363E0" w:rsidRPr="009363E0" w:rsidRDefault="009D4492" w:rsidP="009363E0">
      <w:pPr>
        <w:spacing w:line="0" w:lineRule="atLeast"/>
        <w:rPr>
          <w:rFonts w:ascii="Gill Sans" w:eastAsia="Arial" w:hAnsi="Gill Sans"/>
          <w:b/>
          <w:bCs/>
          <w:color w:val="0B0C0C"/>
          <w:sz w:val="24"/>
          <w:szCs w:val="24"/>
        </w:rPr>
      </w:pPr>
      <w:r w:rsidRPr="009363E0">
        <w:rPr>
          <w:b/>
          <w:bCs/>
        </w:rPr>
        <w:t xml:space="preserve"> </w:t>
      </w:r>
      <w:r w:rsidR="009363E0" w:rsidRPr="009363E0">
        <w:rPr>
          <w:rFonts w:ascii="Gill Sans" w:eastAsia="Arial" w:hAnsi="Gill Sans"/>
          <w:b/>
          <w:bCs/>
          <w:color w:val="0B0C0C"/>
          <w:sz w:val="24"/>
          <w:szCs w:val="24"/>
        </w:rPr>
        <w:t>Description of the procurement</w:t>
      </w:r>
    </w:p>
    <w:p w14:paraId="7A0B18E0" w14:textId="77777777" w:rsidR="009363E0" w:rsidRPr="00D04B4A" w:rsidRDefault="009363E0" w:rsidP="009363E0">
      <w:pPr>
        <w:spacing w:line="344" w:lineRule="exact"/>
        <w:rPr>
          <w:rFonts w:ascii="Gill Sans" w:eastAsia="Times New Roman" w:hAnsi="Gill Sans"/>
          <w:sz w:val="24"/>
          <w:szCs w:val="24"/>
        </w:rPr>
      </w:pPr>
    </w:p>
    <w:p w14:paraId="16C6308E" w14:textId="77777777" w:rsidR="009363E0" w:rsidRPr="00D04B4A" w:rsidRDefault="009363E0" w:rsidP="009363E0">
      <w:pPr>
        <w:spacing w:line="285" w:lineRule="auto"/>
        <w:ind w:right="40"/>
        <w:rPr>
          <w:rFonts w:ascii="Gill Sans" w:eastAsia="Arial" w:hAnsi="Gill Sans"/>
          <w:color w:val="0B0C0C"/>
          <w:sz w:val="24"/>
          <w:szCs w:val="24"/>
        </w:rPr>
      </w:pPr>
      <w:r w:rsidRPr="00D04B4A">
        <w:rPr>
          <w:rFonts w:ascii="Gill Sans" w:eastAsia="Arial" w:hAnsi="Gill Sans"/>
          <w:color w:val="0B0C0C"/>
          <w:sz w:val="24"/>
          <w:szCs w:val="24"/>
        </w:rPr>
        <w:t>Full details relating to the Services are provided in the tender documents. To participate, Suppliers will need to register as a Supplier with Pro Contract before obtaining access to the tender documents.</w:t>
      </w:r>
    </w:p>
    <w:p w14:paraId="4C416FB5" w14:textId="77777777" w:rsidR="009363E0" w:rsidRPr="00D04B4A" w:rsidRDefault="009363E0" w:rsidP="009363E0">
      <w:pPr>
        <w:spacing w:line="207" w:lineRule="exact"/>
        <w:rPr>
          <w:rFonts w:ascii="Gill Sans" w:eastAsia="Times New Roman" w:hAnsi="Gill Sans"/>
          <w:sz w:val="24"/>
          <w:szCs w:val="24"/>
        </w:rPr>
      </w:pPr>
    </w:p>
    <w:p w14:paraId="05674E78" w14:textId="1751C331" w:rsidR="009363E0" w:rsidRDefault="009363E0" w:rsidP="009363E0">
      <w:pPr>
        <w:spacing w:line="308" w:lineRule="auto"/>
        <w:ind w:right="100"/>
        <w:rPr>
          <w:rFonts w:ascii="Gill Sans" w:eastAsia="Arial" w:hAnsi="Gill Sans"/>
          <w:color w:val="0B0C0C"/>
          <w:sz w:val="24"/>
          <w:szCs w:val="24"/>
        </w:rPr>
      </w:pPr>
      <w:r w:rsidRPr="00D04B4A">
        <w:rPr>
          <w:rFonts w:ascii="Gill Sans" w:eastAsia="Arial" w:hAnsi="Gill Sans"/>
          <w:color w:val="0B0C0C"/>
          <w:sz w:val="24"/>
          <w:szCs w:val="24"/>
        </w:rPr>
        <w:t xml:space="preserve">In the event of difficulties registering as a supplier, please refer to the System Administrator Proactis support team </w:t>
      </w:r>
      <w:hyperlink r:id="rId4" w:history="1">
        <w:r w:rsidRPr="004B6793">
          <w:rPr>
            <w:rStyle w:val="Hyperlink"/>
            <w:rFonts w:ascii="Gill Sans" w:eastAsia="Arial" w:hAnsi="Gill Sans"/>
            <w:sz w:val="24"/>
            <w:szCs w:val="24"/>
          </w:rPr>
          <w:t>ProContractSuppliers@proactis.com</w:t>
        </w:r>
      </w:hyperlink>
    </w:p>
    <w:p w14:paraId="38C44FA4" w14:textId="446CE55E" w:rsidR="009363E0" w:rsidRPr="00D04B4A" w:rsidRDefault="009363E0" w:rsidP="009363E0">
      <w:pPr>
        <w:spacing w:line="285" w:lineRule="auto"/>
        <w:ind w:right="140"/>
        <w:rPr>
          <w:rFonts w:ascii="Gill Sans" w:eastAsia="Times New Roman" w:hAnsi="Gill Sans"/>
          <w:sz w:val="24"/>
          <w:szCs w:val="24"/>
        </w:rPr>
      </w:pPr>
      <w:r w:rsidRPr="00D04B4A">
        <w:rPr>
          <w:rFonts w:ascii="Gill Sans" w:eastAsia="Arial" w:hAnsi="Gill Sans"/>
          <w:color w:val="0B0C0C"/>
          <w:sz w:val="24"/>
          <w:szCs w:val="24"/>
        </w:rPr>
        <w:t>Tender Responses are required to be submitted no later than 12:0</w:t>
      </w:r>
      <w:r>
        <w:rPr>
          <w:rFonts w:ascii="Gill Sans" w:eastAsia="Arial" w:hAnsi="Gill Sans"/>
          <w:color w:val="0B0C0C"/>
          <w:sz w:val="24"/>
          <w:szCs w:val="24"/>
        </w:rPr>
        <w:t xml:space="preserve">0 noon </w:t>
      </w:r>
      <w:r w:rsidRPr="00D04B4A">
        <w:rPr>
          <w:rFonts w:ascii="Gill Sans" w:eastAsia="Arial" w:hAnsi="Gill Sans"/>
          <w:color w:val="0B0C0C"/>
          <w:sz w:val="24"/>
          <w:szCs w:val="24"/>
        </w:rPr>
        <w:t xml:space="preserve"> on the</w:t>
      </w:r>
      <w:r>
        <w:rPr>
          <w:rFonts w:ascii="Gill Sans" w:eastAsia="Arial" w:hAnsi="Gill Sans"/>
          <w:color w:val="0B0C0C"/>
          <w:sz w:val="24"/>
          <w:szCs w:val="24"/>
        </w:rPr>
        <w:t xml:space="preserve"> 10</w:t>
      </w:r>
      <w:r w:rsidRPr="00432E11">
        <w:rPr>
          <w:rFonts w:ascii="Gill Sans" w:eastAsia="Arial" w:hAnsi="Gill Sans"/>
          <w:color w:val="0B0C0C"/>
          <w:sz w:val="24"/>
          <w:szCs w:val="24"/>
          <w:vertAlign w:val="superscript"/>
        </w:rPr>
        <w:t>th</w:t>
      </w:r>
      <w:r>
        <w:rPr>
          <w:rFonts w:ascii="Gill Sans" w:eastAsia="Arial" w:hAnsi="Gill Sans"/>
          <w:color w:val="0B0C0C"/>
          <w:sz w:val="24"/>
          <w:szCs w:val="24"/>
        </w:rPr>
        <w:t xml:space="preserve"> November 2021 </w:t>
      </w:r>
      <w:r w:rsidRPr="00D04B4A">
        <w:rPr>
          <w:rFonts w:ascii="Gill Sans" w:eastAsia="Arial" w:hAnsi="Gill Sans"/>
          <w:color w:val="0B0C0C"/>
          <w:sz w:val="24"/>
          <w:szCs w:val="24"/>
        </w:rPr>
        <w:t>, UK Local time via ProContract tender portal. If you require any clarifications on the tender documents, please submit these in writing via Messaging in ProContract tender portal, including the project reference and title clearly in the Subject title, 12:00</w:t>
      </w:r>
      <w:r>
        <w:rPr>
          <w:rFonts w:ascii="Gill Sans" w:eastAsia="Arial" w:hAnsi="Gill Sans"/>
          <w:color w:val="0B0C0C"/>
          <w:sz w:val="24"/>
          <w:szCs w:val="24"/>
        </w:rPr>
        <w:t xml:space="preserve"> noon </w:t>
      </w:r>
      <w:r w:rsidRPr="00D04B4A">
        <w:rPr>
          <w:rFonts w:ascii="Gill Sans" w:eastAsia="Arial" w:hAnsi="Gill Sans"/>
          <w:color w:val="0B0C0C"/>
          <w:sz w:val="24"/>
          <w:szCs w:val="24"/>
        </w:rPr>
        <w:t xml:space="preserve"> on </w:t>
      </w:r>
      <w:r w:rsidRPr="00432E11">
        <w:rPr>
          <w:rFonts w:ascii="Gill Sans" w:eastAsia="Arial" w:hAnsi="Gill Sans"/>
          <w:color w:val="0B0C0C"/>
          <w:sz w:val="24"/>
          <w:szCs w:val="24"/>
        </w:rPr>
        <w:t>the</w:t>
      </w:r>
      <w:r>
        <w:rPr>
          <w:rFonts w:ascii="Gill Sans" w:eastAsia="Arial" w:hAnsi="Gill Sans"/>
          <w:color w:val="0B0C0C"/>
          <w:sz w:val="24"/>
          <w:szCs w:val="24"/>
        </w:rPr>
        <w:t xml:space="preserve"> 28th October2021 </w:t>
      </w:r>
      <w:r w:rsidRPr="00432E11">
        <w:rPr>
          <w:rFonts w:ascii="Gill Sans" w:eastAsia="Arial" w:hAnsi="Gill Sans"/>
          <w:color w:val="0B0C0C"/>
          <w:sz w:val="24"/>
          <w:szCs w:val="24"/>
        </w:rPr>
        <w:t xml:space="preserve">  UK Local</w:t>
      </w:r>
      <w:r w:rsidRPr="00D04B4A">
        <w:rPr>
          <w:rFonts w:ascii="Gill Sans" w:eastAsia="Arial" w:hAnsi="Gill Sans"/>
          <w:color w:val="0B0C0C"/>
          <w:sz w:val="24"/>
          <w:szCs w:val="24"/>
        </w:rPr>
        <w:t xml:space="preserve"> time. The Councils responses to these clarification questions will be issued periodically via Messaging in ProContract tender portal.</w:t>
      </w:r>
    </w:p>
    <w:p w14:paraId="5E300704" w14:textId="77777777" w:rsidR="009363E0" w:rsidRPr="00D04B4A" w:rsidRDefault="009363E0" w:rsidP="009363E0">
      <w:pPr>
        <w:spacing w:line="271" w:lineRule="auto"/>
        <w:ind w:right="180"/>
        <w:rPr>
          <w:rFonts w:ascii="Gill Sans" w:eastAsia="Arial" w:hAnsi="Gill Sans"/>
          <w:color w:val="0B0C0C"/>
          <w:sz w:val="24"/>
          <w:szCs w:val="24"/>
        </w:rPr>
      </w:pPr>
      <w:r w:rsidRPr="00D04B4A">
        <w:rPr>
          <w:rFonts w:ascii="Gill Sans" w:eastAsia="Arial" w:hAnsi="Gill Sans"/>
          <w:color w:val="0B0C0C"/>
          <w:sz w:val="24"/>
          <w:szCs w:val="24"/>
        </w:rPr>
        <w:t xml:space="preserve">Please note that this project has been advertised on Contracts Finder/ other web portals, however, supplying the ProContract tender portal is the only portal that includes all the relevant documents required to respond to this opportunity, bearing </w:t>
      </w:r>
      <w:r w:rsidRPr="00432E11">
        <w:rPr>
          <w:rFonts w:ascii="Gill Sans" w:eastAsia="Arial" w:hAnsi="Gill Sans"/>
          <w:color w:val="0B0C0C"/>
          <w:sz w:val="24"/>
          <w:szCs w:val="24"/>
        </w:rPr>
        <w:t>Project Id: .</w:t>
      </w:r>
      <w:r w:rsidRPr="00432E11">
        <w:rPr>
          <w:rFonts w:ascii="nta" w:eastAsia="nta" w:cs="nta"/>
          <w:color w:val="0B0C0C"/>
          <w:sz w:val="25"/>
          <w:szCs w:val="25"/>
        </w:rPr>
        <w:t xml:space="preserve"> </w:t>
      </w:r>
      <w:r w:rsidRPr="00432E11">
        <w:rPr>
          <w:rFonts w:ascii="nta" w:eastAsia="nta" w:cs="nta"/>
          <w:color w:val="0B0C0C"/>
          <w:sz w:val="25"/>
          <w:szCs w:val="25"/>
        </w:rPr>
        <w:lastRenderedPageBreak/>
        <w:t>DN571071</w:t>
      </w:r>
      <w:r w:rsidRPr="00D04B4A">
        <w:rPr>
          <w:rFonts w:ascii="Gill Sans" w:eastAsia="Arial" w:hAnsi="Gill Sans"/>
          <w:color w:val="0B0C0C"/>
          <w:sz w:val="24"/>
          <w:szCs w:val="24"/>
        </w:rPr>
        <w:t xml:space="preserve"> No Tender submissions will be considered without completing the tender documents in full including attachments and returning them in alignment with the instructions within the tender documents.</w:t>
      </w:r>
    </w:p>
    <w:p w14:paraId="147BAB6D" w14:textId="738A0662" w:rsidR="009D4492" w:rsidRPr="009D4492" w:rsidRDefault="009D4492" w:rsidP="009363E0"/>
    <w:sectPr w:rsidR="009D4492" w:rsidRPr="009D44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Calibri"/>
    <w:panose1 w:val="020B0602020204020204"/>
    <w:charset w:val="00"/>
    <w:family w:val="swiss"/>
    <w:pitch w:val="variable"/>
    <w:sig w:usb0="00000003" w:usb1="00000000" w:usb2="00000000" w:usb3="00000000" w:csb0="00000001" w:csb1="00000000"/>
  </w:font>
  <w:font w:name="nta">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492"/>
    <w:rsid w:val="0058064E"/>
    <w:rsid w:val="009363E0"/>
    <w:rsid w:val="009D4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9EAE8"/>
  <w15:chartTrackingRefBased/>
  <w15:docId w15:val="{CAFCC951-574B-4DA8-BAF4-DC0CFE69D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63E0"/>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E0"/>
    <w:pPr>
      <w:ind w:left="720"/>
      <w:contextualSpacing/>
    </w:pPr>
  </w:style>
  <w:style w:type="character" w:styleId="Hyperlink">
    <w:name w:val="Hyperlink"/>
    <w:basedOn w:val="DefaultParagraphFont"/>
    <w:uiPriority w:val="99"/>
    <w:unhideWhenUsed/>
    <w:rsid w:val="009363E0"/>
    <w:rPr>
      <w:color w:val="0563C1" w:themeColor="hyperlink"/>
      <w:u w:val="single"/>
    </w:rPr>
  </w:style>
  <w:style w:type="character" w:styleId="UnresolvedMention">
    <w:name w:val="Unresolved Mention"/>
    <w:basedOn w:val="DefaultParagraphFont"/>
    <w:uiPriority w:val="99"/>
    <w:semiHidden/>
    <w:unhideWhenUsed/>
    <w:rsid w:val="009363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roContractSuppliers@proact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Glasspool</dc:creator>
  <cp:keywords/>
  <dc:description/>
  <cp:lastModifiedBy>Michael Glasspool</cp:lastModifiedBy>
  <cp:revision>1</cp:revision>
  <dcterms:created xsi:type="dcterms:W3CDTF">2021-10-10T20:05:00Z</dcterms:created>
  <dcterms:modified xsi:type="dcterms:W3CDTF">2021-10-10T21:07:00Z</dcterms:modified>
</cp:coreProperties>
</file>