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05F5F" w14:textId="77777777" w:rsidR="0030358D" w:rsidRPr="00FA0851" w:rsidRDefault="00626FDD" w:rsidP="00214731">
      <w:pPr>
        <w:spacing w:after="360"/>
        <w:jc w:val="center"/>
        <w:outlineLvl w:val="0"/>
        <w:rPr>
          <w:rFonts w:ascii="Calibri" w:hAnsi="Calibri" w:cs="Arial"/>
          <w:b/>
          <w:u w:val="single"/>
        </w:rPr>
      </w:pPr>
      <w:r>
        <w:rPr>
          <w:noProof/>
          <w:lang w:eastAsia="en-GB"/>
        </w:rPr>
        <w:drawing>
          <wp:inline distT="0" distB="0" distL="0" distR="0" wp14:anchorId="3B36F5AB" wp14:editId="467B6D23">
            <wp:extent cx="4772025" cy="12954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1295400"/>
                    </a:xfrm>
                    <a:prstGeom prst="rect">
                      <a:avLst/>
                    </a:prstGeom>
                    <a:noFill/>
                    <a:ln>
                      <a:noFill/>
                    </a:ln>
                  </pic:spPr>
                </pic:pic>
              </a:graphicData>
            </a:graphic>
          </wp:inline>
        </w:drawing>
      </w:r>
    </w:p>
    <w:p w14:paraId="3E478C3D" w14:textId="77777777" w:rsidR="00881B38" w:rsidRDefault="00881B38" w:rsidP="00214731">
      <w:pPr>
        <w:keepNext/>
        <w:spacing w:after="360"/>
        <w:ind w:left="720" w:hanging="720"/>
        <w:jc w:val="center"/>
        <w:rPr>
          <w:rFonts w:ascii="Calibri" w:hAnsi="Calibri"/>
          <w:b/>
          <w:sz w:val="40"/>
          <w:szCs w:val="40"/>
        </w:rPr>
      </w:pPr>
      <w:bookmarkStart w:id="0" w:name="_Hlk32519583"/>
    </w:p>
    <w:p w14:paraId="59DBD9FF" w14:textId="29273355" w:rsidR="00214731" w:rsidRPr="00EB7106" w:rsidRDefault="007600F6" w:rsidP="00280E75">
      <w:pPr>
        <w:keepNext/>
        <w:spacing w:after="360"/>
        <w:ind w:left="720" w:right="107" w:hanging="720"/>
        <w:jc w:val="center"/>
        <w:rPr>
          <w:rFonts w:ascii="Calibri" w:hAnsi="Calibri"/>
          <w:b/>
          <w:sz w:val="40"/>
          <w:szCs w:val="40"/>
        </w:rPr>
      </w:pPr>
      <w:r>
        <w:rPr>
          <w:rFonts w:ascii="Calibri" w:hAnsi="Calibri"/>
          <w:b/>
          <w:sz w:val="40"/>
          <w:szCs w:val="40"/>
        </w:rPr>
        <w:t xml:space="preserve">Partnership Opportunity: </w:t>
      </w:r>
      <w:r w:rsidR="00FF3947">
        <w:rPr>
          <w:rFonts w:ascii="Calibri" w:hAnsi="Calibri"/>
          <w:b/>
          <w:sz w:val="40"/>
          <w:szCs w:val="40"/>
        </w:rPr>
        <w:t xml:space="preserve">Employability Skills Provision </w:t>
      </w:r>
      <w:r w:rsidR="00F74AB0">
        <w:rPr>
          <w:rFonts w:ascii="Calibri" w:hAnsi="Calibri"/>
          <w:b/>
          <w:sz w:val="40"/>
          <w:szCs w:val="40"/>
        </w:rPr>
        <w:t xml:space="preserve">for </w:t>
      </w:r>
      <w:r w:rsidR="00434017" w:rsidRPr="00434017">
        <w:rPr>
          <w:rFonts w:ascii="Calibri" w:hAnsi="Calibri"/>
          <w:b/>
          <w:sz w:val="40"/>
          <w:szCs w:val="40"/>
        </w:rPr>
        <w:t>Building</w:t>
      </w:r>
      <w:r w:rsidR="00434017">
        <w:rPr>
          <w:rFonts w:ascii="Calibri" w:hAnsi="Calibri"/>
          <w:b/>
          <w:sz w:val="40"/>
          <w:szCs w:val="40"/>
        </w:rPr>
        <w:t xml:space="preserve"> Better </w:t>
      </w:r>
      <w:r w:rsidR="003B0154">
        <w:rPr>
          <w:rFonts w:ascii="Calibri" w:hAnsi="Calibri"/>
          <w:b/>
          <w:sz w:val="40"/>
          <w:szCs w:val="40"/>
        </w:rPr>
        <w:t>Opportunities -</w:t>
      </w:r>
      <w:r w:rsidR="00FF3947">
        <w:rPr>
          <w:rFonts w:ascii="Calibri" w:hAnsi="Calibri"/>
          <w:b/>
          <w:sz w:val="40"/>
          <w:szCs w:val="40"/>
        </w:rPr>
        <w:t xml:space="preserve"> Age of Opportunity Project</w:t>
      </w:r>
      <w:r w:rsidR="00CB2A1A">
        <w:rPr>
          <w:rFonts w:ascii="Calibri" w:hAnsi="Calibri"/>
          <w:b/>
          <w:sz w:val="40"/>
          <w:szCs w:val="40"/>
        </w:rPr>
        <w:t xml:space="preserve"> </w:t>
      </w:r>
      <w:r w:rsidR="00824C2B">
        <w:rPr>
          <w:rFonts w:ascii="Calibri" w:hAnsi="Calibri"/>
          <w:b/>
          <w:sz w:val="40"/>
          <w:szCs w:val="40"/>
        </w:rPr>
        <w:t>Ph</w:t>
      </w:r>
      <w:r w:rsidR="00CB2A1A">
        <w:rPr>
          <w:rFonts w:ascii="Calibri" w:hAnsi="Calibri"/>
          <w:b/>
          <w:sz w:val="40"/>
          <w:szCs w:val="40"/>
        </w:rPr>
        <w:t>ase 3</w:t>
      </w:r>
    </w:p>
    <w:p w14:paraId="624703AC" w14:textId="54B0CE88" w:rsidR="00214731" w:rsidRPr="00FF3947" w:rsidRDefault="00214731" w:rsidP="00214731">
      <w:pPr>
        <w:spacing w:after="360"/>
        <w:jc w:val="center"/>
        <w:rPr>
          <w:rFonts w:ascii="Calibri" w:hAnsi="Calibri"/>
          <w:b/>
          <w:color w:val="FF0000"/>
          <w:sz w:val="40"/>
          <w:szCs w:val="40"/>
        </w:rPr>
      </w:pPr>
      <w:r>
        <w:rPr>
          <w:rFonts w:ascii="Calibri" w:hAnsi="Calibri"/>
          <w:b/>
          <w:sz w:val="40"/>
          <w:szCs w:val="40"/>
        </w:rPr>
        <w:t xml:space="preserve">Reference: </w:t>
      </w:r>
      <w:r w:rsidR="00FF17A1" w:rsidRPr="00FF17A1">
        <w:rPr>
          <w:rFonts w:ascii="Calibri" w:hAnsi="Calibri"/>
          <w:b/>
          <w:sz w:val="40"/>
          <w:szCs w:val="40"/>
        </w:rPr>
        <w:t>DN589055</w:t>
      </w:r>
    </w:p>
    <w:bookmarkEnd w:id="0"/>
    <w:p w14:paraId="5964B6DF" w14:textId="77777777" w:rsidR="00D33AB9" w:rsidRPr="00FA0851" w:rsidRDefault="00D33AB9" w:rsidP="005E0EF2">
      <w:pPr>
        <w:spacing w:after="360"/>
        <w:jc w:val="center"/>
        <w:outlineLvl w:val="0"/>
        <w:rPr>
          <w:rFonts w:ascii="Calibri" w:hAnsi="Calibri"/>
        </w:rPr>
      </w:pPr>
    </w:p>
    <w:p w14:paraId="07C87D9B" w14:textId="77777777" w:rsidR="002E608C"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 xml:space="preserve">INVITATION and INSTRUCTIONS </w:t>
      </w:r>
    </w:p>
    <w:p w14:paraId="318748B3" w14:textId="77777777" w:rsidR="00A6137F" w:rsidRPr="00DC5233"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TO TENDER</w:t>
      </w:r>
    </w:p>
    <w:p w14:paraId="2DFCC702" w14:textId="77777777" w:rsidR="0030358D" w:rsidRPr="00FA0851" w:rsidRDefault="0030358D" w:rsidP="005E0EF2">
      <w:pPr>
        <w:spacing w:after="360"/>
        <w:jc w:val="center"/>
        <w:outlineLvl w:val="0"/>
        <w:rPr>
          <w:rFonts w:ascii="Calibri" w:hAnsi="Calibri"/>
          <w:b/>
          <w:bCs/>
          <w:color w:val="1D2F68"/>
          <w:sz w:val="32"/>
          <w:szCs w:val="32"/>
        </w:rPr>
      </w:pPr>
    </w:p>
    <w:p w14:paraId="556B523F" w14:textId="77777777" w:rsidR="00535871" w:rsidRPr="00FA0851" w:rsidRDefault="00535871" w:rsidP="005E0EF2">
      <w:pPr>
        <w:spacing w:after="360"/>
        <w:outlineLvl w:val="0"/>
        <w:rPr>
          <w:rFonts w:ascii="Calibri" w:hAnsi="Calibri"/>
          <w:b/>
          <w:bCs/>
          <w:color w:val="1D2F68"/>
          <w:sz w:val="48"/>
          <w:szCs w:val="48"/>
        </w:rPr>
      </w:pPr>
    </w:p>
    <w:p w14:paraId="113F0F69" w14:textId="77777777" w:rsidR="00E97FFB" w:rsidRDefault="00E97FFB" w:rsidP="005E0EF2">
      <w:pPr>
        <w:spacing w:after="360"/>
        <w:outlineLvl w:val="0"/>
        <w:rPr>
          <w:rFonts w:ascii="Calibri" w:hAnsi="Calibri"/>
          <w:b/>
          <w:bCs/>
          <w:color w:val="1D2F68"/>
          <w:sz w:val="28"/>
          <w:szCs w:val="28"/>
        </w:rPr>
      </w:pPr>
    </w:p>
    <w:p w14:paraId="3B3EDE6D" w14:textId="77777777" w:rsidR="009464D4" w:rsidRDefault="009464D4" w:rsidP="002E608C">
      <w:pPr>
        <w:spacing w:after="120"/>
        <w:jc w:val="left"/>
        <w:rPr>
          <w:rFonts w:ascii="Calibri" w:hAnsi="Calibri"/>
          <w:b/>
          <w:bCs/>
          <w:color w:val="1D2F68"/>
          <w:sz w:val="28"/>
          <w:szCs w:val="28"/>
        </w:rPr>
      </w:pPr>
    </w:p>
    <w:p w14:paraId="75E7C6AC" w14:textId="77777777" w:rsidR="009464D4" w:rsidRDefault="009464D4" w:rsidP="002E608C">
      <w:pPr>
        <w:spacing w:after="120"/>
        <w:jc w:val="left"/>
        <w:rPr>
          <w:rFonts w:ascii="Calibri" w:hAnsi="Calibri"/>
          <w:b/>
          <w:bCs/>
          <w:color w:val="1D2F68"/>
          <w:sz w:val="28"/>
          <w:szCs w:val="28"/>
        </w:rPr>
      </w:pPr>
    </w:p>
    <w:p w14:paraId="57BDB4D6" w14:textId="77777777" w:rsidR="00626FDD" w:rsidRDefault="00626FDD" w:rsidP="002E608C">
      <w:pPr>
        <w:spacing w:after="120"/>
        <w:jc w:val="left"/>
        <w:rPr>
          <w:rFonts w:ascii="Calibri" w:hAnsi="Calibri"/>
          <w:b/>
          <w:bCs/>
          <w:color w:val="1D2F68"/>
          <w:sz w:val="28"/>
          <w:szCs w:val="28"/>
        </w:rPr>
      </w:pPr>
    </w:p>
    <w:p w14:paraId="23CF556D" w14:textId="77777777" w:rsidR="00626FDD" w:rsidRDefault="00626FDD" w:rsidP="002E608C">
      <w:pPr>
        <w:spacing w:after="120"/>
        <w:jc w:val="left"/>
        <w:rPr>
          <w:rFonts w:ascii="Calibri" w:hAnsi="Calibri"/>
          <w:b/>
          <w:bCs/>
          <w:color w:val="1D2F68"/>
          <w:sz w:val="28"/>
          <w:szCs w:val="28"/>
        </w:rPr>
      </w:pPr>
    </w:p>
    <w:p w14:paraId="640D0EB6" w14:textId="77777777" w:rsidR="00881B38" w:rsidRDefault="00881B38" w:rsidP="002E608C">
      <w:pPr>
        <w:spacing w:after="120"/>
        <w:jc w:val="left"/>
        <w:rPr>
          <w:rFonts w:ascii="Calibri" w:hAnsi="Calibri"/>
          <w:b/>
          <w:bCs/>
          <w:color w:val="1D2F68"/>
          <w:sz w:val="28"/>
          <w:szCs w:val="28"/>
        </w:rPr>
      </w:pPr>
    </w:p>
    <w:p w14:paraId="63FA4D55" w14:textId="61730D91" w:rsidR="00881B38" w:rsidRDefault="00881B38" w:rsidP="002E608C">
      <w:pPr>
        <w:spacing w:after="120"/>
        <w:jc w:val="left"/>
        <w:rPr>
          <w:rFonts w:ascii="Calibri" w:hAnsi="Calibri"/>
          <w:b/>
          <w:bCs/>
          <w:color w:val="1D2F68"/>
          <w:sz w:val="28"/>
          <w:szCs w:val="28"/>
        </w:rPr>
      </w:pPr>
    </w:p>
    <w:p w14:paraId="15DC4EDE" w14:textId="77777777" w:rsidR="0048106C" w:rsidRDefault="0048106C" w:rsidP="002E608C">
      <w:pPr>
        <w:spacing w:after="120"/>
        <w:jc w:val="left"/>
        <w:rPr>
          <w:rFonts w:ascii="Calibri" w:hAnsi="Calibri"/>
          <w:b/>
          <w:bCs/>
          <w:color w:val="1D2F68"/>
          <w:sz w:val="28"/>
          <w:szCs w:val="28"/>
        </w:rPr>
      </w:pPr>
    </w:p>
    <w:p w14:paraId="3E2870A6" w14:textId="77777777" w:rsidR="009464D4" w:rsidRDefault="009464D4" w:rsidP="002E608C">
      <w:pPr>
        <w:spacing w:after="120"/>
        <w:jc w:val="left"/>
        <w:rPr>
          <w:rFonts w:ascii="Calibri" w:hAnsi="Calibri"/>
          <w:b/>
          <w:bCs/>
          <w:color w:val="1D2F68"/>
          <w:sz w:val="28"/>
          <w:szCs w:val="28"/>
        </w:rPr>
      </w:pPr>
    </w:p>
    <w:p w14:paraId="307669D8" w14:textId="77777777" w:rsidR="002E608C" w:rsidRPr="0041113B" w:rsidRDefault="002E608C" w:rsidP="002E608C">
      <w:pPr>
        <w:spacing w:after="120"/>
        <w:jc w:val="left"/>
        <w:rPr>
          <w:rFonts w:ascii="Calibri" w:hAnsi="Calibri"/>
          <w:b/>
          <w:color w:val="000000" w:themeColor="text1"/>
          <w:sz w:val="24"/>
          <w:szCs w:val="24"/>
        </w:rPr>
      </w:pPr>
      <w:r w:rsidRPr="0041113B">
        <w:rPr>
          <w:rFonts w:ascii="Calibri" w:hAnsi="Calibri"/>
          <w:b/>
          <w:color w:val="000000" w:themeColor="text1"/>
          <w:sz w:val="24"/>
          <w:szCs w:val="24"/>
        </w:rPr>
        <w:t>CONTENTS</w:t>
      </w:r>
    </w:p>
    <w:p w14:paraId="49C75FA1" w14:textId="77777777" w:rsidR="002E608C" w:rsidRPr="003A7012" w:rsidRDefault="002E608C" w:rsidP="002E608C">
      <w:pPr>
        <w:numPr>
          <w:ilvl w:val="0"/>
          <w:numId w:val="12"/>
        </w:numPr>
        <w:spacing w:after="120"/>
        <w:rPr>
          <w:rFonts w:ascii="Calibri" w:hAnsi="Calibri"/>
          <w:b/>
          <w:color w:val="000000" w:themeColor="text1"/>
          <w:sz w:val="24"/>
          <w:szCs w:val="24"/>
        </w:rPr>
      </w:pPr>
      <w:r w:rsidRPr="003A7012">
        <w:rPr>
          <w:rFonts w:ascii="Calibri" w:hAnsi="Calibri"/>
          <w:b/>
          <w:color w:val="000000" w:themeColor="text1"/>
          <w:sz w:val="24"/>
          <w:szCs w:val="24"/>
        </w:rPr>
        <w:t>BACKGROUND</w:t>
      </w:r>
    </w:p>
    <w:p w14:paraId="00AC8D5E" w14:textId="77777777" w:rsidR="00B26ACC" w:rsidRPr="002B5AEB" w:rsidRDefault="00B26ACC"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BRIEF</w:t>
      </w:r>
    </w:p>
    <w:p w14:paraId="76B7F582" w14:textId="77777777" w:rsidR="002D00D5" w:rsidRPr="002B5AEB" w:rsidRDefault="002D00D5"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PARTNER REQUIREMENTS AND FURTHER INFORMATION</w:t>
      </w:r>
    </w:p>
    <w:p w14:paraId="0A527C6F" w14:textId="77777777" w:rsidR="002E608C" w:rsidRPr="002B5AEB" w:rsidRDefault="002E608C"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lastRenderedPageBreak/>
        <w:t>INSTRUCTIONS FOR TENDER SUBMISSION</w:t>
      </w:r>
    </w:p>
    <w:p w14:paraId="197C6540" w14:textId="77777777" w:rsidR="002E608C" w:rsidRPr="002B5AEB" w:rsidRDefault="002E608C" w:rsidP="002E608C">
      <w:pPr>
        <w:numPr>
          <w:ilvl w:val="0"/>
          <w:numId w:val="12"/>
        </w:numPr>
        <w:spacing w:after="360"/>
        <w:rPr>
          <w:rFonts w:ascii="Calibri" w:hAnsi="Calibri"/>
          <w:b/>
          <w:color w:val="000000" w:themeColor="text1"/>
          <w:sz w:val="24"/>
          <w:szCs w:val="24"/>
        </w:rPr>
      </w:pPr>
      <w:r w:rsidRPr="002B5AEB">
        <w:rPr>
          <w:rFonts w:ascii="Calibri" w:hAnsi="Calibri"/>
          <w:b/>
          <w:color w:val="000000" w:themeColor="text1"/>
          <w:sz w:val="24"/>
          <w:szCs w:val="24"/>
        </w:rPr>
        <w:t>EVALUATION CRITERIA / PROCESS</w:t>
      </w:r>
    </w:p>
    <w:p w14:paraId="54450132" w14:textId="77777777" w:rsidR="00535871" w:rsidRPr="0041113B" w:rsidRDefault="00535871" w:rsidP="006E3C66">
      <w:pPr>
        <w:jc w:val="left"/>
        <w:outlineLvl w:val="0"/>
        <w:rPr>
          <w:rFonts w:ascii="Calibri" w:hAnsi="Calibri"/>
          <w:b/>
          <w:bCs/>
          <w:color w:val="FF0000"/>
          <w:sz w:val="28"/>
          <w:szCs w:val="28"/>
        </w:rPr>
      </w:pPr>
    </w:p>
    <w:p w14:paraId="764BB6CC" w14:textId="77777777" w:rsidR="002E608C" w:rsidRPr="0041113B" w:rsidRDefault="002E608C" w:rsidP="006E3C66">
      <w:pPr>
        <w:jc w:val="left"/>
        <w:outlineLvl w:val="0"/>
        <w:rPr>
          <w:rFonts w:ascii="Calibri" w:hAnsi="Calibri"/>
          <w:b/>
          <w:bCs/>
          <w:color w:val="FF0000"/>
          <w:sz w:val="2"/>
          <w:szCs w:val="2"/>
        </w:rPr>
      </w:pPr>
    </w:p>
    <w:p w14:paraId="51B0B5EE" w14:textId="77777777" w:rsidR="007D14A5" w:rsidRPr="0041113B"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bookmarkStart w:id="1" w:name="_Toc416170597"/>
      <w:bookmarkStart w:id="2" w:name="_Toc416170631"/>
      <w:r w:rsidRPr="0041113B">
        <w:rPr>
          <w:rFonts w:ascii="Calibri" w:hAnsi="Calibri"/>
          <w:color w:val="000000" w:themeColor="text1"/>
          <w:sz w:val="28"/>
          <w:szCs w:val="28"/>
        </w:rPr>
        <w:t>BACKGROUND</w:t>
      </w:r>
      <w:bookmarkEnd w:id="1"/>
      <w:bookmarkEnd w:id="2"/>
    </w:p>
    <w:p w14:paraId="03405530" w14:textId="31165A14" w:rsidR="00351EFA" w:rsidRDefault="007635B3" w:rsidP="007635B3">
      <w:pPr>
        <w:spacing w:after="360"/>
        <w:rPr>
          <w:rFonts w:ascii="Calibri" w:hAnsi="Calibri"/>
        </w:rPr>
      </w:pPr>
      <w:r w:rsidRPr="007635B3">
        <w:rPr>
          <w:rFonts w:ascii="Calibri" w:hAnsi="Calibri"/>
        </w:rPr>
        <w:t>Selnet Ltd is the Social Enterprise Network for Lancashire and for over 1</w:t>
      </w:r>
      <w:r w:rsidR="00824C2B">
        <w:rPr>
          <w:rFonts w:ascii="Calibri" w:hAnsi="Calibri"/>
        </w:rPr>
        <w:t xml:space="preserve">5 </w:t>
      </w:r>
      <w:r w:rsidRPr="007635B3">
        <w:rPr>
          <w:rFonts w:ascii="Calibri" w:hAnsi="Calibri"/>
        </w:rPr>
        <w:t xml:space="preserve">years Selnet has supported social enterprises across Lancashire. In 2015/16 the organisation led a 12-month process to develop </w:t>
      </w:r>
      <w:r>
        <w:rPr>
          <w:rFonts w:ascii="Calibri" w:hAnsi="Calibri"/>
        </w:rPr>
        <w:t xml:space="preserve">a Lancashire-wide </w:t>
      </w:r>
      <w:r w:rsidRPr="007635B3">
        <w:rPr>
          <w:rFonts w:ascii="Calibri" w:hAnsi="Calibri"/>
        </w:rPr>
        <w:t>partnership to provide specialist employability and skills support to</w:t>
      </w:r>
      <w:r>
        <w:rPr>
          <w:rFonts w:ascii="Calibri" w:hAnsi="Calibri"/>
        </w:rPr>
        <w:t xml:space="preserve"> </w:t>
      </w:r>
      <w:r w:rsidR="00626FDD">
        <w:rPr>
          <w:rFonts w:ascii="Calibri" w:hAnsi="Calibri"/>
        </w:rPr>
        <w:t xml:space="preserve">unemployed </w:t>
      </w:r>
      <w:r>
        <w:rPr>
          <w:rFonts w:ascii="Calibri" w:hAnsi="Calibri"/>
        </w:rPr>
        <w:t>people aged 50 and over</w:t>
      </w:r>
      <w:r w:rsidR="005550C8">
        <w:rPr>
          <w:rFonts w:ascii="Calibri" w:hAnsi="Calibri"/>
        </w:rPr>
        <w:t>.</w:t>
      </w:r>
      <w:r>
        <w:rPr>
          <w:rFonts w:ascii="Calibri" w:hAnsi="Calibri"/>
        </w:rPr>
        <w:t xml:space="preserve"> </w:t>
      </w:r>
      <w:r w:rsidR="005550C8">
        <w:rPr>
          <w:rFonts w:ascii="Calibri" w:hAnsi="Calibri"/>
        </w:rPr>
        <w:t>T</w:t>
      </w:r>
      <w:r>
        <w:rPr>
          <w:rFonts w:ascii="Calibri" w:hAnsi="Calibri"/>
        </w:rPr>
        <w:t>h</w:t>
      </w:r>
      <w:r w:rsidR="005550C8">
        <w:rPr>
          <w:rFonts w:ascii="Calibri" w:hAnsi="Calibri"/>
        </w:rPr>
        <w:t>is</w:t>
      </w:r>
      <w:r>
        <w:rPr>
          <w:rFonts w:ascii="Calibri" w:hAnsi="Calibri"/>
        </w:rPr>
        <w:t xml:space="preserve"> project is known as Age of Opportunity and is part of the Building Better Opportunities programme.  </w:t>
      </w:r>
    </w:p>
    <w:p w14:paraId="5610D13A" w14:textId="719BFF46" w:rsidR="00351EFA" w:rsidRDefault="00351EFA" w:rsidP="00351EFA">
      <w:pPr>
        <w:spacing w:after="240" w:line="264" w:lineRule="auto"/>
        <w:rPr>
          <w:rFonts w:ascii="Calibri" w:hAnsi="Calibri" w:cs="Arial"/>
          <w:bCs/>
          <w:color w:val="000000" w:themeColor="text1"/>
          <w:szCs w:val="22"/>
        </w:rPr>
      </w:pPr>
      <w:r w:rsidRPr="00302C98">
        <w:rPr>
          <w:rFonts w:ascii="Calibri" w:hAnsi="Calibri" w:cs="Arial"/>
          <w:bCs/>
          <w:color w:val="000000" w:themeColor="text1"/>
          <w:szCs w:val="22"/>
        </w:rPr>
        <w:t>Building Better Opportunities (BBO) is a national programme funded by The National Lottery Community Fund (NLCF) and the European Social Fund (ESF) to invest in local projects tackling the root causes of poverty, promoting social inclusion and driving local jobs and growth.</w:t>
      </w:r>
    </w:p>
    <w:p w14:paraId="5E378027" w14:textId="4A84F5A5" w:rsidR="007635B3" w:rsidRDefault="007635B3" w:rsidP="007635B3">
      <w:pPr>
        <w:spacing w:after="360"/>
        <w:rPr>
          <w:rFonts w:ascii="Calibri" w:hAnsi="Calibri"/>
          <w:color w:val="000000" w:themeColor="text1"/>
        </w:rPr>
      </w:pPr>
      <w:r>
        <w:rPr>
          <w:rFonts w:ascii="Calibri" w:hAnsi="Calibri"/>
        </w:rPr>
        <w:t>The Age of Opportunity project cons</w:t>
      </w:r>
      <w:r w:rsidRPr="007635B3">
        <w:rPr>
          <w:rFonts w:ascii="Calibri" w:hAnsi="Calibri"/>
        </w:rPr>
        <w:t xml:space="preserve">ists of approximately </w:t>
      </w:r>
      <w:r>
        <w:rPr>
          <w:rFonts w:ascii="Calibri" w:hAnsi="Calibri"/>
        </w:rPr>
        <w:t>1</w:t>
      </w:r>
      <w:r w:rsidR="00824C2B">
        <w:rPr>
          <w:rFonts w:ascii="Calibri" w:hAnsi="Calibri"/>
        </w:rPr>
        <w:t>3</w:t>
      </w:r>
      <w:r w:rsidRPr="007635B3">
        <w:rPr>
          <w:rFonts w:ascii="Calibri" w:hAnsi="Calibri"/>
        </w:rPr>
        <w:t xml:space="preserve"> diverse delivery partners from the voluntary, community, and social enterprise sectors, coming together to deliver specialist support for key groups across </w:t>
      </w:r>
      <w:r w:rsidRPr="007635B3">
        <w:rPr>
          <w:rFonts w:ascii="Calibri" w:hAnsi="Calibri"/>
          <w:color w:val="000000" w:themeColor="text1"/>
        </w:rPr>
        <w:t xml:space="preserve">Lancashire. Selnet is the lead partner and does not undertake any delivery or direct support to participants. </w:t>
      </w:r>
      <w:r w:rsidR="00302C98">
        <w:rPr>
          <w:rFonts w:ascii="Calibri" w:hAnsi="Calibri"/>
          <w:color w:val="000000" w:themeColor="text1"/>
        </w:rPr>
        <w:t>Age of Opportunity has been operational since August 2016 and has recently received additional investment extending project delivery</w:t>
      </w:r>
      <w:r w:rsidR="00824C2B">
        <w:rPr>
          <w:rFonts w:ascii="Calibri" w:hAnsi="Calibri"/>
          <w:color w:val="000000" w:themeColor="text1"/>
        </w:rPr>
        <w:t xml:space="preserve"> to the end of 2022.</w:t>
      </w:r>
    </w:p>
    <w:p w14:paraId="123C4019" w14:textId="5D529D4C" w:rsidR="00302C98" w:rsidRPr="005550C8" w:rsidRDefault="00302C98" w:rsidP="00302C98">
      <w:pPr>
        <w:spacing w:after="240" w:line="264" w:lineRule="auto"/>
        <w:rPr>
          <w:rFonts w:ascii="Calibri" w:hAnsi="Calibri" w:cs="Arial"/>
          <w:bCs/>
          <w:color w:val="FF0000"/>
          <w:szCs w:val="22"/>
        </w:rPr>
      </w:pPr>
      <w:r w:rsidRPr="00881B38">
        <w:rPr>
          <w:rFonts w:ascii="Calibri" w:hAnsi="Calibri" w:cs="Arial"/>
          <w:bCs/>
          <w:szCs w:val="22"/>
        </w:rPr>
        <w:t xml:space="preserve">Over the lifetime of the project, over </w:t>
      </w:r>
      <w:r w:rsidR="00824C2B">
        <w:rPr>
          <w:rFonts w:ascii="Calibri" w:hAnsi="Calibri" w:cs="Arial"/>
          <w:bCs/>
          <w:szCs w:val="22"/>
        </w:rPr>
        <w:t xml:space="preserve">2300 </w:t>
      </w:r>
      <w:r w:rsidRPr="00881B38">
        <w:rPr>
          <w:rFonts w:ascii="Calibri" w:hAnsi="Calibri" w:cs="Arial"/>
          <w:bCs/>
          <w:szCs w:val="22"/>
        </w:rPr>
        <w:t>disadvantaged people will benefit from support tailored to their individual needs and interests to overcome complex barriers and move towards work and training.</w:t>
      </w:r>
      <w:r w:rsidR="005550C8" w:rsidRPr="00881B38">
        <w:rPr>
          <w:rFonts w:ascii="Calibri" w:hAnsi="Calibri" w:cs="Arial"/>
          <w:bCs/>
          <w:szCs w:val="22"/>
        </w:rPr>
        <w:t xml:space="preserve"> </w:t>
      </w:r>
      <w:r w:rsidRPr="00A778EE">
        <w:rPr>
          <w:rFonts w:ascii="Calibri" w:hAnsi="Calibri" w:cs="Arial"/>
          <w:bCs/>
          <w:szCs w:val="22"/>
        </w:rPr>
        <w:t xml:space="preserve">This project aims to engage with older people who live in the Lancashire LEP area and have low or no skills, thereby preventing them from engaging with training and employment opportunities. It will support them in moving towards and into employment, training and education. </w:t>
      </w:r>
    </w:p>
    <w:p w14:paraId="3D8DFF3F" w14:textId="13DAF568" w:rsidR="002F7948" w:rsidRDefault="00302C98" w:rsidP="002F7948">
      <w:pPr>
        <w:rPr>
          <w:rFonts w:ascii="Calibri" w:hAnsi="Calibri" w:cs="Arial"/>
          <w:b/>
          <w:bCs/>
          <w:szCs w:val="22"/>
        </w:rPr>
      </w:pPr>
      <w:r w:rsidRPr="00351EFA">
        <w:rPr>
          <w:rFonts w:ascii="Calibri" w:hAnsi="Calibri" w:cs="Arial"/>
          <w:bCs/>
          <w:color w:val="000000" w:themeColor="text1"/>
          <w:szCs w:val="22"/>
        </w:rPr>
        <w:lastRenderedPageBreak/>
        <w:t xml:space="preserve">The </w:t>
      </w:r>
      <w:r w:rsidR="00792E0A">
        <w:rPr>
          <w:rFonts w:ascii="Calibri" w:hAnsi="Calibri" w:cs="Arial"/>
          <w:bCs/>
          <w:color w:val="000000" w:themeColor="text1"/>
          <w:szCs w:val="22"/>
        </w:rPr>
        <w:t xml:space="preserve">Age of Opportunity </w:t>
      </w:r>
      <w:r w:rsidRPr="00351EFA">
        <w:rPr>
          <w:rFonts w:ascii="Calibri" w:hAnsi="Calibri" w:cs="Arial"/>
          <w:bCs/>
          <w:color w:val="000000" w:themeColor="text1"/>
          <w:szCs w:val="22"/>
        </w:rPr>
        <w:t xml:space="preserve">project </w:t>
      </w:r>
      <w:r w:rsidR="00351EFA" w:rsidRPr="00351EFA">
        <w:rPr>
          <w:rFonts w:ascii="Calibri" w:hAnsi="Calibri" w:cs="Arial"/>
          <w:bCs/>
          <w:color w:val="000000" w:themeColor="text1"/>
          <w:szCs w:val="22"/>
        </w:rPr>
        <w:t xml:space="preserve">consists of </w:t>
      </w:r>
      <w:r w:rsidRPr="00351EFA">
        <w:rPr>
          <w:rFonts w:ascii="Calibri" w:hAnsi="Calibri" w:cs="Arial"/>
          <w:bCs/>
          <w:color w:val="000000" w:themeColor="text1"/>
          <w:szCs w:val="22"/>
        </w:rPr>
        <w:t xml:space="preserve">targeted services to deliver a holistic, personalised offer of support for the identified needs of individuals accepted onto the project. </w:t>
      </w:r>
      <w:r w:rsidR="00351EFA" w:rsidRPr="00351EFA">
        <w:rPr>
          <w:rFonts w:ascii="Calibri" w:hAnsi="Calibri" w:cs="Arial"/>
          <w:bCs/>
          <w:color w:val="000000" w:themeColor="text1"/>
          <w:szCs w:val="22"/>
        </w:rPr>
        <w:t xml:space="preserve">Age of Opportunity </w:t>
      </w:r>
      <w:r w:rsidRPr="00351EFA">
        <w:rPr>
          <w:rFonts w:ascii="Calibri" w:hAnsi="Calibri" w:cs="Arial"/>
          <w:bCs/>
          <w:color w:val="000000" w:themeColor="text1"/>
          <w:szCs w:val="22"/>
        </w:rPr>
        <w:t xml:space="preserve">project delivery staff work to enable </w:t>
      </w:r>
      <w:r w:rsidRPr="00D645B9">
        <w:rPr>
          <w:rFonts w:ascii="Calibri" w:hAnsi="Calibri" w:cs="Arial"/>
          <w:bCs/>
          <w:color w:val="000000" w:themeColor="text1"/>
          <w:szCs w:val="22"/>
        </w:rPr>
        <w:t>participants to overcome obstacles to sustainable employment arising out of their situations, circumstances</w:t>
      </w:r>
      <w:r w:rsidRPr="00351EFA">
        <w:rPr>
          <w:rFonts w:ascii="Calibri" w:hAnsi="Calibri" w:cs="Arial"/>
          <w:bCs/>
          <w:color w:val="000000" w:themeColor="text1"/>
          <w:szCs w:val="22"/>
        </w:rPr>
        <w:t xml:space="preserve"> and behaviours</w:t>
      </w:r>
      <w:r w:rsidR="005550C8">
        <w:rPr>
          <w:rFonts w:ascii="Calibri" w:hAnsi="Calibri" w:cs="Arial"/>
          <w:bCs/>
          <w:color w:val="000000" w:themeColor="text1"/>
          <w:szCs w:val="22"/>
        </w:rPr>
        <w:t>,</w:t>
      </w:r>
      <w:r w:rsidRPr="00351EFA">
        <w:rPr>
          <w:rFonts w:ascii="Calibri" w:hAnsi="Calibri" w:cs="Arial"/>
          <w:bCs/>
          <w:color w:val="000000" w:themeColor="text1"/>
          <w:szCs w:val="22"/>
        </w:rPr>
        <w:t xml:space="preserve"> helping to build </w:t>
      </w:r>
      <w:r w:rsidRPr="00FF7A90">
        <w:rPr>
          <w:rFonts w:ascii="Calibri" w:hAnsi="Calibri" w:cs="Calibri"/>
          <w:bCs/>
          <w:color w:val="000000" w:themeColor="text1"/>
          <w:szCs w:val="22"/>
        </w:rPr>
        <w:t xml:space="preserve">resilience, self-esteem and self-confidence in working towards successful employment and training outcomes. </w:t>
      </w:r>
      <w:r w:rsidR="00FF7A90" w:rsidRPr="00FF7A90">
        <w:rPr>
          <w:rFonts w:ascii="Calibri" w:hAnsi="Calibri" w:cs="Calibri"/>
        </w:rPr>
        <w:t>Participants will benefit from a range of</w:t>
      </w:r>
      <w:r w:rsidRPr="00FF7A90">
        <w:rPr>
          <w:rFonts w:ascii="Calibri" w:hAnsi="Calibri" w:cs="Calibri"/>
          <w:bCs/>
          <w:color w:val="000000" w:themeColor="text1"/>
          <w:szCs w:val="22"/>
        </w:rPr>
        <w:t xml:space="preserve"> practical</w:t>
      </w:r>
      <w:r w:rsidRPr="00351EFA">
        <w:rPr>
          <w:rFonts w:ascii="Calibri" w:hAnsi="Calibri" w:cs="Arial"/>
          <w:bCs/>
          <w:color w:val="000000" w:themeColor="text1"/>
          <w:szCs w:val="22"/>
        </w:rPr>
        <w:t xml:space="preserve"> support including</w:t>
      </w:r>
      <w:r w:rsidR="005550C8">
        <w:rPr>
          <w:rFonts w:ascii="Calibri" w:hAnsi="Calibri" w:cs="Arial"/>
          <w:bCs/>
          <w:color w:val="000000" w:themeColor="text1"/>
          <w:szCs w:val="22"/>
        </w:rPr>
        <w:t>:</w:t>
      </w:r>
      <w:r w:rsidRPr="00351EFA">
        <w:rPr>
          <w:rFonts w:ascii="Calibri" w:hAnsi="Calibri" w:cs="Arial"/>
          <w:bCs/>
          <w:color w:val="000000" w:themeColor="text1"/>
          <w:szCs w:val="22"/>
        </w:rPr>
        <w:t xml:space="preserve"> money and budgeting advice, IT skills, business start-up, CV building, interview practice, confidence building activities, housing advice, support with </w:t>
      </w:r>
      <w:r w:rsidRPr="00D645B9">
        <w:rPr>
          <w:rFonts w:ascii="Calibri" w:hAnsi="Calibri" w:cs="Arial"/>
          <w:bCs/>
          <w:color w:val="000000" w:themeColor="text1"/>
          <w:szCs w:val="22"/>
        </w:rPr>
        <w:t>childcare</w:t>
      </w:r>
      <w:r w:rsidR="00D645B9" w:rsidRPr="00D645B9">
        <w:rPr>
          <w:rFonts w:ascii="Calibri" w:hAnsi="Calibri" w:cs="Arial"/>
          <w:bCs/>
          <w:color w:val="000000" w:themeColor="text1"/>
          <w:szCs w:val="22"/>
        </w:rPr>
        <w:t>/dependent care</w:t>
      </w:r>
      <w:r w:rsidRPr="00351EFA">
        <w:rPr>
          <w:rFonts w:ascii="Calibri" w:hAnsi="Calibri" w:cs="Arial"/>
          <w:bCs/>
          <w:color w:val="000000" w:themeColor="text1"/>
          <w:szCs w:val="22"/>
        </w:rPr>
        <w:t xml:space="preserve">, and much more. </w:t>
      </w:r>
      <w:r w:rsidR="002F7948">
        <w:rPr>
          <w:rFonts w:ascii="Calibri" w:hAnsi="Calibri" w:cs="Arial"/>
          <w:bCs/>
          <w:color w:val="000000" w:themeColor="text1"/>
          <w:szCs w:val="22"/>
        </w:rPr>
        <w:t xml:space="preserve"> </w:t>
      </w:r>
      <w:r w:rsidR="002F7948">
        <w:rPr>
          <w:rFonts w:asciiTheme="minorHAnsi" w:hAnsiTheme="minorHAnsi" w:cstheme="minorHAnsi"/>
        </w:rPr>
        <w:t xml:space="preserve">We understand that each person will have their own complex mix of challenges and will need a fully personalised approach to find </w:t>
      </w:r>
      <w:r w:rsidR="002F7948">
        <w:rPr>
          <w:rFonts w:ascii="Calibri" w:hAnsi="Calibri" w:cs="Arial"/>
          <w:szCs w:val="22"/>
        </w:rPr>
        <w:t xml:space="preserve">to find routes into employment or training.  </w:t>
      </w:r>
      <w:r w:rsidR="002F7948" w:rsidRPr="00821345">
        <w:rPr>
          <w:rFonts w:ascii="Calibri" w:hAnsi="Calibri" w:cs="Arial"/>
          <w:szCs w:val="22"/>
        </w:rPr>
        <w:t>The aim of the project is for longer term reengagement rather than short term outputs</w:t>
      </w:r>
      <w:r w:rsidR="002F7948" w:rsidRPr="00821345">
        <w:rPr>
          <w:rFonts w:ascii="Calibri" w:hAnsi="Calibri" w:cs="Arial"/>
          <w:b/>
          <w:bCs/>
          <w:szCs w:val="22"/>
        </w:rPr>
        <w:t>.</w:t>
      </w:r>
    </w:p>
    <w:p w14:paraId="2C73B016" w14:textId="0B85E4D0" w:rsidR="00302C98" w:rsidRPr="00FF7A90" w:rsidRDefault="00302C98" w:rsidP="00FF7A90">
      <w:pPr>
        <w:rPr>
          <w:rFonts w:ascii="Calibri" w:hAnsi="Calibri"/>
        </w:rPr>
      </w:pPr>
    </w:p>
    <w:p w14:paraId="6D370DE3" w14:textId="555D6445" w:rsidR="00F00334" w:rsidRPr="003A7012" w:rsidRDefault="00F00334" w:rsidP="00BB3D50">
      <w:pPr>
        <w:pStyle w:val="Heading2"/>
        <w:tabs>
          <w:tab w:val="left" w:pos="567"/>
        </w:tabs>
        <w:spacing w:line="264" w:lineRule="auto"/>
        <w:rPr>
          <w:rFonts w:ascii="Calibri" w:hAnsi="Calibri" w:cs="Arial"/>
          <w:bCs/>
          <w:color w:val="000000" w:themeColor="text1"/>
          <w:szCs w:val="22"/>
        </w:rPr>
      </w:pPr>
      <w:r w:rsidRPr="003A7012">
        <w:rPr>
          <w:rFonts w:ascii="Calibri" w:hAnsi="Calibri" w:cs="Arial"/>
          <w:bCs/>
          <w:color w:val="000000" w:themeColor="text1"/>
          <w:szCs w:val="22"/>
        </w:rPr>
        <w:t>Project</w:t>
      </w:r>
      <w:r w:rsidR="009454C2" w:rsidRPr="003A7012">
        <w:rPr>
          <w:rFonts w:ascii="Calibri" w:hAnsi="Calibri" w:cs="Arial"/>
          <w:bCs/>
          <w:color w:val="000000" w:themeColor="text1"/>
          <w:szCs w:val="22"/>
        </w:rPr>
        <w:t xml:space="preserve"> Participants:</w:t>
      </w:r>
    </w:p>
    <w:p w14:paraId="340B3FE6" w14:textId="0AA7CA3B" w:rsidR="00005352" w:rsidRPr="003A7012" w:rsidRDefault="003A2568" w:rsidP="00005352">
      <w:pPr>
        <w:pStyle w:val="Heading2"/>
        <w:tabs>
          <w:tab w:val="left" w:pos="567"/>
        </w:tabs>
        <w:spacing w:line="264" w:lineRule="auto"/>
        <w:rPr>
          <w:rFonts w:ascii="Calibri" w:hAnsi="Calibri" w:cs="Arial"/>
          <w:b w:val="0"/>
          <w:bCs/>
          <w:color w:val="000000" w:themeColor="text1"/>
          <w:szCs w:val="22"/>
        </w:rPr>
      </w:pPr>
      <w:r>
        <w:rPr>
          <w:rFonts w:ascii="Calibri" w:hAnsi="Calibri" w:cs="Arial"/>
          <w:b w:val="0"/>
          <w:bCs/>
          <w:color w:val="000000" w:themeColor="text1"/>
          <w:szCs w:val="22"/>
        </w:rPr>
        <w:t xml:space="preserve">It is the responsibility of the successful tenderer to identify and engage with suitable project participants. </w:t>
      </w:r>
      <w:r w:rsidR="00F00334" w:rsidRPr="003A7012">
        <w:rPr>
          <w:rFonts w:ascii="Calibri" w:hAnsi="Calibri" w:cs="Arial"/>
          <w:b w:val="0"/>
          <w:bCs/>
          <w:color w:val="000000" w:themeColor="text1"/>
          <w:szCs w:val="22"/>
        </w:rPr>
        <w:t>All participants must meet funder eligibility criteria. Participants must be unemployed or economically inactive</w:t>
      </w:r>
      <w:r w:rsidR="00DE42CF" w:rsidRPr="003A7012">
        <w:rPr>
          <w:rFonts w:ascii="Calibri" w:hAnsi="Calibri" w:cs="Arial"/>
          <w:b w:val="0"/>
          <w:bCs/>
          <w:color w:val="000000" w:themeColor="text1"/>
          <w:szCs w:val="22"/>
        </w:rPr>
        <w:t>, with low or no skills</w:t>
      </w:r>
      <w:r w:rsidR="00F00334" w:rsidRPr="003A7012">
        <w:rPr>
          <w:rFonts w:ascii="Calibri" w:hAnsi="Calibri" w:cs="Arial"/>
          <w:b w:val="0"/>
          <w:bCs/>
          <w:color w:val="000000" w:themeColor="text1"/>
          <w:szCs w:val="22"/>
        </w:rPr>
        <w:t>. BBO projects are specifically for people who are most at risk of social exclusion and specific demographics</w:t>
      </w:r>
      <w:r w:rsidR="00881B38">
        <w:rPr>
          <w:rFonts w:ascii="Calibri" w:hAnsi="Calibri" w:cs="Arial"/>
          <w:b w:val="0"/>
          <w:bCs/>
          <w:color w:val="000000" w:themeColor="text1"/>
          <w:szCs w:val="22"/>
        </w:rPr>
        <w:t xml:space="preserve"> such as gender and ethnicity</w:t>
      </w:r>
      <w:r w:rsidR="007918DC" w:rsidRPr="007918DC">
        <w:rPr>
          <w:rFonts w:ascii="Calibri" w:hAnsi="Calibri" w:cs="Arial"/>
          <w:b w:val="0"/>
          <w:bCs/>
          <w:color w:val="FF0000"/>
          <w:szCs w:val="22"/>
        </w:rPr>
        <w:t xml:space="preserve"> </w:t>
      </w:r>
      <w:r w:rsidR="00F00334" w:rsidRPr="003A7012">
        <w:rPr>
          <w:rFonts w:ascii="Calibri" w:hAnsi="Calibri" w:cs="Arial"/>
          <w:b w:val="0"/>
          <w:bCs/>
          <w:color w:val="000000" w:themeColor="text1"/>
          <w:szCs w:val="22"/>
        </w:rPr>
        <w:t>are also applied to participant throughflow.</w:t>
      </w:r>
      <w:r w:rsidR="00005352">
        <w:rPr>
          <w:rFonts w:ascii="Calibri" w:hAnsi="Calibri" w:cs="Arial"/>
          <w:b w:val="0"/>
          <w:bCs/>
          <w:color w:val="000000" w:themeColor="text1"/>
          <w:szCs w:val="22"/>
        </w:rPr>
        <w:t xml:space="preserve">  </w:t>
      </w:r>
    </w:p>
    <w:p w14:paraId="0AF619B5" w14:textId="00ADDBC8" w:rsidR="00F00334" w:rsidRPr="00FB0F18" w:rsidRDefault="00F00334" w:rsidP="00BB3D50">
      <w:pPr>
        <w:pStyle w:val="Heading2"/>
        <w:tabs>
          <w:tab w:val="left" w:pos="567"/>
        </w:tabs>
        <w:spacing w:line="264" w:lineRule="auto"/>
        <w:rPr>
          <w:rFonts w:ascii="Calibri" w:hAnsi="Calibri" w:cs="Arial"/>
          <w:b w:val="0"/>
          <w:bCs/>
          <w:color w:val="000000" w:themeColor="text1"/>
          <w:szCs w:val="22"/>
        </w:rPr>
      </w:pPr>
      <w:r w:rsidRPr="003A7012">
        <w:rPr>
          <w:rFonts w:ascii="Calibri" w:hAnsi="Calibri" w:cs="Arial"/>
          <w:b w:val="0"/>
          <w:bCs/>
          <w:color w:val="000000" w:themeColor="text1"/>
          <w:szCs w:val="22"/>
        </w:rPr>
        <w:t xml:space="preserve">Participant eligibility is tested in terms of the mandate from the funders </w:t>
      </w:r>
      <w:r w:rsidR="00005352" w:rsidRPr="00F95957">
        <w:rPr>
          <w:rFonts w:ascii="Calibri" w:hAnsi="Calibri" w:cs="Arial"/>
          <w:b w:val="0"/>
          <w:bCs/>
          <w:color w:val="000000" w:themeColor="text1"/>
          <w:szCs w:val="22"/>
        </w:rPr>
        <w:t>(as outlined</w:t>
      </w:r>
      <w:r w:rsidR="00005352">
        <w:rPr>
          <w:rFonts w:ascii="Calibri" w:hAnsi="Calibri" w:cs="Arial"/>
          <w:b w:val="0"/>
          <w:bCs/>
          <w:color w:val="000000" w:themeColor="text1"/>
          <w:szCs w:val="22"/>
        </w:rPr>
        <w:t xml:space="preserve"> in this section) </w:t>
      </w:r>
      <w:r w:rsidRPr="003A7012">
        <w:rPr>
          <w:rFonts w:ascii="Calibri" w:hAnsi="Calibri" w:cs="Arial"/>
          <w:b w:val="0"/>
          <w:bCs/>
          <w:color w:val="000000" w:themeColor="text1"/>
          <w:szCs w:val="22"/>
        </w:rPr>
        <w:t xml:space="preserve">and a diagnostic tool is used to assess the participant’s </w:t>
      </w:r>
      <w:r w:rsidR="00C16037" w:rsidRPr="003A7012">
        <w:rPr>
          <w:rFonts w:ascii="Calibri" w:hAnsi="Calibri" w:cs="Arial"/>
          <w:b w:val="0"/>
          <w:bCs/>
          <w:color w:val="000000" w:themeColor="text1"/>
          <w:szCs w:val="22"/>
        </w:rPr>
        <w:t>barriers to progression</w:t>
      </w:r>
      <w:r w:rsidRPr="003A7012">
        <w:rPr>
          <w:rFonts w:ascii="Calibri" w:hAnsi="Calibri" w:cs="Arial"/>
          <w:b w:val="0"/>
          <w:bCs/>
          <w:color w:val="000000" w:themeColor="text1"/>
          <w:szCs w:val="22"/>
        </w:rPr>
        <w:t xml:space="preserve">. </w:t>
      </w:r>
      <w:r w:rsidRPr="003237DF">
        <w:rPr>
          <w:rFonts w:ascii="Calibri" w:hAnsi="Calibri" w:cs="Arial"/>
          <w:b w:val="0"/>
          <w:bCs/>
          <w:color w:val="000000" w:themeColor="text1"/>
          <w:szCs w:val="22"/>
        </w:rPr>
        <w:t>Once the participant is accepted on to the projec</w:t>
      </w:r>
      <w:r w:rsidR="00C16037" w:rsidRPr="003237DF">
        <w:rPr>
          <w:rFonts w:ascii="Calibri" w:hAnsi="Calibri" w:cs="Arial"/>
          <w:b w:val="0"/>
          <w:bCs/>
          <w:color w:val="000000" w:themeColor="text1"/>
          <w:szCs w:val="22"/>
        </w:rPr>
        <w:t>t, and an action plan created,</w:t>
      </w:r>
      <w:r w:rsidRPr="003237DF">
        <w:rPr>
          <w:rFonts w:ascii="Calibri" w:hAnsi="Calibri" w:cs="Arial"/>
          <w:b w:val="0"/>
          <w:bCs/>
          <w:color w:val="000000" w:themeColor="text1"/>
          <w:szCs w:val="22"/>
        </w:rPr>
        <w:t xml:space="preserve"> an ‘Output’ is </w:t>
      </w:r>
      <w:r w:rsidR="003B0154" w:rsidRPr="003237DF">
        <w:rPr>
          <w:rFonts w:ascii="Calibri" w:hAnsi="Calibri" w:cs="Arial"/>
          <w:b w:val="0"/>
          <w:bCs/>
          <w:color w:val="000000" w:themeColor="text1"/>
          <w:szCs w:val="22"/>
        </w:rPr>
        <w:t>counted,</w:t>
      </w:r>
      <w:r w:rsidRPr="003237DF">
        <w:rPr>
          <w:rFonts w:ascii="Calibri" w:hAnsi="Calibri" w:cs="Arial"/>
          <w:b w:val="0"/>
          <w:bCs/>
          <w:color w:val="000000" w:themeColor="text1"/>
          <w:szCs w:val="22"/>
        </w:rPr>
        <w:t xml:space="preserve"> and support begins. </w:t>
      </w:r>
      <w:r w:rsidRPr="00FB0F18">
        <w:rPr>
          <w:rFonts w:ascii="Calibri" w:hAnsi="Calibri" w:cs="Arial"/>
          <w:b w:val="0"/>
          <w:bCs/>
          <w:color w:val="000000" w:themeColor="text1"/>
          <w:szCs w:val="22"/>
        </w:rPr>
        <w:t xml:space="preserve">There is no predetermined package of support or set timeframe in which a participant is on project – all support is tailored to the needs of the individual. The project </w:t>
      </w:r>
      <w:r w:rsidR="00C16037" w:rsidRPr="00FB0F18">
        <w:rPr>
          <w:rFonts w:ascii="Calibri" w:hAnsi="Calibri" w:cs="Arial"/>
          <w:b w:val="0"/>
          <w:bCs/>
          <w:color w:val="000000" w:themeColor="text1"/>
          <w:szCs w:val="22"/>
        </w:rPr>
        <w:t>is</w:t>
      </w:r>
      <w:r w:rsidRPr="00FB0F18">
        <w:rPr>
          <w:rFonts w:ascii="Calibri" w:hAnsi="Calibri" w:cs="Arial"/>
          <w:b w:val="0"/>
          <w:bCs/>
          <w:color w:val="000000" w:themeColor="text1"/>
          <w:szCs w:val="22"/>
        </w:rPr>
        <w:t xml:space="preserve"> designed to support participants with multiple and complex needs and the</w:t>
      </w:r>
      <w:r w:rsidR="00C16037" w:rsidRPr="00FB0F18">
        <w:rPr>
          <w:rFonts w:ascii="Calibri" w:hAnsi="Calibri" w:cs="Arial"/>
          <w:b w:val="0"/>
          <w:bCs/>
          <w:color w:val="000000" w:themeColor="text1"/>
          <w:szCs w:val="22"/>
        </w:rPr>
        <w:t xml:space="preserve"> current</w:t>
      </w:r>
      <w:r w:rsidRPr="00FB0F18">
        <w:rPr>
          <w:rFonts w:ascii="Calibri" w:hAnsi="Calibri" w:cs="Arial"/>
          <w:b w:val="0"/>
          <w:bCs/>
          <w:color w:val="000000" w:themeColor="text1"/>
          <w:szCs w:val="22"/>
        </w:rPr>
        <w:t xml:space="preserve"> delivery partners strive to help participants overcome all of an individual’s barriers to economic activity.</w:t>
      </w:r>
    </w:p>
    <w:p w14:paraId="7F93F517" w14:textId="77777777" w:rsidR="00B26ACC" w:rsidRPr="0041113B" w:rsidRDefault="00B26ACC" w:rsidP="00B26ACC">
      <w:pPr>
        <w:rPr>
          <w:color w:val="FF0000"/>
        </w:rPr>
      </w:pPr>
    </w:p>
    <w:p w14:paraId="6A2E744E" w14:textId="77777777" w:rsidR="00B26ACC" w:rsidRPr="00A778EE" w:rsidRDefault="00B26ACC" w:rsidP="000D59EC">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A778EE">
        <w:rPr>
          <w:rFonts w:ascii="Calibri" w:hAnsi="Calibri"/>
          <w:color w:val="000000" w:themeColor="text1"/>
          <w:sz w:val="28"/>
          <w:szCs w:val="28"/>
        </w:rPr>
        <w:lastRenderedPageBreak/>
        <w:t>BRIEF</w:t>
      </w:r>
    </w:p>
    <w:p w14:paraId="46AE416C" w14:textId="26B93ECC" w:rsidR="00D645B9" w:rsidRDefault="00BF5FC7" w:rsidP="00520C3F">
      <w:pPr>
        <w:spacing w:after="360"/>
        <w:rPr>
          <w:rFonts w:ascii="Calibri" w:hAnsi="Calibri"/>
          <w:color w:val="000000" w:themeColor="text1"/>
        </w:rPr>
      </w:pPr>
      <w:r>
        <w:rPr>
          <w:rFonts w:ascii="Calibri" w:hAnsi="Calibri"/>
          <w:color w:val="000000" w:themeColor="text1"/>
        </w:rPr>
        <w:t>Selnet is looking to selec</w:t>
      </w:r>
      <w:r w:rsidR="00F525C6">
        <w:rPr>
          <w:rFonts w:ascii="Calibri" w:hAnsi="Calibri"/>
          <w:color w:val="000000" w:themeColor="text1"/>
        </w:rPr>
        <w:t>t 2 suitably qualified and experienced organisations to provide employability skills support</w:t>
      </w:r>
      <w:r w:rsidR="00D645B9">
        <w:rPr>
          <w:rFonts w:ascii="Calibri" w:hAnsi="Calibri"/>
          <w:color w:val="000000" w:themeColor="text1"/>
        </w:rPr>
        <w:t xml:space="preserve"> to Age of Opportunity participants from withi</w:t>
      </w:r>
      <w:r>
        <w:rPr>
          <w:rFonts w:ascii="Calibri" w:hAnsi="Calibri"/>
          <w:color w:val="000000" w:themeColor="text1"/>
        </w:rPr>
        <w:t>n</w:t>
      </w:r>
      <w:r w:rsidR="00D645B9">
        <w:rPr>
          <w:rFonts w:ascii="Calibri" w:hAnsi="Calibri"/>
          <w:color w:val="000000" w:themeColor="text1"/>
        </w:rPr>
        <w:t xml:space="preserve"> Lancashire. </w:t>
      </w:r>
      <w:r>
        <w:rPr>
          <w:rFonts w:ascii="Calibri" w:hAnsi="Calibri"/>
          <w:color w:val="000000" w:themeColor="text1"/>
        </w:rPr>
        <w:t xml:space="preserve"> Preferred bidder status will be awarded to </w:t>
      </w:r>
      <w:r w:rsidR="001614A5">
        <w:rPr>
          <w:rFonts w:ascii="Calibri" w:hAnsi="Calibri"/>
          <w:color w:val="000000" w:themeColor="text1"/>
        </w:rPr>
        <w:t xml:space="preserve">the 2 organisations offering the most economically advantageous tenders (in accordance with the evaluation criteria, scoring and weightings as set out in this document).  The maximum budget available to </w:t>
      </w:r>
      <w:r w:rsidR="001614A5" w:rsidRPr="001614A5">
        <w:rPr>
          <w:rFonts w:ascii="Calibri" w:hAnsi="Calibri"/>
          <w:color w:val="000000" w:themeColor="text1"/>
          <w:u w:val="single"/>
        </w:rPr>
        <w:t>each</w:t>
      </w:r>
      <w:r w:rsidR="001614A5">
        <w:rPr>
          <w:rFonts w:ascii="Calibri" w:hAnsi="Calibri"/>
          <w:color w:val="000000" w:themeColor="text1"/>
        </w:rPr>
        <w:t xml:space="preserve"> provider will be </w:t>
      </w:r>
      <w:r w:rsidR="001614A5" w:rsidRPr="00D85536">
        <w:rPr>
          <w:rFonts w:ascii="Calibri" w:hAnsi="Calibri"/>
          <w:b/>
          <w:bCs/>
          <w:color w:val="000000" w:themeColor="text1"/>
        </w:rPr>
        <w:t>£85,000</w:t>
      </w:r>
      <w:r w:rsidR="001614A5">
        <w:rPr>
          <w:rFonts w:ascii="Calibri" w:hAnsi="Calibri"/>
          <w:color w:val="000000" w:themeColor="text1"/>
        </w:rPr>
        <w:t xml:space="preserve"> and </w:t>
      </w:r>
      <w:r w:rsidR="001614A5" w:rsidRPr="001614A5">
        <w:rPr>
          <w:rFonts w:ascii="Calibri" w:hAnsi="Calibri"/>
          <w:color w:val="000000" w:themeColor="text1"/>
          <w:u w:val="single"/>
        </w:rPr>
        <w:t>each</w:t>
      </w:r>
      <w:r w:rsidR="001614A5">
        <w:rPr>
          <w:rFonts w:ascii="Calibri" w:hAnsi="Calibri"/>
          <w:color w:val="000000" w:themeColor="text1"/>
        </w:rPr>
        <w:t xml:space="preserve"> successful provider must be able to meet the targets detailed </w:t>
      </w:r>
      <w:r w:rsidR="0048106C">
        <w:rPr>
          <w:rFonts w:ascii="Calibri" w:hAnsi="Calibri"/>
          <w:color w:val="000000" w:themeColor="text1"/>
        </w:rPr>
        <w:t>below (see Project Targets)</w:t>
      </w:r>
      <w:r w:rsidR="001614A5">
        <w:rPr>
          <w:rFonts w:ascii="Calibri" w:hAnsi="Calibri"/>
          <w:color w:val="000000" w:themeColor="text1"/>
        </w:rPr>
        <w:t xml:space="preserve">. </w:t>
      </w:r>
      <w:r w:rsidR="00D645B9">
        <w:rPr>
          <w:rFonts w:ascii="Calibri" w:hAnsi="Calibri"/>
          <w:color w:val="000000" w:themeColor="text1"/>
        </w:rPr>
        <w:t xml:space="preserve">Proposals are sought from organisations that can demonstrate competence in engaging with and delivering relevant support to </w:t>
      </w:r>
      <w:r w:rsidR="00D73669">
        <w:rPr>
          <w:rFonts w:ascii="Calibri" w:hAnsi="Calibri"/>
          <w:color w:val="000000" w:themeColor="text1"/>
        </w:rPr>
        <w:t>people aged 50 and over</w:t>
      </w:r>
      <w:r w:rsidR="00D645B9">
        <w:rPr>
          <w:rFonts w:ascii="Calibri" w:hAnsi="Calibri"/>
          <w:color w:val="000000" w:themeColor="text1"/>
        </w:rPr>
        <w:t xml:space="preserve"> with multiple and complex barriers into employment, training or education</w:t>
      </w:r>
      <w:r w:rsidR="009E2181">
        <w:rPr>
          <w:rFonts w:ascii="Calibri" w:hAnsi="Calibri"/>
          <w:color w:val="000000" w:themeColor="text1"/>
        </w:rPr>
        <w:t>.</w:t>
      </w:r>
    </w:p>
    <w:p w14:paraId="1330C568" w14:textId="1506F04C" w:rsidR="006101E4" w:rsidRDefault="00215335" w:rsidP="00520C3F">
      <w:pPr>
        <w:spacing w:after="360"/>
        <w:rPr>
          <w:rFonts w:ascii="Calibri" w:hAnsi="Calibri"/>
          <w:color w:val="000000" w:themeColor="text1"/>
        </w:rPr>
      </w:pPr>
      <w:r w:rsidRPr="00BA1A19">
        <w:rPr>
          <w:rFonts w:ascii="Calibri" w:hAnsi="Calibri"/>
          <w:color w:val="000000" w:themeColor="text1"/>
        </w:rPr>
        <w:t>The delivery partner</w:t>
      </w:r>
      <w:r w:rsidR="001614A5">
        <w:rPr>
          <w:rFonts w:ascii="Calibri" w:hAnsi="Calibri"/>
          <w:color w:val="000000" w:themeColor="text1"/>
        </w:rPr>
        <w:t>s</w:t>
      </w:r>
      <w:r w:rsidRPr="00BA1A19">
        <w:rPr>
          <w:rFonts w:ascii="Calibri" w:hAnsi="Calibri"/>
          <w:color w:val="000000" w:themeColor="text1"/>
        </w:rPr>
        <w:t xml:space="preserve"> will be expected to carry out a diagnostic assessment with potential participants to determine eligibility, suitability and need.  </w:t>
      </w:r>
      <w:r w:rsidR="00FE31B6" w:rsidRPr="00BA1A19">
        <w:rPr>
          <w:rFonts w:ascii="Calibri" w:hAnsi="Calibri"/>
          <w:color w:val="000000" w:themeColor="text1"/>
        </w:rPr>
        <w:t xml:space="preserve">This will be followed by a comprehensive </w:t>
      </w:r>
      <w:r w:rsidR="00FE31B6" w:rsidRPr="00881B38">
        <w:rPr>
          <w:rFonts w:ascii="Calibri" w:hAnsi="Calibri"/>
        </w:rPr>
        <w:t xml:space="preserve">action plan to </w:t>
      </w:r>
      <w:r w:rsidR="005F08B0" w:rsidRPr="00881B38">
        <w:rPr>
          <w:rFonts w:ascii="Calibri" w:hAnsi="Calibri"/>
        </w:rPr>
        <w:t xml:space="preserve">agree </w:t>
      </w:r>
      <w:r w:rsidR="00FE31B6" w:rsidRPr="00881B38">
        <w:rPr>
          <w:rFonts w:ascii="Calibri" w:hAnsi="Calibri"/>
        </w:rPr>
        <w:t xml:space="preserve">a course of action </w:t>
      </w:r>
      <w:r w:rsidR="00FE31B6" w:rsidRPr="00BA1A19">
        <w:rPr>
          <w:rFonts w:ascii="Calibri" w:hAnsi="Calibri"/>
          <w:color w:val="000000" w:themeColor="text1"/>
        </w:rPr>
        <w:t>for the eligible participant</w:t>
      </w:r>
      <w:r w:rsidR="003A3A04">
        <w:rPr>
          <w:rFonts w:ascii="Calibri" w:hAnsi="Calibri"/>
          <w:color w:val="000000" w:themeColor="text1"/>
        </w:rPr>
        <w:t>,</w:t>
      </w:r>
      <w:r w:rsidR="00FE31B6" w:rsidRPr="00BA1A19">
        <w:rPr>
          <w:rFonts w:ascii="Calibri" w:hAnsi="Calibri"/>
          <w:color w:val="000000" w:themeColor="text1"/>
        </w:rPr>
        <w:t xml:space="preserve"> which will improve their lives and ultimately take them closer to work or learning.  </w:t>
      </w:r>
      <w:r w:rsidRPr="00BA1A19">
        <w:rPr>
          <w:rFonts w:ascii="Calibri" w:hAnsi="Calibri"/>
          <w:color w:val="000000" w:themeColor="text1"/>
        </w:rPr>
        <w:t>The delivery partner will be the key contact</w:t>
      </w:r>
      <w:r w:rsidR="00104B06">
        <w:rPr>
          <w:rFonts w:ascii="Calibri" w:hAnsi="Calibri"/>
          <w:color w:val="000000" w:themeColor="text1"/>
        </w:rPr>
        <w:t xml:space="preserve"> and support provider</w:t>
      </w:r>
      <w:r w:rsidRPr="00BA1A19">
        <w:rPr>
          <w:rFonts w:ascii="Calibri" w:hAnsi="Calibri"/>
          <w:color w:val="000000" w:themeColor="text1"/>
        </w:rPr>
        <w:t xml:space="preserve"> </w:t>
      </w:r>
      <w:r w:rsidR="008A6612" w:rsidRPr="00BA1A19">
        <w:rPr>
          <w:rFonts w:ascii="Calibri" w:hAnsi="Calibri"/>
          <w:color w:val="000000" w:themeColor="text1"/>
        </w:rPr>
        <w:t xml:space="preserve">for the participant and will </w:t>
      </w:r>
      <w:r w:rsidR="00104B06">
        <w:rPr>
          <w:rFonts w:ascii="Calibri" w:hAnsi="Calibri"/>
          <w:color w:val="000000" w:themeColor="text1"/>
        </w:rPr>
        <w:t xml:space="preserve">also </w:t>
      </w:r>
      <w:r w:rsidR="008A6612" w:rsidRPr="00BA1A19">
        <w:rPr>
          <w:rFonts w:ascii="Calibri" w:hAnsi="Calibri"/>
          <w:color w:val="000000" w:themeColor="text1"/>
        </w:rPr>
        <w:t xml:space="preserve">introduce the participant to a variety of specialist </w:t>
      </w:r>
      <w:r w:rsidR="00BA1A19" w:rsidRPr="00BA1A19">
        <w:rPr>
          <w:rFonts w:ascii="Calibri" w:hAnsi="Calibri"/>
          <w:color w:val="000000" w:themeColor="text1"/>
        </w:rPr>
        <w:t>services</w:t>
      </w:r>
      <w:r w:rsidR="008A6612" w:rsidRPr="00BA1A19">
        <w:rPr>
          <w:rFonts w:ascii="Calibri" w:hAnsi="Calibri"/>
          <w:color w:val="000000" w:themeColor="text1"/>
        </w:rPr>
        <w:t xml:space="preserve"> </w:t>
      </w:r>
      <w:r w:rsidR="00BA1A19" w:rsidRPr="00BA1A19">
        <w:rPr>
          <w:rFonts w:ascii="Calibri" w:hAnsi="Calibri"/>
          <w:color w:val="000000" w:themeColor="text1"/>
        </w:rPr>
        <w:t xml:space="preserve">should they be </w:t>
      </w:r>
      <w:r w:rsidR="008A6612" w:rsidRPr="00BA1A19">
        <w:rPr>
          <w:rFonts w:ascii="Calibri" w:hAnsi="Calibri"/>
          <w:color w:val="000000" w:themeColor="text1"/>
        </w:rPr>
        <w:t>needed</w:t>
      </w:r>
      <w:r w:rsidR="00BA1A19" w:rsidRPr="00BA1A19">
        <w:rPr>
          <w:rFonts w:ascii="Calibri" w:hAnsi="Calibri"/>
          <w:color w:val="000000" w:themeColor="text1"/>
        </w:rPr>
        <w:t>, some of which will be other BBO funded services</w:t>
      </w:r>
      <w:r w:rsidR="008A6612" w:rsidRPr="00BA1A19">
        <w:rPr>
          <w:rFonts w:ascii="Calibri" w:hAnsi="Calibri"/>
          <w:color w:val="000000" w:themeColor="text1"/>
        </w:rPr>
        <w:t xml:space="preserve">. These specialist services </w:t>
      </w:r>
      <w:r w:rsidR="00BA1A19" w:rsidRPr="00BA1A19">
        <w:rPr>
          <w:rFonts w:ascii="Calibri" w:hAnsi="Calibri"/>
          <w:color w:val="000000" w:themeColor="text1"/>
        </w:rPr>
        <w:t xml:space="preserve">may </w:t>
      </w:r>
      <w:r w:rsidR="008A6612" w:rsidRPr="00BA1A19">
        <w:rPr>
          <w:rFonts w:ascii="Calibri" w:hAnsi="Calibri"/>
          <w:color w:val="000000" w:themeColor="text1"/>
        </w:rPr>
        <w:t>include, financial capability support, digital skills, business start</w:t>
      </w:r>
      <w:r w:rsidR="00FE31B6" w:rsidRPr="00BA1A19">
        <w:rPr>
          <w:rFonts w:ascii="Calibri" w:hAnsi="Calibri"/>
          <w:color w:val="000000" w:themeColor="text1"/>
        </w:rPr>
        <w:t>-</w:t>
      </w:r>
      <w:r w:rsidR="008A6612" w:rsidRPr="00BA1A19">
        <w:rPr>
          <w:rFonts w:ascii="Calibri" w:hAnsi="Calibri"/>
          <w:color w:val="000000" w:themeColor="text1"/>
        </w:rPr>
        <w:t>up support, and emotional wellbeing help</w:t>
      </w:r>
      <w:r w:rsidR="00BA1A19" w:rsidRPr="00BA1A19">
        <w:rPr>
          <w:rFonts w:ascii="Calibri" w:hAnsi="Calibri"/>
          <w:color w:val="000000" w:themeColor="text1"/>
        </w:rPr>
        <w:t xml:space="preserve">. </w:t>
      </w:r>
    </w:p>
    <w:p w14:paraId="314F5CC3" w14:textId="463D448A" w:rsidR="00D645B9" w:rsidRDefault="00D645B9" w:rsidP="00D645B9">
      <w:pPr>
        <w:spacing w:after="360"/>
        <w:rPr>
          <w:rFonts w:ascii="Calibri" w:hAnsi="Calibri"/>
          <w:color w:val="000000" w:themeColor="text1"/>
        </w:rPr>
      </w:pPr>
      <w:r>
        <w:rPr>
          <w:rFonts w:ascii="Calibri" w:hAnsi="Calibri"/>
          <w:color w:val="000000" w:themeColor="text1"/>
        </w:rPr>
        <w:t>We expect the successful applicant</w:t>
      </w:r>
      <w:r w:rsidR="001614A5">
        <w:rPr>
          <w:rFonts w:ascii="Calibri" w:hAnsi="Calibri"/>
          <w:color w:val="000000" w:themeColor="text1"/>
        </w:rPr>
        <w:t>s</w:t>
      </w:r>
      <w:r>
        <w:rPr>
          <w:rFonts w:ascii="Calibri" w:hAnsi="Calibri"/>
          <w:color w:val="000000" w:themeColor="text1"/>
        </w:rPr>
        <w:t xml:space="preserve"> to offer a mix of face to face and remote delivery to best suit the needs of the participants.</w:t>
      </w:r>
    </w:p>
    <w:p w14:paraId="5111DDEE" w14:textId="377B2D10" w:rsidR="004E6913" w:rsidRPr="0041113B" w:rsidRDefault="004E6913" w:rsidP="00520C3F">
      <w:pPr>
        <w:spacing w:after="360"/>
        <w:rPr>
          <w:rFonts w:ascii="Calibri" w:hAnsi="Calibri"/>
          <w:color w:val="FF0000"/>
        </w:rPr>
      </w:pPr>
      <w:r w:rsidRPr="00BA1A19">
        <w:rPr>
          <w:rFonts w:ascii="Calibri" w:hAnsi="Calibri"/>
          <w:color w:val="000000" w:themeColor="text1"/>
        </w:rPr>
        <w:t>The successful applicant</w:t>
      </w:r>
      <w:r w:rsidR="001614A5">
        <w:rPr>
          <w:rFonts w:ascii="Calibri" w:hAnsi="Calibri"/>
          <w:color w:val="000000" w:themeColor="text1"/>
        </w:rPr>
        <w:t>s</w:t>
      </w:r>
      <w:r w:rsidRPr="00BA1A19">
        <w:rPr>
          <w:rFonts w:ascii="Calibri" w:hAnsi="Calibri"/>
          <w:color w:val="000000" w:themeColor="text1"/>
        </w:rPr>
        <w:t xml:space="preserve"> will become an Age of Opportunity Delivery Partner and will sign the Partnership Agreement alongside current partners. </w:t>
      </w:r>
      <w:r w:rsidRPr="0041113B">
        <w:rPr>
          <w:rFonts w:ascii="Calibri" w:hAnsi="Calibri"/>
          <w:b/>
          <w:color w:val="FF0000"/>
        </w:rPr>
        <w:t xml:space="preserve">The </w:t>
      </w:r>
      <w:r w:rsidR="00E53226">
        <w:rPr>
          <w:rFonts w:ascii="Calibri" w:hAnsi="Calibri"/>
          <w:b/>
          <w:color w:val="FF0000"/>
        </w:rPr>
        <w:t xml:space="preserve">Collaboration </w:t>
      </w:r>
      <w:r w:rsidRPr="0041113B">
        <w:rPr>
          <w:rFonts w:ascii="Calibri" w:hAnsi="Calibri"/>
          <w:b/>
          <w:color w:val="FF0000"/>
        </w:rPr>
        <w:t>Agreement can be found at A</w:t>
      </w:r>
      <w:r w:rsidR="005519D0" w:rsidRPr="0041113B">
        <w:rPr>
          <w:rFonts w:ascii="Calibri" w:hAnsi="Calibri"/>
          <w:b/>
          <w:color w:val="FF0000"/>
        </w:rPr>
        <w:t>ppendix 2</w:t>
      </w:r>
      <w:r w:rsidRPr="0041113B">
        <w:rPr>
          <w:rFonts w:ascii="Calibri" w:hAnsi="Calibri"/>
          <w:b/>
          <w:color w:val="FF0000"/>
        </w:rPr>
        <w:t>.</w:t>
      </w:r>
    </w:p>
    <w:p w14:paraId="67B3E956" w14:textId="1A66956D" w:rsidR="004E6913" w:rsidRPr="00BA1A19" w:rsidRDefault="006F58DF" w:rsidP="00520C3F">
      <w:pPr>
        <w:spacing w:after="360"/>
        <w:rPr>
          <w:rFonts w:ascii="Calibri" w:hAnsi="Calibri"/>
          <w:color w:val="000000" w:themeColor="text1"/>
        </w:rPr>
      </w:pPr>
      <w:r w:rsidRPr="00BA1A19">
        <w:rPr>
          <w:rFonts w:ascii="Calibri" w:hAnsi="Calibri"/>
          <w:color w:val="000000" w:themeColor="text1"/>
        </w:rPr>
        <w:t>Prospective partners should outline the</w:t>
      </w:r>
      <w:r w:rsidR="00EE7200" w:rsidRPr="00BA1A19">
        <w:rPr>
          <w:rFonts w:ascii="Calibri" w:hAnsi="Calibri"/>
          <w:color w:val="000000" w:themeColor="text1"/>
        </w:rPr>
        <w:t xml:space="preserve">ir qualifications, experience, track record and </w:t>
      </w:r>
      <w:r w:rsidRPr="00BA1A19">
        <w:rPr>
          <w:rFonts w:ascii="Calibri" w:hAnsi="Calibri"/>
          <w:color w:val="000000" w:themeColor="text1"/>
        </w:rPr>
        <w:t>proposed offer in their tender submission</w:t>
      </w:r>
      <w:r w:rsidR="007C16BC" w:rsidRPr="00BA1A19">
        <w:rPr>
          <w:rFonts w:ascii="Calibri" w:hAnsi="Calibri"/>
          <w:color w:val="000000" w:themeColor="text1"/>
        </w:rPr>
        <w:t xml:space="preserve"> by answering the set </w:t>
      </w:r>
      <w:r w:rsidR="00C851BB">
        <w:rPr>
          <w:rFonts w:ascii="Calibri" w:hAnsi="Calibri"/>
          <w:color w:val="000000" w:themeColor="text1"/>
        </w:rPr>
        <w:t>method statements in the open tender return document</w:t>
      </w:r>
      <w:r w:rsidR="007C16BC" w:rsidRPr="00BA1A19">
        <w:rPr>
          <w:rFonts w:ascii="Calibri" w:hAnsi="Calibri"/>
          <w:color w:val="000000" w:themeColor="text1"/>
        </w:rPr>
        <w:t xml:space="preserve">.  </w:t>
      </w:r>
      <w:r w:rsidR="004E6913" w:rsidRPr="00BA1A19">
        <w:rPr>
          <w:rFonts w:ascii="Calibri" w:hAnsi="Calibri"/>
          <w:color w:val="000000" w:themeColor="text1"/>
        </w:rPr>
        <w:t>As the successful delivery partner</w:t>
      </w:r>
      <w:r w:rsidR="009D62AF">
        <w:rPr>
          <w:rFonts w:ascii="Calibri" w:hAnsi="Calibri"/>
          <w:color w:val="000000" w:themeColor="text1"/>
        </w:rPr>
        <w:t>s</w:t>
      </w:r>
      <w:r w:rsidR="004E6913" w:rsidRPr="00BA1A19">
        <w:rPr>
          <w:rFonts w:ascii="Calibri" w:hAnsi="Calibri"/>
          <w:color w:val="000000" w:themeColor="text1"/>
        </w:rPr>
        <w:t xml:space="preserve"> will be expected to identify their own participants to support it is important that the submission outlines evidence of previous experience of relevant engagement. </w:t>
      </w:r>
    </w:p>
    <w:p w14:paraId="7C0B68D2" w14:textId="0A07BCAC" w:rsidR="002A2CE4" w:rsidRPr="009E4652" w:rsidRDefault="002A2CE4" w:rsidP="00520C3F">
      <w:pPr>
        <w:spacing w:after="360"/>
        <w:rPr>
          <w:rFonts w:ascii="Calibri" w:hAnsi="Calibri"/>
        </w:rPr>
      </w:pPr>
      <w:r w:rsidRPr="009E4652">
        <w:rPr>
          <w:rFonts w:ascii="Calibri" w:hAnsi="Calibri"/>
        </w:rPr>
        <w:lastRenderedPageBreak/>
        <w:t xml:space="preserve">Please note that all Building Better Opportunity activity </w:t>
      </w:r>
      <w:r w:rsidRPr="009E4652">
        <w:rPr>
          <w:rFonts w:ascii="Calibri" w:hAnsi="Calibri"/>
          <w:u w:val="single"/>
        </w:rPr>
        <w:t>must</w:t>
      </w:r>
      <w:r w:rsidRPr="009E4652">
        <w:rPr>
          <w:rFonts w:ascii="Calibri" w:hAnsi="Calibri"/>
        </w:rPr>
        <w:t xml:space="preserve"> represent additional activity to any delivery paid for by any other means. </w:t>
      </w:r>
    </w:p>
    <w:p w14:paraId="5CC145A9" w14:textId="77777777" w:rsidR="002A2CE4" w:rsidRPr="00BA1A19" w:rsidRDefault="002A2CE4" w:rsidP="00520C3F">
      <w:pPr>
        <w:spacing w:after="360"/>
        <w:rPr>
          <w:rFonts w:ascii="Calibri" w:hAnsi="Calibri"/>
          <w:b/>
          <w:color w:val="000000" w:themeColor="text1"/>
        </w:rPr>
      </w:pPr>
      <w:r w:rsidRPr="00BA1A19">
        <w:rPr>
          <w:rFonts w:ascii="Calibri" w:hAnsi="Calibri"/>
          <w:b/>
          <w:color w:val="000000" w:themeColor="text1"/>
        </w:rPr>
        <w:t xml:space="preserve">Funding </w:t>
      </w:r>
      <w:r w:rsidR="00CA2571">
        <w:rPr>
          <w:rFonts w:ascii="Calibri" w:hAnsi="Calibri"/>
          <w:b/>
          <w:color w:val="000000" w:themeColor="text1"/>
        </w:rPr>
        <w:t>a</w:t>
      </w:r>
      <w:r w:rsidRPr="00BA1A19">
        <w:rPr>
          <w:rFonts w:ascii="Calibri" w:hAnsi="Calibri"/>
          <w:b/>
          <w:color w:val="000000" w:themeColor="text1"/>
        </w:rPr>
        <w:t xml:space="preserve">vailable: </w:t>
      </w:r>
    </w:p>
    <w:p w14:paraId="7D9A4A85" w14:textId="67C4BE8A" w:rsidR="00EF7906" w:rsidRDefault="005C6899" w:rsidP="00520C3F">
      <w:pPr>
        <w:spacing w:after="360"/>
        <w:rPr>
          <w:rFonts w:ascii="Calibri" w:hAnsi="Calibri"/>
          <w:color w:val="000000" w:themeColor="text1"/>
        </w:rPr>
      </w:pPr>
      <w:r>
        <w:rPr>
          <w:rFonts w:ascii="Calibri" w:hAnsi="Calibri"/>
          <w:color w:val="000000" w:themeColor="text1"/>
        </w:rPr>
        <w:t xml:space="preserve">Two lots of </w:t>
      </w:r>
      <w:r w:rsidRPr="00D85536">
        <w:rPr>
          <w:rFonts w:ascii="Calibri" w:hAnsi="Calibri"/>
          <w:b/>
          <w:bCs/>
          <w:color w:val="000000" w:themeColor="text1"/>
        </w:rPr>
        <w:t>£85,000</w:t>
      </w:r>
      <w:r w:rsidR="003C15C6">
        <w:rPr>
          <w:rFonts w:ascii="Calibri" w:hAnsi="Calibri"/>
          <w:color w:val="000000" w:themeColor="text1"/>
        </w:rPr>
        <w:t xml:space="preserve"> </w:t>
      </w:r>
      <w:r w:rsidR="002A2CE4" w:rsidRPr="00BA1A19">
        <w:rPr>
          <w:rFonts w:ascii="Calibri" w:hAnsi="Calibri"/>
          <w:color w:val="000000" w:themeColor="text1"/>
        </w:rPr>
        <w:t>is available for the delivery of</w:t>
      </w:r>
      <w:r w:rsidR="00F17037" w:rsidRPr="00BA1A19">
        <w:rPr>
          <w:rFonts w:ascii="Calibri" w:hAnsi="Calibri"/>
          <w:color w:val="000000" w:themeColor="text1"/>
        </w:rPr>
        <w:t xml:space="preserve"> </w:t>
      </w:r>
      <w:r w:rsidR="00FE321F">
        <w:rPr>
          <w:rFonts w:ascii="Calibri" w:hAnsi="Calibri"/>
          <w:bCs/>
          <w:szCs w:val="22"/>
        </w:rPr>
        <w:t>Employability Skills for the Age of Opportunity Project</w:t>
      </w:r>
      <w:r w:rsidR="00447C52">
        <w:rPr>
          <w:rFonts w:ascii="Calibri" w:hAnsi="Calibri"/>
          <w:bCs/>
          <w:szCs w:val="22"/>
        </w:rPr>
        <w:t xml:space="preserve"> </w:t>
      </w:r>
      <w:r>
        <w:rPr>
          <w:rFonts w:ascii="Calibri" w:hAnsi="Calibri"/>
          <w:bCs/>
          <w:szCs w:val="22"/>
        </w:rPr>
        <w:t xml:space="preserve">to be delivered by two different organisations.  Each must </w:t>
      </w:r>
      <w:r w:rsidR="002A2CE4" w:rsidRPr="00BA1A19">
        <w:rPr>
          <w:rFonts w:ascii="Calibri" w:hAnsi="Calibri"/>
          <w:color w:val="000000" w:themeColor="text1"/>
        </w:rPr>
        <w:t xml:space="preserve">provide support for </w:t>
      </w:r>
      <w:r w:rsidR="002A2CE4" w:rsidRPr="00BA1A19">
        <w:rPr>
          <w:rFonts w:ascii="Calibri" w:hAnsi="Calibri"/>
          <w:color w:val="000000" w:themeColor="text1"/>
          <w:u w:val="single"/>
        </w:rPr>
        <w:t>at least</w:t>
      </w:r>
      <w:r w:rsidR="00091F63" w:rsidRPr="00BA1A19">
        <w:rPr>
          <w:rFonts w:ascii="Calibri" w:hAnsi="Calibri"/>
          <w:color w:val="000000" w:themeColor="text1"/>
        </w:rPr>
        <w:t xml:space="preserve"> </w:t>
      </w:r>
      <w:r>
        <w:rPr>
          <w:rFonts w:ascii="Calibri" w:hAnsi="Calibri"/>
          <w:color w:val="000000" w:themeColor="text1"/>
        </w:rPr>
        <w:t>55</w:t>
      </w:r>
      <w:r w:rsidR="002A2CE4" w:rsidRPr="00BA1A19">
        <w:rPr>
          <w:rFonts w:ascii="Calibri" w:hAnsi="Calibri"/>
          <w:color w:val="000000" w:themeColor="text1"/>
        </w:rPr>
        <w:t xml:space="preserve"> participants, with value for mon</w:t>
      </w:r>
      <w:r w:rsidR="002A2CE4" w:rsidRPr="00881B38">
        <w:rPr>
          <w:rFonts w:ascii="Calibri" w:hAnsi="Calibri"/>
        </w:rPr>
        <w:t xml:space="preserve">ey </w:t>
      </w:r>
      <w:r w:rsidR="003A3A04" w:rsidRPr="00881B38">
        <w:rPr>
          <w:rFonts w:ascii="Calibri" w:hAnsi="Calibri"/>
        </w:rPr>
        <w:t xml:space="preserve">being </w:t>
      </w:r>
      <w:r w:rsidR="002A2CE4" w:rsidRPr="00BA1A19">
        <w:rPr>
          <w:rFonts w:ascii="Calibri" w:hAnsi="Calibri"/>
          <w:color w:val="000000" w:themeColor="text1"/>
        </w:rPr>
        <w:t xml:space="preserve">a consideration in assessment of proposals. </w:t>
      </w:r>
    </w:p>
    <w:p w14:paraId="70148DFE" w14:textId="77777777" w:rsidR="00914D33" w:rsidRPr="00FB0F18" w:rsidRDefault="00914D33" w:rsidP="00914D33">
      <w:pPr>
        <w:pStyle w:val="Heading2"/>
        <w:tabs>
          <w:tab w:val="left" w:pos="567"/>
        </w:tabs>
        <w:spacing w:line="264" w:lineRule="auto"/>
        <w:rPr>
          <w:rFonts w:ascii="Calibri" w:hAnsi="Calibri" w:cs="Calibri"/>
          <w:bCs/>
          <w:color w:val="000000" w:themeColor="text1"/>
          <w:szCs w:val="22"/>
        </w:rPr>
      </w:pPr>
      <w:bookmarkStart w:id="3" w:name="_Hlk510011137"/>
      <w:r w:rsidRPr="00FB0F18">
        <w:rPr>
          <w:rFonts w:ascii="Calibri" w:hAnsi="Calibri" w:cs="Calibri"/>
          <w:bCs/>
          <w:color w:val="000000" w:themeColor="text1"/>
          <w:szCs w:val="22"/>
        </w:rPr>
        <w:t xml:space="preserve">Project Targets: </w:t>
      </w:r>
    </w:p>
    <w:p w14:paraId="5F983638" w14:textId="77777777" w:rsidR="00914D33" w:rsidRPr="008D2C46" w:rsidRDefault="00914D33" w:rsidP="00914D33">
      <w:pPr>
        <w:rPr>
          <w:rFonts w:ascii="Calibri" w:hAnsi="Calibri" w:cs="Calibri"/>
          <w:color w:val="000000" w:themeColor="text1"/>
        </w:rPr>
      </w:pPr>
      <w:r>
        <w:rPr>
          <w:rFonts w:ascii="Calibri" w:hAnsi="Calibri" w:cs="Calibri"/>
          <w:color w:val="000000" w:themeColor="text1"/>
        </w:rPr>
        <w:t>Each of the two</w:t>
      </w:r>
      <w:r w:rsidRPr="008D2C46">
        <w:rPr>
          <w:rFonts w:ascii="Calibri" w:hAnsi="Calibri" w:cs="Calibri"/>
          <w:color w:val="000000" w:themeColor="text1"/>
        </w:rPr>
        <w:t xml:space="preserve"> successful applicant</w:t>
      </w:r>
      <w:r>
        <w:rPr>
          <w:rFonts w:ascii="Calibri" w:hAnsi="Calibri" w:cs="Calibri"/>
          <w:color w:val="000000" w:themeColor="text1"/>
        </w:rPr>
        <w:t xml:space="preserve">s </w:t>
      </w:r>
      <w:r w:rsidRPr="008D2C46">
        <w:rPr>
          <w:rFonts w:ascii="Calibri" w:hAnsi="Calibri" w:cs="Calibri"/>
          <w:color w:val="000000" w:themeColor="text1"/>
        </w:rPr>
        <w:t xml:space="preserve">will be allocated Output, Result, and Soft Outcome targets. </w:t>
      </w:r>
      <w:r>
        <w:rPr>
          <w:rFonts w:ascii="Calibri" w:hAnsi="Calibri" w:cs="Calibri"/>
          <w:color w:val="000000" w:themeColor="text1"/>
        </w:rPr>
        <w:t xml:space="preserve"> </w:t>
      </w:r>
    </w:p>
    <w:p w14:paraId="6D64F74E" w14:textId="77777777" w:rsidR="00914D33" w:rsidRPr="008D2C46" w:rsidRDefault="00914D33" w:rsidP="00914D33">
      <w:pPr>
        <w:rPr>
          <w:rFonts w:ascii="Calibri" w:hAnsi="Calibri" w:cs="Calibri"/>
          <w:color w:val="FF0000"/>
        </w:rPr>
      </w:pPr>
    </w:p>
    <w:tbl>
      <w:tblPr>
        <w:tblStyle w:val="TableGrid"/>
        <w:tblW w:w="5000" w:type="pct"/>
        <w:tblLook w:val="04A0" w:firstRow="1" w:lastRow="0" w:firstColumn="1" w:lastColumn="0" w:noHBand="0" w:noVBand="1"/>
      </w:tblPr>
      <w:tblGrid>
        <w:gridCol w:w="1497"/>
        <w:gridCol w:w="1654"/>
        <w:gridCol w:w="1721"/>
        <w:gridCol w:w="1643"/>
        <w:gridCol w:w="1696"/>
        <w:gridCol w:w="1384"/>
      </w:tblGrid>
      <w:tr w:rsidR="00914D33" w:rsidRPr="008D2C46" w14:paraId="402DE3B9" w14:textId="77777777" w:rsidTr="00F00E8A">
        <w:tc>
          <w:tcPr>
            <w:tcW w:w="780" w:type="pct"/>
          </w:tcPr>
          <w:p w14:paraId="557059EE" w14:textId="77777777" w:rsidR="00914D33" w:rsidRPr="008D2C46" w:rsidRDefault="00914D33" w:rsidP="00F00E8A">
            <w:pPr>
              <w:rPr>
                <w:rFonts w:ascii="Calibri" w:hAnsi="Calibri" w:cs="Calibri"/>
                <w:b/>
                <w:color w:val="FF0000"/>
              </w:rPr>
            </w:pPr>
            <w:r w:rsidRPr="008D2C46">
              <w:rPr>
                <w:rFonts w:ascii="Calibri" w:hAnsi="Calibri" w:cs="Calibri"/>
                <w:b/>
                <w:color w:val="000000" w:themeColor="text1"/>
              </w:rPr>
              <w:t>Borough</w:t>
            </w:r>
          </w:p>
        </w:tc>
        <w:tc>
          <w:tcPr>
            <w:tcW w:w="862" w:type="pct"/>
          </w:tcPr>
          <w:p w14:paraId="5236DD32" w14:textId="77777777" w:rsidR="00914D33" w:rsidRPr="008D2C46" w:rsidRDefault="00914D33" w:rsidP="00F00E8A">
            <w:pPr>
              <w:rPr>
                <w:rFonts w:ascii="Calibri" w:hAnsi="Calibri" w:cs="Calibri"/>
                <w:b/>
                <w:color w:val="FF0000"/>
              </w:rPr>
            </w:pPr>
            <w:r>
              <w:rPr>
                <w:rFonts w:ascii="Calibri" w:hAnsi="Calibri" w:cs="Calibri"/>
                <w:b/>
                <w:color w:val="000000" w:themeColor="text1"/>
              </w:rPr>
              <w:t xml:space="preserve">Minimum </w:t>
            </w:r>
            <w:r w:rsidRPr="008D2C46">
              <w:rPr>
                <w:rFonts w:ascii="Calibri" w:hAnsi="Calibri" w:cs="Calibri"/>
                <w:b/>
                <w:color w:val="000000" w:themeColor="text1"/>
              </w:rPr>
              <w:t>Outputs (participants supported)</w:t>
            </w:r>
          </w:p>
        </w:tc>
        <w:tc>
          <w:tcPr>
            <w:tcW w:w="897" w:type="pct"/>
          </w:tcPr>
          <w:p w14:paraId="1DD0A9EC" w14:textId="77777777" w:rsidR="00914D33" w:rsidRPr="008D2C46" w:rsidRDefault="00914D33" w:rsidP="00F00E8A">
            <w:pPr>
              <w:jc w:val="left"/>
              <w:rPr>
                <w:rFonts w:ascii="Calibri" w:hAnsi="Calibri" w:cs="Calibri"/>
                <w:b/>
                <w:color w:val="000000" w:themeColor="text1"/>
              </w:rPr>
            </w:pPr>
            <w:r w:rsidRPr="008D2C46">
              <w:rPr>
                <w:rFonts w:ascii="Calibri" w:hAnsi="Calibri" w:cs="Calibri"/>
                <w:b/>
                <w:color w:val="000000" w:themeColor="text1"/>
              </w:rPr>
              <w:t>Results:</w:t>
            </w:r>
          </w:p>
          <w:p w14:paraId="691385A5" w14:textId="77777777" w:rsidR="00914D33" w:rsidRPr="008D2C46" w:rsidRDefault="00914D33" w:rsidP="00F00E8A">
            <w:pPr>
              <w:jc w:val="left"/>
              <w:rPr>
                <w:rFonts w:ascii="Calibri" w:hAnsi="Calibri" w:cs="Calibri"/>
                <w:b/>
                <w:color w:val="000000" w:themeColor="text1"/>
              </w:rPr>
            </w:pPr>
            <w:r>
              <w:rPr>
                <w:rFonts w:ascii="Calibri" w:hAnsi="Calibri" w:cs="Calibri"/>
                <w:b/>
                <w:color w:val="000000" w:themeColor="text1"/>
              </w:rPr>
              <w:t>People leaving the project into education or training</w:t>
            </w:r>
          </w:p>
        </w:tc>
        <w:tc>
          <w:tcPr>
            <w:tcW w:w="856" w:type="pct"/>
          </w:tcPr>
          <w:p w14:paraId="2CFAECA6" w14:textId="77777777" w:rsidR="00914D33" w:rsidRPr="008D2C46" w:rsidRDefault="00914D33" w:rsidP="00F00E8A">
            <w:pPr>
              <w:jc w:val="left"/>
              <w:rPr>
                <w:rFonts w:ascii="Calibri" w:hAnsi="Calibri" w:cs="Calibri"/>
                <w:b/>
                <w:color w:val="000000" w:themeColor="text1"/>
              </w:rPr>
            </w:pPr>
            <w:r w:rsidRPr="008D2C46">
              <w:rPr>
                <w:rFonts w:ascii="Calibri" w:hAnsi="Calibri" w:cs="Calibri"/>
                <w:b/>
                <w:color w:val="000000" w:themeColor="text1"/>
              </w:rPr>
              <w:t>Result</w:t>
            </w:r>
            <w:r>
              <w:rPr>
                <w:rFonts w:ascii="Calibri" w:hAnsi="Calibri" w:cs="Calibri"/>
                <w:b/>
                <w:color w:val="000000" w:themeColor="text1"/>
              </w:rPr>
              <w:t xml:space="preserve"> R1</w:t>
            </w:r>
            <w:r w:rsidRPr="008D2C46">
              <w:rPr>
                <w:rFonts w:ascii="Calibri" w:hAnsi="Calibri" w:cs="Calibri"/>
                <w:b/>
                <w:color w:val="000000" w:themeColor="text1"/>
              </w:rPr>
              <w:t xml:space="preserve">: </w:t>
            </w:r>
          </w:p>
          <w:p w14:paraId="315570C0" w14:textId="77777777" w:rsidR="00914D33" w:rsidRPr="008D2C46" w:rsidRDefault="00914D33" w:rsidP="00F00E8A">
            <w:pPr>
              <w:jc w:val="left"/>
              <w:rPr>
                <w:rFonts w:ascii="Calibri" w:hAnsi="Calibri" w:cs="Calibri"/>
                <w:b/>
                <w:color w:val="000000" w:themeColor="text1"/>
              </w:rPr>
            </w:pPr>
            <w:r>
              <w:rPr>
                <w:rFonts w:ascii="Calibri" w:hAnsi="Calibri" w:cs="Calibri"/>
                <w:b/>
                <w:color w:val="000000" w:themeColor="text1"/>
              </w:rPr>
              <w:t xml:space="preserve">Unemployed people leaving the project into employment or self employment </w:t>
            </w:r>
          </w:p>
        </w:tc>
        <w:tc>
          <w:tcPr>
            <w:tcW w:w="884" w:type="pct"/>
          </w:tcPr>
          <w:p w14:paraId="35D3446D" w14:textId="77777777" w:rsidR="00914D33" w:rsidRPr="008D2C46" w:rsidRDefault="00914D33" w:rsidP="00F00E8A">
            <w:pPr>
              <w:jc w:val="left"/>
              <w:rPr>
                <w:rFonts w:ascii="Calibri" w:hAnsi="Calibri" w:cs="Calibri"/>
                <w:b/>
                <w:color w:val="000000" w:themeColor="text1"/>
              </w:rPr>
            </w:pPr>
            <w:r w:rsidRPr="008D2C46">
              <w:rPr>
                <w:rFonts w:ascii="Calibri" w:hAnsi="Calibri" w:cs="Calibri"/>
                <w:b/>
                <w:color w:val="000000" w:themeColor="text1"/>
              </w:rPr>
              <w:t>Result</w:t>
            </w:r>
            <w:r>
              <w:rPr>
                <w:rFonts w:ascii="Calibri" w:hAnsi="Calibri" w:cs="Calibri"/>
                <w:b/>
                <w:color w:val="000000" w:themeColor="text1"/>
              </w:rPr>
              <w:t xml:space="preserve"> R2</w:t>
            </w:r>
            <w:r w:rsidRPr="008D2C46">
              <w:rPr>
                <w:rFonts w:ascii="Calibri" w:hAnsi="Calibri" w:cs="Calibri"/>
                <w:b/>
                <w:color w:val="000000" w:themeColor="text1"/>
              </w:rPr>
              <w:t xml:space="preserve">: Economically inactive people </w:t>
            </w:r>
            <w:r>
              <w:rPr>
                <w:rFonts w:ascii="Calibri" w:hAnsi="Calibri" w:cs="Calibri"/>
                <w:b/>
                <w:color w:val="000000" w:themeColor="text1"/>
              </w:rPr>
              <w:t xml:space="preserve">leaving the project into employment, self employment or </w:t>
            </w:r>
            <w:r w:rsidRPr="008D2C46">
              <w:rPr>
                <w:rFonts w:ascii="Calibri" w:hAnsi="Calibri" w:cs="Calibri"/>
                <w:b/>
                <w:color w:val="000000" w:themeColor="text1"/>
              </w:rPr>
              <w:t>job search</w:t>
            </w:r>
          </w:p>
        </w:tc>
        <w:tc>
          <w:tcPr>
            <w:tcW w:w="721" w:type="pct"/>
          </w:tcPr>
          <w:p w14:paraId="04F4D8CD" w14:textId="77777777" w:rsidR="00914D33" w:rsidRPr="008D2C46" w:rsidRDefault="00914D33" w:rsidP="00F00E8A">
            <w:pPr>
              <w:jc w:val="left"/>
              <w:rPr>
                <w:rFonts w:ascii="Calibri" w:hAnsi="Calibri" w:cs="Calibri"/>
                <w:b/>
                <w:color w:val="000000" w:themeColor="text1"/>
              </w:rPr>
            </w:pPr>
            <w:r w:rsidRPr="008D2C46">
              <w:rPr>
                <w:rFonts w:ascii="Calibri" w:hAnsi="Calibri" w:cs="Calibri"/>
                <w:b/>
                <w:color w:val="000000" w:themeColor="text1"/>
              </w:rPr>
              <w:t>Soft Outcomes</w:t>
            </w:r>
          </w:p>
        </w:tc>
      </w:tr>
      <w:tr w:rsidR="00914D33" w:rsidRPr="008D2C46" w14:paraId="4A5CD692" w14:textId="77777777" w:rsidTr="00F00E8A">
        <w:tc>
          <w:tcPr>
            <w:tcW w:w="780" w:type="pct"/>
          </w:tcPr>
          <w:p w14:paraId="3B861356" w14:textId="77777777" w:rsidR="00914D33" w:rsidRPr="008D2C46" w:rsidRDefault="00914D33" w:rsidP="00F00E8A">
            <w:pPr>
              <w:rPr>
                <w:rFonts w:ascii="Calibri" w:hAnsi="Calibri" w:cs="Calibri"/>
                <w:color w:val="000000" w:themeColor="text1"/>
              </w:rPr>
            </w:pPr>
            <w:r>
              <w:rPr>
                <w:rFonts w:ascii="Calibri" w:hAnsi="Calibri" w:cs="Calibri"/>
                <w:color w:val="000000" w:themeColor="text1"/>
              </w:rPr>
              <w:t>Any within Lancashire</w:t>
            </w:r>
          </w:p>
        </w:tc>
        <w:tc>
          <w:tcPr>
            <w:tcW w:w="862" w:type="pct"/>
          </w:tcPr>
          <w:p w14:paraId="21A0AFFF" w14:textId="77777777" w:rsidR="00914D33" w:rsidRPr="008D2C46" w:rsidRDefault="00914D33" w:rsidP="00F00E8A">
            <w:pPr>
              <w:rPr>
                <w:rFonts w:ascii="Calibri" w:hAnsi="Calibri" w:cs="Calibri"/>
                <w:color w:val="000000" w:themeColor="text1"/>
              </w:rPr>
            </w:pPr>
            <w:r>
              <w:rPr>
                <w:rFonts w:ascii="Calibri" w:hAnsi="Calibri" w:cs="Calibri"/>
                <w:color w:val="000000" w:themeColor="text1"/>
              </w:rPr>
              <w:t>55</w:t>
            </w:r>
          </w:p>
        </w:tc>
        <w:tc>
          <w:tcPr>
            <w:tcW w:w="897" w:type="pct"/>
          </w:tcPr>
          <w:p w14:paraId="2C8C96BD" w14:textId="77777777" w:rsidR="00914D33" w:rsidRPr="008D2C46" w:rsidRDefault="00914D33" w:rsidP="00F00E8A">
            <w:pPr>
              <w:jc w:val="left"/>
              <w:rPr>
                <w:rFonts w:ascii="Calibri" w:hAnsi="Calibri" w:cs="Calibri"/>
                <w:color w:val="000000" w:themeColor="text1"/>
              </w:rPr>
            </w:pPr>
            <w:r>
              <w:rPr>
                <w:rFonts w:ascii="Calibri" w:hAnsi="Calibri" w:cs="Calibri"/>
                <w:color w:val="000000" w:themeColor="text1"/>
              </w:rPr>
              <w:t>14</w:t>
            </w:r>
          </w:p>
        </w:tc>
        <w:tc>
          <w:tcPr>
            <w:tcW w:w="856" w:type="pct"/>
          </w:tcPr>
          <w:p w14:paraId="287FA6FB" w14:textId="77777777" w:rsidR="00914D33" w:rsidRPr="00BF5FC7" w:rsidRDefault="00914D33" w:rsidP="00F00E8A">
            <w:pPr>
              <w:jc w:val="left"/>
              <w:rPr>
                <w:rFonts w:ascii="Calibri" w:hAnsi="Calibri" w:cs="Calibri"/>
              </w:rPr>
            </w:pPr>
            <w:r w:rsidRPr="00BF5FC7">
              <w:rPr>
                <w:rFonts w:ascii="Calibri" w:hAnsi="Calibri" w:cs="Calibri"/>
              </w:rPr>
              <w:t>7</w:t>
            </w:r>
          </w:p>
        </w:tc>
        <w:tc>
          <w:tcPr>
            <w:tcW w:w="884" w:type="pct"/>
          </w:tcPr>
          <w:p w14:paraId="4435A840" w14:textId="77777777" w:rsidR="00914D33" w:rsidRPr="008D2C46" w:rsidRDefault="00914D33" w:rsidP="00F00E8A">
            <w:pPr>
              <w:jc w:val="left"/>
              <w:rPr>
                <w:rFonts w:ascii="Calibri" w:hAnsi="Calibri" w:cs="Calibri"/>
                <w:color w:val="FF0000"/>
              </w:rPr>
            </w:pPr>
            <w:r w:rsidRPr="00BF5FC7">
              <w:rPr>
                <w:rFonts w:ascii="Calibri" w:hAnsi="Calibri" w:cs="Calibri"/>
              </w:rPr>
              <w:t>8</w:t>
            </w:r>
          </w:p>
        </w:tc>
        <w:tc>
          <w:tcPr>
            <w:tcW w:w="721" w:type="pct"/>
          </w:tcPr>
          <w:p w14:paraId="59847A83" w14:textId="77777777" w:rsidR="00914D33" w:rsidRPr="008D2C46" w:rsidRDefault="00914D33" w:rsidP="00F00E8A">
            <w:pPr>
              <w:jc w:val="left"/>
              <w:rPr>
                <w:rFonts w:ascii="Calibri" w:hAnsi="Calibri" w:cs="Calibri"/>
                <w:color w:val="000000" w:themeColor="text1"/>
              </w:rPr>
            </w:pPr>
            <w:r>
              <w:rPr>
                <w:rFonts w:ascii="Calibri" w:hAnsi="Calibri" w:cs="Calibri"/>
                <w:color w:val="000000" w:themeColor="text1"/>
              </w:rPr>
              <w:t>165</w:t>
            </w:r>
          </w:p>
        </w:tc>
      </w:tr>
    </w:tbl>
    <w:p w14:paraId="66A076DA" w14:textId="77777777" w:rsidR="00914D33" w:rsidRPr="008D2C46" w:rsidRDefault="00914D33" w:rsidP="00914D33">
      <w:pPr>
        <w:rPr>
          <w:rFonts w:ascii="Calibri" w:hAnsi="Calibri" w:cs="Calibri"/>
          <w:color w:val="FF0000"/>
        </w:rPr>
      </w:pPr>
    </w:p>
    <w:tbl>
      <w:tblPr>
        <w:tblStyle w:val="TableGrid"/>
        <w:tblW w:w="7324" w:type="dxa"/>
        <w:tblLook w:val="04A0" w:firstRow="1" w:lastRow="0" w:firstColumn="1" w:lastColumn="0" w:noHBand="0" w:noVBand="1"/>
      </w:tblPr>
      <w:tblGrid>
        <w:gridCol w:w="1838"/>
        <w:gridCol w:w="5486"/>
      </w:tblGrid>
      <w:tr w:rsidR="00797C09" w:rsidRPr="008D2C46" w14:paraId="330968B3" w14:textId="77777777" w:rsidTr="004C155A">
        <w:tc>
          <w:tcPr>
            <w:tcW w:w="7324" w:type="dxa"/>
            <w:gridSpan w:val="2"/>
          </w:tcPr>
          <w:p w14:paraId="7E181719" w14:textId="77777777" w:rsidR="00797C09" w:rsidRDefault="00797C09" w:rsidP="0048106C">
            <w:pPr>
              <w:rPr>
                <w:rFonts w:ascii="Calibri" w:hAnsi="Calibri" w:cs="Calibri"/>
                <w:color w:val="000000" w:themeColor="text1"/>
              </w:rPr>
            </w:pPr>
            <w:r>
              <w:rPr>
                <w:rFonts w:ascii="Calibri" w:hAnsi="Calibri" w:cs="Calibri"/>
                <w:color w:val="000000" w:themeColor="text1"/>
              </w:rPr>
              <w:t>55 Outputs of which:</w:t>
            </w:r>
          </w:p>
          <w:p w14:paraId="1AC92E7E" w14:textId="77777777" w:rsidR="00797C09" w:rsidRPr="008D2C46" w:rsidRDefault="00797C09" w:rsidP="0048106C">
            <w:pPr>
              <w:jc w:val="left"/>
              <w:rPr>
                <w:rFonts w:ascii="Calibri" w:hAnsi="Calibri" w:cs="Calibri"/>
                <w:color w:val="000000" w:themeColor="text1"/>
              </w:rPr>
            </w:pPr>
          </w:p>
        </w:tc>
      </w:tr>
      <w:tr w:rsidR="0048106C" w:rsidRPr="008D2C46" w14:paraId="316A6220" w14:textId="3F27B086" w:rsidTr="00797C09">
        <w:tc>
          <w:tcPr>
            <w:tcW w:w="1838" w:type="dxa"/>
          </w:tcPr>
          <w:p w14:paraId="6BA2CE6D" w14:textId="069FA7A3" w:rsidR="0048106C" w:rsidRPr="008D2C46" w:rsidRDefault="0048106C" w:rsidP="0048106C">
            <w:pPr>
              <w:rPr>
                <w:rFonts w:ascii="Calibri" w:hAnsi="Calibri" w:cs="Calibri"/>
                <w:color w:val="000000" w:themeColor="text1"/>
              </w:rPr>
            </w:pPr>
            <w:r>
              <w:rPr>
                <w:rFonts w:ascii="Calibri" w:hAnsi="Calibri" w:cs="Calibri"/>
                <w:color w:val="000000" w:themeColor="text1"/>
              </w:rPr>
              <w:t>30</w:t>
            </w:r>
            <w:r w:rsidR="003C10A2">
              <w:rPr>
                <w:rFonts w:ascii="Calibri" w:hAnsi="Calibri" w:cs="Calibri"/>
                <w:color w:val="000000" w:themeColor="text1"/>
              </w:rPr>
              <w:t xml:space="preserve"> </w:t>
            </w:r>
          </w:p>
        </w:tc>
        <w:tc>
          <w:tcPr>
            <w:tcW w:w="5486" w:type="dxa"/>
          </w:tcPr>
          <w:p w14:paraId="70ABC93D" w14:textId="09540AB8" w:rsidR="0048106C" w:rsidRPr="008D2C46" w:rsidRDefault="0048106C" w:rsidP="0048106C">
            <w:pPr>
              <w:jc w:val="left"/>
            </w:pPr>
            <w:r w:rsidRPr="008D2C46">
              <w:rPr>
                <w:rFonts w:ascii="Calibri" w:hAnsi="Calibri" w:cs="Calibri"/>
                <w:color w:val="000000" w:themeColor="text1"/>
              </w:rPr>
              <w:t>Economically Inactive</w:t>
            </w:r>
            <w:r>
              <w:rPr>
                <w:rFonts w:ascii="Calibri" w:hAnsi="Calibri" w:cs="Calibri"/>
                <w:color w:val="000000" w:themeColor="text1"/>
              </w:rPr>
              <w:t xml:space="preserve"> (Not looking/not available for work)</w:t>
            </w:r>
          </w:p>
        </w:tc>
      </w:tr>
      <w:tr w:rsidR="0048106C" w:rsidRPr="008D2C46" w14:paraId="40C7B1E8" w14:textId="782BFB7F" w:rsidTr="00797C09">
        <w:tc>
          <w:tcPr>
            <w:tcW w:w="1838" w:type="dxa"/>
          </w:tcPr>
          <w:p w14:paraId="594329CF" w14:textId="7ECFB183" w:rsidR="0048106C" w:rsidRPr="008D2C46" w:rsidRDefault="0048106C" w:rsidP="0048106C">
            <w:pPr>
              <w:rPr>
                <w:rFonts w:ascii="Calibri" w:hAnsi="Calibri" w:cs="Calibri"/>
                <w:color w:val="000000" w:themeColor="text1"/>
              </w:rPr>
            </w:pPr>
            <w:r>
              <w:rPr>
                <w:rFonts w:ascii="Calibri" w:hAnsi="Calibri" w:cs="Calibri"/>
                <w:color w:val="000000" w:themeColor="text1"/>
              </w:rPr>
              <w:t>25</w:t>
            </w:r>
            <w:r w:rsidR="00C9110E">
              <w:rPr>
                <w:rFonts w:ascii="Calibri" w:hAnsi="Calibri" w:cs="Calibri"/>
                <w:color w:val="000000" w:themeColor="text1"/>
              </w:rPr>
              <w:t xml:space="preserve"> </w:t>
            </w:r>
          </w:p>
        </w:tc>
        <w:tc>
          <w:tcPr>
            <w:tcW w:w="5486" w:type="dxa"/>
          </w:tcPr>
          <w:p w14:paraId="4A5C425A" w14:textId="506A636A" w:rsidR="0048106C" w:rsidRPr="008D2C46" w:rsidRDefault="0048106C" w:rsidP="0048106C">
            <w:pPr>
              <w:jc w:val="left"/>
            </w:pPr>
            <w:r w:rsidRPr="008D2C46">
              <w:rPr>
                <w:rFonts w:ascii="Calibri" w:hAnsi="Calibri" w:cs="Calibri"/>
                <w:color w:val="000000" w:themeColor="text1"/>
              </w:rPr>
              <w:t>Unemployed</w:t>
            </w:r>
          </w:p>
        </w:tc>
      </w:tr>
      <w:tr w:rsidR="0048106C" w:rsidRPr="008D2C46" w14:paraId="03615E6E" w14:textId="1C74C8DB" w:rsidTr="00797C09">
        <w:tc>
          <w:tcPr>
            <w:tcW w:w="1838" w:type="dxa"/>
          </w:tcPr>
          <w:p w14:paraId="4800E653" w14:textId="60BD528A" w:rsidR="0048106C" w:rsidRPr="008D2C46" w:rsidRDefault="0048106C" w:rsidP="0048106C">
            <w:pPr>
              <w:rPr>
                <w:rFonts w:ascii="Calibri" w:hAnsi="Calibri" w:cs="Calibri"/>
                <w:color w:val="000000" w:themeColor="text1"/>
              </w:rPr>
            </w:pPr>
            <w:r>
              <w:rPr>
                <w:rFonts w:ascii="Calibri" w:hAnsi="Calibri" w:cs="Calibri"/>
                <w:color w:val="000000" w:themeColor="text1"/>
              </w:rPr>
              <w:t>6</w:t>
            </w:r>
          </w:p>
        </w:tc>
        <w:tc>
          <w:tcPr>
            <w:tcW w:w="5486" w:type="dxa"/>
          </w:tcPr>
          <w:p w14:paraId="474A29E3" w14:textId="0335C961" w:rsidR="0048106C" w:rsidRPr="008D2C46" w:rsidRDefault="0048106C" w:rsidP="0048106C">
            <w:pPr>
              <w:jc w:val="left"/>
            </w:pPr>
            <w:r w:rsidRPr="008D2C46">
              <w:rPr>
                <w:rFonts w:ascii="Calibri" w:hAnsi="Calibri" w:cs="Calibri"/>
                <w:color w:val="000000" w:themeColor="text1"/>
              </w:rPr>
              <w:t>BAME</w:t>
            </w:r>
          </w:p>
        </w:tc>
      </w:tr>
      <w:tr w:rsidR="0048106C" w14:paraId="3D826226" w14:textId="417B2E88" w:rsidTr="00797C09">
        <w:tc>
          <w:tcPr>
            <w:tcW w:w="1838" w:type="dxa"/>
          </w:tcPr>
          <w:p w14:paraId="49704780" w14:textId="596B65B0" w:rsidR="0048106C" w:rsidRPr="008D2C46" w:rsidRDefault="0048106C" w:rsidP="0048106C">
            <w:pPr>
              <w:rPr>
                <w:rFonts w:ascii="Calibri" w:hAnsi="Calibri" w:cs="Calibri"/>
                <w:color w:val="000000" w:themeColor="text1"/>
              </w:rPr>
            </w:pPr>
            <w:r>
              <w:rPr>
                <w:rFonts w:ascii="Calibri" w:hAnsi="Calibri" w:cs="Calibri"/>
                <w:color w:val="000000" w:themeColor="text1"/>
              </w:rPr>
              <w:t>11</w:t>
            </w:r>
          </w:p>
        </w:tc>
        <w:tc>
          <w:tcPr>
            <w:tcW w:w="5486" w:type="dxa"/>
          </w:tcPr>
          <w:p w14:paraId="2DB4FC43" w14:textId="133E738E" w:rsidR="0048106C" w:rsidRDefault="0048106C" w:rsidP="0048106C">
            <w:pPr>
              <w:jc w:val="left"/>
            </w:pPr>
            <w:r w:rsidRPr="008D2C46">
              <w:rPr>
                <w:rFonts w:ascii="Calibri" w:hAnsi="Calibri" w:cs="Calibri"/>
                <w:color w:val="000000" w:themeColor="text1"/>
              </w:rPr>
              <w:t>Disabled/ Limiting health condition</w:t>
            </w:r>
          </w:p>
        </w:tc>
      </w:tr>
    </w:tbl>
    <w:p w14:paraId="4DFC2126" w14:textId="77777777" w:rsidR="00914D33" w:rsidRDefault="00914D33" w:rsidP="00914D33">
      <w:pPr>
        <w:pStyle w:val="Heading2"/>
        <w:tabs>
          <w:tab w:val="left" w:pos="567"/>
        </w:tabs>
        <w:spacing w:line="264" w:lineRule="auto"/>
        <w:rPr>
          <w:rFonts w:ascii="Calibri" w:hAnsi="Calibri" w:cs="Arial"/>
          <w:bCs/>
          <w:color w:val="FF0000"/>
          <w:szCs w:val="22"/>
        </w:rPr>
      </w:pPr>
    </w:p>
    <w:p w14:paraId="5C90845F" w14:textId="44F2523D" w:rsidR="00914D33" w:rsidRDefault="00914D33" w:rsidP="00914D33">
      <w:pPr>
        <w:pStyle w:val="Heading2"/>
        <w:tabs>
          <w:tab w:val="left" w:pos="567"/>
        </w:tabs>
        <w:spacing w:line="264" w:lineRule="auto"/>
        <w:rPr>
          <w:rFonts w:ascii="Calibri" w:hAnsi="Calibri" w:cs="Arial"/>
          <w:bCs/>
          <w:color w:val="FF0000"/>
          <w:szCs w:val="22"/>
        </w:rPr>
      </w:pPr>
      <w:r w:rsidRPr="0041113B">
        <w:rPr>
          <w:rFonts w:ascii="Calibri" w:hAnsi="Calibri" w:cs="Arial"/>
          <w:bCs/>
          <w:color w:val="FF0000"/>
          <w:szCs w:val="22"/>
        </w:rPr>
        <w:t>Soft Outcomes</w:t>
      </w:r>
      <w:r>
        <w:rPr>
          <w:rFonts w:ascii="Calibri" w:hAnsi="Calibri" w:cs="Arial"/>
          <w:bCs/>
          <w:color w:val="FF0000"/>
          <w:szCs w:val="22"/>
        </w:rPr>
        <w:t xml:space="preserve"> list</w:t>
      </w:r>
      <w:r w:rsidRPr="0041113B">
        <w:rPr>
          <w:rFonts w:ascii="Calibri" w:hAnsi="Calibri" w:cs="Arial"/>
          <w:bCs/>
          <w:color w:val="FF0000"/>
          <w:szCs w:val="22"/>
        </w:rPr>
        <w:t xml:space="preserve"> for the project </w:t>
      </w:r>
      <w:bookmarkEnd w:id="3"/>
      <w:r>
        <w:rPr>
          <w:rFonts w:ascii="Calibri" w:hAnsi="Calibri" w:cs="Arial"/>
          <w:bCs/>
          <w:color w:val="FF0000"/>
          <w:szCs w:val="22"/>
        </w:rPr>
        <w:t>is</w:t>
      </w:r>
      <w:r w:rsidRPr="0041113B">
        <w:rPr>
          <w:rFonts w:ascii="Calibri" w:hAnsi="Calibri" w:cs="Arial"/>
          <w:bCs/>
          <w:color w:val="FF0000"/>
          <w:szCs w:val="22"/>
        </w:rPr>
        <w:t xml:space="preserve"> at Appendix 1.</w:t>
      </w:r>
    </w:p>
    <w:p w14:paraId="1F49C408" w14:textId="77777777" w:rsidR="0020465E" w:rsidRPr="0020465E" w:rsidRDefault="0020465E" w:rsidP="0020465E"/>
    <w:p w14:paraId="01CEA820" w14:textId="77777777" w:rsidR="00914D33" w:rsidRPr="0041113B" w:rsidRDefault="00914D33" w:rsidP="00520C3F">
      <w:pPr>
        <w:spacing w:after="360"/>
        <w:rPr>
          <w:rFonts w:ascii="Calibri" w:hAnsi="Calibri"/>
          <w:color w:val="FF0000"/>
        </w:rPr>
      </w:pPr>
    </w:p>
    <w:p w14:paraId="7E67B8EF" w14:textId="77777777" w:rsidR="002D00D5" w:rsidRPr="00BA1A19" w:rsidRDefault="002D00D5" w:rsidP="002D00D5">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BA1A19">
        <w:rPr>
          <w:rFonts w:ascii="Calibri" w:hAnsi="Calibri"/>
          <w:color w:val="000000" w:themeColor="text1"/>
          <w:sz w:val="28"/>
          <w:szCs w:val="28"/>
        </w:rPr>
        <w:t>PARTNER REQUIREMENTS AND FURTHER INFORMATION</w:t>
      </w:r>
    </w:p>
    <w:p w14:paraId="6C2EA67A" w14:textId="77777777" w:rsidR="001019E0" w:rsidRPr="00BA1A19" w:rsidRDefault="001019E0" w:rsidP="00FD201F">
      <w:pPr>
        <w:rPr>
          <w:rFonts w:ascii="Calibri" w:hAnsi="Calibri"/>
          <w:b/>
          <w:color w:val="000000" w:themeColor="text1"/>
        </w:rPr>
      </w:pPr>
      <w:r w:rsidRPr="00BA1A19">
        <w:rPr>
          <w:rFonts w:ascii="Calibri" w:hAnsi="Calibri"/>
          <w:b/>
          <w:color w:val="000000" w:themeColor="text1"/>
        </w:rPr>
        <w:t xml:space="preserve">We are looking for organisations: </w:t>
      </w:r>
    </w:p>
    <w:p w14:paraId="3970DB2A" w14:textId="59CB6C6F" w:rsidR="00192ACD" w:rsidRDefault="00192ACD" w:rsidP="00192ACD">
      <w:pPr>
        <w:pStyle w:val="ListParagraph"/>
        <w:numPr>
          <w:ilvl w:val="0"/>
          <w:numId w:val="26"/>
        </w:numPr>
        <w:rPr>
          <w:rFonts w:ascii="Calibri" w:hAnsi="Calibri"/>
          <w:color w:val="000000" w:themeColor="text1"/>
        </w:rPr>
      </w:pPr>
      <w:r w:rsidRPr="00BA1A19">
        <w:rPr>
          <w:rFonts w:ascii="Calibri" w:hAnsi="Calibri"/>
          <w:color w:val="000000" w:themeColor="text1"/>
        </w:rPr>
        <w:t xml:space="preserve">With experience and track record in providing end to end employability </w:t>
      </w:r>
      <w:r>
        <w:rPr>
          <w:rFonts w:ascii="Calibri" w:hAnsi="Calibri"/>
          <w:color w:val="000000" w:themeColor="text1"/>
        </w:rPr>
        <w:t xml:space="preserve">skills and support </w:t>
      </w:r>
      <w:r w:rsidRPr="00BA1A19">
        <w:rPr>
          <w:rFonts w:ascii="Calibri" w:hAnsi="Calibri"/>
          <w:color w:val="000000" w:themeColor="text1"/>
        </w:rPr>
        <w:t>to</w:t>
      </w:r>
      <w:r>
        <w:rPr>
          <w:rFonts w:ascii="Calibri" w:hAnsi="Calibri"/>
          <w:color w:val="000000" w:themeColor="text1"/>
        </w:rPr>
        <w:t xml:space="preserve"> </w:t>
      </w:r>
      <w:r w:rsidR="00C3790E">
        <w:rPr>
          <w:rFonts w:ascii="Calibri" w:hAnsi="Calibri"/>
          <w:color w:val="000000" w:themeColor="text1"/>
        </w:rPr>
        <w:t xml:space="preserve">people aged </w:t>
      </w:r>
      <w:r>
        <w:rPr>
          <w:rFonts w:ascii="Calibri" w:hAnsi="Calibri"/>
          <w:color w:val="000000" w:themeColor="text1"/>
        </w:rPr>
        <w:t>50</w:t>
      </w:r>
      <w:r w:rsidR="00C3790E">
        <w:rPr>
          <w:rFonts w:ascii="Calibri" w:hAnsi="Calibri"/>
          <w:color w:val="000000" w:themeColor="text1"/>
        </w:rPr>
        <w:t xml:space="preserve"> and over</w:t>
      </w:r>
      <w:r>
        <w:rPr>
          <w:rFonts w:ascii="Calibri" w:hAnsi="Calibri"/>
          <w:color w:val="000000" w:themeColor="text1"/>
        </w:rPr>
        <w:t xml:space="preserve"> </w:t>
      </w:r>
      <w:r w:rsidRPr="00BA1A19">
        <w:rPr>
          <w:rFonts w:ascii="Calibri" w:hAnsi="Calibri"/>
          <w:color w:val="000000" w:themeColor="text1"/>
        </w:rPr>
        <w:t xml:space="preserve">with multiple and complex needs </w:t>
      </w:r>
    </w:p>
    <w:p w14:paraId="3994BA18" w14:textId="0B87AEFB" w:rsidR="00192ACD" w:rsidRPr="00BA1A19" w:rsidRDefault="00192ACD" w:rsidP="00192ACD">
      <w:pPr>
        <w:pStyle w:val="ListParagraph"/>
        <w:numPr>
          <w:ilvl w:val="0"/>
          <w:numId w:val="26"/>
        </w:numPr>
        <w:rPr>
          <w:rFonts w:ascii="Calibri" w:hAnsi="Calibri"/>
          <w:color w:val="000000" w:themeColor="text1"/>
        </w:rPr>
      </w:pPr>
      <w:r>
        <w:rPr>
          <w:rFonts w:ascii="Calibri" w:hAnsi="Calibri"/>
          <w:color w:val="000000" w:themeColor="text1"/>
        </w:rPr>
        <w:t xml:space="preserve">With knowledge of </w:t>
      </w:r>
      <w:r w:rsidR="005C6899">
        <w:rPr>
          <w:rFonts w:ascii="Calibri" w:hAnsi="Calibri"/>
          <w:color w:val="000000" w:themeColor="text1"/>
        </w:rPr>
        <w:t>local</w:t>
      </w:r>
      <w:r>
        <w:rPr>
          <w:rFonts w:ascii="Calibri" w:hAnsi="Calibri"/>
          <w:color w:val="000000" w:themeColor="text1"/>
        </w:rPr>
        <w:t xml:space="preserve"> communities within the delivery area and </w:t>
      </w:r>
      <w:r w:rsidR="009D62AF">
        <w:rPr>
          <w:rFonts w:ascii="Calibri" w:hAnsi="Calibri"/>
          <w:color w:val="000000" w:themeColor="text1"/>
        </w:rPr>
        <w:t xml:space="preserve">strong </w:t>
      </w:r>
      <w:r>
        <w:rPr>
          <w:rFonts w:ascii="Calibri" w:hAnsi="Calibri"/>
          <w:color w:val="000000" w:themeColor="text1"/>
        </w:rPr>
        <w:t>links to local complementary services</w:t>
      </w:r>
    </w:p>
    <w:p w14:paraId="0A0FA39C" w14:textId="09F41484"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Committed to collaborative, partnership-focused working</w:t>
      </w:r>
    </w:p>
    <w:p w14:paraId="15043DF7"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Committed to changing the lives of disadvantaged people</w:t>
      </w:r>
    </w:p>
    <w:p w14:paraId="5EC9D93C" w14:textId="1C464D20" w:rsidR="001019E0" w:rsidRPr="00BA1A19" w:rsidRDefault="0001252D" w:rsidP="001019E0">
      <w:pPr>
        <w:pStyle w:val="ListParagraph"/>
        <w:numPr>
          <w:ilvl w:val="0"/>
          <w:numId w:val="26"/>
        </w:numPr>
        <w:rPr>
          <w:rFonts w:ascii="Calibri" w:hAnsi="Calibri"/>
          <w:color w:val="000000" w:themeColor="text1"/>
        </w:rPr>
      </w:pPr>
      <w:r w:rsidRPr="00BA1A19">
        <w:rPr>
          <w:rFonts w:ascii="Calibri" w:hAnsi="Calibri"/>
          <w:color w:val="000000" w:themeColor="text1"/>
        </w:rPr>
        <w:t>Ready to commence delivery no later than</w:t>
      </w:r>
      <w:r w:rsidR="00672EF3" w:rsidRPr="00BA1A19">
        <w:rPr>
          <w:rFonts w:ascii="Calibri" w:hAnsi="Calibri"/>
          <w:color w:val="000000" w:themeColor="text1"/>
        </w:rPr>
        <w:t xml:space="preserve"> </w:t>
      </w:r>
      <w:r w:rsidR="004D563E">
        <w:rPr>
          <w:rFonts w:ascii="Calibri" w:hAnsi="Calibri"/>
          <w:color w:val="000000" w:themeColor="text1"/>
        </w:rPr>
        <w:t>March</w:t>
      </w:r>
      <w:r w:rsidR="00BA1A19" w:rsidRPr="00447C52">
        <w:rPr>
          <w:rFonts w:ascii="Calibri" w:hAnsi="Calibri"/>
          <w:color w:val="000000" w:themeColor="text1"/>
          <w:shd w:val="clear" w:color="auto" w:fill="FFFFFF" w:themeFill="background1"/>
        </w:rPr>
        <w:t xml:space="preserve"> </w:t>
      </w:r>
      <w:r w:rsidR="00BA1A19" w:rsidRPr="00447C52">
        <w:rPr>
          <w:rFonts w:ascii="Calibri" w:hAnsi="Calibri"/>
          <w:color w:val="000000" w:themeColor="text1"/>
        </w:rPr>
        <w:t>202</w:t>
      </w:r>
      <w:r w:rsidR="00F50CEC">
        <w:rPr>
          <w:rFonts w:ascii="Calibri" w:hAnsi="Calibri"/>
          <w:color w:val="000000" w:themeColor="text1"/>
        </w:rPr>
        <w:t>2</w:t>
      </w:r>
    </w:p>
    <w:p w14:paraId="009FCEF5"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Who can add value to BBO projects</w:t>
      </w:r>
    </w:p>
    <w:p w14:paraId="0DD33FA9"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 xml:space="preserve">With capacity and capability to manage the strict requirements of our funders </w:t>
      </w:r>
      <w:r w:rsidR="000E2F2D">
        <w:rPr>
          <w:rFonts w:ascii="Calibri" w:hAnsi="Calibri"/>
          <w:color w:val="000000" w:themeColor="text1"/>
        </w:rPr>
        <w:t>(E</w:t>
      </w:r>
      <w:r w:rsidRPr="00BA1A19">
        <w:rPr>
          <w:rFonts w:ascii="Calibri" w:hAnsi="Calibri"/>
          <w:color w:val="000000" w:themeColor="text1"/>
        </w:rPr>
        <w:t>SF</w:t>
      </w:r>
      <w:r w:rsidR="000E2F2D">
        <w:rPr>
          <w:rFonts w:ascii="Calibri" w:hAnsi="Calibri"/>
          <w:color w:val="000000" w:themeColor="text1"/>
        </w:rPr>
        <w:t xml:space="preserve"> and </w:t>
      </w:r>
      <w:r w:rsidR="00EE65D6" w:rsidRPr="00BA1A19">
        <w:rPr>
          <w:rFonts w:ascii="Calibri" w:hAnsi="Calibri"/>
          <w:color w:val="000000" w:themeColor="text1"/>
        </w:rPr>
        <w:t>NLC</w:t>
      </w:r>
      <w:r w:rsidRPr="00BA1A19">
        <w:rPr>
          <w:rFonts w:ascii="Calibri" w:hAnsi="Calibri"/>
          <w:color w:val="000000" w:themeColor="text1"/>
        </w:rPr>
        <w:t>F</w:t>
      </w:r>
      <w:r w:rsidR="000E2F2D">
        <w:rPr>
          <w:rFonts w:ascii="Calibri" w:hAnsi="Calibri"/>
          <w:color w:val="000000" w:themeColor="text1"/>
        </w:rPr>
        <w:t>)</w:t>
      </w:r>
    </w:p>
    <w:p w14:paraId="7C3DE1C7" w14:textId="7D3B2778" w:rsidR="001019E0" w:rsidRDefault="001019E0" w:rsidP="00FD201F">
      <w:pPr>
        <w:rPr>
          <w:rFonts w:ascii="Calibri" w:hAnsi="Calibri"/>
          <w:b/>
          <w:color w:val="FF0000"/>
        </w:rPr>
      </w:pPr>
    </w:p>
    <w:p w14:paraId="61661D81" w14:textId="77777777" w:rsidR="00797C09" w:rsidRPr="0041113B" w:rsidRDefault="00797C09" w:rsidP="00FD201F">
      <w:pPr>
        <w:rPr>
          <w:rFonts w:ascii="Calibri" w:hAnsi="Calibri"/>
          <w:b/>
          <w:color w:val="FF0000"/>
        </w:rPr>
      </w:pPr>
    </w:p>
    <w:p w14:paraId="6D0B7B26" w14:textId="77777777" w:rsidR="002D00D5" w:rsidRPr="00BA1A19" w:rsidRDefault="00FD201F" w:rsidP="00FD201F">
      <w:pPr>
        <w:rPr>
          <w:rFonts w:ascii="Calibri" w:hAnsi="Calibri"/>
          <w:b/>
          <w:color w:val="000000" w:themeColor="text1"/>
        </w:rPr>
      </w:pPr>
      <w:r w:rsidRPr="00BA1A19">
        <w:rPr>
          <w:rFonts w:ascii="Calibri" w:hAnsi="Calibri"/>
          <w:b/>
          <w:color w:val="000000" w:themeColor="text1"/>
        </w:rPr>
        <w:t xml:space="preserve">Existing </w:t>
      </w:r>
      <w:r w:rsidR="00BA1A19">
        <w:rPr>
          <w:rFonts w:ascii="Calibri" w:hAnsi="Calibri"/>
          <w:b/>
          <w:color w:val="000000" w:themeColor="text1"/>
        </w:rPr>
        <w:t xml:space="preserve">BBO </w:t>
      </w:r>
      <w:r w:rsidRPr="00BA1A19">
        <w:rPr>
          <w:rFonts w:ascii="Calibri" w:hAnsi="Calibri"/>
          <w:b/>
          <w:color w:val="000000" w:themeColor="text1"/>
        </w:rPr>
        <w:t>Partners</w:t>
      </w:r>
    </w:p>
    <w:p w14:paraId="6C805FF5" w14:textId="7A3F70D1" w:rsidR="00520C3F" w:rsidRPr="00881B38" w:rsidRDefault="004C76F2" w:rsidP="00FD201F">
      <w:pPr>
        <w:pStyle w:val="Body"/>
        <w:tabs>
          <w:tab w:val="clear" w:pos="851"/>
          <w:tab w:val="left" w:pos="1134"/>
        </w:tabs>
        <w:jc w:val="both"/>
        <w:rPr>
          <w:rFonts w:ascii="Calibri" w:hAnsi="Calibri"/>
          <w:sz w:val="22"/>
          <w:szCs w:val="22"/>
        </w:rPr>
      </w:pPr>
      <w:r w:rsidRPr="00881B38">
        <w:rPr>
          <w:rFonts w:ascii="Calibri" w:hAnsi="Calibri"/>
          <w:sz w:val="22"/>
          <w:szCs w:val="22"/>
        </w:rPr>
        <w:t xml:space="preserve">Existing </w:t>
      </w:r>
      <w:r w:rsidR="00E35C24" w:rsidRPr="00881B38">
        <w:rPr>
          <w:rFonts w:ascii="Calibri" w:hAnsi="Calibri"/>
          <w:sz w:val="22"/>
          <w:szCs w:val="22"/>
        </w:rPr>
        <w:t>BBO</w:t>
      </w:r>
      <w:r w:rsidR="00143DF1">
        <w:rPr>
          <w:rFonts w:ascii="Calibri" w:hAnsi="Calibri"/>
          <w:sz w:val="22"/>
          <w:szCs w:val="22"/>
        </w:rPr>
        <w:t xml:space="preserve"> delivery</w:t>
      </w:r>
      <w:r w:rsidR="00E35C24" w:rsidRPr="00881B38">
        <w:rPr>
          <w:rFonts w:ascii="Calibri" w:hAnsi="Calibri"/>
          <w:sz w:val="22"/>
          <w:szCs w:val="22"/>
        </w:rPr>
        <w:t xml:space="preserve"> </w:t>
      </w:r>
      <w:r w:rsidRPr="00881B38">
        <w:rPr>
          <w:rFonts w:ascii="Calibri" w:hAnsi="Calibri"/>
          <w:sz w:val="22"/>
          <w:szCs w:val="22"/>
        </w:rPr>
        <w:t xml:space="preserve">partners are welcome to apply in the interests of diversifying or increasing their role in the programme, but they will not be at an advantage, with all tenders </w:t>
      </w:r>
      <w:r w:rsidR="00C269BE" w:rsidRPr="00881B38">
        <w:rPr>
          <w:rFonts w:ascii="Calibri" w:hAnsi="Calibri"/>
          <w:sz w:val="22"/>
          <w:szCs w:val="22"/>
        </w:rPr>
        <w:t xml:space="preserve">being </w:t>
      </w:r>
      <w:r w:rsidRPr="00881B38">
        <w:rPr>
          <w:rFonts w:ascii="Calibri" w:hAnsi="Calibri"/>
          <w:sz w:val="22"/>
          <w:szCs w:val="22"/>
        </w:rPr>
        <w:t>reviewed objectively and awards</w:t>
      </w:r>
      <w:r w:rsidR="00FF1CB5">
        <w:rPr>
          <w:rFonts w:ascii="Calibri" w:hAnsi="Calibri"/>
          <w:sz w:val="22"/>
          <w:szCs w:val="22"/>
        </w:rPr>
        <w:t xml:space="preserve"> </w:t>
      </w:r>
      <w:r w:rsidR="00C269BE" w:rsidRPr="00881B38">
        <w:rPr>
          <w:rFonts w:ascii="Calibri" w:hAnsi="Calibri"/>
          <w:sz w:val="22"/>
          <w:szCs w:val="22"/>
        </w:rPr>
        <w:t xml:space="preserve">being </w:t>
      </w:r>
      <w:r w:rsidRPr="00881B38">
        <w:rPr>
          <w:rFonts w:ascii="Calibri" w:hAnsi="Calibri"/>
          <w:sz w:val="22"/>
          <w:szCs w:val="22"/>
        </w:rPr>
        <w:t xml:space="preserve">made on merit. </w:t>
      </w:r>
    </w:p>
    <w:p w14:paraId="13EE1D49" w14:textId="77777777" w:rsidR="001019E0" w:rsidRPr="0041113B" w:rsidRDefault="001019E0" w:rsidP="00FD201F">
      <w:pPr>
        <w:pStyle w:val="Body"/>
        <w:tabs>
          <w:tab w:val="clear" w:pos="851"/>
          <w:tab w:val="left" w:pos="1134"/>
        </w:tabs>
        <w:jc w:val="both"/>
        <w:rPr>
          <w:rFonts w:ascii="Calibri" w:hAnsi="Calibri"/>
          <w:color w:val="FF0000"/>
          <w:sz w:val="22"/>
          <w:szCs w:val="22"/>
        </w:rPr>
      </w:pPr>
    </w:p>
    <w:p w14:paraId="30E646EC" w14:textId="77777777" w:rsidR="001019E0" w:rsidRPr="00BA1A19" w:rsidRDefault="001019E0"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lastRenderedPageBreak/>
        <w:t>Due Diligence</w:t>
      </w:r>
    </w:p>
    <w:p w14:paraId="0D3B9791" w14:textId="77777777" w:rsidR="001019E0" w:rsidRPr="00BA1A19" w:rsidRDefault="001019E0"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Successful organisations will be subject to a full due diligence process to assess financial management capacity, financial stability, staffing capacity, and relevant policies and procedures. Successful partners will be supported where possible to meet minimum requirements. </w:t>
      </w:r>
    </w:p>
    <w:p w14:paraId="42324242" w14:textId="77777777" w:rsidR="001019E0" w:rsidRPr="00BA1A19" w:rsidRDefault="001019E0" w:rsidP="00FD201F">
      <w:pPr>
        <w:pStyle w:val="Body"/>
        <w:tabs>
          <w:tab w:val="clear" w:pos="851"/>
          <w:tab w:val="left" w:pos="1134"/>
        </w:tabs>
        <w:jc w:val="both"/>
        <w:rPr>
          <w:rFonts w:ascii="Calibri" w:hAnsi="Calibri"/>
          <w:color w:val="000000" w:themeColor="text1"/>
          <w:sz w:val="22"/>
          <w:szCs w:val="22"/>
        </w:rPr>
      </w:pPr>
    </w:p>
    <w:p w14:paraId="1D24BABE" w14:textId="77777777" w:rsidR="004C76F2" w:rsidRPr="00BA1A19" w:rsidRDefault="004C76F2" w:rsidP="00881B38">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Delivery Dates </w:t>
      </w:r>
    </w:p>
    <w:p w14:paraId="251CB98E" w14:textId="226A9798" w:rsidR="001A5127" w:rsidRPr="0041113B" w:rsidRDefault="004C76F2" w:rsidP="00881B38">
      <w:pPr>
        <w:pStyle w:val="Body"/>
        <w:tabs>
          <w:tab w:val="clear" w:pos="851"/>
          <w:tab w:val="left" w:pos="1134"/>
        </w:tabs>
        <w:jc w:val="both"/>
        <w:rPr>
          <w:rFonts w:ascii="Calibri" w:hAnsi="Calibri"/>
          <w:color w:val="FF0000"/>
          <w:sz w:val="22"/>
          <w:szCs w:val="22"/>
        </w:rPr>
      </w:pPr>
      <w:r w:rsidRPr="00881B38">
        <w:rPr>
          <w:rFonts w:ascii="Calibri" w:hAnsi="Calibri"/>
          <w:sz w:val="22"/>
          <w:szCs w:val="22"/>
        </w:rPr>
        <w:t>Del</w:t>
      </w:r>
      <w:r w:rsidR="0001252D" w:rsidRPr="00881B38">
        <w:rPr>
          <w:rFonts w:ascii="Calibri" w:hAnsi="Calibri"/>
          <w:sz w:val="22"/>
          <w:szCs w:val="22"/>
        </w:rPr>
        <w:t>ivery will start</w:t>
      </w:r>
      <w:r w:rsidR="00E43284" w:rsidRPr="00881B38">
        <w:rPr>
          <w:rFonts w:ascii="Calibri" w:hAnsi="Calibri"/>
          <w:sz w:val="22"/>
          <w:szCs w:val="22"/>
        </w:rPr>
        <w:t xml:space="preserve"> as soon as possible after award and</w:t>
      </w:r>
      <w:r w:rsidR="0001252D" w:rsidRPr="00881B38">
        <w:rPr>
          <w:rFonts w:ascii="Calibri" w:hAnsi="Calibri"/>
          <w:sz w:val="22"/>
          <w:szCs w:val="22"/>
        </w:rPr>
        <w:t xml:space="preserve"> no later than</w:t>
      </w:r>
      <w:r w:rsidR="00BA1A19" w:rsidRPr="00881B38">
        <w:rPr>
          <w:rFonts w:ascii="Calibri" w:hAnsi="Calibri"/>
          <w:sz w:val="22"/>
          <w:szCs w:val="22"/>
        </w:rPr>
        <w:t xml:space="preserve"> </w:t>
      </w:r>
      <w:r w:rsidR="005828E9">
        <w:rPr>
          <w:rFonts w:ascii="Calibri" w:hAnsi="Calibri"/>
          <w:sz w:val="22"/>
          <w:szCs w:val="22"/>
        </w:rPr>
        <w:t xml:space="preserve">March </w:t>
      </w:r>
      <w:r w:rsidR="00BA1A19" w:rsidRPr="00447C52">
        <w:rPr>
          <w:rFonts w:ascii="Calibri" w:hAnsi="Calibri"/>
          <w:sz w:val="22"/>
          <w:szCs w:val="22"/>
        </w:rPr>
        <w:t>202</w:t>
      </w:r>
      <w:r w:rsidR="00F50CEC">
        <w:rPr>
          <w:rFonts w:ascii="Calibri" w:hAnsi="Calibri"/>
          <w:sz w:val="22"/>
          <w:szCs w:val="22"/>
        </w:rPr>
        <w:t>2</w:t>
      </w:r>
      <w:r w:rsidR="00E826A9" w:rsidRPr="00881B38">
        <w:rPr>
          <w:rFonts w:ascii="Calibri" w:hAnsi="Calibri"/>
          <w:sz w:val="22"/>
          <w:szCs w:val="22"/>
        </w:rPr>
        <w:t>,</w:t>
      </w:r>
      <w:r w:rsidR="00563290" w:rsidRPr="00881B38">
        <w:rPr>
          <w:rFonts w:ascii="Calibri" w:hAnsi="Calibri"/>
          <w:sz w:val="22"/>
          <w:szCs w:val="22"/>
        </w:rPr>
        <w:t xml:space="preserve"> and</w:t>
      </w:r>
      <w:r w:rsidR="00E35C24" w:rsidRPr="00881B38">
        <w:rPr>
          <w:rFonts w:ascii="Calibri" w:hAnsi="Calibri"/>
          <w:sz w:val="22"/>
          <w:szCs w:val="22"/>
        </w:rPr>
        <w:t xml:space="preserve"> will end</w:t>
      </w:r>
      <w:r w:rsidR="008F60FC" w:rsidRPr="00881B38">
        <w:rPr>
          <w:rFonts w:ascii="Calibri" w:hAnsi="Calibri"/>
          <w:sz w:val="22"/>
          <w:szCs w:val="22"/>
        </w:rPr>
        <w:t xml:space="preserve"> no later than</w:t>
      </w:r>
      <w:r w:rsidR="00AF1047">
        <w:rPr>
          <w:rFonts w:ascii="Calibri" w:hAnsi="Calibri"/>
          <w:sz w:val="22"/>
          <w:szCs w:val="22"/>
        </w:rPr>
        <w:t xml:space="preserve"> </w:t>
      </w:r>
      <w:r w:rsidR="004D563E" w:rsidRPr="004D563E">
        <w:rPr>
          <w:rFonts w:ascii="Calibri" w:hAnsi="Calibri"/>
          <w:sz w:val="22"/>
          <w:szCs w:val="22"/>
        </w:rPr>
        <w:t>March</w:t>
      </w:r>
      <w:r w:rsidR="00E826A9" w:rsidRPr="004D563E">
        <w:rPr>
          <w:rFonts w:ascii="Calibri" w:hAnsi="Calibri"/>
          <w:sz w:val="22"/>
          <w:szCs w:val="22"/>
        </w:rPr>
        <w:t xml:space="preserve"> 202</w:t>
      </w:r>
      <w:r w:rsidR="004D563E" w:rsidRPr="004D563E">
        <w:rPr>
          <w:rFonts w:ascii="Calibri" w:hAnsi="Calibri"/>
          <w:sz w:val="22"/>
          <w:szCs w:val="22"/>
        </w:rPr>
        <w:t>3</w:t>
      </w:r>
      <w:r w:rsidR="00FD201F" w:rsidRPr="00881B38">
        <w:rPr>
          <w:rFonts w:ascii="Calibri" w:hAnsi="Calibri"/>
          <w:sz w:val="22"/>
          <w:szCs w:val="22"/>
        </w:rPr>
        <w:t>.</w:t>
      </w:r>
      <w:r w:rsidR="00E826A9" w:rsidRPr="00881B38">
        <w:rPr>
          <w:rFonts w:ascii="Calibri" w:hAnsi="Calibri"/>
          <w:sz w:val="22"/>
          <w:szCs w:val="22"/>
        </w:rPr>
        <w:t xml:space="preserve"> </w:t>
      </w:r>
      <w:r w:rsidR="004D563E">
        <w:rPr>
          <w:rFonts w:ascii="Calibri" w:hAnsi="Calibri"/>
          <w:sz w:val="22"/>
          <w:szCs w:val="22"/>
        </w:rPr>
        <w:t xml:space="preserve"> </w:t>
      </w:r>
      <w:r w:rsidR="00E826A9" w:rsidRPr="00881B38">
        <w:rPr>
          <w:rFonts w:ascii="Calibri" w:hAnsi="Calibri"/>
          <w:sz w:val="22"/>
          <w:szCs w:val="22"/>
        </w:rPr>
        <w:t xml:space="preserve">Reporting and final claims will need to be submitted no later than </w:t>
      </w:r>
      <w:r w:rsidR="004D563E">
        <w:rPr>
          <w:rFonts w:ascii="Calibri" w:hAnsi="Calibri"/>
          <w:sz w:val="22"/>
          <w:szCs w:val="22"/>
        </w:rPr>
        <w:t>April</w:t>
      </w:r>
      <w:r w:rsidR="00E826A9" w:rsidRPr="00881B38">
        <w:rPr>
          <w:rFonts w:ascii="Calibri" w:hAnsi="Calibri"/>
          <w:sz w:val="22"/>
          <w:szCs w:val="22"/>
        </w:rPr>
        <w:t xml:space="preserve"> 202</w:t>
      </w:r>
      <w:r w:rsidR="00143DF1">
        <w:rPr>
          <w:rFonts w:ascii="Calibri" w:hAnsi="Calibri"/>
          <w:sz w:val="22"/>
          <w:szCs w:val="22"/>
        </w:rPr>
        <w:t>3</w:t>
      </w:r>
      <w:r w:rsidR="00E826A9" w:rsidRPr="00881B38">
        <w:rPr>
          <w:rFonts w:ascii="Calibri" w:hAnsi="Calibri"/>
          <w:sz w:val="22"/>
          <w:szCs w:val="22"/>
        </w:rPr>
        <w:t>.</w:t>
      </w:r>
    </w:p>
    <w:p w14:paraId="5A074EB5" w14:textId="77777777" w:rsidR="001A5127" w:rsidRPr="0041113B" w:rsidRDefault="001A5127" w:rsidP="001B1D75">
      <w:pPr>
        <w:pStyle w:val="Body"/>
        <w:tabs>
          <w:tab w:val="clear" w:pos="851"/>
          <w:tab w:val="left" w:pos="1134"/>
        </w:tabs>
        <w:jc w:val="both"/>
        <w:rPr>
          <w:rFonts w:ascii="Calibri" w:hAnsi="Calibri" w:cs="Arial"/>
          <w:color w:val="FF0000"/>
          <w:sz w:val="22"/>
          <w:szCs w:val="22"/>
        </w:rPr>
      </w:pPr>
    </w:p>
    <w:p w14:paraId="65635297" w14:textId="77777777" w:rsidR="001B1D75" w:rsidRPr="00BA1A19" w:rsidRDefault="001B1D75" w:rsidP="001B1D75">
      <w:pPr>
        <w:pStyle w:val="Body"/>
        <w:tabs>
          <w:tab w:val="clear" w:pos="851"/>
          <w:tab w:val="left" w:pos="1134"/>
        </w:tabs>
        <w:jc w:val="both"/>
        <w:rPr>
          <w:rFonts w:ascii="Calibri" w:hAnsi="Calibri" w:cs="Arial"/>
          <w:color w:val="000000" w:themeColor="text1"/>
          <w:sz w:val="22"/>
          <w:szCs w:val="22"/>
        </w:rPr>
      </w:pPr>
      <w:r w:rsidRPr="00BA1A19">
        <w:rPr>
          <w:rFonts w:ascii="Calibri" w:hAnsi="Calibri" w:cs="Arial"/>
          <w:color w:val="000000" w:themeColor="text1"/>
          <w:sz w:val="22"/>
          <w:szCs w:val="22"/>
        </w:rPr>
        <w:t>The dates provided in the table below are indicative only and may be subject to change. They are provided for your guidance.</w:t>
      </w:r>
    </w:p>
    <w:p w14:paraId="6886EAAB" w14:textId="77777777" w:rsidR="00192ACD" w:rsidRPr="0041113B" w:rsidRDefault="00192ACD" w:rsidP="001B1D75">
      <w:pPr>
        <w:pStyle w:val="Body"/>
        <w:tabs>
          <w:tab w:val="clear" w:pos="851"/>
          <w:tab w:val="left" w:pos="1134"/>
        </w:tabs>
        <w:jc w:val="both"/>
        <w:rPr>
          <w:rFonts w:ascii="Calibri" w:hAnsi="Calibri" w:cs="Arial"/>
          <w:color w:val="FF0000"/>
          <w:szCs w:val="22"/>
        </w:rPr>
      </w:pPr>
    </w:p>
    <w:tbl>
      <w:tblPr>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16"/>
      </w:tblGrid>
      <w:tr w:rsidR="00C851BB" w:rsidRPr="0041113B" w14:paraId="6390188D" w14:textId="77777777" w:rsidTr="00C851BB">
        <w:tc>
          <w:tcPr>
            <w:tcW w:w="2500" w:type="pct"/>
            <w:tcBorders>
              <w:top w:val="single" w:sz="4" w:space="0" w:color="auto"/>
              <w:left w:val="single" w:sz="4" w:space="0" w:color="auto"/>
              <w:bottom w:val="single" w:sz="4" w:space="0" w:color="auto"/>
              <w:right w:val="single" w:sz="4" w:space="0" w:color="auto"/>
            </w:tcBorders>
            <w:shd w:val="clear" w:color="auto" w:fill="BFBFBF"/>
          </w:tcPr>
          <w:p w14:paraId="75AF6775" w14:textId="43488158" w:rsidR="00C851BB" w:rsidRPr="00BA1A19" w:rsidRDefault="00C851BB" w:rsidP="00192ACD">
            <w:pPr>
              <w:rPr>
                <w:rFonts w:ascii="Calibri" w:hAnsi="Calibri" w:cs="Arial"/>
                <w:b/>
                <w:color w:val="000000" w:themeColor="text1"/>
                <w:szCs w:val="22"/>
              </w:rPr>
            </w:pPr>
            <w:r w:rsidRPr="00BA1A19">
              <w:rPr>
                <w:rFonts w:ascii="Calibri" w:hAnsi="Calibri" w:cs="Arial"/>
                <w:b/>
                <w:color w:val="000000" w:themeColor="text1"/>
                <w:szCs w:val="22"/>
              </w:rPr>
              <w:t>PROCESS</w:t>
            </w:r>
          </w:p>
        </w:tc>
        <w:tc>
          <w:tcPr>
            <w:tcW w:w="2500" w:type="pct"/>
            <w:tcBorders>
              <w:top w:val="single" w:sz="4" w:space="0" w:color="auto"/>
              <w:left w:val="single" w:sz="4" w:space="0" w:color="auto"/>
              <w:bottom w:val="single" w:sz="4" w:space="0" w:color="auto"/>
              <w:right w:val="single" w:sz="4" w:space="0" w:color="auto"/>
            </w:tcBorders>
            <w:shd w:val="clear" w:color="auto" w:fill="BFBFBF"/>
          </w:tcPr>
          <w:p w14:paraId="6520DA74" w14:textId="4F96E4EF" w:rsidR="00C851BB" w:rsidRPr="00BA1A19" w:rsidRDefault="00C851BB" w:rsidP="00192ACD">
            <w:pPr>
              <w:rPr>
                <w:rFonts w:ascii="Calibri" w:hAnsi="Calibri" w:cs="Arial"/>
                <w:b/>
                <w:color w:val="000000" w:themeColor="text1"/>
                <w:szCs w:val="22"/>
              </w:rPr>
            </w:pPr>
            <w:r w:rsidRPr="00BA1A19">
              <w:rPr>
                <w:rFonts w:ascii="Calibri" w:hAnsi="Calibri" w:cs="Arial"/>
                <w:b/>
                <w:color w:val="000000" w:themeColor="text1"/>
                <w:szCs w:val="22"/>
              </w:rPr>
              <w:t>DATE</w:t>
            </w:r>
          </w:p>
        </w:tc>
      </w:tr>
      <w:tr w:rsidR="00C851BB" w:rsidRPr="0041113B" w14:paraId="2F18A1CD" w14:textId="77777777" w:rsidTr="00C851BB">
        <w:tc>
          <w:tcPr>
            <w:tcW w:w="2500" w:type="pct"/>
            <w:tcBorders>
              <w:top w:val="single" w:sz="4" w:space="0" w:color="auto"/>
              <w:left w:val="single" w:sz="4" w:space="0" w:color="auto"/>
              <w:bottom w:val="single" w:sz="4" w:space="0" w:color="auto"/>
              <w:right w:val="single" w:sz="4" w:space="0" w:color="auto"/>
            </w:tcBorders>
          </w:tcPr>
          <w:p w14:paraId="42FFE193" w14:textId="6AD9881A" w:rsidR="00C851BB" w:rsidRPr="00BA1A19" w:rsidRDefault="00C851BB" w:rsidP="00192ACD">
            <w:pPr>
              <w:rPr>
                <w:rFonts w:ascii="Calibri" w:hAnsi="Calibri" w:cs="Arial"/>
                <w:color w:val="000000" w:themeColor="text1"/>
                <w:szCs w:val="22"/>
              </w:rPr>
            </w:pPr>
            <w:r w:rsidRPr="00BA1A19">
              <w:rPr>
                <w:rFonts w:ascii="Calibri" w:hAnsi="Calibri" w:cs="Arial"/>
                <w:color w:val="000000" w:themeColor="text1"/>
                <w:szCs w:val="22"/>
              </w:rPr>
              <w:t>Issue Instructions to Tenders</w:t>
            </w:r>
          </w:p>
        </w:tc>
        <w:tc>
          <w:tcPr>
            <w:tcW w:w="2500" w:type="pct"/>
            <w:tcBorders>
              <w:top w:val="single" w:sz="4" w:space="0" w:color="auto"/>
              <w:left w:val="single" w:sz="4" w:space="0" w:color="auto"/>
              <w:bottom w:val="single" w:sz="4" w:space="0" w:color="auto"/>
              <w:right w:val="single" w:sz="4" w:space="0" w:color="auto"/>
            </w:tcBorders>
          </w:tcPr>
          <w:p w14:paraId="6D7DA595" w14:textId="65414C01" w:rsidR="00C851BB" w:rsidRPr="00FA42FB" w:rsidRDefault="00C20700" w:rsidP="00192ACD">
            <w:pPr>
              <w:rPr>
                <w:rFonts w:ascii="Calibri" w:hAnsi="Calibri" w:cs="Arial"/>
                <w:color w:val="000000" w:themeColor="text1"/>
                <w:szCs w:val="22"/>
              </w:rPr>
            </w:pPr>
            <w:r w:rsidRPr="00FA42FB">
              <w:rPr>
                <w:rFonts w:ascii="Calibri" w:hAnsi="Calibri" w:cs="Arial"/>
                <w:szCs w:val="22"/>
              </w:rPr>
              <w:t>11</w:t>
            </w:r>
            <w:r w:rsidR="00C851BB" w:rsidRPr="00FA42FB">
              <w:rPr>
                <w:rFonts w:ascii="Calibri" w:hAnsi="Calibri" w:cs="Arial"/>
                <w:szCs w:val="22"/>
              </w:rPr>
              <w:t>/</w:t>
            </w:r>
            <w:r w:rsidR="009D62AF" w:rsidRPr="00FA42FB">
              <w:rPr>
                <w:rFonts w:ascii="Calibri" w:hAnsi="Calibri" w:cs="Arial"/>
                <w:szCs w:val="22"/>
              </w:rPr>
              <w:t>01</w:t>
            </w:r>
            <w:r w:rsidR="00C851BB" w:rsidRPr="00FA42FB">
              <w:rPr>
                <w:rFonts w:ascii="Calibri" w:hAnsi="Calibri" w:cs="Arial"/>
                <w:szCs w:val="22"/>
              </w:rPr>
              <w:t>/202</w:t>
            </w:r>
            <w:r w:rsidR="001D3E40" w:rsidRPr="00FA42FB">
              <w:rPr>
                <w:rFonts w:ascii="Calibri" w:hAnsi="Calibri" w:cs="Arial"/>
                <w:szCs w:val="22"/>
              </w:rPr>
              <w:t>2</w:t>
            </w:r>
          </w:p>
        </w:tc>
      </w:tr>
      <w:tr w:rsidR="00C851BB" w:rsidRPr="0041113B" w14:paraId="4132206D" w14:textId="77777777" w:rsidTr="00C851BB">
        <w:tc>
          <w:tcPr>
            <w:tcW w:w="2500" w:type="pct"/>
            <w:tcBorders>
              <w:top w:val="single" w:sz="4" w:space="0" w:color="auto"/>
              <w:left w:val="single" w:sz="4" w:space="0" w:color="auto"/>
              <w:bottom w:val="single" w:sz="4" w:space="0" w:color="auto"/>
              <w:right w:val="single" w:sz="4" w:space="0" w:color="auto"/>
            </w:tcBorders>
          </w:tcPr>
          <w:p w14:paraId="08801AD8" w14:textId="669AA092" w:rsidR="00C851BB" w:rsidRPr="00BA1A19" w:rsidRDefault="00C851BB" w:rsidP="00192ACD">
            <w:pPr>
              <w:rPr>
                <w:rFonts w:ascii="Calibri" w:hAnsi="Calibri" w:cs="Arial"/>
                <w:color w:val="000000" w:themeColor="text1"/>
                <w:szCs w:val="22"/>
              </w:rPr>
            </w:pPr>
            <w:r w:rsidRPr="00BA1A19">
              <w:rPr>
                <w:rFonts w:ascii="Calibri" w:hAnsi="Calibri" w:cs="Arial"/>
                <w:color w:val="000000" w:themeColor="text1"/>
                <w:szCs w:val="22"/>
              </w:rPr>
              <w:t>Deadline for clarifications</w:t>
            </w:r>
          </w:p>
        </w:tc>
        <w:tc>
          <w:tcPr>
            <w:tcW w:w="2500" w:type="pct"/>
            <w:tcBorders>
              <w:top w:val="single" w:sz="4" w:space="0" w:color="auto"/>
              <w:left w:val="single" w:sz="4" w:space="0" w:color="auto"/>
              <w:bottom w:val="single" w:sz="4" w:space="0" w:color="auto"/>
              <w:right w:val="single" w:sz="4" w:space="0" w:color="auto"/>
            </w:tcBorders>
          </w:tcPr>
          <w:p w14:paraId="359276AF" w14:textId="0A02221D" w:rsidR="00C851BB" w:rsidRPr="00FA42FB" w:rsidRDefault="00C20700" w:rsidP="00192ACD">
            <w:pPr>
              <w:rPr>
                <w:rFonts w:ascii="Calibri" w:hAnsi="Calibri" w:cs="Arial"/>
                <w:color w:val="000000" w:themeColor="text1"/>
                <w:szCs w:val="22"/>
              </w:rPr>
            </w:pPr>
            <w:r w:rsidRPr="00FA42FB">
              <w:rPr>
                <w:rFonts w:ascii="Calibri" w:hAnsi="Calibri" w:cs="Arial"/>
                <w:szCs w:val="22"/>
              </w:rPr>
              <w:t>03</w:t>
            </w:r>
            <w:r w:rsidR="00C851BB" w:rsidRPr="00FA42FB">
              <w:rPr>
                <w:rFonts w:ascii="Calibri" w:hAnsi="Calibri" w:cs="Arial"/>
                <w:szCs w:val="22"/>
              </w:rPr>
              <w:t>/</w:t>
            </w:r>
            <w:r w:rsidR="001D3E40" w:rsidRPr="00FA42FB">
              <w:rPr>
                <w:rFonts w:ascii="Calibri" w:hAnsi="Calibri" w:cs="Arial"/>
                <w:szCs w:val="22"/>
              </w:rPr>
              <w:t>0</w:t>
            </w:r>
            <w:r w:rsidRPr="00FA42FB">
              <w:rPr>
                <w:rFonts w:ascii="Calibri" w:hAnsi="Calibri" w:cs="Arial"/>
                <w:szCs w:val="22"/>
              </w:rPr>
              <w:t>2</w:t>
            </w:r>
            <w:r w:rsidR="00C851BB" w:rsidRPr="00FA42FB">
              <w:rPr>
                <w:rFonts w:ascii="Calibri" w:hAnsi="Calibri" w:cs="Arial"/>
                <w:szCs w:val="22"/>
              </w:rPr>
              <w:t>/202</w:t>
            </w:r>
            <w:r w:rsidR="001D3E40" w:rsidRPr="00FA42FB">
              <w:rPr>
                <w:rFonts w:ascii="Calibri" w:hAnsi="Calibri" w:cs="Arial"/>
                <w:szCs w:val="22"/>
              </w:rPr>
              <w:t>2</w:t>
            </w:r>
          </w:p>
        </w:tc>
      </w:tr>
      <w:tr w:rsidR="00C851BB" w:rsidRPr="0041113B" w14:paraId="1B15CB85" w14:textId="77777777" w:rsidTr="00C851BB">
        <w:tc>
          <w:tcPr>
            <w:tcW w:w="2500" w:type="pct"/>
            <w:tcBorders>
              <w:top w:val="single" w:sz="4" w:space="0" w:color="auto"/>
              <w:left w:val="single" w:sz="4" w:space="0" w:color="auto"/>
              <w:bottom w:val="single" w:sz="4" w:space="0" w:color="auto"/>
              <w:right w:val="single" w:sz="4" w:space="0" w:color="auto"/>
            </w:tcBorders>
          </w:tcPr>
          <w:p w14:paraId="7E26993B" w14:textId="3B451DFB" w:rsidR="00C851BB" w:rsidRPr="00BA1A19" w:rsidRDefault="00C851BB" w:rsidP="00192ACD">
            <w:pPr>
              <w:rPr>
                <w:rFonts w:ascii="Calibri" w:hAnsi="Calibri" w:cs="Arial"/>
                <w:color w:val="000000" w:themeColor="text1"/>
                <w:szCs w:val="22"/>
              </w:rPr>
            </w:pPr>
            <w:r w:rsidRPr="00BA1A19">
              <w:rPr>
                <w:rFonts w:ascii="Calibri" w:hAnsi="Calibri" w:cs="Arial"/>
                <w:color w:val="000000" w:themeColor="text1"/>
                <w:szCs w:val="22"/>
              </w:rPr>
              <w:t>Deadline for receipt of Tenders</w:t>
            </w:r>
          </w:p>
        </w:tc>
        <w:tc>
          <w:tcPr>
            <w:tcW w:w="2500" w:type="pct"/>
            <w:tcBorders>
              <w:top w:val="single" w:sz="4" w:space="0" w:color="auto"/>
              <w:left w:val="single" w:sz="4" w:space="0" w:color="auto"/>
              <w:bottom w:val="single" w:sz="4" w:space="0" w:color="auto"/>
              <w:right w:val="single" w:sz="4" w:space="0" w:color="auto"/>
            </w:tcBorders>
          </w:tcPr>
          <w:p w14:paraId="29D16B70" w14:textId="51FC9984" w:rsidR="00C851BB" w:rsidRPr="00FA42FB" w:rsidRDefault="00C20700" w:rsidP="00192ACD">
            <w:pPr>
              <w:rPr>
                <w:rFonts w:ascii="Calibri" w:hAnsi="Calibri" w:cs="Arial"/>
                <w:color w:val="000000" w:themeColor="text1"/>
                <w:szCs w:val="22"/>
              </w:rPr>
            </w:pPr>
            <w:r w:rsidRPr="00FA42FB">
              <w:rPr>
                <w:rFonts w:ascii="Calibri" w:hAnsi="Calibri" w:cs="Arial"/>
                <w:szCs w:val="22"/>
              </w:rPr>
              <w:t>11</w:t>
            </w:r>
            <w:r w:rsidR="00C851BB" w:rsidRPr="00FA42FB">
              <w:rPr>
                <w:rFonts w:ascii="Calibri" w:hAnsi="Calibri" w:cs="Arial"/>
                <w:szCs w:val="22"/>
              </w:rPr>
              <w:t>/</w:t>
            </w:r>
            <w:r w:rsidR="001D3E40" w:rsidRPr="00FA42FB">
              <w:rPr>
                <w:rFonts w:ascii="Calibri" w:hAnsi="Calibri" w:cs="Arial"/>
                <w:szCs w:val="22"/>
              </w:rPr>
              <w:t>02</w:t>
            </w:r>
            <w:r w:rsidR="00C851BB" w:rsidRPr="00FA42FB">
              <w:rPr>
                <w:rFonts w:ascii="Calibri" w:hAnsi="Calibri" w:cs="Arial"/>
                <w:szCs w:val="22"/>
              </w:rPr>
              <w:t>/202</w:t>
            </w:r>
            <w:r w:rsidR="001D3E40" w:rsidRPr="00FA42FB">
              <w:rPr>
                <w:rFonts w:ascii="Calibri" w:hAnsi="Calibri" w:cs="Arial"/>
                <w:szCs w:val="22"/>
              </w:rPr>
              <w:t>2</w:t>
            </w:r>
            <w:r w:rsidR="00C851BB" w:rsidRPr="00FA42FB">
              <w:rPr>
                <w:rFonts w:ascii="Calibri" w:hAnsi="Calibri" w:cs="Arial"/>
                <w:szCs w:val="22"/>
              </w:rPr>
              <w:t xml:space="preserve"> 1pm</w:t>
            </w:r>
          </w:p>
        </w:tc>
      </w:tr>
      <w:tr w:rsidR="00C851BB" w:rsidRPr="0041113B" w14:paraId="3C9FBCBA" w14:textId="77777777" w:rsidTr="00C851BB">
        <w:tc>
          <w:tcPr>
            <w:tcW w:w="2500" w:type="pct"/>
            <w:tcBorders>
              <w:top w:val="single" w:sz="4" w:space="0" w:color="auto"/>
              <w:left w:val="single" w:sz="4" w:space="0" w:color="auto"/>
              <w:bottom w:val="single" w:sz="4" w:space="0" w:color="auto"/>
              <w:right w:val="single" w:sz="4" w:space="0" w:color="auto"/>
            </w:tcBorders>
          </w:tcPr>
          <w:p w14:paraId="20B0717A" w14:textId="2C831A4F" w:rsidR="00C851BB" w:rsidRPr="00BA1A19" w:rsidRDefault="00C851BB" w:rsidP="00192ACD">
            <w:pPr>
              <w:rPr>
                <w:rFonts w:ascii="Calibri" w:hAnsi="Calibri" w:cs="Arial"/>
                <w:color w:val="000000" w:themeColor="text1"/>
                <w:szCs w:val="22"/>
              </w:rPr>
            </w:pPr>
            <w:r w:rsidRPr="00BA1A19">
              <w:rPr>
                <w:rFonts w:ascii="Calibri" w:hAnsi="Calibri" w:cs="Arial"/>
                <w:color w:val="000000" w:themeColor="text1"/>
                <w:szCs w:val="22"/>
              </w:rPr>
              <w:t>Evaluation of Tenders no later than</w:t>
            </w:r>
          </w:p>
        </w:tc>
        <w:tc>
          <w:tcPr>
            <w:tcW w:w="2500" w:type="pct"/>
            <w:tcBorders>
              <w:top w:val="single" w:sz="4" w:space="0" w:color="auto"/>
              <w:left w:val="single" w:sz="4" w:space="0" w:color="auto"/>
              <w:bottom w:val="single" w:sz="4" w:space="0" w:color="auto"/>
              <w:right w:val="single" w:sz="4" w:space="0" w:color="auto"/>
            </w:tcBorders>
          </w:tcPr>
          <w:p w14:paraId="2BFE196F" w14:textId="579C0929" w:rsidR="00C851BB" w:rsidRPr="00FA42FB" w:rsidRDefault="00E244A6" w:rsidP="00192ACD">
            <w:pPr>
              <w:rPr>
                <w:rFonts w:ascii="Calibri" w:hAnsi="Calibri" w:cs="Arial"/>
                <w:color w:val="000000" w:themeColor="text1"/>
                <w:szCs w:val="22"/>
              </w:rPr>
            </w:pPr>
            <w:r w:rsidRPr="00FA42FB">
              <w:rPr>
                <w:rFonts w:ascii="Calibri" w:hAnsi="Calibri" w:cs="Arial"/>
                <w:szCs w:val="22"/>
              </w:rPr>
              <w:t>16</w:t>
            </w:r>
            <w:r w:rsidR="00C851BB" w:rsidRPr="00FA42FB">
              <w:rPr>
                <w:rFonts w:ascii="Calibri" w:hAnsi="Calibri" w:cs="Arial"/>
                <w:szCs w:val="22"/>
              </w:rPr>
              <w:t>/</w:t>
            </w:r>
            <w:r w:rsidR="001D3E40" w:rsidRPr="00FA42FB">
              <w:rPr>
                <w:rFonts w:ascii="Calibri" w:hAnsi="Calibri" w:cs="Arial"/>
                <w:szCs w:val="22"/>
              </w:rPr>
              <w:t>02</w:t>
            </w:r>
            <w:r w:rsidR="00C851BB" w:rsidRPr="00FA42FB">
              <w:rPr>
                <w:rFonts w:ascii="Calibri" w:hAnsi="Calibri" w:cs="Arial"/>
                <w:szCs w:val="22"/>
              </w:rPr>
              <w:t>/202</w:t>
            </w:r>
            <w:r w:rsidR="001D3E40" w:rsidRPr="00FA42FB">
              <w:rPr>
                <w:rFonts w:ascii="Calibri" w:hAnsi="Calibri" w:cs="Arial"/>
                <w:szCs w:val="22"/>
              </w:rPr>
              <w:t>2</w:t>
            </w:r>
          </w:p>
        </w:tc>
      </w:tr>
      <w:tr w:rsidR="00C851BB" w:rsidRPr="0041113B" w14:paraId="3BAE0A34" w14:textId="77777777" w:rsidTr="00C851BB">
        <w:tc>
          <w:tcPr>
            <w:tcW w:w="2500" w:type="pct"/>
            <w:tcBorders>
              <w:top w:val="single" w:sz="4" w:space="0" w:color="auto"/>
              <w:left w:val="single" w:sz="4" w:space="0" w:color="auto"/>
              <w:bottom w:val="single" w:sz="4" w:space="0" w:color="auto"/>
              <w:right w:val="single" w:sz="4" w:space="0" w:color="auto"/>
            </w:tcBorders>
          </w:tcPr>
          <w:p w14:paraId="1A0BE4C7" w14:textId="0DE3A7AD" w:rsidR="00C851BB" w:rsidRPr="00BA1A19" w:rsidRDefault="00C851BB" w:rsidP="00192ACD">
            <w:pPr>
              <w:rPr>
                <w:rFonts w:ascii="Calibri" w:hAnsi="Calibri" w:cs="Arial"/>
                <w:color w:val="000000" w:themeColor="text1"/>
                <w:szCs w:val="22"/>
              </w:rPr>
            </w:pPr>
            <w:r>
              <w:rPr>
                <w:rFonts w:ascii="Calibri" w:hAnsi="Calibri" w:cs="Arial"/>
                <w:color w:val="000000" w:themeColor="text1"/>
                <w:szCs w:val="22"/>
              </w:rPr>
              <w:t>Notification of Decision no later than</w:t>
            </w:r>
          </w:p>
        </w:tc>
        <w:tc>
          <w:tcPr>
            <w:tcW w:w="2500" w:type="pct"/>
            <w:tcBorders>
              <w:top w:val="single" w:sz="4" w:space="0" w:color="auto"/>
              <w:left w:val="single" w:sz="4" w:space="0" w:color="auto"/>
              <w:bottom w:val="single" w:sz="4" w:space="0" w:color="auto"/>
              <w:right w:val="single" w:sz="4" w:space="0" w:color="auto"/>
            </w:tcBorders>
          </w:tcPr>
          <w:p w14:paraId="55545499" w14:textId="37E8AD7E" w:rsidR="00C851BB" w:rsidRPr="00FA42FB" w:rsidRDefault="009D79F1" w:rsidP="00192ACD">
            <w:pPr>
              <w:rPr>
                <w:rFonts w:ascii="Calibri" w:hAnsi="Calibri" w:cs="Arial"/>
                <w:color w:val="000000" w:themeColor="text1"/>
                <w:szCs w:val="22"/>
              </w:rPr>
            </w:pPr>
            <w:r w:rsidRPr="00FA42FB">
              <w:rPr>
                <w:rFonts w:ascii="Calibri" w:hAnsi="Calibri" w:cs="Arial"/>
                <w:szCs w:val="22"/>
              </w:rPr>
              <w:t>21</w:t>
            </w:r>
            <w:r w:rsidR="00C851BB" w:rsidRPr="00FA42FB">
              <w:rPr>
                <w:rFonts w:ascii="Calibri" w:hAnsi="Calibri" w:cs="Arial"/>
                <w:szCs w:val="22"/>
              </w:rPr>
              <w:t>/</w:t>
            </w:r>
            <w:r w:rsidR="005828E9" w:rsidRPr="00FA42FB">
              <w:rPr>
                <w:rFonts w:ascii="Calibri" w:hAnsi="Calibri" w:cs="Arial"/>
                <w:szCs w:val="22"/>
              </w:rPr>
              <w:t>02</w:t>
            </w:r>
            <w:r w:rsidR="00C851BB" w:rsidRPr="00FA42FB">
              <w:rPr>
                <w:rFonts w:ascii="Calibri" w:hAnsi="Calibri" w:cs="Arial"/>
                <w:szCs w:val="22"/>
              </w:rPr>
              <w:t>/202</w:t>
            </w:r>
            <w:r w:rsidR="005828E9" w:rsidRPr="00FA42FB">
              <w:rPr>
                <w:rFonts w:ascii="Calibri" w:hAnsi="Calibri" w:cs="Arial"/>
                <w:szCs w:val="22"/>
              </w:rPr>
              <w:t>2</w:t>
            </w:r>
          </w:p>
        </w:tc>
      </w:tr>
      <w:tr w:rsidR="00C851BB" w:rsidRPr="0041113B" w14:paraId="400BCFD4" w14:textId="77777777" w:rsidTr="00C851BB">
        <w:tc>
          <w:tcPr>
            <w:tcW w:w="2500" w:type="pct"/>
            <w:tcBorders>
              <w:top w:val="single" w:sz="4" w:space="0" w:color="auto"/>
              <w:left w:val="single" w:sz="4" w:space="0" w:color="auto"/>
              <w:bottom w:val="single" w:sz="4" w:space="0" w:color="auto"/>
              <w:right w:val="single" w:sz="4" w:space="0" w:color="auto"/>
            </w:tcBorders>
          </w:tcPr>
          <w:p w14:paraId="3555EF18" w14:textId="29496B57" w:rsidR="00C851BB" w:rsidRPr="00BA1A19" w:rsidRDefault="00C851BB" w:rsidP="00192ACD">
            <w:pPr>
              <w:rPr>
                <w:rFonts w:ascii="Calibri" w:hAnsi="Calibri" w:cs="Arial"/>
                <w:color w:val="000000" w:themeColor="text1"/>
                <w:szCs w:val="22"/>
              </w:rPr>
            </w:pPr>
            <w:r w:rsidRPr="00BA1A19">
              <w:rPr>
                <w:rFonts w:ascii="Calibri" w:hAnsi="Calibri" w:cs="Arial"/>
                <w:color w:val="000000" w:themeColor="text1"/>
                <w:szCs w:val="22"/>
              </w:rPr>
              <w:t>Delivery Start Date</w:t>
            </w:r>
          </w:p>
        </w:tc>
        <w:tc>
          <w:tcPr>
            <w:tcW w:w="2500" w:type="pct"/>
            <w:tcBorders>
              <w:top w:val="single" w:sz="4" w:space="0" w:color="auto"/>
              <w:left w:val="single" w:sz="4" w:space="0" w:color="auto"/>
              <w:bottom w:val="single" w:sz="4" w:space="0" w:color="auto"/>
              <w:right w:val="single" w:sz="4" w:space="0" w:color="auto"/>
            </w:tcBorders>
          </w:tcPr>
          <w:p w14:paraId="3CC24675" w14:textId="004EB98B" w:rsidR="00C851BB" w:rsidRPr="008739E5" w:rsidRDefault="005828E9" w:rsidP="00192ACD">
            <w:pPr>
              <w:rPr>
                <w:rFonts w:ascii="Calibri" w:hAnsi="Calibri" w:cs="Arial"/>
                <w:color w:val="000000" w:themeColor="text1"/>
                <w:szCs w:val="22"/>
              </w:rPr>
            </w:pPr>
            <w:r>
              <w:rPr>
                <w:rFonts w:ascii="Calibri" w:hAnsi="Calibri" w:cs="Arial"/>
                <w:szCs w:val="22"/>
              </w:rPr>
              <w:t>March</w:t>
            </w:r>
            <w:r w:rsidR="00C851BB" w:rsidRPr="008739E5">
              <w:rPr>
                <w:rFonts w:ascii="Calibri" w:hAnsi="Calibri" w:cs="Arial"/>
                <w:szCs w:val="22"/>
              </w:rPr>
              <w:t xml:space="preserve"> 202</w:t>
            </w:r>
            <w:r w:rsidR="00F50CEC" w:rsidRPr="008739E5">
              <w:rPr>
                <w:rFonts w:ascii="Calibri" w:hAnsi="Calibri" w:cs="Arial"/>
                <w:szCs w:val="22"/>
              </w:rPr>
              <w:t>2</w:t>
            </w:r>
          </w:p>
        </w:tc>
      </w:tr>
    </w:tbl>
    <w:p w14:paraId="2030C7D1" w14:textId="77777777" w:rsidR="001B1D75" w:rsidRPr="0041113B" w:rsidRDefault="001B1D75" w:rsidP="00FD201F">
      <w:pPr>
        <w:pStyle w:val="Body"/>
        <w:tabs>
          <w:tab w:val="clear" w:pos="851"/>
          <w:tab w:val="left" w:pos="1134"/>
        </w:tabs>
        <w:jc w:val="both"/>
        <w:rPr>
          <w:rFonts w:ascii="Calibri" w:hAnsi="Calibri"/>
          <w:color w:val="FF0000"/>
          <w:sz w:val="22"/>
          <w:szCs w:val="22"/>
        </w:rPr>
      </w:pPr>
    </w:p>
    <w:p w14:paraId="0A6E6190" w14:textId="77777777" w:rsidR="009D3F41" w:rsidRDefault="009D3F41" w:rsidP="009D3F41">
      <w:pPr>
        <w:rPr>
          <w:rFonts w:ascii="Calibri" w:hAnsi="Calibri"/>
          <w:b/>
          <w:highlight w:val="yellow"/>
        </w:rPr>
      </w:pPr>
    </w:p>
    <w:p w14:paraId="1CA8F341" w14:textId="77777777" w:rsidR="004C76F2" w:rsidRPr="00BA1A19" w:rsidRDefault="004C76F2"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Partnership Arrangements</w:t>
      </w:r>
    </w:p>
    <w:p w14:paraId="1888B9D1" w14:textId="68A8708B" w:rsidR="004C76F2" w:rsidRPr="00BA1A19" w:rsidRDefault="004C76F2"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The successful tenderer</w:t>
      </w:r>
      <w:r w:rsidR="001D3E40">
        <w:rPr>
          <w:rFonts w:ascii="Calibri" w:hAnsi="Calibri"/>
          <w:color w:val="000000" w:themeColor="text1"/>
          <w:sz w:val="22"/>
          <w:szCs w:val="22"/>
        </w:rPr>
        <w:t>s</w:t>
      </w:r>
      <w:r w:rsidRPr="00BA1A19">
        <w:rPr>
          <w:rFonts w:ascii="Calibri" w:hAnsi="Calibri"/>
          <w:color w:val="000000" w:themeColor="text1"/>
          <w:sz w:val="22"/>
          <w:szCs w:val="22"/>
        </w:rPr>
        <w:t xml:space="preserve"> will become a named BBO partner and will sign a </w:t>
      </w:r>
      <w:r w:rsidR="00502FFC" w:rsidRPr="00BA1A19">
        <w:rPr>
          <w:rFonts w:ascii="Calibri" w:hAnsi="Calibri"/>
          <w:color w:val="000000" w:themeColor="text1"/>
          <w:sz w:val="22"/>
          <w:szCs w:val="22"/>
        </w:rPr>
        <w:t>collaboration agreement</w:t>
      </w:r>
      <w:r w:rsidRPr="00BA1A19">
        <w:rPr>
          <w:rFonts w:ascii="Calibri" w:hAnsi="Calibri"/>
          <w:color w:val="000000" w:themeColor="text1"/>
          <w:sz w:val="22"/>
          <w:szCs w:val="22"/>
        </w:rPr>
        <w:t xml:space="preserve"> within which all organisational based targets and financial profiles will be stated. Partners will be expected to operate collaboratively and in the spirit of partnership.  There is a requirement to attend relevant partnership meetings and to network with existing BBO partners. </w:t>
      </w:r>
    </w:p>
    <w:p w14:paraId="00F237B1" w14:textId="0F75B424" w:rsidR="00200636" w:rsidRDefault="00200636" w:rsidP="00FD201F">
      <w:pPr>
        <w:pStyle w:val="Body"/>
        <w:tabs>
          <w:tab w:val="clear" w:pos="851"/>
          <w:tab w:val="left" w:pos="1134"/>
        </w:tabs>
        <w:jc w:val="both"/>
        <w:rPr>
          <w:rFonts w:ascii="Calibri" w:hAnsi="Calibri"/>
          <w:b/>
          <w:color w:val="000000" w:themeColor="text1"/>
          <w:sz w:val="22"/>
          <w:szCs w:val="22"/>
        </w:rPr>
      </w:pPr>
    </w:p>
    <w:p w14:paraId="3D92956B" w14:textId="0098CCB7" w:rsidR="003A66C8" w:rsidRPr="00BA1A19" w:rsidRDefault="003A66C8"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Marketing </w:t>
      </w:r>
    </w:p>
    <w:p w14:paraId="3B7B00B7" w14:textId="77777777" w:rsidR="003A66C8" w:rsidRPr="0041113B" w:rsidRDefault="003A66C8" w:rsidP="00FD201F">
      <w:pPr>
        <w:pStyle w:val="Body"/>
        <w:tabs>
          <w:tab w:val="clear" w:pos="851"/>
          <w:tab w:val="left" w:pos="1134"/>
        </w:tabs>
        <w:jc w:val="both"/>
        <w:rPr>
          <w:rFonts w:ascii="Calibri" w:hAnsi="Calibri"/>
          <w:color w:val="FF0000"/>
          <w:sz w:val="22"/>
          <w:szCs w:val="22"/>
        </w:rPr>
      </w:pPr>
      <w:r w:rsidRPr="00BA1A19">
        <w:rPr>
          <w:rFonts w:ascii="Calibri" w:hAnsi="Calibri"/>
          <w:color w:val="000000" w:themeColor="text1"/>
          <w:sz w:val="22"/>
          <w:szCs w:val="22"/>
        </w:rPr>
        <w:t xml:space="preserve">Selnet hold a central Marketing budget which is used to support engagement and marketing activities for BBO.  If your delivery offer requires some marketing </w:t>
      </w:r>
      <w:r w:rsidR="007F16CA" w:rsidRPr="00BA1A19">
        <w:rPr>
          <w:rFonts w:ascii="Calibri" w:hAnsi="Calibri"/>
          <w:color w:val="000000" w:themeColor="text1"/>
          <w:sz w:val="22"/>
          <w:szCs w:val="22"/>
        </w:rPr>
        <w:t>activity,</w:t>
      </w:r>
      <w:r w:rsidRPr="00BA1A19">
        <w:rPr>
          <w:rFonts w:ascii="Calibri" w:hAnsi="Calibri"/>
          <w:color w:val="000000" w:themeColor="text1"/>
          <w:sz w:val="22"/>
          <w:szCs w:val="22"/>
        </w:rPr>
        <w:t xml:space="preserve"> then this can be explored with Selnet as we may be able to support some or all of the costs </w:t>
      </w:r>
      <w:r w:rsidRPr="00DD6CF0">
        <w:rPr>
          <w:rFonts w:ascii="Calibri" w:hAnsi="Calibri"/>
          <w:sz w:val="22"/>
          <w:szCs w:val="22"/>
        </w:rPr>
        <w:t xml:space="preserve">of this. </w:t>
      </w:r>
    </w:p>
    <w:p w14:paraId="78D733F5" w14:textId="77777777" w:rsidR="009D3F41" w:rsidRDefault="009D3F41" w:rsidP="00FD201F">
      <w:pPr>
        <w:pStyle w:val="Body"/>
        <w:tabs>
          <w:tab w:val="clear" w:pos="851"/>
          <w:tab w:val="left" w:pos="1134"/>
        </w:tabs>
        <w:jc w:val="both"/>
        <w:rPr>
          <w:rFonts w:ascii="Calibri" w:hAnsi="Calibri"/>
          <w:b/>
          <w:color w:val="000000" w:themeColor="text1"/>
          <w:sz w:val="22"/>
          <w:szCs w:val="22"/>
        </w:rPr>
      </w:pPr>
    </w:p>
    <w:p w14:paraId="72F14925" w14:textId="77777777" w:rsidR="00630D4D" w:rsidRPr="00BA1A19" w:rsidRDefault="0020767B"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Guidance and </w:t>
      </w:r>
      <w:r w:rsidR="00630D4D" w:rsidRPr="00BA1A19">
        <w:rPr>
          <w:rFonts w:ascii="Calibri" w:hAnsi="Calibri"/>
          <w:b/>
          <w:color w:val="000000" w:themeColor="text1"/>
          <w:sz w:val="22"/>
          <w:szCs w:val="22"/>
        </w:rPr>
        <w:t xml:space="preserve">Training </w:t>
      </w:r>
    </w:p>
    <w:p w14:paraId="2D8FF61F" w14:textId="77777777" w:rsidR="00747465" w:rsidRPr="00BA1A19" w:rsidRDefault="00502FFC"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Support</w:t>
      </w:r>
      <w:r w:rsidR="004C76F2" w:rsidRPr="00BA1A19">
        <w:rPr>
          <w:rFonts w:ascii="Calibri" w:hAnsi="Calibri"/>
          <w:color w:val="000000" w:themeColor="text1"/>
          <w:sz w:val="22"/>
          <w:szCs w:val="22"/>
        </w:rPr>
        <w:t xml:space="preserve"> will be offered to the successful tenderer on the subject of financial claims </w:t>
      </w:r>
      <w:r w:rsidRPr="00BA1A19">
        <w:rPr>
          <w:rFonts w:ascii="Calibri" w:hAnsi="Calibri"/>
          <w:color w:val="000000" w:themeColor="text1"/>
          <w:sz w:val="22"/>
          <w:szCs w:val="22"/>
        </w:rPr>
        <w:t>submissions</w:t>
      </w:r>
      <w:r w:rsidR="004A0A49" w:rsidRPr="00BA1A19">
        <w:rPr>
          <w:rFonts w:ascii="Calibri" w:hAnsi="Calibri"/>
          <w:color w:val="000000" w:themeColor="text1"/>
          <w:sz w:val="22"/>
          <w:szCs w:val="22"/>
        </w:rPr>
        <w:t>,</w:t>
      </w:r>
      <w:r w:rsidRPr="00BA1A19">
        <w:rPr>
          <w:rFonts w:ascii="Calibri" w:hAnsi="Calibri"/>
          <w:color w:val="000000" w:themeColor="text1"/>
          <w:sz w:val="22"/>
          <w:szCs w:val="22"/>
        </w:rPr>
        <w:t xml:space="preserve"> </w:t>
      </w:r>
      <w:r w:rsidR="004C76F2" w:rsidRPr="00BA1A19">
        <w:rPr>
          <w:rFonts w:ascii="Calibri" w:hAnsi="Calibri"/>
          <w:color w:val="000000" w:themeColor="text1"/>
          <w:sz w:val="22"/>
          <w:szCs w:val="22"/>
        </w:rPr>
        <w:t>completing participant documentation</w:t>
      </w:r>
      <w:r w:rsidR="004A0A49" w:rsidRPr="00BA1A19">
        <w:rPr>
          <w:rFonts w:ascii="Calibri" w:hAnsi="Calibri"/>
          <w:color w:val="000000" w:themeColor="text1"/>
          <w:sz w:val="22"/>
          <w:szCs w:val="22"/>
        </w:rPr>
        <w:t xml:space="preserve"> and using our client management system (Views)</w:t>
      </w:r>
      <w:r w:rsidR="004C76F2" w:rsidRPr="00BA1A19">
        <w:rPr>
          <w:rFonts w:ascii="Calibri" w:hAnsi="Calibri"/>
          <w:color w:val="000000" w:themeColor="text1"/>
          <w:sz w:val="22"/>
          <w:szCs w:val="22"/>
        </w:rPr>
        <w:t xml:space="preserve">. As with all ESF funded projects the level of administrative work involved in the BBO projects is high and it is recommended that a suitable level of admin support is built into the </w:t>
      </w:r>
      <w:r w:rsidR="00467F3E" w:rsidRPr="00BA1A19">
        <w:rPr>
          <w:rFonts w:ascii="Calibri" w:hAnsi="Calibri"/>
          <w:color w:val="000000" w:themeColor="text1"/>
          <w:sz w:val="22"/>
          <w:szCs w:val="22"/>
        </w:rPr>
        <w:t>staffing plans</w:t>
      </w:r>
      <w:r w:rsidR="004C76F2" w:rsidRPr="00BA1A19">
        <w:rPr>
          <w:rFonts w:ascii="Calibri" w:hAnsi="Calibri"/>
          <w:color w:val="000000" w:themeColor="text1"/>
          <w:sz w:val="22"/>
          <w:szCs w:val="22"/>
        </w:rPr>
        <w:t xml:space="preserve"> within your proposal. </w:t>
      </w:r>
    </w:p>
    <w:p w14:paraId="06E1C979" w14:textId="77777777" w:rsidR="00630D4D" w:rsidRPr="0041113B" w:rsidRDefault="00630D4D" w:rsidP="00FD201F">
      <w:pPr>
        <w:pStyle w:val="Body"/>
        <w:tabs>
          <w:tab w:val="clear" w:pos="851"/>
          <w:tab w:val="left" w:pos="1134"/>
        </w:tabs>
        <w:jc w:val="both"/>
        <w:rPr>
          <w:rFonts w:ascii="Calibri" w:hAnsi="Calibri"/>
          <w:b/>
          <w:color w:val="FF0000"/>
          <w:sz w:val="22"/>
          <w:szCs w:val="22"/>
        </w:rPr>
      </w:pPr>
    </w:p>
    <w:p w14:paraId="1EFAE201"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Funding and Payment </w:t>
      </w:r>
    </w:p>
    <w:p w14:paraId="19BCF8F0" w14:textId="77777777" w:rsidR="00D64870"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Payment will be made in the form of a grant. </w:t>
      </w:r>
      <w:r w:rsidR="00116CC3" w:rsidRPr="00BA1A19">
        <w:rPr>
          <w:rFonts w:ascii="Calibri" w:hAnsi="Calibri"/>
          <w:color w:val="000000" w:themeColor="text1"/>
          <w:sz w:val="22"/>
          <w:szCs w:val="22"/>
        </w:rPr>
        <w:t>Selnet sought VAT advice at the BBO projects</w:t>
      </w:r>
      <w:r w:rsidR="00DD6CF0">
        <w:rPr>
          <w:rFonts w:ascii="Calibri" w:hAnsi="Calibri"/>
          <w:color w:val="000000" w:themeColor="text1"/>
          <w:sz w:val="22"/>
          <w:szCs w:val="22"/>
        </w:rPr>
        <w:t>’</w:t>
      </w:r>
      <w:r w:rsidR="00116CC3" w:rsidRPr="00BA1A19">
        <w:rPr>
          <w:rFonts w:ascii="Calibri" w:hAnsi="Calibri"/>
          <w:color w:val="000000" w:themeColor="text1"/>
          <w:sz w:val="22"/>
          <w:szCs w:val="22"/>
        </w:rPr>
        <w:t xml:space="preserve"> bidding stage and was advised that the grant is </w:t>
      </w:r>
      <w:r w:rsidR="00116CC3" w:rsidRPr="00BA1A19">
        <w:rPr>
          <w:rFonts w:ascii="Calibri" w:hAnsi="Calibri"/>
          <w:color w:val="000000" w:themeColor="text1"/>
          <w:sz w:val="22"/>
          <w:szCs w:val="22"/>
          <w:u w:val="single"/>
        </w:rPr>
        <w:t>not</w:t>
      </w:r>
      <w:r w:rsidR="00116CC3" w:rsidRPr="00BA1A19">
        <w:rPr>
          <w:rFonts w:ascii="Calibri" w:hAnsi="Calibri"/>
          <w:color w:val="000000" w:themeColor="text1"/>
          <w:sz w:val="22"/>
          <w:szCs w:val="22"/>
        </w:rPr>
        <w:t xml:space="preserve"> within the scope of VAT. That said</w:t>
      </w:r>
      <w:r w:rsidR="00DD6CF0">
        <w:rPr>
          <w:rFonts w:ascii="Calibri" w:hAnsi="Calibri"/>
          <w:color w:val="000000" w:themeColor="text1"/>
          <w:sz w:val="22"/>
          <w:szCs w:val="22"/>
        </w:rPr>
        <w:t>,</w:t>
      </w:r>
      <w:r w:rsidR="00116CC3" w:rsidRPr="00BA1A19">
        <w:rPr>
          <w:rFonts w:ascii="Calibri" w:hAnsi="Calibri"/>
          <w:color w:val="000000" w:themeColor="text1"/>
          <w:sz w:val="22"/>
          <w:szCs w:val="22"/>
        </w:rPr>
        <w:t xml:space="preserve"> it is strongly recommended that the successful bidder obtain their own advice on VAT</w:t>
      </w:r>
      <w:r w:rsidR="00866BDB" w:rsidRPr="00BA1A19">
        <w:rPr>
          <w:rFonts w:ascii="Calibri" w:hAnsi="Calibri"/>
          <w:color w:val="000000" w:themeColor="text1"/>
          <w:sz w:val="22"/>
          <w:szCs w:val="22"/>
        </w:rPr>
        <w:t xml:space="preserve">. </w:t>
      </w:r>
      <w:r w:rsidRPr="00BA1A19">
        <w:rPr>
          <w:rFonts w:ascii="Calibri" w:hAnsi="Calibri"/>
          <w:color w:val="000000" w:themeColor="text1"/>
          <w:sz w:val="22"/>
          <w:szCs w:val="22"/>
        </w:rPr>
        <w:t>As an ESF funded grant programme, grant recipients are not permitted to generate profit</w:t>
      </w:r>
      <w:r w:rsidR="00D70797" w:rsidRPr="00BA1A19">
        <w:rPr>
          <w:rFonts w:ascii="Calibri" w:hAnsi="Calibri"/>
          <w:color w:val="000000" w:themeColor="text1"/>
          <w:sz w:val="22"/>
          <w:szCs w:val="22"/>
        </w:rPr>
        <w:t xml:space="preserve">, </w:t>
      </w:r>
      <w:r w:rsidR="00DD6CF0">
        <w:rPr>
          <w:rFonts w:ascii="Calibri" w:hAnsi="Calibri"/>
          <w:color w:val="000000" w:themeColor="text1"/>
          <w:sz w:val="22"/>
          <w:szCs w:val="22"/>
        </w:rPr>
        <w:t xml:space="preserve">and </w:t>
      </w:r>
      <w:r w:rsidR="00D70797" w:rsidRPr="00BA1A19">
        <w:rPr>
          <w:rFonts w:ascii="Calibri" w:hAnsi="Calibri"/>
          <w:color w:val="000000" w:themeColor="text1"/>
          <w:sz w:val="22"/>
          <w:szCs w:val="22"/>
        </w:rPr>
        <w:t xml:space="preserve">activities are delivered on a cost recovery basis only. </w:t>
      </w:r>
    </w:p>
    <w:p w14:paraId="01A6C7FD" w14:textId="77777777" w:rsidR="00D70797" w:rsidRPr="00BA1A19" w:rsidRDefault="00D70797" w:rsidP="00FD201F">
      <w:pPr>
        <w:pStyle w:val="Body"/>
        <w:tabs>
          <w:tab w:val="clear" w:pos="851"/>
          <w:tab w:val="left" w:pos="1134"/>
        </w:tabs>
        <w:jc w:val="both"/>
        <w:rPr>
          <w:rFonts w:ascii="Calibri" w:hAnsi="Calibri"/>
          <w:color w:val="000000" w:themeColor="text1"/>
          <w:sz w:val="22"/>
          <w:szCs w:val="22"/>
        </w:rPr>
      </w:pPr>
    </w:p>
    <w:p w14:paraId="745E0A9F" w14:textId="77777777" w:rsidR="00FA42FB" w:rsidRDefault="00FA42FB" w:rsidP="00FD201F">
      <w:pPr>
        <w:pStyle w:val="Body"/>
        <w:tabs>
          <w:tab w:val="clear" w:pos="851"/>
          <w:tab w:val="left" w:pos="1134"/>
        </w:tabs>
        <w:jc w:val="both"/>
        <w:rPr>
          <w:rFonts w:ascii="Calibri" w:hAnsi="Calibri"/>
          <w:color w:val="000000" w:themeColor="text1"/>
          <w:sz w:val="22"/>
          <w:szCs w:val="22"/>
        </w:rPr>
      </w:pPr>
    </w:p>
    <w:p w14:paraId="7652DC3F" w14:textId="16848138" w:rsidR="00747465"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Grant payments will be made in advance</w:t>
      </w:r>
      <w:r w:rsidR="00DD6CF0" w:rsidRPr="00DD6CF0">
        <w:rPr>
          <w:rFonts w:ascii="Calibri" w:hAnsi="Calibri"/>
          <w:color w:val="000000" w:themeColor="text1"/>
          <w:sz w:val="22"/>
          <w:szCs w:val="22"/>
        </w:rPr>
        <w:t xml:space="preserve"> </w:t>
      </w:r>
      <w:r w:rsidR="00DD6CF0">
        <w:rPr>
          <w:rFonts w:ascii="Calibri" w:hAnsi="Calibri"/>
          <w:color w:val="000000" w:themeColor="text1"/>
          <w:sz w:val="22"/>
          <w:szCs w:val="22"/>
        </w:rPr>
        <w:t xml:space="preserve">on either a monthly or </w:t>
      </w:r>
      <w:r w:rsidR="00DD6CF0" w:rsidRPr="00BA1A19">
        <w:rPr>
          <w:rFonts w:ascii="Calibri" w:hAnsi="Calibri"/>
          <w:color w:val="000000" w:themeColor="text1"/>
          <w:sz w:val="22"/>
          <w:szCs w:val="22"/>
        </w:rPr>
        <w:t>quarterly</w:t>
      </w:r>
      <w:r w:rsidR="00DD6CF0">
        <w:rPr>
          <w:rFonts w:ascii="Calibri" w:hAnsi="Calibri"/>
          <w:color w:val="000000" w:themeColor="text1"/>
          <w:sz w:val="22"/>
          <w:szCs w:val="22"/>
        </w:rPr>
        <w:t xml:space="preserve"> basis</w:t>
      </w:r>
      <w:r w:rsidRPr="00BA1A19">
        <w:rPr>
          <w:rFonts w:ascii="Calibri" w:hAnsi="Calibri"/>
          <w:color w:val="000000" w:themeColor="text1"/>
          <w:sz w:val="22"/>
          <w:szCs w:val="22"/>
        </w:rPr>
        <w:t xml:space="preserve"> according to an agreed profile</w:t>
      </w:r>
      <w:r w:rsidR="00C0514A">
        <w:rPr>
          <w:rFonts w:ascii="Calibri" w:hAnsi="Calibri"/>
          <w:color w:val="000000" w:themeColor="text1"/>
          <w:sz w:val="22"/>
          <w:szCs w:val="22"/>
        </w:rPr>
        <w:t>. A</w:t>
      </w:r>
      <w:r w:rsidR="00E35C24" w:rsidRPr="00BA1A19">
        <w:rPr>
          <w:rFonts w:ascii="Calibri" w:hAnsi="Calibri"/>
          <w:color w:val="000000" w:themeColor="text1"/>
          <w:sz w:val="22"/>
          <w:szCs w:val="22"/>
        </w:rPr>
        <w:t xml:space="preserve"> project expenditure</w:t>
      </w:r>
      <w:r w:rsidR="00D64870" w:rsidRPr="00BA1A19">
        <w:rPr>
          <w:rFonts w:ascii="Calibri" w:hAnsi="Calibri"/>
          <w:color w:val="000000" w:themeColor="text1"/>
          <w:sz w:val="22"/>
          <w:szCs w:val="22"/>
        </w:rPr>
        <w:t xml:space="preserve"> claim must be submitted </w:t>
      </w:r>
      <w:r w:rsidR="00DD6CF0">
        <w:rPr>
          <w:rFonts w:ascii="Calibri" w:hAnsi="Calibri"/>
          <w:color w:val="000000" w:themeColor="text1"/>
          <w:sz w:val="22"/>
          <w:szCs w:val="22"/>
        </w:rPr>
        <w:t xml:space="preserve">on a </w:t>
      </w:r>
      <w:r w:rsidR="00D64870" w:rsidRPr="00BA1A19">
        <w:rPr>
          <w:rFonts w:ascii="Calibri" w:hAnsi="Calibri"/>
          <w:color w:val="000000" w:themeColor="text1"/>
          <w:sz w:val="22"/>
          <w:szCs w:val="22"/>
        </w:rPr>
        <w:t xml:space="preserve">monthly or quarterly </w:t>
      </w:r>
      <w:r w:rsidR="00DD6CF0">
        <w:rPr>
          <w:rFonts w:ascii="Calibri" w:hAnsi="Calibri"/>
          <w:color w:val="000000" w:themeColor="text1"/>
          <w:sz w:val="22"/>
          <w:szCs w:val="22"/>
        </w:rPr>
        <w:t xml:space="preserve">basis </w:t>
      </w:r>
      <w:r w:rsidR="00D64870" w:rsidRPr="00BA1A19">
        <w:rPr>
          <w:rFonts w:ascii="Calibri" w:hAnsi="Calibri"/>
          <w:color w:val="000000" w:themeColor="text1"/>
          <w:sz w:val="22"/>
          <w:szCs w:val="22"/>
        </w:rPr>
        <w:t xml:space="preserve">as agreed </w:t>
      </w:r>
      <w:r w:rsidRPr="00BA1A19">
        <w:rPr>
          <w:rFonts w:ascii="Calibri" w:hAnsi="Calibri"/>
          <w:color w:val="000000" w:themeColor="text1"/>
          <w:sz w:val="22"/>
          <w:szCs w:val="22"/>
        </w:rPr>
        <w:t xml:space="preserve">and any underspend or ineligible spend </w:t>
      </w:r>
      <w:r w:rsidR="00BC1B2B" w:rsidRPr="00BA1A19">
        <w:rPr>
          <w:rFonts w:ascii="Calibri" w:hAnsi="Calibri"/>
          <w:color w:val="000000" w:themeColor="text1"/>
          <w:sz w:val="22"/>
          <w:szCs w:val="22"/>
        </w:rPr>
        <w:t xml:space="preserve">must be </w:t>
      </w:r>
      <w:r w:rsidRPr="00BA1A19">
        <w:rPr>
          <w:rFonts w:ascii="Calibri" w:hAnsi="Calibri"/>
          <w:color w:val="000000" w:themeColor="text1"/>
          <w:sz w:val="22"/>
          <w:szCs w:val="22"/>
        </w:rPr>
        <w:t xml:space="preserve">returned to the lead partner. It is the individual partner’s responsibility to ensure that all expenditure is made in line with </w:t>
      </w:r>
      <w:r w:rsidR="008C160F">
        <w:rPr>
          <w:rFonts w:ascii="Calibri" w:hAnsi="Calibri"/>
          <w:color w:val="000000" w:themeColor="text1"/>
          <w:sz w:val="22"/>
          <w:szCs w:val="22"/>
        </w:rPr>
        <w:t xml:space="preserve">National </w:t>
      </w:r>
      <w:r w:rsidRPr="00BA1A19">
        <w:rPr>
          <w:rFonts w:ascii="Calibri" w:hAnsi="Calibri"/>
          <w:color w:val="000000" w:themeColor="text1"/>
          <w:sz w:val="22"/>
          <w:szCs w:val="22"/>
        </w:rPr>
        <w:t xml:space="preserve">Lottery </w:t>
      </w:r>
      <w:r w:rsidR="008C160F">
        <w:rPr>
          <w:rFonts w:ascii="Calibri" w:hAnsi="Calibri"/>
          <w:color w:val="000000" w:themeColor="text1"/>
          <w:sz w:val="22"/>
          <w:szCs w:val="22"/>
        </w:rPr>
        <w:t xml:space="preserve">Community </w:t>
      </w:r>
      <w:r w:rsidRPr="00BA1A19">
        <w:rPr>
          <w:rFonts w:ascii="Calibri" w:hAnsi="Calibri"/>
          <w:color w:val="000000" w:themeColor="text1"/>
          <w:sz w:val="22"/>
          <w:szCs w:val="22"/>
        </w:rPr>
        <w:t xml:space="preserve">Fund and European Social Fund requirements. Guidance will be provided within the </w:t>
      </w:r>
      <w:r w:rsidR="00502FFC" w:rsidRPr="00BA1A19">
        <w:rPr>
          <w:rFonts w:ascii="Calibri" w:hAnsi="Calibri"/>
          <w:color w:val="000000" w:themeColor="text1"/>
          <w:sz w:val="22"/>
          <w:szCs w:val="22"/>
        </w:rPr>
        <w:t>collaboration</w:t>
      </w:r>
      <w:r w:rsidRPr="00BA1A19">
        <w:rPr>
          <w:rFonts w:ascii="Calibri" w:hAnsi="Calibri"/>
          <w:color w:val="000000" w:themeColor="text1"/>
          <w:sz w:val="22"/>
          <w:szCs w:val="22"/>
        </w:rPr>
        <w:t xml:space="preserve"> agreement, through a partner handbook, and via a dedicated BBO partner website. </w:t>
      </w:r>
      <w:r w:rsidR="000207CC" w:rsidRPr="00BA1A19">
        <w:rPr>
          <w:rFonts w:ascii="Calibri" w:hAnsi="Calibri"/>
          <w:color w:val="000000" w:themeColor="text1"/>
          <w:sz w:val="22"/>
          <w:szCs w:val="22"/>
        </w:rPr>
        <w:t xml:space="preserve">Where staff who are wholly employed on BBO, full salaries will be paid. For staff working only some of their time on BBO, they will </w:t>
      </w:r>
      <w:r w:rsidR="00881B38">
        <w:rPr>
          <w:rFonts w:ascii="Calibri" w:hAnsi="Calibri"/>
          <w:color w:val="000000" w:themeColor="text1"/>
          <w:sz w:val="22"/>
          <w:szCs w:val="22"/>
        </w:rPr>
        <w:t>charge a percentage of their salary to the project</w:t>
      </w:r>
      <w:r w:rsidR="000207CC" w:rsidRPr="00BA1A19">
        <w:rPr>
          <w:rFonts w:ascii="Calibri" w:hAnsi="Calibri"/>
          <w:color w:val="000000" w:themeColor="text1"/>
          <w:sz w:val="22"/>
          <w:szCs w:val="22"/>
        </w:rPr>
        <w:t xml:space="preserve">. </w:t>
      </w:r>
    </w:p>
    <w:p w14:paraId="63D84496" w14:textId="77777777" w:rsidR="0020767B" w:rsidRPr="0041113B" w:rsidRDefault="0020767B" w:rsidP="00FD201F">
      <w:pPr>
        <w:pStyle w:val="Body"/>
        <w:tabs>
          <w:tab w:val="clear" w:pos="851"/>
          <w:tab w:val="left" w:pos="1134"/>
        </w:tabs>
        <w:jc w:val="both"/>
        <w:rPr>
          <w:rFonts w:ascii="Calibri" w:hAnsi="Calibri"/>
          <w:color w:val="FF0000"/>
          <w:sz w:val="22"/>
          <w:szCs w:val="22"/>
        </w:rPr>
      </w:pPr>
    </w:p>
    <w:p w14:paraId="7ACC22DA"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Management information and Security </w:t>
      </w:r>
    </w:p>
    <w:p w14:paraId="046208C6" w14:textId="77777777" w:rsidR="00747465"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Successful partners</w:t>
      </w:r>
      <w:r w:rsidR="000B4C42" w:rsidRPr="00BA1A19">
        <w:rPr>
          <w:rFonts w:ascii="Calibri" w:hAnsi="Calibri"/>
          <w:color w:val="000000" w:themeColor="text1"/>
          <w:sz w:val="22"/>
          <w:szCs w:val="22"/>
        </w:rPr>
        <w:t xml:space="preserve"> will be required to use the management information systems and processes provided by Selnet for all participants</w:t>
      </w:r>
      <w:r w:rsidR="00DD6CF0">
        <w:rPr>
          <w:rFonts w:ascii="Calibri" w:hAnsi="Calibri"/>
          <w:color w:val="000000" w:themeColor="text1"/>
          <w:sz w:val="22"/>
          <w:szCs w:val="22"/>
        </w:rPr>
        <w:t>’</w:t>
      </w:r>
      <w:r w:rsidR="000B4C42" w:rsidRPr="00BA1A19">
        <w:rPr>
          <w:rFonts w:ascii="Calibri" w:hAnsi="Calibri"/>
          <w:color w:val="000000" w:themeColor="text1"/>
          <w:sz w:val="22"/>
          <w:szCs w:val="22"/>
        </w:rPr>
        <w:t xml:space="preserve"> records and</w:t>
      </w:r>
      <w:r w:rsidR="00DD6CF0">
        <w:rPr>
          <w:rFonts w:ascii="Calibri" w:hAnsi="Calibri"/>
          <w:color w:val="000000" w:themeColor="text1"/>
          <w:sz w:val="22"/>
          <w:szCs w:val="22"/>
        </w:rPr>
        <w:t xml:space="preserve"> for</w:t>
      </w:r>
      <w:r w:rsidR="000B4C42" w:rsidRPr="00BA1A19">
        <w:rPr>
          <w:rFonts w:ascii="Calibri" w:hAnsi="Calibri"/>
          <w:color w:val="000000" w:themeColor="text1"/>
          <w:sz w:val="22"/>
          <w:szCs w:val="22"/>
        </w:rPr>
        <w:t xml:space="preserve"> financial claims. You will be required to comply with data security requirements as outlined in the</w:t>
      </w:r>
      <w:r w:rsidR="000E2F2D">
        <w:rPr>
          <w:rFonts w:ascii="Calibri" w:hAnsi="Calibri"/>
          <w:color w:val="000000" w:themeColor="text1"/>
          <w:sz w:val="22"/>
          <w:szCs w:val="22"/>
        </w:rPr>
        <w:t xml:space="preserve"> </w:t>
      </w:r>
      <w:r w:rsidR="000B4C42" w:rsidRPr="00BA1A19">
        <w:rPr>
          <w:rFonts w:ascii="Calibri" w:hAnsi="Calibri"/>
          <w:color w:val="000000" w:themeColor="text1"/>
          <w:sz w:val="22"/>
          <w:szCs w:val="22"/>
        </w:rPr>
        <w:t>Collaboration Agreement</w:t>
      </w:r>
      <w:r w:rsidR="000E2F2D">
        <w:rPr>
          <w:rFonts w:ascii="Calibri" w:hAnsi="Calibri"/>
          <w:color w:val="000000" w:themeColor="text1"/>
          <w:sz w:val="22"/>
          <w:szCs w:val="22"/>
        </w:rPr>
        <w:t xml:space="preserve"> </w:t>
      </w:r>
      <w:r w:rsidR="000B4C42" w:rsidRPr="00BA1A19">
        <w:rPr>
          <w:rFonts w:ascii="Calibri" w:hAnsi="Calibri"/>
          <w:color w:val="000000" w:themeColor="text1"/>
          <w:sz w:val="22"/>
          <w:szCs w:val="22"/>
        </w:rPr>
        <w:t>in line with the General Data Protection Regulations.</w:t>
      </w:r>
    </w:p>
    <w:p w14:paraId="03F460EC" w14:textId="77777777" w:rsidR="008739E5" w:rsidRDefault="008739E5" w:rsidP="00FD201F">
      <w:pPr>
        <w:pStyle w:val="Body"/>
        <w:tabs>
          <w:tab w:val="clear" w:pos="851"/>
          <w:tab w:val="left" w:pos="1134"/>
        </w:tabs>
        <w:jc w:val="both"/>
        <w:rPr>
          <w:rFonts w:ascii="Calibri" w:hAnsi="Calibri"/>
          <w:b/>
          <w:color w:val="000000" w:themeColor="text1"/>
          <w:sz w:val="22"/>
          <w:szCs w:val="22"/>
        </w:rPr>
      </w:pPr>
      <w:bookmarkStart w:id="4" w:name="_GoBack"/>
      <w:bookmarkEnd w:id="4"/>
    </w:p>
    <w:p w14:paraId="0C41B50B" w14:textId="48AF30EA"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Quality, Compliance and Evaluation</w:t>
      </w:r>
    </w:p>
    <w:p w14:paraId="4FCB1FB7" w14:textId="77777777" w:rsidR="004C76F2"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Successful partners will be expected to fully take part in quality and compliance activities facilitated by Selnet and external evaluators and auditors. Partners will be expected to regularly self-assess delivery quality, and to make files and documentation available for regular audits and spot checks by Selnet and the funder</w:t>
      </w:r>
      <w:r w:rsidR="00502FFC" w:rsidRPr="00BA1A19">
        <w:rPr>
          <w:rFonts w:ascii="Calibri" w:hAnsi="Calibri"/>
          <w:color w:val="000000" w:themeColor="text1"/>
          <w:sz w:val="22"/>
          <w:szCs w:val="22"/>
        </w:rPr>
        <w:t>s</w:t>
      </w:r>
      <w:r w:rsidRPr="00BA1A19">
        <w:rPr>
          <w:rFonts w:ascii="Calibri" w:hAnsi="Calibri"/>
          <w:color w:val="000000" w:themeColor="text1"/>
          <w:sz w:val="22"/>
          <w:szCs w:val="22"/>
        </w:rPr>
        <w:t xml:space="preserve">.  </w:t>
      </w:r>
      <w:r w:rsidR="004C76F2" w:rsidRPr="00BA1A19">
        <w:rPr>
          <w:rFonts w:ascii="Calibri" w:hAnsi="Calibri"/>
          <w:color w:val="000000" w:themeColor="text1"/>
          <w:sz w:val="22"/>
          <w:szCs w:val="22"/>
        </w:rPr>
        <w:t xml:space="preserve">  </w:t>
      </w:r>
    </w:p>
    <w:p w14:paraId="3E8C9C94"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p>
    <w:p w14:paraId="335F9F3A"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r w:rsidRPr="00BA1A19">
        <w:rPr>
          <w:rFonts w:ascii="Calibri" w:hAnsi="Calibri"/>
          <w:b/>
          <w:color w:val="000000" w:themeColor="text1"/>
        </w:rPr>
        <w:t xml:space="preserve">Legislation / Health </w:t>
      </w:r>
      <w:r w:rsidR="00464044">
        <w:rPr>
          <w:rFonts w:ascii="Calibri" w:hAnsi="Calibri"/>
          <w:b/>
          <w:color w:val="000000" w:themeColor="text1"/>
        </w:rPr>
        <w:t>and</w:t>
      </w:r>
      <w:r w:rsidRPr="00BA1A19">
        <w:rPr>
          <w:rFonts w:ascii="Calibri" w:hAnsi="Calibri"/>
          <w:b/>
          <w:color w:val="000000" w:themeColor="text1"/>
        </w:rPr>
        <w:t xml:space="preserve"> Safety</w:t>
      </w:r>
    </w:p>
    <w:p w14:paraId="766C3627"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r w:rsidRPr="00BA1A19">
        <w:rPr>
          <w:rFonts w:ascii="Calibri" w:hAnsi="Calibri"/>
          <w:color w:val="000000" w:themeColor="text1"/>
        </w:rPr>
        <w:t>It is expected that it is your policy, as an employer, to comply with your statutory obligations under the key legislative equality acts including but not limited to those listed below:</w:t>
      </w:r>
    </w:p>
    <w:p w14:paraId="30667E50"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Equality Act 2010</w:t>
      </w:r>
    </w:p>
    <w:p w14:paraId="67089E8C"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Human Rights Act 1998</w:t>
      </w:r>
    </w:p>
    <w:p w14:paraId="50B758BE"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Any other Acts or Legislation that is either in force or comes into force during the contract period for the purposes of this Contract</w:t>
      </w:r>
    </w:p>
    <w:p w14:paraId="24D462D7" w14:textId="77777777" w:rsidR="001C55DF" w:rsidRPr="00BA1A19" w:rsidRDefault="001C55DF" w:rsidP="001C55DF">
      <w:pPr>
        <w:spacing w:after="240" w:line="264" w:lineRule="auto"/>
        <w:rPr>
          <w:rFonts w:ascii="Calibri" w:hAnsi="Calibri"/>
          <w:color w:val="000000" w:themeColor="text1"/>
        </w:rPr>
      </w:pPr>
      <w:r w:rsidRPr="00BA1A19">
        <w:rPr>
          <w:rFonts w:ascii="Calibri" w:hAnsi="Calibri"/>
          <w:color w:val="000000" w:themeColor="text1"/>
        </w:rPr>
        <w:t>and accordingly, your organisation’s policies and procedures should not treat one group of people less favourably than others because of their colour, race, nationality, ethnic origin, disability or gender in relation to decisions to recruit, train or promote employees.</w:t>
      </w:r>
    </w:p>
    <w:p w14:paraId="02E0A894" w14:textId="77777777" w:rsidR="007D14A5" w:rsidRPr="00BA1A19" w:rsidRDefault="00EB125D" w:rsidP="001C55DF">
      <w:pPr>
        <w:pStyle w:val="Body"/>
        <w:tabs>
          <w:tab w:val="clear" w:pos="851"/>
          <w:tab w:val="left" w:pos="1134"/>
        </w:tabs>
        <w:spacing w:after="360"/>
        <w:jc w:val="both"/>
        <w:rPr>
          <w:rFonts w:ascii="Calibri" w:hAnsi="Calibri" w:cs="Arial"/>
          <w:b/>
          <w:color w:val="000000" w:themeColor="text1"/>
          <w:sz w:val="22"/>
          <w:szCs w:val="22"/>
        </w:rPr>
      </w:pPr>
      <w:r w:rsidRPr="00BA1A19">
        <w:rPr>
          <w:rFonts w:ascii="Calibri" w:hAnsi="Calibri"/>
          <w:b/>
          <w:color w:val="000000" w:themeColor="text1"/>
          <w:sz w:val="22"/>
          <w:szCs w:val="22"/>
        </w:rPr>
        <w:t>Selnet Ltd</w:t>
      </w:r>
      <w:r w:rsidR="004A39AB" w:rsidRPr="00BA1A19">
        <w:rPr>
          <w:rFonts w:ascii="Calibri" w:hAnsi="Calibri"/>
          <w:b/>
          <w:color w:val="000000" w:themeColor="text1"/>
          <w:sz w:val="22"/>
          <w:szCs w:val="22"/>
        </w:rPr>
        <w:t xml:space="preserve"> </w:t>
      </w:r>
      <w:r w:rsidR="00505F16" w:rsidRPr="00BA1A19">
        <w:rPr>
          <w:rFonts w:ascii="Calibri" w:hAnsi="Calibri"/>
          <w:b/>
          <w:color w:val="000000" w:themeColor="text1"/>
          <w:sz w:val="22"/>
          <w:szCs w:val="22"/>
        </w:rPr>
        <w:t>reserves the right at any time to vary, add to, delete, withdraw from, suspend or terminate</w:t>
      </w:r>
      <w:r w:rsidR="00505F16" w:rsidRPr="00BA1A19">
        <w:rPr>
          <w:rFonts w:ascii="Calibri" w:hAnsi="Calibri" w:cs="Arial"/>
          <w:b/>
          <w:color w:val="000000" w:themeColor="text1"/>
          <w:sz w:val="22"/>
          <w:szCs w:val="22"/>
        </w:rPr>
        <w:t xml:space="preserve"> the Procurement Procedure, any part of the Procurement Procedure by notice in writing to the </w:t>
      </w:r>
      <w:r w:rsidR="004C0F8B" w:rsidRPr="00BA1A19">
        <w:rPr>
          <w:rFonts w:ascii="Calibri" w:hAnsi="Calibri" w:cs="Arial"/>
          <w:b/>
          <w:color w:val="000000" w:themeColor="text1"/>
          <w:sz w:val="22"/>
          <w:szCs w:val="22"/>
        </w:rPr>
        <w:t>tenderers</w:t>
      </w:r>
      <w:r w:rsidR="00505F16" w:rsidRPr="00BA1A19">
        <w:rPr>
          <w:rFonts w:ascii="Calibri" w:hAnsi="Calibri" w:cs="Arial"/>
          <w:b/>
          <w:color w:val="000000" w:themeColor="text1"/>
          <w:sz w:val="22"/>
          <w:szCs w:val="22"/>
        </w:rPr>
        <w:t>.</w:t>
      </w:r>
      <w:r w:rsidR="009D1C1E" w:rsidRPr="00BA1A19">
        <w:rPr>
          <w:rFonts w:ascii="Calibri" w:hAnsi="Calibri" w:cs="Arial"/>
          <w:b/>
          <w:color w:val="000000" w:themeColor="text1"/>
          <w:sz w:val="22"/>
          <w:szCs w:val="22"/>
        </w:rPr>
        <w:t xml:space="preserve"> </w:t>
      </w:r>
    </w:p>
    <w:p w14:paraId="7FAFDA67" w14:textId="77777777" w:rsidR="007D14A5" w:rsidRPr="00BA1A19"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BA1A19">
        <w:rPr>
          <w:rFonts w:ascii="Calibri" w:hAnsi="Calibri"/>
          <w:color w:val="000000" w:themeColor="text1"/>
          <w:sz w:val="28"/>
          <w:szCs w:val="28"/>
        </w:rPr>
        <w:lastRenderedPageBreak/>
        <w:t xml:space="preserve">INSTRUCTIONS FOR TENDER SUBMISSION </w:t>
      </w:r>
    </w:p>
    <w:p w14:paraId="185A9ACF" w14:textId="77777777" w:rsidR="003716B3" w:rsidRPr="00BA1A19" w:rsidRDefault="003716B3" w:rsidP="009D1C1E">
      <w:pPr>
        <w:spacing w:after="240"/>
        <w:rPr>
          <w:rFonts w:ascii="Calibri" w:hAnsi="Calibri"/>
          <w:b/>
          <w:color w:val="000000" w:themeColor="text1"/>
        </w:rPr>
      </w:pPr>
      <w:r w:rsidRPr="00BA1A19">
        <w:rPr>
          <w:rFonts w:ascii="Calibri" w:hAnsi="Calibri"/>
          <w:b/>
          <w:color w:val="000000" w:themeColor="text1"/>
        </w:rPr>
        <w:t xml:space="preserve">Your Tender must be submitted electronically via </w:t>
      </w:r>
      <w:r w:rsidR="004F0ABA" w:rsidRPr="00BA1A19">
        <w:rPr>
          <w:rFonts w:ascii="Calibri" w:hAnsi="Calibri"/>
          <w:b/>
          <w:color w:val="000000" w:themeColor="text1"/>
        </w:rPr>
        <w:t>The Chest</w:t>
      </w:r>
      <w:r w:rsidR="00DA4679" w:rsidRPr="00BA1A19">
        <w:rPr>
          <w:rFonts w:ascii="Calibri" w:hAnsi="Calibri"/>
          <w:b/>
          <w:color w:val="000000" w:themeColor="text1"/>
        </w:rPr>
        <w:t xml:space="preserve"> </w:t>
      </w:r>
      <w:r w:rsidR="00464044">
        <w:rPr>
          <w:rFonts w:ascii="Calibri" w:hAnsi="Calibri"/>
          <w:b/>
          <w:color w:val="000000" w:themeColor="text1"/>
        </w:rPr>
        <w:t>–</w:t>
      </w:r>
      <w:r w:rsidR="00DA4679" w:rsidRPr="00BA1A19">
        <w:rPr>
          <w:rFonts w:ascii="Calibri" w:hAnsi="Calibri"/>
          <w:b/>
          <w:color w:val="000000" w:themeColor="text1"/>
        </w:rPr>
        <w:t xml:space="preserve"> </w:t>
      </w:r>
      <w:r w:rsidR="005827B0" w:rsidRPr="00BA1A19">
        <w:rPr>
          <w:rFonts w:ascii="Calibri" w:hAnsi="Calibri"/>
          <w:b/>
          <w:color w:val="000000" w:themeColor="text1"/>
        </w:rPr>
        <w:t>an Electronic</w:t>
      </w:r>
      <w:r w:rsidR="00DA4679" w:rsidRPr="00BA1A19">
        <w:rPr>
          <w:rFonts w:ascii="Calibri" w:hAnsi="Calibri"/>
          <w:b/>
          <w:color w:val="000000" w:themeColor="text1"/>
        </w:rPr>
        <w:t xml:space="preserve"> Tendering System</w:t>
      </w:r>
      <w:r w:rsidR="002E52BB" w:rsidRPr="00BA1A19">
        <w:rPr>
          <w:rFonts w:ascii="Calibri" w:hAnsi="Calibri"/>
          <w:b/>
          <w:color w:val="000000" w:themeColor="text1"/>
        </w:rPr>
        <w:t>. T</w:t>
      </w:r>
      <w:r w:rsidR="00D15BE9" w:rsidRPr="00BA1A19">
        <w:rPr>
          <w:rFonts w:ascii="Calibri" w:hAnsi="Calibri"/>
          <w:b/>
          <w:color w:val="000000" w:themeColor="text1"/>
        </w:rPr>
        <w:t>enders will not be accepted by any other means</w:t>
      </w:r>
      <w:r w:rsidRPr="00BA1A19">
        <w:rPr>
          <w:rFonts w:ascii="Calibri" w:hAnsi="Calibri"/>
          <w:b/>
          <w:color w:val="000000" w:themeColor="text1"/>
        </w:rPr>
        <w:t xml:space="preserve">. </w:t>
      </w:r>
    </w:p>
    <w:p w14:paraId="66F1A547" w14:textId="14A77DEC" w:rsidR="00E97FFB" w:rsidRPr="00BA1A19" w:rsidRDefault="00E97FFB" w:rsidP="009D1C1E">
      <w:pPr>
        <w:spacing w:after="240"/>
        <w:rPr>
          <w:rFonts w:ascii="Calibri" w:hAnsi="Calibri" w:cs="Arial"/>
          <w:color w:val="000000" w:themeColor="text1"/>
          <w:szCs w:val="22"/>
        </w:rPr>
      </w:pPr>
      <w:r w:rsidRPr="00BA1A19">
        <w:rPr>
          <w:rFonts w:ascii="Calibri" w:hAnsi="Calibri" w:cs="Arial"/>
          <w:color w:val="000000" w:themeColor="text1"/>
          <w:szCs w:val="22"/>
        </w:rPr>
        <w:t xml:space="preserve">The Tender Return Document </w:t>
      </w:r>
      <w:r w:rsidR="00D13CF4">
        <w:rPr>
          <w:rFonts w:ascii="Calibri" w:hAnsi="Calibri" w:cs="Arial"/>
          <w:color w:val="000000" w:themeColor="text1"/>
          <w:szCs w:val="22"/>
        </w:rPr>
        <w:t>(</w:t>
      </w:r>
      <w:r w:rsidR="00D13CF4" w:rsidRPr="00D13CF4">
        <w:rPr>
          <w:rFonts w:ascii="Calibri" w:hAnsi="Calibri" w:cs="Arial"/>
          <w:b/>
          <w:color w:val="FF0000"/>
          <w:szCs w:val="22"/>
        </w:rPr>
        <w:t xml:space="preserve">attached at Appendix </w:t>
      </w:r>
      <w:r w:rsidR="00D905D7">
        <w:rPr>
          <w:rFonts w:ascii="Calibri" w:hAnsi="Calibri" w:cs="Arial"/>
          <w:b/>
          <w:color w:val="FF0000"/>
          <w:szCs w:val="22"/>
        </w:rPr>
        <w:t>3</w:t>
      </w:r>
      <w:r w:rsidR="00D13CF4">
        <w:rPr>
          <w:rFonts w:ascii="Calibri" w:hAnsi="Calibri" w:cs="Arial"/>
          <w:color w:val="000000" w:themeColor="text1"/>
          <w:szCs w:val="22"/>
        </w:rPr>
        <w:t xml:space="preserve">) </w:t>
      </w:r>
      <w:r w:rsidRPr="00BA1A19">
        <w:rPr>
          <w:rFonts w:ascii="Calibri" w:hAnsi="Calibri" w:cs="Arial"/>
          <w:color w:val="000000" w:themeColor="text1"/>
          <w:szCs w:val="22"/>
          <w:u w:val="single"/>
        </w:rPr>
        <w:t>must</w:t>
      </w:r>
      <w:r w:rsidRPr="00BA1A19">
        <w:rPr>
          <w:rFonts w:ascii="Calibri" w:hAnsi="Calibri" w:cs="Arial"/>
          <w:color w:val="000000" w:themeColor="text1"/>
          <w:szCs w:val="22"/>
        </w:rPr>
        <w:t xml:space="preserve"> be completed and uploaded by you as part of your submission</w:t>
      </w:r>
      <w:r w:rsidR="006E4891" w:rsidRPr="00BA1A19">
        <w:rPr>
          <w:rFonts w:ascii="Calibri" w:hAnsi="Calibri" w:cs="Arial"/>
          <w:color w:val="000000" w:themeColor="text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5"/>
      </w:tblGrid>
      <w:tr w:rsidR="0041113B" w:rsidRPr="0041113B" w14:paraId="48DA7F94" w14:textId="77777777" w:rsidTr="00F72B53">
        <w:trPr>
          <w:trHeight w:val="388"/>
        </w:trPr>
        <w:tc>
          <w:tcPr>
            <w:tcW w:w="5000" w:type="pct"/>
            <w:shd w:val="clear" w:color="auto" w:fill="D9D9D9"/>
          </w:tcPr>
          <w:p w14:paraId="5F5E89D4" w14:textId="77777777" w:rsidR="00B95EFD" w:rsidRPr="00BA1A19" w:rsidRDefault="007E6C4F" w:rsidP="007E6C4F">
            <w:pPr>
              <w:pStyle w:val="Body"/>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Information to be provided</w:t>
            </w:r>
          </w:p>
        </w:tc>
      </w:tr>
      <w:tr w:rsidR="0041113B" w:rsidRPr="0041113B" w14:paraId="6E2FAE5E" w14:textId="77777777" w:rsidTr="00F72B53">
        <w:tc>
          <w:tcPr>
            <w:tcW w:w="5000" w:type="pct"/>
            <w:shd w:val="clear" w:color="auto" w:fill="auto"/>
          </w:tcPr>
          <w:p w14:paraId="015D2A62" w14:textId="77777777" w:rsidR="00B95EFD" w:rsidRPr="00BA1A19" w:rsidRDefault="00B95EFD"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S</w:t>
            </w:r>
            <w:r w:rsidR="00D9263D" w:rsidRPr="00BA1A19">
              <w:rPr>
                <w:rStyle w:val="Level1asHeadingtext"/>
                <w:rFonts w:ascii="Calibri" w:hAnsi="Calibri" w:cs="Arial"/>
                <w:color w:val="000000" w:themeColor="text1"/>
                <w:sz w:val="22"/>
                <w:szCs w:val="22"/>
              </w:rPr>
              <w:t xml:space="preserve">election </w:t>
            </w:r>
            <w:r w:rsidRPr="00BA1A19">
              <w:rPr>
                <w:rStyle w:val="Level1asHeadingtext"/>
                <w:rFonts w:ascii="Calibri" w:hAnsi="Calibri" w:cs="Arial"/>
                <w:color w:val="000000" w:themeColor="text1"/>
                <w:sz w:val="22"/>
                <w:szCs w:val="22"/>
              </w:rPr>
              <w:t xml:space="preserve">Questionnaire: </w:t>
            </w:r>
            <w:r w:rsidRPr="00BA1A19">
              <w:rPr>
                <w:rFonts w:ascii="Calibri" w:hAnsi="Calibri" w:cs="Arial"/>
                <w:b/>
                <w:color w:val="000000" w:themeColor="text1"/>
                <w:sz w:val="22"/>
                <w:szCs w:val="22"/>
                <w:u w:val="single"/>
              </w:rPr>
              <w:t>Important</w:t>
            </w:r>
            <w:r w:rsidRPr="00BA1A19">
              <w:rPr>
                <w:rFonts w:ascii="Calibri" w:hAnsi="Calibri" w:cs="Arial"/>
                <w:b/>
                <w:color w:val="000000" w:themeColor="text1"/>
                <w:sz w:val="22"/>
                <w:szCs w:val="22"/>
              </w:rPr>
              <w:t xml:space="preserve"> -</w:t>
            </w:r>
            <w:r w:rsidRPr="00BA1A19">
              <w:rPr>
                <w:rFonts w:ascii="Calibri" w:hAnsi="Calibri" w:cs="Arial"/>
                <w:color w:val="000000" w:themeColor="text1"/>
                <w:sz w:val="22"/>
                <w:szCs w:val="22"/>
              </w:rPr>
              <w:t xml:space="preserve"> please note that you are required to complete a number of elements of the Selection Questionnaire direct</w:t>
            </w:r>
            <w:r w:rsidR="00F030A4" w:rsidRPr="00BA1A19">
              <w:rPr>
                <w:rFonts w:ascii="Calibri" w:hAnsi="Calibri" w:cs="Arial"/>
                <w:color w:val="000000" w:themeColor="text1"/>
                <w:sz w:val="22"/>
                <w:szCs w:val="22"/>
              </w:rPr>
              <w:t>ly on The Chest supplier portal.</w:t>
            </w:r>
            <w:r w:rsidRPr="00BA1A19">
              <w:rPr>
                <w:rFonts w:ascii="Calibri" w:hAnsi="Calibri" w:cs="Arial"/>
                <w:color w:val="000000" w:themeColor="text1"/>
                <w:sz w:val="22"/>
                <w:szCs w:val="22"/>
              </w:rPr>
              <w:t xml:space="preserve"> You must also complete the questions included in the Tender Return Document</w:t>
            </w:r>
            <w:r w:rsidR="00464044">
              <w:rPr>
                <w:rFonts w:ascii="Calibri" w:hAnsi="Calibri" w:cs="Arial"/>
                <w:color w:val="000000" w:themeColor="text1"/>
                <w:sz w:val="22"/>
                <w:szCs w:val="22"/>
              </w:rPr>
              <w:t>.</w:t>
            </w:r>
          </w:p>
        </w:tc>
      </w:tr>
      <w:tr w:rsidR="0041113B" w:rsidRPr="0041113B" w14:paraId="7E24438E" w14:textId="77777777" w:rsidTr="00F72B53">
        <w:tc>
          <w:tcPr>
            <w:tcW w:w="5000" w:type="pct"/>
            <w:shd w:val="clear" w:color="auto" w:fill="auto"/>
          </w:tcPr>
          <w:p w14:paraId="364131E7" w14:textId="77777777" w:rsidR="007E3122" w:rsidRPr="00BA1A19" w:rsidRDefault="007E3122"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 xml:space="preserve">References </w:t>
            </w:r>
            <w:r w:rsidR="00DD6CF0">
              <w:rPr>
                <w:rStyle w:val="Level1asHeadingtext"/>
                <w:rFonts w:ascii="Calibri" w:hAnsi="Calibri" w:cs="Arial"/>
                <w:color w:val="000000" w:themeColor="text1"/>
                <w:sz w:val="22"/>
                <w:szCs w:val="22"/>
              </w:rPr>
              <w:t>–</w:t>
            </w:r>
            <w:r w:rsidRPr="00BA1A19">
              <w:rPr>
                <w:rStyle w:val="Level1asHeadingtext"/>
                <w:rFonts w:ascii="Calibri" w:hAnsi="Calibri" w:cs="Arial"/>
                <w:color w:val="000000" w:themeColor="text1"/>
                <w:sz w:val="22"/>
                <w:szCs w:val="22"/>
              </w:rPr>
              <w:t xml:space="preserve"> </w:t>
            </w:r>
            <w:r w:rsidRPr="00BA1A19">
              <w:rPr>
                <w:rStyle w:val="Level1asHeadingtext"/>
                <w:rFonts w:ascii="Calibri" w:hAnsi="Calibri" w:cs="Arial"/>
                <w:b w:val="0"/>
                <w:color w:val="000000" w:themeColor="text1"/>
                <w:sz w:val="22"/>
                <w:szCs w:val="22"/>
              </w:rPr>
              <w:t>within Tender Return Document</w:t>
            </w:r>
          </w:p>
        </w:tc>
      </w:tr>
      <w:tr w:rsidR="0041113B" w:rsidRPr="0041113B" w14:paraId="59692518" w14:textId="77777777" w:rsidTr="00F72B53">
        <w:tc>
          <w:tcPr>
            <w:tcW w:w="5000" w:type="pct"/>
            <w:shd w:val="clear" w:color="auto" w:fill="auto"/>
          </w:tcPr>
          <w:p w14:paraId="50409A38" w14:textId="77777777" w:rsidR="00B95EFD" w:rsidRPr="00BA1A19" w:rsidRDefault="00B95EFD" w:rsidP="007E6C4F">
            <w:pPr>
              <w:pStyle w:val="Body"/>
              <w:numPr>
                <w:ilvl w:val="0"/>
                <w:numId w:val="17"/>
              </w:numPr>
              <w:tabs>
                <w:tab w:val="clear" w:pos="851"/>
                <w:tab w:val="clear" w:pos="1843"/>
                <w:tab w:val="clear" w:pos="3119"/>
                <w:tab w:val="clear" w:pos="4253"/>
              </w:tabs>
              <w:spacing w:after="120"/>
              <w:rPr>
                <w:rFonts w:ascii="Calibri" w:hAnsi="Calibri" w:cs="Arial"/>
                <w:b/>
                <w:color w:val="000000" w:themeColor="text1"/>
                <w:sz w:val="22"/>
                <w:szCs w:val="22"/>
              </w:rPr>
            </w:pPr>
            <w:r w:rsidRPr="00BA1A19">
              <w:rPr>
                <w:rStyle w:val="Level1asHeadingtext"/>
                <w:rFonts w:ascii="Calibri" w:hAnsi="Calibri" w:cs="Arial"/>
                <w:color w:val="000000" w:themeColor="text1"/>
                <w:sz w:val="22"/>
                <w:szCs w:val="22"/>
              </w:rPr>
              <w:t xml:space="preserve">Method Statement Responses </w:t>
            </w:r>
            <w:r w:rsidR="00A0664A" w:rsidRPr="00BA1A19">
              <w:rPr>
                <w:rStyle w:val="Level1asHeadingtext"/>
                <w:rFonts w:ascii="Calibri" w:hAnsi="Calibri" w:cs="Arial"/>
                <w:b w:val="0"/>
                <w:color w:val="000000" w:themeColor="text1"/>
                <w:sz w:val="22"/>
                <w:szCs w:val="22"/>
              </w:rPr>
              <w:t>– within Tender Return Document</w:t>
            </w:r>
          </w:p>
        </w:tc>
      </w:tr>
      <w:tr w:rsidR="0041113B" w:rsidRPr="0041113B" w14:paraId="4F59DCF5" w14:textId="77777777" w:rsidTr="00F72B53">
        <w:tc>
          <w:tcPr>
            <w:tcW w:w="5000" w:type="pct"/>
            <w:shd w:val="clear" w:color="auto" w:fill="auto"/>
          </w:tcPr>
          <w:p w14:paraId="31C0DFE3"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Style w:val="Level1asHeadingtext"/>
                <w:rFonts w:ascii="Calibri" w:hAnsi="Calibri" w:cs="Arial"/>
                <w:color w:val="000000" w:themeColor="text1"/>
                <w:szCs w:val="22"/>
              </w:rPr>
              <w:t xml:space="preserve">Pricing </w:t>
            </w:r>
            <w:r w:rsidR="007E6C4F" w:rsidRPr="00BA1A19">
              <w:rPr>
                <w:rStyle w:val="Level1asHeadingtext"/>
                <w:rFonts w:ascii="Calibri" w:hAnsi="Calibri" w:cs="Arial"/>
                <w:color w:val="000000" w:themeColor="text1"/>
                <w:szCs w:val="22"/>
              </w:rPr>
              <w:t>I</w:t>
            </w:r>
            <w:r w:rsidRPr="00BA1A19">
              <w:rPr>
                <w:rStyle w:val="Level1asHeadingtext"/>
                <w:rFonts w:ascii="Calibri" w:hAnsi="Calibri" w:cs="Arial"/>
                <w:color w:val="000000" w:themeColor="text1"/>
                <w:szCs w:val="22"/>
              </w:rPr>
              <w:t>nformation</w:t>
            </w:r>
            <w:r w:rsidR="00A0664A" w:rsidRPr="00BA1A19">
              <w:rPr>
                <w:rStyle w:val="Level1asHeadingtext"/>
                <w:rFonts w:ascii="Calibri" w:hAnsi="Calibri" w:cs="Arial"/>
                <w:color w:val="000000" w:themeColor="text1"/>
                <w:szCs w:val="22"/>
              </w:rPr>
              <w:t xml:space="preserve"> </w:t>
            </w:r>
            <w:r w:rsidR="00A0664A" w:rsidRPr="00DD6CF0">
              <w:rPr>
                <w:rStyle w:val="Level1asHeadingtext"/>
                <w:rFonts w:ascii="Calibri" w:hAnsi="Calibri" w:cs="Arial"/>
                <w:b w:val="0"/>
                <w:color w:val="000000" w:themeColor="text1"/>
                <w:szCs w:val="22"/>
              </w:rPr>
              <w:t>– w</w:t>
            </w:r>
            <w:r w:rsidR="00A0664A" w:rsidRPr="00BA1A19">
              <w:rPr>
                <w:rStyle w:val="Level1asHeadingtext"/>
                <w:rFonts w:ascii="Calibri" w:hAnsi="Calibri" w:cs="Arial"/>
                <w:b w:val="0"/>
                <w:color w:val="000000" w:themeColor="text1"/>
                <w:szCs w:val="22"/>
              </w:rPr>
              <w:t>ithin Tender Return Document</w:t>
            </w:r>
          </w:p>
        </w:tc>
      </w:tr>
      <w:tr w:rsidR="0041113B" w:rsidRPr="0041113B" w14:paraId="21FB0B76" w14:textId="77777777" w:rsidTr="00F72B53">
        <w:tc>
          <w:tcPr>
            <w:tcW w:w="5000" w:type="pct"/>
            <w:shd w:val="clear" w:color="auto" w:fill="auto"/>
          </w:tcPr>
          <w:p w14:paraId="457E8682"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Signed Declaration / Form of Tender </w:t>
            </w:r>
            <w:r w:rsidR="00A0664A" w:rsidRPr="00BA1A19">
              <w:rPr>
                <w:rFonts w:ascii="Calibri" w:hAnsi="Calibri" w:cs="Arial"/>
                <w:b/>
                <w:color w:val="000000" w:themeColor="text1"/>
                <w:szCs w:val="22"/>
              </w:rPr>
              <w:t xml:space="preserve">– </w:t>
            </w:r>
            <w:r w:rsidR="00A0664A" w:rsidRPr="00BA1A19">
              <w:rPr>
                <w:rFonts w:ascii="Calibri" w:hAnsi="Calibri" w:cs="Arial"/>
                <w:color w:val="000000" w:themeColor="text1"/>
                <w:szCs w:val="22"/>
              </w:rPr>
              <w:t>within Tender Return Document</w:t>
            </w:r>
          </w:p>
        </w:tc>
      </w:tr>
      <w:tr w:rsidR="0041113B" w:rsidRPr="0041113B" w14:paraId="32AAD5FA" w14:textId="77777777" w:rsidTr="00F72B53">
        <w:tc>
          <w:tcPr>
            <w:tcW w:w="5000" w:type="pct"/>
            <w:shd w:val="clear" w:color="auto" w:fill="auto"/>
          </w:tcPr>
          <w:p w14:paraId="36F3665D"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Certificate of </w:t>
            </w:r>
            <w:r w:rsidR="007756B5" w:rsidRPr="00BA1A19">
              <w:rPr>
                <w:rFonts w:ascii="Calibri" w:hAnsi="Calibri" w:cs="Arial"/>
                <w:b/>
                <w:color w:val="000000" w:themeColor="text1"/>
                <w:szCs w:val="22"/>
              </w:rPr>
              <w:t>Non-Collusion</w:t>
            </w:r>
            <w:r w:rsidRPr="00BA1A19">
              <w:rPr>
                <w:rFonts w:ascii="Calibri" w:hAnsi="Calibri" w:cs="Arial"/>
                <w:b/>
                <w:color w:val="000000" w:themeColor="text1"/>
                <w:szCs w:val="22"/>
              </w:rPr>
              <w:t xml:space="preserve"> and </w:t>
            </w:r>
            <w:r w:rsidR="009D1C1E" w:rsidRPr="00BA1A19">
              <w:rPr>
                <w:rFonts w:ascii="Calibri" w:hAnsi="Calibri" w:cs="Arial"/>
                <w:b/>
                <w:color w:val="000000" w:themeColor="text1"/>
                <w:szCs w:val="22"/>
              </w:rPr>
              <w:t>Non-Canvassing</w:t>
            </w:r>
            <w:r w:rsidR="00A0664A" w:rsidRPr="00BA1A19">
              <w:rPr>
                <w:rFonts w:ascii="Calibri" w:hAnsi="Calibri" w:cs="Arial"/>
                <w:b/>
                <w:color w:val="000000" w:themeColor="text1"/>
                <w:szCs w:val="22"/>
              </w:rPr>
              <w:t xml:space="preserve"> – </w:t>
            </w:r>
            <w:r w:rsidR="00A0664A" w:rsidRPr="00BA1A19">
              <w:rPr>
                <w:rFonts w:ascii="Calibri" w:hAnsi="Calibri" w:cs="Arial"/>
                <w:color w:val="000000" w:themeColor="text1"/>
                <w:szCs w:val="22"/>
              </w:rPr>
              <w:t>within Tender Return Document</w:t>
            </w:r>
          </w:p>
        </w:tc>
      </w:tr>
      <w:tr w:rsidR="00F74AB0" w:rsidRPr="0041113B" w14:paraId="457BDFE7" w14:textId="77777777" w:rsidTr="00F72B53">
        <w:tc>
          <w:tcPr>
            <w:tcW w:w="5000" w:type="pct"/>
            <w:shd w:val="clear" w:color="auto" w:fill="auto"/>
          </w:tcPr>
          <w:p w14:paraId="5EDFA9A4"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Confidential </w:t>
            </w:r>
            <w:r w:rsidR="00464044">
              <w:rPr>
                <w:rFonts w:ascii="Calibri" w:hAnsi="Calibri" w:cs="Arial"/>
                <w:b/>
                <w:color w:val="000000" w:themeColor="text1"/>
                <w:szCs w:val="22"/>
              </w:rPr>
              <w:t>and</w:t>
            </w:r>
            <w:r w:rsidRPr="00BA1A19">
              <w:rPr>
                <w:rFonts w:ascii="Calibri" w:hAnsi="Calibri" w:cs="Arial"/>
                <w:b/>
                <w:color w:val="000000" w:themeColor="text1"/>
                <w:szCs w:val="22"/>
              </w:rPr>
              <w:t xml:space="preserve"> Commercially Sensitive </w:t>
            </w:r>
            <w:r w:rsidR="00502FFC" w:rsidRPr="00BA1A19">
              <w:rPr>
                <w:rFonts w:ascii="Calibri" w:hAnsi="Calibri" w:cs="Arial"/>
                <w:b/>
                <w:color w:val="000000" w:themeColor="text1"/>
                <w:szCs w:val="22"/>
              </w:rPr>
              <w:t xml:space="preserve">Information </w:t>
            </w:r>
            <w:r w:rsidR="00464044">
              <w:rPr>
                <w:rFonts w:ascii="Calibri" w:hAnsi="Calibri" w:cs="Arial"/>
                <w:b/>
                <w:color w:val="000000" w:themeColor="text1"/>
                <w:szCs w:val="22"/>
              </w:rPr>
              <w:t>–</w:t>
            </w:r>
            <w:r w:rsidR="00A0664A" w:rsidRPr="00BA1A19">
              <w:rPr>
                <w:rFonts w:ascii="Calibri" w:hAnsi="Calibri" w:cs="Arial"/>
                <w:b/>
                <w:color w:val="000000" w:themeColor="text1"/>
                <w:szCs w:val="22"/>
              </w:rPr>
              <w:t xml:space="preserve"> </w:t>
            </w:r>
            <w:r w:rsidR="00A0664A" w:rsidRPr="00BA1A19">
              <w:rPr>
                <w:rFonts w:ascii="Calibri" w:hAnsi="Calibri" w:cs="Arial"/>
                <w:color w:val="000000" w:themeColor="text1"/>
                <w:szCs w:val="22"/>
              </w:rPr>
              <w:t>within Tender Return Document</w:t>
            </w:r>
          </w:p>
        </w:tc>
      </w:tr>
    </w:tbl>
    <w:p w14:paraId="3C498D44" w14:textId="77777777" w:rsidR="00E97FFB" w:rsidRPr="0041113B" w:rsidRDefault="00E97FFB" w:rsidP="00F2631D">
      <w:pPr>
        <w:rPr>
          <w:rFonts w:ascii="Calibri" w:hAnsi="Calibri"/>
          <w:color w:val="FF0000"/>
          <w:szCs w:val="22"/>
        </w:rPr>
      </w:pPr>
    </w:p>
    <w:p w14:paraId="6CBD3634" w14:textId="77777777" w:rsidR="00E35621" w:rsidRPr="00BA1A19" w:rsidRDefault="00887F37" w:rsidP="009D1C1E">
      <w:pPr>
        <w:pStyle w:val="DefaultText"/>
        <w:tabs>
          <w:tab w:val="left" w:pos="0"/>
        </w:tabs>
        <w:spacing w:after="240" w:line="276" w:lineRule="auto"/>
        <w:rPr>
          <w:rFonts w:ascii="Calibri" w:hAnsi="Calibri"/>
          <w:color w:val="000000" w:themeColor="text1"/>
          <w:szCs w:val="20"/>
          <w:lang w:val="en-GB"/>
        </w:rPr>
      </w:pPr>
      <w:r w:rsidRPr="00BA1A19">
        <w:rPr>
          <w:rFonts w:ascii="Calibri" w:hAnsi="Calibri"/>
          <w:color w:val="000000" w:themeColor="text1"/>
          <w:szCs w:val="20"/>
          <w:lang w:val="en-GB"/>
        </w:rPr>
        <w:t>Your T</w:t>
      </w:r>
      <w:r w:rsidR="003716B3" w:rsidRPr="00BA1A19">
        <w:rPr>
          <w:rFonts w:ascii="Calibri" w:hAnsi="Calibri"/>
          <w:color w:val="000000" w:themeColor="text1"/>
          <w:szCs w:val="20"/>
          <w:lang w:val="en-GB"/>
        </w:rPr>
        <w:t xml:space="preserve">ender must be received no later than </w:t>
      </w:r>
      <w:r w:rsidR="00780E54" w:rsidRPr="00BA1A19">
        <w:rPr>
          <w:rFonts w:ascii="Calibri" w:hAnsi="Calibri"/>
          <w:color w:val="000000" w:themeColor="text1"/>
          <w:szCs w:val="20"/>
          <w:lang w:val="en-GB"/>
        </w:rPr>
        <w:t xml:space="preserve">the </w:t>
      </w:r>
      <w:r w:rsidR="006E3C66" w:rsidRPr="00BA1A19">
        <w:rPr>
          <w:rFonts w:ascii="Calibri" w:hAnsi="Calibri"/>
          <w:color w:val="000000" w:themeColor="text1"/>
          <w:szCs w:val="20"/>
          <w:lang w:val="en-GB"/>
        </w:rPr>
        <w:t xml:space="preserve">indicated </w:t>
      </w:r>
      <w:r w:rsidR="00780E54" w:rsidRPr="00BA1A19">
        <w:rPr>
          <w:rFonts w:ascii="Calibri" w:hAnsi="Calibri"/>
          <w:color w:val="000000" w:themeColor="text1"/>
          <w:szCs w:val="20"/>
          <w:lang w:val="en-GB"/>
        </w:rPr>
        <w:t>deadline</w:t>
      </w:r>
      <w:r w:rsidR="00CF2A27" w:rsidRPr="00BA1A19">
        <w:rPr>
          <w:rFonts w:ascii="Calibri" w:hAnsi="Calibri"/>
          <w:color w:val="000000" w:themeColor="text1"/>
          <w:szCs w:val="20"/>
          <w:lang w:val="en-GB"/>
        </w:rPr>
        <w:t>.</w:t>
      </w:r>
      <w:r w:rsidR="00E35621" w:rsidRPr="00BA1A19">
        <w:rPr>
          <w:rFonts w:ascii="Calibri" w:hAnsi="Calibri"/>
          <w:color w:val="000000" w:themeColor="text1"/>
          <w:szCs w:val="20"/>
          <w:lang w:val="en-GB"/>
        </w:rPr>
        <w:t xml:space="preserve"> </w:t>
      </w:r>
      <w:r w:rsidR="00E35621" w:rsidRPr="00BA1A19">
        <w:rPr>
          <w:rFonts w:ascii="Calibri" w:hAnsi="Calibri"/>
          <w:b/>
          <w:color w:val="000000" w:themeColor="text1"/>
          <w:szCs w:val="20"/>
          <w:lang w:val="en-GB"/>
        </w:rPr>
        <w:t>It is important that you allow sufficient time to upload your response to The Chest as any responses r</w:t>
      </w:r>
      <w:r w:rsidR="00D97CD0" w:rsidRPr="00BA1A19">
        <w:rPr>
          <w:rFonts w:ascii="Calibri" w:hAnsi="Calibri"/>
          <w:b/>
          <w:color w:val="000000" w:themeColor="text1"/>
          <w:szCs w:val="20"/>
          <w:lang w:val="en-GB"/>
        </w:rPr>
        <w:t>eceived after the closing date and</w:t>
      </w:r>
      <w:r w:rsidR="00E35621" w:rsidRPr="00BA1A19">
        <w:rPr>
          <w:rFonts w:ascii="Calibri" w:hAnsi="Calibri"/>
          <w:b/>
          <w:color w:val="000000" w:themeColor="text1"/>
          <w:szCs w:val="20"/>
          <w:lang w:val="en-GB"/>
        </w:rPr>
        <w:t xml:space="preserve"> time will register </w:t>
      </w:r>
      <w:r w:rsidRPr="00BA1A19">
        <w:rPr>
          <w:rFonts w:ascii="Calibri" w:hAnsi="Calibri"/>
          <w:b/>
          <w:color w:val="000000" w:themeColor="text1"/>
          <w:szCs w:val="20"/>
          <w:lang w:val="en-GB"/>
        </w:rPr>
        <w:t>as a late T</w:t>
      </w:r>
      <w:r w:rsidR="00E35621" w:rsidRPr="00BA1A19">
        <w:rPr>
          <w:rFonts w:ascii="Calibri" w:hAnsi="Calibri"/>
          <w:b/>
          <w:color w:val="000000" w:themeColor="text1"/>
          <w:szCs w:val="20"/>
          <w:lang w:val="en-GB"/>
        </w:rPr>
        <w:t>ender and will be disqualified.</w:t>
      </w:r>
    </w:p>
    <w:p w14:paraId="31D55430" w14:textId="77777777" w:rsidR="007D14A5" w:rsidRPr="00BA1A19" w:rsidRDefault="007D14A5" w:rsidP="009D1C1E">
      <w:pPr>
        <w:pStyle w:val="Header"/>
        <w:tabs>
          <w:tab w:val="clear" w:pos="4320"/>
          <w:tab w:val="clear" w:pos="8640"/>
          <w:tab w:val="left" w:pos="567"/>
          <w:tab w:val="center" w:pos="4536"/>
          <w:tab w:val="right" w:pos="9072"/>
        </w:tabs>
        <w:spacing w:after="240"/>
        <w:rPr>
          <w:rFonts w:ascii="Calibri" w:hAnsi="Calibri" w:cs="Arial"/>
          <w:bCs/>
          <w:color w:val="000000" w:themeColor="text1"/>
          <w:szCs w:val="22"/>
        </w:rPr>
      </w:pPr>
      <w:r w:rsidRPr="00BA1A19">
        <w:rPr>
          <w:rFonts w:ascii="Calibri" w:hAnsi="Calibri"/>
          <w:iCs/>
          <w:color w:val="000000" w:themeColor="text1"/>
          <w:szCs w:val="22"/>
          <w:lang w:val="en-AU"/>
        </w:rPr>
        <w:t xml:space="preserve">If you encounter any technical problems associated with this opportunity, please </w:t>
      </w:r>
      <w:r w:rsidRPr="00BA1A19">
        <w:rPr>
          <w:rFonts w:ascii="Calibri" w:hAnsi="Calibri"/>
          <w:iCs/>
          <w:color w:val="000000" w:themeColor="text1"/>
          <w:szCs w:val="22"/>
        </w:rPr>
        <w:t xml:space="preserve">log issues via </w:t>
      </w:r>
      <w:hyperlink r:id="rId9" w:history="1">
        <w:r w:rsidRPr="00BA1A19">
          <w:rPr>
            <w:rStyle w:val="Hyperlink"/>
            <w:rFonts w:ascii="Calibri" w:hAnsi="Calibri"/>
            <w:iCs/>
            <w:color w:val="000000" w:themeColor="text1"/>
            <w:szCs w:val="22"/>
          </w:rPr>
          <w:t>ProcontractSuppliers@proactis.com</w:t>
        </w:r>
      </w:hyperlink>
      <w:r w:rsidRPr="00BA1A19">
        <w:rPr>
          <w:rFonts w:ascii="Calibri" w:hAnsi="Calibri"/>
          <w:iCs/>
          <w:color w:val="000000" w:themeColor="text1"/>
          <w:szCs w:val="22"/>
        </w:rPr>
        <w:t xml:space="preserve"> or go directly to </w:t>
      </w:r>
      <w:hyperlink r:id="rId10" w:history="1">
        <w:r w:rsidRPr="00BA1A19">
          <w:rPr>
            <w:rStyle w:val="Hyperlink"/>
            <w:rFonts w:ascii="Calibri" w:hAnsi="Calibri"/>
            <w:iCs/>
            <w:color w:val="000000" w:themeColor="text1"/>
            <w:szCs w:val="22"/>
          </w:rPr>
          <w:t>http://proactis.kayako.com/default</w:t>
        </w:r>
      </w:hyperlink>
      <w:r w:rsidR="00F030A4" w:rsidRPr="00BA1A19">
        <w:rPr>
          <w:rFonts w:ascii="Calibri" w:hAnsi="Calibri"/>
          <w:iCs/>
          <w:color w:val="000000" w:themeColor="text1"/>
          <w:szCs w:val="22"/>
        </w:rPr>
        <w:t xml:space="preserve">. </w:t>
      </w:r>
      <w:r w:rsidR="00D9263D" w:rsidRPr="00BA1A19">
        <w:rPr>
          <w:rFonts w:ascii="Calibri" w:hAnsi="Calibri"/>
          <w:iCs/>
          <w:color w:val="000000" w:themeColor="text1"/>
          <w:szCs w:val="22"/>
        </w:rPr>
        <w:t>For critical and t</w:t>
      </w:r>
      <w:r w:rsidRPr="00BA1A19">
        <w:rPr>
          <w:rFonts w:ascii="Calibri" w:hAnsi="Calibri"/>
          <w:iCs/>
          <w:color w:val="000000" w:themeColor="text1"/>
          <w:szCs w:val="22"/>
        </w:rPr>
        <w:t>ime-sensitive issues (normally requiring resolution within 60 minutes) then please call 0330 005 0352.</w:t>
      </w:r>
      <w:r w:rsidRPr="00BA1A19">
        <w:rPr>
          <w:rFonts w:ascii="Calibri" w:hAnsi="Calibri"/>
          <w:iCs/>
          <w:color w:val="000000" w:themeColor="text1"/>
          <w:szCs w:val="22"/>
          <w:lang w:val="en-AU"/>
        </w:rPr>
        <w:t xml:space="preserve"> Supplier help guides are also available on “The Chest” from </w:t>
      </w:r>
      <w:hyperlink r:id="rId11" w:history="1">
        <w:r w:rsidRPr="00BA1A19">
          <w:rPr>
            <w:rStyle w:val="Hyperlink"/>
            <w:rFonts w:ascii="Calibri" w:hAnsi="Calibri"/>
            <w:iCs/>
            <w:color w:val="000000" w:themeColor="text1"/>
            <w:szCs w:val="22"/>
            <w:lang w:val="en-AU"/>
          </w:rPr>
          <w:t>www.the-chest.org.uk</w:t>
        </w:r>
      </w:hyperlink>
      <w:r w:rsidRPr="00BA1A19">
        <w:rPr>
          <w:rFonts w:ascii="Calibri" w:hAnsi="Calibri"/>
          <w:iCs/>
          <w:color w:val="000000" w:themeColor="text1"/>
          <w:szCs w:val="22"/>
          <w:u w:val="single"/>
          <w:lang w:val="en-AU"/>
        </w:rPr>
        <w:t>.</w:t>
      </w:r>
    </w:p>
    <w:p w14:paraId="600B9379" w14:textId="77777777" w:rsidR="00CF2A27" w:rsidRPr="00BA1A19" w:rsidRDefault="00CF2A27" w:rsidP="009D1C1E">
      <w:pPr>
        <w:spacing w:after="240"/>
        <w:rPr>
          <w:rFonts w:ascii="Calibri" w:hAnsi="Calibri"/>
          <w:b/>
          <w:color w:val="000000" w:themeColor="text1"/>
        </w:rPr>
      </w:pPr>
      <w:r w:rsidRPr="00BA1A19">
        <w:rPr>
          <w:rFonts w:ascii="Calibri" w:hAnsi="Calibri"/>
          <w:b/>
          <w:color w:val="000000" w:themeColor="text1"/>
        </w:rPr>
        <w:lastRenderedPageBreak/>
        <w:t>Clarification</w:t>
      </w:r>
    </w:p>
    <w:p w14:paraId="37256139" w14:textId="572862EF" w:rsidR="00BC50F4" w:rsidRPr="00BA1A19" w:rsidRDefault="00CF2A27" w:rsidP="009D1C1E">
      <w:pPr>
        <w:spacing w:after="240"/>
        <w:rPr>
          <w:rFonts w:ascii="Calibri" w:hAnsi="Calibri"/>
          <w:color w:val="000000" w:themeColor="text1"/>
          <w:szCs w:val="22"/>
        </w:rPr>
      </w:pPr>
      <w:r w:rsidRPr="00BA1A19">
        <w:rPr>
          <w:rFonts w:ascii="Calibri" w:hAnsi="Calibri"/>
          <w:color w:val="000000" w:themeColor="text1"/>
          <w:szCs w:val="22"/>
        </w:rPr>
        <w:t xml:space="preserve">Should you require clarification in respect of anything contained within this Invitation to Tender please submit your </w:t>
      </w:r>
      <w:r w:rsidRPr="00AF1047">
        <w:rPr>
          <w:rFonts w:ascii="Calibri" w:hAnsi="Calibri"/>
          <w:color w:val="000000" w:themeColor="text1"/>
          <w:szCs w:val="22"/>
        </w:rPr>
        <w:t>question via the Messaging section on The Chest</w:t>
      </w:r>
      <w:r w:rsidR="00F030A4" w:rsidRPr="00AF1047">
        <w:rPr>
          <w:rFonts w:ascii="Calibri" w:hAnsi="Calibri"/>
          <w:color w:val="000000" w:themeColor="text1"/>
          <w:szCs w:val="22"/>
        </w:rPr>
        <w:t xml:space="preserve"> only</w:t>
      </w:r>
      <w:r w:rsidRPr="00AF1047">
        <w:rPr>
          <w:rFonts w:ascii="Calibri" w:hAnsi="Calibri"/>
          <w:color w:val="000000" w:themeColor="text1"/>
          <w:szCs w:val="22"/>
        </w:rPr>
        <w:t>.</w:t>
      </w:r>
      <w:r w:rsidR="00F030A4" w:rsidRPr="00AF1047">
        <w:rPr>
          <w:rFonts w:ascii="Calibri" w:hAnsi="Calibri"/>
          <w:color w:val="000000" w:themeColor="text1"/>
          <w:szCs w:val="22"/>
        </w:rPr>
        <w:t xml:space="preserve"> </w:t>
      </w:r>
      <w:r w:rsidRPr="00AF1047">
        <w:rPr>
          <w:rFonts w:ascii="Calibri" w:hAnsi="Calibri"/>
          <w:color w:val="000000" w:themeColor="text1"/>
          <w:szCs w:val="22"/>
        </w:rPr>
        <w:t xml:space="preserve">Clarifications must be received </w:t>
      </w:r>
      <w:r w:rsidR="006E3C66" w:rsidRPr="00AF1047">
        <w:rPr>
          <w:rFonts w:ascii="Calibri" w:hAnsi="Calibri"/>
          <w:color w:val="000000" w:themeColor="text1"/>
          <w:szCs w:val="22"/>
        </w:rPr>
        <w:t xml:space="preserve">by </w:t>
      </w:r>
      <w:r w:rsidR="009D79F1">
        <w:rPr>
          <w:rFonts w:ascii="Calibri" w:hAnsi="Calibri"/>
          <w:szCs w:val="22"/>
        </w:rPr>
        <w:t>03</w:t>
      </w:r>
      <w:r w:rsidR="00472DAD">
        <w:rPr>
          <w:rFonts w:ascii="Calibri" w:hAnsi="Calibri"/>
          <w:szCs w:val="22"/>
        </w:rPr>
        <w:t>/</w:t>
      </w:r>
      <w:r w:rsidR="005828E9">
        <w:rPr>
          <w:rFonts w:ascii="Calibri" w:hAnsi="Calibri"/>
          <w:szCs w:val="22"/>
        </w:rPr>
        <w:t>0</w:t>
      </w:r>
      <w:r w:rsidR="009D79F1">
        <w:rPr>
          <w:rFonts w:ascii="Calibri" w:hAnsi="Calibri"/>
          <w:szCs w:val="22"/>
        </w:rPr>
        <w:t>2</w:t>
      </w:r>
      <w:r w:rsidR="00472DAD">
        <w:rPr>
          <w:rFonts w:ascii="Calibri" w:hAnsi="Calibri"/>
          <w:szCs w:val="22"/>
        </w:rPr>
        <w:t>/202</w:t>
      </w:r>
      <w:r w:rsidR="005828E9">
        <w:rPr>
          <w:rFonts w:ascii="Calibri" w:hAnsi="Calibri"/>
          <w:szCs w:val="22"/>
        </w:rPr>
        <w:t>2</w:t>
      </w:r>
      <w:r w:rsidRPr="00AF1047">
        <w:rPr>
          <w:rFonts w:ascii="Calibri" w:hAnsi="Calibri"/>
          <w:szCs w:val="22"/>
        </w:rPr>
        <w:t xml:space="preserve">. </w:t>
      </w:r>
      <w:r w:rsidRPr="00AF1047">
        <w:rPr>
          <w:rFonts w:ascii="Calibri" w:hAnsi="Calibri"/>
          <w:color w:val="000000" w:themeColor="text1"/>
          <w:szCs w:val="22"/>
        </w:rPr>
        <w:t xml:space="preserve">Clarifications received </w:t>
      </w:r>
      <w:r w:rsidR="006E3C66" w:rsidRPr="00AF1047">
        <w:rPr>
          <w:rFonts w:ascii="Calibri" w:hAnsi="Calibri"/>
          <w:color w:val="000000" w:themeColor="text1"/>
          <w:szCs w:val="22"/>
        </w:rPr>
        <w:t xml:space="preserve">after this date </w:t>
      </w:r>
      <w:r w:rsidRPr="00AF1047">
        <w:rPr>
          <w:rFonts w:ascii="Calibri" w:hAnsi="Calibri"/>
          <w:color w:val="000000" w:themeColor="text1"/>
          <w:szCs w:val="22"/>
        </w:rPr>
        <w:t>may not be responded to. Correspondence sent elsewhere will not be processed</w:t>
      </w:r>
      <w:r w:rsidRPr="00BA1A19">
        <w:rPr>
          <w:rFonts w:ascii="Calibri" w:hAnsi="Calibri"/>
          <w:color w:val="000000" w:themeColor="text1"/>
          <w:szCs w:val="22"/>
        </w:rPr>
        <w:t>.</w:t>
      </w:r>
      <w:r w:rsidR="00F030A4" w:rsidRPr="00BA1A19">
        <w:rPr>
          <w:rFonts w:ascii="Calibri" w:hAnsi="Calibri"/>
          <w:color w:val="000000" w:themeColor="text1"/>
          <w:szCs w:val="22"/>
        </w:rPr>
        <w:t xml:space="preserve"> </w:t>
      </w:r>
      <w:r w:rsidR="00EB125D" w:rsidRPr="00BA1A19">
        <w:rPr>
          <w:rFonts w:ascii="Calibri" w:hAnsi="Calibri"/>
          <w:color w:val="000000" w:themeColor="text1"/>
          <w:szCs w:val="22"/>
        </w:rPr>
        <w:t>Selnet</w:t>
      </w:r>
      <w:r w:rsidR="00BC50F4" w:rsidRPr="00BA1A19">
        <w:rPr>
          <w:rFonts w:ascii="Calibri" w:hAnsi="Calibri"/>
          <w:color w:val="000000" w:themeColor="text1"/>
          <w:szCs w:val="22"/>
        </w:rPr>
        <w:t xml:space="preserve"> reserves the right to circulate your query and the response to other Tenderers.</w:t>
      </w:r>
    </w:p>
    <w:p w14:paraId="57F8F553" w14:textId="77777777" w:rsidR="00D46747" w:rsidRPr="0041113B" w:rsidRDefault="00D46747" w:rsidP="009D1C1E">
      <w:pPr>
        <w:spacing w:after="240"/>
        <w:rPr>
          <w:rFonts w:ascii="Calibri" w:hAnsi="Calibri"/>
          <w:color w:val="FF0000"/>
          <w:szCs w:val="22"/>
        </w:rPr>
      </w:pPr>
    </w:p>
    <w:p w14:paraId="04E86080" w14:textId="77777777" w:rsidR="001B69E5" w:rsidRPr="0041113B" w:rsidRDefault="001B69E5" w:rsidP="00F2631D">
      <w:pPr>
        <w:rPr>
          <w:rFonts w:ascii="Calibri" w:hAnsi="Calibri" w:cs="Arial"/>
          <w:color w:val="FF0000"/>
          <w:sz w:val="2"/>
          <w:szCs w:val="2"/>
        </w:rPr>
      </w:pPr>
    </w:p>
    <w:p w14:paraId="61CABED4" w14:textId="77777777" w:rsidR="007A33AE" w:rsidRPr="00BA1A19" w:rsidRDefault="002E608C" w:rsidP="005E0EF2">
      <w:pPr>
        <w:pStyle w:val="FootnoteText"/>
        <w:keepNext/>
        <w:numPr>
          <w:ilvl w:val="0"/>
          <w:numId w:val="7"/>
        </w:numPr>
        <w:pBdr>
          <w:top w:val="single" w:sz="4" w:space="1" w:color="auto"/>
          <w:bottom w:val="single" w:sz="4" w:space="1" w:color="auto"/>
        </w:pBdr>
        <w:shd w:val="clear" w:color="auto" w:fill="D9D9D9"/>
        <w:tabs>
          <w:tab w:val="clear" w:pos="851"/>
        </w:tabs>
        <w:spacing w:after="360"/>
        <w:ind w:left="567" w:hanging="567"/>
        <w:outlineLvl w:val="0"/>
        <w:rPr>
          <w:rFonts w:ascii="Calibri" w:hAnsi="Calibri"/>
          <w:b/>
          <w:color w:val="000000" w:themeColor="text1"/>
          <w:sz w:val="28"/>
          <w:szCs w:val="28"/>
        </w:rPr>
      </w:pPr>
      <w:r w:rsidRPr="00BA1A19">
        <w:rPr>
          <w:rFonts w:ascii="Calibri" w:hAnsi="Calibri"/>
          <w:b/>
          <w:color w:val="000000" w:themeColor="text1"/>
          <w:sz w:val="28"/>
          <w:szCs w:val="28"/>
        </w:rPr>
        <w:t>EVALUATION CRITERIA / P</w:t>
      </w:r>
      <w:r w:rsidR="007A33AE" w:rsidRPr="00BA1A19">
        <w:rPr>
          <w:rFonts w:ascii="Calibri" w:hAnsi="Calibri"/>
          <w:b/>
          <w:color w:val="000000" w:themeColor="text1"/>
          <w:sz w:val="28"/>
          <w:szCs w:val="28"/>
        </w:rPr>
        <w:t>ROCESS</w:t>
      </w:r>
    </w:p>
    <w:p w14:paraId="3A07AAED" w14:textId="77777777" w:rsidR="002816BC" w:rsidRPr="00BA1A19" w:rsidRDefault="002816BC" w:rsidP="002816BC">
      <w:pPr>
        <w:spacing w:after="240"/>
        <w:rPr>
          <w:rFonts w:ascii="Calibri" w:hAnsi="Calibri" w:cs="Arial"/>
          <w:color w:val="000000" w:themeColor="text1"/>
          <w:szCs w:val="22"/>
        </w:rPr>
      </w:pPr>
      <w:r w:rsidRPr="00BA1A19">
        <w:rPr>
          <w:rFonts w:ascii="Calibri" w:hAnsi="Calibri" w:cs="Arial"/>
          <w:color w:val="000000" w:themeColor="text1"/>
          <w:szCs w:val="22"/>
        </w:rPr>
        <w:t>Tenders will be evaluated by a panel comprised of at least 2 representatives from key project stakeholders.</w:t>
      </w:r>
    </w:p>
    <w:p w14:paraId="53350CC1"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Tender submissions will be assessed on the basis of </w:t>
      </w:r>
      <w:r w:rsidRPr="00BA1A19">
        <w:rPr>
          <w:rFonts w:ascii="Calibri" w:hAnsi="Calibri" w:cs="Arial"/>
          <w:b/>
          <w:color w:val="000000" w:themeColor="text1"/>
          <w:szCs w:val="22"/>
          <w:shd w:val="clear" w:color="auto" w:fill="FFFFFF" w:themeFill="background1"/>
        </w:rPr>
        <w:t>90% Quality / 10% Price.</w:t>
      </w:r>
      <w:r w:rsidRPr="00BA1A19">
        <w:rPr>
          <w:rFonts w:ascii="Calibri" w:hAnsi="Calibri" w:cs="Arial"/>
          <w:b/>
          <w:color w:val="000000" w:themeColor="text1"/>
          <w:szCs w:val="22"/>
        </w:rPr>
        <w:t xml:space="preserve"> </w:t>
      </w:r>
      <w:r w:rsidRPr="00BA1A19">
        <w:rPr>
          <w:rFonts w:ascii="Calibri" w:hAnsi="Calibri" w:cs="Arial"/>
          <w:color w:val="000000" w:themeColor="text1"/>
          <w:szCs w:val="22"/>
        </w:rPr>
        <w:t>The Quality and Price scores will be added together to give you an overall score.</w:t>
      </w:r>
    </w:p>
    <w:p w14:paraId="35372CF8" w14:textId="77777777" w:rsidR="00C11215" w:rsidRPr="00BA1A19" w:rsidRDefault="00B8143F" w:rsidP="009D1C1E">
      <w:pPr>
        <w:spacing w:after="240"/>
        <w:rPr>
          <w:rFonts w:ascii="Calibri" w:hAnsi="Calibri" w:cs="Arial"/>
          <w:color w:val="000000" w:themeColor="text1"/>
          <w:szCs w:val="22"/>
        </w:rPr>
      </w:pPr>
      <w:r w:rsidRPr="00BA1A19">
        <w:rPr>
          <w:rFonts w:ascii="Calibri" w:hAnsi="Calibri" w:cs="Arial"/>
          <w:b/>
          <w:color w:val="000000" w:themeColor="text1"/>
          <w:szCs w:val="22"/>
        </w:rPr>
        <w:t xml:space="preserve">NB: </w:t>
      </w:r>
      <w:r w:rsidR="00986A68" w:rsidRPr="00BA1A19">
        <w:rPr>
          <w:rFonts w:ascii="Calibri" w:hAnsi="Calibri" w:cs="Arial"/>
          <w:b/>
          <w:color w:val="000000" w:themeColor="text1"/>
          <w:szCs w:val="22"/>
          <w:u w:val="single"/>
        </w:rPr>
        <w:t>The maximum grant value is provided within the Brief</w:t>
      </w:r>
      <w:r w:rsidR="005E4EB4" w:rsidRPr="00BA1A19">
        <w:rPr>
          <w:rFonts w:ascii="Calibri" w:hAnsi="Calibri" w:cs="Arial"/>
          <w:b/>
          <w:color w:val="000000" w:themeColor="text1"/>
          <w:szCs w:val="22"/>
          <w:u w:val="single"/>
        </w:rPr>
        <w:t>.</w:t>
      </w:r>
      <w:r w:rsidR="00986A68" w:rsidRPr="00BA1A19">
        <w:rPr>
          <w:rFonts w:ascii="Calibri" w:hAnsi="Calibri" w:cs="Arial"/>
          <w:b/>
          <w:color w:val="000000" w:themeColor="text1"/>
          <w:szCs w:val="22"/>
          <w:u w:val="single"/>
        </w:rPr>
        <w:t xml:space="preserve"> </w:t>
      </w:r>
      <w:r w:rsidRPr="00BA1A19">
        <w:rPr>
          <w:rFonts w:ascii="Calibri" w:hAnsi="Calibri" w:cs="Arial"/>
          <w:b/>
          <w:color w:val="000000" w:themeColor="text1"/>
          <w:szCs w:val="22"/>
          <w:u w:val="single"/>
        </w:rPr>
        <w:t>Submissions exceeding the maximum grant level will be deemed to have failed and will not be scored.</w:t>
      </w:r>
      <w:r w:rsidRPr="00BA1A19">
        <w:rPr>
          <w:rFonts w:ascii="Calibri" w:hAnsi="Calibri" w:cs="Arial"/>
          <w:b/>
          <w:color w:val="000000" w:themeColor="text1"/>
          <w:szCs w:val="22"/>
        </w:rPr>
        <w:t xml:space="preserve"> </w:t>
      </w:r>
    </w:p>
    <w:p w14:paraId="20C4EC4E" w14:textId="77777777" w:rsidR="007D14A5" w:rsidRPr="00BA1A19" w:rsidRDefault="007D14A5" w:rsidP="009D1C1E">
      <w:pPr>
        <w:spacing w:after="240"/>
        <w:rPr>
          <w:rFonts w:ascii="Calibri" w:hAnsi="Calibri" w:cs="Arial"/>
          <w:b/>
          <w:color w:val="000000" w:themeColor="text1"/>
          <w:szCs w:val="22"/>
        </w:rPr>
      </w:pPr>
      <w:r w:rsidRPr="00BA1A19">
        <w:rPr>
          <w:rFonts w:ascii="Calibri" w:hAnsi="Calibri" w:cs="Arial"/>
          <w:b/>
          <w:color w:val="000000" w:themeColor="text1"/>
          <w:szCs w:val="22"/>
        </w:rPr>
        <w:t xml:space="preserve">How we will evaluate </w:t>
      </w:r>
      <w:r w:rsidR="00BB5FCB" w:rsidRPr="00BA1A19">
        <w:rPr>
          <w:rFonts w:ascii="Calibri" w:hAnsi="Calibri" w:cs="Arial"/>
          <w:b/>
          <w:color w:val="000000" w:themeColor="text1"/>
          <w:szCs w:val="22"/>
        </w:rPr>
        <w:t>Quality</w:t>
      </w:r>
    </w:p>
    <w:p w14:paraId="3DAA2761" w14:textId="77777777" w:rsidR="00BC0FBE" w:rsidRPr="00BA1A19" w:rsidRDefault="007D14A5" w:rsidP="009D1C1E">
      <w:pPr>
        <w:spacing w:after="240"/>
        <w:rPr>
          <w:rFonts w:ascii="Calibri" w:hAnsi="Calibri" w:cs="Arial"/>
          <w:color w:val="000000" w:themeColor="text1"/>
          <w:szCs w:val="22"/>
        </w:rPr>
      </w:pPr>
      <w:r w:rsidRPr="00BA1A19">
        <w:rPr>
          <w:rFonts w:ascii="Calibri" w:hAnsi="Calibri" w:cs="Arial"/>
          <w:color w:val="000000" w:themeColor="text1"/>
          <w:szCs w:val="22"/>
        </w:rPr>
        <w:t xml:space="preserve">To help us judge your capability to meet our requirements you must </w:t>
      </w:r>
      <w:r w:rsidR="00D776C9" w:rsidRPr="00BA1A19">
        <w:rPr>
          <w:rFonts w:ascii="Calibri" w:hAnsi="Calibri" w:cs="Arial"/>
          <w:color w:val="000000" w:themeColor="text1"/>
          <w:szCs w:val="22"/>
        </w:rPr>
        <w:t>respond to a n</w:t>
      </w:r>
      <w:r w:rsidRPr="00BA1A19">
        <w:rPr>
          <w:rFonts w:ascii="Calibri" w:hAnsi="Calibri" w:cs="Arial"/>
          <w:color w:val="000000" w:themeColor="text1"/>
          <w:szCs w:val="22"/>
        </w:rPr>
        <w:t>umber of</w:t>
      </w:r>
      <w:r w:rsidR="00D776C9" w:rsidRPr="00BA1A19">
        <w:rPr>
          <w:rFonts w:ascii="Calibri" w:hAnsi="Calibri" w:cs="Arial"/>
          <w:color w:val="000000" w:themeColor="text1"/>
          <w:szCs w:val="22"/>
        </w:rPr>
        <w:t xml:space="preserve"> Method Statement questions</w:t>
      </w:r>
      <w:r w:rsidR="00F86139" w:rsidRPr="00BA1A19">
        <w:rPr>
          <w:rFonts w:ascii="Calibri" w:hAnsi="Calibri" w:cs="Arial"/>
          <w:color w:val="000000" w:themeColor="text1"/>
          <w:szCs w:val="22"/>
        </w:rPr>
        <w:t xml:space="preserve"> </w:t>
      </w:r>
      <w:r w:rsidRPr="00BA1A19">
        <w:rPr>
          <w:rFonts w:ascii="Calibri" w:hAnsi="Calibri" w:cs="Arial"/>
          <w:color w:val="000000" w:themeColor="text1"/>
          <w:szCs w:val="22"/>
        </w:rPr>
        <w:t>(set out in Tender Return Document). Each of your responses will be evaluated using scores that reflect the extent to which the responses have addressed the published crite</w:t>
      </w:r>
      <w:r w:rsidR="002E55DD" w:rsidRPr="00BA1A19">
        <w:rPr>
          <w:rFonts w:ascii="Calibri" w:hAnsi="Calibri" w:cs="Arial"/>
          <w:color w:val="000000" w:themeColor="text1"/>
          <w:szCs w:val="22"/>
        </w:rPr>
        <w:t xml:space="preserve">ria. </w:t>
      </w:r>
      <w:r w:rsidRPr="00BA1A19">
        <w:rPr>
          <w:rFonts w:ascii="Calibri" w:hAnsi="Calibri" w:cs="Arial"/>
          <w:color w:val="000000" w:themeColor="text1"/>
          <w:szCs w:val="22"/>
        </w:rPr>
        <w:t xml:space="preserve">These scores will then have the published weightings applied and will be added together to give an overall Quality Score. </w:t>
      </w:r>
    </w:p>
    <w:tbl>
      <w:tblPr>
        <w:tblStyle w:val="TableGrid"/>
        <w:tblW w:w="5000" w:type="pct"/>
        <w:tblLook w:val="04A0" w:firstRow="1" w:lastRow="0" w:firstColumn="1" w:lastColumn="0" w:noHBand="0" w:noVBand="1"/>
      </w:tblPr>
      <w:tblGrid>
        <w:gridCol w:w="2619"/>
        <w:gridCol w:w="4963"/>
        <w:gridCol w:w="2013"/>
      </w:tblGrid>
      <w:tr w:rsidR="0041113B" w:rsidRPr="0041113B" w14:paraId="6A79EFC7" w14:textId="77777777" w:rsidTr="00F72B53">
        <w:tc>
          <w:tcPr>
            <w:tcW w:w="1365" w:type="pct"/>
          </w:tcPr>
          <w:p w14:paraId="43B5932C"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lastRenderedPageBreak/>
              <w:t>Question</w:t>
            </w:r>
          </w:p>
        </w:tc>
        <w:tc>
          <w:tcPr>
            <w:tcW w:w="2586" w:type="pct"/>
          </w:tcPr>
          <w:p w14:paraId="27DBDE25"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Scoring Guide</w:t>
            </w:r>
          </w:p>
        </w:tc>
        <w:tc>
          <w:tcPr>
            <w:tcW w:w="1049" w:type="pct"/>
          </w:tcPr>
          <w:p w14:paraId="38E5FF25"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Max Score</w:t>
            </w:r>
          </w:p>
        </w:tc>
      </w:tr>
      <w:tr w:rsidR="0041113B" w:rsidRPr="0041113B" w14:paraId="097B319C" w14:textId="77777777" w:rsidTr="00F72B53">
        <w:tc>
          <w:tcPr>
            <w:tcW w:w="1365" w:type="pct"/>
          </w:tcPr>
          <w:p w14:paraId="62F08E1E"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Current Delivery</w:t>
            </w:r>
          </w:p>
        </w:tc>
        <w:tc>
          <w:tcPr>
            <w:tcW w:w="2586" w:type="pct"/>
          </w:tcPr>
          <w:p w14:paraId="4188F329" w14:textId="77777777" w:rsidR="00D776C9" w:rsidRPr="002E246F" w:rsidRDefault="00D776C9" w:rsidP="00A61642">
            <w:pPr>
              <w:jc w:val="left"/>
              <w:rPr>
                <w:rFonts w:ascii="Calibri" w:hAnsi="Calibri" w:cs="Arial"/>
                <w:szCs w:val="22"/>
              </w:rPr>
            </w:pPr>
            <w:r w:rsidRPr="002E246F">
              <w:rPr>
                <w:rFonts w:ascii="Calibri" w:hAnsi="Calibri" w:cs="Arial"/>
                <w:szCs w:val="22"/>
              </w:rPr>
              <w:t>0 – no projects described</w:t>
            </w:r>
          </w:p>
          <w:p w14:paraId="3DE532B4" w14:textId="77777777" w:rsidR="00D776C9" w:rsidRPr="002E246F" w:rsidRDefault="00D776C9" w:rsidP="00A61642">
            <w:pPr>
              <w:jc w:val="left"/>
              <w:rPr>
                <w:rFonts w:ascii="Calibri" w:hAnsi="Calibri" w:cs="Arial"/>
                <w:szCs w:val="22"/>
              </w:rPr>
            </w:pPr>
            <w:r w:rsidRPr="002E246F">
              <w:rPr>
                <w:rFonts w:ascii="Calibri" w:hAnsi="Calibri" w:cs="Arial"/>
                <w:szCs w:val="22"/>
              </w:rPr>
              <w:t xml:space="preserve">1 – limited info given and/or not relevant to beneficiaries </w:t>
            </w:r>
          </w:p>
          <w:p w14:paraId="1CD6EFD2" w14:textId="77777777" w:rsidR="00D776C9" w:rsidRPr="002E246F" w:rsidRDefault="002E4A9D"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some relevant examples provided and understands funded projects</w:t>
            </w:r>
          </w:p>
          <w:p w14:paraId="7CBB0940" w14:textId="77777777" w:rsidR="00D776C9" w:rsidRPr="002E246F" w:rsidRDefault="002E4A9D" w:rsidP="00A61642">
            <w:pPr>
              <w:jc w:val="left"/>
              <w:rPr>
                <w:rFonts w:ascii="Calibri" w:hAnsi="Calibri" w:cs="Arial"/>
                <w:szCs w:val="22"/>
              </w:rPr>
            </w:pPr>
            <w:r w:rsidRPr="002E246F">
              <w:rPr>
                <w:rFonts w:ascii="Calibri" w:hAnsi="Calibri" w:cs="Arial"/>
                <w:szCs w:val="22"/>
              </w:rPr>
              <w:t>5</w:t>
            </w:r>
            <w:r w:rsidR="00D776C9" w:rsidRPr="002E246F">
              <w:rPr>
                <w:rFonts w:ascii="Calibri" w:hAnsi="Calibri" w:cs="Arial"/>
                <w:szCs w:val="22"/>
              </w:rPr>
              <w:t xml:space="preserve"> – fully relevant examples provided and understands funded projects </w:t>
            </w:r>
          </w:p>
        </w:tc>
        <w:tc>
          <w:tcPr>
            <w:tcW w:w="1049" w:type="pct"/>
          </w:tcPr>
          <w:p w14:paraId="2E5EE4C5"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tc>
      </w:tr>
      <w:tr w:rsidR="0041113B" w:rsidRPr="0041113B" w14:paraId="787046C8" w14:textId="77777777" w:rsidTr="00F72B53">
        <w:tc>
          <w:tcPr>
            <w:tcW w:w="1365" w:type="pct"/>
          </w:tcPr>
          <w:p w14:paraId="562AF18E"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Experience</w:t>
            </w:r>
          </w:p>
        </w:tc>
        <w:tc>
          <w:tcPr>
            <w:tcW w:w="2586" w:type="pct"/>
          </w:tcPr>
          <w:p w14:paraId="4881C427" w14:textId="77777777" w:rsidR="00D776C9" w:rsidRPr="002E246F" w:rsidRDefault="00D776C9" w:rsidP="00A61642">
            <w:pPr>
              <w:jc w:val="left"/>
              <w:rPr>
                <w:rFonts w:ascii="Calibri" w:hAnsi="Calibri" w:cs="Arial"/>
                <w:szCs w:val="22"/>
              </w:rPr>
            </w:pPr>
            <w:r w:rsidRPr="002E246F">
              <w:rPr>
                <w:rFonts w:ascii="Calibri" w:hAnsi="Calibri" w:cs="Arial"/>
                <w:szCs w:val="22"/>
              </w:rPr>
              <w:t>0 – no relevant experience given</w:t>
            </w:r>
          </w:p>
          <w:p w14:paraId="354EF7C4" w14:textId="77777777" w:rsidR="00D776C9" w:rsidRPr="002E246F" w:rsidRDefault="00D776C9" w:rsidP="00A61642">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3183EDC0" w14:textId="77777777" w:rsidR="00D776C9" w:rsidRPr="002E246F" w:rsidRDefault="002E4A9D"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some information given and </w:t>
            </w:r>
            <w:r w:rsidR="00E60051" w:rsidRPr="002E246F">
              <w:rPr>
                <w:rFonts w:ascii="Calibri" w:hAnsi="Calibri" w:cs="Arial"/>
                <w:szCs w:val="22"/>
              </w:rPr>
              <w:t xml:space="preserve">satisfies assessment requirements </w:t>
            </w:r>
          </w:p>
          <w:p w14:paraId="2D44A688" w14:textId="77777777" w:rsidR="00D776C9" w:rsidRPr="002E246F" w:rsidRDefault="002E4A9D" w:rsidP="00A61642">
            <w:pPr>
              <w:jc w:val="left"/>
              <w:rPr>
                <w:rFonts w:ascii="Calibri" w:hAnsi="Calibri" w:cs="Arial"/>
                <w:szCs w:val="22"/>
              </w:rPr>
            </w:pPr>
            <w:r w:rsidRPr="002E246F">
              <w:rPr>
                <w:rFonts w:ascii="Calibri" w:hAnsi="Calibri" w:cs="Arial"/>
                <w:szCs w:val="22"/>
              </w:rPr>
              <w:t>5</w:t>
            </w:r>
            <w:r w:rsidR="00D776C9" w:rsidRPr="002E246F">
              <w:rPr>
                <w:rFonts w:ascii="Calibri" w:hAnsi="Calibri" w:cs="Arial"/>
                <w:szCs w:val="22"/>
              </w:rPr>
              <w:t xml:space="preserve"> – </w:t>
            </w:r>
            <w:r w:rsidR="00E60051" w:rsidRPr="002E246F">
              <w:rPr>
                <w:rFonts w:ascii="Calibri" w:hAnsi="Calibri" w:cs="Arial"/>
                <w:szCs w:val="22"/>
              </w:rPr>
              <w:t>detailed information given and strong response to assessment areas</w:t>
            </w:r>
            <w:r w:rsidR="00D776C9" w:rsidRPr="002E246F">
              <w:rPr>
                <w:rFonts w:ascii="Calibri" w:hAnsi="Calibri" w:cs="Arial"/>
                <w:szCs w:val="22"/>
              </w:rPr>
              <w:t xml:space="preserve"> </w:t>
            </w:r>
          </w:p>
        </w:tc>
        <w:tc>
          <w:tcPr>
            <w:tcW w:w="1049" w:type="pct"/>
          </w:tcPr>
          <w:p w14:paraId="3DB589B2"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tc>
      </w:tr>
      <w:tr w:rsidR="0041113B" w:rsidRPr="0041113B" w14:paraId="3A10E561" w14:textId="77777777" w:rsidTr="00F72B53">
        <w:tc>
          <w:tcPr>
            <w:tcW w:w="1365" w:type="pct"/>
          </w:tcPr>
          <w:p w14:paraId="06584DB0" w14:textId="77777777" w:rsidR="00D776C9" w:rsidRPr="002E246F" w:rsidRDefault="00096C18"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Partnerships</w:t>
            </w:r>
          </w:p>
        </w:tc>
        <w:tc>
          <w:tcPr>
            <w:tcW w:w="2586" w:type="pct"/>
          </w:tcPr>
          <w:p w14:paraId="04A90320" w14:textId="77777777" w:rsidR="00096C18" w:rsidRPr="002E246F" w:rsidRDefault="00096C18" w:rsidP="00E60051">
            <w:pPr>
              <w:jc w:val="left"/>
              <w:rPr>
                <w:rFonts w:ascii="Calibri" w:hAnsi="Calibri" w:cs="Arial"/>
                <w:szCs w:val="22"/>
              </w:rPr>
            </w:pPr>
            <w:r w:rsidRPr="002E246F">
              <w:rPr>
                <w:rFonts w:ascii="Calibri" w:hAnsi="Calibri" w:cs="Arial"/>
                <w:szCs w:val="22"/>
              </w:rPr>
              <w:t>0 – no examples in last 2 years</w:t>
            </w:r>
          </w:p>
          <w:p w14:paraId="62E9A037"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37B443A9"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19947088" w14:textId="77777777" w:rsidR="00D776C9" w:rsidRPr="002E246F" w:rsidRDefault="002E4A9D" w:rsidP="00E60051">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6EADC57B"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p w14:paraId="1B7DE2BE" w14:textId="77777777" w:rsidR="00D776C9" w:rsidRPr="002E246F" w:rsidRDefault="00D776C9" w:rsidP="009D1C1E">
            <w:pPr>
              <w:spacing w:after="240"/>
              <w:rPr>
                <w:rFonts w:ascii="Calibri" w:hAnsi="Calibri" w:cs="Arial"/>
                <w:szCs w:val="22"/>
              </w:rPr>
            </w:pPr>
          </w:p>
          <w:p w14:paraId="47704B98" w14:textId="77777777" w:rsidR="00D776C9" w:rsidRPr="002E246F" w:rsidRDefault="00D776C9" w:rsidP="009D1C1E">
            <w:pPr>
              <w:spacing w:after="240"/>
              <w:rPr>
                <w:rFonts w:ascii="Calibri" w:hAnsi="Calibri" w:cs="Arial"/>
                <w:szCs w:val="22"/>
              </w:rPr>
            </w:pPr>
          </w:p>
        </w:tc>
      </w:tr>
      <w:tr w:rsidR="0041113B" w:rsidRPr="0041113B" w14:paraId="03E2DF46" w14:textId="77777777" w:rsidTr="00F72B53">
        <w:tc>
          <w:tcPr>
            <w:tcW w:w="1365" w:type="pct"/>
          </w:tcPr>
          <w:p w14:paraId="353C87F1"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Your delivery offer</w:t>
            </w:r>
          </w:p>
        </w:tc>
        <w:tc>
          <w:tcPr>
            <w:tcW w:w="2586" w:type="pct"/>
          </w:tcPr>
          <w:p w14:paraId="6E37E9E3" w14:textId="77777777" w:rsidR="00D776C9" w:rsidRPr="002E246F" w:rsidRDefault="00D776C9" w:rsidP="004B1B72">
            <w:pPr>
              <w:jc w:val="left"/>
              <w:rPr>
                <w:rFonts w:ascii="Calibri" w:hAnsi="Calibri" w:cs="Arial"/>
                <w:szCs w:val="22"/>
              </w:rPr>
            </w:pPr>
            <w:r w:rsidRPr="002E246F">
              <w:rPr>
                <w:rFonts w:ascii="Calibri" w:hAnsi="Calibri" w:cs="Arial"/>
                <w:szCs w:val="22"/>
              </w:rPr>
              <w:t>0 – delivery offer not at all relevant to specifications requirements</w:t>
            </w:r>
          </w:p>
          <w:p w14:paraId="72149249"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1A3CFF38"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3117D532" w14:textId="77777777" w:rsidR="00D776C9" w:rsidRPr="002E246F" w:rsidRDefault="002E4A9D" w:rsidP="004B1B72">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7A5AAE6F"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tc>
      </w:tr>
      <w:tr w:rsidR="0041113B" w:rsidRPr="0041113B" w14:paraId="6D7524B6" w14:textId="77777777" w:rsidTr="00F72B53">
        <w:tc>
          <w:tcPr>
            <w:tcW w:w="1365" w:type="pct"/>
          </w:tcPr>
          <w:p w14:paraId="319C3927" w14:textId="77777777" w:rsidR="00D776C9" w:rsidRPr="002E246F" w:rsidRDefault="00D776C9" w:rsidP="004B1B72">
            <w:pPr>
              <w:pStyle w:val="ListParagraph"/>
              <w:numPr>
                <w:ilvl w:val="0"/>
                <w:numId w:val="27"/>
              </w:numPr>
              <w:spacing w:after="240"/>
              <w:jc w:val="left"/>
              <w:rPr>
                <w:rFonts w:ascii="Calibri" w:hAnsi="Calibri" w:cs="Arial"/>
                <w:szCs w:val="22"/>
              </w:rPr>
            </w:pPr>
            <w:r w:rsidRPr="002E246F">
              <w:rPr>
                <w:rFonts w:ascii="Calibri" w:hAnsi="Calibri" w:cs="Arial"/>
                <w:szCs w:val="22"/>
              </w:rPr>
              <w:t>Staffing</w:t>
            </w:r>
          </w:p>
        </w:tc>
        <w:tc>
          <w:tcPr>
            <w:tcW w:w="2586" w:type="pct"/>
          </w:tcPr>
          <w:p w14:paraId="514953E6" w14:textId="77777777" w:rsidR="00D776C9" w:rsidRPr="002E246F" w:rsidRDefault="00D776C9" w:rsidP="004B1B72">
            <w:pPr>
              <w:jc w:val="left"/>
              <w:rPr>
                <w:rFonts w:ascii="Calibri" w:hAnsi="Calibri" w:cs="Arial"/>
                <w:szCs w:val="22"/>
              </w:rPr>
            </w:pPr>
            <w:r w:rsidRPr="002E246F">
              <w:rPr>
                <w:rFonts w:ascii="Calibri" w:hAnsi="Calibri" w:cs="Arial"/>
                <w:szCs w:val="22"/>
              </w:rPr>
              <w:t>0 – no staffing plan provided</w:t>
            </w:r>
          </w:p>
          <w:p w14:paraId="05248A61"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65DD6D53"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7AB7EAEE" w14:textId="77777777" w:rsidR="00D776C9" w:rsidRPr="002E246F" w:rsidRDefault="002E4A9D" w:rsidP="004B1B72">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7CBCAE3C" w14:textId="77777777" w:rsidR="00D776C9" w:rsidRPr="002E246F" w:rsidRDefault="002E4A9D" w:rsidP="004B1B72">
            <w:pPr>
              <w:spacing w:after="240"/>
              <w:rPr>
                <w:rFonts w:ascii="Calibri" w:hAnsi="Calibri" w:cs="Arial"/>
                <w:szCs w:val="22"/>
              </w:rPr>
            </w:pPr>
            <w:r w:rsidRPr="002E246F">
              <w:rPr>
                <w:rFonts w:ascii="Calibri" w:hAnsi="Calibri" w:cs="Arial"/>
                <w:szCs w:val="22"/>
              </w:rPr>
              <w:t>5</w:t>
            </w:r>
          </w:p>
        </w:tc>
      </w:tr>
      <w:tr w:rsidR="00D776C9" w:rsidRPr="0041113B" w14:paraId="7296A83A" w14:textId="77777777" w:rsidTr="00F72B53">
        <w:tc>
          <w:tcPr>
            <w:tcW w:w="1365" w:type="pct"/>
          </w:tcPr>
          <w:p w14:paraId="420E5021" w14:textId="77777777" w:rsidR="00D776C9" w:rsidRPr="002E246F" w:rsidRDefault="00D776C9" w:rsidP="004B1B72">
            <w:pPr>
              <w:pStyle w:val="ListParagraph"/>
              <w:numPr>
                <w:ilvl w:val="0"/>
                <w:numId w:val="27"/>
              </w:numPr>
              <w:spacing w:after="240"/>
              <w:jc w:val="left"/>
              <w:rPr>
                <w:rFonts w:ascii="Calibri" w:hAnsi="Calibri" w:cs="Arial"/>
                <w:szCs w:val="22"/>
              </w:rPr>
            </w:pPr>
            <w:r w:rsidRPr="002E246F">
              <w:rPr>
                <w:rFonts w:ascii="Calibri" w:hAnsi="Calibri" w:cs="Arial"/>
                <w:szCs w:val="22"/>
              </w:rPr>
              <w:t>Delivery capacity</w:t>
            </w:r>
          </w:p>
        </w:tc>
        <w:tc>
          <w:tcPr>
            <w:tcW w:w="2586" w:type="pct"/>
          </w:tcPr>
          <w:p w14:paraId="3A24DF20" w14:textId="77777777" w:rsidR="00D776C9" w:rsidRPr="002E246F" w:rsidRDefault="00D776C9" w:rsidP="00A61642">
            <w:pPr>
              <w:jc w:val="left"/>
              <w:rPr>
                <w:rFonts w:ascii="Calibri" w:hAnsi="Calibri" w:cs="Arial"/>
                <w:szCs w:val="22"/>
              </w:rPr>
            </w:pPr>
            <w:r w:rsidRPr="002E246F">
              <w:rPr>
                <w:rFonts w:ascii="Calibri" w:hAnsi="Calibri" w:cs="Arial"/>
                <w:szCs w:val="22"/>
              </w:rPr>
              <w:t xml:space="preserve">0 – delivery does not meet the stated minimum number of participants in each area chosen </w:t>
            </w:r>
          </w:p>
          <w:p w14:paraId="3390A000" w14:textId="77777777" w:rsidR="00D776C9" w:rsidRPr="002E246F" w:rsidRDefault="002E4A9D" w:rsidP="00A61642">
            <w:pPr>
              <w:jc w:val="left"/>
              <w:rPr>
                <w:rFonts w:ascii="Calibri" w:hAnsi="Calibri" w:cs="Arial"/>
                <w:szCs w:val="22"/>
              </w:rPr>
            </w:pPr>
            <w:r w:rsidRPr="002E246F">
              <w:rPr>
                <w:rFonts w:ascii="Calibri" w:hAnsi="Calibri" w:cs="Arial"/>
                <w:szCs w:val="22"/>
              </w:rPr>
              <w:t>1</w:t>
            </w:r>
            <w:r w:rsidR="00D776C9" w:rsidRPr="002E246F">
              <w:rPr>
                <w:rFonts w:ascii="Calibri" w:hAnsi="Calibri" w:cs="Arial"/>
                <w:szCs w:val="22"/>
              </w:rPr>
              <w:t xml:space="preserve"> – delivery meets the stated minimums for each area chosen</w:t>
            </w:r>
          </w:p>
          <w:p w14:paraId="4E56DD84" w14:textId="77777777" w:rsidR="00D776C9" w:rsidRPr="002E246F" w:rsidRDefault="00E60051"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delivery</w:t>
            </w:r>
            <w:r w:rsidR="00352229" w:rsidRPr="002E246F">
              <w:rPr>
                <w:rFonts w:ascii="Calibri" w:hAnsi="Calibri" w:cs="Arial"/>
                <w:szCs w:val="22"/>
              </w:rPr>
              <w:t xml:space="preserve"> </w:t>
            </w:r>
            <w:r w:rsidR="00D776C9" w:rsidRPr="002E246F">
              <w:rPr>
                <w:rFonts w:ascii="Calibri" w:hAnsi="Calibri" w:cs="Arial"/>
                <w:szCs w:val="22"/>
              </w:rPr>
              <w:t>exceeds t</w:t>
            </w:r>
            <w:r w:rsidRPr="002E246F">
              <w:rPr>
                <w:rFonts w:ascii="Calibri" w:hAnsi="Calibri" w:cs="Arial"/>
                <w:szCs w:val="22"/>
              </w:rPr>
              <w:t xml:space="preserve">he stated minimums </w:t>
            </w:r>
          </w:p>
          <w:p w14:paraId="757CEFA9" w14:textId="77777777" w:rsidR="00E60051" w:rsidRPr="002E246F" w:rsidRDefault="00E60051" w:rsidP="00A61642">
            <w:pPr>
              <w:jc w:val="left"/>
              <w:rPr>
                <w:rFonts w:ascii="Calibri" w:hAnsi="Calibri" w:cs="Arial"/>
                <w:szCs w:val="22"/>
              </w:rPr>
            </w:pPr>
            <w:r w:rsidRPr="002E246F">
              <w:rPr>
                <w:rFonts w:ascii="Calibri" w:hAnsi="Calibri" w:cs="Arial"/>
                <w:szCs w:val="22"/>
              </w:rPr>
              <w:t>5 – delivery exceeds the stated minimums and provides a solid rationale for retaining quality of provision</w:t>
            </w:r>
          </w:p>
        </w:tc>
        <w:tc>
          <w:tcPr>
            <w:tcW w:w="1049" w:type="pct"/>
          </w:tcPr>
          <w:p w14:paraId="55031703" w14:textId="77777777" w:rsidR="00D776C9" w:rsidRPr="002E246F" w:rsidRDefault="00E60051" w:rsidP="004B1B72">
            <w:pPr>
              <w:spacing w:after="240"/>
              <w:rPr>
                <w:rFonts w:ascii="Calibri" w:hAnsi="Calibri" w:cs="Arial"/>
                <w:szCs w:val="22"/>
              </w:rPr>
            </w:pPr>
            <w:r w:rsidRPr="002E246F">
              <w:rPr>
                <w:rFonts w:ascii="Calibri" w:hAnsi="Calibri" w:cs="Arial"/>
                <w:szCs w:val="22"/>
              </w:rPr>
              <w:t>5</w:t>
            </w:r>
          </w:p>
        </w:tc>
      </w:tr>
      <w:tr w:rsidR="00541283" w:rsidRPr="0041113B" w14:paraId="66F51487" w14:textId="77777777" w:rsidTr="00F72B53">
        <w:tc>
          <w:tcPr>
            <w:tcW w:w="1365" w:type="pct"/>
          </w:tcPr>
          <w:p w14:paraId="760A825D" w14:textId="52615CFF" w:rsidR="00541283" w:rsidRPr="002E246F" w:rsidRDefault="00541283" w:rsidP="004B1B72">
            <w:pPr>
              <w:pStyle w:val="ListParagraph"/>
              <w:numPr>
                <w:ilvl w:val="0"/>
                <w:numId w:val="27"/>
              </w:numPr>
              <w:spacing w:after="240"/>
              <w:jc w:val="left"/>
              <w:rPr>
                <w:rFonts w:ascii="Calibri" w:hAnsi="Calibri" w:cs="Arial"/>
                <w:szCs w:val="22"/>
              </w:rPr>
            </w:pPr>
            <w:r>
              <w:rPr>
                <w:rFonts w:ascii="Calibri" w:hAnsi="Calibri" w:cs="Arial"/>
                <w:szCs w:val="22"/>
              </w:rPr>
              <w:t>GDPR</w:t>
            </w:r>
          </w:p>
        </w:tc>
        <w:tc>
          <w:tcPr>
            <w:tcW w:w="2586" w:type="pct"/>
          </w:tcPr>
          <w:p w14:paraId="29492636" w14:textId="77777777" w:rsidR="00541283" w:rsidRDefault="00541283" w:rsidP="00541283">
            <w:pPr>
              <w:shd w:val="clear" w:color="auto" w:fill="FFFFFF" w:themeFill="background1"/>
              <w:jc w:val="left"/>
              <w:rPr>
                <w:rFonts w:ascii="Calibri" w:hAnsi="Calibri" w:cs="Arial"/>
                <w:szCs w:val="22"/>
              </w:rPr>
            </w:pPr>
            <w:r>
              <w:rPr>
                <w:rFonts w:ascii="Calibri" w:hAnsi="Calibri" w:cs="Arial"/>
                <w:szCs w:val="22"/>
              </w:rPr>
              <w:t>0 – no staffing plan provided</w:t>
            </w:r>
          </w:p>
          <w:p w14:paraId="764BA813" w14:textId="77777777" w:rsidR="00541283" w:rsidRDefault="00541283" w:rsidP="00541283">
            <w:pPr>
              <w:shd w:val="clear" w:color="auto" w:fill="FFFFFF" w:themeFill="background1"/>
              <w:jc w:val="left"/>
              <w:rPr>
                <w:rFonts w:ascii="Calibri" w:hAnsi="Calibri" w:cs="Arial"/>
                <w:szCs w:val="22"/>
              </w:rPr>
            </w:pPr>
            <w:r>
              <w:rPr>
                <w:rFonts w:ascii="Calibri" w:hAnsi="Calibri" w:cs="Arial"/>
                <w:szCs w:val="22"/>
              </w:rPr>
              <w:t xml:space="preserve">1 – limited information given and barely meets assessment requirements </w:t>
            </w:r>
          </w:p>
          <w:p w14:paraId="4F7BE586" w14:textId="77777777" w:rsidR="00541283" w:rsidRDefault="00541283" w:rsidP="00541283">
            <w:pPr>
              <w:shd w:val="clear" w:color="auto" w:fill="FFFFFF" w:themeFill="background1"/>
              <w:jc w:val="left"/>
              <w:rPr>
                <w:rFonts w:ascii="Calibri" w:hAnsi="Calibri" w:cs="Arial"/>
                <w:szCs w:val="22"/>
              </w:rPr>
            </w:pPr>
            <w:r>
              <w:rPr>
                <w:rFonts w:ascii="Calibri" w:hAnsi="Calibri" w:cs="Arial"/>
                <w:szCs w:val="22"/>
              </w:rPr>
              <w:t xml:space="preserve">3 – some information given and satisfies assessment requirements </w:t>
            </w:r>
          </w:p>
          <w:p w14:paraId="0C382113" w14:textId="5F213300" w:rsidR="00541283" w:rsidRPr="002E246F" w:rsidRDefault="00541283" w:rsidP="00541283">
            <w:pPr>
              <w:jc w:val="left"/>
              <w:rPr>
                <w:rFonts w:ascii="Calibri" w:hAnsi="Calibri" w:cs="Arial"/>
                <w:szCs w:val="22"/>
              </w:rPr>
            </w:pPr>
            <w:r>
              <w:rPr>
                <w:rFonts w:ascii="Calibri" w:hAnsi="Calibri" w:cs="Arial"/>
                <w:szCs w:val="22"/>
              </w:rPr>
              <w:t>5 – detailed information given and strong response to assessment areas</w:t>
            </w:r>
          </w:p>
        </w:tc>
        <w:tc>
          <w:tcPr>
            <w:tcW w:w="1049" w:type="pct"/>
          </w:tcPr>
          <w:p w14:paraId="60598FF8" w14:textId="229335EB" w:rsidR="00541283" w:rsidRPr="002E246F" w:rsidRDefault="00541283" w:rsidP="004B1B72">
            <w:pPr>
              <w:spacing w:after="240"/>
              <w:rPr>
                <w:rFonts w:ascii="Calibri" w:hAnsi="Calibri" w:cs="Arial"/>
                <w:szCs w:val="22"/>
              </w:rPr>
            </w:pPr>
            <w:r>
              <w:rPr>
                <w:rFonts w:ascii="Calibri" w:hAnsi="Calibri" w:cs="Arial"/>
                <w:szCs w:val="22"/>
              </w:rPr>
              <w:t>5</w:t>
            </w:r>
          </w:p>
        </w:tc>
      </w:tr>
    </w:tbl>
    <w:p w14:paraId="18C0A69E" w14:textId="3B03F8D4" w:rsidR="00817279" w:rsidRDefault="00817279" w:rsidP="009D1C1E">
      <w:pPr>
        <w:spacing w:after="240"/>
        <w:rPr>
          <w:rFonts w:ascii="Calibri" w:hAnsi="Calibri" w:cs="Arial"/>
          <w:b/>
          <w:color w:val="FF0000"/>
          <w:szCs w:val="22"/>
        </w:rPr>
      </w:pPr>
    </w:p>
    <w:p w14:paraId="76DFDBC3" w14:textId="75240B85" w:rsidR="00617AA0" w:rsidRPr="009E63DA" w:rsidRDefault="00617AA0" w:rsidP="009D1C1E">
      <w:pPr>
        <w:spacing w:after="240"/>
        <w:rPr>
          <w:rFonts w:asciiTheme="minorHAnsi" w:hAnsiTheme="minorHAnsi" w:cstheme="minorHAnsi"/>
          <w:b/>
          <w:bCs/>
          <w:color w:val="FF0000"/>
          <w:szCs w:val="22"/>
        </w:rPr>
      </w:pPr>
      <w:r w:rsidRPr="009E63DA">
        <w:rPr>
          <w:rFonts w:asciiTheme="minorHAnsi" w:hAnsiTheme="minorHAnsi" w:cstheme="minorHAnsi"/>
          <w:b/>
          <w:bCs/>
        </w:rPr>
        <w:t>Please note that any tender scoring less than 50% of the total quality score may be omitted from the process</w:t>
      </w:r>
      <w:r>
        <w:rPr>
          <w:rFonts w:asciiTheme="minorHAnsi" w:hAnsiTheme="minorHAnsi" w:cstheme="minorHAnsi"/>
          <w:b/>
          <w:bCs/>
        </w:rPr>
        <w:t>.</w:t>
      </w:r>
      <w:r w:rsidR="009E63DA">
        <w:rPr>
          <w:rFonts w:asciiTheme="minorHAnsi" w:hAnsiTheme="minorHAnsi" w:cstheme="minorHAnsi"/>
          <w:b/>
          <w:bCs/>
        </w:rPr>
        <w:t xml:space="preserve">  </w:t>
      </w:r>
      <w:r>
        <w:rPr>
          <w:rFonts w:asciiTheme="minorHAnsi" w:hAnsiTheme="minorHAnsi" w:cstheme="minorHAnsi"/>
          <w:b/>
          <w:bCs/>
        </w:rPr>
        <w:t xml:space="preserve">If the highest scoring bidder scores less than 50% of the total quality score </w:t>
      </w:r>
      <w:r w:rsidR="009E63DA">
        <w:rPr>
          <w:rFonts w:asciiTheme="minorHAnsi" w:hAnsiTheme="minorHAnsi" w:cstheme="minorHAnsi"/>
          <w:b/>
          <w:bCs/>
        </w:rPr>
        <w:t>we reserve the right not to award.</w:t>
      </w:r>
    </w:p>
    <w:p w14:paraId="31C4C474" w14:textId="77777777" w:rsidR="005E4EB4" w:rsidRPr="00BA1A19" w:rsidRDefault="005E4EB4" w:rsidP="005E4EB4">
      <w:pPr>
        <w:spacing w:after="240"/>
        <w:rPr>
          <w:rFonts w:ascii="Calibri" w:hAnsi="Calibri" w:cs="Arial"/>
          <w:b/>
          <w:color w:val="000000" w:themeColor="text1"/>
          <w:szCs w:val="22"/>
        </w:rPr>
      </w:pPr>
      <w:r w:rsidRPr="00BA1A19">
        <w:rPr>
          <w:rFonts w:ascii="Calibri" w:hAnsi="Calibri" w:cs="Arial"/>
          <w:b/>
          <w:color w:val="000000" w:themeColor="text1"/>
          <w:szCs w:val="22"/>
        </w:rPr>
        <w:t>How we will evaluate Price</w:t>
      </w:r>
    </w:p>
    <w:p w14:paraId="64B173CD"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Please complete the Pricing Schedule (included in Tender Return Document).  The lowest price submitted (which is assessed as being realistic) will receive the full allocation of marks available. The percentage difference between your submitted price and the lowest submitted price is calculated as follows: </w:t>
      </w:r>
    </w:p>
    <w:p w14:paraId="06B45B43" w14:textId="77777777" w:rsidR="005E4EB4" w:rsidRPr="00BA1A19" w:rsidRDefault="005E4EB4" w:rsidP="005E4EB4">
      <w:pPr>
        <w:spacing w:after="240" w:line="276" w:lineRule="auto"/>
        <w:jc w:val="left"/>
        <w:rPr>
          <w:rFonts w:ascii="Calibri" w:hAnsi="Calibri"/>
          <w:color w:val="000000" w:themeColor="text1"/>
          <w:szCs w:val="22"/>
        </w:rPr>
      </w:pPr>
      <m:oMathPara>
        <m:oMath>
          <m:r>
            <m:rPr>
              <m:sty m:val="bi"/>
            </m:rPr>
            <w:rPr>
              <w:rFonts w:ascii="Cambria Math" w:eastAsia="Calibri" w:hAnsi="Cambria Math"/>
              <w:color w:val="000000" w:themeColor="text1"/>
              <w:szCs w:val="22"/>
            </w:rPr>
            <m:t>%</m:t>
          </m:r>
          <m:r>
            <w:rPr>
              <w:rFonts w:ascii="Cambria Math" w:eastAsia="Calibri" w:hAnsi="Cambria Math"/>
              <w:color w:val="000000" w:themeColor="text1"/>
              <w:szCs w:val="22"/>
            </w:rPr>
            <m:t xml:space="preserve"> of the available allocation received=1-</m:t>
          </m:r>
          <m:d>
            <m:dPr>
              <m:ctrlPr>
                <w:rPr>
                  <w:rFonts w:ascii="Cambria Math" w:eastAsia="Calibri" w:hAnsi="Cambria Math"/>
                  <w:i/>
                  <w:color w:val="000000" w:themeColor="text1"/>
                  <w:szCs w:val="22"/>
                </w:rPr>
              </m:ctrlPr>
            </m:dPr>
            <m:e>
              <m:f>
                <m:fPr>
                  <m:ctrlPr>
                    <w:rPr>
                      <w:rFonts w:ascii="Cambria Math" w:eastAsia="Calibri" w:hAnsi="Cambria Math"/>
                      <w:color w:val="000000" w:themeColor="text1"/>
                      <w:szCs w:val="22"/>
                    </w:rPr>
                  </m:ctrlPr>
                </m:fPr>
                <m:num>
                  <m:r>
                    <w:rPr>
                      <w:rFonts w:ascii="Cambria Math" w:eastAsia="Calibri" w:hAnsi="Cambria Math"/>
                      <w:color w:val="000000" w:themeColor="text1"/>
                      <w:szCs w:val="22"/>
                    </w:rPr>
                    <m:t>Your submitted price-lowest submitted price</m:t>
                  </m:r>
                </m:num>
                <m:den>
                  <m:r>
                    <w:rPr>
                      <w:rFonts w:ascii="Cambria Math" w:eastAsia="Calibri" w:hAnsi="Cambria Math"/>
                      <w:color w:val="000000" w:themeColor="text1"/>
                      <w:szCs w:val="22"/>
                    </w:rPr>
                    <m:t>Your submitted price</m:t>
                  </m:r>
                </m:den>
              </m:f>
            </m:e>
          </m:d>
          <m:r>
            <w:rPr>
              <w:rFonts w:ascii="Cambria Math" w:eastAsia="Calibri" w:hAnsi="Cambria Math"/>
              <w:color w:val="000000" w:themeColor="text1"/>
              <w:szCs w:val="22"/>
            </w:rPr>
            <m:t>X 100</m:t>
          </m:r>
        </m:oMath>
      </m:oMathPara>
    </w:p>
    <w:p w14:paraId="599B7A7C" w14:textId="77777777" w:rsidR="000B108D" w:rsidRPr="00FA42FB" w:rsidRDefault="000B108D" w:rsidP="000B108D">
      <w:pPr>
        <w:rPr>
          <w:rFonts w:asciiTheme="minorHAnsi" w:hAnsiTheme="minorHAnsi" w:cstheme="minorHAnsi"/>
        </w:rPr>
      </w:pPr>
      <w:r w:rsidRPr="00FA42FB">
        <w:rPr>
          <w:rFonts w:asciiTheme="minorHAnsi" w:hAnsiTheme="minorHAnsi" w:cstheme="minorHAnsi"/>
          <w:color w:val="000000"/>
          <w:lang w:eastAsia="en-GB"/>
        </w:rPr>
        <w:t>All expenditure must fit into the headings provided in the table included in section 4 of the Tender Return Document.  Please note the requirement to calculate overheads at a flat rate of 15% of your directly employed staffing costs only.  If your costings do not meet this requirement then your submission may be classed as a fail.</w:t>
      </w:r>
    </w:p>
    <w:p w14:paraId="73951A34" w14:textId="77777777" w:rsidR="00FA42FB" w:rsidRDefault="00FA42FB" w:rsidP="005E4EB4">
      <w:pPr>
        <w:spacing w:after="240"/>
        <w:rPr>
          <w:rFonts w:ascii="Calibri" w:hAnsi="Calibri" w:cs="Arial"/>
          <w:color w:val="000000" w:themeColor="text1"/>
          <w:szCs w:val="22"/>
        </w:rPr>
      </w:pPr>
    </w:p>
    <w:p w14:paraId="501DE05F" w14:textId="0B5FC1A9"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Should the requirements or budget alter these will be subject to change and may increase or decrease accordingly. It is expected that the successful tenderer is adequately resourced to accommodate such changes and will provide a total supply / service for the required period, whether greater or smaller at the tendered rates.  </w:t>
      </w:r>
    </w:p>
    <w:p w14:paraId="25357DD8"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Please also note that </w:t>
      </w:r>
      <w:r w:rsidR="00EB125D" w:rsidRPr="00BA1A19">
        <w:rPr>
          <w:rFonts w:ascii="Calibri" w:hAnsi="Calibri" w:cs="Arial"/>
          <w:color w:val="000000" w:themeColor="text1"/>
          <w:szCs w:val="22"/>
        </w:rPr>
        <w:t>Selnet Ltd</w:t>
      </w:r>
      <w:r w:rsidRPr="00BA1A19">
        <w:rPr>
          <w:rFonts w:ascii="Calibri" w:hAnsi="Calibri" w:cs="Arial"/>
          <w:color w:val="000000" w:themeColor="text1"/>
          <w:szCs w:val="22"/>
        </w:rPr>
        <w:t xml:space="preserve"> will not be liable for any costs / prices not identified in your submission. </w:t>
      </w:r>
      <w:r w:rsidRPr="00BA1A19">
        <w:rPr>
          <w:rFonts w:ascii="Calibri" w:hAnsi="Calibri"/>
          <w:iCs/>
          <w:color w:val="000000" w:themeColor="text1"/>
        </w:rPr>
        <w:t xml:space="preserve">No responsibility will be borne by </w:t>
      </w:r>
      <w:r w:rsidR="00EB125D" w:rsidRPr="00BA1A19">
        <w:rPr>
          <w:rFonts w:ascii="Calibri" w:hAnsi="Calibri"/>
          <w:iCs/>
          <w:color w:val="000000" w:themeColor="text1"/>
        </w:rPr>
        <w:t>Selnet Ltd</w:t>
      </w:r>
      <w:r w:rsidRPr="00BA1A19">
        <w:rPr>
          <w:rFonts w:ascii="Calibri" w:hAnsi="Calibri"/>
          <w:iCs/>
          <w:color w:val="000000" w:themeColor="text1"/>
        </w:rPr>
        <w:t xml:space="preserve"> for errors in the Tenderers pricing submission.</w:t>
      </w:r>
    </w:p>
    <w:p w14:paraId="10299F70" w14:textId="77777777" w:rsidR="005E4EB4" w:rsidRPr="00BA1A19" w:rsidRDefault="00EB125D" w:rsidP="005E4EB4">
      <w:pPr>
        <w:spacing w:after="360"/>
        <w:rPr>
          <w:rFonts w:ascii="Calibri" w:hAnsi="Calibri" w:cs="Arial"/>
          <w:color w:val="000000" w:themeColor="text1"/>
          <w:szCs w:val="22"/>
        </w:rPr>
      </w:pPr>
      <w:r w:rsidRPr="00BA1A19">
        <w:rPr>
          <w:rFonts w:ascii="Calibri" w:hAnsi="Calibri" w:cs="Arial"/>
          <w:color w:val="000000" w:themeColor="text1"/>
          <w:szCs w:val="22"/>
        </w:rPr>
        <w:t>Selnet Ltd</w:t>
      </w:r>
      <w:r w:rsidR="005E4EB4" w:rsidRPr="00BA1A19">
        <w:rPr>
          <w:rFonts w:ascii="Calibri" w:hAnsi="Calibri" w:cs="Arial"/>
          <w:color w:val="000000" w:themeColor="text1"/>
          <w:szCs w:val="22"/>
        </w:rPr>
        <w:t xml:space="preserve"> reserves the right to clarify aspects of the </w:t>
      </w:r>
      <w:r w:rsidR="00F205D0">
        <w:rPr>
          <w:rFonts w:ascii="Calibri" w:hAnsi="Calibri" w:cs="Arial"/>
          <w:color w:val="000000" w:themeColor="text1"/>
          <w:szCs w:val="22"/>
        </w:rPr>
        <w:t>T</w:t>
      </w:r>
      <w:r w:rsidR="005E4EB4" w:rsidRPr="00BA1A19">
        <w:rPr>
          <w:rFonts w:ascii="Calibri" w:hAnsi="Calibri" w:cs="Arial"/>
          <w:color w:val="000000" w:themeColor="text1"/>
          <w:szCs w:val="22"/>
        </w:rPr>
        <w:t>enderer’s financial model and pricing (should they wish to do so)</w:t>
      </w:r>
      <w:r w:rsidR="00AF1047">
        <w:rPr>
          <w:rFonts w:ascii="Calibri" w:hAnsi="Calibri" w:cs="Arial"/>
          <w:color w:val="000000" w:themeColor="text1"/>
          <w:szCs w:val="22"/>
        </w:rPr>
        <w:t xml:space="preserve">. </w:t>
      </w:r>
    </w:p>
    <w:p w14:paraId="27D6489B" w14:textId="77777777" w:rsidR="005E4EB4" w:rsidRPr="00BA1A19" w:rsidRDefault="005E4EB4" w:rsidP="005E4EB4">
      <w:pPr>
        <w:spacing w:after="240"/>
        <w:rPr>
          <w:rFonts w:ascii="Calibri" w:hAnsi="Calibri"/>
          <w:iCs/>
          <w:color w:val="000000" w:themeColor="text1"/>
        </w:rPr>
      </w:pPr>
      <w:r w:rsidRPr="00BA1A19">
        <w:rPr>
          <w:rFonts w:ascii="Calibri" w:hAnsi="Calibri"/>
          <w:iCs/>
          <w:color w:val="000000" w:themeColor="text1"/>
        </w:rPr>
        <w:lastRenderedPageBreak/>
        <w:t xml:space="preserve">Tenderers should be clear that should their offer be accepted, the submitted method statements and pricing will be integral to the contract and will be enforceable under the terms of the </w:t>
      </w:r>
      <w:r w:rsidR="007B5D88" w:rsidRPr="00BA1A19">
        <w:rPr>
          <w:rFonts w:ascii="Calibri" w:hAnsi="Calibri"/>
          <w:iCs/>
          <w:color w:val="000000" w:themeColor="text1"/>
        </w:rPr>
        <w:t xml:space="preserve">partnership </w:t>
      </w:r>
      <w:r w:rsidRPr="00BA1A19">
        <w:rPr>
          <w:rFonts w:ascii="Calibri" w:hAnsi="Calibri"/>
          <w:iCs/>
          <w:color w:val="000000" w:themeColor="text1"/>
        </w:rPr>
        <w:t xml:space="preserve">agreement. </w:t>
      </w:r>
    </w:p>
    <w:p w14:paraId="038C5F1C" w14:textId="77777777" w:rsidR="001B69E5" w:rsidRPr="00BA1A19" w:rsidRDefault="007D14A5" w:rsidP="009D1C1E">
      <w:pPr>
        <w:spacing w:after="240"/>
        <w:rPr>
          <w:rFonts w:ascii="Calibri" w:hAnsi="Calibri" w:cs="Arial"/>
          <w:b/>
          <w:color w:val="000000" w:themeColor="text1"/>
          <w:szCs w:val="22"/>
        </w:rPr>
      </w:pPr>
      <w:r w:rsidRPr="00BA1A19">
        <w:rPr>
          <w:rFonts w:ascii="Calibri" w:hAnsi="Calibri" w:cs="Arial"/>
          <w:b/>
          <w:color w:val="000000" w:themeColor="text1"/>
          <w:szCs w:val="22"/>
        </w:rPr>
        <w:t>D</w:t>
      </w:r>
      <w:r w:rsidR="00BC0FBE" w:rsidRPr="00BA1A19">
        <w:rPr>
          <w:rFonts w:ascii="Calibri" w:hAnsi="Calibri" w:cs="Arial"/>
          <w:b/>
          <w:color w:val="000000" w:themeColor="text1"/>
          <w:szCs w:val="22"/>
        </w:rPr>
        <w:t>ue Diligence</w:t>
      </w:r>
    </w:p>
    <w:p w14:paraId="3B296A99" w14:textId="77777777" w:rsidR="001661DF" w:rsidRPr="00BA1A19" w:rsidRDefault="00BC0FBE" w:rsidP="00330599">
      <w:pPr>
        <w:spacing w:after="240"/>
        <w:rPr>
          <w:rFonts w:ascii="Calibri" w:hAnsi="Calibri" w:cs="Arial"/>
          <w:color w:val="000000" w:themeColor="text1"/>
          <w:szCs w:val="22"/>
        </w:rPr>
      </w:pPr>
      <w:r w:rsidRPr="00BA1A19">
        <w:rPr>
          <w:rFonts w:ascii="Calibri" w:hAnsi="Calibri" w:cs="Arial"/>
          <w:color w:val="000000" w:themeColor="text1"/>
          <w:szCs w:val="22"/>
        </w:rPr>
        <w:t xml:space="preserve">The Preferred </w:t>
      </w:r>
      <w:r w:rsidR="004C0F8B" w:rsidRPr="00BA1A19">
        <w:rPr>
          <w:rFonts w:ascii="Calibri" w:hAnsi="Calibri" w:cs="Arial"/>
          <w:color w:val="000000" w:themeColor="text1"/>
          <w:szCs w:val="22"/>
        </w:rPr>
        <w:t xml:space="preserve">Tenderer </w:t>
      </w:r>
      <w:r w:rsidR="00293533" w:rsidRPr="00BA1A19">
        <w:rPr>
          <w:rFonts w:ascii="Calibri" w:hAnsi="Calibri" w:cs="Arial"/>
          <w:color w:val="000000" w:themeColor="text1"/>
          <w:szCs w:val="22"/>
        </w:rPr>
        <w:t>may</w:t>
      </w:r>
      <w:r w:rsidR="00887F37" w:rsidRPr="00BA1A19">
        <w:rPr>
          <w:rFonts w:ascii="Calibri" w:hAnsi="Calibri" w:cs="Arial"/>
          <w:color w:val="000000" w:themeColor="text1"/>
          <w:szCs w:val="22"/>
        </w:rPr>
        <w:t xml:space="preserve"> be subject to a reality check</w:t>
      </w:r>
      <w:r w:rsidR="00F205D0">
        <w:rPr>
          <w:rFonts w:ascii="Calibri" w:hAnsi="Calibri" w:cs="Arial"/>
          <w:color w:val="000000" w:themeColor="text1"/>
          <w:szCs w:val="22"/>
        </w:rPr>
        <w:t xml:space="preserve"> </w:t>
      </w:r>
      <w:r w:rsidR="00887F37" w:rsidRPr="00BA1A19">
        <w:rPr>
          <w:rFonts w:ascii="Calibri" w:hAnsi="Calibri" w:cs="Arial"/>
          <w:color w:val="000000" w:themeColor="text1"/>
          <w:szCs w:val="22"/>
        </w:rPr>
        <w:t xml:space="preserve">i.e. this may involve (but not limited to): financial viability/risk checks (D&amp;B), a site visit, checking references, checking capability and track record and, where appropriate, speaking to organisations who will be involved in supporting the </w:t>
      </w:r>
      <w:r w:rsidR="00405817" w:rsidRPr="00BA1A19">
        <w:rPr>
          <w:rFonts w:ascii="Calibri" w:hAnsi="Calibri" w:cs="Arial"/>
          <w:color w:val="000000" w:themeColor="text1"/>
          <w:szCs w:val="22"/>
        </w:rPr>
        <w:t xml:space="preserve">Partner. </w:t>
      </w:r>
      <w:r w:rsidR="00887F37" w:rsidRPr="00BA1A19">
        <w:rPr>
          <w:rFonts w:ascii="Calibri" w:hAnsi="Calibri" w:cs="Arial"/>
          <w:color w:val="000000" w:themeColor="text1"/>
          <w:szCs w:val="22"/>
        </w:rPr>
        <w:t xml:space="preserve"> </w:t>
      </w:r>
    </w:p>
    <w:p w14:paraId="3EEB369D" w14:textId="77777777" w:rsidR="00F205D0" w:rsidRDefault="00320C4E" w:rsidP="006E4DE0">
      <w:pPr>
        <w:spacing w:after="240"/>
        <w:rPr>
          <w:rFonts w:ascii="Calibri" w:hAnsi="Calibri"/>
          <w:b/>
          <w:color w:val="000000" w:themeColor="text1"/>
          <w:szCs w:val="22"/>
        </w:rPr>
      </w:pPr>
      <w:r w:rsidRPr="00BA1A19">
        <w:rPr>
          <w:rFonts w:ascii="Calibri" w:hAnsi="Calibri"/>
          <w:b/>
          <w:color w:val="000000" w:themeColor="text1"/>
          <w:szCs w:val="22"/>
        </w:rPr>
        <w:t xml:space="preserve">Financial </w:t>
      </w:r>
    </w:p>
    <w:p w14:paraId="609B065E" w14:textId="7DFF6611" w:rsidR="00320C4E" w:rsidRPr="00BA1A19" w:rsidRDefault="00320C4E" w:rsidP="006E4DE0">
      <w:pPr>
        <w:spacing w:after="240"/>
        <w:rPr>
          <w:rFonts w:ascii="Calibri" w:hAnsi="Calibri"/>
          <w:color w:val="000000" w:themeColor="text1"/>
          <w:szCs w:val="22"/>
        </w:rPr>
      </w:pPr>
      <w:r w:rsidRPr="00BA1A19">
        <w:rPr>
          <w:rFonts w:ascii="Calibri" w:hAnsi="Calibri"/>
          <w:color w:val="000000" w:themeColor="text1"/>
          <w:szCs w:val="22"/>
        </w:rPr>
        <w:t xml:space="preserve">A </w:t>
      </w:r>
      <w:r w:rsidR="006E4DE0">
        <w:rPr>
          <w:rFonts w:ascii="Calibri" w:hAnsi="Calibri"/>
          <w:color w:val="000000" w:themeColor="text1"/>
          <w:szCs w:val="22"/>
        </w:rPr>
        <w:t xml:space="preserve">Company </w:t>
      </w:r>
      <w:r w:rsidR="00541283">
        <w:rPr>
          <w:rFonts w:ascii="Calibri" w:hAnsi="Calibri"/>
          <w:color w:val="000000" w:themeColor="text1"/>
          <w:szCs w:val="22"/>
        </w:rPr>
        <w:t xml:space="preserve">Watch Credit Rating Report </w:t>
      </w:r>
      <w:r w:rsidRPr="00BA1A19">
        <w:rPr>
          <w:rFonts w:ascii="Calibri" w:hAnsi="Calibri"/>
          <w:color w:val="000000" w:themeColor="text1"/>
          <w:szCs w:val="22"/>
        </w:rPr>
        <w:t xml:space="preserve">will be obtained for the successful tenderer. As part of further due diligence, should the Credit Report identify that a tenderer has anything below a ‘normal’ banded credit rating and that tenderer obtains Preferred Tenderer status then a second credit report will be run through Equifax. Should this Equifax credit report determine that the Preferred Tenderer has a score check grade of D+ to F- then additional financial information (as indicated in the </w:t>
      </w:r>
      <w:r w:rsidR="004D67D9">
        <w:rPr>
          <w:rFonts w:ascii="Calibri" w:hAnsi="Calibri"/>
          <w:color w:val="000000" w:themeColor="text1"/>
          <w:szCs w:val="22"/>
        </w:rPr>
        <w:t>T</w:t>
      </w:r>
      <w:r w:rsidRPr="00BA1A19">
        <w:rPr>
          <w:rFonts w:ascii="Calibri" w:hAnsi="Calibri"/>
          <w:color w:val="000000" w:themeColor="text1"/>
          <w:szCs w:val="22"/>
        </w:rPr>
        <w:t xml:space="preserve">enderer’s Questionnaire response) will be requested from the tenderer and further analysis will be undertaken. This analysis will form an assessment of the solvency and financial strength of the tenderer to provide the services taking into account: </w:t>
      </w:r>
    </w:p>
    <w:p w14:paraId="36501C1D" w14:textId="77777777" w:rsidR="00320C4E" w:rsidRPr="00BA1A19" w:rsidRDefault="00320C4E" w:rsidP="00320C4E">
      <w:pPr>
        <w:numPr>
          <w:ilvl w:val="0"/>
          <w:numId w:val="6"/>
        </w:numPr>
        <w:tabs>
          <w:tab w:val="clear" w:pos="720"/>
          <w:tab w:val="num" w:pos="1418"/>
        </w:tabs>
        <w:ind w:left="1418" w:hanging="284"/>
        <w:rPr>
          <w:rFonts w:ascii="Calibri" w:hAnsi="Calibri"/>
          <w:color w:val="000000" w:themeColor="text1"/>
          <w:szCs w:val="22"/>
        </w:rPr>
      </w:pPr>
      <w:r w:rsidRPr="00BA1A19">
        <w:rPr>
          <w:rFonts w:ascii="Calibri" w:hAnsi="Calibri"/>
          <w:color w:val="000000" w:themeColor="text1"/>
          <w:szCs w:val="22"/>
        </w:rPr>
        <w:t>The credit rating scores</w:t>
      </w:r>
    </w:p>
    <w:p w14:paraId="3A5367D1" w14:textId="77777777" w:rsidR="00320C4E" w:rsidRPr="00BA1A19" w:rsidRDefault="00320C4E" w:rsidP="00320C4E">
      <w:pPr>
        <w:numPr>
          <w:ilvl w:val="0"/>
          <w:numId w:val="6"/>
        </w:numPr>
        <w:tabs>
          <w:tab w:val="clear" w:pos="720"/>
          <w:tab w:val="num" w:pos="1418"/>
        </w:tabs>
        <w:ind w:left="1418" w:hanging="284"/>
        <w:rPr>
          <w:rFonts w:ascii="Calibri" w:hAnsi="Calibri"/>
          <w:color w:val="000000" w:themeColor="text1"/>
          <w:szCs w:val="22"/>
        </w:rPr>
      </w:pPr>
      <w:r w:rsidRPr="00BA1A19">
        <w:rPr>
          <w:rFonts w:ascii="Calibri" w:hAnsi="Calibri"/>
          <w:color w:val="000000" w:themeColor="text1"/>
          <w:szCs w:val="22"/>
        </w:rPr>
        <w:t>Key financial ratios</w:t>
      </w:r>
    </w:p>
    <w:p w14:paraId="2CC28A41" w14:textId="77777777" w:rsidR="00320C4E" w:rsidRPr="00BA1A19" w:rsidRDefault="00320C4E" w:rsidP="00320C4E">
      <w:pPr>
        <w:numPr>
          <w:ilvl w:val="0"/>
          <w:numId w:val="6"/>
        </w:numPr>
        <w:tabs>
          <w:tab w:val="clear" w:pos="720"/>
          <w:tab w:val="num" w:pos="1418"/>
        </w:tabs>
        <w:spacing w:after="240"/>
        <w:ind w:left="1418" w:hanging="284"/>
        <w:rPr>
          <w:rFonts w:ascii="Calibri" w:hAnsi="Calibri"/>
          <w:color w:val="000000" w:themeColor="text1"/>
          <w:szCs w:val="22"/>
        </w:rPr>
      </w:pPr>
      <w:r w:rsidRPr="00BA1A19">
        <w:rPr>
          <w:rFonts w:ascii="Calibri" w:hAnsi="Calibri"/>
          <w:color w:val="000000" w:themeColor="text1"/>
          <w:szCs w:val="22"/>
        </w:rPr>
        <w:t>Liquidity, turnover and profitability</w:t>
      </w:r>
    </w:p>
    <w:p w14:paraId="3E3EA479" w14:textId="77777777" w:rsidR="00320C4E" w:rsidRPr="00BA1A19" w:rsidRDefault="00EB125D" w:rsidP="006E4DE0">
      <w:pPr>
        <w:pStyle w:val="Footer"/>
        <w:tabs>
          <w:tab w:val="clear" w:pos="4153"/>
          <w:tab w:val="clear" w:pos="8306"/>
          <w:tab w:val="left" w:pos="6210"/>
        </w:tabs>
        <w:spacing w:after="240"/>
        <w:rPr>
          <w:rFonts w:ascii="Calibri" w:hAnsi="Calibri"/>
          <w:color w:val="000000" w:themeColor="text1"/>
          <w:szCs w:val="22"/>
        </w:rPr>
      </w:pPr>
      <w:r w:rsidRPr="00BA1A19">
        <w:rPr>
          <w:rFonts w:ascii="Calibri" w:hAnsi="Calibri"/>
          <w:color w:val="000000" w:themeColor="text1"/>
          <w:szCs w:val="22"/>
        </w:rPr>
        <w:t>Selnet Ltd</w:t>
      </w:r>
      <w:r w:rsidR="00320C4E" w:rsidRPr="00BA1A19">
        <w:rPr>
          <w:rFonts w:ascii="Calibri" w:hAnsi="Calibri"/>
          <w:color w:val="000000" w:themeColor="text1"/>
          <w:szCs w:val="22"/>
        </w:rPr>
        <w:t xml:space="preserve"> reserves the right not to enter into a contract with the Preferred Tenderer, should any of the financial assessments demonstrate an unsatisfactory financial standing.</w:t>
      </w:r>
    </w:p>
    <w:p w14:paraId="04388D07" w14:textId="77777777" w:rsidR="00E066E6" w:rsidRPr="00BA1A19" w:rsidRDefault="001B69E5" w:rsidP="006E4DE0">
      <w:pPr>
        <w:spacing w:after="240"/>
        <w:rPr>
          <w:rFonts w:ascii="Calibri" w:hAnsi="Calibri"/>
          <w:b/>
          <w:color w:val="000000" w:themeColor="text1"/>
          <w:szCs w:val="22"/>
        </w:rPr>
      </w:pPr>
      <w:r w:rsidRPr="00BA1A19">
        <w:rPr>
          <w:rFonts w:ascii="Calibri" w:hAnsi="Calibri"/>
          <w:b/>
          <w:color w:val="000000" w:themeColor="text1"/>
          <w:szCs w:val="22"/>
        </w:rPr>
        <w:t>R</w:t>
      </w:r>
      <w:r w:rsidR="007D14A5" w:rsidRPr="00BA1A19">
        <w:rPr>
          <w:rFonts w:ascii="Calibri" w:hAnsi="Calibri"/>
          <w:b/>
          <w:color w:val="000000" w:themeColor="text1"/>
          <w:szCs w:val="22"/>
        </w:rPr>
        <w:t>eferences</w:t>
      </w:r>
      <w:r w:rsidR="005638F7" w:rsidRPr="00BA1A19">
        <w:rPr>
          <w:rFonts w:ascii="Calibri" w:hAnsi="Calibri"/>
          <w:b/>
          <w:color w:val="000000" w:themeColor="text1"/>
          <w:szCs w:val="22"/>
        </w:rPr>
        <w:t xml:space="preserve"> </w:t>
      </w:r>
    </w:p>
    <w:p w14:paraId="0886FB92" w14:textId="77777777" w:rsidR="001B69E5" w:rsidRPr="00BA1A19" w:rsidRDefault="001661DF" w:rsidP="006E4DE0">
      <w:pPr>
        <w:spacing w:after="240"/>
        <w:rPr>
          <w:rFonts w:ascii="Calibri" w:hAnsi="Calibri" w:cs="Arial"/>
          <w:color w:val="000000" w:themeColor="text1"/>
          <w:szCs w:val="22"/>
        </w:rPr>
      </w:pPr>
      <w:r w:rsidRPr="00BA1A19">
        <w:rPr>
          <w:rFonts w:ascii="Calibri" w:hAnsi="Calibri" w:cs="Arial"/>
          <w:color w:val="000000" w:themeColor="text1"/>
          <w:szCs w:val="22"/>
        </w:rPr>
        <w:lastRenderedPageBreak/>
        <w:t xml:space="preserve">You are required to provide details of two referees by completing the tables in the Tender Return Document.  </w:t>
      </w:r>
      <w:r w:rsidR="001B69E5" w:rsidRPr="00BA1A19">
        <w:rPr>
          <w:rFonts w:ascii="Calibri" w:hAnsi="Calibri" w:cs="Arial"/>
          <w:color w:val="000000" w:themeColor="text1"/>
          <w:szCs w:val="22"/>
        </w:rPr>
        <w:t>Should we decide to obtain references the referees will be asked a series of questions around but not limited to the following</w:t>
      </w:r>
      <w:r w:rsidR="00660AD4" w:rsidRPr="00BA1A19">
        <w:rPr>
          <w:rFonts w:ascii="Calibri" w:hAnsi="Calibri" w:cs="Arial"/>
          <w:color w:val="000000" w:themeColor="text1"/>
          <w:szCs w:val="22"/>
        </w:rPr>
        <w:t>:</w:t>
      </w:r>
    </w:p>
    <w:p w14:paraId="3D6DC217"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What type of service you provided</w:t>
      </w:r>
    </w:p>
    <w:p w14:paraId="36BBD315"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Period</w:t>
      </w:r>
    </w:p>
    <w:p w14:paraId="5E9DA797" w14:textId="77777777" w:rsidR="001B69E5" w:rsidRPr="00AF633B" w:rsidRDefault="001B69E5" w:rsidP="00AF633B">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Value</w:t>
      </w:r>
    </w:p>
    <w:p w14:paraId="61333953"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Reliability</w:t>
      </w:r>
    </w:p>
    <w:p w14:paraId="052B0D75"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 xml:space="preserve">Flexibility </w:t>
      </w:r>
    </w:p>
    <w:p w14:paraId="5FAFEEFC"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Communication</w:t>
      </w:r>
    </w:p>
    <w:p w14:paraId="7B701D33"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Compliance</w:t>
      </w:r>
    </w:p>
    <w:p w14:paraId="171D1DB3" w14:textId="77777777" w:rsidR="007624BA" w:rsidRPr="00BA1A19" w:rsidRDefault="001B69E5" w:rsidP="00330599">
      <w:pPr>
        <w:numPr>
          <w:ilvl w:val="1"/>
          <w:numId w:val="5"/>
        </w:numPr>
        <w:spacing w:after="120"/>
        <w:ind w:left="1434" w:hanging="357"/>
        <w:rPr>
          <w:rFonts w:ascii="Calibri" w:hAnsi="Calibri" w:cs="Arial"/>
          <w:bCs/>
          <w:color w:val="000000" w:themeColor="text1"/>
          <w:szCs w:val="22"/>
        </w:rPr>
      </w:pPr>
      <w:r w:rsidRPr="00BA1A19">
        <w:rPr>
          <w:rFonts w:ascii="Calibri" w:hAnsi="Calibri" w:cs="Arial"/>
          <w:bCs/>
          <w:color w:val="000000" w:themeColor="text1"/>
          <w:szCs w:val="22"/>
        </w:rPr>
        <w:t>Quality of Monitoring</w:t>
      </w:r>
    </w:p>
    <w:p w14:paraId="53090C5B" w14:textId="77777777" w:rsidR="00721317" w:rsidRPr="00BA1A19" w:rsidRDefault="00EB125D" w:rsidP="006E4DE0">
      <w:pPr>
        <w:spacing w:after="240"/>
        <w:rPr>
          <w:rFonts w:ascii="Calibri" w:hAnsi="Calibri"/>
          <w:b/>
          <w:color w:val="000000" w:themeColor="text1"/>
          <w:szCs w:val="22"/>
        </w:rPr>
      </w:pPr>
      <w:r w:rsidRPr="00BA1A19">
        <w:rPr>
          <w:rFonts w:ascii="Calibri" w:hAnsi="Calibri" w:cs="Arial"/>
          <w:color w:val="000000" w:themeColor="text1"/>
          <w:szCs w:val="22"/>
        </w:rPr>
        <w:t>Selnet Ltd</w:t>
      </w:r>
      <w:r w:rsidR="00320C4E" w:rsidRPr="00BA1A19">
        <w:rPr>
          <w:rFonts w:ascii="Calibri" w:hAnsi="Calibri" w:cs="Arial"/>
          <w:color w:val="000000" w:themeColor="text1"/>
          <w:szCs w:val="22"/>
        </w:rPr>
        <w:t xml:space="preserve"> </w:t>
      </w:r>
      <w:r w:rsidR="004F03AD" w:rsidRPr="00BA1A19">
        <w:rPr>
          <w:rFonts w:ascii="Calibri" w:hAnsi="Calibri" w:cs="Arial"/>
          <w:color w:val="000000" w:themeColor="text1"/>
          <w:szCs w:val="22"/>
        </w:rPr>
        <w:t>r</w:t>
      </w:r>
      <w:r w:rsidR="00721317" w:rsidRPr="00BA1A19">
        <w:rPr>
          <w:rFonts w:ascii="Calibri" w:hAnsi="Calibri" w:cs="Arial"/>
          <w:color w:val="000000" w:themeColor="text1"/>
          <w:szCs w:val="22"/>
        </w:rPr>
        <w:t>eserves the ri</w:t>
      </w:r>
      <w:r w:rsidR="007E305A" w:rsidRPr="00BA1A19">
        <w:rPr>
          <w:rFonts w:ascii="Calibri" w:hAnsi="Calibri" w:cs="Arial"/>
          <w:color w:val="000000" w:themeColor="text1"/>
          <w:szCs w:val="22"/>
        </w:rPr>
        <w:t>ght not to enter into an agreement</w:t>
      </w:r>
      <w:r w:rsidR="00721317" w:rsidRPr="00BA1A19">
        <w:rPr>
          <w:rFonts w:ascii="Calibri" w:hAnsi="Calibri" w:cs="Arial"/>
          <w:color w:val="000000" w:themeColor="text1"/>
          <w:szCs w:val="22"/>
        </w:rPr>
        <w:t xml:space="preserve"> with the </w:t>
      </w:r>
      <w:r w:rsidR="004C0F8B" w:rsidRPr="00BA1A19">
        <w:rPr>
          <w:rFonts w:ascii="Calibri" w:hAnsi="Calibri" w:cs="Arial"/>
          <w:color w:val="000000" w:themeColor="text1"/>
          <w:szCs w:val="22"/>
        </w:rPr>
        <w:t xml:space="preserve">Preferred Tenderer </w:t>
      </w:r>
      <w:r w:rsidR="00721317" w:rsidRPr="00BA1A19">
        <w:rPr>
          <w:rFonts w:ascii="Calibri" w:hAnsi="Calibri" w:cs="Arial"/>
          <w:color w:val="000000" w:themeColor="text1"/>
          <w:szCs w:val="22"/>
        </w:rPr>
        <w:t>should any of the references prove unsatisfactory.</w:t>
      </w:r>
    </w:p>
    <w:p w14:paraId="1D2BDEF8" w14:textId="51EED9E6" w:rsidR="000F54F9" w:rsidRPr="00BA1A19" w:rsidRDefault="000F54F9" w:rsidP="00330599">
      <w:pPr>
        <w:spacing w:after="240"/>
        <w:rPr>
          <w:rFonts w:ascii="Calibri" w:hAnsi="Calibri"/>
          <w:b/>
          <w:color w:val="000000" w:themeColor="text1"/>
        </w:rPr>
      </w:pPr>
      <w:r w:rsidRPr="00BA1A19">
        <w:rPr>
          <w:rFonts w:ascii="Calibri" w:hAnsi="Calibri"/>
          <w:b/>
          <w:color w:val="000000" w:themeColor="text1"/>
        </w:rPr>
        <w:t>Data Privacy</w:t>
      </w:r>
    </w:p>
    <w:p w14:paraId="371596C1" w14:textId="77777777" w:rsidR="000F54F9" w:rsidRPr="00BA1A19" w:rsidRDefault="000F54F9" w:rsidP="00330599">
      <w:pPr>
        <w:spacing w:after="240"/>
        <w:rPr>
          <w:rFonts w:ascii="Calibri" w:hAnsi="Calibri"/>
          <w:color w:val="000000" w:themeColor="text1"/>
        </w:rPr>
      </w:pPr>
      <w:r w:rsidRPr="00BA1A19">
        <w:rPr>
          <w:rFonts w:ascii="Calibri" w:hAnsi="Calibri"/>
          <w:color w:val="000000" w:themeColor="text1"/>
        </w:rPr>
        <w:t>Selnet Ltd is the Data Controller for the personal information you have provided in this tender. Selnet’s Data Protection contact is Liz Tap</w:t>
      </w:r>
      <w:r w:rsidR="004D67D9">
        <w:rPr>
          <w:rFonts w:ascii="Calibri" w:hAnsi="Calibri"/>
          <w:color w:val="000000" w:themeColor="text1"/>
        </w:rPr>
        <w:t>n</w:t>
      </w:r>
      <w:r w:rsidRPr="00BA1A19">
        <w:rPr>
          <w:rFonts w:ascii="Calibri" w:hAnsi="Calibri"/>
          <w:color w:val="000000" w:themeColor="text1"/>
        </w:rPr>
        <w:t>er</w:t>
      </w:r>
      <w:r w:rsidR="004D67D9">
        <w:rPr>
          <w:rFonts w:ascii="Calibri" w:hAnsi="Calibri"/>
          <w:color w:val="000000" w:themeColor="text1"/>
        </w:rPr>
        <w:t>:</w:t>
      </w:r>
      <w:r w:rsidRPr="00BA1A19">
        <w:rPr>
          <w:rFonts w:ascii="Calibri" w:hAnsi="Calibri"/>
          <w:color w:val="000000" w:themeColor="text1"/>
        </w:rPr>
        <w:t xml:space="preserve"> </w:t>
      </w:r>
      <w:hyperlink r:id="rId12" w:history="1">
        <w:r w:rsidRPr="00BA1A19">
          <w:rPr>
            <w:rStyle w:val="Hyperlink"/>
            <w:rFonts w:ascii="Calibri" w:hAnsi="Calibri"/>
            <w:color w:val="000000" w:themeColor="text1"/>
          </w:rPr>
          <w:t>liz@selnet-uk.com</w:t>
        </w:r>
      </w:hyperlink>
      <w:r w:rsidR="004D67D9">
        <w:rPr>
          <w:rStyle w:val="Hyperlink"/>
          <w:rFonts w:ascii="Calibri" w:hAnsi="Calibri"/>
          <w:color w:val="000000" w:themeColor="text1"/>
        </w:rPr>
        <w:t>.</w:t>
      </w:r>
      <w:r w:rsidRPr="00BA1A19">
        <w:rPr>
          <w:rFonts w:ascii="Calibri" w:hAnsi="Calibri"/>
          <w:color w:val="000000" w:themeColor="text1"/>
        </w:rPr>
        <w:t xml:space="preserve"> Any personal information included in your bid submission will only be used to clarify and evaluate your bid as part of the procurement process. If your bid is </w:t>
      </w:r>
      <w:r w:rsidR="007F16CA" w:rsidRPr="00BA1A19">
        <w:rPr>
          <w:rFonts w:ascii="Calibri" w:hAnsi="Calibri"/>
          <w:color w:val="000000" w:themeColor="text1"/>
        </w:rPr>
        <w:t>successful,</w:t>
      </w:r>
      <w:r w:rsidRPr="00BA1A19">
        <w:rPr>
          <w:rFonts w:ascii="Calibri" w:hAnsi="Calibri"/>
          <w:color w:val="000000" w:themeColor="text1"/>
        </w:rPr>
        <w:t xml:space="preserve"> we will also use the information to form a collaboration agreement which will be signed and shared wi</w:t>
      </w:r>
      <w:r w:rsidR="00BA1A19" w:rsidRPr="00BA1A19">
        <w:rPr>
          <w:rFonts w:ascii="Calibri" w:hAnsi="Calibri"/>
          <w:color w:val="000000" w:themeColor="text1"/>
        </w:rPr>
        <w:t>th</w:t>
      </w:r>
      <w:r w:rsidRPr="00BA1A19">
        <w:rPr>
          <w:rFonts w:ascii="Calibri" w:hAnsi="Calibri"/>
          <w:color w:val="000000" w:themeColor="text1"/>
        </w:rPr>
        <w:t xml:space="preserve"> all Age of Opportunity partners</w:t>
      </w:r>
      <w:r w:rsidR="007F6908">
        <w:rPr>
          <w:rFonts w:ascii="Calibri" w:hAnsi="Calibri"/>
          <w:color w:val="000000" w:themeColor="text1"/>
        </w:rPr>
        <w:t>, and</w:t>
      </w:r>
      <w:r w:rsidRPr="00BA1A19">
        <w:rPr>
          <w:rFonts w:ascii="Calibri" w:hAnsi="Calibri"/>
          <w:color w:val="000000" w:themeColor="text1"/>
        </w:rPr>
        <w:t xml:space="preserve"> </w:t>
      </w:r>
      <w:r w:rsidR="00BA1A19" w:rsidRPr="00BA1A19">
        <w:rPr>
          <w:rFonts w:ascii="Calibri" w:hAnsi="Calibri"/>
          <w:color w:val="000000" w:themeColor="text1"/>
        </w:rPr>
        <w:t>h</w:t>
      </w:r>
      <w:r w:rsidRPr="00BA1A19">
        <w:rPr>
          <w:rFonts w:ascii="Calibri" w:hAnsi="Calibri"/>
          <w:color w:val="000000" w:themeColor="text1"/>
        </w:rPr>
        <w:t xml:space="preserve">eld at Selnet, with a copy being held by the project funders. </w:t>
      </w:r>
    </w:p>
    <w:p w14:paraId="5245289A" w14:textId="77777777" w:rsidR="000F54F9" w:rsidRPr="00BA1A19" w:rsidRDefault="000F54F9" w:rsidP="00330599">
      <w:pPr>
        <w:spacing w:after="240"/>
        <w:rPr>
          <w:rFonts w:ascii="Calibri" w:hAnsi="Calibri"/>
          <w:color w:val="000000" w:themeColor="text1"/>
        </w:rPr>
      </w:pPr>
      <w:r w:rsidRPr="00BA1A19">
        <w:rPr>
          <w:rFonts w:ascii="Calibri" w:hAnsi="Calibri"/>
          <w:color w:val="000000" w:themeColor="text1"/>
        </w:rPr>
        <w:t xml:space="preserve">We may ask one or two trusted external representatives to join the evaluation panel and we would be required to share your personal information with them for the evaluation process. </w:t>
      </w:r>
    </w:p>
    <w:p w14:paraId="42338884" w14:textId="77777777" w:rsidR="000F54F9" w:rsidRPr="00BA1A19" w:rsidRDefault="000F54F9" w:rsidP="000F54F9">
      <w:pPr>
        <w:spacing w:after="360"/>
        <w:rPr>
          <w:rFonts w:ascii="Calibri" w:hAnsi="Calibri" w:cs="Calibri"/>
          <w:color w:val="000000" w:themeColor="text1"/>
        </w:rPr>
      </w:pPr>
      <w:r w:rsidRPr="00BA1A19">
        <w:rPr>
          <w:rFonts w:ascii="Calibri" w:hAnsi="Calibri" w:cs="Calibri"/>
          <w:color w:val="000000" w:themeColor="text1"/>
        </w:rPr>
        <w:lastRenderedPageBreak/>
        <w:t>We will share your personal information with others if we are required to do so by law and as set out in the terms and conditions of the coll</w:t>
      </w:r>
      <w:r w:rsidR="007F6908">
        <w:rPr>
          <w:rFonts w:ascii="Calibri" w:hAnsi="Calibri" w:cs="Calibri"/>
          <w:color w:val="000000" w:themeColor="text1"/>
        </w:rPr>
        <w:t>a</w:t>
      </w:r>
      <w:r w:rsidRPr="00BA1A19">
        <w:rPr>
          <w:rFonts w:ascii="Calibri" w:hAnsi="Calibri" w:cs="Calibri"/>
          <w:color w:val="000000" w:themeColor="text1"/>
        </w:rPr>
        <w:t>boration agreement.</w:t>
      </w:r>
    </w:p>
    <w:p w14:paraId="4E09115C" w14:textId="77777777" w:rsidR="000F54F9" w:rsidRPr="00BA1A19" w:rsidRDefault="000F54F9" w:rsidP="000F54F9">
      <w:pPr>
        <w:spacing w:after="360"/>
        <w:rPr>
          <w:rFonts w:ascii="Calibri" w:hAnsi="Calibri" w:cs="Calibri"/>
          <w:color w:val="000000" w:themeColor="text1"/>
        </w:rPr>
      </w:pPr>
      <w:r w:rsidRPr="00BA1A19">
        <w:rPr>
          <w:rFonts w:ascii="Calibri" w:hAnsi="Calibri" w:cs="Calibri"/>
          <w:color w:val="000000" w:themeColor="text1"/>
        </w:rPr>
        <w:t xml:space="preserve">For further information about </w:t>
      </w:r>
      <w:r w:rsidR="004D67D9">
        <w:rPr>
          <w:rFonts w:ascii="Calibri" w:hAnsi="Calibri" w:cs="Calibri"/>
          <w:color w:val="000000" w:themeColor="text1"/>
        </w:rPr>
        <w:t xml:space="preserve">how </w:t>
      </w:r>
      <w:r w:rsidRPr="00BA1A19">
        <w:rPr>
          <w:rFonts w:ascii="Calibri" w:hAnsi="Calibri" w:cs="Calibri"/>
          <w:color w:val="000000" w:themeColor="text1"/>
        </w:rPr>
        <w:t xml:space="preserve">Selnet Ltd uses your personal information please see our website: </w:t>
      </w:r>
      <w:r w:rsidRPr="007F6908">
        <w:rPr>
          <w:rFonts w:ascii="Calibri" w:hAnsi="Calibri"/>
          <w:b/>
        </w:rPr>
        <w:t>http://selnet-uk.com/wp-content/uploads/2018/05/SELP-024-Privacy-Policy.pdf</w:t>
      </w:r>
    </w:p>
    <w:p w14:paraId="4CEBD55B" w14:textId="77777777" w:rsidR="007D14A5" w:rsidRPr="00BA1A19" w:rsidRDefault="007D14A5" w:rsidP="00330599">
      <w:pPr>
        <w:spacing w:after="240"/>
        <w:rPr>
          <w:rFonts w:ascii="Calibri" w:hAnsi="Calibri"/>
          <w:b/>
          <w:color w:val="000000" w:themeColor="text1"/>
        </w:rPr>
      </w:pPr>
      <w:r w:rsidRPr="00BA1A19">
        <w:rPr>
          <w:rFonts w:ascii="Calibri" w:hAnsi="Calibri"/>
          <w:b/>
          <w:color w:val="000000" w:themeColor="text1"/>
        </w:rPr>
        <w:t>Additional Information</w:t>
      </w:r>
    </w:p>
    <w:p w14:paraId="0E64E339" w14:textId="77777777" w:rsidR="00860022" w:rsidRPr="00BA1A19" w:rsidRDefault="00EB125D" w:rsidP="00330599">
      <w:pPr>
        <w:pStyle w:val="DefaultText"/>
        <w:tabs>
          <w:tab w:val="left" w:pos="0"/>
          <w:tab w:val="left" w:pos="1080"/>
          <w:tab w:val="left" w:pos="2280"/>
          <w:tab w:val="left" w:pos="4680"/>
          <w:tab w:val="left" w:pos="7080"/>
          <w:tab w:val="left" w:pos="8280"/>
        </w:tabs>
        <w:spacing w:after="240"/>
        <w:rPr>
          <w:rFonts w:ascii="Calibri" w:hAnsi="Calibri" w:cs="Arial"/>
          <w:bCs/>
          <w:color w:val="000000" w:themeColor="text1"/>
          <w:szCs w:val="22"/>
        </w:rPr>
      </w:pPr>
      <w:r w:rsidRPr="00BA1A19">
        <w:rPr>
          <w:rFonts w:ascii="Calibri" w:hAnsi="Calibri" w:cs="Arial"/>
          <w:bCs/>
          <w:color w:val="000000" w:themeColor="text1"/>
          <w:szCs w:val="22"/>
        </w:rPr>
        <w:t>Selnet Ltd</w:t>
      </w:r>
      <w:r w:rsidR="00860022" w:rsidRPr="00BA1A19">
        <w:rPr>
          <w:rFonts w:ascii="Calibri" w:hAnsi="Calibri" w:cs="Arial"/>
          <w:bCs/>
          <w:color w:val="000000" w:themeColor="text1"/>
          <w:szCs w:val="22"/>
        </w:rPr>
        <w:t xml:space="preserve"> reserves the right to issue supplementary documentation and information at any time during the tender process to clarify any issue. All such further information issued during the tender process shall be deemed to form part of this process and, where applicable, shall supersede any information provided to the extent indicated in the supplementary documentation.</w:t>
      </w:r>
      <w:r w:rsidR="00771DE5" w:rsidRPr="00BA1A19">
        <w:rPr>
          <w:rFonts w:ascii="Calibri" w:hAnsi="Calibri" w:cs="Arial"/>
          <w:bCs/>
          <w:color w:val="000000" w:themeColor="text1"/>
          <w:szCs w:val="22"/>
        </w:rPr>
        <w:t xml:space="preserve"> </w:t>
      </w:r>
    </w:p>
    <w:p w14:paraId="4F6DA90B" w14:textId="77777777" w:rsidR="00860022" w:rsidRPr="00BA1A19" w:rsidRDefault="00EB125D" w:rsidP="00330599">
      <w:pPr>
        <w:spacing w:after="240"/>
        <w:rPr>
          <w:rFonts w:ascii="Calibri" w:hAnsi="Calibri" w:cs="Arial"/>
          <w:color w:val="000000" w:themeColor="text1"/>
          <w:szCs w:val="22"/>
        </w:rPr>
      </w:pPr>
      <w:r w:rsidRPr="00BA1A19">
        <w:rPr>
          <w:rFonts w:ascii="Calibri" w:hAnsi="Calibri" w:cs="Arial"/>
          <w:color w:val="000000" w:themeColor="text1"/>
          <w:szCs w:val="22"/>
        </w:rPr>
        <w:t>Selnet Ltd</w:t>
      </w:r>
      <w:r w:rsidR="00860022" w:rsidRPr="00BA1A19">
        <w:rPr>
          <w:rFonts w:ascii="Calibri" w:hAnsi="Calibri" w:cs="Arial"/>
          <w:color w:val="000000" w:themeColor="text1"/>
          <w:szCs w:val="22"/>
        </w:rPr>
        <w:t xml:space="preserve"> may at its absolute discretion reject any Tender submission which does not provide </w:t>
      </w:r>
      <w:r w:rsidR="00860022" w:rsidRPr="00BA1A19">
        <w:rPr>
          <w:rFonts w:ascii="Calibri" w:hAnsi="Calibri" w:cs="Arial"/>
          <w:b/>
          <w:color w:val="000000" w:themeColor="text1"/>
          <w:szCs w:val="22"/>
        </w:rPr>
        <w:t>all</w:t>
      </w:r>
      <w:r w:rsidR="00860022" w:rsidRPr="00BA1A19">
        <w:rPr>
          <w:rFonts w:ascii="Calibri" w:hAnsi="Calibri" w:cs="Arial"/>
          <w:color w:val="000000" w:themeColor="text1"/>
          <w:szCs w:val="22"/>
        </w:rPr>
        <w:t xml:space="preserve"> the information required and requested by </w:t>
      </w:r>
      <w:r w:rsidRPr="00BA1A19">
        <w:rPr>
          <w:rFonts w:ascii="Calibri" w:hAnsi="Calibri" w:cs="Arial"/>
          <w:color w:val="000000" w:themeColor="text1"/>
          <w:szCs w:val="22"/>
        </w:rPr>
        <w:t>Selnet Ltd</w:t>
      </w:r>
      <w:r w:rsidR="00860022" w:rsidRPr="00BA1A19">
        <w:rPr>
          <w:rFonts w:ascii="Calibri" w:hAnsi="Calibri" w:cs="Arial"/>
          <w:color w:val="000000" w:themeColor="text1"/>
          <w:szCs w:val="22"/>
        </w:rPr>
        <w:t xml:space="preserve"> in the form requested</w:t>
      </w:r>
      <w:r w:rsidR="00C16999" w:rsidRPr="00BA1A19">
        <w:rPr>
          <w:rFonts w:ascii="Calibri" w:hAnsi="Calibri" w:cs="Arial"/>
          <w:color w:val="000000" w:themeColor="text1"/>
          <w:szCs w:val="22"/>
        </w:rPr>
        <w:t xml:space="preserve">. </w:t>
      </w:r>
      <w:r w:rsidR="00C16999" w:rsidRPr="00BA1A19">
        <w:rPr>
          <w:rFonts w:ascii="Calibri" w:hAnsi="Calibri"/>
          <w:iCs/>
          <w:color w:val="000000" w:themeColor="text1"/>
        </w:rPr>
        <w:t xml:space="preserve">If a bidder fails to complete all of the requested pricing information in the format specified such that it is not possible to evaluate the submitted </w:t>
      </w:r>
      <w:r w:rsidR="007756B5" w:rsidRPr="00BA1A19">
        <w:rPr>
          <w:rFonts w:ascii="Calibri" w:hAnsi="Calibri"/>
          <w:iCs/>
          <w:color w:val="000000" w:themeColor="text1"/>
        </w:rPr>
        <w:t>price,</w:t>
      </w:r>
      <w:r w:rsidR="00C16999" w:rsidRPr="00BA1A19">
        <w:rPr>
          <w:rFonts w:ascii="Calibri" w:hAnsi="Calibri"/>
          <w:iCs/>
          <w:color w:val="000000" w:themeColor="text1"/>
        </w:rPr>
        <w:t xml:space="preserve"> then the bid will be deemed to be non-compliant and will not be evaluated.</w:t>
      </w:r>
    </w:p>
    <w:p w14:paraId="3CFAF2B3" w14:textId="77777777" w:rsidR="007D14A5" w:rsidRPr="00BA1A19" w:rsidRDefault="00EB125D" w:rsidP="00330599">
      <w:pPr>
        <w:spacing w:after="240"/>
        <w:rPr>
          <w:rFonts w:ascii="Calibri" w:hAnsi="Calibri"/>
          <w:color w:val="000000" w:themeColor="text1"/>
        </w:rPr>
      </w:pPr>
      <w:r w:rsidRPr="00BA1A19">
        <w:rPr>
          <w:rFonts w:ascii="Calibri" w:hAnsi="Calibri"/>
          <w:color w:val="000000" w:themeColor="text1"/>
        </w:rPr>
        <w:t>Selnet Ltd</w:t>
      </w:r>
      <w:r w:rsidR="007D14A5" w:rsidRPr="00BA1A19">
        <w:rPr>
          <w:rFonts w:ascii="Calibri" w:hAnsi="Calibri"/>
          <w:color w:val="000000" w:themeColor="text1"/>
        </w:rPr>
        <w:t xml:space="preserve"> does not bind itself to accept the lowest or any </w:t>
      </w:r>
      <w:r w:rsidR="007756B5" w:rsidRPr="00BA1A19">
        <w:rPr>
          <w:rFonts w:ascii="Calibri" w:hAnsi="Calibri"/>
          <w:color w:val="000000" w:themeColor="text1"/>
        </w:rPr>
        <w:t>tender and</w:t>
      </w:r>
      <w:r w:rsidR="007D14A5" w:rsidRPr="00BA1A19">
        <w:rPr>
          <w:rFonts w:ascii="Calibri" w:hAnsi="Calibri"/>
          <w:color w:val="000000" w:themeColor="text1"/>
        </w:rPr>
        <w:t xml:space="preserve"> reserves the right to accept the whole or part of any tender. Each party shall be responsible for its own costs in submitting this tender.</w:t>
      </w:r>
    </w:p>
    <w:p w14:paraId="023D7F7E" w14:textId="77777777" w:rsidR="007D14A5" w:rsidRPr="00BA1A19" w:rsidRDefault="005E0EF2" w:rsidP="00330599">
      <w:pPr>
        <w:spacing w:after="240"/>
        <w:rPr>
          <w:rFonts w:ascii="Calibri" w:hAnsi="Calibri"/>
          <w:color w:val="000000" w:themeColor="text1"/>
        </w:rPr>
      </w:pPr>
      <w:r w:rsidRPr="00BA1A19">
        <w:rPr>
          <w:rFonts w:ascii="Calibri" w:hAnsi="Calibri"/>
          <w:color w:val="000000" w:themeColor="text1"/>
        </w:rPr>
        <w:t>I</w:t>
      </w:r>
      <w:r w:rsidR="007D14A5" w:rsidRPr="00BA1A19">
        <w:rPr>
          <w:rFonts w:ascii="Calibri" w:hAnsi="Calibri"/>
          <w:color w:val="000000" w:themeColor="text1"/>
        </w:rPr>
        <w:t xml:space="preserve">f at award stage the </w:t>
      </w:r>
      <w:r w:rsidR="004C0F8B" w:rsidRPr="00BA1A19">
        <w:rPr>
          <w:rFonts w:ascii="Calibri" w:hAnsi="Calibri"/>
          <w:color w:val="000000" w:themeColor="text1"/>
        </w:rPr>
        <w:t xml:space="preserve">Preferred Tenderer </w:t>
      </w:r>
      <w:r w:rsidR="007D14A5" w:rsidRPr="00BA1A19">
        <w:rPr>
          <w:rFonts w:ascii="Calibri" w:hAnsi="Calibri"/>
          <w:color w:val="000000" w:themeColor="text1"/>
        </w:rPr>
        <w:t xml:space="preserve">chooses not to accept the </w:t>
      </w:r>
      <w:r w:rsidR="007E305A" w:rsidRPr="00BA1A19">
        <w:rPr>
          <w:rFonts w:ascii="Calibri" w:hAnsi="Calibri"/>
          <w:color w:val="000000" w:themeColor="text1"/>
        </w:rPr>
        <w:t>offer to enter into an agreement</w:t>
      </w:r>
      <w:r w:rsidR="004F03AD" w:rsidRPr="00BA1A19">
        <w:rPr>
          <w:rFonts w:ascii="Calibri" w:hAnsi="Calibri"/>
          <w:color w:val="000000" w:themeColor="text1"/>
        </w:rPr>
        <w:t xml:space="preserve">, </w:t>
      </w:r>
      <w:r w:rsidR="00EB125D" w:rsidRPr="00BA1A19">
        <w:rPr>
          <w:rFonts w:ascii="Calibri" w:hAnsi="Calibri"/>
          <w:color w:val="000000" w:themeColor="text1"/>
        </w:rPr>
        <w:t>Selnet Ltd</w:t>
      </w:r>
      <w:r w:rsidR="00E06530" w:rsidRPr="00BA1A19">
        <w:rPr>
          <w:rFonts w:ascii="Calibri" w:hAnsi="Calibri"/>
          <w:color w:val="000000" w:themeColor="text1"/>
        </w:rPr>
        <w:t xml:space="preserve"> </w:t>
      </w:r>
      <w:r w:rsidR="007D14A5" w:rsidRPr="00BA1A19">
        <w:rPr>
          <w:rFonts w:ascii="Calibri" w:hAnsi="Calibri"/>
          <w:color w:val="000000" w:themeColor="text1"/>
        </w:rPr>
        <w:t>reserve</w:t>
      </w:r>
      <w:r w:rsidR="00FF504F" w:rsidRPr="00BA1A19">
        <w:rPr>
          <w:rFonts w:ascii="Calibri" w:hAnsi="Calibri"/>
          <w:color w:val="000000" w:themeColor="text1"/>
        </w:rPr>
        <w:t>s</w:t>
      </w:r>
      <w:r w:rsidR="007D14A5" w:rsidRPr="00BA1A19">
        <w:rPr>
          <w:rFonts w:ascii="Calibri" w:hAnsi="Calibri"/>
          <w:color w:val="000000" w:themeColor="text1"/>
        </w:rPr>
        <w:t xml:space="preserve"> the right to award to the next hi</w:t>
      </w:r>
      <w:r w:rsidR="00CF2A27" w:rsidRPr="00BA1A19">
        <w:rPr>
          <w:rFonts w:ascii="Calibri" w:hAnsi="Calibri"/>
          <w:color w:val="000000" w:themeColor="text1"/>
        </w:rPr>
        <w:t xml:space="preserve">ghest scoring </w:t>
      </w:r>
      <w:r w:rsidR="004C0F8B" w:rsidRPr="00BA1A19">
        <w:rPr>
          <w:rFonts w:ascii="Calibri" w:hAnsi="Calibri"/>
          <w:color w:val="000000" w:themeColor="text1"/>
        </w:rPr>
        <w:t xml:space="preserve">tenderer </w:t>
      </w:r>
      <w:r w:rsidR="00CF2A27" w:rsidRPr="00BA1A19">
        <w:rPr>
          <w:rFonts w:ascii="Calibri" w:hAnsi="Calibri"/>
          <w:color w:val="000000" w:themeColor="text1"/>
        </w:rPr>
        <w:t>and so on.</w:t>
      </w:r>
    </w:p>
    <w:p w14:paraId="0C50BCAC" w14:textId="77777777" w:rsidR="007D14A5" w:rsidRPr="00BA1A19" w:rsidRDefault="007D14A5" w:rsidP="00330599">
      <w:pPr>
        <w:spacing w:after="240"/>
        <w:rPr>
          <w:rFonts w:ascii="Calibri" w:hAnsi="Calibri"/>
          <w:b/>
          <w:bCs/>
          <w:color w:val="000000" w:themeColor="text1"/>
        </w:rPr>
      </w:pPr>
      <w:r w:rsidRPr="00BA1A19">
        <w:rPr>
          <w:rFonts w:ascii="Calibri" w:hAnsi="Calibri"/>
          <w:color w:val="000000" w:themeColor="text1"/>
        </w:rPr>
        <w:t>If your Tender is successful, you will be expected to provide the service</w:t>
      </w:r>
      <w:r w:rsidR="007E305A" w:rsidRPr="00BA1A19">
        <w:rPr>
          <w:rFonts w:ascii="Calibri" w:hAnsi="Calibri"/>
          <w:color w:val="000000" w:themeColor="text1"/>
        </w:rPr>
        <w:t>s</w:t>
      </w:r>
      <w:r w:rsidRPr="00BA1A19">
        <w:rPr>
          <w:rFonts w:ascii="Calibri" w:hAnsi="Calibri"/>
          <w:color w:val="000000" w:themeColor="text1"/>
        </w:rPr>
        <w:t xml:space="preserve"> in accordance with </w:t>
      </w:r>
      <w:r w:rsidR="00EB125D" w:rsidRPr="00BA1A19">
        <w:rPr>
          <w:rFonts w:ascii="Calibri" w:hAnsi="Calibri"/>
          <w:color w:val="000000" w:themeColor="text1"/>
        </w:rPr>
        <w:t>Selnet Ltd</w:t>
      </w:r>
      <w:r w:rsidRPr="00BA1A19">
        <w:rPr>
          <w:rFonts w:ascii="Calibri" w:hAnsi="Calibri"/>
          <w:color w:val="000000" w:themeColor="text1"/>
        </w:rPr>
        <w:t>'s terms and conditions and specific requirements detailed in this I</w:t>
      </w:r>
      <w:r w:rsidR="00F2631D" w:rsidRPr="00BA1A19">
        <w:rPr>
          <w:rFonts w:ascii="Calibri" w:hAnsi="Calibri"/>
          <w:color w:val="000000" w:themeColor="text1"/>
        </w:rPr>
        <w:t>nvitation to Tender</w:t>
      </w:r>
      <w:r w:rsidRPr="00BA1A19">
        <w:rPr>
          <w:rFonts w:ascii="Calibri" w:hAnsi="Calibri"/>
          <w:bCs/>
          <w:color w:val="000000" w:themeColor="text1"/>
        </w:rPr>
        <w:t>.</w:t>
      </w:r>
      <w:r w:rsidRPr="00BA1A19">
        <w:rPr>
          <w:rFonts w:ascii="Calibri" w:hAnsi="Calibri"/>
          <w:b/>
          <w:bCs/>
          <w:color w:val="000000" w:themeColor="text1"/>
        </w:rPr>
        <w:t xml:space="preserve"> </w:t>
      </w:r>
    </w:p>
    <w:p w14:paraId="1062D94C" w14:textId="77777777" w:rsidR="007D14A5" w:rsidRPr="00BA1A19" w:rsidRDefault="007D14A5" w:rsidP="00330599">
      <w:pPr>
        <w:spacing w:after="240"/>
        <w:rPr>
          <w:rFonts w:ascii="Calibri" w:hAnsi="Calibri"/>
          <w:color w:val="000000" w:themeColor="text1"/>
        </w:rPr>
      </w:pPr>
      <w:r w:rsidRPr="00BA1A19">
        <w:rPr>
          <w:rFonts w:ascii="Calibri" w:hAnsi="Calibri"/>
          <w:color w:val="000000" w:themeColor="text1"/>
        </w:rPr>
        <w:lastRenderedPageBreak/>
        <w:t>Neither party will disclose to any third party, except where there is a reasonable requirement to make such a disclosure for legal purposes, any information acquired during the tender process nor whilst performing the work / service during the contract period, without the other parties written consent.</w:t>
      </w:r>
    </w:p>
    <w:sectPr w:rsidR="007D14A5" w:rsidRPr="00BA1A19" w:rsidSect="00AF1047">
      <w:headerReference w:type="default" r:id="rId13"/>
      <w:footerReference w:type="default" r:id="rId14"/>
      <w:pgSz w:w="11909" w:h="16834" w:code="9"/>
      <w:pgMar w:top="1135" w:right="1152" w:bottom="1152" w:left="1152" w:header="706" w:footer="70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7EF6F" w16cex:dateUtc="2021-12-22T20:59:00Z"/>
  <w16cex:commentExtensible w16cex:durableId="2587EF70" w16cex:dateUtc="2021-12-22T21:00:00Z"/>
  <w16cex:commentExtensible w16cex:durableId="2587EF71" w16cex:dateUtc="2021-12-22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388421" w16cid:durableId="2587EF6F"/>
  <w16cid:commentId w16cid:paraId="740F9480" w16cid:durableId="2587EF70"/>
  <w16cid:commentId w16cid:paraId="7AB92A27" w16cid:durableId="2587EF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565D9" w14:textId="77777777" w:rsidR="0057770D" w:rsidRDefault="0057770D">
      <w:r>
        <w:separator/>
      </w:r>
    </w:p>
  </w:endnote>
  <w:endnote w:type="continuationSeparator" w:id="0">
    <w:p w14:paraId="2B07BD56" w14:textId="77777777" w:rsidR="0057770D" w:rsidRDefault="0057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BDBD2" w14:textId="68CD840A" w:rsidR="000D59EC" w:rsidRDefault="000D59EC" w:rsidP="000D59EC">
    <w:pPr>
      <w:pStyle w:val="Footer"/>
      <w:pBdr>
        <w:top w:val="single" w:sz="4" w:space="1" w:color="D9D9D9"/>
      </w:pBdr>
      <w:rPr>
        <w:b/>
        <w:bCs/>
      </w:rPr>
    </w:pPr>
    <w:r>
      <w:fldChar w:fldCharType="begin"/>
    </w:r>
    <w:r>
      <w:instrText xml:space="preserve"> PAGE   \* MERGEFORMAT </w:instrText>
    </w:r>
    <w:r>
      <w:fldChar w:fldCharType="separate"/>
    </w:r>
    <w:r w:rsidR="00DE5A8B" w:rsidRPr="00DE5A8B">
      <w:rPr>
        <w:b/>
        <w:bCs/>
        <w:noProof/>
      </w:rPr>
      <w:t>4</w:t>
    </w:r>
    <w:r>
      <w:rPr>
        <w:b/>
        <w:bCs/>
        <w:noProof/>
      </w:rPr>
      <w:fldChar w:fldCharType="end"/>
    </w:r>
    <w:r>
      <w:rPr>
        <w:b/>
        <w:bCs/>
      </w:rPr>
      <w:t xml:space="preserve"> | </w:t>
    </w:r>
    <w:r w:rsidRPr="000D59EC">
      <w:rPr>
        <w:color w:val="7F7F7F"/>
        <w:spacing w:val="60"/>
      </w:rPr>
      <w:t>Page</w:t>
    </w:r>
  </w:p>
  <w:p w14:paraId="70ACF01C" w14:textId="6199A300" w:rsidR="00D02A68" w:rsidRDefault="00F00866" w:rsidP="009464D4">
    <w:pPr>
      <w:pStyle w:val="Footer"/>
      <w:jc w:val="center"/>
      <w:rPr>
        <w:rFonts w:ascii="Calibri" w:hAnsi="Calibri"/>
        <w:sz w:val="20"/>
      </w:rPr>
    </w:pPr>
    <w:bookmarkStart w:id="5" w:name="_Hlk32519615"/>
    <w:r>
      <w:rPr>
        <w:rFonts w:ascii="Calibri" w:hAnsi="Calibri"/>
        <w:sz w:val="20"/>
      </w:rPr>
      <w:t xml:space="preserve">Selnet </w:t>
    </w:r>
    <w:r w:rsidR="00FB0E5D">
      <w:rPr>
        <w:rFonts w:ascii="Calibri" w:hAnsi="Calibri"/>
        <w:sz w:val="20"/>
      </w:rPr>
      <w:t>Decembe</w:t>
    </w:r>
    <w:r w:rsidR="00514EFB">
      <w:rPr>
        <w:rFonts w:ascii="Calibri" w:hAnsi="Calibri"/>
        <w:sz w:val="20"/>
      </w:rPr>
      <w:t>r</w:t>
    </w:r>
    <w:r w:rsidR="002767F9">
      <w:rPr>
        <w:rFonts w:ascii="Calibri" w:hAnsi="Calibri"/>
        <w:sz w:val="20"/>
      </w:rPr>
      <w:t xml:space="preserve"> </w:t>
    </w:r>
    <w:r w:rsidR="00DA7A08">
      <w:rPr>
        <w:rFonts w:ascii="Calibri" w:hAnsi="Calibri"/>
        <w:sz w:val="20"/>
      </w:rPr>
      <w:t>20</w:t>
    </w:r>
    <w:r w:rsidR="0041113B">
      <w:rPr>
        <w:rFonts w:ascii="Calibri" w:hAnsi="Calibri"/>
        <w:sz w:val="20"/>
      </w:rPr>
      <w:t>2</w:t>
    </w:r>
    <w:r w:rsidR="00824C2B">
      <w:rPr>
        <w:rFonts w:ascii="Calibri" w:hAnsi="Calibri"/>
        <w:sz w:val="20"/>
      </w:rPr>
      <w:t>1</w:t>
    </w:r>
    <w:r w:rsidR="00DA7A08">
      <w:rPr>
        <w:rFonts w:ascii="Calibri" w:hAnsi="Calibri"/>
        <w:sz w:val="20"/>
      </w:rPr>
      <w:t xml:space="preserve"> – Age of Opportunity</w:t>
    </w:r>
    <w:r w:rsidR="0041113B">
      <w:rPr>
        <w:rFonts w:ascii="Calibri" w:hAnsi="Calibri"/>
        <w:sz w:val="20"/>
      </w:rPr>
      <w:t xml:space="preserve"> Employability Provision </w:t>
    </w:r>
    <w:r w:rsidR="00FB0E5D">
      <w:rPr>
        <w:rFonts w:ascii="Calibri" w:hAnsi="Calibri"/>
        <w:sz w:val="20"/>
      </w:rPr>
      <w:t xml:space="preserve">Lancashire </w:t>
    </w:r>
    <w:r w:rsidR="00824C2B">
      <w:rPr>
        <w:rFonts w:ascii="Calibri" w:hAnsi="Calibri"/>
        <w:sz w:val="20"/>
      </w:rPr>
      <w:t>Phase 3</w:t>
    </w:r>
  </w:p>
  <w:bookmarkEnd w:id="5"/>
  <w:p w14:paraId="358466DF" w14:textId="77777777" w:rsidR="0041113B" w:rsidRDefault="0041113B" w:rsidP="0041113B">
    <w:pPr>
      <w:pStyle w:val="Footer"/>
      <w:rPr>
        <w:rFonts w:ascii="Calibri" w:hAnsi="Calibri"/>
        <w:sz w:val="20"/>
      </w:rPr>
    </w:pPr>
  </w:p>
  <w:p w14:paraId="336B46DD" w14:textId="77777777" w:rsidR="001C55DF" w:rsidRPr="00CC5A95" w:rsidRDefault="001C55DF" w:rsidP="009464D4">
    <w:pPr>
      <w:pStyle w:val="Footer"/>
      <w:jc w:val="cen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930FC" w14:textId="77777777" w:rsidR="0057770D" w:rsidRDefault="0057770D">
      <w:r>
        <w:separator/>
      </w:r>
    </w:p>
  </w:footnote>
  <w:footnote w:type="continuationSeparator" w:id="0">
    <w:p w14:paraId="0466CB9F" w14:textId="77777777" w:rsidR="0057770D" w:rsidRDefault="00577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03FC" w14:textId="77777777" w:rsidR="00D02A68" w:rsidRDefault="00D02A68">
    <w:pPr>
      <w:pStyle w:val="Header"/>
    </w:pPr>
  </w:p>
  <w:p w14:paraId="687C9357" w14:textId="77777777" w:rsidR="00D02A68" w:rsidRDefault="00D02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9A415CA">
      <w:start w:val="1"/>
      <w:numFmt w:val="bullet"/>
      <w:lvlText w:val=""/>
      <w:lvlJc w:val="left"/>
      <w:pPr>
        <w:ind w:left="720" w:hanging="360"/>
      </w:pPr>
      <w:rPr>
        <w:rFonts w:ascii="Symbol" w:hAnsi="Symbol"/>
        <w:b w:val="0"/>
        <w:bCs w:val="0"/>
      </w:rPr>
    </w:lvl>
    <w:lvl w:ilvl="1" w:tplc="3300E022">
      <w:start w:val="1"/>
      <w:numFmt w:val="bullet"/>
      <w:lvlText w:val="o"/>
      <w:lvlJc w:val="left"/>
      <w:pPr>
        <w:tabs>
          <w:tab w:val="num" w:pos="1440"/>
        </w:tabs>
        <w:ind w:left="1440" w:hanging="360"/>
      </w:pPr>
      <w:rPr>
        <w:rFonts w:ascii="Courier New" w:hAnsi="Courier New"/>
      </w:rPr>
    </w:lvl>
    <w:lvl w:ilvl="2" w:tplc="2202F1F2">
      <w:start w:val="1"/>
      <w:numFmt w:val="bullet"/>
      <w:lvlText w:val=""/>
      <w:lvlJc w:val="left"/>
      <w:pPr>
        <w:tabs>
          <w:tab w:val="num" w:pos="2160"/>
        </w:tabs>
        <w:ind w:left="2160" w:hanging="360"/>
      </w:pPr>
      <w:rPr>
        <w:rFonts w:ascii="Wingdings" w:hAnsi="Wingdings"/>
      </w:rPr>
    </w:lvl>
    <w:lvl w:ilvl="3" w:tplc="88C429B2">
      <w:start w:val="1"/>
      <w:numFmt w:val="bullet"/>
      <w:lvlText w:val=""/>
      <w:lvlJc w:val="left"/>
      <w:pPr>
        <w:tabs>
          <w:tab w:val="num" w:pos="2880"/>
        </w:tabs>
        <w:ind w:left="2880" w:hanging="360"/>
      </w:pPr>
      <w:rPr>
        <w:rFonts w:ascii="Symbol" w:hAnsi="Symbol"/>
      </w:rPr>
    </w:lvl>
    <w:lvl w:ilvl="4" w:tplc="20AE103A">
      <w:start w:val="1"/>
      <w:numFmt w:val="bullet"/>
      <w:lvlText w:val="o"/>
      <w:lvlJc w:val="left"/>
      <w:pPr>
        <w:tabs>
          <w:tab w:val="num" w:pos="3600"/>
        </w:tabs>
        <w:ind w:left="3600" w:hanging="360"/>
      </w:pPr>
      <w:rPr>
        <w:rFonts w:ascii="Courier New" w:hAnsi="Courier New"/>
      </w:rPr>
    </w:lvl>
    <w:lvl w:ilvl="5" w:tplc="F5488A08">
      <w:start w:val="1"/>
      <w:numFmt w:val="bullet"/>
      <w:lvlText w:val=""/>
      <w:lvlJc w:val="left"/>
      <w:pPr>
        <w:tabs>
          <w:tab w:val="num" w:pos="4320"/>
        </w:tabs>
        <w:ind w:left="4320" w:hanging="360"/>
      </w:pPr>
      <w:rPr>
        <w:rFonts w:ascii="Wingdings" w:hAnsi="Wingdings"/>
      </w:rPr>
    </w:lvl>
    <w:lvl w:ilvl="6" w:tplc="EAC4E0DE">
      <w:start w:val="1"/>
      <w:numFmt w:val="bullet"/>
      <w:lvlText w:val=""/>
      <w:lvlJc w:val="left"/>
      <w:pPr>
        <w:tabs>
          <w:tab w:val="num" w:pos="5040"/>
        </w:tabs>
        <w:ind w:left="5040" w:hanging="360"/>
      </w:pPr>
      <w:rPr>
        <w:rFonts w:ascii="Symbol" w:hAnsi="Symbol"/>
      </w:rPr>
    </w:lvl>
    <w:lvl w:ilvl="7" w:tplc="48B6E10A">
      <w:start w:val="1"/>
      <w:numFmt w:val="bullet"/>
      <w:lvlText w:val="o"/>
      <w:lvlJc w:val="left"/>
      <w:pPr>
        <w:tabs>
          <w:tab w:val="num" w:pos="5760"/>
        </w:tabs>
        <w:ind w:left="5760" w:hanging="360"/>
      </w:pPr>
      <w:rPr>
        <w:rFonts w:ascii="Courier New" w:hAnsi="Courier New"/>
      </w:rPr>
    </w:lvl>
    <w:lvl w:ilvl="8" w:tplc="DB20FB6E">
      <w:start w:val="1"/>
      <w:numFmt w:val="bullet"/>
      <w:lvlText w:val=""/>
      <w:lvlJc w:val="left"/>
      <w:pPr>
        <w:tabs>
          <w:tab w:val="num" w:pos="6480"/>
        </w:tabs>
        <w:ind w:left="6480" w:hanging="360"/>
      </w:pPr>
      <w:rPr>
        <w:rFonts w:ascii="Wingdings" w:hAnsi="Wingdings"/>
      </w:rPr>
    </w:lvl>
  </w:abstractNum>
  <w:abstractNum w:abstractNumId="1"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53698"/>
    <w:multiLevelType w:val="hybridMultilevel"/>
    <w:tmpl w:val="2C3C68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AF7DF0"/>
    <w:multiLevelType w:val="hybridMultilevel"/>
    <w:tmpl w:val="32AA0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63530"/>
    <w:multiLevelType w:val="hybridMultilevel"/>
    <w:tmpl w:val="62A6F73C"/>
    <w:lvl w:ilvl="0" w:tplc="2B886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03D22"/>
    <w:multiLevelType w:val="hybridMultilevel"/>
    <w:tmpl w:val="2944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441AB"/>
    <w:multiLevelType w:val="hybridMultilevel"/>
    <w:tmpl w:val="FABCC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863E0"/>
    <w:multiLevelType w:val="hybridMultilevel"/>
    <w:tmpl w:val="A0E019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C6AFB"/>
    <w:multiLevelType w:val="hybridMultilevel"/>
    <w:tmpl w:val="A81836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FB1673"/>
    <w:multiLevelType w:val="hybridMultilevel"/>
    <w:tmpl w:val="E5AC7AF0"/>
    <w:lvl w:ilvl="0" w:tplc="D00C01E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A4DFD"/>
    <w:multiLevelType w:val="hybridMultilevel"/>
    <w:tmpl w:val="36188D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36207"/>
    <w:multiLevelType w:val="hybridMultilevel"/>
    <w:tmpl w:val="CCD6A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A71E12"/>
    <w:multiLevelType w:val="hybridMultilevel"/>
    <w:tmpl w:val="B2A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22627"/>
    <w:multiLevelType w:val="hybridMultilevel"/>
    <w:tmpl w:val="AA7E443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7A155E"/>
    <w:multiLevelType w:val="multilevel"/>
    <w:tmpl w:val="77268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4382509"/>
    <w:multiLevelType w:val="hybridMultilevel"/>
    <w:tmpl w:val="1DF0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561AB"/>
    <w:multiLevelType w:val="hybridMultilevel"/>
    <w:tmpl w:val="AFCA8CBC"/>
    <w:lvl w:ilvl="0" w:tplc="249A73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E554D4"/>
    <w:multiLevelType w:val="hybridMultilevel"/>
    <w:tmpl w:val="41469A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31101"/>
    <w:multiLevelType w:val="hybridMultilevel"/>
    <w:tmpl w:val="EE6088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C6C73AD"/>
    <w:multiLevelType w:val="multilevel"/>
    <w:tmpl w:val="8474F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6BF0CB5"/>
    <w:multiLevelType w:val="hybridMultilevel"/>
    <w:tmpl w:val="4F862E18"/>
    <w:lvl w:ilvl="0" w:tplc="C2C22408">
      <w:start w:val="1"/>
      <w:numFmt w:val="lowerRoman"/>
      <w:lvlText w:val="(%1)"/>
      <w:lvlJc w:val="left"/>
      <w:pPr>
        <w:tabs>
          <w:tab w:val="num" w:pos="1145"/>
        </w:tabs>
        <w:ind w:left="1145" w:hanging="72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1" w15:restartNumberingAfterBreak="0">
    <w:nsid w:val="71906F5F"/>
    <w:multiLevelType w:val="hybridMultilevel"/>
    <w:tmpl w:val="B0403B4A"/>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73E321ED"/>
    <w:multiLevelType w:val="hybridMultilevel"/>
    <w:tmpl w:val="6FBAD30C"/>
    <w:lvl w:ilvl="0" w:tplc="F50A430E">
      <w:start w:val="1"/>
      <w:numFmt w:val="decimal"/>
      <w:lvlText w:val="%1."/>
      <w:lvlJc w:val="left"/>
      <w:pPr>
        <w:tabs>
          <w:tab w:val="num" w:pos="1440"/>
        </w:tabs>
        <w:ind w:left="1440" w:hanging="720"/>
      </w:pPr>
      <w:rPr>
        <w:rFonts w:hint="default"/>
        <w:b w:val="0"/>
      </w:rPr>
    </w:lvl>
    <w:lvl w:ilvl="1" w:tplc="CB1C75EC">
      <w:start w:val="1"/>
      <w:numFmt w:val="lowerLetter"/>
      <w:lvlText w:val="(%2)"/>
      <w:lvlJc w:val="left"/>
      <w:pPr>
        <w:tabs>
          <w:tab w:val="num" w:pos="1440"/>
        </w:tabs>
        <w:ind w:left="1440" w:hanging="360"/>
      </w:pPr>
      <w:rPr>
        <w:rFonts w:hint="default"/>
      </w:rPr>
    </w:lvl>
    <w:lvl w:ilvl="2" w:tplc="4634A7B4">
      <w:start w:val="1"/>
      <w:numFmt w:val="bullet"/>
      <w:pStyle w:val="Level1Bullet"/>
      <w:lvlText w:val=""/>
      <w:lvlJc w:val="left"/>
      <w:pPr>
        <w:tabs>
          <w:tab w:val="num" w:pos="2700"/>
        </w:tabs>
        <w:ind w:left="2700" w:hanging="720"/>
      </w:pPr>
      <w:rPr>
        <w:rFonts w:ascii="Symbol" w:hAnsi="Symbol" w:hint="default"/>
      </w:rPr>
    </w:lvl>
    <w:lvl w:ilvl="3" w:tplc="CB1C75E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80090D"/>
    <w:multiLevelType w:val="hybridMultilevel"/>
    <w:tmpl w:val="B71A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335BB"/>
    <w:multiLevelType w:val="hybridMultilevel"/>
    <w:tmpl w:val="137A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0398D"/>
    <w:multiLevelType w:val="hybridMultilevel"/>
    <w:tmpl w:val="4F9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0"/>
  </w:num>
  <w:num w:numId="4">
    <w:abstractNumId w:val="1"/>
  </w:num>
  <w:num w:numId="5">
    <w:abstractNumId w:val="13"/>
  </w:num>
  <w:num w:numId="6">
    <w:abstractNumId w:val="17"/>
  </w:num>
  <w:num w:numId="7">
    <w:abstractNumId w:val="14"/>
  </w:num>
  <w:num w:numId="8">
    <w:abstractNumId w:val="25"/>
  </w:num>
  <w:num w:numId="9">
    <w:abstractNumId w:val="9"/>
  </w:num>
  <w:num w:numId="10">
    <w:abstractNumId w:val="18"/>
  </w:num>
  <w:num w:numId="11">
    <w:abstractNumId w:val="5"/>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
  </w:num>
  <w:num w:numId="16">
    <w:abstractNumId w:val="8"/>
  </w:num>
  <w:num w:numId="17">
    <w:abstractNumId w:val="7"/>
  </w:num>
  <w:num w:numId="18">
    <w:abstractNumId w:val="24"/>
  </w:num>
  <w:num w:numId="19">
    <w:abstractNumId w:val="0"/>
  </w:num>
  <w:num w:numId="20">
    <w:abstractNumId w:val="19"/>
  </w:num>
  <w:num w:numId="21">
    <w:abstractNumId w:val="21"/>
  </w:num>
  <w:num w:numId="22">
    <w:abstractNumId w:val="2"/>
  </w:num>
  <w:num w:numId="23">
    <w:abstractNumId w:val="11"/>
  </w:num>
  <w:num w:numId="24">
    <w:abstractNumId w:val="3"/>
  </w:num>
  <w:num w:numId="25">
    <w:abstractNumId w:val="12"/>
  </w:num>
  <w:num w:numId="26">
    <w:abstractNumId w:val="15"/>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47"/>
    <w:rsid w:val="000037B6"/>
    <w:rsid w:val="00005352"/>
    <w:rsid w:val="00005F1A"/>
    <w:rsid w:val="00007DC0"/>
    <w:rsid w:val="0001252D"/>
    <w:rsid w:val="000207CC"/>
    <w:rsid w:val="00026594"/>
    <w:rsid w:val="00031112"/>
    <w:rsid w:val="00031B7F"/>
    <w:rsid w:val="0003450C"/>
    <w:rsid w:val="00054133"/>
    <w:rsid w:val="000557C8"/>
    <w:rsid w:val="00056779"/>
    <w:rsid w:val="00076E1D"/>
    <w:rsid w:val="00081FA0"/>
    <w:rsid w:val="00082459"/>
    <w:rsid w:val="00091F63"/>
    <w:rsid w:val="00096199"/>
    <w:rsid w:val="00096C18"/>
    <w:rsid w:val="000A15D3"/>
    <w:rsid w:val="000B108D"/>
    <w:rsid w:val="000B49A7"/>
    <w:rsid w:val="000B4C42"/>
    <w:rsid w:val="000B7B1E"/>
    <w:rsid w:val="000C0FEB"/>
    <w:rsid w:val="000C2801"/>
    <w:rsid w:val="000D057E"/>
    <w:rsid w:val="000D2DEC"/>
    <w:rsid w:val="000D59EC"/>
    <w:rsid w:val="000E1AF7"/>
    <w:rsid w:val="000E2F2D"/>
    <w:rsid w:val="000F2CA2"/>
    <w:rsid w:val="000F3D6F"/>
    <w:rsid w:val="000F42CD"/>
    <w:rsid w:val="000F54F9"/>
    <w:rsid w:val="000F7E3E"/>
    <w:rsid w:val="001019E0"/>
    <w:rsid w:val="001024A4"/>
    <w:rsid w:val="00102C63"/>
    <w:rsid w:val="00104B06"/>
    <w:rsid w:val="001061FA"/>
    <w:rsid w:val="00110B4E"/>
    <w:rsid w:val="0011106B"/>
    <w:rsid w:val="001166E0"/>
    <w:rsid w:val="00116CC3"/>
    <w:rsid w:val="00120846"/>
    <w:rsid w:val="00122093"/>
    <w:rsid w:val="0012492C"/>
    <w:rsid w:val="0012607C"/>
    <w:rsid w:val="00126D15"/>
    <w:rsid w:val="00132041"/>
    <w:rsid w:val="001326C2"/>
    <w:rsid w:val="00133EF8"/>
    <w:rsid w:val="00135D03"/>
    <w:rsid w:val="00143DF1"/>
    <w:rsid w:val="00146D04"/>
    <w:rsid w:val="00150B61"/>
    <w:rsid w:val="001526A0"/>
    <w:rsid w:val="001550E3"/>
    <w:rsid w:val="001563AA"/>
    <w:rsid w:val="00160137"/>
    <w:rsid w:val="001614A5"/>
    <w:rsid w:val="001661DF"/>
    <w:rsid w:val="00171A18"/>
    <w:rsid w:val="001721D5"/>
    <w:rsid w:val="00181F51"/>
    <w:rsid w:val="001839A0"/>
    <w:rsid w:val="0018752A"/>
    <w:rsid w:val="00192ACD"/>
    <w:rsid w:val="001A378F"/>
    <w:rsid w:val="001A5127"/>
    <w:rsid w:val="001A5FBC"/>
    <w:rsid w:val="001B1D75"/>
    <w:rsid w:val="001B2F38"/>
    <w:rsid w:val="001B4C5F"/>
    <w:rsid w:val="001B5D15"/>
    <w:rsid w:val="001B69E5"/>
    <w:rsid w:val="001C1393"/>
    <w:rsid w:val="001C16B4"/>
    <w:rsid w:val="001C477D"/>
    <w:rsid w:val="001C55DF"/>
    <w:rsid w:val="001C6921"/>
    <w:rsid w:val="001C7A9D"/>
    <w:rsid w:val="001D3E40"/>
    <w:rsid w:val="001D43CC"/>
    <w:rsid w:val="001D7EED"/>
    <w:rsid w:val="001E391A"/>
    <w:rsid w:val="001E47DE"/>
    <w:rsid w:val="001E4C14"/>
    <w:rsid w:val="001E5494"/>
    <w:rsid w:val="001F6319"/>
    <w:rsid w:val="001F7426"/>
    <w:rsid w:val="00200636"/>
    <w:rsid w:val="0020465E"/>
    <w:rsid w:val="0020767B"/>
    <w:rsid w:val="00211EFC"/>
    <w:rsid w:val="00212763"/>
    <w:rsid w:val="00213325"/>
    <w:rsid w:val="00213885"/>
    <w:rsid w:val="00214731"/>
    <w:rsid w:val="00215335"/>
    <w:rsid w:val="00220FCE"/>
    <w:rsid w:val="00222BF8"/>
    <w:rsid w:val="00224580"/>
    <w:rsid w:val="00233CF8"/>
    <w:rsid w:val="00236B43"/>
    <w:rsid w:val="00237D8C"/>
    <w:rsid w:val="00241C4A"/>
    <w:rsid w:val="002424D8"/>
    <w:rsid w:val="00250BE6"/>
    <w:rsid w:val="00262D7C"/>
    <w:rsid w:val="00265A9B"/>
    <w:rsid w:val="00266919"/>
    <w:rsid w:val="002708CE"/>
    <w:rsid w:val="002731A0"/>
    <w:rsid w:val="002767F9"/>
    <w:rsid w:val="00280E75"/>
    <w:rsid w:val="002816BC"/>
    <w:rsid w:val="002860B5"/>
    <w:rsid w:val="00293533"/>
    <w:rsid w:val="00297567"/>
    <w:rsid w:val="002A2CE4"/>
    <w:rsid w:val="002A4386"/>
    <w:rsid w:val="002B06C0"/>
    <w:rsid w:val="002B479D"/>
    <w:rsid w:val="002B5AEB"/>
    <w:rsid w:val="002B5D37"/>
    <w:rsid w:val="002C02C2"/>
    <w:rsid w:val="002C5657"/>
    <w:rsid w:val="002D00D5"/>
    <w:rsid w:val="002D35A7"/>
    <w:rsid w:val="002D3AE8"/>
    <w:rsid w:val="002D3D8A"/>
    <w:rsid w:val="002D69F0"/>
    <w:rsid w:val="002E087D"/>
    <w:rsid w:val="002E246F"/>
    <w:rsid w:val="002E4A9D"/>
    <w:rsid w:val="002E52BB"/>
    <w:rsid w:val="002E55DD"/>
    <w:rsid w:val="002E608C"/>
    <w:rsid w:val="002F7948"/>
    <w:rsid w:val="00301AB7"/>
    <w:rsid w:val="00302C98"/>
    <w:rsid w:val="0030358D"/>
    <w:rsid w:val="003110BE"/>
    <w:rsid w:val="00317E64"/>
    <w:rsid w:val="00320C4E"/>
    <w:rsid w:val="003237DF"/>
    <w:rsid w:val="00324568"/>
    <w:rsid w:val="00330599"/>
    <w:rsid w:val="00337E9C"/>
    <w:rsid w:val="00341637"/>
    <w:rsid w:val="0034297B"/>
    <w:rsid w:val="00342CF1"/>
    <w:rsid w:val="0034760E"/>
    <w:rsid w:val="00351EFA"/>
    <w:rsid w:val="00352229"/>
    <w:rsid w:val="003537FC"/>
    <w:rsid w:val="00355590"/>
    <w:rsid w:val="003627FE"/>
    <w:rsid w:val="0036348B"/>
    <w:rsid w:val="00363898"/>
    <w:rsid w:val="003706D8"/>
    <w:rsid w:val="003716B3"/>
    <w:rsid w:val="00390431"/>
    <w:rsid w:val="00392591"/>
    <w:rsid w:val="00393BFF"/>
    <w:rsid w:val="00395428"/>
    <w:rsid w:val="003A203A"/>
    <w:rsid w:val="003A2568"/>
    <w:rsid w:val="003A3A04"/>
    <w:rsid w:val="003A5522"/>
    <w:rsid w:val="003A59A9"/>
    <w:rsid w:val="003A618B"/>
    <w:rsid w:val="003A66C8"/>
    <w:rsid w:val="003A7012"/>
    <w:rsid w:val="003B0154"/>
    <w:rsid w:val="003B02D8"/>
    <w:rsid w:val="003B0552"/>
    <w:rsid w:val="003B0C6E"/>
    <w:rsid w:val="003B2A1F"/>
    <w:rsid w:val="003B3226"/>
    <w:rsid w:val="003B3731"/>
    <w:rsid w:val="003B3A65"/>
    <w:rsid w:val="003B7FAF"/>
    <w:rsid w:val="003C10A2"/>
    <w:rsid w:val="003C15C6"/>
    <w:rsid w:val="003C230C"/>
    <w:rsid w:val="003C38F3"/>
    <w:rsid w:val="003C4BBE"/>
    <w:rsid w:val="003C5286"/>
    <w:rsid w:val="003E47B9"/>
    <w:rsid w:val="003E5263"/>
    <w:rsid w:val="003F0AEA"/>
    <w:rsid w:val="003F5E83"/>
    <w:rsid w:val="003F71C5"/>
    <w:rsid w:val="00400ADD"/>
    <w:rsid w:val="004016C7"/>
    <w:rsid w:val="00403F34"/>
    <w:rsid w:val="00404F19"/>
    <w:rsid w:val="00405817"/>
    <w:rsid w:val="0041113B"/>
    <w:rsid w:val="00412145"/>
    <w:rsid w:val="00414787"/>
    <w:rsid w:val="00416680"/>
    <w:rsid w:val="00422473"/>
    <w:rsid w:val="00423A1B"/>
    <w:rsid w:val="00434017"/>
    <w:rsid w:val="00436898"/>
    <w:rsid w:val="00447C52"/>
    <w:rsid w:val="00455C04"/>
    <w:rsid w:val="004603DA"/>
    <w:rsid w:val="00460503"/>
    <w:rsid w:val="004613E6"/>
    <w:rsid w:val="00464044"/>
    <w:rsid w:val="00467F3E"/>
    <w:rsid w:val="004703A1"/>
    <w:rsid w:val="0047097D"/>
    <w:rsid w:val="004727D8"/>
    <w:rsid w:val="00472DAD"/>
    <w:rsid w:val="00480524"/>
    <w:rsid w:val="0048059A"/>
    <w:rsid w:val="0048106C"/>
    <w:rsid w:val="00483CB3"/>
    <w:rsid w:val="0049253B"/>
    <w:rsid w:val="00493019"/>
    <w:rsid w:val="0049529E"/>
    <w:rsid w:val="00495B40"/>
    <w:rsid w:val="0049636F"/>
    <w:rsid w:val="004A0A49"/>
    <w:rsid w:val="004A39AB"/>
    <w:rsid w:val="004A76DA"/>
    <w:rsid w:val="004B0680"/>
    <w:rsid w:val="004B175A"/>
    <w:rsid w:val="004B1B72"/>
    <w:rsid w:val="004B2285"/>
    <w:rsid w:val="004B3507"/>
    <w:rsid w:val="004B449B"/>
    <w:rsid w:val="004C0572"/>
    <w:rsid w:val="004C0E46"/>
    <w:rsid w:val="004C0F8B"/>
    <w:rsid w:val="004C1060"/>
    <w:rsid w:val="004C76F2"/>
    <w:rsid w:val="004D341A"/>
    <w:rsid w:val="004D563E"/>
    <w:rsid w:val="004D5811"/>
    <w:rsid w:val="004D5C50"/>
    <w:rsid w:val="004D67D9"/>
    <w:rsid w:val="004E0183"/>
    <w:rsid w:val="004E6913"/>
    <w:rsid w:val="004F03AD"/>
    <w:rsid w:val="004F0ABA"/>
    <w:rsid w:val="004F5B38"/>
    <w:rsid w:val="004F68A5"/>
    <w:rsid w:val="005007A4"/>
    <w:rsid w:val="00502FFC"/>
    <w:rsid w:val="00505F16"/>
    <w:rsid w:val="00514EFB"/>
    <w:rsid w:val="005205F7"/>
    <w:rsid w:val="00520C3F"/>
    <w:rsid w:val="00520D37"/>
    <w:rsid w:val="005262BD"/>
    <w:rsid w:val="00526B0B"/>
    <w:rsid w:val="00530330"/>
    <w:rsid w:val="00533616"/>
    <w:rsid w:val="00533AD8"/>
    <w:rsid w:val="00535871"/>
    <w:rsid w:val="00541283"/>
    <w:rsid w:val="00543321"/>
    <w:rsid w:val="0054577D"/>
    <w:rsid w:val="00546CC8"/>
    <w:rsid w:val="005519D0"/>
    <w:rsid w:val="005550C8"/>
    <w:rsid w:val="005577C8"/>
    <w:rsid w:val="00562C85"/>
    <w:rsid w:val="00563290"/>
    <w:rsid w:val="005638F7"/>
    <w:rsid w:val="005656D2"/>
    <w:rsid w:val="005659D4"/>
    <w:rsid w:val="0057366A"/>
    <w:rsid w:val="0057378B"/>
    <w:rsid w:val="005742C1"/>
    <w:rsid w:val="0057770D"/>
    <w:rsid w:val="00580D7C"/>
    <w:rsid w:val="005827B0"/>
    <w:rsid w:val="005828E9"/>
    <w:rsid w:val="00585F24"/>
    <w:rsid w:val="00594B98"/>
    <w:rsid w:val="005A19CF"/>
    <w:rsid w:val="005A2755"/>
    <w:rsid w:val="005A4440"/>
    <w:rsid w:val="005A60F8"/>
    <w:rsid w:val="005B0DAF"/>
    <w:rsid w:val="005B2D41"/>
    <w:rsid w:val="005C19EF"/>
    <w:rsid w:val="005C276B"/>
    <w:rsid w:val="005C3679"/>
    <w:rsid w:val="005C489A"/>
    <w:rsid w:val="005C6899"/>
    <w:rsid w:val="005D5ACC"/>
    <w:rsid w:val="005E0EF2"/>
    <w:rsid w:val="005E3124"/>
    <w:rsid w:val="005E4EB4"/>
    <w:rsid w:val="005E6721"/>
    <w:rsid w:val="005F08B0"/>
    <w:rsid w:val="006101E4"/>
    <w:rsid w:val="00617AA0"/>
    <w:rsid w:val="00626FDD"/>
    <w:rsid w:val="00627358"/>
    <w:rsid w:val="00630D4D"/>
    <w:rsid w:val="006357C9"/>
    <w:rsid w:val="00636C10"/>
    <w:rsid w:val="006415CF"/>
    <w:rsid w:val="006419AF"/>
    <w:rsid w:val="006554BF"/>
    <w:rsid w:val="00656D67"/>
    <w:rsid w:val="00660027"/>
    <w:rsid w:val="00660AD4"/>
    <w:rsid w:val="00672EF3"/>
    <w:rsid w:val="006763D3"/>
    <w:rsid w:val="00681858"/>
    <w:rsid w:val="006856E0"/>
    <w:rsid w:val="006872BA"/>
    <w:rsid w:val="006933DF"/>
    <w:rsid w:val="006966F9"/>
    <w:rsid w:val="006B4997"/>
    <w:rsid w:val="006B5EC5"/>
    <w:rsid w:val="006B5EFC"/>
    <w:rsid w:val="006B7A95"/>
    <w:rsid w:val="006C18B3"/>
    <w:rsid w:val="006C4322"/>
    <w:rsid w:val="006D38F7"/>
    <w:rsid w:val="006D620C"/>
    <w:rsid w:val="006E3C66"/>
    <w:rsid w:val="006E4891"/>
    <w:rsid w:val="006E4DE0"/>
    <w:rsid w:val="006E6DB5"/>
    <w:rsid w:val="006E7E97"/>
    <w:rsid w:val="006F58DF"/>
    <w:rsid w:val="006F5ADB"/>
    <w:rsid w:val="00701921"/>
    <w:rsid w:val="00713DDA"/>
    <w:rsid w:val="00714E16"/>
    <w:rsid w:val="00715941"/>
    <w:rsid w:val="00721317"/>
    <w:rsid w:val="007219C2"/>
    <w:rsid w:val="007269A1"/>
    <w:rsid w:val="00726F89"/>
    <w:rsid w:val="007300CC"/>
    <w:rsid w:val="00735916"/>
    <w:rsid w:val="00742886"/>
    <w:rsid w:val="00743E0C"/>
    <w:rsid w:val="00747465"/>
    <w:rsid w:val="00747B1A"/>
    <w:rsid w:val="0075078C"/>
    <w:rsid w:val="00754DB0"/>
    <w:rsid w:val="007600F6"/>
    <w:rsid w:val="007624BA"/>
    <w:rsid w:val="007635B3"/>
    <w:rsid w:val="007674AD"/>
    <w:rsid w:val="00771DE5"/>
    <w:rsid w:val="00771FA2"/>
    <w:rsid w:val="007722E6"/>
    <w:rsid w:val="007756B5"/>
    <w:rsid w:val="00780E54"/>
    <w:rsid w:val="007918DC"/>
    <w:rsid w:val="00792E0A"/>
    <w:rsid w:val="007940A4"/>
    <w:rsid w:val="0079625C"/>
    <w:rsid w:val="00797C09"/>
    <w:rsid w:val="007A1AD8"/>
    <w:rsid w:val="007A33AE"/>
    <w:rsid w:val="007A3F7E"/>
    <w:rsid w:val="007A4C30"/>
    <w:rsid w:val="007A4C5C"/>
    <w:rsid w:val="007A6234"/>
    <w:rsid w:val="007B378B"/>
    <w:rsid w:val="007B5D88"/>
    <w:rsid w:val="007C016F"/>
    <w:rsid w:val="007C16BC"/>
    <w:rsid w:val="007C4321"/>
    <w:rsid w:val="007D0596"/>
    <w:rsid w:val="007D14A5"/>
    <w:rsid w:val="007D5131"/>
    <w:rsid w:val="007D66A8"/>
    <w:rsid w:val="007E305A"/>
    <w:rsid w:val="007E3122"/>
    <w:rsid w:val="007E3AC5"/>
    <w:rsid w:val="007E4257"/>
    <w:rsid w:val="007E523A"/>
    <w:rsid w:val="007E56DA"/>
    <w:rsid w:val="007E6C4F"/>
    <w:rsid w:val="007F16CA"/>
    <w:rsid w:val="007F25D5"/>
    <w:rsid w:val="007F494D"/>
    <w:rsid w:val="007F5595"/>
    <w:rsid w:val="007F6908"/>
    <w:rsid w:val="00802EB3"/>
    <w:rsid w:val="008037BF"/>
    <w:rsid w:val="00807C97"/>
    <w:rsid w:val="00812B47"/>
    <w:rsid w:val="008160E3"/>
    <w:rsid w:val="00816C5B"/>
    <w:rsid w:val="00817279"/>
    <w:rsid w:val="00821345"/>
    <w:rsid w:val="00824ACD"/>
    <w:rsid w:val="00824C2B"/>
    <w:rsid w:val="0082788B"/>
    <w:rsid w:val="0084078A"/>
    <w:rsid w:val="008440E8"/>
    <w:rsid w:val="00852D59"/>
    <w:rsid w:val="00855A03"/>
    <w:rsid w:val="00857469"/>
    <w:rsid w:val="00860022"/>
    <w:rsid w:val="00860080"/>
    <w:rsid w:val="00861E57"/>
    <w:rsid w:val="00862614"/>
    <w:rsid w:val="00866BDB"/>
    <w:rsid w:val="008739E5"/>
    <w:rsid w:val="00874D19"/>
    <w:rsid w:val="00876ABF"/>
    <w:rsid w:val="00880080"/>
    <w:rsid w:val="00881B38"/>
    <w:rsid w:val="0088760A"/>
    <w:rsid w:val="00887F37"/>
    <w:rsid w:val="008A6296"/>
    <w:rsid w:val="008A6612"/>
    <w:rsid w:val="008B225B"/>
    <w:rsid w:val="008B47F9"/>
    <w:rsid w:val="008B4AA3"/>
    <w:rsid w:val="008B51E6"/>
    <w:rsid w:val="008C160F"/>
    <w:rsid w:val="008C3027"/>
    <w:rsid w:val="008C7996"/>
    <w:rsid w:val="008D2C46"/>
    <w:rsid w:val="008D3ECA"/>
    <w:rsid w:val="008D4E86"/>
    <w:rsid w:val="008D6556"/>
    <w:rsid w:val="008D6AB6"/>
    <w:rsid w:val="008E2904"/>
    <w:rsid w:val="008F2F48"/>
    <w:rsid w:val="008F441B"/>
    <w:rsid w:val="008F60FC"/>
    <w:rsid w:val="008F652F"/>
    <w:rsid w:val="00900FBC"/>
    <w:rsid w:val="00904020"/>
    <w:rsid w:val="00914BDA"/>
    <w:rsid w:val="00914D33"/>
    <w:rsid w:val="009212AB"/>
    <w:rsid w:val="00923C9B"/>
    <w:rsid w:val="00932578"/>
    <w:rsid w:val="00937458"/>
    <w:rsid w:val="00942933"/>
    <w:rsid w:val="00944405"/>
    <w:rsid w:val="00944CA0"/>
    <w:rsid w:val="00944DAB"/>
    <w:rsid w:val="009454C2"/>
    <w:rsid w:val="009454FC"/>
    <w:rsid w:val="009464D4"/>
    <w:rsid w:val="00951AA5"/>
    <w:rsid w:val="00953DEC"/>
    <w:rsid w:val="00957CE8"/>
    <w:rsid w:val="00964D19"/>
    <w:rsid w:val="009708F8"/>
    <w:rsid w:val="00971EE9"/>
    <w:rsid w:val="00974F1D"/>
    <w:rsid w:val="00980189"/>
    <w:rsid w:val="0098051B"/>
    <w:rsid w:val="00980AAC"/>
    <w:rsid w:val="00985CD8"/>
    <w:rsid w:val="00986A68"/>
    <w:rsid w:val="00986AF3"/>
    <w:rsid w:val="009872F6"/>
    <w:rsid w:val="00993C94"/>
    <w:rsid w:val="009B3E58"/>
    <w:rsid w:val="009B7BCB"/>
    <w:rsid w:val="009D1C1E"/>
    <w:rsid w:val="009D3F41"/>
    <w:rsid w:val="009D501C"/>
    <w:rsid w:val="009D5AF8"/>
    <w:rsid w:val="009D62AF"/>
    <w:rsid w:val="009D79F1"/>
    <w:rsid w:val="009E0BB5"/>
    <w:rsid w:val="009E1D6F"/>
    <w:rsid w:val="009E2181"/>
    <w:rsid w:val="009E4652"/>
    <w:rsid w:val="009E63DA"/>
    <w:rsid w:val="009F0C5F"/>
    <w:rsid w:val="009F55AD"/>
    <w:rsid w:val="00A000C4"/>
    <w:rsid w:val="00A01115"/>
    <w:rsid w:val="00A0664A"/>
    <w:rsid w:val="00A07D34"/>
    <w:rsid w:val="00A2247D"/>
    <w:rsid w:val="00A24131"/>
    <w:rsid w:val="00A266AA"/>
    <w:rsid w:val="00A27022"/>
    <w:rsid w:val="00A45F22"/>
    <w:rsid w:val="00A469DD"/>
    <w:rsid w:val="00A55295"/>
    <w:rsid w:val="00A6137F"/>
    <w:rsid w:val="00A61642"/>
    <w:rsid w:val="00A673D2"/>
    <w:rsid w:val="00A7435F"/>
    <w:rsid w:val="00A76F75"/>
    <w:rsid w:val="00A778EE"/>
    <w:rsid w:val="00A820F5"/>
    <w:rsid w:val="00A82DEA"/>
    <w:rsid w:val="00A83CA6"/>
    <w:rsid w:val="00A87326"/>
    <w:rsid w:val="00A9075D"/>
    <w:rsid w:val="00A92DBC"/>
    <w:rsid w:val="00AA42CD"/>
    <w:rsid w:val="00AA77AA"/>
    <w:rsid w:val="00AC445C"/>
    <w:rsid w:val="00AD6B64"/>
    <w:rsid w:val="00AD78B1"/>
    <w:rsid w:val="00AD7E6E"/>
    <w:rsid w:val="00AE039C"/>
    <w:rsid w:val="00AF0DC7"/>
    <w:rsid w:val="00AF1047"/>
    <w:rsid w:val="00AF633B"/>
    <w:rsid w:val="00AF673E"/>
    <w:rsid w:val="00B03F88"/>
    <w:rsid w:val="00B13500"/>
    <w:rsid w:val="00B21154"/>
    <w:rsid w:val="00B22623"/>
    <w:rsid w:val="00B254A4"/>
    <w:rsid w:val="00B26ACC"/>
    <w:rsid w:val="00B50611"/>
    <w:rsid w:val="00B508EE"/>
    <w:rsid w:val="00B51746"/>
    <w:rsid w:val="00B5575F"/>
    <w:rsid w:val="00B67757"/>
    <w:rsid w:val="00B75CF4"/>
    <w:rsid w:val="00B8143F"/>
    <w:rsid w:val="00B823D6"/>
    <w:rsid w:val="00B8248C"/>
    <w:rsid w:val="00B854DC"/>
    <w:rsid w:val="00B86268"/>
    <w:rsid w:val="00B92117"/>
    <w:rsid w:val="00B92320"/>
    <w:rsid w:val="00B94252"/>
    <w:rsid w:val="00B95EFD"/>
    <w:rsid w:val="00BA1A19"/>
    <w:rsid w:val="00BA33FC"/>
    <w:rsid w:val="00BA7FFB"/>
    <w:rsid w:val="00BB3D50"/>
    <w:rsid w:val="00BB5E23"/>
    <w:rsid w:val="00BB5E99"/>
    <w:rsid w:val="00BB5FCB"/>
    <w:rsid w:val="00BC0C2C"/>
    <w:rsid w:val="00BC0FBE"/>
    <w:rsid w:val="00BC1B2B"/>
    <w:rsid w:val="00BC33C4"/>
    <w:rsid w:val="00BC436B"/>
    <w:rsid w:val="00BC50F4"/>
    <w:rsid w:val="00BD2872"/>
    <w:rsid w:val="00BD631B"/>
    <w:rsid w:val="00BD73BA"/>
    <w:rsid w:val="00BF4891"/>
    <w:rsid w:val="00BF5FC7"/>
    <w:rsid w:val="00BF7FEA"/>
    <w:rsid w:val="00C01F29"/>
    <w:rsid w:val="00C02D13"/>
    <w:rsid w:val="00C04397"/>
    <w:rsid w:val="00C0514A"/>
    <w:rsid w:val="00C1061F"/>
    <w:rsid w:val="00C11215"/>
    <w:rsid w:val="00C16037"/>
    <w:rsid w:val="00C16999"/>
    <w:rsid w:val="00C170E9"/>
    <w:rsid w:val="00C20700"/>
    <w:rsid w:val="00C223EA"/>
    <w:rsid w:val="00C269BE"/>
    <w:rsid w:val="00C3416D"/>
    <w:rsid w:val="00C35070"/>
    <w:rsid w:val="00C36158"/>
    <w:rsid w:val="00C3790E"/>
    <w:rsid w:val="00C41493"/>
    <w:rsid w:val="00C6262D"/>
    <w:rsid w:val="00C64B74"/>
    <w:rsid w:val="00C658AC"/>
    <w:rsid w:val="00C703CE"/>
    <w:rsid w:val="00C70D24"/>
    <w:rsid w:val="00C72D21"/>
    <w:rsid w:val="00C73337"/>
    <w:rsid w:val="00C74AD7"/>
    <w:rsid w:val="00C82FE0"/>
    <w:rsid w:val="00C851BB"/>
    <w:rsid w:val="00C85B78"/>
    <w:rsid w:val="00C9110E"/>
    <w:rsid w:val="00C91222"/>
    <w:rsid w:val="00C91B7C"/>
    <w:rsid w:val="00C92777"/>
    <w:rsid w:val="00C97079"/>
    <w:rsid w:val="00C97133"/>
    <w:rsid w:val="00CA255F"/>
    <w:rsid w:val="00CA2571"/>
    <w:rsid w:val="00CA3FDE"/>
    <w:rsid w:val="00CB2A1A"/>
    <w:rsid w:val="00CB790C"/>
    <w:rsid w:val="00CC07E5"/>
    <w:rsid w:val="00CC1D9E"/>
    <w:rsid w:val="00CC453B"/>
    <w:rsid w:val="00CC50A5"/>
    <w:rsid w:val="00CC5A95"/>
    <w:rsid w:val="00CD0D1A"/>
    <w:rsid w:val="00CD651D"/>
    <w:rsid w:val="00CE0279"/>
    <w:rsid w:val="00CE0C34"/>
    <w:rsid w:val="00CF2A27"/>
    <w:rsid w:val="00CF31CE"/>
    <w:rsid w:val="00CF34E4"/>
    <w:rsid w:val="00CF35DF"/>
    <w:rsid w:val="00CF3893"/>
    <w:rsid w:val="00CF4E7E"/>
    <w:rsid w:val="00CF5FF4"/>
    <w:rsid w:val="00CF7B8E"/>
    <w:rsid w:val="00D00E02"/>
    <w:rsid w:val="00D02A68"/>
    <w:rsid w:val="00D03298"/>
    <w:rsid w:val="00D0361C"/>
    <w:rsid w:val="00D050A9"/>
    <w:rsid w:val="00D072F1"/>
    <w:rsid w:val="00D10AB3"/>
    <w:rsid w:val="00D10C9F"/>
    <w:rsid w:val="00D12713"/>
    <w:rsid w:val="00D12E0A"/>
    <w:rsid w:val="00D13CF4"/>
    <w:rsid w:val="00D15BE9"/>
    <w:rsid w:val="00D2036C"/>
    <w:rsid w:val="00D24B8E"/>
    <w:rsid w:val="00D25E6A"/>
    <w:rsid w:val="00D324D3"/>
    <w:rsid w:val="00D33AB9"/>
    <w:rsid w:val="00D41CFE"/>
    <w:rsid w:val="00D44E43"/>
    <w:rsid w:val="00D46660"/>
    <w:rsid w:val="00D46747"/>
    <w:rsid w:val="00D5523E"/>
    <w:rsid w:val="00D56D77"/>
    <w:rsid w:val="00D5703E"/>
    <w:rsid w:val="00D57509"/>
    <w:rsid w:val="00D577F3"/>
    <w:rsid w:val="00D63334"/>
    <w:rsid w:val="00D645B9"/>
    <w:rsid w:val="00D64870"/>
    <w:rsid w:val="00D64F81"/>
    <w:rsid w:val="00D70797"/>
    <w:rsid w:val="00D73669"/>
    <w:rsid w:val="00D73D3F"/>
    <w:rsid w:val="00D7441D"/>
    <w:rsid w:val="00D75AAE"/>
    <w:rsid w:val="00D776C9"/>
    <w:rsid w:val="00D81F7D"/>
    <w:rsid w:val="00D8355B"/>
    <w:rsid w:val="00D85536"/>
    <w:rsid w:val="00D86CCA"/>
    <w:rsid w:val="00D905D7"/>
    <w:rsid w:val="00D9263D"/>
    <w:rsid w:val="00D93066"/>
    <w:rsid w:val="00D96214"/>
    <w:rsid w:val="00D96B05"/>
    <w:rsid w:val="00D96D78"/>
    <w:rsid w:val="00D96DC3"/>
    <w:rsid w:val="00D978C0"/>
    <w:rsid w:val="00D97CD0"/>
    <w:rsid w:val="00DA4679"/>
    <w:rsid w:val="00DA7A08"/>
    <w:rsid w:val="00DB646A"/>
    <w:rsid w:val="00DC562D"/>
    <w:rsid w:val="00DD62F9"/>
    <w:rsid w:val="00DD6CF0"/>
    <w:rsid w:val="00DD747F"/>
    <w:rsid w:val="00DE42CF"/>
    <w:rsid w:val="00DE5A8B"/>
    <w:rsid w:val="00DF00DB"/>
    <w:rsid w:val="00DF0A98"/>
    <w:rsid w:val="00DF635B"/>
    <w:rsid w:val="00E021ED"/>
    <w:rsid w:val="00E06530"/>
    <w:rsid w:val="00E066E6"/>
    <w:rsid w:val="00E07D30"/>
    <w:rsid w:val="00E10924"/>
    <w:rsid w:val="00E10B84"/>
    <w:rsid w:val="00E132E9"/>
    <w:rsid w:val="00E15176"/>
    <w:rsid w:val="00E16E82"/>
    <w:rsid w:val="00E244A6"/>
    <w:rsid w:val="00E26C27"/>
    <w:rsid w:val="00E27FEE"/>
    <w:rsid w:val="00E3213A"/>
    <w:rsid w:val="00E33430"/>
    <w:rsid w:val="00E354FA"/>
    <w:rsid w:val="00E35621"/>
    <w:rsid w:val="00E3577D"/>
    <w:rsid w:val="00E35C24"/>
    <w:rsid w:val="00E4121A"/>
    <w:rsid w:val="00E42328"/>
    <w:rsid w:val="00E43284"/>
    <w:rsid w:val="00E50FC5"/>
    <w:rsid w:val="00E53226"/>
    <w:rsid w:val="00E53318"/>
    <w:rsid w:val="00E53411"/>
    <w:rsid w:val="00E53FB3"/>
    <w:rsid w:val="00E60051"/>
    <w:rsid w:val="00E62482"/>
    <w:rsid w:val="00E64AB2"/>
    <w:rsid w:val="00E65A64"/>
    <w:rsid w:val="00E825CE"/>
    <w:rsid w:val="00E826A9"/>
    <w:rsid w:val="00E8754F"/>
    <w:rsid w:val="00E95AE8"/>
    <w:rsid w:val="00E97FFB"/>
    <w:rsid w:val="00EB125D"/>
    <w:rsid w:val="00EB3436"/>
    <w:rsid w:val="00EB3A98"/>
    <w:rsid w:val="00EC049B"/>
    <w:rsid w:val="00EC5B1D"/>
    <w:rsid w:val="00EC7276"/>
    <w:rsid w:val="00EC7717"/>
    <w:rsid w:val="00EC7F8F"/>
    <w:rsid w:val="00ED24DE"/>
    <w:rsid w:val="00ED4E66"/>
    <w:rsid w:val="00EE65D6"/>
    <w:rsid w:val="00EE7200"/>
    <w:rsid w:val="00EE7FD6"/>
    <w:rsid w:val="00EF056D"/>
    <w:rsid w:val="00EF30FF"/>
    <w:rsid w:val="00EF361A"/>
    <w:rsid w:val="00EF7906"/>
    <w:rsid w:val="00F00334"/>
    <w:rsid w:val="00F00866"/>
    <w:rsid w:val="00F00DD1"/>
    <w:rsid w:val="00F01048"/>
    <w:rsid w:val="00F030A4"/>
    <w:rsid w:val="00F153CB"/>
    <w:rsid w:val="00F17037"/>
    <w:rsid w:val="00F205D0"/>
    <w:rsid w:val="00F22AAE"/>
    <w:rsid w:val="00F2631D"/>
    <w:rsid w:val="00F26CB5"/>
    <w:rsid w:val="00F30B64"/>
    <w:rsid w:val="00F32999"/>
    <w:rsid w:val="00F32FE8"/>
    <w:rsid w:val="00F4509B"/>
    <w:rsid w:val="00F50CEC"/>
    <w:rsid w:val="00F52413"/>
    <w:rsid w:val="00F525C6"/>
    <w:rsid w:val="00F55721"/>
    <w:rsid w:val="00F621CB"/>
    <w:rsid w:val="00F659F0"/>
    <w:rsid w:val="00F72B53"/>
    <w:rsid w:val="00F74AB0"/>
    <w:rsid w:val="00F7659C"/>
    <w:rsid w:val="00F81756"/>
    <w:rsid w:val="00F86139"/>
    <w:rsid w:val="00F94C9C"/>
    <w:rsid w:val="00F94F5C"/>
    <w:rsid w:val="00F95A69"/>
    <w:rsid w:val="00F97766"/>
    <w:rsid w:val="00FA0851"/>
    <w:rsid w:val="00FA42FB"/>
    <w:rsid w:val="00FB0E5D"/>
    <w:rsid w:val="00FB0F18"/>
    <w:rsid w:val="00FC1DD3"/>
    <w:rsid w:val="00FC4CFB"/>
    <w:rsid w:val="00FD201F"/>
    <w:rsid w:val="00FE2C75"/>
    <w:rsid w:val="00FE2F08"/>
    <w:rsid w:val="00FE31B6"/>
    <w:rsid w:val="00FE321F"/>
    <w:rsid w:val="00FE6870"/>
    <w:rsid w:val="00FF0115"/>
    <w:rsid w:val="00FF17A1"/>
    <w:rsid w:val="00FF1CB5"/>
    <w:rsid w:val="00FF3947"/>
    <w:rsid w:val="00FF504F"/>
    <w:rsid w:val="00FF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020DA2"/>
  <w15:chartTrackingRefBased/>
  <w15:docId w15:val="{857446C2-08BD-412A-9B09-66F1D101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after="240"/>
      <w:outlineLvl w:val="0"/>
    </w:pPr>
    <w:rPr>
      <w:b/>
    </w:rPr>
  </w:style>
  <w:style w:type="paragraph" w:styleId="Heading2">
    <w:name w:val="heading 2"/>
    <w:basedOn w:val="Normal"/>
    <w:next w:val="Normal"/>
    <w:link w:val="Heading2Char"/>
    <w:qFormat/>
    <w:pPr>
      <w:keepNext/>
      <w:spacing w:after="240"/>
      <w:outlineLvl w:val="1"/>
    </w:pPr>
    <w:rPr>
      <w:b/>
    </w:rPr>
  </w:style>
  <w:style w:type="paragraph" w:styleId="Heading3">
    <w:name w:val="heading 3"/>
    <w:basedOn w:val="Normal"/>
    <w:next w:val="Normal"/>
    <w:qFormat/>
    <w:pPr>
      <w:keepNext/>
      <w:spacing w:after="240"/>
      <w:ind w:left="5400"/>
      <w:outlineLvl w:val="2"/>
    </w:pPr>
    <w:rPr>
      <w:b/>
    </w:rPr>
  </w:style>
  <w:style w:type="paragraph" w:styleId="Heading4">
    <w:name w:val="heading 4"/>
    <w:basedOn w:val="Normal"/>
    <w:next w:val="Normal"/>
    <w:qFormat/>
    <w:pPr>
      <w:keepNext/>
      <w:ind w:left="45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1276"/>
      </w:tabs>
      <w:ind w:left="360"/>
      <w:outlineLvl w:val="6"/>
    </w:pPr>
    <w:rPr>
      <w:b/>
      <w:bCs/>
    </w:rPr>
  </w:style>
  <w:style w:type="paragraph" w:styleId="Heading8">
    <w:name w:val="heading 8"/>
    <w:basedOn w:val="Normal"/>
    <w:next w:val="Normal"/>
    <w:qFormat/>
    <w:pPr>
      <w:keepNext/>
      <w:ind w:left="720" w:hanging="720"/>
      <w:jc w:val="center"/>
      <w:outlineLvl w:val="7"/>
    </w:pPr>
    <w:rPr>
      <w:b/>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09"/>
    </w:pPr>
  </w:style>
  <w:style w:type="paragraph" w:styleId="BodyTextIndent2">
    <w:name w:val="Body Text Indent 2"/>
    <w:basedOn w:val="Normal"/>
    <w:pPr>
      <w:ind w:left="720" w:hanging="720"/>
    </w:pPr>
  </w:style>
  <w:style w:type="paragraph" w:styleId="Footer">
    <w:name w:val="footer"/>
    <w:basedOn w:val="Normal"/>
    <w:link w:val="FooterChar"/>
    <w:uiPriority w:val="99"/>
    <w:pPr>
      <w:widowControl w:val="0"/>
      <w:tabs>
        <w:tab w:val="center" w:pos="4153"/>
        <w:tab w:val="right" w:pos="8306"/>
      </w:tabs>
    </w:pPr>
  </w:style>
  <w:style w:type="character" w:styleId="Hyperlink">
    <w:name w:val="Hyperlink"/>
    <w:rPr>
      <w:color w:val="0000FF"/>
      <w:u w:val="single"/>
    </w:rPr>
  </w:style>
  <w:style w:type="paragraph" w:styleId="BodyText">
    <w:name w:val="Body Text"/>
    <w:basedOn w:val="Normal"/>
    <w:pPr>
      <w:outlineLvl w:val="0"/>
    </w:pPr>
    <w:rPr>
      <w:b/>
      <w:u w:val="single"/>
    </w:rPr>
  </w:style>
  <w:style w:type="paragraph" w:styleId="BodyText2">
    <w:name w:val="Body Text 2"/>
    <w:basedOn w:val="Normal"/>
    <w:rPr>
      <w:b/>
    </w:rPr>
  </w:style>
  <w:style w:type="character" w:styleId="FollowedHyperlink">
    <w:name w:val="FollowedHyperlink"/>
    <w:rPr>
      <w:color w:val="800080"/>
      <w:u w:val="single"/>
    </w:rPr>
  </w:style>
  <w:style w:type="paragraph" w:styleId="BodyText3">
    <w:name w:val="Body Text 3"/>
    <w:basedOn w:val="Normal"/>
    <w:pPr>
      <w:spacing w:before="120" w:after="120"/>
    </w:pPr>
    <w:rPr>
      <w:sz w:val="24"/>
    </w:rPr>
  </w:style>
  <w:style w:type="paragraph" w:styleId="BodyTextIndent3">
    <w:name w:val="Body Text Indent 3"/>
    <w:basedOn w:val="Normal"/>
    <w:pPr>
      <w:ind w:left="720" w:hanging="720"/>
    </w:pPr>
  </w:style>
  <w:style w:type="paragraph" w:styleId="Caption">
    <w:name w:val="caption"/>
    <w:basedOn w:val="Normal"/>
    <w:next w:val="Normal"/>
    <w:qFormat/>
    <w:rPr>
      <w:b/>
      <w:bCs/>
    </w:rPr>
  </w:style>
  <w:style w:type="paragraph" w:styleId="Header">
    <w:name w:val="header"/>
    <w:aliases w:val="h"/>
    <w:basedOn w:val="Normal"/>
    <w:link w:val="HeaderChar"/>
    <w:uiPriority w:val="99"/>
    <w:pPr>
      <w:tabs>
        <w:tab w:val="center" w:pos="4320"/>
        <w:tab w:val="right" w:pos="8640"/>
      </w:tabs>
    </w:pPr>
  </w:style>
  <w:style w:type="character" w:styleId="Strong">
    <w:name w:val="Strong"/>
    <w:qFormat/>
    <w:rPr>
      <w:b/>
      <w:bCs/>
    </w:rPr>
  </w:style>
  <w:style w:type="paragraph" w:styleId="Title">
    <w:name w:val="Title"/>
    <w:basedOn w:val="Normal"/>
    <w:qFormat/>
    <w:pPr>
      <w:jc w:val="center"/>
    </w:pPr>
    <w:rPr>
      <w:b/>
      <w:bCs/>
      <w:sz w:val="28"/>
    </w:rPr>
  </w:style>
  <w:style w:type="paragraph" w:customStyle="1" w:styleId="ZU">
    <w:name w:val="Z_U"/>
    <w:basedOn w:val="Logo"/>
    <w:rPr>
      <w:b/>
      <w:sz w:val="16"/>
      <w:lang w:val="fr-FR"/>
    </w:rPr>
  </w:style>
  <w:style w:type="paragraph" w:customStyle="1" w:styleId="Logo">
    <w:name w:val="Logo"/>
    <w:basedOn w:val="Normal"/>
    <w:rPr>
      <w:sz w:val="24"/>
    </w:rPr>
  </w:style>
  <w:style w:type="paragraph" w:customStyle="1" w:styleId="Rub3">
    <w:name w:val="Rub3"/>
    <w:basedOn w:val="Normal"/>
    <w:next w:val="Normal"/>
    <w:pPr>
      <w:tabs>
        <w:tab w:val="left" w:pos="709"/>
      </w:tabs>
    </w:pPr>
    <w:rPr>
      <w:b/>
      <w:i/>
    </w:rPr>
  </w:style>
  <w:style w:type="paragraph" w:customStyle="1" w:styleId="Rub1">
    <w:name w:val="Rub1"/>
    <w:basedOn w:val="Normal"/>
    <w:pPr>
      <w:tabs>
        <w:tab w:val="left" w:pos="1276"/>
      </w:tabs>
    </w:pPr>
    <w:rPr>
      <w:b/>
      <w:smallCaps/>
    </w:rPr>
  </w:style>
  <w:style w:type="paragraph" w:customStyle="1" w:styleId="Rub2">
    <w:name w:val="Rub2"/>
    <w:basedOn w:val="Normal"/>
    <w:next w:val="Normal"/>
    <w:pPr>
      <w:tabs>
        <w:tab w:val="left" w:pos="709"/>
        <w:tab w:val="left" w:pos="5670"/>
        <w:tab w:val="left" w:pos="6663"/>
        <w:tab w:val="left" w:pos="7088"/>
      </w:tabs>
      <w:ind w:right="-596"/>
    </w:pPr>
    <w:rPr>
      <w:smallCaps/>
    </w:rPr>
  </w:style>
  <w:style w:type="paragraph" w:customStyle="1" w:styleId="Rub4">
    <w:name w:val="Rub4"/>
    <w:basedOn w:val="Normal"/>
    <w:next w:val="Normal"/>
    <w:pPr>
      <w:tabs>
        <w:tab w:val="left" w:pos="709"/>
      </w:tabs>
    </w:pPr>
    <w:rPr>
      <w:b/>
      <w:i/>
    </w:rPr>
  </w:style>
  <w:style w:type="paragraph" w:customStyle="1" w:styleId="NORMAL0">
    <w:name w:val="NORMAL£"/>
    <w:basedOn w:val="Rub3"/>
    <w:pPr>
      <w:ind w:left="705" w:hanging="705"/>
    </w:pPr>
    <w:rPr>
      <w:i w:val="0"/>
    </w:rPr>
  </w:style>
  <w:style w:type="paragraph" w:customStyle="1" w:styleId="DefaultText">
    <w:name w:val="Default Text"/>
    <w:basedOn w:val="Normal"/>
    <w:pPr>
      <w:autoSpaceDE w:val="0"/>
      <w:autoSpaceDN w:val="0"/>
      <w:adjustRightInd w:val="0"/>
    </w:pPr>
    <w:rPr>
      <w:szCs w:val="24"/>
      <w:lang w:val="en-US"/>
    </w:rPr>
  </w:style>
  <w:style w:type="paragraph" w:customStyle="1" w:styleId="Level1Bullet">
    <w:name w:val="Level 1 Bullet"/>
    <w:basedOn w:val="Normal"/>
    <w:pPr>
      <w:numPr>
        <w:ilvl w:val="2"/>
        <w:numId w:val="2"/>
      </w:numPr>
    </w:pPr>
  </w:style>
  <w:style w:type="paragraph" w:customStyle="1" w:styleId="BodySingle">
    <w:name w:val="Body Single"/>
    <w:basedOn w:val="Normal"/>
    <w:pPr>
      <w:autoSpaceDE w:val="0"/>
      <w:autoSpaceDN w:val="0"/>
      <w:adjustRightInd w:val="0"/>
    </w:pPr>
    <w:rPr>
      <w:szCs w:val="22"/>
      <w:lang w:val="en-US"/>
    </w:rPr>
  </w:style>
  <w:style w:type="character" w:styleId="PageNumber">
    <w:name w:val="page number"/>
    <w:basedOn w:val="DefaultParagraphFont"/>
  </w:style>
  <w:style w:type="paragraph" w:styleId="BalloonText">
    <w:name w:val="Balloon Text"/>
    <w:basedOn w:val="Normal"/>
    <w:semiHidden/>
    <w:rsid w:val="00146D04"/>
    <w:rPr>
      <w:rFonts w:ascii="Tahoma" w:hAnsi="Tahoma" w:cs="Tahoma"/>
      <w:sz w:val="16"/>
      <w:szCs w:val="16"/>
    </w:rPr>
  </w:style>
  <w:style w:type="character" w:customStyle="1" w:styleId="HeaderChar">
    <w:name w:val="Header Char"/>
    <w:aliases w:val="h Char"/>
    <w:link w:val="Header"/>
    <w:uiPriority w:val="99"/>
    <w:locked/>
    <w:rsid w:val="00FE2F08"/>
    <w:rPr>
      <w:rFonts w:ascii="Arial" w:hAnsi="Arial"/>
      <w:sz w:val="22"/>
      <w:lang w:val="en-GB" w:eastAsia="en-US" w:bidi="ar-SA"/>
    </w:rPr>
  </w:style>
  <w:style w:type="paragraph" w:styleId="ListParagraph">
    <w:name w:val="List Paragraph"/>
    <w:basedOn w:val="Normal"/>
    <w:uiPriority w:val="34"/>
    <w:qFormat/>
    <w:rsid w:val="002B06C0"/>
    <w:pPr>
      <w:ind w:left="720"/>
    </w:pPr>
  </w:style>
  <w:style w:type="table" w:styleId="TableGrid">
    <w:name w:val="Table Grid"/>
    <w:basedOn w:val="TableNormal"/>
    <w:rsid w:val="0053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358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locked/>
    <w:rsid w:val="001B69E5"/>
    <w:rPr>
      <w:rFonts w:ascii="Arial" w:hAnsi="Arial"/>
      <w:sz w:val="22"/>
      <w:lang w:eastAsia="en-US"/>
    </w:rPr>
  </w:style>
  <w:style w:type="paragraph" w:customStyle="1" w:styleId="Body">
    <w:name w:val="Body"/>
    <w:basedOn w:val="Normal"/>
    <w:link w:val="BodyChar"/>
    <w:rsid w:val="00780E54"/>
    <w:pPr>
      <w:tabs>
        <w:tab w:val="left" w:pos="851"/>
        <w:tab w:val="left" w:pos="1843"/>
        <w:tab w:val="left" w:pos="3119"/>
        <w:tab w:val="left" w:pos="4253"/>
      </w:tabs>
      <w:jc w:val="left"/>
    </w:pPr>
    <w:rPr>
      <w:sz w:val="24"/>
      <w:lang w:eastAsia="en-GB"/>
    </w:rPr>
  </w:style>
  <w:style w:type="character" w:customStyle="1" w:styleId="Level1asHeadingtext">
    <w:name w:val="Level 1 as Heading (text)"/>
    <w:uiPriority w:val="99"/>
    <w:rsid w:val="00780E54"/>
    <w:rPr>
      <w:b/>
    </w:rPr>
  </w:style>
  <w:style w:type="character" w:customStyle="1" w:styleId="BodyChar">
    <w:name w:val="Body Char"/>
    <w:link w:val="Body"/>
    <w:rsid w:val="00780E54"/>
    <w:rPr>
      <w:rFonts w:ascii="Arial" w:hAnsi="Arial"/>
      <w:sz w:val="24"/>
    </w:rPr>
  </w:style>
  <w:style w:type="paragraph" w:styleId="FootnoteText">
    <w:name w:val="footnote text"/>
    <w:basedOn w:val="Normal"/>
    <w:link w:val="FootnoteTextChar"/>
    <w:rsid w:val="007A33AE"/>
    <w:pPr>
      <w:tabs>
        <w:tab w:val="left" w:pos="851"/>
      </w:tabs>
      <w:spacing w:after="60"/>
      <w:ind w:left="851" w:hanging="851"/>
    </w:pPr>
    <w:rPr>
      <w:rFonts w:ascii="Tahoma" w:hAnsi="Tahoma"/>
      <w:sz w:val="16"/>
      <w:lang w:eastAsia="en-GB"/>
    </w:rPr>
  </w:style>
  <w:style w:type="character" w:customStyle="1" w:styleId="FootnoteTextChar">
    <w:name w:val="Footnote Text Char"/>
    <w:link w:val="FootnoteText"/>
    <w:rsid w:val="007A33AE"/>
    <w:rPr>
      <w:rFonts w:ascii="Tahoma" w:hAnsi="Tahoma"/>
      <w:sz w:val="16"/>
    </w:rPr>
  </w:style>
  <w:style w:type="paragraph" w:styleId="NoSpacing">
    <w:name w:val="No Spacing"/>
    <w:link w:val="NoSpacingChar"/>
    <w:uiPriority w:val="1"/>
    <w:qFormat/>
    <w:rsid w:val="005742C1"/>
    <w:rPr>
      <w:rFonts w:ascii="PMingLiU" w:hAnsi="PMingLiU"/>
      <w:sz w:val="22"/>
      <w:szCs w:val="22"/>
      <w:lang w:val="en-US" w:eastAsia="en-US"/>
    </w:rPr>
  </w:style>
  <w:style w:type="character" w:customStyle="1" w:styleId="NoSpacingChar">
    <w:name w:val="No Spacing Char"/>
    <w:link w:val="NoSpacing"/>
    <w:uiPriority w:val="1"/>
    <w:rsid w:val="005742C1"/>
    <w:rPr>
      <w:rFonts w:ascii="PMingLiU" w:hAnsi="PMingLiU"/>
      <w:sz w:val="22"/>
      <w:szCs w:val="22"/>
      <w:lang w:val="en-US" w:eastAsia="en-US"/>
    </w:rPr>
  </w:style>
  <w:style w:type="paragraph" w:customStyle="1" w:styleId="Normal1">
    <w:name w:val="Normal1"/>
    <w:rsid w:val="00031B7F"/>
    <w:rPr>
      <w:color w:val="000000"/>
      <w:sz w:val="24"/>
      <w:szCs w:val="24"/>
      <w:lang w:eastAsia="en-US"/>
    </w:rPr>
  </w:style>
  <w:style w:type="paragraph" w:customStyle="1" w:styleId="Paragraph">
    <w:name w:val="Paragraph"/>
    <w:basedOn w:val="Normal"/>
    <w:link w:val="ParagraphChar"/>
    <w:qFormat/>
    <w:rsid w:val="00B26ACC"/>
    <w:pPr>
      <w:spacing w:after="240" w:line="264" w:lineRule="auto"/>
    </w:pPr>
    <w:rPr>
      <w:rFonts w:ascii="Calibri" w:eastAsia="Calibri" w:hAnsi="Calibri"/>
      <w:szCs w:val="24"/>
    </w:rPr>
  </w:style>
  <w:style w:type="character" w:customStyle="1" w:styleId="ParagraphChar">
    <w:name w:val="Paragraph Char"/>
    <w:link w:val="Paragraph"/>
    <w:rsid w:val="00B26ACC"/>
    <w:rPr>
      <w:rFonts w:ascii="Calibri" w:eastAsia="Calibri" w:hAnsi="Calibri"/>
      <w:sz w:val="22"/>
      <w:szCs w:val="24"/>
      <w:lang w:eastAsia="en-US"/>
    </w:rPr>
  </w:style>
  <w:style w:type="character" w:styleId="CommentReference">
    <w:name w:val="annotation reference"/>
    <w:basedOn w:val="DefaultParagraphFont"/>
    <w:rsid w:val="003B0154"/>
    <w:rPr>
      <w:sz w:val="16"/>
      <w:szCs w:val="16"/>
    </w:rPr>
  </w:style>
  <w:style w:type="paragraph" w:styleId="CommentText">
    <w:name w:val="annotation text"/>
    <w:basedOn w:val="Normal"/>
    <w:link w:val="CommentTextChar"/>
    <w:rsid w:val="003B0154"/>
    <w:rPr>
      <w:sz w:val="20"/>
    </w:rPr>
  </w:style>
  <w:style w:type="character" w:customStyle="1" w:styleId="CommentTextChar">
    <w:name w:val="Comment Text Char"/>
    <w:basedOn w:val="DefaultParagraphFont"/>
    <w:link w:val="CommentText"/>
    <w:rsid w:val="003B0154"/>
    <w:rPr>
      <w:rFonts w:ascii="Arial" w:hAnsi="Arial"/>
      <w:lang w:eastAsia="en-US"/>
    </w:rPr>
  </w:style>
  <w:style w:type="paragraph" w:styleId="CommentSubject">
    <w:name w:val="annotation subject"/>
    <w:basedOn w:val="CommentText"/>
    <w:next w:val="CommentText"/>
    <w:link w:val="CommentSubjectChar"/>
    <w:rsid w:val="003B0154"/>
    <w:rPr>
      <w:b/>
      <w:bCs/>
    </w:rPr>
  </w:style>
  <w:style w:type="character" w:customStyle="1" w:styleId="CommentSubjectChar">
    <w:name w:val="Comment Subject Char"/>
    <w:basedOn w:val="CommentTextChar"/>
    <w:link w:val="CommentSubject"/>
    <w:rsid w:val="003B0154"/>
    <w:rPr>
      <w:rFonts w:ascii="Arial" w:hAnsi="Arial"/>
      <w:b/>
      <w:bCs/>
      <w:lang w:eastAsia="en-US"/>
    </w:rPr>
  </w:style>
  <w:style w:type="character" w:customStyle="1" w:styleId="UnresolvedMention1">
    <w:name w:val="Unresolved Mention1"/>
    <w:basedOn w:val="DefaultParagraphFont"/>
    <w:uiPriority w:val="99"/>
    <w:semiHidden/>
    <w:unhideWhenUsed/>
    <w:rsid w:val="000F54F9"/>
    <w:rPr>
      <w:color w:val="605E5C"/>
      <w:shd w:val="clear" w:color="auto" w:fill="E1DFDD"/>
    </w:rPr>
  </w:style>
  <w:style w:type="character" w:customStyle="1" w:styleId="Heading2Char">
    <w:name w:val="Heading 2 Char"/>
    <w:basedOn w:val="DefaultParagraphFont"/>
    <w:link w:val="Heading2"/>
    <w:rsid w:val="00626FDD"/>
    <w:rPr>
      <w:rFonts w:ascii="Arial" w:hAnsi="Arial"/>
      <w:b/>
      <w:sz w:val="22"/>
      <w:lang w:eastAsia="en-US"/>
    </w:rPr>
  </w:style>
  <w:style w:type="paragraph" w:styleId="Revision">
    <w:name w:val="Revision"/>
    <w:hidden/>
    <w:uiPriority w:val="99"/>
    <w:semiHidden/>
    <w:rsid w:val="00FF1CB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273">
      <w:bodyDiv w:val="1"/>
      <w:marLeft w:val="0"/>
      <w:marRight w:val="0"/>
      <w:marTop w:val="0"/>
      <w:marBottom w:val="0"/>
      <w:divBdr>
        <w:top w:val="none" w:sz="0" w:space="0" w:color="auto"/>
        <w:left w:val="none" w:sz="0" w:space="0" w:color="auto"/>
        <w:bottom w:val="none" w:sz="0" w:space="0" w:color="auto"/>
        <w:right w:val="none" w:sz="0" w:space="0" w:color="auto"/>
      </w:divBdr>
    </w:div>
    <w:div w:id="28188426">
      <w:bodyDiv w:val="1"/>
      <w:marLeft w:val="0"/>
      <w:marRight w:val="0"/>
      <w:marTop w:val="0"/>
      <w:marBottom w:val="0"/>
      <w:divBdr>
        <w:top w:val="none" w:sz="0" w:space="0" w:color="auto"/>
        <w:left w:val="none" w:sz="0" w:space="0" w:color="auto"/>
        <w:bottom w:val="none" w:sz="0" w:space="0" w:color="auto"/>
        <w:right w:val="none" w:sz="0" w:space="0" w:color="auto"/>
      </w:divBdr>
    </w:div>
    <w:div w:id="74012949">
      <w:bodyDiv w:val="1"/>
      <w:marLeft w:val="0"/>
      <w:marRight w:val="0"/>
      <w:marTop w:val="0"/>
      <w:marBottom w:val="0"/>
      <w:divBdr>
        <w:top w:val="none" w:sz="0" w:space="0" w:color="auto"/>
        <w:left w:val="none" w:sz="0" w:space="0" w:color="auto"/>
        <w:bottom w:val="none" w:sz="0" w:space="0" w:color="auto"/>
        <w:right w:val="none" w:sz="0" w:space="0" w:color="auto"/>
      </w:divBdr>
    </w:div>
    <w:div w:id="134686759">
      <w:bodyDiv w:val="1"/>
      <w:marLeft w:val="0"/>
      <w:marRight w:val="0"/>
      <w:marTop w:val="0"/>
      <w:marBottom w:val="0"/>
      <w:divBdr>
        <w:top w:val="none" w:sz="0" w:space="0" w:color="auto"/>
        <w:left w:val="none" w:sz="0" w:space="0" w:color="auto"/>
        <w:bottom w:val="none" w:sz="0" w:space="0" w:color="auto"/>
        <w:right w:val="none" w:sz="0" w:space="0" w:color="auto"/>
      </w:divBdr>
    </w:div>
    <w:div w:id="299459106">
      <w:bodyDiv w:val="1"/>
      <w:marLeft w:val="0"/>
      <w:marRight w:val="0"/>
      <w:marTop w:val="0"/>
      <w:marBottom w:val="0"/>
      <w:divBdr>
        <w:top w:val="none" w:sz="0" w:space="0" w:color="auto"/>
        <w:left w:val="none" w:sz="0" w:space="0" w:color="auto"/>
        <w:bottom w:val="none" w:sz="0" w:space="0" w:color="auto"/>
        <w:right w:val="none" w:sz="0" w:space="0" w:color="auto"/>
      </w:divBdr>
    </w:div>
    <w:div w:id="317810553">
      <w:bodyDiv w:val="1"/>
      <w:marLeft w:val="0"/>
      <w:marRight w:val="0"/>
      <w:marTop w:val="0"/>
      <w:marBottom w:val="0"/>
      <w:divBdr>
        <w:top w:val="none" w:sz="0" w:space="0" w:color="auto"/>
        <w:left w:val="none" w:sz="0" w:space="0" w:color="auto"/>
        <w:bottom w:val="none" w:sz="0" w:space="0" w:color="auto"/>
        <w:right w:val="none" w:sz="0" w:space="0" w:color="auto"/>
      </w:divBdr>
    </w:div>
    <w:div w:id="331228408">
      <w:bodyDiv w:val="1"/>
      <w:marLeft w:val="0"/>
      <w:marRight w:val="0"/>
      <w:marTop w:val="0"/>
      <w:marBottom w:val="0"/>
      <w:divBdr>
        <w:top w:val="none" w:sz="0" w:space="0" w:color="auto"/>
        <w:left w:val="none" w:sz="0" w:space="0" w:color="auto"/>
        <w:bottom w:val="none" w:sz="0" w:space="0" w:color="auto"/>
        <w:right w:val="none" w:sz="0" w:space="0" w:color="auto"/>
      </w:divBdr>
    </w:div>
    <w:div w:id="345715405">
      <w:bodyDiv w:val="1"/>
      <w:marLeft w:val="0"/>
      <w:marRight w:val="0"/>
      <w:marTop w:val="0"/>
      <w:marBottom w:val="0"/>
      <w:divBdr>
        <w:top w:val="none" w:sz="0" w:space="0" w:color="auto"/>
        <w:left w:val="none" w:sz="0" w:space="0" w:color="auto"/>
        <w:bottom w:val="none" w:sz="0" w:space="0" w:color="auto"/>
        <w:right w:val="none" w:sz="0" w:space="0" w:color="auto"/>
      </w:divBdr>
    </w:div>
    <w:div w:id="448940964">
      <w:bodyDiv w:val="1"/>
      <w:marLeft w:val="0"/>
      <w:marRight w:val="0"/>
      <w:marTop w:val="0"/>
      <w:marBottom w:val="0"/>
      <w:divBdr>
        <w:top w:val="none" w:sz="0" w:space="0" w:color="auto"/>
        <w:left w:val="none" w:sz="0" w:space="0" w:color="auto"/>
        <w:bottom w:val="none" w:sz="0" w:space="0" w:color="auto"/>
        <w:right w:val="none" w:sz="0" w:space="0" w:color="auto"/>
      </w:divBdr>
    </w:div>
    <w:div w:id="847864860">
      <w:bodyDiv w:val="1"/>
      <w:marLeft w:val="0"/>
      <w:marRight w:val="0"/>
      <w:marTop w:val="0"/>
      <w:marBottom w:val="0"/>
      <w:divBdr>
        <w:top w:val="none" w:sz="0" w:space="0" w:color="auto"/>
        <w:left w:val="none" w:sz="0" w:space="0" w:color="auto"/>
        <w:bottom w:val="none" w:sz="0" w:space="0" w:color="auto"/>
        <w:right w:val="none" w:sz="0" w:space="0" w:color="auto"/>
      </w:divBdr>
    </w:div>
    <w:div w:id="1076709728">
      <w:bodyDiv w:val="1"/>
      <w:marLeft w:val="0"/>
      <w:marRight w:val="0"/>
      <w:marTop w:val="0"/>
      <w:marBottom w:val="0"/>
      <w:divBdr>
        <w:top w:val="none" w:sz="0" w:space="0" w:color="auto"/>
        <w:left w:val="none" w:sz="0" w:space="0" w:color="auto"/>
        <w:bottom w:val="none" w:sz="0" w:space="0" w:color="auto"/>
        <w:right w:val="none" w:sz="0" w:space="0" w:color="auto"/>
      </w:divBdr>
    </w:div>
    <w:div w:id="1213882556">
      <w:bodyDiv w:val="1"/>
      <w:marLeft w:val="0"/>
      <w:marRight w:val="0"/>
      <w:marTop w:val="0"/>
      <w:marBottom w:val="0"/>
      <w:divBdr>
        <w:top w:val="none" w:sz="0" w:space="0" w:color="auto"/>
        <w:left w:val="none" w:sz="0" w:space="0" w:color="auto"/>
        <w:bottom w:val="none" w:sz="0" w:space="0" w:color="auto"/>
        <w:right w:val="none" w:sz="0" w:space="0" w:color="auto"/>
      </w:divBdr>
    </w:div>
    <w:div w:id="1236742900">
      <w:bodyDiv w:val="1"/>
      <w:marLeft w:val="0"/>
      <w:marRight w:val="0"/>
      <w:marTop w:val="0"/>
      <w:marBottom w:val="0"/>
      <w:divBdr>
        <w:top w:val="none" w:sz="0" w:space="0" w:color="auto"/>
        <w:left w:val="none" w:sz="0" w:space="0" w:color="auto"/>
        <w:bottom w:val="none" w:sz="0" w:space="0" w:color="auto"/>
        <w:right w:val="none" w:sz="0" w:space="0" w:color="auto"/>
      </w:divBdr>
    </w:div>
    <w:div w:id="1467311008">
      <w:bodyDiv w:val="1"/>
      <w:marLeft w:val="0"/>
      <w:marRight w:val="0"/>
      <w:marTop w:val="0"/>
      <w:marBottom w:val="0"/>
      <w:divBdr>
        <w:top w:val="none" w:sz="0" w:space="0" w:color="auto"/>
        <w:left w:val="none" w:sz="0" w:space="0" w:color="auto"/>
        <w:bottom w:val="none" w:sz="0" w:space="0" w:color="auto"/>
        <w:right w:val="none" w:sz="0" w:space="0" w:color="auto"/>
      </w:divBdr>
    </w:div>
    <w:div w:id="1700154874">
      <w:bodyDiv w:val="1"/>
      <w:marLeft w:val="0"/>
      <w:marRight w:val="0"/>
      <w:marTop w:val="0"/>
      <w:marBottom w:val="0"/>
      <w:divBdr>
        <w:top w:val="none" w:sz="0" w:space="0" w:color="auto"/>
        <w:left w:val="none" w:sz="0" w:space="0" w:color="auto"/>
        <w:bottom w:val="none" w:sz="0" w:space="0" w:color="auto"/>
        <w:right w:val="none" w:sz="0" w:space="0" w:color="auto"/>
      </w:divBdr>
    </w:div>
    <w:div w:id="1792478670">
      <w:bodyDiv w:val="1"/>
      <w:marLeft w:val="0"/>
      <w:marRight w:val="0"/>
      <w:marTop w:val="0"/>
      <w:marBottom w:val="0"/>
      <w:divBdr>
        <w:top w:val="none" w:sz="0" w:space="0" w:color="auto"/>
        <w:left w:val="none" w:sz="0" w:space="0" w:color="auto"/>
        <w:bottom w:val="none" w:sz="0" w:space="0" w:color="auto"/>
        <w:right w:val="none" w:sz="0" w:space="0" w:color="auto"/>
      </w:divBdr>
    </w:div>
    <w:div w:id="1794471429">
      <w:bodyDiv w:val="1"/>
      <w:marLeft w:val="0"/>
      <w:marRight w:val="0"/>
      <w:marTop w:val="0"/>
      <w:marBottom w:val="0"/>
      <w:divBdr>
        <w:top w:val="none" w:sz="0" w:space="0" w:color="auto"/>
        <w:left w:val="none" w:sz="0" w:space="0" w:color="auto"/>
        <w:bottom w:val="none" w:sz="0" w:space="0" w:color="auto"/>
        <w:right w:val="none" w:sz="0" w:space="0" w:color="auto"/>
      </w:divBdr>
    </w:div>
    <w:div w:id="1838955545">
      <w:bodyDiv w:val="1"/>
      <w:marLeft w:val="0"/>
      <w:marRight w:val="0"/>
      <w:marTop w:val="0"/>
      <w:marBottom w:val="0"/>
      <w:divBdr>
        <w:top w:val="none" w:sz="0" w:space="0" w:color="auto"/>
        <w:left w:val="none" w:sz="0" w:space="0" w:color="auto"/>
        <w:bottom w:val="none" w:sz="0" w:space="0" w:color="auto"/>
        <w:right w:val="none" w:sz="0" w:space="0" w:color="auto"/>
      </w:divBdr>
    </w:div>
    <w:div w:id="188979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selnet-uk.com"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hes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actis.kayako.com/default" TargetMode="External"/><Relationship Id="rId4" Type="http://schemas.openxmlformats.org/officeDocument/2006/relationships/settings" Target="settings.xml"/><Relationship Id="rId9" Type="http://schemas.openxmlformats.org/officeDocument/2006/relationships/hyperlink" Target="mailto:ProcontractSuppliers@proacti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8119-1FDA-4187-8D2B-C4258FCE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3761</Words>
  <Characters>21170</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ITT Section 1</vt:lpstr>
    </vt:vector>
  </TitlesOfParts>
  <Company>Rochdale Council</Company>
  <LinksUpToDate>false</LinksUpToDate>
  <CharactersWithSpaces>24882</CharactersWithSpaces>
  <SharedDoc>false</SharedDoc>
  <HLinks>
    <vt:vector size="24" baseType="variant">
      <vt:variant>
        <vt:i4>1703959</vt:i4>
      </vt:variant>
      <vt:variant>
        <vt:i4>9</vt:i4>
      </vt:variant>
      <vt:variant>
        <vt:i4>0</vt:i4>
      </vt:variant>
      <vt:variant>
        <vt:i4>5</vt:i4>
      </vt:variant>
      <vt:variant>
        <vt:lpwstr>http://www.the-chest.org.uk/</vt:lpwstr>
      </vt:variant>
      <vt:variant>
        <vt:lpwstr/>
      </vt:variant>
      <vt:variant>
        <vt:i4>7471202</vt:i4>
      </vt:variant>
      <vt:variant>
        <vt:i4>6</vt:i4>
      </vt:variant>
      <vt:variant>
        <vt:i4>0</vt:i4>
      </vt:variant>
      <vt:variant>
        <vt:i4>5</vt:i4>
      </vt:variant>
      <vt:variant>
        <vt:lpwstr>http://proactis.kayako.com/default</vt:lpwstr>
      </vt:variant>
      <vt:variant>
        <vt:lpwstr/>
      </vt:variant>
      <vt:variant>
        <vt:i4>3604489</vt:i4>
      </vt:variant>
      <vt:variant>
        <vt:i4>3</vt:i4>
      </vt:variant>
      <vt:variant>
        <vt:i4>0</vt:i4>
      </vt:variant>
      <vt:variant>
        <vt:i4>5</vt:i4>
      </vt:variant>
      <vt:variant>
        <vt:lpwstr>mailto:ProcontractSuppliers@proactis.com</vt:lpwstr>
      </vt:variant>
      <vt:variant>
        <vt:lpwstr/>
      </vt:variant>
      <vt:variant>
        <vt:i4>1769543</vt:i4>
      </vt:variant>
      <vt:variant>
        <vt:i4>0</vt:i4>
      </vt:variant>
      <vt:variant>
        <vt:i4>0</vt:i4>
      </vt:variant>
      <vt:variant>
        <vt:i4>5</vt:i4>
      </vt:variant>
      <vt:variant>
        <vt:lpwstr>https://www.gov.uk/government/publications/disability-confident-aims-and-objectives/disability-confident-aims-and-objectives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Section 1</dc:title>
  <dc:subject>Instructions to Tenderer</dc:subject>
  <dc:creator>procurement</dc:creator>
  <cp:keywords>instructions</cp:keywords>
  <cp:lastModifiedBy>Janine Bradley</cp:lastModifiedBy>
  <cp:revision>2</cp:revision>
  <cp:lastPrinted>2019-12-11T09:25:00Z</cp:lastPrinted>
  <dcterms:created xsi:type="dcterms:W3CDTF">2022-01-11T13:25:00Z</dcterms:created>
  <dcterms:modified xsi:type="dcterms:W3CDTF">2022-01-11T13:25:00Z</dcterms:modified>
  <cp:category>Tender</cp:category>
</cp:coreProperties>
</file>