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827B3" w14:textId="77777777" w:rsidR="007A38AC" w:rsidRDefault="00ED1415">
      <w:pPr>
        <w:rPr>
          <w:b/>
          <w:sz w:val="28"/>
          <w:szCs w:val="28"/>
        </w:rPr>
      </w:pPr>
      <w:bookmarkStart w:id="0" w:name="_GoBack"/>
      <w:bookmarkEnd w:id="0"/>
      <w:r w:rsidRPr="00486CCA">
        <w:rPr>
          <w:b/>
          <w:sz w:val="28"/>
          <w:szCs w:val="28"/>
        </w:rPr>
        <w:t>Wiltshire Council Master Data Management</w:t>
      </w:r>
      <w:r w:rsidR="008E76F2">
        <w:rPr>
          <w:b/>
          <w:sz w:val="28"/>
          <w:szCs w:val="28"/>
        </w:rPr>
        <w:t xml:space="preserve"> – Request </w:t>
      </w:r>
      <w:r w:rsidR="00822E75">
        <w:rPr>
          <w:b/>
          <w:sz w:val="28"/>
          <w:szCs w:val="28"/>
        </w:rPr>
        <w:t xml:space="preserve">for </w:t>
      </w:r>
      <w:r w:rsidR="003143A2">
        <w:rPr>
          <w:b/>
          <w:sz w:val="28"/>
          <w:szCs w:val="28"/>
        </w:rPr>
        <w:t>Information</w:t>
      </w:r>
    </w:p>
    <w:p w14:paraId="4426D6EF" w14:textId="0B493B3D" w:rsidR="00172E98" w:rsidRPr="00486CCA" w:rsidRDefault="00172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Advert</w:t>
      </w:r>
    </w:p>
    <w:p w14:paraId="39931F0B" w14:textId="77777777" w:rsidR="004D03DF" w:rsidRDefault="004D03DF" w:rsidP="004D03DF">
      <w:pPr>
        <w:rPr>
          <w:b/>
        </w:rPr>
      </w:pPr>
      <w:r>
        <w:rPr>
          <w:b/>
        </w:rPr>
        <w:t>Single</w:t>
      </w:r>
      <w:r w:rsidRPr="002975F9">
        <w:rPr>
          <w:b/>
        </w:rPr>
        <w:t xml:space="preserve"> </w:t>
      </w:r>
      <w:r>
        <w:rPr>
          <w:b/>
        </w:rPr>
        <w:t>View</w:t>
      </w:r>
    </w:p>
    <w:p w14:paraId="5C1AB0C7" w14:textId="77777777" w:rsidR="004D03DF" w:rsidRDefault="004D03DF" w:rsidP="004D03DF">
      <w:r>
        <w:t xml:space="preserve">Wiltshire Council is working in collaboration with Health partners, Police, Ambulance, and Fire to develop a new approach to electronic sharing data which will be known as Single View (SV). </w:t>
      </w:r>
    </w:p>
    <w:p w14:paraId="2007E6DB" w14:textId="77777777" w:rsidR="00772C20" w:rsidRDefault="00772C20" w:rsidP="00772C20">
      <w:pPr>
        <w:rPr>
          <w:b/>
        </w:rPr>
      </w:pPr>
      <w:r w:rsidRPr="002975F9">
        <w:rPr>
          <w:b/>
        </w:rPr>
        <w:t>Master Data Management</w:t>
      </w:r>
    </w:p>
    <w:p w14:paraId="6A301787" w14:textId="7A553B78" w:rsidR="00772C20" w:rsidRPr="002975F9" w:rsidRDefault="00772C20" w:rsidP="00772C20">
      <w:r>
        <w:t xml:space="preserve">Wiltshire Council believes Master Data Management will play an important role in delivering Single View. </w:t>
      </w:r>
      <w:r w:rsidR="00C63237">
        <w:t>W</w:t>
      </w:r>
      <w:r>
        <w:t xml:space="preserve">e believe data matching tools will play an important role in joining data from different sources, to generate single views. </w:t>
      </w:r>
      <w:r w:rsidR="00C63237">
        <w:t xml:space="preserve">In particular we </w:t>
      </w:r>
      <w:r w:rsidR="008A7194">
        <w:t xml:space="preserve">want to create </w:t>
      </w:r>
      <w:r w:rsidR="00C63237">
        <w:t>join</w:t>
      </w:r>
      <w:r w:rsidR="008A7194">
        <w:t>ed</w:t>
      </w:r>
      <w:r w:rsidR="00C63237">
        <w:t xml:space="preserve"> up customer dat</w:t>
      </w:r>
      <w:r w:rsidR="008A7194">
        <w:t xml:space="preserve">a, </w:t>
      </w:r>
      <w:r w:rsidR="00C63237">
        <w:t xml:space="preserve">we can </w:t>
      </w:r>
      <w:r w:rsidR="008A7194">
        <w:t xml:space="preserve">trust and </w:t>
      </w:r>
      <w:r w:rsidR="00C63237">
        <w:t xml:space="preserve">share with confidence. </w:t>
      </w:r>
      <w:r>
        <w:t>As we develop joined up views of data we expect this to lead into fully utilising MDM facilities.</w:t>
      </w:r>
    </w:p>
    <w:p w14:paraId="52038A2E" w14:textId="32D76C25" w:rsidR="00ED1415" w:rsidRDefault="00ED1415">
      <w:r>
        <w:t xml:space="preserve">Wiltshire Council </w:t>
      </w:r>
      <w:r w:rsidR="00BB290B">
        <w:t>is</w:t>
      </w:r>
      <w:r>
        <w:t xml:space="preserve"> seeking </w:t>
      </w:r>
      <w:r w:rsidR="00171DA8">
        <w:t xml:space="preserve">to consult with and secure information </w:t>
      </w:r>
      <w:r>
        <w:t xml:space="preserve">from suppliers of Master Data Management Systems to </w:t>
      </w:r>
      <w:r w:rsidR="00171DA8">
        <w:t xml:space="preserve">help it understand what solutions exist in the market that might </w:t>
      </w:r>
      <w:r>
        <w:t>provide Wiltshire Council with an appropriate solution to support our Single View initiative.</w:t>
      </w:r>
      <w:r w:rsidR="00171DA8">
        <w:t xml:space="preserve">  This information will be used to prepare for a potential future procurement, but will not be used in a way that is prejudicial to an open, transparent and non-discriminatory competition.</w:t>
      </w:r>
    </w:p>
    <w:p w14:paraId="6CD8F561" w14:textId="20E508AE" w:rsidR="007F474D" w:rsidRDefault="00171DA8">
      <w:r>
        <w:t xml:space="preserve">We are seeking </w:t>
      </w:r>
      <w:r w:rsidR="007F474D">
        <w:t>information on:</w:t>
      </w:r>
    </w:p>
    <w:p w14:paraId="5A4A6EF1" w14:textId="5F99BF20" w:rsidR="007F474D" w:rsidRDefault="00AA7537" w:rsidP="007F474D">
      <w:pPr>
        <w:pStyle w:val="ListParagraph"/>
        <w:numPr>
          <w:ilvl w:val="0"/>
          <w:numId w:val="16"/>
        </w:numPr>
      </w:pPr>
      <w:r>
        <w:t>Implementation - h</w:t>
      </w:r>
      <w:r w:rsidR="007F474D">
        <w:t xml:space="preserve">ow </w:t>
      </w:r>
      <w:r w:rsidR="00171DA8">
        <w:t>suppliers</w:t>
      </w:r>
      <w:r w:rsidR="007F474D">
        <w:t xml:space="preserve"> can support phased implementation and if so how </w:t>
      </w:r>
      <w:r w:rsidR="00171DA8">
        <w:t>they</w:t>
      </w:r>
      <w:r w:rsidR="007F474D">
        <w:t xml:space="preserve"> would recommend phasing implementation for an authority in our position.</w:t>
      </w:r>
    </w:p>
    <w:p w14:paraId="748EF22F" w14:textId="28460817" w:rsidR="007F474D" w:rsidRDefault="00AA7537" w:rsidP="007F474D">
      <w:pPr>
        <w:pStyle w:val="ListParagraph"/>
        <w:numPr>
          <w:ilvl w:val="0"/>
          <w:numId w:val="16"/>
        </w:numPr>
      </w:pPr>
      <w:r>
        <w:t>Development - h</w:t>
      </w:r>
      <w:r w:rsidR="007F474D">
        <w:t xml:space="preserve">ow much of </w:t>
      </w:r>
      <w:r w:rsidR="00171DA8">
        <w:t>each suppliers’</w:t>
      </w:r>
      <w:r w:rsidR="007F474D">
        <w:t xml:space="preserve"> solution is provided as core functionality or requires further development and/or integration with additional tools.</w:t>
      </w:r>
    </w:p>
    <w:p w14:paraId="2AEDDEBA" w14:textId="21B12F8D" w:rsidR="007F474D" w:rsidRDefault="007F474D" w:rsidP="007F474D">
      <w:pPr>
        <w:pStyle w:val="ListParagraph"/>
        <w:numPr>
          <w:ilvl w:val="0"/>
          <w:numId w:val="16"/>
        </w:numPr>
      </w:pPr>
      <w:r>
        <w:t xml:space="preserve">Budget </w:t>
      </w:r>
      <w:r w:rsidR="00AA7537">
        <w:t>C</w:t>
      </w:r>
      <w:r>
        <w:t xml:space="preserve">osts </w:t>
      </w:r>
      <w:r w:rsidR="00AA7537">
        <w:t xml:space="preserve">- </w:t>
      </w:r>
      <w:r>
        <w:t xml:space="preserve">for phased implementation of </w:t>
      </w:r>
      <w:r w:rsidR="00171DA8">
        <w:t>the</w:t>
      </w:r>
      <w:r>
        <w:t xml:space="preserve"> solution, including:</w:t>
      </w:r>
    </w:p>
    <w:p w14:paraId="02863D65" w14:textId="77777777" w:rsidR="007F474D" w:rsidRDefault="007F474D" w:rsidP="007F474D">
      <w:pPr>
        <w:pStyle w:val="ListParagraph"/>
        <w:numPr>
          <w:ilvl w:val="1"/>
          <w:numId w:val="17"/>
        </w:numPr>
      </w:pPr>
      <w:r>
        <w:t>Licensing costs – Initial purchase and/or ongoing.</w:t>
      </w:r>
      <w:r w:rsidR="00171DA8">
        <w:t xml:space="preserve"> i.e. perpetual or term</w:t>
      </w:r>
    </w:p>
    <w:p w14:paraId="72EE0B87" w14:textId="77777777" w:rsidR="007F474D" w:rsidRDefault="007F474D" w:rsidP="007F474D">
      <w:pPr>
        <w:pStyle w:val="ListParagraph"/>
        <w:numPr>
          <w:ilvl w:val="1"/>
          <w:numId w:val="17"/>
        </w:numPr>
      </w:pPr>
      <w:r>
        <w:t>Implementation support – appropriate to the solution</w:t>
      </w:r>
    </w:p>
    <w:p w14:paraId="313D30F5" w14:textId="77777777" w:rsidR="007F474D" w:rsidRDefault="007F474D" w:rsidP="007F474D">
      <w:pPr>
        <w:pStyle w:val="ListParagraph"/>
        <w:numPr>
          <w:ilvl w:val="1"/>
          <w:numId w:val="17"/>
        </w:numPr>
      </w:pPr>
      <w:r>
        <w:t>User training – appropriate to role.</w:t>
      </w:r>
    </w:p>
    <w:p w14:paraId="138BFB9A" w14:textId="77777777" w:rsidR="007C1231" w:rsidRDefault="007F474D" w:rsidP="007C1231">
      <w:pPr>
        <w:pStyle w:val="ListParagraph"/>
        <w:numPr>
          <w:ilvl w:val="1"/>
          <w:numId w:val="17"/>
        </w:numPr>
        <w:spacing w:after="0"/>
        <w:ind w:left="1434" w:hanging="357"/>
      </w:pPr>
      <w:r>
        <w:t>Ongoing Maintenance and Support – annual costs.</w:t>
      </w:r>
    </w:p>
    <w:p w14:paraId="7C3FF931" w14:textId="77777777" w:rsidR="007F474D" w:rsidRDefault="007C1231" w:rsidP="007C1231">
      <w:pPr>
        <w:pStyle w:val="ListParagraph"/>
        <w:numPr>
          <w:ilvl w:val="1"/>
          <w:numId w:val="17"/>
        </w:numPr>
        <w:spacing w:after="0"/>
        <w:ind w:left="1434" w:hanging="357"/>
      </w:pPr>
      <w:r>
        <w:t>O</w:t>
      </w:r>
      <w:r w:rsidR="007F474D">
        <w:t xml:space="preserve">ptions </w:t>
      </w:r>
      <w:r>
        <w:t xml:space="preserve">- </w:t>
      </w:r>
      <w:r w:rsidR="007F474D">
        <w:t>for phased purchase and implementation.</w:t>
      </w:r>
    </w:p>
    <w:p w14:paraId="3D47BA1F" w14:textId="2579FBDB" w:rsidR="007C1231" w:rsidRDefault="007C1231" w:rsidP="007C1231">
      <w:pPr>
        <w:pStyle w:val="ListParagraph"/>
        <w:numPr>
          <w:ilvl w:val="0"/>
          <w:numId w:val="16"/>
        </w:numPr>
        <w:spacing w:after="0"/>
      </w:pPr>
      <w:r>
        <w:t xml:space="preserve">Examples - </w:t>
      </w:r>
      <w:r w:rsidRPr="007C1231">
        <w:t xml:space="preserve">We are interested in examples of where </w:t>
      </w:r>
      <w:r w:rsidR="00171DA8">
        <w:t>suppliers</w:t>
      </w:r>
      <w:r w:rsidR="00171DA8" w:rsidRPr="007C1231">
        <w:t xml:space="preserve"> </w:t>
      </w:r>
      <w:r w:rsidRPr="007C1231">
        <w:t xml:space="preserve">have </w:t>
      </w:r>
      <w:r w:rsidR="009C5990">
        <w:t>implemented</w:t>
      </w:r>
      <w:r w:rsidRPr="007C1231">
        <w:t xml:space="preserve"> similar solutions.</w:t>
      </w:r>
    </w:p>
    <w:p w14:paraId="03BC11B4" w14:textId="77777777" w:rsidR="007C1231" w:rsidRDefault="007C1231" w:rsidP="007C1231">
      <w:pPr>
        <w:spacing w:after="0"/>
      </w:pPr>
    </w:p>
    <w:p w14:paraId="60FFE315" w14:textId="53BFCCE9" w:rsidR="007F474D" w:rsidRDefault="00171DA8">
      <w:r>
        <w:t xml:space="preserve">We have created an information document in support of this request that </w:t>
      </w:r>
      <w:proofErr w:type="gramStart"/>
      <w:r>
        <w:t xml:space="preserve">provides </w:t>
      </w:r>
      <w:r w:rsidR="007F474D">
        <w:t xml:space="preserve"> further</w:t>
      </w:r>
      <w:proofErr w:type="gramEnd"/>
      <w:r w:rsidR="007F474D">
        <w:t xml:space="preserve"> information and background</w:t>
      </w:r>
      <w:r>
        <w:t xml:space="preserve"> in developing your response</w:t>
      </w:r>
      <w:r w:rsidR="007F474D">
        <w:t>.</w:t>
      </w:r>
    </w:p>
    <w:p w14:paraId="53B77B6A" w14:textId="77777777" w:rsidR="00AA7537" w:rsidRDefault="00AA7537" w:rsidP="00AA7537">
      <w:r>
        <w:t>If you would like to discuss matters further please contact Jeremy Luckett</w:t>
      </w:r>
      <w:r w:rsidR="00171DA8">
        <w:t xml:space="preserve"> by e-mail jeremy.luckett@wiltshire.gov.uk</w:t>
      </w:r>
      <w:r>
        <w:t>.</w:t>
      </w:r>
    </w:p>
    <w:p w14:paraId="410662BB" w14:textId="77777777" w:rsidR="007F474D" w:rsidRDefault="00391A99">
      <w:r>
        <w:t>Please confirm your interest</w:t>
      </w:r>
      <w:r w:rsidR="00171DA8">
        <w:t>, contact Jeremy if required</w:t>
      </w:r>
      <w:r>
        <w:t xml:space="preserve"> and provide </w:t>
      </w:r>
      <w:r w:rsidR="00171DA8">
        <w:t xml:space="preserve">the </w:t>
      </w:r>
      <w:r>
        <w:t>information requested by Fri</w:t>
      </w:r>
      <w:r w:rsidR="007F474D">
        <w:t>day 18</w:t>
      </w:r>
      <w:r w:rsidR="007F474D" w:rsidRPr="007F474D">
        <w:rPr>
          <w:vertAlign w:val="superscript"/>
        </w:rPr>
        <w:t>th</w:t>
      </w:r>
      <w:r w:rsidR="007F474D">
        <w:t xml:space="preserve"> March 2015.</w:t>
      </w:r>
    </w:p>
    <w:p w14:paraId="2D0675E1" w14:textId="1BF7EACB" w:rsidR="007F474D" w:rsidRDefault="00171DA8">
      <w:r>
        <w:lastRenderedPageBreak/>
        <w:t>This r</w:t>
      </w:r>
      <w:r w:rsidR="00382848">
        <w:t xml:space="preserve">equest is not a commitment to </w:t>
      </w:r>
      <w:r>
        <w:t xml:space="preserve">procurement and any follow up procurement will be subject to a separate notice being issued.  </w:t>
      </w:r>
      <w:r w:rsidR="007F474D">
        <w:t xml:space="preserve">Subject to </w:t>
      </w:r>
      <w:r w:rsidR="007C1231">
        <w:t xml:space="preserve">a </w:t>
      </w:r>
      <w:r w:rsidR="007F474D">
        <w:t>review of information provided we intend to proceed with procurement ASAP.</w:t>
      </w:r>
    </w:p>
    <w:p w14:paraId="5B39FF5E" w14:textId="3690D9E1" w:rsidR="00772C20" w:rsidRDefault="00772C20" w:rsidP="00EB0542">
      <w:pPr>
        <w:rPr>
          <w:b/>
        </w:rPr>
      </w:pPr>
      <w:r>
        <w:rPr>
          <w:b/>
        </w:rPr>
        <w:t>Your response is to cover the issues detailed below and is to be e-mailed to Jeremy Luckett by the required date of 18 March 2015.</w:t>
      </w:r>
    </w:p>
    <w:p w14:paraId="5B0691CA" w14:textId="77777777" w:rsidR="00EB0542" w:rsidRDefault="00EB0542" w:rsidP="00EB0542">
      <w:r w:rsidRPr="007F14A8">
        <w:rPr>
          <w:b/>
        </w:rPr>
        <w:t>Implementation</w:t>
      </w:r>
      <w:r>
        <w:t>:</w:t>
      </w:r>
    </w:p>
    <w:p w14:paraId="2613C7A7" w14:textId="77777777" w:rsidR="00EB0542" w:rsidRDefault="00EB0542" w:rsidP="00EB0542">
      <w:r>
        <w:t>Having reviewed our requirements the initial thoughts are to phase implementation of functionality: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413"/>
        <w:gridCol w:w="5390"/>
      </w:tblGrid>
      <w:tr w:rsidR="00EB0542" w:rsidRPr="0061373F" w14:paraId="14F5A6BA" w14:textId="77777777" w:rsidTr="007F474D">
        <w:trPr>
          <w:cantSplit/>
          <w:trHeight w:val="263"/>
        </w:trPr>
        <w:tc>
          <w:tcPr>
            <w:tcW w:w="0" w:type="auto"/>
            <w:shd w:val="clear" w:color="auto" w:fill="F2F2F2" w:themeFill="background1" w:themeFillShade="F2"/>
            <w:hideMark/>
          </w:tcPr>
          <w:p w14:paraId="5FDF2044" w14:textId="77777777" w:rsidR="00EB0542" w:rsidRPr="0061373F" w:rsidRDefault="00EB0542" w:rsidP="00012497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14:paraId="0DE5BF4D" w14:textId="77777777" w:rsidR="00EB0542" w:rsidRPr="0061373F" w:rsidRDefault="00EB0542" w:rsidP="00012497">
            <w:pPr>
              <w:textAlignment w:val="top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b/>
                <w:bCs/>
                <w:kern w:val="24"/>
                <w:lang w:eastAsia="en-GB"/>
              </w:rPr>
              <w:t>Phase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14:paraId="41E8A458" w14:textId="77777777" w:rsidR="00EB0542" w:rsidRPr="0061373F" w:rsidRDefault="00EB0542" w:rsidP="00012497">
            <w:pPr>
              <w:textAlignment w:val="top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b/>
                <w:bCs/>
                <w:kern w:val="24"/>
                <w:lang w:eastAsia="en-GB"/>
              </w:rPr>
              <w:t>Description</w:t>
            </w:r>
          </w:p>
        </w:tc>
      </w:tr>
      <w:tr w:rsidR="00EB0542" w:rsidRPr="0061373F" w14:paraId="2D7C8A9B" w14:textId="77777777" w:rsidTr="007F474D">
        <w:trPr>
          <w:cantSplit/>
          <w:trHeight w:val="266"/>
        </w:trPr>
        <w:tc>
          <w:tcPr>
            <w:tcW w:w="0" w:type="auto"/>
            <w:hideMark/>
          </w:tcPr>
          <w:p w14:paraId="2F09F07C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14:paraId="2B5B8064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Core</w:t>
            </w:r>
          </w:p>
        </w:tc>
        <w:tc>
          <w:tcPr>
            <w:tcW w:w="0" w:type="auto"/>
            <w:hideMark/>
          </w:tcPr>
          <w:p w14:paraId="705950C5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kern w:val="24"/>
                <w:lang w:eastAsia="en-GB"/>
              </w:rPr>
              <w:t>Core functionality</w:t>
            </w:r>
          </w:p>
        </w:tc>
      </w:tr>
      <w:tr w:rsidR="00EB0542" w:rsidRPr="0061373F" w14:paraId="1ACF7DA1" w14:textId="77777777" w:rsidTr="007F474D">
        <w:trPr>
          <w:cantSplit/>
          <w:trHeight w:val="271"/>
        </w:trPr>
        <w:tc>
          <w:tcPr>
            <w:tcW w:w="0" w:type="auto"/>
            <w:hideMark/>
          </w:tcPr>
          <w:p w14:paraId="1DDE2B83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14:paraId="6F37F3D7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Data Matching</w:t>
            </w:r>
          </w:p>
        </w:tc>
        <w:tc>
          <w:tcPr>
            <w:tcW w:w="0" w:type="auto"/>
            <w:hideMark/>
          </w:tcPr>
          <w:p w14:paraId="5092623C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Provides tools to create joined up views of data</w:t>
            </w:r>
          </w:p>
        </w:tc>
      </w:tr>
      <w:tr w:rsidR="00EB0542" w:rsidRPr="0061373F" w14:paraId="6CCF44CF" w14:textId="77777777" w:rsidTr="007F474D">
        <w:trPr>
          <w:cantSplit/>
          <w:trHeight w:val="133"/>
        </w:trPr>
        <w:tc>
          <w:tcPr>
            <w:tcW w:w="0" w:type="auto"/>
            <w:hideMark/>
          </w:tcPr>
          <w:p w14:paraId="25133732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6D394B5C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Data Modelling</w:t>
            </w:r>
          </w:p>
        </w:tc>
        <w:tc>
          <w:tcPr>
            <w:tcW w:w="0" w:type="auto"/>
            <w:hideMark/>
          </w:tcPr>
          <w:p w14:paraId="4A0CEC3A" w14:textId="77777777" w:rsidR="00EB0542" w:rsidRPr="0061373F" w:rsidRDefault="00EB0542" w:rsidP="00012497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Provide tools to build hierarchical data models</w:t>
            </w:r>
          </w:p>
        </w:tc>
      </w:tr>
      <w:tr w:rsidR="00EB0542" w:rsidRPr="0061373F" w14:paraId="4B1D6397" w14:textId="77777777" w:rsidTr="007F474D">
        <w:trPr>
          <w:cantSplit/>
          <w:trHeight w:val="123"/>
        </w:trPr>
        <w:tc>
          <w:tcPr>
            <w:tcW w:w="0" w:type="auto"/>
            <w:hideMark/>
          </w:tcPr>
          <w:p w14:paraId="668FADEF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14:paraId="3110A9E1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Analysis</w:t>
            </w:r>
          </w:p>
        </w:tc>
        <w:tc>
          <w:tcPr>
            <w:tcW w:w="0" w:type="auto"/>
            <w:hideMark/>
          </w:tcPr>
          <w:p w14:paraId="6751E079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Provide tools to analyse data</w:t>
            </w:r>
          </w:p>
        </w:tc>
      </w:tr>
      <w:tr w:rsidR="00EB0542" w:rsidRPr="0061373F" w14:paraId="7412D29E" w14:textId="77777777" w:rsidTr="007F474D">
        <w:trPr>
          <w:cantSplit/>
          <w:trHeight w:val="141"/>
        </w:trPr>
        <w:tc>
          <w:tcPr>
            <w:tcW w:w="0" w:type="auto"/>
            <w:hideMark/>
          </w:tcPr>
          <w:p w14:paraId="41826555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14:paraId="427640AD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Big Data</w:t>
            </w:r>
          </w:p>
        </w:tc>
        <w:tc>
          <w:tcPr>
            <w:tcW w:w="0" w:type="auto"/>
            <w:hideMark/>
          </w:tcPr>
          <w:p w14:paraId="4D9BFBAC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Provide facilities</w:t>
            </w:r>
            <w:r>
              <w:rPr>
                <w:rFonts w:eastAsia="Times New Roman" w:cs="Arial"/>
                <w:kern w:val="24"/>
                <w:lang w:eastAsia="en-GB"/>
              </w:rPr>
              <w:t xml:space="preserve"> to integrate big data</w:t>
            </w:r>
          </w:p>
        </w:tc>
      </w:tr>
      <w:tr w:rsidR="00EB0542" w:rsidRPr="0061373F" w14:paraId="749EFAB1" w14:textId="77777777" w:rsidTr="007F474D">
        <w:trPr>
          <w:cantSplit/>
          <w:trHeight w:val="145"/>
        </w:trPr>
        <w:tc>
          <w:tcPr>
            <w:tcW w:w="0" w:type="auto"/>
            <w:hideMark/>
          </w:tcPr>
          <w:p w14:paraId="1126EF23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14:paraId="1DB0CF3C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Data Quality</w:t>
            </w:r>
          </w:p>
        </w:tc>
        <w:tc>
          <w:tcPr>
            <w:tcW w:w="0" w:type="auto"/>
            <w:hideMark/>
          </w:tcPr>
          <w:p w14:paraId="230AE925" w14:textId="77777777" w:rsidR="00EB0542" w:rsidRPr="0061373F" w:rsidRDefault="00EB0542" w:rsidP="00012497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Provide tools improve/update data</w:t>
            </w:r>
          </w:p>
        </w:tc>
      </w:tr>
      <w:tr w:rsidR="00EB0542" w:rsidRPr="0061373F" w14:paraId="1D9FAEBB" w14:textId="77777777" w:rsidTr="007F474D">
        <w:trPr>
          <w:cantSplit/>
          <w:trHeight w:val="149"/>
        </w:trPr>
        <w:tc>
          <w:tcPr>
            <w:tcW w:w="0" w:type="auto"/>
            <w:hideMark/>
          </w:tcPr>
          <w:p w14:paraId="120458BB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14:paraId="4BCCBE26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Information Governance</w:t>
            </w:r>
          </w:p>
        </w:tc>
        <w:tc>
          <w:tcPr>
            <w:tcW w:w="0" w:type="auto"/>
            <w:hideMark/>
          </w:tcPr>
          <w:p w14:paraId="08A784D6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Provide assurance</w:t>
            </w:r>
          </w:p>
        </w:tc>
      </w:tr>
      <w:tr w:rsidR="00EB0542" w:rsidRPr="0061373F" w14:paraId="764A45C1" w14:textId="77777777" w:rsidTr="007F474D">
        <w:trPr>
          <w:cantSplit/>
          <w:trHeight w:val="153"/>
        </w:trPr>
        <w:tc>
          <w:tcPr>
            <w:tcW w:w="0" w:type="auto"/>
            <w:hideMark/>
          </w:tcPr>
          <w:p w14:paraId="11FEFD20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14:paraId="7E416925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Change Control</w:t>
            </w:r>
          </w:p>
        </w:tc>
        <w:tc>
          <w:tcPr>
            <w:tcW w:w="0" w:type="auto"/>
            <w:hideMark/>
          </w:tcPr>
          <w:p w14:paraId="2E6BBD4F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Automate response to data changes (e.g. address change)</w:t>
            </w:r>
          </w:p>
        </w:tc>
      </w:tr>
      <w:tr w:rsidR="00EB0542" w:rsidRPr="0061373F" w14:paraId="2D6FD4F3" w14:textId="77777777" w:rsidTr="007F474D">
        <w:trPr>
          <w:cantSplit/>
          <w:trHeight w:val="157"/>
        </w:trPr>
        <w:tc>
          <w:tcPr>
            <w:tcW w:w="0" w:type="auto"/>
            <w:hideMark/>
          </w:tcPr>
          <w:p w14:paraId="1A62F6F3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14:paraId="61A88917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Interoperability</w:t>
            </w:r>
          </w:p>
        </w:tc>
        <w:tc>
          <w:tcPr>
            <w:tcW w:w="0" w:type="auto"/>
            <w:hideMark/>
          </w:tcPr>
          <w:p w14:paraId="19A015C5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Provide tools to automate data exchange.</w:t>
            </w:r>
          </w:p>
        </w:tc>
      </w:tr>
      <w:tr w:rsidR="00EB0542" w:rsidRPr="0061373F" w14:paraId="45868996" w14:textId="77777777" w:rsidTr="007F474D">
        <w:trPr>
          <w:cantSplit/>
          <w:trHeight w:val="161"/>
        </w:trPr>
        <w:tc>
          <w:tcPr>
            <w:tcW w:w="0" w:type="auto"/>
            <w:hideMark/>
          </w:tcPr>
          <w:p w14:paraId="36493277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14:paraId="3121BDF2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Retention</w:t>
            </w:r>
          </w:p>
        </w:tc>
        <w:tc>
          <w:tcPr>
            <w:tcW w:w="0" w:type="auto"/>
            <w:hideMark/>
          </w:tcPr>
          <w:p w14:paraId="7680C806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Provide tools to manage data retention</w:t>
            </w:r>
          </w:p>
        </w:tc>
      </w:tr>
      <w:tr w:rsidR="00EB0542" w:rsidRPr="0061373F" w14:paraId="0ECE734C" w14:textId="77777777" w:rsidTr="007F474D">
        <w:trPr>
          <w:cantSplit/>
          <w:trHeight w:val="165"/>
        </w:trPr>
        <w:tc>
          <w:tcPr>
            <w:tcW w:w="0" w:type="auto"/>
            <w:hideMark/>
          </w:tcPr>
          <w:p w14:paraId="55591FA0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14:paraId="571F18B0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Public Access</w:t>
            </w:r>
          </w:p>
        </w:tc>
        <w:tc>
          <w:tcPr>
            <w:tcW w:w="0" w:type="auto"/>
            <w:hideMark/>
          </w:tcPr>
          <w:p w14:paraId="5F02F06D" w14:textId="77777777" w:rsidR="00EB0542" w:rsidRPr="0061373F" w:rsidRDefault="00EB0542" w:rsidP="00012497">
            <w:pPr>
              <w:textAlignment w:val="bottom"/>
              <w:rPr>
                <w:rFonts w:eastAsia="Times New Roman" w:cs="Arial"/>
                <w:lang w:eastAsia="en-GB"/>
              </w:rPr>
            </w:pPr>
            <w:r w:rsidRPr="0061373F">
              <w:rPr>
                <w:rFonts w:eastAsia="Times New Roman" w:cs="Arial"/>
                <w:kern w:val="24"/>
                <w:lang w:eastAsia="en-GB"/>
              </w:rPr>
              <w:t>Provide facilities to support public access</w:t>
            </w:r>
          </w:p>
        </w:tc>
      </w:tr>
    </w:tbl>
    <w:p w14:paraId="2129DB17" w14:textId="77777777" w:rsidR="00EB0542" w:rsidRDefault="00EB0542" w:rsidP="00EB0542"/>
    <w:p w14:paraId="5DC6C8D6" w14:textId="77777777" w:rsidR="00EB0542" w:rsidRDefault="00EB0542" w:rsidP="00EB0542">
      <w:r>
        <w:t xml:space="preserve">We are interested in understanding how </w:t>
      </w:r>
      <w:r w:rsidR="00391A99">
        <w:t>you</w:t>
      </w:r>
      <w:r>
        <w:t xml:space="preserve"> can support phased implementation and if so how </w:t>
      </w:r>
      <w:r w:rsidR="00391A99">
        <w:t>you</w:t>
      </w:r>
      <w:r>
        <w:t xml:space="preserve"> would recommend phasing </w:t>
      </w:r>
      <w:r w:rsidR="00391A99">
        <w:t>implementation</w:t>
      </w:r>
      <w:r>
        <w:t xml:space="preserve"> for an authority in our position.</w:t>
      </w:r>
    </w:p>
    <w:p w14:paraId="2E139E86" w14:textId="77777777" w:rsidR="00EB0542" w:rsidRDefault="00EB0542" w:rsidP="00EB0542">
      <w:r w:rsidRPr="007F14A8">
        <w:rPr>
          <w:b/>
        </w:rPr>
        <w:t>Development</w:t>
      </w:r>
      <w:proofErr w:type="gramStart"/>
      <w:r>
        <w:t>:</w:t>
      </w:r>
      <w:proofErr w:type="gramEnd"/>
      <w:r>
        <w:br/>
        <w:t xml:space="preserve">We are interested in understanding how much of </w:t>
      </w:r>
      <w:r w:rsidR="00391A99">
        <w:t>y</w:t>
      </w:r>
      <w:r>
        <w:t xml:space="preserve">our </w:t>
      </w:r>
      <w:r w:rsidR="00391A99">
        <w:t>solution</w:t>
      </w:r>
      <w:r>
        <w:t xml:space="preserve"> </w:t>
      </w:r>
      <w:r w:rsidR="00391A99">
        <w:t>is</w:t>
      </w:r>
      <w:r>
        <w:t xml:space="preserve"> provided as core functionality or require</w:t>
      </w:r>
      <w:r w:rsidR="007F474D">
        <w:t>s</w:t>
      </w:r>
      <w:r w:rsidR="00A27FE6">
        <w:t xml:space="preserve"> further development and/or integration with additional tools.</w:t>
      </w:r>
    </w:p>
    <w:p w14:paraId="41B539EB" w14:textId="77777777" w:rsidR="00EB0542" w:rsidRPr="003143A2" w:rsidRDefault="00EB0542" w:rsidP="00EB0542">
      <w:pPr>
        <w:rPr>
          <w:b/>
        </w:rPr>
      </w:pPr>
      <w:r w:rsidRPr="003143A2">
        <w:rPr>
          <w:b/>
        </w:rPr>
        <w:t>Costs:</w:t>
      </w:r>
    </w:p>
    <w:p w14:paraId="607BD1E6" w14:textId="77777777" w:rsidR="00EB0542" w:rsidRDefault="00EB0542" w:rsidP="00EB0542">
      <w:r>
        <w:t>We are interested in understanding budget costs for phased implementation</w:t>
      </w:r>
      <w:r w:rsidR="00391A99">
        <w:t xml:space="preserve"> of your solution</w:t>
      </w:r>
      <w:r>
        <w:t>, including:</w:t>
      </w:r>
    </w:p>
    <w:p w14:paraId="0930431E" w14:textId="77777777" w:rsidR="00EB0542" w:rsidRDefault="00EB0542" w:rsidP="00EB0542">
      <w:pPr>
        <w:pStyle w:val="ListParagraph"/>
        <w:numPr>
          <w:ilvl w:val="0"/>
          <w:numId w:val="2"/>
        </w:numPr>
      </w:pPr>
      <w:r>
        <w:t>Licensing costs – Initial purchase and/or ongoing.</w:t>
      </w:r>
    </w:p>
    <w:p w14:paraId="1B8B9238" w14:textId="77777777" w:rsidR="00EB0542" w:rsidRDefault="00EB0542" w:rsidP="00EB0542">
      <w:pPr>
        <w:pStyle w:val="ListParagraph"/>
        <w:numPr>
          <w:ilvl w:val="0"/>
          <w:numId w:val="2"/>
        </w:numPr>
      </w:pPr>
      <w:r>
        <w:t xml:space="preserve">Implementation support – </w:t>
      </w:r>
      <w:r w:rsidR="00391A99">
        <w:t>appropriate to the solution</w:t>
      </w:r>
    </w:p>
    <w:p w14:paraId="54752A49" w14:textId="77777777" w:rsidR="00EB0542" w:rsidRDefault="00EB0542" w:rsidP="00EB0542">
      <w:pPr>
        <w:pStyle w:val="ListParagraph"/>
        <w:numPr>
          <w:ilvl w:val="0"/>
          <w:numId w:val="2"/>
        </w:numPr>
      </w:pPr>
      <w:r>
        <w:t>User training –</w:t>
      </w:r>
      <w:r w:rsidR="00391A99">
        <w:t xml:space="preserve"> appropriate to role.</w:t>
      </w:r>
    </w:p>
    <w:p w14:paraId="2DE41859" w14:textId="77777777" w:rsidR="00EB0542" w:rsidRDefault="00EB0542" w:rsidP="00EB0542">
      <w:pPr>
        <w:pStyle w:val="ListParagraph"/>
        <w:numPr>
          <w:ilvl w:val="0"/>
          <w:numId w:val="2"/>
        </w:numPr>
      </w:pPr>
      <w:r>
        <w:t xml:space="preserve">Ongoing Maintenance and Support – </w:t>
      </w:r>
      <w:r w:rsidR="00391A99">
        <w:t>annual costs.</w:t>
      </w:r>
    </w:p>
    <w:p w14:paraId="2286E267" w14:textId="77777777" w:rsidR="00EB0542" w:rsidRDefault="00EB0542" w:rsidP="00EB0542">
      <w:proofErr w:type="gramStart"/>
      <w:r>
        <w:t>With options for phased purchase and implementation.</w:t>
      </w:r>
      <w:proofErr w:type="gramEnd"/>
    </w:p>
    <w:p w14:paraId="2BA85B9E" w14:textId="77777777" w:rsidR="007C1231" w:rsidRDefault="007C1231" w:rsidP="00EB0542">
      <w:pPr>
        <w:rPr>
          <w:b/>
        </w:rPr>
      </w:pPr>
      <w:r w:rsidRPr="007C1231">
        <w:rPr>
          <w:b/>
        </w:rPr>
        <w:t>Examples:</w:t>
      </w:r>
    </w:p>
    <w:p w14:paraId="5500C748" w14:textId="4A07B8DC" w:rsidR="00212215" w:rsidRPr="00172E98" w:rsidRDefault="007C1231">
      <w:r w:rsidRPr="007C1231">
        <w:t xml:space="preserve">We are interested </w:t>
      </w:r>
      <w:r>
        <w:t xml:space="preserve">in examples of where you have </w:t>
      </w:r>
      <w:r w:rsidR="009C5990">
        <w:t>implemented</w:t>
      </w:r>
      <w:r>
        <w:t xml:space="preserve"> similar solutions.</w:t>
      </w:r>
    </w:p>
    <w:sectPr w:rsidR="00212215" w:rsidRPr="00172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DEE"/>
    <w:multiLevelType w:val="hybridMultilevel"/>
    <w:tmpl w:val="1A0E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4EEA"/>
    <w:multiLevelType w:val="hybridMultilevel"/>
    <w:tmpl w:val="33F4A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F27A8"/>
    <w:multiLevelType w:val="hybridMultilevel"/>
    <w:tmpl w:val="2328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35DF1"/>
    <w:multiLevelType w:val="hybridMultilevel"/>
    <w:tmpl w:val="7364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B5B12"/>
    <w:multiLevelType w:val="hybridMultilevel"/>
    <w:tmpl w:val="116E2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0557D"/>
    <w:multiLevelType w:val="hybridMultilevel"/>
    <w:tmpl w:val="AC26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63D6A"/>
    <w:multiLevelType w:val="hybridMultilevel"/>
    <w:tmpl w:val="9600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71E4D"/>
    <w:multiLevelType w:val="hybridMultilevel"/>
    <w:tmpl w:val="5A5E58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07268"/>
    <w:multiLevelType w:val="hybridMultilevel"/>
    <w:tmpl w:val="89AE5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70D80"/>
    <w:multiLevelType w:val="hybridMultilevel"/>
    <w:tmpl w:val="1D665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B51DB"/>
    <w:multiLevelType w:val="hybridMultilevel"/>
    <w:tmpl w:val="FF16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F7922"/>
    <w:multiLevelType w:val="hybridMultilevel"/>
    <w:tmpl w:val="90A8E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70A05"/>
    <w:multiLevelType w:val="hybridMultilevel"/>
    <w:tmpl w:val="F3B06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90063"/>
    <w:multiLevelType w:val="hybridMultilevel"/>
    <w:tmpl w:val="0328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22B6B"/>
    <w:multiLevelType w:val="hybridMultilevel"/>
    <w:tmpl w:val="318C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716EE"/>
    <w:multiLevelType w:val="hybridMultilevel"/>
    <w:tmpl w:val="A4E2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8584B"/>
    <w:multiLevelType w:val="hybridMultilevel"/>
    <w:tmpl w:val="0E426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13"/>
  </w:num>
  <w:num w:numId="6">
    <w:abstractNumId w:val="1"/>
  </w:num>
  <w:num w:numId="7">
    <w:abstractNumId w:val="15"/>
  </w:num>
  <w:num w:numId="8">
    <w:abstractNumId w:val="14"/>
  </w:num>
  <w:num w:numId="9">
    <w:abstractNumId w:val="16"/>
  </w:num>
  <w:num w:numId="10">
    <w:abstractNumId w:val="3"/>
  </w:num>
  <w:num w:numId="11">
    <w:abstractNumId w:val="7"/>
  </w:num>
  <w:num w:numId="12">
    <w:abstractNumId w:val="4"/>
  </w:num>
  <w:num w:numId="13">
    <w:abstractNumId w:val="0"/>
  </w:num>
  <w:num w:numId="14">
    <w:abstractNumId w:val="6"/>
  </w:num>
  <w:num w:numId="15">
    <w:abstractNumId w:val="1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15"/>
    <w:rsid w:val="00171DA8"/>
    <w:rsid w:val="00172E98"/>
    <w:rsid w:val="00186E7C"/>
    <w:rsid w:val="00211579"/>
    <w:rsid w:val="00212215"/>
    <w:rsid w:val="002269B0"/>
    <w:rsid w:val="00264DBF"/>
    <w:rsid w:val="002975F9"/>
    <w:rsid w:val="002A0070"/>
    <w:rsid w:val="003143A2"/>
    <w:rsid w:val="00382848"/>
    <w:rsid w:val="00391A99"/>
    <w:rsid w:val="00483DAE"/>
    <w:rsid w:val="00486CCA"/>
    <w:rsid w:val="004D03DF"/>
    <w:rsid w:val="00544FAB"/>
    <w:rsid w:val="005459E5"/>
    <w:rsid w:val="0061373F"/>
    <w:rsid w:val="00691431"/>
    <w:rsid w:val="00772C20"/>
    <w:rsid w:val="007A38AC"/>
    <w:rsid w:val="007C1231"/>
    <w:rsid w:val="007F14A8"/>
    <w:rsid w:val="007F474D"/>
    <w:rsid w:val="008141FB"/>
    <w:rsid w:val="00822621"/>
    <w:rsid w:val="00822E75"/>
    <w:rsid w:val="008A7194"/>
    <w:rsid w:val="008E76F2"/>
    <w:rsid w:val="00970FDB"/>
    <w:rsid w:val="009C5990"/>
    <w:rsid w:val="00A25D45"/>
    <w:rsid w:val="00A27FE6"/>
    <w:rsid w:val="00AA7537"/>
    <w:rsid w:val="00B83A1F"/>
    <w:rsid w:val="00BB290B"/>
    <w:rsid w:val="00C41533"/>
    <w:rsid w:val="00C55ABF"/>
    <w:rsid w:val="00C63237"/>
    <w:rsid w:val="00C714D3"/>
    <w:rsid w:val="00C7799B"/>
    <w:rsid w:val="00CA73F1"/>
    <w:rsid w:val="00CF2EAC"/>
    <w:rsid w:val="00D21747"/>
    <w:rsid w:val="00DC4FB2"/>
    <w:rsid w:val="00DD4258"/>
    <w:rsid w:val="00E602AF"/>
    <w:rsid w:val="00E611DB"/>
    <w:rsid w:val="00EB0542"/>
    <w:rsid w:val="00E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5459E5"/>
    <w:pPr>
      <w:keepLines w:val="0"/>
      <w:spacing w:before="240" w:after="60" w:line="240" w:lineRule="auto"/>
      <w:outlineLvl w:val="1"/>
    </w:pPr>
    <w:rPr>
      <w:rFonts w:ascii="Arial" w:hAnsi="Arial" w:cs="Times New Roman"/>
      <w:b w:val="0"/>
      <w:bCs w:val="0"/>
      <w:iCs/>
      <w:color w:val="548DD4" w:themeColor="text2" w:themeTint="99"/>
      <w:kern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3143A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BB290B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74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59E5"/>
    <w:rPr>
      <w:rFonts w:ascii="Arial" w:eastAsiaTheme="majorEastAsia" w:hAnsi="Arial" w:cs="Times New Roman"/>
      <w:iCs/>
      <w:color w:val="548DD4" w:themeColor="text2" w:themeTint="99"/>
      <w:kern w:val="32"/>
      <w:sz w:val="28"/>
      <w:szCs w:val="28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59E5"/>
  </w:style>
  <w:style w:type="character" w:customStyle="1" w:styleId="Heading1Char">
    <w:name w:val="Heading 1 Char"/>
    <w:basedOn w:val="DefaultParagraphFont"/>
    <w:link w:val="Heading1"/>
    <w:uiPriority w:val="9"/>
    <w:rsid w:val="00545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72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C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5459E5"/>
    <w:pPr>
      <w:keepLines w:val="0"/>
      <w:spacing w:before="240" w:after="60" w:line="240" w:lineRule="auto"/>
      <w:outlineLvl w:val="1"/>
    </w:pPr>
    <w:rPr>
      <w:rFonts w:ascii="Arial" w:hAnsi="Arial" w:cs="Times New Roman"/>
      <w:b w:val="0"/>
      <w:bCs w:val="0"/>
      <w:iCs/>
      <w:color w:val="548DD4" w:themeColor="text2" w:themeTint="99"/>
      <w:kern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3143A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BB290B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174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59E5"/>
    <w:rPr>
      <w:rFonts w:ascii="Arial" w:eastAsiaTheme="majorEastAsia" w:hAnsi="Arial" w:cs="Times New Roman"/>
      <w:iCs/>
      <w:color w:val="548DD4" w:themeColor="text2" w:themeTint="99"/>
      <w:kern w:val="32"/>
      <w:sz w:val="28"/>
      <w:szCs w:val="28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59E5"/>
  </w:style>
  <w:style w:type="character" w:customStyle="1" w:styleId="Heading1Char">
    <w:name w:val="Heading 1 Char"/>
    <w:basedOn w:val="DefaultParagraphFont"/>
    <w:link w:val="Heading1"/>
    <w:uiPriority w:val="9"/>
    <w:rsid w:val="00545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72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C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5F2EC26015B428EC00DB68A2C24E5" ma:contentTypeVersion="" ma:contentTypeDescription="Create a new document." ma:contentTypeScope="" ma:versionID="930cf8dff414a12b9a0bc922d4a75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37BB-05B6-40BF-9B00-CA7BC232B5C4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3BAC725-940F-4E7C-AB21-D9DB98334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22FDA-63A8-4D43-ABCE-36D400051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ACC80B-60FF-4DDD-899D-501A459F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Luckett</dc:creator>
  <cp:lastModifiedBy>Vaux, Nick</cp:lastModifiedBy>
  <cp:revision>2</cp:revision>
  <dcterms:created xsi:type="dcterms:W3CDTF">2016-03-07T15:15:00Z</dcterms:created>
  <dcterms:modified xsi:type="dcterms:W3CDTF">2016-03-07T15:15:00Z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0x01010025B5F2EC26015B428EC00DB68A2C24E5</vt:lpwstr>
  </property>
</Properties>
</file>