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198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386"/>
      </w:tblGrid>
      <w:tr w:rsidR="007B2703" w:rsidRPr="00D96473" w:rsidTr="00B07B8C">
        <w:tc>
          <w:tcPr>
            <w:tcW w:w="8755" w:type="dxa"/>
            <w:gridSpan w:val="2"/>
            <w:shd w:val="clear" w:color="auto" w:fill="auto"/>
          </w:tcPr>
          <w:p w:rsidR="007B2703" w:rsidRPr="00D96473" w:rsidRDefault="007B2703" w:rsidP="00715136">
            <w:pPr>
              <w:tabs>
                <w:tab w:val="center" w:pos="4153"/>
                <w:tab w:val="right" w:pos="8306"/>
              </w:tabs>
              <w:rPr>
                <w:rFonts w:ascii="Arial" w:eastAsia="Times New Roman" w:hAnsi="Arial" w:cs="Arial"/>
                <w:sz w:val="20"/>
                <w:szCs w:val="20"/>
                <w:lang w:eastAsia="en-GB"/>
              </w:rPr>
            </w:pPr>
            <w:bookmarkStart w:id="0" w:name="_GoBack"/>
            <w:bookmarkEnd w:id="0"/>
          </w:p>
          <w:p w:rsidR="007B2703" w:rsidRPr="00D96473" w:rsidRDefault="007B2703" w:rsidP="00715136">
            <w:pPr>
              <w:rPr>
                <w:rFonts w:ascii="Arial" w:eastAsia="Times New Roman" w:hAnsi="Arial" w:cs="Arial"/>
                <w:b/>
                <w:bCs/>
                <w:sz w:val="16"/>
                <w:szCs w:val="16"/>
                <w:lang w:eastAsia="en-GB"/>
              </w:rPr>
            </w:pPr>
            <w:r>
              <w:rPr>
                <w:rFonts w:ascii="Arial" w:eastAsia="Times New Roman" w:hAnsi="Arial" w:cs="Arial"/>
                <w:b/>
                <w:bCs/>
                <w:noProof/>
                <w:sz w:val="16"/>
                <w:szCs w:val="16"/>
                <w:lang w:eastAsia="en-GB"/>
              </w:rPr>
              <w:drawing>
                <wp:inline distT="0" distB="0" distL="0" distR="0" wp14:anchorId="1C064424" wp14:editId="3770D612">
                  <wp:extent cx="303784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840" cy="752475"/>
                          </a:xfrm>
                          <a:prstGeom prst="rect">
                            <a:avLst/>
                          </a:prstGeom>
                          <a:noFill/>
                        </pic:spPr>
                      </pic:pic>
                    </a:graphicData>
                  </a:graphic>
                </wp:inline>
              </w:drawing>
            </w:r>
          </w:p>
          <w:p w:rsidR="007B2703" w:rsidRPr="00D96473" w:rsidRDefault="007B2703" w:rsidP="00715136">
            <w:pPr>
              <w:rPr>
                <w:rFonts w:ascii="Arial" w:eastAsia="Times New Roman" w:hAnsi="Arial" w:cs="Arial"/>
                <w:b/>
                <w:bCs/>
                <w:sz w:val="16"/>
                <w:szCs w:val="16"/>
                <w:lang w:eastAsia="en-GB"/>
              </w:rPr>
            </w:pPr>
          </w:p>
        </w:tc>
      </w:tr>
      <w:tr w:rsidR="007B2703" w:rsidRPr="00D96473" w:rsidTr="00B07B8C">
        <w:tc>
          <w:tcPr>
            <w:tcW w:w="8755" w:type="dxa"/>
            <w:gridSpan w:val="2"/>
            <w:shd w:val="clear" w:color="auto" w:fill="DBE5F1"/>
          </w:tcPr>
          <w:p w:rsidR="007B2703" w:rsidRPr="00D96473" w:rsidRDefault="007B2703" w:rsidP="00715136">
            <w:pPr>
              <w:rPr>
                <w:rFonts w:ascii="Arial" w:eastAsia="Times New Roman" w:hAnsi="Arial" w:cs="Arial"/>
                <w:b/>
                <w:bCs/>
                <w:sz w:val="48"/>
                <w:szCs w:val="48"/>
                <w:lang w:eastAsia="en-GB"/>
              </w:rPr>
            </w:pPr>
          </w:p>
          <w:p w:rsidR="00B07B8C" w:rsidRPr="00B07B8C" w:rsidRDefault="00E93603" w:rsidP="00B07B8C">
            <w:pPr>
              <w:autoSpaceDE w:val="0"/>
              <w:autoSpaceDN w:val="0"/>
              <w:adjustRightInd w:val="0"/>
              <w:jc w:val="center"/>
              <w:rPr>
                <w:rFonts w:ascii="Arial" w:hAnsi="Arial" w:cs="Arial"/>
                <w:b/>
                <w:sz w:val="40"/>
                <w:szCs w:val="40"/>
              </w:rPr>
            </w:pPr>
            <w:r>
              <w:rPr>
                <w:rFonts w:ascii="Arial" w:hAnsi="Arial" w:cs="Arial"/>
                <w:b/>
                <w:sz w:val="40"/>
                <w:szCs w:val="40"/>
              </w:rPr>
              <w:t>Waste Management Policy</w:t>
            </w:r>
          </w:p>
          <w:p w:rsidR="007B2703" w:rsidRPr="00D96473" w:rsidRDefault="007B2703" w:rsidP="00715136">
            <w:pPr>
              <w:rPr>
                <w:rFonts w:ascii="Arial" w:eastAsia="Times New Roman" w:hAnsi="Arial" w:cs="Arial"/>
                <w:b/>
                <w:bCs/>
                <w:sz w:val="48"/>
                <w:szCs w:val="48"/>
                <w:lang w:eastAsia="en-GB"/>
              </w:rPr>
            </w:pPr>
          </w:p>
          <w:p w:rsidR="007B2703" w:rsidRPr="00D96473" w:rsidRDefault="007B2703" w:rsidP="00715136">
            <w:pPr>
              <w:rPr>
                <w:rFonts w:ascii="Arial" w:eastAsia="Times New Roman" w:hAnsi="Arial" w:cs="Arial"/>
                <w:lang w:eastAsia="en-GB"/>
              </w:rPr>
            </w:pPr>
          </w:p>
        </w:tc>
      </w:tr>
      <w:tr w:rsidR="007B2703" w:rsidRPr="00D96473" w:rsidTr="00E93603">
        <w:tc>
          <w:tcPr>
            <w:tcW w:w="3369" w:type="dxa"/>
            <w:tcBorders>
              <w:right w:val="dotted" w:sz="4" w:space="0" w:color="auto"/>
            </w:tcBorders>
          </w:tcPr>
          <w:p w:rsidR="007B2703" w:rsidRPr="00D96473" w:rsidRDefault="007B2703" w:rsidP="00715136">
            <w:pPr>
              <w:rPr>
                <w:rFonts w:ascii="Arial" w:eastAsia="Times New Roman" w:hAnsi="Arial" w:cs="Arial"/>
                <w:lang w:eastAsia="en-GB"/>
              </w:rPr>
            </w:pPr>
            <w:r w:rsidRPr="00C35782">
              <w:rPr>
                <w:rFonts w:ascii="Arial" w:eastAsia="Times New Roman" w:hAnsi="Arial" w:cs="Arial"/>
                <w:lang w:eastAsia="en-GB"/>
              </w:rPr>
              <w:t>Author(s) &amp; Designation</w:t>
            </w:r>
          </w:p>
          <w:p w:rsidR="007B2703" w:rsidRPr="00D96473" w:rsidRDefault="007B2703" w:rsidP="00715136">
            <w:pPr>
              <w:rPr>
                <w:rFonts w:ascii="Arial" w:eastAsia="Times New Roman" w:hAnsi="Arial" w:cs="Arial"/>
                <w:lang w:eastAsia="en-GB"/>
              </w:rPr>
            </w:pPr>
          </w:p>
        </w:tc>
        <w:tc>
          <w:tcPr>
            <w:tcW w:w="5386" w:type="dxa"/>
            <w:tcBorders>
              <w:left w:val="dotted" w:sz="4" w:space="0" w:color="auto"/>
            </w:tcBorders>
          </w:tcPr>
          <w:p w:rsidR="00E93603" w:rsidRPr="00CD2745" w:rsidRDefault="00E93603" w:rsidP="00E93603">
            <w:pPr>
              <w:rPr>
                <w:rFonts w:ascii="Arial" w:hAnsi="Arial" w:cs="Arial"/>
              </w:rPr>
            </w:pPr>
            <w:r w:rsidRPr="00CD2745">
              <w:rPr>
                <w:rFonts w:ascii="Arial" w:hAnsi="Arial" w:cs="Arial"/>
              </w:rPr>
              <w:t>Suzanne Golding-E</w:t>
            </w:r>
            <w:r>
              <w:rPr>
                <w:rFonts w:ascii="Arial" w:hAnsi="Arial" w:cs="Arial"/>
              </w:rPr>
              <w:t>llis, Head of Patient Safety</w:t>
            </w:r>
            <w:r w:rsidRPr="00CD2745">
              <w:rPr>
                <w:rFonts w:ascii="Arial" w:hAnsi="Arial" w:cs="Arial"/>
              </w:rPr>
              <w:t xml:space="preserve"> &amp; Infection Control</w:t>
            </w:r>
          </w:p>
          <w:p w:rsidR="00287345" w:rsidRPr="00D96473" w:rsidRDefault="00E93603" w:rsidP="00E93603">
            <w:pPr>
              <w:rPr>
                <w:rFonts w:ascii="Arial" w:eastAsia="Times New Roman" w:hAnsi="Arial" w:cs="Arial"/>
                <w:lang w:eastAsia="en-GB"/>
              </w:rPr>
            </w:pPr>
            <w:r w:rsidRPr="00CD2745">
              <w:rPr>
                <w:rFonts w:ascii="Arial" w:hAnsi="Arial" w:cs="Arial"/>
              </w:rPr>
              <w:t>Neil Gadd, Facilities and Health and Safety Manager</w:t>
            </w:r>
          </w:p>
        </w:tc>
      </w:tr>
      <w:tr w:rsidR="007B2703" w:rsidRPr="00D96473" w:rsidTr="00E93603">
        <w:tc>
          <w:tcPr>
            <w:tcW w:w="3369" w:type="dxa"/>
            <w:tcBorders>
              <w:right w:val="dotted" w:sz="4" w:space="0" w:color="auto"/>
            </w:tcBorders>
          </w:tcPr>
          <w:p w:rsidR="007B2703" w:rsidRPr="00D96473" w:rsidRDefault="007B2703" w:rsidP="00715136">
            <w:pPr>
              <w:rPr>
                <w:rFonts w:ascii="Arial" w:eastAsia="Times New Roman" w:hAnsi="Arial" w:cs="Arial"/>
                <w:lang w:eastAsia="en-GB"/>
              </w:rPr>
            </w:pPr>
            <w:r w:rsidRPr="00C35782">
              <w:rPr>
                <w:rFonts w:ascii="Arial" w:eastAsia="Times New Roman" w:hAnsi="Arial" w:cs="Arial"/>
                <w:lang w:eastAsia="en-GB"/>
              </w:rPr>
              <w:t xml:space="preserve">Lead Clinician </w:t>
            </w:r>
            <w:r w:rsidRPr="00C35782">
              <w:rPr>
                <w:rFonts w:ascii="Arial" w:eastAsia="Times New Roman" w:hAnsi="Arial" w:cs="Arial"/>
                <w:i/>
                <w:sz w:val="20"/>
                <w:szCs w:val="20"/>
                <w:lang w:eastAsia="en-GB"/>
              </w:rPr>
              <w:t>if appropriate</w:t>
            </w:r>
          </w:p>
          <w:p w:rsidR="007B2703" w:rsidRPr="00D96473" w:rsidRDefault="007B2703" w:rsidP="00715136">
            <w:pPr>
              <w:rPr>
                <w:rFonts w:ascii="Arial" w:eastAsia="Times New Roman" w:hAnsi="Arial" w:cs="Arial"/>
                <w:lang w:eastAsia="en-GB"/>
              </w:rPr>
            </w:pPr>
          </w:p>
        </w:tc>
        <w:tc>
          <w:tcPr>
            <w:tcW w:w="5386" w:type="dxa"/>
            <w:tcBorders>
              <w:left w:val="dotted" w:sz="4" w:space="0" w:color="auto"/>
            </w:tcBorders>
          </w:tcPr>
          <w:p w:rsidR="007B2703" w:rsidRPr="00D96473" w:rsidRDefault="00486CD8" w:rsidP="00A6235F">
            <w:pPr>
              <w:rPr>
                <w:rFonts w:ascii="Arial" w:eastAsia="Times New Roman" w:hAnsi="Arial" w:cs="Arial"/>
                <w:lang w:eastAsia="en-GB"/>
              </w:rPr>
            </w:pPr>
            <w:r>
              <w:rPr>
                <w:rFonts w:ascii="Arial" w:eastAsia="Times New Roman" w:hAnsi="Arial" w:cs="Arial"/>
                <w:lang w:eastAsia="en-GB"/>
              </w:rPr>
              <w:t>Penny Smith, Director of Quality, Nursing and Therapies</w:t>
            </w:r>
          </w:p>
        </w:tc>
      </w:tr>
      <w:tr w:rsidR="00E93603" w:rsidRPr="00D96473" w:rsidTr="00E93603">
        <w:tc>
          <w:tcPr>
            <w:tcW w:w="3369" w:type="dxa"/>
            <w:tcBorders>
              <w:right w:val="dotted" w:sz="4" w:space="0" w:color="auto"/>
            </w:tcBorders>
          </w:tcPr>
          <w:p w:rsidR="00E93603" w:rsidRPr="00D96473" w:rsidRDefault="00E93603" w:rsidP="00E93603">
            <w:pPr>
              <w:rPr>
                <w:rFonts w:ascii="Arial" w:eastAsia="Times New Roman" w:hAnsi="Arial" w:cs="Arial"/>
                <w:lang w:eastAsia="en-GB"/>
              </w:rPr>
            </w:pPr>
            <w:r w:rsidRPr="00C35782">
              <w:rPr>
                <w:rFonts w:ascii="Arial" w:eastAsia="Times New Roman" w:hAnsi="Arial" w:cs="Arial"/>
                <w:lang w:eastAsia="en-GB"/>
              </w:rPr>
              <w:t>In consultation with</w:t>
            </w:r>
          </w:p>
          <w:p w:rsidR="00E93603" w:rsidRPr="00D96473" w:rsidRDefault="00E93603" w:rsidP="00E93603">
            <w:pPr>
              <w:rPr>
                <w:rFonts w:ascii="Arial" w:eastAsia="Times New Roman" w:hAnsi="Arial" w:cs="Arial"/>
                <w:lang w:eastAsia="en-GB"/>
              </w:rPr>
            </w:pPr>
          </w:p>
        </w:tc>
        <w:tc>
          <w:tcPr>
            <w:tcW w:w="5386" w:type="dxa"/>
            <w:tcBorders>
              <w:left w:val="dotted" w:sz="4" w:space="0" w:color="auto"/>
            </w:tcBorders>
            <w:vAlign w:val="center"/>
          </w:tcPr>
          <w:p w:rsidR="00E93603" w:rsidRPr="00CD2745" w:rsidRDefault="00E93603" w:rsidP="00E93603">
            <w:pPr>
              <w:rPr>
                <w:rFonts w:ascii="Arial" w:hAnsi="Arial" w:cs="Arial"/>
              </w:rPr>
            </w:pPr>
            <w:r w:rsidRPr="00CD2745">
              <w:rPr>
                <w:rFonts w:ascii="Arial" w:hAnsi="Arial" w:cs="Arial"/>
              </w:rPr>
              <w:t>Health and Safety Action Group (HSAG)</w:t>
            </w:r>
          </w:p>
        </w:tc>
      </w:tr>
      <w:tr w:rsidR="00E93603" w:rsidRPr="00D96473" w:rsidTr="00E93603">
        <w:tc>
          <w:tcPr>
            <w:tcW w:w="3369" w:type="dxa"/>
            <w:tcBorders>
              <w:right w:val="dotted" w:sz="4" w:space="0" w:color="auto"/>
            </w:tcBorders>
          </w:tcPr>
          <w:p w:rsidR="00E93603" w:rsidRPr="00D96473" w:rsidRDefault="00E93603" w:rsidP="00E93603">
            <w:pPr>
              <w:rPr>
                <w:rFonts w:ascii="Arial" w:eastAsia="Times New Roman" w:hAnsi="Arial" w:cs="Arial"/>
                <w:lang w:eastAsia="en-GB"/>
              </w:rPr>
            </w:pPr>
            <w:r w:rsidRPr="00D96473">
              <w:rPr>
                <w:rFonts w:ascii="Arial" w:eastAsia="Times New Roman" w:hAnsi="Arial" w:cs="Arial"/>
                <w:lang w:eastAsia="en-GB"/>
              </w:rPr>
              <w:t>To be read i</w:t>
            </w:r>
            <w:r w:rsidRPr="00C35782">
              <w:rPr>
                <w:rFonts w:ascii="Arial" w:eastAsia="Times New Roman" w:hAnsi="Arial" w:cs="Arial"/>
                <w:lang w:eastAsia="en-GB"/>
              </w:rPr>
              <w:t>n association with</w:t>
            </w:r>
          </w:p>
          <w:p w:rsidR="00E93603" w:rsidRPr="00D96473" w:rsidRDefault="00E93603" w:rsidP="00E93603">
            <w:pPr>
              <w:rPr>
                <w:rFonts w:ascii="Arial" w:eastAsia="Times New Roman" w:hAnsi="Arial" w:cs="Arial"/>
                <w:lang w:eastAsia="en-GB"/>
              </w:rPr>
            </w:pPr>
          </w:p>
        </w:tc>
        <w:tc>
          <w:tcPr>
            <w:tcW w:w="5386" w:type="dxa"/>
            <w:tcBorders>
              <w:left w:val="dotted" w:sz="4" w:space="0" w:color="auto"/>
            </w:tcBorders>
            <w:vAlign w:val="center"/>
          </w:tcPr>
          <w:p w:rsidR="00E93603" w:rsidRPr="00CD2745" w:rsidRDefault="00E93603" w:rsidP="00E93603">
            <w:pPr>
              <w:widowControl w:val="0"/>
              <w:autoSpaceDE w:val="0"/>
              <w:autoSpaceDN w:val="0"/>
              <w:adjustRightInd w:val="0"/>
              <w:rPr>
                <w:rFonts w:ascii="Arial" w:hAnsi="Arial" w:cs="Arial"/>
                <w:lang w:val="en-US"/>
              </w:rPr>
            </w:pPr>
            <w:r w:rsidRPr="00CD2745">
              <w:rPr>
                <w:rFonts w:ascii="Arial" w:hAnsi="Arial" w:cs="Arial"/>
                <w:lang w:val="en-US"/>
              </w:rPr>
              <w:t>COSHH Procedure</w:t>
            </w:r>
          </w:p>
          <w:p w:rsidR="00E93603" w:rsidRPr="00CD2745" w:rsidRDefault="00E93603" w:rsidP="00E93603">
            <w:pPr>
              <w:widowControl w:val="0"/>
              <w:autoSpaceDE w:val="0"/>
              <w:autoSpaceDN w:val="0"/>
              <w:adjustRightInd w:val="0"/>
              <w:rPr>
                <w:rFonts w:ascii="Arial" w:hAnsi="Arial" w:cs="Arial"/>
                <w:lang w:val="en-US"/>
              </w:rPr>
            </w:pPr>
            <w:r w:rsidRPr="00CD2745">
              <w:rPr>
                <w:rFonts w:ascii="Arial" w:hAnsi="Arial" w:cs="Arial"/>
                <w:lang w:val="en-US"/>
              </w:rPr>
              <w:t>Infection Control Policy</w:t>
            </w:r>
          </w:p>
          <w:p w:rsidR="00E93603" w:rsidRPr="00CD2745" w:rsidRDefault="00E93603" w:rsidP="00E93603">
            <w:pPr>
              <w:widowControl w:val="0"/>
              <w:autoSpaceDE w:val="0"/>
              <w:autoSpaceDN w:val="0"/>
              <w:adjustRightInd w:val="0"/>
              <w:rPr>
                <w:rFonts w:ascii="Arial" w:hAnsi="Arial" w:cs="Arial"/>
                <w:lang w:val="en-US"/>
              </w:rPr>
            </w:pPr>
            <w:r w:rsidRPr="00CD2745">
              <w:rPr>
                <w:rFonts w:ascii="Arial" w:hAnsi="Arial" w:cs="Arial"/>
                <w:lang w:val="en-US"/>
              </w:rPr>
              <w:t>Blood Borne Viruses Policy</w:t>
            </w:r>
          </w:p>
          <w:p w:rsidR="00E93603" w:rsidRPr="00CD2745" w:rsidRDefault="00E93603" w:rsidP="00E93603">
            <w:pPr>
              <w:widowControl w:val="0"/>
              <w:autoSpaceDE w:val="0"/>
              <w:autoSpaceDN w:val="0"/>
              <w:adjustRightInd w:val="0"/>
              <w:rPr>
                <w:rFonts w:ascii="Arial" w:hAnsi="Arial" w:cs="Arial"/>
                <w:lang w:val="en-US"/>
              </w:rPr>
            </w:pPr>
            <w:r w:rsidRPr="00CD2745">
              <w:rPr>
                <w:rFonts w:ascii="Arial" w:hAnsi="Arial" w:cs="Arial"/>
                <w:lang w:val="en-US"/>
              </w:rPr>
              <w:t>Incident Reporting Policy</w:t>
            </w:r>
          </w:p>
          <w:p w:rsidR="00E93603" w:rsidRPr="00CD2745" w:rsidRDefault="00E93603" w:rsidP="00E93603">
            <w:pPr>
              <w:widowControl w:val="0"/>
              <w:autoSpaceDE w:val="0"/>
              <w:autoSpaceDN w:val="0"/>
              <w:adjustRightInd w:val="0"/>
              <w:rPr>
                <w:rFonts w:ascii="Arial" w:hAnsi="Arial" w:cs="Arial"/>
                <w:lang w:val="en-US"/>
              </w:rPr>
            </w:pPr>
            <w:r w:rsidRPr="00CD2745">
              <w:rPr>
                <w:rFonts w:ascii="Arial" w:hAnsi="Arial" w:cs="Arial"/>
                <w:lang w:val="en-US"/>
              </w:rPr>
              <w:t>Risk Management Policy</w:t>
            </w:r>
          </w:p>
          <w:p w:rsidR="00E93603" w:rsidRPr="00CD2745" w:rsidRDefault="00E93603" w:rsidP="00E93603">
            <w:pPr>
              <w:widowControl w:val="0"/>
              <w:autoSpaceDE w:val="0"/>
              <w:autoSpaceDN w:val="0"/>
              <w:adjustRightInd w:val="0"/>
              <w:rPr>
                <w:rFonts w:ascii="Times" w:hAnsi="Times" w:cs="Times"/>
                <w:lang w:val="en-US"/>
              </w:rPr>
            </w:pPr>
            <w:r w:rsidRPr="00CD2745">
              <w:rPr>
                <w:rFonts w:ascii="Arial" w:hAnsi="Arial" w:cs="Arial"/>
                <w:lang w:val="en-US"/>
              </w:rPr>
              <w:t>Hand Hygiene Policy</w:t>
            </w:r>
          </w:p>
          <w:p w:rsidR="00E93603" w:rsidRPr="00CD2745" w:rsidRDefault="00E93603" w:rsidP="00E93603">
            <w:pPr>
              <w:autoSpaceDE w:val="0"/>
              <w:autoSpaceDN w:val="0"/>
              <w:adjustRightInd w:val="0"/>
              <w:rPr>
                <w:rFonts w:ascii="Arial" w:hAnsi="Arial" w:cs="Arial"/>
                <w:color w:val="000000"/>
              </w:rPr>
            </w:pPr>
          </w:p>
        </w:tc>
      </w:tr>
      <w:tr w:rsidR="00E93603" w:rsidRPr="00D96473" w:rsidTr="006272FD">
        <w:tc>
          <w:tcPr>
            <w:tcW w:w="3369" w:type="dxa"/>
            <w:tcBorders>
              <w:right w:val="dotted" w:sz="4" w:space="0" w:color="auto"/>
            </w:tcBorders>
          </w:tcPr>
          <w:p w:rsidR="00E93603" w:rsidRPr="00D96473" w:rsidRDefault="00E93603" w:rsidP="00E93603">
            <w:pPr>
              <w:rPr>
                <w:rFonts w:ascii="Arial" w:eastAsia="Times New Roman" w:hAnsi="Arial" w:cs="Arial"/>
                <w:lang w:eastAsia="en-GB"/>
              </w:rPr>
            </w:pPr>
            <w:r w:rsidRPr="00C35782">
              <w:rPr>
                <w:rFonts w:ascii="Arial" w:eastAsia="Times New Roman" w:hAnsi="Arial" w:cs="Arial"/>
                <w:lang w:eastAsia="en-GB"/>
              </w:rPr>
              <w:t>Ratified by</w:t>
            </w:r>
          </w:p>
          <w:p w:rsidR="00E93603" w:rsidRPr="00D96473" w:rsidRDefault="00E93603" w:rsidP="00E93603">
            <w:pPr>
              <w:rPr>
                <w:rFonts w:ascii="Arial" w:eastAsia="Times New Roman" w:hAnsi="Arial" w:cs="Arial"/>
                <w:lang w:eastAsia="en-GB"/>
              </w:rPr>
            </w:pPr>
          </w:p>
        </w:tc>
        <w:tc>
          <w:tcPr>
            <w:tcW w:w="5386" w:type="dxa"/>
            <w:tcBorders>
              <w:left w:val="dotted" w:sz="4" w:space="0" w:color="auto"/>
            </w:tcBorders>
            <w:vAlign w:val="center"/>
          </w:tcPr>
          <w:p w:rsidR="00E93603" w:rsidRPr="00CD2745" w:rsidRDefault="00E93603" w:rsidP="00E93603">
            <w:pPr>
              <w:rPr>
                <w:rFonts w:ascii="Arial" w:hAnsi="Arial" w:cs="Arial"/>
              </w:rPr>
            </w:pPr>
            <w:r w:rsidRPr="00CD2745">
              <w:rPr>
                <w:rFonts w:ascii="Arial" w:hAnsi="Arial" w:cs="Arial"/>
              </w:rPr>
              <w:t>Cont</w:t>
            </w:r>
            <w:r>
              <w:rPr>
                <w:rFonts w:ascii="Arial" w:hAnsi="Arial" w:cs="Arial"/>
              </w:rPr>
              <w:t>rol of Infection Group (COIG</w:t>
            </w:r>
            <w:r w:rsidRPr="00CD2745">
              <w:rPr>
                <w:rFonts w:ascii="Arial" w:hAnsi="Arial" w:cs="Arial"/>
              </w:rPr>
              <w:t>)</w:t>
            </w:r>
          </w:p>
        </w:tc>
      </w:tr>
      <w:tr w:rsidR="00E93603" w:rsidRPr="00D96473" w:rsidTr="006272FD">
        <w:tc>
          <w:tcPr>
            <w:tcW w:w="3369" w:type="dxa"/>
            <w:tcBorders>
              <w:right w:val="dotted" w:sz="4" w:space="0" w:color="auto"/>
            </w:tcBorders>
          </w:tcPr>
          <w:p w:rsidR="00E93603" w:rsidRPr="00D96473" w:rsidRDefault="00E93603" w:rsidP="00E93603">
            <w:pPr>
              <w:rPr>
                <w:rFonts w:ascii="Arial" w:eastAsia="Times New Roman" w:hAnsi="Arial" w:cs="Arial"/>
                <w:lang w:eastAsia="en-GB"/>
              </w:rPr>
            </w:pPr>
            <w:r w:rsidRPr="00C35782">
              <w:rPr>
                <w:rFonts w:ascii="Arial" w:eastAsia="Times New Roman" w:hAnsi="Arial" w:cs="Arial"/>
                <w:lang w:eastAsia="en-GB"/>
              </w:rPr>
              <w:t>Re-issue/Ratification date</w:t>
            </w:r>
          </w:p>
          <w:p w:rsidR="00E93603" w:rsidRPr="00D96473" w:rsidRDefault="00E93603" w:rsidP="00E93603">
            <w:pPr>
              <w:rPr>
                <w:rFonts w:ascii="Arial" w:eastAsia="Times New Roman" w:hAnsi="Arial" w:cs="Arial"/>
                <w:lang w:eastAsia="en-GB"/>
              </w:rPr>
            </w:pPr>
          </w:p>
        </w:tc>
        <w:tc>
          <w:tcPr>
            <w:tcW w:w="5386" w:type="dxa"/>
            <w:tcBorders>
              <w:left w:val="dotted" w:sz="4" w:space="0" w:color="auto"/>
            </w:tcBorders>
            <w:vAlign w:val="center"/>
          </w:tcPr>
          <w:p w:rsidR="00E93603" w:rsidRPr="00CD2745" w:rsidRDefault="00E93603" w:rsidP="00E93603">
            <w:pPr>
              <w:rPr>
                <w:rFonts w:ascii="Arial" w:hAnsi="Arial" w:cs="Arial"/>
              </w:rPr>
            </w:pPr>
            <w:r w:rsidRPr="00CD2745">
              <w:rPr>
                <w:rFonts w:ascii="Arial" w:hAnsi="Arial" w:cs="Arial"/>
              </w:rPr>
              <w:t>October 2013</w:t>
            </w:r>
          </w:p>
        </w:tc>
      </w:tr>
      <w:tr w:rsidR="00E93603" w:rsidRPr="00D96473" w:rsidTr="006272FD">
        <w:tc>
          <w:tcPr>
            <w:tcW w:w="3369" w:type="dxa"/>
            <w:tcBorders>
              <w:right w:val="dotted" w:sz="4" w:space="0" w:color="auto"/>
            </w:tcBorders>
          </w:tcPr>
          <w:p w:rsidR="00E93603" w:rsidRPr="00D96473" w:rsidRDefault="00E93603" w:rsidP="00E93603">
            <w:pPr>
              <w:rPr>
                <w:rFonts w:ascii="Arial" w:eastAsia="Times New Roman" w:hAnsi="Arial" w:cs="Arial"/>
                <w:lang w:eastAsia="en-GB"/>
              </w:rPr>
            </w:pPr>
            <w:r w:rsidRPr="00C35782">
              <w:rPr>
                <w:rFonts w:ascii="Arial" w:eastAsia="Times New Roman" w:hAnsi="Arial" w:cs="Arial"/>
                <w:lang w:eastAsia="en-GB"/>
              </w:rPr>
              <w:t>Version</w:t>
            </w:r>
          </w:p>
          <w:p w:rsidR="00E93603" w:rsidRPr="00D96473" w:rsidRDefault="00E93603" w:rsidP="00E93603">
            <w:pPr>
              <w:rPr>
                <w:rFonts w:ascii="Arial" w:eastAsia="Times New Roman" w:hAnsi="Arial" w:cs="Arial"/>
                <w:lang w:eastAsia="en-GB"/>
              </w:rPr>
            </w:pPr>
          </w:p>
        </w:tc>
        <w:tc>
          <w:tcPr>
            <w:tcW w:w="5386" w:type="dxa"/>
            <w:tcBorders>
              <w:left w:val="dotted" w:sz="4" w:space="0" w:color="auto"/>
            </w:tcBorders>
            <w:vAlign w:val="center"/>
          </w:tcPr>
          <w:p w:rsidR="00BB7A5B" w:rsidRPr="00CD2745" w:rsidRDefault="00BB7A5B" w:rsidP="00E93603">
            <w:pPr>
              <w:rPr>
                <w:rFonts w:ascii="Arial" w:hAnsi="Arial" w:cs="Arial"/>
              </w:rPr>
            </w:pPr>
            <w:r>
              <w:rPr>
                <w:rFonts w:ascii="Arial" w:hAnsi="Arial" w:cs="Arial"/>
              </w:rPr>
              <w:t>Version 5</w:t>
            </w:r>
          </w:p>
        </w:tc>
      </w:tr>
      <w:tr w:rsidR="00E93603" w:rsidRPr="00D96473" w:rsidTr="006272FD">
        <w:tc>
          <w:tcPr>
            <w:tcW w:w="3369" w:type="dxa"/>
            <w:tcBorders>
              <w:right w:val="dotted" w:sz="4" w:space="0" w:color="auto"/>
            </w:tcBorders>
          </w:tcPr>
          <w:p w:rsidR="00E93603" w:rsidRPr="00D96473" w:rsidRDefault="00E93603" w:rsidP="00E93603">
            <w:pPr>
              <w:rPr>
                <w:rFonts w:ascii="Arial" w:eastAsia="Times New Roman" w:hAnsi="Arial" w:cs="Arial"/>
                <w:lang w:eastAsia="en-GB"/>
              </w:rPr>
            </w:pPr>
            <w:r w:rsidRPr="00C35782">
              <w:rPr>
                <w:rFonts w:ascii="Arial" w:eastAsia="Times New Roman" w:hAnsi="Arial" w:cs="Arial"/>
                <w:lang w:eastAsia="en-GB"/>
              </w:rPr>
              <w:t>Review date</w:t>
            </w:r>
          </w:p>
          <w:p w:rsidR="00E93603" w:rsidRPr="00D96473" w:rsidRDefault="00E93603" w:rsidP="00E93603">
            <w:pPr>
              <w:rPr>
                <w:rFonts w:ascii="Arial" w:eastAsia="Times New Roman" w:hAnsi="Arial" w:cs="Arial"/>
                <w:lang w:eastAsia="en-GB"/>
              </w:rPr>
            </w:pPr>
          </w:p>
        </w:tc>
        <w:tc>
          <w:tcPr>
            <w:tcW w:w="5386" w:type="dxa"/>
            <w:tcBorders>
              <w:left w:val="dotted" w:sz="4" w:space="0" w:color="auto"/>
            </w:tcBorders>
            <w:vAlign w:val="center"/>
          </w:tcPr>
          <w:p w:rsidR="00E93603" w:rsidRPr="00CD2745" w:rsidRDefault="00E93603" w:rsidP="00E93603">
            <w:pPr>
              <w:rPr>
                <w:rFonts w:ascii="Arial" w:hAnsi="Arial" w:cs="Arial"/>
              </w:rPr>
            </w:pPr>
            <w:r w:rsidRPr="00CD2745">
              <w:rPr>
                <w:rFonts w:ascii="Arial" w:hAnsi="Arial" w:cs="Arial"/>
              </w:rPr>
              <w:t>October 2015</w:t>
            </w:r>
          </w:p>
        </w:tc>
      </w:tr>
      <w:tr w:rsidR="00E93603" w:rsidRPr="00D96473" w:rsidTr="006272FD">
        <w:tc>
          <w:tcPr>
            <w:tcW w:w="3369" w:type="dxa"/>
            <w:tcBorders>
              <w:right w:val="dotted" w:sz="4" w:space="0" w:color="auto"/>
            </w:tcBorders>
          </w:tcPr>
          <w:p w:rsidR="00E93603" w:rsidRPr="00D96473" w:rsidRDefault="00E93603" w:rsidP="00E93603">
            <w:pPr>
              <w:rPr>
                <w:rFonts w:ascii="Arial" w:eastAsia="Times New Roman" w:hAnsi="Arial" w:cs="Arial"/>
                <w:lang w:eastAsia="en-GB"/>
              </w:rPr>
            </w:pPr>
            <w:r w:rsidRPr="00D96473">
              <w:rPr>
                <w:rFonts w:ascii="Arial" w:eastAsia="Times New Roman" w:hAnsi="Arial" w:cs="Arial"/>
                <w:lang w:eastAsia="en-GB"/>
              </w:rPr>
              <w:t>This policy supports compliance with the CQC essential standards outcome(s):</w:t>
            </w:r>
          </w:p>
          <w:p w:rsidR="00E93603" w:rsidRPr="00D96473" w:rsidRDefault="00E93603" w:rsidP="00E93603">
            <w:pPr>
              <w:rPr>
                <w:rFonts w:ascii="Arial" w:eastAsia="Times New Roman" w:hAnsi="Arial" w:cs="Arial"/>
                <w:lang w:eastAsia="en-GB"/>
              </w:rPr>
            </w:pPr>
          </w:p>
        </w:tc>
        <w:tc>
          <w:tcPr>
            <w:tcW w:w="5386" w:type="dxa"/>
            <w:tcBorders>
              <w:left w:val="dotted" w:sz="4" w:space="0" w:color="auto"/>
            </w:tcBorders>
            <w:vAlign w:val="center"/>
          </w:tcPr>
          <w:p w:rsidR="00E93603" w:rsidRPr="00CD2745" w:rsidRDefault="00E93603" w:rsidP="00E93603">
            <w:pPr>
              <w:rPr>
                <w:rFonts w:ascii="Arial" w:hAnsi="Arial" w:cs="Arial"/>
              </w:rPr>
            </w:pPr>
            <w:r w:rsidRPr="00CD2745">
              <w:rPr>
                <w:rFonts w:ascii="Arial" w:hAnsi="Arial" w:cs="Arial"/>
              </w:rPr>
              <w:t>Outcome 8</w:t>
            </w:r>
          </w:p>
          <w:p w:rsidR="00E93603" w:rsidRPr="00CD2745" w:rsidRDefault="00E93603" w:rsidP="00E93603">
            <w:pPr>
              <w:rPr>
                <w:rFonts w:ascii="Arial" w:hAnsi="Arial" w:cs="Arial"/>
              </w:rPr>
            </w:pPr>
            <w:r w:rsidRPr="00CD2745">
              <w:rPr>
                <w:rFonts w:ascii="Arial" w:hAnsi="Arial" w:cs="Arial"/>
              </w:rPr>
              <w:t>Outcome 10</w:t>
            </w:r>
          </w:p>
        </w:tc>
      </w:tr>
      <w:tr w:rsidR="00E93603" w:rsidRPr="00D96473" w:rsidTr="00E93603">
        <w:tc>
          <w:tcPr>
            <w:tcW w:w="3369" w:type="dxa"/>
            <w:tcBorders>
              <w:right w:val="dotted" w:sz="4" w:space="0" w:color="auto"/>
            </w:tcBorders>
          </w:tcPr>
          <w:p w:rsidR="00E93603" w:rsidRPr="00D96473" w:rsidRDefault="00E93603" w:rsidP="00E93603">
            <w:pPr>
              <w:rPr>
                <w:rFonts w:ascii="Arial" w:eastAsia="Times New Roman" w:hAnsi="Arial" w:cs="Arial"/>
                <w:lang w:eastAsia="en-GB"/>
              </w:rPr>
            </w:pPr>
            <w:r w:rsidRPr="00D96473">
              <w:rPr>
                <w:rFonts w:ascii="Arial" w:eastAsia="Times New Roman" w:hAnsi="Arial" w:cs="Arial"/>
                <w:lang w:eastAsia="en-GB"/>
              </w:rPr>
              <w:t xml:space="preserve">NHSLA Risk Management Standard(s): </w:t>
            </w:r>
          </w:p>
          <w:p w:rsidR="00E93603" w:rsidRPr="00D96473" w:rsidRDefault="00E93603" w:rsidP="00E93603">
            <w:pPr>
              <w:rPr>
                <w:rFonts w:ascii="Arial" w:eastAsia="Times New Roman" w:hAnsi="Arial" w:cs="Arial"/>
                <w:lang w:eastAsia="en-GB"/>
              </w:rPr>
            </w:pPr>
          </w:p>
        </w:tc>
        <w:tc>
          <w:tcPr>
            <w:tcW w:w="5386" w:type="dxa"/>
            <w:tcBorders>
              <w:left w:val="dotted" w:sz="4" w:space="0" w:color="auto"/>
            </w:tcBorders>
          </w:tcPr>
          <w:p w:rsidR="00E93603" w:rsidRPr="00D96473" w:rsidRDefault="00E93603" w:rsidP="00E93603">
            <w:pPr>
              <w:rPr>
                <w:rFonts w:ascii="Arial" w:eastAsia="Times New Roman" w:hAnsi="Arial" w:cs="Arial"/>
                <w:lang w:eastAsia="en-GB"/>
              </w:rPr>
            </w:pPr>
          </w:p>
        </w:tc>
      </w:tr>
      <w:tr w:rsidR="00E93603" w:rsidRPr="00D96473" w:rsidTr="00B07B8C">
        <w:tc>
          <w:tcPr>
            <w:tcW w:w="8755" w:type="dxa"/>
            <w:gridSpan w:val="2"/>
            <w:shd w:val="clear" w:color="auto" w:fill="DBE5F1"/>
          </w:tcPr>
          <w:p w:rsidR="00E93603" w:rsidRPr="00D96473" w:rsidRDefault="00E93603" w:rsidP="00E93603">
            <w:pPr>
              <w:autoSpaceDE w:val="0"/>
              <w:autoSpaceDN w:val="0"/>
              <w:adjustRightInd w:val="0"/>
              <w:jc w:val="center"/>
              <w:rPr>
                <w:rFonts w:ascii="Arial" w:eastAsia="Times New Roman" w:hAnsi="Arial" w:cs="Arial"/>
                <w:b/>
                <w:bCs/>
                <w:color w:val="000000"/>
                <w:lang w:val="en-US" w:eastAsia="en-GB"/>
              </w:rPr>
            </w:pPr>
          </w:p>
          <w:p w:rsidR="00E93603" w:rsidRPr="00D96473" w:rsidRDefault="00E93603" w:rsidP="00E93603">
            <w:pPr>
              <w:autoSpaceDE w:val="0"/>
              <w:autoSpaceDN w:val="0"/>
              <w:adjustRightInd w:val="0"/>
              <w:rPr>
                <w:rFonts w:ascii="Arial" w:eastAsia="Times New Roman" w:hAnsi="Arial" w:cs="Arial"/>
                <w:b/>
                <w:bCs/>
                <w:color w:val="000000"/>
                <w:lang w:val="en-US" w:eastAsia="en-GB"/>
              </w:rPr>
            </w:pPr>
            <w:r w:rsidRPr="00D96473">
              <w:rPr>
                <w:rFonts w:ascii="Arial" w:eastAsia="Times New Roman" w:hAnsi="Arial" w:cs="Arial"/>
                <w:b/>
                <w:bCs/>
                <w:color w:val="000000"/>
                <w:lang w:val="en-US" w:eastAsia="en-GB"/>
              </w:rPr>
              <w:t>If you require this document in a different format, please contact</w:t>
            </w:r>
          </w:p>
          <w:p w:rsidR="00E93603" w:rsidRPr="00D96473" w:rsidRDefault="00E93603" w:rsidP="00E93603">
            <w:pPr>
              <w:rPr>
                <w:rFonts w:ascii="Arial" w:eastAsia="Times New Roman" w:hAnsi="Arial" w:cs="Arial"/>
                <w:b/>
                <w:color w:val="000000"/>
                <w:lang w:val="en-US" w:eastAsia="en-GB"/>
              </w:rPr>
            </w:pPr>
            <w:r w:rsidRPr="00D96473">
              <w:rPr>
                <w:rFonts w:ascii="Arial" w:eastAsia="Times New Roman" w:hAnsi="Arial" w:cs="Arial"/>
                <w:b/>
                <w:color w:val="000000"/>
                <w:lang w:val="en-US" w:eastAsia="en-GB"/>
              </w:rPr>
              <w:t>The Head of Governance on 01275 546805</w:t>
            </w:r>
          </w:p>
          <w:p w:rsidR="00E93603" w:rsidRPr="00D96473" w:rsidRDefault="00E93603" w:rsidP="00E93603">
            <w:pPr>
              <w:rPr>
                <w:rFonts w:ascii="Arial" w:eastAsia="Times New Roman" w:hAnsi="Arial" w:cs="Arial"/>
                <w:lang w:eastAsia="en-GB"/>
              </w:rPr>
            </w:pPr>
          </w:p>
        </w:tc>
      </w:tr>
    </w:tbl>
    <w:p w:rsidR="00715136" w:rsidRDefault="00715136"/>
    <w:p w:rsidR="007B2703" w:rsidRPr="00715136" w:rsidRDefault="007B2703" w:rsidP="00B07B8C">
      <w:pPr>
        <w:spacing w:after="200" w:line="276" w:lineRule="auto"/>
        <w:rPr>
          <w:rFonts w:ascii="Arial" w:hAnsi="Arial" w:cs="Arial"/>
          <w:color w:val="000000" w:themeColor="text1"/>
        </w:rPr>
      </w:pPr>
      <w:r>
        <w:br w:type="page"/>
      </w:r>
      <w:r w:rsidRPr="00715136">
        <w:rPr>
          <w:rStyle w:val="Hyperlink"/>
          <w:rFonts w:ascii="Arial" w:hAnsi="Arial" w:cs="Arial"/>
          <w:b/>
          <w:noProof/>
        </w:rPr>
        <w:lastRenderedPageBreak/>
        <w:t>Contents</w:t>
      </w:r>
    </w:p>
    <w:p w:rsidR="00972394" w:rsidRDefault="007B2703">
      <w:pPr>
        <w:pStyle w:val="TOC1"/>
        <w:tabs>
          <w:tab w:val="left" w:pos="426"/>
          <w:tab w:val="right" w:pos="9016"/>
        </w:tabs>
        <w:rPr>
          <w:rFonts w:asciiTheme="minorHAnsi" w:eastAsiaTheme="minorEastAsia" w:hAnsiTheme="minorHAnsi" w:cstheme="minorBidi"/>
          <w:b w:val="0"/>
          <w:noProof/>
          <w:color w:val="auto"/>
          <w:sz w:val="22"/>
          <w:szCs w:val="22"/>
          <w:lang w:eastAsia="en-GB"/>
        </w:rPr>
      </w:pPr>
      <w:r>
        <w:rPr>
          <w:b w:val="0"/>
          <w:color w:val="000000" w:themeColor="text1"/>
        </w:rPr>
        <w:fldChar w:fldCharType="begin"/>
      </w:r>
      <w:r>
        <w:rPr>
          <w:b w:val="0"/>
          <w:color w:val="000000" w:themeColor="text1"/>
        </w:rPr>
        <w:instrText xml:space="preserve"> TOC \o "1-2" \h \z \u </w:instrText>
      </w:r>
      <w:r>
        <w:rPr>
          <w:b w:val="0"/>
          <w:color w:val="000000" w:themeColor="text1"/>
        </w:rPr>
        <w:fldChar w:fldCharType="separate"/>
      </w:r>
      <w:hyperlink w:anchor="_Toc393696689" w:history="1">
        <w:r w:rsidR="00972394" w:rsidRPr="00D118FA">
          <w:rPr>
            <w:rStyle w:val="Hyperlink"/>
            <w:rFonts w:cs="Arial"/>
            <w:noProof/>
          </w:rPr>
          <w:t>1.</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Purpose</w:t>
        </w:r>
        <w:r w:rsidR="00972394">
          <w:rPr>
            <w:noProof/>
            <w:webHidden/>
          </w:rPr>
          <w:tab/>
        </w:r>
        <w:r w:rsidR="00972394">
          <w:rPr>
            <w:noProof/>
            <w:webHidden/>
          </w:rPr>
          <w:fldChar w:fldCharType="begin"/>
        </w:r>
        <w:r w:rsidR="00972394">
          <w:rPr>
            <w:noProof/>
            <w:webHidden/>
          </w:rPr>
          <w:instrText xml:space="preserve"> PAGEREF _Toc393696689 \h </w:instrText>
        </w:r>
        <w:r w:rsidR="00972394">
          <w:rPr>
            <w:noProof/>
            <w:webHidden/>
          </w:rPr>
        </w:r>
        <w:r w:rsidR="00972394">
          <w:rPr>
            <w:noProof/>
            <w:webHidden/>
          </w:rPr>
          <w:fldChar w:fldCharType="separate"/>
        </w:r>
        <w:r w:rsidR="00972394">
          <w:rPr>
            <w:noProof/>
            <w:webHidden/>
          </w:rPr>
          <w:t>5</w:t>
        </w:r>
        <w:r w:rsidR="00972394">
          <w:rPr>
            <w:noProof/>
            <w:webHidden/>
          </w:rPr>
          <w:fldChar w:fldCharType="end"/>
        </w:r>
      </w:hyperlink>
    </w:p>
    <w:p w:rsidR="00972394" w:rsidRDefault="003D5C2D">
      <w:pPr>
        <w:pStyle w:val="TOC1"/>
        <w:tabs>
          <w:tab w:val="left" w:pos="426"/>
          <w:tab w:val="right" w:pos="9016"/>
        </w:tabs>
        <w:rPr>
          <w:rFonts w:asciiTheme="minorHAnsi" w:eastAsiaTheme="minorEastAsia" w:hAnsiTheme="minorHAnsi" w:cstheme="minorBidi"/>
          <w:b w:val="0"/>
          <w:noProof/>
          <w:color w:val="auto"/>
          <w:sz w:val="22"/>
          <w:szCs w:val="22"/>
          <w:lang w:eastAsia="en-GB"/>
        </w:rPr>
      </w:pPr>
      <w:hyperlink w:anchor="_Toc393696690" w:history="1">
        <w:r w:rsidR="00972394" w:rsidRPr="00D118FA">
          <w:rPr>
            <w:rStyle w:val="Hyperlink"/>
            <w:rFonts w:cs="Arial"/>
            <w:noProof/>
          </w:rPr>
          <w:t>2.</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Statement</w:t>
        </w:r>
        <w:r w:rsidR="00972394">
          <w:rPr>
            <w:noProof/>
            <w:webHidden/>
          </w:rPr>
          <w:tab/>
        </w:r>
        <w:r w:rsidR="00972394">
          <w:rPr>
            <w:noProof/>
            <w:webHidden/>
          </w:rPr>
          <w:fldChar w:fldCharType="begin"/>
        </w:r>
        <w:r w:rsidR="00972394">
          <w:rPr>
            <w:noProof/>
            <w:webHidden/>
          </w:rPr>
          <w:instrText xml:space="preserve"> PAGEREF _Toc393696690 \h </w:instrText>
        </w:r>
        <w:r w:rsidR="00972394">
          <w:rPr>
            <w:noProof/>
            <w:webHidden/>
          </w:rPr>
        </w:r>
        <w:r w:rsidR="00972394">
          <w:rPr>
            <w:noProof/>
            <w:webHidden/>
          </w:rPr>
          <w:fldChar w:fldCharType="separate"/>
        </w:r>
        <w:r w:rsidR="00972394">
          <w:rPr>
            <w:noProof/>
            <w:webHidden/>
          </w:rPr>
          <w:t>6</w:t>
        </w:r>
        <w:r w:rsidR="00972394">
          <w:rPr>
            <w:noProof/>
            <w:webHidden/>
          </w:rPr>
          <w:fldChar w:fldCharType="end"/>
        </w:r>
      </w:hyperlink>
    </w:p>
    <w:p w:rsidR="00972394" w:rsidRDefault="003D5C2D">
      <w:pPr>
        <w:pStyle w:val="TOC1"/>
        <w:tabs>
          <w:tab w:val="left" w:pos="426"/>
          <w:tab w:val="right" w:pos="9016"/>
        </w:tabs>
        <w:rPr>
          <w:rFonts w:asciiTheme="minorHAnsi" w:eastAsiaTheme="minorEastAsia" w:hAnsiTheme="minorHAnsi" w:cstheme="minorBidi"/>
          <w:b w:val="0"/>
          <w:noProof/>
          <w:color w:val="auto"/>
          <w:sz w:val="22"/>
          <w:szCs w:val="22"/>
          <w:lang w:eastAsia="en-GB"/>
        </w:rPr>
      </w:pPr>
      <w:hyperlink w:anchor="_Toc393696691" w:history="1">
        <w:r w:rsidR="00972394" w:rsidRPr="00D118FA">
          <w:rPr>
            <w:rStyle w:val="Hyperlink"/>
            <w:rFonts w:cs="Arial"/>
            <w:noProof/>
          </w:rPr>
          <w:t>3.</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Statutory Requirements and Definitions</w:t>
        </w:r>
        <w:r w:rsidR="00972394">
          <w:rPr>
            <w:noProof/>
            <w:webHidden/>
          </w:rPr>
          <w:tab/>
        </w:r>
        <w:r w:rsidR="00972394">
          <w:rPr>
            <w:noProof/>
            <w:webHidden/>
          </w:rPr>
          <w:fldChar w:fldCharType="begin"/>
        </w:r>
        <w:r w:rsidR="00972394">
          <w:rPr>
            <w:noProof/>
            <w:webHidden/>
          </w:rPr>
          <w:instrText xml:space="preserve"> PAGEREF _Toc393696691 \h </w:instrText>
        </w:r>
        <w:r w:rsidR="00972394">
          <w:rPr>
            <w:noProof/>
            <w:webHidden/>
          </w:rPr>
        </w:r>
        <w:r w:rsidR="00972394">
          <w:rPr>
            <w:noProof/>
            <w:webHidden/>
          </w:rPr>
          <w:fldChar w:fldCharType="separate"/>
        </w:r>
        <w:r w:rsidR="00972394">
          <w:rPr>
            <w:noProof/>
            <w:webHidden/>
          </w:rPr>
          <w:t>6</w:t>
        </w:r>
        <w:r w:rsidR="00972394">
          <w:rPr>
            <w:noProof/>
            <w:webHidden/>
          </w:rPr>
          <w:fldChar w:fldCharType="end"/>
        </w:r>
      </w:hyperlink>
    </w:p>
    <w:p w:rsidR="00972394" w:rsidRDefault="003D5C2D">
      <w:pPr>
        <w:pStyle w:val="TOC1"/>
        <w:tabs>
          <w:tab w:val="left" w:pos="426"/>
          <w:tab w:val="right" w:pos="9016"/>
        </w:tabs>
        <w:rPr>
          <w:rFonts w:asciiTheme="minorHAnsi" w:eastAsiaTheme="minorEastAsia" w:hAnsiTheme="minorHAnsi" w:cstheme="minorBidi"/>
          <w:b w:val="0"/>
          <w:noProof/>
          <w:color w:val="auto"/>
          <w:sz w:val="22"/>
          <w:szCs w:val="22"/>
          <w:lang w:eastAsia="en-GB"/>
        </w:rPr>
      </w:pPr>
      <w:hyperlink w:anchor="_Toc393696692" w:history="1">
        <w:r w:rsidR="00972394" w:rsidRPr="00D118FA">
          <w:rPr>
            <w:rStyle w:val="Hyperlink"/>
            <w:rFonts w:cs="Arial"/>
            <w:noProof/>
          </w:rPr>
          <w:t>4.</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Roles and Responsibilities</w:t>
        </w:r>
        <w:r w:rsidR="00972394">
          <w:rPr>
            <w:noProof/>
            <w:webHidden/>
          </w:rPr>
          <w:tab/>
        </w:r>
        <w:r w:rsidR="00972394">
          <w:rPr>
            <w:noProof/>
            <w:webHidden/>
          </w:rPr>
          <w:fldChar w:fldCharType="begin"/>
        </w:r>
        <w:r w:rsidR="00972394">
          <w:rPr>
            <w:noProof/>
            <w:webHidden/>
          </w:rPr>
          <w:instrText xml:space="preserve"> PAGEREF _Toc393696692 \h </w:instrText>
        </w:r>
        <w:r w:rsidR="00972394">
          <w:rPr>
            <w:noProof/>
            <w:webHidden/>
          </w:rPr>
        </w:r>
        <w:r w:rsidR="00972394">
          <w:rPr>
            <w:noProof/>
            <w:webHidden/>
          </w:rPr>
          <w:fldChar w:fldCharType="separate"/>
        </w:r>
        <w:r w:rsidR="00972394">
          <w:rPr>
            <w:noProof/>
            <w:webHidden/>
          </w:rPr>
          <w:t>7</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693" w:history="1">
        <w:r w:rsidR="00972394" w:rsidRPr="00D118FA">
          <w:rPr>
            <w:rStyle w:val="Hyperlink"/>
            <w:rFonts w:cs="Arial"/>
            <w:noProof/>
          </w:rPr>
          <w:t>4.1</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The Chief Executive</w:t>
        </w:r>
        <w:r w:rsidR="00972394">
          <w:rPr>
            <w:noProof/>
            <w:webHidden/>
          </w:rPr>
          <w:tab/>
        </w:r>
        <w:r w:rsidR="00972394">
          <w:rPr>
            <w:noProof/>
            <w:webHidden/>
          </w:rPr>
          <w:fldChar w:fldCharType="begin"/>
        </w:r>
        <w:r w:rsidR="00972394">
          <w:rPr>
            <w:noProof/>
            <w:webHidden/>
          </w:rPr>
          <w:instrText xml:space="preserve"> PAGEREF _Toc393696693 \h </w:instrText>
        </w:r>
        <w:r w:rsidR="00972394">
          <w:rPr>
            <w:noProof/>
            <w:webHidden/>
          </w:rPr>
        </w:r>
        <w:r w:rsidR="00972394">
          <w:rPr>
            <w:noProof/>
            <w:webHidden/>
          </w:rPr>
          <w:fldChar w:fldCharType="separate"/>
        </w:r>
        <w:r w:rsidR="00972394">
          <w:rPr>
            <w:noProof/>
            <w:webHidden/>
          </w:rPr>
          <w:t>7</w:t>
        </w:r>
        <w:r w:rsidR="00972394">
          <w:rPr>
            <w:noProof/>
            <w:webHidden/>
          </w:rPr>
          <w:fldChar w:fldCharType="end"/>
        </w:r>
      </w:hyperlink>
    </w:p>
    <w:p w:rsidR="00972394" w:rsidRDefault="003D5C2D">
      <w:pPr>
        <w:pStyle w:val="TOC1"/>
        <w:tabs>
          <w:tab w:val="right" w:pos="9016"/>
        </w:tabs>
        <w:rPr>
          <w:rFonts w:asciiTheme="minorHAnsi" w:eastAsiaTheme="minorEastAsia" w:hAnsiTheme="minorHAnsi" w:cstheme="minorBidi"/>
          <w:b w:val="0"/>
          <w:noProof/>
          <w:color w:val="auto"/>
          <w:sz w:val="22"/>
          <w:szCs w:val="22"/>
          <w:lang w:eastAsia="en-GB"/>
        </w:rPr>
      </w:pPr>
      <w:hyperlink w:anchor="_Toc393696694" w:history="1">
        <w:r w:rsidR="00972394" w:rsidRPr="00D118FA">
          <w:rPr>
            <w:rStyle w:val="Hyperlink"/>
            <w:rFonts w:cs="Arial"/>
            <w:noProof/>
          </w:rPr>
          <w:t>4.2 The Director of Quality, Nursing And Therapies</w:t>
        </w:r>
        <w:r w:rsidR="00972394">
          <w:rPr>
            <w:noProof/>
            <w:webHidden/>
          </w:rPr>
          <w:tab/>
        </w:r>
        <w:r w:rsidR="00972394">
          <w:rPr>
            <w:noProof/>
            <w:webHidden/>
          </w:rPr>
          <w:fldChar w:fldCharType="begin"/>
        </w:r>
        <w:r w:rsidR="00972394">
          <w:rPr>
            <w:noProof/>
            <w:webHidden/>
          </w:rPr>
          <w:instrText xml:space="preserve"> PAGEREF _Toc393696694 \h </w:instrText>
        </w:r>
        <w:r w:rsidR="00972394">
          <w:rPr>
            <w:noProof/>
            <w:webHidden/>
          </w:rPr>
        </w:r>
        <w:r w:rsidR="00972394">
          <w:rPr>
            <w:noProof/>
            <w:webHidden/>
          </w:rPr>
          <w:fldChar w:fldCharType="separate"/>
        </w:r>
        <w:r w:rsidR="00972394">
          <w:rPr>
            <w:noProof/>
            <w:webHidden/>
          </w:rPr>
          <w:t>8</w:t>
        </w:r>
        <w:r w:rsidR="00972394">
          <w:rPr>
            <w:noProof/>
            <w:webHidden/>
          </w:rPr>
          <w:fldChar w:fldCharType="end"/>
        </w:r>
      </w:hyperlink>
    </w:p>
    <w:p w:rsidR="00972394" w:rsidRDefault="003D5C2D">
      <w:pPr>
        <w:pStyle w:val="TOC1"/>
        <w:tabs>
          <w:tab w:val="right" w:pos="9016"/>
        </w:tabs>
        <w:rPr>
          <w:rFonts w:asciiTheme="minorHAnsi" w:eastAsiaTheme="minorEastAsia" w:hAnsiTheme="minorHAnsi" w:cstheme="minorBidi"/>
          <w:b w:val="0"/>
          <w:noProof/>
          <w:color w:val="auto"/>
          <w:sz w:val="22"/>
          <w:szCs w:val="22"/>
          <w:lang w:eastAsia="en-GB"/>
        </w:rPr>
      </w:pPr>
      <w:hyperlink w:anchor="_Toc393696695" w:history="1">
        <w:r w:rsidR="00972394" w:rsidRPr="00D118FA">
          <w:rPr>
            <w:rStyle w:val="Hyperlink"/>
            <w:rFonts w:cs="Arial"/>
            <w:noProof/>
          </w:rPr>
          <w:t>4.3 Senior Managers (to include Executive Managers, Business and Service Delivery Managers)</w:t>
        </w:r>
        <w:r w:rsidR="00972394">
          <w:rPr>
            <w:noProof/>
            <w:webHidden/>
          </w:rPr>
          <w:tab/>
        </w:r>
        <w:r w:rsidR="00972394">
          <w:rPr>
            <w:noProof/>
            <w:webHidden/>
          </w:rPr>
          <w:fldChar w:fldCharType="begin"/>
        </w:r>
        <w:r w:rsidR="00972394">
          <w:rPr>
            <w:noProof/>
            <w:webHidden/>
          </w:rPr>
          <w:instrText xml:space="preserve"> PAGEREF _Toc393696695 \h </w:instrText>
        </w:r>
        <w:r w:rsidR="00972394">
          <w:rPr>
            <w:noProof/>
            <w:webHidden/>
          </w:rPr>
        </w:r>
        <w:r w:rsidR="00972394">
          <w:rPr>
            <w:noProof/>
            <w:webHidden/>
          </w:rPr>
          <w:fldChar w:fldCharType="separate"/>
        </w:r>
        <w:r w:rsidR="00972394">
          <w:rPr>
            <w:noProof/>
            <w:webHidden/>
          </w:rPr>
          <w:t>8</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696" w:history="1">
        <w:r w:rsidR="00972394" w:rsidRPr="00D118FA">
          <w:rPr>
            <w:rStyle w:val="Hyperlink"/>
            <w:rFonts w:cs="Arial"/>
            <w:noProof/>
          </w:rPr>
          <w:t>4.4</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The Facilities, Health &amp; Safety Manager</w:t>
        </w:r>
        <w:r w:rsidR="00972394">
          <w:rPr>
            <w:noProof/>
            <w:webHidden/>
          </w:rPr>
          <w:tab/>
        </w:r>
        <w:r w:rsidR="00972394">
          <w:rPr>
            <w:noProof/>
            <w:webHidden/>
          </w:rPr>
          <w:fldChar w:fldCharType="begin"/>
        </w:r>
        <w:r w:rsidR="00972394">
          <w:rPr>
            <w:noProof/>
            <w:webHidden/>
          </w:rPr>
          <w:instrText xml:space="preserve"> PAGEREF _Toc393696696 \h </w:instrText>
        </w:r>
        <w:r w:rsidR="00972394">
          <w:rPr>
            <w:noProof/>
            <w:webHidden/>
          </w:rPr>
        </w:r>
        <w:r w:rsidR="00972394">
          <w:rPr>
            <w:noProof/>
            <w:webHidden/>
          </w:rPr>
          <w:fldChar w:fldCharType="separate"/>
        </w:r>
        <w:r w:rsidR="00972394">
          <w:rPr>
            <w:noProof/>
            <w:webHidden/>
          </w:rPr>
          <w:t>9</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697" w:history="1">
        <w:r w:rsidR="00972394" w:rsidRPr="00D118FA">
          <w:rPr>
            <w:rStyle w:val="Hyperlink"/>
            <w:rFonts w:cs="Arial"/>
            <w:noProof/>
          </w:rPr>
          <w:t>4.5</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The Facilities, Health &amp; Safety Manager</w:t>
        </w:r>
        <w:r w:rsidR="00972394">
          <w:rPr>
            <w:noProof/>
            <w:webHidden/>
          </w:rPr>
          <w:tab/>
        </w:r>
        <w:r w:rsidR="00972394">
          <w:rPr>
            <w:noProof/>
            <w:webHidden/>
          </w:rPr>
          <w:fldChar w:fldCharType="begin"/>
        </w:r>
        <w:r w:rsidR="00972394">
          <w:rPr>
            <w:noProof/>
            <w:webHidden/>
          </w:rPr>
          <w:instrText xml:space="preserve"> PAGEREF _Toc393696697 \h </w:instrText>
        </w:r>
        <w:r w:rsidR="00972394">
          <w:rPr>
            <w:noProof/>
            <w:webHidden/>
          </w:rPr>
        </w:r>
        <w:r w:rsidR="00972394">
          <w:rPr>
            <w:noProof/>
            <w:webHidden/>
          </w:rPr>
          <w:fldChar w:fldCharType="separate"/>
        </w:r>
        <w:r w:rsidR="00972394">
          <w:rPr>
            <w:noProof/>
            <w:webHidden/>
          </w:rPr>
          <w:t>10</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698" w:history="1">
        <w:r w:rsidR="00972394" w:rsidRPr="00D118FA">
          <w:rPr>
            <w:rStyle w:val="Hyperlink"/>
            <w:rFonts w:cs="Arial"/>
            <w:noProof/>
          </w:rPr>
          <w:t>4.4</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The Facilities, Health &amp; Safety Officer</w:t>
        </w:r>
        <w:r w:rsidR="00972394">
          <w:rPr>
            <w:noProof/>
            <w:webHidden/>
          </w:rPr>
          <w:tab/>
        </w:r>
        <w:r w:rsidR="00972394">
          <w:rPr>
            <w:noProof/>
            <w:webHidden/>
          </w:rPr>
          <w:fldChar w:fldCharType="begin"/>
        </w:r>
        <w:r w:rsidR="00972394">
          <w:rPr>
            <w:noProof/>
            <w:webHidden/>
          </w:rPr>
          <w:instrText xml:space="preserve"> PAGEREF _Toc393696698 \h </w:instrText>
        </w:r>
        <w:r w:rsidR="00972394">
          <w:rPr>
            <w:noProof/>
            <w:webHidden/>
          </w:rPr>
        </w:r>
        <w:r w:rsidR="00972394">
          <w:rPr>
            <w:noProof/>
            <w:webHidden/>
          </w:rPr>
          <w:fldChar w:fldCharType="separate"/>
        </w:r>
        <w:r w:rsidR="00972394">
          <w:rPr>
            <w:noProof/>
            <w:webHidden/>
          </w:rPr>
          <w:t>10</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699" w:history="1">
        <w:r w:rsidR="00972394" w:rsidRPr="00D118FA">
          <w:rPr>
            <w:rStyle w:val="Hyperlink"/>
            <w:rFonts w:cs="Arial"/>
            <w:noProof/>
          </w:rPr>
          <w:t>4.5</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All Employees</w:t>
        </w:r>
        <w:r w:rsidR="00972394">
          <w:rPr>
            <w:noProof/>
            <w:webHidden/>
          </w:rPr>
          <w:tab/>
        </w:r>
        <w:r w:rsidR="00972394">
          <w:rPr>
            <w:noProof/>
            <w:webHidden/>
          </w:rPr>
          <w:fldChar w:fldCharType="begin"/>
        </w:r>
        <w:r w:rsidR="00972394">
          <w:rPr>
            <w:noProof/>
            <w:webHidden/>
          </w:rPr>
          <w:instrText xml:space="preserve"> PAGEREF _Toc393696699 \h </w:instrText>
        </w:r>
        <w:r w:rsidR="00972394">
          <w:rPr>
            <w:noProof/>
            <w:webHidden/>
          </w:rPr>
        </w:r>
        <w:r w:rsidR="00972394">
          <w:rPr>
            <w:noProof/>
            <w:webHidden/>
          </w:rPr>
          <w:fldChar w:fldCharType="separate"/>
        </w:r>
        <w:r w:rsidR="00972394">
          <w:rPr>
            <w:noProof/>
            <w:webHidden/>
          </w:rPr>
          <w:t>11</w:t>
        </w:r>
        <w:r w:rsidR="00972394">
          <w:rPr>
            <w:noProof/>
            <w:webHidden/>
          </w:rPr>
          <w:fldChar w:fldCharType="end"/>
        </w:r>
      </w:hyperlink>
    </w:p>
    <w:p w:rsidR="00972394" w:rsidRDefault="003D5C2D">
      <w:pPr>
        <w:pStyle w:val="TOC1"/>
        <w:tabs>
          <w:tab w:val="left" w:pos="426"/>
          <w:tab w:val="right" w:pos="9016"/>
        </w:tabs>
        <w:rPr>
          <w:rFonts w:asciiTheme="minorHAnsi" w:eastAsiaTheme="minorEastAsia" w:hAnsiTheme="minorHAnsi" w:cstheme="minorBidi"/>
          <w:b w:val="0"/>
          <w:noProof/>
          <w:color w:val="auto"/>
          <w:sz w:val="22"/>
          <w:szCs w:val="22"/>
          <w:lang w:eastAsia="en-GB"/>
        </w:rPr>
      </w:pPr>
      <w:hyperlink w:anchor="_Toc393696700" w:history="1">
        <w:r w:rsidR="00972394" w:rsidRPr="00D118FA">
          <w:rPr>
            <w:rStyle w:val="Hyperlink"/>
            <w:rFonts w:cs="Arial"/>
            <w:noProof/>
          </w:rPr>
          <w:t>5.</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The Waste Contract Operator / Transportation of Waste</w:t>
        </w:r>
        <w:r w:rsidR="00972394">
          <w:rPr>
            <w:noProof/>
            <w:webHidden/>
          </w:rPr>
          <w:tab/>
        </w:r>
        <w:r w:rsidR="00972394">
          <w:rPr>
            <w:noProof/>
            <w:webHidden/>
          </w:rPr>
          <w:fldChar w:fldCharType="begin"/>
        </w:r>
        <w:r w:rsidR="00972394">
          <w:rPr>
            <w:noProof/>
            <w:webHidden/>
          </w:rPr>
          <w:instrText xml:space="preserve"> PAGEREF _Toc393696700 \h </w:instrText>
        </w:r>
        <w:r w:rsidR="00972394">
          <w:rPr>
            <w:noProof/>
            <w:webHidden/>
          </w:rPr>
        </w:r>
        <w:r w:rsidR="00972394">
          <w:rPr>
            <w:noProof/>
            <w:webHidden/>
          </w:rPr>
          <w:fldChar w:fldCharType="separate"/>
        </w:r>
        <w:r w:rsidR="00972394">
          <w:rPr>
            <w:noProof/>
            <w:webHidden/>
          </w:rPr>
          <w:t>11</w:t>
        </w:r>
        <w:r w:rsidR="00972394">
          <w:rPr>
            <w:noProof/>
            <w:webHidden/>
          </w:rPr>
          <w:fldChar w:fldCharType="end"/>
        </w:r>
      </w:hyperlink>
    </w:p>
    <w:p w:rsidR="00972394" w:rsidRDefault="003D5C2D">
      <w:pPr>
        <w:pStyle w:val="TOC1"/>
        <w:tabs>
          <w:tab w:val="left" w:pos="426"/>
          <w:tab w:val="right" w:pos="9016"/>
        </w:tabs>
        <w:rPr>
          <w:rFonts w:asciiTheme="minorHAnsi" w:eastAsiaTheme="minorEastAsia" w:hAnsiTheme="minorHAnsi" w:cstheme="minorBidi"/>
          <w:b w:val="0"/>
          <w:noProof/>
          <w:color w:val="auto"/>
          <w:sz w:val="22"/>
          <w:szCs w:val="22"/>
          <w:lang w:eastAsia="en-GB"/>
        </w:rPr>
      </w:pPr>
      <w:hyperlink w:anchor="_Toc393696701" w:history="1">
        <w:r w:rsidR="00972394" w:rsidRPr="00D118FA">
          <w:rPr>
            <w:rStyle w:val="Hyperlink"/>
            <w:rFonts w:cs="Arial"/>
            <w:noProof/>
          </w:rPr>
          <w:t>6.</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Segregation of Waste</w:t>
        </w:r>
        <w:r w:rsidR="00972394">
          <w:rPr>
            <w:noProof/>
            <w:webHidden/>
          </w:rPr>
          <w:tab/>
        </w:r>
        <w:r w:rsidR="00972394">
          <w:rPr>
            <w:noProof/>
            <w:webHidden/>
          </w:rPr>
          <w:fldChar w:fldCharType="begin"/>
        </w:r>
        <w:r w:rsidR="00972394">
          <w:rPr>
            <w:noProof/>
            <w:webHidden/>
          </w:rPr>
          <w:instrText xml:space="preserve"> PAGEREF _Toc393696701 \h </w:instrText>
        </w:r>
        <w:r w:rsidR="00972394">
          <w:rPr>
            <w:noProof/>
            <w:webHidden/>
          </w:rPr>
        </w:r>
        <w:r w:rsidR="00972394">
          <w:rPr>
            <w:noProof/>
            <w:webHidden/>
          </w:rPr>
          <w:fldChar w:fldCharType="separate"/>
        </w:r>
        <w:r w:rsidR="00972394">
          <w:rPr>
            <w:noProof/>
            <w:webHidden/>
          </w:rPr>
          <w:t>12</w:t>
        </w:r>
        <w:r w:rsidR="00972394">
          <w:rPr>
            <w:noProof/>
            <w:webHidden/>
          </w:rPr>
          <w:fldChar w:fldCharType="end"/>
        </w:r>
      </w:hyperlink>
    </w:p>
    <w:p w:rsidR="00972394" w:rsidRDefault="003D5C2D">
      <w:pPr>
        <w:pStyle w:val="TOC1"/>
        <w:tabs>
          <w:tab w:val="left" w:pos="426"/>
          <w:tab w:val="right" w:pos="9016"/>
        </w:tabs>
        <w:rPr>
          <w:rFonts w:asciiTheme="minorHAnsi" w:eastAsiaTheme="minorEastAsia" w:hAnsiTheme="minorHAnsi" w:cstheme="minorBidi"/>
          <w:b w:val="0"/>
          <w:noProof/>
          <w:color w:val="auto"/>
          <w:sz w:val="22"/>
          <w:szCs w:val="22"/>
          <w:lang w:eastAsia="en-GB"/>
        </w:rPr>
      </w:pPr>
      <w:hyperlink w:anchor="_Toc393696702" w:history="1">
        <w:r w:rsidR="00972394" w:rsidRPr="00D118FA">
          <w:rPr>
            <w:rStyle w:val="Hyperlink"/>
            <w:rFonts w:cs="Arial"/>
            <w:noProof/>
          </w:rPr>
          <w:t>7.</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Safe Handling of Hazardous Waste</w:t>
        </w:r>
        <w:r w:rsidR="00972394">
          <w:rPr>
            <w:noProof/>
            <w:webHidden/>
          </w:rPr>
          <w:tab/>
        </w:r>
        <w:r w:rsidR="00972394">
          <w:rPr>
            <w:noProof/>
            <w:webHidden/>
          </w:rPr>
          <w:fldChar w:fldCharType="begin"/>
        </w:r>
        <w:r w:rsidR="00972394">
          <w:rPr>
            <w:noProof/>
            <w:webHidden/>
          </w:rPr>
          <w:instrText xml:space="preserve"> PAGEREF _Toc393696702 \h </w:instrText>
        </w:r>
        <w:r w:rsidR="00972394">
          <w:rPr>
            <w:noProof/>
            <w:webHidden/>
          </w:rPr>
        </w:r>
        <w:r w:rsidR="00972394">
          <w:rPr>
            <w:noProof/>
            <w:webHidden/>
          </w:rPr>
          <w:fldChar w:fldCharType="separate"/>
        </w:r>
        <w:r w:rsidR="00972394">
          <w:rPr>
            <w:noProof/>
            <w:webHidden/>
          </w:rPr>
          <w:t>12</w:t>
        </w:r>
        <w:r w:rsidR="00972394">
          <w:rPr>
            <w:noProof/>
            <w:webHidden/>
          </w:rPr>
          <w:fldChar w:fldCharType="end"/>
        </w:r>
      </w:hyperlink>
    </w:p>
    <w:p w:rsidR="00972394" w:rsidRDefault="003D5C2D">
      <w:pPr>
        <w:pStyle w:val="TOC1"/>
        <w:tabs>
          <w:tab w:val="left" w:pos="426"/>
          <w:tab w:val="right" w:pos="9016"/>
        </w:tabs>
        <w:rPr>
          <w:rFonts w:asciiTheme="minorHAnsi" w:eastAsiaTheme="minorEastAsia" w:hAnsiTheme="minorHAnsi" w:cstheme="minorBidi"/>
          <w:b w:val="0"/>
          <w:noProof/>
          <w:color w:val="auto"/>
          <w:sz w:val="22"/>
          <w:szCs w:val="22"/>
          <w:lang w:eastAsia="en-GB"/>
        </w:rPr>
      </w:pPr>
      <w:hyperlink w:anchor="_Toc393696703" w:history="1">
        <w:r w:rsidR="00972394" w:rsidRPr="00D118FA">
          <w:rPr>
            <w:rStyle w:val="Hyperlink"/>
            <w:rFonts w:cs="Arial"/>
            <w:noProof/>
          </w:rPr>
          <w:t>8.</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Purpose</w:t>
        </w:r>
        <w:r w:rsidR="00972394">
          <w:rPr>
            <w:noProof/>
            <w:webHidden/>
          </w:rPr>
          <w:tab/>
        </w:r>
        <w:r w:rsidR="00972394">
          <w:rPr>
            <w:noProof/>
            <w:webHidden/>
          </w:rPr>
          <w:fldChar w:fldCharType="begin"/>
        </w:r>
        <w:r w:rsidR="00972394">
          <w:rPr>
            <w:noProof/>
            <w:webHidden/>
          </w:rPr>
          <w:instrText xml:space="preserve"> PAGEREF _Toc393696703 \h </w:instrText>
        </w:r>
        <w:r w:rsidR="00972394">
          <w:rPr>
            <w:noProof/>
            <w:webHidden/>
          </w:rPr>
        </w:r>
        <w:r w:rsidR="00972394">
          <w:rPr>
            <w:noProof/>
            <w:webHidden/>
          </w:rPr>
          <w:fldChar w:fldCharType="separate"/>
        </w:r>
        <w:r w:rsidR="00972394">
          <w:rPr>
            <w:noProof/>
            <w:webHidden/>
          </w:rPr>
          <w:t>13</w:t>
        </w:r>
        <w:r w:rsidR="00972394">
          <w:rPr>
            <w:noProof/>
            <w:webHidden/>
          </w:rPr>
          <w:fldChar w:fldCharType="end"/>
        </w:r>
      </w:hyperlink>
    </w:p>
    <w:p w:rsidR="00972394" w:rsidRDefault="003D5C2D">
      <w:pPr>
        <w:pStyle w:val="TOC1"/>
        <w:tabs>
          <w:tab w:val="left" w:pos="426"/>
          <w:tab w:val="right" w:pos="9016"/>
        </w:tabs>
        <w:rPr>
          <w:rFonts w:asciiTheme="minorHAnsi" w:eastAsiaTheme="minorEastAsia" w:hAnsiTheme="minorHAnsi" w:cstheme="minorBidi"/>
          <w:b w:val="0"/>
          <w:noProof/>
          <w:color w:val="auto"/>
          <w:sz w:val="22"/>
          <w:szCs w:val="22"/>
          <w:lang w:eastAsia="en-GB"/>
        </w:rPr>
      </w:pPr>
      <w:hyperlink w:anchor="_Toc393696704" w:history="1">
        <w:r w:rsidR="00972394" w:rsidRPr="00D118FA">
          <w:rPr>
            <w:rStyle w:val="Hyperlink"/>
            <w:rFonts w:cs="Arial"/>
            <w:noProof/>
          </w:rPr>
          <w:t>9.</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Spillages from waste containers / receptacles</w:t>
        </w:r>
        <w:r w:rsidR="00972394">
          <w:rPr>
            <w:noProof/>
            <w:webHidden/>
          </w:rPr>
          <w:tab/>
        </w:r>
        <w:r w:rsidR="00972394">
          <w:rPr>
            <w:noProof/>
            <w:webHidden/>
          </w:rPr>
          <w:fldChar w:fldCharType="begin"/>
        </w:r>
        <w:r w:rsidR="00972394">
          <w:rPr>
            <w:noProof/>
            <w:webHidden/>
          </w:rPr>
          <w:instrText xml:space="preserve"> PAGEREF _Toc393696704 \h </w:instrText>
        </w:r>
        <w:r w:rsidR="00972394">
          <w:rPr>
            <w:noProof/>
            <w:webHidden/>
          </w:rPr>
        </w:r>
        <w:r w:rsidR="00972394">
          <w:rPr>
            <w:noProof/>
            <w:webHidden/>
          </w:rPr>
          <w:fldChar w:fldCharType="separate"/>
        </w:r>
        <w:r w:rsidR="00972394">
          <w:rPr>
            <w:noProof/>
            <w:webHidden/>
          </w:rPr>
          <w:t>14</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705" w:history="1">
        <w:r w:rsidR="00972394" w:rsidRPr="00D118FA">
          <w:rPr>
            <w:rStyle w:val="Hyperlink"/>
            <w:rFonts w:cs="Arial"/>
            <w:noProof/>
          </w:rPr>
          <w:t>10.</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Management of Healthcare Waste in the Community</w:t>
        </w:r>
        <w:r w:rsidR="00972394">
          <w:rPr>
            <w:noProof/>
            <w:webHidden/>
          </w:rPr>
          <w:tab/>
        </w:r>
        <w:r w:rsidR="00972394">
          <w:rPr>
            <w:noProof/>
            <w:webHidden/>
          </w:rPr>
          <w:fldChar w:fldCharType="begin"/>
        </w:r>
        <w:r w:rsidR="00972394">
          <w:rPr>
            <w:noProof/>
            <w:webHidden/>
          </w:rPr>
          <w:instrText xml:space="preserve"> PAGEREF _Toc393696705 \h </w:instrText>
        </w:r>
        <w:r w:rsidR="00972394">
          <w:rPr>
            <w:noProof/>
            <w:webHidden/>
          </w:rPr>
        </w:r>
        <w:r w:rsidR="00972394">
          <w:rPr>
            <w:noProof/>
            <w:webHidden/>
          </w:rPr>
          <w:fldChar w:fldCharType="separate"/>
        </w:r>
        <w:r w:rsidR="00972394">
          <w:rPr>
            <w:noProof/>
            <w:webHidden/>
          </w:rPr>
          <w:t>14</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706" w:history="1">
        <w:r w:rsidR="00972394" w:rsidRPr="00D118FA">
          <w:rPr>
            <w:rStyle w:val="Hyperlink"/>
            <w:rFonts w:cs="Arial"/>
            <w:noProof/>
          </w:rPr>
          <w:t>11.</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Feminine Hygiene within Healthcare Premises</w:t>
        </w:r>
        <w:r w:rsidR="00972394">
          <w:rPr>
            <w:noProof/>
            <w:webHidden/>
          </w:rPr>
          <w:tab/>
        </w:r>
        <w:r w:rsidR="00972394">
          <w:rPr>
            <w:noProof/>
            <w:webHidden/>
          </w:rPr>
          <w:fldChar w:fldCharType="begin"/>
        </w:r>
        <w:r w:rsidR="00972394">
          <w:rPr>
            <w:noProof/>
            <w:webHidden/>
          </w:rPr>
          <w:instrText xml:space="preserve"> PAGEREF _Toc393696706 \h </w:instrText>
        </w:r>
        <w:r w:rsidR="00972394">
          <w:rPr>
            <w:noProof/>
            <w:webHidden/>
          </w:rPr>
        </w:r>
        <w:r w:rsidR="00972394">
          <w:rPr>
            <w:noProof/>
            <w:webHidden/>
          </w:rPr>
          <w:fldChar w:fldCharType="separate"/>
        </w:r>
        <w:r w:rsidR="00972394">
          <w:rPr>
            <w:noProof/>
            <w:webHidden/>
          </w:rPr>
          <w:t>29</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707" w:history="1">
        <w:r w:rsidR="00972394" w:rsidRPr="00D118FA">
          <w:rPr>
            <w:rStyle w:val="Hyperlink"/>
            <w:rFonts w:cs="Arial"/>
            <w:noProof/>
          </w:rPr>
          <w:t>12.</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Waste Minimisation (Non-hazardous Waste)</w:t>
        </w:r>
        <w:r w:rsidR="00972394">
          <w:rPr>
            <w:noProof/>
            <w:webHidden/>
          </w:rPr>
          <w:tab/>
        </w:r>
        <w:r w:rsidR="00972394">
          <w:rPr>
            <w:noProof/>
            <w:webHidden/>
          </w:rPr>
          <w:fldChar w:fldCharType="begin"/>
        </w:r>
        <w:r w:rsidR="00972394">
          <w:rPr>
            <w:noProof/>
            <w:webHidden/>
          </w:rPr>
          <w:instrText xml:space="preserve"> PAGEREF _Toc393696707 \h </w:instrText>
        </w:r>
        <w:r w:rsidR="00972394">
          <w:rPr>
            <w:noProof/>
            <w:webHidden/>
          </w:rPr>
        </w:r>
        <w:r w:rsidR="00972394">
          <w:rPr>
            <w:noProof/>
            <w:webHidden/>
          </w:rPr>
          <w:fldChar w:fldCharType="separate"/>
        </w:r>
        <w:r w:rsidR="00972394">
          <w:rPr>
            <w:noProof/>
            <w:webHidden/>
          </w:rPr>
          <w:t>29</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708" w:history="1">
        <w:r w:rsidR="00972394" w:rsidRPr="00D118FA">
          <w:rPr>
            <w:rStyle w:val="Hyperlink"/>
            <w:rFonts w:cs="Arial"/>
            <w:noProof/>
          </w:rPr>
          <w:t>13.</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Risk Assessment</w:t>
        </w:r>
        <w:r w:rsidR="00972394">
          <w:rPr>
            <w:noProof/>
            <w:webHidden/>
          </w:rPr>
          <w:tab/>
        </w:r>
        <w:r w:rsidR="00972394">
          <w:rPr>
            <w:noProof/>
            <w:webHidden/>
          </w:rPr>
          <w:fldChar w:fldCharType="begin"/>
        </w:r>
        <w:r w:rsidR="00972394">
          <w:rPr>
            <w:noProof/>
            <w:webHidden/>
          </w:rPr>
          <w:instrText xml:space="preserve"> PAGEREF _Toc393696708 \h </w:instrText>
        </w:r>
        <w:r w:rsidR="00972394">
          <w:rPr>
            <w:noProof/>
            <w:webHidden/>
          </w:rPr>
        </w:r>
        <w:r w:rsidR="00972394">
          <w:rPr>
            <w:noProof/>
            <w:webHidden/>
          </w:rPr>
          <w:fldChar w:fldCharType="separate"/>
        </w:r>
        <w:r w:rsidR="00972394">
          <w:rPr>
            <w:noProof/>
            <w:webHidden/>
          </w:rPr>
          <w:t>29</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709" w:history="1">
        <w:r w:rsidR="00972394" w:rsidRPr="00D118FA">
          <w:rPr>
            <w:rStyle w:val="Hyperlink"/>
            <w:rFonts w:cs="Arial"/>
            <w:noProof/>
          </w:rPr>
          <w:t>14.</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Training</w:t>
        </w:r>
        <w:r w:rsidR="00972394">
          <w:rPr>
            <w:noProof/>
            <w:webHidden/>
          </w:rPr>
          <w:tab/>
        </w:r>
        <w:r w:rsidR="00972394">
          <w:rPr>
            <w:noProof/>
            <w:webHidden/>
          </w:rPr>
          <w:fldChar w:fldCharType="begin"/>
        </w:r>
        <w:r w:rsidR="00972394">
          <w:rPr>
            <w:noProof/>
            <w:webHidden/>
          </w:rPr>
          <w:instrText xml:space="preserve"> PAGEREF _Toc393696709 \h </w:instrText>
        </w:r>
        <w:r w:rsidR="00972394">
          <w:rPr>
            <w:noProof/>
            <w:webHidden/>
          </w:rPr>
        </w:r>
        <w:r w:rsidR="00972394">
          <w:rPr>
            <w:noProof/>
            <w:webHidden/>
          </w:rPr>
          <w:fldChar w:fldCharType="separate"/>
        </w:r>
        <w:r w:rsidR="00972394">
          <w:rPr>
            <w:noProof/>
            <w:webHidden/>
          </w:rPr>
          <w:t>29</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710" w:history="1">
        <w:r w:rsidR="00972394" w:rsidRPr="00D118FA">
          <w:rPr>
            <w:rStyle w:val="Hyperlink"/>
            <w:rFonts w:cs="Arial"/>
            <w:noProof/>
          </w:rPr>
          <w:t>15.</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Accident and Incident Reporting</w:t>
        </w:r>
        <w:r w:rsidR="00972394">
          <w:rPr>
            <w:noProof/>
            <w:webHidden/>
          </w:rPr>
          <w:tab/>
        </w:r>
        <w:r w:rsidR="00972394">
          <w:rPr>
            <w:noProof/>
            <w:webHidden/>
          </w:rPr>
          <w:fldChar w:fldCharType="begin"/>
        </w:r>
        <w:r w:rsidR="00972394">
          <w:rPr>
            <w:noProof/>
            <w:webHidden/>
          </w:rPr>
          <w:instrText xml:space="preserve"> PAGEREF _Toc393696710 \h </w:instrText>
        </w:r>
        <w:r w:rsidR="00972394">
          <w:rPr>
            <w:noProof/>
            <w:webHidden/>
          </w:rPr>
        </w:r>
        <w:r w:rsidR="00972394">
          <w:rPr>
            <w:noProof/>
            <w:webHidden/>
          </w:rPr>
          <w:fldChar w:fldCharType="separate"/>
        </w:r>
        <w:r w:rsidR="00972394">
          <w:rPr>
            <w:noProof/>
            <w:webHidden/>
          </w:rPr>
          <w:t>30</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711" w:history="1">
        <w:r w:rsidR="00972394" w:rsidRPr="00D118FA">
          <w:rPr>
            <w:rStyle w:val="Hyperlink"/>
            <w:rFonts w:cs="Arial"/>
            <w:noProof/>
          </w:rPr>
          <w:t>16.</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Supporting Staff after an Incident</w:t>
        </w:r>
        <w:r w:rsidR="00972394">
          <w:rPr>
            <w:noProof/>
            <w:webHidden/>
          </w:rPr>
          <w:tab/>
        </w:r>
        <w:r w:rsidR="00972394">
          <w:rPr>
            <w:noProof/>
            <w:webHidden/>
          </w:rPr>
          <w:fldChar w:fldCharType="begin"/>
        </w:r>
        <w:r w:rsidR="00972394">
          <w:rPr>
            <w:noProof/>
            <w:webHidden/>
          </w:rPr>
          <w:instrText xml:space="preserve"> PAGEREF _Toc393696711 \h </w:instrText>
        </w:r>
        <w:r w:rsidR="00972394">
          <w:rPr>
            <w:noProof/>
            <w:webHidden/>
          </w:rPr>
        </w:r>
        <w:r w:rsidR="00972394">
          <w:rPr>
            <w:noProof/>
            <w:webHidden/>
          </w:rPr>
          <w:fldChar w:fldCharType="separate"/>
        </w:r>
        <w:r w:rsidR="00972394">
          <w:rPr>
            <w:noProof/>
            <w:webHidden/>
          </w:rPr>
          <w:t>30</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712" w:history="1">
        <w:r w:rsidR="00972394" w:rsidRPr="00D118FA">
          <w:rPr>
            <w:rStyle w:val="Hyperlink"/>
            <w:rFonts w:cs="Arial"/>
            <w:noProof/>
          </w:rPr>
          <w:t>17.</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Monitoring, Audit and Review</w:t>
        </w:r>
        <w:r w:rsidR="00972394">
          <w:rPr>
            <w:noProof/>
            <w:webHidden/>
          </w:rPr>
          <w:tab/>
        </w:r>
        <w:r w:rsidR="00972394">
          <w:rPr>
            <w:noProof/>
            <w:webHidden/>
          </w:rPr>
          <w:fldChar w:fldCharType="begin"/>
        </w:r>
        <w:r w:rsidR="00972394">
          <w:rPr>
            <w:noProof/>
            <w:webHidden/>
          </w:rPr>
          <w:instrText xml:space="preserve"> PAGEREF _Toc393696712 \h </w:instrText>
        </w:r>
        <w:r w:rsidR="00972394">
          <w:rPr>
            <w:noProof/>
            <w:webHidden/>
          </w:rPr>
        </w:r>
        <w:r w:rsidR="00972394">
          <w:rPr>
            <w:noProof/>
            <w:webHidden/>
          </w:rPr>
          <w:fldChar w:fldCharType="separate"/>
        </w:r>
        <w:r w:rsidR="00972394">
          <w:rPr>
            <w:noProof/>
            <w:webHidden/>
          </w:rPr>
          <w:t>30</w:t>
        </w:r>
        <w:r w:rsidR="00972394">
          <w:rPr>
            <w:noProof/>
            <w:webHidden/>
          </w:rPr>
          <w:fldChar w:fldCharType="end"/>
        </w:r>
      </w:hyperlink>
    </w:p>
    <w:p w:rsidR="00972394" w:rsidRDefault="003D5C2D">
      <w:pPr>
        <w:pStyle w:val="TOC1"/>
        <w:tabs>
          <w:tab w:val="left" w:pos="660"/>
          <w:tab w:val="right" w:pos="9016"/>
        </w:tabs>
        <w:rPr>
          <w:rFonts w:asciiTheme="minorHAnsi" w:eastAsiaTheme="minorEastAsia" w:hAnsiTheme="minorHAnsi" w:cstheme="minorBidi"/>
          <w:b w:val="0"/>
          <w:noProof/>
          <w:color w:val="auto"/>
          <w:sz w:val="22"/>
          <w:szCs w:val="22"/>
          <w:lang w:eastAsia="en-GB"/>
        </w:rPr>
      </w:pPr>
      <w:hyperlink w:anchor="_Toc393696713" w:history="1">
        <w:r w:rsidR="00972394" w:rsidRPr="00D118FA">
          <w:rPr>
            <w:rStyle w:val="Hyperlink"/>
            <w:rFonts w:cs="Arial"/>
            <w:noProof/>
          </w:rPr>
          <w:t>18.</w:t>
        </w:r>
        <w:r w:rsidR="00972394">
          <w:rPr>
            <w:rFonts w:asciiTheme="minorHAnsi" w:eastAsiaTheme="minorEastAsia" w:hAnsiTheme="minorHAnsi" w:cstheme="minorBidi"/>
            <w:b w:val="0"/>
            <w:noProof/>
            <w:color w:val="auto"/>
            <w:sz w:val="22"/>
            <w:szCs w:val="22"/>
            <w:lang w:eastAsia="en-GB"/>
          </w:rPr>
          <w:tab/>
        </w:r>
        <w:r w:rsidR="00972394" w:rsidRPr="00D118FA">
          <w:rPr>
            <w:rStyle w:val="Hyperlink"/>
            <w:rFonts w:cs="Arial"/>
            <w:noProof/>
          </w:rPr>
          <w:t>Appendices</w:t>
        </w:r>
        <w:r w:rsidR="00972394">
          <w:rPr>
            <w:noProof/>
            <w:webHidden/>
          </w:rPr>
          <w:tab/>
        </w:r>
        <w:r w:rsidR="00972394">
          <w:rPr>
            <w:noProof/>
            <w:webHidden/>
          </w:rPr>
          <w:fldChar w:fldCharType="begin"/>
        </w:r>
        <w:r w:rsidR="00972394">
          <w:rPr>
            <w:noProof/>
            <w:webHidden/>
          </w:rPr>
          <w:instrText xml:space="preserve"> PAGEREF _Toc393696713 \h </w:instrText>
        </w:r>
        <w:r w:rsidR="00972394">
          <w:rPr>
            <w:noProof/>
            <w:webHidden/>
          </w:rPr>
        </w:r>
        <w:r w:rsidR="00972394">
          <w:rPr>
            <w:noProof/>
            <w:webHidden/>
          </w:rPr>
          <w:fldChar w:fldCharType="separate"/>
        </w:r>
        <w:r w:rsidR="00972394">
          <w:rPr>
            <w:noProof/>
            <w:webHidden/>
          </w:rPr>
          <w:t>31</w:t>
        </w:r>
        <w:r w:rsidR="00972394">
          <w:rPr>
            <w:noProof/>
            <w:webHidden/>
          </w:rPr>
          <w:fldChar w:fldCharType="end"/>
        </w:r>
      </w:hyperlink>
    </w:p>
    <w:p w:rsidR="00972394" w:rsidRDefault="003D5C2D">
      <w:pPr>
        <w:pStyle w:val="TOC1"/>
        <w:tabs>
          <w:tab w:val="right" w:pos="9016"/>
        </w:tabs>
        <w:rPr>
          <w:rFonts w:asciiTheme="minorHAnsi" w:eastAsiaTheme="minorEastAsia" w:hAnsiTheme="minorHAnsi" w:cstheme="minorBidi"/>
          <w:b w:val="0"/>
          <w:noProof/>
          <w:color w:val="auto"/>
          <w:sz w:val="22"/>
          <w:szCs w:val="22"/>
          <w:lang w:eastAsia="en-GB"/>
        </w:rPr>
      </w:pPr>
      <w:hyperlink w:anchor="_Toc393696714" w:history="1">
        <w:r w:rsidR="00972394" w:rsidRPr="00D118FA">
          <w:rPr>
            <w:rStyle w:val="Hyperlink"/>
            <w:rFonts w:cs="Arial"/>
            <w:noProof/>
          </w:rPr>
          <w:t>Appendix 1   Healthcare Waste Categories</w:t>
        </w:r>
        <w:r w:rsidR="00972394">
          <w:rPr>
            <w:noProof/>
            <w:webHidden/>
          </w:rPr>
          <w:tab/>
        </w:r>
        <w:r w:rsidR="00972394">
          <w:rPr>
            <w:noProof/>
            <w:webHidden/>
          </w:rPr>
          <w:fldChar w:fldCharType="begin"/>
        </w:r>
        <w:r w:rsidR="00972394">
          <w:rPr>
            <w:noProof/>
            <w:webHidden/>
          </w:rPr>
          <w:instrText xml:space="preserve"> PAGEREF _Toc393696714 \h </w:instrText>
        </w:r>
        <w:r w:rsidR="00972394">
          <w:rPr>
            <w:noProof/>
            <w:webHidden/>
          </w:rPr>
        </w:r>
        <w:r w:rsidR="00972394">
          <w:rPr>
            <w:noProof/>
            <w:webHidden/>
          </w:rPr>
          <w:fldChar w:fldCharType="separate"/>
        </w:r>
        <w:r w:rsidR="00972394">
          <w:rPr>
            <w:noProof/>
            <w:webHidden/>
          </w:rPr>
          <w:t>31</w:t>
        </w:r>
        <w:r w:rsidR="00972394">
          <w:rPr>
            <w:noProof/>
            <w:webHidden/>
          </w:rPr>
          <w:fldChar w:fldCharType="end"/>
        </w:r>
      </w:hyperlink>
    </w:p>
    <w:p w:rsidR="00972394" w:rsidRDefault="003D5C2D">
      <w:pPr>
        <w:pStyle w:val="TOC1"/>
        <w:tabs>
          <w:tab w:val="right" w:pos="9016"/>
        </w:tabs>
        <w:rPr>
          <w:rFonts w:asciiTheme="minorHAnsi" w:eastAsiaTheme="minorEastAsia" w:hAnsiTheme="minorHAnsi" w:cstheme="minorBidi"/>
          <w:b w:val="0"/>
          <w:noProof/>
          <w:color w:val="auto"/>
          <w:sz w:val="22"/>
          <w:szCs w:val="22"/>
          <w:lang w:eastAsia="en-GB"/>
        </w:rPr>
      </w:pPr>
      <w:hyperlink w:anchor="_Toc393696715" w:history="1">
        <w:r w:rsidR="00972394" w:rsidRPr="00D118FA">
          <w:rPr>
            <w:rStyle w:val="Hyperlink"/>
            <w:rFonts w:cs="Arial"/>
            <w:noProof/>
          </w:rPr>
          <w:t>Appendix 2   Waste Segregation and National Colour Coding</w:t>
        </w:r>
        <w:r w:rsidR="00972394">
          <w:rPr>
            <w:noProof/>
            <w:webHidden/>
          </w:rPr>
          <w:tab/>
        </w:r>
        <w:r w:rsidR="00972394">
          <w:rPr>
            <w:noProof/>
            <w:webHidden/>
          </w:rPr>
          <w:fldChar w:fldCharType="begin"/>
        </w:r>
        <w:r w:rsidR="00972394">
          <w:rPr>
            <w:noProof/>
            <w:webHidden/>
          </w:rPr>
          <w:instrText xml:space="preserve"> PAGEREF _Toc393696715 \h </w:instrText>
        </w:r>
        <w:r w:rsidR="00972394">
          <w:rPr>
            <w:noProof/>
            <w:webHidden/>
          </w:rPr>
        </w:r>
        <w:r w:rsidR="00972394">
          <w:rPr>
            <w:noProof/>
            <w:webHidden/>
          </w:rPr>
          <w:fldChar w:fldCharType="separate"/>
        </w:r>
        <w:r w:rsidR="00972394">
          <w:rPr>
            <w:noProof/>
            <w:webHidden/>
          </w:rPr>
          <w:t>32</w:t>
        </w:r>
        <w:r w:rsidR="00972394">
          <w:rPr>
            <w:noProof/>
            <w:webHidden/>
          </w:rPr>
          <w:fldChar w:fldCharType="end"/>
        </w:r>
      </w:hyperlink>
    </w:p>
    <w:p w:rsidR="00972394" w:rsidRDefault="003D5C2D">
      <w:pPr>
        <w:pStyle w:val="TOC1"/>
        <w:tabs>
          <w:tab w:val="right" w:pos="9016"/>
        </w:tabs>
        <w:rPr>
          <w:rFonts w:asciiTheme="minorHAnsi" w:eastAsiaTheme="minorEastAsia" w:hAnsiTheme="minorHAnsi" w:cstheme="minorBidi"/>
          <w:b w:val="0"/>
          <w:noProof/>
          <w:color w:val="auto"/>
          <w:sz w:val="22"/>
          <w:szCs w:val="22"/>
          <w:lang w:eastAsia="en-GB"/>
        </w:rPr>
      </w:pPr>
      <w:hyperlink w:anchor="_Toc393696716" w:history="1">
        <w:r w:rsidR="00972394" w:rsidRPr="00D118FA">
          <w:rPr>
            <w:rStyle w:val="Hyperlink"/>
            <w:rFonts w:cs="Arial"/>
            <w:noProof/>
          </w:rPr>
          <w:t>Appendix 3   Hazardous and non-hazardous waste and its disposal</w:t>
        </w:r>
        <w:r w:rsidR="00972394">
          <w:rPr>
            <w:noProof/>
            <w:webHidden/>
          </w:rPr>
          <w:tab/>
        </w:r>
        <w:r w:rsidR="00972394">
          <w:rPr>
            <w:noProof/>
            <w:webHidden/>
          </w:rPr>
          <w:fldChar w:fldCharType="begin"/>
        </w:r>
        <w:r w:rsidR="00972394">
          <w:rPr>
            <w:noProof/>
            <w:webHidden/>
          </w:rPr>
          <w:instrText xml:space="preserve"> PAGEREF _Toc393696716 \h </w:instrText>
        </w:r>
        <w:r w:rsidR="00972394">
          <w:rPr>
            <w:noProof/>
            <w:webHidden/>
          </w:rPr>
        </w:r>
        <w:r w:rsidR="00972394">
          <w:rPr>
            <w:noProof/>
            <w:webHidden/>
          </w:rPr>
          <w:fldChar w:fldCharType="separate"/>
        </w:r>
        <w:r w:rsidR="00972394">
          <w:rPr>
            <w:noProof/>
            <w:webHidden/>
          </w:rPr>
          <w:t>34</w:t>
        </w:r>
        <w:r w:rsidR="00972394">
          <w:rPr>
            <w:noProof/>
            <w:webHidden/>
          </w:rPr>
          <w:fldChar w:fldCharType="end"/>
        </w:r>
      </w:hyperlink>
    </w:p>
    <w:p w:rsidR="00972394" w:rsidRDefault="003D5C2D">
      <w:pPr>
        <w:pStyle w:val="TOC1"/>
        <w:tabs>
          <w:tab w:val="right" w:pos="9016"/>
        </w:tabs>
        <w:rPr>
          <w:rFonts w:asciiTheme="minorHAnsi" w:eastAsiaTheme="minorEastAsia" w:hAnsiTheme="minorHAnsi" w:cstheme="minorBidi"/>
          <w:b w:val="0"/>
          <w:noProof/>
          <w:color w:val="auto"/>
          <w:sz w:val="22"/>
          <w:szCs w:val="22"/>
          <w:lang w:eastAsia="en-GB"/>
        </w:rPr>
      </w:pPr>
      <w:hyperlink w:anchor="_Toc393696717" w:history="1">
        <w:r w:rsidR="00972394" w:rsidRPr="00D118FA">
          <w:rPr>
            <w:rStyle w:val="Hyperlink"/>
            <w:rFonts w:cs="Arial"/>
            <w:noProof/>
          </w:rPr>
          <w:t>Appendix 4   Ways to minimise non-hazardous waste</w:t>
        </w:r>
        <w:r w:rsidR="00972394">
          <w:rPr>
            <w:noProof/>
            <w:webHidden/>
          </w:rPr>
          <w:tab/>
        </w:r>
        <w:r w:rsidR="00972394">
          <w:rPr>
            <w:noProof/>
            <w:webHidden/>
          </w:rPr>
          <w:fldChar w:fldCharType="begin"/>
        </w:r>
        <w:r w:rsidR="00972394">
          <w:rPr>
            <w:noProof/>
            <w:webHidden/>
          </w:rPr>
          <w:instrText xml:space="preserve"> PAGEREF _Toc393696717 \h </w:instrText>
        </w:r>
        <w:r w:rsidR="00972394">
          <w:rPr>
            <w:noProof/>
            <w:webHidden/>
          </w:rPr>
        </w:r>
        <w:r w:rsidR="00972394">
          <w:rPr>
            <w:noProof/>
            <w:webHidden/>
          </w:rPr>
          <w:fldChar w:fldCharType="separate"/>
        </w:r>
        <w:r w:rsidR="00972394">
          <w:rPr>
            <w:noProof/>
            <w:webHidden/>
          </w:rPr>
          <w:t>35</w:t>
        </w:r>
        <w:r w:rsidR="00972394">
          <w:rPr>
            <w:noProof/>
            <w:webHidden/>
          </w:rPr>
          <w:fldChar w:fldCharType="end"/>
        </w:r>
      </w:hyperlink>
    </w:p>
    <w:p w:rsidR="00972394" w:rsidRDefault="003D5C2D">
      <w:pPr>
        <w:pStyle w:val="TOC1"/>
        <w:tabs>
          <w:tab w:val="right" w:pos="9016"/>
        </w:tabs>
        <w:rPr>
          <w:rFonts w:asciiTheme="minorHAnsi" w:eastAsiaTheme="minorEastAsia" w:hAnsiTheme="minorHAnsi" w:cstheme="minorBidi"/>
          <w:b w:val="0"/>
          <w:noProof/>
          <w:color w:val="auto"/>
          <w:sz w:val="22"/>
          <w:szCs w:val="22"/>
          <w:lang w:eastAsia="en-GB"/>
        </w:rPr>
      </w:pPr>
      <w:hyperlink w:anchor="_Toc393696718" w:history="1">
        <w:r w:rsidR="00972394" w:rsidRPr="00D118FA">
          <w:rPr>
            <w:rStyle w:val="Hyperlink"/>
            <w:rFonts w:cs="Arial"/>
            <w:noProof/>
          </w:rPr>
          <w:t>Appendix 4   Checklist for the Review and Approval of Procedural Documents</w:t>
        </w:r>
        <w:r w:rsidR="00972394">
          <w:rPr>
            <w:noProof/>
            <w:webHidden/>
          </w:rPr>
          <w:tab/>
        </w:r>
        <w:r w:rsidR="00972394">
          <w:rPr>
            <w:noProof/>
            <w:webHidden/>
          </w:rPr>
          <w:fldChar w:fldCharType="begin"/>
        </w:r>
        <w:r w:rsidR="00972394">
          <w:rPr>
            <w:noProof/>
            <w:webHidden/>
          </w:rPr>
          <w:instrText xml:space="preserve"> PAGEREF _Toc393696718 \h </w:instrText>
        </w:r>
        <w:r w:rsidR="00972394">
          <w:rPr>
            <w:noProof/>
            <w:webHidden/>
          </w:rPr>
        </w:r>
        <w:r w:rsidR="00972394">
          <w:rPr>
            <w:noProof/>
            <w:webHidden/>
          </w:rPr>
          <w:fldChar w:fldCharType="separate"/>
        </w:r>
        <w:r w:rsidR="00972394">
          <w:rPr>
            <w:noProof/>
            <w:webHidden/>
          </w:rPr>
          <w:t>36</w:t>
        </w:r>
        <w:r w:rsidR="00972394">
          <w:rPr>
            <w:noProof/>
            <w:webHidden/>
          </w:rPr>
          <w:fldChar w:fldCharType="end"/>
        </w:r>
      </w:hyperlink>
    </w:p>
    <w:p w:rsidR="00972394" w:rsidRDefault="003D5C2D">
      <w:pPr>
        <w:pStyle w:val="TOC1"/>
        <w:tabs>
          <w:tab w:val="right" w:pos="9016"/>
        </w:tabs>
        <w:rPr>
          <w:rFonts w:asciiTheme="minorHAnsi" w:eastAsiaTheme="minorEastAsia" w:hAnsiTheme="minorHAnsi" w:cstheme="minorBidi"/>
          <w:b w:val="0"/>
          <w:noProof/>
          <w:color w:val="auto"/>
          <w:sz w:val="22"/>
          <w:szCs w:val="22"/>
          <w:lang w:eastAsia="en-GB"/>
        </w:rPr>
      </w:pPr>
      <w:hyperlink w:anchor="_Toc393696719" w:history="1">
        <w:r w:rsidR="00972394" w:rsidRPr="00D118FA">
          <w:rPr>
            <w:rStyle w:val="Hyperlink"/>
            <w:rFonts w:cs="Arial"/>
            <w:noProof/>
          </w:rPr>
          <w:t xml:space="preserve">Appendix 6   Health Technical Memorandum 07-01 – Safe Management of </w:t>
        </w:r>
        <w:r w:rsidR="009C108D">
          <w:rPr>
            <w:rStyle w:val="Hyperlink"/>
            <w:rFonts w:cs="Arial"/>
            <w:noProof/>
          </w:rPr>
          <w:t xml:space="preserve">  </w:t>
        </w:r>
        <w:r w:rsidR="00972394" w:rsidRPr="00D118FA">
          <w:rPr>
            <w:rStyle w:val="Hyperlink"/>
            <w:rFonts w:cs="Arial"/>
            <w:noProof/>
          </w:rPr>
          <w:t>healthcare waste</w:t>
        </w:r>
        <w:r w:rsidR="00972394">
          <w:rPr>
            <w:noProof/>
            <w:webHidden/>
          </w:rPr>
          <w:tab/>
        </w:r>
        <w:r w:rsidR="00972394">
          <w:rPr>
            <w:noProof/>
            <w:webHidden/>
          </w:rPr>
          <w:fldChar w:fldCharType="begin"/>
        </w:r>
        <w:r w:rsidR="00972394">
          <w:rPr>
            <w:noProof/>
            <w:webHidden/>
          </w:rPr>
          <w:instrText xml:space="preserve"> PAGEREF _Toc393696719 \h </w:instrText>
        </w:r>
        <w:r w:rsidR="00972394">
          <w:rPr>
            <w:noProof/>
            <w:webHidden/>
          </w:rPr>
        </w:r>
        <w:r w:rsidR="00972394">
          <w:rPr>
            <w:noProof/>
            <w:webHidden/>
          </w:rPr>
          <w:fldChar w:fldCharType="separate"/>
        </w:r>
        <w:r w:rsidR="00972394">
          <w:rPr>
            <w:noProof/>
            <w:webHidden/>
          </w:rPr>
          <w:t>39</w:t>
        </w:r>
        <w:r w:rsidR="00972394">
          <w:rPr>
            <w:noProof/>
            <w:webHidden/>
          </w:rPr>
          <w:fldChar w:fldCharType="end"/>
        </w:r>
      </w:hyperlink>
    </w:p>
    <w:p w:rsidR="00972394" w:rsidRDefault="003D5C2D">
      <w:pPr>
        <w:pStyle w:val="TOC1"/>
        <w:tabs>
          <w:tab w:val="right" w:pos="9016"/>
        </w:tabs>
        <w:rPr>
          <w:rFonts w:asciiTheme="minorHAnsi" w:eastAsiaTheme="minorEastAsia" w:hAnsiTheme="minorHAnsi" w:cstheme="minorBidi"/>
          <w:b w:val="0"/>
          <w:noProof/>
          <w:color w:val="auto"/>
          <w:sz w:val="22"/>
          <w:szCs w:val="22"/>
          <w:lang w:eastAsia="en-GB"/>
        </w:rPr>
      </w:pPr>
      <w:hyperlink w:anchor="_Toc393696720" w:history="1">
        <w:r w:rsidR="00972394" w:rsidRPr="00D118FA">
          <w:rPr>
            <w:rStyle w:val="Hyperlink"/>
            <w:rFonts w:cs="Arial"/>
            <w:noProof/>
          </w:rPr>
          <w:t xml:space="preserve">Appendix 7  </w:t>
        </w:r>
        <w:r w:rsidR="009C108D">
          <w:rPr>
            <w:rStyle w:val="Hyperlink"/>
            <w:rFonts w:cs="Arial"/>
            <w:noProof/>
          </w:rPr>
          <w:t xml:space="preserve"> </w:t>
        </w:r>
        <w:r w:rsidR="00972394" w:rsidRPr="00D118FA">
          <w:rPr>
            <w:rStyle w:val="Hyperlink"/>
            <w:rFonts w:cs="Arial"/>
            <w:noProof/>
          </w:rPr>
          <w:t>Further legislation</w:t>
        </w:r>
        <w:r w:rsidR="00972394">
          <w:rPr>
            <w:noProof/>
            <w:webHidden/>
          </w:rPr>
          <w:tab/>
        </w:r>
        <w:r w:rsidR="00972394">
          <w:rPr>
            <w:noProof/>
            <w:webHidden/>
          </w:rPr>
          <w:fldChar w:fldCharType="begin"/>
        </w:r>
        <w:r w:rsidR="00972394">
          <w:rPr>
            <w:noProof/>
            <w:webHidden/>
          </w:rPr>
          <w:instrText xml:space="preserve"> PAGEREF _Toc393696720 \h </w:instrText>
        </w:r>
        <w:r w:rsidR="00972394">
          <w:rPr>
            <w:noProof/>
            <w:webHidden/>
          </w:rPr>
        </w:r>
        <w:r w:rsidR="00972394">
          <w:rPr>
            <w:noProof/>
            <w:webHidden/>
          </w:rPr>
          <w:fldChar w:fldCharType="separate"/>
        </w:r>
        <w:r w:rsidR="00972394">
          <w:rPr>
            <w:noProof/>
            <w:webHidden/>
          </w:rPr>
          <w:t>39</w:t>
        </w:r>
        <w:r w:rsidR="00972394">
          <w:rPr>
            <w:noProof/>
            <w:webHidden/>
          </w:rPr>
          <w:fldChar w:fldCharType="end"/>
        </w:r>
      </w:hyperlink>
    </w:p>
    <w:p w:rsidR="00972394" w:rsidRDefault="003D5C2D" w:rsidP="009C108D">
      <w:pPr>
        <w:pStyle w:val="TOC2"/>
        <w:ind w:left="0"/>
        <w:rPr>
          <w:rFonts w:asciiTheme="minorHAnsi" w:eastAsiaTheme="minorEastAsia" w:hAnsiTheme="minorHAnsi" w:cstheme="minorBidi"/>
          <w:b w:val="0"/>
          <w:noProof/>
          <w:color w:val="auto"/>
          <w:sz w:val="22"/>
          <w:szCs w:val="22"/>
          <w:lang w:eastAsia="en-GB"/>
        </w:rPr>
      </w:pPr>
      <w:hyperlink w:anchor="_Toc393696721" w:history="1">
        <w:r w:rsidR="00972394" w:rsidRPr="00D118FA">
          <w:rPr>
            <w:rStyle w:val="Hyperlink"/>
            <w:rFonts w:cs="Arial"/>
            <w:noProof/>
          </w:rPr>
          <w:t xml:space="preserve">Appendix 8  </w:t>
        </w:r>
        <w:r w:rsidR="009C108D">
          <w:rPr>
            <w:rStyle w:val="Hyperlink"/>
            <w:rFonts w:cs="Arial"/>
            <w:noProof/>
          </w:rPr>
          <w:t xml:space="preserve"> </w:t>
        </w:r>
        <w:r w:rsidR="00972394" w:rsidRPr="00D118FA">
          <w:rPr>
            <w:rStyle w:val="Hyperlink"/>
            <w:rFonts w:cs="Arial"/>
            <w:noProof/>
          </w:rPr>
          <w:t>Equality Impact Assessment</w:t>
        </w:r>
        <w:r w:rsidR="00972394">
          <w:rPr>
            <w:noProof/>
            <w:webHidden/>
          </w:rPr>
          <w:tab/>
        </w:r>
        <w:r w:rsidR="00972394">
          <w:rPr>
            <w:noProof/>
            <w:webHidden/>
          </w:rPr>
          <w:fldChar w:fldCharType="begin"/>
        </w:r>
        <w:r w:rsidR="00972394">
          <w:rPr>
            <w:noProof/>
            <w:webHidden/>
          </w:rPr>
          <w:instrText xml:space="preserve"> PAGEREF _Toc393696721 \h </w:instrText>
        </w:r>
        <w:r w:rsidR="00972394">
          <w:rPr>
            <w:noProof/>
            <w:webHidden/>
          </w:rPr>
        </w:r>
        <w:r w:rsidR="00972394">
          <w:rPr>
            <w:noProof/>
            <w:webHidden/>
          </w:rPr>
          <w:fldChar w:fldCharType="separate"/>
        </w:r>
        <w:r w:rsidR="00972394">
          <w:rPr>
            <w:noProof/>
            <w:webHidden/>
          </w:rPr>
          <w:t>41</w:t>
        </w:r>
        <w:r w:rsidR="00972394">
          <w:rPr>
            <w:noProof/>
            <w:webHidden/>
          </w:rPr>
          <w:fldChar w:fldCharType="end"/>
        </w:r>
      </w:hyperlink>
    </w:p>
    <w:p w:rsidR="007B2703" w:rsidRDefault="007B2703" w:rsidP="007B2703">
      <w:pPr>
        <w:rPr>
          <w:rFonts w:ascii="Arial" w:hAnsi="Arial"/>
          <w:b/>
          <w:color w:val="000000" w:themeColor="text1"/>
        </w:rPr>
      </w:pPr>
      <w:r>
        <w:rPr>
          <w:rFonts w:ascii="Arial" w:hAnsi="Arial"/>
          <w:b/>
          <w:color w:val="000000" w:themeColor="text1"/>
        </w:rPr>
        <w:fldChar w:fldCharType="end"/>
      </w: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rFonts w:ascii="Arial" w:hAnsi="Arial"/>
          <w:b/>
          <w:color w:val="000000" w:themeColor="text1"/>
        </w:rPr>
      </w:pPr>
    </w:p>
    <w:p w:rsidR="009C108D" w:rsidRDefault="009C108D" w:rsidP="007B2703">
      <w:pPr>
        <w:rPr>
          <w:color w:val="000000" w:themeColor="text1"/>
        </w:rPr>
      </w:pPr>
    </w:p>
    <w:p w:rsidR="007B2703" w:rsidRDefault="007B2703" w:rsidP="007B2703">
      <w:pPr>
        <w:rPr>
          <w:color w:val="000000" w:themeColor="text1"/>
        </w:rPr>
      </w:pPr>
    </w:p>
    <w:p w:rsidR="00DC179B" w:rsidRPr="009C108D" w:rsidRDefault="009C108D">
      <w:pPr>
        <w:spacing w:after="200" w:line="276" w:lineRule="auto"/>
        <w:rPr>
          <w:rFonts w:ascii="Arial" w:hAnsi="Arial" w:cs="Arial"/>
          <w:b/>
          <w:color w:val="000000" w:themeColor="text1"/>
          <w:sz w:val="20"/>
          <w:szCs w:val="20"/>
        </w:rPr>
      </w:pPr>
      <w:r w:rsidRPr="009C108D">
        <w:rPr>
          <w:rFonts w:ascii="Arial" w:hAnsi="Arial" w:cs="Arial"/>
          <w:b/>
          <w:color w:val="000000" w:themeColor="text1"/>
          <w:sz w:val="20"/>
          <w:szCs w:val="20"/>
        </w:rPr>
        <w:t>Version Control</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659"/>
        <w:gridCol w:w="1865"/>
        <w:gridCol w:w="939"/>
        <w:gridCol w:w="1270"/>
        <w:gridCol w:w="2061"/>
      </w:tblGrid>
      <w:tr w:rsidR="002A65C3" w:rsidRPr="00DC179B" w:rsidTr="00486CD8">
        <w:trPr>
          <w:trHeight w:val="552"/>
        </w:trPr>
        <w:tc>
          <w:tcPr>
            <w:tcW w:w="1466" w:type="dxa"/>
            <w:shd w:val="clear" w:color="auto" w:fill="DFE3F0" w:themeFill="accent1" w:themeFillTint="33"/>
          </w:tcPr>
          <w:p w:rsidR="002A65C3" w:rsidRPr="00DC179B" w:rsidRDefault="002A65C3" w:rsidP="002A65C3">
            <w:pPr>
              <w:autoSpaceDE w:val="0"/>
              <w:autoSpaceDN w:val="0"/>
              <w:adjustRightInd w:val="0"/>
              <w:rPr>
                <w:rFonts w:ascii="Arial" w:hAnsi="Arial" w:cs="Arial"/>
                <w:b/>
                <w:bCs/>
                <w:sz w:val="20"/>
                <w:szCs w:val="20"/>
              </w:rPr>
            </w:pPr>
            <w:r>
              <w:rPr>
                <w:rFonts w:ascii="Arial" w:hAnsi="Arial" w:cs="Arial"/>
                <w:b/>
                <w:bCs/>
                <w:sz w:val="20"/>
                <w:szCs w:val="20"/>
                <w:lang w:val="en-US"/>
              </w:rPr>
              <w:t>Version</w:t>
            </w:r>
          </w:p>
        </w:tc>
        <w:tc>
          <w:tcPr>
            <w:tcW w:w="1667" w:type="dxa"/>
            <w:shd w:val="clear" w:color="auto" w:fill="DFE3F0" w:themeFill="accent1" w:themeFillTint="33"/>
          </w:tcPr>
          <w:p w:rsidR="002A65C3" w:rsidRPr="00DC179B" w:rsidRDefault="002A65C3" w:rsidP="002A65C3">
            <w:pPr>
              <w:autoSpaceDE w:val="0"/>
              <w:autoSpaceDN w:val="0"/>
              <w:adjustRightInd w:val="0"/>
              <w:rPr>
                <w:rFonts w:ascii="Arial" w:hAnsi="Arial" w:cs="Arial"/>
                <w:b/>
                <w:bCs/>
                <w:sz w:val="20"/>
                <w:szCs w:val="20"/>
              </w:rPr>
            </w:pPr>
            <w:r>
              <w:rPr>
                <w:rFonts w:ascii="Arial" w:hAnsi="Arial" w:cs="Arial"/>
                <w:b/>
                <w:bCs/>
                <w:sz w:val="20"/>
                <w:szCs w:val="20"/>
              </w:rPr>
              <w:t>Item</w:t>
            </w:r>
          </w:p>
        </w:tc>
        <w:tc>
          <w:tcPr>
            <w:tcW w:w="1884" w:type="dxa"/>
            <w:shd w:val="clear" w:color="auto" w:fill="DFE3F0" w:themeFill="accent1" w:themeFillTint="33"/>
          </w:tcPr>
          <w:p w:rsidR="002A65C3" w:rsidRPr="00DC179B" w:rsidRDefault="002A65C3" w:rsidP="002A65C3">
            <w:pPr>
              <w:rPr>
                <w:rFonts w:ascii="Arial" w:hAnsi="Arial" w:cs="Arial"/>
                <w:b/>
                <w:sz w:val="20"/>
                <w:szCs w:val="20"/>
              </w:rPr>
            </w:pPr>
            <w:r>
              <w:rPr>
                <w:rFonts w:ascii="Arial" w:hAnsi="Arial" w:cs="Arial"/>
                <w:b/>
                <w:sz w:val="20"/>
                <w:szCs w:val="20"/>
              </w:rPr>
              <w:t>Adjustment</w:t>
            </w:r>
          </w:p>
        </w:tc>
        <w:tc>
          <w:tcPr>
            <w:tcW w:w="852" w:type="dxa"/>
            <w:shd w:val="clear" w:color="auto" w:fill="DFE3F0" w:themeFill="accent1" w:themeFillTint="33"/>
          </w:tcPr>
          <w:p w:rsidR="002A65C3" w:rsidRPr="00DC179B" w:rsidRDefault="002A65C3" w:rsidP="002A65C3">
            <w:pPr>
              <w:rPr>
                <w:rFonts w:ascii="Arial" w:hAnsi="Arial" w:cs="Arial"/>
                <w:b/>
                <w:sz w:val="20"/>
                <w:szCs w:val="20"/>
              </w:rPr>
            </w:pPr>
            <w:r w:rsidRPr="00DC179B">
              <w:rPr>
                <w:rFonts w:ascii="Arial" w:hAnsi="Arial" w:cs="Arial"/>
                <w:b/>
                <w:sz w:val="20"/>
                <w:szCs w:val="20"/>
              </w:rPr>
              <w:t xml:space="preserve">Date </w:t>
            </w:r>
          </w:p>
        </w:tc>
        <w:tc>
          <w:tcPr>
            <w:tcW w:w="1284" w:type="dxa"/>
            <w:shd w:val="clear" w:color="auto" w:fill="DFE3F0" w:themeFill="accent1" w:themeFillTint="33"/>
          </w:tcPr>
          <w:p w:rsidR="002A65C3" w:rsidRPr="00DC179B" w:rsidRDefault="002A65C3" w:rsidP="002A65C3">
            <w:pPr>
              <w:rPr>
                <w:rFonts w:ascii="Arial" w:hAnsi="Arial" w:cs="Arial"/>
                <w:b/>
                <w:sz w:val="20"/>
                <w:szCs w:val="20"/>
              </w:rPr>
            </w:pPr>
            <w:r>
              <w:rPr>
                <w:rFonts w:ascii="Arial" w:hAnsi="Arial" w:cs="Arial"/>
                <w:b/>
                <w:sz w:val="20"/>
                <w:szCs w:val="20"/>
              </w:rPr>
              <w:t>Author</w:t>
            </w:r>
          </w:p>
        </w:tc>
        <w:tc>
          <w:tcPr>
            <w:tcW w:w="2089" w:type="dxa"/>
            <w:shd w:val="clear" w:color="auto" w:fill="DFE3F0" w:themeFill="accent1" w:themeFillTint="33"/>
          </w:tcPr>
          <w:p w:rsidR="002A65C3" w:rsidRPr="00DC179B" w:rsidRDefault="002A65C3" w:rsidP="002A65C3">
            <w:pPr>
              <w:rPr>
                <w:rFonts w:ascii="Arial" w:hAnsi="Arial" w:cs="Arial"/>
                <w:b/>
                <w:sz w:val="20"/>
                <w:szCs w:val="20"/>
              </w:rPr>
            </w:pPr>
            <w:r w:rsidRPr="00DC179B">
              <w:rPr>
                <w:rFonts w:ascii="Arial" w:hAnsi="Arial" w:cs="Arial"/>
                <w:b/>
                <w:sz w:val="20"/>
                <w:szCs w:val="20"/>
              </w:rPr>
              <w:t>Ratifying Committee</w:t>
            </w:r>
          </w:p>
        </w:tc>
      </w:tr>
      <w:tr w:rsidR="00E93603" w:rsidRPr="00DC179B" w:rsidTr="00EC06C0">
        <w:trPr>
          <w:trHeight w:val="841"/>
        </w:trPr>
        <w:tc>
          <w:tcPr>
            <w:tcW w:w="1466"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Policy</w:t>
            </w:r>
          </w:p>
          <w:p w:rsidR="00E93603" w:rsidRPr="00C8643C" w:rsidRDefault="00E93603" w:rsidP="006272FD">
            <w:pPr>
              <w:rPr>
                <w:rFonts w:ascii="Arial" w:hAnsi="Arial" w:cs="Arial"/>
                <w:b/>
                <w:sz w:val="20"/>
                <w:szCs w:val="20"/>
              </w:rPr>
            </w:pPr>
          </w:p>
        </w:tc>
        <w:tc>
          <w:tcPr>
            <w:tcW w:w="1667" w:type="dxa"/>
            <w:shd w:val="clear" w:color="auto" w:fill="auto"/>
          </w:tcPr>
          <w:p w:rsidR="00E93603" w:rsidRPr="00C8643C" w:rsidRDefault="00E93603" w:rsidP="00EC06C0">
            <w:pPr>
              <w:rPr>
                <w:rFonts w:ascii="Arial" w:hAnsi="Arial" w:cs="Arial"/>
                <w:b/>
                <w:sz w:val="20"/>
                <w:szCs w:val="20"/>
              </w:rPr>
            </w:pPr>
            <w:r w:rsidRPr="00C8643C">
              <w:rPr>
                <w:rFonts w:ascii="Arial" w:hAnsi="Arial" w:cs="Arial"/>
                <w:b/>
                <w:sz w:val="20"/>
                <w:szCs w:val="20"/>
              </w:rPr>
              <w:t>Waste Management Policy</w:t>
            </w:r>
          </w:p>
        </w:tc>
        <w:tc>
          <w:tcPr>
            <w:tcW w:w="1884"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Neil Gadd</w:t>
            </w:r>
          </w:p>
        </w:tc>
        <w:tc>
          <w:tcPr>
            <w:tcW w:w="852"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09/2010</w:t>
            </w:r>
          </w:p>
        </w:tc>
        <w:tc>
          <w:tcPr>
            <w:tcW w:w="1284"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1</w:t>
            </w:r>
          </w:p>
        </w:tc>
        <w:tc>
          <w:tcPr>
            <w:tcW w:w="2089"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HSAG</w:t>
            </w:r>
          </w:p>
        </w:tc>
      </w:tr>
      <w:tr w:rsidR="00E93603" w:rsidRPr="00DC179B" w:rsidTr="00EC06C0">
        <w:trPr>
          <w:trHeight w:val="627"/>
        </w:trPr>
        <w:tc>
          <w:tcPr>
            <w:tcW w:w="1466"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Policy</w:t>
            </w:r>
          </w:p>
          <w:p w:rsidR="00E93603" w:rsidRPr="00C8643C" w:rsidRDefault="00E93603" w:rsidP="006272FD">
            <w:pPr>
              <w:rPr>
                <w:rFonts w:ascii="Arial" w:hAnsi="Arial" w:cs="Arial"/>
                <w:b/>
                <w:sz w:val="20"/>
                <w:szCs w:val="20"/>
              </w:rPr>
            </w:pPr>
          </w:p>
        </w:tc>
        <w:tc>
          <w:tcPr>
            <w:tcW w:w="1667" w:type="dxa"/>
            <w:shd w:val="clear" w:color="auto" w:fill="auto"/>
          </w:tcPr>
          <w:p w:rsidR="00E93603" w:rsidRPr="00C8643C" w:rsidRDefault="00E93603" w:rsidP="00EC06C0">
            <w:pPr>
              <w:rPr>
                <w:rFonts w:ascii="Arial" w:hAnsi="Arial" w:cs="Arial"/>
                <w:b/>
                <w:sz w:val="20"/>
                <w:szCs w:val="20"/>
              </w:rPr>
            </w:pPr>
            <w:r w:rsidRPr="00C8643C">
              <w:rPr>
                <w:rFonts w:ascii="Arial" w:hAnsi="Arial" w:cs="Arial"/>
                <w:b/>
                <w:sz w:val="20"/>
                <w:szCs w:val="20"/>
              </w:rPr>
              <w:t>Waste Management Policy</w:t>
            </w:r>
          </w:p>
        </w:tc>
        <w:tc>
          <w:tcPr>
            <w:tcW w:w="1884"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Suzanne Golding-Ellis &amp; Neil Gadd</w:t>
            </w:r>
          </w:p>
        </w:tc>
        <w:tc>
          <w:tcPr>
            <w:tcW w:w="852"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10/2013</w:t>
            </w:r>
          </w:p>
        </w:tc>
        <w:tc>
          <w:tcPr>
            <w:tcW w:w="1284"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2</w:t>
            </w:r>
          </w:p>
        </w:tc>
        <w:tc>
          <w:tcPr>
            <w:tcW w:w="2089"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COIC</w:t>
            </w:r>
          </w:p>
        </w:tc>
      </w:tr>
      <w:tr w:rsidR="00E93603" w:rsidRPr="00DC179B" w:rsidTr="00486CD8">
        <w:trPr>
          <w:trHeight w:val="552"/>
        </w:trPr>
        <w:tc>
          <w:tcPr>
            <w:tcW w:w="1466" w:type="dxa"/>
            <w:shd w:val="clear" w:color="auto" w:fill="auto"/>
          </w:tcPr>
          <w:p w:rsidR="00E93603" w:rsidRPr="00C8643C" w:rsidRDefault="00E93603" w:rsidP="006272FD">
            <w:pPr>
              <w:rPr>
                <w:rFonts w:ascii="Arial" w:hAnsi="Arial" w:cs="Arial"/>
                <w:b/>
                <w:sz w:val="20"/>
                <w:szCs w:val="20"/>
              </w:rPr>
            </w:pPr>
          </w:p>
          <w:p w:rsidR="00E93603" w:rsidRPr="00C8643C" w:rsidRDefault="00E93603" w:rsidP="006272FD">
            <w:pPr>
              <w:rPr>
                <w:rFonts w:ascii="Arial" w:hAnsi="Arial" w:cs="Arial"/>
                <w:b/>
                <w:sz w:val="20"/>
                <w:szCs w:val="20"/>
              </w:rPr>
            </w:pPr>
            <w:r w:rsidRPr="00C8643C">
              <w:rPr>
                <w:rFonts w:ascii="Arial" w:hAnsi="Arial" w:cs="Arial"/>
                <w:b/>
                <w:sz w:val="20"/>
                <w:szCs w:val="20"/>
              </w:rPr>
              <w:t>Policy</w:t>
            </w:r>
          </w:p>
        </w:tc>
        <w:tc>
          <w:tcPr>
            <w:tcW w:w="1667"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Waste Management Policy</w:t>
            </w:r>
          </w:p>
        </w:tc>
        <w:tc>
          <w:tcPr>
            <w:tcW w:w="1884"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Suzanne Golding</w:t>
            </w:r>
            <w:r w:rsidR="00246DAA">
              <w:rPr>
                <w:rFonts w:ascii="Arial" w:hAnsi="Arial" w:cs="Arial"/>
                <w:b/>
                <w:sz w:val="20"/>
                <w:szCs w:val="20"/>
              </w:rPr>
              <w:t xml:space="preserve">-Ellis &amp; </w:t>
            </w:r>
            <w:r w:rsidRPr="00C8643C">
              <w:rPr>
                <w:rFonts w:ascii="Arial" w:hAnsi="Arial" w:cs="Arial"/>
                <w:b/>
                <w:sz w:val="20"/>
                <w:szCs w:val="20"/>
              </w:rPr>
              <w:t>Neil Gadd</w:t>
            </w:r>
          </w:p>
        </w:tc>
        <w:tc>
          <w:tcPr>
            <w:tcW w:w="852"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COIG April 2014</w:t>
            </w:r>
          </w:p>
        </w:tc>
        <w:tc>
          <w:tcPr>
            <w:tcW w:w="1284"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3</w:t>
            </w:r>
          </w:p>
        </w:tc>
        <w:tc>
          <w:tcPr>
            <w:tcW w:w="2089"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COIG</w:t>
            </w:r>
          </w:p>
        </w:tc>
      </w:tr>
      <w:tr w:rsidR="00E93603" w:rsidRPr="00DC179B" w:rsidTr="00486CD8">
        <w:trPr>
          <w:trHeight w:val="552"/>
        </w:trPr>
        <w:tc>
          <w:tcPr>
            <w:tcW w:w="1466"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Policy</w:t>
            </w:r>
          </w:p>
        </w:tc>
        <w:tc>
          <w:tcPr>
            <w:tcW w:w="1667"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Waste Management Policy</w:t>
            </w:r>
          </w:p>
        </w:tc>
        <w:tc>
          <w:tcPr>
            <w:tcW w:w="1884" w:type="dxa"/>
            <w:shd w:val="clear" w:color="auto" w:fill="auto"/>
          </w:tcPr>
          <w:p w:rsidR="00E93603" w:rsidRPr="00C8643C" w:rsidRDefault="00246DAA" w:rsidP="006272FD">
            <w:pPr>
              <w:rPr>
                <w:rFonts w:ascii="Arial" w:hAnsi="Arial" w:cs="Arial"/>
                <w:b/>
                <w:sz w:val="20"/>
                <w:szCs w:val="20"/>
              </w:rPr>
            </w:pPr>
            <w:r>
              <w:rPr>
                <w:rFonts w:ascii="Arial" w:hAnsi="Arial" w:cs="Arial"/>
                <w:b/>
                <w:sz w:val="20"/>
                <w:szCs w:val="20"/>
              </w:rPr>
              <w:t xml:space="preserve">Suzanne Golding-Ellis &amp; </w:t>
            </w:r>
            <w:r w:rsidR="00E93603" w:rsidRPr="00C8643C">
              <w:rPr>
                <w:rFonts w:ascii="Arial" w:hAnsi="Arial" w:cs="Arial"/>
                <w:b/>
                <w:sz w:val="20"/>
                <w:szCs w:val="20"/>
              </w:rPr>
              <w:t>Neil Gadd</w:t>
            </w:r>
          </w:p>
        </w:tc>
        <w:tc>
          <w:tcPr>
            <w:tcW w:w="852"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COIG</w:t>
            </w:r>
          </w:p>
          <w:p w:rsidR="00E93603" w:rsidRPr="00C8643C" w:rsidRDefault="00E93603" w:rsidP="006272FD">
            <w:pPr>
              <w:rPr>
                <w:rFonts w:ascii="Arial" w:hAnsi="Arial" w:cs="Arial"/>
                <w:b/>
                <w:sz w:val="20"/>
                <w:szCs w:val="20"/>
              </w:rPr>
            </w:pPr>
            <w:r w:rsidRPr="00C8643C">
              <w:rPr>
                <w:rFonts w:ascii="Arial" w:hAnsi="Arial" w:cs="Arial"/>
                <w:b/>
                <w:sz w:val="20"/>
                <w:szCs w:val="20"/>
              </w:rPr>
              <w:t>July 2014</w:t>
            </w:r>
          </w:p>
        </w:tc>
        <w:tc>
          <w:tcPr>
            <w:tcW w:w="1284"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4</w:t>
            </w:r>
          </w:p>
        </w:tc>
        <w:tc>
          <w:tcPr>
            <w:tcW w:w="2089" w:type="dxa"/>
            <w:shd w:val="clear" w:color="auto" w:fill="auto"/>
          </w:tcPr>
          <w:p w:rsidR="00E93603" w:rsidRPr="00C8643C" w:rsidRDefault="00E93603" w:rsidP="006272FD">
            <w:pPr>
              <w:rPr>
                <w:rFonts w:ascii="Arial" w:hAnsi="Arial" w:cs="Arial"/>
                <w:b/>
                <w:sz w:val="20"/>
                <w:szCs w:val="20"/>
              </w:rPr>
            </w:pPr>
            <w:r w:rsidRPr="00C8643C">
              <w:rPr>
                <w:rFonts w:ascii="Arial" w:hAnsi="Arial" w:cs="Arial"/>
                <w:b/>
                <w:sz w:val="20"/>
                <w:szCs w:val="20"/>
              </w:rPr>
              <w:t>COIG</w:t>
            </w:r>
          </w:p>
        </w:tc>
      </w:tr>
    </w:tbl>
    <w:p w:rsidR="00DC179B" w:rsidRDefault="00DC179B" w:rsidP="00486CD8">
      <w:pPr>
        <w:spacing w:after="200" w:line="276" w:lineRule="auto"/>
        <w:rPr>
          <w:color w:val="000000" w:themeColor="text1"/>
        </w:rPr>
      </w:pPr>
    </w:p>
    <w:p w:rsidR="009C108D" w:rsidRDefault="009C108D" w:rsidP="00486CD8">
      <w:pPr>
        <w:spacing w:after="200" w:line="276" w:lineRule="auto"/>
        <w:rPr>
          <w:color w:val="000000" w:themeColor="text1"/>
        </w:rPr>
      </w:pPr>
    </w:p>
    <w:p w:rsidR="009C108D" w:rsidRDefault="009C108D" w:rsidP="00486CD8">
      <w:pPr>
        <w:spacing w:after="200" w:line="276" w:lineRule="auto"/>
        <w:rPr>
          <w:color w:val="000000" w:themeColor="text1"/>
        </w:rPr>
      </w:pPr>
    </w:p>
    <w:p w:rsidR="009C108D" w:rsidRDefault="009C108D" w:rsidP="00486CD8">
      <w:pPr>
        <w:spacing w:after="200" w:line="276" w:lineRule="auto"/>
        <w:rPr>
          <w:color w:val="000000" w:themeColor="text1"/>
        </w:rPr>
      </w:pPr>
    </w:p>
    <w:p w:rsidR="007B2703" w:rsidRPr="007B2703" w:rsidRDefault="00EC06C0" w:rsidP="00486CD8">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1" w:name="_Toc393696689"/>
      <w:r>
        <w:rPr>
          <w:rFonts w:ascii="Arial" w:hAnsi="Arial" w:cs="Arial"/>
          <w:color w:val="000000" w:themeColor="text1"/>
          <w:sz w:val="24"/>
          <w:szCs w:val="24"/>
        </w:rPr>
        <w:lastRenderedPageBreak/>
        <w:t>Purpose</w:t>
      </w:r>
      <w:bookmarkEnd w:id="1"/>
    </w:p>
    <w:p w:rsidR="00A6235F" w:rsidRDefault="00A6235F" w:rsidP="00486CD8">
      <w:pPr>
        <w:ind w:left="304"/>
        <w:rPr>
          <w:rFonts w:ascii="Arial" w:hAnsi="Arial" w:cs="Arial"/>
        </w:rPr>
      </w:pPr>
    </w:p>
    <w:p w:rsidR="00EC06C0" w:rsidRPr="006C3080" w:rsidRDefault="00EC06C0" w:rsidP="00EC06C0">
      <w:pPr>
        <w:widowControl w:val="0"/>
        <w:autoSpaceDE w:val="0"/>
        <w:autoSpaceDN w:val="0"/>
        <w:adjustRightInd w:val="0"/>
        <w:spacing w:after="240"/>
        <w:jc w:val="both"/>
        <w:rPr>
          <w:rFonts w:ascii="Times" w:hAnsi="Times" w:cs="Times"/>
          <w:lang w:val="en-US"/>
        </w:rPr>
      </w:pPr>
      <w:r w:rsidRPr="006C3080">
        <w:rPr>
          <w:rFonts w:ascii="Arial" w:hAnsi="Arial" w:cs="Arial"/>
          <w:lang w:val="en-US"/>
        </w:rPr>
        <w:t>North Somerset Community Partnership (NSCP) is committed to the provision of high quality services in environments that are safe for patients, staff and visitors alike.</w:t>
      </w:r>
    </w:p>
    <w:p w:rsidR="00EC06C0" w:rsidRPr="006C3080" w:rsidRDefault="00EC06C0" w:rsidP="00EC06C0">
      <w:pPr>
        <w:widowControl w:val="0"/>
        <w:autoSpaceDE w:val="0"/>
        <w:autoSpaceDN w:val="0"/>
        <w:adjustRightInd w:val="0"/>
        <w:spacing w:after="240"/>
        <w:jc w:val="both"/>
        <w:rPr>
          <w:rFonts w:ascii="Times" w:hAnsi="Times" w:cs="Times"/>
          <w:lang w:val="en-US"/>
        </w:rPr>
      </w:pPr>
      <w:r w:rsidRPr="006C3080">
        <w:rPr>
          <w:rFonts w:ascii="Arial" w:hAnsi="Arial" w:cs="Arial"/>
          <w:lang w:val="en-US"/>
        </w:rPr>
        <w:t>NSCP is committed to ensuring the health, safety and welfare of its employees and contractors who are involved in the management, handling, storage and disposal of waste and of others who may be affected by waste materials, which result from its work.</w:t>
      </w:r>
    </w:p>
    <w:p w:rsidR="00EC06C0" w:rsidRPr="006C3080" w:rsidRDefault="00EC06C0" w:rsidP="00EC06C0">
      <w:pPr>
        <w:widowControl w:val="0"/>
        <w:autoSpaceDE w:val="0"/>
        <w:autoSpaceDN w:val="0"/>
        <w:adjustRightInd w:val="0"/>
        <w:spacing w:after="240"/>
        <w:jc w:val="both"/>
        <w:rPr>
          <w:rFonts w:ascii="Times" w:hAnsi="Times" w:cs="Times"/>
          <w:lang w:val="en-US"/>
        </w:rPr>
      </w:pPr>
      <w:r w:rsidRPr="006C3080">
        <w:rPr>
          <w:rFonts w:ascii="Arial" w:hAnsi="Arial" w:cs="Arial"/>
          <w:lang w:val="en-US"/>
        </w:rPr>
        <w:t xml:space="preserve">This </w:t>
      </w:r>
      <w:r w:rsidR="001A52D8">
        <w:rPr>
          <w:rFonts w:ascii="Arial" w:hAnsi="Arial" w:cs="Arial"/>
          <w:lang w:val="en-US"/>
        </w:rPr>
        <w:t>policy</w:t>
      </w:r>
      <w:r w:rsidRPr="006C3080">
        <w:rPr>
          <w:rFonts w:ascii="Arial" w:hAnsi="Arial" w:cs="Arial"/>
          <w:lang w:val="en-US"/>
        </w:rPr>
        <w:t xml:space="preserve"> has been produced to describe NSCP’s management arrangements for ensuring that all waste generated as a result of their activities is managed in accordance with all legal requirements, associated technical guidance and Codes of Practice.</w:t>
      </w:r>
    </w:p>
    <w:p w:rsidR="00EC06C0" w:rsidRPr="006C3080" w:rsidRDefault="00EC06C0" w:rsidP="00EC06C0">
      <w:pPr>
        <w:widowControl w:val="0"/>
        <w:autoSpaceDE w:val="0"/>
        <w:autoSpaceDN w:val="0"/>
        <w:adjustRightInd w:val="0"/>
        <w:spacing w:after="240"/>
        <w:jc w:val="both"/>
        <w:rPr>
          <w:rFonts w:ascii="Times" w:hAnsi="Times" w:cs="Times"/>
          <w:lang w:val="en-US"/>
        </w:rPr>
      </w:pPr>
      <w:r w:rsidRPr="006C3080">
        <w:rPr>
          <w:rFonts w:ascii="Arial" w:hAnsi="Arial" w:cs="Arial"/>
          <w:lang w:val="en-US"/>
        </w:rPr>
        <w:t xml:space="preserve">The Health Technical Memorandum (HTM) 07-01: ‘Safe management of healthcare waste’ is recognised as </w:t>
      </w:r>
      <w:r>
        <w:rPr>
          <w:rFonts w:ascii="Arial" w:hAnsi="Arial" w:cs="Arial"/>
          <w:lang w:val="en-US"/>
        </w:rPr>
        <w:t>the Department of Health’s (D</w:t>
      </w:r>
      <w:r w:rsidRPr="006C3080">
        <w:rPr>
          <w:rFonts w:ascii="Arial" w:hAnsi="Arial" w:cs="Arial"/>
          <w:lang w:val="en-US"/>
        </w:rPr>
        <w:t xml:space="preserve"> H) framework document for good practice for the management of healthcare waste.</w:t>
      </w:r>
      <w:r>
        <w:rPr>
          <w:rFonts w:ascii="Arial" w:hAnsi="Arial" w:cs="Arial"/>
          <w:lang w:val="en-US"/>
        </w:rPr>
        <w:t xml:space="preserve"> This was updated and issued in March 2013.</w:t>
      </w:r>
    </w:p>
    <w:p w:rsidR="00EC06C0" w:rsidRPr="006C3080" w:rsidRDefault="00EC06C0" w:rsidP="00EC06C0">
      <w:pPr>
        <w:widowControl w:val="0"/>
        <w:autoSpaceDE w:val="0"/>
        <w:autoSpaceDN w:val="0"/>
        <w:adjustRightInd w:val="0"/>
        <w:spacing w:after="240"/>
        <w:jc w:val="both"/>
        <w:rPr>
          <w:rFonts w:ascii="Times" w:hAnsi="Times" w:cs="Times"/>
          <w:lang w:val="en-US"/>
        </w:rPr>
      </w:pPr>
      <w:r w:rsidRPr="006C3080">
        <w:rPr>
          <w:rFonts w:ascii="Arial" w:hAnsi="Arial" w:cs="Arial"/>
          <w:lang w:val="en-US"/>
        </w:rPr>
        <w:t>The HTM 07–01 advises that healthcare waste is any waste produced by, and as a consequence of, healthcare activities. The document guidance also applies to offensive/ hygiene and infectious waste produced in the community from non-NHS healthcare sources.</w:t>
      </w:r>
    </w:p>
    <w:p w:rsidR="00EC06C0" w:rsidRDefault="00EC06C0" w:rsidP="00EC06C0">
      <w:pPr>
        <w:widowControl w:val="0"/>
        <w:autoSpaceDE w:val="0"/>
        <w:autoSpaceDN w:val="0"/>
        <w:adjustRightInd w:val="0"/>
        <w:spacing w:after="240"/>
        <w:jc w:val="both"/>
        <w:rPr>
          <w:rFonts w:ascii="Arial" w:hAnsi="Arial" w:cs="Arial"/>
          <w:lang w:val="en-US"/>
        </w:rPr>
      </w:pPr>
      <w:r w:rsidRPr="006C3080">
        <w:rPr>
          <w:rFonts w:ascii="Arial" w:hAnsi="Arial" w:cs="Arial"/>
          <w:lang w:val="en-US"/>
        </w:rPr>
        <w:t>The Environmental Protection Act 1990 is the principal Act that imposes a ‘Duty of Care’ on producers of waste and as part of its legal responsibilities, NSCP is required to accept responsibility for waste management from the point of origin through to final disposal.</w:t>
      </w:r>
    </w:p>
    <w:p w:rsidR="00EC06C0" w:rsidRDefault="00EC06C0" w:rsidP="00EC06C0">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2" w:name="_Toc393696690"/>
      <w:r>
        <w:rPr>
          <w:rFonts w:ascii="Arial" w:hAnsi="Arial" w:cs="Arial"/>
          <w:color w:val="000000" w:themeColor="text1"/>
          <w:sz w:val="24"/>
          <w:szCs w:val="24"/>
        </w:rPr>
        <w:t>Statement</w:t>
      </w:r>
      <w:bookmarkEnd w:id="2"/>
    </w:p>
    <w:p w:rsidR="00EC06C0" w:rsidRDefault="00EC06C0" w:rsidP="00EC06C0"/>
    <w:p w:rsidR="00EC06C0" w:rsidRPr="006C3080" w:rsidRDefault="00EC06C0" w:rsidP="00EC06C0">
      <w:pPr>
        <w:widowControl w:val="0"/>
        <w:autoSpaceDE w:val="0"/>
        <w:autoSpaceDN w:val="0"/>
        <w:adjustRightInd w:val="0"/>
        <w:spacing w:after="240"/>
        <w:jc w:val="both"/>
        <w:rPr>
          <w:rFonts w:ascii="Arial" w:hAnsi="Arial" w:cs="Arial"/>
          <w:lang w:val="en-US"/>
        </w:rPr>
      </w:pPr>
      <w:r w:rsidRPr="006C3080">
        <w:rPr>
          <w:rFonts w:ascii="Arial" w:hAnsi="Arial" w:cs="Arial"/>
          <w:lang w:val="en-US"/>
        </w:rPr>
        <w:t xml:space="preserve">NSCP is committed to ensuring the health, safety and welfare of its employees and contractors who are involved in waste disposal and of others who may be affected by waste materials which result from its work. The </w:t>
      </w:r>
      <w:r w:rsidR="001A52D8">
        <w:rPr>
          <w:rFonts w:ascii="Arial" w:hAnsi="Arial" w:cs="Arial"/>
          <w:lang w:val="en-US"/>
        </w:rPr>
        <w:t>policy</w:t>
      </w:r>
      <w:r w:rsidRPr="006C3080">
        <w:rPr>
          <w:rFonts w:ascii="Arial" w:hAnsi="Arial" w:cs="Arial"/>
          <w:lang w:val="en-US"/>
        </w:rPr>
        <w:t xml:space="preserve"> applies to all employees of NSCP. It is intended to enable NSCP to safeguard employees and all other persons during the handling, storage and disposal of waste. NSCP’s main objectives with regard to waste management are to:</w:t>
      </w:r>
    </w:p>
    <w:p w:rsidR="00EC06C0" w:rsidRPr="00246DAA" w:rsidRDefault="00EC06C0" w:rsidP="008B767F">
      <w:pPr>
        <w:pStyle w:val="ListParagraph"/>
        <w:widowControl w:val="0"/>
        <w:numPr>
          <w:ilvl w:val="0"/>
          <w:numId w:val="3"/>
        </w:numPr>
        <w:autoSpaceDE w:val="0"/>
        <w:autoSpaceDN w:val="0"/>
        <w:adjustRightInd w:val="0"/>
        <w:spacing w:after="240"/>
        <w:jc w:val="both"/>
        <w:rPr>
          <w:rFonts w:ascii="Arial" w:hAnsi="Arial" w:cs="Arial"/>
          <w:sz w:val="24"/>
          <w:szCs w:val="24"/>
          <w:lang w:val="en-US"/>
        </w:rPr>
      </w:pPr>
      <w:r w:rsidRPr="00246DAA">
        <w:rPr>
          <w:rFonts w:ascii="Arial" w:hAnsi="Arial" w:cs="Arial"/>
          <w:sz w:val="24"/>
          <w:szCs w:val="24"/>
          <w:lang w:val="en-US"/>
        </w:rPr>
        <w:t>Ensure that all waste, produced in all areas of NSCP and in patient’s homes arising from care given by the employees of NSCP as detailed in the Health and Safety at Work Act 1974 and the Environmental Protection Act 1990, is handled, collected, segregated and disposed of safely and in accordance with statutory requirements best practice and NSCP procedures.</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Times" w:hAnsi="Times" w:cs="Times"/>
          <w:sz w:val="24"/>
          <w:szCs w:val="24"/>
          <w:lang w:val="en-US"/>
        </w:rPr>
      </w:pPr>
      <w:r w:rsidRPr="00246DAA">
        <w:rPr>
          <w:rFonts w:ascii="Arial" w:hAnsi="Arial" w:cs="Arial"/>
          <w:sz w:val="24"/>
          <w:szCs w:val="24"/>
          <w:lang w:val="en-US"/>
        </w:rPr>
        <w:t xml:space="preserve">Ensure that all waste containers are correctly stored, locked and labelled in accordance with the statutory and NSCP procedural requirements. </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Times" w:hAnsi="Times" w:cs="Times"/>
          <w:sz w:val="24"/>
          <w:szCs w:val="24"/>
          <w:lang w:val="en-US"/>
        </w:rPr>
      </w:pPr>
      <w:r w:rsidRPr="00246DAA">
        <w:rPr>
          <w:rFonts w:ascii="Arial" w:hAnsi="Arial" w:cs="Arial"/>
          <w:sz w:val="24"/>
          <w:szCs w:val="24"/>
          <w:lang w:val="en-US"/>
        </w:rPr>
        <w:t xml:space="preserve">Monitor contractor compliance with statutory requirements and NSCP standards for waste disposal </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Times" w:hAnsi="Times" w:cs="Times"/>
          <w:sz w:val="24"/>
          <w:szCs w:val="24"/>
          <w:lang w:val="en-US"/>
        </w:rPr>
      </w:pPr>
      <w:r w:rsidRPr="00246DAA">
        <w:rPr>
          <w:rFonts w:ascii="Arial" w:hAnsi="Arial" w:cs="Arial"/>
          <w:sz w:val="24"/>
          <w:szCs w:val="24"/>
          <w:lang w:val="en-US"/>
        </w:rPr>
        <w:t xml:space="preserve">Ensure that records of waste consignments are kept in accordance with statutory requirements. </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Times" w:hAnsi="Times" w:cs="Times"/>
          <w:sz w:val="24"/>
          <w:szCs w:val="24"/>
          <w:lang w:val="en-US"/>
        </w:rPr>
      </w:pPr>
      <w:r w:rsidRPr="00246DAA">
        <w:rPr>
          <w:rFonts w:ascii="Arial" w:hAnsi="Arial" w:cs="Arial"/>
          <w:sz w:val="24"/>
          <w:szCs w:val="24"/>
          <w:lang w:val="en-US"/>
        </w:rPr>
        <w:t xml:space="preserve">Monitor the arrangements for the collection, storage and disposal of all waste. </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Arial" w:hAnsi="Arial" w:cs="Arial"/>
          <w:sz w:val="24"/>
          <w:szCs w:val="24"/>
          <w:lang w:val="en-US"/>
        </w:rPr>
      </w:pPr>
      <w:r w:rsidRPr="00246DAA">
        <w:rPr>
          <w:rFonts w:ascii="Arial" w:hAnsi="Arial" w:cs="Arial"/>
          <w:sz w:val="24"/>
          <w:szCs w:val="24"/>
          <w:lang w:val="en-US"/>
        </w:rPr>
        <w:t xml:space="preserve">Provide staff with suitable information, instruction and training to ensure that NSCP’s waste management Procedure and procedures are understood and followed. </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Times" w:hAnsi="Times" w:cs="Times"/>
          <w:sz w:val="24"/>
          <w:szCs w:val="24"/>
          <w:lang w:val="en-US"/>
        </w:rPr>
      </w:pPr>
      <w:r w:rsidRPr="00246DAA">
        <w:rPr>
          <w:rFonts w:ascii="Arial" w:hAnsi="Arial" w:cs="Arial"/>
          <w:sz w:val="24"/>
          <w:szCs w:val="24"/>
          <w:lang w:val="en-US"/>
        </w:rPr>
        <w:t xml:space="preserve">Provide staff with appropriate personal protective clothing for handling waste. </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Times" w:hAnsi="Times" w:cs="Times"/>
          <w:sz w:val="24"/>
          <w:szCs w:val="24"/>
          <w:lang w:val="en-US"/>
        </w:rPr>
      </w:pPr>
      <w:r w:rsidRPr="00246DAA">
        <w:rPr>
          <w:rFonts w:ascii="Arial" w:hAnsi="Arial" w:cs="Arial"/>
          <w:sz w:val="24"/>
          <w:szCs w:val="24"/>
          <w:lang w:val="en-US"/>
        </w:rPr>
        <w:t xml:space="preserve">Require suppliers to reduce the level of waste packaging provided with their goods or services in line with the Producer Responsibility Obligations (Packaging Waste) Regulations 1997. </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Times" w:hAnsi="Times" w:cs="Times"/>
          <w:sz w:val="24"/>
          <w:szCs w:val="24"/>
          <w:lang w:val="en-US"/>
        </w:rPr>
      </w:pPr>
      <w:r w:rsidRPr="00246DAA">
        <w:rPr>
          <w:rFonts w:ascii="Arial" w:hAnsi="Arial" w:cs="Arial"/>
          <w:sz w:val="24"/>
          <w:szCs w:val="24"/>
          <w:lang w:val="en-US"/>
        </w:rPr>
        <w:t xml:space="preserve">Ensure that equipment used for disposing, storage and removal of waste complies with statutory and NSCP Procedure requirements. </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Times" w:hAnsi="Times" w:cs="Times"/>
          <w:sz w:val="24"/>
          <w:szCs w:val="24"/>
          <w:lang w:val="en-US"/>
        </w:rPr>
      </w:pPr>
      <w:r w:rsidRPr="00246DAA">
        <w:rPr>
          <w:rFonts w:ascii="Arial" w:hAnsi="Arial" w:cs="Arial"/>
          <w:sz w:val="24"/>
          <w:szCs w:val="24"/>
          <w:lang w:val="en-US"/>
        </w:rPr>
        <w:t xml:space="preserve">Ensure that all waste is segregated to comply with statutory requirements and codes of best practice. </w:t>
      </w:r>
    </w:p>
    <w:p w:rsidR="00EC06C0" w:rsidRPr="00246DAA" w:rsidRDefault="00EC06C0" w:rsidP="008B767F">
      <w:pPr>
        <w:pStyle w:val="ListParagraph"/>
        <w:widowControl w:val="0"/>
        <w:numPr>
          <w:ilvl w:val="0"/>
          <w:numId w:val="3"/>
        </w:numPr>
        <w:tabs>
          <w:tab w:val="left" w:pos="220"/>
          <w:tab w:val="left" w:pos="720"/>
        </w:tabs>
        <w:autoSpaceDE w:val="0"/>
        <w:autoSpaceDN w:val="0"/>
        <w:adjustRightInd w:val="0"/>
        <w:spacing w:after="240"/>
        <w:jc w:val="both"/>
        <w:rPr>
          <w:rFonts w:ascii="Times" w:hAnsi="Times" w:cs="Times"/>
          <w:sz w:val="24"/>
          <w:szCs w:val="24"/>
          <w:lang w:val="en-US"/>
        </w:rPr>
      </w:pPr>
      <w:r w:rsidRPr="00246DAA">
        <w:rPr>
          <w:rFonts w:ascii="Arial" w:hAnsi="Arial" w:cs="Arial"/>
          <w:sz w:val="24"/>
          <w:szCs w:val="24"/>
          <w:lang w:val="en-US"/>
        </w:rPr>
        <w:t xml:space="preserve">Ensure that all electrical and electronic equipment is handled, segregated and disposed of to comply with statutory requirement and Codes of Practice. </w:t>
      </w:r>
    </w:p>
    <w:p w:rsidR="00EC06C0" w:rsidRPr="006272FD" w:rsidRDefault="00EC06C0" w:rsidP="00EC06C0">
      <w:pPr>
        <w:widowControl w:val="0"/>
        <w:tabs>
          <w:tab w:val="left" w:pos="220"/>
          <w:tab w:val="left" w:pos="720"/>
        </w:tabs>
        <w:autoSpaceDE w:val="0"/>
        <w:autoSpaceDN w:val="0"/>
        <w:adjustRightInd w:val="0"/>
        <w:spacing w:after="240"/>
        <w:jc w:val="both"/>
        <w:rPr>
          <w:rFonts w:ascii="Times" w:hAnsi="Times" w:cs="Times"/>
          <w:lang w:val="en-US"/>
        </w:rPr>
      </w:pPr>
      <w:r w:rsidRPr="006A0353">
        <w:rPr>
          <w:rFonts w:ascii="Arial" w:hAnsi="Arial" w:cs="Arial"/>
          <w:lang w:val="en-US"/>
        </w:rPr>
        <w:t>In the community and domestic settings in particular, waste is often disposed of through the domestic waste route. NSCP recognises that through the provision of healthcare within these settings, arrangements must be in place to ensure health and safety issues are considered, risk assessed and managed appropriately following current waste disposal guidance. This should ensure that contaminated waste is put into the corr</w:t>
      </w:r>
      <w:r w:rsidRPr="006272FD">
        <w:rPr>
          <w:rFonts w:ascii="Arial" w:hAnsi="Arial" w:cs="Arial"/>
          <w:lang w:val="en-US"/>
        </w:rPr>
        <w:t>ect disposal category and does not cause subsequent harm</w:t>
      </w:r>
      <w:r w:rsidRPr="006272FD">
        <w:rPr>
          <w:rFonts w:ascii="Arial" w:hAnsi="Arial" w:cs="Arial"/>
          <w:color w:val="FF0000"/>
          <w:lang w:val="en-US"/>
        </w:rPr>
        <w:t xml:space="preserve">. </w:t>
      </w:r>
    </w:p>
    <w:p w:rsidR="00EC06C0" w:rsidRPr="006272FD" w:rsidRDefault="00EC06C0" w:rsidP="00EC06C0">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3" w:name="_Toc393696691"/>
      <w:r w:rsidRPr="006272FD">
        <w:rPr>
          <w:rFonts w:ascii="Arial" w:hAnsi="Arial" w:cs="Arial"/>
          <w:color w:val="000000" w:themeColor="text1"/>
          <w:sz w:val="24"/>
          <w:szCs w:val="24"/>
        </w:rPr>
        <w:t>Statutory Requirements and Definitions</w:t>
      </w:r>
      <w:bookmarkEnd w:id="3"/>
    </w:p>
    <w:p w:rsidR="00EC06C0" w:rsidRPr="006272FD" w:rsidRDefault="00EC06C0" w:rsidP="00486CD8">
      <w:pPr>
        <w:pStyle w:val="NSCPmainbody"/>
        <w:ind w:left="0"/>
      </w:pPr>
    </w:p>
    <w:p w:rsidR="00EC06C0" w:rsidRPr="006272FD" w:rsidRDefault="00EC06C0" w:rsidP="00EC06C0">
      <w:pPr>
        <w:widowControl w:val="0"/>
        <w:autoSpaceDE w:val="0"/>
        <w:autoSpaceDN w:val="0"/>
        <w:adjustRightInd w:val="0"/>
        <w:spacing w:after="240"/>
        <w:rPr>
          <w:rFonts w:ascii="Arial" w:hAnsi="Arial" w:cs="Arial"/>
          <w:lang w:val="en-US"/>
        </w:rPr>
      </w:pPr>
      <w:r w:rsidRPr="006272FD">
        <w:rPr>
          <w:rFonts w:ascii="Arial" w:hAnsi="Arial" w:cs="Arial"/>
          <w:lang w:val="en-US"/>
        </w:rPr>
        <w:t>All organisations who manage waste and/or have responsibility for the management of waste are required to fully comply with a duty of care to safely manage the handling, storage and disposal of the waste in a correct and proper manner. The statutory requirements covering the duty of care in waste management are contained in:</w:t>
      </w:r>
    </w:p>
    <w:p w:rsidR="00EC06C0" w:rsidRPr="006272FD" w:rsidRDefault="00EC06C0" w:rsidP="008B767F">
      <w:pPr>
        <w:pStyle w:val="ListParagraph"/>
        <w:widowControl w:val="0"/>
        <w:numPr>
          <w:ilvl w:val="0"/>
          <w:numId w:val="4"/>
        </w:numPr>
        <w:autoSpaceDE w:val="0"/>
        <w:autoSpaceDN w:val="0"/>
        <w:adjustRightInd w:val="0"/>
        <w:spacing w:after="240"/>
        <w:rPr>
          <w:rFonts w:ascii="Arial" w:hAnsi="Arial" w:cs="Arial"/>
          <w:sz w:val="24"/>
          <w:szCs w:val="24"/>
          <w:lang w:val="en-US"/>
        </w:rPr>
      </w:pPr>
      <w:r w:rsidRPr="006272FD">
        <w:rPr>
          <w:rFonts w:ascii="Arial" w:hAnsi="Arial" w:cs="Arial"/>
          <w:sz w:val="24"/>
          <w:szCs w:val="24"/>
          <w:lang w:val="en-US"/>
        </w:rPr>
        <w:t>The Environmental Protection Act 1990 (section 34)</w:t>
      </w:r>
    </w:p>
    <w:p w:rsidR="00EC06C0" w:rsidRPr="006272FD" w:rsidRDefault="00EC06C0" w:rsidP="008B767F">
      <w:pPr>
        <w:pStyle w:val="ListParagraph"/>
        <w:widowControl w:val="0"/>
        <w:numPr>
          <w:ilvl w:val="0"/>
          <w:numId w:val="4"/>
        </w:numPr>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The statutory duty of care applies to everyone in the waste management chain. It requires producers and others who are involved in the management of the waste to prevent its escape, and to take all reasonable measures to ensure that the waste is dealt with appropriately from the point of production to the point of final disposal. A key element to the duty of care is the requirement for producers (other than householders) to keep a written description, adequately describing the type and quantity of waste. This should accompany the waste as it is moved from point of production to point of final disposal</w:t>
      </w:r>
    </w:p>
    <w:p w:rsidR="00EC06C0" w:rsidRPr="006272FD" w:rsidRDefault="00EC06C0" w:rsidP="008B767F">
      <w:pPr>
        <w:pStyle w:val="ListParagraph"/>
        <w:widowControl w:val="0"/>
        <w:numPr>
          <w:ilvl w:val="0"/>
          <w:numId w:val="4"/>
        </w:numPr>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Department of Health Environment and Sustainability HTM 07-01 Safe Management of Healthcare Waste sets out clear guidance and best practice, detailing all arrangements, protocols and procedures relating to healthcare waste</w:t>
      </w:r>
    </w:p>
    <w:p w:rsidR="00EC06C0" w:rsidRPr="006272FD" w:rsidRDefault="00EC06C0" w:rsidP="00EC06C0">
      <w:pPr>
        <w:widowControl w:val="0"/>
        <w:autoSpaceDE w:val="0"/>
        <w:autoSpaceDN w:val="0"/>
        <w:adjustRightInd w:val="0"/>
        <w:spacing w:after="240"/>
        <w:jc w:val="both"/>
        <w:rPr>
          <w:rFonts w:ascii="Times" w:hAnsi="Times" w:cs="Times"/>
          <w:lang w:val="en-US"/>
        </w:rPr>
      </w:pPr>
      <w:r w:rsidRPr="006272FD">
        <w:rPr>
          <w:rFonts w:ascii="Arial" w:hAnsi="Arial" w:cs="Arial"/>
          <w:lang w:val="en-US"/>
        </w:rPr>
        <w:t>Under the duty of care, waste producers have a duty to classify and describe their waste correctly as hazardous or non-hazardous waste categories as identified in Appendices 1 and 2. Waste management includes the following topics:</w:t>
      </w:r>
    </w:p>
    <w:p w:rsidR="00EC06C0" w:rsidRPr="006272FD" w:rsidRDefault="00EC06C0" w:rsidP="008B767F">
      <w:pPr>
        <w:pStyle w:val="ListParagraph"/>
        <w:widowControl w:val="0"/>
        <w:numPr>
          <w:ilvl w:val="0"/>
          <w:numId w:val="5"/>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Categorisation and segregation of waste </w:t>
      </w:r>
    </w:p>
    <w:p w:rsidR="00EC06C0" w:rsidRPr="006272FD" w:rsidRDefault="00EC06C0" w:rsidP="008B767F">
      <w:pPr>
        <w:pStyle w:val="ListParagraph"/>
        <w:widowControl w:val="0"/>
        <w:numPr>
          <w:ilvl w:val="0"/>
          <w:numId w:val="5"/>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Safe handling, storage and disposal of healthcare waste by staff </w:t>
      </w:r>
    </w:p>
    <w:p w:rsidR="00EC06C0" w:rsidRPr="006272FD" w:rsidRDefault="00EC06C0" w:rsidP="008B767F">
      <w:pPr>
        <w:pStyle w:val="ListParagraph"/>
        <w:widowControl w:val="0"/>
        <w:numPr>
          <w:ilvl w:val="0"/>
          <w:numId w:val="5"/>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Transportation of waste </w:t>
      </w:r>
    </w:p>
    <w:p w:rsidR="00EC06C0" w:rsidRPr="006272FD" w:rsidRDefault="00EC06C0" w:rsidP="008B767F">
      <w:pPr>
        <w:pStyle w:val="ListParagraph"/>
        <w:widowControl w:val="0"/>
        <w:numPr>
          <w:ilvl w:val="0"/>
          <w:numId w:val="5"/>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Waste minimisation </w:t>
      </w:r>
    </w:p>
    <w:p w:rsidR="00EC06C0" w:rsidRPr="00EC06C0" w:rsidRDefault="00EC06C0" w:rsidP="008B767F">
      <w:pPr>
        <w:pStyle w:val="ListParagraph"/>
        <w:widowControl w:val="0"/>
        <w:numPr>
          <w:ilvl w:val="0"/>
          <w:numId w:val="5"/>
        </w:numPr>
        <w:tabs>
          <w:tab w:val="left" w:pos="220"/>
          <w:tab w:val="left" w:pos="720"/>
        </w:tabs>
        <w:autoSpaceDE w:val="0"/>
        <w:autoSpaceDN w:val="0"/>
        <w:adjustRightInd w:val="0"/>
        <w:spacing w:after="240"/>
        <w:jc w:val="both"/>
        <w:rPr>
          <w:rFonts w:ascii="Arial" w:hAnsi="Arial" w:cs="Arial"/>
          <w:lang w:val="en-US"/>
        </w:rPr>
      </w:pPr>
      <w:r w:rsidRPr="006272FD">
        <w:rPr>
          <w:rFonts w:ascii="Arial" w:hAnsi="Arial" w:cs="Arial"/>
          <w:sz w:val="24"/>
          <w:szCs w:val="24"/>
          <w:lang w:val="en-US"/>
        </w:rPr>
        <w:t>Recycling of waste</w:t>
      </w:r>
      <w:r w:rsidRPr="00EC06C0">
        <w:rPr>
          <w:rFonts w:ascii="Arial" w:hAnsi="Arial" w:cs="Arial"/>
          <w:lang w:val="en-US"/>
        </w:rPr>
        <w:t xml:space="preserve"> </w:t>
      </w:r>
    </w:p>
    <w:p w:rsidR="00EC06C0" w:rsidRPr="00EC06C0" w:rsidRDefault="00EC06C0" w:rsidP="00EC06C0">
      <w:pPr>
        <w:widowControl w:val="0"/>
        <w:tabs>
          <w:tab w:val="left" w:pos="220"/>
          <w:tab w:val="left" w:pos="720"/>
        </w:tabs>
        <w:autoSpaceDE w:val="0"/>
        <w:autoSpaceDN w:val="0"/>
        <w:adjustRightInd w:val="0"/>
        <w:spacing w:after="240"/>
        <w:jc w:val="both"/>
        <w:rPr>
          <w:rFonts w:ascii="Times" w:hAnsi="Times" w:cs="Times"/>
          <w:lang w:val="en-US"/>
        </w:rPr>
      </w:pPr>
      <w:r w:rsidRPr="00E2390A">
        <w:rPr>
          <w:rFonts w:ascii="Arial" w:hAnsi="Arial" w:cs="Arial"/>
          <w:lang w:val="en-US"/>
        </w:rPr>
        <w:t xml:space="preserve">NSCP recognises that every effort should be made to minimise the volume of waste produced and, wherever possible, find an alternative where hazardous or difficult to dispose of products are used. </w:t>
      </w:r>
    </w:p>
    <w:p w:rsidR="00EC06C0" w:rsidRPr="007B2703" w:rsidRDefault="00EC06C0" w:rsidP="00EC06C0">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4" w:name="_Toc393696692"/>
      <w:r>
        <w:rPr>
          <w:rFonts w:ascii="Arial" w:hAnsi="Arial" w:cs="Arial"/>
          <w:color w:val="000000" w:themeColor="text1"/>
          <w:sz w:val="24"/>
          <w:szCs w:val="24"/>
        </w:rPr>
        <w:t>Roles and Responsibilities</w:t>
      </w:r>
      <w:bookmarkEnd w:id="4"/>
    </w:p>
    <w:p w:rsidR="00EC06C0" w:rsidRPr="006272FD" w:rsidRDefault="00EC06C0" w:rsidP="00EC06C0">
      <w:pPr>
        <w:pStyle w:val="Heading1"/>
        <w:numPr>
          <w:ilvl w:val="1"/>
          <w:numId w:val="1"/>
        </w:numPr>
        <w:shd w:val="clear" w:color="auto" w:fill="DFE3F0" w:themeFill="accent1" w:themeFillTint="33"/>
        <w:rPr>
          <w:rFonts w:ascii="Arial" w:hAnsi="Arial" w:cs="Arial"/>
          <w:color w:val="000000" w:themeColor="text1"/>
          <w:sz w:val="24"/>
          <w:szCs w:val="24"/>
        </w:rPr>
      </w:pPr>
      <w:r w:rsidRPr="006272FD">
        <w:rPr>
          <w:rFonts w:ascii="Arial" w:hAnsi="Arial" w:cs="Arial"/>
          <w:color w:val="000000" w:themeColor="text1"/>
          <w:sz w:val="24"/>
          <w:szCs w:val="24"/>
        </w:rPr>
        <w:t xml:space="preserve"> </w:t>
      </w:r>
      <w:bookmarkStart w:id="5" w:name="_Toc393696693"/>
      <w:r w:rsidRPr="006272FD">
        <w:rPr>
          <w:rFonts w:ascii="Arial" w:hAnsi="Arial" w:cs="Arial"/>
          <w:color w:val="000000" w:themeColor="text1"/>
          <w:sz w:val="24"/>
          <w:szCs w:val="24"/>
        </w:rPr>
        <w:t>The Chief Executive</w:t>
      </w:r>
      <w:bookmarkEnd w:id="5"/>
    </w:p>
    <w:p w:rsidR="004D0FA7" w:rsidRDefault="004D0FA7" w:rsidP="00D61FC8">
      <w:pPr>
        <w:widowControl w:val="0"/>
        <w:tabs>
          <w:tab w:val="left" w:pos="220"/>
          <w:tab w:val="left" w:pos="720"/>
        </w:tabs>
        <w:autoSpaceDE w:val="0"/>
        <w:autoSpaceDN w:val="0"/>
        <w:adjustRightInd w:val="0"/>
        <w:spacing w:after="240"/>
        <w:ind w:left="363"/>
        <w:jc w:val="both"/>
        <w:rPr>
          <w:rFonts w:ascii="Arial" w:hAnsi="Arial" w:cs="Arial"/>
          <w:lang w:val="en-US"/>
        </w:rPr>
      </w:pPr>
    </w:p>
    <w:p w:rsidR="00EC06C0" w:rsidRPr="006272FD" w:rsidRDefault="00EC06C0" w:rsidP="00D61FC8">
      <w:pPr>
        <w:widowControl w:val="0"/>
        <w:tabs>
          <w:tab w:val="left" w:pos="220"/>
          <w:tab w:val="left" w:pos="720"/>
        </w:tabs>
        <w:autoSpaceDE w:val="0"/>
        <w:autoSpaceDN w:val="0"/>
        <w:adjustRightInd w:val="0"/>
        <w:spacing w:after="240"/>
        <w:ind w:left="363"/>
        <w:jc w:val="both"/>
        <w:rPr>
          <w:rFonts w:ascii="Arial" w:hAnsi="Arial" w:cs="Arial"/>
          <w:lang w:val="en-US"/>
        </w:rPr>
      </w:pPr>
      <w:r w:rsidRPr="006272FD">
        <w:rPr>
          <w:rFonts w:ascii="Arial" w:hAnsi="Arial" w:cs="Arial"/>
          <w:lang w:val="en-US"/>
        </w:rPr>
        <w:t>The Chief Executive has overall responsibility on behalf of NSCP for managing all aspects of health and safety. In practice, the responsibility for the management and control of waste is delegated to the Director of Quality</w:t>
      </w:r>
      <w:r w:rsidR="001A52D8">
        <w:rPr>
          <w:rFonts w:ascii="Arial" w:hAnsi="Arial" w:cs="Arial"/>
          <w:lang w:val="en-US"/>
        </w:rPr>
        <w:t>, Nursing and Therapies.</w:t>
      </w:r>
    </w:p>
    <w:p w:rsidR="006272FD" w:rsidRPr="006272FD" w:rsidRDefault="006272FD" w:rsidP="006272FD">
      <w:pPr>
        <w:pStyle w:val="Heading1"/>
        <w:shd w:val="clear" w:color="auto" w:fill="DFE3F0" w:themeFill="accent1" w:themeFillTint="33"/>
        <w:ind w:left="360"/>
        <w:rPr>
          <w:rFonts w:ascii="Arial" w:hAnsi="Arial" w:cs="Arial"/>
          <w:color w:val="000000" w:themeColor="text1"/>
          <w:sz w:val="24"/>
          <w:szCs w:val="24"/>
        </w:rPr>
      </w:pPr>
      <w:bookmarkStart w:id="6" w:name="_Toc393696694"/>
      <w:r w:rsidRPr="006272FD">
        <w:rPr>
          <w:rFonts w:ascii="Arial" w:hAnsi="Arial" w:cs="Arial"/>
          <w:color w:val="000000" w:themeColor="text1"/>
          <w:sz w:val="24"/>
          <w:szCs w:val="24"/>
        </w:rPr>
        <w:t>4.2 The Director of Quality, Nursing And Therapies</w:t>
      </w:r>
      <w:bookmarkEnd w:id="6"/>
    </w:p>
    <w:p w:rsidR="004D0FA7" w:rsidRDefault="004D0FA7" w:rsidP="004D0FA7">
      <w:pPr>
        <w:pStyle w:val="ListParagraph"/>
        <w:widowControl w:val="0"/>
        <w:tabs>
          <w:tab w:val="left" w:pos="220"/>
          <w:tab w:val="left" w:pos="720"/>
        </w:tabs>
        <w:autoSpaceDE w:val="0"/>
        <w:autoSpaceDN w:val="0"/>
        <w:adjustRightInd w:val="0"/>
        <w:spacing w:after="240"/>
        <w:jc w:val="both"/>
        <w:rPr>
          <w:rFonts w:ascii="Arial" w:hAnsi="Arial" w:cs="Arial"/>
          <w:sz w:val="24"/>
          <w:szCs w:val="24"/>
          <w:lang w:val="en-US"/>
        </w:rPr>
      </w:pP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that in view of the diversity of NSCP operations and the range of waste materials encountered, appropriate procedures and protocols are developed in line with service or functional needs, taking into account hazardous waste and also including waste materials that are not normally considered hazardous to health (non-hazardous waste) </w:t>
      </w: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Be responsible for the co-ordination of all waste management issues and for improving the control of waste </w:t>
      </w: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that adequate waste management arrangements are implemented and maintained on all NSCP premises </w:t>
      </w: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the provision of expert, competent advice by the Facilities and Health and Safety Manager </w:t>
      </w: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that there are staff on each site who are properly trained and co- ordinated to deal with day-to-day waste management issues </w:t>
      </w: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that any risk to a person’s safety is adequately controlled, and reduced to the lowest level which is reasonably practicable </w:t>
      </w: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that all staff involved in the handling of healthcare waste are offered vaccination against Hepatitis B through the Occupational Health Service </w:t>
      </w: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that adequate resources are available to provide equipment that complies with statutory requirements </w:t>
      </w: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Inform staff, patients, visitors, contractors and others of the </w:t>
      </w:r>
      <w:r w:rsidR="001A52D8">
        <w:rPr>
          <w:rFonts w:ascii="Arial" w:hAnsi="Arial" w:cs="Arial"/>
          <w:sz w:val="24"/>
          <w:szCs w:val="24"/>
          <w:lang w:val="en-US"/>
        </w:rPr>
        <w:t>policy</w:t>
      </w:r>
      <w:r w:rsidRPr="006272FD">
        <w:rPr>
          <w:rFonts w:ascii="Arial" w:hAnsi="Arial" w:cs="Arial"/>
          <w:sz w:val="24"/>
          <w:szCs w:val="24"/>
          <w:lang w:val="en-US"/>
        </w:rPr>
        <w:t xml:space="preserve"> </w:t>
      </w:r>
    </w:p>
    <w:p w:rsidR="006272FD" w:rsidRPr="006272FD" w:rsidRDefault="006272FD" w:rsidP="008B767F">
      <w:pPr>
        <w:pStyle w:val="ListParagraph"/>
        <w:widowControl w:val="0"/>
        <w:numPr>
          <w:ilvl w:val="0"/>
          <w:numId w:val="7"/>
        </w:numPr>
        <w:tabs>
          <w:tab w:val="left" w:pos="220"/>
          <w:tab w:val="left" w:pos="720"/>
        </w:tabs>
        <w:autoSpaceDE w:val="0"/>
        <w:autoSpaceDN w:val="0"/>
        <w:adjustRightInd w:val="0"/>
        <w:spacing w:after="240"/>
        <w:ind w:left="709"/>
        <w:jc w:val="both"/>
        <w:rPr>
          <w:rFonts w:ascii="Arial" w:hAnsi="Arial" w:cs="Arial"/>
        </w:rPr>
      </w:pPr>
      <w:r w:rsidRPr="006272FD">
        <w:rPr>
          <w:rFonts w:ascii="Arial" w:hAnsi="Arial" w:cs="Arial"/>
          <w:sz w:val="24"/>
          <w:szCs w:val="24"/>
          <w:lang w:val="en-US"/>
        </w:rPr>
        <w:t xml:space="preserve">Ensure that this </w:t>
      </w:r>
      <w:r w:rsidR="001A52D8">
        <w:rPr>
          <w:rFonts w:ascii="Arial" w:hAnsi="Arial" w:cs="Arial"/>
          <w:sz w:val="24"/>
          <w:szCs w:val="24"/>
          <w:lang w:val="en-US"/>
        </w:rPr>
        <w:t>policy</w:t>
      </w:r>
      <w:r w:rsidRPr="006272FD">
        <w:rPr>
          <w:rFonts w:ascii="Arial" w:hAnsi="Arial" w:cs="Arial"/>
          <w:sz w:val="24"/>
          <w:szCs w:val="24"/>
          <w:lang w:val="en-US"/>
        </w:rPr>
        <w:t xml:space="preserve"> is adhered to by staff and that resources are available to ensure effective implementation </w:t>
      </w:r>
    </w:p>
    <w:p w:rsidR="006272FD" w:rsidRPr="007B2703" w:rsidRDefault="006272FD" w:rsidP="006272FD">
      <w:pPr>
        <w:pStyle w:val="Heading1"/>
        <w:shd w:val="clear" w:color="auto" w:fill="DFE3F0" w:themeFill="accent1" w:themeFillTint="33"/>
        <w:ind w:left="360"/>
        <w:rPr>
          <w:rFonts w:ascii="Arial" w:hAnsi="Arial" w:cs="Arial"/>
          <w:color w:val="000000" w:themeColor="text1"/>
          <w:sz w:val="24"/>
          <w:szCs w:val="24"/>
        </w:rPr>
      </w:pPr>
      <w:bookmarkStart w:id="7" w:name="_Toc393696695"/>
      <w:r>
        <w:rPr>
          <w:rFonts w:ascii="Arial" w:hAnsi="Arial" w:cs="Arial"/>
          <w:color w:val="000000" w:themeColor="text1"/>
          <w:sz w:val="24"/>
          <w:szCs w:val="24"/>
        </w:rPr>
        <w:t xml:space="preserve">4.3 Senior Managers (to include Executive Managers, Business and </w:t>
      </w:r>
      <w:r w:rsidR="00F6425C">
        <w:rPr>
          <w:rFonts w:ascii="Arial" w:hAnsi="Arial" w:cs="Arial"/>
          <w:color w:val="000000" w:themeColor="text1"/>
          <w:sz w:val="24"/>
          <w:szCs w:val="24"/>
        </w:rPr>
        <w:t>Service Delivery Managers)</w:t>
      </w:r>
      <w:bookmarkEnd w:id="7"/>
    </w:p>
    <w:p w:rsidR="004D0FA7" w:rsidRDefault="004D0FA7" w:rsidP="004D0FA7">
      <w:pPr>
        <w:pStyle w:val="ListParagraph"/>
        <w:widowControl w:val="0"/>
        <w:tabs>
          <w:tab w:val="left" w:pos="220"/>
          <w:tab w:val="left" w:pos="720"/>
        </w:tabs>
        <w:autoSpaceDE w:val="0"/>
        <w:autoSpaceDN w:val="0"/>
        <w:adjustRightInd w:val="0"/>
        <w:spacing w:after="240"/>
        <w:jc w:val="both"/>
        <w:rPr>
          <w:rFonts w:ascii="Arial" w:hAnsi="Arial" w:cs="Arial"/>
          <w:sz w:val="24"/>
          <w:szCs w:val="24"/>
          <w:lang w:val="en-US"/>
        </w:rPr>
      </w:pP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that risk assessments are undertaken with regard to safety arrangements for the management of waste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that the control measures identified in the risk assessments are implemented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Ensure that all potential hazards from waste are correctly assessed and identified, and that appropriate measures are taken to protect the health of employees and those who are contracted out to transport and dispose of the waste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The procedures and guidelines identified in this </w:t>
      </w:r>
      <w:r w:rsidR="001A52D8">
        <w:rPr>
          <w:rFonts w:ascii="Arial" w:hAnsi="Arial" w:cs="Arial"/>
          <w:sz w:val="24"/>
          <w:szCs w:val="24"/>
          <w:lang w:val="en-US"/>
        </w:rPr>
        <w:t>policy</w:t>
      </w:r>
      <w:r w:rsidRPr="006272FD">
        <w:rPr>
          <w:rFonts w:ascii="Arial" w:hAnsi="Arial" w:cs="Arial"/>
          <w:sz w:val="24"/>
          <w:szCs w:val="24"/>
          <w:lang w:val="en-US"/>
        </w:rPr>
        <w:t xml:space="preserve"> are adhered to and that arrangements are monitored following incidents relating to waste management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All staff are aware of the correct procedures for waste management and have received appropriate waste management training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As appropriate, staff are provided with personal protective equipment for the safe handling of waste, as identified in the risk assessment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All adverse incidents associated with waste management (e.g. failure of collection service, significant spillages, insufficient containers etc.) are reported immediately to the Facilities and Health and Safety Manager and to other relevant senior staff as appropriate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Arial" w:hAnsi="Arial" w:cs="Arial"/>
          <w:sz w:val="24"/>
          <w:szCs w:val="24"/>
          <w:lang w:val="en-US"/>
        </w:rPr>
      </w:pPr>
      <w:r w:rsidRPr="006272FD">
        <w:rPr>
          <w:rFonts w:ascii="Arial" w:hAnsi="Arial" w:cs="Arial"/>
          <w:sz w:val="24"/>
          <w:szCs w:val="24"/>
          <w:lang w:val="en-US"/>
        </w:rPr>
        <w:t xml:space="preserve">All accidents associated with the handling of waste are reported and investigated in accordance with NSCP’s Incident Reporting Procedure </w:t>
      </w:r>
      <w:r w:rsidR="001A52D8">
        <w:rPr>
          <w:rFonts w:ascii="Arial" w:hAnsi="Arial" w:cs="Arial"/>
          <w:sz w:val="24"/>
          <w:szCs w:val="24"/>
          <w:lang w:val="en-US"/>
        </w:rPr>
        <w:t xml:space="preserve">(Datix) </w:t>
      </w:r>
      <w:r w:rsidRPr="006272FD">
        <w:rPr>
          <w:rFonts w:ascii="Arial" w:hAnsi="Arial" w:cs="Arial"/>
          <w:sz w:val="24"/>
          <w:szCs w:val="24"/>
          <w:lang w:val="en-US"/>
        </w:rPr>
        <w:t xml:space="preserve">and to ensure, where appropriate, that reports are made to the Occupational Health Service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Times" w:hAnsi="Times" w:cs="Times"/>
          <w:sz w:val="24"/>
          <w:szCs w:val="24"/>
          <w:lang w:val="en-US"/>
        </w:rPr>
      </w:pPr>
      <w:r w:rsidRPr="006272FD">
        <w:rPr>
          <w:rFonts w:ascii="Arial" w:hAnsi="Arial" w:cs="Arial"/>
          <w:sz w:val="24"/>
          <w:szCs w:val="24"/>
          <w:lang w:val="en-US"/>
        </w:rPr>
        <w:t xml:space="preserve">Ensure any staff with health concerns, or who become ill due to occupational exposure, are referred to the Occupational Health Service. To further ensure that relevant staff have access to Hepatitis B vaccination through the Occupational Health Service and the procedures set out in the Prevention of Occupational Exposure to Blood-Borne viruses (BBVs), including Prevention of Sharps Injuries Procedure are followed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Times" w:hAnsi="Times" w:cs="Times"/>
          <w:sz w:val="24"/>
          <w:szCs w:val="24"/>
          <w:lang w:val="en-US"/>
        </w:rPr>
      </w:pPr>
      <w:r w:rsidRPr="006272FD">
        <w:rPr>
          <w:rFonts w:ascii="Arial" w:hAnsi="Arial" w:cs="Arial"/>
          <w:sz w:val="24"/>
          <w:szCs w:val="24"/>
          <w:lang w:val="en-US"/>
        </w:rPr>
        <w:t xml:space="preserve">All relevant staff are provided with appropriate information, instruction and training on waste segregation and disposal procedures </w:t>
      </w:r>
    </w:p>
    <w:p w:rsidR="006272FD" w:rsidRPr="006272FD" w:rsidRDefault="006272FD" w:rsidP="008B767F">
      <w:pPr>
        <w:pStyle w:val="ListParagraph"/>
        <w:widowControl w:val="0"/>
        <w:numPr>
          <w:ilvl w:val="0"/>
          <w:numId w:val="8"/>
        </w:numPr>
        <w:tabs>
          <w:tab w:val="left" w:pos="220"/>
          <w:tab w:val="left" w:pos="720"/>
        </w:tabs>
        <w:autoSpaceDE w:val="0"/>
        <w:autoSpaceDN w:val="0"/>
        <w:adjustRightInd w:val="0"/>
        <w:spacing w:after="240"/>
        <w:jc w:val="both"/>
        <w:rPr>
          <w:rFonts w:ascii="Times" w:hAnsi="Times" w:cs="Times"/>
          <w:sz w:val="24"/>
          <w:szCs w:val="24"/>
          <w:lang w:val="en-US"/>
        </w:rPr>
      </w:pPr>
      <w:r w:rsidRPr="006272FD">
        <w:rPr>
          <w:rFonts w:ascii="Arial" w:hAnsi="Arial" w:cs="Arial"/>
          <w:sz w:val="24"/>
          <w:szCs w:val="24"/>
          <w:lang w:val="en-US"/>
        </w:rPr>
        <w:t xml:space="preserve">Staff attend the Waste Management training, including refresher and update courses </w:t>
      </w:r>
    </w:p>
    <w:p w:rsidR="006272FD" w:rsidRPr="007B2703" w:rsidRDefault="00D61FC8" w:rsidP="008B767F">
      <w:pPr>
        <w:pStyle w:val="Heading1"/>
        <w:numPr>
          <w:ilvl w:val="1"/>
          <w:numId w:val="9"/>
        </w:numPr>
        <w:shd w:val="clear" w:color="auto" w:fill="DFE3F0" w:themeFill="accent1" w:themeFillTint="33"/>
        <w:rPr>
          <w:rFonts w:ascii="Arial" w:hAnsi="Arial" w:cs="Arial"/>
          <w:color w:val="000000" w:themeColor="text1"/>
          <w:sz w:val="24"/>
          <w:szCs w:val="24"/>
        </w:rPr>
      </w:pPr>
      <w:r>
        <w:rPr>
          <w:rFonts w:ascii="Arial" w:hAnsi="Arial" w:cs="Arial"/>
          <w:color w:val="000000" w:themeColor="text1"/>
          <w:sz w:val="24"/>
          <w:szCs w:val="24"/>
        </w:rPr>
        <w:t xml:space="preserve"> </w:t>
      </w:r>
      <w:bookmarkStart w:id="8" w:name="_Toc393696696"/>
      <w:r w:rsidR="009B7391">
        <w:rPr>
          <w:rFonts w:ascii="Arial" w:hAnsi="Arial" w:cs="Arial"/>
          <w:color w:val="000000" w:themeColor="text1"/>
          <w:sz w:val="24"/>
          <w:szCs w:val="24"/>
        </w:rPr>
        <w:t>The Facilitie</w:t>
      </w:r>
      <w:r w:rsidR="00F6425C">
        <w:rPr>
          <w:rFonts w:ascii="Arial" w:hAnsi="Arial" w:cs="Arial"/>
          <w:color w:val="000000" w:themeColor="text1"/>
          <w:sz w:val="24"/>
          <w:szCs w:val="24"/>
        </w:rPr>
        <w:t>s, Health &amp; Safety Manager</w:t>
      </w:r>
      <w:bookmarkEnd w:id="8"/>
    </w:p>
    <w:p w:rsidR="00F6425C" w:rsidRDefault="00F6425C" w:rsidP="00D61FC8">
      <w:pPr>
        <w:widowControl w:val="0"/>
        <w:tabs>
          <w:tab w:val="left" w:pos="220"/>
          <w:tab w:val="left" w:pos="720"/>
        </w:tabs>
        <w:autoSpaceDE w:val="0"/>
        <w:autoSpaceDN w:val="0"/>
        <w:adjustRightInd w:val="0"/>
        <w:spacing w:after="240"/>
        <w:ind w:left="360"/>
        <w:jc w:val="both"/>
        <w:rPr>
          <w:rFonts w:ascii="Arial" w:hAnsi="Arial" w:cs="Arial"/>
          <w:lang w:val="en-US"/>
        </w:rPr>
      </w:pPr>
    </w:p>
    <w:p w:rsidR="009B7391" w:rsidRPr="005825EA" w:rsidRDefault="009B7391" w:rsidP="00D61FC8">
      <w:pPr>
        <w:widowControl w:val="0"/>
        <w:tabs>
          <w:tab w:val="left" w:pos="220"/>
          <w:tab w:val="left" w:pos="720"/>
        </w:tabs>
        <w:autoSpaceDE w:val="0"/>
        <w:autoSpaceDN w:val="0"/>
        <w:adjustRightInd w:val="0"/>
        <w:spacing w:after="240"/>
        <w:ind w:left="360"/>
        <w:jc w:val="both"/>
        <w:rPr>
          <w:rFonts w:ascii="Arial" w:hAnsi="Arial" w:cs="Arial"/>
          <w:lang w:val="en-US"/>
        </w:rPr>
      </w:pPr>
      <w:r w:rsidRPr="005825EA">
        <w:rPr>
          <w:rFonts w:ascii="Arial" w:hAnsi="Arial" w:cs="Arial"/>
          <w:lang w:val="en-US"/>
        </w:rPr>
        <w:t>Advise on and ensure that there are adequat</w:t>
      </w:r>
      <w:r>
        <w:rPr>
          <w:rFonts w:ascii="Arial" w:hAnsi="Arial" w:cs="Arial"/>
          <w:lang w:val="en-US"/>
        </w:rPr>
        <w:t xml:space="preserve">e arrangements in place for the </w:t>
      </w:r>
      <w:r w:rsidRPr="005825EA">
        <w:rPr>
          <w:rFonts w:ascii="Arial" w:hAnsi="Arial" w:cs="Arial"/>
          <w:lang w:val="en-US"/>
        </w:rPr>
        <w:t>management of waste at each NSCP site, incl</w:t>
      </w:r>
      <w:r>
        <w:rPr>
          <w:rFonts w:ascii="Arial" w:hAnsi="Arial" w:cs="Arial"/>
          <w:lang w:val="en-US"/>
        </w:rPr>
        <w:t xml:space="preserve">uding the monitoring and review </w:t>
      </w:r>
      <w:r w:rsidRPr="005825EA">
        <w:rPr>
          <w:rFonts w:ascii="Arial" w:hAnsi="Arial" w:cs="Arial"/>
          <w:lang w:val="en-US"/>
        </w:rPr>
        <w:t xml:space="preserve">of all waste management arrangements on NSCP premises </w:t>
      </w:r>
    </w:p>
    <w:p w:rsidR="009B7391" w:rsidRPr="00D61FC8" w:rsidRDefault="009B7391" w:rsidP="008B767F">
      <w:pPr>
        <w:pStyle w:val="ListParagraph"/>
        <w:widowControl w:val="0"/>
        <w:numPr>
          <w:ilvl w:val="0"/>
          <w:numId w:val="10"/>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Liaise with the Local Authorities to ensur</w:t>
      </w:r>
      <w:r w:rsidR="00D61FC8" w:rsidRPr="00D61FC8">
        <w:rPr>
          <w:rFonts w:ascii="Arial" w:hAnsi="Arial" w:cs="Arial"/>
          <w:sz w:val="24"/>
          <w:szCs w:val="24"/>
          <w:lang w:val="en-US"/>
        </w:rPr>
        <w:t xml:space="preserve">e the appropriate management of </w:t>
      </w:r>
      <w:r w:rsidRPr="00D61FC8">
        <w:rPr>
          <w:rFonts w:ascii="Arial" w:hAnsi="Arial" w:cs="Arial"/>
          <w:sz w:val="24"/>
          <w:szCs w:val="24"/>
          <w:lang w:val="en-US"/>
        </w:rPr>
        <w:t xml:space="preserve">healthcare waste from community healthcare provision; </w:t>
      </w:r>
    </w:p>
    <w:p w:rsidR="009B7391" w:rsidRPr="00D61FC8" w:rsidRDefault="009B7391" w:rsidP="008B767F">
      <w:pPr>
        <w:pStyle w:val="ListParagraph"/>
        <w:widowControl w:val="0"/>
        <w:numPr>
          <w:ilvl w:val="0"/>
          <w:numId w:val="10"/>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Ensure that the provisions of the contract with the Waste Contractor, including all arrangements for transport, licences, consignment and transfer notes are in line with statutory requirements </w:t>
      </w:r>
    </w:p>
    <w:p w:rsidR="009B7391" w:rsidRPr="00D61FC8" w:rsidRDefault="009B7391" w:rsidP="008B767F">
      <w:pPr>
        <w:pStyle w:val="ListParagraph"/>
        <w:widowControl w:val="0"/>
        <w:numPr>
          <w:ilvl w:val="0"/>
          <w:numId w:val="10"/>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Advise on the content of staff training and ensure that records of staff training in relation to waste management are maintained </w:t>
      </w:r>
    </w:p>
    <w:p w:rsidR="009B7391" w:rsidRPr="00D61FC8" w:rsidRDefault="009B7391" w:rsidP="008B767F">
      <w:pPr>
        <w:pStyle w:val="ListParagraph"/>
        <w:widowControl w:val="0"/>
        <w:numPr>
          <w:ilvl w:val="0"/>
          <w:numId w:val="10"/>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Monitor compliance with all relevant NHS Estates and NHSE Controls Assurance Performance Indicators </w:t>
      </w:r>
    </w:p>
    <w:p w:rsidR="009B7391" w:rsidRPr="00D61FC8" w:rsidRDefault="009B7391" w:rsidP="008B767F">
      <w:pPr>
        <w:pStyle w:val="ListParagraph"/>
        <w:widowControl w:val="0"/>
        <w:numPr>
          <w:ilvl w:val="0"/>
          <w:numId w:val="10"/>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In liaison with the Health and Safety Advisor to monitor compliance with hazardous waste procedures within all areas of NSCP in order to reduce the possibility of infection and any adverse impact on patient care </w:t>
      </w:r>
    </w:p>
    <w:p w:rsidR="009B7391" w:rsidRPr="00D61FC8" w:rsidRDefault="009B7391" w:rsidP="008B767F">
      <w:pPr>
        <w:pStyle w:val="ListParagraph"/>
        <w:widowControl w:val="0"/>
        <w:numPr>
          <w:ilvl w:val="0"/>
          <w:numId w:val="10"/>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Arrange for an annual waste audit to be carried out and to provide an annual re</w:t>
      </w:r>
      <w:r w:rsidR="001A52D8">
        <w:rPr>
          <w:rFonts w:ascii="Arial" w:hAnsi="Arial" w:cs="Arial"/>
          <w:sz w:val="24"/>
          <w:szCs w:val="24"/>
          <w:lang w:val="en-US"/>
        </w:rPr>
        <w:t>port to the Director or Quality, Nursing and Therapies</w:t>
      </w:r>
    </w:p>
    <w:p w:rsidR="009B7391" w:rsidRPr="00D61FC8" w:rsidRDefault="009B7391" w:rsidP="008B767F">
      <w:pPr>
        <w:pStyle w:val="ListParagraph"/>
        <w:widowControl w:val="0"/>
        <w:numPr>
          <w:ilvl w:val="0"/>
          <w:numId w:val="10"/>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Ensure all waste contractors comply with the relevant statutory and health and safety related standards </w:t>
      </w:r>
    </w:p>
    <w:p w:rsidR="009B7391" w:rsidRPr="00D61FC8" w:rsidRDefault="009B7391" w:rsidP="008B767F">
      <w:pPr>
        <w:pStyle w:val="ListParagraph"/>
        <w:widowControl w:val="0"/>
        <w:numPr>
          <w:ilvl w:val="0"/>
          <w:numId w:val="10"/>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Ensure that waste is only transferred to authorised persons, i.e. a regulated waste carrier or disposal licence holder </w:t>
      </w:r>
    </w:p>
    <w:p w:rsidR="009B7391" w:rsidRPr="00D61FC8" w:rsidRDefault="009B7391" w:rsidP="008B767F">
      <w:pPr>
        <w:pStyle w:val="ListParagraph"/>
        <w:widowControl w:val="0"/>
        <w:numPr>
          <w:ilvl w:val="0"/>
          <w:numId w:val="10"/>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Ensure all contractors employed by or working on behalf of NSCP will make the necessary arrangements to comply with NSCP’s waste management Procedure and waste management procedures. </w:t>
      </w:r>
    </w:p>
    <w:p w:rsidR="00D61FC8" w:rsidRPr="007B2703" w:rsidRDefault="00D61FC8" w:rsidP="008B767F">
      <w:pPr>
        <w:pStyle w:val="Heading1"/>
        <w:numPr>
          <w:ilvl w:val="1"/>
          <w:numId w:val="9"/>
        </w:numPr>
        <w:shd w:val="clear" w:color="auto" w:fill="DFE3F0" w:themeFill="accent1" w:themeFillTint="33"/>
        <w:rPr>
          <w:rFonts w:ascii="Arial" w:hAnsi="Arial" w:cs="Arial"/>
          <w:color w:val="000000" w:themeColor="text1"/>
          <w:sz w:val="24"/>
          <w:szCs w:val="24"/>
        </w:rPr>
      </w:pPr>
      <w:r>
        <w:rPr>
          <w:rFonts w:ascii="Arial" w:hAnsi="Arial" w:cs="Arial"/>
          <w:color w:val="000000" w:themeColor="text1"/>
          <w:sz w:val="24"/>
          <w:szCs w:val="24"/>
        </w:rPr>
        <w:t xml:space="preserve"> </w:t>
      </w:r>
      <w:bookmarkStart w:id="9" w:name="_Toc393696697"/>
      <w:r>
        <w:rPr>
          <w:rFonts w:ascii="Arial" w:hAnsi="Arial" w:cs="Arial"/>
          <w:color w:val="000000" w:themeColor="text1"/>
          <w:sz w:val="24"/>
          <w:szCs w:val="24"/>
        </w:rPr>
        <w:t>The Faci</w:t>
      </w:r>
      <w:r w:rsidR="00F6425C">
        <w:rPr>
          <w:rFonts w:ascii="Arial" w:hAnsi="Arial" w:cs="Arial"/>
          <w:color w:val="000000" w:themeColor="text1"/>
          <w:sz w:val="24"/>
          <w:szCs w:val="24"/>
        </w:rPr>
        <w:t>lities, Health &amp; Safety Manager</w:t>
      </w:r>
      <w:bookmarkEnd w:id="9"/>
    </w:p>
    <w:p w:rsidR="004D0FA7" w:rsidRDefault="004D0FA7" w:rsidP="00D61FC8">
      <w:pPr>
        <w:widowControl w:val="0"/>
        <w:autoSpaceDE w:val="0"/>
        <w:autoSpaceDN w:val="0"/>
        <w:adjustRightInd w:val="0"/>
        <w:spacing w:after="240"/>
        <w:ind w:left="363"/>
        <w:jc w:val="both"/>
        <w:rPr>
          <w:rFonts w:ascii="Arial" w:hAnsi="Arial" w:cs="Arial"/>
          <w:bCs/>
        </w:rPr>
      </w:pPr>
    </w:p>
    <w:p w:rsidR="00D61FC8" w:rsidRDefault="00D61FC8" w:rsidP="00D61FC8">
      <w:pPr>
        <w:widowControl w:val="0"/>
        <w:autoSpaceDE w:val="0"/>
        <w:autoSpaceDN w:val="0"/>
        <w:adjustRightInd w:val="0"/>
        <w:spacing w:after="240"/>
        <w:ind w:left="363"/>
        <w:jc w:val="both"/>
        <w:rPr>
          <w:rFonts w:ascii="Arial" w:hAnsi="Arial" w:cs="Arial"/>
          <w:lang w:val="en-US"/>
        </w:rPr>
      </w:pPr>
      <w:r w:rsidRPr="005825EA">
        <w:rPr>
          <w:rFonts w:ascii="Arial" w:hAnsi="Arial" w:cs="Arial"/>
          <w:bCs/>
        </w:rPr>
        <w:t>Has day to day</w:t>
      </w:r>
      <w:r>
        <w:rPr>
          <w:rFonts w:ascii="Arial" w:hAnsi="Arial" w:cs="Arial"/>
          <w:b/>
          <w:bCs/>
        </w:rPr>
        <w:t xml:space="preserve"> </w:t>
      </w:r>
      <w:r w:rsidRPr="005825EA">
        <w:rPr>
          <w:rFonts w:ascii="Arial" w:hAnsi="Arial" w:cs="Arial"/>
          <w:bCs/>
        </w:rPr>
        <w:t>responsibility</w:t>
      </w:r>
      <w:r>
        <w:rPr>
          <w:rFonts w:ascii="Arial" w:hAnsi="Arial" w:cs="Arial"/>
          <w:bCs/>
        </w:rPr>
        <w:t xml:space="preserve"> f</w:t>
      </w:r>
      <w:r w:rsidRPr="005825EA">
        <w:rPr>
          <w:rFonts w:ascii="Arial" w:hAnsi="Arial" w:cs="Arial"/>
          <w:lang w:val="en-US"/>
        </w:rPr>
        <w:t>or ensuring ad</w:t>
      </w:r>
      <w:r>
        <w:rPr>
          <w:rFonts w:ascii="Arial" w:hAnsi="Arial" w:cs="Arial"/>
          <w:lang w:val="en-US"/>
        </w:rPr>
        <w:t xml:space="preserve">herence to the contract for the </w:t>
      </w:r>
      <w:r w:rsidRPr="005825EA">
        <w:rPr>
          <w:rFonts w:ascii="Arial" w:hAnsi="Arial" w:cs="Arial"/>
          <w:lang w:val="en-US"/>
        </w:rPr>
        <w:t>management of waste at each NSCP site. The Facilities and Health and Safety Manager will ensure:</w:t>
      </w:r>
    </w:p>
    <w:p w:rsidR="00D61FC8" w:rsidRPr="00D61FC8" w:rsidRDefault="00D61FC8" w:rsidP="008B767F">
      <w:pPr>
        <w:pStyle w:val="ListParagraph"/>
        <w:widowControl w:val="0"/>
        <w:numPr>
          <w:ilvl w:val="0"/>
          <w:numId w:val="11"/>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All waste containers used conform with appropriate standards </w:t>
      </w:r>
    </w:p>
    <w:p w:rsidR="00D61FC8" w:rsidRPr="00D61FC8" w:rsidRDefault="00D61FC8" w:rsidP="008B767F">
      <w:pPr>
        <w:pStyle w:val="ListParagraph"/>
        <w:widowControl w:val="0"/>
        <w:numPr>
          <w:ilvl w:val="0"/>
          <w:numId w:val="11"/>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Arrangements are in place for the regular collection and removal of waste containers </w:t>
      </w:r>
    </w:p>
    <w:p w:rsidR="00D61FC8" w:rsidRPr="00D61FC8" w:rsidRDefault="00D61FC8" w:rsidP="008B767F">
      <w:pPr>
        <w:pStyle w:val="ListParagraph"/>
        <w:widowControl w:val="0"/>
        <w:numPr>
          <w:ilvl w:val="0"/>
          <w:numId w:val="11"/>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There is the provision of a secure, clean compound for waste containers prior to their collection for off-site disposal </w:t>
      </w:r>
    </w:p>
    <w:p w:rsidR="00D61FC8" w:rsidRPr="00D61FC8" w:rsidRDefault="00D61FC8" w:rsidP="008B767F">
      <w:pPr>
        <w:pStyle w:val="ListParagraph"/>
        <w:widowControl w:val="0"/>
        <w:numPr>
          <w:ilvl w:val="0"/>
          <w:numId w:val="11"/>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The implementation of recycling facilities for non-hazardous waste, as appropriate </w:t>
      </w:r>
    </w:p>
    <w:p w:rsidR="00D61FC8" w:rsidRPr="00D61FC8" w:rsidRDefault="00D61FC8" w:rsidP="008B767F">
      <w:pPr>
        <w:pStyle w:val="ListParagraph"/>
        <w:widowControl w:val="0"/>
        <w:numPr>
          <w:ilvl w:val="0"/>
          <w:numId w:val="11"/>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Act as NSCP point of contact for waste enquiries </w:t>
      </w:r>
    </w:p>
    <w:p w:rsidR="00D61FC8" w:rsidRPr="00D61FC8" w:rsidRDefault="00D61FC8" w:rsidP="008B767F">
      <w:pPr>
        <w:pStyle w:val="ListParagraph"/>
        <w:widowControl w:val="0"/>
        <w:numPr>
          <w:ilvl w:val="0"/>
          <w:numId w:val="11"/>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That the risks associated with the various categories of waste are identified and minimised and will, by developing safe systems for containment and defining standards for disposal ensure: </w:t>
      </w:r>
    </w:p>
    <w:p w:rsidR="00D61FC8" w:rsidRPr="00D61FC8" w:rsidRDefault="00D61FC8" w:rsidP="008B767F">
      <w:pPr>
        <w:pStyle w:val="ListParagraph"/>
        <w:widowControl w:val="0"/>
        <w:numPr>
          <w:ilvl w:val="0"/>
          <w:numId w:val="11"/>
        </w:numPr>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Waste is correctly segregated</w:t>
      </w:r>
      <w:r w:rsidRPr="00D61FC8">
        <w:rPr>
          <w:rFonts w:ascii="Courier New" w:hAnsi="Courier New" w:cs="Courier New"/>
          <w:sz w:val="24"/>
          <w:szCs w:val="24"/>
          <w:lang w:val="en-US"/>
        </w:rPr>
        <w:t xml:space="preserve"> </w:t>
      </w:r>
    </w:p>
    <w:p w:rsidR="00D61FC8" w:rsidRPr="00D61FC8" w:rsidRDefault="00D61FC8" w:rsidP="008B767F">
      <w:pPr>
        <w:pStyle w:val="ListParagraph"/>
        <w:widowControl w:val="0"/>
        <w:numPr>
          <w:ilvl w:val="0"/>
          <w:numId w:val="11"/>
        </w:numPr>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An adequate number of waste containers and receptacles for the</w:t>
      </w:r>
      <w:r w:rsidRPr="00D61FC8">
        <w:rPr>
          <w:rFonts w:ascii="Times" w:hAnsi="Times" w:cs="Times"/>
          <w:sz w:val="24"/>
          <w:szCs w:val="24"/>
          <w:lang w:val="en-US"/>
        </w:rPr>
        <w:t xml:space="preserve"> </w:t>
      </w:r>
      <w:r w:rsidRPr="00D61FC8">
        <w:rPr>
          <w:rFonts w:ascii="Arial" w:hAnsi="Arial" w:cs="Arial"/>
          <w:sz w:val="24"/>
          <w:szCs w:val="24"/>
          <w:lang w:val="en-US"/>
        </w:rPr>
        <w:t>storage of waste are provided and are readily accessible</w:t>
      </w:r>
    </w:p>
    <w:p w:rsidR="00D61FC8" w:rsidRPr="00D61FC8" w:rsidRDefault="00D61FC8" w:rsidP="008B767F">
      <w:pPr>
        <w:pStyle w:val="ListParagraph"/>
        <w:widowControl w:val="0"/>
        <w:numPr>
          <w:ilvl w:val="0"/>
          <w:numId w:val="11"/>
        </w:numPr>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Waste containers are correctly secured and labeled before leaving the service area in accordance with statutory requirements</w:t>
      </w:r>
    </w:p>
    <w:p w:rsidR="00D61FC8" w:rsidRPr="00D61FC8" w:rsidRDefault="00D61FC8" w:rsidP="008B767F">
      <w:pPr>
        <w:pStyle w:val="ListParagraph"/>
        <w:widowControl w:val="0"/>
        <w:numPr>
          <w:ilvl w:val="0"/>
          <w:numId w:val="11"/>
        </w:numPr>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Procedures are in place for dealing with waste spillage</w:t>
      </w:r>
    </w:p>
    <w:p w:rsidR="009B7391" w:rsidRDefault="00D61FC8" w:rsidP="00D61FC8">
      <w:pPr>
        <w:widowControl w:val="0"/>
        <w:tabs>
          <w:tab w:val="left" w:pos="220"/>
          <w:tab w:val="left" w:pos="720"/>
        </w:tabs>
        <w:autoSpaceDE w:val="0"/>
        <w:autoSpaceDN w:val="0"/>
        <w:adjustRightInd w:val="0"/>
        <w:spacing w:after="240"/>
        <w:ind w:left="220"/>
        <w:jc w:val="both"/>
        <w:rPr>
          <w:rFonts w:ascii="Arial" w:hAnsi="Arial" w:cs="Arial"/>
          <w:lang w:val="en-US"/>
        </w:rPr>
      </w:pPr>
      <w:r w:rsidRPr="005825EA">
        <w:rPr>
          <w:rFonts w:ascii="Arial" w:hAnsi="Arial" w:cs="Arial"/>
          <w:lang w:val="en-US"/>
        </w:rPr>
        <w:t>Arrangements</w:t>
      </w:r>
      <w:r>
        <w:rPr>
          <w:rFonts w:ascii="Arial" w:hAnsi="Arial" w:cs="Arial"/>
          <w:lang w:val="en-US"/>
        </w:rPr>
        <w:t xml:space="preserve"> </w:t>
      </w:r>
      <w:r w:rsidRPr="005825EA">
        <w:rPr>
          <w:rFonts w:ascii="Arial" w:hAnsi="Arial" w:cs="Arial"/>
          <w:lang w:val="en-US"/>
        </w:rPr>
        <w:t>are</w:t>
      </w:r>
      <w:r>
        <w:rPr>
          <w:rFonts w:ascii="Arial" w:hAnsi="Arial" w:cs="Arial"/>
          <w:lang w:val="en-US"/>
        </w:rPr>
        <w:t xml:space="preserve"> </w:t>
      </w:r>
      <w:r w:rsidRPr="005825EA">
        <w:rPr>
          <w:rFonts w:ascii="Arial" w:hAnsi="Arial" w:cs="Arial"/>
          <w:lang w:val="en-US"/>
        </w:rPr>
        <w:t>in</w:t>
      </w:r>
      <w:r>
        <w:rPr>
          <w:rFonts w:ascii="Arial" w:hAnsi="Arial" w:cs="Arial"/>
          <w:lang w:val="en-US"/>
        </w:rPr>
        <w:t xml:space="preserve"> </w:t>
      </w:r>
      <w:r w:rsidRPr="005825EA">
        <w:rPr>
          <w:rFonts w:ascii="Arial" w:hAnsi="Arial" w:cs="Arial"/>
          <w:lang w:val="en-US"/>
        </w:rPr>
        <w:t>place</w:t>
      </w:r>
      <w:r>
        <w:rPr>
          <w:rFonts w:ascii="Arial" w:hAnsi="Arial" w:cs="Arial"/>
          <w:lang w:val="en-US"/>
        </w:rPr>
        <w:t xml:space="preserve"> </w:t>
      </w:r>
      <w:r w:rsidRPr="005825EA">
        <w:rPr>
          <w:rFonts w:ascii="Arial" w:hAnsi="Arial" w:cs="Arial"/>
          <w:lang w:val="en-US"/>
        </w:rPr>
        <w:t>for</w:t>
      </w:r>
      <w:r>
        <w:rPr>
          <w:rFonts w:ascii="Arial" w:hAnsi="Arial" w:cs="Arial"/>
          <w:lang w:val="en-US"/>
        </w:rPr>
        <w:t xml:space="preserve"> </w:t>
      </w:r>
      <w:r w:rsidRPr="005825EA">
        <w:rPr>
          <w:rFonts w:ascii="Arial" w:hAnsi="Arial" w:cs="Arial"/>
          <w:lang w:val="en-US"/>
        </w:rPr>
        <w:t>the</w:t>
      </w:r>
      <w:r>
        <w:rPr>
          <w:rFonts w:ascii="Arial" w:hAnsi="Arial" w:cs="Arial"/>
          <w:lang w:val="en-US"/>
        </w:rPr>
        <w:t xml:space="preserve"> </w:t>
      </w:r>
      <w:r w:rsidRPr="005825EA">
        <w:rPr>
          <w:rFonts w:ascii="Arial" w:hAnsi="Arial" w:cs="Arial"/>
          <w:lang w:val="en-US"/>
        </w:rPr>
        <w:t>disposal</w:t>
      </w:r>
      <w:r>
        <w:rPr>
          <w:rFonts w:ascii="Arial" w:hAnsi="Arial" w:cs="Arial"/>
          <w:lang w:val="en-US"/>
        </w:rPr>
        <w:t xml:space="preserve"> </w:t>
      </w:r>
      <w:r w:rsidRPr="005825EA">
        <w:rPr>
          <w:rFonts w:ascii="Arial" w:hAnsi="Arial" w:cs="Arial"/>
          <w:lang w:val="en-US"/>
        </w:rPr>
        <w:t>of</w:t>
      </w:r>
      <w:r>
        <w:rPr>
          <w:rFonts w:ascii="Arial" w:hAnsi="Arial" w:cs="Arial"/>
          <w:lang w:val="en-US"/>
        </w:rPr>
        <w:t xml:space="preserve"> </w:t>
      </w:r>
      <w:r w:rsidRPr="005825EA">
        <w:rPr>
          <w:rFonts w:ascii="Arial" w:hAnsi="Arial" w:cs="Arial"/>
          <w:lang w:val="en-US"/>
        </w:rPr>
        <w:t>all</w:t>
      </w:r>
      <w:r>
        <w:rPr>
          <w:rFonts w:ascii="Arial" w:hAnsi="Arial" w:cs="Arial"/>
          <w:lang w:val="en-US"/>
        </w:rPr>
        <w:t xml:space="preserve"> </w:t>
      </w:r>
      <w:r w:rsidRPr="005825EA">
        <w:rPr>
          <w:rFonts w:ascii="Arial" w:hAnsi="Arial" w:cs="Arial"/>
          <w:lang w:val="en-US"/>
        </w:rPr>
        <w:t>waste</w:t>
      </w:r>
      <w:r>
        <w:rPr>
          <w:rFonts w:ascii="Arial" w:hAnsi="Arial" w:cs="Arial"/>
          <w:lang w:val="en-US"/>
        </w:rPr>
        <w:t xml:space="preserve"> </w:t>
      </w:r>
      <w:r w:rsidRPr="005825EA">
        <w:rPr>
          <w:rFonts w:ascii="Arial" w:hAnsi="Arial" w:cs="Arial"/>
          <w:lang w:val="en-US"/>
        </w:rPr>
        <w:t>products regularly, safely and in accordance with statutory requirements</w:t>
      </w:r>
      <w:r>
        <w:rPr>
          <w:rFonts w:ascii="Arial" w:hAnsi="Arial" w:cs="Arial"/>
          <w:lang w:val="en-US"/>
        </w:rPr>
        <w:t>.</w:t>
      </w:r>
    </w:p>
    <w:p w:rsidR="00D61FC8" w:rsidRPr="007B2703" w:rsidRDefault="00D61FC8" w:rsidP="008B767F">
      <w:pPr>
        <w:pStyle w:val="Heading1"/>
        <w:numPr>
          <w:ilvl w:val="1"/>
          <w:numId w:val="12"/>
        </w:numPr>
        <w:shd w:val="clear" w:color="auto" w:fill="DFE3F0" w:themeFill="accent1" w:themeFillTint="33"/>
        <w:rPr>
          <w:rFonts w:ascii="Arial" w:hAnsi="Arial" w:cs="Arial"/>
          <w:color w:val="000000" w:themeColor="text1"/>
          <w:sz w:val="24"/>
          <w:szCs w:val="24"/>
        </w:rPr>
      </w:pPr>
      <w:r>
        <w:rPr>
          <w:rFonts w:ascii="Arial" w:hAnsi="Arial" w:cs="Arial"/>
          <w:color w:val="000000" w:themeColor="text1"/>
          <w:sz w:val="24"/>
          <w:szCs w:val="24"/>
        </w:rPr>
        <w:t xml:space="preserve"> </w:t>
      </w:r>
      <w:bookmarkStart w:id="10" w:name="_Toc393696698"/>
      <w:r>
        <w:rPr>
          <w:rFonts w:ascii="Arial" w:hAnsi="Arial" w:cs="Arial"/>
          <w:color w:val="000000" w:themeColor="text1"/>
          <w:sz w:val="24"/>
          <w:szCs w:val="24"/>
        </w:rPr>
        <w:t>The Faci</w:t>
      </w:r>
      <w:r w:rsidR="00F6425C">
        <w:rPr>
          <w:rFonts w:ascii="Arial" w:hAnsi="Arial" w:cs="Arial"/>
          <w:color w:val="000000" w:themeColor="text1"/>
          <w:sz w:val="24"/>
          <w:szCs w:val="24"/>
        </w:rPr>
        <w:t>lities, Health &amp; Safety Officer</w:t>
      </w:r>
      <w:bookmarkEnd w:id="10"/>
    </w:p>
    <w:p w:rsidR="004D0FA7" w:rsidRDefault="004D0FA7" w:rsidP="00D61FC8">
      <w:pPr>
        <w:ind w:left="363"/>
        <w:jc w:val="both"/>
        <w:rPr>
          <w:rFonts w:ascii="Arial" w:hAnsi="Arial" w:cs="Arial"/>
        </w:rPr>
      </w:pPr>
    </w:p>
    <w:p w:rsidR="00D61FC8" w:rsidRDefault="00D61FC8" w:rsidP="00D61FC8">
      <w:pPr>
        <w:ind w:left="363"/>
        <w:jc w:val="both"/>
        <w:rPr>
          <w:rFonts w:ascii="Arial" w:hAnsi="Arial" w:cs="Arial"/>
        </w:rPr>
      </w:pPr>
      <w:r>
        <w:rPr>
          <w:rFonts w:ascii="Arial" w:hAnsi="Arial" w:cs="Arial"/>
        </w:rPr>
        <w:t>Has day-to-day responsibility for ensuring adherence to the contract for the management of waste at each NSCP site. The Health and Safety Advisor will:</w:t>
      </w:r>
    </w:p>
    <w:p w:rsidR="00D61FC8" w:rsidRPr="00EB36AC" w:rsidRDefault="00D61FC8" w:rsidP="00D61FC8">
      <w:pPr>
        <w:jc w:val="both"/>
        <w:rPr>
          <w:rFonts w:ascii="Arial" w:hAnsi="Arial" w:cs="Arial"/>
        </w:rPr>
      </w:pPr>
    </w:p>
    <w:p w:rsidR="00D61FC8" w:rsidRPr="00D61FC8" w:rsidRDefault="00D61FC8" w:rsidP="008B767F">
      <w:pPr>
        <w:pStyle w:val="ListParagraph"/>
        <w:widowControl w:val="0"/>
        <w:numPr>
          <w:ilvl w:val="0"/>
          <w:numId w:val="13"/>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Carry out risk assessments and ensure that the written risk assessments are reviewed at least annually and following any incident involving non- compliance with waste management procedures </w:t>
      </w:r>
    </w:p>
    <w:p w:rsidR="00D61FC8" w:rsidRPr="00D61FC8" w:rsidRDefault="00D61FC8" w:rsidP="008B767F">
      <w:pPr>
        <w:pStyle w:val="ListParagraph"/>
        <w:widowControl w:val="0"/>
        <w:numPr>
          <w:ilvl w:val="0"/>
          <w:numId w:val="13"/>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Ensure that adequate procedures are in place to enable a prompt response to any waste related incident </w:t>
      </w:r>
    </w:p>
    <w:p w:rsidR="00D61FC8" w:rsidRPr="00D61FC8" w:rsidRDefault="00D61FC8" w:rsidP="008B767F">
      <w:pPr>
        <w:pStyle w:val="ListParagraph"/>
        <w:widowControl w:val="0"/>
        <w:numPr>
          <w:ilvl w:val="0"/>
          <w:numId w:val="13"/>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Ensure that, when necessary, incidents are reported to the Health and Safety Executive under the Reporting of Injuries, Diseases and Dangerous Occurrences Regulations 1995. </w:t>
      </w:r>
    </w:p>
    <w:p w:rsidR="00D61FC8" w:rsidRPr="00D61FC8" w:rsidRDefault="00D61FC8" w:rsidP="008B767F">
      <w:pPr>
        <w:pStyle w:val="ListParagraph"/>
        <w:widowControl w:val="0"/>
        <w:numPr>
          <w:ilvl w:val="0"/>
          <w:numId w:val="13"/>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 xml:space="preserve">Investigate any waste related incident in conjunction with the Facilities and Health and Safety Manager. </w:t>
      </w:r>
    </w:p>
    <w:p w:rsidR="00D61FC8" w:rsidRPr="00D61FC8" w:rsidRDefault="00D61FC8" w:rsidP="008B767F">
      <w:pPr>
        <w:pStyle w:val="ListParagraph"/>
        <w:widowControl w:val="0"/>
        <w:numPr>
          <w:ilvl w:val="0"/>
          <w:numId w:val="13"/>
        </w:numPr>
        <w:tabs>
          <w:tab w:val="left" w:pos="220"/>
          <w:tab w:val="left" w:pos="720"/>
        </w:tabs>
        <w:autoSpaceDE w:val="0"/>
        <w:autoSpaceDN w:val="0"/>
        <w:adjustRightInd w:val="0"/>
        <w:spacing w:after="240"/>
        <w:jc w:val="both"/>
        <w:rPr>
          <w:rFonts w:ascii="Arial" w:hAnsi="Arial" w:cs="Arial"/>
          <w:sz w:val="24"/>
          <w:szCs w:val="24"/>
          <w:lang w:val="en-US"/>
        </w:rPr>
      </w:pPr>
      <w:r w:rsidRPr="00D61FC8">
        <w:rPr>
          <w:rFonts w:ascii="Arial" w:hAnsi="Arial" w:cs="Arial"/>
          <w:sz w:val="24"/>
          <w:szCs w:val="24"/>
          <w:lang w:val="en-US"/>
        </w:rPr>
        <w:t>Ensure all major breaches of the waste management procedures are reported to the Director or Quality and Clinical Effectiveness and the Health and Safety Committee (HSAG).</w:t>
      </w:r>
    </w:p>
    <w:p w:rsidR="00D61FC8" w:rsidRPr="007B2703" w:rsidRDefault="00F6425C" w:rsidP="008B767F">
      <w:pPr>
        <w:pStyle w:val="Heading1"/>
        <w:numPr>
          <w:ilvl w:val="1"/>
          <w:numId w:val="12"/>
        </w:numPr>
        <w:shd w:val="clear" w:color="auto" w:fill="DFE3F0" w:themeFill="accent1" w:themeFillTint="33"/>
        <w:rPr>
          <w:rFonts w:ascii="Arial" w:hAnsi="Arial" w:cs="Arial"/>
          <w:color w:val="000000" w:themeColor="text1"/>
          <w:sz w:val="24"/>
          <w:szCs w:val="24"/>
        </w:rPr>
      </w:pPr>
      <w:r>
        <w:rPr>
          <w:rFonts w:ascii="Arial" w:hAnsi="Arial" w:cs="Arial"/>
          <w:color w:val="000000" w:themeColor="text1"/>
          <w:sz w:val="24"/>
          <w:szCs w:val="24"/>
        </w:rPr>
        <w:t xml:space="preserve"> </w:t>
      </w:r>
      <w:bookmarkStart w:id="11" w:name="_Toc393696699"/>
      <w:r>
        <w:rPr>
          <w:rFonts w:ascii="Arial" w:hAnsi="Arial" w:cs="Arial"/>
          <w:color w:val="000000" w:themeColor="text1"/>
          <w:sz w:val="24"/>
          <w:szCs w:val="24"/>
        </w:rPr>
        <w:t>All Employees</w:t>
      </w:r>
      <w:bookmarkEnd w:id="11"/>
    </w:p>
    <w:p w:rsidR="004D0FA7" w:rsidRDefault="004D0FA7" w:rsidP="00D61FC8">
      <w:pPr>
        <w:widowControl w:val="0"/>
        <w:tabs>
          <w:tab w:val="left" w:pos="220"/>
          <w:tab w:val="left" w:pos="720"/>
        </w:tabs>
        <w:autoSpaceDE w:val="0"/>
        <w:autoSpaceDN w:val="0"/>
        <w:adjustRightInd w:val="0"/>
        <w:spacing w:after="240"/>
        <w:ind w:left="363"/>
        <w:jc w:val="both"/>
        <w:rPr>
          <w:rFonts w:ascii="Arial" w:hAnsi="Arial" w:cs="Arial"/>
          <w:lang w:val="en-US"/>
        </w:rPr>
      </w:pPr>
    </w:p>
    <w:p w:rsidR="00D61FC8" w:rsidRPr="00F3436E" w:rsidRDefault="00D61FC8" w:rsidP="00D61FC8">
      <w:pPr>
        <w:widowControl w:val="0"/>
        <w:tabs>
          <w:tab w:val="left" w:pos="220"/>
          <w:tab w:val="left" w:pos="720"/>
        </w:tabs>
        <w:autoSpaceDE w:val="0"/>
        <w:autoSpaceDN w:val="0"/>
        <w:adjustRightInd w:val="0"/>
        <w:spacing w:after="240"/>
        <w:ind w:left="363"/>
        <w:jc w:val="both"/>
        <w:rPr>
          <w:rFonts w:ascii="Times" w:hAnsi="Times" w:cs="Times"/>
          <w:lang w:val="en-US"/>
        </w:rPr>
      </w:pPr>
      <w:r>
        <w:rPr>
          <w:rFonts w:ascii="Arial" w:hAnsi="Arial" w:cs="Arial"/>
          <w:lang w:val="en-US"/>
        </w:rPr>
        <w:t>H</w:t>
      </w:r>
      <w:r w:rsidRPr="00F3436E">
        <w:rPr>
          <w:rFonts w:ascii="Arial" w:hAnsi="Arial" w:cs="Arial"/>
          <w:lang w:val="en-US"/>
        </w:rPr>
        <w:t xml:space="preserve">ave a general duty to take reasonable care of their own safety and that of others who may be affected by their actions, and to co-operate with NSCP in meeting its health and safety responsibilities. Employees will ensure that all waste is: </w:t>
      </w:r>
    </w:p>
    <w:p w:rsidR="00D61FC8" w:rsidRPr="00D61FC8" w:rsidRDefault="00D61FC8" w:rsidP="008B767F">
      <w:pPr>
        <w:pStyle w:val="ListParagraph"/>
        <w:widowControl w:val="0"/>
        <w:numPr>
          <w:ilvl w:val="0"/>
          <w:numId w:val="14"/>
        </w:numPr>
        <w:tabs>
          <w:tab w:val="left" w:pos="940"/>
          <w:tab w:val="left" w:pos="1440"/>
        </w:tabs>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 xml:space="preserve">Appropriately segregated and placed in the correct waste container </w:t>
      </w:r>
    </w:p>
    <w:p w:rsidR="00D61FC8" w:rsidRPr="00D61FC8" w:rsidRDefault="00D61FC8" w:rsidP="008B767F">
      <w:pPr>
        <w:pStyle w:val="ListParagraph"/>
        <w:widowControl w:val="0"/>
        <w:numPr>
          <w:ilvl w:val="0"/>
          <w:numId w:val="14"/>
        </w:numPr>
        <w:tabs>
          <w:tab w:val="left" w:pos="940"/>
          <w:tab w:val="left" w:pos="1440"/>
        </w:tabs>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 xml:space="preserve">Traceable where required to source </w:t>
      </w:r>
    </w:p>
    <w:p w:rsidR="00D61FC8" w:rsidRPr="00D61FC8" w:rsidRDefault="00D61FC8" w:rsidP="008B767F">
      <w:pPr>
        <w:pStyle w:val="ListParagraph"/>
        <w:widowControl w:val="0"/>
        <w:numPr>
          <w:ilvl w:val="0"/>
          <w:numId w:val="14"/>
        </w:numPr>
        <w:tabs>
          <w:tab w:val="left" w:pos="940"/>
          <w:tab w:val="left" w:pos="1440"/>
        </w:tabs>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 xml:space="preserve">Transferred to waste collection points and stored safely and securely. NB waste handlers are responsible for transferring waste bags from the point of use to the waste container and must follow the control measures identified in the risk assessment. Employees will: </w:t>
      </w:r>
    </w:p>
    <w:p w:rsidR="00D61FC8" w:rsidRPr="00D61FC8" w:rsidRDefault="00D61FC8" w:rsidP="008B767F">
      <w:pPr>
        <w:pStyle w:val="ListParagraph"/>
        <w:widowControl w:val="0"/>
        <w:numPr>
          <w:ilvl w:val="0"/>
          <w:numId w:val="14"/>
        </w:numPr>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Not intentionally or recklessly interfere with anything provided for the purposes of protecting waste management safety or welfare at work, including personal protective equipment</w:t>
      </w:r>
    </w:p>
    <w:p w:rsidR="00D61FC8" w:rsidRPr="00D61FC8" w:rsidRDefault="00D61FC8" w:rsidP="008B767F">
      <w:pPr>
        <w:pStyle w:val="ListParagraph"/>
        <w:widowControl w:val="0"/>
        <w:numPr>
          <w:ilvl w:val="0"/>
          <w:numId w:val="14"/>
        </w:numPr>
        <w:tabs>
          <w:tab w:val="left" w:pos="0"/>
          <w:tab w:val="left" w:pos="220"/>
        </w:tabs>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 xml:space="preserve">Report all incidents, concerns or failure of equipment/safe systems of work using NSCP’s Incident Reporting Procedure </w:t>
      </w:r>
      <w:r w:rsidR="001A52D8">
        <w:rPr>
          <w:rFonts w:ascii="Arial" w:hAnsi="Arial" w:cs="Arial"/>
          <w:sz w:val="24"/>
          <w:szCs w:val="24"/>
          <w:lang w:val="en-US"/>
        </w:rPr>
        <w:t>(Datix)</w:t>
      </w:r>
    </w:p>
    <w:p w:rsidR="00D61FC8" w:rsidRPr="00D61FC8" w:rsidRDefault="00D61FC8" w:rsidP="008B767F">
      <w:pPr>
        <w:pStyle w:val="ListParagraph"/>
        <w:widowControl w:val="0"/>
        <w:numPr>
          <w:ilvl w:val="0"/>
          <w:numId w:val="14"/>
        </w:numPr>
        <w:tabs>
          <w:tab w:val="left" w:pos="0"/>
          <w:tab w:val="left" w:pos="220"/>
        </w:tabs>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 xml:space="preserve">Report any illness that has resulted through occupational exposure to their line manager, and to take appropriate action in accordance with the recommendations of the Occupational Health Service </w:t>
      </w:r>
    </w:p>
    <w:p w:rsidR="00D61FC8" w:rsidRPr="00D61FC8" w:rsidRDefault="00D61FC8" w:rsidP="008B767F">
      <w:pPr>
        <w:pStyle w:val="ListParagraph"/>
        <w:widowControl w:val="0"/>
        <w:numPr>
          <w:ilvl w:val="0"/>
          <w:numId w:val="14"/>
        </w:numPr>
        <w:tabs>
          <w:tab w:val="left" w:pos="220"/>
          <w:tab w:val="left" w:pos="720"/>
        </w:tabs>
        <w:autoSpaceDE w:val="0"/>
        <w:autoSpaceDN w:val="0"/>
        <w:adjustRightInd w:val="0"/>
        <w:spacing w:after="240"/>
        <w:jc w:val="both"/>
        <w:rPr>
          <w:rFonts w:ascii="Times" w:hAnsi="Times" w:cs="Times"/>
          <w:sz w:val="24"/>
          <w:szCs w:val="24"/>
          <w:lang w:val="en-US"/>
        </w:rPr>
      </w:pPr>
      <w:r w:rsidRPr="00D61FC8">
        <w:rPr>
          <w:rFonts w:ascii="Arial" w:hAnsi="Arial" w:cs="Arial"/>
          <w:sz w:val="24"/>
          <w:szCs w:val="24"/>
          <w:lang w:val="en-US"/>
        </w:rPr>
        <w:t xml:space="preserve">Attend training and refresher courses as identified in line with their job role </w:t>
      </w:r>
    </w:p>
    <w:p w:rsidR="00D61FC8" w:rsidRDefault="00D61FC8" w:rsidP="008B767F">
      <w:pPr>
        <w:pStyle w:val="ListParagraph"/>
        <w:widowControl w:val="0"/>
        <w:numPr>
          <w:ilvl w:val="0"/>
          <w:numId w:val="14"/>
        </w:numPr>
        <w:tabs>
          <w:tab w:val="left" w:pos="220"/>
          <w:tab w:val="left" w:pos="720"/>
        </w:tabs>
        <w:autoSpaceDE w:val="0"/>
        <w:autoSpaceDN w:val="0"/>
        <w:adjustRightInd w:val="0"/>
        <w:spacing w:after="240"/>
        <w:jc w:val="both"/>
      </w:pPr>
      <w:r w:rsidRPr="004D0FA7">
        <w:rPr>
          <w:rFonts w:ascii="Arial" w:hAnsi="Arial" w:cs="Arial"/>
          <w:sz w:val="24"/>
          <w:szCs w:val="24"/>
          <w:lang w:val="en-US"/>
        </w:rPr>
        <w:t xml:space="preserve">Adhere to the provisions of this Procedure and any risk assessments and control measures identified. </w:t>
      </w:r>
    </w:p>
    <w:p w:rsidR="00EC06C0" w:rsidRPr="007B2703" w:rsidRDefault="004D0FA7"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12" w:name="_Toc393696700"/>
      <w:r>
        <w:rPr>
          <w:rFonts w:ascii="Arial" w:hAnsi="Arial" w:cs="Arial"/>
          <w:color w:val="000000" w:themeColor="text1"/>
          <w:sz w:val="24"/>
          <w:szCs w:val="24"/>
        </w:rPr>
        <w:t>The Waste Contract Operator / Transportation of Waste</w:t>
      </w:r>
      <w:bookmarkEnd w:id="12"/>
    </w:p>
    <w:p w:rsidR="00EC06C0" w:rsidRDefault="00EC06C0" w:rsidP="00486CD8">
      <w:pPr>
        <w:pStyle w:val="NSCPmainbody"/>
        <w:ind w:left="0"/>
      </w:pPr>
    </w:p>
    <w:p w:rsidR="004D0FA7" w:rsidRPr="004B51A2" w:rsidRDefault="004D0FA7" w:rsidP="004D0FA7">
      <w:pPr>
        <w:widowControl w:val="0"/>
        <w:autoSpaceDE w:val="0"/>
        <w:autoSpaceDN w:val="0"/>
        <w:adjustRightInd w:val="0"/>
        <w:spacing w:after="240"/>
        <w:jc w:val="both"/>
        <w:rPr>
          <w:rFonts w:ascii="Times" w:hAnsi="Times" w:cs="Times"/>
          <w:lang w:val="en-US"/>
        </w:rPr>
      </w:pPr>
      <w:r w:rsidRPr="004B51A2">
        <w:rPr>
          <w:rFonts w:ascii="Arial" w:hAnsi="Arial" w:cs="Arial"/>
          <w:lang w:val="en-US"/>
        </w:rPr>
        <w:t>It is NSCP’s legal responsibility to verify that the waste contractor is registered as a waste carrier, has a valid waste management licence</w:t>
      </w:r>
      <w:r>
        <w:rPr>
          <w:rFonts w:ascii="Arial" w:hAnsi="Arial" w:cs="Arial"/>
          <w:lang w:val="en-US"/>
        </w:rPr>
        <w:t xml:space="preserve"> </w:t>
      </w:r>
      <w:r w:rsidRPr="004B51A2">
        <w:rPr>
          <w:rFonts w:ascii="Arial" w:hAnsi="Arial" w:cs="Arial"/>
          <w:lang w:val="en-US"/>
        </w:rPr>
        <w:t>/</w:t>
      </w:r>
      <w:r>
        <w:rPr>
          <w:rFonts w:ascii="Arial" w:hAnsi="Arial" w:cs="Arial"/>
          <w:lang w:val="en-US"/>
        </w:rPr>
        <w:t xml:space="preserve"> </w:t>
      </w:r>
      <w:r w:rsidRPr="004B51A2">
        <w:rPr>
          <w:rFonts w:ascii="Arial" w:hAnsi="Arial" w:cs="Arial"/>
          <w:lang w:val="en-US"/>
        </w:rPr>
        <w:t xml:space="preserve">permit for the disposal of waste prior to waste being removed from site. NHS organisations take ownership of their waste from generation through to transport and ultimate disposal. The </w:t>
      </w:r>
      <w:r>
        <w:rPr>
          <w:rFonts w:ascii="Arial" w:hAnsi="Arial" w:cs="Arial"/>
          <w:lang w:val="en-US"/>
        </w:rPr>
        <w:t>Facilities and Health and Safety Manager</w:t>
      </w:r>
      <w:r w:rsidRPr="004B51A2">
        <w:rPr>
          <w:rFonts w:ascii="Arial" w:hAnsi="Arial" w:cs="Arial"/>
          <w:lang w:val="en-US"/>
        </w:rPr>
        <w:t xml:space="preserve"> will make arrangements for the waste contract operator to be audited by NSCP on a</w:t>
      </w:r>
      <w:r>
        <w:rPr>
          <w:rFonts w:ascii="Arial" w:hAnsi="Arial" w:cs="Arial"/>
          <w:lang w:val="en-US"/>
        </w:rPr>
        <w:t>n</w:t>
      </w:r>
      <w:r w:rsidRPr="004B51A2">
        <w:rPr>
          <w:rFonts w:ascii="Arial" w:hAnsi="Arial" w:cs="Arial"/>
          <w:lang w:val="en-US"/>
        </w:rPr>
        <w:t xml:space="preserve"> </w:t>
      </w:r>
      <w:r>
        <w:rPr>
          <w:rFonts w:ascii="Arial" w:hAnsi="Arial" w:cs="Arial"/>
          <w:lang w:val="en-US"/>
        </w:rPr>
        <w:t>annual</w:t>
      </w:r>
      <w:r w:rsidRPr="004B51A2">
        <w:rPr>
          <w:rFonts w:ascii="Arial" w:hAnsi="Arial" w:cs="Arial"/>
          <w:lang w:val="en-US"/>
        </w:rPr>
        <w:t xml:space="preserve"> basis.</w:t>
      </w:r>
    </w:p>
    <w:p w:rsidR="004D0FA7" w:rsidRPr="004B51A2" w:rsidRDefault="004D0FA7" w:rsidP="004D0FA7">
      <w:pPr>
        <w:widowControl w:val="0"/>
        <w:autoSpaceDE w:val="0"/>
        <w:autoSpaceDN w:val="0"/>
        <w:adjustRightInd w:val="0"/>
        <w:spacing w:after="240"/>
        <w:jc w:val="both"/>
        <w:rPr>
          <w:rFonts w:ascii="Times" w:hAnsi="Times" w:cs="Times"/>
          <w:lang w:val="en-US"/>
        </w:rPr>
      </w:pPr>
      <w:r w:rsidRPr="004B51A2">
        <w:rPr>
          <w:rFonts w:ascii="Arial" w:hAnsi="Arial" w:cs="Arial"/>
          <w:lang w:val="en-US"/>
        </w:rPr>
        <w:t>NSCP’s contract with the Waste Contract Operator will ensure that:</w:t>
      </w:r>
    </w:p>
    <w:p w:rsidR="004D0FA7" w:rsidRPr="004D0FA7" w:rsidRDefault="004D0FA7" w:rsidP="008B767F">
      <w:pPr>
        <w:pStyle w:val="ListParagraph"/>
        <w:widowControl w:val="0"/>
        <w:numPr>
          <w:ilvl w:val="0"/>
          <w:numId w:val="15"/>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The above provisions are adhered to</w:t>
      </w:r>
    </w:p>
    <w:p w:rsidR="004D0FA7" w:rsidRPr="004D0FA7" w:rsidRDefault="004D0FA7" w:rsidP="008B767F">
      <w:pPr>
        <w:pStyle w:val="ListParagraph"/>
        <w:widowControl w:val="0"/>
        <w:numPr>
          <w:ilvl w:val="0"/>
          <w:numId w:val="15"/>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Incidents of damage or defect occurring to any waste containers or machinery are reported to the Facilities and Health and Safety Manager immediately</w:t>
      </w:r>
    </w:p>
    <w:p w:rsidR="004D0FA7" w:rsidRPr="004D0FA7" w:rsidRDefault="004D0FA7" w:rsidP="008B767F">
      <w:pPr>
        <w:pStyle w:val="ListParagraph"/>
        <w:widowControl w:val="0"/>
        <w:numPr>
          <w:ilvl w:val="0"/>
          <w:numId w:val="15"/>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Incidents of incorrect waste handling procedures by NSCP staff (e.g. incorrect use of colour coded refuse bags) are reported to the Facilities and Health and Safety Manager</w:t>
      </w:r>
    </w:p>
    <w:p w:rsidR="004D0FA7" w:rsidRPr="004D0FA7" w:rsidRDefault="004D0FA7" w:rsidP="008B767F">
      <w:pPr>
        <w:pStyle w:val="ListParagraph"/>
        <w:widowControl w:val="0"/>
        <w:numPr>
          <w:ilvl w:val="0"/>
          <w:numId w:val="15"/>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Appropriate waste consignment and transfer notes are completed and recorded</w:t>
      </w:r>
    </w:p>
    <w:p w:rsidR="004D0FA7" w:rsidRPr="004D0FA7" w:rsidRDefault="004D0FA7" w:rsidP="008B767F">
      <w:pPr>
        <w:pStyle w:val="ListParagraph"/>
        <w:widowControl w:val="0"/>
        <w:numPr>
          <w:ilvl w:val="0"/>
          <w:numId w:val="15"/>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All certificates for the storage of waste are maintained and retained for a minimum of two years</w:t>
      </w:r>
    </w:p>
    <w:p w:rsidR="004D0FA7" w:rsidRPr="00246DAA" w:rsidRDefault="004D0FA7" w:rsidP="008B767F">
      <w:pPr>
        <w:pStyle w:val="ListParagraph"/>
        <w:widowControl w:val="0"/>
        <w:numPr>
          <w:ilvl w:val="0"/>
          <w:numId w:val="15"/>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There is the provision of appropriate equipment for the transportation of waste throughout NSCP.</w:t>
      </w:r>
    </w:p>
    <w:p w:rsidR="00EC06C0" w:rsidRPr="007B2703" w:rsidRDefault="004D0FA7"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13" w:name="_Toc393696701"/>
      <w:r>
        <w:rPr>
          <w:rFonts w:ascii="Arial" w:hAnsi="Arial" w:cs="Arial"/>
          <w:color w:val="000000" w:themeColor="text1"/>
          <w:sz w:val="24"/>
          <w:szCs w:val="24"/>
        </w:rPr>
        <w:t>Segregation of Waste</w:t>
      </w:r>
      <w:bookmarkEnd w:id="13"/>
    </w:p>
    <w:p w:rsidR="004D0FA7" w:rsidRDefault="004D0FA7" w:rsidP="004D0FA7">
      <w:pPr>
        <w:widowControl w:val="0"/>
        <w:autoSpaceDE w:val="0"/>
        <w:autoSpaceDN w:val="0"/>
        <w:adjustRightInd w:val="0"/>
        <w:spacing w:after="240"/>
        <w:jc w:val="both"/>
        <w:rPr>
          <w:rFonts w:ascii="Arial" w:hAnsi="Arial" w:cs="Arial"/>
          <w:lang w:val="en-US"/>
        </w:rPr>
      </w:pPr>
    </w:p>
    <w:p w:rsidR="004D0FA7" w:rsidRPr="00765B13" w:rsidRDefault="004D0FA7" w:rsidP="004D0FA7">
      <w:pPr>
        <w:widowControl w:val="0"/>
        <w:autoSpaceDE w:val="0"/>
        <w:autoSpaceDN w:val="0"/>
        <w:adjustRightInd w:val="0"/>
        <w:spacing w:after="240"/>
        <w:jc w:val="both"/>
        <w:rPr>
          <w:rFonts w:ascii="Times" w:hAnsi="Times" w:cs="Times"/>
          <w:lang w:val="en-US"/>
        </w:rPr>
      </w:pPr>
      <w:r w:rsidRPr="00765B13">
        <w:rPr>
          <w:rFonts w:ascii="Arial" w:hAnsi="Arial" w:cs="Arial"/>
          <w:lang w:val="en-US"/>
        </w:rPr>
        <w:t xml:space="preserve">Hazardous healthcare waste, including potentially infectious and pharmaceutically contaminated waste will be segregated from other healthcare waste during care delivery as identified in </w:t>
      </w:r>
      <w:r w:rsidRPr="00AE59F4">
        <w:rPr>
          <w:rFonts w:ascii="Arial" w:hAnsi="Arial" w:cs="Arial"/>
          <w:lang w:val="en-US"/>
        </w:rPr>
        <w:t>Appendix 6</w:t>
      </w:r>
      <w:r w:rsidRPr="00765B13">
        <w:rPr>
          <w:rFonts w:ascii="Arial" w:hAnsi="Arial" w:cs="Arial"/>
          <w:lang w:val="en-US"/>
        </w:rPr>
        <w:t xml:space="preserve"> of HTM 07 01. The waste will be identified in accordance</w:t>
      </w:r>
    </w:p>
    <w:p w:rsidR="004D0FA7" w:rsidRPr="00765B13" w:rsidRDefault="004D0FA7" w:rsidP="004D0FA7">
      <w:pPr>
        <w:widowControl w:val="0"/>
        <w:autoSpaceDE w:val="0"/>
        <w:autoSpaceDN w:val="0"/>
        <w:adjustRightInd w:val="0"/>
        <w:spacing w:after="240"/>
        <w:jc w:val="both"/>
        <w:rPr>
          <w:rFonts w:ascii="Times" w:hAnsi="Times" w:cs="Times"/>
          <w:lang w:val="en-US"/>
        </w:rPr>
      </w:pPr>
      <w:r w:rsidRPr="00765B13">
        <w:rPr>
          <w:rFonts w:ascii="Arial" w:hAnsi="Arial" w:cs="Arial"/>
          <w:lang w:val="en-US"/>
        </w:rPr>
        <w:t xml:space="preserve">with the categories set out in Appendix 1 of this </w:t>
      </w:r>
      <w:r w:rsidR="001A52D8">
        <w:rPr>
          <w:rFonts w:ascii="Arial" w:hAnsi="Arial" w:cs="Arial"/>
          <w:lang w:val="en-US"/>
        </w:rPr>
        <w:t>policy</w:t>
      </w:r>
      <w:r w:rsidRPr="00765B13">
        <w:rPr>
          <w:rFonts w:ascii="Arial" w:hAnsi="Arial" w:cs="Arial"/>
          <w:lang w:val="en-US"/>
        </w:rPr>
        <w:t xml:space="preserve"> and placed in the correct colour coded receptacles as identified in Appendix 2.</w:t>
      </w:r>
    </w:p>
    <w:p w:rsidR="004D0FA7" w:rsidRPr="00765B13" w:rsidRDefault="004D0FA7" w:rsidP="004D0FA7">
      <w:pPr>
        <w:widowControl w:val="0"/>
        <w:autoSpaceDE w:val="0"/>
        <w:autoSpaceDN w:val="0"/>
        <w:adjustRightInd w:val="0"/>
        <w:spacing w:after="240"/>
        <w:jc w:val="both"/>
        <w:rPr>
          <w:rFonts w:ascii="Times" w:hAnsi="Times" w:cs="Times"/>
          <w:lang w:val="en-US"/>
        </w:rPr>
      </w:pPr>
      <w:r w:rsidRPr="00765B13">
        <w:rPr>
          <w:rFonts w:ascii="Arial" w:hAnsi="Arial" w:cs="Arial"/>
          <w:lang w:val="en-US"/>
        </w:rPr>
        <w:t>Non-hazardous healthcare waste, such as hygiene waste, will be packaged and managed in accordance with the provisions of Appendices 1 and 2 and the criteria set out in 10 below - Management of Healthcare Waste in the Community.</w:t>
      </w:r>
    </w:p>
    <w:p w:rsidR="004D0FA7" w:rsidRPr="00765B13" w:rsidRDefault="004D0FA7" w:rsidP="004D0FA7">
      <w:pPr>
        <w:widowControl w:val="0"/>
        <w:autoSpaceDE w:val="0"/>
        <w:autoSpaceDN w:val="0"/>
        <w:adjustRightInd w:val="0"/>
        <w:spacing w:after="240"/>
        <w:jc w:val="both"/>
        <w:rPr>
          <w:rFonts w:ascii="Times" w:hAnsi="Times" w:cs="Times"/>
          <w:lang w:val="en-US"/>
        </w:rPr>
      </w:pPr>
      <w:r w:rsidRPr="00765B13">
        <w:rPr>
          <w:rFonts w:ascii="Arial" w:hAnsi="Arial" w:cs="Arial"/>
          <w:lang w:val="en-US"/>
        </w:rPr>
        <w:t>Effective segregation of hazardous and non-hazardous healthcare waste is important in controlling infection and reducing waste management costs.</w:t>
      </w:r>
    </w:p>
    <w:p w:rsidR="00EC06C0" w:rsidRPr="007B2703" w:rsidRDefault="004D0FA7"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14" w:name="_Toc393696702"/>
      <w:r>
        <w:rPr>
          <w:rFonts w:ascii="Arial" w:hAnsi="Arial" w:cs="Arial"/>
          <w:color w:val="000000" w:themeColor="text1"/>
          <w:sz w:val="24"/>
          <w:szCs w:val="24"/>
        </w:rPr>
        <w:t>Safe Handling of Hazardous Waste</w:t>
      </w:r>
      <w:bookmarkEnd w:id="14"/>
    </w:p>
    <w:p w:rsidR="00EC06C0" w:rsidRDefault="00EC06C0" w:rsidP="00486CD8">
      <w:pPr>
        <w:pStyle w:val="NSCPmainbody"/>
        <w:ind w:left="0"/>
      </w:pPr>
    </w:p>
    <w:p w:rsidR="004D0FA7" w:rsidRPr="0063686F" w:rsidRDefault="004D0FA7" w:rsidP="004D0FA7">
      <w:pPr>
        <w:widowControl w:val="0"/>
        <w:autoSpaceDE w:val="0"/>
        <w:autoSpaceDN w:val="0"/>
        <w:adjustRightInd w:val="0"/>
        <w:spacing w:after="240"/>
        <w:jc w:val="both"/>
        <w:rPr>
          <w:rFonts w:ascii="Times" w:hAnsi="Times" w:cs="Times"/>
          <w:lang w:val="en-US"/>
        </w:rPr>
      </w:pPr>
      <w:r w:rsidRPr="0063686F">
        <w:rPr>
          <w:rFonts w:ascii="Arial" w:hAnsi="Arial" w:cs="Arial"/>
          <w:lang w:val="en-US"/>
        </w:rPr>
        <w:t>NSCP will ensure that all staff involved in the handling of waste receive the appropriate and relevant training to ensure that they are aware of the correct procedures for segregating, handling and disposing of waste.</w:t>
      </w:r>
    </w:p>
    <w:p w:rsidR="004D0FA7" w:rsidRDefault="004D0FA7" w:rsidP="004D0FA7">
      <w:pPr>
        <w:widowControl w:val="0"/>
        <w:autoSpaceDE w:val="0"/>
        <w:autoSpaceDN w:val="0"/>
        <w:adjustRightInd w:val="0"/>
        <w:spacing w:after="240"/>
        <w:jc w:val="both"/>
        <w:rPr>
          <w:rFonts w:ascii="Arial" w:hAnsi="Arial" w:cs="Arial"/>
          <w:lang w:val="en-US"/>
        </w:rPr>
      </w:pPr>
      <w:r w:rsidRPr="0063686F">
        <w:rPr>
          <w:rFonts w:ascii="Arial" w:hAnsi="Arial" w:cs="Arial"/>
          <w:lang w:val="en-US"/>
        </w:rPr>
        <w:t>Waste will be disposed of as close to the point of use as possible, and immediately after use.</w:t>
      </w:r>
    </w:p>
    <w:p w:rsidR="004D0FA7" w:rsidRPr="004D0FA7" w:rsidRDefault="004D0FA7" w:rsidP="004D0FA7">
      <w:pPr>
        <w:widowControl w:val="0"/>
        <w:autoSpaceDE w:val="0"/>
        <w:autoSpaceDN w:val="0"/>
        <w:adjustRightInd w:val="0"/>
        <w:spacing w:after="240"/>
        <w:jc w:val="both"/>
        <w:rPr>
          <w:rFonts w:ascii="Arial" w:hAnsi="Arial" w:cs="Arial"/>
          <w:b/>
        </w:rPr>
      </w:pPr>
      <w:r w:rsidRPr="004D0FA7">
        <w:rPr>
          <w:rFonts w:ascii="Arial" w:hAnsi="Arial" w:cs="Arial"/>
          <w:b/>
        </w:rPr>
        <w:t>Preparation and Staff Protection</w:t>
      </w:r>
    </w:p>
    <w:p w:rsidR="004D0FA7" w:rsidRPr="004D0FA7" w:rsidRDefault="004D0FA7" w:rsidP="008B767F">
      <w:pPr>
        <w:pStyle w:val="ListParagraph"/>
        <w:widowControl w:val="0"/>
        <w:numPr>
          <w:ilvl w:val="0"/>
          <w:numId w:val="16"/>
        </w:numPr>
        <w:tabs>
          <w:tab w:val="left" w:pos="220"/>
          <w:tab w:val="left" w:pos="567"/>
        </w:tabs>
        <w:autoSpaceDE w:val="0"/>
        <w:autoSpaceDN w:val="0"/>
        <w:adjustRightInd w:val="0"/>
        <w:spacing w:after="240"/>
        <w:jc w:val="both"/>
        <w:rPr>
          <w:rFonts w:ascii="Arial" w:hAnsi="Arial" w:cs="Arial"/>
          <w:sz w:val="24"/>
          <w:szCs w:val="24"/>
          <w:lang w:val="en-US"/>
        </w:rPr>
      </w:pPr>
      <w:r w:rsidRPr="004D0FA7">
        <w:rPr>
          <w:rFonts w:ascii="Arial" w:hAnsi="Arial" w:cs="Arial"/>
          <w:sz w:val="24"/>
          <w:szCs w:val="24"/>
          <w:lang w:val="en-US"/>
        </w:rPr>
        <w:t xml:space="preserve">All staff handling healthcare waste should be offered appropriate immunisation. </w:t>
      </w:r>
    </w:p>
    <w:p w:rsidR="004D0FA7" w:rsidRPr="004D0FA7" w:rsidRDefault="004D0FA7" w:rsidP="008B767F">
      <w:pPr>
        <w:pStyle w:val="ListParagraph"/>
        <w:widowControl w:val="0"/>
        <w:numPr>
          <w:ilvl w:val="0"/>
          <w:numId w:val="16"/>
        </w:numPr>
        <w:tabs>
          <w:tab w:val="left" w:pos="220"/>
          <w:tab w:val="left" w:pos="567"/>
        </w:tabs>
        <w:autoSpaceDE w:val="0"/>
        <w:autoSpaceDN w:val="0"/>
        <w:adjustRightInd w:val="0"/>
        <w:spacing w:after="240"/>
        <w:jc w:val="both"/>
        <w:rPr>
          <w:rFonts w:ascii="Arial" w:hAnsi="Arial" w:cs="Arial"/>
          <w:sz w:val="24"/>
          <w:szCs w:val="24"/>
          <w:lang w:val="en-US"/>
        </w:rPr>
      </w:pPr>
      <w:r w:rsidRPr="004D0FA7">
        <w:rPr>
          <w:rFonts w:ascii="Arial" w:hAnsi="Arial" w:cs="Arial"/>
          <w:sz w:val="24"/>
          <w:szCs w:val="24"/>
          <w:lang w:val="en-US"/>
        </w:rPr>
        <w:t xml:space="preserve">All staff handling healthcare waste should be made aware of the benefits of basic hygiene including hand washing and the importance it has in reducing the risk from handling healthcare waste. All staff involved in handling healthcare waste should have easy access to hand washing facilities. </w:t>
      </w:r>
    </w:p>
    <w:p w:rsidR="004D0FA7" w:rsidRPr="004D0FA7" w:rsidRDefault="004D0FA7" w:rsidP="008B767F">
      <w:pPr>
        <w:pStyle w:val="ListParagraph"/>
        <w:widowControl w:val="0"/>
        <w:numPr>
          <w:ilvl w:val="0"/>
          <w:numId w:val="16"/>
        </w:numPr>
        <w:tabs>
          <w:tab w:val="left" w:pos="220"/>
          <w:tab w:val="left" w:pos="567"/>
        </w:tabs>
        <w:autoSpaceDE w:val="0"/>
        <w:autoSpaceDN w:val="0"/>
        <w:adjustRightInd w:val="0"/>
        <w:spacing w:after="240"/>
        <w:jc w:val="both"/>
        <w:rPr>
          <w:rFonts w:ascii="Arial" w:hAnsi="Arial" w:cs="Arial"/>
          <w:sz w:val="24"/>
          <w:szCs w:val="24"/>
          <w:lang w:val="en-US"/>
        </w:rPr>
      </w:pPr>
      <w:r w:rsidRPr="004D0FA7">
        <w:rPr>
          <w:rFonts w:ascii="Arial" w:hAnsi="Arial" w:cs="Arial"/>
          <w:sz w:val="24"/>
          <w:szCs w:val="24"/>
          <w:lang w:val="en-US"/>
        </w:rPr>
        <w:t xml:space="preserve">NSCP staff involved in the collection and movement of all types of waste will wear protective clothing and Personal Protective Equipment (PPE) appropriate to the type of waste being collected. The appropriate equipment should be identified as part of the risk assessment for the task being implemented. The risk assessment should identify the precautions to be taken. This should avoid any contamination from waste itself or from touching potentially contaminated bags or containers. </w:t>
      </w:r>
    </w:p>
    <w:p w:rsidR="004D0FA7" w:rsidRPr="004D0FA7" w:rsidRDefault="004D0FA7" w:rsidP="008B767F">
      <w:pPr>
        <w:pStyle w:val="ListParagraph"/>
        <w:widowControl w:val="0"/>
        <w:numPr>
          <w:ilvl w:val="0"/>
          <w:numId w:val="16"/>
        </w:numPr>
        <w:tabs>
          <w:tab w:val="left" w:pos="220"/>
          <w:tab w:val="left" w:pos="567"/>
        </w:tabs>
        <w:autoSpaceDE w:val="0"/>
        <w:autoSpaceDN w:val="0"/>
        <w:adjustRightInd w:val="0"/>
        <w:spacing w:after="240"/>
        <w:jc w:val="both"/>
        <w:rPr>
          <w:rFonts w:ascii="Arial" w:hAnsi="Arial" w:cs="Arial"/>
          <w:sz w:val="24"/>
          <w:szCs w:val="24"/>
          <w:lang w:val="en-US"/>
        </w:rPr>
      </w:pPr>
      <w:r w:rsidRPr="004D0FA7">
        <w:rPr>
          <w:rFonts w:ascii="Arial" w:hAnsi="Arial" w:cs="Arial"/>
          <w:sz w:val="24"/>
          <w:szCs w:val="24"/>
          <w:lang w:val="en-US"/>
        </w:rPr>
        <w:t xml:space="preserve">Where PPE is provided, employees are obliged to use it and also to report any defect, excessive wear or malfunction to their line manager so that the equipment can be replaced or if appropriate repaired. </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PPE will be identified within the risk assessment but may include protective gloves, aprons, protective glasses or footwear.</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NSCP shall ensure that suitable waste receptacles are readily available, and in visible places at the point of use/waste generation, e.g. where sharps are being used, sharps boxes must be directly at the point where sharps waste will be.</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Sacks containing household or clinical waste should be handled with care and should only be picked up by the neck.</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Sacks containing waste of any type must not be thrown, dropped or manually compressed into any type of container.</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Waste receptacles are to be sealed when full.</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Bags or sharps boxes are not to be filled to more than 3⁄4 capacity.</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All bags must be tagged appropriately</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Waste containers are to be kept upright, during use or when full</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Items are never to be removed from waste receptacles. Sealed bags/containers should never be reopened</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After dealing with waste, staff should ensure that they dispose of any used PPE appropriately into waste receptacles</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Hand hygiene should be performed following any waste handling/disposal in accordance with the provisions of the Hand Hygiene Policy</w:t>
      </w:r>
    </w:p>
    <w:p w:rsidR="004D0FA7" w:rsidRPr="004D0FA7" w:rsidRDefault="004D0FA7" w:rsidP="008B767F">
      <w:pPr>
        <w:pStyle w:val="ListParagraph"/>
        <w:widowControl w:val="0"/>
        <w:numPr>
          <w:ilvl w:val="0"/>
          <w:numId w:val="16"/>
        </w:numPr>
        <w:tabs>
          <w:tab w:val="left" w:pos="567"/>
        </w:tabs>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Containers that are not labelled, over-full, damaged or incorrectly sealed will be rejected and bought to the immediate attention of the manager responsible for the particular collection point and the Facilities and Health and Safety Manager.</w:t>
      </w:r>
    </w:p>
    <w:p w:rsidR="00EC06C0" w:rsidRPr="007B2703" w:rsidRDefault="00EC06C0"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15" w:name="_Toc393696703"/>
      <w:r>
        <w:rPr>
          <w:rFonts w:ascii="Arial" w:hAnsi="Arial" w:cs="Arial"/>
          <w:color w:val="000000" w:themeColor="text1"/>
          <w:sz w:val="24"/>
          <w:szCs w:val="24"/>
        </w:rPr>
        <w:t>Purpose</w:t>
      </w:r>
      <w:bookmarkEnd w:id="15"/>
    </w:p>
    <w:p w:rsidR="004D0FA7" w:rsidRPr="006C7406" w:rsidRDefault="004D0FA7" w:rsidP="004D0FA7">
      <w:pPr>
        <w:widowControl w:val="0"/>
        <w:autoSpaceDE w:val="0"/>
        <w:autoSpaceDN w:val="0"/>
        <w:adjustRightInd w:val="0"/>
        <w:spacing w:after="240"/>
        <w:jc w:val="both"/>
        <w:rPr>
          <w:rFonts w:ascii="Times" w:hAnsi="Times" w:cs="Times"/>
          <w:lang w:val="en-US"/>
        </w:rPr>
      </w:pPr>
      <w:r w:rsidRPr="006C7406">
        <w:rPr>
          <w:rFonts w:ascii="Arial" w:hAnsi="Arial" w:cs="Arial"/>
          <w:lang w:val="en-US"/>
        </w:rPr>
        <w:t>Unused, clean waste bags/containers will be stored in a clean area until they are required.</w:t>
      </w:r>
    </w:p>
    <w:p w:rsidR="004D0FA7" w:rsidRPr="006C7406" w:rsidRDefault="004D0FA7" w:rsidP="004D0FA7">
      <w:pPr>
        <w:widowControl w:val="0"/>
        <w:autoSpaceDE w:val="0"/>
        <w:autoSpaceDN w:val="0"/>
        <w:adjustRightInd w:val="0"/>
        <w:spacing w:after="240"/>
        <w:jc w:val="both"/>
        <w:rPr>
          <w:rFonts w:ascii="Arial" w:hAnsi="Arial" w:cs="Arial"/>
          <w:lang w:val="en-US"/>
        </w:rPr>
      </w:pPr>
      <w:r w:rsidRPr="006C7406">
        <w:rPr>
          <w:rFonts w:ascii="Arial" w:hAnsi="Arial" w:cs="Arial"/>
          <w:lang w:val="en-US"/>
        </w:rPr>
        <w:t>Waste containers will need to be stored before transport for disposal elsewhere. The size, location and layout of storage will depend upon the type and quantity of the waste produced and the frequency of collections. Waste should not be allowed to accumulate in corridors or other places accessible to members of the public. Only waste containers</w:t>
      </w:r>
      <w:r>
        <w:rPr>
          <w:rFonts w:ascii="Arial" w:hAnsi="Arial" w:cs="Arial"/>
          <w:lang w:val="en-US"/>
        </w:rPr>
        <w:t xml:space="preserve"> L</w:t>
      </w:r>
      <w:r w:rsidRPr="006C7406">
        <w:rPr>
          <w:rFonts w:ascii="Arial" w:hAnsi="Arial" w:cs="Arial"/>
          <w:lang w:val="en-US"/>
        </w:rPr>
        <w:t>abelled with the place of origin will be collected for disposal. This is to ensure that the source of waste can be determined at any time en-route to the disposal point.</w:t>
      </w:r>
    </w:p>
    <w:p w:rsidR="004D0FA7" w:rsidRPr="006C7406" w:rsidRDefault="004D0FA7" w:rsidP="004D0FA7">
      <w:pPr>
        <w:widowControl w:val="0"/>
        <w:autoSpaceDE w:val="0"/>
        <w:autoSpaceDN w:val="0"/>
        <w:adjustRightInd w:val="0"/>
        <w:spacing w:after="240"/>
        <w:jc w:val="both"/>
        <w:rPr>
          <w:rFonts w:ascii="Times" w:hAnsi="Times" w:cs="Times"/>
          <w:lang w:val="en-US"/>
        </w:rPr>
      </w:pPr>
      <w:r w:rsidRPr="006C7406">
        <w:rPr>
          <w:rFonts w:ascii="Arial" w:hAnsi="Arial" w:cs="Arial"/>
          <w:lang w:val="en-US"/>
        </w:rPr>
        <w:t>NSCP will undertake to provide safe storage areas that are:</w:t>
      </w:r>
    </w:p>
    <w:p w:rsidR="004D0FA7" w:rsidRPr="004D0FA7" w:rsidRDefault="004D0FA7" w:rsidP="008B767F">
      <w:pPr>
        <w:pStyle w:val="ListParagraph"/>
        <w:widowControl w:val="0"/>
        <w:numPr>
          <w:ilvl w:val="0"/>
          <w:numId w:val="17"/>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Reserved for waste only and in a designated safe area which is easy to clean</w:t>
      </w:r>
    </w:p>
    <w:p w:rsidR="004D0FA7" w:rsidRPr="004D0FA7" w:rsidRDefault="004D0FA7" w:rsidP="008B767F">
      <w:pPr>
        <w:pStyle w:val="ListParagraph"/>
        <w:widowControl w:val="0"/>
        <w:numPr>
          <w:ilvl w:val="0"/>
          <w:numId w:val="17"/>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Well lit and ventilated</w:t>
      </w:r>
    </w:p>
    <w:p w:rsidR="004D0FA7" w:rsidRPr="004D0FA7" w:rsidRDefault="004D0FA7" w:rsidP="008B767F">
      <w:pPr>
        <w:pStyle w:val="ListParagraph"/>
        <w:widowControl w:val="0"/>
        <w:numPr>
          <w:ilvl w:val="0"/>
          <w:numId w:val="17"/>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Enclosed, lockable and secure with authorised access only</w:t>
      </w:r>
    </w:p>
    <w:p w:rsidR="004D0FA7" w:rsidRPr="004D0FA7" w:rsidRDefault="004D0FA7" w:rsidP="008B767F">
      <w:pPr>
        <w:pStyle w:val="ListParagraph"/>
        <w:widowControl w:val="0"/>
        <w:numPr>
          <w:ilvl w:val="0"/>
          <w:numId w:val="17"/>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Clearly marked with warning signs and secure to prevent un</w:t>
      </w:r>
      <w:r>
        <w:rPr>
          <w:rFonts w:ascii="Arial" w:hAnsi="Arial" w:cs="Arial"/>
          <w:sz w:val="24"/>
          <w:szCs w:val="24"/>
          <w:lang w:val="en-US"/>
        </w:rPr>
        <w:t>-</w:t>
      </w:r>
      <w:r w:rsidRPr="004D0FA7">
        <w:rPr>
          <w:rFonts w:ascii="Arial" w:hAnsi="Arial" w:cs="Arial"/>
          <w:sz w:val="24"/>
          <w:szCs w:val="24"/>
          <w:lang w:val="en-US"/>
        </w:rPr>
        <w:t>authorised access</w:t>
      </w:r>
    </w:p>
    <w:p w:rsidR="004D0FA7" w:rsidRPr="004D0FA7" w:rsidRDefault="004D0FA7" w:rsidP="008B767F">
      <w:pPr>
        <w:pStyle w:val="ListParagraph"/>
        <w:widowControl w:val="0"/>
        <w:numPr>
          <w:ilvl w:val="0"/>
          <w:numId w:val="17"/>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Sited away from food preparation and general storage areas and from routes used by the public</w:t>
      </w:r>
    </w:p>
    <w:p w:rsidR="004D0FA7" w:rsidRPr="004D0FA7" w:rsidRDefault="004D0FA7" w:rsidP="008B767F">
      <w:pPr>
        <w:pStyle w:val="ListParagraph"/>
        <w:widowControl w:val="0"/>
        <w:numPr>
          <w:ilvl w:val="0"/>
          <w:numId w:val="17"/>
        </w:numPr>
        <w:autoSpaceDE w:val="0"/>
        <w:autoSpaceDN w:val="0"/>
        <w:adjustRightInd w:val="0"/>
        <w:spacing w:after="240"/>
        <w:jc w:val="both"/>
        <w:rPr>
          <w:rFonts w:ascii="Arial" w:hAnsi="Arial" w:cs="Arial"/>
          <w:sz w:val="24"/>
          <w:szCs w:val="24"/>
          <w:lang w:val="en-US"/>
        </w:rPr>
      </w:pPr>
      <w:r w:rsidRPr="004D0FA7">
        <w:rPr>
          <w:rFonts w:ascii="Arial" w:hAnsi="Arial" w:cs="Arial"/>
          <w:sz w:val="24"/>
          <w:szCs w:val="24"/>
          <w:lang w:val="en-US"/>
        </w:rPr>
        <w:t xml:space="preserve">Provided with a separate storage for sharps containers </w:t>
      </w:r>
    </w:p>
    <w:p w:rsidR="004D0FA7" w:rsidRPr="004D0FA7" w:rsidRDefault="004D0FA7" w:rsidP="008B767F">
      <w:pPr>
        <w:pStyle w:val="ListParagraph"/>
        <w:widowControl w:val="0"/>
        <w:numPr>
          <w:ilvl w:val="0"/>
          <w:numId w:val="17"/>
        </w:numPr>
        <w:autoSpaceDE w:val="0"/>
        <w:autoSpaceDN w:val="0"/>
        <w:adjustRightInd w:val="0"/>
        <w:spacing w:after="240"/>
        <w:jc w:val="both"/>
        <w:rPr>
          <w:rFonts w:ascii="Arial" w:hAnsi="Arial" w:cs="Arial"/>
          <w:sz w:val="24"/>
          <w:szCs w:val="24"/>
          <w:lang w:val="en-US"/>
        </w:rPr>
      </w:pPr>
      <w:r w:rsidRPr="004D0FA7">
        <w:rPr>
          <w:rFonts w:ascii="Arial" w:hAnsi="Arial" w:cs="Arial"/>
          <w:sz w:val="24"/>
          <w:szCs w:val="24"/>
          <w:lang w:val="en-US"/>
        </w:rPr>
        <w:t xml:space="preserve">Provided with access to first aid and washing facilities </w:t>
      </w:r>
    </w:p>
    <w:p w:rsidR="004D0FA7" w:rsidRPr="00B42D3C" w:rsidRDefault="004D0FA7" w:rsidP="008B767F">
      <w:pPr>
        <w:pStyle w:val="ListParagraph"/>
        <w:widowControl w:val="0"/>
        <w:numPr>
          <w:ilvl w:val="0"/>
          <w:numId w:val="17"/>
        </w:numPr>
        <w:autoSpaceDE w:val="0"/>
        <w:autoSpaceDN w:val="0"/>
        <w:adjustRightInd w:val="0"/>
        <w:spacing w:after="240"/>
        <w:jc w:val="both"/>
        <w:rPr>
          <w:rFonts w:ascii="Times" w:hAnsi="Times" w:cs="Times"/>
          <w:sz w:val="24"/>
          <w:szCs w:val="24"/>
          <w:lang w:val="en-US"/>
        </w:rPr>
      </w:pPr>
      <w:r w:rsidRPr="004D0FA7">
        <w:rPr>
          <w:rFonts w:ascii="Arial" w:hAnsi="Arial" w:cs="Arial"/>
          <w:sz w:val="24"/>
          <w:szCs w:val="24"/>
          <w:lang w:val="en-US"/>
        </w:rPr>
        <w:t>Cannot be accessed by animals</w:t>
      </w:r>
    </w:p>
    <w:p w:rsidR="00B42D3C" w:rsidRPr="00B42D3C" w:rsidRDefault="00B42D3C" w:rsidP="00B42D3C">
      <w:pPr>
        <w:widowControl w:val="0"/>
        <w:autoSpaceDE w:val="0"/>
        <w:autoSpaceDN w:val="0"/>
        <w:adjustRightInd w:val="0"/>
        <w:spacing w:after="240"/>
        <w:jc w:val="both"/>
        <w:rPr>
          <w:rFonts w:ascii="Times" w:hAnsi="Times" w:cs="Times"/>
          <w:lang w:val="en-US"/>
        </w:rPr>
      </w:pPr>
    </w:p>
    <w:p w:rsidR="00EC06C0" w:rsidRPr="007B2703" w:rsidRDefault="004D0FA7"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16" w:name="_Toc393696704"/>
      <w:r>
        <w:rPr>
          <w:rFonts w:ascii="Arial" w:hAnsi="Arial" w:cs="Arial"/>
          <w:color w:val="000000" w:themeColor="text1"/>
          <w:sz w:val="24"/>
          <w:szCs w:val="24"/>
        </w:rPr>
        <w:t>Spillages from waste containers / receptacles</w:t>
      </w:r>
      <w:bookmarkEnd w:id="16"/>
    </w:p>
    <w:p w:rsidR="00B42D3C" w:rsidRDefault="00B42D3C" w:rsidP="00B42D3C">
      <w:pPr>
        <w:widowControl w:val="0"/>
        <w:autoSpaceDE w:val="0"/>
        <w:autoSpaceDN w:val="0"/>
        <w:adjustRightInd w:val="0"/>
        <w:spacing w:after="240"/>
        <w:jc w:val="both"/>
        <w:rPr>
          <w:rFonts w:ascii="Arial" w:hAnsi="Arial" w:cs="Arial"/>
          <w:lang w:val="en-US"/>
        </w:rPr>
      </w:pPr>
    </w:p>
    <w:p w:rsidR="00B42D3C" w:rsidRPr="00791C88" w:rsidRDefault="00B42D3C" w:rsidP="00B42D3C">
      <w:pPr>
        <w:widowControl w:val="0"/>
        <w:autoSpaceDE w:val="0"/>
        <w:autoSpaceDN w:val="0"/>
        <w:adjustRightInd w:val="0"/>
        <w:spacing w:after="240"/>
        <w:jc w:val="both"/>
        <w:rPr>
          <w:rFonts w:ascii="Arial" w:hAnsi="Arial" w:cs="Arial"/>
          <w:lang w:val="en-US"/>
        </w:rPr>
      </w:pPr>
      <w:r w:rsidRPr="00791C88">
        <w:rPr>
          <w:rFonts w:ascii="Arial" w:hAnsi="Arial" w:cs="Arial"/>
          <w:lang w:val="en-US"/>
        </w:rPr>
        <w:t>If bags/containers are leaking they should not be instantly moved, but this should be reported to the line manager/</w:t>
      </w:r>
      <w:r>
        <w:rPr>
          <w:rFonts w:ascii="Arial" w:hAnsi="Arial" w:cs="Arial"/>
          <w:lang w:val="en-US"/>
        </w:rPr>
        <w:t xml:space="preserve">Facilities and Health and Safety </w:t>
      </w:r>
      <w:r w:rsidRPr="00791C88">
        <w:rPr>
          <w:rFonts w:ascii="Arial" w:hAnsi="Arial" w:cs="Arial"/>
          <w:lang w:val="en-US"/>
        </w:rPr>
        <w:t>Manager to ensure that steps are taken to safely manage any spillages/loose items immediately, and to carry out decontamination procedures where applicable.</w:t>
      </w:r>
    </w:p>
    <w:p w:rsidR="00B42D3C" w:rsidRPr="00791C88" w:rsidRDefault="00B42D3C" w:rsidP="00B42D3C">
      <w:pPr>
        <w:widowControl w:val="0"/>
        <w:autoSpaceDE w:val="0"/>
        <w:autoSpaceDN w:val="0"/>
        <w:adjustRightInd w:val="0"/>
        <w:spacing w:after="240"/>
        <w:jc w:val="both"/>
        <w:rPr>
          <w:rFonts w:ascii="Arial" w:hAnsi="Arial" w:cs="Arial"/>
          <w:lang w:val="en-US"/>
        </w:rPr>
      </w:pPr>
      <w:r w:rsidRPr="00791C88">
        <w:rPr>
          <w:rFonts w:ascii="Arial" w:hAnsi="Arial" w:cs="Arial"/>
          <w:lang w:val="en-US"/>
        </w:rPr>
        <w:t>NSCP will ensure that there is a readily available supply of appropriate spillage kits to help ensure the correct action in the event of a spillage is able to be taken. Spillage kits will be provided at each NSCP site and will contain, for example:</w:t>
      </w:r>
    </w:p>
    <w:p w:rsidR="00B42D3C" w:rsidRPr="00B42D3C" w:rsidRDefault="00B42D3C" w:rsidP="008B767F">
      <w:pPr>
        <w:pStyle w:val="ListParagraph"/>
        <w:widowControl w:val="0"/>
        <w:numPr>
          <w:ilvl w:val="0"/>
          <w:numId w:val="19"/>
        </w:numPr>
        <w:tabs>
          <w:tab w:val="left" w:pos="220"/>
          <w:tab w:val="left" w:pos="720"/>
        </w:tabs>
        <w:autoSpaceDE w:val="0"/>
        <w:autoSpaceDN w:val="0"/>
        <w:adjustRightInd w:val="0"/>
        <w:spacing w:after="240"/>
        <w:jc w:val="both"/>
        <w:rPr>
          <w:rFonts w:ascii="Arial" w:hAnsi="Arial" w:cs="Arial"/>
          <w:sz w:val="24"/>
          <w:szCs w:val="24"/>
          <w:lang w:val="en-US"/>
        </w:rPr>
      </w:pPr>
      <w:r w:rsidRPr="00B42D3C">
        <w:rPr>
          <w:rFonts w:ascii="Arial" w:hAnsi="Arial" w:cs="Arial"/>
          <w:sz w:val="24"/>
          <w:szCs w:val="24"/>
          <w:lang w:val="en-US"/>
        </w:rPr>
        <w:t xml:space="preserve">Disposable gloves </w:t>
      </w:r>
    </w:p>
    <w:p w:rsidR="00B42D3C" w:rsidRPr="00B42D3C" w:rsidRDefault="00B42D3C" w:rsidP="008B767F">
      <w:pPr>
        <w:pStyle w:val="ListParagraph"/>
        <w:widowControl w:val="0"/>
        <w:numPr>
          <w:ilvl w:val="0"/>
          <w:numId w:val="19"/>
        </w:numPr>
        <w:tabs>
          <w:tab w:val="left" w:pos="220"/>
          <w:tab w:val="left" w:pos="720"/>
        </w:tabs>
        <w:autoSpaceDE w:val="0"/>
        <w:autoSpaceDN w:val="0"/>
        <w:adjustRightInd w:val="0"/>
        <w:spacing w:after="240"/>
        <w:jc w:val="both"/>
        <w:rPr>
          <w:rFonts w:ascii="Arial" w:hAnsi="Arial" w:cs="Arial"/>
          <w:sz w:val="24"/>
          <w:szCs w:val="24"/>
          <w:lang w:val="en-US"/>
        </w:rPr>
      </w:pPr>
      <w:r w:rsidRPr="00B42D3C">
        <w:rPr>
          <w:rFonts w:ascii="Arial" w:hAnsi="Arial" w:cs="Arial"/>
          <w:sz w:val="24"/>
          <w:szCs w:val="24"/>
          <w:lang w:val="en-US"/>
        </w:rPr>
        <w:t xml:space="preserve">A disposable apron </w:t>
      </w:r>
    </w:p>
    <w:p w:rsidR="00B42D3C" w:rsidRPr="00B42D3C" w:rsidRDefault="00B42D3C" w:rsidP="008B767F">
      <w:pPr>
        <w:pStyle w:val="ListParagraph"/>
        <w:widowControl w:val="0"/>
        <w:numPr>
          <w:ilvl w:val="0"/>
          <w:numId w:val="19"/>
        </w:numPr>
        <w:tabs>
          <w:tab w:val="left" w:pos="220"/>
          <w:tab w:val="left" w:pos="720"/>
        </w:tabs>
        <w:autoSpaceDE w:val="0"/>
        <w:autoSpaceDN w:val="0"/>
        <w:adjustRightInd w:val="0"/>
        <w:spacing w:after="240"/>
        <w:jc w:val="both"/>
        <w:rPr>
          <w:rFonts w:ascii="Arial" w:hAnsi="Arial" w:cs="Arial"/>
          <w:sz w:val="24"/>
          <w:szCs w:val="24"/>
          <w:lang w:val="en-US"/>
        </w:rPr>
      </w:pPr>
      <w:r w:rsidRPr="00B42D3C">
        <w:rPr>
          <w:rFonts w:ascii="Arial" w:hAnsi="Arial" w:cs="Arial"/>
          <w:sz w:val="24"/>
          <w:szCs w:val="24"/>
          <w:lang w:val="en-US"/>
        </w:rPr>
        <w:t xml:space="preserve">An infectious waste sack/medicinal waste receptacle </w:t>
      </w:r>
    </w:p>
    <w:p w:rsidR="00B42D3C" w:rsidRPr="00B42D3C" w:rsidRDefault="00B42D3C" w:rsidP="008B767F">
      <w:pPr>
        <w:pStyle w:val="ListParagraph"/>
        <w:widowControl w:val="0"/>
        <w:numPr>
          <w:ilvl w:val="0"/>
          <w:numId w:val="19"/>
        </w:numPr>
        <w:tabs>
          <w:tab w:val="left" w:pos="220"/>
          <w:tab w:val="left" w:pos="720"/>
        </w:tabs>
        <w:autoSpaceDE w:val="0"/>
        <w:autoSpaceDN w:val="0"/>
        <w:adjustRightInd w:val="0"/>
        <w:spacing w:after="240"/>
        <w:jc w:val="both"/>
        <w:rPr>
          <w:rFonts w:ascii="Arial" w:hAnsi="Arial" w:cs="Arial"/>
          <w:sz w:val="24"/>
          <w:szCs w:val="24"/>
          <w:lang w:val="en-US"/>
        </w:rPr>
      </w:pPr>
      <w:r w:rsidRPr="00B42D3C">
        <w:rPr>
          <w:rFonts w:ascii="Arial" w:hAnsi="Arial" w:cs="Arial"/>
          <w:sz w:val="24"/>
          <w:szCs w:val="24"/>
          <w:lang w:val="en-US"/>
        </w:rPr>
        <w:t xml:space="preserve">Paper towels </w:t>
      </w:r>
    </w:p>
    <w:p w:rsidR="00B42D3C" w:rsidRPr="00B42D3C" w:rsidRDefault="00B42D3C" w:rsidP="008B767F">
      <w:pPr>
        <w:pStyle w:val="ListParagraph"/>
        <w:widowControl w:val="0"/>
        <w:numPr>
          <w:ilvl w:val="0"/>
          <w:numId w:val="19"/>
        </w:numPr>
        <w:tabs>
          <w:tab w:val="left" w:pos="220"/>
          <w:tab w:val="left" w:pos="720"/>
        </w:tabs>
        <w:autoSpaceDE w:val="0"/>
        <w:autoSpaceDN w:val="0"/>
        <w:adjustRightInd w:val="0"/>
        <w:spacing w:after="240"/>
        <w:jc w:val="both"/>
        <w:rPr>
          <w:rFonts w:ascii="Arial" w:hAnsi="Arial" w:cs="Arial"/>
          <w:sz w:val="24"/>
          <w:szCs w:val="24"/>
          <w:lang w:val="en-US"/>
        </w:rPr>
      </w:pPr>
      <w:r w:rsidRPr="00B42D3C">
        <w:rPr>
          <w:rFonts w:ascii="Arial" w:hAnsi="Arial" w:cs="Arial"/>
          <w:sz w:val="24"/>
          <w:szCs w:val="24"/>
          <w:lang w:val="en-US"/>
        </w:rPr>
        <w:t xml:space="preserve">Disposable cloths </w:t>
      </w:r>
    </w:p>
    <w:p w:rsidR="00B42D3C" w:rsidRPr="00B42D3C" w:rsidRDefault="00B42D3C" w:rsidP="008B767F">
      <w:pPr>
        <w:pStyle w:val="ListParagraph"/>
        <w:widowControl w:val="0"/>
        <w:numPr>
          <w:ilvl w:val="0"/>
          <w:numId w:val="19"/>
        </w:numPr>
        <w:tabs>
          <w:tab w:val="left" w:pos="220"/>
          <w:tab w:val="left" w:pos="720"/>
        </w:tabs>
        <w:autoSpaceDE w:val="0"/>
        <w:autoSpaceDN w:val="0"/>
        <w:adjustRightInd w:val="0"/>
        <w:spacing w:after="240"/>
        <w:jc w:val="both"/>
        <w:rPr>
          <w:rFonts w:ascii="Arial" w:hAnsi="Arial" w:cs="Arial"/>
          <w:sz w:val="24"/>
          <w:szCs w:val="24"/>
          <w:lang w:val="en-US"/>
        </w:rPr>
      </w:pPr>
      <w:r w:rsidRPr="00B42D3C">
        <w:rPr>
          <w:rFonts w:ascii="Arial" w:hAnsi="Arial" w:cs="Arial"/>
          <w:sz w:val="24"/>
          <w:szCs w:val="24"/>
          <w:lang w:val="en-US"/>
        </w:rPr>
        <w:t xml:space="preserve">Disinfectant as recommended </w:t>
      </w:r>
    </w:p>
    <w:p w:rsidR="00B42D3C" w:rsidRPr="00B42D3C" w:rsidRDefault="00B42D3C" w:rsidP="008B767F">
      <w:pPr>
        <w:pStyle w:val="ListParagraph"/>
        <w:widowControl w:val="0"/>
        <w:numPr>
          <w:ilvl w:val="0"/>
          <w:numId w:val="19"/>
        </w:numPr>
        <w:tabs>
          <w:tab w:val="left" w:pos="220"/>
          <w:tab w:val="left" w:pos="720"/>
        </w:tabs>
        <w:autoSpaceDE w:val="0"/>
        <w:autoSpaceDN w:val="0"/>
        <w:adjustRightInd w:val="0"/>
        <w:spacing w:after="240"/>
        <w:jc w:val="both"/>
        <w:rPr>
          <w:rFonts w:ascii="Arial" w:hAnsi="Arial" w:cs="Arial"/>
          <w:sz w:val="24"/>
          <w:szCs w:val="24"/>
          <w:lang w:val="en-US"/>
        </w:rPr>
      </w:pPr>
      <w:r w:rsidRPr="00B42D3C">
        <w:rPr>
          <w:rFonts w:ascii="Arial" w:hAnsi="Arial" w:cs="Arial"/>
          <w:sz w:val="24"/>
          <w:szCs w:val="24"/>
          <w:lang w:val="en-US"/>
        </w:rPr>
        <w:t xml:space="preserve">A means of collecting sharps </w:t>
      </w:r>
    </w:p>
    <w:p w:rsidR="00B42D3C" w:rsidRPr="00791C88" w:rsidRDefault="00B42D3C" w:rsidP="00B42D3C">
      <w:pPr>
        <w:widowControl w:val="0"/>
        <w:autoSpaceDE w:val="0"/>
        <w:autoSpaceDN w:val="0"/>
        <w:adjustRightInd w:val="0"/>
        <w:spacing w:after="240"/>
        <w:jc w:val="both"/>
        <w:rPr>
          <w:rFonts w:ascii="Times" w:hAnsi="Times" w:cs="Times"/>
          <w:lang w:val="en-US"/>
        </w:rPr>
      </w:pPr>
      <w:r w:rsidRPr="00791C88">
        <w:rPr>
          <w:rFonts w:ascii="Arial" w:hAnsi="Arial" w:cs="Arial"/>
          <w:lang w:val="en-US"/>
        </w:rPr>
        <w:t>Sharps must not be picked up by hand. Spilled waste and any absorbent materials need to be placed in an infectious waste receptacle for disposal.</w:t>
      </w:r>
      <w:r w:rsidRPr="00791C88">
        <w:rPr>
          <w:rFonts w:ascii="Arial" w:hAnsi="Arial" w:cs="Arial"/>
          <w:sz w:val="32"/>
          <w:szCs w:val="32"/>
          <w:lang w:val="en-US"/>
        </w:rPr>
        <w:t xml:space="preserve"> </w:t>
      </w:r>
      <w:r w:rsidRPr="00791C88">
        <w:rPr>
          <w:rFonts w:ascii="Arial" w:hAnsi="Arial" w:cs="Arial"/>
          <w:lang w:val="en-US"/>
        </w:rPr>
        <w:t>Any exposed sharps should be managed following the procedures identified in the Sharps, Needle</w:t>
      </w:r>
      <w:r>
        <w:rPr>
          <w:rFonts w:ascii="Arial" w:hAnsi="Arial" w:cs="Arial"/>
          <w:lang w:val="en-US"/>
        </w:rPr>
        <w:t>-</w:t>
      </w:r>
      <w:r w:rsidRPr="00791C88">
        <w:rPr>
          <w:rFonts w:ascii="Arial" w:hAnsi="Arial" w:cs="Arial"/>
          <w:lang w:val="en-US"/>
        </w:rPr>
        <w:t>stick Injuries and Blood Borne Viruses Policy.</w:t>
      </w:r>
    </w:p>
    <w:p w:rsidR="00EC06C0" w:rsidRPr="007B2703" w:rsidRDefault="00B42D3C"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17" w:name="_Toc393696705"/>
      <w:r>
        <w:rPr>
          <w:rFonts w:ascii="Arial" w:hAnsi="Arial" w:cs="Arial"/>
          <w:color w:val="000000" w:themeColor="text1"/>
          <w:sz w:val="24"/>
          <w:szCs w:val="24"/>
        </w:rPr>
        <w:t>Management of Healthcare Waste in the Community</w:t>
      </w:r>
      <w:bookmarkEnd w:id="17"/>
    </w:p>
    <w:p w:rsidR="00EC06C0" w:rsidRDefault="00EC06C0" w:rsidP="00486CD8">
      <w:pPr>
        <w:pStyle w:val="NSCPmainbody"/>
        <w:ind w:left="0"/>
      </w:pPr>
    </w:p>
    <w:p w:rsidR="00B42D3C" w:rsidRPr="007E7763" w:rsidRDefault="00B42D3C" w:rsidP="00B42D3C">
      <w:pPr>
        <w:widowControl w:val="0"/>
        <w:autoSpaceDE w:val="0"/>
        <w:autoSpaceDN w:val="0"/>
        <w:adjustRightInd w:val="0"/>
        <w:spacing w:after="240"/>
        <w:jc w:val="both"/>
        <w:rPr>
          <w:rFonts w:ascii="Times" w:hAnsi="Times" w:cs="Times"/>
          <w:lang w:val="en-US"/>
        </w:rPr>
      </w:pPr>
      <w:r w:rsidRPr="007E7763">
        <w:rPr>
          <w:rFonts w:ascii="Arial" w:hAnsi="Arial" w:cs="Arial"/>
          <w:lang w:val="en-US"/>
        </w:rPr>
        <w:t>Where care is provided in the community (private dwellings) and ‘healthcare’ waste is generated from the activities of a healthcare worker, the healthcare worker is responsible for ensuring the waste is managed correctly. Risk assessments in accordance with HTM 07-01 must be carried out and the control measures identified strictly adhered to. This should ensure that contaminated waste is put into the correct disposal category and does not cause subsequent harm.</w:t>
      </w:r>
    </w:p>
    <w:p w:rsidR="00B42D3C" w:rsidRPr="007E7763" w:rsidRDefault="00B42D3C" w:rsidP="00B42D3C">
      <w:pPr>
        <w:widowControl w:val="0"/>
        <w:autoSpaceDE w:val="0"/>
        <w:autoSpaceDN w:val="0"/>
        <w:adjustRightInd w:val="0"/>
        <w:spacing w:after="240"/>
        <w:jc w:val="both"/>
        <w:rPr>
          <w:rFonts w:ascii="Times" w:hAnsi="Times" w:cs="Times"/>
          <w:lang w:val="en-US"/>
        </w:rPr>
      </w:pPr>
      <w:r w:rsidRPr="007E7763">
        <w:rPr>
          <w:rFonts w:ascii="Arial" w:hAnsi="Arial" w:cs="Arial"/>
          <w:lang w:val="en-US"/>
        </w:rPr>
        <w:t>Those who care for themselves at home and as such generate waste must also be a consideration and appropriate support and guidance must be in place locally for them to ensure waste is disposed of correctly.</w:t>
      </w:r>
    </w:p>
    <w:p w:rsidR="00B42D3C" w:rsidRPr="007E7763" w:rsidRDefault="00B42D3C" w:rsidP="00B42D3C">
      <w:pPr>
        <w:widowControl w:val="0"/>
        <w:autoSpaceDE w:val="0"/>
        <w:autoSpaceDN w:val="0"/>
        <w:adjustRightInd w:val="0"/>
        <w:spacing w:after="240"/>
        <w:jc w:val="both"/>
        <w:rPr>
          <w:rFonts w:ascii="Times" w:hAnsi="Times" w:cs="Times"/>
          <w:lang w:val="en-US"/>
        </w:rPr>
      </w:pPr>
      <w:r w:rsidRPr="007E7763">
        <w:rPr>
          <w:rFonts w:ascii="Arial" w:hAnsi="Arial" w:cs="Arial"/>
          <w:lang w:val="en-US"/>
        </w:rPr>
        <w:t>The local procedure for the management of healthcare waste in the community is undertaken by North Somerset Council. Full details of the service or advice can be obtained through the Waste Management Service, North Somerset Council on 01934 888 802.</w:t>
      </w:r>
    </w:p>
    <w:p w:rsidR="00B42D3C" w:rsidRPr="007E7763" w:rsidRDefault="00B42D3C" w:rsidP="00B42D3C">
      <w:pPr>
        <w:widowControl w:val="0"/>
        <w:autoSpaceDE w:val="0"/>
        <w:autoSpaceDN w:val="0"/>
        <w:adjustRightInd w:val="0"/>
        <w:spacing w:after="240"/>
        <w:jc w:val="both"/>
        <w:rPr>
          <w:rFonts w:ascii="Times" w:hAnsi="Times" w:cs="Times"/>
          <w:lang w:val="en-US"/>
        </w:rPr>
      </w:pPr>
      <w:r w:rsidRPr="007E7763">
        <w:rPr>
          <w:rFonts w:ascii="Arial" w:hAnsi="Arial" w:cs="Arial"/>
          <w:lang w:val="en-US"/>
        </w:rPr>
        <w:t>North Somerset Council will give advice on storage and determine collection frequencies that will take into account storage conditions and bulk.</w:t>
      </w:r>
    </w:p>
    <w:p w:rsidR="00B42D3C" w:rsidRPr="006A0353" w:rsidRDefault="00B42D3C" w:rsidP="00B42D3C">
      <w:pPr>
        <w:widowControl w:val="0"/>
        <w:autoSpaceDE w:val="0"/>
        <w:autoSpaceDN w:val="0"/>
        <w:adjustRightInd w:val="0"/>
        <w:spacing w:after="240"/>
        <w:jc w:val="both"/>
        <w:rPr>
          <w:rFonts w:ascii="Arial" w:hAnsi="Arial" w:cs="Arial"/>
          <w:b/>
          <w:lang w:val="en-US"/>
        </w:rPr>
      </w:pPr>
      <w:r w:rsidRPr="007E7763">
        <w:rPr>
          <w:rFonts w:ascii="Arial" w:hAnsi="Arial" w:cs="Arial"/>
          <w:lang w:val="en-US"/>
        </w:rPr>
        <w:t xml:space="preserve">Healthcare workers are not permitted to transport waste that is hazardous. However, a small sharps container for the disposal of sharps following the administration of an injection is permitted. </w:t>
      </w:r>
      <w:r w:rsidRPr="006A0353">
        <w:rPr>
          <w:rFonts w:ascii="Arial" w:hAnsi="Arial" w:cs="Arial"/>
          <w:lang w:val="en-US"/>
        </w:rPr>
        <w:t xml:space="preserve">The sharps container must be closed during transit and contained within another container such as a bag or box. </w:t>
      </w:r>
    </w:p>
    <w:p w:rsidR="00B42D3C" w:rsidRDefault="00B42D3C" w:rsidP="00B42D3C">
      <w:pPr>
        <w:widowControl w:val="0"/>
        <w:autoSpaceDE w:val="0"/>
        <w:autoSpaceDN w:val="0"/>
        <w:adjustRightInd w:val="0"/>
        <w:spacing w:after="240"/>
        <w:jc w:val="both"/>
        <w:rPr>
          <w:rFonts w:ascii="Arial" w:hAnsi="Arial" w:cs="Arial"/>
          <w:lang w:val="en-US"/>
        </w:rPr>
      </w:pPr>
      <w:r>
        <w:rPr>
          <w:rFonts w:ascii="Arial" w:hAnsi="Arial" w:cs="Arial"/>
          <w:lang w:val="en-US"/>
        </w:rPr>
        <w:t>Community healthcare can take many forms and occurs in various environments. It includes activities undertaken by all healthcare workers who provide services outside of the hospital to:</w:t>
      </w:r>
    </w:p>
    <w:p w:rsidR="00B42D3C" w:rsidRPr="00B42D3C" w:rsidRDefault="00B42D3C" w:rsidP="008B767F">
      <w:pPr>
        <w:pStyle w:val="ListParagraph"/>
        <w:widowControl w:val="0"/>
        <w:numPr>
          <w:ilvl w:val="0"/>
          <w:numId w:val="29"/>
        </w:numPr>
        <w:autoSpaceDE w:val="0"/>
        <w:autoSpaceDN w:val="0"/>
        <w:adjustRightInd w:val="0"/>
        <w:spacing w:after="240"/>
        <w:rPr>
          <w:rFonts w:ascii="Arial" w:hAnsi="Arial" w:cs="Arial"/>
          <w:sz w:val="24"/>
          <w:szCs w:val="24"/>
          <w:lang w:val="en-US"/>
        </w:rPr>
      </w:pPr>
      <w:r w:rsidRPr="00B42D3C">
        <w:rPr>
          <w:rFonts w:ascii="Arial" w:hAnsi="Arial" w:cs="Arial"/>
          <w:sz w:val="24"/>
          <w:szCs w:val="24"/>
          <w:lang w:val="en-US"/>
        </w:rPr>
        <w:t xml:space="preserve">Patients in their own home </w:t>
      </w:r>
    </w:p>
    <w:p w:rsidR="00B42D3C" w:rsidRPr="00B42D3C" w:rsidRDefault="00B42D3C" w:rsidP="008B767F">
      <w:pPr>
        <w:pStyle w:val="ListParagraph"/>
        <w:widowControl w:val="0"/>
        <w:numPr>
          <w:ilvl w:val="0"/>
          <w:numId w:val="29"/>
        </w:numPr>
        <w:autoSpaceDE w:val="0"/>
        <w:autoSpaceDN w:val="0"/>
        <w:adjustRightInd w:val="0"/>
        <w:spacing w:after="240"/>
        <w:rPr>
          <w:rFonts w:ascii="Arial" w:hAnsi="Arial" w:cs="Arial"/>
          <w:sz w:val="24"/>
          <w:szCs w:val="24"/>
          <w:lang w:val="en-US"/>
        </w:rPr>
      </w:pPr>
      <w:r w:rsidRPr="00B42D3C">
        <w:rPr>
          <w:rFonts w:ascii="Arial" w:hAnsi="Arial" w:cs="Arial"/>
          <w:sz w:val="24"/>
          <w:szCs w:val="24"/>
          <w:lang w:val="en-US"/>
        </w:rPr>
        <w:t>Residents of care homes (without nursing care)</w:t>
      </w:r>
    </w:p>
    <w:p w:rsidR="00B42D3C" w:rsidRPr="00B42D3C" w:rsidRDefault="00B42D3C" w:rsidP="008B767F">
      <w:pPr>
        <w:pStyle w:val="ListParagraph"/>
        <w:widowControl w:val="0"/>
        <w:numPr>
          <w:ilvl w:val="0"/>
          <w:numId w:val="29"/>
        </w:numPr>
        <w:autoSpaceDE w:val="0"/>
        <w:autoSpaceDN w:val="0"/>
        <w:adjustRightInd w:val="0"/>
        <w:spacing w:after="240"/>
        <w:rPr>
          <w:rFonts w:ascii="Arial" w:hAnsi="Arial" w:cs="Arial"/>
          <w:sz w:val="24"/>
          <w:szCs w:val="24"/>
          <w:lang w:val="en-US"/>
        </w:rPr>
      </w:pPr>
      <w:r w:rsidRPr="00B42D3C">
        <w:rPr>
          <w:rFonts w:ascii="Arial" w:hAnsi="Arial" w:cs="Arial"/>
          <w:sz w:val="24"/>
          <w:szCs w:val="24"/>
          <w:lang w:val="en-US"/>
        </w:rPr>
        <w:t>House holders who are self-medicating and self-caring</w:t>
      </w:r>
    </w:p>
    <w:p w:rsidR="00B42D3C" w:rsidRDefault="00B42D3C" w:rsidP="00B42D3C">
      <w:pPr>
        <w:widowControl w:val="0"/>
        <w:autoSpaceDE w:val="0"/>
        <w:autoSpaceDN w:val="0"/>
        <w:adjustRightInd w:val="0"/>
        <w:spacing w:after="240"/>
        <w:rPr>
          <w:rFonts w:ascii="Arial" w:hAnsi="Arial" w:cs="Arial"/>
          <w:lang w:val="en-US"/>
        </w:rPr>
      </w:pPr>
      <w:r>
        <w:rPr>
          <w:rFonts w:ascii="Arial" w:hAnsi="Arial" w:cs="Arial"/>
          <w:lang w:val="en-US"/>
        </w:rPr>
        <w:t>It should be noted that ‘patients in their own houses’ includes those living in assisted premises where there is on site monitoring of residents activities to help to ensure their health, safety and wellbeing.</w:t>
      </w:r>
    </w:p>
    <w:p w:rsidR="00B42D3C" w:rsidRDefault="00B42D3C" w:rsidP="00B42D3C">
      <w:pPr>
        <w:widowControl w:val="0"/>
        <w:autoSpaceDE w:val="0"/>
        <w:autoSpaceDN w:val="0"/>
        <w:adjustRightInd w:val="0"/>
        <w:spacing w:after="240"/>
        <w:rPr>
          <w:rFonts w:ascii="Arial" w:hAnsi="Arial" w:cs="Arial"/>
          <w:lang w:val="en-US"/>
        </w:rPr>
      </w:pPr>
      <w:r>
        <w:rPr>
          <w:rFonts w:ascii="Arial" w:hAnsi="Arial" w:cs="Arial"/>
          <w:lang w:val="en-US"/>
        </w:rPr>
        <w:t>Commonly healthcare workers, as producers of healthcare waste and specifically infectious waste, are required to comply with waste regulations including the Hazardous Waste Regulations and therefore and therefore need to ensure that waste is segregated, described, classified and disposed of appropriately.</w:t>
      </w:r>
    </w:p>
    <w:p w:rsidR="00B42D3C" w:rsidRDefault="00B42D3C" w:rsidP="00B42D3C">
      <w:pPr>
        <w:widowControl w:val="0"/>
        <w:autoSpaceDE w:val="0"/>
        <w:autoSpaceDN w:val="0"/>
        <w:adjustRightInd w:val="0"/>
        <w:spacing w:after="240"/>
        <w:rPr>
          <w:rFonts w:ascii="Arial" w:hAnsi="Arial" w:cs="Arial"/>
          <w:lang w:val="en-US"/>
        </w:rPr>
      </w:pPr>
      <w:r>
        <w:rPr>
          <w:rFonts w:ascii="Arial" w:hAnsi="Arial" w:cs="Arial"/>
          <w:lang w:val="en-US"/>
        </w:rPr>
        <w:t>A rational approach to assessment of infectious waste is applied using a risk-assessment approach. Both infectious and offensive waste streams require management in community settings. Using this rational approach we will reduce unnecessary costs and introduce the potential carbon savings associated with the unnecessary treatment of non-infectious waste.</w:t>
      </w:r>
    </w:p>
    <w:p w:rsidR="00B42D3C" w:rsidRDefault="00B42D3C" w:rsidP="00B42D3C">
      <w:pPr>
        <w:widowControl w:val="0"/>
        <w:autoSpaceDE w:val="0"/>
        <w:autoSpaceDN w:val="0"/>
        <w:adjustRightInd w:val="0"/>
        <w:spacing w:after="240"/>
        <w:rPr>
          <w:rFonts w:ascii="Arial" w:hAnsi="Arial" w:cs="Arial"/>
          <w:lang w:val="en-US"/>
        </w:rPr>
      </w:pPr>
      <w:r>
        <w:rPr>
          <w:rFonts w:ascii="Arial" w:hAnsi="Arial" w:cs="Arial"/>
          <w:lang w:val="en-US"/>
        </w:rPr>
        <w:t>It should be noted that other community healthcare workers not listed above should refer to the main guidance and sector guides where applicable. This section does not apply to:</w:t>
      </w:r>
    </w:p>
    <w:p w:rsidR="00B42D3C" w:rsidRPr="00B9794F" w:rsidRDefault="00B42D3C" w:rsidP="008B767F">
      <w:pPr>
        <w:numPr>
          <w:ilvl w:val="0"/>
          <w:numId w:val="20"/>
        </w:numPr>
        <w:autoSpaceDE w:val="0"/>
        <w:autoSpaceDN w:val="0"/>
        <w:adjustRightInd w:val="0"/>
        <w:rPr>
          <w:rFonts w:ascii="Arial" w:hAnsi="Arial" w:cs="Arial"/>
          <w:szCs w:val="22"/>
          <w:lang w:eastAsia="en-GB"/>
        </w:rPr>
      </w:pPr>
      <w:r w:rsidRPr="00B9794F">
        <w:rPr>
          <w:rFonts w:ascii="Arial" w:hAnsi="Arial" w:cs="Arial"/>
          <w:szCs w:val="22"/>
          <w:lang w:eastAsia="en-GB"/>
        </w:rPr>
        <w:t>general practices;</w:t>
      </w:r>
    </w:p>
    <w:p w:rsidR="00B42D3C" w:rsidRPr="00B9794F" w:rsidRDefault="00B42D3C" w:rsidP="008B767F">
      <w:pPr>
        <w:numPr>
          <w:ilvl w:val="0"/>
          <w:numId w:val="20"/>
        </w:numPr>
        <w:autoSpaceDE w:val="0"/>
        <w:autoSpaceDN w:val="0"/>
        <w:adjustRightInd w:val="0"/>
        <w:rPr>
          <w:rFonts w:ascii="Arial" w:hAnsi="Arial" w:cs="Arial"/>
          <w:szCs w:val="22"/>
          <w:lang w:eastAsia="en-GB"/>
        </w:rPr>
      </w:pPr>
      <w:r w:rsidRPr="00B9794F">
        <w:rPr>
          <w:rFonts w:ascii="Arial" w:hAnsi="Arial" w:cs="Arial"/>
          <w:szCs w:val="22"/>
          <w:lang w:eastAsia="en-GB"/>
        </w:rPr>
        <w:t>healthcare/medical centres;</w:t>
      </w:r>
    </w:p>
    <w:p w:rsidR="00B42D3C" w:rsidRPr="00B9794F" w:rsidRDefault="00B42D3C" w:rsidP="008B767F">
      <w:pPr>
        <w:numPr>
          <w:ilvl w:val="0"/>
          <w:numId w:val="20"/>
        </w:numPr>
        <w:autoSpaceDE w:val="0"/>
        <w:autoSpaceDN w:val="0"/>
        <w:adjustRightInd w:val="0"/>
        <w:rPr>
          <w:rFonts w:ascii="Arial" w:hAnsi="Arial" w:cs="Arial"/>
          <w:szCs w:val="22"/>
          <w:lang w:eastAsia="en-GB"/>
        </w:rPr>
      </w:pPr>
      <w:r w:rsidRPr="00B9794F">
        <w:rPr>
          <w:rFonts w:ascii="Arial" w:hAnsi="Arial" w:cs="Arial"/>
          <w:szCs w:val="22"/>
          <w:lang w:eastAsia="en-GB"/>
        </w:rPr>
        <w:t>care homes with nursing care;</w:t>
      </w:r>
    </w:p>
    <w:p w:rsidR="00B42D3C" w:rsidRPr="00B9794F" w:rsidRDefault="00B42D3C" w:rsidP="008B767F">
      <w:pPr>
        <w:numPr>
          <w:ilvl w:val="0"/>
          <w:numId w:val="20"/>
        </w:numPr>
        <w:autoSpaceDE w:val="0"/>
        <w:autoSpaceDN w:val="0"/>
        <w:adjustRightInd w:val="0"/>
        <w:rPr>
          <w:rFonts w:ascii="Arial" w:hAnsi="Arial" w:cs="Arial"/>
          <w:szCs w:val="22"/>
          <w:lang w:eastAsia="en-GB"/>
        </w:rPr>
      </w:pPr>
      <w:r w:rsidRPr="00B9794F">
        <w:rPr>
          <w:rFonts w:ascii="Arial" w:hAnsi="Arial" w:cs="Arial"/>
          <w:szCs w:val="22"/>
          <w:lang w:eastAsia="en-GB"/>
        </w:rPr>
        <w:t>dentists; or</w:t>
      </w:r>
    </w:p>
    <w:p w:rsidR="00B42D3C" w:rsidRDefault="00B42D3C" w:rsidP="008B767F">
      <w:pPr>
        <w:widowControl w:val="0"/>
        <w:numPr>
          <w:ilvl w:val="0"/>
          <w:numId w:val="20"/>
        </w:numPr>
        <w:autoSpaceDE w:val="0"/>
        <w:autoSpaceDN w:val="0"/>
        <w:adjustRightInd w:val="0"/>
        <w:spacing w:after="240"/>
        <w:rPr>
          <w:rFonts w:ascii="Arial" w:hAnsi="Arial" w:cs="Arial"/>
          <w:lang w:val="en-US"/>
        </w:rPr>
      </w:pPr>
      <w:r w:rsidRPr="00B9794F">
        <w:rPr>
          <w:rFonts w:ascii="Arial" w:hAnsi="Arial" w:cs="Arial"/>
          <w:szCs w:val="22"/>
          <w:lang w:eastAsia="en-GB"/>
        </w:rPr>
        <w:t>any other form of healthcare practice</w:t>
      </w:r>
      <w:r>
        <w:rPr>
          <w:rFonts w:ascii="AGaramondPro-Regular" w:hAnsi="AGaramondPro-Regular" w:cs="AGaramondPro-Regular"/>
          <w:sz w:val="22"/>
          <w:szCs w:val="22"/>
          <w:lang w:eastAsia="en-GB"/>
        </w:rPr>
        <w:t>.</w:t>
      </w:r>
    </w:p>
    <w:p w:rsidR="00B42D3C" w:rsidRPr="00B57DC1" w:rsidRDefault="00B42D3C" w:rsidP="00B42D3C">
      <w:pPr>
        <w:widowControl w:val="0"/>
        <w:autoSpaceDE w:val="0"/>
        <w:autoSpaceDN w:val="0"/>
        <w:adjustRightInd w:val="0"/>
        <w:spacing w:after="240"/>
        <w:rPr>
          <w:rFonts w:ascii="Arial" w:hAnsi="Arial" w:cs="Arial"/>
          <w:b/>
          <w:lang w:val="en-US"/>
        </w:rPr>
      </w:pPr>
      <w:r w:rsidRPr="00B57DC1">
        <w:rPr>
          <w:rFonts w:ascii="Arial" w:hAnsi="Arial" w:cs="Arial"/>
          <w:b/>
          <w:lang w:val="en-US"/>
        </w:rPr>
        <w:t>Waste risk assessment</w:t>
      </w:r>
    </w:p>
    <w:p w:rsidR="00B42D3C" w:rsidRPr="00B57DC1" w:rsidRDefault="00B42D3C" w:rsidP="00B42D3C">
      <w:pPr>
        <w:widowControl w:val="0"/>
        <w:autoSpaceDE w:val="0"/>
        <w:autoSpaceDN w:val="0"/>
        <w:adjustRightInd w:val="0"/>
        <w:spacing w:after="240"/>
        <w:rPr>
          <w:rFonts w:ascii="Arial" w:hAnsi="Arial" w:cs="Arial"/>
          <w:b/>
          <w:lang w:val="en-US"/>
        </w:rPr>
      </w:pPr>
      <w:r w:rsidRPr="00B57DC1">
        <w:rPr>
          <w:rFonts w:ascii="Arial" w:hAnsi="Arial" w:cs="Arial"/>
          <w:b/>
          <w:lang w:val="en-US"/>
        </w:rPr>
        <w:t>Infectious waste</w:t>
      </w:r>
    </w:p>
    <w:p w:rsidR="00B42D3C" w:rsidRDefault="00B42D3C" w:rsidP="00B42D3C">
      <w:pPr>
        <w:widowControl w:val="0"/>
        <w:autoSpaceDE w:val="0"/>
        <w:autoSpaceDN w:val="0"/>
        <w:adjustRightInd w:val="0"/>
        <w:spacing w:after="240"/>
        <w:rPr>
          <w:rFonts w:ascii="Arial" w:hAnsi="Arial" w:cs="Arial"/>
          <w:lang w:val="en-US"/>
        </w:rPr>
      </w:pPr>
      <w:r w:rsidRPr="00B57DC1">
        <w:rPr>
          <w:rFonts w:ascii="Arial" w:hAnsi="Arial" w:cs="Arial"/>
          <w:lang w:val="en-US"/>
        </w:rPr>
        <w:t>Waste is classified as infectious waste where:</w:t>
      </w:r>
    </w:p>
    <w:p w:rsidR="00B42D3C" w:rsidRPr="00B9794F" w:rsidRDefault="00B42D3C" w:rsidP="008B767F">
      <w:pPr>
        <w:numPr>
          <w:ilvl w:val="0"/>
          <w:numId w:val="22"/>
        </w:numPr>
        <w:autoSpaceDE w:val="0"/>
        <w:autoSpaceDN w:val="0"/>
        <w:adjustRightInd w:val="0"/>
        <w:rPr>
          <w:rFonts w:ascii="Arial" w:hAnsi="Arial" w:cs="Arial"/>
          <w:szCs w:val="22"/>
          <w:lang w:eastAsia="en-GB"/>
        </w:rPr>
      </w:pPr>
      <w:r>
        <w:rPr>
          <w:rFonts w:ascii="Arial" w:hAnsi="Arial" w:cs="Arial"/>
          <w:szCs w:val="22"/>
          <w:lang w:eastAsia="en-GB"/>
        </w:rPr>
        <w:t>I</w:t>
      </w:r>
      <w:r w:rsidRPr="00B9794F">
        <w:rPr>
          <w:rFonts w:ascii="Arial" w:hAnsi="Arial" w:cs="Arial"/>
          <w:szCs w:val="22"/>
          <w:lang w:eastAsia="en-GB"/>
        </w:rPr>
        <w:t>t arises from a patient known or suspected to have an infection, whether or not the causal agent is known, and where the waste may contain the pathogen; or</w:t>
      </w:r>
    </w:p>
    <w:p w:rsidR="00B42D3C" w:rsidRPr="00B9794F" w:rsidRDefault="00B42D3C" w:rsidP="008B767F">
      <w:pPr>
        <w:numPr>
          <w:ilvl w:val="0"/>
          <w:numId w:val="22"/>
        </w:numPr>
        <w:autoSpaceDE w:val="0"/>
        <w:autoSpaceDN w:val="0"/>
        <w:adjustRightInd w:val="0"/>
        <w:rPr>
          <w:rFonts w:ascii="Arial" w:hAnsi="Arial" w:cs="Arial"/>
          <w:szCs w:val="22"/>
          <w:lang w:eastAsia="en-GB"/>
        </w:rPr>
      </w:pPr>
      <w:r w:rsidRPr="00B9794F">
        <w:rPr>
          <w:rFonts w:ascii="Arial" w:hAnsi="Arial" w:cs="Arial"/>
          <w:szCs w:val="22"/>
          <w:lang w:eastAsia="en-GB"/>
        </w:rPr>
        <w:t>Where an infection is not known or suspected, but a potential risk of infection is considered to exist.</w:t>
      </w:r>
    </w:p>
    <w:p w:rsidR="00B42D3C" w:rsidRDefault="00B42D3C" w:rsidP="00B42D3C">
      <w:pPr>
        <w:widowControl w:val="0"/>
        <w:autoSpaceDE w:val="0"/>
        <w:autoSpaceDN w:val="0"/>
        <w:adjustRightInd w:val="0"/>
        <w:spacing w:after="240"/>
        <w:ind w:left="720"/>
        <w:rPr>
          <w:rFonts w:ascii="Arial" w:hAnsi="Arial" w:cs="Arial"/>
          <w:lang w:val="en-US"/>
        </w:rPr>
      </w:pPr>
    </w:p>
    <w:p w:rsidR="00B42D3C" w:rsidRDefault="00B42D3C" w:rsidP="00B42D3C">
      <w:pPr>
        <w:widowControl w:val="0"/>
        <w:autoSpaceDE w:val="0"/>
        <w:autoSpaceDN w:val="0"/>
        <w:adjustRightInd w:val="0"/>
        <w:spacing w:after="240"/>
        <w:ind w:left="720"/>
        <w:rPr>
          <w:rFonts w:ascii="Arial" w:hAnsi="Arial" w:cs="Arial"/>
          <w:lang w:val="en-US"/>
        </w:rPr>
      </w:pPr>
    </w:p>
    <w:p w:rsidR="00B42D3C" w:rsidRDefault="00B42D3C" w:rsidP="00B42D3C">
      <w:pPr>
        <w:widowControl w:val="0"/>
        <w:autoSpaceDE w:val="0"/>
        <w:autoSpaceDN w:val="0"/>
        <w:adjustRightInd w:val="0"/>
        <w:spacing w:after="240"/>
        <w:rPr>
          <w:rFonts w:ascii="Arial" w:hAnsi="Arial" w:cs="Arial"/>
          <w:lang w:val="en-US"/>
        </w:rPr>
      </w:pPr>
      <w:r w:rsidRPr="00B57DC1">
        <w:rPr>
          <w:rFonts w:ascii="Arial" w:hAnsi="Arial" w:cs="Arial"/>
          <w:lang w:val="en-US"/>
        </w:rPr>
        <w:t>This assessment mus</w:t>
      </w:r>
      <w:r>
        <w:rPr>
          <w:rFonts w:ascii="Arial" w:hAnsi="Arial" w:cs="Arial"/>
          <w:lang w:val="en-US"/>
        </w:rPr>
        <w:t xml:space="preserve">t be done on a patient-specific </w:t>
      </w:r>
      <w:r w:rsidRPr="00B57DC1">
        <w:rPr>
          <w:rFonts w:ascii="Arial" w:hAnsi="Arial" w:cs="Arial"/>
          <w:lang w:val="en-US"/>
        </w:rPr>
        <w:t>basis. This sh</w:t>
      </w:r>
      <w:r>
        <w:rPr>
          <w:rFonts w:ascii="Arial" w:hAnsi="Arial" w:cs="Arial"/>
          <w:lang w:val="en-US"/>
        </w:rPr>
        <w:t xml:space="preserve">ould be classified as hazardous </w:t>
      </w:r>
      <w:r w:rsidRPr="00B57DC1">
        <w:rPr>
          <w:rFonts w:ascii="Arial" w:hAnsi="Arial" w:cs="Arial"/>
          <w:lang w:val="en-US"/>
        </w:rPr>
        <w:t>infectious waste and s</w:t>
      </w:r>
      <w:r>
        <w:rPr>
          <w:rFonts w:ascii="Arial" w:hAnsi="Arial" w:cs="Arial"/>
          <w:lang w:val="en-US"/>
        </w:rPr>
        <w:t xml:space="preserve">hould be packaged </w:t>
      </w:r>
      <w:r w:rsidRPr="00B57DC1">
        <w:rPr>
          <w:rFonts w:ascii="Arial" w:hAnsi="Arial" w:cs="Arial"/>
          <w:lang w:val="en-US"/>
        </w:rPr>
        <w:t xml:space="preserve">appropriately and </w:t>
      </w:r>
      <w:r>
        <w:rPr>
          <w:rFonts w:ascii="Arial" w:hAnsi="Arial" w:cs="Arial"/>
          <w:lang w:val="en-US"/>
        </w:rPr>
        <w:t xml:space="preserve">sent for suitable treatment and disposal (see Table 15). </w:t>
      </w:r>
      <w:r w:rsidRPr="00B57DC1">
        <w:rPr>
          <w:rFonts w:ascii="Arial" w:hAnsi="Arial" w:cs="Arial"/>
          <w:lang w:val="en-US"/>
        </w:rPr>
        <w:t>6 The Carri</w:t>
      </w:r>
      <w:r>
        <w:rPr>
          <w:rFonts w:ascii="Arial" w:hAnsi="Arial" w:cs="Arial"/>
          <w:lang w:val="en-US"/>
        </w:rPr>
        <w:t xml:space="preserve">age Regulations (see Chapter 4, </w:t>
      </w:r>
      <w:r w:rsidRPr="00B57DC1">
        <w:rPr>
          <w:rFonts w:ascii="Arial" w:hAnsi="Arial" w:cs="Arial"/>
          <w:lang w:val="en-US"/>
        </w:rPr>
        <w:t>‘Healthcare waste definitions and classifications’)</w:t>
      </w:r>
      <w:r>
        <w:rPr>
          <w:rFonts w:ascii="Arial" w:hAnsi="Arial" w:cs="Arial"/>
          <w:lang w:val="en-US"/>
        </w:rPr>
        <w:t xml:space="preserve"> </w:t>
      </w:r>
      <w:r w:rsidRPr="00B57DC1">
        <w:rPr>
          <w:rFonts w:ascii="Arial" w:hAnsi="Arial" w:cs="Arial"/>
          <w:lang w:val="en-US"/>
        </w:rPr>
        <w:t>differentiate betwe</w:t>
      </w:r>
      <w:r>
        <w:rPr>
          <w:rFonts w:ascii="Arial" w:hAnsi="Arial" w:cs="Arial"/>
          <w:lang w:val="en-US"/>
        </w:rPr>
        <w:t>en two types of infection risk:</w:t>
      </w:r>
    </w:p>
    <w:p w:rsidR="00B42D3C" w:rsidRPr="00B9794F" w:rsidRDefault="00B42D3C" w:rsidP="008B767F">
      <w:pPr>
        <w:numPr>
          <w:ilvl w:val="0"/>
          <w:numId w:val="18"/>
        </w:numPr>
        <w:autoSpaceDE w:val="0"/>
        <w:autoSpaceDN w:val="0"/>
        <w:adjustRightInd w:val="0"/>
        <w:rPr>
          <w:rFonts w:ascii="Arial" w:hAnsi="Arial" w:cs="Arial"/>
          <w:b/>
          <w:bCs/>
          <w:lang w:eastAsia="en-GB"/>
        </w:rPr>
      </w:pPr>
      <w:r w:rsidRPr="00B9794F">
        <w:rPr>
          <w:rFonts w:ascii="Arial" w:hAnsi="Arial" w:cs="Arial"/>
          <w:b/>
          <w:bCs/>
          <w:lang w:eastAsia="en-GB"/>
        </w:rPr>
        <w:t xml:space="preserve">Category A infectious substances (UN 2814): </w:t>
      </w:r>
      <w:r w:rsidRPr="00B9794F">
        <w:rPr>
          <w:rFonts w:ascii="Arial" w:hAnsi="Arial" w:cs="Arial"/>
          <w:lang w:eastAsia="en-GB"/>
        </w:rPr>
        <w:t>the United Nations produces a list of infectious</w:t>
      </w:r>
      <w:r w:rsidRPr="00B9794F">
        <w:rPr>
          <w:rFonts w:ascii="Arial" w:hAnsi="Arial" w:cs="Arial"/>
          <w:b/>
          <w:bCs/>
          <w:lang w:eastAsia="en-GB"/>
        </w:rPr>
        <w:t xml:space="preserve"> </w:t>
      </w:r>
      <w:r w:rsidRPr="00B9794F">
        <w:rPr>
          <w:rFonts w:ascii="Arial" w:hAnsi="Arial" w:cs="Arial"/>
          <w:lang w:eastAsia="en-GB"/>
        </w:rPr>
        <w:t>substances classified with Category A and</w:t>
      </w:r>
      <w:r w:rsidRPr="00B9794F">
        <w:rPr>
          <w:rFonts w:ascii="Arial" w:hAnsi="Arial" w:cs="Arial"/>
          <w:b/>
          <w:bCs/>
          <w:lang w:eastAsia="en-GB"/>
        </w:rPr>
        <w:t xml:space="preserve"> </w:t>
      </w:r>
      <w:r w:rsidRPr="00B9794F">
        <w:rPr>
          <w:rFonts w:ascii="Arial" w:hAnsi="Arial" w:cs="Arial"/>
          <w:lang w:eastAsia="en-GB"/>
        </w:rPr>
        <w:t>includes viral haemorrhagic fevers;</w:t>
      </w:r>
    </w:p>
    <w:p w:rsidR="00B42D3C" w:rsidRPr="00B9794F" w:rsidRDefault="00B42D3C" w:rsidP="008B767F">
      <w:pPr>
        <w:numPr>
          <w:ilvl w:val="0"/>
          <w:numId w:val="18"/>
        </w:numPr>
        <w:autoSpaceDE w:val="0"/>
        <w:autoSpaceDN w:val="0"/>
        <w:adjustRightInd w:val="0"/>
        <w:rPr>
          <w:rFonts w:ascii="Arial" w:hAnsi="Arial" w:cs="Arial"/>
          <w:b/>
          <w:bCs/>
          <w:lang w:eastAsia="en-GB"/>
        </w:rPr>
      </w:pPr>
      <w:r w:rsidRPr="00B9794F">
        <w:rPr>
          <w:rFonts w:ascii="Arial" w:hAnsi="Arial" w:cs="Arial"/>
          <w:b/>
          <w:bCs/>
          <w:lang w:eastAsia="en-GB"/>
        </w:rPr>
        <w:t xml:space="preserve">Category B infectious substances (UN 3373): </w:t>
      </w:r>
      <w:r w:rsidRPr="00B9794F">
        <w:rPr>
          <w:rFonts w:ascii="Arial" w:hAnsi="Arial" w:cs="Arial"/>
          <w:lang w:eastAsia="en-GB"/>
        </w:rPr>
        <w:t>this classification includes all other waste</w:t>
      </w:r>
      <w:r w:rsidRPr="00B9794F">
        <w:rPr>
          <w:rFonts w:ascii="Arial" w:hAnsi="Arial" w:cs="Arial"/>
          <w:b/>
          <w:bCs/>
          <w:lang w:eastAsia="en-GB"/>
        </w:rPr>
        <w:t xml:space="preserve"> </w:t>
      </w:r>
      <w:r w:rsidRPr="00B9794F">
        <w:rPr>
          <w:rFonts w:ascii="Arial" w:hAnsi="Arial" w:cs="Arial"/>
          <w:lang w:eastAsia="en-GB"/>
        </w:rPr>
        <w:t>classified as infectious waste and these are the</w:t>
      </w:r>
      <w:r w:rsidRPr="00B9794F">
        <w:rPr>
          <w:rFonts w:ascii="Arial" w:hAnsi="Arial" w:cs="Arial"/>
          <w:b/>
          <w:bCs/>
          <w:lang w:eastAsia="en-GB"/>
        </w:rPr>
        <w:t xml:space="preserve"> </w:t>
      </w:r>
      <w:r w:rsidRPr="00B9794F">
        <w:rPr>
          <w:rFonts w:ascii="Arial" w:hAnsi="Arial" w:cs="Arial"/>
          <w:lang w:eastAsia="en-GB"/>
        </w:rPr>
        <w:t>most common types of infectious waste.</w:t>
      </w:r>
      <w:r w:rsidRPr="00B9794F">
        <w:rPr>
          <w:rFonts w:ascii="Arial" w:hAnsi="Arial" w:cs="Arial"/>
          <w:b/>
          <w:bCs/>
          <w:lang w:eastAsia="en-GB"/>
        </w:rPr>
        <w:t xml:space="preserve"> </w:t>
      </w:r>
      <w:r w:rsidRPr="00B9794F">
        <w:rPr>
          <w:rFonts w:ascii="Arial" w:hAnsi="Arial" w:cs="Arial"/>
          <w:lang w:eastAsia="en-GB"/>
        </w:rPr>
        <w:t>Category B infectious waste substances</w:t>
      </w:r>
      <w:r w:rsidRPr="00B9794F">
        <w:rPr>
          <w:rFonts w:ascii="Arial" w:hAnsi="Arial" w:cs="Arial"/>
          <w:b/>
          <w:bCs/>
          <w:lang w:eastAsia="en-GB"/>
        </w:rPr>
        <w:t xml:space="preserve"> </w:t>
      </w:r>
      <w:r w:rsidRPr="00B9794F">
        <w:rPr>
          <w:rFonts w:ascii="Arial" w:hAnsi="Arial" w:cs="Arial"/>
          <w:lang w:eastAsia="en-GB"/>
        </w:rPr>
        <w:t>consigned as waste will be to UN 3291.</w:t>
      </w:r>
    </w:p>
    <w:p w:rsidR="00B42D3C" w:rsidRDefault="00B42D3C" w:rsidP="00B42D3C">
      <w:pPr>
        <w:autoSpaceDE w:val="0"/>
        <w:autoSpaceDN w:val="0"/>
        <w:adjustRightInd w:val="0"/>
        <w:rPr>
          <w:rFonts w:ascii="Syntax-Bold" w:hAnsi="Syntax-Bold" w:cs="Syntax-Bold"/>
          <w:b/>
          <w:bCs/>
          <w:color w:val="000000"/>
          <w:sz w:val="28"/>
          <w:szCs w:val="28"/>
          <w:lang w:eastAsia="en-GB"/>
        </w:rPr>
      </w:pPr>
    </w:p>
    <w:p w:rsidR="00B42D3C" w:rsidRPr="00246DAA" w:rsidRDefault="00B42D3C" w:rsidP="00B42D3C">
      <w:pPr>
        <w:autoSpaceDE w:val="0"/>
        <w:autoSpaceDN w:val="0"/>
        <w:adjustRightInd w:val="0"/>
        <w:rPr>
          <w:rFonts w:ascii="Arial" w:hAnsi="Arial" w:cs="Arial"/>
          <w:b/>
          <w:bCs/>
          <w:color w:val="000000"/>
          <w:lang w:eastAsia="en-GB"/>
        </w:rPr>
      </w:pPr>
      <w:r w:rsidRPr="00246DAA">
        <w:rPr>
          <w:rFonts w:ascii="Arial" w:hAnsi="Arial" w:cs="Arial"/>
          <w:b/>
          <w:bCs/>
          <w:color w:val="000000"/>
          <w:lang w:eastAsia="en-GB"/>
        </w:rPr>
        <w:t>Management of Category A infectious waste in the community</w:t>
      </w:r>
    </w:p>
    <w:p w:rsidR="00B42D3C" w:rsidRDefault="00B42D3C" w:rsidP="00B42D3C">
      <w:pPr>
        <w:autoSpaceDE w:val="0"/>
        <w:autoSpaceDN w:val="0"/>
        <w:adjustRightInd w:val="0"/>
        <w:ind w:left="720"/>
        <w:rPr>
          <w:rFonts w:ascii="Arial" w:hAnsi="Arial" w:cs="Arial"/>
          <w:b/>
          <w:bCs/>
          <w:color w:val="4D4D4D"/>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In practice, it is unlikely that Category A infectious waste will be encountered in the community setting. Category A substances are likely to cause life-threatening disease and, in general, are able to spread easily and therefore pose a risk to the local community and healthcare workers. If it is suspected that a Category A infectious substance has been encountered, the Health Protection Agency and the Department for Transport should be informed for additional advice and authorisations regarding the movement of the waste.</w:t>
      </w:r>
    </w:p>
    <w:p w:rsidR="00B42D3C" w:rsidRPr="00B9794F" w:rsidRDefault="00B42D3C" w:rsidP="00B42D3C">
      <w:pPr>
        <w:autoSpaceDE w:val="0"/>
        <w:autoSpaceDN w:val="0"/>
        <w:adjustRightInd w:val="0"/>
        <w:rPr>
          <w:rFonts w:ascii="Arial" w:hAnsi="Arial" w:cs="Arial"/>
          <w:b/>
          <w:bCs/>
          <w:color w:val="4D4D4D"/>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 xml:space="preserve">The Carriage Regulations specify that Category A substances should only be packaged in specialist packages and boxes – for further details see </w:t>
      </w:r>
      <w:r w:rsidRPr="006A0353">
        <w:rPr>
          <w:rFonts w:ascii="Arial" w:hAnsi="Arial" w:cs="Arial"/>
          <w:lang w:eastAsia="en-GB"/>
        </w:rPr>
        <w:t>Chapter 7, ‘Transport packaging and operations’</w:t>
      </w:r>
      <w:r>
        <w:rPr>
          <w:rFonts w:ascii="Arial" w:hAnsi="Arial" w:cs="Arial"/>
          <w:color w:val="000000"/>
          <w:lang w:eastAsia="en-GB"/>
        </w:rPr>
        <w:t xml:space="preserve"> </w:t>
      </w:r>
      <w:r w:rsidR="00A97580">
        <w:rPr>
          <w:rFonts w:ascii="Arial" w:hAnsi="Arial" w:cs="Arial"/>
          <w:color w:val="000000"/>
          <w:lang w:eastAsia="en-GB"/>
        </w:rPr>
        <w:t>for transport requirements of Department of Health 07/01 Safe Management of healthcare waste.</w:t>
      </w:r>
      <w:r w:rsidRPr="00B9794F">
        <w:rPr>
          <w:rFonts w:ascii="Arial" w:hAnsi="Arial" w:cs="Arial"/>
          <w:color w:val="000000"/>
          <w:lang w:eastAsia="en-GB"/>
        </w:rPr>
        <w:t xml:space="preserve"> </w:t>
      </w:r>
    </w:p>
    <w:p w:rsidR="00B42D3C" w:rsidRPr="00B9794F" w:rsidRDefault="00B42D3C" w:rsidP="00B42D3C">
      <w:pPr>
        <w:autoSpaceDE w:val="0"/>
        <w:autoSpaceDN w:val="0"/>
        <w:adjustRightInd w:val="0"/>
        <w:ind w:left="720"/>
        <w:rPr>
          <w:rFonts w:ascii="Arial" w:hAnsi="Arial" w:cs="Arial"/>
          <w:color w:val="000000"/>
          <w:sz w:val="28"/>
          <w:lang w:eastAsia="en-GB"/>
        </w:rPr>
      </w:pPr>
    </w:p>
    <w:p w:rsidR="00B42D3C" w:rsidRPr="00246DAA" w:rsidRDefault="00B42D3C" w:rsidP="00B42D3C">
      <w:pPr>
        <w:autoSpaceDE w:val="0"/>
        <w:autoSpaceDN w:val="0"/>
        <w:adjustRightInd w:val="0"/>
        <w:rPr>
          <w:rFonts w:ascii="Arial" w:hAnsi="Arial" w:cs="Arial"/>
          <w:b/>
          <w:bCs/>
          <w:color w:val="000000"/>
          <w:lang w:eastAsia="en-GB"/>
        </w:rPr>
      </w:pPr>
      <w:r w:rsidRPr="00246DAA">
        <w:rPr>
          <w:rFonts w:ascii="Arial" w:hAnsi="Arial" w:cs="Arial"/>
          <w:b/>
          <w:bCs/>
          <w:color w:val="000000"/>
          <w:lang w:eastAsia="en-GB"/>
        </w:rPr>
        <w:t>Management of Category B infectious</w:t>
      </w:r>
      <w:r w:rsidRPr="00246DAA">
        <w:rPr>
          <w:rFonts w:ascii="Arial" w:hAnsi="Arial" w:cs="Arial"/>
          <w:color w:val="000000"/>
          <w:lang w:eastAsia="en-GB"/>
        </w:rPr>
        <w:t xml:space="preserve"> </w:t>
      </w:r>
      <w:r w:rsidRPr="00246DAA">
        <w:rPr>
          <w:rFonts w:ascii="Arial" w:hAnsi="Arial" w:cs="Arial"/>
          <w:b/>
          <w:bCs/>
          <w:color w:val="000000"/>
          <w:lang w:eastAsia="en-GB"/>
        </w:rPr>
        <w:t>waste in the community</w:t>
      </w:r>
    </w:p>
    <w:p w:rsidR="00B42D3C" w:rsidRPr="00246DAA" w:rsidRDefault="00B42D3C" w:rsidP="00B42D3C">
      <w:pPr>
        <w:autoSpaceDE w:val="0"/>
        <w:autoSpaceDN w:val="0"/>
        <w:adjustRightInd w:val="0"/>
        <w:ind w:left="720"/>
        <w:rPr>
          <w:rFonts w:ascii="Arial" w:hAnsi="Arial" w:cs="Arial"/>
          <w:color w:val="000000"/>
          <w:lang w:eastAsia="en-GB"/>
        </w:rPr>
      </w:pPr>
    </w:p>
    <w:p w:rsidR="00B42D3C" w:rsidRDefault="006174E4" w:rsidP="006174E4">
      <w:pPr>
        <w:autoSpaceDE w:val="0"/>
        <w:autoSpaceDN w:val="0"/>
        <w:adjustRightInd w:val="0"/>
        <w:rPr>
          <w:rFonts w:ascii="Arial" w:hAnsi="Arial" w:cs="Arial"/>
          <w:lang w:eastAsia="en-GB"/>
        </w:rPr>
      </w:pPr>
      <w:r w:rsidRPr="006174E4">
        <w:rPr>
          <w:rFonts w:ascii="Arial" w:hAnsi="Arial" w:cs="Arial"/>
          <w:lang w:eastAsia="en-GB"/>
        </w:rPr>
        <w:t>Where waste is g</w:t>
      </w:r>
      <w:r>
        <w:rPr>
          <w:rFonts w:ascii="Arial" w:hAnsi="Arial" w:cs="Arial"/>
          <w:lang w:eastAsia="en-GB"/>
        </w:rPr>
        <w:t xml:space="preserve">enerated by a healthcare worker </w:t>
      </w:r>
      <w:r w:rsidRPr="006174E4">
        <w:rPr>
          <w:rFonts w:ascii="Arial" w:hAnsi="Arial" w:cs="Arial"/>
          <w:lang w:eastAsia="en-GB"/>
        </w:rPr>
        <w:t xml:space="preserve">for people in </w:t>
      </w:r>
      <w:r>
        <w:rPr>
          <w:rFonts w:ascii="Arial" w:hAnsi="Arial" w:cs="Arial"/>
          <w:lang w:eastAsia="en-GB"/>
        </w:rPr>
        <w:t xml:space="preserve">their own homes, the healthcare </w:t>
      </w:r>
      <w:r w:rsidRPr="006174E4">
        <w:rPr>
          <w:rFonts w:ascii="Arial" w:hAnsi="Arial" w:cs="Arial"/>
          <w:lang w:eastAsia="en-GB"/>
        </w:rPr>
        <w:t>worker is responsible</w:t>
      </w:r>
      <w:r>
        <w:rPr>
          <w:rFonts w:ascii="Arial" w:hAnsi="Arial" w:cs="Arial"/>
          <w:lang w:eastAsia="en-GB"/>
        </w:rPr>
        <w:t xml:space="preserve"> for ensuring that the waste is </w:t>
      </w:r>
      <w:r w:rsidRPr="006174E4">
        <w:rPr>
          <w:rFonts w:ascii="Arial" w:hAnsi="Arial" w:cs="Arial"/>
          <w:lang w:eastAsia="en-GB"/>
        </w:rPr>
        <w:t>managed correctly; this is part of their duty-of-care</w:t>
      </w:r>
      <w:r>
        <w:rPr>
          <w:rFonts w:ascii="Arial" w:hAnsi="Arial" w:cs="Arial"/>
          <w:lang w:eastAsia="en-GB"/>
        </w:rPr>
        <w:t>.</w:t>
      </w:r>
    </w:p>
    <w:p w:rsidR="006174E4" w:rsidRPr="006174E4" w:rsidRDefault="006174E4" w:rsidP="006174E4">
      <w:pPr>
        <w:autoSpaceDE w:val="0"/>
        <w:autoSpaceDN w:val="0"/>
        <w:adjustRightInd w:val="0"/>
        <w:rPr>
          <w:rFonts w:ascii="Arial" w:hAnsi="Arial" w:cs="Arial"/>
          <w:lang w:eastAsia="en-GB"/>
        </w:rPr>
      </w:pPr>
    </w:p>
    <w:p w:rsidR="00B42D3C" w:rsidRPr="00246DAA" w:rsidRDefault="00B42D3C" w:rsidP="00B42D3C">
      <w:pPr>
        <w:autoSpaceDE w:val="0"/>
        <w:autoSpaceDN w:val="0"/>
        <w:adjustRightInd w:val="0"/>
        <w:rPr>
          <w:rFonts w:ascii="Arial" w:hAnsi="Arial" w:cs="Arial"/>
          <w:b/>
          <w:bCs/>
          <w:color w:val="000000"/>
          <w:lang w:eastAsia="en-GB"/>
        </w:rPr>
      </w:pPr>
      <w:r w:rsidRPr="00246DAA">
        <w:rPr>
          <w:rFonts w:ascii="Arial" w:hAnsi="Arial" w:cs="Arial"/>
          <w:b/>
          <w:bCs/>
          <w:color w:val="000000"/>
          <w:lang w:eastAsia="en-GB"/>
        </w:rPr>
        <w:t>Assessing whether waste poses a risk of infection</w:t>
      </w:r>
    </w:p>
    <w:p w:rsidR="00B42D3C" w:rsidRPr="00B9794F" w:rsidRDefault="00B42D3C" w:rsidP="00B42D3C">
      <w:pPr>
        <w:autoSpaceDE w:val="0"/>
        <w:autoSpaceDN w:val="0"/>
        <w:adjustRightInd w:val="0"/>
        <w:rPr>
          <w:rFonts w:ascii="Arial" w:hAnsi="Arial" w:cs="Arial"/>
          <w:color w:val="000000"/>
          <w:lang w:eastAsia="en-GB"/>
        </w:rPr>
      </w:pPr>
      <w:r w:rsidRPr="00246DAA">
        <w:rPr>
          <w:rFonts w:ascii="Arial" w:hAnsi="Arial" w:cs="Arial"/>
          <w:color w:val="000000"/>
          <w:lang w:eastAsia="en-GB"/>
        </w:rPr>
        <w:t>Healthcare workers working in the community and in the household environment need to assess the waste they are</w:t>
      </w:r>
      <w:r w:rsidRPr="00B9794F">
        <w:rPr>
          <w:rFonts w:ascii="Arial" w:hAnsi="Arial" w:cs="Arial"/>
          <w:color w:val="000000"/>
          <w:lang w:eastAsia="en-GB"/>
        </w:rPr>
        <w:t xml:space="preserve"> producing for the hazardous properties it may cont</w:t>
      </w:r>
      <w:r w:rsidR="00A97580">
        <w:rPr>
          <w:rFonts w:ascii="Arial" w:hAnsi="Arial" w:cs="Arial"/>
          <w:color w:val="000000"/>
          <w:lang w:eastAsia="en-GB"/>
        </w:rPr>
        <w:t>ain, most notably, “infectious” or offensive waste.</w:t>
      </w:r>
    </w:p>
    <w:p w:rsidR="00B42D3C" w:rsidRPr="00B9794F" w:rsidRDefault="00B42D3C" w:rsidP="00B42D3C">
      <w:pPr>
        <w:autoSpaceDE w:val="0"/>
        <w:autoSpaceDN w:val="0"/>
        <w:adjustRightInd w:val="0"/>
        <w:ind w:left="720"/>
        <w:rPr>
          <w:rFonts w:ascii="Arial" w:hAnsi="Arial" w:cs="Arial"/>
          <w:b/>
          <w:bCs/>
          <w:color w:val="4D4D4D"/>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 xml:space="preserve">To accurately assess whether the waste generated is infectious, a risk assessment should be performed. This should be based on the </w:t>
      </w:r>
      <w:r w:rsidRPr="00B9794F">
        <w:rPr>
          <w:rFonts w:ascii="Arial" w:hAnsi="Arial" w:cs="Arial"/>
          <w:b/>
          <w:bCs/>
          <w:color w:val="000000"/>
          <w:lang w:eastAsia="en-GB"/>
        </w:rPr>
        <w:t>professional</w:t>
      </w:r>
      <w:r w:rsidRPr="00B9794F">
        <w:rPr>
          <w:rFonts w:ascii="Arial" w:hAnsi="Arial" w:cs="Arial"/>
          <w:color w:val="000000"/>
          <w:lang w:eastAsia="en-GB"/>
        </w:rPr>
        <w:t xml:space="preserve"> </w:t>
      </w:r>
      <w:r w:rsidRPr="00B9794F">
        <w:rPr>
          <w:rFonts w:ascii="Arial" w:hAnsi="Arial" w:cs="Arial"/>
          <w:b/>
          <w:bCs/>
          <w:color w:val="000000"/>
          <w:lang w:eastAsia="en-GB"/>
        </w:rPr>
        <w:t>assessment, clinical signs and symptoms, and</w:t>
      </w:r>
      <w:r w:rsidRPr="00B9794F">
        <w:rPr>
          <w:rFonts w:ascii="Arial" w:hAnsi="Arial" w:cs="Arial"/>
          <w:color w:val="000000"/>
          <w:lang w:eastAsia="en-GB"/>
        </w:rPr>
        <w:t xml:space="preserve"> </w:t>
      </w:r>
      <w:r w:rsidRPr="00B9794F">
        <w:rPr>
          <w:rFonts w:ascii="Arial" w:hAnsi="Arial" w:cs="Arial"/>
          <w:b/>
          <w:bCs/>
          <w:color w:val="000000"/>
          <w:lang w:eastAsia="en-GB"/>
        </w:rPr>
        <w:t>any prior knowledge of the patient</w:t>
      </w:r>
      <w:r w:rsidRPr="00B9794F">
        <w:rPr>
          <w:rFonts w:ascii="Arial" w:hAnsi="Arial" w:cs="Arial"/>
          <w:color w:val="000000"/>
          <w:lang w:eastAsia="en-GB"/>
        </w:rPr>
        <w:t>. The following initial generic risk assessment is to be used in conjunction with the waste assessment provided in ‘Healthcare waste definitions and classifications’.</w:t>
      </w:r>
    </w:p>
    <w:p w:rsidR="00B42D3C" w:rsidRPr="00B9794F" w:rsidRDefault="00B42D3C" w:rsidP="00B42D3C">
      <w:pPr>
        <w:autoSpaceDE w:val="0"/>
        <w:autoSpaceDN w:val="0"/>
        <w:adjustRightInd w:val="0"/>
        <w:ind w:left="720"/>
        <w:rPr>
          <w:rFonts w:ascii="Arial" w:hAnsi="Arial" w:cs="Arial"/>
          <w:b/>
          <w:bCs/>
          <w:color w:val="4D4D4D"/>
          <w:lang w:eastAsia="en-GB"/>
        </w:rPr>
      </w:pPr>
    </w:p>
    <w:p w:rsidR="00B42D3C"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The usual contaminants associated with typical items of healthcare waste are blood and body fluids incorporating urine, vomit, sputum, faeces, pus and wound exudates. These general categories should be used to subcategorise the waste as either:</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8B767F">
      <w:pPr>
        <w:numPr>
          <w:ilvl w:val="0"/>
          <w:numId w:val="21"/>
        </w:numPr>
        <w:autoSpaceDE w:val="0"/>
        <w:autoSpaceDN w:val="0"/>
        <w:adjustRightInd w:val="0"/>
        <w:rPr>
          <w:rFonts w:ascii="Arial" w:hAnsi="Arial" w:cs="Arial"/>
          <w:color w:val="000000"/>
          <w:lang w:eastAsia="en-GB"/>
        </w:rPr>
      </w:pPr>
      <w:r w:rsidRPr="00B9794F">
        <w:rPr>
          <w:rFonts w:ascii="Arial" w:hAnsi="Arial" w:cs="Arial"/>
          <w:color w:val="000000"/>
          <w:lang w:eastAsia="en-GB"/>
        </w:rPr>
        <w:t>infectious – waste from any known or suspected infection, and from any other cases where a risk of infection has been identified; or</w:t>
      </w:r>
    </w:p>
    <w:p w:rsidR="00B42D3C" w:rsidRPr="00B9794F" w:rsidRDefault="00B42D3C" w:rsidP="008B767F">
      <w:pPr>
        <w:numPr>
          <w:ilvl w:val="0"/>
          <w:numId w:val="21"/>
        </w:numPr>
        <w:autoSpaceDE w:val="0"/>
        <w:autoSpaceDN w:val="0"/>
        <w:adjustRightInd w:val="0"/>
        <w:rPr>
          <w:rFonts w:ascii="Arial" w:hAnsi="Arial" w:cs="Arial"/>
          <w:color w:val="000000"/>
          <w:lang w:eastAsia="en-GB"/>
        </w:rPr>
      </w:pPr>
      <w:r w:rsidRPr="00B9794F">
        <w:rPr>
          <w:rFonts w:ascii="Arial" w:hAnsi="Arial" w:cs="Arial"/>
          <w:color w:val="000000"/>
          <w:lang w:eastAsia="en-GB"/>
        </w:rPr>
        <w:t>contaminated with body fluids more suited to the offensive classification (that is, lower risk wastes).</w:t>
      </w:r>
    </w:p>
    <w:p w:rsidR="00B42D3C" w:rsidRPr="00B9794F" w:rsidRDefault="00B42D3C" w:rsidP="00B42D3C">
      <w:pPr>
        <w:autoSpaceDE w:val="0"/>
        <w:autoSpaceDN w:val="0"/>
        <w:adjustRightInd w:val="0"/>
        <w:ind w:left="720"/>
        <w:rPr>
          <w:rFonts w:ascii="Arial" w:hAnsi="Arial" w:cs="Arial"/>
          <w:b/>
          <w:bCs/>
          <w:color w:val="4D4D4D"/>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 xml:space="preserve">The waste, the risk posed by the waste and the waste classification will always be classified the same regardless of the healthcare setting (for example whether in the acute hospital or the community environment). </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 xml:space="preserve">Examples of contaminated items are swabs/wipes, bandages, bed pads, equipment, protective clothing (gloves, aprons), single-use items. </w:t>
      </w:r>
      <w:r w:rsidRPr="00A97580">
        <w:rPr>
          <w:rFonts w:ascii="Arial" w:hAnsi="Arial" w:cs="Arial"/>
          <w:lang w:eastAsia="en-GB"/>
        </w:rPr>
        <w:t xml:space="preserve">Table 15 </w:t>
      </w:r>
      <w:r w:rsidRPr="00B9794F">
        <w:rPr>
          <w:rFonts w:ascii="Arial" w:hAnsi="Arial" w:cs="Arial"/>
          <w:color w:val="000000"/>
          <w:lang w:eastAsia="en-GB"/>
        </w:rPr>
        <w:t xml:space="preserve">provides a matrix for classifying offensive and infectious waste in the community. </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B42D3C">
      <w:pPr>
        <w:autoSpaceDE w:val="0"/>
        <w:autoSpaceDN w:val="0"/>
        <w:adjustRightInd w:val="0"/>
        <w:rPr>
          <w:rFonts w:ascii="Arial" w:hAnsi="Arial" w:cs="Arial"/>
          <w:b/>
          <w:bCs/>
          <w:color w:val="000000"/>
          <w:lang w:eastAsia="en-GB"/>
        </w:rPr>
      </w:pPr>
      <w:r w:rsidRPr="00B9794F">
        <w:rPr>
          <w:rFonts w:ascii="Arial" w:hAnsi="Arial" w:cs="Arial"/>
          <w:b/>
          <w:bCs/>
          <w:color w:val="000000"/>
          <w:lang w:eastAsia="en-GB"/>
        </w:rPr>
        <w:t>Note on patients colonised with microorganisms that staff tradi</w:t>
      </w:r>
      <w:r>
        <w:rPr>
          <w:rFonts w:ascii="Arial" w:hAnsi="Arial" w:cs="Arial"/>
          <w:b/>
          <w:bCs/>
          <w:color w:val="000000"/>
          <w:lang w:eastAsia="en-GB"/>
        </w:rPr>
        <w:t xml:space="preserve">tionally manage with protective </w:t>
      </w:r>
      <w:r w:rsidRPr="00B9794F">
        <w:rPr>
          <w:rFonts w:ascii="Arial" w:hAnsi="Arial" w:cs="Arial"/>
          <w:b/>
          <w:bCs/>
          <w:color w:val="000000"/>
          <w:lang w:eastAsia="en-GB"/>
        </w:rPr>
        <w:t xml:space="preserve">equipment such as </w:t>
      </w:r>
      <w:r>
        <w:rPr>
          <w:rFonts w:ascii="Arial" w:hAnsi="Arial" w:cs="Arial"/>
          <w:b/>
          <w:bCs/>
          <w:color w:val="000000"/>
          <w:lang w:eastAsia="en-GB"/>
        </w:rPr>
        <w:t xml:space="preserve">gloves and aprons (for </w:t>
      </w:r>
      <w:r w:rsidRPr="00B9794F">
        <w:rPr>
          <w:rFonts w:ascii="Arial" w:hAnsi="Arial" w:cs="Arial"/>
          <w:b/>
          <w:bCs/>
          <w:color w:val="000000"/>
          <w:lang w:eastAsia="en-GB"/>
        </w:rPr>
        <w:t>example MRSA, glycopeptide</w:t>
      </w:r>
      <w:r>
        <w:rPr>
          <w:rFonts w:ascii="Arial" w:hAnsi="Arial" w:cs="Arial"/>
          <w:b/>
          <w:bCs/>
          <w:color w:val="000000"/>
          <w:lang w:eastAsia="en-GB"/>
        </w:rPr>
        <w:t xml:space="preserve">-resistant enterococci (GRE) or </w:t>
      </w:r>
      <w:r w:rsidRPr="00B9794F">
        <w:rPr>
          <w:rFonts w:ascii="Arial" w:hAnsi="Arial" w:cs="Arial"/>
          <w:b/>
          <w:bCs/>
          <w:color w:val="000000"/>
          <w:lang w:eastAsia="en-GB"/>
        </w:rPr>
        <w:t>colonisation with other multi-resistant bacteria)</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 xml:space="preserve">Where a patient in the community has been found to be carrying a multi-resistant organism and is being cared for by a healthcare worker, the healthcare waste generated is not necessarily infectious. </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 xml:space="preserve">In assessing the risk of infection from waste produced by such a patient, the following should be considered: </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Is the patient colonised but not receiving specific treatment for infection with this microorganism (for example MRSA)?</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 xml:space="preserve">If the answer is “yes”, the status of the patient does not affect the assessment of the waste. The healthcare worker should refer to the wound and dressing assessment given in </w:t>
      </w:r>
      <w:r w:rsidRPr="00B9794F">
        <w:rPr>
          <w:rFonts w:ascii="Arial" w:hAnsi="Arial" w:cs="Arial"/>
          <w:color w:val="DA0000"/>
          <w:lang w:eastAsia="en-GB"/>
        </w:rPr>
        <w:t xml:space="preserve">part 1 </w:t>
      </w:r>
      <w:r w:rsidRPr="00B9794F">
        <w:rPr>
          <w:rFonts w:ascii="Arial" w:hAnsi="Arial" w:cs="Arial"/>
          <w:color w:val="000000"/>
          <w:lang w:eastAsia="en-GB"/>
        </w:rPr>
        <w:t xml:space="preserve">and </w:t>
      </w:r>
      <w:r w:rsidRPr="00B9794F">
        <w:rPr>
          <w:rFonts w:ascii="Arial" w:hAnsi="Arial" w:cs="Arial"/>
          <w:color w:val="DA0000"/>
          <w:lang w:eastAsia="en-GB"/>
        </w:rPr>
        <w:t xml:space="preserve">part 2 </w:t>
      </w:r>
      <w:r w:rsidRPr="00B9794F">
        <w:rPr>
          <w:rFonts w:ascii="Arial" w:hAnsi="Arial" w:cs="Arial"/>
          <w:color w:val="000000"/>
          <w:lang w:eastAsia="en-GB"/>
        </w:rPr>
        <w:t>in this sector guide.</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Is the patient colonised and receiving treatment for an infection (for example, MRSA)?</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If the answer is “yes”, an assessment of waste is required.</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Pr="00B9794F"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 xml:space="preserve">Is the patient infected with MRSA and receiving treatment, and is </w:t>
      </w:r>
      <w:r>
        <w:rPr>
          <w:rFonts w:ascii="Arial" w:hAnsi="Arial" w:cs="Arial"/>
          <w:color w:val="000000"/>
          <w:lang w:eastAsia="en-GB"/>
        </w:rPr>
        <w:t xml:space="preserve">the microorganism present in the </w:t>
      </w:r>
      <w:r w:rsidRPr="00B9794F">
        <w:rPr>
          <w:rFonts w:ascii="Arial" w:hAnsi="Arial" w:cs="Arial"/>
          <w:color w:val="000000"/>
          <w:lang w:eastAsia="en-GB"/>
        </w:rPr>
        <w:t>waste generated?</w:t>
      </w:r>
    </w:p>
    <w:p w:rsidR="00B42D3C" w:rsidRPr="00B9794F" w:rsidRDefault="00B42D3C" w:rsidP="00B42D3C">
      <w:pPr>
        <w:autoSpaceDE w:val="0"/>
        <w:autoSpaceDN w:val="0"/>
        <w:adjustRightInd w:val="0"/>
        <w:ind w:left="720"/>
        <w:rPr>
          <w:rFonts w:ascii="Arial" w:hAnsi="Arial" w:cs="Arial"/>
          <w:color w:val="000000"/>
          <w:lang w:eastAsia="en-GB"/>
        </w:rPr>
      </w:pPr>
    </w:p>
    <w:p w:rsidR="00B42D3C" w:rsidRDefault="00B42D3C" w:rsidP="00B42D3C">
      <w:pPr>
        <w:autoSpaceDE w:val="0"/>
        <w:autoSpaceDN w:val="0"/>
        <w:adjustRightInd w:val="0"/>
        <w:rPr>
          <w:rFonts w:ascii="Arial" w:hAnsi="Arial" w:cs="Arial"/>
          <w:color w:val="000000"/>
          <w:lang w:eastAsia="en-GB"/>
        </w:rPr>
      </w:pPr>
      <w:r w:rsidRPr="00B9794F">
        <w:rPr>
          <w:rFonts w:ascii="Arial" w:hAnsi="Arial" w:cs="Arial"/>
          <w:color w:val="000000"/>
          <w:lang w:eastAsia="en-GB"/>
        </w:rPr>
        <w:t>If the answer is “yes”, the waste produced should be classified as infectious waste.</w:t>
      </w:r>
    </w:p>
    <w:p w:rsidR="00B42D3C" w:rsidRDefault="00B42D3C" w:rsidP="00B42D3C">
      <w:pPr>
        <w:autoSpaceDE w:val="0"/>
        <w:autoSpaceDN w:val="0"/>
        <w:adjustRightInd w:val="0"/>
        <w:ind w:left="720"/>
        <w:rPr>
          <w:rFonts w:ascii="Arial" w:hAnsi="Arial" w:cs="Arial"/>
          <w:color w:val="000000"/>
          <w:lang w:eastAsia="en-GB"/>
        </w:rPr>
      </w:pPr>
    </w:p>
    <w:p w:rsidR="00B42D3C" w:rsidRDefault="00B42D3C" w:rsidP="00B42D3C">
      <w:pPr>
        <w:autoSpaceDE w:val="0"/>
        <w:autoSpaceDN w:val="0"/>
        <w:adjustRightInd w:val="0"/>
        <w:rPr>
          <w:rFonts w:ascii="Arial" w:hAnsi="Arial" w:cs="Arial"/>
          <w:b/>
          <w:bCs/>
          <w:color w:val="000000"/>
          <w:lang w:eastAsia="en-GB"/>
        </w:rPr>
      </w:pPr>
    </w:p>
    <w:p w:rsidR="00B42D3C" w:rsidRDefault="00B42D3C" w:rsidP="00B42D3C">
      <w:pPr>
        <w:autoSpaceDE w:val="0"/>
        <w:autoSpaceDN w:val="0"/>
        <w:adjustRightInd w:val="0"/>
        <w:rPr>
          <w:rFonts w:ascii="Arial" w:hAnsi="Arial" w:cs="Arial"/>
          <w:b/>
          <w:bCs/>
          <w:color w:val="000000"/>
          <w:lang w:eastAsia="en-GB"/>
        </w:rPr>
      </w:pPr>
    </w:p>
    <w:p w:rsidR="00B42D3C" w:rsidRDefault="00B42D3C" w:rsidP="00B42D3C">
      <w:pPr>
        <w:autoSpaceDE w:val="0"/>
        <w:autoSpaceDN w:val="0"/>
        <w:adjustRightInd w:val="0"/>
        <w:rPr>
          <w:rFonts w:ascii="Arial" w:hAnsi="Arial" w:cs="Arial"/>
          <w:b/>
          <w:bCs/>
          <w:color w:val="000000"/>
          <w:lang w:eastAsia="en-GB"/>
        </w:rPr>
      </w:pPr>
    </w:p>
    <w:p w:rsidR="009C108D" w:rsidRDefault="009C108D" w:rsidP="00B42D3C">
      <w:pPr>
        <w:autoSpaceDE w:val="0"/>
        <w:autoSpaceDN w:val="0"/>
        <w:adjustRightInd w:val="0"/>
        <w:rPr>
          <w:rFonts w:ascii="Arial" w:hAnsi="Arial" w:cs="Arial"/>
          <w:b/>
          <w:bCs/>
          <w:color w:val="000000"/>
          <w:lang w:eastAsia="en-GB"/>
        </w:rPr>
      </w:pPr>
    </w:p>
    <w:p w:rsidR="009C108D" w:rsidRDefault="009C108D" w:rsidP="00B42D3C">
      <w:pPr>
        <w:autoSpaceDE w:val="0"/>
        <w:autoSpaceDN w:val="0"/>
        <w:adjustRightInd w:val="0"/>
        <w:rPr>
          <w:rFonts w:ascii="Arial" w:hAnsi="Arial" w:cs="Arial"/>
          <w:b/>
          <w:bCs/>
          <w:color w:val="000000"/>
          <w:lang w:eastAsia="en-GB"/>
        </w:rPr>
      </w:pPr>
    </w:p>
    <w:p w:rsidR="009C108D" w:rsidRDefault="009C108D" w:rsidP="00B42D3C">
      <w:pPr>
        <w:autoSpaceDE w:val="0"/>
        <w:autoSpaceDN w:val="0"/>
        <w:adjustRightInd w:val="0"/>
        <w:rPr>
          <w:rFonts w:ascii="Arial" w:hAnsi="Arial" w:cs="Arial"/>
          <w:b/>
          <w:bCs/>
          <w:color w:val="000000"/>
          <w:lang w:eastAsia="en-GB"/>
        </w:rPr>
      </w:pPr>
    </w:p>
    <w:p w:rsidR="009C108D" w:rsidRDefault="009C108D" w:rsidP="00B42D3C">
      <w:pPr>
        <w:autoSpaceDE w:val="0"/>
        <w:autoSpaceDN w:val="0"/>
        <w:adjustRightInd w:val="0"/>
        <w:rPr>
          <w:rFonts w:ascii="Arial" w:hAnsi="Arial" w:cs="Arial"/>
          <w:b/>
          <w:bCs/>
          <w:color w:val="000000"/>
          <w:lang w:eastAsia="en-GB"/>
        </w:rPr>
      </w:pPr>
    </w:p>
    <w:p w:rsidR="009C108D" w:rsidRDefault="009C108D" w:rsidP="00B42D3C">
      <w:pPr>
        <w:autoSpaceDE w:val="0"/>
        <w:autoSpaceDN w:val="0"/>
        <w:adjustRightInd w:val="0"/>
        <w:rPr>
          <w:rFonts w:ascii="Arial" w:hAnsi="Arial" w:cs="Arial"/>
          <w:b/>
          <w:bCs/>
          <w:color w:val="000000"/>
          <w:lang w:eastAsia="en-GB"/>
        </w:rPr>
      </w:pPr>
    </w:p>
    <w:p w:rsidR="009C108D" w:rsidRDefault="009C108D" w:rsidP="00B42D3C">
      <w:pPr>
        <w:autoSpaceDE w:val="0"/>
        <w:autoSpaceDN w:val="0"/>
        <w:adjustRightInd w:val="0"/>
        <w:rPr>
          <w:rFonts w:ascii="Arial" w:hAnsi="Arial" w:cs="Arial"/>
          <w:b/>
          <w:bCs/>
          <w:color w:val="000000"/>
          <w:lang w:eastAsia="en-GB"/>
        </w:rPr>
      </w:pPr>
    </w:p>
    <w:p w:rsidR="009C108D" w:rsidRDefault="009C108D" w:rsidP="00B42D3C">
      <w:pPr>
        <w:autoSpaceDE w:val="0"/>
        <w:autoSpaceDN w:val="0"/>
        <w:adjustRightInd w:val="0"/>
        <w:rPr>
          <w:rFonts w:ascii="Arial" w:hAnsi="Arial" w:cs="Arial"/>
          <w:b/>
          <w:bCs/>
          <w:color w:val="000000"/>
          <w:lang w:eastAsia="en-GB"/>
        </w:rPr>
      </w:pPr>
    </w:p>
    <w:p w:rsidR="009C108D" w:rsidRDefault="009C108D" w:rsidP="00B42D3C">
      <w:pPr>
        <w:autoSpaceDE w:val="0"/>
        <w:autoSpaceDN w:val="0"/>
        <w:adjustRightInd w:val="0"/>
        <w:rPr>
          <w:rFonts w:ascii="Arial" w:hAnsi="Arial" w:cs="Arial"/>
          <w:b/>
          <w:bCs/>
          <w:color w:val="000000"/>
          <w:lang w:eastAsia="en-GB"/>
        </w:rPr>
      </w:pPr>
    </w:p>
    <w:p w:rsidR="00B42D3C" w:rsidRDefault="00B42D3C" w:rsidP="00B42D3C">
      <w:pPr>
        <w:autoSpaceDE w:val="0"/>
        <w:autoSpaceDN w:val="0"/>
        <w:adjustRightInd w:val="0"/>
        <w:rPr>
          <w:rFonts w:ascii="Arial" w:hAnsi="Arial" w:cs="Arial"/>
          <w:b/>
          <w:bCs/>
          <w:color w:val="000000"/>
          <w:lang w:eastAsia="en-GB"/>
        </w:rPr>
      </w:pPr>
    </w:p>
    <w:p w:rsidR="00B42D3C" w:rsidRDefault="00B42D3C" w:rsidP="00B42D3C">
      <w:pPr>
        <w:autoSpaceDE w:val="0"/>
        <w:autoSpaceDN w:val="0"/>
        <w:adjustRightInd w:val="0"/>
        <w:rPr>
          <w:rFonts w:ascii="Arial" w:hAnsi="Arial" w:cs="Arial"/>
          <w:b/>
          <w:bCs/>
          <w:color w:val="000000"/>
          <w:lang w:eastAsia="en-GB"/>
        </w:rPr>
      </w:pPr>
    </w:p>
    <w:p w:rsidR="00B42D3C" w:rsidRDefault="00B42D3C" w:rsidP="00B42D3C">
      <w:pPr>
        <w:autoSpaceDE w:val="0"/>
        <w:autoSpaceDN w:val="0"/>
        <w:adjustRightInd w:val="0"/>
        <w:rPr>
          <w:rFonts w:ascii="Arial" w:hAnsi="Arial" w:cs="Arial"/>
          <w:b/>
          <w:bCs/>
          <w:color w:val="000000"/>
          <w:lang w:eastAsia="en-GB"/>
        </w:rPr>
      </w:pPr>
    </w:p>
    <w:p w:rsidR="00B42D3C" w:rsidRPr="001C074E" w:rsidRDefault="00B42D3C" w:rsidP="00B42D3C">
      <w:pPr>
        <w:autoSpaceDE w:val="0"/>
        <w:autoSpaceDN w:val="0"/>
        <w:adjustRightInd w:val="0"/>
        <w:rPr>
          <w:rFonts w:ascii="Arial" w:hAnsi="Arial" w:cs="Arial"/>
          <w:b/>
          <w:bCs/>
          <w:color w:val="000000"/>
          <w:lang w:eastAsia="en-GB"/>
        </w:rPr>
      </w:pPr>
      <w:r w:rsidRPr="001C074E">
        <w:rPr>
          <w:rFonts w:ascii="Arial" w:hAnsi="Arial" w:cs="Arial"/>
          <w:b/>
          <w:bCs/>
          <w:color w:val="000000"/>
          <w:lang w:eastAsia="en-GB"/>
        </w:rPr>
        <w:t>Table 15 Risk assessment approach to waste segregation based on likelihood of infection being present</w:t>
      </w:r>
    </w:p>
    <w:p w:rsidR="00B42D3C" w:rsidRPr="001C074E" w:rsidRDefault="00B42D3C" w:rsidP="00B42D3C">
      <w:pPr>
        <w:autoSpaceDE w:val="0"/>
        <w:autoSpaceDN w:val="0"/>
        <w:adjustRightInd w:val="0"/>
        <w:ind w:left="720"/>
        <w:rPr>
          <w:rFonts w:ascii="Arial" w:hAnsi="Arial" w:cs="Arial"/>
          <w:color w:val="00000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228"/>
        <w:gridCol w:w="1816"/>
        <w:gridCol w:w="2444"/>
      </w:tblGrid>
      <w:tr w:rsidR="00B42D3C" w:rsidRPr="0040679C" w:rsidTr="00B42D3C">
        <w:trPr>
          <w:jc w:val="center"/>
        </w:trPr>
        <w:tc>
          <w:tcPr>
            <w:tcW w:w="2197"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b/>
                <w:bCs/>
                <w:color w:val="000000"/>
                <w:lang w:eastAsia="en-GB"/>
              </w:rPr>
              <w:t>Contaminant</w:t>
            </w:r>
          </w:p>
        </w:tc>
        <w:tc>
          <w:tcPr>
            <w:tcW w:w="2457" w:type="dxa"/>
            <w:shd w:val="clear" w:color="auto" w:fill="auto"/>
          </w:tcPr>
          <w:p w:rsidR="00B42D3C" w:rsidRPr="0040679C" w:rsidRDefault="00B42D3C" w:rsidP="001A52D8">
            <w:pPr>
              <w:autoSpaceDE w:val="0"/>
              <w:autoSpaceDN w:val="0"/>
              <w:adjustRightInd w:val="0"/>
              <w:rPr>
                <w:rFonts w:ascii="Arial" w:hAnsi="Arial" w:cs="Arial"/>
                <w:b/>
                <w:bCs/>
                <w:color w:val="000000"/>
                <w:lang w:eastAsia="en-GB"/>
              </w:rPr>
            </w:pPr>
            <w:r w:rsidRPr="0040679C">
              <w:rPr>
                <w:rFonts w:ascii="Arial" w:hAnsi="Arial" w:cs="Arial"/>
                <w:b/>
                <w:bCs/>
                <w:color w:val="000000"/>
                <w:lang w:eastAsia="en-GB"/>
              </w:rPr>
              <w:t>Proposed general classification</w:t>
            </w:r>
          </w:p>
        </w:tc>
        <w:tc>
          <w:tcPr>
            <w:tcW w:w="1934"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b/>
                <w:bCs/>
                <w:color w:val="000000"/>
                <w:lang w:eastAsia="en-GB"/>
              </w:rPr>
              <w:t>Examples</w:t>
            </w:r>
          </w:p>
        </w:tc>
        <w:tc>
          <w:tcPr>
            <w:tcW w:w="1934" w:type="dxa"/>
            <w:shd w:val="clear" w:color="auto" w:fill="auto"/>
          </w:tcPr>
          <w:p w:rsidR="00B42D3C" w:rsidRPr="0040679C" w:rsidRDefault="00B42D3C" w:rsidP="001A52D8">
            <w:pPr>
              <w:autoSpaceDE w:val="0"/>
              <w:autoSpaceDN w:val="0"/>
              <w:adjustRightInd w:val="0"/>
              <w:rPr>
                <w:rFonts w:ascii="Arial" w:hAnsi="Arial" w:cs="Arial"/>
                <w:b/>
                <w:bCs/>
                <w:color w:val="000000"/>
                <w:lang w:eastAsia="en-GB"/>
              </w:rPr>
            </w:pPr>
            <w:r w:rsidRPr="0040679C">
              <w:rPr>
                <w:rFonts w:ascii="Arial" w:hAnsi="Arial" w:cs="Arial"/>
                <w:b/>
                <w:bCs/>
                <w:color w:val="000000"/>
                <w:lang w:eastAsia="en-GB"/>
              </w:rPr>
              <w:t>Exception to this rule</w:t>
            </w:r>
          </w:p>
          <w:p w:rsidR="00B42D3C" w:rsidRPr="0040679C" w:rsidRDefault="00B42D3C" w:rsidP="001A52D8">
            <w:pPr>
              <w:autoSpaceDE w:val="0"/>
              <w:autoSpaceDN w:val="0"/>
              <w:adjustRightInd w:val="0"/>
              <w:rPr>
                <w:rFonts w:ascii="Arial" w:hAnsi="Arial" w:cs="Arial"/>
                <w:color w:val="000000"/>
                <w:lang w:eastAsia="en-GB"/>
              </w:rPr>
            </w:pPr>
          </w:p>
        </w:tc>
      </w:tr>
      <w:tr w:rsidR="00B42D3C" w:rsidRPr="0040679C" w:rsidTr="00B42D3C">
        <w:trPr>
          <w:jc w:val="center"/>
        </w:trPr>
        <w:tc>
          <w:tcPr>
            <w:tcW w:w="2197"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Urine, faeces, vomit and sputum</w:t>
            </w:r>
          </w:p>
        </w:tc>
        <w:tc>
          <w:tcPr>
            <w:tcW w:w="2457"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Offensive (where risk assessment had indicated that no infection is present, and no other risk of infection exist)</w:t>
            </w:r>
          </w:p>
        </w:tc>
        <w:tc>
          <w:tcPr>
            <w:tcW w:w="1934"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Urine bags, incontinence pads, single-use bowls, nappies, PPE</w:t>
            </w:r>
          </w:p>
          <w:p w:rsidR="00B42D3C" w:rsidRPr="0040679C" w:rsidRDefault="00B42D3C" w:rsidP="001A52D8">
            <w:pPr>
              <w:autoSpaceDE w:val="0"/>
              <w:autoSpaceDN w:val="0"/>
              <w:adjustRightInd w:val="0"/>
              <w:rPr>
                <w:rFonts w:ascii="Arial" w:hAnsi="Arial" w:cs="Arial"/>
                <w:color w:val="000000"/>
                <w:lang w:eastAsia="en-GB"/>
              </w:rPr>
            </w:pPr>
          </w:p>
        </w:tc>
        <w:tc>
          <w:tcPr>
            <w:tcW w:w="1934"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 xml:space="preserve">Gastrointestinal and other infections that are readily transmissible in the community setting (e.g. verocytotoxin-producing </w:t>
            </w:r>
            <w:r w:rsidRPr="0040679C">
              <w:rPr>
                <w:rFonts w:ascii="Arial" w:hAnsi="Arial" w:cs="Arial"/>
                <w:i/>
                <w:iCs/>
                <w:color w:val="000000"/>
                <w:lang w:eastAsia="en-GB"/>
              </w:rPr>
              <w:t>Escherichia</w:t>
            </w:r>
            <w:r w:rsidRPr="0040679C">
              <w:rPr>
                <w:rFonts w:ascii="Arial" w:hAnsi="Arial" w:cs="Arial"/>
                <w:color w:val="000000"/>
                <w:lang w:eastAsia="en-GB"/>
              </w:rPr>
              <w:t xml:space="preserve"> </w:t>
            </w:r>
            <w:r w:rsidRPr="0040679C">
              <w:rPr>
                <w:rFonts w:ascii="Arial" w:hAnsi="Arial" w:cs="Arial"/>
                <w:i/>
                <w:iCs/>
                <w:color w:val="000000"/>
                <w:lang w:eastAsia="en-GB"/>
              </w:rPr>
              <w:t xml:space="preserve">coli </w:t>
            </w:r>
            <w:r w:rsidRPr="0040679C">
              <w:rPr>
                <w:rFonts w:ascii="Arial" w:hAnsi="Arial" w:cs="Arial"/>
                <w:color w:val="000000"/>
                <w:lang w:eastAsia="en-GB"/>
              </w:rPr>
              <w:t>(VTEC), campylobacter, salmonella, chickenpox/shingles)</w:t>
            </w:r>
          </w:p>
          <w:p w:rsidR="00B42D3C" w:rsidRPr="0040679C" w:rsidRDefault="00B42D3C" w:rsidP="001A52D8">
            <w:pPr>
              <w:autoSpaceDE w:val="0"/>
              <w:autoSpaceDN w:val="0"/>
              <w:adjustRightInd w:val="0"/>
              <w:rPr>
                <w:rFonts w:ascii="Arial" w:hAnsi="Arial" w:cs="Arial"/>
                <w:color w:val="000000"/>
                <w:lang w:eastAsia="en-GB"/>
              </w:rPr>
            </w:pPr>
          </w:p>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Hepatitis B and C, HIV – only if blood is</w:t>
            </w:r>
          </w:p>
          <w:p w:rsidR="00B42D3C" w:rsidRPr="0040679C" w:rsidRDefault="00B42D3C" w:rsidP="001A52D8">
            <w:pPr>
              <w:autoSpaceDE w:val="0"/>
              <w:autoSpaceDN w:val="0"/>
              <w:adjustRightInd w:val="0"/>
              <w:ind w:left="720"/>
              <w:rPr>
                <w:rFonts w:ascii="Arial" w:hAnsi="Arial" w:cs="Arial"/>
                <w:color w:val="000000"/>
                <w:lang w:eastAsia="en-GB"/>
              </w:rPr>
            </w:pPr>
            <w:r w:rsidRPr="0040679C">
              <w:rPr>
                <w:rFonts w:ascii="Arial" w:hAnsi="Arial" w:cs="Arial"/>
                <w:color w:val="000000"/>
                <w:lang w:eastAsia="en-GB"/>
              </w:rPr>
              <w:t>present</w:t>
            </w:r>
          </w:p>
          <w:p w:rsidR="00B42D3C" w:rsidRPr="0040679C" w:rsidRDefault="00B42D3C" w:rsidP="001A52D8">
            <w:pPr>
              <w:autoSpaceDE w:val="0"/>
              <w:autoSpaceDN w:val="0"/>
              <w:adjustRightInd w:val="0"/>
              <w:rPr>
                <w:rFonts w:ascii="Arial" w:hAnsi="Arial" w:cs="Arial"/>
                <w:color w:val="000000"/>
                <w:lang w:eastAsia="en-GB"/>
              </w:rPr>
            </w:pPr>
          </w:p>
        </w:tc>
      </w:tr>
      <w:tr w:rsidR="00B42D3C" w:rsidRPr="0040679C" w:rsidTr="00B42D3C">
        <w:trPr>
          <w:jc w:val="center"/>
        </w:trPr>
        <w:tc>
          <w:tcPr>
            <w:tcW w:w="2197"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Blood, pus and wound exudates</w:t>
            </w:r>
          </w:p>
          <w:p w:rsidR="00B42D3C" w:rsidRPr="0040679C" w:rsidRDefault="00B42D3C" w:rsidP="001A52D8">
            <w:pPr>
              <w:autoSpaceDE w:val="0"/>
              <w:autoSpaceDN w:val="0"/>
              <w:adjustRightInd w:val="0"/>
              <w:rPr>
                <w:rFonts w:ascii="Arial" w:hAnsi="Arial" w:cs="Arial"/>
                <w:color w:val="000000"/>
                <w:lang w:eastAsia="en-GB"/>
              </w:rPr>
            </w:pPr>
          </w:p>
        </w:tc>
        <w:tc>
          <w:tcPr>
            <w:tcW w:w="2457"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Blood, pus and wound exudates Infectious unless assessment indicates no infection present. If no infection, and no other risk of infection, then offensive</w:t>
            </w:r>
          </w:p>
          <w:p w:rsidR="00B42D3C" w:rsidRPr="0040679C" w:rsidRDefault="00B42D3C" w:rsidP="001A52D8">
            <w:pPr>
              <w:autoSpaceDE w:val="0"/>
              <w:autoSpaceDN w:val="0"/>
              <w:adjustRightInd w:val="0"/>
              <w:rPr>
                <w:rFonts w:ascii="Arial" w:hAnsi="Arial" w:cs="Arial"/>
                <w:color w:val="000000"/>
                <w:lang w:eastAsia="en-GB"/>
              </w:rPr>
            </w:pPr>
          </w:p>
        </w:tc>
        <w:tc>
          <w:tcPr>
            <w:tcW w:w="1934"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Dressings from wounds, wound drains, delivery packs</w:t>
            </w:r>
          </w:p>
          <w:p w:rsidR="00B42D3C" w:rsidRPr="0040679C" w:rsidRDefault="00B42D3C" w:rsidP="001A52D8">
            <w:pPr>
              <w:autoSpaceDE w:val="0"/>
              <w:autoSpaceDN w:val="0"/>
              <w:adjustRightInd w:val="0"/>
              <w:rPr>
                <w:rFonts w:ascii="Arial" w:hAnsi="Arial" w:cs="Arial"/>
                <w:color w:val="000000"/>
                <w:lang w:eastAsia="en-GB"/>
              </w:rPr>
            </w:pPr>
          </w:p>
        </w:tc>
        <w:tc>
          <w:tcPr>
            <w:tcW w:w="1934" w:type="dxa"/>
            <w:shd w:val="clear" w:color="auto" w:fill="auto"/>
          </w:tcPr>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Blood transfusion items</w:t>
            </w:r>
          </w:p>
          <w:p w:rsidR="00B42D3C" w:rsidRPr="0040679C" w:rsidRDefault="00B42D3C" w:rsidP="001A52D8">
            <w:pPr>
              <w:autoSpaceDE w:val="0"/>
              <w:autoSpaceDN w:val="0"/>
              <w:adjustRightInd w:val="0"/>
              <w:rPr>
                <w:rFonts w:ascii="Arial" w:hAnsi="Arial" w:cs="Arial"/>
                <w:color w:val="000000"/>
                <w:lang w:eastAsia="en-GB"/>
              </w:rPr>
            </w:pPr>
          </w:p>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Dressings contaminated with blood/wound exudates assessed not to be infectious.</w:t>
            </w:r>
          </w:p>
          <w:p w:rsidR="00B42D3C" w:rsidRPr="0040679C" w:rsidRDefault="00B42D3C" w:rsidP="001A52D8">
            <w:pPr>
              <w:autoSpaceDE w:val="0"/>
              <w:autoSpaceDN w:val="0"/>
              <w:adjustRightInd w:val="0"/>
              <w:ind w:left="720"/>
              <w:rPr>
                <w:rFonts w:ascii="Arial" w:hAnsi="Arial" w:cs="Arial"/>
                <w:color w:val="000000"/>
                <w:lang w:eastAsia="en-GB"/>
              </w:rPr>
            </w:pPr>
          </w:p>
          <w:p w:rsidR="00B42D3C" w:rsidRPr="0040679C" w:rsidRDefault="00B42D3C" w:rsidP="001A52D8">
            <w:pPr>
              <w:autoSpaceDE w:val="0"/>
              <w:autoSpaceDN w:val="0"/>
              <w:adjustRightInd w:val="0"/>
              <w:rPr>
                <w:rFonts w:ascii="Arial" w:hAnsi="Arial" w:cs="Arial"/>
                <w:color w:val="000000"/>
                <w:lang w:eastAsia="en-GB"/>
              </w:rPr>
            </w:pPr>
            <w:r w:rsidRPr="0040679C">
              <w:rPr>
                <w:rFonts w:ascii="Arial" w:hAnsi="Arial" w:cs="Arial"/>
                <w:color w:val="000000"/>
                <w:lang w:eastAsia="en-GB"/>
              </w:rPr>
              <w:t>Maternity sanitary waste where screening or knowledge has confirmed that no infection is</w:t>
            </w:r>
          </w:p>
        </w:tc>
      </w:tr>
    </w:tbl>
    <w:p w:rsidR="00B42D3C" w:rsidRPr="00861DAC" w:rsidRDefault="00B42D3C" w:rsidP="00B42D3C">
      <w:pPr>
        <w:spacing w:before="200"/>
        <w:ind w:left="720" w:hanging="720"/>
        <w:jc w:val="both"/>
        <w:rPr>
          <w:rFonts w:ascii="Arial" w:hAnsi="Arial" w:cs="Arial"/>
          <w:b/>
          <w:bCs/>
          <w:noProof/>
          <w:color w:val="0000FF"/>
          <w:sz w:val="32"/>
          <w:lang w:val="en-US"/>
        </w:rPr>
      </w:pPr>
    </w:p>
    <w:p w:rsidR="00B42D3C" w:rsidRPr="00861DAC" w:rsidRDefault="00B42D3C" w:rsidP="00B42D3C">
      <w:pPr>
        <w:autoSpaceDE w:val="0"/>
        <w:autoSpaceDN w:val="0"/>
        <w:adjustRightInd w:val="0"/>
        <w:rPr>
          <w:rFonts w:ascii="Arial" w:hAnsi="Arial" w:cs="Arial"/>
          <w:b/>
          <w:bCs/>
          <w:szCs w:val="20"/>
          <w:lang w:eastAsia="en-GB"/>
        </w:rPr>
      </w:pPr>
      <w:r w:rsidRPr="00861DAC">
        <w:rPr>
          <w:rFonts w:ascii="Arial" w:hAnsi="Arial" w:cs="Arial"/>
          <w:b/>
          <w:bCs/>
          <w:szCs w:val="20"/>
          <w:lang w:eastAsia="en-GB"/>
        </w:rPr>
        <w:t>Notes:</w:t>
      </w:r>
    </w:p>
    <w:p w:rsidR="00B42D3C" w:rsidRPr="00861DAC" w:rsidRDefault="00B42D3C" w:rsidP="00B42D3C">
      <w:pPr>
        <w:autoSpaceDE w:val="0"/>
        <w:autoSpaceDN w:val="0"/>
        <w:adjustRightInd w:val="0"/>
        <w:rPr>
          <w:rFonts w:ascii="Arial" w:hAnsi="Arial" w:cs="Arial"/>
          <w:szCs w:val="20"/>
          <w:lang w:eastAsia="en-GB"/>
        </w:rPr>
      </w:pPr>
      <w:r w:rsidRPr="00861DAC">
        <w:rPr>
          <w:rFonts w:ascii="Arial" w:hAnsi="Arial" w:cs="Arial"/>
          <w:szCs w:val="20"/>
          <w:lang w:eastAsia="en-GB"/>
        </w:rPr>
        <w:t xml:space="preserve">All Category A and B species, and therefore </w:t>
      </w:r>
      <w:r>
        <w:rPr>
          <w:rFonts w:ascii="Arial" w:hAnsi="Arial" w:cs="Arial"/>
          <w:szCs w:val="20"/>
          <w:lang w:eastAsia="en-GB"/>
        </w:rPr>
        <w:t xml:space="preserve">downstream waste items, will be </w:t>
      </w:r>
      <w:r w:rsidRPr="00861DAC">
        <w:rPr>
          <w:rFonts w:ascii="Arial" w:hAnsi="Arial" w:cs="Arial"/>
          <w:szCs w:val="20"/>
          <w:lang w:eastAsia="en-GB"/>
        </w:rPr>
        <w:t>deemed i</w:t>
      </w:r>
      <w:r>
        <w:rPr>
          <w:rFonts w:ascii="Arial" w:hAnsi="Arial" w:cs="Arial"/>
          <w:szCs w:val="20"/>
          <w:lang w:eastAsia="en-GB"/>
        </w:rPr>
        <w:t xml:space="preserve">nfectious/hazardous under waste </w:t>
      </w:r>
      <w:r w:rsidRPr="00861DAC">
        <w:rPr>
          <w:rFonts w:ascii="Arial" w:hAnsi="Arial" w:cs="Arial"/>
          <w:szCs w:val="20"/>
          <w:lang w:eastAsia="en-GB"/>
        </w:rPr>
        <w:t>regulations irrespective of the contaminant matrix.</w:t>
      </w:r>
    </w:p>
    <w:p w:rsidR="00B42D3C" w:rsidRDefault="00B42D3C" w:rsidP="00B42D3C">
      <w:pPr>
        <w:autoSpaceDE w:val="0"/>
        <w:autoSpaceDN w:val="0"/>
        <w:adjustRightInd w:val="0"/>
        <w:ind w:left="720"/>
        <w:rPr>
          <w:rFonts w:ascii="Arial" w:hAnsi="Arial" w:cs="Arial"/>
          <w:szCs w:val="20"/>
          <w:lang w:eastAsia="en-GB"/>
        </w:rPr>
      </w:pPr>
    </w:p>
    <w:p w:rsidR="00B42D3C" w:rsidRDefault="00B42D3C" w:rsidP="00B42D3C">
      <w:pPr>
        <w:autoSpaceDE w:val="0"/>
        <w:autoSpaceDN w:val="0"/>
        <w:adjustRightInd w:val="0"/>
        <w:rPr>
          <w:rFonts w:ascii="Arial" w:hAnsi="Arial" w:cs="Arial"/>
          <w:szCs w:val="20"/>
          <w:lang w:eastAsia="en-GB"/>
        </w:rPr>
      </w:pPr>
      <w:r w:rsidRPr="00861DAC">
        <w:rPr>
          <w:rFonts w:ascii="Arial" w:hAnsi="Arial" w:cs="Arial"/>
          <w:szCs w:val="20"/>
          <w:lang w:eastAsia="en-GB"/>
        </w:rPr>
        <w:t>Potential hazards from the use of cytotoxic and c</w:t>
      </w:r>
      <w:r>
        <w:rPr>
          <w:rFonts w:ascii="Arial" w:hAnsi="Arial" w:cs="Arial"/>
          <w:szCs w:val="20"/>
          <w:lang w:eastAsia="en-GB"/>
        </w:rPr>
        <w:t xml:space="preserve">ytostatic medicines may also be </w:t>
      </w:r>
      <w:r w:rsidRPr="00861DAC">
        <w:rPr>
          <w:rFonts w:ascii="Arial" w:hAnsi="Arial" w:cs="Arial"/>
          <w:szCs w:val="20"/>
          <w:lang w:eastAsia="en-GB"/>
        </w:rPr>
        <w:t xml:space="preserve">relevant </w:t>
      </w:r>
      <w:r>
        <w:rPr>
          <w:rFonts w:ascii="Arial" w:hAnsi="Arial" w:cs="Arial"/>
          <w:szCs w:val="20"/>
          <w:lang w:eastAsia="en-GB"/>
        </w:rPr>
        <w:t xml:space="preserve">in some instances and with some </w:t>
      </w:r>
      <w:r w:rsidRPr="00861DAC">
        <w:rPr>
          <w:rFonts w:ascii="Arial" w:hAnsi="Arial" w:cs="Arial"/>
          <w:szCs w:val="20"/>
          <w:lang w:eastAsia="en-GB"/>
        </w:rPr>
        <w:t>drugs. This would also prevent the waste being considered offensive</w:t>
      </w:r>
      <w:r>
        <w:rPr>
          <w:rFonts w:ascii="Arial" w:hAnsi="Arial" w:cs="Arial"/>
          <w:szCs w:val="20"/>
          <w:lang w:eastAsia="en-GB"/>
        </w:rPr>
        <w:t>.</w:t>
      </w:r>
    </w:p>
    <w:p w:rsidR="00B42D3C" w:rsidRDefault="00B42D3C" w:rsidP="00B42D3C">
      <w:pPr>
        <w:autoSpaceDE w:val="0"/>
        <w:autoSpaceDN w:val="0"/>
        <w:adjustRightInd w:val="0"/>
        <w:ind w:left="720"/>
        <w:rPr>
          <w:rFonts w:ascii="Arial" w:hAnsi="Arial" w:cs="Arial"/>
          <w:szCs w:val="20"/>
          <w:lang w:eastAsia="en-GB"/>
        </w:rPr>
      </w:pPr>
    </w:p>
    <w:p w:rsidR="00B42D3C" w:rsidRPr="00861DAC" w:rsidRDefault="00B42D3C" w:rsidP="00B42D3C">
      <w:pPr>
        <w:autoSpaceDE w:val="0"/>
        <w:autoSpaceDN w:val="0"/>
        <w:adjustRightInd w:val="0"/>
        <w:rPr>
          <w:rFonts w:ascii="Arial" w:hAnsi="Arial" w:cs="Arial"/>
          <w:color w:val="000000"/>
          <w:szCs w:val="22"/>
          <w:lang w:eastAsia="en-GB"/>
        </w:rPr>
      </w:pPr>
      <w:r w:rsidRPr="00861DAC">
        <w:rPr>
          <w:rFonts w:ascii="Arial" w:hAnsi="Arial" w:cs="Arial"/>
          <w:color w:val="000000"/>
          <w:szCs w:val="22"/>
          <w:lang w:eastAsia="en-GB"/>
        </w:rPr>
        <w:t>Following the generic assessment, there are two further parts to the risk assessment.</w:t>
      </w:r>
    </w:p>
    <w:p w:rsidR="00B42D3C" w:rsidRPr="00EB4D2E" w:rsidRDefault="00B42D3C" w:rsidP="00B42D3C">
      <w:pPr>
        <w:autoSpaceDE w:val="0"/>
        <w:autoSpaceDN w:val="0"/>
        <w:adjustRightInd w:val="0"/>
        <w:ind w:left="720"/>
        <w:rPr>
          <w:rFonts w:ascii="Arial" w:hAnsi="Arial" w:cs="Arial"/>
          <w:b/>
          <w:i/>
          <w:iCs/>
          <w:color w:val="000000"/>
          <w:sz w:val="28"/>
          <w:szCs w:val="22"/>
          <w:lang w:eastAsia="en-GB"/>
        </w:rPr>
      </w:pPr>
    </w:p>
    <w:p w:rsidR="00B42D3C" w:rsidRPr="00246DAA" w:rsidRDefault="00B42D3C" w:rsidP="00B42D3C">
      <w:pPr>
        <w:autoSpaceDE w:val="0"/>
        <w:autoSpaceDN w:val="0"/>
        <w:adjustRightInd w:val="0"/>
        <w:rPr>
          <w:rFonts w:ascii="Arial" w:hAnsi="Arial" w:cs="Arial"/>
          <w:b/>
          <w:i/>
          <w:iCs/>
          <w:color w:val="000000"/>
          <w:lang w:eastAsia="en-GB"/>
        </w:rPr>
      </w:pPr>
      <w:r w:rsidRPr="00246DAA">
        <w:rPr>
          <w:rFonts w:ascii="Arial" w:hAnsi="Arial" w:cs="Arial"/>
          <w:b/>
          <w:i/>
          <w:iCs/>
          <w:color w:val="000000"/>
          <w:lang w:eastAsia="en-GB"/>
        </w:rPr>
        <w:t>Part 1: wound assessment</w:t>
      </w:r>
    </w:p>
    <w:p w:rsidR="00B42D3C" w:rsidRPr="00861DAC" w:rsidRDefault="00B42D3C" w:rsidP="00B42D3C">
      <w:pPr>
        <w:autoSpaceDE w:val="0"/>
        <w:autoSpaceDN w:val="0"/>
        <w:adjustRightInd w:val="0"/>
        <w:ind w:left="720"/>
        <w:rPr>
          <w:rFonts w:ascii="Arial" w:hAnsi="Arial" w:cs="Arial"/>
          <w:b/>
          <w:bCs/>
          <w:color w:val="4D4D4D"/>
          <w:sz w:val="22"/>
          <w:szCs w:val="20"/>
          <w:lang w:eastAsia="en-GB"/>
        </w:rPr>
      </w:pPr>
    </w:p>
    <w:p w:rsidR="00B42D3C" w:rsidRDefault="00B42D3C" w:rsidP="00B42D3C">
      <w:pPr>
        <w:autoSpaceDE w:val="0"/>
        <w:autoSpaceDN w:val="0"/>
        <w:adjustRightInd w:val="0"/>
        <w:rPr>
          <w:rFonts w:ascii="Arial" w:hAnsi="Arial" w:cs="Arial"/>
          <w:color w:val="000000"/>
          <w:szCs w:val="22"/>
          <w:lang w:eastAsia="en-GB"/>
        </w:rPr>
      </w:pPr>
      <w:r w:rsidRPr="00861DAC">
        <w:rPr>
          <w:rFonts w:ascii="Arial" w:hAnsi="Arial" w:cs="Arial"/>
          <w:color w:val="000000"/>
          <w:szCs w:val="22"/>
          <w:lang w:eastAsia="en-GB"/>
        </w:rPr>
        <w:t>The following criteria are based on the Delphi process of identifying wound infection in six different wound types (European Wound Management Association, 2005).</w:t>
      </w:r>
    </w:p>
    <w:p w:rsidR="00B42D3C" w:rsidRDefault="00B42D3C" w:rsidP="00B42D3C">
      <w:pPr>
        <w:autoSpaceDE w:val="0"/>
        <w:autoSpaceDN w:val="0"/>
        <w:adjustRightInd w:val="0"/>
        <w:rPr>
          <w:rFonts w:ascii="Arial" w:hAnsi="Arial"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color w:val="000000"/>
                <w:szCs w:val="22"/>
                <w:u w:val="single"/>
                <w:lang w:eastAsia="en-GB"/>
              </w:rPr>
            </w:pPr>
            <w:r w:rsidRPr="00196656">
              <w:rPr>
                <w:rFonts w:ascii="Arial" w:hAnsi="Arial" w:cs="Arial"/>
                <w:b/>
                <w:color w:val="000000"/>
                <w:szCs w:val="22"/>
                <w:u w:val="single"/>
                <w:lang w:eastAsia="en-GB"/>
              </w:rPr>
              <w:t>Signs and symptoms of</w:t>
            </w:r>
          </w:p>
          <w:p w:rsidR="00B42D3C" w:rsidRPr="00196656" w:rsidRDefault="00B42D3C" w:rsidP="001A52D8">
            <w:pPr>
              <w:autoSpaceDE w:val="0"/>
              <w:autoSpaceDN w:val="0"/>
              <w:adjustRightInd w:val="0"/>
              <w:jc w:val="center"/>
              <w:rPr>
                <w:rFonts w:ascii="Arial" w:hAnsi="Arial" w:cs="Arial"/>
                <w:b/>
                <w:color w:val="000000"/>
                <w:szCs w:val="22"/>
                <w:u w:val="single"/>
                <w:lang w:eastAsia="en-GB"/>
              </w:rPr>
            </w:pPr>
            <w:r w:rsidRPr="00196656">
              <w:rPr>
                <w:rFonts w:ascii="Arial" w:hAnsi="Arial" w:cs="Arial"/>
                <w:b/>
                <w:color w:val="000000"/>
                <w:szCs w:val="22"/>
                <w:u w:val="single"/>
                <w:lang w:eastAsia="en-GB"/>
              </w:rPr>
              <w:t>infection</w:t>
            </w:r>
          </w:p>
        </w:tc>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color w:val="000000"/>
                <w:szCs w:val="22"/>
                <w:u w:val="single"/>
                <w:lang w:eastAsia="en-GB"/>
              </w:rPr>
            </w:pPr>
            <w:r w:rsidRPr="00196656">
              <w:rPr>
                <w:rFonts w:ascii="Arial" w:hAnsi="Arial" w:cs="Arial"/>
                <w:b/>
                <w:color w:val="000000"/>
                <w:szCs w:val="22"/>
                <w:u w:val="single"/>
                <w:lang w:eastAsia="en-GB"/>
              </w:rPr>
              <w:t>Probability of wound being</w:t>
            </w:r>
          </w:p>
          <w:p w:rsidR="00B42D3C" w:rsidRPr="00196656" w:rsidRDefault="00B42D3C" w:rsidP="001A52D8">
            <w:pPr>
              <w:autoSpaceDE w:val="0"/>
              <w:autoSpaceDN w:val="0"/>
              <w:adjustRightInd w:val="0"/>
              <w:jc w:val="center"/>
              <w:rPr>
                <w:rFonts w:ascii="Arial" w:hAnsi="Arial" w:cs="Arial"/>
                <w:b/>
                <w:color w:val="000000"/>
                <w:szCs w:val="22"/>
                <w:u w:val="single"/>
                <w:lang w:eastAsia="en-GB"/>
              </w:rPr>
            </w:pPr>
            <w:r w:rsidRPr="00196656">
              <w:rPr>
                <w:rFonts w:ascii="Arial" w:hAnsi="Arial" w:cs="Arial"/>
                <w:b/>
                <w:color w:val="000000"/>
                <w:szCs w:val="22"/>
                <w:u w:val="single"/>
                <w:lang w:eastAsia="en-GB"/>
              </w:rPr>
              <w:t>infected</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Is there presence of erythema/cellulitis?</w:t>
            </w:r>
          </w:p>
        </w:tc>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szCs w:val="20"/>
                <w:lang w:eastAsia="en-GB"/>
              </w:rPr>
            </w:pPr>
            <w:r w:rsidRPr="00196656">
              <w:rPr>
                <w:rFonts w:ascii="Arial" w:hAnsi="Arial" w:cs="Arial"/>
                <w:szCs w:val="20"/>
                <w:lang w:eastAsia="en-GB"/>
              </w:rPr>
              <w:t>High</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Is there presence of pus/ abscess?</w:t>
            </w:r>
          </w:p>
        </w:tc>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szCs w:val="20"/>
                <w:lang w:eastAsia="en-GB"/>
              </w:rPr>
            </w:pPr>
            <w:r w:rsidRPr="00196656">
              <w:rPr>
                <w:rFonts w:ascii="Arial" w:hAnsi="Arial" w:cs="Arial"/>
                <w:szCs w:val="20"/>
                <w:lang w:eastAsia="en-GB"/>
              </w:rPr>
              <w:t>High</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color w:val="000000"/>
                <w:szCs w:val="22"/>
                <w:lang w:eastAsia="en-GB"/>
              </w:rPr>
            </w:pPr>
            <w:r w:rsidRPr="00196656">
              <w:rPr>
                <w:rFonts w:ascii="Arial" w:hAnsi="Arial" w:cs="Arial"/>
                <w:b/>
                <w:color w:val="000000"/>
                <w:szCs w:val="22"/>
                <w:lang w:eastAsia="en-GB"/>
              </w:rPr>
              <w:t>Is the wound not healing as it should, or has healing been delayed?</w:t>
            </w:r>
          </w:p>
        </w:tc>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szCs w:val="20"/>
                <w:lang w:eastAsia="en-GB"/>
              </w:rPr>
            </w:pPr>
            <w:r w:rsidRPr="00196656">
              <w:rPr>
                <w:rFonts w:ascii="Arial" w:hAnsi="Arial" w:cs="Arial"/>
                <w:szCs w:val="20"/>
                <w:lang w:eastAsia="en-GB"/>
              </w:rPr>
              <w:t>Medium</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Is the wound inflamed and has it changed appearance?</w:t>
            </w:r>
          </w:p>
        </w:tc>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szCs w:val="20"/>
                <w:lang w:eastAsia="en-GB"/>
              </w:rPr>
            </w:pPr>
            <w:r w:rsidRPr="00196656">
              <w:rPr>
                <w:rFonts w:ascii="Arial" w:hAnsi="Arial" w:cs="Arial"/>
                <w:szCs w:val="20"/>
                <w:lang w:eastAsia="en-GB"/>
              </w:rPr>
              <w:t>Medium</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Is the wound producing a pungent smell?</w:t>
            </w:r>
          </w:p>
        </w:tc>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szCs w:val="20"/>
                <w:lang w:eastAsia="en-GB"/>
              </w:rPr>
            </w:pPr>
            <w:r w:rsidRPr="00196656">
              <w:rPr>
                <w:rFonts w:ascii="Arial" w:hAnsi="Arial" w:cs="Arial"/>
                <w:szCs w:val="20"/>
                <w:lang w:eastAsia="en-GB"/>
              </w:rPr>
              <w:t>High</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Is the wound producing an increased purulent exudate?</w:t>
            </w:r>
          </w:p>
        </w:tc>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szCs w:val="20"/>
                <w:lang w:eastAsia="en-GB"/>
              </w:rPr>
            </w:pPr>
            <w:r w:rsidRPr="00196656">
              <w:rPr>
                <w:rFonts w:ascii="Arial" w:hAnsi="Arial" w:cs="Arial"/>
                <w:szCs w:val="20"/>
                <w:lang w:eastAsia="en-GB"/>
              </w:rPr>
              <w:t>Medium</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Has the wound increased in pain?</w:t>
            </w:r>
          </w:p>
        </w:tc>
        <w:tc>
          <w:tcPr>
            <w:tcW w:w="4621" w:type="dxa"/>
            <w:shd w:val="clear" w:color="auto" w:fill="auto"/>
            <w:vAlign w:val="center"/>
          </w:tcPr>
          <w:p w:rsidR="00B42D3C" w:rsidRPr="00196656" w:rsidRDefault="00B42D3C" w:rsidP="001A52D8">
            <w:pPr>
              <w:spacing w:before="200"/>
              <w:jc w:val="center"/>
              <w:rPr>
                <w:rFonts w:ascii="Arial" w:hAnsi="Arial" w:cs="Arial"/>
                <w:color w:val="000000"/>
                <w:szCs w:val="22"/>
                <w:lang w:eastAsia="en-GB"/>
              </w:rPr>
            </w:pPr>
            <w:r w:rsidRPr="00196656">
              <w:rPr>
                <w:rFonts w:ascii="Arial" w:hAnsi="Arial" w:cs="Arial"/>
                <w:color w:val="000000"/>
                <w:szCs w:val="22"/>
                <w:lang w:eastAsia="en-GB"/>
              </w:rPr>
              <w:t>High</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Has there been an increase</w:t>
            </w:r>
          </w:p>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in skin temperature?</w:t>
            </w:r>
          </w:p>
        </w:tc>
        <w:tc>
          <w:tcPr>
            <w:tcW w:w="4621" w:type="dxa"/>
            <w:shd w:val="clear" w:color="auto" w:fill="auto"/>
            <w:vAlign w:val="center"/>
          </w:tcPr>
          <w:p w:rsidR="00B42D3C" w:rsidRPr="00196656" w:rsidRDefault="00B42D3C" w:rsidP="001A52D8">
            <w:pPr>
              <w:spacing w:before="200"/>
              <w:jc w:val="center"/>
              <w:rPr>
                <w:rFonts w:ascii="Arial" w:hAnsi="Arial" w:cs="Arial"/>
                <w:color w:val="000000"/>
                <w:szCs w:val="22"/>
                <w:lang w:eastAsia="en-GB"/>
              </w:rPr>
            </w:pPr>
            <w:r w:rsidRPr="00196656">
              <w:rPr>
                <w:rFonts w:ascii="Arial" w:hAnsi="Arial" w:cs="Arial"/>
                <w:color w:val="000000"/>
                <w:szCs w:val="22"/>
                <w:lang w:eastAsia="en-GB"/>
              </w:rPr>
              <w:t>Medium/Low</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Is the patient on antibiotics for an infection present in the wound?</w:t>
            </w:r>
          </w:p>
        </w:tc>
        <w:tc>
          <w:tcPr>
            <w:tcW w:w="4621" w:type="dxa"/>
            <w:shd w:val="clear" w:color="auto" w:fill="auto"/>
            <w:vAlign w:val="center"/>
          </w:tcPr>
          <w:p w:rsidR="00B42D3C" w:rsidRPr="00196656" w:rsidRDefault="00B42D3C" w:rsidP="001A52D8">
            <w:pPr>
              <w:spacing w:before="200"/>
              <w:jc w:val="center"/>
              <w:rPr>
                <w:rFonts w:ascii="Arial" w:hAnsi="Arial" w:cs="Arial"/>
                <w:color w:val="000000"/>
                <w:szCs w:val="22"/>
                <w:lang w:eastAsia="en-GB"/>
              </w:rPr>
            </w:pPr>
            <w:r w:rsidRPr="00196656">
              <w:rPr>
                <w:rFonts w:ascii="Arial" w:hAnsi="Arial" w:cs="Arial"/>
                <w:color w:val="000000"/>
                <w:szCs w:val="22"/>
                <w:lang w:eastAsia="en-GB"/>
              </w:rPr>
              <w:t>High</w:t>
            </w:r>
          </w:p>
        </w:tc>
      </w:tr>
      <w:tr w:rsidR="00B42D3C" w:rsidRPr="00196656" w:rsidTr="001A52D8">
        <w:tc>
          <w:tcPr>
            <w:tcW w:w="4621" w:type="dxa"/>
            <w:shd w:val="clear" w:color="auto" w:fill="auto"/>
            <w:vAlign w:val="center"/>
          </w:tcPr>
          <w:p w:rsidR="00B42D3C" w:rsidRPr="00196656" w:rsidRDefault="00B42D3C" w:rsidP="001A52D8">
            <w:pPr>
              <w:autoSpaceDE w:val="0"/>
              <w:autoSpaceDN w:val="0"/>
              <w:adjustRightInd w:val="0"/>
              <w:jc w:val="center"/>
              <w:rPr>
                <w:rFonts w:ascii="Arial" w:hAnsi="Arial" w:cs="Arial"/>
                <w:b/>
                <w:bCs/>
                <w:szCs w:val="20"/>
                <w:lang w:eastAsia="en-GB"/>
              </w:rPr>
            </w:pPr>
            <w:r w:rsidRPr="00196656">
              <w:rPr>
                <w:rFonts w:ascii="Arial" w:hAnsi="Arial" w:cs="Arial"/>
                <w:b/>
                <w:bCs/>
                <w:szCs w:val="20"/>
                <w:lang w:eastAsia="en-GB"/>
              </w:rPr>
              <w:t>Is the wound to be swabbed for infection?</w:t>
            </w:r>
          </w:p>
        </w:tc>
        <w:tc>
          <w:tcPr>
            <w:tcW w:w="4621" w:type="dxa"/>
            <w:shd w:val="clear" w:color="auto" w:fill="auto"/>
            <w:vAlign w:val="center"/>
          </w:tcPr>
          <w:p w:rsidR="00B42D3C" w:rsidRPr="00196656" w:rsidRDefault="00B42D3C" w:rsidP="001A52D8">
            <w:pPr>
              <w:spacing w:before="200"/>
              <w:jc w:val="center"/>
              <w:rPr>
                <w:rFonts w:ascii="Arial" w:hAnsi="Arial" w:cs="Arial"/>
                <w:b/>
                <w:bCs/>
                <w:color w:val="000000"/>
                <w:szCs w:val="22"/>
                <w:lang w:val="en-US" w:eastAsia="en-GB"/>
              </w:rPr>
            </w:pPr>
            <w:r w:rsidRPr="00196656">
              <w:rPr>
                <w:rFonts w:ascii="Arial" w:hAnsi="Arial" w:cs="Arial"/>
                <w:color w:val="000000"/>
                <w:szCs w:val="22"/>
                <w:lang w:eastAsia="en-GB"/>
              </w:rPr>
              <w:t>Medium</w:t>
            </w:r>
          </w:p>
        </w:tc>
      </w:tr>
    </w:tbl>
    <w:p w:rsidR="00B42D3C" w:rsidRPr="00EB4D2E" w:rsidRDefault="00B42D3C" w:rsidP="00B42D3C">
      <w:pPr>
        <w:spacing w:before="200"/>
        <w:ind w:left="720" w:hanging="720"/>
        <w:jc w:val="both"/>
        <w:rPr>
          <w:rFonts w:ascii="Arial" w:hAnsi="Arial" w:cs="Arial"/>
          <w:b/>
          <w:bCs/>
          <w:noProof/>
          <w:color w:val="0000FF"/>
          <w:lang w:val="en-US"/>
        </w:rPr>
      </w:pPr>
    </w:p>
    <w:p w:rsidR="00B42D3C" w:rsidRPr="00EB4D2E" w:rsidRDefault="00B42D3C" w:rsidP="00B42D3C">
      <w:pPr>
        <w:autoSpaceDE w:val="0"/>
        <w:autoSpaceDN w:val="0"/>
        <w:adjustRightInd w:val="0"/>
        <w:rPr>
          <w:rFonts w:ascii="Arial" w:hAnsi="Arial" w:cs="Arial"/>
          <w:b/>
          <w:bCs/>
          <w:color w:val="000000"/>
          <w:lang w:eastAsia="en-GB"/>
        </w:rPr>
      </w:pPr>
      <w:r w:rsidRPr="00EB4D2E">
        <w:rPr>
          <w:rFonts w:ascii="Arial" w:hAnsi="Arial" w:cs="Arial"/>
          <w:b/>
          <w:bCs/>
          <w:color w:val="000000"/>
          <w:lang w:eastAsia="en-GB"/>
        </w:rPr>
        <w:t>Note:</w:t>
      </w:r>
    </w:p>
    <w:p w:rsidR="00B42D3C" w:rsidRPr="00EB4D2E" w:rsidRDefault="00B42D3C" w:rsidP="00B42D3C">
      <w:pPr>
        <w:autoSpaceDE w:val="0"/>
        <w:autoSpaceDN w:val="0"/>
        <w:adjustRightInd w:val="0"/>
        <w:rPr>
          <w:rFonts w:ascii="Arial" w:hAnsi="Arial" w:cs="Arial"/>
          <w:color w:val="000000"/>
          <w:lang w:eastAsia="en-GB"/>
        </w:rPr>
      </w:pPr>
      <w:r w:rsidRPr="00EB4D2E">
        <w:rPr>
          <w:rFonts w:ascii="Arial" w:hAnsi="Arial" w:cs="Arial"/>
          <w:color w:val="000000"/>
          <w:lang w:eastAsia="en-GB"/>
        </w:rPr>
        <w:t>It should be recognised that this is not an exhaustive list of signs and symptoms of wound infection and that different types of wound will present differently. This tool is to assist in the basic assessment of all wounds in order to correctly categorise whether the waste produced contains an infectious fraction and therefore infectious waste. Further information and advice regarding assessment of wound infections should be sought from the local tissue viability specialist nurse.</w:t>
      </w:r>
    </w:p>
    <w:p w:rsidR="00B42D3C" w:rsidRPr="00EB4D2E" w:rsidRDefault="00B42D3C" w:rsidP="00B42D3C">
      <w:pPr>
        <w:autoSpaceDE w:val="0"/>
        <w:autoSpaceDN w:val="0"/>
        <w:adjustRightInd w:val="0"/>
        <w:ind w:left="720"/>
        <w:rPr>
          <w:rFonts w:ascii="Arial" w:hAnsi="Arial" w:cs="Arial"/>
          <w:b/>
          <w:bCs/>
          <w:color w:val="4D4D4D"/>
          <w:lang w:eastAsia="en-GB"/>
        </w:rPr>
      </w:pPr>
    </w:p>
    <w:p w:rsidR="00B42D3C" w:rsidRPr="00EB4D2E" w:rsidRDefault="00B42D3C" w:rsidP="00B42D3C">
      <w:pPr>
        <w:autoSpaceDE w:val="0"/>
        <w:autoSpaceDN w:val="0"/>
        <w:adjustRightInd w:val="0"/>
        <w:rPr>
          <w:rFonts w:ascii="Arial" w:hAnsi="Arial" w:cs="Arial"/>
          <w:color w:val="000000"/>
          <w:lang w:eastAsia="en-GB"/>
        </w:rPr>
      </w:pPr>
      <w:r w:rsidRPr="00EB4D2E">
        <w:rPr>
          <w:rFonts w:ascii="Arial" w:hAnsi="Arial" w:cs="Arial"/>
          <w:b/>
          <w:bCs/>
          <w:color w:val="4D4D4D"/>
          <w:lang w:eastAsia="en-GB"/>
        </w:rPr>
        <w:t>I</w:t>
      </w:r>
      <w:r w:rsidRPr="00EB4D2E">
        <w:rPr>
          <w:rFonts w:ascii="Arial" w:hAnsi="Arial" w:cs="Arial"/>
          <w:color w:val="000000"/>
          <w:lang w:eastAsia="en-GB"/>
        </w:rPr>
        <w:t>f the wound assessment indicates that the wound is infected, all associated contaminated dressings etc should be classified as infectious waste to comply with the definitions of infectious waste.</w:t>
      </w:r>
    </w:p>
    <w:p w:rsidR="00B42D3C" w:rsidRPr="00EB4D2E" w:rsidRDefault="00B42D3C" w:rsidP="00B42D3C">
      <w:pPr>
        <w:autoSpaceDE w:val="0"/>
        <w:autoSpaceDN w:val="0"/>
        <w:adjustRightInd w:val="0"/>
        <w:ind w:left="720"/>
        <w:rPr>
          <w:rFonts w:ascii="Arial" w:hAnsi="Arial" w:cs="Arial"/>
          <w:b/>
          <w:bCs/>
          <w:color w:val="4D4D4D"/>
          <w:lang w:eastAsia="en-GB"/>
        </w:rPr>
      </w:pPr>
    </w:p>
    <w:p w:rsidR="00B42D3C" w:rsidRPr="00EB4D2E" w:rsidRDefault="00B42D3C" w:rsidP="00B42D3C">
      <w:pPr>
        <w:autoSpaceDE w:val="0"/>
        <w:autoSpaceDN w:val="0"/>
        <w:adjustRightInd w:val="0"/>
        <w:rPr>
          <w:rFonts w:ascii="Arial" w:hAnsi="Arial" w:cs="Arial"/>
          <w:color w:val="000000"/>
          <w:lang w:eastAsia="en-GB"/>
        </w:rPr>
      </w:pPr>
      <w:r w:rsidRPr="00EB4D2E">
        <w:rPr>
          <w:rFonts w:ascii="Arial" w:hAnsi="Arial" w:cs="Arial"/>
          <w:color w:val="000000"/>
          <w:lang w:eastAsia="en-GB"/>
        </w:rPr>
        <w:t>If there are any other reasons why the waste may present a risk of infection, it should be classified as infectious waste and disposed of appropriately. If the waste is infectious, this will need to be packaged for appropriate treatment and disposal. This will usually be in an orange bag.</w:t>
      </w:r>
    </w:p>
    <w:p w:rsidR="00B42D3C" w:rsidRDefault="00B42D3C" w:rsidP="00B42D3C">
      <w:pPr>
        <w:autoSpaceDE w:val="0"/>
        <w:autoSpaceDN w:val="0"/>
        <w:adjustRightInd w:val="0"/>
        <w:ind w:left="720"/>
        <w:rPr>
          <w:rFonts w:ascii="Arial" w:hAnsi="Arial" w:cs="Arial"/>
          <w:color w:val="000000"/>
          <w:sz w:val="22"/>
          <w:szCs w:val="22"/>
          <w:lang w:eastAsia="en-GB"/>
        </w:rPr>
      </w:pPr>
    </w:p>
    <w:p w:rsidR="00B42D3C" w:rsidRDefault="00B42D3C" w:rsidP="00B42D3C">
      <w:pPr>
        <w:autoSpaceDE w:val="0"/>
        <w:autoSpaceDN w:val="0"/>
        <w:adjustRightInd w:val="0"/>
        <w:rPr>
          <w:rFonts w:ascii="Syntax-Italic" w:hAnsi="Syntax-Italic" w:cs="Syntax-Italic"/>
          <w:b/>
          <w:i/>
          <w:iCs/>
          <w:szCs w:val="22"/>
          <w:lang w:eastAsia="en-GB"/>
        </w:rPr>
      </w:pPr>
    </w:p>
    <w:p w:rsidR="00B42D3C" w:rsidRDefault="00B42D3C" w:rsidP="00B42D3C">
      <w:pPr>
        <w:autoSpaceDE w:val="0"/>
        <w:autoSpaceDN w:val="0"/>
        <w:adjustRightInd w:val="0"/>
        <w:rPr>
          <w:rFonts w:ascii="Syntax-Italic" w:hAnsi="Syntax-Italic" w:cs="Syntax-Italic"/>
          <w:b/>
          <w:i/>
          <w:iCs/>
          <w:szCs w:val="22"/>
          <w:lang w:eastAsia="en-GB"/>
        </w:rPr>
      </w:pPr>
    </w:p>
    <w:p w:rsidR="00B42D3C" w:rsidRDefault="00B42D3C" w:rsidP="00B42D3C">
      <w:pPr>
        <w:autoSpaceDE w:val="0"/>
        <w:autoSpaceDN w:val="0"/>
        <w:adjustRightInd w:val="0"/>
        <w:rPr>
          <w:rFonts w:ascii="Syntax-Italic" w:hAnsi="Syntax-Italic" w:cs="Syntax-Italic"/>
          <w:b/>
          <w:i/>
          <w:iCs/>
          <w:szCs w:val="22"/>
          <w:lang w:eastAsia="en-GB"/>
        </w:rPr>
      </w:pPr>
      <w:r w:rsidRPr="00EB4D2E">
        <w:rPr>
          <w:rFonts w:ascii="Syntax-Italic" w:hAnsi="Syntax-Italic" w:cs="Syntax-Italic"/>
          <w:b/>
          <w:i/>
          <w:iCs/>
          <w:szCs w:val="22"/>
          <w:lang w:eastAsia="en-GB"/>
        </w:rPr>
        <w:t>Part 2: non-infectious dressings</w:t>
      </w:r>
    </w:p>
    <w:p w:rsidR="00B42D3C" w:rsidRDefault="00B42D3C" w:rsidP="00B42D3C">
      <w:pPr>
        <w:autoSpaceDE w:val="0"/>
        <w:autoSpaceDN w:val="0"/>
        <w:adjustRightInd w:val="0"/>
        <w:rPr>
          <w:rFonts w:ascii="Syntax-Italic" w:hAnsi="Syntax-Italic" w:cs="Syntax-Italic"/>
          <w:b/>
          <w:i/>
          <w:iCs/>
          <w:szCs w:val="22"/>
          <w:lang w:eastAsia="en-GB"/>
        </w:rPr>
      </w:pPr>
    </w:p>
    <w:p w:rsidR="00B42D3C" w:rsidRPr="00EB4D2E" w:rsidRDefault="00B42D3C" w:rsidP="00B42D3C">
      <w:pPr>
        <w:autoSpaceDE w:val="0"/>
        <w:autoSpaceDN w:val="0"/>
        <w:adjustRightInd w:val="0"/>
        <w:rPr>
          <w:rFonts w:ascii="Arial" w:hAnsi="Arial" w:cs="Arial"/>
          <w:color w:val="000000"/>
          <w:szCs w:val="22"/>
          <w:lang w:eastAsia="en-GB"/>
        </w:rPr>
      </w:pPr>
      <w:r w:rsidRPr="00EB4D2E">
        <w:rPr>
          <w:rFonts w:ascii="Arial" w:hAnsi="Arial" w:cs="Arial"/>
          <w:color w:val="000000"/>
          <w:szCs w:val="22"/>
          <w:lang w:eastAsia="en-GB"/>
        </w:rPr>
        <w:t>Where either asses</w:t>
      </w:r>
      <w:r>
        <w:rPr>
          <w:rFonts w:ascii="Arial" w:hAnsi="Arial" w:cs="Arial"/>
          <w:color w:val="000000"/>
          <w:szCs w:val="22"/>
          <w:lang w:eastAsia="en-GB"/>
        </w:rPr>
        <w:t xml:space="preserve">sment above has identified that </w:t>
      </w:r>
      <w:r w:rsidRPr="00EB4D2E">
        <w:rPr>
          <w:rFonts w:ascii="Arial" w:hAnsi="Arial" w:cs="Arial"/>
          <w:color w:val="000000"/>
          <w:szCs w:val="22"/>
          <w:lang w:eastAsia="en-GB"/>
        </w:rPr>
        <w:t>the dressing is not i</w:t>
      </w:r>
      <w:r>
        <w:rPr>
          <w:rFonts w:ascii="Arial" w:hAnsi="Arial" w:cs="Arial"/>
          <w:color w:val="000000"/>
          <w:szCs w:val="22"/>
          <w:lang w:eastAsia="en-GB"/>
        </w:rPr>
        <w:t xml:space="preserve">nfectious, the following should </w:t>
      </w:r>
      <w:r w:rsidRPr="00EB4D2E">
        <w:rPr>
          <w:rFonts w:ascii="Arial" w:hAnsi="Arial" w:cs="Arial"/>
          <w:color w:val="000000"/>
          <w:szCs w:val="22"/>
          <w:lang w:eastAsia="en-GB"/>
        </w:rPr>
        <w:t>be considered (no</w:t>
      </w:r>
      <w:r>
        <w:rPr>
          <w:rFonts w:ascii="Arial" w:hAnsi="Arial" w:cs="Arial"/>
          <w:color w:val="000000"/>
          <w:szCs w:val="22"/>
          <w:lang w:eastAsia="en-GB"/>
        </w:rPr>
        <w:t xml:space="preserve">ting that the type of dressings </w:t>
      </w:r>
      <w:r w:rsidRPr="00EB4D2E">
        <w:rPr>
          <w:rFonts w:ascii="Arial" w:hAnsi="Arial" w:cs="Arial"/>
          <w:color w:val="000000"/>
          <w:szCs w:val="22"/>
          <w:lang w:eastAsia="en-GB"/>
        </w:rPr>
        <w:t>that are</w:t>
      </w:r>
      <w:r>
        <w:rPr>
          <w:rFonts w:ascii="Arial" w:hAnsi="Arial" w:cs="Arial"/>
          <w:color w:val="000000"/>
          <w:szCs w:val="22"/>
          <w:lang w:eastAsia="en-GB"/>
        </w:rPr>
        <w:t xml:space="preserve"> produced in the community by a </w:t>
      </w:r>
      <w:r w:rsidRPr="00EB4D2E">
        <w:rPr>
          <w:rFonts w:ascii="Arial" w:hAnsi="Arial" w:cs="Arial"/>
          <w:color w:val="000000"/>
          <w:szCs w:val="22"/>
          <w:lang w:eastAsia="en-GB"/>
        </w:rPr>
        <w:t>healthcare worker can vary greatly):</w:t>
      </w:r>
    </w:p>
    <w:p w:rsidR="00B42D3C" w:rsidRDefault="00B42D3C" w:rsidP="00B42D3C">
      <w:pPr>
        <w:autoSpaceDE w:val="0"/>
        <w:autoSpaceDN w:val="0"/>
        <w:adjustRightInd w:val="0"/>
        <w:rPr>
          <w:rFonts w:ascii="Arial" w:hAnsi="Arial" w:cs="Arial"/>
          <w:color w:val="000000"/>
          <w:szCs w:val="22"/>
          <w:lang w:eastAsia="en-GB"/>
        </w:rPr>
      </w:pPr>
    </w:p>
    <w:p w:rsidR="00B42D3C" w:rsidRDefault="00B42D3C" w:rsidP="008B767F">
      <w:pPr>
        <w:numPr>
          <w:ilvl w:val="0"/>
          <w:numId w:val="23"/>
        </w:numPr>
        <w:autoSpaceDE w:val="0"/>
        <w:autoSpaceDN w:val="0"/>
        <w:adjustRightInd w:val="0"/>
        <w:ind w:left="360"/>
        <w:rPr>
          <w:rFonts w:ascii="Arial" w:hAnsi="Arial" w:cs="Arial"/>
          <w:color w:val="000000"/>
          <w:szCs w:val="22"/>
          <w:lang w:eastAsia="en-GB"/>
        </w:rPr>
      </w:pPr>
      <w:r w:rsidRPr="00EB4D2E">
        <w:rPr>
          <w:rFonts w:ascii="Arial" w:hAnsi="Arial" w:cs="Arial"/>
          <w:color w:val="000000"/>
          <w:szCs w:val="22"/>
          <w:lang w:eastAsia="en-GB"/>
        </w:rPr>
        <w:t xml:space="preserve">Contaminated </w:t>
      </w:r>
      <w:r>
        <w:rPr>
          <w:rFonts w:ascii="Arial" w:hAnsi="Arial" w:cs="Arial"/>
          <w:color w:val="000000"/>
          <w:szCs w:val="22"/>
          <w:lang w:eastAsia="en-GB"/>
        </w:rPr>
        <w:t xml:space="preserve">dressings from a wound assessed </w:t>
      </w:r>
      <w:r w:rsidRPr="00EB4D2E">
        <w:rPr>
          <w:rFonts w:ascii="Arial" w:hAnsi="Arial" w:cs="Arial"/>
          <w:color w:val="000000"/>
          <w:szCs w:val="22"/>
          <w:lang w:eastAsia="en-GB"/>
        </w:rPr>
        <w:t>by the healthca</w:t>
      </w:r>
      <w:r>
        <w:rPr>
          <w:rFonts w:ascii="Arial" w:hAnsi="Arial" w:cs="Arial"/>
          <w:color w:val="000000"/>
          <w:szCs w:val="22"/>
          <w:lang w:eastAsia="en-GB"/>
        </w:rPr>
        <w:t xml:space="preserve">re worker as non-infectious can </w:t>
      </w:r>
      <w:r w:rsidRPr="00EB4D2E">
        <w:rPr>
          <w:rFonts w:ascii="Arial" w:hAnsi="Arial" w:cs="Arial"/>
          <w:color w:val="000000"/>
          <w:szCs w:val="22"/>
          <w:lang w:eastAsia="en-GB"/>
        </w:rPr>
        <w:t>be treated</w:t>
      </w:r>
      <w:r>
        <w:rPr>
          <w:rFonts w:ascii="Arial" w:hAnsi="Arial" w:cs="Arial"/>
          <w:color w:val="000000"/>
          <w:szCs w:val="22"/>
          <w:lang w:eastAsia="en-GB"/>
        </w:rPr>
        <w:t xml:space="preserve"> as non-hazardous and should be </w:t>
      </w:r>
      <w:r w:rsidRPr="00EB4D2E">
        <w:rPr>
          <w:rFonts w:ascii="Arial" w:hAnsi="Arial" w:cs="Arial"/>
          <w:color w:val="000000"/>
          <w:szCs w:val="22"/>
          <w:lang w:eastAsia="en-GB"/>
        </w:rPr>
        <w:t>contained an</w:t>
      </w:r>
      <w:r>
        <w:rPr>
          <w:rFonts w:ascii="Arial" w:hAnsi="Arial" w:cs="Arial"/>
          <w:color w:val="000000"/>
          <w:szCs w:val="22"/>
          <w:lang w:eastAsia="en-GB"/>
        </w:rPr>
        <w:t xml:space="preserve">d disposed of in the offensive/ </w:t>
      </w:r>
      <w:r w:rsidRPr="00EB4D2E">
        <w:rPr>
          <w:rFonts w:ascii="Arial" w:hAnsi="Arial" w:cs="Arial"/>
          <w:color w:val="000000"/>
          <w:szCs w:val="22"/>
          <w:lang w:eastAsia="en-GB"/>
        </w:rPr>
        <w:t>hygiene stream.</w:t>
      </w:r>
    </w:p>
    <w:p w:rsidR="00B42D3C" w:rsidRPr="00EB4D2E" w:rsidRDefault="00B42D3C" w:rsidP="00B42D3C">
      <w:pPr>
        <w:autoSpaceDE w:val="0"/>
        <w:autoSpaceDN w:val="0"/>
        <w:adjustRightInd w:val="0"/>
        <w:ind w:left="360"/>
        <w:rPr>
          <w:rFonts w:ascii="Arial" w:hAnsi="Arial" w:cs="Arial"/>
          <w:color w:val="000000"/>
          <w:szCs w:val="22"/>
          <w:lang w:eastAsia="en-GB"/>
        </w:rPr>
      </w:pPr>
    </w:p>
    <w:p w:rsidR="00B42D3C" w:rsidRPr="005B56EF" w:rsidRDefault="00B42D3C" w:rsidP="008B767F">
      <w:pPr>
        <w:numPr>
          <w:ilvl w:val="0"/>
          <w:numId w:val="23"/>
        </w:numPr>
        <w:autoSpaceDE w:val="0"/>
        <w:autoSpaceDN w:val="0"/>
        <w:adjustRightInd w:val="0"/>
        <w:ind w:left="360"/>
        <w:rPr>
          <w:rFonts w:ascii="Arial" w:hAnsi="Arial" w:cs="Arial"/>
          <w:color w:val="000000"/>
          <w:szCs w:val="22"/>
          <w:lang w:eastAsia="en-GB"/>
        </w:rPr>
      </w:pPr>
      <w:r w:rsidRPr="00EB4D2E">
        <w:rPr>
          <w:rFonts w:ascii="Arial" w:hAnsi="Arial" w:cs="Arial"/>
          <w:color w:val="000000"/>
          <w:szCs w:val="22"/>
          <w:lang w:eastAsia="en-GB"/>
        </w:rPr>
        <w:t>Any reco</w:t>
      </w:r>
      <w:r>
        <w:rPr>
          <w:rFonts w:ascii="Arial" w:hAnsi="Arial" w:cs="Arial"/>
          <w:color w:val="000000"/>
          <w:szCs w:val="22"/>
          <w:lang w:eastAsia="en-GB"/>
        </w:rPr>
        <w:t xml:space="preserve">gnisable item of non-infectious </w:t>
      </w:r>
      <w:r w:rsidRPr="00EB4D2E">
        <w:rPr>
          <w:rFonts w:ascii="Arial" w:hAnsi="Arial" w:cs="Arial"/>
          <w:color w:val="000000"/>
          <w:szCs w:val="22"/>
          <w:lang w:eastAsia="en-GB"/>
        </w:rPr>
        <w:t>healthcare waste c</w:t>
      </w:r>
      <w:r>
        <w:rPr>
          <w:rFonts w:ascii="Arial" w:hAnsi="Arial" w:cs="Arial"/>
          <w:color w:val="000000"/>
          <w:szCs w:val="22"/>
          <w:lang w:eastAsia="en-GB"/>
        </w:rPr>
        <w:t xml:space="preserve">annot legally be disposed of in </w:t>
      </w:r>
      <w:r w:rsidRPr="00EB4D2E">
        <w:rPr>
          <w:rFonts w:ascii="Arial" w:hAnsi="Arial" w:cs="Arial"/>
          <w:color w:val="000000"/>
          <w:szCs w:val="22"/>
          <w:lang w:eastAsia="en-GB"/>
        </w:rPr>
        <w:t>the black-bag wa</w:t>
      </w:r>
      <w:r>
        <w:rPr>
          <w:rFonts w:ascii="Arial" w:hAnsi="Arial" w:cs="Arial"/>
          <w:color w:val="000000"/>
          <w:szCs w:val="22"/>
          <w:lang w:eastAsia="en-GB"/>
        </w:rPr>
        <w:t xml:space="preserve">ste stream and should therefore </w:t>
      </w:r>
      <w:r w:rsidRPr="00EB4D2E">
        <w:rPr>
          <w:rFonts w:ascii="Arial" w:hAnsi="Arial" w:cs="Arial"/>
          <w:color w:val="000000"/>
          <w:szCs w:val="22"/>
          <w:lang w:eastAsia="en-GB"/>
        </w:rPr>
        <w:t>be disposed of</w:t>
      </w:r>
      <w:r>
        <w:rPr>
          <w:rFonts w:ascii="Arial" w:hAnsi="Arial" w:cs="Arial"/>
          <w:color w:val="000000"/>
          <w:szCs w:val="22"/>
          <w:lang w:eastAsia="en-GB"/>
        </w:rPr>
        <w:t xml:space="preserve"> in the offensive/hygiene waste </w:t>
      </w:r>
      <w:r w:rsidRPr="00EB4D2E">
        <w:rPr>
          <w:rFonts w:ascii="Arial" w:hAnsi="Arial" w:cs="Arial"/>
          <w:color w:val="000000"/>
          <w:szCs w:val="22"/>
          <w:lang w:eastAsia="en-GB"/>
        </w:rPr>
        <w:t>stream.</w:t>
      </w:r>
    </w:p>
    <w:p w:rsidR="00B42D3C" w:rsidRPr="00EB4D2E" w:rsidRDefault="00B42D3C" w:rsidP="00B42D3C">
      <w:pPr>
        <w:autoSpaceDE w:val="0"/>
        <w:autoSpaceDN w:val="0"/>
        <w:adjustRightInd w:val="0"/>
        <w:ind w:left="360"/>
        <w:rPr>
          <w:rFonts w:ascii="Arial" w:hAnsi="Arial" w:cs="Arial"/>
          <w:color w:val="000000"/>
          <w:szCs w:val="22"/>
          <w:lang w:eastAsia="en-GB"/>
        </w:rPr>
      </w:pPr>
    </w:p>
    <w:p w:rsidR="00B42D3C" w:rsidRPr="005B56EF" w:rsidRDefault="00B42D3C" w:rsidP="008B767F">
      <w:pPr>
        <w:numPr>
          <w:ilvl w:val="0"/>
          <w:numId w:val="23"/>
        </w:numPr>
        <w:autoSpaceDE w:val="0"/>
        <w:autoSpaceDN w:val="0"/>
        <w:adjustRightInd w:val="0"/>
        <w:ind w:left="360"/>
        <w:rPr>
          <w:rFonts w:ascii="Arial" w:hAnsi="Arial" w:cs="Arial"/>
          <w:color w:val="000000"/>
          <w:szCs w:val="22"/>
          <w:lang w:eastAsia="en-GB"/>
        </w:rPr>
      </w:pPr>
      <w:r w:rsidRPr="00EB4D2E">
        <w:rPr>
          <w:rFonts w:ascii="Arial" w:hAnsi="Arial" w:cs="Arial"/>
          <w:color w:val="000000"/>
          <w:szCs w:val="22"/>
          <w:lang w:eastAsia="en-GB"/>
        </w:rPr>
        <w:t>Mixed do</w:t>
      </w:r>
      <w:r>
        <w:rPr>
          <w:rFonts w:ascii="Arial" w:hAnsi="Arial" w:cs="Arial"/>
          <w:color w:val="000000"/>
          <w:szCs w:val="22"/>
          <w:lang w:eastAsia="en-GB"/>
        </w:rPr>
        <w:t xml:space="preserve">mestic waste does contain small </w:t>
      </w:r>
      <w:r w:rsidRPr="00EB4D2E">
        <w:rPr>
          <w:rFonts w:ascii="Arial" w:hAnsi="Arial" w:cs="Arial"/>
          <w:color w:val="000000"/>
          <w:szCs w:val="22"/>
          <w:lang w:eastAsia="en-GB"/>
        </w:rPr>
        <w:t>numbers o</w:t>
      </w:r>
      <w:r>
        <w:rPr>
          <w:rFonts w:ascii="Arial" w:hAnsi="Arial" w:cs="Arial"/>
          <w:color w:val="000000"/>
          <w:szCs w:val="22"/>
          <w:lang w:eastAsia="en-GB"/>
        </w:rPr>
        <w:t xml:space="preserve">f plasters, small dressings and </w:t>
      </w:r>
      <w:r w:rsidRPr="00EB4D2E">
        <w:rPr>
          <w:rFonts w:ascii="Arial" w:hAnsi="Arial" w:cs="Arial"/>
          <w:color w:val="000000"/>
          <w:szCs w:val="22"/>
          <w:lang w:eastAsia="en-GB"/>
        </w:rPr>
        <w:t>incontinence products. Where the he</w:t>
      </w:r>
      <w:r>
        <w:rPr>
          <w:rFonts w:ascii="Arial" w:hAnsi="Arial" w:cs="Arial"/>
          <w:color w:val="000000"/>
          <w:szCs w:val="22"/>
          <w:lang w:eastAsia="en-GB"/>
        </w:rPr>
        <w:t xml:space="preserve">althcare </w:t>
      </w:r>
      <w:r w:rsidRPr="00EB4D2E">
        <w:rPr>
          <w:rFonts w:ascii="Arial" w:hAnsi="Arial" w:cs="Arial"/>
          <w:color w:val="000000"/>
          <w:szCs w:val="22"/>
          <w:lang w:eastAsia="en-GB"/>
        </w:rPr>
        <w:t>worker produces t</w:t>
      </w:r>
      <w:r>
        <w:rPr>
          <w:rFonts w:ascii="Arial" w:hAnsi="Arial" w:cs="Arial"/>
          <w:color w:val="000000"/>
          <w:szCs w:val="22"/>
          <w:lang w:eastAsia="en-GB"/>
        </w:rPr>
        <w:t xml:space="preserve">he same or similar items, these </w:t>
      </w:r>
      <w:r w:rsidRPr="00EB4D2E">
        <w:rPr>
          <w:rFonts w:ascii="Arial" w:hAnsi="Arial" w:cs="Arial"/>
          <w:color w:val="000000"/>
          <w:szCs w:val="22"/>
          <w:lang w:eastAsia="en-GB"/>
        </w:rPr>
        <w:t>– with the fo</w:t>
      </w:r>
      <w:r>
        <w:rPr>
          <w:rFonts w:ascii="Arial" w:hAnsi="Arial" w:cs="Arial"/>
          <w:color w:val="000000"/>
          <w:szCs w:val="22"/>
          <w:lang w:eastAsia="en-GB"/>
        </w:rPr>
        <w:t xml:space="preserve">llowing considerations – can be </w:t>
      </w:r>
      <w:r w:rsidRPr="00EB4D2E">
        <w:rPr>
          <w:rFonts w:ascii="Arial" w:hAnsi="Arial" w:cs="Arial"/>
          <w:color w:val="000000"/>
          <w:szCs w:val="22"/>
          <w:lang w:eastAsia="en-GB"/>
        </w:rPr>
        <w:t>double-bagged a</w:t>
      </w:r>
      <w:r>
        <w:rPr>
          <w:rFonts w:ascii="Arial" w:hAnsi="Arial" w:cs="Arial"/>
          <w:color w:val="000000"/>
          <w:szCs w:val="22"/>
          <w:lang w:eastAsia="en-GB"/>
        </w:rPr>
        <w:t xml:space="preserve">nd placed in the domestic waste </w:t>
      </w:r>
      <w:r w:rsidRPr="00EB4D2E">
        <w:rPr>
          <w:rFonts w:ascii="Arial" w:hAnsi="Arial" w:cs="Arial"/>
          <w:color w:val="000000"/>
          <w:szCs w:val="22"/>
          <w:lang w:eastAsia="en-GB"/>
        </w:rPr>
        <w:t>(with the</w:t>
      </w:r>
      <w:r>
        <w:rPr>
          <w:rFonts w:ascii="Arial" w:hAnsi="Arial" w:cs="Arial"/>
          <w:color w:val="000000"/>
          <w:szCs w:val="22"/>
          <w:lang w:eastAsia="en-GB"/>
        </w:rPr>
        <w:t xml:space="preserve"> householder’s permission). The </w:t>
      </w:r>
      <w:r w:rsidRPr="00EB4D2E">
        <w:rPr>
          <w:rFonts w:ascii="Arial" w:hAnsi="Arial" w:cs="Arial"/>
          <w:color w:val="000000"/>
          <w:szCs w:val="22"/>
          <w:lang w:eastAsia="en-GB"/>
        </w:rPr>
        <w:t>following should be considered:</w:t>
      </w:r>
    </w:p>
    <w:p w:rsidR="00B42D3C" w:rsidRDefault="00B42D3C" w:rsidP="00B42D3C">
      <w:pPr>
        <w:autoSpaceDE w:val="0"/>
        <w:autoSpaceDN w:val="0"/>
        <w:adjustRightInd w:val="0"/>
        <w:ind w:left="1440"/>
        <w:rPr>
          <w:rFonts w:ascii="Arial" w:hAnsi="Arial" w:cs="Arial"/>
          <w:color w:val="000000"/>
          <w:szCs w:val="22"/>
          <w:lang w:eastAsia="en-GB"/>
        </w:rPr>
      </w:pPr>
    </w:p>
    <w:p w:rsidR="00B42D3C" w:rsidRPr="005B56EF" w:rsidRDefault="00B42D3C" w:rsidP="008B767F">
      <w:pPr>
        <w:numPr>
          <w:ilvl w:val="0"/>
          <w:numId w:val="24"/>
        </w:numPr>
        <w:autoSpaceDE w:val="0"/>
        <w:autoSpaceDN w:val="0"/>
        <w:adjustRightInd w:val="0"/>
        <w:ind w:left="1440"/>
        <w:rPr>
          <w:rFonts w:ascii="Arial" w:hAnsi="Arial" w:cs="Arial"/>
          <w:color w:val="000000"/>
          <w:szCs w:val="22"/>
          <w:lang w:eastAsia="en-GB"/>
        </w:rPr>
      </w:pPr>
      <w:r>
        <w:rPr>
          <w:rFonts w:ascii="Arial" w:hAnsi="Arial" w:cs="Arial"/>
          <w:color w:val="000000"/>
          <w:szCs w:val="22"/>
          <w:lang w:eastAsia="en-GB"/>
        </w:rPr>
        <w:t>T</w:t>
      </w:r>
      <w:r w:rsidRPr="00EB4D2E">
        <w:rPr>
          <w:rFonts w:ascii="Arial" w:hAnsi="Arial" w:cs="Arial"/>
          <w:color w:val="000000"/>
          <w:szCs w:val="22"/>
          <w:lang w:eastAsia="en-GB"/>
        </w:rPr>
        <w:t>ype of healthcare waste – if it looks like a</w:t>
      </w:r>
      <w:r>
        <w:rPr>
          <w:rFonts w:ascii="Arial" w:hAnsi="Arial" w:cs="Arial"/>
          <w:color w:val="000000"/>
          <w:szCs w:val="22"/>
          <w:lang w:eastAsia="en-GB"/>
        </w:rPr>
        <w:t xml:space="preserve"> </w:t>
      </w:r>
      <w:r w:rsidRPr="00EB4D2E">
        <w:rPr>
          <w:rFonts w:ascii="Arial" w:hAnsi="Arial" w:cs="Arial"/>
          <w:color w:val="000000"/>
          <w:szCs w:val="22"/>
          <w:lang w:eastAsia="en-GB"/>
        </w:rPr>
        <w:t>healthcar</w:t>
      </w:r>
      <w:r>
        <w:rPr>
          <w:rFonts w:ascii="Arial" w:hAnsi="Arial" w:cs="Arial"/>
          <w:color w:val="000000"/>
          <w:szCs w:val="22"/>
          <w:lang w:eastAsia="en-GB"/>
        </w:rPr>
        <w:t xml:space="preserve">e waste, and is not obviously a </w:t>
      </w:r>
      <w:r w:rsidRPr="00EB4D2E">
        <w:rPr>
          <w:rFonts w:ascii="Arial" w:hAnsi="Arial" w:cs="Arial"/>
          <w:color w:val="000000"/>
          <w:szCs w:val="22"/>
          <w:lang w:eastAsia="en-GB"/>
        </w:rPr>
        <w:t>normal cons</w:t>
      </w:r>
      <w:r>
        <w:rPr>
          <w:rFonts w:ascii="Arial" w:hAnsi="Arial" w:cs="Arial"/>
          <w:color w:val="000000"/>
          <w:szCs w:val="22"/>
          <w:lang w:eastAsia="en-GB"/>
        </w:rPr>
        <w:t xml:space="preserve">tituent of domestic waste, then </w:t>
      </w:r>
      <w:r w:rsidRPr="00EB4D2E">
        <w:rPr>
          <w:rFonts w:ascii="Arial" w:hAnsi="Arial" w:cs="Arial"/>
          <w:color w:val="000000"/>
          <w:szCs w:val="22"/>
          <w:lang w:eastAsia="en-GB"/>
        </w:rPr>
        <w:t>it should not go in the black bag;</w:t>
      </w:r>
    </w:p>
    <w:p w:rsidR="00B42D3C" w:rsidRDefault="00B42D3C" w:rsidP="00B42D3C">
      <w:pPr>
        <w:autoSpaceDE w:val="0"/>
        <w:autoSpaceDN w:val="0"/>
        <w:adjustRightInd w:val="0"/>
        <w:ind w:left="720"/>
        <w:rPr>
          <w:rFonts w:ascii="Arial" w:hAnsi="Arial" w:cs="Arial"/>
          <w:color w:val="000000"/>
          <w:szCs w:val="22"/>
          <w:lang w:eastAsia="en-GB"/>
        </w:rPr>
      </w:pPr>
    </w:p>
    <w:p w:rsidR="00B42D3C" w:rsidRPr="005B56EF" w:rsidRDefault="00B42D3C" w:rsidP="008B767F">
      <w:pPr>
        <w:numPr>
          <w:ilvl w:val="0"/>
          <w:numId w:val="24"/>
        </w:numPr>
        <w:autoSpaceDE w:val="0"/>
        <w:autoSpaceDN w:val="0"/>
        <w:adjustRightInd w:val="0"/>
        <w:ind w:left="1440"/>
        <w:rPr>
          <w:rFonts w:ascii="Arial" w:hAnsi="Arial" w:cs="Arial"/>
          <w:color w:val="000000"/>
          <w:szCs w:val="22"/>
          <w:lang w:eastAsia="en-GB"/>
        </w:rPr>
      </w:pPr>
      <w:r w:rsidRPr="00EB4D2E">
        <w:rPr>
          <w:rFonts w:ascii="Arial" w:hAnsi="Arial" w:cs="Arial"/>
          <w:color w:val="000000"/>
          <w:szCs w:val="22"/>
          <w:lang w:eastAsia="en-GB"/>
        </w:rPr>
        <w:t>The quantity produced – where a number of</w:t>
      </w:r>
      <w:r>
        <w:rPr>
          <w:rFonts w:ascii="Arial" w:hAnsi="Arial" w:cs="Arial"/>
          <w:color w:val="000000"/>
          <w:szCs w:val="22"/>
          <w:lang w:eastAsia="en-GB"/>
        </w:rPr>
        <w:t xml:space="preserve"> </w:t>
      </w:r>
      <w:r w:rsidRPr="00EB4D2E">
        <w:rPr>
          <w:rFonts w:ascii="Arial" w:hAnsi="Arial" w:cs="Arial"/>
          <w:color w:val="000000"/>
          <w:szCs w:val="22"/>
          <w:lang w:eastAsia="en-GB"/>
        </w:rPr>
        <w:t>small dressing</w:t>
      </w:r>
      <w:r>
        <w:rPr>
          <w:rFonts w:ascii="Arial" w:hAnsi="Arial" w:cs="Arial"/>
          <w:color w:val="000000"/>
          <w:szCs w:val="22"/>
          <w:lang w:eastAsia="en-GB"/>
        </w:rPr>
        <w:t xml:space="preserve">s are produced regularly over a </w:t>
      </w:r>
      <w:r w:rsidRPr="00EB4D2E">
        <w:rPr>
          <w:rFonts w:ascii="Arial" w:hAnsi="Arial" w:cs="Arial"/>
          <w:color w:val="000000"/>
          <w:szCs w:val="22"/>
          <w:lang w:eastAsia="en-GB"/>
        </w:rPr>
        <w:t>period of time, it may be appropria</w:t>
      </w:r>
      <w:r>
        <w:rPr>
          <w:rFonts w:ascii="Arial" w:hAnsi="Arial" w:cs="Arial"/>
          <w:color w:val="000000"/>
          <w:szCs w:val="22"/>
          <w:lang w:eastAsia="en-GB"/>
        </w:rPr>
        <w:t xml:space="preserve">te to </w:t>
      </w:r>
      <w:r w:rsidRPr="00EB4D2E">
        <w:rPr>
          <w:rFonts w:ascii="Arial" w:hAnsi="Arial" w:cs="Arial"/>
          <w:color w:val="000000"/>
          <w:szCs w:val="22"/>
          <w:lang w:eastAsia="en-GB"/>
        </w:rPr>
        <w:t>dispose of th</w:t>
      </w:r>
      <w:r>
        <w:rPr>
          <w:rFonts w:ascii="Arial" w:hAnsi="Arial" w:cs="Arial"/>
          <w:color w:val="000000"/>
          <w:szCs w:val="22"/>
          <w:lang w:eastAsia="en-GB"/>
        </w:rPr>
        <w:t xml:space="preserve">ese as offensive/hygiene waste. </w:t>
      </w:r>
      <w:r w:rsidRPr="00EB4D2E">
        <w:rPr>
          <w:rFonts w:ascii="Arial" w:hAnsi="Arial" w:cs="Arial"/>
          <w:color w:val="000000"/>
          <w:szCs w:val="22"/>
          <w:lang w:eastAsia="en-GB"/>
        </w:rPr>
        <w:t xml:space="preserve">If, </w:t>
      </w:r>
      <w:r>
        <w:rPr>
          <w:rFonts w:ascii="Arial" w:hAnsi="Arial" w:cs="Arial"/>
          <w:color w:val="000000"/>
          <w:szCs w:val="22"/>
          <w:lang w:eastAsia="en-GB"/>
        </w:rPr>
        <w:t xml:space="preserve">however, the amount produced is </w:t>
      </w:r>
      <w:r w:rsidRPr="00EB4D2E">
        <w:rPr>
          <w:rFonts w:ascii="Arial" w:hAnsi="Arial" w:cs="Arial"/>
          <w:color w:val="000000"/>
          <w:szCs w:val="22"/>
          <w:lang w:eastAsia="en-GB"/>
        </w:rPr>
        <w:t>relatively</w:t>
      </w:r>
      <w:r>
        <w:rPr>
          <w:rFonts w:ascii="Arial" w:hAnsi="Arial" w:cs="Arial"/>
          <w:color w:val="000000"/>
          <w:szCs w:val="22"/>
          <w:lang w:eastAsia="en-GB"/>
        </w:rPr>
        <w:t xml:space="preserve"> small and consistent with that </w:t>
      </w:r>
      <w:r w:rsidRPr="00EB4D2E">
        <w:rPr>
          <w:rFonts w:ascii="Arial" w:hAnsi="Arial" w:cs="Arial"/>
          <w:color w:val="000000"/>
          <w:szCs w:val="22"/>
          <w:lang w:eastAsia="en-GB"/>
        </w:rPr>
        <w:t xml:space="preserve">likely to </w:t>
      </w:r>
      <w:r>
        <w:rPr>
          <w:rFonts w:ascii="Arial" w:hAnsi="Arial" w:cs="Arial"/>
          <w:color w:val="000000"/>
          <w:szCs w:val="22"/>
          <w:lang w:eastAsia="en-GB"/>
        </w:rPr>
        <w:t xml:space="preserve">be found in the household waste </w:t>
      </w:r>
      <w:r w:rsidRPr="00EB4D2E">
        <w:rPr>
          <w:rFonts w:ascii="Arial" w:hAnsi="Arial" w:cs="Arial"/>
          <w:color w:val="000000"/>
          <w:szCs w:val="22"/>
          <w:lang w:eastAsia="en-GB"/>
        </w:rPr>
        <w:t>stream (for e</w:t>
      </w:r>
      <w:r>
        <w:rPr>
          <w:rFonts w:ascii="Arial" w:hAnsi="Arial" w:cs="Arial"/>
          <w:color w:val="000000"/>
          <w:szCs w:val="22"/>
          <w:lang w:eastAsia="en-GB"/>
        </w:rPr>
        <w:t xml:space="preserve">xample that bought from a local pharmacy or supermarket by the </w:t>
      </w:r>
      <w:r w:rsidRPr="00EB4D2E">
        <w:rPr>
          <w:rFonts w:ascii="Arial" w:hAnsi="Arial" w:cs="Arial"/>
          <w:color w:val="000000"/>
          <w:szCs w:val="22"/>
          <w:lang w:eastAsia="en-GB"/>
        </w:rPr>
        <w:t>household</w:t>
      </w:r>
      <w:r>
        <w:rPr>
          <w:rFonts w:ascii="Arial" w:hAnsi="Arial" w:cs="Arial"/>
          <w:color w:val="000000"/>
          <w:szCs w:val="22"/>
          <w:lang w:eastAsia="en-GB"/>
        </w:rPr>
        <w:t xml:space="preserve">er), it may be discarded in the </w:t>
      </w:r>
      <w:r w:rsidRPr="00EB4D2E">
        <w:rPr>
          <w:rFonts w:ascii="Arial" w:hAnsi="Arial" w:cs="Arial"/>
          <w:color w:val="000000"/>
          <w:szCs w:val="22"/>
          <w:lang w:eastAsia="en-GB"/>
        </w:rPr>
        <w:t>domestic waste;</w:t>
      </w:r>
    </w:p>
    <w:p w:rsidR="00B42D3C" w:rsidRDefault="00B42D3C" w:rsidP="00B42D3C">
      <w:pPr>
        <w:autoSpaceDE w:val="0"/>
        <w:autoSpaceDN w:val="0"/>
        <w:adjustRightInd w:val="0"/>
        <w:rPr>
          <w:rFonts w:ascii="Arial" w:hAnsi="Arial" w:cs="Arial"/>
          <w:color w:val="000000"/>
          <w:szCs w:val="22"/>
          <w:lang w:eastAsia="en-GB"/>
        </w:rPr>
      </w:pPr>
    </w:p>
    <w:p w:rsidR="00B42D3C" w:rsidRDefault="00B42D3C" w:rsidP="008B767F">
      <w:pPr>
        <w:numPr>
          <w:ilvl w:val="0"/>
          <w:numId w:val="24"/>
        </w:numPr>
        <w:autoSpaceDE w:val="0"/>
        <w:autoSpaceDN w:val="0"/>
        <w:adjustRightInd w:val="0"/>
        <w:ind w:left="1440"/>
        <w:rPr>
          <w:rFonts w:ascii="Arial" w:hAnsi="Arial" w:cs="Arial"/>
          <w:color w:val="000000"/>
          <w:szCs w:val="22"/>
          <w:lang w:eastAsia="en-GB"/>
        </w:rPr>
      </w:pPr>
      <w:r w:rsidRPr="00EB4D2E">
        <w:rPr>
          <w:rFonts w:ascii="Arial" w:hAnsi="Arial" w:cs="Arial"/>
          <w:color w:val="000000"/>
          <w:szCs w:val="22"/>
          <w:lang w:eastAsia="en-GB"/>
        </w:rPr>
        <w:t xml:space="preserve">Packaging </w:t>
      </w:r>
      <w:r>
        <w:rPr>
          <w:rFonts w:ascii="Arial" w:hAnsi="Arial" w:cs="Arial"/>
          <w:color w:val="000000"/>
          <w:szCs w:val="22"/>
          <w:lang w:eastAsia="en-GB"/>
        </w:rPr>
        <w:t xml:space="preserve">– where such waste is placed in </w:t>
      </w:r>
      <w:r w:rsidRPr="00EB4D2E">
        <w:rPr>
          <w:rFonts w:ascii="Arial" w:hAnsi="Arial" w:cs="Arial"/>
          <w:color w:val="000000"/>
          <w:szCs w:val="22"/>
          <w:lang w:eastAsia="en-GB"/>
        </w:rPr>
        <w:t>the domes</w:t>
      </w:r>
      <w:r>
        <w:rPr>
          <w:rFonts w:ascii="Arial" w:hAnsi="Arial" w:cs="Arial"/>
          <w:color w:val="000000"/>
          <w:szCs w:val="22"/>
          <w:lang w:eastAsia="en-GB"/>
        </w:rPr>
        <w:t xml:space="preserve">tic refuse, the waste should be </w:t>
      </w:r>
      <w:r w:rsidRPr="00EB4D2E">
        <w:rPr>
          <w:rFonts w:ascii="Arial" w:hAnsi="Arial" w:cs="Arial"/>
          <w:color w:val="000000"/>
          <w:szCs w:val="22"/>
          <w:lang w:eastAsia="en-GB"/>
        </w:rPr>
        <w:t>wrapped</w:t>
      </w:r>
      <w:r>
        <w:rPr>
          <w:rFonts w:ascii="Arial" w:hAnsi="Arial" w:cs="Arial"/>
          <w:color w:val="000000"/>
          <w:szCs w:val="22"/>
          <w:lang w:eastAsia="en-GB"/>
        </w:rPr>
        <w:t xml:space="preserve"> in a plastic bag. The wrapping </w:t>
      </w:r>
      <w:r w:rsidRPr="00EB4D2E">
        <w:rPr>
          <w:rFonts w:ascii="Arial" w:hAnsi="Arial" w:cs="Arial"/>
          <w:color w:val="000000"/>
          <w:szCs w:val="22"/>
          <w:lang w:eastAsia="en-GB"/>
        </w:rPr>
        <w:t>should not be</w:t>
      </w:r>
      <w:r>
        <w:rPr>
          <w:rFonts w:ascii="Arial" w:hAnsi="Arial" w:cs="Arial"/>
          <w:color w:val="000000"/>
          <w:szCs w:val="22"/>
          <w:lang w:eastAsia="en-GB"/>
        </w:rPr>
        <w:t xml:space="preserve"> yellow or orange, as the waste </w:t>
      </w:r>
      <w:r w:rsidRPr="00EB4D2E">
        <w:rPr>
          <w:rFonts w:ascii="Arial" w:hAnsi="Arial" w:cs="Arial"/>
          <w:color w:val="000000"/>
          <w:szCs w:val="22"/>
          <w:lang w:eastAsia="en-GB"/>
        </w:rPr>
        <w:t>is not deemed to be infectious – th</w:t>
      </w:r>
      <w:r>
        <w:rPr>
          <w:rFonts w:ascii="Arial" w:hAnsi="Arial" w:cs="Arial"/>
          <w:color w:val="000000"/>
          <w:szCs w:val="22"/>
          <w:lang w:eastAsia="en-GB"/>
        </w:rPr>
        <w:t xml:space="preserve">in opaque </w:t>
      </w:r>
      <w:r w:rsidRPr="00EB4D2E">
        <w:rPr>
          <w:rFonts w:ascii="Arial" w:hAnsi="Arial" w:cs="Arial"/>
          <w:color w:val="000000"/>
          <w:szCs w:val="22"/>
          <w:lang w:eastAsia="en-GB"/>
        </w:rPr>
        <w:t>plastic bag</w:t>
      </w:r>
      <w:r>
        <w:rPr>
          <w:rFonts w:ascii="Arial" w:hAnsi="Arial" w:cs="Arial"/>
          <w:color w:val="000000"/>
          <w:szCs w:val="22"/>
          <w:lang w:eastAsia="en-GB"/>
        </w:rPr>
        <w:t xml:space="preserve">s such as sandwich bags and bin </w:t>
      </w:r>
      <w:r w:rsidRPr="00EB4D2E">
        <w:rPr>
          <w:rFonts w:ascii="Arial" w:hAnsi="Arial" w:cs="Arial"/>
          <w:color w:val="000000"/>
          <w:szCs w:val="22"/>
          <w:lang w:eastAsia="en-GB"/>
        </w:rPr>
        <w:t>liners are appropriate.</w:t>
      </w:r>
    </w:p>
    <w:p w:rsidR="00B42D3C" w:rsidRDefault="00B42D3C" w:rsidP="00B42D3C">
      <w:pPr>
        <w:autoSpaceDE w:val="0"/>
        <w:autoSpaceDN w:val="0"/>
        <w:adjustRightInd w:val="0"/>
        <w:rPr>
          <w:rFonts w:ascii="Arial" w:hAnsi="Arial" w:cs="Arial"/>
          <w:color w:val="000000"/>
          <w:szCs w:val="22"/>
          <w:lang w:eastAsia="en-GB"/>
        </w:rPr>
      </w:pPr>
    </w:p>
    <w:p w:rsidR="00B42D3C" w:rsidRPr="00246DAA" w:rsidRDefault="00B42D3C" w:rsidP="00B42D3C">
      <w:pPr>
        <w:autoSpaceDE w:val="0"/>
        <w:autoSpaceDN w:val="0"/>
        <w:adjustRightInd w:val="0"/>
        <w:rPr>
          <w:rFonts w:ascii="Syntax-Bold" w:hAnsi="Syntax-Bold" w:cs="Syntax-Bold"/>
          <w:b/>
          <w:bCs/>
          <w:lang w:eastAsia="en-GB"/>
        </w:rPr>
      </w:pPr>
      <w:r w:rsidRPr="00246DAA">
        <w:rPr>
          <w:rFonts w:ascii="Syntax-Bold" w:hAnsi="Syntax-Bold" w:cs="Syntax-Bold"/>
          <w:b/>
          <w:bCs/>
          <w:lang w:eastAsia="en-GB"/>
        </w:rPr>
        <w:t>Offensive/hygiene waste arising from healthcare</w:t>
      </w:r>
    </w:p>
    <w:p w:rsidR="00B42D3C" w:rsidRDefault="00B42D3C" w:rsidP="00B42D3C">
      <w:pPr>
        <w:autoSpaceDE w:val="0"/>
        <w:autoSpaceDN w:val="0"/>
        <w:adjustRightInd w:val="0"/>
        <w:ind w:left="720"/>
        <w:rPr>
          <w:rFonts w:ascii="Syntax-Bold" w:hAnsi="Syntax-Bold" w:cs="Syntax-Bold"/>
          <w:b/>
          <w:bCs/>
          <w:sz w:val="28"/>
          <w:szCs w:val="28"/>
          <w:lang w:eastAsia="en-GB"/>
        </w:rPr>
      </w:pPr>
    </w:p>
    <w:p w:rsidR="00B42D3C" w:rsidRPr="008A4831" w:rsidRDefault="00B42D3C" w:rsidP="00B42D3C">
      <w:pPr>
        <w:autoSpaceDE w:val="0"/>
        <w:autoSpaceDN w:val="0"/>
        <w:adjustRightInd w:val="0"/>
        <w:rPr>
          <w:rFonts w:ascii="Arial" w:hAnsi="Arial" w:cs="Arial"/>
          <w:color w:val="000000"/>
          <w:szCs w:val="22"/>
          <w:lang w:eastAsia="en-GB"/>
        </w:rPr>
      </w:pPr>
      <w:r w:rsidRPr="008A4831">
        <w:rPr>
          <w:rFonts w:ascii="Arial" w:hAnsi="Arial" w:cs="Arial"/>
          <w:color w:val="000000"/>
          <w:szCs w:val="22"/>
          <w:lang w:eastAsia="en-GB"/>
        </w:rPr>
        <w:t xml:space="preserve">Many items classified as healthcare waste produced in the community by a healthcare worker are unlikely to be classified as infectious waste and should be segregated and managed as offensive/ hygiene waste. This requires item- and patient specific assessment. Examples are provided in </w:t>
      </w:r>
      <w:r w:rsidRPr="008A4831">
        <w:rPr>
          <w:rFonts w:ascii="Arial" w:hAnsi="Arial" w:cs="Arial"/>
          <w:color w:val="DA0000"/>
          <w:szCs w:val="22"/>
          <w:lang w:eastAsia="en-GB"/>
        </w:rPr>
        <w:t xml:space="preserve">Table 15 </w:t>
      </w:r>
      <w:r w:rsidRPr="008A4831">
        <w:rPr>
          <w:rFonts w:ascii="Arial" w:hAnsi="Arial" w:cs="Arial"/>
          <w:color w:val="000000"/>
          <w:szCs w:val="22"/>
          <w:lang w:eastAsia="en-GB"/>
        </w:rPr>
        <w:t>under ‘Management of Category B infectious waste in the community’.</w:t>
      </w:r>
    </w:p>
    <w:p w:rsidR="00B42D3C" w:rsidRPr="008A4831" w:rsidRDefault="00B42D3C" w:rsidP="00B42D3C">
      <w:pPr>
        <w:autoSpaceDE w:val="0"/>
        <w:autoSpaceDN w:val="0"/>
        <w:adjustRightInd w:val="0"/>
        <w:ind w:left="720"/>
        <w:rPr>
          <w:rFonts w:ascii="Arial" w:hAnsi="Arial" w:cs="Arial"/>
          <w:b/>
          <w:bCs/>
          <w:color w:val="4D4D4D"/>
          <w:sz w:val="22"/>
          <w:szCs w:val="20"/>
          <w:lang w:eastAsia="en-GB"/>
        </w:rPr>
      </w:pPr>
    </w:p>
    <w:p w:rsidR="00B42D3C" w:rsidRDefault="00B42D3C" w:rsidP="00B42D3C">
      <w:pPr>
        <w:autoSpaceDE w:val="0"/>
        <w:autoSpaceDN w:val="0"/>
        <w:adjustRightInd w:val="0"/>
        <w:rPr>
          <w:rFonts w:ascii="Arial" w:hAnsi="Arial" w:cs="Arial"/>
          <w:color w:val="000000"/>
          <w:szCs w:val="22"/>
          <w:lang w:eastAsia="en-GB"/>
        </w:rPr>
      </w:pPr>
      <w:r w:rsidRPr="008A4831">
        <w:rPr>
          <w:rFonts w:ascii="Arial" w:hAnsi="Arial" w:cs="Arial"/>
          <w:color w:val="000000"/>
          <w:szCs w:val="22"/>
          <w:lang w:eastAsia="en-GB"/>
        </w:rPr>
        <w:t xml:space="preserve">This waste should be segregated at source and packaged and treated as offensive/ hygiene waste. In principle, this should not be placed in the domestic waste; however, exceptions to this have been noted above </w:t>
      </w:r>
      <w:r w:rsidR="00A97580">
        <w:rPr>
          <w:rFonts w:ascii="Arial" w:hAnsi="Arial" w:cs="Arial"/>
          <w:color w:val="000000"/>
          <w:szCs w:val="22"/>
          <w:lang w:eastAsia="en-GB"/>
        </w:rPr>
        <w:t>and examples are stoma and catheter bags.</w:t>
      </w:r>
    </w:p>
    <w:p w:rsidR="00B42D3C" w:rsidRDefault="00B42D3C" w:rsidP="00B42D3C">
      <w:pPr>
        <w:autoSpaceDE w:val="0"/>
        <w:autoSpaceDN w:val="0"/>
        <w:adjustRightInd w:val="0"/>
        <w:rPr>
          <w:rFonts w:ascii="Arial" w:hAnsi="Arial" w:cs="Arial"/>
          <w:b/>
          <w:bCs/>
          <w:color w:val="000000"/>
          <w:szCs w:val="22"/>
          <w:lang w:eastAsia="en-GB"/>
        </w:rPr>
      </w:pPr>
      <w:r w:rsidRPr="008A4831">
        <w:rPr>
          <w:rFonts w:ascii="Arial" w:hAnsi="Arial" w:cs="Arial"/>
          <w:b/>
          <w:bCs/>
          <w:color w:val="000000"/>
          <w:szCs w:val="22"/>
          <w:lang w:eastAsia="en-GB"/>
        </w:rPr>
        <w:t>Notes</w:t>
      </w:r>
    </w:p>
    <w:p w:rsidR="00B42D3C" w:rsidRPr="008A4831" w:rsidRDefault="00B42D3C" w:rsidP="00B42D3C">
      <w:pPr>
        <w:autoSpaceDE w:val="0"/>
        <w:autoSpaceDN w:val="0"/>
        <w:adjustRightInd w:val="0"/>
        <w:ind w:left="720"/>
        <w:rPr>
          <w:rFonts w:ascii="Arial" w:hAnsi="Arial" w:cs="Arial"/>
          <w:b/>
          <w:bCs/>
          <w:color w:val="000000"/>
          <w:szCs w:val="22"/>
          <w:lang w:eastAsia="en-GB"/>
        </w:rPr>
      </w:pPr>
    </w:p>
    <w:p w:rsidR="00B42D3C" w:rsidRDefault="00B42D3C" w:rsidP="008B767F">
      <w:pPr>
        <w:numPr>
          <w:ilvl w:val="0"/>
          <w:numId w:val="25"/>
        </w:numPr>
        <w:autoSpaceDE w:val="0"/>
        <w:autoSpaceDN w:val="0"/>
        <w:adjustRightInd w:val="0"/>
        <w:ind w:left="360"/>
        <w:rPr>
          <w:rFonts w:ascii="Arial" w:hAnsi="Arial" w:cs="Arial"/>
          <w:color w:val="000000"/>
          <w:szCs w:val="22"/>
          <w:lang w:eastAsia="en-GB"/>
        </w:rPr>
      </w:pPr>
      <w:r w:rsidRPr="008A4831">
        <w:rPr>
          <w:rFonts w:ascii="Arial" w:hAnsi="Arial" w:cs="Arial"/>
          <w:color w:val="000000"/>
          <w:szCs w:val="22"/>
          <w:lang w:eastAsia="en-GB"/>
        </w:rPr>
        <w:t>Any offensive waste arising from a patient being</w:t>
      </w:r>
      <w:r>
        <w:rPr>
          <w:rFonts w:ascii="Arial" w:hAnsi="Arial" w:cs="Arial"/>
          <w:color w:val="000000"/>
          <w:szCs w:val="22"/>
          <w:lang w:eastAsia="en-GB"/>
        </w:rPr>
        <w:t xml:space="preserve"> </w:t>
      </w:r>
      <w:r w:rsidRPr="008A4831">
        <w:rPr>
          <w:rFonts w:ascii="Arial" w:hAnsi="Arial" w:cs="Arial"/>
          <w:color w:val="000000"/>
          <w:szCs w:val="22"/>
          <w:lang w:eastAsia="en-GB"/>
        </w:rPr>
        <w:t>treated with cytostatic or cytotoxic drugs should be</w:t>
      </w:r>
      <w:r>
        <w:rPr>
          <w:rFonts w:ascii="Arial" w:hAnsi="Arial" w:cs="Arial"/>
          <w:color w:val="000000"/>
          <w:szCs w:val="22"/>
          <w:lang w:eastAsia="en-GB"/>
        </w:rPr>
        <w:t xml:space="preserve"> </w:t>
      </w:r>
      <w:r w:rsidRPr="008A4831">
        <w:rPr>
          <w:rFonts w:ascii="Arial" w:hAnsi="Arial" w:cs="Arial"/>
          <w:color w:val="000000"/>
          <w:szCs w:val="22"/>
          <w:lang w:eastAsia="en-GB"/>
        </w:rPr>
        <w:t>sent for incineration in yellow bags with purple</w:t>
      </w:r>
      <w:r>
        <w:rPr>
          <w:rFonts w:ascii="Arial" w:hAnsi="Arial" w:cs="Arial"/>
          <w:color w:val="000000"/>
          <w:szCs w:val="22"/>
          <w:lang w:eastAsia="en-GB"/>
        </w:rPr>
        <w:t xml:space="preserve"> </w:t>
      </w:r>
      <w:r w:rsidRPr="008A4831">
        <w:rPr>
          <w:rFonts w:ascii="Arial" w:hAnsi="Arial" w:cs="Arial"/>
          <w:color w:val="000000"/>
          <w:szCs w:val="22"/>
          <w:lang w:eastAsia="en-GB"/>
        </w:rPr>
        <w:t>stripes (yellow bags are also acceptable), as traces of</w:t>
      </w:r>
      <w:r>
        <w:rPr>
          <w:rFonts w:ascii="Arial" w:hAnsi="Arial" w:cs="Arial"/>
          <w:color w:val="000000"/>
          <w:szCs w:val="22"/>
          <w:lang w:eastAsia="en-GB"/>
        </w:rPr>
        <w:t xml:space="preserve"> </w:t>
      </w:r>
      <w:r w:rsidRPr="008A4831">
        <w:rPr>
          <w:rFonts w:ascii="Arial" w:hAnsi="Arial" w:cs="Arial"/>
          <w:color w:val="000000"/>
          <w:szCs w:val="22"/>
          <w:lang w:eastAsia="en-GB"/>
        </w:rPr>
        <w:t>these medicines may appear in contaminated items.</w:t>
      </w:r>
      <w:r>
        <w:rPr>
          <w:rFonts w:ascii="Arial" w:hAnsi="Arial" w:cs="Arial"/>
          <w:color w:val="000000"/>
          <w:szCs w:val="22"/>
          <w:lang w:eastAsia="en-GB"/>
        </w:rPr>
        <w:t xml:space="preserve"> </w:t>
      </w:r>
      <w:r w:rsidRPr="008A4831">
        <w:rPr>
          <w:rFonts w:ascii="Arial" w:hAnsi="Arial" w:cs="Arial"/>
          <w:color w:val="000000"/>
          <w:szCs w:val="22"/>
          <w:lang w:eastAsia="en-GB"/>
        </w:rPr>
        <w:t>The incineration of such wastes will ensure</w:t>
      </w:r>
      <w:r>
        <w:rPr>
          <w:rFonts w:ascii="Arial" w:hAnsi="Arial" w:cs="Arial"/>
          <w:color w:val="000000"/>
          <w:szCs w:val="22"/>
          <w:lang w:eastAsia="en-GB"/>
        </w:rPr>
        <w:t xml:space="preserve"> </w:t>
      </w:r>
      <w:r w:rsidRPr="008A4831">
        <w:rPr>
          <w:rFonts w:ascii="Arial" w:hAnsi="Arial" w:cs="Arial"/>
          <w:color w:val="000000"/>
          <w:szCs w:val="22"/>
          <w:lang w:eastAsia="en-GB"/>
        </w:rPr>
        <w:t>complete destruction. Alternative arrangements</w:t>
      </w:r>
      <w:r>
        <w:rPr>
          <w:rFonts w:ascii="Arial" w:hAnsi="Arial" w:cs="Arial"/>
          <w:color w:val="000000"/>
          <w:szCs w:val="22"/>
          <w:lang w:eastAsia="en-GB"/>
        </w:rPr>
        <w:t xml:space="preserve"> </w:t>
      </w:r>
      <w:r w:rsidRPr="008A4831">
        <w:rPr>
          <w:rFonts w:ascii="Arial" w:hAnsi="Arial" w:cs="Arial"/>
          <w:color w:val="000000"/>
          <w:szCs w:val="22"/>
          <w:lang w:eastAsia="en-GB"/>
        </w:rPr>
        <w:t>may be made following expert advice on the</w:t>
      </w:r>
      <w:r>
        <w:rPr>
          <w:rFonts w:ascii="Arial" w:hAnsi="Arial" w:cs="Arial"/>
          <w:color w:val="000000"/>
          <w:szCs w:val="22"/>
          <w:lang w:eastAsia="en-GB"/>
        </w:rPr>
        <w:t xml:space="preserve"> </w:t>
      </w:r>
      <w:r w:rsidRPr="008A4831">
        <w:rPr>
          <w:rFonts w:ascii="Arial" w:hAnsi="Arial" w:cs="Arial"/>
          <w:color w:val="000000"/>
          <w:szCs w:val="22"/>
          <w:lang w:eastAsia="en-GB"/>
        </w:rPr>
        <w:t>behaviour of the particular pharmaceutical which</w:t>
      </w:r>
      <w:r>
        <w:rPr>
          <w:rFonts w:ascii="Arial" w:hAnsi="Arial" w:cs="Arial"/>
          <w:color w:val="000000"/>
          <w:szCs w:val="22"/>
          <w:lang w:eastAsia="en-GB"/>
        </w:rPr>
        <w:t xml:space="preserve"> </w:t>
      </w:r>
      <w:r w:rsidRPr="008A4831">
        <w:rPr>
          <w:rFonts w:ascii="Arial" w:hAnsi="Arial" w:cs="Arial"/>
          <w:color w:val="000000"/>
          <w:szCs w:val="22"/>
          <w:lang w:eastAsia="en-GB"/>
        </w:rPr>
        <w:t>indicates that the medicine or dangerous</w:t>
      </w:r>
      <w:r>
        <w:rPr>
          <w:rFonts w:ascii="Arial" w:hAnsi="Arial" w:cs="Arial"/>
          <w:color w:val="000000"/>
          <w:szCs w:val="22"/>
          <w:lang w:eastAsia="en-GB"/>
        </w:rPr>
        <w:t xml:space="preserve"> </w:t>
      </w:r>
      <w:r w:rsidRPr="008A4831">
        <w:rPr>
          <w:rFonts w:ascii="Arial" w:hAnsi="Arial" w:cs="Arial"/>
          <w:color w:val="000000"/>
          <w:szCs w:val="22"/>
          <w:lang w:eastAsia="en-GB"/>
        </w:rPr>
        <w:t>breakdown products will not be present in the</w:t>
      </w:r>
      <w:r>
        <w:rPr>
          <w:rFonts w:ascii="Arial" w:hAnsi="Arial" w:cs="Arial"/>
          <w:color w:val="000000"/>
          <w:szCs w:val="22"/>
          <w:lang w:eastAsia="en-GB"/>
        </w:rPr>
        <w:t xml:space="preserve"> </w:t>
      </w:r>
      <w:r w:rsidRPr="008A4831">
        <w:rPr>
          <w:rFonts w:ascii="Arial" w:hAnsi="Arial" w:cs="Arial"/>
          <w:color w:val="000000"/>
          <w:szCs w:val="22"/>
          <w:lang w:eastAsia="en-GB"/>
        </w:rPr>
        <w:t>waste item in question.</w:t>
      </w:r>
    </w:p>
    <w:p w:rsidR="00B42D3C" w:rsidRPr="008A4831" w:rsidRDefault="00B42D3C" w:rsidP="00B42D3C">
      <w:pPr>
        <w:autoSpaceDE w:val="0"/>
        <w:autoSpaceDN w:val="0"/>
        <w:adjustRightInd w:val="0"/>
        <w:ind w:left="360"/>
        <w:rPr>
          <w:rFonts w:ascii="Arial" w:hAnsi="Arial" w:cs="Arial"/>
          <w:color w:val="000000"/>
          <w:szCs w:val="22"/>
          <w:lang w:eastAsia="en-GB"/>
        </w:rPr>
      </w:pPr>
    </w:p>
    <w:p w:rsidR="00B42D3C" w:rsidRDefault="00B42D3C" w:rsidP="008B767F">
      <w:pPr>
        <w:numPr>
          <w:ilvl w:val="0"/>
          <w:numId w:val="25"/>
        </w:numPr>
        <w:autoSpaceDE w:val="0"/>
        <w:autoSpaceDN w:val="0"/>
        <w:adjustRightInd w:val="0"/>
        <w:ind w:left="360"/>
        <w:rPr>
          <w:rFonts w:ascii="Arial" w:hAnsi="Arial" w:cs="Arial"/>
          <w:color w:val="000000"/>
          <w:szCs w:val="22"/>
          <w:lang w:eastAsia="en-GB"/>
        </w:rPr>
      </w:pPr>
      <w:r w:rsidRPr="008A4831">
        <w:rPr>
          <w:rFonts w:ascii="Arial" w:hAnsi="Arial" w:cs="Arial"/>
          <w:color w:val="000000"/>
          <w:szCs w:val="22"/>
          <w:lang w:eastAsia="en-GB"/>
        </w:rPr>
        <w:t>Any liquid waste classified as offensive following a</w:t>
      </w:r>
      <w:r>
        <w:rPr>
          <w:rFonts w:ascii="Arial" w:hAnsi="Arial" w:cs="Arial"/>
          <w:color w:val="000000"/>
          <w:szCs w:val="22"/>
          <w:lang w:eastAsia="en-GB"/>
        </w:rPr>
        <w:t xml:space="preserve"> </w:t>
      </w:r>
      <w:r w:rsidRPr="008A4831">
        <w:rPr>
          <w:rFonts w:ascii="Arial" w:hAnsi="Arial" w:cs="Arial"/>
          <w:color w:val="000000"/>
          <w:szCs w:val="22"/>
          <w:lang w:eastAsia="en-GB"/>
        </w:rPr>
        <w:t>risk assessment will most likely be disposed of at</w:t>
      </w:r>
      <w:r>
        <w:rPr>
          <w:rFonts w:ascii="Arial" w:hAnsi="Arial" w:cs="Arial"/>
          <w:color w:val="000000"/>
          <w:szCs w:val="22"/>
          <w:lang w:eastAsia="en-GB"/>
        </w:rPr>
        <w:t xml:space="preserve"> </w:t>
      </w:r>
      <w:r w:rsidRPr="008A4831">
        <w:rPr>
          <w:rFonts w:ascii="Arial" w:hAnsi="Arial" w:cs="Arial"/>
          <w:color w:val="000000"/>
          <w:szCs w:val="22"/>
          <w:lang w:eastAsia="en-GB"/>
        </w:rPr>
        <w:t>the premises via the foul sewer. Liquid wastes are</w:t>
      </w:r>
      <w:r>
        <w:rPr>
          <w:rFonts w:ascii="Arial" w:hAnsi="Arial" w:cs="Arial"/>
          <w:color w:val="000000"/>
          <w:szCs w:val="22"/>
          <w:lang w:eastAsia="en-GB"/>
        </w:rPr>
        <w:t xml:space="preserve"> </w:t>
      </w:r>
      <w:r w:rsidRPr="008A4831">
        <w:rPr>
          <w:rFonts w:ascii="Arial" w:hAnsi="Arial" w:cs="Arial"/>
          <w:color w:val="000000"/>
          <w:szCs w:val="22"/>
          <w:lang w:eastAsia="en-GB"/>
        </w:rPr>
        <w:t>banned from landfill; therefore, non-infectious</w:t>
      </w:r>
      <w:r>
        <w:rPr>
          <w:rFonts w:ascii="Arial" w:hAnsi="Arial" w:cs="Arial"/>
          <w:color w:val="000000"/>
          <w:szCs w:val="22"/>
          <w:lang w:eastAsia="en-GB"/>
        </w:rPr>
        <w:t xml:space="preserve"> </w:t>
      </w:r>
      <w:r w:rsidRPr="008A4831">
        <w:rPr>
          <w:rFonts w:ascii="Arial" w:hAnsi="Arial" w:cs="Arial"/>
          <w:color w:val="000000"/>
          <w:szCs w:val="22"/>
          <w:lang w:eastAsia="en-GB"/>
        </w:rPr>
        <w:t>body fluids (for example urine/vomit), although</w:t>
      </w:r>
      <w:r>
        <w:rPr>
          <w:rFonts w:ascii="Arial" w:hAnsi="Arial" w:cs="Arial"/>
          <w:color w:val="000000"/>
          <w:szCs w:val="22"/>
          <w:lang w:eastAsia="en-GB"/>
        </w:rPr>
        <w:t xml:space="preserve"> </w:t>
      </w:r>
      <w:r w:rsidRPr="008A4831">
        <w:rPr>
          <w:rFonts w:ascii="Arial" w:hAnsi="Arial" w:cs="Arial"/>
          <w:color w:val="000000"/>
          <w:szCs w:val="22"/>
          <w:lang w:eastAsia="en-GB"/>
        </w:rPr>
        <w:t>classified as offensive, should not be disposed of in</w:t>
      </w:r>
      <w:r>
        <w:rPr>
          <w:rFonts w:ascii="Arial" w:hAnsi="Arial" w:cs="Arial"/>
          <w:color w:val="000000"/>
          <w:szCs w:val="22"/>
          <w:lang w:eastAsia="en-GB"/>
        </w:rPr>
        <w:t xml:space="preserve"> </w:t>
      </w:r>
      <w:r w:rsidRPr="008A4831">
        <w:rPr>
          <w:rFonts w:ascii="Arial" w:hAnsi="Arial" w:cs="Arial"/>
          <w:color w:val="000000"/>
          <w:szCs w:val="22"/>
          <w:lang w:eastAsia="en-GB"/>
        </w:rPr>
        <w:t>the offensive yellow/black waste stream if this is</w:t>
      </w:r>
      <w:r>
        <w:rPr>
          <w:rFonts w:ascii="Arial" w:hAnsi="Arial" w:cs="Arial"/>
          <w:color w:val="000000"/>
          <w:szCs w:val="22"/>
          <w:lang w:eastAsia="en-GB"/>
        </w:rPr>
        <w:t xml:space="preserve"> </w:t>
      </w:r>
      <w:r w:rsidRPr="008A4831">
        <w:rPr>
          <w:rFonts w:ascii="Arial" w:hAnsi="Arial" w:cs="Arial"/>
          <w:color w:val="000000"/>
          <w:szCs w:val="22"/>
          <w:lang w:eastAsia="en-GB"/>
        </w:rPr>
        <w:t>being sent to landfill. They can, however, be</w:t>
      </w:r>
      <w:r>
        <w:rPr>
          <w:rFonts w:ascii="Arial" w:hAnsi="Arial" w:cs="Arial"/>
          <w:color w:val="000000"/>
          <w:szCs w:val="22"/>
          <w:lang w:eastAsia="en-GB"/>
        </w:rPr>
        <w:t xml:space="preserve"> </w:t>
      </w:r>
      <w:r w:rsidRPr="008A4831">
        <w:rPr>
          <w:rFonts w:ascii="Arial" w:hAnsi="Arial" w:cs="Arial"/>
          <w:color w:val="000000"/>
          <w:szCs w:val="22"/>
          <w:lang w:eastAsia="en-GB"/>
        </w:rPr>
        <w:t>absorbed onto a cloth (for example kitchen towel)</w:t>
      </w:r>
      <w:r>
        <w:rPr>
          <w:rFonts w:ascii="Arial" w:hAnsi="Arial" w:cs="Arial"/>
          <w:color w:val="000000"/>
          <w:szCs w:val="22"/>
          <w:lang w:eastAsia="en-GB"/>
        </w:rPr>
        <w:t xml:space="preserve"> </w:t>
      </w:r>
      <w:r w:rsidRPr="008A4831">
        <w:rPr>
          <w:rFonts w:ascii="Arial" w:hAnsi="Arial" w:cs="Arial"/>
          <w:color w:val="000000"/>
          <w:szCs w:val="22"/>
          <w:lang w:eastAsia="en-GB"/>
        </w:rPr>
        <w:t>or solidified with absorbent or gelling granules, for</w:t>
      </w:r>
      <w:r>
        <w:rPr>
          <w:rFonts w:ascii="Arial" w:hAnsi="Arial" w:cs="Arial"/>
          <w:color w:val="000000"/>
          <w:szCs w:val="22"/>
          <w:lang w:eastAsia="en-GB"/>
        </w:rPr>
        <w:t xml:space="preserve"> </w:t>
      </w:r>
      <w:r w:rsidRPr="008A4831">
        <w:rPr>
          <w:rFonts w:ascii="Arial" w:hAnsi="Arial" w:cs="Arial"/>
          <w:color w:val="000000"/>
          <w:szCs w:val="22"/>
          <w:lang w:eastAsia="en-GB"/>
        </w:rPr>
        <w:t>example, and placed in the offensive bag whilst</w:t>
      </w:r>
      <w:r>
        <w:rPr>
          <w:rFonts w:ascii="Arial" w:hAnsi="Arial" w:cs="Arial"/>
          <w:color w:val="000000"/>
          <w:szCs w:val="22"/>
          <w:lang w:eastAsia="en-GB"/>
        </w:rPr>
        <w:t xml:space="preserve"> </w:t>
      </w:r>
      <w:r w:rsidRPr="008A4831">
        <w:rPr>
          <w:rFonts w:ascii="Arial" w:hAnsi="Arial" w:cs="Arial"/>
          <w:color w:val="000000"/>
          <w:szCs w:val="22"/>
          <w:lang w:eastAsia="en-GB"/>
        </w:rPr>
        <w:t>ensuring there is no free-flowing liquid present.</w:t>
      </w:r>
    </w:p>
    <w:p w:rsidR="00B42D3C" w:rsidRDefault="00B42D3C" w:rsidP="00B42D3C">
      <w:pPr>
        <w:pStyle w:val="ListParagraph"/>
        <w:rPr>
          <w:rFonts w:ascii="Arial" w:hAnsi="Arial" w:cs="Arial"/>
          <w:color w:val="000000"/>
          <w:lang w:eastAsia="en-GB"/>
        </w:rPr>
      </w:pPr>
    </w:p>
    <w:p w:rsidR="00B42D3C" w:rsidRPr="00246DAA" w:rsidRDefault="00B42D3C" w:rsidP="00B42D3C">
      <w:pPr>
        <w:autoSpaceDE w:val="0"/>
        <w:autoSpaceDN w:val="0"/>
        <w:adjustRightInd w:val="0"/>
        <w:rPr>
          <w:rFonts w:ascii="Arial" w:hAnsi="Arial" w:cs="Arial"/>
          <w:b/>
          <w:color w:val="000000"/>
          <w:lang w:eastAsia="en-GB"/>
        </w:rPr>
      </w:pPr>
      <w:r w:rsidRPr="00246DAA">
        <w:rPr>
          <w:rFonts w:ascii="Arial" w:hAnsi="Arial" w:cs="Arial"/>
          <w:b/>
          <w:color w:val="000000"/>
          <w:lang w:eastAsia="en-GB"/>
        </w:rPr>
        <w:t>Example waste streams</w:t>
      </w:r>
    </w:p>
    <w:p w:rsidR="00B42D3C" w:rsidRDefault="00B42D3C" w:rsidP="00B42D3C">
      <w:pPr>
        <w:autoSpaceDE w:val="0"/>
        <w:autoSpaceDN w:val="0"/>
        <w:adjustRightInd w:val="0"/>
        <w:rPr>
          <w:rFonts w:ascii="Arial" w:hAnsi="Arial" w:cs="Arial"/>
          <w:color w:val="000000"/>
          <w:lang w:eastAsia="en-GB"/>
        </w:rPr>
      </w:pP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 xml:space="preserve">Examples are provided in </w:t>
      </w:r>
      <w:r w:rsidRPr="00A97580">
        <w:rPr>
          <w:rFonts w:ascii="Arial" w:hAnsi="Arial" w:cs="Arial"/>
          <w:lang w:eastAsia="en-GB"/>
        </w:rPr>
        <w:t xml:space="preserve">Table 16 </w:t>
      </w:r>
      <w:r w:rsidRPr="00367C4C">
        <w:rPr>
          <w:rFonts w:ascii="Arial" w:hAnsi="Arial" w:cs="Arial"/>
          <w:color w:val="000000"/>
          <w:lang w:eastAsia="en-GB"/>
        </w:rPr>
        <w:t>for typical waste arising from activities in the community sector.</w:t>
      </w:r>
    </w:p>
    <w:p w:rsidR="00B42D3C" w:rsidRDefault="00B42D3C" w:rsidP="00B42D3C">
      <w:pPr>
        <w:autoSpaceDE w:val="0"/>
        <w:autoSpaceDN w:val="0"/>
        <w:adjustRightInd w:val="0"/>
        <w:rPr>
          <w:rFonts w:ascii="Arial" w:hAnsi="Arial" w:cs="Arial"/>
          <w:color w:val="000000"/>
          <w:lang w:eastAsia="en-GB"/>
        </w:rPr>
      </w:pP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Healthcare workers will produce the following waste types and require the following colour for segregation:</w:t>
      </w:r>
    </w:p>
    <w:p w:rsidR="00B42D3C" w:rsidRDefault="00B42D3C" w:rsidP="00B42D3C">
      <w:pPr>
        <w:autoSpaceDE w:val="0"/>
        <w:autoSpaceDN w:val="0"/>
        <w:adjustRightInd w:val="0"/>
        <w:ind w:left="1440"/>
        <w:rPr>
          <w:rFonts w:ascii="Arial" w:hAnsi="Arial" w:cs="Arial"/>
          <w:color w:val="000000"/>
          <w:lang w:eastAsia="en-GB"/>
        </w:rPr>
      </w:pPr>
    </w:p>
    <w:p w:rsidR="00B42D3C" w:rsidRPr="00367C4C" w:rsidRDefault="00B42D3C" w:rsidP="008B767F">
      <w:pPr>
        <w:numPr>
          <w:ilvl w:val="0"/>
          <w:numId w:val="26"/>
        </w:numPr>
        <w:autoSpaceDE w:val="0"/>
        <w:autoSpaceDN w:val="0"/>
        <w:adjustRightInd w:val="0"/>
        <w:rPr>
          <w:rFonts w:ascii="Arial" w:hAnsi="Arial" w:cs="Arial"/>
          <w:color w:val="000000"/>
          <w:lang w:eastAsia="en-GB"/>
        </w:rPr>
      </w:pPr>
      <w:r>
        <w:rPr>
          <w:rFonts w:ascii="Arial" w:hAnsi="Arial" w:cs="Arial"/>
          <w:color w:val="000000"/>
          <w:lang w:eastAsia="en-GB"/>
        </w:rPr>
        <w:t>Y</w:t>
      </w:r>
      <w:r w:rsidRPr="00367C4C">
        <w:rPr>
          <w:rFonts w:ascii="Arial" w:hAnsi="Arial" w:cs="Arial"/>
          <w:color w:val="000000"/>
          <w:lang w:eastAsia="en-GB"/>
        </w:rPr>
        <w:t xml:space="preserve">ellow- or purple-lidded sharps receptacle; </w:t>
      </w: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8B767F">
      <w:pPr>
        <w:numPr>
          <w:ilvl w:val="0"/>
          <w:numId w:val="26"/>
        </w:numPr>
        <w:autoSpaceDE w:val="0"/>
        <w:autoSpaceDN w:val="0"/>
        <w:adjustRightInd w:val="0"/>
        <w:rPr>
          <w:rFonts w:ascii="Arial" w:hAnsi="Arial" w:cs="Arial"/>
          <w:color w:val="000000"/>
          <w:lang w:eastAsia="en-GB"/>
        </w:rPr>
      </w:pPr>
      <w:r>
        <w:rPr>
          <w:rFonts w:ascii="Arial" w:hAnsi="Arial" w:cs="Arial"/>
          <w:color w:val="000000"/>
          <w:lang w:eastAsia="en-GB"/>
        </w:rPr>
        <w:t>O</w:t>
      </w:r>
      <w:r w:rsidRPr="00367C4C">
        <w:rPr>
          <w:rFonts w:ascii="Arial" w:hAnsi="Arial" w:cs="Arial"/>
          <w:color w:val="000000"/>
          <w:lang w:eastAsia="en-GB"/>
        </w:rPr>
        <w:t>range bags for infectious waste;</w:t>
      </w: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8B767F">
      <w:pPr>
        <w:numPr>
          <w:ilvl w:val="0"/>
          <w:numId w:val="26"/>
        </w:numPr>
        <w:autoSpaceDE w:val="0"/>
        <w:autoSpaceDN w:val="0"/>
        <w:adjustRightInd w:val="0"/>
        <w:rPr>
          <w:rFonts w:ascii="Arial" w:hAnsi="Arial" w:cs="Arial"/>
          <w:color w:val="000000"/>
          <w:lang w:eastAsia="en-GB"/>
        </w:rPr>
      </w:pPr>
      <w:r>
        <w:rPr>
          <w:rFonts w:ascii="Arial" w:hAnsi="Arial" w:cs="Arial"/>
          <w:color w:val="000000"/>
          <w:lang w:eastAsia="en-GB"/>
        </w:rPr>
        <w:t>B</w:t>
      </w:r>
      <w:r w:rsidRPr="00367C4C">
        <w:rPr>
          <w:rFonts w:ascii="Arial" w:hAnsi="Arial" w:cs="Arial"/>
          <w:color w:val="000000"/>
          <w:lang w:eastAsia="en-GB"/>
        </w:rPr>
        <w:t>lack/clear bags for domestic waste;</w:t>
      </w: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8B767F">
      <w:pPr>
        <w:numPr>
          <w:ilvl w:val="0"/>
          <w:numId w:val="26"/>
        </w:numPr>
        <w:autoSpaceDE w:val="0"/>
        <w:autoSpaceDN w:val="0"/>
        <w:adjustRightInd w:val="0"/>
        <w:rPr>
          <w:rFonts w:ascii="Arial" w:hAnsi="Arial" w:cs="Arial"/>
          <w:color w:val="000000"/>
          <w:lang w:eastAsia="en-GB"/>
        </w:rPr>
      </w:pPr>
      <w:r>
        <w:rPr>
          <w:rFonts w:ascii="Arial" w:hAnsi="Arial" w:cs="Arial"/>
          <w:color w:val="000000"/>
          <w:lang w:eastAsia="en-GB"/>
        </w:rPr>
        <w:t>Y</w:t>
      </w:r>
      <w:r w:rsidRPr="00367C4C">
        <w:rPr>
          <w:rFonts w:ascii="Arial" w:hAnsi="Arial" w:cs="Arial"/>
          <w:color w:val="000000"/>
          <w:lang w:eastAsia="en-GB"/>
        </w:rPr>
        <w:t>ellow/black bags for offensive waste;</w:t>
      </w:r>
    </w:p>
    <w:p w:rsidR="00B42D3C" w:rsidRDefault="00B42D3C" w:rsidP="00B42D3C">
      <w:pPr>
        <w:autoSpaceDE w:val="0"/>
        <w:autoSpaceDN w:val="0"/>
        <w:adjustRightInd w:val="0"/>
        <w:ind w:left="720"/>
        <w:rPr>
          <w:rFonts w:ascii="Arial" w:hAnsi="Arial" w:cs="Arial"/>
          <w:color w:val="000000"/>
          <w:lang w:eastAsia="en-GB"/>
        </w:rPr>
      </w:pPr>
    </w:p>
    <w:p w:rsidR="00B42D3C" w:rsidRPr="008E2595" w:rsidRDefault="00B42D3C" w:rsidP="008B767F">
      <w:pPr>
        <w:numPr>
          <w:ilvl w:val="0"/>
          <w:numId w:val="26"/>
        </w:numPr>
        <w:autoSpaceDE w:val="0"/>
        <w:autoSpaceDN w:val="0"/>
        <w:adjustRightInd w:val="0"/>
        <w:rPr>
          <w:rFonts w:ascii="Arial" w:hAnsi="Arial" w:cs="Arial"/>
          <w:color w:val="000000"/>
          <w:lang w:eastAsia="en-GB"/>
        </w:rPr>
      </w:pPr>
      <w:r>
        <w:rPr>
          <w:rFonts w:ascii="Arial" w:hAnsi="Arial" w:cs="Arial"/>
          <w:color w:val="000000"/>
          <w:lang w:eastAsia="en-GB"/>
        </w:rPr>
        <w:t>R</w:t>
      </w:r>
      <w:r w:rsidRPr="00367C4C">
        <w:rPr>
          <w:rFonts w:ascii="Arial" w:hAnsi="Arial" w:cs="Arial"/>
          <w:color w:val="000000"/>
          <w:lang w:eastAsia="en-GB"/>
        </w:rPr>
        <w:t>ed-lidded cont</w:t>
      </w:r>
      <w:r>
        <w:rPr>
          <w:rFonts w:ascii="Arial" w:hAnsi="Arial" w:cs="Arial"/>
          <w:color w:val="000000"/>
          <w:lang w:eastAsia="en-GB"/>
        </w:rPr>
        <w:t xml:space="preserve">ainer for anatomical waste (for </w:t>
      </w:r>
      <w:r w:rsidRPr="00367C4C">
        <w:rPr>
          <w:rFonts w:ascii="Arial" w:hAnsi="Arial" w:cs="Arial"/>
          <w:color w:val="000000"/>
          <w:lang w:eastAsia="en-GB"/>
        </w:rPr>
        <w:t>example placentas).</w:t>
      </w:r>
    </w:p>
    <w:p w:rsidR="00B42D3C" w:rsidRPr="00367C4C" w:rsidRDefault="00B42D3C" w:rsidP="00B42D3C">
      <w:pPr>
        <w:autoSpaceDE w:val="0"/>
        <w:autoSpaceDN w:val="0"/>
        <w:adjustRightInd w:val="0"/>
        <w:ind w:left="1440"/>
        <w:rPr>
          <w:rFonts w:ascii="Arial" w:hAnsi="Arial" w:cs="Arial"/>
          <w:color w:val="000000"/>
          <w:lang w:eastAsia="en-GB"/>
        </w:rPr>
      </w:pPr>
    </w:p>
    <w:p w:rsidR="00B42D3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 xml:space="preserve">The colour of the </w:t>
      </w:r>
      <w:r>
        <w:rPr>
          <w:rFonts w:ascii="Arial" w:hAnsi="Arial" w:cs="Arial"/>
          <w:color w:val="000000"/>
          <w:lang w:eastAsia="en-GB"/>
        </w:rPr>
        <w:t xml:space="preserve">waste receptacle will depend on </w:t>
      </w:r>
      <w:r w:rsidRPr="00367C4C">
        <w:rPr>
          <w:rFonts w:ascii="Arial" w:hAnsi="Arial" w:cs="Arial"/>
          <w:color w:val="000000"/>
          <w:lang w:eastAsia="en-GB"/>
        </w:rPr>
        <w:t>how the waste shoul</w:t>
      </w:r>
      <w:r>
        <w:rPr>
          <w:rFonts w:ascii="Arial" w:hAnsi="Arial" w:cs="Arial"/>
          <w:color w:val="000000"/>
          <w:lang w:eastAsia="en-GB"/>
        </w:rPr>
        <w:t xml:space="preserve">d be treated and disposed of as </w:t>
      </w:r>
      <w:r w:rsidRPr="00367C4C">
        <w:rPr>
          <w:rFonts w:ascii="Arial" w:hAnsi="Arial" w:cs="Arial"/>
          <w:color w:val="000000"/>
          <w:lang w:eastAsia="en-GB"/>
        </w:rPr>
        <w:t>detailed in Table 16 (fu</w:t>
      </w:r>
      <w:r>
        <w:rPr>
          <w:rFonts w:ascii="Arial" w:hAnsi="Arial" w:cs="Arial"/>
          <w:color w:val="000000"/>
          <w:lang w:eastAsia="en-GB"/>
        </w:rPr>
        <w:t xml:space="preserve">rther details on classification </w:t>
      </w:r>
      <w:r w:rsidRPr="00367C4C">
        <w:rPr>
          <w:rFonts w:ascii="Arial" w:hAnsi="Arial" w:cs="Arial"/>
          <w:color w:val="000000"/>
          <w:lang w:eastAsia="en-GB"/>
        </w:rPr>
        <w:t>are provided in this sector guide).</w:t>
      </w: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B42D3C">
      <w:pPr>
        <w:autoSpaceDE w:val="0"/>
        <w:autoSpaceDN w:val="0"/>
        <w:adjustRightInd w:val="0"/>
        <w:rPr>
          <w:rFonts w:ascii="Arial" w:hAnsi="Arial" w:cs="Arial"/>
          <w:b/>
          <w:bCs/>
          <w:color w:val="000000"/>
          <w:lang w:eastAsia="en-GB"/>
        </w:rPr>
      </w:pPr>
      <w:r w:rsidRPr="00367C4C">
        <w:rPr>
          <w:rFonts w:ascii="Arial" w:hAnsi="Arial" w:cs="Arial"/>
          <w:b/>
          <w:bCs/>
          <w:color w:val="000000"/>
          <w:lang w:eastAsia="en-GB"/>
        </w:rPr>
        <w:t>Notes</w:t>
      </w:r>
    </w:p>
    <w:p w:rsidR="00B42D3C" w:rsidRPr="00367C4C" w:rsidRDefault="00B42D3C" w:rsidP="008B767F">
      <w:pPr>
        <w:numPr>
          <w:ilvl w:val="0"/>
          <w:numId w:val="27"/>
        </w:numPr>
        <w:autoSpaceDE w:val="0"/>
        <w:autoSpaceDN w:val="0"/>
        <w:adjustRightInd w:val="0"/>
        <w:ind w:left="720"/>
        <w:rPr>
          <w:rFonts w:ascii="Arial" w:hAnsi="Arial" w:cs="Arial"/>
          <w:color w:val="000000"/>
          <w:lang w:eastAsia="en-GB"/>
        </w:rPr>
      </w:pPr>
      <w:r w:rsidRPr="00367C4C">
        <w:rPr>
          <w:rFonts w:ascii="Arial" w:hAnsi="Arial" w:cs="Arial"/>
          <w:color w:val="000000"/>
          <w:lang w:eastAsia="en-GB"/>
        </w:rPr>
        <w:t>Sharps receptacles must be UN-type-tested and</w:t>
      </w:r>
      <w:r>
        <w:rPr>
          <w:rFonts w:ascii="Arial" w:hAnsi="Arial" w:cs="Arial"/>
          <w:color w:val="000000"/>
          <w:lang w:eastAsia="en-GB"/>
        </w:rPr>
        <w:t xml:space="preserve"> </w:t>
      </w:r>
      <w:r w:rsidRPr="00367C4C">
        <w:rPr>
          <w:rFonts w:ascii="Arial" w:hAnsi="Arial" w:cs="Arial"/>
          <w:color w:val="000000"/>
          <w:lang w:eastAsia="en-GB"/>
        </w:rPr>
        <w:t>approved tested and certified to BS 7320 (see</w:t>
      </w:r>
      <w:r>
        <w:rPr>
          <w:rFonts w:ascii="Arial" w:hAnsi="Arial" w:cs="Arial"/>
          <w:color w:val="000000"/>
          <w:lang w:eastAsia="en-GB"/>
        </w:rPr>
        <w:t xml:space="preserve"> </w:t>
      </w:r>
      <w:r w:rsidRPr="00367C4C">
        <w:rPr>
          <w:rFonts w:ascii="Arial" w:hAnsi="Arial" w:cs="Arial"/>
          <w:color w:val="000000"/>
          <w:lang w:eastAsia="en-GB"/>
        </w:rPr>
        <w:t>‘Transport packaging and operations’).</w:t>
      </w:r>
    </w:p>
    <w:p w:rsidR="00B42D3C" w:rsidRDefault="00B42D3C" w:rsidP="00B42D3C">
      <w:pPr>
        <w:autoSpaceDE w:val="0"/>
        <w:autoSpaceDN w:val="0"/>
        <w:adjustRightInd w:val="0"/>
        <w:ind w:left="360"/>
        <w:rPr>
          <w:rFonts w:ascii="Arial" w:hAnsi="Arial" w:cs="Arial"/>
          <w:color w:val="000000"/>
          <w:lang w:eastAsia="en-GB"/>
        </w:rPr>
      </w:pPr>
    </w:p>
    <w:p w:rsidR="00B42D3C" w:rsidRDefault="00B42D3C" w:rsidP="008B767F">
      <w:pPr>
        <w:numPr>
          <w:ilvl w:val="0"/>
          <w:numId w:val="27"/>
        </w:numPr>
        <w:autoSpaceDE w:val="0"/>
        <w:autoSpaceDN w:val="0"/>
        <w:adjustRightInd w:val="0"/>
        <w:ind w:left="720"/>
        <w:rPr>
          <w:rFonts w:ascii="Arial" w:hAnsi="Arial" w:cs="Arial"/>
          <w:color w:val="000000"/>
          <w:lang w:eastAsia="en-GB"/>
        </w:rPr>
      </w:pPr>
      <w:r w:rsidRPr="00367C4C">
        <w:rPr>
          <w:rFonts w:ascii="Arial" w:hAnsi="Arial" w:cs="Arial"/>
          <w:color w:val="000000"/>
          <w:lang w:eastAsia="en-GB"/>
        </w:rPr>
        <w:t>Sharps receptacles should be collected when filled</w:t>
      </w:r>
      <w:r>
        <w:rPr>
          <w:rFonts w:ascii="Arial" w:hAnsi="Arial" w:cs="Arial"/>
          <w:color w:val="000000"/>
          <w:lang w:eastAsia="en-GB"/>
        </w:rPr>
        <w:t xml:space="preserve"> </w:t>
      </w:r>
      <w:r w:rsidRPr="00367C4C">
        <w:rPr>
          <w:rFonts w:ascii="Arial" w:hAnsi="Arial" w:cs="Arial"/>
          <w:color w:val="000000"/>
          <w:lang w:eastAsia="en-GB"/>
        </w:rPr>
        <w:t>to the fill line and should never exceed the</w:t>
      </w:r>
      <w:r>
        <w:rPr>
          <w:rFonts w:ascii="Arial" w:hAnsi="Arial" w:cs="Arial"/>
          <w:color w:val="000000"/>
          <w:lang w:eastAsia="en-GB"/>
        </w:rPr>
        <w:t xml:space="preserve"> </w:t>
      </w:r>
      <w:r w:rsidRPr="00367C4C">
        <w:rPr>
          <w:rFonts w:ascii="Arial" w:hAnsi="Arial" w:cs="Arial"/>
          <w:color w:val="000000"/>
          <w:lang w:eastAsia="en-GB"/>
        </w:rPr>
        <w:t>permissible marked mass. If the sharps receptacle is</w:t>
      </w:r>
      <w:r>
        <w:rPr>
          <w:rFonts w:ascii="Arial" w:hAnsi="Arial" w:cs="Arial"/>
          <w:color w:val="000000"/>
          <w:lang w:eastAsia="en-GB"/>
        </w:rPr>
        <w:t xml:space="preserve"> </w:t>
      </w:r>
      <w:r w:rsidRPr="00367C4C">
        <w:rPr>
          <w:rFonts w:ascii="Arial" w:hAnsi="Arial" w:cs="Arial"/>
          <w:color w:val="000000"/>
          <w:lang w:eastAsia="en-GB"/>
        </w:rPr>
        <w:t>seldom used, it should be collected after a</w:t>
      </w:r>
      <w:r>
        <w:rPr>
          <w:rFonts w:ascii="Arial" w:hAnsi="Arial" w:cs="Arial"/>
          <w:color w:val="000000"/>
          <w:lang w:eastAsia="en-GB"/>
        </w:rPr>
        <w:t xml:space="preserve"> </w:t>
      </w:r>
      <w:r w:rsidRPr="00367C4C">
        <w:rPr>
          <w:rFonts w:ascii="Arial" w:hAnsi="Arial" w:cs="Arial"/>
          <w:color w:val="000000"/>
          <w:lang w:eastAsia="en-GB"/>
        </w:rPr>
        <w:t>maximum of three months, regardless of the filled</w:t>
      </w:r>
      <w:r>
        <w:rPr>
          <w:rFonts w:ascii="Arial" w:hAnsi="Arial" w:cs="Arial"/>
          <w:color w:val="000000"/>
          <w:lang w:eastAsia="en-GB"/>
        </w:rPr>
        <w:t xml:space="preserve"> </w:t>
      </w:r>
      <w:r w:rsidRPr="00367C4C">
        <w:rPr>
          <w:rFonts w:ascii="Arial" w:hAnsi="Arial" w:cs="Arial"/>
          <w:color w:val="000000"/>
          <w:lang w:eastAsia="en-GB"/>
        </w:rPr>
        <w:t>capacity.</w:t>
      </w:r>
    </w:p>
    <w:p w:rsidR="00B42D3C" w:rsidRDefault="00B42D3C" w:rsidP="00B42D3C">
      <w:pPr>
        <w:autoSpaceDE w:val="0"/>
        <w:autoSpaceDN w:val="0"/>
        <w:adjustRightInd w:val="0"/>
        <w:rPr>
          <w:rFonts w:ascii="Arial" w:hAnsi="Arial" w:cs="Arial"/>
          <w:color w:val="000000"/>
          <w:lang w:eastAsia="en-GB"/>
        </w:rPr>
      </w:pPr>
    </w:p>
    <w:p w:rsidR="00B42D3C" w:rsidRDefault="00B42D3C" w:rsidP="00B42D3C">
      <w:pPr>
        <w:autoSpaceDE w:val="0"/>
        <w:autoSpaceDN w:val="0"/>
        <w:adjustRightInd w:val="0"/>
        <w:rPr>
          <w:rFonts w:ascii="Arial" w:hAnsi="Arial" w:cs="Arial"/>
          <w:b/>
          <w:color w:val="000000"/>
          <w:lang w:eastAsia="en-GB"/>
        </w:rPr>
      </w:pPr>
      <w:r w:rsidRPr="00246DAA">
        <w:rPr>
          <w:rFonts w:ascii="Arial" w:hAnsi="Arial" w:cs="Arial"/>
          <w:b/>
          <w:color w:val="000000"/>
          <w:lang w:eastAsia="en-GB"/>
        </w:rPr>
        <w:t>Self-medicating patients and sharps disposal</w:t>
      </w:r>
    </w:p>
    <w:p w:rsidR="00246DAA" w:rsidRPr="00246DAA" w:rsidRDefault="00246DAA" w:rsidP="00B42D3C">
      <w:pPr>
        <w:autoSpaceDE w:val="0"/>
        <w:autoSpaceDN w:val="0"/>
        <w:adjustRightInd w:val="0"/>
        <w:rPr>
          <w:rFonts w:ascii="Arial" w:hAnsi="Arial" w:cs="Arial"/>
          <w:b/>
          <w:color w:val="000000"/>
          <w:lang w:eastAsia="en-GB"/>
        </w:rPr>
      </w:pP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Where the household</w:t>
      </w:r>
      <w:r>
        <w:rPr>
          <w:rFonts w:ascii="Arial" w:hAnsi="Arial" w:cs="Arial"/>
          <w:color w:val="000000"/>
          <w:lang w:eastAsia="en-GB"/>
        </w:rPr>
        <w:t xml:space="preserve">er is a self-medicating patient </w:t>
      </w:r>
      <w:r w:rsidRPr="00367C4C">
        <w:rPr>
          <w:rFonts w:ascii="Arial" w:hAnsi="Arial" w:cs="Arial"/>
          <w:color w:val="000000"/>
          <w:lang w:eastAsia="en-GB"/>
        </w:rPr>
        <w:t>who uses injecta</w:t>
      </w:r>
      <w:r>
        <w:rPr>
          <w:rFonts w:ascii="Arial" w:hAnsi="Arial" w:cs="Arial"/>
          <w:color w:val="000000"/>
          <w:lang w:eastAsia="en-GB"/>
        </w:rPr>
        <w:t xml:space="preserve">bles (for example a person with </w:t>
      </w:r>
      <w:r w:rsidRPr="00367C4C">
        <w:rPr>
          <w:rFonts w:ascii="Arial" w:hAnsi="Arial" w:cs="Arial"/>
          <w:color w:val="000000"/>
          <w:lang w:eastAsia="en-GB"/>
        </w:rPr>
        <w:t>diabetes) with no he</w:t>
      </w:r>
      <w:r>
        <w:rPr>
          <w:rFonts w:ascii="Arial" w:hAnsi="Arial" w:cs="Arial"/>
          <w:color w:val="000000"/>
          <w:lang w:eastAsia="en-GB"/>
        </w:rPr>
        <w:t xml:space="preserve">althcare worker involved in the </w:t>
      </w:r>
      <w:r w:rsidRPr="00367C4C">
        <w:rPr>
          <w:rFonts w:ascii="Arial" w:hAnsi="Arial" w:cs="Arial"/>
          <w:color w:val="000000"/>
          <w:lang w:eastAsia="en-GB"/>
        </w:rPr>
        <w:t>administration, the</w:t>
      </w:r>
      <w:r>
        <w:rPr>
          <w:rFonts w:ascii="Arial" w:hAnsi="Arial" w:cs="Arial"/>
          <w:color w:val="000000"/>
          <w:lang w:eastAsia="en-GB"/>
        </w:rPr>
        <w:t xml:space="preserve"> GP or healthcare worker should </w:t>
      </w:r>
      <w:r w:rsidRPr="00367C4C">
        <w:rPr>
          <w:rFonts w:ascii="Arial" w:hAnsi="Arial" w:cs="Arial"/>
          <w:color w:val="000000"/>
          <w:lang w:eastAsia="en-GB"/>
        </w:rPr>
        <w:t xml:space="preserve">prescribe the </w:t>
      </w:r>
      <w:r>
        <w:rPr>
          <w:rFonts w:ascii="Arial" w:hAnsi="Arial" w:cs="Arial"/>
          <w:color w:val="000000"/>
          <w:lang w:eastAsia="en-GB"/>
        </w:rPr>
        <w:t xml:space="preserve">householder a sharps receptacle </w:t>
      </w:r>
      <w:r w:rsidRPr="00367C4C">
        <w:rPr>
          <w:rFonts w:ascii="Arial" w:hAnsi="Arial" w:cs="Arial"/>
          <w:color w:val="000000"/>
          <w:lang w:eastAsia="en-GB"/>
        </w:rPr>
        <w:t>relevant to the me</w:t>
      </w:r>
      <w:r>
        <w:rPr>
          <w:rFonts w:ascii="Arial" w:hAnsi="Arial" w:cs="Arial"/>
          <w:color w:val="000000"/>
          <w:lang w:eastAsia="en-GB"/>
        </w:rPr>
        <w:t xml:space="preserve">dication being administered and </w:t>
      </w:r>
      <w:r w:rsidRPr="00367C4C">
        <w:rPr>
          <w:rFonts w:ascii="Arial" w:hAnsi="Arial" w:cs="Arial"/>
          <w:color w:val="000000"/>
          <w:lang w:eastAsia="en-GB"/>
        </w:rPr>
        <w:t>advise them of local disposal options.</w:t>
      </w: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The householder shou</w:t>
      </w:r>
      <w:r>
        <w:rPr>
          <w:rFonts w:ascii="Arial" w:hAnsi="Arial" w:cs="Arial"/>
          <w:color w:val="000000"/>
          <w:lang w:eastAsia="en-GB"/>
        </w:rPr>
        <w:t xml:space="preserve">ld be trained in how to use </w:t>
      </w:r>
      <w:r w:rsidRPr="00367C4C">
        <w:rPr>
          <w:rFonts w:ascii="Arial" w:hAnsi="Arial" w:cs="Arial"/>
          <w:color w:val="000000"/>
          <w:lang w:eastAsia="en-GB"/>
        </w:rPr>
        <w:t>the sharps receptacle</w:t>
      </w:r>
      <w:r>
        <w:rPr>
          <w:rFonts w:ascii="Arial" w:hAnsi="Arial" w:cs="Arial"/>
          <w:color w:val="000000"/>
          <w:lang w:eastAsia="en-GB"/>
        </w:rPr>
        <w:t xml:space="preserve"> before it has been prescribed, </w:t>
      </w:r>
      <w:r w:rsidRPr="00367C4C">
        <w:rPr>
          <w:rFonts w:ascii="Arial" w:hAnsi="Arial" w:cs="Arial"/>
          <w:color w:val="000000"/>
          <w:lang w:eastAsia="en-GB"/>
        </w:rPr>
        <w:t>to ensure that they u</w:t>
      </w:r>
      <w:r>
        <w:rPr>
          <w:rFonts w:ascii="Arial" w:hAnsi="Arial" w:cs="Arial"/>
          <w:color w:val="000000"/>
          <w:lang w:eastAsia="en-GB"/>
        </w:rPr>
        <w:t xml:space="preserve">nderstand its use and ensure it </w:t>
      </w:r>
      <w:r w:rsidRPr="00367C4C">
        <w:rPr>
          <w:rFonts w:ascii="Arial" w:hAnsi="Arial" w:cs="Arial"/>
          <w:color w:val="000000"/>
          <w:lang w:eastAsia="en-GB"/>
        </w:rPr>
        <w:t>is correctly sealed and labelled.</w:t>
      </w: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Once the sharps receptacl</w:t>
      </w:r>
      <w:r>
        <w:rPr>
          <w:rFonts w:ascii="Arial" w:hAnsi="Arial" w:cs="Arial"/>
          <w:color w:val="000000"/>
          <w:lang w:eastAsia="en-GB"/>
        </w:rPr>
        <w:t xml:space="preserve">e is filled to the “fill line”, </w:t>
      </w:r>
      <w:r w:rsidRPr="00367C4C">
        <w:rPr>
          <w:rFonts w:ascii="Arial" w:hAnsi="Arial" w:cs="Arial"/>
          <w:color w:val="000000"/>
          <w:lang w:eastAsia="en-GB"/>
        </w:rPr>
        <w:t>it should be sealed by the h</w:t>
      </w:r>
      <w:r>
        <w:rPr>
          <w:rFonts w:ascii="Arial" w:hAnsi="Arial" w:cs="Arial"/>
          <w:color w:val="000000"/>
          <w:lang w:eastAsia="en-GB"/>
        </w:rPr>
        <w:t xml:space="preserve">ouseholder and taken </w:t>
      </w:r>
      <w:r w:rsidRPr="00367C4C">
        <w:rPr>
          <w:rFonts w:ascii="Arial" w:hAnsi="Arial" w:cs="Arial"/>
          <w:color w:val="000000"/>
          <w:lang w:eastAsia="en-GB"/>
        </w:rPr>
        <w:t>back either to</w:t>
      </w:r>
      <w:r>
        <w:rPr>
          <w:rFonts w:ascii="Arial" w:hAnsi="Arial" w:cs="Arial"/>
          <w:color w:val="000000"/>
          <w:lang w:eastAsia="en-GB"/>
        </w:rPr>
        <w:t xml:space="preserve"> the GP surgery or to the local </w:t>
      </w:r>
      <w:r w:rsidRPr="00367C4C">
        <w:rPr>
          <w:rFonts w:ascii="Arial" w:hAnsi="Arial" w:cs="Arial"/>
          <w:color w:val="000000"/>
          <w:lang w:eastAsia="en-GB"/>
        </w:rPr>
        <w:t>pharmacy fo</w:t>
      </w:r>
      <w:r>
        <w:rPr>
          <w:rFonts w:ascii="Arial" w:hAnsi="Arial" w:cs="Arial"/>
          <w:color w:val="000000"/>
          <w:lang w:eastAsia="en-GB"/>
        </w:rPr>
        <w:t xml:space="preserve">r disposal or arrangements for </w:t>
      </w:r>
      <w:r w:rsidRPr="00367C4C">
        <w:rPr>
          <w:rFonts w:ascii="Arial" w:hAnsi="Arial" w:cs="Arial"/>
          <w:color w:val="000000"/>
          <w:lang w:eastAsia="en-GB"/>
        </w:rPr>
        <w:t>collections shoul</w:t>
      </w:r>
      <w:r>
        <w:rPr>
          <w:rFonts w:ascii="Arial" w:hAnsi="Arial" w:cs="Arial"/>
          <w:color w:val="000000"/>
          <w:lang w:eastAsia="en-GB"/>
        </w:rPr>
        <w:t xml:space="preserve">d be made with the PCT or local </w:t>
      </w:r>
      <w:r w:rsidRPr="00367C4C">
        <w:rPr>
          <w:rFonts w:ascii="Arial" w:hAnsi="Arial" w:cs="Arial"/>
          <w:color w:val="000000"/>
          <w:lang w:eastAsia="en-GB"/>
        </w:rPr>
        <w:t>authority. For self-</w:t>
      </w:r>
      <w:r>
        <w:rPr>
          <w:rFonts w:ascii="Arial" w:hAnsi="Arial" w:cs="Arial"/>
          <w:color w:val="000000"/>
          <w:lang w:eastAsia="en-GB"/>
        </w:rPr>
        <w:t xml:space="preserve">medicating housebound patients, </w:t>
      </w:r>
      <w:r w:rsidRPr="00367C4C">
        <w:rPr>
          <w:rFonts w:ascii="Arial" w:hAnsi="Arial" w:cs="Arial"/>
          <w:color w:val="000000"/>
          <w:lang w:eastAsia="en-GB"/>
        </w:rPr>
        <w:t>the GP or he</w:t>
      </w:r>
      <w:r>
        <w:rPr>
          <w:rFonts w:ascii="Arial" w:hAnsi="Arial" w:cs="Arial"/>
          <w:color w:val="000000"/>
          <w:lang w:eastAsia="en-GB"/>
        </w:rPr>
        <w:t xml:space="preserve">althcare worker responsible for </w:t>
      </w:r>
      <w:r w:rsidRPr="00367C4C">
        <w:rPr>
          <w:rFonts w:ascii="Arial" w:hAnsi="Arial" w:cs="Arial"/>
          <w:color w:val="000000"/>
          <w:lang w:eastAsia="en-GB"/>
        </w:rPr>
        <w:t>prescribing treatm</w:t>
      </w:r>
      <w:r>
        <w:rPr>
          <w:rFonts w:ascii="Arial" w:hAnsi="Arial" w:cs="Arial"/>
          <w:color w:val="000000"/>
          <w:lang w:eastAsia="en-GB"/>
        </w:rPr>
        <w:t xml:space="preserve">ent should advise on collection </w:t>
      </w:r>
      <w:r w:rsidRPr="00367C4C">
        <w:rPr>
          <w:rFonts w:ascii="Arial" w:hAnsi="Arial" w:cs="Arial"/>
          <w:color w:val="000000"/>
          <w:lang w:eastAsia="en-GB"/>
        </w:rPr>
        <w:t>arrangements.</w:t>
      </w: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Local authorities have</w:t>
      </w:r>
      <w:r>
        <w:rPr>
          <w:rFonts w:ascii="Arial" w:hAnsi="Arial" w:cs="Arial"/>
          <w:color w:val="000000"/>
          <w:lang w:eastAsia="en-GB"/>
        </w:rPr>
        <w:t xml:space="preserve"> specific duties in relation to </w:t>
      </w:r>
      <w:r w:rsidRPr="00367C4C">
        <w:rPr>
          <w:rFonts w:ascii="Arial" w:hAnsi="Arial" w:cs="Arial"/>
          <w:color w:val="000000"/>
          <w:lang w:eastAsia="en-GB"/>
        </w:rPr>
        <w:t>healthcare waste</w:t>
      </w:r>
      <w:r>
        <w:rPr>
          <w:rFonts w:ascii="Arial" w:hAnsi="Arial" w:cs="Arial"/>
          <w:color w:val="000000"/>
          <w:lang w:eastAsia="en-GB"/>
        </w:rPr>
        <w:t xml:space="preserve"> as detailed in paragraph 3.19, </w:t>
      </w:r>
      <w:r w:rsidRPr="00367C4C">
        <w:rPr>
          <w:rFonts w:ascii="Arial" w:hAnsi="Arial" w:cs="Arial"/>
          <w:color w:val="000000"/>
          <w:lang w:eastAsia="en-GB"/>
        </w:rPr>
        <w:t>‘Local authorities’ resp</w:t>
      </w:r>
      <w:r>
        <w:rPr>
          <w:rFonts w:ascii="Arial" w:hAnsi="Arial" w:cs="Arial"/>
          <w:color w:val="000000"/>
          <w:lang w:eastAsia="en-GB"/>
        </w:rPr>
        <w:t xml:space="preserve">onsibilities’. Authorities have </w:t>
      </w:r>
      <w:r w:rsidRPr="00367C4C">
        <w:rPr>
          <w:rFonts w:ascii="Arial" w:hAnsi="Arial" w:cs="Arial"/>
          <w:color w:val="000000"/>
          <w:lang w:eastAsia="en-GB"/>
        </w:rPr>
        <w:t>a duty to co</w:t>
      </w:r>
      <w:r>
        <w:rPr>
          <w:rFonts w:ascii="Arial" w:hAnsi="Arial" w:cs="Arial"/>
          <w:color w:val="000000"/>
          <w:lang w:eastAsia="en-GB"/>
        </w:rPr>
        <w:t xml:space="preserve">llect household waste including </w:t>
      </w:r>
      <w:r w:rsidRPr="00367C4C">
        <w:rPr>
          <w:rFonts w:ascii="Arial" w:hAnsi="Arial" w:cs="Arial"/>
          <w:color w:val="000000"/>
          <w:lang w:eastAsia="en-GB"/>
        </w:rPr>
        <w:t xml:space="preserve">healthcare waste </w:t>
      </w:r>
      <w:r>
        <w:rPr>
          <w:rFonts w:ascii="Arial" w:hAnsi="Arial" w:cs="Arial"/>
          <w:color w:val="000000"/>
          <w:lang w:eastAsia="en-GB"/>
        </w:rPr>
        <w:t xml:space="preserve">from domestic properties. Under </w:t>
      </w:r>
      <w:r w:rsidRPr="00367C4C">
        <w:rPr>
          <w:rFonts w:ascii="Arial" w:hAnsi="Arial" w:cs="Arial"/>
          <w:color w:val="000000"/>
          <w:lang w:eastAsia="en-GB"/>
        </w:rPr>
        <w:t>the Controlled W</w:t>
      </w:r>
      <w:r>
        <w:rPr>
          <w:rFonts w:ascii="Arial" w:hAnsi="Arial" w:cs="Arial"/>
          <w:color w:val="000000"/>
          <w:lang w:eastAsia="en-GB"/>
        </w:rPr>
        <w:t xml:space="preserve">aste Regulations, the authority </w:t>
      </w:r>
      <w:r w:rsidRPr="00367C4C">
        <w:rPr>
          <w:rFonts w:ascii="Arial" w:hAnsi="Arial" w:cs="Arial"/>
          <w:color w:val="000000"/>
          <w:lang w:eastAsia="en-GB"/>
        </w:rPr>
        <w:t>may charge for t</w:t>
      </w:r>
      <w:r>
        <w:rPr>
          <w:rFonts w:ascii="Arial" w:hAnsi="Arial" w:cs="Arial"/>
          <w:color w:val="000000"/>
          <w:lang w:eastAsia="en-GB"/>
        </w:rPr>
        <w:t xml:space="preserve">he collection of specific waste </w:t>
      </w:r>
      <w:r w:rsidRPr="00367C4C">
        <w:rPr>
          <w:rFonts w:ascii="Arial" w:hAnsi="Arial" w:cs="Arial"/>
          <w:color w:val="000000"/>
          <w:lang w:eastAsia="en-GB"/>
        </w:rPr>
        <w:t>streams, which in</w:t>
      </w:r>
      <w:r>
        <w:rPr>
          <w:rFonts w:ascii="Arial" w:hAnsi="Arial" w:cs="Arial"/>
          <w:color w:val="000000"/>
          <w:lang w:eastAsia="en-GB"/>
        </w:rPr>
        <w:t xml:space="preserve">cludes clinical waste (that is, </w:t>
      </w:r>
      <w:r w:rsidRPr="00367C4C">
        <w:rPr>
          <w:rFonts w:ascii="Arial" w:hAnsi="Arial" w:cs="Arial"/>
          <w:color w:val="000000"/>
          <w:lang w:eastAsia="en-GB"/>
        </w:rPr>
        <w:t xml:space="preserve">healthcare waste from a </w:t>
      </w:r>
      <w:r>
        <w:rPr>
          <w:rFonts w:ascii="Arial" w:hAnsi="Arial" w:cs="Arial"/>
          <w:color w:val="000000"/>
          <w:lang w:eastAsia="en-GB"/>
        </w:rPr>
        <w:t xml:space="preserve">householder’s sharps </w:t>
      </w:r>
      <w:r w:rsidRPr="00367C4C">
        <w:rPr>
          <w:rFonts w:ascii="Arial" w:hAnsi="Arial" w:cs="Arial"/>
          <w:color w:val="000000"/>
          <w:lang w:eastAsia="en-GB"/>
        </w:rPr>
        <w:t>receptacle).</w:t>
      </w:r>
    </w:p>
    <w:p w:rsidR="00B42D3C" w:rsidRDefault="00B42D3C" w:rsidP="00B42D3C">
      <w:pPr>
        <w:autoSpaceDE w:val="0"/>
        <w:autoSpaceDN w:val="0"/>
        <w:adjustRightInd w:val="0"/>
        <w:rPr>
          <w:rFonts w:ascii="Arial" w:hAnsi="Arial" w:cs="Arial"/>
          <w:color w:val="000000"/>
          <w:lang w:eastAsia="en-GB"/>
        </w:rPr>
      </w:pPr>
    </w:p>
    <w:p w:rsidR="00B42D3C" w:rsidRDefault="00B42D3C" w:rsidP="00B42D3C">
      <w:pPr>
        <w:autoSpaceDE w:val="0"/>
        <w:autoSpaceDN w:val="0"/>
        <w:adjustRightInd w:val="0"/>
        <w:rPr>
          <w:rFonts w:ascii="Arial" w:hAnsi="Arial" w:cs="Arial"/>
          <w:color w:val="000000"/>
          <w:lang w:eastAsia="en-GB"/>
        </w:rPr>
      </w:pPr>
    </w:p>
    <w:p w:rsidR="00B42D3C" w:rsidRPr="00B42D3C" w:rsidRDefault="00B42D3C" w:rsidP="00B42D3C">
      <w:pPr>
        <w:autoSpaceDE w:val="0"/>
        <w:autoSpaceDN w:val="0"/>
        <w:adjustRightInd w:val="0"/>
        <w:rPr>
          <w:rFonts w:ascii="Arial" w:hAnsi="Arial" w:cs="Arial"/>
          <w:b/>
          <w:color w:val="000000"/>
          <w:lang w:eastAsia="en-GB"/>
        </w:rPr>
      </w:pPr>
      <w:r w:rsidRPr="00B42D3C">
        <w:rPr>
          <w:rFonts w:ascii="Arial" w:hAnsi="Arial" w:cs="Arial"/>
          <w:b/>
          <w:color w:val="000000"/>
          <w:lang w:eastAsia="en-GB"/>
        </w:rPr>
        <w:t>Note</w:t>
      </w: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It is no longer accep</w:t>
      </w:r>
      <w:r>
        <w:rPr>
          <w:rFonts w:ascii="Arial" w:hAnsi="Arial" w:cs="Arial"/>
          <w:color w:val="000000"/>
          <w:lang w:eastAsia="en-GB"/>
        </w:rPr>
        <w:t xml:space="preserve">table to advise self-medicating patients to dispose of their </w:t>
      </w:r>
      <w:r w:rsidRPr="00367C4C">
        <w:rPr>
          <w:rFonts w:ascii="Arial" w:hAnsi="Arial" w:cs="Arial"/>
          <w:color w:val="000000"/>
          <w:lang w:eastAsia="en-GB"/>
        </w:rPr>
        <w:t>sharps and lancets into the</w:t>
      </w:r>
      <w:r>
        <w:rPr>
          <w:rFonts w:ascii="Arial" w:hAnsi="Arial" w:cs="Arial"/>
          <w:color w:val="000000"/>
          <w:lang w:eastAsia="en-GB"/>
        </w:rPr>
        <w:t xml:space="preserve"> </w:t>
      </w:r>
      <w:r w:rsidRPr="00367C4C">
        <w:rPr>
          <w:rFonts w:ascii="Arial" w:hAnsi="Arial" w:cs="Arial"/>
          <w:color w:val="000000"/>
          <w:lang w:eastAsia="en-GB"/>
        </w:rPr>
        <w:t>household black-bag waste stream.</w:t>
      </w:r>
      <w:r>
        <w:rPr>
          <w:rFonts w:ascii="Arial" w:hAnsi="Arial" w:cs="Arial"/>
          <w:color w:val="000000"/>
          <w:lang w:eastAsia="en-GB"/>
        </w:rPr>
        <w:t xml:space="preserve"> Case Study: </w:t>
      </w:r>
      <w:r w:rsidRPr="00367C4C">
        <w:rPr>
          <w:rFonts w:ascii="Arial" w:hAnsi="Arial" w:cs="Arial"/>
          <w:color w:val="000000"/>
          <w:lang w:eastAsia="en-GB"/>
        </w:rPr>
        <w:t>P</w:t>
      </w:r>
      <w:r>
        <w:rPr>
          <w:rFonts w:ascii="Arial" w:hAnsi="Arial" w:cs="Arial"/>
          <w:color w:val="000000"/>
          <w:lang w:eastAsia="en-GB"/>
        </w:rPr>
        <w:t xml:space="preserve">artnership Working and Benefits </w:t>
      </w:r>
      <w:r w:rsidRPr="00367C4C">
        <w:rPr>
          <w:rFonts w:ascii="Arial" w:hAnsi="Arial" w:cs="Arial"/>
          <w:color w:val="000000"/>
          <w:lang w:eastAsia="en-GB"/>
        </w:rPr>
        <w:t>for all</w:t>
      </w: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Contaminated nee</w:t>
      </w:r>
      <w:r>
        <w:rPr>
          <w:rFonts w:ascii="Arial" w:hAnsi="Arial" w:cs="Arial"/>
          <w:color w:val="000000"/>
          <w:lang w:eastAsia="en-GB"/>
        </w:rPr>
        <w:t xml:space="preserve">dles and sharps produced in the </w:t>
      </w:r>
      <w:r w:rsidRPr="00367C4C">
        <w:rPr>
          <w:rFonts w:ascii="Arial" w:hAnsi="Arial" w:cs="Arial"/>
          <w:color w:val="000000"/>
          <w:lang w:eastAsia="en-GB"/>
        </w:rPr>
        <w:t>communi</w:t>
      </w:r>
      <w:r>
        <w:rPr>
          <w:rFonts w:ascii="Arial" w:hAnsi="Arial" w:cs="Arial"/>
          <w:color w:val="000000"/>
          <w:lang w:eastAsia="en-GB"/>
        </w:rPr>
        <w:t xml:space="preserve">ty can cause problems for Local </w:t>
      </w:r>
      <w:r w:rsidRPr="00367C4C">
        <w:rPr>
          <w:rFonts w:ascii="Arial" w:hAnsi="Arial" w:cs="Arial"/>
          <w:color w:val="000000"/>
          <w:lang w:eastAsia="en-GB"/>
        </w:rPr>
        <w:t>Authorities and P</w:t>
      </w:r>
      <w:r>
        <w:rPr>
          <w:rFonts w:ascii="Arial" w:hAnsi="Arial" w:cs="Arial"/>
          <w:color w:val="000000"/>
          <w:lang w:eastAsia="en-GB"/>
        </w:rPr>
        <w:t xml:space="preserve">CTs unless a robust storage and </w:t>
      </w:r>
      <w:r w:rsidRPr="00367C4C">
        <w:rPr>
          <w:rFonts w:ascii="Arial" w:hAnsi="Arial" w:cs="Arial"/>
          <w:color w:val="000000"/>
          <w:lang w:eastAsia="en-GB"/>
        </w:rPr>
        <w:t>collection system i</w:t>
      </w:r>
      <w:r>
        <w:rPr>
          <w:rFonts w:ascii="Arial" w:hAnsi="Arial" w:cs="Arial"/>
          <w:color w:val="000000"/>
          <w:lang w:eastAsia="en-GB"/>
        </w:rPr>
        <w:t xml:space="preserve">s in place. Diabetics and other </w:t>
      </w:r>
      <w:r w:rsidRPr="00367C4C">
        <w:rPr>
          <w:rFonts w:ascii="Arial" w:hAnsi="Arial" w:cs="Arial"/>
          <w:color w:val="000000"/>
          <w:lang w:eastAsia="en-GB"/>
        </w:rPr>
        <w:t xml:space="preserve">sharps users have in </w:t>
      </w:r>
      <w:r>
        <w:rPr>
          <w:rFonts w:ascii="Arial" w:hAnsi="Arial" w:cs="Arial"/>
          <w:color w:val="000000"/>
          <w:lang w:eastAsia="en-GB"/>
        </w:rPr>
        <w:t xml:space="preserve">some instances in the past been </w:t>
      </w:r>
      <w:r w:rsidRPr="00367C4C">
        <w:rPr>
          <w:rFonts w:ascii="Arial" w:hAnsi="Arial" w:cs="Arial"/>
          <w:color w:val="000000"/>
          <w:lang w:eastAsia="en-GB"/>
        </w:rPr>
        <w:t xml:space="preserve">advised to place sharps in </w:t>
      </w:r>
      <w:r>
        <w:rPr>
          <w:rFonts w:ascii="Arial" w:hAnsi="Arial" w:cs="Arial"/>
          <w:color w:val="000000"/>
          <w:lang w:eastAsia="en-GB"/>
        </w:rPr>
        <w:t xml:space="preserve">a plastic bottle for </w:t>
      </w:r>
      <w:r w:rsidRPr="00367C4C">
        <w:rPr>
          <w:rFonts w:ascii="Arial" w:hAnsi="Arial" w:cs="Arial"/>
          <w:color w:val="000000"/>
          <w:lang w:eastAsia="en-GB"/>
        </w:rPr>
        <w:t>dis</w:t>
      </w:r>
      <w:r>
        <w:rPr>
          <w:rFonts w:ascii="Arial" w:hAnsi="Arial" w:cs="Arial"/>
          <w:color w:val="000000"/>
          <w:lang w:eastAsia="en-GB"/>
        </w:rPr>
        <w:t xml:space="preserve">posal; however, this presents a potential risk to </w:t>
      </w:r>
      <w:r w:rsidRPr="00367C4C">
        <w:rPr>
          <w:rFonts w:ascii="Arial" w:hAnsi="Arial" w:cs="Arial"/>
          <w:color w:val="000000"/>
          <w:lang w:eastAsia="en-GB"/>
        </w:rPr>
        <w:t>council staff during c</w:t>
      </w:r>
      <w:r>
        <w:rPr>
          <w:rFonts w:ascii="Arial" w:hAnsi="Arial" w:cs="Arial"/>
          <w:color w:val="000000"/>
          <w:lang w:eastAsia="en-GB"/>
        </w:rPr>
        <w:t xml:space="preserve">ollection. In addition to this, </w:t>
      </w:r>
      <w:r w:rsidRPr="00367C4C">
        <w:rPr>
          <w:rFonts w:ascii="Arial" w:hAnsi="Arial" w:cs="Arial"/>
          <w:color w:val="000000"/>
          <w:lang w:eastAsia="en-GB"/>
        </w:rPr>
        <w:t>it was felt there was</w:t>
      </w:r>
      <w:r>
        <w:rPr>
          <w:rFonts w:ascii="Arial" w:hAnsi="Arial" w:cs="Arial"/>
          <w:color w:val="000000"/>
          <w:lang w:eastAsia="en-GB"/>
        </w:rPr>
        <w:t xml:space="preserve"> a general lack of awareness of </w:t>
      </w:r>
      <w:r w:rsidRPr="00367C4C">
        <w:rPr>
          <w:rFonts w:ascii="Arial" w:hAnsi="Arial" w:cs="Arial"/>
          <w:color w:val="000000"/>
          <w:lang w:eastAsia="en-GB"/>
        </w:rPr>
        <w:t xml:space="preserve">how to dispose of </w:t>
      </w:r>
      <w:r>
        <w:rPr>
          <w:rFonts w:ascii="Arial" w:hAnsi="Arial" w:cs="Arial"/>
          <w:color w:val="000000"/>
          <w:lang w:eastAsia="en-GB"/>
        </w:rPr>
        <w:t xml:space="preserve">clinical waste by residents and </w:t>
      </w:r>
      <w:r w:rsidRPr="00367C4C">
        <w:rPr>
          <w:rFonts w:ascii="Arial" w:hAnsi="Arial" w:cs="Arial"/>
          <w:color w:val="000000"/>
          <w:lang w:eastAsia="en-GB"/>
        </w:rPr>
        <w:t>holidaymakers, especially needles and sharps.</w:t>
      </w: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Cornwall NHS T</w:t>
      </w:r>
      <w:r>
        <w:rPr>
          <w:rFonts w:ascii="Arial" w:hAnsi="Arial" w:cs="Arial"/>
          <w:color w:val="000000"/>
          <w:lang w:eastAsia="en-GB"/>
        </w:rPr>
        <w:t xml:space="preserve">rust brokered a joint agreement </w:t>
      </w:r>
      <w:r w:rsidRPr="00367C4C">
        <w:rPr>
          <w:rFonts w:ascii="Arial" w:hAnsi="Arial" w:cs="Arial"/>
          <w:color w:val="000000"/>
          <w:lang w:eastAsia="en-GB"/>
        </w:rPr>
        <w:t>with Cornw</w:t>
      </w:r>
      <w:r>
        <w:rPr>
          <w:rFonts w:ascii="Arial" w:hAnsi="Arial" w:cs="Arial"/>
          <w:color w:val="000000"/>
          <w:lang w:eastAsia="en-GB"/>
        </w:rPr>
        <w:t xml:space="preserve">all County Council, NHS trusts, </w:t>
      </w:r>
      <w:r w:rsidRPr="00367C4C">
        <w:rPr>
          <w:rFonts w:ascii="Arial" w:hAnsi="Arial" w:cs="Arial"/>
          <w:color w:val="000000"/>
          <w:lang w:eastAsia="en-GB"/>
        </w:rPr>
        <w:t>infection contro</w:t>
      </w:r>
      <w:r>
        <w:rPr>
          <w:rFonts w:ascii="Arial" w:hAnsi="Arial" w:cs="Arial"/>
          <w:color w:val="000000"/>
          <w:lang w:eastAsia="en-GB"/>
        </w:rPr>
        <w:t xml:space="preserve">l and the Environment Agency to </w:t>
      </w:r>
      <w:r w:rsidRPr="00367C4C">
        <w:rPr>
          <w:rFonts w:ascii="Arial" w:hAnsi="Arial" w:cs="Arial"/>
          <w:color w:val="000000"/>
          <w:lang w:eastAsia="en-GB"/>
        </w:rPr>
        <w:t>implement a n</w:t>
      </w:r>
      <w:r>
        <w:rPr>
          <w:rFonts w:ascii="Arial" w:hAnsi="Arial" w:cs="Arial"/>
          <w:color w:val="000000"/>
          <w:lang w:eastAsia="en-GB"/>
        </w:rPr>
        <w:t xml:space="preserve">ew initiative to provide sharps </w:t>
      </w:r>
      <w:r w:rsidRPr="00367C4C">
        <w:rPr>
          <w:rFonts w:ascii="Arial" w:hAnsi="Arial" w:cs="Arial"/>
          <w:color w:val="000000"/>
          <w:lang w:eastAsia="en-GB"/>
        </w:rPr>
        <w:t>receptacles th</w:t>
      </w:r>
      <w:r>
        <w:rPr>
          <w:rFonts w:ascii="Arial" w:hAnsi="Arial" w:cs="Arial"/>
          <w:color w:val="000000"/>
          <w:lang w:eastAsia="en-GB"/>
        </w:rPr>
        <w:t xml:space="preserve">rough GPs to diabetic and renal </w:t>
      </w:r>
      <w:r w:rsidRPr="00367C4C">
        <w:rPr>
          <w:rFonts w:ascii="Arial" w:hAnsi="Arial" w:cs="Arial"/>
          <w:color w:val="000000"/>
          <w:lang w:eastAsia="en-GB"/>
        </w:rPr>
        <w:t xml:space="preserve">patients. To support </w:t>
      </w:r>
      <w:r>
        <w:rPr>
          <w:rFonts w:ascii="Arial" w:hAnsi="Arial" w:cs="Arial"/>
          <w:color w:val="000000"/>
          <w:lang w:eastAsia="en-GB"/>
        </w:rPr>
        <w:t xml:space="preserve">the initiative, they produced a </w:t>
      </w:r>
      <w:r w:rsidRPr="00367C4C">
        <w:rPr>
          <w:rFonts w:ascii="Arial" w:hAnsi="Arial" w:cs="Arial"/>
          <w:color w:val="000000"/>
          <w:lang w:eastAsia="en-GB"/>
        </w:rPr>
        <w:t>pamphlet on the saf</w:t>
      </w:r>
      <w:r>
        <w:rPr>
          <w:rFonts w:ascii="Arial" w:hAnsi="Arial" w:cs="Arial"/>
          <w:color w:val="000000"/>
          <w:lang w:eastAsia="en-GB"/>
        </w:rPr>
        <w:t xml:space="preserve">e disposal of clinical waste to cater </w:t>
      </w:r>
      <w:r w:rsidRPr="00367C4C">
        <w:rPr>
          <w:rFonts w:ascii="Arial" w:hAnsi="Arial" w:cs="Arial"/>
          <w:color w:val="000000"/>
          <w:lang w:eastAsia="en-GB"/>
        </w:rPr>
        <w:t>for all users of the scheme.</w:t>
      </w:r>
    </w:p>
    <w:p w:rsidR="00B42D3C" w:rsidRDefault="00B42D3C" w:rsidP="00B42D3C">
      <w:pPr>
        <w:autoSpaceDE w:val="0"/>
        <w:autoSpaceDN w:val="0"/>
        <w:adjustRightInd w:val="0"/>
        <w:ind w:left="720"/>
        <w:rPr>
          <w:rFonts w:ascii="Arial" w:hAnsi="Arial" w:cs="Arial"/>
          <w:color w:val="000000"/>
          <w:lang w:eastAsia="en-GB"/>
        </w:rPr>
      </w:pPr>
    </w:p>
    <w:p w:rsidR="00B42D3C" w:rsidRDefault="00B42D3C" w:rsidP="00B42D3C">
      <w:pPr>
        <w:autoSpaceDE w:val="0"/>
        <w:autoSpaceDN w:val="0"/>
        <w:adjustRightInd w:val="0"/>
        <w:ind w:left="720"/>
        <w:rPr>
          <w:rFonts w:ascii="Arial" w:hAnsi="Arial" w:cs="Arial"/>
          <w:color w:val="000000"/>
          <w:lang w:eastAsia="en-GB"/>
        </w:rPr>
      </w:pPr>
    </w:p>
    <w:p w:rsidR="00B42D3C" w:rsidRDefault="00B42D3C" w:rsidP="00B42D3C">
      <w:pPr>
        <w:autoSpaceDE w:val="0"/>
        <w:autoSpaceDN w:val="0"/>
        <w:adjustRightInd w:val="0"/>
        <w:ind w:left="720"/>
        <w:rPr>
          <w:rFonts w:ascii="Arial" w:hAnsi="Arial" w:cs="Arial"/>
          <w:color w:val="000000"/>
          <w:lang w:eastAsia="en-GB"/>
        </w:rPr>
      </w:pPr>
    </w:p>
    <w:p w:rsidR="00B42D3C" w:rsidRPr="00367C4C" w:rsidRDefault="00B42D3C" w:rsidP="00B42D3C">
      <w:pPr>
        <w:autoSpaceDE w:val="0"/>
        <w:autoSpaceDN w:val="0"/>
        <w:adjustRightInd w:val="0"/>
        <w:rPr>
          <w:rFonts w:ascii="Arial" w:hAnsi="Arial" w:cs="Arial"/>
          <w:color w:val="000000"/>
          <w:lang w:eastAsia="en-GB"/>
        </w:rPr>
      </w:pPr>
      <w:r w:rsidRPr="00367C4C">
        <w:rPr>
          <w:rFonts w:ascii="Arial" w:hAnsi="Arial" w:cs="Arial"/>
          <w:color w:val="000000"/>
          <w:lang w:eastAsia="en-GB"/>
        </w:rPr>
        <w:t>Key benefits are:</w:t>
      </w:r>
    </w:p>
    <w:p w:rsidR="00B42D3C" w:rsidRPr="00B42D3C" w:rsidRDefault="00B42D3C" w:rsidP="008B767F">
      <w:pPr>
        <w:pStyle w:val="ListParagraph"/>
        <w:numPr>
          <w:ilvl w:val="0"/>
          <w:numId w:val="30"/>
        </w:numPr>
        <w:autoSpaceDE w:val="0"/>
        <w:autoSpaceDN w:val="0"/>
        <w:adjustRightInd w:val="0"/>
        <w:rPr>
          <w:rFonts w:ascii="Arial" w:hAnsi="Arial" w:cs="Arial"/>
          <w:color w:val="000000"/>
          <w:sz w:val="24"/>
          <w:szCs w:val="24"/>
          <w:lang w:eastAsia="en-GB"/>
        </w:rPr>
      </w:pPr>
      <w:r w:rsidRPr="00B42D3C">
        <w:rPr>
          <w:rFonts w:ascii="Arial" w:hAnsi="Arial" w:cs="Arial"/>
          <w:color w:val="000000"/>
          <w:sz w:val="24"/>
          <w:szCs w:val="24"/>
          <w:lang w:eastAsia="en-GB"/>
        </w:rPr>
        <w:t>Raised awareness across Cornwall of safe management of sharps</w:t>
      </w:r>
    </w:p>
    <w:p w:rsidR="00B42D3C" w:rsidRPr="00B42D3C" w:rsidRDefault="00B42D3C" w:rsidP="008B767F">
      <w:pPr>
        <w:pStyle w:val="ListParagraph"/>
        <w:numPr>
          <w:ilvl w:val="0"/>
          <w:numId w:val="30"/>
        </w:numPr>
        <w:autoSpaceDE w:val="0"/>
        <w:autoSpaceDN w:val="0"/>
        <w:adjustRightInd w:val="0"/>
        <w:rPr>
          <w:rFonts w:ascii="Arial" w:hAnsi="Arial" w:cs="Arial"/>
          <w:color w:val="000000"/>
          <w:sz w:val="24"/>
          <w:szCs w:val="24"/>
          <w:lang w:eastAsia="en-GB"/>
        </w:rPr>
      </w:pPr>
      <w:r w:rsidRPr="00B42D3C">
        <w:rPr>
          <w:rFonts w:ascii="Arial" w:hAnsi="Arial" w:cs="Arial"/>
          <w:color w:val="000000"/>
          <w:sz w:val="24"/>
          <w:szCs w:val="24"/>
          <w:lang w:eastAsia="en-GB"/>
        </w:rPr>
        <w:t>Improved safety systems for waste operatives collecting municipal solid waste (MSW) and clinical waste</w:t>
      </w:r>
    </w:p>
    <w:p w:rsidR="00B42D3C" w:rsidRPr="00B42D3C" w:rsidRDefault="00B42D3C" w:rsidP="008B767F">
      <w:pPr>
        <w:pStyle w:val="ListParagraph"/>
        <w:numPr>
          <w:ilvl w:val="0"/>
          <w:numId w:val="30"/>
        </w:numPr>
        <w:autoSpaceDE w:val="0"/>
        <w:autoSpaceDN w:val="0"/>
        <w:adjustRightInd w:val="0"/>
        <w:rPr>
          <w:rFonts w:ascii="Arial" w:hAnsi="Arial" w:cs="Arial"/>
          <w:color w:val="000000"/>
          <w:sz w:val="24"/>
          <w:szCs w:val="24"/>
          <w:lang w:eastAsia="en-GB"/>
        </w:rPr>
      </w:pPr>
      <w:r w:rsidRPr="00B42D3C">
        <w:rPr>
          <w:rFonts w:ascii="Arial" w:hAnsi="Arial" w:cs="Arial"/>
          <w:color w:val="000000"/>
          <w:sz w:val="24"/>
          <w:szCs w:val="24"/>
          <w:lang w:eastAsia="en-GB"/>
        </w:rPr>
        <w:t>Synchronised response to request collection</w:t>
      </w:r>
    </w:p>
    <w:p w:rsidR="00B42D3C" w:rsidRPr="00B42D3C" w:rsidRDefault="00B42D3C" w:rsidP="008B767F">
      <w:pPr>
        <w:pStyle w:val="ListParagraph"/>
        <w:numPr>
          <w:ilvl w:val="0"/>
          <w:numId w:val="30"/>
        </w:numPr>
        <w:autoSpaceDE w:val="0"/>
        <w:autoSpaceDN w:val="0"/>
        <w:adjustRightInd w:val="0"/>
        <w:rPr>
          <w:rFonts w:ascii="Arial" w:hAnsi="Arial" w:cs="Arial"/>
          <w:color w:val="000000"/>
          <w:sz w:val="24"/>
          <w:szCs w:val="24"/>
          <w:lang w:eastAsia="en-GB"/>
        </w:rPr>
      </w:pPr>
      <w:r w:rsidRPr="00B42D3C">
        <w:rPr>
          <w:rFonts w:ascii="Arial" w:hAnsi="Arial" w:cs="Arial"/>
          <w:color w:val="000000"/>
          <w:sz w:val="24"/>
          <w:szCs w:val="24"/>
          <w:lang w:eastAsia="en-GB"/>
        </w:rPr>
        <w:t>Financial control across “Cornwall Plc” by sharing cost.</w:t>
      </w:r>
    </w:p>
    <w:p w:rsidR="00B42D3C" w:rsidRDefault="00B42D3C" w:rsidP="00B42D3C">
      <w:pPr>
        <w:autoSpaceDE w:val="0"/>
        <w:autoSpaceDN w:val="0"/>
        <w:adjustRightInd w:val="0"/>
        <w:ind w:left="1440"/>
        <w:rPr>
          <w:rFonts w:ascii="Arial" w:hAnsi="Arial" w:cs="Arial"/>
          <w:color w:val="000000"/>
          <w:lang w:eastAsia="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964"/>
        <w:gridCol w:w="2084"/>
        <w:gridCol w:w="2217"/>
        <w:gridCol w:w="2244"/>
      </w:tblGrid>
      <w:tr w:rsidR="00B42D3C" w:rsidRPr="00196656" w:rsidTr="001A52D8">
        <w:tc>
          <w:tcPr>
            <w:tcW w:w="2272"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Activity/cause</w:t>
            </w:r>
          </w:p>
        </w:tc>
        <w:tc>
          <w:tcPr>
            <w:tcW w:w="196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Waste Type</w:t>
            </w:r>
          </w:p>
        </w:tc>
        <w:tc>
          <w:tcPr>
            <w:tcW w:w="167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Classification and colour coding</w:t>
            </w:r>
          </w:p>
        </w:tc>
        <w:tc>
          <w:tcPr>
            <w:tcW w:w="1547"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Justification</w:t>
            </w:r>
          </w:p>
        </w:tc>
        <w:tc>
          <w:tcPr>
            <w:tcW w:w="2749"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Disposal route</w:t>
            </w:r>
          </w:p>
        </w:tc>
      </w:tr>
      <w:tr w:rsidR="00B42D3C" w:rsidRPr="00196656" w:rsidTr="001A52D8">
        <w:tc>
          <w:tcPr>
            <w:tcW w:w="2272"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Healthcare visits of, for example, post-operative wounds that are infected</w:t>
            </w:r>
          </w:p>
        </w:tc>
        <w:tc>
          <w:tcPr>
            <w:tcW w:w="196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Vast majority of soft infectious waste such as dressings, bandages and some plastic single-use instruments can be treated</w:t>
            </w:r>
          </w:p>
        </w:tc>
        <w:tc>
          <w:tcPr>
            <w:tcW w:w="167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Waste from an infection or is infectious is disposed of in orange bags</w:t>
            </w: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EWC: 18 01 03*</w:t>
            </w:r>
          </w:p>
        </w:tc>
        <w:tc>
          <w:tcPr>
            <w:tcW w:w="1547"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The vast majority of “bagged” infectious waste produced in the community will be placed in the orange waste stream. Therefore the use of orange bags in the community is recommended</w:t>
            </w:r>
          </w:p>
        </w:tc>
        <w:tc>
          <w:tcPr>
            <w:tcW w:w="2749"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Alternative treatment to render it safe</w:t>
            </w:r>
          </w:p>
        </w:tc>
      </w:tr>
      <w:tr w:rsidR="00B42D3C" w:rsidRPr="00196656" w:rsidTr="001A52D8">
        <w:tc>
          <w:tcPr>
            <w:tcW w:w="2272"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Healthcare visits of, for example, wounds that are not infected</w:t>
            </w:r>
          </w:p>
        </w:tc>
        <w:tc>
          <w:tcPr>
            <w:tcW w:w="1964" w:type="dxa"/>
            <w:shd w:val="clear" w:color="auto" w:fill="auto"/>
          </w:tcPr>
          <w:p w:rsidR="00B42D3C" w:rsidRPr="00196656" w:rsidRDefault="00B42D3C" w:rsidP="001A52D8">
            <w:pPr>
              <w:autoSpaceDE w:val="0"/>
              <w:autoSpaceDN w:val="0"/>
              <w:adjustRightInd w:val="0"/>
              <w:rPr>
                <w:rFonts w:ascii="Arial" w:hAnsi="Arial" w:cs="Arial"/>
                <w:color w:val="000000"/>
                <w:vertAlign w:val="superscript"/>
                <w:lang w:eastAsia="en-GB"/>
              </w:rPr>
            </w:pPr>
            <w:r w:rsidRPr="00196656">
              <w:rPr>
                <w:rFonts w:ascii="Arial" w:hAnsi="Arial" w:cs="Arial"/>
                <w:color w:val="000000"/>
                <w:lang w:eastAsia="en-GB"/>
              </w:rPr>
              <w:t>Non-infectious dressings, single-use instruments, stoma bags, catheter bags, incontinence pads</w:t>
            </w:r>
            <w:r w:rsidRPr="00196656">
              <w:rPr>
                <w:rFonts w:ascii="Arial" w:hAnsi="Arial" w:cs="Arial"/>
                <w:color w:val="000000"/>
                <w:vertAlign w:val="superscript"/>
                <w:lang w:eastAsia="en-GB"/>
              </w:rPr>
              <w:t>1</w:t>
            </w:r>
          </w:p>
        </w:tc>
        <w:tc>
          <w:tcPr>
            <w:tcW w:w="167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Waste classified as offensive/hygiene waste disposed of in yellow/black bags</w:t>
            </w: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EWC: 18 01 04</w:t>
            </w:r>
          </w:p>
        </w:tc>
        <w:tc>
          <w:tcPr>
            <w:tcW w:w="1547"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Used for recognisable healthcare waste that is neither infectious waste nor hazardous waste and is classified as non-hazardous offensive waste</w:t>
            </w:r>
          </w:p>
        </w:tc>
        <w:tc>
          <w:tcPr>
            <w:tcW w:w="2749"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Municipal incineration/energy from waste/landfill</w:t>
            </w:r>
          </w:p>
        </w:tc>
      </w:tr>
      <w:tr w:rsidR="00B42D3C" w:rsidRPr="00196656" w:rsidTr="001A52D8">
        <w:tc>
          <w:tcPr>
            <w:tcW w:w="2272"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Midwifery and delivery (e.g. anatomical waste such as placentas)</w:t>
            </w:r>
            <w:r w:rsidRPr="00196656">
              <w:rPr>
                <w:rFonts w:ascii="Arial" w:hAnsi="Arial" w:cs="Arial"/>
                <w:color w:val="000000"/>
                <w:vertAlign w:val="superscript"/>
                <w:lang w:eastAsia="en-GB"/>
              </w:rPr>
              <w:t>2</w:t>
            </w:r>
          </w:p>
        </w:tc>
        <w:tc>
          <w:tcPr>
            <w:tcW w:w="196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Anatomical waste such as placentas</w:t>
            </w:r>
          </w:p>
        </w:tc>
        <w:tc>
          <w:tcPr>
            <w:tcW w:w="167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 xml:space="preserve">Placed in a n appropriate red-lidded container </w:t>
            </w: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EWC: 18 01 03*</w:t>
            </w:r>
          </w:p>
        </w:tc>
        <w:tc>
          <w:tcPr>
            <w:tcW w:w="1547"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 xml:space="preserve">A relatively small amount of waste produced in the community </w:t>
            </w:r>
          </w:p>
        </w:tc>
        <w:tc>
          <w:tcPr>
            <w:tcW w:w="2749"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Disposal by incineration only</w:t>
            </w:r>
          </w:p>
        </w:tc>
      </w:tr>
      <w:tr w:rsidR="00B42D3C" w:rsidRPr="00196656" w:rsidTr="001A52D8">
        <w:tc>
          <w:tcPr>
            <w:tcW w:w="2272"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Medical injections- for the administration of chemotherapy, antiviral or hormonal drugs</w:t>
            </w:r>
          </w:p>
        </w:tc>
        <w:tc>
          <w:tcPr>
            <w:tcW w:w="1964" w:type="dxa"/>
            <w:shd w:val="clear" w:color="auto" w:fill="auto"/>
          </w:tcPr>
          <w:p w:rsidR="00B42D3C" w:rsidRPr="00196656" w:rsidRDefault="00B42D3C" w:rsidP="001A52D8">
            <w:pPr>
              <w:rPr>
                <w:rFonts w:ascii="Arial" w:hAnsi="Arial" w:cs="Arial"/>
                <w:lang w:eastAsia="en-GB"/>
              </w:rPr>
            </w:pPr>
            <w:r w:rsidRPr="00196656">
              <w:rPr>
                <w:rFonts w:ascii="Arial" w:hAnsi="Arial" w:cs="Arial"/>
                <w:lang w:eastAsia="en-GB"/>
              </w:rPr>
              <w:t xml:space="preserve">Associated sharps and liquid residues of the medicinal products that are cytotoxic/ cytostatic </w:t>
            </w:r>
          </w:p>
        </w:tc>
        <w:tc>
          <w:tcPr>
            <w:tcW w:w="167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Placed in an appropriate purple-lidded leak-proof sharps receptacle</w:t>
            </w: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EWC: 18 01 03*</w:t>
            </w: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18 01 08</w:t>
            </w:r>
          </w:p>
        </w:tc>
        <w:tc>
          <w:tcPr>
            <w:tcW w:w="1547"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 xml:space="preserve">Sharps contaminated with cytotoxic/cytostatic medical products </w:t>
            </w:r>
          </w:p>
        </w:tc>
        <w:tc>
          <w:tcPr>
            <w:tcW w:w="2749"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Disposal by incineration only</w:t>
            </w:r>
          </w:p>
        </w:tc>
      </w:tr>
      <w:tr w:rsidR="00B42D3C" w:rsidRPr="00196656" w:rsidTr="001A52D8">
        <w:tc>
          <w:tcPr>
            <w:tcW w:w="2272"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Medicinal injections with non-cyto drugs</w:t>
            </w:r>
          </w:p>
        </w:tc>
        <w:tc>
          <w:tcPr>
            <w:tcW w:w="196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Associated sharps and liquid residues of the medicinal products that are determined to be non-cyto</w:t>
            </w:r>
          </w:p>
        </w:tc>
        <w:tc>
          <w:tcPr>
            <w:tcW w:w="167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Yellow-lidded sharps receptacle, If the syringe contains residual liquid medicines, this container needs to be leak proof</w:t>
            </w: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EWC: 18 01 03*</w:t>
            </w:r>
          </w:p>
        </w:tc>
        <w:tc>
          <w:tcPr>
            <w:tcW w:w="1547"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Likely to be medically-contaminated sharps in the community</w:t>
            </w:r>
          </w:p>
        </w:tc>
        <w:tc>
          <w:tcPr>
            <w:tcW w:w="2749"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Incineration</w:t>
            </w:r>
          </w:p>
        </w:tc>
      </w:tr>
      <w:tr w:rsidR="00B42D3C" w:rsidRPr="00196656" w:rsidTr="001A52D8">
        <w:tc>
          <w:tcPr>
            <w:tcW w:w="2272"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 xml:space="preserve">Packaging as a result of treating a patient </w:t>
            </w:r>
          </w:p>
          <w:p w:rsidR="00B42D3C" w:rsidRPr="00196656" w:rsidRDefault="00B42D3C" w:rsidP="001A52D8">
            <w:pPr>
              <w:autoSpaceDE w:val="0"/>
              <w:autoSpaceDN w:val="0"/>
              <w:adjustRightInd w:val="0"/>
              <w:rPr>
                <w:rFonts w:ascii="Arial" w:hAnsi="Arial" w:cs="Arial"/>
                <w:color w:val="000000"/>
                <w:lang w:eastAsia="en-GB"/>
              </w:rPr>
            </w:pP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Or</w:t>
            </w:r>
          </w:p>
          <w:p w:rsidR="00B42D3C" w:rsidRPr="00196656" w:rsidRDefault="00B42D3C" w:rsidP="001A52D8">
            <w:pPr>
              <w:autoSpaceDE w:val="0"/>
              <w:autoSpaceDN w:val="0"/>
              <w:adjustRightInd w:val="0"/>
              <w:rPr>
                <w:rFonts w:ascii="Arial" w:hAnsi="Arial" w:cs="Arial"/>
                <w:color w:val="000000"/>
                <w:lang w:eastAsia="en-GB"/>
              </w:rPr>
            </w:pP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Other municipal wastes i.e. mixed domestic waste</w:t>
            </w:r>
          </w:p>
        </w:tc>
        <w:tc>
          <w:tcPr>
            <w:tcW w:w="1964" w:type="dxa"/>
            <w:shd w:val="clear" w:color="auto" w:fill="auto"/>
          </w:tcPr>
          <w:p w:rsidR="00B42D3C" w:rsidRPr="00196656" w:rsidRDefault="00B42D3C" w:rsidP="001A52D8">
            <w:pPr>
              <w:autoSpaceDE w:val="0"/>
              <w:autoSpaceDN w:val="0"/>
              <w:adjustRightInd w:val="0"/>
              <w:rPr>
                <w:rFonts w:ascii="Arial" w:hAnsi="Arial" w:cs="Arial"/>
                <w:color w:val="000000"/>
                <w:vertAlign w:val="superscript"/>
                <w:lang w:eastAsia="en-GB"/>
              </w:rPr>
            </w:pPr>
            <w:r w:rsidRPr="00196656">
              <w:rPr>
                <w:rFonts w:ascii="Arial" w:hAnsi="Arial" w:cs="Arial"/>
                <w:color w:val="000000"/>
                <w:lang w:eastAsia="en-GB"/>
              </w:rPr>
              <w:t>Uncontaminated mixed waste e.g. cardboard, plastic</w:t>
            </w:r>
            <w:r w:rsidRPr="00196656">
              <w:rPr>
                <w:rFonts w:ascii="Arial" w:hAnsi="Arial" w:cs="Arial"/>
                <w:color w:val="000000"/>
                <w:vertAlign w:val="superscript"/>
                <w:lang w:eastAsia="en-GB"/>
              </w:rPr>
              <w:t>3</w:t>
            </w:r>
          </w:p>
        </w:tc>
        <w:tc>
          <w:tcPr>
            <w:tcW w:w="1674"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 xml:space="preserve">If not contaminated and non-infectious </w:t>
            </w: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EWC 20 03 01</w:t>
            </w:r>
          </w:p>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Domestic disposed of in black/clear bags</w:t>
            </w:r>
          </w:p>
        </w:tc>
        <w:tc>
          <w:tcPr>
            <w:tcW w:w="1547"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Used packaging, whilst carrying out patient treatments in the home will in most circumstances not be infectious/clinical waste</w:t>
            </w:r>
          </w:p>
        </w:tc>
        <w:tc>
          <w:tcPr>
            <w:tcW w:w="2749" w:type="dxa"/>
            <w:shd w:val="clear" w:color="auto" w:fill="auto"/>
          </w:tcPr>
          <w:p w:rsidR="00B42D3C" w:rsidRPr="00196656" w:rsidRDefault="00B42D3C" w:rsidP="001A52D8">
            <w:pPr>
              <w:autoSpaceDE w:val="0"/>
              <w:autoSpaceDN w:val="0"/>
              <w:adjustRightInd w:val="0"/>
              <w:rPr>
                <w:rFonts w:ascii="Arial" w:hAnsi="Arial" w:cs="Arial"/>
                <w:color w:val="000000"/>
                <w:lang w:eastAsia="en-GB"/>
              </w:rPr>
            </w:pPr>
            <w:r w:rsidRPr="00196656">
              <w:rPr>
                <w:rFonts w:ascii="Arial" w:hAnsi="Arial" w:cs="Arial"/>
                <w:color w:val="000000"/>
                <w:lang w:eastAsia="en-GB"/>
              </w:rPr>
              <w:t>Non-hazardous municipal incineration/energy from waste or landfill/material recycling facilities/reuse</w:t>
            </w:r>
          </w:p>
        </w:tc>
      </w:tr>
    </w:tbl>
    <w:p w:rsidR="00B42D3C" w:rsidRDefault="00B42D3C" w:rsidP="00B42D3C">
      <w:pPr>
        <w:autoSpaceDE w:val="0"/>
        <w:autoSpaceDN w:val="0"/>
        <w:adjustRightInd w:val="0"/>
        <w:rPr>
          <w:rFonts w:ascii="Arial" w:hAnsi="Arial" w:cs="Arial"/>
          <w:color w:val="000000"/>
          <w:lang w:eastAsia="en-GB"/>
        </w:rPr>
      </w:pPr>
    </w:p>
    <w:p w:rsidR="00B42D3C" w:rsidRDefault="00B42D3C" w:rsidP="00B42D3C">
      <w:pPr>
        <w:autoSpaceDE w:val="0"/>
        <w:autoSpaceDN w:val="0"/>
        <w:adjustRightInd w:val="0"/>
        <w:rPr>
          <w:rFonts w:ascii="Arial" w:hAnsi="Arial" w:cs="Arial"/>
          <w:color w:val="000000"/>
          <w:lang w:eastAsia="en-GB"/>
        </w:rPr>
      </w:pPr>
      <w:r w:rsidRPr="00BC4303">
        <w:rPr>
          <w:rFonts w:ascii="Arial" w:hAnsi="Arial" w:cs="Arial"/>
          <w:b/>
          <w:color w:val="000000"/>
          <w:lang w:eastAsia="en-GB"/>
        </w:rPr>
        <w:t>Notes</w:t>
      </w:r>
      <w:r>
        <w:rPr>
          <w:rFonts w:ascii="Arial" w:hAnsi="Arial" w:cs="Arial"/>
          <w:color w:val="000000"/>
          <w:lang w:eastAsia="en-GB"/>
        </w:rPr>
        <w:t>:</w:t>
      </w:r>
    </w:p>
    <w:p w:rsidR="00B42D3C" w:rsidRDefault="00B42D3C" w:rsidP="008B767F">
      <w:pPr>
        <w:numPr>
          <w:ilvl w:val="0"/>
          <w:numId w:val="28"/>
        </w:numPr>
        <w:autoSpaceDE w:val="0"/>
        <w:autoSpaceDN w:val="0"/>
        <w:adjustRightInd w:val="0"/>
        <w:ind w:left="360"/>
        <w:rPr>
          <w:rFonts w:ascii="Arial" w:hAnsi="Arial" w:cs="Arial"/>
          <w:color w:val="000000"/>
          <w:lang w:eastAsia="en-GB"/>
        </w:rPr>
      </w:pPr>
      <w:r>
        <w:rPr>
          <w:rFonts w:ascii="Arial" w:hAnsi="Arial" w:cs="Arial"/>
          <w:color w:val="000000"/>
          <w:lang w:eastAsia="en-GB"/>
        </w:rPr>
        <w:t>There are exemptions to this (see paragraph 19).</w:t>
      </w:r>
    </w:p>
    <w:p w:rsidR="00B42D3C" w:rsidRDefault="00B42D3C" w:rsidP="00B42D3C">
      <w:pPr>
        <w:autoSpaceDE w:val="0"/>
        <w:autoSpaceDN w:val="0"/>
        <w:adjustRightInd w:val="0"/>
        <w:ind w:left="360"/>
        <w:rPr>
          <w:rFonts w:ascii="Arial" w:hAnsi="Arial" w:cs="Arial"/>
          <w:color w:val="000000"/>
          <w:lang w:eastAsia="en-GB"/>
        </w:rPr>
      </w:pPr>
    </w:p>
    <w:p w:rsidR="00B42D3C" w:rsidRDefault="00B42D3C" w:rsidP="008B767F">
      <w:pPr>
        <w:numPr>
          <w:ilvl w:val="0"/>
          <w:numId w:val="28"/>
        </w:numPr>
        <w:autoSpaceDE w:val="0"/>
        <w:autoSpaceDN w:val="0"/>
        <w:adjustRightInd w:val="0"/>
        <w:ind w:left="360"/>
        <w:rPr>
          <w:rFonts w:ascii="Arial" w:hAnsi="Arial" w:cs="Arial"/>
          <w:color w:val="000000"/>
          <w:lang w:eastAsia="en-GB"/>
        </w:rPr>
      </w:pPr>
      <w:r>
        <w:rPr>
          <w:rFonts w:ascii="Arial" w:hAnsi="Arial" w:cs="Arial"/>
          <w:color w:val="000000"/>
          <w:lang w:eastAsia="en-GB"/>
        </w:rPr>
        <w:t>Where anatomical, placenta or other waste that requires incineration is being generated, it will be appropriate for healthcare workers to carry yellow packaging. As most “incineration only” waste is either anatomical or sharps and/or contains free liquid, the use of small rigid leak-proof yellow containers is recommended</w:t>
      </w:r>
    </w:p>
    <w:p w:rsidR="00B42D3C" w:rsidRDefault="00B42D3C" w:rsidP="008B767F">
      <w:pPr>
        <w:numPr>
          <w:ilvl w:val="0"/>
          <w:numId w:val="28"/>
        </w:numPr>
        <w:autoSpaceDE w:val="0"/>
        <w:autoSpaceDN w:val="0"/>
        <w:adjustRightInd w:val="0"/>
        <w:ind w:left="360"/>
        <w:rPr>
          <w:rFonts w:ascii="Arial" w:hAnsi="Arial" w:cs="Arial"/>
          <w:color w:val="000000"/>
          <w:lang w:eastAsia="en-GB"/>
        </w:rPr>
      </w:pPr>
      <w:r>
        <w:rPr>
          <w:rFonts w:ascii="Arial" w:hAnsi="Arial" w:cs="Arial"/>
          <w:color w:val="000000"/>
          <w:lang w:eastAsia="en-GB"/>
        </w:rPr>
        <w:t>Not applicable to recognisable healthcare waste (e.g. plastic equipment); howeve</w:t>
      </w:r>
      <w:r w:rsidR="00A97580">
        <w:rPr>
          <w:rFonts w:ascii="Arial" w:hAnsi="Arial" w:cs="Arial"/>
          <w:color w:val="000000"/>
          <w:lang w:eastAsia="en-GB"/>
        </w:rPr>
        <w:t>r, there are exemptions to this.</w:t>
      </w:r>
    </w:p>
    <w:p w:rsidR="00B42D3C" w:rsidRDefault="00B42D3C" w:rsidP="00B42D3C">
      <w:pPr>
        <w:autoSpaceDE w:val="0"/>
        <w:autoSpaceDN w:val="0"/>
        <w:adjustRightInd w:val="0"/>
        <w:ind w:left="360"/>
        <w:rPr>
          <w:rFonts w:ascii="Arial" w:hAnsi="Arial" w:cs="Arial"/>
          <w:b/>
          <w:color w:val="000000"/>
          <w:lang w:eastAsia="en-GB"/>
        </w:rPr>
      </w:pPr>
      <w:r>
        <w:rPr>
          <w:rFonts w:ascii="Arial" w:hAnsi="Arial" w:cs="Arial"/>
          <w:color w:val="000000"/>
          <w:lang w:eastAsia="en-GB"/>
        </w:rPr>
        <w:t xml:space="preserve">Community nurses should use the sharps receptacle appropriate to the waste they generate e.g. a yellow leak-proof sharps receptacle with a purple lid for cytotoxic or cytostatic waste. </w:t>
      </w:r>
      <w:r w:rsidRPr="006F626E">
        <w:rPr>
          <w:rFonts w:ascii="Arial" w:hAnsi="Arial" w:cs="Arial"/>
          <w:b/>
          <w:color w:val="000000"/>
          <w:lang w:eastAsia="en-GB"/>
        </w:rPr>
        <w:t>Orange-lidded sharps receptacles are generally not advisable for use in the community in England and Wales, unless the community nurse can ensure they are not medically contaminated sharps. In Scotland and Northern Ireland, orange-lidded  sharps receptacles may be used for both medically uncontaminated or fully discharged syringes.</w:t>
      </w:r>
    </w:p>
    <w:p w:rsidR="00B42D3C" w:rsidRDefault="00B42D3C" w:rsidP="00B42D3C">
      <w:pPr>
        <w:autoSpaceDE w:val="0"/>
        <w:autoSpaceDN w:val="0"/>
        <w:adjustRightInd w:val="0"/>
        <w:ind w:left="720"/>
        <w:rPr>
          <w:rFonts w:ascii="Arial" w:hAnsi="Arial" w:cs="Arial"/>
          <w:b/>
          <w:color w:val="000000"/>
          <w:lang w:eastAsia="en-GB"/>
        </w:rPr>
      </w:pPr>
    </w:p>
    <w:p w:rsidR="00B42D3C" w:rsidRDefault="00B42D3C" w:rsidP="00B42D3C">
      <w:pPr>
        <w:autoSpaceDE w:val="0"/>
        <w:autoSpaceDN w:val="0"/>
        <w:adjustRightInd w:val="0"/>
        <w:rPr>
          <w:rFonts w:ascii="Arial" w:hAnsi="Arial" w:cs="Arial"/>
          <w:color w:val="000000"/>
          <w:lang w:eastAsia="en-GB"/>
        </w:rPr>
      </w:pPr>
      <w:r>
        <w:rPr>
          <w:rFonts w:ascii="Arial" w:hAnsi="Arial" w:cs="Arial"/>
          <w:color w:val="000000"/>
          <w:lang w:eastAsia="en-GB"/>
        </w:rPr>
        <w:t>For all waste streams including healthcare waste, checks must be undertaken to ensure the site where the waste is permitted or licensed to accept the waste stream.</w:t>
      </w:r>
    </w:p>
    <w:p w:rsidR="00B42D3C" w:rsidRDefault="00B42D3C" w:rsidP="00B42D3C">
      <w:pPr>
        <w:autoSpaceDE w:val="0"/>
        <w:autoSpaceDN w:val="0"/>
        <w:adjustRightInd w:val="0"/>
        <w:rPr>
          <w:rFonts w:ascii="Arial" w:hAnsi="Arial" w:cs="Arial"/>
          <w:color w:val="000000"/>
          <w:lang w:eastAsia="en-GB"/>
        </w:rPr>
      </w:pPr>
    </w:p>
    <w:p w:rsidR="00B42D3C" w:rsidRPr="00BC4303" w:rsidRDefault="00B42D3C" w:rsidP="00B42D3C">
      <w:pPr>
        <w:autoSpaceDE w:val="0"/>
        <w:autoSpaceDN w:val="0"/>
        <w:adjustRightInd w:val="0"/>
        <w:rPr>
          <w:rFonts w:ascii="Arial" w:hAnsi="Arial" w:cs="Arial"/>
          <w:b/>
          <w:bCs/>
          <w:color w:val="000000"/>
          <w:szCs w:val="22"/>
          <w:lang w:eastAsia="en-GB"/>
        </w:rPr>
      </w:pPr>
      <w:r w:rsidRPr="00BC4303">
        <w:rPr>
          <w:rFonts w:ascii="Arial" w:hAnsi="Arial" w:cs="Arial"/>
          <w:b/>
          <w:bCs/>
          <w:color w:val="000000"/>
          <w:szCs w:val="22"/>
          <w:lang w:eastAsia="en-GB"/>
        </w:rPr>
        <w:t>Single-use instruments</w:t>
      </w:r>
    </w:p>
    <w:p w:rsidR="00B42D3C" w:rsidRPr="00BC4303" w:rsidRDefault="00B42D3C" w:rsidP="00B42D3C">
      <w:pPr>
        <w:autoSpaceDE w:val="0"/>
        <w:autoSpaceDN w:val="0"/>
        <w:adjustRightInd w:val="0"/>
        <w:rPr>
          <w:rFonts w:ascii="Arial" w:hAnsi="Arial" w:cs="Arial"/>
          <w:color w:val="000000"/>
          <w:szCs w:val="22"/>
          <w:lang w:eastAsia="en-GB"/>
        </w:rPr>
      </w:pPr>
      <w:r w:rsidRPr="00BC4303">
        <w:rPr>
          <w:rFonts w:ascii="Arial" w:hAnsi="Arial" w:cs="Arial"/>
          <w:color w:val="000000"/>
          <w:szCs w:val="22"/>
          <w:lang w:eastAsia="en-GB"/>
        </w:rPr>
        <w:t>Single-use instruments are now commonly being used in the community by a number of healthcare professionals (for example chiropodists). Single-use instruments can take the form of plastic, wood or metal instruments.</w:t>
      </w:r>
    </w:p>
    <w:p w:rsidR="00B42D3C" w:rsidRPr="00BC4303" w:rsidRDefault="00B42D3C" w:rsidP="00B42D3C">
      <w:pPr>
        <w:autoSpaceDE w:val="0"/>
        <w:autoSpaceDN w:val="0"/>
        <w:adjustRightInd w:val="0"/>
        <w:ind w:left="720"/>
        <w:rPr>
          <w:rFonts w:ascii="Arial" w:hAnsi="Arial" w:cs="Arial"/>
          <w:b/>
          <w:bCs/>
          <w:color w:val="4D4D4D"/>
          <w:sz w:val="22"/>
          <w:szCs w:val="20"/>
          <w:lang w:eastAsia="en-GB"/>
        </w:rPr>
      </w:pPr>
    </w:p>
    <w:p w:rsidR="00B42D3C" w:rsidRPr="00BC4303" w:rsidRDefault="00B42D3C" w:rsidP="00B42D3C">
      <w:pPr>
        <w:autoSpaceDE w:val="0"/>
        <w:autoSpaceDN w:val="0"/>
        <w:adjustRightInd w:val="0"/>
        <w:rPr>
          <w:rFonts w:ascii="Arial" w:hAnsi="Arial" w:cs="Arial"/>
          <w:color w:val="000000"/>
          <w:szCs w:val="22"/>
          <w:lang w:eastAsia="en-GB"/>
        </w:rPr>
      </w:pPr>
      <w:r w:rsidRPr="00BC4303">
        <w:rPr>
          <w:rFonts w:ascii="Arial" w:hAnsi="Arial" w:cs="Arial"/>
          <w:color w:val="000000"/>
          <w:szCs w:val="22"/>
          <w:lang w:eastAsia="en-GB"/>
        </w:rPr>
        <w:t>Contaminated single-use plastic or wood instruments – where there is no risk of sharps and they are deemed to be infectious – can be safely disposed of as infectious waste in the orange-bag waste stream.</w:t>
      </w:r>
    </w:p>
    <w:p w:rsidR="00B42D3C" w:rsidRPr="00BC4303" w:rsidRDefault="00B42D3C" w:rsidP="00B42D3C">
      <w:pPr>
        <w:autoSpaceDE w:val="0"/>
        <w:autoSpaceDN w:val="0"/>
        <w:adjustRightInd w:val="0"/>
        <w:ind w:left="720"/>
        <w:rPr>
          <w:rFonts w:ascii="Arial" w:hAnsi="Arial" w:cs="Arial"/>
          <w:b/>
          <w:bCs/>
          <w:color w:val="4D4D4D"/>
          <w:sz w:val="22"/>
          <w:szCs w:val="20"/>
          <w:lang w:eastAsia="en-GB"/>
        </w:rPr>
      </w:pPr>
    </w:p>
    <w:p w:rsidR="00B42D3C" w:rsidRPr="00BC4303" w:rsidRDefault="00B42D3C" w:rsidP="00B42D3C">
      <w:pPr>
        <w:autoSpaceDE w:val="0"/>
        <w:autoSpaceDN w:val="0"/>
        <w:adjustRightInd w:val="0"/>
        <w:rPr>
          <w:rFonts w:ascii="Arial" w:hAnsi="Arial" w:cs="Arial"/>
          <w:color w:val="000000"/>
          <w:szCs w:val="22"/>
          <w:lang w:eastAsia="en-GB"/>
        </w:rPr>
      </w:pPr>
      <w:r w:rsidRPr="00BC4303">
        <w:rPr>
          <w:rFonts w:ascii="Arial" w:hAnsi="Arial" w:cs="Arial"/>
          <w:color w:val="000000"/>
          <w:szCs w:val="22"/>
          <w:lang w:eastAsia="en-GB"/>
        </w:rPr>
        <w:t>Single-use metal instruments – where there is no risk of sharps and they are deemed to be infectious</w:t>
      </w:r>
      <w:r>
        <w:rPr>
          <w:rFonts w:ascii="Arial" w:hAnsi="Arial" w:cs="Arial"/>
          <w:color w:val="000000"/>
          <w:szCs w:val="22"/>
          <w:lang w:eastAsia="en-GB"/>
        </w:rPr>
        <w:t xml:space="preserve"> </w:t>
      </w:r>
      <w:r w:rsidRPr="00BC4303">
        <w:rPr>
          <w:rFonts w:ascii="Arial" w:hAnsi="Arial" w:cs="Arial"/>
          <w:color w:val="000000"/>
          <w:szCs w:val="22"/>
          <w:lang w:eastAsia="en-GB"/>
        </w:rPr>
        <w:t>– should be put into a rigid yellow container clearly marked either for decontamination or for incineration. This will vary depending on the arrangement with the waste contractor and facilities available. Large metal instruments, if placed in the alternative treatment process, may damage the equipment at the facility.</w:t>
      </w:r>
    </w:p>
    <w:p w:rsidR="00B42D3C" w:rsidRPr="00BC4303" w:rsidRDefault="00B42D3C" w:rsidP="00B42D3C">
      <w:pPr>
        <w:autoSpaceDE w:val="0"/>
        <w:autoSpaceDN w:val="0"/>
        <w:adjustRightInd w:val="0"/>
        <w:ind w:left="720"/>
        <w:rPr>
          <w:rFonts w:ascii="Arial" w:hAnsi="Arial" w:cs="Arial"/>
          <w:b/>
          <w:bCs/>
          <w:color w:val="4D4D4D"/>
          <w:sz w:val="22"/>
          <w:szCs w:val="20"/>
          <w:lang w:eastAsia="en-GB"/>
        </w:rPr>
      </w:pPr>
    </w:p>
    <w:p w:rsidR="00B42D3C" w:rsidRDefault="00B42D3C" w:rsidP="00B42D3C">
      <w:pPr>
        <w:autoSpaceDE w:val="0"/>
        <w:autoSpaceDN w:val="0"/>
        <w:adjustRightInd w:val="0"/>
        <w:rPr>
          <w:rFonts w:ascii="Arial" w:hAnsi="Arial" w:cs="Arial"/>
          <w:color w:val="000000"/>
          <w:szCs w:val="22"/>
          <w:lang w:eastAsia="en-GB"/>
        </w:rPr>
      </w:pPr>
      <w:r w:rsidRPr="00BC4303">
        <w:rPr>
          <w:rFonts w:ascii="Arial" w:hAnsi="Arial" w:cs="Arial"/>
          <w:color w:val="000000"/>
          <w:szCs w:val="22"/>
          <w:lang w:eastAsia="en-GB"/>
        </w:rPr>
        <w:t>Where the instruments are deemed to be non-infectious, they should be sent for disposal as offensive/hygiene waste. In the case of metal instruments, they should be sent for metal reclamation and recovery where available.</w:t>
      </w:r>
    </w:p>
    <w:p w:rsidR="00B42D3C" w:rsidRDefault="00B42D3C" w:rsidP="00B42D3C">
      <w:pPr>
        <w:autoSpaceDE w:val="0"/>
        <w:autoSpaceDN w:val="0"/>
        <w:adjustRightInd w:val="0"/>
        <w:ind w:left="720"/>
        <w:rPr>
          <w:rFonts w:ascii="Arial" w:hAnsi="Arial" w:cs="Arial"/>
          <w:color w:val="000000"/>
          <w:szCs w:val="22"/>
          <w:lang w:eastAsia="en-GB"/>
        </w:rPr>
      </w:pPr>
    </w:p>
    <w:p w:rsidR="00B42D3C" w:rsidRPr="00BC4303" w:rsidRDefault="00B42D3C" w:rsidP="00B42D3C">
      <w:pPr>
        <w:autoSpaceDE w:val="0"/>
        <w:autoSpaceDN w:val="0"/>
        <w:adjustRightInd w:val="0"/>
        <w:rPr>
          <w:rFonts w:ascii="Arial" w:hAnsi="Arial" w:cs="Arial"/>
          <w:b/>
          <w:bCs/>
          <w:color w:val="000000"/>
          <w:szCs w:val="22"/>
          <w:lang w:eastAsia="en-GB"/>
        </w:rPr>
      </w:pPr>
      <w:r w:rsidRPr="00BC4303">
        <w:rPr>
          <w:rFonts w:ascii="Arial" w:hAnsi="Arial" w:cs="Arial"/>
          <w:b/>
          <w:bCs/>
          <w:color w:val="000000"/>
          <w:szCs w:val="22"/>
          <w:lang w:eastAsia="en-GB"/>
        </w:rPr>
        <w:t>Note</w:t>
      </w:r>
    </w:p>
    <w:p w:rsidR="00B42D3C" w:rsidRDefault="00B42D3C" w:rsidP="00B42D3C">
      <w:pPr>
        <w:autoSpaceDE w:val="0"/>
        <w:autoSpaceDN w:val="0"/>
        <w:adjustRightInd w:val="0"/>
        <w:rPr>
          <w:rFonts w:ascii="Arial" w:hAnsi="Arial" w:cs="Arial"/>
          <w:color w:val="000000"/>
          <w:szCs w:val="22"/>
          <w:lang w:eastAsia="en-GB"/>
        </w:rPr>
      </w:pPr>
      <w:r w:rsidRPr="00BC4303">
        <w:rPr>
          <w:rFonts w:ascii="Arial" w:hAnsi="Arial" w:cs="Arial"/>
          <w:color w:val="000000"/>
          <w:szCs w:val="22"/>
          <w:lang w:eastAsia="en-GB"/>
        </w:rPr>
        <w:t>Single-use instruments cannot legally be disposed of in</w:t>
      </w:r>
      <w:r>
        <w:rPr>
          <w:rFonts w:ascii="Arial" w:hAnsi="Arial" w:cs="Arial"/>
          <w:color w:val="000000"/>
          <w:szCs w:val="22"/>
          <w:lang w:eastAsia="en-GB"/>
        </w:rPr>
        <w:t xml:space="preserve"> </w:t>
      </w:r>
      <w:r w:rsidRPr="00BC4303">
        <w:rPr>
          <w:rFonts w:ascii="Arial" w:hAnsi="Arial" w:cs="Arial"/>
          <w:color w:val="000000"/>
          <w:szCs w:val="22"/>
          <w:lang w:eastAsia="en-GB"/>
        </w:rPr>
        <w:t>the black-bag waste stream</w:t>
      </w:r>
      <w:r>
        <w:rPr>
          <w:rFonts w:ascii="Arial" w:hAnsi="Arial" w:cs="Arial"/>
          <w:color w:val="000000"/>
          <w:szCs w:val="22"/>
          <w:lang w:eastAsia="en-GB"/>
        </w:rPr>
        <w:t>.</w:t>
      </w:r>
    </w:p>
    <w:p w:rsidR="00B42D3C" w:rsidRDefault="00B42D3C" w:rsidP="00B42D3C">
      <w:pPr>
        <w:autoSpaceDE w:val="0"/>
        <w:autoSpaceDN w:val="0"/>
        <w:adjustRightInd w:val="0"/>
        <w:ind w:left="720"/>
        <w:rPr>
          <w:rFonts w:ascii="Arial" w:hAnsi="Arial" w:cs="Arial"/>
          <w:color w:val="000000"/>
          <w:szCs w:val="22"/>
          <w:lang w:eastAsia="en-GB"/>
        </w:rPr>
      </w:pPr>
    </w:p>
    <w:p w:rsidR="00B42D3C" w:rsidRPr="00BC4303" w:rsidRDefault="00B42D3C" w:rsidP="00B42D3C">
      <w:pPr>
        <w:autoSpaceDE w:val="0"/>
        <w:autoSpaceDN w:val="0"/>
        <w:adjustRightInd w:val="0"/>
        <w:rPr>
          <w:rFonts w:ascii="Arial" w:hAnsi="Arial" w:cs="Arial"/>
          <w:b/>
          <w:bCs/>
          <w:color w:val="000000"/>
          <w:lang w:eastAsia="en-GB"/>
        </w:rPr>
      </w:pPr>
      <w:r w:rsidRPr="00BC4303">
        <w:rPr>
          <w:rFonts w:ascii="Arial" w:hAnsi="Arial" w:cs="Arial"/>
          <w:b/>
          <w:bCs/>
          <w:color w:val="000000"/>
          <w:lang w:eastAsia="en-GB"/>
        </w:rPr>
        <w:t>Stoma/catheter bags</w:t>
      </w:r>
    </w:p>
    <w:p w:rsidR="00B42D3C" w:rsidRPr="00BC4303"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If a healthcare worker is involved in the care of a stoma site, the wa</w:t>
      </w:r>
      <w:r>
        <w:rPr>
          <w:rFonts w:ascii="Arial" w:hAnsi="Arial" w:cs="Arial"/>
          <w:color w:val="000000"/>
          <w:lang w:eastAsia="en-GB"/>
        </w:rPr>
        <w:t xml:space="preserve">ste from a stoma patient can be </w:t>
      </w:r>
      <w:r w:rsidRPr="00BC4303">
        <w:rPr>
          <w:rFonts w:ascii="Arial" w:hAnsi="Arial" w:cs="Arial"/>
          <w:color w:val="000000"/>
          <w:lang w:eastAsia="en-GB"/>
        </w:rPr>
        <w:t xml:space="preserve">disposed of in the black-bag waste stream </w:t>
      </w:r>
    </w:p>
    <w:p w:rsidR="00B42D3C" w:rsidRPr="00BC4303" w:rsidRDefault="00B42D3C" w:rsidP="00B42D3C">
      <w:pPr>
        <w:autoSpaceDE w:val="0"/>
        <w:autoSpaceDN w:val="0"/>
        <w:adjustRightInd w:val="0"/>
        <w:ind w:left="720"/>
        <w:rPr>
          <w:rFonts w:ascii="Arial" w:hAnsi="Arial" w:cs="Arial"/>
          <w:color w:val="000000"/>
          <w:lang w:eastAsia="en-GB"/>
        </w:rPr>
      </w:pPr>
    </w:p>
    <w:p w:rsidR="00B42D3C" w:rsidRPr="00BC4303"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If used in bulk (that is, large quantities of waste as a result of the healthcare worker or by the individual), this becomes offensive/hygiene waste for disposal in yellow/ black bags for landfill or municipal incineration.</w:t>
      </w:r>
    </w:p>
    <w:p w:rsidR="00B42D3C" w:rsidRPr="00BC4303" w:rsidRDefault="00B42D3C" w:rsidP="00B42D3C">
      <w:pPr>
        <w:autoSpaceDE w:val="0"/>
        <w:autoSpaceDN w:val="0"/>
        <w:adjustRightInd w:val="0"/>
        <w:ind w:left="720"/>
        <w:rPr>
          <w:rFonts w:ascii="Arial" w:hAnsi="Arial" w:cs="Arial"/>
          <w:b/>
          <w:bCs/>
          <w:color w:val="4D4D4D"/>
          <w:lang w:eastAsia="en-GB"/>
        </w:rPr>
      </w:pPr>
    </w:p>
    <w:p w:rsidR="00B42D3C"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However, if the person develops any type of gastrointestinal infection or the site becomes infected, the bag needs to be disposed of as infectious waste into the orange-bag waste stream</w:t>
      </w:r>
      <w:r w:rsidR="00A97580">
        <w:rPr>
          <w:rFonts w:ascii="Arial" w:hAnsi="Arial" w:cs="Arial"/>
          <w:color w:val="000000"/>
          <w:lang w:eastAsia="en-GB"/>
        </w:rPr>
        <w:t>.</w:t>
      </w:r>
      <w:r w:rsidRPr="00BC4303">
        <w:rPr>
          <w:rFonts w:ascii="Arial" w:hAnsi="Arial" w:cs="Arial"/>
          <w:color w:val="000000"/>
          <w:lang w:eastAsia="en-GB"/>
        </w:rPr>
        <w:t xml:space="preserve"> If the householder is self-medicating with no healthcare worker involved, they are able to dispose of their own waste into the black-bag waste stream.</w:t>
      </w:r>
    </w:p>
    <w:p w:rsidR="00B42D3C" w:rsidRDefault="00B42D3C" w:rsidP="00B42D3C">
      <w:pPr>
        <w:autoSpaceDE w:val="0"/>
        <w:autoSpaceDN w:val="0"/>
        <w:adjustRightInd w:val="0"/>
        <w:ind w:left="720"/>
        <w:rPr>
          <w:rFonts w:ascii="Arial" w:hAnsi="Arial" w:cs="Arial"/>
          <w:color w:val="000000"/>
          <w:lang w:eastAsia="en-GB"/>
        </w:rPr>
      </w:pPr>
    </w:p>
    <w:p w:rsidR="00B42D3C" w:rsidRPr="00A97580" w:rsidRDefault="00A97580" w:rsidP="00B42D3C">
      <w:pPr>
        <w:autoSpaceDE w:val="0"/>
        <w:autoSpaceDN w:val="0"/>
        <w:adjustRightInd w:val="0"/>
        <w:rPr>
          <w:rFonts w:ascii="Arial" w:hAnsi="Arial" w:cs="Arial"/>
          <w:b/>
          <w:bCs/>
          <w:color w:val="000000"/>
          <w:lang w:eastAsia="en-GB"/>
        </w:rPr>
      </w:pPr>
      <w:r>
        <w:rPr>
          <w:rFonts w:ascii="Arial" w:hAnsi="Arial" w:cs="Arial"/>
          <w:b/>
          <w:bCs/>
          <w:color w:val="000000"/>
          <w:lang w:eastAsia="en-GB"/>
        </w:rPr>
        <w:t>Note</w:t>
      </w:r>
    </w:p>
    <w:p w:rsidR="00B42D3C"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There are certain healthcare waste streams, even when</w:t>
      </w:r>
      <w:r>
        <w:rPr>
          <w:rFonts w:ascii="Arial" w:hAnsi="Arial" w:cs="Arial"/>
          <w:color w:val="000000"/>
          <w:lang w:eastAsia="en-GB"/>
        </w:rPr>
        <w:t xml:space="preserve"> produced by the </w:t>
      </w:r>
      <w:r w:rsidRPr="00BC4303">
        <w:rPr>
          <w:rFonts w:ascii="Arial" w:hAnsi="Arial" w:cs="Arial"/>
          <w:color w:val="000000"/>
          <w:lang w:eastAsia="en-GB"/>
        </w:rPr>
        <w:t>householder that should not be</w:t>
      </w:r>
      <w:r>
        <w:rPr>
          <w:rFonts w:ascii="Arial" w:hAnsi="Arial" w:cs="Arial"/>
          <w:color w:val="000000"/>
          <w:lang w:eastAsia="en-GB"/>
        </w:rPr>
        <w:t xml:space="preserve"> </w:t>
      </w:r>
      <w:r w:rsidRPr="00BC4303">
        <w:rPr>
          <w:rFonts w:ascii="Arial" w:hAnsi="Arial" w:cs="Arial"/>
          <w:color w:val="000000"/>
          <w:lang w:eastAsia="en-GB"/>
        </w:rPr>
        <w:t>placed in the black-bag domestic waste stream. For</w:t>
      </w:r>
      <w:r>
        <w:rPr>
          <w:rFonts w:ascii="Arial" w:hAnsi="Arial" w:cs="Arial"/>
          <w:color w:val="000000"/>
          <w:lang w:eastAsia="en-GB"/>
        </w:rPr>
        <w:t xml:space="preserve"> </w:t>
      </w:r>
      <w:r w:rsidRPr="00BC4303">
        <w:rPr>
          <w:rFonts w:ascii="Arial" w:hAnsi="Arial" w:cs="Arial"/>
          <w:color w:val="000000"/>
          <w:lang w:eastAsia="en-GB"/>
        </w:rPr>
        <w:t>example, wound vacuum drains should be treated as</w:t>
      </w:r>
      <w:r>
        <w:rPr>
          <w:rFonts w:ascii="Arial" w:hAnsi="Arial" w:cs="Arial"/>
          <w:color w:val="000000"/>
          <w:lang w:eastAsia="en-GB"/>
        </w:rPr>
        <w:t xml:space="preserve"> </w:t>
      </w:r>
      <w:r w:rsidRPr="00BC4303">
        <w:rPr>
          <w:rFonts w:ascii="Arial" w:hAnsi="Arial" w:cs="Arial"/>
          <w:color w:val="000000"/>
          <w:lang w:eastAsia="en-GB"/>
        </w:rPr>
        <w:t>infectious waste and disposed of in the orange-bag</w:t>
      </w:r>
      <w:r>
        <w:rPr>
          <w:rFonts w:ascii="Arial" w:hAnsi="Arial" w:cs="Arial"/>
          <w:color w:val="000000"/>
          <w:lang w:eastAsia="en-GB"/>
        </w:rPr>
        <w:t xml:space="preserve"> </w:t>
      </w:r>
      <w:r w:rsidRPr="00BC4303">
        <w:rPr>
          <w:rFonts w:ascii="Arial" w:hAnsi="Arial" w:cs="Arial"/>
          <w:color w:val="000000"/>
          <w:lang w:eastAsia="en-GB"/>
        </w:rPr>
        <w:t>waste stream. The householder should have the</w:t>
      </w:r>
      <w:r>
        <w:rPr>
          <w:rFonts w:ascii="Arial" w:hAnsi="Arial" w:cs="Arial"/>
          <w:color w:val="000000"/>
          <w:lang w:eastAsia="en-GB"/>
        </w:rPr>
        <w:t xml:space="preserve"> </w:t>
      </w:r>
      <w:r w:rsidRPr="00BC4303">
        <w:rPr>
          <w:rFonts w:ascii="Arial" w:hAnsi="Arial" w:cs="Arial"/>
          <w:color w:val="000000"/>
          <w:lang w:eastAsia="en-GB"/>
        </w:rPr>
        <w:t>relevant procedures explained and training given at the</w:t>
      </w:r>
      <w:r>
        <w:rPr>
          <w:rFonts w:ascii="Arial" w:hAnsi="Arial" w:cs="Arial"/>
          <w:color w:val="000000"/>
          <w:lang w:eastAsia="en-GB"/>
        </w:rPr>
        <w:t xml:space="preserve"> </w:t>
      </w:r>
      <w:r w:rsidRPr="00BC4303">
        <w:rPr>
          <w:rFonts w:ascii="Arial" w:hAnsi="Arial" w:cs="Arial"/>
          <w:color w:val="000000"/>
          <w:lang w:eastAsia="en-GB"/>
        </w:rPr>
        <w:t>time of prescription.</w:t>
      </w:r>
    </w:p>
    <w:p w:rsidR="00B42D3C" w:rsidRDefault="00B42D3C" w:rsidP="00B42D3C">
      <w:pPr>
        <w:autoSpaceDE w:val="0"/>
        <w:autoSpaceDN w:val="0"/>
        <w:adjustRightInd w:val="0"/>
        <w:ind w:left="720"/>
        <w:rPr>
          <w:rFonts w:ascii="Arial" w:hAnsi="Arial" w:cs="Arial"/>
          <w:color w:val="000000"/>
          <w:lang w:eastAsia="en-GB"/>
        </w:rPr>
      </w:pPr>
    </w:p>
    <w:p w:rsidR="00B42D3C" w:rsidRPr="00BC4303" w:rsidRDefault="00B42D3C" w:rsidP="00B42D3C">
      <w:pPr>
        <w:autoSpaceDE w:val="0"/>
        <w:autoSpaceDN w:val="0"/>
        <w:adjustRightInd w:val="0"/>
        <w:rPr>
          <w:rFonts w:ascii="Arial" w:hAnsi="Arial" w:cs="Arial"/>
          <w:b/>
          <w:bCs/>
          <w:color w:val="000000"/>
          <w:lang w:eastAsia="en-GB"/>
        </w:rPr>
      </w:pPr>
      <w:r w:rsidRPr="00BC4303">
        <w:rPr>
          <w:rFonts w:ascii="Arial" w:hAnsi="Arial" w:cs="Arial"/>
          <w:b/>
          <w:bCs/>
          <w:color w:val="000000"/>
          <w:lang w:eastAsia="en-GB"/>
        </w:rPr>
        <w:t>Maggots</w:t>
      </w:r>
    </w:p>
    <w:p w:rsidR="00B42D3C" w:rsidRDefault="00B42D3C" w:rsidP="00B42D3C">
      <w:pPr>
        <w:autoSpaceDE w:val="0"/>
        <w:autoSpaceDN w:val="0"/>
        <w:adjustRightInd w:val="0"/>
        <w:rPr>
          <w:rFonts w:ascii="Arial" w:hAnsi="Arial" w:cs="Arial"/>
          <w:b/>
          <w:bCs/>
          <w:color w:val="000000"/>
          <w:lang w:eastAsia="en-GB"/>
        </w:rPr>
      </w:pPr>
    </w:p>
    <w:p w:rsidR="00B42D3C" w:rsidRPr="00BC4303"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All maggots used for wound management should</w:t>
      </w:r>
      <w:r>
        <w:rPr>
          <w:rFonts w:ascii="Arial" w:hAnsi="Arial" w:cs="Arial"/>
          <w:color w:val="000000"/>
          <w:lang w:eastAsia="en-GB"/>
        </w:rPr>
        <w:t xml:space="preserve"> </w:t>
      </w:r>
      <w:r w:rsidRPr="00BC4303">
        <w:rPr>
          <w:rFonts w:ascii="Arial" w:hAnsi="Arial" w:cs="Arial"/>
          <w:color w:val="000000"/>
          <w:lang w:eastAsia="en-GB"/>
        </w:rPr>
        <w:t>be secured in a rigid yellow container or double</w:t>
      </w:r>
      <w:r>
        <w:rPr>
          <w:rFonts w:ascii="Arial" w:hAnsi="Arial" w:cs="Arial"/>
          <w:color w:val="000000"/>
          <w:lang w:eastAsia="en-GB"/>
        </w:rPr>
        <w:t xml:space="preserve"> </w:t>
      </w:r>
      <w:r w:rsidRPr="00BC4303">
        <w:rPr>
          <w:rFonts w:ascii="Arial" w:hAnsi="Arial" w:cs="Arial"/>
          <w:color w:val="000000"/>
          <w:lang w:eastAsia="en-GB"/>
        </w:rPr>
        <w:t>bagged</w:t>
      </w:r>
      <w:r>
        <w:rPr>
          <w:rFonts w:ascii="Arial" w:hAnsi="Arial" w:cs="Arial"/>
          <w:color w:val="000000"/>
          <w:lang w:eastAsia="en-GB"/>
        </w:rPr>
        <w:t xml:space="preserve"> </w:t>
      </w:r>
      <w:r w:rsidRPr="00BC4303">
        <w:rPr>
          <w:rFonts w:ascii="Arial" w:hAnsi="Arial" w:cs="Arial"/>
          <w:color w:val="000000"/>
          <w:lang w:eastAsia="en-GB"/>
        </w:rPr>
        <w:t>in yellow bags and marked as UN 3291.</w:t>
      </w:r>
    </w:p>
    <w:p w:rsidR="00B42D3C" w:rsidRDefault="00B42D3C" w:rsidP="00B42D3C">
      <w:pPr>
        <w:autoSpaceDE w:val="0"/>
        <w:autoSpaceDN w:val="0"/>
        <w:adjustRightInd w:val="0"/>
        <w:ind w:left="720"/>
        <w:rPr>
          <w:rFonts w:ascii="Arial" w:hAnsi="Arial" w:cs="Arial"/>
          <w:b/>
          <w:bCs/>
          <w:color w:val="000000"/>
          <w:lang w:eastAsia="en-GB"/>
        </w:rPr>
      </w:pPr>
    </w:p>
    <w:p w:rsidR="00B42D3C" w:rsidRDefault="00B42D3C" w:rsidP="00B42D3C">
      <w:pPr>
        <w:autoSpaceDE w:val="0"/>
        <w:autoSpaceDN w:val="0"/>
        <w:adjustRightInd w:val="0"/>
        <w:rPr>
          <w:rFonts w:ascii="Arial" w:hAnsi="Arial" w:cs="Arial"/>
          <w:b/>
          <w:bCs/>
          <w:color w:val="000000"/>
          <w:lang w:eastAsia="en-GB"/>
        </w:rPr>
      </w:pPr>
      <w:r w:rsidRPr="00BC4303">
        <w:rPr>
          <w:rFonts w:ascii="Arial" w:hAnsi="Arial" w:cs="Arial"/>
          <w:b/>
          <w:bCs/>
          <w:color w:val="000000"/>
          <w:lang w:eastAsia="en-GB"/>
        </w:rPr>
        <w:t>Waste packaging and receptacles</w:t>
      </w:r>
    </w:p>
    <w:p w:rsidR="00B42D3C" w:rsidRPr="00BC4303" w:rsidRDefault="00B42D3C" w:rsidP="00B42D3C">
      <w:pPr>
        <w:autoSpaceDE w:val="0"/>
        <w:autoSpaceDN w:val="0"/>
        <w:adjustRightInd w:val="0"/>
        <w:ind w:left="720"/>
        <w:rPr>
          <w:rFonts w:ascii="Arial" w:hAnsi="Arial" w:cs="Arial"/>
          <w:b/>
          <w:bCs/>
          <w:color w:val="000000"/>
          <w:lang w:eastAsia="en-GB"/>
        </w:rPr>
      </w:pPr>
    </w:p>
    <w:p w:rsidR="00B42D3C"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The type of packaging used will vary on the type of</w:t>
      </w:r>
      <w:r>
        <w:rPr>
          <w:rFonts w:ascii="Arial" w:hAnsi="Arial" w:cs="Arial"/>
          <w:color w:val="000000"/>
          <w:lang w:eastAsia="en-GB"/>
        </w:rPr>
        <w:t xml:space="preserve"> </w:t>
      </w:r>
      <w:r w:rsidRPr="00BC4303">
        <w:rPr>
          <w:rFonts w:ascii="Arial" w:hAnsi="Arial" w:cs="Arial"/>
          <w:color w:val="000000"/>
          <w:lang w:eastAsia="en-GB"/>
        </w:rPr>
        <w:t>waste produced – see Table 16 for further details:</w:t>
      </w:r>
    </w:p>
    <w:p w:rsidR="00B42D3C" w:rsidRPr="00BC4303" w:rsidRDefault="00B42D3C" w:rsidP="00B42D3C">
      <w:pPr>
        <w:autoSpaceDE w:val="0"/>
        <w:autoSpaceDN w:val="0"/>
        <w:adjustRightInd w:val="0"/>
        <w:ind w:left="720"/>
        <w:rPr>
          <w:rFonts w:ascii="Arial" w:hAnsi="Arial" w:cs="Arial"/>
          <w:color w:val="000000"/>
          <w:lang w:eastAsia="en-GB"/>
        </w:rPr>
      </w:pPr>
    </w:p>
    <w:p w:rsidR="00B42D3C" w:rsidRDefault="00B42D3C" w:rsidP="008B767F">
      <w:pPr>
        <w:numPr>
          <w:ilvl w:val="1"/>
          <w:numId w:val="23"/>
        </w:numPr>
        <w:autoSpaceDE w:val="0"/>
        <w:autoSpaceDN w:val="0"/>
        <w:adjustRightInd w:val="0"/>
        <w:ind w:left="720"/>
        <w:rPr>
          <w:rFonts w:ascii="Arial" w:hAnsi="Arial" w:cs="Arial"/>
          <w:color w:val="000000"/>
          <w:lang w:eastAsia="en-GB"/>
        </w:rPr>
      </w:pPr>
      <w:r w:rsidRPr="00BC4303">
        <w:rPr>
          <w:rFonts w:ascii="Arial" w:hAnsi="Arial" w:cs="Arial"/>
          <w:color w:val="000000"/>
          <w:lang w:eastAsia="en-GB"/>
        </w:rPr>
        <w:t xml:space="preserve">If the waste is </w:t>
      </w:r>
      <w:r w:rsidRPr="00BC4303">
        <w:rPr>
          <w:rFonts w:ascii="Arial" w:hAnsi="Arial" w:cs="Arial"/>
          <w:b/>
          <w:bCs/>
          <w:color w:val="000000"/>
          <w:lang w:eastAsia="en-GB"/>
        </w:rPr>
        <w:t xml:space="preserve">liquid </w:t>
      </w:r>
      <w:r w:rsidRPr="00BC4303">
        <w:rPr>
          <w:rFonts w:ascii="Arial" w:hAnsi="Arial" w:cs="Arial"/>
          <w:color w:val="000000"/>
          <w:lang w:eastAsia="en-GB"/>
        </w:rPr>
        <w:t>or contains free liquids</w:t>
      </w:r>
      <w:r>
        <w:rPr>
          <w:rFonts w:ascii="Arial" w:hAnsi="Arial" w:cs="Arial"/>
          <w:color w:val="000000"/>
          <w:lang w:eastAsia="en-GB"/>
        </w:rPr>
        <w:t xml:space="preserve"> </w:t>
      </w:r>
      <w:r w:rsidRPr="00BC4303">
        <w:rPr>
          <w:rFonts w:ascii="Arial" w:hAnsi="Arial" w:cs="Arial"/>
          <w:color w:val="000000"/>
          <w:lang w:eastAsia="en-GB"/>
        </w:rPr>
        <w:t>(for example a partially-discharged syringe</w:t>
      </w:r>
      <w:r>
        <w:rPr>
          <w:rFonts w:ascii="Arial" w:hAnsi="Arial" w:cs="Arial"/>
          <w:color w:val="000000"/>
          <w:lang w:eastAsia="en-GB"/>
        </w:rPr>
        <w:t xml:space="preserve"> </w:t>
      </w:r>
      <w:r w:rsidRPr="00BC4303">
        <w:rPr>
          <w:rFonts w:ascii="Arial" w:hAnsi="Arial" w:cs="Arial"/>
          <w:color w:val="000000"/>
          <w:lang w:eastAsia="en-GB"/>
        </w:rPr>
        <w:t>body), it should only be placed in a package</w:t>
      </w:r>
      <w:r>
        <w:rPr>
          <w:rFonts w:ascii="Arial" w:hAnsi="Arial" w:cs="Arial"/>
          <w:color w:val="000000"/>
          <w:lang w:eastAsia="en-GB"/>
        </w:rPr>
        <w:t xml:space="preserve"> </w:t>
      </w:r>
      <w:r w:rsidRPr="00BC4303">
        <w:rPr>
          <w:rFonts w:ascii="Arial" w:hAnsi="Arial" w:cs="Arial"/>
          <w:color w:val="000000"/>
          <w:lang w:eastAsia="en-GB"/>
        </w:rPr>
        <w:t>designed to take liquids, such as a rigid leak-proof</w:t>
      </w:r>
      <w:r>
        <w:rPr>
          <w:rFonts w:ascii="Arial" w:hAnsi="Arial" w:cs="Arial"/>
          <w:color w:val="000000"/>
          <w:lang w:eastAsia="en-GB"/>
        </w:rPr>
        <w:t xml:space="preserve"> plastic drum, or </w:t>
      </w:r>
      <w:r w:rsidRPr="00BC4303">
        <w:rPr>
          <w:rFonts w:ascii="Arial" w:hAnsi="Arial" w:cs="Arial"/>
          <w:color w:val="000000"/>
          <w:lang w:eastAsia="en-GB"/>
        </w:rPr>
        <w:t>one with absorbing gels/</w:t>
      </w:r>
      <w:r>
        <w:rPr>
          <w:rFonts w:ascii="Arial" w:hAnsi="Arial" w:cs="Arial"/>
          <w:color w:val="000000"/>
          <w:lang w:eastAsia="en-GB"/>
        </w:rPr>
        <w:t xml:space="preserve"> </w:t>
      </w:r>
      <w:r w:rsidRPr="00BC4303">
        <w:rPr>
          <w:rFonts w:ascii="Arial" w:hAnsi="Arial" w:cs="Arial"/>
          <w:color w:val="000000"/>
          <w:lang w:eastAsia="en-GB"/>
        </w:rPr>
        <w:t>materials.</w:t>
      </w:r>
    </w:p>
    <w:p w:rsidR="00B42D3C" w:rsidRPr="00BC4303" w:rsidRDefault="00B42D3C" w:rsidP="00B42D3C">
      <w:pPr>
        <w:autoSpaceDE w:val="0"/>
        <w:autoSpaceDN w:val="0"/>
        <w:adjustRightInd w:val="0"/>
        <w:ind w:left="720"/>
        <w:rPr>
          <w:rFonts w:ascii="Arial" w:hAnsi="Arial" w:cs="Arial"/>
          <w:color w:val="000000"/>
          <w:lang w:eastAsia="en-GB"/>
        </w:rPr>
      </w:pPr>
    </w:p>
    <w:p w:rsidR="00B42D3C" w:rsidRDefault="00B42D3C" w:rsidP="008B767F">
      <w:pPr>
        <w:numPr>
          <w:ilvl w:val="1"/>
          <w:numId w:val="23"/>
        </w:numPr>
        <w:autoSpaceDE w:val="0"/>
        <w:autoSpaceDN w:val="0"/>
        <w:adjustRightInd w:val="0"/>
        <w:ind w:left="720"/>
        <w:rPr>
          <w:rFonts w:ascii="Arial" w:hAnsi="Arial" w:cs="Arial"/>
          <w:color w:val="000000"/>
          <w:lang w:eastAsia="en-GB"/>
        </w:rPr>
      </w:pPr>
      <w:r w:rsidRPr="00BC4303">
        <w:rPr>
          <w:rFonts w:ascii="Arial" w:hAnsi="Arial" w:cs="Arial"/>
          <w:color w:val="000000"/>
          <w:lang w:eastAsia="en-GB"/>
        </w:rPr>
        <w:t xml:space="preserve">If the waste is a </w:t>
      </w:r>
      <w:r w:rsidRPr="00BC4303">
        <w:rPr>
          <w:rFonts w:ascii="Arial" w:hAnsi="Arial" w:cs="Arial"/>
          <w:b/>
          <w:bCs/>
          <w:color w:val="000000"/>
          <w:lang w:eastAsia="en-GB"/>
        </w:rPr>
        <w:t>sharp</w:t>
      </w:r>
      <w:r w:rsidRPr="00BC4303">
        <w:rPr>
          <w:rFonts w:ascii="Arial" w:hAnsi="Arial" w:cs="Arial"/>
          <w:color w:val="000000"/>
          <w:lang w:eastAsia="en-GB"/>
        </w:rPr>
        <w:t>, it should only be pla</w:t>
      </w:r>
      <w:r>
        <w:rPr>
          <w:rFonts w:ascii="Arial" w:hAnsi="Arial" w:cs="Arial"/>
          <w:color w:val="000000"/>
          <w:lang w:eastAsia="en-GB"/>
        </w:rPr>
        <w:t xml:space="preserve">ced </w:t>
      </w:r>
      <w:r w:rsidRPr="00BC4303">
        <w:rPr>
          <w:rFonts w:ascii="Arial" w:hAnsi="Arial" w:cs="Arial"/>
          <w:color w:val="000000"/>
          <w:lang w:eastAsia="en-GB"/>
        </w:rPr>
        <w:t>in a sharps receptacle.</w:t>
      </w:r>
    </w:p>
    <w:p w:rsidR="00B42D3C" w:rsidRPr="00BC4303" w:rsidRDefault="00B42D3C" w:rsidP="00B42D3C">
      <w:pPr>
        <w:autoSpaceDE w:val="0"/>
        <w:autoSpaceDN w:val="0"/>
        <w:adjustRightInd w:val="0"/>
        <w:rPr>
          <w:rFonts w:ascii="Arial" w:hAnsi="Arial" w:cs="Arial"/>
          <w:color w:val="000000"/>
          <w:lang w:eastAsia="en-GB"/>
        </w:rPr>
      </w:pPr>
    </w:p>
    <w:p w:rsidR="00B42D3C" w:rsidRPr="00BC4303" w:rsidRDefault="00B42D3C" w:rsidP="008B767F">
      <w:pPr>
        <w:numPr>
          <w:ilvl w:val="1"/>
          <w:numId w:val="23"/>
        </w:numPr>
        <w:autoSpaceDE w:val="0"/>
        <w:autoSpaceDN w:val="0"/>
        <w:adjustRightInd w:val="0"/>
        <w:ind w:left="720"/>
        <w:rPr>
          <w:rFonts w:ascii="Arial" w:hAnsi="Arial" w:cs="Arial"/>
          <w:color w:val="000000"/>
          <w:lang w:eastAsia="en-GB"/>
        </w:rPr>
      </w:pPr>
      <w:r w:rsidRPr="00BC4303">
        <w:rPr>
          <w:rFonts w:ascii="Arial" w:hAnsi="Arial" w:cs="Arial"/>
          <w:b/>
          <w:bCs/>
          <w:color w:val="000000"/>
          <w:lang w:eastAsia="en-GB"/>
        </w:rPr>
        <w:t xml:space="preserve">All other </w:t>
      </w:r>
      <w:r w:rsidRPr="00BC4303">
        <w:rPr>
          <w:rFonts w:ascii="Arial" w:hAnsi="Arial" w:cs="Arial"/>
          <w:color w:val="000000"/>
          <w:lang w:eastAsia="en-GB"/>
        </w:rPr>
        <w:t>wa</w:t>
      </w:r>
      <w:r>
        <w:rPr>
          <w:rFonts w:ascii="Arial" w:hAnsi="Arial" w:cs="Arial"/>
          <w:color w:val="000000"/>
          <w:lang w:eastAsia="en-GB"/>
        </w:rPr>
        <w:t xml:space="preserve">ste may be packaged in flexible </w:t>
      </w:r>
      <w:r w:rsidRPr="00BC4303">
        <w:rPr>
          <w:rFonts w:ascii="Arial" w:hAnsi="Arial" w:cs="Arial"/>
          <w:color w:val="000000"/>
          <w:lang w:eastAsia="en-GB"/>
        </w:rPr>
        <w:t>bags (infectious or offensive waste bags).</w:t>
      </w:r>
    </w:p>
    <w:p w:rsidR="00B42D3C" w:rsidRDefault="00B42D3C" w:rsidP="00B42D3C">
      <w:pPr>
        <w:autoSpaceDE w:val="0"/>
        <w:autoSpaceDN w:val="0"/>
        <w:adjustRightInd w:val="0"/>
        <w:ind w:left="720"/>
        <w:rPr>
          <w:rFonts w:ascii="Arial" w:hAnsi="Arial" w:cs="Arial"/>
          <w:b/>
          <w:bCs/>
          <w:color w:val="000000"/>
          <w:lang w:eastAsia="en-GB"/>
        </w:rPr>
      </w:pPr>
    </w:p>
    <w:p w:rsidR="00B42D3C" w:rsidRPr="00BC4303"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It is not always prac</w:t>
      </w:r>
      <w:r>
        <w:rPr>
          <w:rFonts w:ascii="Arial" w:hAnsi="Arial" w:cs="Arial"/>
          <w:color w:val="000000"/>
          <w:lang w:eastAsia="en-GB"/>
        </w:rPr>
        <w:t xml:space="preserve">tical for healthcare workers to </w:t>
      </w:r>
      <w:r w:rsidRPr="00BC4303">
        <w:rPr>
          <w:rFonts w:ascii="Arial" w:hAnsi="Arial" w:cs="Arial"/>
          <w:color w:val="000000"/>
          <w:lang w:eastAsia="en-GB"/>
        </w:rPr>
        <w:t>carry many differen</w:t>
      </w:r>
      <w:r>
        <w:rPr>
          <w:rFonts w:ascii="Arial" w:hAnsi="Arial" w:cs="Arial"/>
          <w:color w:val="000000"/>
          <w:lang w:eastAsia="en-GB"/>
        </w:rPr>
        <w:t xml:space="preserve">t types of packaging with them. </w:t>
      </w:r>
      <w:r w:rsidRPr="00BC4303">
        <w:rPr>
          <w:rFonts w:ascii="Arial" w:hAnsi="Arial" w:cs="Arial"/>
          <w:color w:val="000000"/>
          <w:lang w:eastAsia="en-GB"/>
        </w:rPr>
        <w:t>Therefore, healthcare workers sh</w:t>
      </w:r>
      <w:r>
        <w:rPr>
          <w:rFonts w:ascii="Arial" w:hAnsi="Arial" w:cs="Arial"/>
          <w:color w:val="000000"/>
          <w:lang w:eastAsia="en-GB"/>
        </w:rPr>
        <w:t xml:space="preserve">ould be supplied </w:t>
      </w:r>
      <w:r w:rsidRPr="00BC4303">
        <w:rPr>
          <w:rFonts w:ascii="Arial" w:hAnsi="Arial" w:cs="Arial"/>
          <w:color w:val="000000"/>
          <w:lang w:eastAsia="en-GB"/>
        </w:rPr>
        <w:t>with the most app</w:t>
      </w:r>
      <w:r>
        <w:rPr>
          <w:rFonts w:ascii="Arial" w:hAnsi="Arial" w:cs="Arial"/>
          <w:color w:val="000000"/>
          <w:lang w:eastAsia="en-GB"/>
        </w:rPr>
        <w:t xml:space="preserve">ropriate packages to meet their </w:t>
      </w:r>
      <w:r w:rsidRPr="00BC4303">
        <w:rPr>
          <w:rFonts w:ascii="Arial" w:hAnsi="Arial" w:cs="Arial"/>
          <w:color w:val="000000"/>
          <w:lang w:eastAsia="en-GB"/>
        </w:rPr>
        <w:t xml:space="preserve">needs. Where </w:t>
      </w:r>
      <w:r>
        <w:rPr>
          <w:rFonts w:ascii="Arial" w:hAnsi="Arial" w:cs="Arial"/>
          <w:color w:val="000000"/>
          <w:lang w:eastAsia="en-GB"/>
        </w:rPr>
        <w:t xml:space="preserve">possible, the type of packaging </w:t>
      </w:r>
      <w:r w:rsidRPr="00BC4303">
        <w:rPr>
          <w:rFonts w:ascii="Arial" w:hAnsi="Arial" w:cs="Arial"/>
          <w:color w:val="000000"/>
          <w:lang w:eastAsia="en-GB"/>
        </w:rPr>
        <w:t>required should</w:t>
      </w:r>
      <w:r>
        <w:rPr>
          <w:rFonts w:ascii="Arial" w:hAnsi="Arial" w:cs="Arial"/>
          <w:color w:val="000000"/>
          <w:lang w:eastAsia="en-GB"/>
        </w:rPr>
        <w:t xml:space="preserve"> be determined prior to in-situ </w:t>
      </w:r>
      <w:r w:rsidRPr="00BC4303">
        <w:rPr>
          <w:rFonts w:ascii="Arial" w:hAnsi="Arial" w:cs="Arial"/>
          <w:color w:val="000000"/>
          <w:lang w:eastAsia="en-GB"/>
        </w:rPr>
        <w:t xml:space="preserve">treatment based </w:t>
      </w:r>
      <w:r>
        <w:rPr>
          <w:rFonts w:ascii="Arial" w:hAnsi="Arial" w:cs="Arial"/>
          <w:color w:val="000000"/>
          <w:lang w:eastAsia="en-GB"/>
        </w:rPr>
        <w:t xml:space="preserve">on the pre-visit assessment and </w:t>
      </w:r>
      <w:r w:rsidRPr="00BC4303">
        <w:rPr>
          <w:rFonts w:ascii="Arial" w:hAnsi="Arial" w:cs="Arial"/>
          <w:color w:val="000000"/>
          <w:lang w:eastAsia="en-GB"/>
        </w:rPr>
        <w:t>patients’ records.</w:t>
      </w:r>
    </w:p>
    <w:p w:rsidR="00B42D3C" w:rsidRDefault="00B42D3C" w:rsidP="00B42D3C">
      <w:pPr>
        <w:autoSpaceDE w:val="0"/>
        <w:autoSpaceDN w:val="0"/>
        <w:adjustRightInd w:val="0"/>
        <w:ind w:left="720"/>
        <w:rPr>
          <w:rFonts w:ascii="Arial" w:hAnsi="Arial" w:cs="Arial"/>
          <w:b/>
          <w:bCs/>
          <w:color w:val="000000"/>
          <w:lang w:eastAsia="en-GB"/>
        </w:rPr>
      </w:pPr>
    </w:p>
    <w:p w:rsidR="00B42D3C" w:rsidRPr="00BC4303" w:rsidRDefault="00B42D3C" w:rsidP="00B42D3C">
      <w:pPr>
        <w:autoSpaceDE w:val="0"/>
        <w:autoSpaceDN w:val="0"/>
        <w:adjustRightInd w:val="0"/>
        <w:rPr>
          <w:rFonts w:ascii="Arial" w:hAnsi="Arial" w:cs="Arial"/>
          <w:b/>
          <w:bCs/>
          <w:color w:val="000000"/>
          <w:lang w:eastAsia="en-GB"/>
        </w:rPr>
      </w:pPr>
      <w:r w:rsidRPr="00BC4303">
        <w:rPr>
          <w:rFonts w:ascii="Arial" w:hAnsi="Arial" w:cs="Arial"/>
          <w:b/>
          <w:bCs/>
          <w:color w:val="000000"/>
          <w:lang w:eastAsia="en-GB"/>
        </w:rPr>
        <w:t>Transporting offensive or infec</w:t>
      </w:r>
      <w:r>
        <w:rPr>
          <w:rFonts w:ascii="Arial" w:hAnsi="Arial" w:cs="Arial"/>
          <w:b/>
          <w:bCs/>
          <w:color w:val="000000"/>
          <w:lang w:eastAsia="en-GB"/>
        </w:rPr>
        <w:t xml:space="preserve">tious </w:t>
      </w:r>
      <w:r w:rsidRPr="00BC4303">
        <w:rPr>
          <w:rFonts w:ascii="Arial" w:hAnsi="Arial" w:cs="Arial"/>
          <w:b/>
          <w:bCs/>
          <w:color w:val="000000"/>
          <w:lang w:eastAsia="en-GB"/>
        </w:rPr>
        <w:t>waste from patients’ homes</w:t>
      </w:r>
    </w:p>
    <w:p w:rsidR="00B42D3C" w:rsidRPr="00BC4303"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Where waste is g</w:t>
      </w:r>
      <w:r>
        <w:rPr>
          <w:rFonts w:ascii="Arial" w:hAnsi="Arial" w:cs="Arial"/>
          <w:color w:val="000000"/>
          <w:lang w:eastAsia="en-GB"/>
        </w:rPr>
        <w:t xml:space="preserve">enerated by a healthcare worker </w:t>
      </w:r>
      <w:r w:rsidRPr="00BC4303">
        <w:rPr>
          <w:rFonts w:ascii="Arial" w:hAnsi="Arial" w:cs="Arial"/>
          <w:color w:val="000000"/>
          <w:lang w:eastAsia="en-GB"/>
        </w:rPr>
        <w:t xml:space="preserve">for people in </w:t>
      </w:r>
      <w:r>
        <w:rPr>
          <w:rFonts w:ascii="Arial" w:hAnsi="Arial" w:cs="Arial"/>
          <w:color w:val="000000"/>
          <w:lang w:eastAsia="en-GB"/>
        </w:rPr>
        <w:t xml:space="preserve">their own homes, the healthcare </w:t>
      </w:r>
      <w:r w:rsidRPr="00BC4303">
        <w:rPr>
          <w:rFonts w:ascii="Arial" w:hAnsi="Arial" w:cs="Arial"/>
          <w:color w:val="000000"/>
          <w:lang w:eastAsia="en-GB"/>
        </w:rPr>
        <w:t>worker is responsible</w:t>
      </w:r>
      <w:r>
        <w:rPr>
          <w:rFonts w:ascii="Arial" w:hAnsi="Arial" w:cs="Arial"/>
          <w:color w:val="000000"/>
          <w:lang w:eastAsia="en-GB"/>
        </w:rPr>
        <w:t xml:space="preserve"> for ensuring that the waste is </w:t>
      </w:r>
      <w:r w:rsidRPr="00BC4303">
        <w:rPr>
          <w:rFonts w:ascii="Arial" w:hAnsi="Arial" w:cs="Arial"/>
          <w:color w:val="000000"/>
          <w:lang w:eastAsia="en-GB"/>
        </w:rPr>
        <w:t>managed correctly; thi</w:t>
      </w:r>
      <w:r w:rsidR="00A97580">
        <w:rPr>
          <w:rFonts w:ascii="Arial" w:hAnsi="Arial" w:cs="Arial"/>
          <w:color w:val="000000"/>
          <w:lang w:eastAsia="en-GB"/>
        </w:rPr>
        <w:t>s is part of their duty-of-care.</w:t>
      </w:r>
    </w:p>
    <w:p w:rsidR="00B42D3C" w:rsidRDefault="00B42D3C" w:rsidP="00B42D3C">
      <w:pPr>
        <w:autoSpaceDE w:val="0"/>
        <w:autoSpaceDN w:val="0"/>
        <w:adjustRightInd w:val="0"/>
        <w:ind w:left="720"/>
        <w:rPr>
          <w:rFonts w:ascii="Arial" w:hAnsi="Arial" w:cs="Arial"/>
          <w:b/>
          <w:bCs/>
          <w:color w:val="000000"/>
          <w:lang w:eastAsia="en-GB"/>
        </w:rPr>
      </w:pPr>
    </w:p>
    <w:p w:rsidR="00B42D3C" w:rsidRPr="00BC4303"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 xml:space="preserve">Managers need to </w:t>
      </w:r>
      <w:r>
        <w:rPr>
          <w:rFonts w:ascii="Arial" w:hAnsi="Arial" w:cs="Arial"/>
          <w:color w:val="000000"/>
          <w:lang w:eastAsia="en-GB"/>
        </w:rPr>
        <w:t xml:space="preserve">ensure that arrangements are in </w:t>
      </w:r>
      <w:r w:rsidRPr="00BC4303">
        <w:rPr>
          <w:rFonts w:ascii="Arial" w:hAnsi="Arial" w:cs="Arial"/>
          <w:color w:val="000000"/>
          <w:lang w:eastAsia="en-GB"/>
        </w:rPr>
        <w:t>place to ensure</w:t>
      </w:r>
      <w:r>
        <w:rPr>
          <w:rFonts w:ascii="Arial" w:hAnsi="Arial" w:cs="Arial"/>
          <w:color w:val="000000"/>
          <w:lang w:eastAsia="en-GB"/>
        </w:rPr>
        <w:t xml:space="preserve"> that the waste is packaged and </w:t>
      </w:r>
      <w:r w:rsidRPr="00BC4303">
        <w:rPr>
          <w:rFonts w:ascii="Arial" w:hAnsi="Arial" w:cs="Arial"/>
          <w:color w:val="000000"/>
          <w:lang w:eastAsia="en-GB"/>
        </w:rPr>
        <w:t xml:space="preserve">labelled correctly </w:t>
      </w:r>
      <w:r>
        <w:rPr>
          <w:rFonts w:ascii="Arial" w:hAnsi="Arial" w:cs="Arial"/>
          <w:color w:val="000000"/>
          <w:lang w:eastAsia="en-GB"/>
        </w:rPr>
        <w:t xml:space="preserve">and transported for appropriate </w:t>
      </w:r>
      <w:r w:rsidRPr="00BC4303">
        <w:rPr>
          <w:rFonts w:ascii="Arial" w:hAnsi="Arial" w:cs="Arial"/>
          <w:color w:val="000000"/>
          <w:lang w:eastAsia="en-GB"/>
        </w:rPr>
        <w:t>treatment and dispos</w:t>
      </w:r>
      <w:r>
        <w:rPr>
          <w:rFonts w:ascii="Arial" w:hAnsi="Arial" w:cs="Arial"/>
          <w:color w:val="000000"/>
          <w:lang w:eastAsia="en-GB"/>
        </w:rPr>
        <w:t xml:space="preserve">al. Local options may vary, but </w:t>
      </w:r>
      <w:r w:rsidRPr="00BC4303">
        <w:rPr>
          <w:rFonts w:ascii="Arial" w:hAnsi="Arial" w:cs="Arial"/>
          <w:color w:val="000000"/>
          <w:lang w:eastAsia="en-GB"/>
        </w:rPr>
        <w:t>in general the co</w:t>
      </w:r>
      <w:r>
        <w:rPr>
          <w:rFonts w:ascii="Arial" w:hAnsi="Arial" w:cs="Arial"/>
          <w:color w:val="000000"/>
          <w:lang w:eastAsia="en-GB"/>
        </w:rPr>
        <w:t xml:space="preserve">mmunity healthcare organisation </w:t>
      </w:r>
      <w:r w:rsidRPr="00BC4303">
        <w:rPr>
          <w:rFonts w:ascii="Arial" w:hAnsi="Arial" w:cs="Arial"/>
          <w:color w:val="000000"/>
          <w:lang w:eastAsia="en-GB"/>
        </w:rPr>
        <w:t>has two options.</w:t>
      </w:r>
    </w:p>
    <w:p w:rsidR="00B42D3C" w:rsidRDefault="00B42D3C" w:rsidP="00B42D3C">
      <w:pPr>
        <w:autoSpaceDE w:val="0"/>
        <w:autoSpaceDN w:val="0"/>
        <w:adjustRightInd w:val="0"/>
        <w:ind w:left="720"/>
        <w:rPr>
          <w:rFonts w:ascii="Arial" w:hAnsi="Arial" w:cs="Arial"/>
          <w:b/>
          <w:bCs/>
          <w:color w:val="000000"/>
          <w:lang w:eastAsia="en-GB"/>
        </w:rPr>
      </w:pPr>
    </w:p>
    <w:p w:rsidR="00B42D3C" w:rsidRDefault="00B42D3C" w:rsidP="00B42D3C">
      <w:pPr>
        <w:autoSpaceDE w:val="0"/>
        <w:autoSpaceDN w:val="0"/>
        <w:adjustRightInd w:val="0"/>
        <w:rPr>
          <w:rFonts w:ascii="Arial" w:hAnsi="Arial" w:cs="Arial"/>
          <w:b/>
          <w:bCs/>
          <w:color w:val="000000"/>
          <w:lang w:eastAsia="en-GB"/>
        </w:rPr>
      </w:pPr>
      <w:r w:rsidRPr="00BC4303">
        <w:rPr>
          <w:rFonts w:ascii="Arial" w:hAnsi="Arial" w:cs="Arial"/>
          <w:b/>
          <w:bCs/>
          <w:color w:val="000000"/>
          <w:lang w:eastAsia="en-GB"/>
        </w:rPr>
        <w:t xml:space="preserve">Option 1 </w:t>
      </w:r>
      <w:r>
        <w:rPr>
          <w:rFonts w:ascii="Arial" w:hAnsi="Arial" w:cs="Arial"/>
          <w:b/>
          <w:bCs/>
          <w:color w:val="000000"/>
          <w:lang w:eastAsia="en-GB"/>
        </w:rPr>
        <w:t>– collection from the premises/ householder</w:t>
      </w:r>
    </w:p>
    <w:p w:rsidR="00B42D3C" w:rsidRPr="00BC4303" w:rsidRDefault="00B42D3C" w:rsidP="00B42D3C">
      <w:pPr>
        <w:autoSpaceDE w:val="0"/>
        <w:autoSpaceDN w:val="0"/>
        <w:adjustRightInd w:val="0"/>
        <w:ind w:left="720"/>
        <w:rPr>
          <w:rFonts w:ascii="Arial" w:hAnsi="Arial" w:cs="Arial"/>
          <w:b/>
          <w:bCs/>
          <w:color w:val="000000"/>
          <w:lang w:eastAsia="en-GB"/>
        </w:rPr>
      </w:pPr>
    </w:p>
    <w:p w:rsidR="00B42D3C" w:rsidRDefault="00B42D3C" w:rsidP="00B42D3C">
      <w:pPr>
        <w:autoSpaceDE w:val="0"/>
        <w:autoSpaceDN w:val="0"/>
        <w:adjustRightInd w:val="0"/>
        <w:rPr>
          <w:rFonts w:ascii="Arial" w:hAnsi="Arial" w:cs="Arial"/>
          <w:color w:val="000000"/>
          <w:lang w:eastAsia="en-GB"/>
        </w:rPr>
      </w:pPr>
      <w:r w:rsidRPr="00BC4303">
        <w:rPr>
          <w:rFonts w:ascii="Arial" w:hAnsi="Arial" w:cs="Arial"/>
          <w:color w:val="000000"/>
          <w:lang w:eastAsia="en-GB"/>
        </w:rPr>
        <w:t>Only if the househo</w:t>
      </w:r>
      <w:r>
        <w:rPr>
          <w:rFonts w:ascii="Arial" w:hAnsi="Arial" w:cs="Arial"/>
          <w:color w:val="000000"/>
          <w:lang w:eastAsia="en-GB"/>
        </w:rPr>
        <w:t xml:space="preserve">lder consents to the storage of </w:t>
      </w:r>
      <w:r w:rsidRPr="00BC4303">
        <w:rPr>
          <w:rFonts w:ascii="Arial" w:hAnsi="Arial" w:cs="Arial"/>
          <w:color w:val="000000"/>
          <w:lang w:eastAsia="en-GB"/>
        </w:rPr>
        <w:t xml:space="preserve">the waste can the </w:t>
      </w:r>
      <w:r>
        <w:rPr>
          <w:rFonts w:ascii="Arial" w:hAnsi="Arial" w:cs="Arial"/>
          <w:color w:val="000000"/>
          <w:lang w:eastAsia="en-GB"/>
        </w:rPr>
        <w:t xml:space="preserve">healthcare worker producing the </w:t>
      </w:r>
      <w:r w:rsidRPr="00BC4303">
        <w:rPr>
          <w:rFonts w:ascii="Arial" w:hAnsi="Arial" w:cs="Arial"/>
          <w:color w:val="000000"/>
          <w:lang w:eastAsia="en-GB"/>
        </w:rPr>
        <w:t>waste leave it in the home for later collection</w:t>
      </w:r>
      <w:r>
        <w:rPr>
          <w:rFonts w:ascii="Arial" w:hAnsi="Arial" w:cs="Arial"/>
          <w:color w:val="000000"/>
          <w:lang w:eastAsia="en-GB"/>
        </w:rPr>
        <w:t xml:space="preserve"> by an </w:t>
      </w:r>
      <w:r w:rsidRPr="00BC4303">
        <w:rPr>
          <w:rFonts w:ascii="Arial" w:hAnsi="Arial" w:cs="Arial"/>
          <w:color w:val="000000"/>
          <w:lang w:eastAsia="en-GB"/>
        </w:rPr>
        <w:t>appropriate or</w:t>
      </w:r>
      <w:r>
        <w:rPr>
          <w:rFonts w:ascii="Arial" w:hAnsi="Arial" w:cs="Arial"/>
          <w:color w:val="000000"/>
          <w:lang w:eastAsia="en-GB"/>
        </w:rPr>
        <w:t xml:space="preserve">ganisation (for example a waste </w:t>
      </w:r>
      <w:r w:rsidRPr="00BC4303">
        <w:rPr>
          <w:rFonts w:ascii="Arial" w:hAnsi="Arial" w:cs="Arial"/>
          <w:color w:val="000000"/>
          <w:lang w:eastAsia="en-GB"/>
        </w:rPr>
        <w:t>contractor acting on behalf of the local authority or</w:t>
      </w:r>
      <w:r>
        <w:rPr>
          <w:rFonts w:ascii="Arial" w:hAnsi="Arial" w:cs="Arial"/>
          <w:color w:val="000000"/>
          <w:lang w:eastAsia="en-GB"/>
        </w:rPr>
        <w:t xml:space="preserve"> </w:t>
      </w:r>
      <w:r w:rsidRPr="00BC4303">
        <w:rPr>
          <w:rFonts w:ascii="Arial" w:hAnsi="Arial" w:cs="Arial"/>
          <w:color w:val="000000"/>
          <w:lang w:eastAsia="en-GB"/>
        </w:rPr>
        <w:t>healthcare provider).</w:t>
      </w:r>
      <w:r>
        <w:rPr>
          <w:rFonts w:ascii="Arial" w:hAnsi="Arial" w:cs="Arial"/>
          <w:color w:val="000000"/>
          <w:lang w:eastAsia="en-GB"/>
        </w:rPr>
        <w:t xml:space="preserve"> If the householder declines to </w:t>
      </w:r>
      <w:r w:rsidRPr="00BC4303">
        <w:rPr>
          <w:rFonts w:ascii="Arial" w:hAnsi="Arial" w:cs="Arial"/>
          <w:color w:val="000000"/>
          <w:lang w:eastAsia="en-GB"/>
        </w:rPr>
        <w:t>give consent, the h</w:t>
      </w:r>
      <w:r>
        <w:rPr>
          <w:rFonts w:ascii="Arial" w:hAnsi="Arial" w:cs="Arial"/>
          <w:color w:val="000000"/>
          <w:lang w:eastAsia="en-GB"/>
        </w:rPr>
        <w:t xml:space="preserve">ealthcare worker cannot legally </w:t>
      </w:r>
      <w:r w:rsidRPr="00BC4303">
        <w:rPr>
          <w:rFonts w:ascii="Arial" w:hAnsi="Arial" w:cs="Arial"/>
          <w:color w:val="000000"/>
          <w:lang w:eastAsia="en-GB"/>
        </w:rPr>
        <w:t>leave the waste. This problem should be discu</w:t>
      </w:r>
      <w:r>
        <w:rPr>
          <w:rFonts w:ascii="Arial" w:hAnsi="Arial" w:cs="Arial"/>
          <w:color w:val="000000"/>
          <w:lang w:eastAsia="en-GB"/>
        </w:rPr>
        <w:t xml:space="preserve">ssed </w:t>
      </w:r>
      <w:r w:rsidRPr="00BC4303">
        <w:rPr>
          <w:rFonts w:ascii="Arial" w:hAnsi="Arial" w:cs="Arial"/>
          <w:color w:val="000000"/>
          <w:lang w:eastAsia="en-GB"/>
        </w:rPr>
        <w:t>with the hou</w:t>
      </w:r>
      <w:r>
        <w:rPr>
          <w:rFonts w:ascii="Arial" w:hAnsi="Arial" w:cs="Arial"/>
          <w:color w:val="000000"/>
          <w:lang w:eastAsia="en-GB"/>
        </w:rPr>
        <w:t xml:space="preserve">seholder and the manager of the </w:t>
      </w:r>
      <w:r w:rsidRPr="00BC4303">
        <w:rPr>
          <w:rFonts w:ascii="Arial" w:hAnsi="Arial" w:cs="Arial"/>
          <w:color w:val="000000"/>
          <w:lang w:eastAsia="en-GB"/>
        </w:rPr>
        <w:t xml:space="preserve">healthcare worker in </w:t>
      </w:r>
      <w:r>
        <w:rPr>
          <w:rFonts w:ascii="Arial" w:hAnsi="Arial" w:cs="Arial"/>
          <w:color w:val="000000"/>
          <w:lang w:eastAsia="en-GB"/>
        </w:rPr>
        <w:t xml:space="preserve">order to explore all options of </w:t>
      </w:r>
      <w:r w:rsidRPr="00BC4303">
        <w:rPr>
          <w:rFonts w:ascii="Arial" w:hAnsi="Arial" w:cs="Arial"/>
          <w:color w:val="000000"/>
          <w:lang w:eastAsia="en-GB"/>
        </w:rPr>
        <w:t>convenient and safe resolution.</w:t>
      </w:r>
    </w:p>
    <w:p w:rsidR="00B42D3C" w:rsidRPr="00BC4303" w:rsidRDefault="00B42D3C" w:rsidP="00B42D3C">
      <w:pPr>
        <w:autoSpaceDE w:val="0"/>
        <w:autoSpaceDN w:val="0"/>
        <w:adjustRightInd w:val="0"/>
        <w:ind w:left="720"/>
        <w:rPr>
          <w:rFonts w:ascii="Arial" w:hAnsi="Arial" w:cs="Arial"/>
          <w:color w:val="000000"/>
          <w:lang w:eastAsia="en-GB"/>
        </w:rPr>
      </w:pPr>
    </w:p>
    <w:p w:rsidR="00B42D3C" w:rsidRDefault="00B42D3C" w:rsidP="00B42D3C">
      <w:pPr>
        <w:autoSpaceDE w:val="0"/>
        <w:autoSpaceDN w:val="0"/>
        <w:adjustRightInd w:val="0"/>
        <w:rPr>
          <w:rFonts w:ascii="Arial" w:hAnsi="Arial" w:cs="Arial"/>
          <w:b/>
          <w:bCs/>
          <w:color w:val="000000"/>
          <w:lang w:eastAsia="en-GB"/>
        </w:rPr>
      </w:pPr>
      <w:r w:rsidRPr="00BC4303">
        <w:rPr>
          <w:rFonts w:ascii="Arial" w:hAnsi="Arial" w:cs="Arial"/>
          <w:color w:val="000000"/>
          <w:lang w:eastAsia="en-GB"/>
        </w:rPr>
        <w:t>Healthcare organis</w:t>
      </w:r>
      <w:r>
        <w:rPr>
          <w:rFonts w:ascii="Arial" w:hAnsi="Arial" w:cs="Arial"/>
          <w:color w:val="000000"/>
          <w:lang w:eastAsia="en-GB"/>
        </w:rPr>
        <w:t xml:space="preserve">ations and their employees have </w:t>
      </w:r>
      <w:r w:rsidRPr="00BC4303">
        <w:rPr>
          <w:rFonts w:ascii="Arial" w:hAnsi="Arial" w:cs="Arial"/>
          <w:color w:val="000000"/>
          <w:lang w:eastAsia="en-GB"/>
        </w:rPr>
        <w:t>responsibility for the</w:t>
      </w:r>
      <w:r>
        <w:rPr>
          <w:rFonts w:ascii="Arial" w:hAnsi="Arial" w:cs="Arial"/>
          <w:color w:val="000000"/>
          <w:lang w:eastAsia="en-GB"/>
        </w:rPr>
        <w:t xml:space="preserve"> waste while it is being stored </w:t>
      </w:r>
      <w:r w:rsidRPr="00BC4303">
        <w:rPr>
          <w:rFonts w:ascii="Arial" w:hAnsi="Arial" w:cs="Arial"/>
          <w:color w:val="000000"/>
          <w:lang w:eastAsia="en-GB"/>
        </w:rPr>
        <w:t>awaiting collec</w:t>
      </w:r>
      <w:r>
        <w:rPr>
          <w:rFonts w:ascii="Arial" w:hAnsi="Arial" w:cs="Arial"/>
          <w:color w:val="000000"/>
          <w:lang w:eastAsia="en-GB"/>
        </w:rPr>
        <w:t xml:space="preserve">tion and for arranging that </w:t>
      </w:r>
      <w:r w:rsidRPr="00BC4303">
        <w:rPr>
          <w:rFonts w:ascii="Arial" w:hAnsi="Arial" w:cs="Arial"/>
          <w:color w:val="000000"/>
          <w:lang w:eastAsia="en-GB"/>
        </w:rPr>
        <w:t xml:space="preserve">collection. </w:t>
      </w:r>
      <w:r w:rsidRPr="00BC4303">
        <w:rPr>
          <w:rFonts w:ascii="Arial" w:hAnsi="Arial" w:cs="Arial"/>
          <w:b/>
          <w:bCs/>
          <w:color w:val="000000"/>
          <w:lang w:eastAsia="en-GB"/>
        </w:rPr>
        <w:t>While awaiting collection from the</w:t>
      </w:r>
      <w:r>
        <w:rPr>
          <w:rFonts w:ascii="Arial" w:hAnsi="Arial" w:cs="Arial"/>
          <w:color w:val="000000"/>
          <w:lang w:eastAsia="en-GB"/>
        </w:rPr>
        <w:t xml:space="preserve"> </w:t>
      </w:r>
      <w:r w:rsidRPr="00BC4303">
        <w:rPr>
          <w:rFonts w:ascii="Arial" w:hAnsi="Arial" w:cs="Arial"/>
          <w:b/>
          <w:bCs/>
          <w:color w:val="000000"/>
          <w:lang w:eastAsia="en-GB"/>
        </w:rPr>
        <w:t>householder’s home, the waste should be stored</w:t>
      </w:r>
      <w:r>
        <w:rPr>
          <w:rFonts w:ascii="Arial" w:hAnsi="Arial" w:cs="Arial"/>
          <w:color w:val="000000"/>
          <w:lang w:eastAsia="en-GB"/>
        </w:rPr>
        <w:t xml:space="preserve"> </w:t>
      </w:r>
      <w:r w:rsidRPr="00BC4303">
        <w:rPr>
          <w:rFonts w:ascii="Arial" w:hAnsi="Arial" w:cs="Arial"/>
          <w:b/>
          <w:bCs/>
          <w:color w:val="000000"/>
          <w:lang w:eastAsia="en-GB"/>
        </w:rPr>
        <w:t>in a suitable place to which children, pets, pests</w:t>
      </w:r>
      <w:r>
        <w:rPr>
          <w:rFonts w:ascii="Arial" w:hAnsi="Arial" w:cs="Arial"/>
          <w:color w:val="000000"/>
          <w:lang w:eastAsia="en-GB"/>
        </w:rPr>
        <w:t xml:space="preserve"> </w:t>
      </w:r>
      <w:r w:rsidRPr="00BC4303">
        <w:rPr>
          <w:rFonts w:ascii="Arial" w:hAnsi="Arial" w:cs="Arial"/>
          <w:b/>
          <w:bCs/>
          <w:color w:val="000000"/>
          <w:lang w:eastAsia="en-GB"/>
        </w:rPr>
        <w:t>etc do not have access. It is not appropriate to</w:t>
      </w:r>
      <w:r>
        <w:rPr>
          <w:rFonts w:ascii="Arial" w:hAnsi="Arial" w:cs="Arial"/>
          <w:color w:val="000000"/>
          <w:lang w:eastAsia="en-GB"/>
        </w:rPr>
        <w:t xml:space="preserve"> </w:t>
      </w:r>
      <w:r w:rsidRPr="00BC4303">
        <w:rPr>
          <w:rFonts w:ascii="Arial" w:hAnsi="Arial" w:cs="Arial"/>
          <w:b/>
          <w:bCs/>
          <w:color w:val="000000"/>
          <w:lang w:eastAsia="en-GB"/>
        </w:rPr>
        <w:t>leave the waste unsupervised on the pavement</w:t>
      </w:r>
      <w:r>
        <w:rPr>
          <w:rFonts w:ascii="Arial" w:hAnsi="Arial" w:cs="Arial"/>
          <w:color w:val="000000"/>
          <w:lang w:eastAsia="en-GB"/>
        </w:rPr>
        <w:t xml:space="preserve"> </w:t>
      </w:r>
      <w:r w:rsidRPr="00BC4303">
        <w:rPr>
          <w:rFonts w:ascii="Arial" w:hAnsi="Arial" w:cs="Arial"/>
          <w:b/>
          <w:bCs/>
          <w:color w:val="000000"/>
          <w:lang w:eastAsia="en-GB"/>
        </w:rPr>
        <w:t>awaiting collection.</w:t>
      </w:r>
    </w:p>
    <w:p w:rsidR="00B42D3C" w:rsidRDefault="00B42D3C" w:rsidP="00B42D3C">
      <w:pPr>
        <w:autoSpaceDE w:val="0"/>
        <w:autoSpaceDN w:val="0"/>
        <w:adjustRightInd w:val="0"/>
        <w:ind w:left="720"/>
        <w:rPr>
          <w:rFonts w:ascii="Arial" w:hAnsi="Arial" w:cs="Arial"/>
          <w:b/>
          <w:bCs/>
          <w:color w:val="000000"/>
          <w:lang w:eastAsia="en-GB"/>
        </w:rPr>
      </w:pPr>
    </w:p>
    <w:p w:rsidR="00B42D3C" w:rsidRPr="00DE6C81" w:rsidRDefault="00B42D3C" w:rsidP="00B42D3C">
      <w:pPr>
        <w:autoSpaceDE w:val="0"/>
        <w:autoSpaceDN w:val="0"/>
        <w:adjustRightInd w:val="0"/>
        <w:rPr>
          <w:rFonts w:ascii="Arial" w:hAnsi="Arial" w:cs="Arial"/>
          <w:color w:val="000000"/>
          <w:lang w:eastAsia="en-GB"/>
        </w:rPr>
      </w:pPr>
      <w:r w:rsidRPr="00DE6C81">
        <w:rPr>
          <w:rFonts w:ascii="Arial" w:hAnsi="Arial" w:cs="Arial"/>
          <w:color w:val="000000"/>
          <w:lang w:eastAsia="en-GB"/>
        </w:rPr>
        <w:t>Waste should be packaged and labelled appropriately, and adequate instruction should be given in relation to safe pre-collection storage. The householder should be provided with the correct containers/packaging to ensure correct disposal.</w:t>
      </w:r>
    </w:p>
    <w:p w:rsidR="00B42D3C" w:rsidRPr="00DE6C81" w:rsidRDefault="00B42D3C" w:rsidP="00B42D3C">
      <w:pPr>
        <w:autoSpaceDE w:val="0"/>
        <w:autoSpaceDN w:val="0"/>
        <w:adjustRightInd w:val="0"/>
        <w:ind w:left="720"/>
        <w:rPr>
          <w:rFonts w:ascii="Arial" w:hAnsi="Arial" w:cs="Arial"/>
          <w:b/>
          <w:bCs/>
          <w:color w:val="4D4D4D"/>
          <w:lang w:eastAsia="en-GB"/>
        </w:rPr>
      </w:pPr>
    </w:p>
    <w:p w:rsidR="00B42D3C" w:rsidRPr="00DE6C81" w:rsidRDefault="00B42D3C" w:rsidP="00B42D3C">
      <w:pPr>
        <w:autoSpaceDE w:val="0"/>
        <w:autoSpaceDN w:val="0"/>
        <w:adjustRightInd w:val="0"/>
        <w:rPr>
          <w:rFonts w:ascii="Arial" w:hAnsi="Arial" w:cs="Arial"/>
          <w:color w:val="000000"/>
          <w:lang w:eastAsia="en-GB"/>
        </w:rPr>
      </w:pPr>
      <w:r w:rsidRPr="00DE6C81">
        <w:rPr>
          <w:rFonts w:ascii="Arial" w:hAnsi="Arial" w:cs="Arial"/>
          <w:color w:val="000000"/>
          <w:lang w:eastAsia="en-GB"/>
        </w:rPr>
        <w:t xml:space="preserve">The party collecting the waste should be provided with the information required </w:t>
      </w:r>
      <w:r w:rsidR="00A97580">
        <w:rPr>
          <w:rFonts w:ascii="Arial" w:hAnsi="Arial" w:cs="Arial"/>
          <w:color w:val="000000"/>
          <w:lang w:eastAsia="en-GB"/>
        </w:rPr>
        <w:t>under duty-of-care requirements.</w:t>
      </w:r>
    </w:p>
    <w:p w:rsidR="00B42D3C" w:rsidRPr="00DE6C81" w:rsidRDefault="00B42D3C" w:rsidP="00B42D3C">
      <w:pPr>
        <w:autoSpaceDE w:val="0"/>
        <w:autoSpaceDN w:val="0"/>
        <w:adjustRightInd w:val="0"/>
        <w:ind w:left="720"/>
        <w:rPr>
          <w:rFonts w:ascii="Arial" w:hAnsi="Arial" w:cs="Arial"/>
          <w:b/>
          <w:bCs/>
          <w:color w:val="4D4D4D"/>
          <w:lang w:eastAsia="en-GB"/>
        </w:rPr>
      </w:pPr>
    </w:p>
    <w:p w:rsidR="00B42D3C" w:rsidRDefault="00B42D3C" w:rsidP="00B42D3C">
      <w:pPr>
        <w:autoSpaceDE w:val="0"/>
        <w:autoSpaceDN w:val="0"/>
        <w:adjustRightInd w:val="0"/>
        <w:rPr>
          <w:rFonts w:ascii="Arial" w:hAnsi="Arial" w:cs="Arial"/>
          <w:color w:val="000000"/>
          <w:lang w:eastAsia="en-GB"/>
        </w:rPr>
      </w:pPr>
      <w:r w:rsidRPr="00DE6C81">
        <w:rPr>
          <w:rFonts w:ascii="Arial" w:hAnsi="Arial" w:cs="Arial"/>
          <w:color w:val="000000"/>
          <w:lang w:eastAsia="en-GB"/>
        </w:rPr>
        <w:t>A consignment note is not required for the movement of hazardous waste from domestic premises. However, a consignment note should be completed and accompany the movement of the waste if not from domestic premises, as infectious waste is classified as hazardous waste.</w:t>
      </w:r>
    </w:p>
    <w:p w:rsidR="00B42D3C" w:rsidRDefault="00B42D3C" w:rsidP="00B42D3C">
      <w:pPr>
        <w:autoSpaceDE w:val="0"/>
        <w:autoSpaceDN w:val="0"/>
        <w:adjustRightInd w:val="0"/>
        <w:ind w:left="720"/>
        <w:rPr>
          <w:rFonts w:ascii="Arial" w:hAnsi="Arial" w:cs="Arial"/>
          <w:color w:val="000000"/>
          <w:lang w:eastAsia="en-GB"/>
        </w:rPr>
      </w:pPr>
    </w:p>
    <w:p w:rsidR="00B42D3C" w:rsidRDefault="00B42D3C" w:rsidP="00B42D3C">
      <w:pPr>
        <w:autoSpaceDE w:val="0"/>
        <w:autoSpaceDN w:val="0"/>
        <w:adjustRightInd w:val="0"/>
        <w:ind w:left="720"/>
        <w:rPr>
          <w:rFonts w:ascii="Arial" w:hAnsi="Arial" w:cs="Arial"/>
          <w:color w:val="000000"/>
          <w:lang w:eastAsia="en-GB"/>
        </w:rPr>
      </w:pPr>
    </w:p>
    <w:p w:rsidR="00B42D3C" w:rsidRPr="00DE6C81" w:rsidRDefault="00B42D3C" w:rsidP="00B42D3C">
      <w:pPr>
        <w:autoSpaceDE w:val="0"/>
        <w:autoSpaceDN w:val="0"/>
        <w:adjustRightInd w:val="0"/>
        <w:rPr>
          <w:rFonts w:ascii="Arial" w:hAnsi="Arial" w:cs="Arial"/>
          <w:b/>
          <w:bCs/>
          <w:color w:val="000000"/>
          <w:lang w:eastAsia="en-GB"/>
        </w:rPr>
      </w:pPr>
      <w:r w:rsidRPr="00DE6C81">
        <w:rPr>
          <w:rFonts w:ascii="Arial" w:hAnsi="Arial" w:cs="Arial"/>
          <w:b/>
          <w:bCs/>
          <w:color w:val="000000"/>
          <w:lang w:eastAsia="en-GB"/>
        </w:rPr>
        <w:t>Option 2 – healthcare worker transports waste</w:t>
      </w:r>
    </w:p>
    <w:p w:rsidR="00B42D3C" w:rsidRPr="00DE6C81" w:rsidRDefault="00B42D3C" w:rsidP="00B42D3C">
      <w:pPr>
        <w:autoSpaceDE w:val="0"/>
        <w:autoSpaceDN w:val="0"/>
        <w:adjustRightInd w:val="0"/>
        <w:rPr>
          <w:rFonts w:ascii="Arial" w:hAnsi="Arial" w:cs="Arial"/>
          <w:color w:val="000000"/>
          <w:lang w:eastAsia="en-GB"/>
        </w:rPr>
      </w:pPr>
      <w:r w:rsidRPr="00DE6C81">
        <w:rPr>
          <w:rFonts w:ascii="Arial" w:hAnsi="Arial" w:cs="Arial"/>
          <w:color w:val="000000"/>
          <w:lang w:eastAsia="en-GB"/>
        </w:rPr>
        <w:t>The healthcare worker producing the waste can transport the infectious or offensive waste from the home environment back to base where waste</w:t>
      </w:r>
      <w:r>
        <w:rPr>
          <w:rFonts w:ascii="Arial" w:hAnsi="Arial" w:cs="Arial"/>
          <w:color w:val="000000"/>
          <w:lang w:eastAsia="en-GB"/>
        </w:rPr>
        <w:t xml:space="preserve"> </w:t>
      </w:r>
      <w:r w:rsidRPr="00DE6C81">
        <w:rPr>
          <w:rFonts w:ascii="Arial" w:hAnsi="Arial" w:cs="Arial"/>
          <w:color w:val="000000"/>
          <w:lang w:eastAsia="en-GB"/>
        </w:rPr>
        <w:t>collection and disposal arrangements are in place.</w:t>
      </w:r>
      <w:r>
        <w:rPr>
          <w:rFonts w:ascii="Arial" w:hAnsi="Arial" w:cs="Arial"/>
          <w:color w:val="000000"/>
          <w:lang w:eastAsia="en-GB"/>
        </w:rPr>
        <w:t xml:space="preserve"> </w:t>
      </w:r>
      <w:r w:rsidRPr="00DE6C81">
        <w:rPr>
          <w:rFonts w:ascii="Arial" w:hAnsi="Arial" w:cs="Arial"/>
          <w:color w:val="000000"/>
          <w:lang w:eastAsia="en-GB"/>
        </w:rPr>
        <w:t>Where healthcare workers are transporting waste in</w:t>
      </w:r>
      <w:r>
        <w:rPr>
          <w:rFonts w:ascii="Arial" w:hAnsi="Arial" w:cs="Arial"/>
          <w:color w:val="000000"/>
          <w:lang w:eastAsia="en-GB"/>
        </w:rPr>
        <w:t xml:space="preserve"> </w:t>
      </w:r>
      <w:r w:rsidRPr="00DE6C81">
        <w:rPr>
          <w:rFonts w:ascii="Arial" w:hAnsi="Arial" w:cs="Arial"/>
          <w:color w:val="000000"/>
          <w:lang w:eastAsia="en-GB"/>
        </w:rPr>
        <w:t>their own vehicles, they should ensure that they are</w:t>
      </w:r>
      <w:r>
        <w:rPr>
          <w:rFonts w:ascii="Arial" w:hAnsi="Arial" w:cs="Arial"/>
          <w:color w:val="000000"/>
          <w:lang w:eastAsia="en-GB"/>
        </w:rPr>
        <w:t xml:space="preserve"> </w:t>
      </w:r>
      <w:r w:rsidRPr="00DE6C81">
        <w:rPr>
          <w:rFonts w:ascii="Arial" w:hAnsi="Arial" w:cs="Arial"/>
          <w:color w:val="000000"/>
          <w:lang w:eastAsia="en-GB"/>
        </w:rPr>
        <w:t>transporting the waste in suitable UN-approved</w:t>
      </w:r>
      <w:r>
        <w:rPr>
          <w:rFonts w:ascii="Arial" w:hAnsi="Arial" w:cs="Arial"/>
          <w:color w:val="000000"/>
          <w:lang w:eastAsia="en-GB"/>
        </w:rPr>
        <w:t xml:space="preserve"> </w:t>
      </w:r>
      <w:r w:rsidRPr="00DE6C81">
        <w:rPr>
          <w:rFonts w:ascii="Arial" w:hAnsi="Arial" w:cs="Arial"/>
          <w:color w:val="000000"/>
          <w:lang w:eastAsia="en-GB"/>
        </w:rPr>
        <w:t>rigid packaging, for example containers or drums</w:t>
      </w:r>
      <w:r w:rsidR="0070170D">
        <w:rPr>
          <w:rFonts w:ascii="Arial" w:hAnsi="Arial" w:cs="Arial"/>
          <w:color w:val="000000"/>
          <w:lang w:eastAsia="en-GB"/>
        </w:rPr>
        <w:t>.</w:t>
      </w:r>
    </w:p>
    <w:p w:rsidR="00B42D3C" w:rsidRDefault="00B42D3C" w:rsidP="00B42D3C">
      <w:pPr>
        <w:autoSpaceDE w:val="0"/>
        <w:autoSpaceDN w:val="0"/>
        <w:adjustRightInd w:val="0"/>
        <w:ind w:left="720"/>
        <w:rPr>
          <w:rFonts w:ascii="Arial" w:hAnsi="Arial" w:cs="Arial"/>
          <w:b/>
          <w:bCs/>
          <w:color w:val="000000"/>
          <w:lang w:eastAsia="en-GB"/>
        </w:rPr>
      </w:pPr>
    </w:p>
    <w:p w:rsidR="00B42D3C" w:rsidRPr="00DE6C81" w:rsidRDefault="00B42D3C" w:rsidP="00B42D3C">
      <w:pPr>
        <w:autoSpaceDE w:val="0"/>
        <w:autoSpaceDN w:val="0"/>
        <w:adjustRightInd w:val="0"/>
        <w:rPr>
          <w:rFonts w:ascii="Arial" w:hAnsi="Arial" w:cs="Arial"/>
          <w:color w:val="000000"/>
          <w:lang w:eastAsia="en-GB"/>
        </w:rPr>
      </w:pPr>
      <w:r w:rsidRPr="00DE6C81">
        <w:rPr>
          <w:rFonts w:ascii="Arial" w:hAnsi="Arial" w:cs="Arial"/>
          <w:color w:val="000000"/>
          <w:lang w:eastAsia="en-GB"/>
        </w:rPr>
        <w:t>The community healthcare organisation has</w:t>
      </w:r>
      <w:r>
        <w:rPr>
          <w:rFonts w:ascii="Arial" w:hAnsi="Arial" w:cs="Arial"/>
          <w:color w:val="000000"/>
          <w:lang w:eastAsia="en-GB"/>
        </w:rPr>
        <w:t xml:space="preserve"> </w:t>
      </w:r>
      <w:r w:rsidRPr="00DE6C81">
        <w:rPr>
          <w:rFonts w:ascii="Arial" w:hAnsi="Arial" w:cs="Arial"/>
          <w:color w:val="000000"/>
          <w:lang w:eastAsia="en-GB"/>
        </w:rPr>
        <w:t>responsibility for providing suitable equipment. In</w:t>
      </w:r>
      <w:r>
        <w:rPr>
          <w:rFonts w:ascii="Arial" w:hAnsi="Arial" w:cs="Arial"/>
          <w:color w:val="000000"/>
          <w:lang w:eastAsia="en-GB"/>
        </w:rPr>
        <w:t xml:space="preserve"> </w:t>
      </w:r>
      <w:r w:rsidRPr="00DE6C81">
        <w:rPr>
          <w:rFonts w:ascii="Arial" w:hAnsi="Arial" w:cs="Arial"/>
          <w:color w:val="000000"/>
          <w:lang w:eastAsia="en-GB"/>
        </w:rPr>
        <w:t>instances where the healthcare worker is expected</w:t>
      </w:r>
      <w:r>
        <w:rPr>
          <w:rFonts w:ascii="Arial" w:hAnsi="Arial" w:cs="Arial"/>
          <w:color w:val="000000"/>
          <w:lang w:eastAsia="en-GB"/>
        </w:rPr>
        <w:t xml:space="preserve"> </w:t>
      </w:r>
      <w:r w:rsidRPr="00DE6C81">
        <w:rPr>
          <w:rFonts w:ascii="Arial" w:hAnsi="Arial" w:cs="Arial"/>
          <w:color w:val="000000"/>
          <w:lang w:eastAsia="en-GB"/>
        </w:rPr>
        <w:t>to transport the waste and is not travelling by car</w:t>
      </w:r>
      <w:r>
        <w:rPr>
          <w:rFonts w:ascii="Arial" w:hAnsi="Arial" w:cs="Arial"/>
          <w:color w:val="000000"/>
          <w:lang w:eastAsia="en-GB"/>
        </w:rPr>
        <w:t xml:space="preserve"> </w:t>
      </w:r>
      <w:r w:rsidRPr="00DE6C81">
        <w:rPr>
          <w:rFonts w:ascii="Arial" w:hAnsi="Arial" w:cs="Arial"/>
          <w:color w:val="000000"/>
          <w:lang w:eastAsia="en-GB"/>
        </w:rPr>
        <w:t>(such as by bicycle or public transport), the</w:t>
      </w:r>
      <w:r>
        <w:rPr>
          <w:rFonts w:ascii="Arial" w:hAnsi="Arial" w:cs="Arial"/>
          <w:color w:val="000000"/>
          <w:lang w:eastAsia="en-GB"/>
        </w:rPr>
        <w:t xml:space="preserve"> </w:t>
      </w:r>
      <w:r w:rsidRPr="00DE6C81">
        <w:rPr>
          <w:rFonts w:ascii="Arial" w:hAnsi="Arial" w:cs="Arial"/>
          <w:color w:val="000000"/>
          <w:lang w:eastAsia="en-GB"/>
        </w:rPr>
        <w:t>healthcare organisation should make appropriate</w:t>
      </w:r>
      <w:r>
        <w:rPr>
          <w:rFonts w:ascii="Arial" w:hAnsi="Arial" w:cs="Arial"/>
          <w:color w:val="000000"/>
          <w:lang w:eastAsia="en-GB"/>
        </w:rPr>
        <w:t xml:space="preserve"> </w:t>
      </w:r>
      <w:r w:rsidRPr="00DE6C81">
        <w:rPr>
          <w:rFonts w:ascii="Arial" w:hAnsi="Arial" w:cs="Arial"/>
          <w:color w:val="000000"/>
          <w:lang w:eastAsia="en-GB"/>
        </w:rPr>
        <w:t>arrangements for suitable containers for the</w:t>
      </w:r>
      <w:r>
        <w:rPr>
          <w:rFonts w:ascii="Arial" w:hAnsi="Arial" w:cs="Arial"/>
          <w:color w:val="000000"/>
          <w:lang w:eastAsia="en-GB"/>
        </w:rPr>
        <w:t xml:space="preserve"> </w:t>
      </w:r>
      <w:r w:rsidRPr="00DE6C81">
        <w:rPr>
          <w:rFonts w:ascii="Arial" w:hAnsi="Arial" w:cs="Arial"/>
          <w:color w:val="000000"/>
          <w:lang w:eastAsia="en-GB"/>
        </w:rPr>
        <w:t>collection of waste in these circumstances. Local</w:t>
      </w:r>
      <w:r>
        <w:rPr>
          <w:rFonts w:ascii="Arial" w:hAnsi="Arial" w:cs="Arial"/>
          <w:color w:val="000000"/>
          <w:lang w:eastAsia="en-GB"/>
        </w:rPr>
        <w:t xml:space="preserve"> </w:t>
      </w:r>
      <w:r w:rsidRPr="00DE6C81">
        <w:rPr>
          <w:rFonts w:ascii="Arial" w:hAnsi="Arial" w:cs="Arial"/>
          <w:color w:val="000000"/>
          <w:lang w:eastAsia="en-GB"/>
        </w:rPr>
        <w:t>procedures should be in place for management of</w:t>
      </w:r>
      <w:r>
        <w:rPr>
          <w:rFonts w:ascii="Arial" w:hAnsi="Arial" w:cs="Arial"/>
          <w:color w:val="000000"/>
          <w:lang w:eastAsia="en-GB"/>
        </w:rPr>
        <w:t xml:space="preserve"> </w:t>
      </w:r>
      <w:r w:rsidRPr="00DE6C81">
        <w:rPr>
          <w:rFonts w:ascii="Arial" w:hAnsi="Arial" w:cs="Arial"/>
          <w:color w:val="000000"/>
          <w:lang w:eastAsia="en-GB"/>
        </w:rPr>
        <w:t>the waste from cradle to grave for community</w:t>
      </w:r>
      <w:r>
        <w:rPr>
          <w:rFonts w:ascii="Arial" w:hAnsi="Arial" w:cs="Arial"/>
          <w:color w:val="000000"/>
          <w:lang w:eastAsia="en-GB"/>
        </w:rPr>
        <w:t xml:space="preserve"> </w:t>
      </w:r>
      <w:r w:rsidRPr="00DE6C81">
        <w:rPr>
          <w:rFonts w:ascii="Arial" w:hAnsi="Arial" w:cs="Arial"/>
          <w:color w:val="000000"/>
          <w:lang w:eastAsia="en-GB"/>
        </w:rPr>
        <w:t>healthcare waste (including transport and</w:t>
      </w:r>
      <w:r>
        <w:rPr>
          <w:rFonts w:ascii="Arial" w:hAnsi="Arial" w:cs="Arial"/>
          <w:color w:val="000000"/>
          <w:lang w:eastAsia="en-GB"/>
        </w:rPr>
        <w:t xml:space="preserve"> </w:t>
      </w:r>
      <w:r w:rsidRPr="00DE6C81">
        <w:rPr>
          <w:rFonts w:ascii="Arial" w:hAnsi="Arial" w:cs="Arial"/>
          <w:color w:val="000000"/>
          <w:lang w:eastAsia="en-GB"/>
        </w:rPr>
        <w:t>compliance with the Carriage Regulations). This</w:t>
      </w:r>
      <w:r>
        <w:rPr>
          <w:rFonts w:ascii="Arial" w:hAnsi="Arial" w:cs="Arial"/>
          <w:color w:val="000000"/>
          <w:lang w:eastAsia="en-GB"/>
        </w:rPr>
        <w:t xml:space="preserve"> </w:t>
      </w:r>
      <w:r w:rsidRPr="00DE6C81">
        <w:rPr>
          <w:rFonts w:ascii="Arial" w:hAnsi="Arial" w:cs="Arial"/>
          <w:color w:val="000000"/>
          <w:lang w:eastAsia="en-GB"/>
        </w:rPr>
        <w:t>should be detailed in the organisation’s waste</w:t>
      </w:r>
      <w:r>
        <w:rPr>
          <w:rFonts w:ascii="Arial" w:hAnsi="Arial" w:cs="Arial"/>
          <w:color w:val="000000"/>
          <w:lang w:eastAsia="en-GB"/>
        </w:rPr>
        <w:t xml:space="preserve"> </w:t>
      </w:r>
      <w:r w:rsidRPr="00DE6C81">
        <w:rPr>
          <w:rFonts w:ascii="Arial" w:hAnsi="Arial" w:cs="Arial"/>
          <w:color w:val="000000"/>
          <w:lang w:eastAsia="en-GB"/>
        </w:rPr>
        <w:t>policy. The healthcare worker should also have</w:t>
      </w:r>
      <w:r>
        <w:rPr>
          <w:rFonts w:ascii="Arial" w:hAnsi="Arial" w:cs="Arial"/>
          <w:color w:val="000000"/>
          <w:lang w:eastAsia="en-GB"/>
        </w:rPr>
        <w:t xml:space="preserve"> </w:t>
      </w:r>
      <w:r w:rsidRPr="00DE6C81">
        <w:rPr>
          <w:rFonts w:ascii="Arial" w:hAnsi="Arial" w:cs="Arial"/>
          <w:color w:val="000000"/>
          <w:lang w:eastAsia="en-GB"/>
        </w:rPr>
        <w:t>received appropriate training, either in-house or</w:t>
      </w:r>
      <w:r>
        <w:rPr>
          <w:rFonts w:ascii="Arial" w:hAnsi="Arial" w:cs="Arial"/>
          <w:color w:val="000000"/>
          <w:lang w:eastAsia="en-GB"/>
        </w:rPr>
        <w:t xml:space="preserve"> </w:t>
      </w:r>
      <w:r w:rsidRPr="00DE6C81">
        <w:rPr>
          <w:rFonts w:ascii="Arial" w:hAnsi="Arial" w:cs="Arial"/>
          <w:color w:val="000000"/>
          <w:lang w:eastAsia="en-GB"/>
        </w:rPr>
        <w:t>contracted-out, which addresses the safe</w:t>
      </w:r>
      <w:r>
        <w:rPr>
          <w:rFonts w:ascii="Arial" w:hAnsi="Arial" w:cs="Arial"/>
          <w:color w:val="000000"/>
          <w:lang w:eastAsia="en-GB"/>
        </w:rPr>
        <w:t xml:space="preserve"> </w:t>
      </w:r>
      <w:r w:rsidRPr="00DE6C81">
        <w:rPr>
          <w:rFonts w:ascii="Arial" w:hAnsi="Arial" w:cs="Arial"/>
          <w:color w:val="000000"/>
          <w:lang w:eastAsia="en-GB"/>
        </w:rPr>
        <w:t>transportation of waste. This is the responsibility of</w:t>
      </w:r>
      <w:r>
        <w:rPr>
          <w:rFonts w:ascii="Arial" w:hAnsi="Arial" w:cs="Arial"/>
          <w:color w:val="000000"/>
          <w:lang w:eastAsia="en-GB"/>
        </w:rPr>
        <w:t xml:space="preserve"> </w:t>
      </w:r>
      <w:r w:rsidRPr="00DE6C81">
        <w:rPr>
          <w:rFonts w:ascii="Arial" w:hAnsi="Arial" w:cs="Arial"/>
          <w:color w:val="000000"/>
          <w:lang w:eastAsia="en-GB"/>
        </w:rPr>
        <w:t>the organisation and should be reviewed as part of</w:t>
      </w:r>
      <w:r>
        <w:rPr>
          <w:rFonts w:ascii="Arial" w:hAnsi="Arial" w:cs="Arial"/>
          <w:color w:val="000000"/>
          <w:lang w:eastAsia="en-GB"/>
        </w:rPr>
        <w:t xml:space="preserve"> </w:t>
      </w:r>
      <w:r w:rsidRPr="00DE6C81">
        <w:rPr>
          <w:rFonts w:ascii="Arial" w:hAnsi="Arial" w:cs="Arial"/>
          <w:color w:val="000000"/>
          <w:lang w:eastAsia="en-GB"/>
        </w:rPr>
        <w:t>the auditing programme. For waste training, policy,</w:t>
      </w:r>
      <w:r>
        <w:rPr>
          <w:rFonts w:ascii="Arial" w:hAnsi="Arial" w:cs="Arial"/>
          <w:color w:val="000000"/>
          <w:lang w:eastAsia="en-GB"/>
        </w:rPr>
        <w:t xml:space="preserve"> </w:t>
      </w:r>
      <w:r w:rsidRPr="00DE6C81">
        <w:rPr>
          <w:rFonts w:ascii="Arial" w:hAnsi="Arial" w:cs="Arial"/>
          <w:color w:val="000000"/>
          <w:lang w:eastAsia="en-GB"/>
        </w:rPr>
        <w:t>and auditing see Chapter 6, ‘Managing</w:t>
      </w:r>
      <w:r>
        <w:rPr>
          <w:rFonts w:ascii="Arial" w:hAnsi="Arial" w:cs="Arial"/>
          <w:color w:val="000000"/>
          <w:lang w:eastAsia="en-GB"/>
        </w:rPr>
        <w:t xml:space="preserve"> </w:t>
      </w:r>
      <w:r w:rsidRPr="00DE6C81">
        <w:rPr>
          <w:rFonts w:ascii="Arial" w:hAnsi="Arial" w:cs="Arial"/>
          <w:color w:val="000000"/>
          <w:lang w:eastAsia="en-GB"/>
        </w:rPr>
        <w:t>compliance’.</w:t>
      </w:r>
    </w:p>
    <w:p w:rsidR="00B42D3C" w:rsidRDefault="00B42D3C" w:rsidP="00B42D3C">
      <w:pPr>
        <w:autoSpaceDE w:val="0"/>
        <w:autoSpaceDN w:val="0"/>
        <w:adjustRightInd w:val="0"/>
        <w:ind w:left="720"/>
        <w:rPr>
          <w:rFonts w:ascii="Arial" w:hAnsi="Arial" w:cs="Arial"/>
          <w:b/>
          <w:bCs/>
          <w:color w:val="000000"/>
          <w:lang w:eastAsia="en-GB"/>
        </w:rPr>
      </w:pPr>
    </w:p>
    <w:p w:rsidR="00B42D3C" w:rsidRPr="00DE6C81" w:rsidRDefault="00B42D3C" w:rsidP="00B42D3C">
      <w:pPr>
        <w:autoSpaceDE w:val="0"/>
        <w:autoSpaceDN w:val="0"/>
        <w:adjustRightInd w:val="0"/>
        <w:rPr>
          <w:rFonts w:ascii="Arial" w:hAnsi="Arial" w:cs="Arial"/>
          <w:color w:val="000000"/>
          <w:lang w:eastAsia="en-GB"/>
        </w:rPr>
      </w:pPr>
      <w:r w:rsidRPr="00DE6C81">
        <w:rPr>
          <w:rFonts w:ascii="Arial" w:hAnsi="Arial" w:cs="Arial"/>
          <w:color w:val="000000"/>
          <w:lang w:eastAsia="en-GB"/>
        </w:rPr>
        <w:t>Normally, the carriage of any quantity of clinical</w:t>
      </w:r>
      <w:r>
        <w:rPr>
          <w:rFonts w:ascii="Arial" w:hAnsi="Arial" w:cs="Arial"/>
          <w:color w:val="000000"/>
          <w:lang w:eastAsia="en-GB"/>
        </w:rPr>
        <w:t xml:space="preserve"> </w:t>
      </w:r>
      <w:r w:rsidRPr="00DE6C81">
        <w:rPr>
          <w:rFonts w:ascii="Arial" w:hAnsi="Arial" w:cs="Arial"/>
          <w:color w:val="000000"/>
          <w:lang w:eastAsia="en-GB"/>
        </w:rPr>
        <w:t>waste requires the carrier (healthcare worker) to fit</w:t>
      </w:r>
      <w:r>
        <w:rPr>
          <w:rFonts w:ascii="Arial" w:hAnsi="Arial" w:cs="Arial"/>
          <w:color w:val="000000"/>
          <w:lang w:eastAsia="en-GB"/>
        </w:rPr>
        <w:t xml:space="preserve"> </w:t>
      </w:r>
      <w:r w:rsidRPr="00DE6C81">
        <w:rPr>
          <w:rFonts w:ascii="Arial" w:hAnsi="Arial" w:cs="Arial"/>
          <w:color w:val="000000"/>
          <w:lang w:eastAsia="en-GB"/>
        </w:rPr>
        <w:t>a 2 kg fire extinguisher irrespective of the quantity</w:t>
      </w:r>
      <w:r>
        <w:rPr>
          <w:rFonts w:ascii="Arial" w:hAnsi="Arial" w:cs="Arial"/>
          <w:color w:val="000000"/>
          <w:lang w:eastAsia="en-GB"/>
        </w:rPr>
        <w:t xml:space="preserve"> </w:t>
      </w:r>
      <w:r w:rsidRPr="00DE6C81">
        <w:rPr>
          <w:rFonts w:ascii="Arial" w:hAnsi="Arial" w:cs="Arial"/>
          <w:color w:val="000000"/>
          <w:lang w:eastAsia="en-GB"/>
        </w:rPr>
        <w:t>of waste. The Department for Transport has issued</w:t>
      </w:r>
      <w:r>
        <w:rPr>
          <w:rFonts w:ascii="Arial" w:hAnsi="Arial" w:cs="Arial"/>
          <w:color w:val="000000"/>
          <w:lang w:eastAsia="en-GB"/>
        </w:rPr>
        <w:t xml:space="preserve"> </w:t>
      </w:r>
      <w:r w:rsidRPr="00DE6C81">
        <w:rPr>
          <w:rFonts w:ascii="Arial" w:hAnsi="Arial" w:cs="Arial"/>
          <w:color w:val="000000"/>
          <w:lang w:eastAsia="en-GB"/>
        </w:rPr>
        <w:t>an authorisation to exempt community nurses from</w:t>
      </w:r>
      <w:r>
        <w:rPr>
          <w:rFonts w:ascii="Arial" w:hAnsi="Arial" w:cs="Arial"/>
          <w:color w:val="000000"/>
          <w:lang w:eastAsia="en-GB"/>
        </w:rPr>
        <w:t xml:space="preserve"> </w:t>
      </w:r>
      <w:r w:rsidR="0070170D">
        <w:rPr>
          <w:rFonts w:ascii="Arial" w:hAnsi="Arial" w:cs="Arial"/>
          <w:color w:val="000000"/>
          <w:lang w:eastAsia="en-GB"/>
        </w:rPr>
        <w:t>this requirement.</w:t>
      </w:r>
    </w:p>
    <w:p w:rsidR="00EC06C0" w:rsidRDefault="00EC06C0" w:rsidP="00486CD8">
      <w:pPr>
        <w:pStyle w:val="NSCPmainbody"/>
        <w:ind w:left="0"/>
      </w:pPr>
    </w:p>
    <w:p w:rsidR="00EC06C0" w:rsidRPr="007B2703" w:rsidRDefault="00B42D3C"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18" w:name="_Toc393696706"/>
      <w:r>
        <w:rPr>
          <w:rFonts w:ascii="Arial" w:hAnsi="Arial" w:cs="Arial"/>
          <w:color w:val="000000" w:themeColor="text1"/>
          <w:sz w:val="24"/>
          <w:szCs w:val="24"/>
        </w:rPr>
        <w:t>Feminine Hygiene within Healthcare Premises</w:t>
      </w:r>
      <w:bookmarkEnd w:id="18"/>
    </w:p>
    <w:p w:rsidR="00EC06C0" w:rsidRDefault="00EC06C0" w:rsidP="00486CD8">
      <w:pPr>
        <w:pStyle w:val="NSCPmainbody"/>
        <w:ind w:left="0"/>
      </w:pPr>
    </w:p>
    <w:p w:rsidR="00B42D3C" w:rsidRPr="007E7763" w:rsidRDefault="00B42D3C" w:rsidP="00B42D3C">
      <w:pPr>
        <w:widowControl w:val="0"/>
        <w:autoSpaceDE w:val="0"/>
        <w:autoSpaceDN w:val="0"/>
        <w:adjustRightInd w:val="0"/>
        <w:spacing w:after="240"/>
        <w:jc w:val="both"/>
        <w:rPr>
          <w:rFonts w:ascii="Times" w:hAnsi="Times" w:cs="Times"/>
          <w:lang w:val="en-US"/>
        </w:rPr>
      </w:pPr>
      <w:r w:rsidRPr="007E7763">
        <w:rPr>
          <w:rFonts w:ascii="Arial" w:hAnsi="Arial" w:cs="Arial"/>
          <w:lang w:val="en-US"/>
        </w:rPr>
        <w:t>NSCP has a contractual arrangement for this to be collected from all sites that are included on the contract. The waste shall be deposited within the approved receptacles that have been specifically provided for the purpose.</w:t>
      </w:r>
    </w:p>
    <w:p w:rsidR="00EC06C0" w:rsidRPr="007B2703" w:rsidRDefault="0029287D"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19" w:name="_Toc393696707"/>
      <w:r>
        <w:rPr>
          <w:rFonts w:ascii="Arial" w:hAnsi="Arial" w:cs="Arial"/>
          <w:color w:val="000000" w:themeColor="text1"/>
          <w:sz w:val="24"/>
          <w:szCs w:val="24"/>
        </w:rPr>
        <w:t>Waste Minimisation (Non-hazardous Waste)</w:t>
      </w:r>
      <w:bookmarkEnd w:id="19"/>
    </w:p>
    <w:p w:rsidR="00EC06C0" w:rsidRDefault="00EC06C0" w:rsidP="00486CD8">
      <w:pPr>
        <w:pStyle w:val="NSCPmainbody"/>
        <w:ind w:left="0"/>
      </w:pPr>
    </w:p>
    <w:p w:rsidR="0029287D" w:rsidRDefault="0029287D" w:rsidP="0029287D">
      <w:pPr>
        <w:widowControl w:val="0"/>
        <w:autoSpaceDE w:val="0"/>
        <w:autoSpaceDN w:val="0"/>
        <w:adjustRightInd w:val="0"/>
        <w:spacing w:after="240"/>
        <w:jc w:val="both"/>
        <w:rPr>
          <w:rFonts w:ascii="Arial" w:hAnsi="Arial" w:cs="Arial"/>
          <w:lang w:val="en-US"/>
        </w:rPr>
      </w:pPr>
      <w:r w:rsidRPr="007E7763">
        <w:rPr>
          <w:rFonts w:ascii="Arial" w:hAnsi="Arial" w:cs="Arial"/>
          <w:lang w:val="en-US"/>
        </w:rPr>
        <w:t>Waste minimisation forms part of waste management and is concerned with the reduction of the amount of waste that is disposed of by members of staff. It is essential that all staff try to reduce the amount of waste that they dispose of, not only for environmental reasons, but to comply with local initiatives and Government directives. The categorisation of non-hazardous waste and waste minimisation are set out in Appendices 3 and</w:t>
      </w:r>
      <w:r>
        <w:rPr>
          <w:rFonts w:ascii="Arial" w:hAnsi="Arial" w:cs="Arial"/>
          <w:sz w:val="32"/>
          <w:szCs w:val="32"/>
          <w:lang w:val="en-US"/>
        </w:rPr>
        <w:t xml:space="preserve"> </w:t>
      </w:r>
      <w:r w:rsidRPr="007E7763">
        <w:rPr>
          <w:rFonts w:ascii="Arial" w:hAnsi="Arial" w:cs="Arial"/>
          <w:lang w:val="en-US"/>
        </w:rPr>
        <w:t>4</w:t>
      </w:r>
      <w:r>
        <w:rPr>
          <w:rFonts w:ascii="Arial" w:hAnsi="Arial" w:cs="Arial"/>
          <w:lang w:val="en-US"/>
        </w:rPr>
        <w:t>.</w:t>
      </w:r>
    </w:p>
    <w:p w:rsidR="00EC06C0" w:rsidRPr="007B2703" w:rsidRDefault="0029287D"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20" w:name="_Toc393696708"/>
      <w:r>
        <w:rPr>
          <w:rFonts w:ascii="Arial" w:hAnsi="Arial" w:cs="Arial"/>
          <w:color w:val="000000" w:themeColor="text1"/>
          <w:sz w:val="24"/>
          <w:szCs w:val="24"/>
        </w:rPr>
        <w:t>Risk Assessment</w:t>
      </w:r>
      <w:bookmarkEnd w:id="20"/>
    </w:p>
    <w:p w:rsidR="00EC06C0" w:rsidRDefault="00EC06C0" w:rsidP="00486CD8">
      <w:pPr>
        <w:pStyle w:val="NSCPmainbody"/>
        <w:ind w:left="0"/>
      </w:pPr>
    </w:p>
    <w:p w:rsidR="0029287D" w:rsidRPr="007E7763" w:rsidRDefault="0029287D" w:rsidP="0029287D">
      <w:pPr>
        <w:widowControl w:val="0"/>
        <w:autoSpaceDE w:val="0"/>
        <w:autoSpaceDN w:val="0"/>
        <w:adjustRightInd w:val="0"/>
        <w:spacing w:after="240"/>
        <w:jc w:val="both"/>
        <w:rPr>
          <w:rFonts w:ascii="Times" w:hAnsi="Times" w:cs="Times"/>
          <w:lang w:val="en-US"/>
        </w:rPr>
      </w:pPr>
      <w:r w:rsidRPr="007E7763">
        <w:rPr>
          <w:rFonts w:ascii="Arial" w:hAnsi="Arial" w:cs="Arial"/>
          <w:lang w:val="en-US"/>
        </w:rPr>
        <w:t>Risk Assessments should be undertaken in respect of all aspects of the management, handling, storage and disposal of waste, but should especially be undertaken for the following groups of staff:</w:t>
      </w:r>
    </w:p>
    <w:p w:rsidR="0029287D" w:rsidRPr="0029287D" w:rsidRDefault="0029287D" w:rsidP="008B767F">
      <w:pPr>
        <w:pStyle w:val="ListParagraph"/>
        <w:widowControl w:val="0"/>
        <w:numPr>
          <w:ilvl w:val="0"/>
          <w:numId w:val="31"/>
        </w:numPr>
        <w:tabs>
          <w:tab w:val="left" w:pos="220"/>
          <w:tab w:val="left" w:pos="720"/>
        </w:tabs>
        <w:autoSpaceDE w:val="0"/>
        <w:autoSpaceDN w:val="0"/>
        <w:adjustRightInd w:val="0"/>
        <w:spacing w:after="240"/>
        <w:jc w:val="both"/>
        <w:rPr>
          <w:rFonts w:ascii="Times" w:hAnsi="Times" w:cs="Times"/>
          <w:sz w:val="24"/>
          <w:szCs w:val="24"/>
          <w:lang w:val="en-US"/>
        </w:rPr>
      </w:pPr>
      <w:r w:rsidRPr="0029287D">
        <w:rPr>
          <w:rFonts w:ascii="Arial" w:hAnsi="Arial" w:cs="Arial"/>
          <w:sz w:val="24"/>
          <w:szCs w:val="24"/>
          <w:lang w:val="en-US"/>
        </w:rPr>
        <w:t xml:space="preserve">Staff working in a clinical environment </w:t>
      </w:r>
    </w:p>
    <w:p w:rsidR="0029287D" w:rsidRPr="0029287D" w:rsidRDefault="0029287D" w:rsidP="008B767F">
      <w:pPr>
        <w:pStyle w:val="ListParagraph"/>
        <w:widowControl w:val="0"/>
        <w:numPr>
          <w:ilvl w:val="0"/>
          <w:numId w:val="31"/>
        </w:numPr>
        <w:tabs>
          <w:tab w:val="left" w:pos="220"/>
          <w:tab w:val="left" w:pos="720"/>
        </w:tabs>
        <w:autoSpaceDE w:val="0"/>
        <w:autoSpaceDN w:val="0"/>
        <w:adjustRightInd w:val="0"/>
        <w:spacing w:after="240"/>
        <w:jc w:val="both"/>
        <w:rPr>
          <w:rFonts w:ascii="Times" w:hAnsi="Times" w:cs="Times"/>
          <w:sz w:val="24"/>
          <w:szCs w:val="24"/>
          <w:lang w:val="en-US"/>
        </w:rPr>
      </w:pPr>
      <w:r w:rsidRPr="0029287D">
        <w:rPr>
          <w:rFonts w:ascii="Arial" w:hAnsi="Arial" w:cs="Arial"/>
          <w:sz w:val="24"/>
          <w:szCs w:val="24"/>
          <w:lang w:val="en-US"/>
        </w:rPr>
        <w:t xml:space="preserve">Staff that are required to dispose of clinical waste </w:t>
      </w:r>
    </w:p>
    <w:p w:rsidR="0029287D" w:rsidRPr="0029287D" w:rsidRDefault="0029287D" w:rsidP="008B767F">
      <w:pPr>
        <w:pStyle w:val="ListParagraph"/>
        <w:widowControl w:val="0"/>
        <w:numPr>
          <w:ilvl w:val="0"/>
          <w:numId w:val="31"/>
        </w:numPr>
        <w:tabs>
          <w:tab w:val="left" w:pos="220"/>
          <w:tab w:val="left" w:pos="720"/>
        </w:tabs>
        <w:autoSpaceDE w:val="0"/>
        <w:autoSpaceDN w:val="0"/>
        <w:adjustRightInd w:val="0"/>
        <w:spacing w:after="240"/>
        <w:jc w:val="both"/>
        <w:rPr>
          <w:rFonts w:ascii="Times" w:hAnsi="Times" w:cs="Times"/>
          <w:sz w:val="24"/>
          <w:szCs w:val="24"/>
          <w:lang w:val="en-US"/>
        </w:rPr>
      </w:pPr>
      <w:r w:rsidRPr="0029287D">
        <w:rPr>
          <w:rFonts w:ascii="Arial" w:hAnsi="Arial" w:cs="Arial"/>
          <w:sz w:val="24"/>
          <w:szCs w:val="24"/>
          <w:lang w:val="en-US"/>
        </w:rPr>
        <w:t xml:space="preserve">Staff who are required to use sharps as part of their duties </w:t>
      </w:r>
    </w:p>
    <w:p w:rsidR="0029287D" w:rsidRPr="007E7763" w:rsidRDefault="0029287D" w:rsidP="0029287D">
      <w:pPr>
        <w:widowControl w:val="0"/>
        <w:tabs>
          <w:tab w:val="left" w:pos="220"/>
          <w:tab w:val="left" w:pos="720"/>
        </w:tabs>
        <w:autoSpaceDE w:val="0"/>
        <w:autoSpaceDN w:val="0"/>
        <w:adjustRightInd w:val="0"/>
        <w:spacing w:after="240"/>
        <w:jc w:val="both"/>
        <w:rPr>
          <w:rFonts w:ascii="Arial" w:hAnsi="Arial" w:cs="Arial"/>
          <w:lang w:val="en-US"/>
        </w:rPr>
      </w:pPr>
      <w:r w:rsidRPr="0029287D">
        <w:rPr>
          <w:rFonts w:ascii="Arial" w:eastAsia="Times New Roman" w:hAnsi="Arial" w:cs="Arial"/>
          <w:b/>
          <w:lang w:val="en-US"/>
        </w:rPr>
        <w:t>The Facilities and Health and Safety Manager</w:t>
      </w:r>
      <w:r w:rsidRPr="0029287D">
        <w:rPr>
          <w:rFonts w:ascii="Arial" w:hAnsi="Arial" w:cs="Arial"/>
          <w:lang w:val="en-US"/>
        </w:rPr>
        <w:t xml:space="preserve"> </w:t>
      </w:r>
      <w:r w:rsidRPr="007E7763">
        <w:rPr>
          <w:rFonts w:ascii="Arial" w:hAnsi="Arial" w:cs="Arial"/>
          <w:lang w:val="en-US"/>
        </w:rPr>
        <w:t xml:space="preserve">will be responsible for ensuring that risk assessments are appropriately conducted to identify the risk to staff and others who may be affected by their actions. The risk assessment process is set out in the Risk Management Policy which should be read in conjunction with this policy. </w:t>
      </w:r>
    </w:p>
    <w:p w:rsidR="00EC06C0" w:rsidRPr="007B2703" w:rsidRDefault="0029287D"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21" w:name="_Toc393696709"/>
      <w:r>
        <w:rPr>
          <w:rFonts w:ascii="Arial" w:hAnsi="Arial" w:cs="Arial"/>
          <w:color w:val="000000" w:themeColor="text1"/>
          <w:sz w:val="24"/>
          <w:szCs w:val="24"/>
        </w:rPr>
        <w:t>Training</w:t>
      </w:r>
      <w:bookmarkEnd w:id="21"/>
    </w:p>
    <w:p w:rsidR="00EC06C0" w:rsidRDefault="00EC06C0" w:rsidP="00486CD8">
      <w:pPr>
        <w:pStyle w:val="NSCPmainbody"/>
        <w:ind w:left="0"/>
      </w:pPr>
    </w:p>
    <w:p w:rsidR="0029287D" w:rsidRPr="004824E4" w:rsidRDefault="0029287D" w:rsidP="0029287D">
      <w:pPr>
        <w:widowControl w:val="0"/>
        <w:autoSpaceDE w:val="0"/>
        <w:autoSpaceDN w:val="0"/>
        <w:adjustRightInd w:val="0"/>
        <w:spacing w:after="240"/>
        <w:jc w:val="both"/>
        <w:rPr>
          <w:rFonts w:ascii="Times" w:hAnsi="Times" w:cs="Times"/>
          <w:lang w:val="en-US"/>
        </w:rPr>
      </w:pPr>
      <w:r w:rsidRPr="004824E4">
        <w:rPr>
          <w:rFonts w:ascii="Arial" w:hAnsi="Arial" w:cs="Arial"/>
          <w:lang w:val="en-US"/>
        </w:rPr>
        <w:t>NSCP is committed to ensuring that all staff, including senior management and the Board receives information, instruction and training appropriate to their roles and responsibilities.</w:t>
      </w:r>
    </w:p>
    <w:p w:rsidR="0029287D" w:rsidRPr="004824E4" w:rsidRDefault="0029287D" w:rsidP="0029287D">
      <w:pPr>
        <w:widowControl w:val="0"/>
        <w:autoSpaceDE w:val="0"/>
        <w:autoSpaceDN w:val="0"/>
        <w:adjustRightInd w:val="0"/>
        <w:spacing w:after="240"/>
        <w:jc w:val="both"/>
        <w:rPr>
          <w:rFonts w:ascii="Times" w:hAnsi="Times" w:cs="Times"/>
          <w:lang w:val="en-US"/>
        </w:rPr>
      </w:pPr>
      <w:r w:rsidRPr="004824E4">
        <w:rPr>
          <w:rFonts w:ascii="Arial" w:hAnsi="Arial" w:cs="Arial"/>
          <w:lang w:val="en-US"/>
        </w:rPr>
        <w:t>Specific training related to waste management will form part of NSCP training programme.</w:t>
      </w:r>
    </w:p>
    <w:p w:rsidR="0029287D" w:rsidRDefault="0029287D" w:rsidP="0029287D">
      <w:pPr>
        <w:widowControl w:val="0"/>
        <w:autoSpaceDE w:val="0"/>
        <w:autoSpaceDN w:val="0"/>
        <w:adjustRightInd w:val="0"/>
        <w:spacing w:after="240"/>
        <w:jc w:val="both"/>
        <w:rPr>
          <w:rFonts w:ascii="Arial" w:hAnsi="Arial" w:cs="Arial"/>
          <w:lang w:val="en-US"/>
        </w:rPr>
      </w:pPr>
      <w:r w:rsidRPr="004824E4">
        <w:rPr>
          <w:rFonts w:ascii="Arial" w:hAnsi="Arial" w:cs="Arial"/>
          <w:lang w:val="en-US"/>
        </w:rPr>
        <w:t>Staff members are responsible for identifying changes in their work environment and practices which would necessitate retraining.</w:t>
      </w:r>
    </w:p>
    <w:p w:rsidR="0029287D" w:rsidRPr="004824E4" w:rsidRDefault="0029287D" w:rsidP="0029287D">
      <w:pPr>
        <w:widowControl w:val="0"/>
        <w:autoSpaceDE w:val="0"/>
        <w:autoSpaceDN w:val="0"/>
        <w:adjustRightInd w:val="0"/>
        <w:spacing w:after="240"/>
        <w:jc w:val="both"/>
        <w:rPr>
          <w:rFonts w:ascii="Times" w:hAnsi="Times" w:cs="Times"/>
          <w:lang w:val="en-US"/>
        </w:rPr>
      </w:pPr>
      <w:r w:rsidRPr="0029287D">
        <w:rPr>
          <w:rFonts w:ascii="Arial" w:hAnsi="Arial" w:cs="Arial"/>
          <w:lang w:val="en-US"/>
        </w:rPr>
        <w:t xml:space="preserve">The training programmes will be advised and evaluated by </w:t>
      </w:r>
      <w:r w:rsidRPr="0029287D">
        <w:rPr>
          <w:rFonts w:ascii="Arial" w:eastAsia="Times New Roman" w:hAnsi="Arial" w:cs="Arial"/>
          <w:b/>
          <w:lang w:val="en-US"/>
        </w:rPr>
        <w:t>the Facilities and Health and Safety Manager</w:t>
      </w:r>
      <w:r w:rsidRPr="0029287D">
        <w:rPr>
          <w:rFonts w:ascii="Arial" w:hAnsi="Arial" w:cs="Arial"/>
          <w:lang w:val="en-US"/>
        </w:rPr>
        <w:t xml:space="preserve"> to ensure that </w:t>
      </w:r>
      <w:r w:rsidRPr="004824E4">
        <w:rPr>
          <w:rFonts w:ascii="Arial" w:hAnsi="Arial" w:cs="Arial"/>
          <w:lang w:val="en-US"/>
        </w:rPr>
        <w:t>they remain up to date and in line with national guidelines and statutory responsibilities.</w:t>
      </w:r>
    </w:p>
    <w:p w:rsidR="00EC06C0" w:rsidRDefault="00EC06C0" w:rsidP="00486CD8">
      <w:pPr>
        <w:pStyle w:val="NSCPmainbody"/>
        <w:ind w:left="0"/>
      </w:pPr>
    </w:p>
    <w:p w:rsidR="00EC06C0" w:rsidRPr="007B2703" w:rsidRDefault="0029287D"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22" w:name="_Toc393696710"/>
      <w:r>
        <w:rPr>
          <w:rFonts w:ascii="Arial" w:hAnsi="Arial" w:cs="Arial"/>
          <w:color w:val="000000" w:themeColor="text1"/>
          <w:sz w:val="24"/>
          <w:szCs w:val="24"/>
        </w:rPr>
        <w:t>Accident and Incident Reporting</w:t>
      </w:r>
      <w:bookmarkEnd w:id="22"/>
    </w:p>
    <w:p w:rsidR="0029287D" w:rsidRDefault="0029287D" w:rsidP="0029287D">
      <w:pPr>
        <w:widowControl w:val="0"/>
        <w:autoSpaceDE w:val="0"/>
        <w:autoSpaceDN w:val="0"/>
        <w:adjustRightInd w:val="0"/>
        <w:spacing w:after="240"/>
        <w:jc w:val="both"/>
        <w:rPr>
          <w:rFonts w:ascii="Arial" w:hAnsi="Arial"/>
        </w:rPr>
      </w:pPr>
    </w:p>
    <w:p w:rsidR="0029287D" w:rsidRPr="009815FD" w:rsidRDefault="0029287D" w:rsidP="0029287D">
      <w:pPr>
        <w:widowControl w:val="0"/>
        <w:autoSpaceDE w:val="0"/>
        <w:autoSpaceDN w:val="0"/>
        <w:adjustRightInd w:val="0"/>
        <w:spacing w:after="240"/>
        <w:jc w:val="both"/>
        <w:rPr>
          <w:rFonts w:ascii="Times" w:hAnsi="Times" w:cs="Times"/>
          <w:lang w:val="en-US"/>
        </w:rPr>
      </w:pPr>
      <w:r w:rsidRPr="009815FD">
        <w:rPr>
          <w:rFonts w:ascii="Arial" w:hAnsi="Arial" w:cs="Arial"/>
          <w:lang w:val="en-US"/>
        </w:rPr>
        <w:t xml:space="preserve">All accidents and incidents will be reported in accordance with the agreed accident reporting procedures set out </w:t>
      </w:r>
      <w:r>
        <w:rPr>
          <w:rFonts w:ascii="Arial" w:hAnsi="Arial" w:cs="Arial"/>
          <w:lang w:val="en-US"/>
        </w:rPr>
        <w:t>in the Incident Reporting Procedure</w:t>
      </w:r>
      <w:r w:rsidRPr="009815FD">
        <w:rPr>
          <w:rFonts w:ascii="Arial" w:hAnsi="Arial" w:cs="Arial"/>
          <w:lang w:val="en-US"/>
        </w:rPr>
        <w:t>.</w:t>
      </w:r>
    </w:p>
    <w:p w:rsidR="0029287D" w:rsidRPr="009815FD" w:rsidRDefault="0029287D" w:rsidP="0029287D">
      <w:pPr>
        <w:widowControl w:val="0"/>
        <w:autoSpaceDE w:val="0"/>
        <w:autoSpaceDN w:val="0"/>
        <w:adjustRightInd w:val="0"/>
        <w:spacing w:after="240"/>
        <w:jc w:val="both"/>
        <w:rPr>
          <w:rFonts w:ascii="Times" w:hAnsi="Times" w:cs="Times"/>
          <w:lang w:val="en-US"/>
        </w:rPr>
      </w:pPr>
      <w:r w:rsidRPr="009815FD">
        <w:rPr>
          <w:rFonts w:ascii="Arial" w:hAnsi="Arial" w:cs="Arial"/>
          <w:lang w:val="en-US"/>
        </w:rPr>
        <w:t>Reference for sharps injuries should be made to the Blood Borne Viruses Policy.</w:t>
      </w:r>
    </w:p>
    <w:p w:rsidR="0029287D" w:rsidRPr="009815FD" w:rsidRDefault="0029287D" w:rsidP="0029287D">
      <w:pPr>
        <w:widowControl w:val="0"/>
        <w:autoSpaceDE w:val="0"/>
        <w:autoSpaceDN w:val="0"/>
        <w:adjustRightInd w:val="0"/>
        <w:spacing w:after="240"/>
        <w:jc w:val="both"/>
        <w:rPr>
          <w:rFonts w:ascii="Times" w:hAnsi="Times" w:cs="Times"/>
          <w:lang w:val="en-US"/>
        </w:rPr>
      </w:pPr>
      <w:r w:rsidRPr="009815FD">
        <w:rPr>
          <w:rFonts w:ascii="Arial" w:hAnsi="Arial" w:cs="Arial"/>
          <w:lang w:val="en-US"/>
        </w:rPr>
        <w:t>Further reference procedures can be identified through the Control of Subst</w:t>
      </w:r>
      <w:r>
        <w:rPr>
          <w:rFonts w:ascii="Arial" w:hAnsi="Arial" w:cs="Arial"/>
          <w:lang w:val="en-US"/>
        </w:rPr>
        <w:t>ances Hazardous to Health Procedure</w:t>
      </w:r>
      <w:r w:rsidRPr="009815FD">
        <w:rPr>
          <w:rFonts w:ascii="Arial" w:hAnsi="Arial" w:cs="Arial"/>
          <w:lang w:val="en-US"/>
        </w:rPr>
        <w:t>.</w:t>
      </w:r>
    </w:p>
    <w:p w:rsidR="00EC06C0" w:rsidRPr="007B2703" w:rsidRDefault="0029287D"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23" w:name="_Toc393696711"/>
      <w:r>
        <w:rPr>
          <w:rFonts w:ascii="Arial" w:hAnsi="Arial" w:cs="Arial"/>
          <w:color w:val="000000" w:themeColor="text1"/>
          <w:sz w:val="24"/>
          <w:szCs w:val="24"/>
        </w:rPr>
        <w:t>Supporting Staff after an Incident</w:t>
      </w:r>
      <w:bookmarkEnd w:id="23"/>
    </w:p>
    <w:p w:rsidR="00EC06C0" w:rsidRDefault="00EC06C0" w:rsidP="00486CD8">
      <w:pPr>
        <w:pStyle w:val="NSCPmainbody"/>
        <w:ind w:left="0"/>
      </w:pPr>
    </w:p>
    <w:p w:rsidR="0029287D" w:rsidRPr="009815FD" w:rsidRDefault="0029287D" w:rsidP="0029287D">
      <w:pPr>
        <w:widowControl w:val="0"/>
        <w:autoSpaceDE w:val="0"/>
        <w:autoSpaceDN w:val="0"/>
        <w:adjustRightInd w:val="0"/>
        <w:spacing w:after="240"/>
        <w:jc w:val="both"/>
        <w:rPr>
          <w:rFonts w:ascii="Times" w:hAnsi="Times" w:cs="Times"/>
          <w:lang w:val="en-US"/>
        </w:rPr>
      </w:pPr>
      <w:r w:rsidRPr="009815FD">
        <w:rPr>
          <w:rFonts w:ascii="Arial" w:hAnsi="Arial" w:cs="Arial"/>
          <w:lang w:val="en-US"/>
        </w:rPr>
        <w:t>Debriefing will take place after serious incidents have occurred affecting personal safety, to establish the details of what happened and to provide emotional help to the staff involved. Managers will be involved in these debriefing sessions and, where appropriate, a referral will be made to Occupational Health.</w:t>
      </w:r>
    </w:p>
    <w:p w:rsidR="00EC06C0" w:rsidRPr="007B2703" w:rsidRDefault="0029287D"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24" w:name="_Toc393696712"/>
      <w:r>
        <w:rPr>
          <w:rFonts w:ascii="Arial" w:hAnsi="Arial" w:cs="Arial"/>
          <w:color w:val="000000" w:themeColor="text1"/>
          <w:sz w:val="24"/>
          <w:szCs w:val="24"/>
        </w:rPr>
        <w:t>Monitoring, Audit and Review</w:t>
      </w:r>
      <w:bookmarkEnd w:id="24"/>
    </w:p>
    <w:p w:rsidR="00EC06C0" w:rsidRDefault="00EC06C0" w:rsidP="00486CD8">
      <w:pPr>
        <w:pStyle w:val="NSCPmainbody"/>
        <w:ind w:left="0"/>
      </w:pPr>
    </w:p>
    <w:p w:rsidR="0029287D" w:rsidRPr="0068206C" w:rsidRDefault="0029287D" w:rsidP="0029287D">
      <w:pPr>
        <w:widowControl w:val="0"/>
        <w:autoSpaceDE w:val="0"/>
        <w:autoSpaceDN w:val="0"/>
        <w:adjustRightInd w:val="0"/>
        <w:spacing w:after="240"/>
        <w:jc w:val="both"/>
        <w:rPr>
          <w:rFonts w:ascii="Times" w:hAnsi="Times" w:cs="Times"/>
          <w:lang w:val="en-US"/>
        </w:rPr>
      </w:pPr>
      <w:r>
        <w:rPr>
          <w:rFonts w:ascii="Arial" w:hAnsi="Arial" w:cs="Arial"/>
          <w:lang w:val="en-US"/>
        </w:rPr>
        <w:t>The effectiveness of this procedure</w:t>
      </w:r>
      <w:r w:rsidRPr="0068206C">
        <w:rPr>
          <w:rFonts w:ascii="Arial" w:hAnsi="Arial" w:cs="Arial"/>
          <w:lang w:val="en-US"/>
        </w:rPr>
        <w:t xml:space="preserve"> will be assessed by trend analysis of local incident reporting and follow-up action of waste related incidents. Accident and incident reports will be analysed by the Waste Manager on a monthly basis, and quarterly reports presented to the Health and Safety Committee, including lessons learnt evaluation.</w:t>
      </w:r>
    </w:p>
    <w:p w:rsidR="0029287D" w:rsidRPr="0068206C" w:rsidRDefault="0029287D" w:rsidP="0029287D">
      <w:pPr>
        <w:widowControl w:val="0"/>
        <w:autoSpaceDE w:val="0"/>
        <w:autoSpaceDN w:val="0"/>
        <w:adjustRightInd w:val="0"/>
        <w:spacing w:after="240"/>
        <w:jc w:val="both"/>
        <w:rPr>
          <w:rFonts w:ascii="Times" w:hAnsi="Times" w:cs="Times"/>
          <w:lang w:val="en-US"/>
        </w:rPr>
      </w:pPr>
      <w:r w:rsidRPr="0068206C">
        <w:rPr>
          <w:rFonts w:ascii="Arial" w:hAnsi="Arial" w:cs="Arial"/>
          <w:lang w:val="en-US"/>
        </w:rPr>
        <w:t>The key to preventative action is a profound understanding of how accidents and incidents occur and to learn from that understanding. Action plans will be developed and lessons learnt will be identified to prevent reoccurrence.</w:t>
      </w:r>
    </w:p>
    <w:p w:rsidR="0029287D" w:rsidRDefault="0029287D" w:rsidP="0029287D">
      <w:pPr>
        <w:widowControl w:val="0"/>
        <w:autoSpaceDE w:val="0"/>
        <w:autoSpaceDN w:val="0"/>
        <w:adjustRightInd w:val="0"/>
        <w:spacing w:after="240"/>
        <w:jc w:val="both"/>
        <w:rPr>
          <w:rFonts w:ascii="Arial" w:hAnsi="Arial" w:cs="Arial"/>
          <w:lang w:val="en-US"/>
        </w:rPr>
      </w:pPr>
      <w:r w:rsidRPr="0068206C">
        <w:rPr>
          <w:rFonts w:ascii="Arial" w:hAnsi="Arial" w:cs="Arial"/>
          <w:lang w:val="en-US"/>
        </w:rPr>
        <w:t xml:space="preserve">The Health and Safety </w:t>
      </w:r>
      <w:r>
        <w:rPr>
          <w:rFonts w:ascii="Arial" w:hAnsi="Arial" w:cs="Arial"/>
          <w:lang w:val="en-US"/>
        </w:rPr>
        <w:t>Action Group (HSAG)</w:t>
      </w:r>
      <w:r w:rsidRPr="0068206C">
        <w:rPr>
          <w:rFonts w:ascii="Arial" w:hAnsi="Arial" w:cs="Arial"/>
          <w:lang w:val="en-US"/>
        </w:rPr>
        <w:t xml:space="preserve"> w</w:t>
      </w:r>
      <w:r>
        <w:rPr>
          <w:rFonts w:ascii="Arial" w:hAnsi="Arial" w:cs="Arial"/>
          <w:lang w:val="en-US"/>
        </w:rPr>
        <w:t>ill monitor and review this procedure</w:t>
      </w:r>
      <w:r w:rsidRPr="0068206C">
        <w:rPr>
          <w:rFonts w:ascii="Arial" w:hAnsi="Arial" w:cs="Arial"/>
          <w:lang w:val="en-US"/>
        </w:rPr>
        <w:t xml:space="preserve"> every two years. This will provide a measurement of performance and ensure adequate processes and structures are in place, as well as continuing compliance with national guidelines and current practice.</w:t>
      </w:r>
    </w:p>
    <w:p w:rsidR="00F347FB" w:rsidRDefault="00F347FB" w:rsidP="0029287D">
      <w:pPr>
        <w:widowControl w:val="0"/>
        <w:autoSpaceDE w:val="0"/>
        <w:autoSpaceDN w:val="0"/>
        <w:adjustRightInd w:val="0"/>
        <w:spacing w:after="240"/>
        <w:jc w:val="both"/>
        <w:rPr>
          <w:rFonts w:ascii="Arial" w:hAnsi="Arial" w:cs="Arial"/>
          <w:lang w:val="en-US"/>
        </w:rPr>
      </w:pPr>
    </w:p>
    <w:p w:rsidR="00F347FB" w:rsidRDefault="00F347FB" w:rsidP="0029287D">
      <w:pPr>
        <w:widowControl w:val="0"/>
        <w:autoSpaceDE w:val="0"/>
        <w:autoSpaceDN w:val="0"/>
        <w:adjustRightInd w:val="0"/>
        <w:spacing w:after="240"/>
        <w:jc w:val="both"/>
        <w:rPr>
          <w:rFonts w:ascii="Arial" w:hAnsi="Arial" w:cs="Arial"/>
          <w:lang w:val="en-US"/>
        </w:rPr>
      </w:pPr>
    </w:p>
    <w:p w:rsidR="00F347FB" w:rsidRDefault="00F347FB" w:rsidP="0029287D">
      <w:pPr>
        <w:widowControl w:val="0"/>
        <w:autoSpaceDE w:val="0"/>
        <w:autoSpaceDN w:val="0"/>
        <w:adjustRightInd w:val="0"/>
        <w:spacing w:after="240"/>
        <w:jc w:val="both"/>
        <w:rPr>
          <w:rFonts w:ascii="Arial" w:hAnsi="Arial" w:cs="Arial"/>
          <w:lang w:val="en-US"/>
        </w:rPr>
      </w:pPr>
    </w:p>
    <w:p w:rsidR="00F347FB" w:rsidRDefault="00F347FB" w:rsidP="0029287D">
      <w:pPr>
        <w:widowControl w:val="0"/>
        <w:autoSpaceDE w:val="0"/>
        <w:autoSpaceDN w:val="0"/>
        <w:adjustRightInd w:val="0"/>
        <w:spacing w:after="240"/>
        <w:jc w:val="both"/>
        <w:rPr>
          <w:rFonts w:ascii="Arial" w:hAnsi="Arial" w:cs="Arial"/>
          <w:lang w:val="en-US"/>
        </w:rPr>
      </w:pPr>
    </w:p>
    <w:p w:rsidR="00F347FB" w:rsidRDefault="00F347FB" w:rsidP="0029287D">
      <w:pPr>
        <w:widowControl w:val="0"/>
        <w:autoSpaceDE w:val="0"/>
        <w:autoSpaceDN w:val="0"/>
        <w:adjustRightInd w:val="0"/>
        <w:spacing w:after="240"/>
        <w:jc w:val="both"/>
        <w:rPr>
          <w:rFonts w:ascii="Arial" w:hAnsi="Arial" w:cs="Arial"/>
          <w:lang w:val="en-US"/>
        </w:rPr>
      </w:pPr>
    </w:p>
    <w:p w:rsidR="00F347FB" w:rsidRDefault="00F347FB" w:rsidP="0029287D">
      <w:pPr>
        <w:widowControl w:val="0"/>
        <w:autoSpaceDE w:val="0"/>
        <w:autoSpaceDN w:val="0"/>
        <w:adjustRightInd w:val="0"/>
        <w:spacing w:after="240"/>
        <w:jc w:val="both"/>
        <w:rPr>
          <w:rFonts w:ascii="Arial" w:hAnsi="Arial" w:cs="Arial"/>
          <w:lang w:val="en-US"/>
        </w:rPr>
      </w:pPr>
    </w:p>
    <w:p w:rsidR="00F347FB" w:rsidRPr="0068206C" w:rsidRDefault="00F347FB" w:rsidP="0029287D">
      <w:pPr>
        <w:widowControl w:val="0"/>
        <w:autoSpaceDE w:val="0"/>
        <w:autoSpaceDN w:val="0"/>
        <w:adjustRightInd w:val="0"/>
        <w:spacing w:after="240"/>
        <w:jc w:val="both"/>
        <w:rPr>
          <w:rFonts w:ascii="Times" w:hAnsi="Times" w:cs="Times"/>
          <w:lang w:val="en-US"/>
        </w:rPr>
      </w:pPr>
    </w:p>
    <w:p w:rsidR="00EC06C0" w:rsidRPr="007B2703" w:rsidRDefault="0029287D" w:rsidP="004D0FA7">
      <w:pPr>
        <w:pStyle w:val="Heading1"/>
        <w:numPr>
          <w:ilvl w:val="0"/>
          <w:numId w:val="1"/>
        </w:numPr>
        <w:shd w:val="clear" w:color="auto" w:fill="DFE3F0" w:themeFill="accent1" w:themeFillTint="33"/>
        <w:ind w:left="664" w:hanging="720"/>
        <w:rPr>
          <w:rFonts w:ascii="Arial" w:hAnsi="Arial" w:cs="Arial"/>
          <w:color w:val="000000" w:themeColor="text1"/>
          <w:sz w:val="24"/>
          <w:szCs w:val="24"/>
        </w:rPr>
      </w:pPr>
      <w:bookmarkStart w:id="25" w:name="_Toc393696713"/>
      <w:r>
        <w:rPr>
          <w:rFonts w:ascii="Arial" w:hAnsi="Arial" w:cs="Arial"/>
          <w:color w:val="000000" w:themeColor="text1"/>
          <w:sz w:val="24"/>
          <w:szCs w:val="24"/>
        </w:rPr>
        <w:t>Appendices</w:t>
      </w:r>
      <w:bookmarkEnd w:id="25"/>
    </w:p>
    <w:p w:rsidR="00F347FB" w:rsidRPr="007B2703" w:rsidRDefault="00F347FB" w:rsidP="00F347FB">
      <w:pPr>
        <w:pStyle w:val="Heading1"/>
        <w:shd w:val="clear" w:color="auto" w:fill="DFE3F0" w:themeFill="accent1" w:themeFillTint="33"/>
        <w:ind w:left="360"/>
        <w:rPr>
          <w:rFonts w:ascii="Arial" w:hAnsi="Arial" w:cs="Arial"/>
          <w:color w:val="000000" w:themeColor="text1"/>
          <w:sz w:val="24"/>
          <w:szCs w:val="24"/>
        </w:rPr>
      </w:pPr>
      <w:bookmarkStart w:id="26" w:name="_Toc393696714"/>
      <w:r>
        <w:rPr>
          <w:rFonts w:ascii="Arial" w:hAnsi="Arial" w:cs="Arial"/>
          <w:color w:val="000000" w:themeColor="text1"/>
          <w:sz w:val="24"/>
          <w:szCs w:val="24"/>
        </w:rPr>
        <w:t>Appendix 1   Healthcare Waste Categories</w:t>
      </w:r>
      <w:bookmarkEnd w:id="26"/>
    </w:p>
    <w:p w:rsidR="00F347FB" w:rsidRDefault="00F347FB" w:rsidP="0029287D">
      <w:pPr>
        <w:widowControl w:val="0"/>
        <w:autoSpaceDE w:val="0"/>
        <w:autoSpaceDN w:val="0"/>
        <w:adjustRightInd w:val="0"/>
        <w:spacing w:after="240"/>
        <w:rPr>
          <w:rFonts w:ascii="Arial" w:eastAsia="Times New Roman" w:hAnsi="Arial" w:cs="Arial"/>
          <w:b/>
          <w:bCs/>
          <w:color w:val="000000"/>
          <w:lang w:eastAsia="en-GB"/>
        </w:rPr>
      </w:pPr>
    </w:p>
    <w:p w:rsidR="0029287D" w:rsidRPr="00BB6986" w:rsidRDefault="0029287D" w:rsidP="0029287D">
      <w:pPr>
        <w:widowControl w:val="0"/>
        <w:autoSpaceDE w:val="0"/>
        <w:autoSpaceDN w:val="0"/>
        <w:adjustRightInd w:val="0"/>
        <w:spacing w:after="240"/>
        <w:rPr>
          <w:rFonts w:ascii="Times" w:hAnsi="Times" w:cs="Times"/>
          <w:lang w:val="en-US"/>
        </w:rPr>
      </w:pPr>
      <w:r w:rsidRPr="00BB6986">
        <w:rPr>
          <w:rFonts w:ascii="Arial" w:hAnsi="Arial" w:cs="Arial"/>
          <w:lang w:val="en-US"/>
        </w:rPr>
        <w:t>Staff must assess waste as it is produced to identify its infectious, chemical and medicinal properties and segregate appropriately for disposal.</w:t>
      </w:r>
    </w:p>
    <w:p w:rsidR="0029287D" w:rsidRDefault="0029287D" w:rsidP="0029287D">
      <w:pPr>
        <w:jc w:val="both"/>
        <w:rPr>
          <w:rFonts w:ascii="Arial" w:hAnsi="Arial" w:cs="Arial"/>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4621"/>
        <w:gridCol w:w="4621"/>
      </w:tblGrid>
      <w:tr w:rsidR="0029287D" w:rsidRPr="003D3813" w:rsidTr="001A52D8">
        <w:tc>
          <w:tcPr>
            <w:tcW w:w="4621" w:type="dxa"/>
            <w:shd w:val="clear" w:color="auto" w:fill="D9D9D9"/>
          </w:tcPr>
          <w:p w:rsidR="0029287D" w:rsidRPr="003D3813" w:rsidRDefault="0029287D" w:rsidP="001A52D8">
            <w:pPr>
              <w:jc w:val="both"/>
              <w:rPr>
                <w:rFonts w:ascii="Arial" w:hAnsi="Arial" w:cs="Arial"/>
              </w:rPr>
            </w:pPr>
            <w:r w:rsidRPr="003D3813">
              <w:rPr>
                <w:rFonts w:ascii="Arial" w:hAnsi="Arial" w:cs="Arial"/>
              </w:rPr>
              <w:t>Hazardous Waste (examples)</w:t>
            </w:r>
          </w:p>
        </w:tc>
        <w:tc>
          <w:tcPr>
            <w:tcW w:w="4621" w:type="dxa"/>
            <w:shd w:val="clear" w:color="auto" w:fill="D9D9D9"/>
          </w:tcPr>
          <w:p w:rsidR="0029287D" w:rsidRPr="003D3813" w:rsidRDefault="0029287D" w:rsidP="001A52D8">
            <w:pPr>
              <w:jc w:val="both"/>
              <w:rPr>
                <w:rFonts w:ascii="Arial" w:hAnsi="Arial" w:cs="Arial"/>
              </w:rPr>
            </w:pPr>
            <w:r w:rsidRPr="003D3813">
              <w:rPr>
                <w:rFonts w:ascii="Arial" w:hAnsi="Arial" w:cs="Arial"/>
              </w:rPr>
              <w:t>Non-Hazardous Waste (examples)</w:t>
            </w:r>
          </w:p>
        </w:tc>
      </w:tr>
      <w:tr w:rsidR="0029287D" w:rsidRPr="003D3813" w:rsidTr="001A52D8">
        <w:tc>
          <w:tcPr>
            <w:tcW w:w="4621" w:type="dxa"/>
            <w:shd w:val="clear" w:color="auto" w:fill="auto"/>
          </w:tcPr>
          <w:p w:rsidR="0029287D" w:rsidRPr="003D3813" w:rsidRDefault="0029287D" w:rsidP="001A52D8">
            <w:pPr>
              <w:widowControl w:val="0"/>
              <w:autoSpaceDE w:val="0"/>
              <w:autoSpaceDN w:val="0"/>
              <w:adjustRightInd w:val="0"/>
              <w:spacing w:after="240"/>
              <w:rPr>
                <w:rFonts w:ascii="Arial" w:hAnsi="Arial" w:cs="Arial"/>
                <w:lang w:val="en-US"/>
              </w:rPr>
            </w:pPr>
            <w:r w:rsidRPr="003D3813">
              <w:rPr>
                <w:rFonts w:ascii="Arial" w:hAnsi="Arial" w:cs="Arial"/>
                <w:lang w:val="en-US"/>
              </w:rPr>
              <w:t>Infectious waste</w:t>
            </w:r>
          </w:p>
          <w:p w:rsidR="0029287D" w:rsidRPr="003D3813" w:rsidRDefault="0029287D" w:rsidP="001A52D8">
            <w:pPr>
              <w:widowControl w:val="0"/>
              <w:autoSpaceDE w:val="0"/>
              <w:autoSpaceDN w:val="0"/>
              <w:adjustRightInd w:val="0"/>
              <w:spacing w:after="240"/>
              <w:rPr>
                <w:rFonts w:ascii="Arial" w:hAnsi="Arial" w:cs="Arial"/>
                <w:lang w:val="en-US"/>
              </w:rPr>
            </w:pPr>
            <w:r w:rsidRPr="003D3813">
              <w:rPr>
                <w:rFonts w:ascii="Arial" w:hAnsi="Arial" w:cs="Arial"/>
                <w:lang w:val="en-US"/>
              </w:rPr>
              <w:t xml:space="preserve">Medicines </w:t>
            </w:r>
          </w:p>
          <w:p w:rsidR="0029287D" w:rsidRPr="003D3813" w:rsidRDefault="0029287D" w:rsidP="001A52D8">
            <w:pPr>
              <w:widowControl w:val="0"/>
              <w:autoSpaceDE w:val="0"/>
              <w:autoSpaceDN w:val="0"/>
              <w:adjustRightInd w:val="0"/>
              <w:spacing w:after="240"/>
              <w:rPr>
                <w:rFonts w:ascii="Arial" w:hAnsi="Arial" w:cs="Arial"/>
                <w:lang w:val="en-US"/>
              </w:rPr>
            </w:pPr>
            <w:r w:rsidRPr="003D3813">
              <w:rPr>
                <w:rFonts w:ascii="Arial" w:hAnsi="Arial" w:cs="Arial"/>
                <w:lang w:val="en-US"/>
              </w:rPr>
              <w:t xml:space="preserve">Amalgam </w:t>
            </w:r>
          </w:p>
          <w:p w:rsidR="0029287D" w:rsidRPr="003D3813" w:rsidRDefault="0029287D" w:rsidP="001A52D8">
            <w:pPr>
              <w:widowControl w:val="0"/>
              <w:autoSpaceDE w:val="0"/>
              <w:autoSpaceDN w:val="0"/>
              <w:adjustRightInd w:val="0"/>
              <w:spacing w:after="240"/>
              <w:rPr>
                <w:rFonts w:ascii="Arial" w:hAnsi="Arial" w:cs="Arial"/>
                <w:lang w:val="en-US"/>
              </w:rPr>
            </w:pPr>
            <w:r w:rsidRPr="003D3813">
              <w:rPr>
                <w:rFonts w:ascii="Arial" w:hAnsi="Arial" w:cs="Arial"/>
                <w:lang w:val="en-US"/>
              </w:rPr>
              <w:t xml:space="preserve">Chemicals </w:t>
            </w:r>
          </w:p>
          <w:p w:rsidR="0029287D" w:rsidRPr="003D3813" w:rsidRDefault="0029287D" w:rsidP="001A52D8">
            <w:pPr>
              <w:widowControl w:val="0"/>
              <w:autoSpaceDE w:val="0"/>
              <w:autoSpaceDN w:val="0"/>
              <w:adjustRightInd w:val="0"/>
              <w:spacing w:after="240"/>
              <w:rPr>
                <w:rFonts w:ascii="Arial" w:hAnsi="Arial" w:cs="Arial"/>
                <w:lang w:val="en-US"/>
              </w:rPr>
            </w:pPr>
            <w:r w:rsidRPr="003D3813">
              <w:rPr>
                <w:rFonts w:ascii="Arial" w:hAnsi="Arial" w:cs="Arial"/>
                <w:lang w:val="en-US"/>
              </w:rPr>
              <w:t>Batteries</w:t>
            </w:r>
          </w:p>
        </w:tc>
        <w:tc>
          <w:tcPr>
            <w:tcW w:w="4621" w:type="dxa"/>
            <w:shd w:val="clear" w:color="auto" w:fill="auto"/>
          </w:tcPr>
          <w:p w:rsidR="0029287D" w:rsidRPr="003D3813" w:rsidRDefault="0029287D" w:rsidP="001A52D8">
            <w:pPr>
              <w:widowControl w:val="0"/>
              <w:autoSpaceDE w:val="0"/>
              <w:autoSpaceDN w:val="0"/>
              <w:adjustRightInd w:val="0"/>
              <w:spacing w:after="240"/>
              <w:rPr>
                <w:rFonts w:ascii="Arial" w:hAnsi="Arial" w:cs="Arial"/>
                <w:lang w:val="en-US"/>
              </w:rPr>
            </w:pPr>
            <w:r w:rsidRPr="003D3813">
              <w:rPr>
                <w:rFonts w:ascii="Arial" w:hAnsi="Arial" w:cs="Arial"/>
                <w:lang w:val="en-US"/>
              </w:rPr>
              <w:t>Offensive/hygiene waste</w:t>
            </w:r>
          </w:p>
          <w:p w:rsidR="0029287D" w:rsidRPr="003D3813" w:rsidRDefault="0029287D" w:rsidP="001A52D8">
            <w:pPr>
              <w:widowControl w:val="0"/>
              <w:autoSpaceDE w:val="0"/>
              <w:autoSpaceDN w:val="0"/>
              <w:adjustRightInd w:val="0"/>
              <w:spacing w:after="240"/>
              <w:rPr>
                <w:rFonts w:ascii="Arial" w:hAnsi="Arial" w:cs="Arial"/>
                <w:lang w:val="en-US"/>
              </w:rPr>
            </w:pPr>
            <w:r w:rsidRPr="003D3813">
              <w:rPr>
                <w:rFonts w:ascii="Arial" w:hAnsi="Arial" w:cs="Arial"/>
                <w:lang w:val="en-US"/>
              </w:rPr>
              <w:t>Domestic waste</w:t>
            </w:r>
          </w:p>
          <w:p w:rsidR="0029287D" w:rsidRPr="003D3813" w:rsidRDefault="0029287D" w:rsidP="001A52D8">
            <w:pPr>
              <w:widowControl w:val="0"/>
              <w:autoSpaceDE w:val="0"/>
              <w:autoSpaceDN w:val="0"/>
              <w:adjustRightInd w:val="0"/>
              <w:spacing w:after="240"/>
              <w:rPr>
                <w:rFonts w:ascii="Arial" w:hAnsi="Arial" w:cs="Arial"/>
                <w:lang w:val="en-US"/>
              </w:rPr>
            </w:pPr>
            <w:r w:rsidRPr="003D3813">
              <w:rPr>
                <w:rFonts w:ascii="Arial" w:hAnsi="Arial" w:cs="Arial"/>
                <w:lang w:val="en-US"/>
              </w:rPr>
              <w:t>Food waste</w:t>
            </w:r>
          </w:p>
          <w:p w:rsidR="0029287D" w:rsidRPr="003D3813" w:rsidRDefault="0029287D" w:rsidP="001A52D8">
            <w:pPr>
              <w:widowControl w:val="0"/>
              <w:autoSpaceDE w:val="0"/>
              <w:autoSpaceDN w:val="0"/>
              <w:adjustRightInd w:val="0"/>
              <w:spacing w:after="240"/>
              <w:rPr>
                <w:rFonts w:ascii="Times" w:hAnsi="Times" w:cs="Times"/>
                <w:lang w:val="en-US"/>
              </w:rPr>
            </w:pPr>
            <w:r w:rsidRPr="003D3813">
              <w:rPr>
                <w:rFonts w:ascii="Arial" w:hAnsi="Arial" w:cs="Arial"/>
                <w:lang w:val="en-US"/>
              </w:rPr>
              <w:t>Packaging</w:t>
            </w:r>
          </w:p>
          <w:p w:rsidR="0029287D" w:rsidRPr="003D3813" w:rsidRDefault="0029287D" w:rsidP="001A52D8">
            <w:pPr>
              <w:widowControl w:val="0"/>
              <w:autoSpaceDE w:val="0"/>
              <w:autoSpaceDN w:val="0"/>
              <w:adjustRightInd w:val="0"/>
              <w:spacing w:after="240"/>
              <w:rPr>
                <w:rFonts w:ascii="Times" w:hAnsi="Times" w:cs="Times"/>
                <w:lang w:val="en-US"/>
              </w:rPr>
            </w:pPr>
            <w:r w:rsidRPr="003D3813">
              <w:rPr>
                <w:rFonts w:ascii="Arial" w:hAnsi="Arial" w:cs="Arial"/>
                <w:lang w:val="en-US"/>
              </w:rPr>
              <w:t>Recyclates ([paper, glass, aluminium)</w:t>
            </w:r>
          </w:p>
        </w:tc>
      </w:tr>
    </w:tbl>
    <w:p w:rsidR="0029287D" w:rsidRDefault="0029287D" w:rsidP="0029287D">
      <w:pPr>
        <w:jc w:val="both"/>
        <w:rPr>
          <w:rFonts w:ascii="Arial" w:hAnsi="Arial" w:cs="Arial"/>
        </w:rPr>
      </w:pPr>
    </w:p>
    <w:p w:rsidR="0029287D" w:rsidRDefault="0029287D" w:rsidP="0029287D">
      <w:pPr>
        <w:jc w:val="both"/>
        <w:rPr>
          <w:rFonts w:ascii="Arial" w:hAnsi="Arial" w:cs="Arial"/>
        </w:rPr>
      </w:pPr>
    </w:p>
    <w:p w:rsidR="0029287D" w:rsidRPr="00F347FB" w:rsidRDefault="0029287D" w:rsidP="0029287D">
      <w:pPr>
        <w:widowControl w:val="0"/>
        <w:autoSpaceDE w:val="0"/>
        <w:autoSpaceDN w:val="0"/>
        <w:adjustRightInd w:val="0"/>
        <w:spacing w:after="240"/>
        <w:jc w:val="both"/>
        <w:rPr>
          <w:rFonts w:ascii="Arial" w:hAnsi="Arial" w:cs="Arial"/>
          <w:lang w:val="en-US"/>
        </w:rPr>
      </w:pPr>
      <w:r w:rsidRPr="00F347FB">
        <w:rPr>
          <w:rFonts w:ascii="Arial" w:eastAsia="Times New Roman" w:hAnsi="Arial" w:cs="Arial"/>
          <w:b/>
          <w:bCs/>
          <w:lang w:val="en-US"/>
        </w:rPr>
        <w:t>Infectious waste</w:t>
      </w:r>
      <w:r w:rsidRPr="00F347FB">
        <w:rPr>
          <w:rFonts w:ascii="Arial" w:hAnsi="Arial" w:cs="Arial"/>
          <w:b/>
          <w:bCs/>
          <w:lang w:val="en-US"/>
        </w:rPr>
        <w:t xml:space="preserve"> </w:t>
      </w:r>
      <w:r w:rsidRPr="00F347FB">
        <w:rPr>
          <w:rFonts w:ascii="Arial" w:hAnsi="Arial" w:cs="Arial"/>
          <w:lang w:val="en-US"/>
        </w:rPr>
        <w:t>has two categories for the purposes of transport legislation:</w:t>
      </w:r>
    </w:p>
    <w:p w:rsidR="0029287D" w:rsidRPr="00F347FB" w:rsidRDefault="0029287D" w:rsidP="008B767F">
      <w:pPr>
        <w:widowControl w:val="0"/>
        <w:numPr>
          <w:ilvl w:val="0"/>
          <w:numId w:val="34"/>
        </w:numPr>
        <w:tabs>
          <w:tab w:val="left" w:pos="220"/>
          <w:tab w:val="left" w:pos="720"/>
        </w:tabs>
        <w:autoSpaceDE w:val="0"/>
        <w:autoSpaceDN w:val="0"/>
        <w:adjustRightInd w:val="0"/>
        <w:spacing w:after="240"/>
        <w:ind w:left="284" w:hanging="284"/>
        <w:jc w:val="both"/>
        <w:rPr>
          <w:rFonts w:ascii="Arial" w:hAnsi="Arial" w:cs="Arial"/>
          <w:lang w:val="en-US"/>
        </w:rPr>
      </w:pPr>
      <w:r w:rsidRPr="00F347FB">
        <w:rPr>
          <w:rFonts w:ascii="Arial" w:hAnsi="Arial" w:cs="Arial"/>
          <w:b/>
          <w:bCs/>
          <w:lang w:val="en-US"/>
        </w:rPr>
        <w:t>Category A</w:t>
      </w:r>
      <w:r w:rsidRPr="00F347FB">
        <w:rPr>
          <w:rFonts w:ascii="Arial" w:hAnsi="Arial" w:cs="Arial"/>
          <w:lang w:val="en-US"/>
        </w:rPr>
        <w:t xml:space="preserve">: An infectious substance which is transported in a form that, when exposure to it occurs, is capable of causing permanent disability, life-threatening or fatal disease in humans or animals. Highly infectious waste includes waste arising from exotic infectious diseases and laboratory cultures; </w:t>
      </w:r>
    </w:p>
    <w:p w:rsidR="0029287D" w:rsidRPr="00F347FB" w:rsidRDefault="0029287D" w:rsidP="008B767F">
      <w:pPr>
        <w:widowControl w:val="0"/>
        <w:numPr>
          <w:ilvl w:val="0"/>
          <w:numId w:val="34"/>
        </w:numPr>
        <w:tabs>
          <w:tab w:val="left" w:pos="220"/>
          <w:tab w:val="left" w:pos="720"/>
        </w:tabs>
        <w:autoSpaceDE w:val="0"/>
        <w:autoSpaceDN w:val="0"/>
        <w:adjustRightInd w:val="0"/>
        <w:spacing w:after="240"/>
        <w:ind w:left="284" w:hanging="284"/>
        <w:jc w:val="both"/>
        <w:rPr>
          <w:rFonts w:ascii="Arial" w:hAnsi="Arial" w:cs="Arial"/>
          <w:lang w:val="en-US"/>
        </w:rPr>
      </w:pPr>
      <w:r w:rsidRPr="00F347FB">
        <w:rPr>
          <w:rFonts w:ascii="Arial" w:hAnsi="Arial" w:cs="Arial"/>
          <w:b/>
          <w:bCs/>
          <w:lang w:val="en-US"/>
        </w:rPr>
        <w:t>Category B</w:t>
      </w:r>
      <w:r w:rsidRPr="00F347FB">
        <w:rPr>
          <w:rFonts w:ascii="Arial" w:hAnsi="Arial" w:cs="Arial"/>
          <w:lang w:val="en-US"/>
        </w:rPr>
        <w:t xml:space="preserve">: An infectious substance which does not meet the criteria for inclusion in Category A. This constitutes most infectious waste produced in healthcare. </w:t>
      </w:r>
    </w:p>
    <w:p w:rsidR="00F347FB" w:rsidRPr="00F347FB" w:rsidRDefault="00F347FB" w:rsidP="008B767F">
      <w:pPr>
        <w:widowControl w:val="0"/>
        <w:numPr>
          <w:ilvl w:val="0"/>
          <w:numId w:val="6"/>
        </w:numPr>
        <w:tabs>
          <w:tab w:val="left" w:pos="220"/>
          <w:tab w:val="left" w:pos="720"/>
        </w:tabs>
        <w:autoSpaceDE w:val="0"/>
        <w:autoSpaceDN w:val="0"/>
        <w:adjustRightInd w:val="0"/>
        <w:spacing w:after="240"/>
        <w:ind w:left="-142" w:firstLine="0"/>
        <w:jc w:val="both"/>
        <w:rPr>
          <w:rFonts w:ascii="Arial" w:hAnsi="Arial" w:cs="Arial"/>
          <w:lang w:val="en-US"/>
        </w:rPr>
      </w:pPr>
    </w:p>
    <w:p w:rsidR="0029287D" w:rsidRPr="005D6D9B" w:rsidRDefault="0029287D" w:rsidP="00F347FB">
      <w:pPr>
        <w:widowControl w:val="0"/>
        <w:tabs>
          <w:tab w:val="left" w:pos="220"/>
          <w:tab w:val="left" w:pos="720"/>
        </w:tabs>
        <w:autoSpaceDE w:val="0"/>
        <w:autoSpaceDN w:val="0"/>
        <w:adjustRightInd w:val="0"/>
        <w:spacing w:after="240"/>
        <w:ind w:left="-142"/>
        <w:jc w:val="both"/>
        <w:rPr>
          <w:rFonts w:ascii="Arial" w:hAnsi="Arial" w:cs="Arial"/>
          <w:lang w:val="en-US"/>
        </w:rPr>
      </w:pPr>
      <w:r w:rsidRPr="00F347FB">
        <w:rPr>
          <w:rFonts w:ascii="Arial" w:eastAsia="Times New Roman" w:hAnsi="Arial" w:cs="Arial"/>
          <w:b/>
          <w:bCs/>
          <w:lang w:val="en-US"/>
        </w:rPr>
        <w:t>Medicinal waste</w:t>
      </w:r>
      <w:r w:rsidRPr="00F347FB">
        <w:rPr>
          <w:rFonts w:ascii="Arial" w:hAnsi="Arial" w:cs="Arial"/>
          <w:b/>
          <w:bCs/>
          <w:lang w:val="en-US"/>
        </w:rPr>
        <w:t xml:space="preserve"> </w:t>
      </w:r>
      <w:r w:rsidRPr="00F347FB">
        <w:rPr>
          <w:rFonts w:ascii="Arial" w:hAnsi="Arial" w:cs="Arial"/>
          <w:lang w:val="en-US"/>
        </w:rPr>
        <w:t>has two categories</w:t>
      </w:r>
      <w:r w:rsidRPr="005D6D9B">
        <w:rPr>
          <w:rFonts w:ascii="Arial" w:hAnsi="Arial" w:cs="Arial"/>
          <w:lang w:val="en-US"/>
        </w:rPr>
        <w:t xml:space="preserve">: </w:t>
      </w:r>
    </w:p>
    <w:p w:rsidR="0029287D" w:rsidRPr="005D6D9B" w:rsidRDefault="0029287D" w:rsidP="008B767F">
      <w:pPr>
        <w:widowControl w:val="0"/>
        <w:numPr>
          <w:ilvl w:val="0"/>
          <w:numId w:val="35"/>
        </w:numPr>
        <w:tabs>
          <w:tab w:val="left" w:pos="220"/>
          <w:tab w:val="left" w:pos="720"/>
        </w:tabs>
        <w:autoSpaceDE w:val="0"/>
        <w:autoSpaceDN w:val="0"/>
        <w:adjustRightInd w:val="0"/>
        <w:spacing w:after="240"/>
        <w:ind w:hanging="578"/>
        <w:jc w:val="both"/>
        <w:rPr>
          <w:rFonts w:ascii="Arial" w:hAnsi="Arial" w:cs="Arial"/>
          <w:lang w:val="en-US"/>
        </w:rPr>
      </w:pPr>
      <w:r w:rsidRPr="005D6D9B">
        <w:rPr>
          <w:rFonts w:ascii="Arial" w:hAnsi="Arial" w:cs="Arial"/>
          <w:lang w:val="en-US"/>
        </w:rPr>
        <w:t xml:space="preserve">Cytotoxic and cytostatic; </w:t>
      </w:r>
    </w:p>
    <w:p w:rsidR="0029287D" w:rsidRDefault="0029287D" w:rsidP="008B767F">
      <w:pPr>
        <w:widowControl w:val="0"/>
        <w:numPr>
          <w:ilvl w:val="0"/>
          <w:numId w:val="35"/>
        </w:numPr>
        <w:tabs>
          <w:tab w:val="left" w:pos="220"/>
          <w:tab w:val="left" w:pos="720"/>
        </w:tabs>
        <w:autoSpaceDE w:val="0"/>
        <w:autoSpaceDN w:val="0"/>
        <w:adjustRightInd w:val="0"/>
        <w:spacing w:after="240"/>
        <w:ind w:hanging="578"/>
        <w:jc w:val="both"/>
        <w:rPr>
          <w:rFonts w:ascii="Arial" w:hAnsi="Arial" w:cs="Arial"/>
          <w:lang w:val="en-US"/>
        </w:rPr>
      </w:pPr>
      <w:r w:rsidRPr="005D6D9B">
        <w:rPr>
          <w:rFonts w:ascii="Arial" w:hAnsi="Arial" w:cs="Arial"/>
          <w:lang w:val="en-US"/>
        </w:rPr>
        <w:t>Medicines other</w:t>
      </w:r>
      <w:r>
        <w:rPr>
          <w:rFonts w:ascii="Arial" w:hAnsi="Arial" w:cs="Arial"/>
          <w:lang w:val="en-US"/>
        </w:rPr>
        <w:t xml:space="preserve"> than cytotoxic and cytostatic </w:t>
      </w:r>
    </w:p>
    <w:p w:rsidR="00F347FB" w:rsidRPr="00F347FB" w:rsidRDefault="00F347FB" w:rsidP="008B767F">
      <w:pPr>
        <w:widowControl w:val="0"/>
        <w:numPr>
          <w:ilvl w:val="0"/>
          <w:numId w:val="33"/>
        </w:numPr>
        <w:tabs>
          <w:tab w:val="left" w:pos="220"/>
          <w:tab w:val="left" w:pos="720"/>
        </w:tabs>
        <w:autoSpaceDE w:val="0"/>
        <w:autoSpaceDN w:val="0"/>
        <w:adjustRightInd w:val="0"/>
        <w:spacing w:after="240"/>
        <w:ind w:left="0" w:firstLine="0"/>
        <w:jc w:val="both"/>
        <w:rPr>
          <w:rFonts w:ascii="Arial" w:hAnsi="Arial" w:cs="Arial"/>
          <w:lang w:val="en-US"/>
        </w:rPr>
      </w:pPr>
    </w:p>
    <w:p w:rsidR="0029287D" w:rsidRDefault="0029287D" w:rsidP="00F347FB">
      <w:pPr>
        <w:widowControl w:val="0"/>
        <w:tabs>
          <w:tab w:val="left" w:pos="220"/>
          <w:tab w:val="left" w:pos="720"/>
        </w:tabs>
        <w:autoSpaceDE w:val="0"/>
        <w:autoSpaceDN w:val="0"/>
        <w:adjustRightInd w:val="0"/>
        <w:spacing w:after="240"/>
        <w:jc w:val="both"/>
        <w:rPr>
          <w:rFonts w:ascii="Arial" w:hAnsi="Arial" w:cs="Arial"/>
          <w:lang w:val="en-US"/>
        </w:rPr>
      </w:pPr>
      <w:r w:rsidRPr="00F347FB">
        <w:rPr>
          <w:rFonts w:ascii="Arial" w:eastAsia="Times New Roman" w:hAnsi="Arial" w:cs="Arial"/>
          <w:b/>
          <w:bCs/>
          <w:lang w:val="en-US"/>
        </w:rPr>
        <w:t>Offensive/hygiene waste:</w:t>
      </w:r>
      <w:r w:rsidRPr="00F347FB">
        <w:rPr>
          <w:rFonts w:ascii="Arial" w:hAnsi="Arial" w:cs="Arial"/>
          <w:lang w:val="en-US"/>
        </w:rPr>
        <w:t xml:space="preserve"> is n</w:t>
      </w:r>
      <w:r w:rsidRPr="005D6D9B">
        <w:rPr>
          <w:rFonts w:ascii="Arial" w:hAnsi="Arial" w:cs="Arial"/>
          <w:lang w:val="en-US"/>
        </w:rPr>
        <w:t xml:space="preserve">on-infectious waste arising from healthcare, which does not require specialist treatment but may cause offence to those coming into contact with it, i.e. human hygiene waste, incontinence products, sanitary waste, nappies, plaster casts, etc. </w:t>
      </w:r>
    </w:p>
    <w:p w:rsidR="00F347FB" w:rsidRPr="005D6D9B" w:rsidRDefault="00F347FB" w:rsidP="00F347FB">
      <w:pPr>
        <w:widowControl w:val="0"/>
        <w:tabs>
          <w:tab w:val="left" w:pos="220"/>
          <w:tab w:val="left" w:pos="720"/>
        </w:tabs>
        <w:autoSpaceDE w:val="0"/>
        <w:autoSpaceDN w:val="0"/>
        <w:adjustRightInd w:val="0"/>
        <w:spacing w:after="240"/>
        <w:jc w:val="both"/>
        <w:rPr>
          <w:rFonts w:ascii="Arial" w:hAnsi="Arial" w:cs="Arial"/>
          <w:lang w:val="en-US"/>
        </w:rPr>
      </w:pPr>
    </w:p>
    <w:p w:rsidR="0029287D" w:rsidRPr="005D6D9B" w:rsidRDefault="0029287D" w:rsidP="0029287D">
      <w:pPr>
        <w:jc w:val="both"/>
        <w:rPr>
          <w:rFonts w:ascii="Arial" w:hAnsi="Arial" w:cs="Arial"/>
        </w:rPr>
      </w:pPr>
    </w:p>
    <w:p w:rsidR="00F347FB" w:rsidRPr="007B2703" w:rsidRDefault="00F347FB" w:rsidP="00F347FB">
      <w:pPr>
        <w:pStyle w:val="Heading1"/>
        <w:shd w:val="clear" w:color="auto" w:fill="DFE3F0" w:themeFill="accent1" w:themeFillTint="33"/>
        <w:ind w:left="360"/>
        <w:rPr>
          <w:rFonts w:ascii="Arial" w:hAnsi="Arial" w:cs="Arial"/>
          <w:color w:val="000000" w:themeColor="text1"/>
          <w:sz w:val="24"/>
          <w:szCs w:val="24"/>
        </w:rPr>
      </w:pPr>
      <w:bookmarkStart w:id="27" w:name="_Toc393696715"/>
      <w:r>
        <w:rPr>
          <w:rFonts w:ascii="Arial" w:hAnsi="Arial" w:cs="Arial"/>
          <w:color w:val="000000" w:themeColor="text1"/>
          <w:sz w:val="24"/>
          <w:szCs w:val="24"/>
        </w:rPr>
        <w:t>Appendix 2   Waste Segregation and National Colour Coding</w:t>
      </w:r>
      <w:bookmarkEnd w:id="27"/>
    </w:p>
    <w:p w:rsidR="0029287D" w:rsidRDefault="00F347FB" w:rsidP="0029287D">
      <w:pPr>
        <w:pStyle w:val="CM33"/>
        <w:spacing w:line="276" w:lineRule="atLeast"/>
        <w:jc w:val="both"/>
        <w:rPr>
          <w:rFonts w:ascii="Arial" w:hAnsi="Arial" w:cs="Arial"/>
          <w:bCs/>
        </w:rPr>
      </w:pPr>
      <w:r>
        <w:rPr>
          <w:rFonts w:ascii="Arial" w:hAnsi="Arial" w:cs="Arial"/>
          <w:bCs/>
        </w:rPr>
        <w:t xml:space="preserve"> </w:t>
      </w:r>
      <w:r w:rsidR="0029287D">
        <w:rPr>
          <w:rFonts w:ascii="Arial" w:hAnsi="Arial" w:cs="Arial"/>
          <w:bCs/>
        </w:rPr>
        <w:t>(also see HTM 07-01)</w:t>
      </w:r>
    </w:p>
    <w:p w:rsidR="0029287D" w:rsidRDefault="0029287D" w:rsidP="0029287D">
      <w:pPr>
        <w:pStyle w:val="Default"/>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310"/>
        <w:gridCol w:w="2310"/>
        <w:gridCol w:w="2311"/>
        <w:gridCol w:w="2311"/>
      </w:tblGrid>
      <w:tr w:rsidR="0029287D" w:rsidTr="001A52D8">
        <w:tc>
          <w:tcPr>
            <w:tcW w:w="2310" w:type="dxa"/>
            <w:shd w:val="clear" w:color="auto" w:fill="D9D9D9"/>
          </w:tcPr>
          <w:p w:rsidR="0029287D" w:rsidRDefault="0029287D" w:rsidP="001A52D8">
            <w:pPr>
              <w:pStyle w:val="Default"/>
            </w:pPr>
            <w:r>
              <w:t>Type of Waste</w:t>
            </w:r>
          </w:p>
        </w:tc>
        <w:tc>
          <w:tcPr>
            <w:tcW w:w="2310" w:type="dxa"/>
            <w:shd w:val="clear" w:color="auto" w:fill="D9D9D9"/>
          </w:tcPr>
          <w:p w:rsidR="0029287D" w:rsidRDefault="0029287D" w:rsidP="001A52D8">
            <w:pPr>
              <w:pStyle w:val="Default"/>
            </w:pPr>
            <w:r>
              <w:t>Examples</w:t>
            </w:r>
          </w:p>
        </w:tc>
        <w:tc>
          <w:tcPr>
            <w:tcW w:w="2311" w:type="dxa"/>
            <w:shd w:val="clear" w:color="auto" w:fill="D9D9D9"/>
          </w:tcPr>
          <w:p w:rsidR="0029287D" w:rsidRDefault="0029287D" w:rsidP="001A52D8">
            <w:pPr>
              <w:pStyle w:val="Default"/>
            </w:pPr>
            <w:r>
              <w:t>Container</w:t>
            </w:r>
          </w:p>
        </w:tc>
        <w:tc>
          <w:tcPr>
            <w:tcW w:w="2311" w:type="dxa"/>
            <w:shd w:val="clear" w:color="auto" w:fill="D9D9D9"/>
          </w:tcPr>
          <w:p w:rsidR="0029287D" w:rsidRDefault="0029287D" w:rsidP="001A52D8">
            <w:pPr>
              <w:pStyle w:val="Default"/>
            </w:pPr>
            <w:r>
              <w:t>Disposal</w:t>
            </w:r>
          </w:p>
        </w:tc>
      </w:tr>
      <w:tr w:rsidR="0029287D" w:rsidTr="001A52D8">
        <w:tc>
          <w:tcPr>
            <w:tcW w:w="2310" w:type="dxa"/>
            <w:shd w:val="clear" w:color="auto" w:fill="auto"/>
          </w:tcPr>
          <w:p w:rsidR="0029287D" w:rsidRPr="003D3813" w:rsidRDefault="0029287D" w:rsidP="001A52D8">
            <w:pPr>
              <w:widowControl w:val="0"/>
              <w:autoSpaceDE w:val="0"/>
              <w:autoSpaceDN w:val="0"/>
              <w:adjustRightInd w:val="0"/>
              <w:spacing w:after="240"/>
              <w:rPr>
                <w:rFonts w:ascii="Times" w:hAnsi="Times" w:cs="Times"/>
                <w:b/>
                <w:sz w:val="22"/>
                <w:szCs w:val="22"/>
                <w:lang w:val="en-US"/>
              </w:rPr>
            </w:pPr>
            <w:r w:rsidRPr="003D3813">
              <w:rPr>
                <w:rFonts w:ascii="Arial" w:hAnsi="Arial" w:cs="Arial"/>
                <w:b/>
                <w:bCs/>
                <w:sz w:val="22"/>
                <w:szCs w:val="22"/>
                <w:lang w:val="en-US"/>
              </w:rPr>
              <w:t>Infectious waste (Category A)</w:t>
            </w:r>
          </w:p>
        </w:tc>
        <w:tc>
          <w:tcPr>
            <w:tcW w:w="2310"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Anatomical waste: placenta, tissues, organs etc, and laboratory waste.</w:t>
            </w:r>
          </w:p>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Waste from highly infectious diseases, e.g. Ebola virus</w:t>
            </w: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Yellow rigid lidded bin or bag</w:t>
            </w:r>
          </w:p>
          <w:p w:rsidR="0029287D" w:rsidRDefault="0029287D" w:rsidP="001A52D8">
            <w:pPr>
              <w:pStyle w:val="Default"/>
            </w:pP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Hazardous waste incineration</w:t>
            </w:r>
          </w:p>
          <w:p w:rsidR="0029287D" w:rsidRDefault="0029287D" w:rsidP="001A52D8">
            <w:pPr>
              <w:pStyle w:val="Default"/>
            </w:pPr>
          </w:p>
        </w:tc>
      </w:tr>
      <w:tr w:rsidR="0029287D" w:rsidTr="001A52D8">
        <w:tc>
          <w:tcPr>
            <w:tcW w:w="2310" w:type="dxa"/>
            <w:shd w:val="clear" w:color="auto" w:fill="auto"/>
          </w:tcPr>
          <w:p w:rsidR="0029287D" w:rsidRPr="003D3813" w:rsidRDefault="0029287D" w:rsidP="001A52D8">
            <w:pPr>
              <w:pStyle w:val="Default"/>
              <w:rPr>
                <w:b/>
                <w:sz w:val="22"/>
                <w:szCs w:val="22"/>
              </w:rPr>
            </w:pPr>
            <w:r w:rsidRPr="003D3813">
              <w:rPr>
                <w:b/>
                <w:sz w:val="22"/>
                <w:szCs w:val="22"/>
              </w:rPr>
              <w:t>Infectious waste (Category B)</w:t>
            </w:r>
          </w:p>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HTM 07-01 states that the majority of ‘bagged’ infectious waste produced in the community will be placed in the orange waste stream</w:t>
            </w:r>
          </w:p>
          <w:p w:rsidR="0029287D" w:rsidRPr="003D3813" w:rsidRDefault="0029287D" w:rsidP="001A52D8">
            <w:pPr>
              <w:pStyle w:val="Default"/>
              <w:rPr>
                <w:sz w:val="22"/>
                <w:szCs w:val="22"/>
              </w:rPr>
            </w:pPr>
          </w:p>
        </w:tc>
        <w:tc>
          <w:tcPr>
            <w:tcW w:w="2310"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Assess for infection risk</w:t>
            </w:r>
            <w:r w:rsidRPr="003D3813">
              <w:rPr>
                <w:rFonts w:ascii="Times" w:hAnsi="Times" w:cs="Times"/>
                <w:sz w:val="22"/>
                <w:szCs w:val="22"/>
                <w:lang w:val="en-US"/>
              </w:rPr>
              <w:t xml:space="preserve">. </w:t>
            </w:r>
            <w:r w:rsidRPr="003D3813">
              <w:rPr>
                <w:rFonts w:ascii="Arial" w:hAnsi="Arial" w:cs="Arial"/>
                <w:sz w:val="22"/>
                <w:szCs w:val="22"/>
                <w:lang w:val="en-US"/>
              </w:rPr>
              <w:t>Infectious: dressings, swabs, bandages, pads, suction liners, stoma bags, catheter bags, plastic disposable instruments (not sharps)</w:t>
            </w:r>
          </w:p>
          <w:p w:rsidR="0029287D" w:rsidRPr="0068554C" w:rsidRDefault="0029287D" w:rsidP="001A52D8">
            <w:pPr>
              <w:widowControl w:val="0"/>
              <w:autoSpaceDE w:val="0"/>
              <w:autoSpaceDN w:val="0"/>
              <w:adjustRightInd w:val="0"/>
              <w:spacing w:after="240"/>
              <w:rPr>
                <w:rFonts w:ascii="Times" w:hAnsi="Times" w:cs="Times"/>
                <w:b/>
                <w:color w:val="FF0000"/>
                <w:sz w:val="22"/>
                <w:szCs w:val="22"/>
                <w:lang w:val="en-US"/>
              </w:rPr>
            </w:pPr>
            <w:r w:rsidRPr="0068554C">
              <w:rPr>
                <w:rFonts w:ascii="Arial" w:hAnsi="Arial" w:cs="Arial"/>
                <w:b/>
                <w:color w:val="FF0000"/>
                <w:sz w:val="22"/>
                <w:szCs w:val="22"/>
                <w:lang w:val="en-US"/>
              </w:rPr>
              <w:t>Non-infectious: treat as offensive / hygiene waste</w:t>
            </w:r>
            <w:r w:rsidRPr="00F347FB">
              <w:rPr>
                <w:rFonts w:ascii="Arial" w:hAnsi="Arial" w:cs="Arial"/>
                <w:b/>
                <w:sz w:val="22"/>
                <w:szCs w:val="22"/>
                <w:lang w:val="en-US"/>
              </w:rPr>
              <w:t>(Sometimes difficult to differentiate which is infectious or offensive)</w:t>
            </w: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smartTag w:uri="urn:schemas-microsoft-com:office:smarttags" w:element="place">
              <w:smartTag w:uri="urn:schemas-microsoft-com:office:smarttags" w:element="City">
                <w:r w:rsidRPr="003D3813">
                  <w:rPr>
                    <w:rFonts w:ascii="Arial" w:hAnsi="Arial" w:cs="Arial"/>
                    <w:sz w:val="22"/>
                    <w:szCs w:val="22"/>
                    <w:lang w:val="en-US"/>
                  </w:rPr>
                  <w:t>Orange</w:t>
                </w:r>
              </w:smartTag>
            </w:smartTag>
            <w:r w:rsidRPr="003D3813">
              <w:rPr>
                <w:rFonts w:ascii="Arial" w:hAnsi="Arial" w:cs="Arial"/>
                <w:sz w:val="22"/>
                <w:szCs w:val="22"/>
                <w:lang w:val="en-US"/>
              </w:rPr>
              <w:t xml:space="preserve"> lidded bin or bag</w:t>
            </w:r>
          </w:p>
          <w:p w:rsidR="0029287D" w:rsidRDefault="0029287D" w:rsidP="001A52D8">
            <w:pPr>
              <w:pStyle w:val="Default"/>
            </w:pP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Licensed or permitted treatment facility or incineration</w:t>
            </w:r>
          </w:p>
          <w:p w:rsidR="0029287D" w:rsidRDefault="0029287D" w:rsidP="001A52D8">
            <w:pPr>
              <w:pStyle w:val="Default"/>
            </w:pPr>
          </w:p>
        </w:tc>
      </w:tr>
      <w:tr w:rsidR="0029287D" w:rsidRPr="003D3813" w:rsidTr="001A52D8">
        <w:tc>
          <w:tcPr>
            <w:tcW w:w="2310" w:type="dxa"/>
            <w:shd w:val="clear" w:color="auto" w:fill="auto"/>
          </w:tcPr>
          <w:p w:rsidR="0029287D" w:rsidRPr="003D3813" w:rsidRDefault="0029287D" w:rsidP="001A52D8">
            <w:pPr>
              <w:pStyle w:val="Default"/>
              <w:rPr>
                <w:b/>
                <w:sz w:val="22"/>
                <w:szCs w:val="22"/>
              </w:rPr>
            </w:pPr>
            <w:r w:rsidRPr="003D3813">
              <w:rPr>
                <w:b/>
                <w:sz w:val="22"/>
                <w:szCs w:val="22"/>
              </w:rPr>
              <w:t>Clinical Sharps</w:t>
            </w:r>
          </w:p>
        </w:tc>
        <w:tc>
          <w:tcPr>
            <w:tcW w:w="2310"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Not contaminated with medicinal products OR</w:t>
            </w:r>
          </w:p>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Fully discharged sharps contaminated with medicinal products (NOT cytotoxic or cytostatic medicines)</w:t>
            </w: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Orange lidded sharps container</w:t>
            </w:r>
          </w:p>
          <w:p w:rsidR="0029287D" w:rsidRPr="003D3813" w:rsidRDefault="0029287D" w:rsidP="001A52D8">
            <w:pPr>
              <w:pStyle w:val="Default"/>
              <w:rPr>
                <w:b/>
                <w:sz w:val="22"/>
                <w:szCs w:val="22"/>
              </w:rPr>
            </w:pP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Incineration or alternative treatment facility</w:t>
            </w:r>
          </w:p>
          <w:p w:rsidR="0029287D" w:rsidRPr="003D3813" w:rsidRDefault="0029287D" w:rsidP="001A52D8">
            <w:pPr>
              <w:pStyle w:val="Default"/>
              <w:rPr>
                <w:b/>
                <w:sz w:val="22"/>
                <w:szCs w:val="22"/>
              </w:rPr>
            </w:pPr>
          </w:p>
        </w:tc>
      </w:tr>
      <w:tr w:rsidR="0029287D" w:rsidRPr="003D3813" w:rsidTr="001A52D8">
        <w:tc>
          <w:tcPr>
            <w:tcW w:w="2310" w:type="dxa"/>
            <w:shd w:val="clear" w:color="auto" w:fill="auto"/>
          </w:tcPr>
          <w:p w:rsidR="0029287D" w:rsidRPr="00F451FC" w:rsidRDefault="0029287D" w:rsidP="001A52D8">
            <w:pPr>
              <w:pStyle w:val="Default"/>
              <w:rPr>
                <w:b/>
                <w:color w:val="FF0000"/>
                <w:sz w:val="22"/>
                <w:szCs w:val="22"/>
              </w:rPr>
            </w:pPr>
            <w:r w:rsidRPr="00F451FC">
              <w:rPr>
                <w:b/>
                <w:color w:val="FF0000"/>
                <w:sz w:val="22"/>
                <w:szCs w:val="22"/>
              </w:rPr>
              <w:t>Clinical Sharps</w:t>
            </w:r>
          </w:p>
        </w:tc>
        <w:tc>
          <w:tcPr>
            <w:tcW w:w="2310" w:type="dxa"/>
            <w:shd w:val="clear" w:color="auto" w:fill="auto"/>
          </w:tcPr>
          <w:p w:rsidR="0029287D" w:rsidRPr="00F451FC" w:rsidRDefault="0029287D" w:rsidP="001A52D8">
            <w:pPr>
              <w:widowControl w:val="0"/>
              <w:autoSpaceDE w:val="0"/>
              <w:autoSpaceDN w:val="0"/>
              <w:adjustRightInd w:val="0"/>
              <w:spacing w:after="240"/>
              <w:rPr>
                <w:rFonts w:ascii="Times" w:hAnsi="Times" w:cs="Times"/>
                <w:color w:val="FF0000"/>
                <w:sz w:val="22"/>
                <w:szCs w:val="22"/>
                <w:lang w:val="en-US"/>
              </w:rPr>
            </w:pPr>
            <w:r w:rsidRPr="00F451FC">
              <w:rPr>
                <w:rFonts w:ascii="Arial" w:hAnsi="Arial" w:cs="Arial"/>
                <w:color w:val="FF0000"/>
                <w:sz w:val="22"/>
                <w:szCs w:val="22"/>
                <w:lang w:val="en-US"/>
              </w:rPr>
              <w:t>Partially or undischarged sharps</w:t>
            </w:r>
          </w:p>
          <w:p w:rsidR="0029287D" w:rsidRPr="00F451FC" w:rsidRDefault="0029287D" w:rsidP="001A52D8">
            <w:pPr>
              <w:widowControl w:val="0"/>
              <w:autoSpaceDE w:val="0"/>
              <w:autoSpaceDN w:val="0"/>
              <w:adjustRightInd w:val="0"/>
              <w:spacing w:after="240"/>
              <w:rPr>
                <w:rFonts w:ascii="Times" w:hAnsi="Times" w:cs="Times"/>
                <w:color w:val="FF0000"/>
                <w:sz w:val="22"/>
                <w:szCs w:val="22"/>
                <w:lang w:val="en-US"/>
              </w:rPr>
            </w:pPr>
            <w:r w:rsidRPr="00F451FC">
              <w:rPr>
                <w:rFonts w:ascii="Arial" w:hAnsi="Arial" w:cs="Arial"/>
                <w:color w:val="FF0000"/>
                <w:sz w:val="22"/>
                <w:szCs w:val="22"/>
                <w:lang w:val="en-US"/>
              </w:rPr>
              <w:t>(NOT cytotoxic or cytostatic medicines)</w:t>
            </w:r>
          </w:p>
        </w:tc>
        <w:tc>
          <w:tcPr>
            <w:tcW w:w="2311" w:type="dxa"/>
            <w:shd w:val="clear" w:color="auto" w:fill="auto"/>
          </w:tcPr>
          <w:p w:rsidR="0029287D" w:rsidRPr="00F451FC" w:rsidRDefault="0029287D" w:rsidP="001A52D8">
            <w:pPr>
              <w:widowControl w:val="0"/>
              <w:autoSpaceDE w:val="0"/>
              <w:autoSpaceDN w:val="0"/>
              <w:adjustRightInd w:val="0"/>
              <w:spacing w:after="240"/>
              <w:rPr>
                <w:rFonts w:ascii="Times" w:hAnsi="Times" w:cs="Times"/>
                <w:color w:val="FF0000"/>
                <w:sz w:val="22"/>
                <w:szCs w:val="22"/>
                <w:lang w:val="en-US"/>
              </w:rPr>
            </w:pPr>
            <w:r w:rsidRPr="00F451FC">
              <w:rPr>
                <w:rFonts w:ascii="Arial" w:hAnsi="Arial" w:cs="Arial"/>
                <w:color w:val="FF0000"/>
                <w:sz w:val="22"/>
                <w:szCs w:val="22"/>
                <w:lang w:val="en-US"/>
              </w:rPr>
              <w:t>Yellow lidded, liquid-proof sharps container</w:t>
            </w:r>
          </w:p>
          <w:p w:rsidR="0029287D" w:rsidRPr="00F451FC" w:rsidRDefault="0029287D" w:rsidP="001A52D8">
            <w:pPr>
              <w:pStyle w:val="Default"/>
              <w:rPr>
                <w:b/>
                <w:color w:val="FF0000"/>
                <w:sz w:val="22"/>
                <w:szCs w:val="22"/>
              </w:rPr>
            </w:pPr>
          </w:p>
        </w:tc>
        <w:tc>
          <w:tcPr>
            <w:tcW w:w="2311" w:type="dxa"/>
            <w:shd w:val="clear" w:color="auto" w:fill="auto"/>
          </w:tcPr>
          <w:p w:rsidR="0029287D" w:rsidRPr="00F451FC" w:rsidRDefault="0029287D" w:rsidP="001A52D8">
            <w:pPr>
              <w:widowControl w:val="0"/>
              <w:autoSpaceDE w:val="0"/>
              <w:autoSpaceDN w:val="0"/>
              <w:adjustRightInd w:val="0"/>
              <w:spacing w:after="240"/>
              <w:rPr>
                <w:rFonts w:ascii="Times" w:hAnsi="Times" w:cs="Times"/>
                <w:color w:val="FF0000"/>
                <w:sz w:val="22"/>
                <w:szCs w:val="22"/>
                <w:lang w:val="en-US"/>
              </w:rPr>
            </w:pPr>
            <w:r w:rsidRPr="00F451FC">
              <w:rPr>
                <w:rFonts w:ascii="Arial" w:hAnsi="Arial" w:cs="Arial"/>
                <w:color w:val="FF0000"/>
                <w:sz w:val="22"/>
                <w:szCs w:val="22"/>
                <w:lang w:val="en-US"/>
              </w:rPr>
              <w:t>Hazardous waste incineration</w:t>
            </w:r>
          </w:p>
          <w:p w:rsidR="0029287D" w:rsidRPr="00F451FC" w:rsidRDefault="0029287D" w:rsidP="001A52D8">
            <w:pPr>
              <w:pStyle w:val="Default"/>
              <w:rPr>
                <w:b/>
                <w:color w:val="FF0000"/>
                <w:sz w:val="22"/>
                <w:szCs w:val="22"/>
              </w:rPr>
            </w:pPr>
          </w:p>
        </w:tc>
      </w:tr>
      <w:tr w:rsidR="0029287D" w:rsidRPr="003D3813" w:rsidTr="001A52D8">
        <w:trPr>
          <w:trHeight w:val="1472"/>
        </w:trPr>
        <w:tc>
          <w:tcPr>
            <w:tcW w:w="2310" w:type="dxa"/>
            <w:vMerge w:val="restart"/>
            <w:shd w:val="clear" w:color="auto" w:fill="auto"/>
          </w:tcPr>
          <w:p w:rsidR="0029287D" w:rsidRPr="003D3813" w:rsidRDefault="0029287D" w:rsidP="001A52D8">
            <w:pPr>
              <w:pStyle w:val="Default"/>
              <w:rPr>
                <w:b/>
                <w:sz w:val="22"/>
                <w:szCs w:val="22"/>
              </w:rPr>
            </w:pPr>
            <w:r w:rsidRPr="003D3813">
              <w:rPr>
                <w:b/>
                <w:sz w:val="22"/>
                <w:szCs w:val="22"/>
              </w:rPr>
              <w:t>Cytotoxic/cytostatic waste and sharps</w:t>
            </w:r>
          </w:p>
        </w:tc>
        <w:tc>
          <w:tcPr>
            <w:tcW w:w="2310"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All contaminated waste</w:t>
            </w:r>
            <w:r w:rsidRPr="003D3813">
              <w:rPr>
                <w:rFonts w:ascii="Times" w:hAnsi="Times" w:cs="Times"/>
                <w:sz w:val="22"/>
                <w:szCs w:val="22"/>
                <w:lang w:val="en-US"/>
              </w:rPr>
              <w:t xml:space="preserve">. </w:t>
            </w:r>
            <w:r w:rsidRPr="003D3813">
              <w:rPr>
                <w:rFonts w:ascii="Arial" w:hAnsi="Arial" w:cs="Arial"/>
                <w:sz w:val="22"/>
                <w:szCs w:val="22"/>
                <w:lang w:val="en-US"/>
              </w:rPr>
              <w:t>Soft waste: including gloves, swabs, packaging etc</w:t>
            </w: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Yellow bag or lidded bin with purple stripe</w:t>
            </w:r>
          </w:p>
          <w:p w:rsidR="0029287D" w:rsidRPr="003D3813" w:rsidRDefault="0029287D" w:rsidP="001A52D8">
            <w:pPr>
              <w:pStyle w:val="Default"/>
              <w:rPr>
                <w:b/>
                <w:sz w:val="22"/>
                <w:szCs w:val="22"/>
              </w:rPr>
            </w:pP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Hazardous waste incineration</w:t>
            </w:r>
          </w:p>
          <w:p w:rsidR="0029287D" w:rsidRPr="003D3813" w:rsidRDefault="0029287D" w:rsidP="001A52D8">
            <w:pPr>
              <w:pStyle w:val="Default"/>
              <w:rPr>
                <w:b/>
                <w:sz w:val="22"/>
                <w:szCs w:val="22"/>
              </w:rPr>
            </w:pPr>
          </w:p>
        </w:tc>
      </w:tr>
      <w:tr w:rsidR="0029287D" w:rsidRPr="003D3813" w:rsidTr="001A52D8">
        <w:trPr>
          <w:trHeight w:val="272"/>
        </w:trPr>
        <w:tc>
          <w:tcPr>
            <w:tcW w:w="2310" w:type="dxa"/>
            <w:vMerge/>
            <w:shd w:val="clear" w:color="auto" w:fill="auto"/>
          </w:tcPr>
          <w:p w:rsidR="0029287D" w:rsidRPr="003D3813" w:rsidRDefault="0029287D" w:rsidP="001A52D8">
            <w:pPr>
              <w:pStyle w:val="Default"/>
              <w:rPr>
                <w:b/>
                <w:sz w:val="22"/>
                <w:szCs w:val="22"/>
              </w:rPr>
            </w:pPr>
          </w:p>
        </w:tc>
        <w:tc>
          <w:tcPr>
            <w:tcW w:w="2310"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Sharps waste: needles, syringes, ampoules etc.</w:t>
            </w: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Yellow sharps bin with purple stripe</w:t>
            </w:r>
          </w:p>
          <w:p w:rsidR="0029287D" w:rsidRPr="003D3813" w:rsidRDefault="0029287D" w:rsidP="001A52D8">
            <w:pPr>
              <w:pStyle w:val="Default"/>
              <w:rPr>
                <w:b/>
                <w:sz w:val="22"/>
                <w:szCs w:val="22"/>
              </w:rPr>
            </w:pPr>
          </w:p>
        </w:tc>
        <w:tc>
          <w:tcPr>
            <w:tcW w:w="2311" w:type="dxa"/>
            <w:shd w:val="clear" w:color="auto" w:fill="auto"/>
          </w:tcPr>
          <w:p w:rsidR="0029287D" w:rsidRPr="003D3813" w:rsidRDefault="0029287D" w:rsidP="001A52D8">
            <w:pPr>
              <w:pStyle w:val="Default"/>
              <w:rPr>
                <w:b/>
                <w:sz w:val="22"/>
                <w:szCs w:val="22"/>
              </w:rPr>
            </w:pPr>
          </w:p>
        </w:tc>
      </w:tr>
      <w:tr w:rsidR="0029287D" w:rsidTr="001A52D8">
        <w:tc>
          <w:tcPr>
            <w:tcW w:w="2310" w:type="dxa"/>
            <w:shd w:val="clear" w:color="auto" w:fill="D9D9D9"/>
          </w:tcPr>
          <w:p w:rsidR="0029287D" w:rsidRDefault="0029287D" w:rsidP="001A52D8">
            <w:pPr>
              <w:pStyle w:val="Default"/>
            </w:pPr>
            <w:r>
              <w:br w:type="page"/>
              <w:t>Type of Waste</w:t>
            </w:r>
          </w:p>
        </w:tc>
        <w:tc>
          <w:tcPr>
            <w:tcW w:w="2310" w:type="dxa"/>
            <w:shd w:val="clear" w:color="auto" w:fill="D9D9D9"/>
          </w:tcPr>
          <w:p w:rsidR="0029287D" w:rsidRDefault="0029287D" w:rsidP="001A52D8">
            <w:pPr>
              <w:pStyle w:val="Default"/>
            </w:pPr>
            <w:r>
              <w:t>Examples</w:t>
            </w:r>
          </w:p>
        </w:tc>
        <w:tc>
          <w:tcPr>
            <w:tcW w:w="2311" w:type="dxa"/>
            <w:shd w:val="clear" w:color="auto" w:fill="D9D9D9"/>
          </w:tcPr>
          <w:p w:rsidR="0029287D" w:rsidRDefault="0029287D" w:rsidP="001A52D8">
            <w:pPr>
              <w:pStyle w:val="Default"/>
            </w:pPr>
            <w:r>
              <w:t>Container</w:t>
            </w:r>
          </w:p>
        </w:tc>
        <w:tc>
          <w:tcPr>
            <w:tcW w:w="2311" w:type="dxa"/>
            <w:shd w:val="clear" w:color="auto" w:fill="D9D9D9"/>
          </w:tcPr>
          <w:p w:rsidR="0029287D" w:rsidRDefault="0029287D" w:rsidP="001A52D8">
            <w:pPr>
              <w:pStyle w:val="Default"/>
            </w:pPr>
            <w:r>
              <w:t>Disposal</w:t>
            </w:r>
          </w:p>
        </w:tc>
      </w:tr>
      <w:tr w:rsidR="0029287D" w:rsidRPr="003D3813" w:rsidTr="001A52D8">
        <w:tc>
          <w:tcPr>
            <w:tcW w:w="2310" w:type="dxa"/>
            <w:shd w:val="clear" w:color="auto" w:fill="auto"/>
          </w:tcPr>
          <w:p w:rsidR="0029287D" w:rsidRPr="00F451FC" w:rsidRDefault="0029287D" w:rsidP="001A52D8">
            <w:pPr>
              <w:pStyle w:val="Default"/>
              <w:rPr>
                <w:b/>
                <w:color w:val="FF0000"/>
                <w:sz w:val="22"/>
                <w:szCs w:val="22"/>
              </w:rPr>
            </w:pPr>
            <w:r w:rsidRPr="00F451FC">
              <w:rPr>
                <w:b/>
                <w:color w:val="FF0000"/>
                <w:sz w:val="22"/>
                <w:szCs w:val="22"/>
              </w:rPr>
              <w:t>Offensive/ hygiene waste</w:t>
            </w:r>
          </w:p>
        </w:tc>
        <w:tc>
          <w:tcPr>
            <w:tcW w:w="2310" w:type="dxa"/>
            <w:shd w:val="clear" w:color="auto" w:fill="auto"/>
          </w:tcPr>
          <w:p w:rsidR="0029287D" w:rsidRPr="00F451FC" w:rsidRDefault="0029287D" w:rsidP="001A52D8">
            <w:pPr>
              <w:widowControl w:val="0"/>
              <w:autoSpaceDE w:val="0"/>
              <w:autoSpaceDN w:val="0"/>
              <w:adjustRightInd w:val="0"/>
              <w:spacing w:after="240"/>
              <w:rPr>
                <w:rFonts w:ascii="Times" w:hAnsi="Times" w:cs="Times"/>
                <w:color w:val="FF0000"/>
                <w:sz w:val="22"/>
                <w:szCs w:val="22"/>
                <w:lang w:val="en-US"/>
              </w:rPr>
            </w:pPr>
            <w:r w:rsidRPr="00F451FC">
              <w:rPr>
                <w:rFonts w:ascii="Arial" w:hAnsi="Arial" w:cs="Arial"/>
                <w:color w:val="FF0000"/>
                <w:sz w:val="22"/>
                <w:szCs w:val="22"/>
                <w:lang w:val="en-US"/>
              </w:rPr>
              <w:t>Non-infectious dressings, swabs, drains, incontinence pads, suction liners, stoma bags, catheter bags, plastic disposable instruments (not sharps)</w:t>
            </w:r>
          </w:p>
        </w:tc>
        <w:tc>
          <w:tcPr>
            <w:tcW w:w="2311" w:type="dxa"/>
            <w:shd w:val="clear" w:color="auto" w:fill="auto"/>
          </w:tcPr>
          <w:p w:rsidR="0029287D" w:rsidRPr="00F451FC" w:rsidRDefault="0029287D" w:rsidP="001A52D8">
            <w:pPr>
              <w:widowControl w:val="0"/>
              <w:autoSpaceDE w:val="0"/>
              <w:autoSpaceDN w:val="0"/>
              <w:adjustRightInd w:val="0"/>
              <w:spacing w:after="240"/>
              <w:rPr>
                <w:rFonts w:ascii="Times" w:hAnsi="Times" w:cs="Times"/>
                <w:b/>
                <w:color w:val="FF0000"/>
                <w:sz w:val="22"/>
                <w:szCs w:val="22"/>
                <w:lang w:val="en-US"/>
              </w:rPr>
            </w:pPr>
            <w:r w:rsidRPr="00F451FC">
              <w:rPr>
                <w:rFonts w:ascii="Arial" w:hAnsi="Arial" w:cs="Arial"/>
                <w:b/>
                <w:color w:val="FF0000"/>
                <w:sz w:val="22"/>
                <w:szCs w:val="22"/>
                <w:lang w:val="en-US"/>
              </w:rPr>
              <w:t>Yellow bag with black stripe</w:t>
            </w:r>
            <w:r>
              <w:rPr>
                <w:rFonts w:ascii="Arial" w:hAnsi="Arial" w:cs="Arial"/>
                <w:b/>
                <w:color w:val="FF0000"/>
                <w:sz w:val="22"/>
                <w:szCs w:val="22"/>
                <w:lang w:val="en-US"/>
              </w:rPr>
              <w:t xml:space="preserve"> </w:t>
            </w:r>
            <w:r w:rsidRPr="0068554C">
              <w:rPr>
                <w:rFonts w:ascii="Arial" w:hAnsi="Arial" w:cs="Arial"/>
                <w:b/>
                <w:color w:val="0000FF"/>
                <w:sz w:val="22"/>
                <w:szCs w:val="22"/>
                <w:lang w:val="en-US"/>
              </w:rPr>
              <w:t>(Currently being placed into patients general waste bin )</w:t>
            </w:r>
          </w:p>
          <w:p w:rsidR="0029287D" w:rsidRPr="00F451FC" w:rsidRDefault="0029287D" w:rsidP="001A52D8">
            <w:pPr>
              <w:pStyle w:val="Default"/>
              <w:rPr>
                <w:b/>
                <w:color w:val="FF0000"/>
                <w:sz w:val="22"/>
                <w:szCs w:val="22"/>
              </w:rPr>
            </w:pPr>
          </w:p>
        </w:tc>
        <w:tc>
          <w:tcPr>
            <w:tcW w:w="2311" w:type="dxa"/>
            <w:shd w:val="clear" w:color="auto" w:fill="auto"/>
          </w:tcPr>
          <w:p w:rsidR="0029287D" w:rsidRPr="00F451FC" w:rsidRDefault="0029287D" w:rsidP="001A52D8">
            <w:pPr>
              <w:pStyle w:val="Default"/>
              <w:rPr>
                <w:color w:val="FF0000"/>
                <w:sz w:val="22"/>
                <w:szCs w:val="22"/>
              </w:rPr>
            </w:pPr>
            <w:r w:rsidRPr="00F451FC">
              <w:rPr>
                <w:color w:val="FF0000"/>
                <w:sz w:val="22"/>
                <w:szCs w:val="22"/>
              </w:rPr>
              <w:t>Deep Landfill</w:t>
            </w:r>
          </w:p>
        </w:tc>
      </w:tr>
    </w:tbl>
    <w:p w:rsidR="0029287D" w:rsidRPr="003D3813" w:rsidRDefault="0029287D" w:rsidP="0029287D">
      <w:pPr>
        <w:rPr>
          <w:vanish/>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310"/>
        <w:gridCol w:w="2310"/>
        <w:gridCol w:w="2311"/>
        <w:gridCol w:w="2311"/>
      </w:tblGrid>
      <w:tr w:rsidR="0029287D" w:rsidRPr="00C2441C" w:rsidTr="001A52D8">
        <w:tc>
          <w:tcPr>
            <w:tcW w:w="2310" w:type="dxa"/>
            <w:shd w:val="clear" w:color="auto" w:fill="auto"/>
          </w:tcPr>
          <w:p w:rsidR="0029287D" w:rsidRPr="00C2441C" w:rsidRDefault="0029287D" w:rsidP="001A52D8">
            <w:pPr>
              <w:pStyle w:val="Default"/>
              <w:rPr>
                <w:b/>
                <w:sz w:val="22"/>
                <w:szCs w:val="22"/>
              </w:rPr>
            </w:pPr>
            <w:r w:rsidRPr="00C2441C">
              <w:rPr>
                <w:b/>
                <w:sz w:val="22"/>
                <w:szCs w:val="22"/>
              </w:rPr>
              <w:t>Medicines (not cytotoxic or cytostatic)</w:t>
            </w:r>
          </w:p>
        </w:tc>
        <w:tc>
          <w:tcPr>
            <w:tcW w:w="2310" w:type="dxa"/>
            <w:shd w:val="clear" w:color="auto" w:fill="auto"/>
          </w:tcPr>
          <w:p w:rsidR="0029287D" w:rsidRPr="00B13714" w:rsidRDefault="0029287D" w:rsidP="001A52D8">
            <w:pPr>
              <w:widowControl w:val="0"/>
              <w:autoSpaceDE w:val="0"/>
              <w:autoSpaceDN w:val="0"/>
              <w:adjustRightInd w:val="0"/>
              <w:spacing w:after="240"/>
              <w:rPr>
                <w:rFonts w:ascii="Times" w:hAnsi="Times" w:cs="Times"/>
                <w:sz w:val="22"/>
                <w:szCs w:val="22"/>
                <w:lang w:val="en-US"/>
              </w:rPr>
            </w:pPr>
            <w:r w:rsidRPr="00B13714">
              <w:rPr>
                <w:rFonts w:ascii="Arial" w:hAnsi="Arial" w:cs="Arial"/>
                <w:sz w:val="22"/>
                <w:szCs w:val="22"/>
                <w:lang w:val="en-US"/>
              </w:rPr>
              <w:t>Unused drugs and other pharmaceutical products. Never discard them into the drainage system</w:t>
            </w:r>
          </w:p>
          <w:p w:rsidR="0029287D" w:rsidRPr="00B13714" w:rsidRDefault="0029287D" w:rsidP="001A52D8">
            <w:pPr>
              <w:widowControl w:val="0"/>
              <w:autoSpaceDE w:val="0"/>
              <w:autoSpaceDN w:val="0"/>
              <w:adjustRightInd w:val="0"/>
              <w:spacing w:after="240"/>
              <w:rPr>
                <w:rFonts w:ascii="Times" w:hAnsi="Times" w:cs="Times"/>
                <w:sz w:val="22"/>
                <w:szCs w:val="22"/>
                <w:lang w:val="en-US"/>
              </w:rPr>
            </w:pPr>
            <w:r w:rsidRPr="00B13714">
              <w:rPr>
                <w:rFonts w:ascii="Arial" w:hAnsi="Arial" w:cs="Arial"/>
                <w:sz w:val="22"/>
                <w:szCs w:val="22"/>
                <w:lang w:val="en-US"/>
              </w:rPr>
              <w:t>Controlled drugs: comply with local procedures</w:t>
            </w:r>
          </w:p>
        </w:tc>
        <w:tc>
          <w:tcPr>
            <w:tcW w:w="2311" w:type="dxa"/>
            <w:shd w:val="clear" w:color="auto" w:fill="auto"/>
          </w:tcPr>
          <w:p w:rsidR="0029287D" w:rsidRPr="004F696C" w:rsidRDefault="0029287D" w:rsidP="001A52D8">
            <w:pPr>
              <w:widowControl w:val="0"/>
              <w:autoSpaceDE w:val="0"/>
              <w:autoSpaceDN w:val="0"/>
              <w:adjustRightInd w:val="0"/>
              <w:spacing w:after="240"/>
              <w:rPr>
                <w:rFonts w:ascii="Times" w:hAnsi="Times" w:cs="Times"/>
                <w:sz w:val="22"/>
                <w:szCs w:val="22"/>
                <w:lang w:val="en-US"/>
              </w:rPr>
            </w:pPr>
            <w:r w:rsidRPr="004F696C">
              <w:rPr>
                <w:rFonts w:ascii="Arial" w:hAnsi="Arial" w:cs="Arial"/>
                <w:sz w:val="22"/>
                <w:szCs w:val="22"/>
                <w:lang w:val="en-US"/>
              </w:rPr>
              <w:t>Yellow rigid lidded box for liquids or solids</w:t>
            </w:r>
          </w:p>
          <w:p w:rsidR="0029287D" w:rsidRPr="00C2441C" w:rsidRDefault="0029287D" w:rsidP="001A52D8">
            <w:pPr>
              <w:pStyle w:val="Default"/>
              <w:rPr>
                <w:b/>
                <w:sz w:val="22"/>
                <w:szCs w:val="22"/>
              </w:rPr>
            </w:pPr>
          </w:p>
        </w:tc>
        <w:tc>
          <w:tcPr>
            <w:tcW w:w="2311" w:type="dxa"/>
            <w:shd w:val="clear" w:color="auto" w:fill="auto"/>
          </w:tcPr>
          <w:p w:rsidR="0029287D" w:rsidRPr="004F696C" w:rsidRDefault="0029287D" w:rsidP="001A52D8">
            <w:pPr>
              <w:widowControl w:val="0"/>
              <w:autoSpaceDE w:val="0"/>
              <w:autoSpaceDN w:val="0"/>
              <w:adjustRightInd w:val="0"/>
              <w:spacing w:after="240"/>
              <w:rPr>
                <w:rFonts w:ascii="Times" w:hAnsi="Times" w:cs="Times"/>
                <w:sz w:val="22"/>
                <w:szCs w:val="22"/>
                <w:lang w:val="en-US"/>
              </w:rPr>
            </w:pPr>
            <w:r w:rsidRPr="004F696C">
              <w:rPr>
                <w:rFonts w:ascii="Arial" w:hAnsi="Arial" w:cs="Arial"/>
                <w:sz w:val="22"/>
                <w:szCs w:val="22"/>
                <w:lang w:val="en-US"/>
              </w:rPr>
              <w:t>Hazardous waste incineration</w:t>
            </w:r>
          </w:p>
          <w:p w:rsidR="0029287D" w:rsidRPr="00C2441C" w:rsidRDefault="0029287D" w:rsidP="001A52D8">
            <w:pPr>
              <w:pStyle w:val="Default"/>
              <w:rPr>
                <w:b/>
                <w:sz w:val="22"/>
                <w:szCs w:val="22"/>
              </w:rPr>
            </w:pPr>
          </w:p>
        </w:tc>
      </w:tr>
    </w:tbl>
    <w:p w:rsidR="0029287D" w:rsidRPr="003D3813" w:rsidRDefault="0029287D" w:rsidP="0029287D">
      <w:pPr>
        <w:rPr>
          <w:vanish/>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310"/>
        <w:gridCol w:w="2310"/>
        <w:gridCol w:w="2311"/>
        <w:gridCol w:w="2311"/>
      </w:tblGrid>
      <w:tr w:rsidR="0029287D" w:rsidRPr="003D3813" w:rsidTr="001A52D8">
        <w:tc>
          <w:tcPr>
            <w:tcW w:w="2310" w:type="dxa"/>
            <w:shd w:val="clear" w:color="auto" w:fill="auto"/>
          </w:tcPr>
          <w:p w:rsidR="0029287D" w:rsidRPr="003D3813" w:rsidRDefault="0029287D" w:rsidP="001A52D8">
            <w:pPr>
              <w:pStyle w:val="Default"/>
              <w:rPr>
                <w:b/>
                <w:sz w:val="22"/>
                <w:szCs w:val="22"/>
              </w:rPr>
            </w:pPr>
            <w:r w:rsidRPr="003D3813">
              <w:rPr>
                <w:b/>
                <w:sz w:val="22"/>
                <w:szCs w:val="22"/>
              </w:rPr>
              <w:t>Dental amalgam and mercury</w:t>
            </w:r>
          </w:p>
        </w:tc>
        <w:tc>
          <w:tcPr>
            <w:tcW w:w="2310"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Amalgam and teeth containing amalgam fillings</w:t>
            </w:r>
          </w:p>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NB Avoid waste by purchasing non-mercury products</w:t>
            </w: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White rigid box with mercury suppressant</w:t>
            </w:r>
          </w:p>
          <w:p w:rsidR="0029287D" w:rsidRPr="003D3813" w:rsidRDefault="0029287D" w:rsidP="001A52D8">
            <w:pPr>
              <w:pStyle w:val="Default"/>
              <w:rPr>
                <w:b/>
                <w:sz w:val="22"/>
                <w:szCs w:val="22"/>
              </w:rPr>
            </w:pPr>
          </w:p>
        </w:tc>
        <w:tc>
          <w:tcPr>
            <w:tcW w:w="2311" w:type="dxa"/>
            <w:shd w:val="clear" w:color="auto" w:fill="auto"/>
          </w:tcPr>
          <w:p w:rsidR="0029287D" w:rsidRPr="003D3813" w:rsidRDefault="0029287D" w:rsidP="001A52D8">
            <w:pPr>
              <w:widowControl w:val="0"/>
              <w:autoSpaceDE w:val="0"/>
              <w:autoSpaceDN w:val="0"/>
              <w:adjustRightInd w:val="0"/>
              <w:spacing w:after="240"/>
              <w:rPr>
                <w:rFonts w:ascii="Times" w:hAnsi="Times" w:cs="Times"/>
                <w:sz w:val="22"/>
                <w:szCs w:val="22"/>
                <w:lang w:val="en-US"/>
              </w:rPr>
            </w:pPr>
            <w:r w:rsidRPr="003D3813">
              <w:rPr>
                <w:rFonts w:ascii="Arial" w:hAnsi="Arial" w:cs="Arial"/>
                <w:sz w:val="22"/>
                <w:szCs w:val="22"/>
                <w:lang w:val="en-US"/>
              </w:rPr>
              <w:t>Recovery</w:t>
            </w:r>
          </w:p>
          <w:p w:rsidR="0029287D" w:rsidRPr="003D3813" w:rsidRDefault="0029287D" w:rsidP="001A52D8">
            <w:pPr>
              <w:pStyle w:val="Default"/>
              <w:rPr>
                <w:b/>
                <w:sz w:val="22"/>
                <w:szCs w:val="22"/>
              </w:rPr>
            </w:pPr>
          </w:p>
        </w:tc>
      </w:tr>
    </w:tbl>
    <w:p w:rsidR="0029287D" w:rsidRPr="00604CEC" w:rsidRDefault="0029287D" w:rsidP="0029287D">
      <w:pPr>
        <w:pStyle w:val="Default"/>
      </w:pPr>
    </w:p>
    <w:p w:rsidR="0029287D" w:rsidRPr="002D6B31" w:rsidRDefault="0029287D" w:rsidP="0029287D">
      <w:pPr>
        <w:jc w:val="both"/>
        <w:rPr>
          <w:rFonts w:ascii="Arial" w:hAnsi="Arial" w:cs="Arial"/>
        </w:rPr>
      </w:pPr>
    </w:p>
    <w:p w:rsidR="0029287D" w:rsidRPr="002D6B31" w:rsidRDefault="0029287D" w:rsidP="0029287D">
      <w:pPr>
        <w:jc w:val="both"/>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F347FB" w:rsidRPr="007B2703" w:rsidRDefault="00F347FB" w:rsidP="00F347FB">
      <w:pPr>
        <w:pStyle w:val="Heading1"/>
        <w:shd w:val="clear" w:color="auto" w:fill="DFE3F0" w:themeFill="accent1" w:themeFillTint="33"/>
        <w:ind w:left="360"/>
        <w:rPr>
          <w:rFonts w:ascii="Arial" w:hAnsi="Arial" w:cs="Arial"/>
          <w:color w:val="000000" w:themeColor="text1"/>
          <w:sz w:val="24"/>
          <w:szCs w:val="24"/>
        </w:rPr>
      </w:pPr>
      <w:bookmarkStart w:id="28" w:name="_Toc393696716"/>
      <w:r>
        <w:rPr>
          <w:rFonts w:ascii="Arial" w:hAnsi="Arial" w:cs="Arial"/>
          <w:color w:val="000000" w:themeColor="text1"/>
          <w:sz w:val="24"/>
          <w:szCs w:val="24"/>
        </w:rPr>
        <w:t>Appendix 3   Hazardous and non-hazardous waste and its disposal</w:t>
      </w:r>
      <w:bookmarkEnd w:id="28"/>
    </w:p>
    <w:p w:rsidR="0029287D" w:rsidRDefault="0029287D" w:rsidP="0029287D">
      <w:pPr>
        <w:rPr>
          <w:rFonts w:ascii="Arial" w:hAnsi="Arial" w:cs="Arial"/>
        </w:rPr>
      </w:pPr>
    </w:p>
    <w:p w:rsidR="0029287D" w:rsidRDefault="0029287D" w:rsidP="0029287D">
      <w:pPr>
        <w:widowControl w:val="0"/>
        <w:autoSpaceDE w:val="0"/>
        <w:autoSpaceDN w:val="0"/>
        <w:adjustRightInd w:val="0"/>
        <w:spacing w:after="240"/>
        <w:contextualSpacing/>
        <w:rPr>
          <w:rFonts w:ascii="Arial" w:hAnsi="Arial" w:cs="Arial"/>
          <w:lang w:val="en-US"/>
        </w:rPr>
      </w:pPr>
      <w:r w:rsidRPr="00D530AC">
        <w:rPr>
          <w:rFonts w:ascii="Arial" w:hAnsi="Arial" w:cs="Arial"/>
          <w:lang w:val="en-US"/>
        </w:rPr>
        <w:t>All items will be disposed of in the manner outlined below, unless recycling facilities are available:</w:t>
      </w:r>
    </w:p>
    <w:p w:rsidR="00F347FB" w:rsidRPr="00D530AC" w:rsidRDefault="00F347FB" w:rsidP="0029287D">
      <w:pPr>
        <w:widowControl w:val="0"/>
        <w:autoSpaceDE w:val="0"/>
        <w:autoSpaceDN w:val="0"/>
        <w:adjustRightInd w:val="0"/>
        <w:spacing w:after="240"/>
        <w:contextualSpacing/>
        <w:rPr>
          <w:rFonts w:ascii="Times" w:hAnsi="Times" w:cs="Times"/>
          <w:lang w:val="en-US"/>
        </w:rPr>
      </w:pP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Aerosols (Hazardous)</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Aerosols should be treated in the same manner as glass.</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Aluminium / Tin Cans</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Aluminium cans should be treated in the same manner as domestic waste (see below) unless specific recycling facilities are available</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Cardboard and paper</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Cardboard boxes should be flattened. Cardboard packaging once flattened should be deposited in the recycling receptacles for recycling</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Crockery</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Broken or unwanted crockery should be treated in the same manner as glass.</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Confidential Waste</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Confidential waste should be placed in the confidential waste recycling bins, after having been torn into quarters</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Domestic</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Domestic waste should be placed in black plastic sacks. Bags will be sealed and removed by the domestic services staff or contracted cleaning services staff prior to removal from NSCP premises</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Fluorescent Tubes (Hazardous)</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Defective tubes will be replaced in accordance with the provisions of the pre-planned maintenance contract and will be disposed of by the contractor to ensure that the small amount of mercury contained within them is managed appropriately.</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Food Waste</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It is the responsibility of kitchen and ward staff to ensure that waste foodstuffs are disposed of in black plastic bags and collected. Bags should be sealed and placed in an external skip provided by the designated contractor.</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Waste oils and fats should be decanted into empty oil containers</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Fridges/freezers (Hazardous)</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This equipment will be disposed of by arrangement by the Facilities and Health and Safety Manager via a registered specialist company.</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Glass</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All broken and damaged glass should be deposited in paper sacks, sealed and left in the designated refuse area.</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Any glass which has been in any way contaminated should be dealt with in line with the procedures for the disposal of sharps.</w:t>
      </w:r>
    </w:p>
    <w:p w:rsidR="0029287D" w:rsidRPr="00DB0997" w:rsidRDefault="0029287D" w:rsidP="0029287D">
      <w:pPr>
        <w:widowControl w:val="0"/>
        <w:autoSpaceDE w:val="0"/>
        <w:autoSpaceDN w:val="0"/>
        <w:adjustRightInd w:val="0"/>
        <w:spacing w:after="240"/>
        <w:contextualSpacing/>
        <w:rPr>
          <w:rFonts w:ascii="Arial" w:eastAsia="Times New Roman" w:hAnsi="Arial" w:cs="Arial"/>
          <w:b/>
          <w:bCs/>
          <w:color w:val="0000FF"/>
          <w:lang w:eastAsia="en-GB"/>
        </w:rPr>
      </w:pPr>
      <w:r w:rsidRPr="00DB0997">
        <w:rPr>
          <w:rFonts w:ascii="Arial" w:eastAsia="Times New Roman" w:hAnsi="Arial" w:cs="Arial"/>
          <w:b/>
          <w:bCs/>
          <w:color w:val="0000FF"/>
          <w:lang w:eastAsia="en-GB"/>
        </w:rPr>
        <w:t>Miscellaneous</w:t>
      </w:r>
    </w:p>
    <w:p w:rsidR="0029287D" w:rsidRPr="00D530AC" w:rsidRDefault="0029287D" w:rsidP="0029287D">
      <w:pPr>
        <w:widowControl w:val="0"/>
        <w:autoSpaceDE w:val="0"/>
        <w:autoSpaceDN w:val="0"/>
        <w:adjustRightInd w:val="0"/>
        <w:spacing w:after="240"/>
        <w:contextualSpacing/>
        <w:rPr>
          <w:rFonts w:ascii="Times" w:hAnsi="Times" w:cs="Times"/>
          <w:lang w:val="en-US"/>
        </w:rPr>
      </w:pPr>
      <w:r w:rsidRPr="00D530AC">
        <w:rPr>
          <w:rFonts w:ascii="Arial" w:hAnsi="Arial" w:cs="Arial"/>
          <w:lang w:val="en-US"/>
        </w:rPr>
        <w:t xml:space="preserve">Occasionally, items of waste which do not fall into the general pattern of the waste stream come to light. Advice should be sought from the </w:t>
      </w:r>
      <w:r>
        <w:rPr>
          <w:rFonts w:ascii="Arial" w:hAnsi="Arial" w:cs="Arial"/>
          <w:lang w:val="en-US"/>
        </w:rPr>
        <w:t>Facilities and Health and Safety Manager</w:t>
      </w:r>
      <w:r w:rsidRPr="00D530AC">
        <w:rPr>
          <w:rFonts w:ascii="Arial" w:hAnsi="Arial" w:cs="Arial"/>
          <w:lang w:val="en-US"/>
        </w:rPr>
        <w:t xml:space="preserve"> in such circumstances.</w:t>
      </w: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rPr>
          <w:rFonts w:ascii="Arial" w:hAnsi="Arial" w:cs="Arial"/>
        </w:rPr>
      </w:pPr>
    </w:p>
    <w:p w:rsidR="00F347FB" w:rsidRPr="007B2703" w:rsidRDefault="00F347FB" w:rsidP="00F347FB">
      <w:pPr>
        <w:pStyle w:val="Heading1"/>
        <w:shd w:val="clear" w:color="auto" w:fill="DFE3F0" w:themeFill="accent1" w:themeFillTint="33"/>
        <w:ind w:left="360"/>
        <w:rPr>
          <w:rFonts w:ascii="Arial" w:hAnsi="Arial" w:cs="Arial"/>
          <w:color w:val="000000" w:themeColor="text1"/>
          <w:sz w:val="24"/>
          <w:szCs w:val="24"/>
        </w:rPr>
      </w:pPr>
      <w:bookmarkStart w:id="29" w:name="_Toc393696717"/>
      <w:r>
        <w:rPr>
          <w:rFonts w:ascii="Arial" w:hAnsi="Arial" w:cs="Arial"/>
          <w:color w:val="000000" w:themeColor="text1"/>
          <w:sz w:val="24"/>
          <w:szCs w:val="24"/>
        </w:rPr>
        <w:t>Appendix 4   Ways to minimise non-hazardous waste</w:t>
      </w:r>
      <w:bookmarkEnd w:id="29"/>
    </w:p>
    <w:p w:rsidR="0029287D" w:rsidRDefault="0029287D" w:rsidP="0029287D">
      <w:pPr>
        <w:rPr>
          <w:rFonts w:ascii="Arial" w:hAnsi="Arial" w:cs="Arial"/>
        </w:rPr>
      </w:pPr>
    </w:p>
    <w:p w:rsidR="0029287D" w:rsidRPr="00D530AC" w:rsidRDefault="0029287D" w:rsidP="0029287D">
      <w:pPr>
        <w:widowControl w:val="0"/>
        <w:autoSpaceDE w:val="0"/>
        <w:autoSpaceDN w:val="0"/>
        <w:adjustRightInd w:val="0"/>
        <w:spacing w:after="240"/>
        <w:rPr>
          <w:rFonts w:ascii="Times" w:hAnsi="Times" w:cs="Times"/>
          <w:lang w:val="en-US"/>
        </w:rPr>
      </w:pPr>
      <w:r w:rsidRPr="00D530AC">
        <w:rPr>
          <w:rFonts w:ascii="Arial" w:hAnsi="Arial" w:cs="Arial"/>
          <w:lang w:val="en-US"/>
        </w:rPr>
        <w:t>The key way of minimising waste is by correct segregation at the point of production. This can most easily be achieved by ensuring that the right bin is nearest to where that particular type of waste is generated.</w:t>
      </w:r>
    </w:p>
    <w:p w:rsidR="0029287D" w:rsidRPr="00D530AC" w:rsidRDefault="0029287D" w:rsidP="0029287D">
      <w:pPr>
        <w:widowControl w:val="0"/>
        <w:autoSpaceDE w:val="0"/>
        <w:autoSpaceDN w:val="0"/>
        <w:adjustRightInd w:val="0"/>
        <w:spacing w:after="240"/>
        <w:rPr>
          <w:rFonts w:ascii="Times" w:hAnsi="Times" w:cs="Times"/>
          <w:lang w:val="en-US"/>
        </w:rPr>
      </w:pPr>
      <w:r w:rsidRPr="00D530AC">
        <w:rPr>
          <w:rFonts w:ascii="Arial" w:hAnsi="Arial" w:cs="Arial"/>
          <w:lang w:val="en-US"/>
        </w:rPr>
        <w:t>Other ways of minimising waste are listed below:</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Increasing staff awareness of both segregation and recycling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Recycling of paper, cans and printer toners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Avoiding the printing out of documents sent electronically where possible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Using both sides of paper when printing or photocopying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Using scrap paper as notepads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Using scrap paper in printers and fax machines wherever possible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Fully re-using internal envelopes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Converting used external envelopes as internal envelopes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Using electronic mail for correspondence wherever possible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Avoid producing long computer printouts if shorter summaries will suffice </w:t>
      </w:r>
    </w:p>
    <w:p w:rsidR="0029287D" w:rsidRPr="00D530AC"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Avoid over-subscription to trade magazines, cancel duplicate issues </w:t>
      </w:r>
    </w:p>
    <w:p w:rsidR="00F347FB" w:rsidRDefault="0029287D" w:rsidP="008B767F">
      <w:pPr>
        <w:widowControl w:val="0"/>
        <w:numPr>
          <w:ilvl w:val="0"/>
          <w:numId w:val="36"/>
        </w:numPr>
        <w:tabs>
          <w:tab w:val="left" w:pos="220"/>
          <w:tab w:val="left" w:pos="720"/>
        </w:tabs>
        <w:autoSpaceDE w:val="0"/>
        <w:autoSpaceDN w:val="0"/>
        <w:adjustRightInd w:val="0"/>
        <w:spacing w:after="240"/>
        <w:ind w:hanging="938"/>
        <w:rPr>
          <w:rFonts w:ascii="Times" w:hAnsi="Times" w:cs="Times"/>
          <w:lang w:val="en-US"/>
        </w:rPr>
      </w:pPr>
      <w:r w:rsidRPr="00D530AC">
        <w:rPr>
          <w:rFonts w:ascii="Arial" w:hAnsi="Arial" w:cs="Arial"/>
          <w:lang w:val="en-US"/>
        </w:rPr>
        <w:t xml:space="preserve">Collapsing of all cardboard boxes before disposal </w:t>
      </w:r>
    </w:p>
    <w:p w:rsidR="0029287D" w:rsidRPr="00F347FB" w:rsidRDefault="0029287D" w:rsidP="00F347FB">
      <w:pPr>
        <w:widowControl w:val="0"/>
        <w:tabs>
          <w:tab w:val="left" w:pos="220"/>
          <w:tab w:val="left" w:pos="720"/>
        </w:tabs>
        <w:autoSpaceDE w:val="0"/>
        <w:autoSpaceDN w:val="0"/>
        <w:adjustRightInd w:val="0"/>
        <w:spacing w:after="240"/>
        <w:ind w:left="142"/>
        <w:rPr>
          <w:rFonts w:ascii="Arial" w:hAnsi="Arial" w:cs="Arial"/>
          <w:lang w:val="en-US"/>
        </w:rPr>
      </w:pPr>
      <w:r w:rsidRPr="00F347FB">
        <w:rPr>
          <w:rFonts w:ascii="Arial" w:hAnsi="Arial" w:cs="Arial"/>
          <w:lang w:val="en-US"/>
        </w:rPr>
        <w:t>All staff should be involved in waste managem</w:t>
      </w:r>
      <w:r w:rsidR="00F347FB" w:rsidRPr="00F347FB">
        <w:rPr>
          <w:rFonts w:ascii="Arial" w:hAnsi="Arial" w:cs="Arial"/>
          <w:lang w:val="en-US"/>
        </w:rPr>
        <w:t xml:space="preserve">ent and ensure that they follow </w:t>
      </w:r>
      <w:r w:rsidRPr="00F347FB">
        <w:rPr>
          <w:rFonts w:ascii="Arial" w:hAnsi="Arial" w:cs="Arial"/>
          <w:lang w:val="en-US"/>
        </w:rPr>
        <w:t xml:space="preserve">the principles of waste management minimisation and recycling within this policy. </w:t>
      </w:r>
    </w:p>
    <w:p w:rsidR="0029287D" w:rsidRDefault="0029287D" w:rsidP="0029287D">
      <w:pPr>
        <w:widowControl w:val="0"/>
        <w:tabs>
          <w:tab w:val="left" w:pos="220"/>
          <w:tab w:val="left" w:pos="720"/>
        </w:tabs>
        <w:autoSpaceDE w:val="0"/>
        <w:autoSpaceDN w:val="0"/>
        <w:adjustRightInd w:val="0"/>
        <w:spacing w:after="240"/>
        <w:rPr>
          <w:rFonts w:ascii="Arial" w:hAnsi="Arial" w:cs="Arial"/>
          <w:lang w:val="en-US"/>
        </w:rPr>
      </w:pPr>
    </w:p>
    <w:p w:rsidR="0029287D" w:rsidRDefault="0029287D" w:rsidP="0029287D">
      <w:pPr>
        <w:widowControl w:val="0"/>
        <w:tabs>
          <w:tab w:val="left" w:pos="220"/>
          <w:tab w:val="left" w:pos="720"/>
        </w:tabs>
        <w:autoSpaceDE w:val="0"/>
        <w:autoSpaceDN w:val="0"/>
        <w:adjustRightInd w:val="0"/>
        <w:spacing w:after="240"/>
        <w:rPr>
          <w:rFonts w:ascii="Arial" w:hAnsi="Arial" w:cs="Arial"/>
          <w:lang w:val="en-US"/>
        </w:rPr>
      </w:pPr>
    </w:p>
    <w:p w:rsidR="0029287D" w:rsidRDefault="0029287D" w:rsidP="0029287D">
      <w:pPr>
        <w:widowControl w:val="0"/>
        <w:tabs>
          <w:tab w:val="left" w:pos="220"/>
          <w:tab w:val="left" w:pos="720"/>
        </w:tabs>
        <w:autoSpaceDE w:val="0"/>
        <w:autoSpaceDN w:val="0"/>
        <w:adjustRightInd w:val="0"/>
        <w:spacing w:after="240"/>
        <w:rPr>
          <w:rFonts w:ascii="Arial" w:hAnsi="Arial" w:cs="Arial"/>
          <w:lang w:val="en-US"/>
        </w:rPr>
      </w:pPr>
    </w:p>
    <w:p w:rsidR="0029287D" w:rsidRDefault="0029287D" w:rsidP="0029287D">
      <w:pPr>
        <w:widowControl w:val="0"/>
        <w:tabs>
          <w:tab w:val="left" w:pos="220"/>
          <w:tab w:val="left" w:pos="720"/>
        </w:tabs>
        <w:autoSpaceDE w:val="0"/>
        <w:autoSpaceDN w:val="0"/>
        <w:adjustRightInd w:val="0"/>
        <w:spacing w:after="240"/>
        <w:rPr>
          <w:rFonts w:ascii="Arial" w:hAnsi="Arial" w:cs="Arial"/>
          <w:lang w:val="en-US"/>
        </w:rPr>
      </w:pPr>
    </w:p>
    <w:p w:rsidR="0029287D" w:rsidRDefault="0029287D" w:rsidP="0029287D">
      <w:pPr>
        <w:widowControl w:val="0"/>
        <w:tabs>
          <w:tab w:val="left" w:pos="220"/>
          <w:tab w:val="left" w:pos="720"/>
        </w:tabs>
        <w:autoSpaceDE w:val="0"/>
        <w:autoSpaceDN w:val="0"/>
        <w:adjustRightInd w:val="0"/>
        <w:spacing w:after="240"/>
        <w:rPr>
          <w:rFonts w:ascii="Arial" w:hAnsi="Arial" w:cs="Arial"/>
          <w:lang w:val="en-US"/>
        </w:rPr>
      </w:pPr>
    </w:p>
    <w:p w:rsidR="0029287D" w:rsidRDefault="0029287D" w:rsidP="0029287D">
      <w:pPr>
        <w:widowControl w:val="0"/>
        <w:tabs>
          <w:tab w:val="left" w:pos="220"/>
          <w:tab w:val="left" w:pos="720"/>
        </w:tabs>
        <w:autoSpaceDE w:val="0"/>
        <w:autoSpaceDN w:val="0"/>
        <w:adjustRightInd w:val="0"/>
        <w:spacing w:after="240"/>
        <w:rPr>
          <w:rFonts w:ascii="Arial" w:hAnsi="Arial" w:cs="Arial"/>
          <w:lang w:val="en-US"/>
        </w:rPr>
      </w:pPr>
    </w:p>
    <w:p w:rsidR="0029287D" w:rsidRDefault="0029287D" w:rsidP="0029287D">
      <w:pPr>
        <w:widowControl w:val="0"/>
        <w:tabs>
          <w:tab w:val="left" w:pos="220"/>
          <w:tab w:val="left" w:pos="720"/>
        </w:tabs>
        <w:autoSpaceDE w:val="0"/>
        <w:autoSpaceDN w:val="0"/>
        <w:adjustRightInd w:val="0"/>
        <w:spacing w:after="240"/>
        <w:rPr>
          <w:rFonts w:ascii="Arial" w:hAnsi="Arial" w:cs="Arial"/>
          <w:lang w:val="en-US"/>
        </w:rPr>
      </w:pPr>
    </w:p>
    <w:p w:rsidR="0029287D" w:rsidRPr="00D530AC" w:rsidRDefault="0029287D" w:rsidP="0029287D">
      <w:pPr>
        <w:widowControl w:val="0"/>
        <w:tabs>
          <w:tab w:val="left" w:pos="220"/>
          <w:tab w:val="left" w:pos="720"/>
        </w:tabs>
        <w:autoSpaceDE w:val="0"/>
        <w:autoSpaceDN w:val="0"/>
        <w:adjustRightInd w:val="0"/>
        <w:spacing w:after="240"/>
        <w:rPr>
          <w:rFonts w:ascii="Times" w:hAnsi="Times" w:cs="Times"/>
          <w:lang w:val="en-US"/>
        </w:rPr>
      </w:pPr>
    </w:p>
    <w:p w:rsidR="00F347FB" w:rsidRDefault="00F347FB" w:rsidP="0029287D">
      <w:pPr>
        <w:spacing w:before="200" w:after="200"/>
        <w:jc w:val="both"/>
        <w:rPr>
          <w:rFonts w:ascii="Arial" w:hAnsi="Arial" w:cs="Arial"/>
          <w:b/>
          <w:bCs/>
        </w:rPr>
      </w:pPr>
    </w:p>
    <w:p w:rsidR="00F347FB" w:rsidRPr="007B2703" w:rsidRDefault="00F347FB" w:rsidP="00F347FB">
      <w:pPr>
        <w:pStyle w:val="Heading1"/>
        <w:shd w:val="clear" w:color="auto" w:fill="DFE3F0" w:themeFill="accent1" w:themeFillTint="33"/>
        <w:ind w:left="360"/>
        <w:rPr>
          <w:rFonts w:ascii="Arial" w:hAnsi="Arial" w:cs="Arial"/>
          <w:color w:val="000000" w:themeColor="text1"/>
          <w:sz w:val="24"/>
          <w:szCs w:val="24"/>
        </w:rPr>
      </w:pPr>
      <w:bookmarkStart w:id="30" w:name="_Toc393696718"/>
      <w:r>
        <w:rPr>
          <w:rFonts w:ascii="Arial" w:hAnsi="Arial" w:cs="Arial"/>
          <w:color w:val="000000" w:themeColor="text1"/>
          <w:sz w:val="24"/>
          <w:szCs w:val="24"/>
        </w:rPr>
        <w:t xml:space="preserve">Appendix </w:t>
      </w:r>
      <w:r w:rsidR="00972394">
        <w:rPr>
          <w:rFonts w:ascii="Arial" w:hAnsi="Arial" w:cs="Arial"/>
          <w:color w:val="000000" w:themeColor="text1"/>
          <w:sz w:val="24"/>
          <w:szCs w:val="24"/>
        </w:rPr>
        <w:t>5</w:t>
      </w:r>
      <w:r>
        <w:rPr>
          <w:rFonts w:ascii="Arial" w:hAnsi="Arial" w:cs="Arial"/>
          <w:color w:val="000000" w:themeColor="text1"/>
          <w:sz w:val="24"/>
          <w:szCs w:val="24"/>
        </w:rPr>
        <w:t xml:space="preserve">   Checklist for the Review and Approval of Procedural Documents</w:t>
      </w:r>
      <w:bookmarkEnd w:id="30"/>
    </w:p>
    <w:p w:rsidR="0029287D" w:rsidRPr="0051661D" w:rsidRDefault="0029287D" w:rsidP="0029287D">
      <w:pPr>
        <w:spacing w:before="200" w:after="200"/>
        <w:jc w:val="both"/>
        <w:rPr>
          <w:rFonts w:ascii="Arial" w:hAnsi="Arial" w:cs="Arial"/>
        </w:rPr>
      </w:pPr>
      <w:r w:rsidRPr="0051661D">
        <w:rPr>
          <w:rFonts w:ascii="Arial" w:hAnsi="Arial" w:cs="Arial"/>
        </w:rPr>
        <w:t>To be completed and attached to any document which guides practice when submitted to the appropriate committee for consideration and approval.</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50"/>
        <w:gridCol w:w="4411"/>
        <w:gridCol w:w="1168"/>
        <w:gridCol w:w="2977"/>
      </w:tblGrid>
      <w:tr w:rsidR="0029287D" w:rsidRPr="0051661D" w:rsidTr="001A52D8">
        <w:trPr>
          <w:tblHeader/>
        </w:trPr>
        <w:tc>
          <w:tcPr>
            <w:tcW w:w="550"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29287D" w:rsidRPr="0051661D" w:rsidRDefault="0029287D" w:rsidP="001A52D8">
            <w:pPr>
              <w:spacing w:before="80" w:after="80"/>
              <w:rPr>
                <w:rFonts w:ascii="Arial" w:hAnsi="Arial" w:cs="Arial"/>
                <w:b/>
                <w:bCs/>
              </w:rPr>
            </w:pPr>
            <w:r w:rsidRPr="0051661D">
              <w:rPr>
                <w:rFonts w:ascii="Arial" w:hAnsi="Arial" w:cs="Arial"/>
                <w:b/>
                <w:bCs/>
              </w:rPr>
              <w:t>Title of document being reviewed:</w:t>
            </w:r>
          </w:p>
        </w:tc>
        <w:tc>
          <w:tcPr>
            <w:tcW w:w="1168"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29287D" w:rsidRPr="0051661D" w:rsidRDefault="0029287D" w:rsidP="001A52D8">
            <w:pPr>
              <w:spacing w:before="80" w:after="80"/>
              <w:rPr>
                <w:rFonts w:ascii="Arial" w:hAnsi="Arial" w:cs="Arial"/>
                <w:b/>
                <w:bCs/>
              </w:rPr>
            </w:pPr>
            <w:r w:rsidRPr="0051661D">
              <w:rPr>
                <w:rFonts w:ascii="Arial" w:hAnsi="Arial" w:cs="Arial"/>
                <w:b/>
                <w:bCs/>
              </w:rPr>
              <w:t>Yes/No/</w:t>
            </w:r>
          </w:p>
          <w:p w:rsidR="0029287D" w:rsidRPr="0051661D" w:rsidRDefault="0029287D" w:rsidP="001A52D8">
            <w:pPr>
              <w:spacing w:before="80" w:after="80"/>
              <w:jc w:val="center"/>
              <w:rPr>
                <w:rFonts w:ascii="Arial" w:hAnsi="Arial" w:cs="Arial"/>
                <w:b/>
                <w:bCs/>
              </w:rPr>
            </w:pPr>
            <w:r w:rsidRPr="0051661D">
              <w:rPr>
                <w:rFonts w:ascii="Arial" w:hAnsi="Arial" w:cs="Arial"/>
                <w:b/>
                <w:bCs/>
              </w:rPr>
              <w:t>Unsure</w:t>
            </w:r>
          </w:p>
        </w:tc>
        <w:tc>
          <w:tcPr>
            <w:tcW w:w="2977" w:type="dxa"/>
            <w:tcBorders>
              <w:top w:val="single" w:sz="4" w:space="0" w:color="999999"/>
              <w:left w:val="single" w:sz="4" w:space="0" w:color="999999"/>
              <w:bottom w:val="single" w:sz="4" w:space="0" w:color="999999"/>
              <w:right w:val="single" w:sz="4" w:space="0" w:color="999999"/>
            </w:tcBorders>
            <w:shd w:val="clear" w:color="auto" w:fill="C0C0C0"/>
            <w:vAlign w:val="center"/>
          </w:tcPr>
          <w:p w:rsidR="0029287D" w:rsidRPr="0051661D" w:rsidRDefault="0029287D" w:rsidP="001A52D8">
            <w:pPr>
              <w:spacing w:before="80" w:after="80"/>
              <w:rPr>
                <w:rFonts w:ascii="Arial" w:hAnsi="Arial" w:cs="Arial"/>
                <w:b/>
                <w:bCs/>
              </w:rPr>
            </w:pPr>
            <w:r w:rsidRPr="0051661D">
              <w:rPr>
                <w:rFonts w:ascii="Arial" w:hAnsi="Arial" w:cs="Arial"/>
                <w:b/>
                <w:bCs/>
              </w:rPr>
              <w:t>Comments</w:t>
            </w: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1.</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Title</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 title clear and unambiguous?</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 xml:space="preserve">Is it clear whether the document is a guideline, </w:t>
            </w:r>
            <w:r>
              <w:rPr>
                <w:rFonts w:ascii="Arial" w:hAnsi="Arial" w:cs="Arial"/>
              </w:rPr>
              <w:t>procedure</w:t>
            </w:r>
            <w:r w:rsidRPr="0051661D">
              <w:rPr>
                <w:rFonts w:ascii="Arial" w:hAnsi="Arial" w:cs="Arial"/>
              </w:rPr>
              <w:t xml:space="preserve">, </w:t>
            </w:r>
            <w:r>
              <w:rPr>
                <w:rFonts w:ascii="Arial" w:hAnsi="Arial" w:cs="Arial"/>
              </w:rPr>
              <w:t xml:space="preserve">procedure or strategy? </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2.</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Rationale</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rPr>
          <w:trHeight w:val="726"/>
        </w:trPr>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Are reasons for development of the document stated?</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3.</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Development Process</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 method described in brief?</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Are individuals involved in the development identified</w:t>
            </w:r>
            <w:r>
              <w:rPr>
                <w:rFonts w:ascii="Arial" w:hAnsi="Arial" w:cs="Arial"/>
              </w:rPr>
              <w:t xml:space="preserve"> and appropriate subject experts</w:t>
            </w:r>
            <w:r w:rsidRPr="0051661D">
              <w:rPr>
                <w:rFonts w:ascii="Arial" w:hAnsi="Arial" w:cs="Arial"/>
              </w:rPr>
              <w:t>?</w:t>
            </w:r>
            <w:r>
              <w:rPr>
                <w:rFonts w:ascii="Arial" w:hAnsi="Arial" w:cs="Arial"/>
              </w:rPr>
              <w:t xml:space="preserve"> (subject experts may include expert patients) </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there evidence of consultation with stakeholders and users?</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4.</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Content</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 objective of the document clear?</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 target population clear and unambiguous?</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Pr>
                <w:rFonts w:ascii="Arial" w:hAnsi="Arial" w:cs="Arial"/>
              </w:rPr>
              <w:t xml:space="preserve">Is the language clear and unambiguous? </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5.</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Evidence Base</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 type of evidence to support the document identified explicitly?</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 xml:space="preserve">Are </w:t>
            </w:r>
            <w:r>
              <w:rPr>
                <w:rFonts w:ascii="Arial" w:hAnsi="Arial" w:cs="Arial"/>
              </w:rPr>
              <w:t>all re</w:t>
            </w:r>
            <w:r w:rsidRPr="0051661D">
              <w:rPr>
                <w:rFonts w:ascii="Arial" w:hAnsi="Arial" w:cs="Arial"/>
              </w:rPr>
              <w:t>ferences cited in full</w:t>
            </w:r>
            <w:r>
              <w:rPr>
                <w:rFonts w:ascii="Arial" w:hAnsi="Arial" w:cs="Arial"/>
              </w:rPr>
              <w:t xml:space="preserve"> using the Harvard referencing method</w:t>
            </w:r>
            <w:r w:rsidRPr="0051661D">
              <w:rPr>
                <w:rFonts w:ascii="Arial" w:hAnsi="Arial" w:cs="Arial"/>
              </w:rPr>
              <w:t>?</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Are local/organisational supporting documents referenced?</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6.</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Approval</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Does the document identify which committee/group will approve it?</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If appropriate, have the joint Human Resources/staff side committee (or equivalent) approved the document?</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7.</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Dissemination and Implementation</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there an outline/plan to identify how this will be done?</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Does the plan include the necessary training/support to ensure compliance?</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8.</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Document Control</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Does the document identify where it will be held?</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Have archiving arrangements for superseded documents been addressed?</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9.</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 xml:space="preserve">Process for Monitoring Compliance </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Are there measurable standards or KPIs to support monitoring compliance of the document?</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there a plan to review or audit compliance with the document?</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10.</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Review Date</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 review date identified?</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the frequency of review identified? If so, is it acceptable?</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b/>
                <w:bCs/>
              </w:rPr>
            </w:pPr>
            <w:r w:rsidRPr="0051661D">
              <w:rPr>
                <w:rFonts w:ascii="Arial" w:hAnsi="Arial" w:cs="Arial"/>
                <w:b/>
                <w:bCs/>
              </w:rPr>
              <w:t>11.</w:t>
            </w: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b/>
                <w:bCs/>
              </w:rPr>
            </w:pPr>
            <w:r w:rsidRPr="0051661D">
              <w:rPr>
                <w:rFonts w:ascii="Arial" w:hAnsi="Arial" w:cs="Arial"/>
                <w:b/>
                <w:bCs/>
              </w:rPr>
              <w:t>Overall Responsibility for the Document</w:t>
            </w:r>
          </w:p>
        </w:tc>
        <w:tc>
          <w:tcPr>
            <w:tcW w:w="1168"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29287D" w:rsidRPr="0051661D" w:rsidRDefault="0029287D" w:rsidP="001A52D8">
            <w:pPr>
              <w:spacing w:before="80" w:after="80"/>
              <w:rPr>
                <w:rFonts w:ascii="Arial" w:hAnsi="Arial" w:cs="Arial"/>
              </w:rPr>
            </w:pPr>
          </w:p>
        </w:tc>
      </w:tr>
      <w:tr w:rsidR="0029287D" w:rsidRPr="0051661D" w:rsidTr="001A52D8">
        <w:tc>
          <w:tcPr>
            <w:tcW w:w="550"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both"/>
              <w:rPr>
                <w:rFonts w:ascii="Arial" w:hAnsi="Arial" w:cs="Arial"/>
              </w:rPr>
            </w:pPr>
          </w:p>
        </w:tc>
        <w:tc>
          <w:tcPr>
            <w:tcW w:w="4411"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r w:rsidRPr="0051661D">
              <w:rPr>
                <w:rFonts w:ascii="Arial" w:hAnsi="Arial" w:cs="Arial"/>
              </w:rPr>
              <w:t>Is it clear who will be responsible for coordinating the dissemination, implementation and review of the documentation?</w:t>
            </w:r>
          </w:p>
        </w:tc>
        <w:tc>
          <w:tcPr>
            <w:tcW w:w="1168"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jc w:val="center"/>
              <w:rPr>
                <w:rFonts w:ascii="Arial" w:hAnsi="Arial" w:cs="Arial"/>
              </w:rPr>
            </w:pPr>
          </w:p>
        </w:tc>
        <w:tc>
          <w:tcPr>
            <w:tcW w:w="2977" w:type="dxa"/>
            <w:tcBorders>
              <w:top w:val="single" w:sz="4" w:space="0" w:color="999999"/>
              <w:left w:val="single" w:sz="4" w:space="0" w:color="999999"/>
              <w:bottom w:val="single" w:sz="4" w:space="0" w:color="999999"/>
              <w:right w:val="single" w:sz="4" w:space="0" w:color="999999"/>
            </w:tcBorders>
            <w:vAlign w:val="center"/>
          </w:tcPr>
          <w:p w:rsidR="0029287D" w:rsidRPr="0051661D" w:rsidRDefault="0029287D" w:rsidP="001A52D8">
            <w:pPr>
              <w:spacing w:before="80" w:after="80"/>
              <w:rPr>
                <w:rFonts w:ascii="Arial" w:hAnsi="Arial" w:cs="Arial"/>
              </w:rPr>
            </w:pPr>
          </w:p>
        </w:tc>
      </w:tr>
    </w:tbl>
    <w:p w:rsidR="0029287D" w:rsidRPr="0051661D" w:rsidRDefault="0029287D" w:rsidP="008B767F">
      <w:pPr>
        <w:numPr>
          <w:ilvl w:val="0"/>
          <w:numId w:val="36"/>
        </w:numPr>
        <w:jc w:val="both"/>
        <w:rPr>
          <w:rFonts w:ascii="Arial" w:hAnsi="Arial" w:cs="Aria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40"/>
        <w:gridCol w:w="4139"/>
        <w:gridCol w:w="1259"/>
        <w:gridCol w:w="2251"/>
      </w:tblGrid>
      <w:tr w:rsidR="0029287D" w:rsidRPr="0051661D" w:rsidTr="001A52D8">
        <w:tc>
          <w:tcPr>
            <w:tcW w:w="9089" w:type="dxa"/>
            <w:gridSpan w:val="4"/>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b/>
                <w:bCs/>
              </w:rPr>
            </w:pPr>
            <w:r w:rsidRPr="0051661D">
              <w:rPr>
                <w:rFonts w:ascii="Arial" w:hAnsi="Arial" w:cs="Arial"/>
                <w:b/>
                <w:bCs/>
              </w:rPr>
              <w:t>Individual Approval</w:t>
            </w:r>
          </w:p>
        </w:tc>
      </w:tr>
      <w:tr w:rsidR="0029287D" w:rsidRPr="0051661D" w:rsidTr="001A52D8">
        <w:tc>
          <w:tcPr>
            <w:tcW w:w="9089" w:type="dxa"/>
            <w:gridSpan w:val="4"/>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r w:rsidRPr="0051661D">
              <w:rPr>
                <w:rFonts w:ascii="Arial" w:hAnsi="Arial" w:cs="Arial"/>
              </w:rPr>
              <w:t>If you are happy to approve this document, please sign and date it and forward to the chair of the committee/group where it will receive final approval.</w:t>
            </w:r>
          </w:p>
        </w:tc>
      </w:tr>
      <w:tr w:rsidR="0029287D" w:rsidRPr="0051661D" w:rsidTr="001A52D8">
        <w:tc>
          <w:tcPr>
            <w:tcW w:w="1440"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r w:rsidRPr="0051661D">
              <w:rPr>
                <w:rFonts w:ascii="Arial" w:hAnsi="Arial" w:cs="Arial"/>
              </w:rPr>
              <w:t>Name</w:t>
            </w:r>
          </w:p>
        </w:tc>
        <w:tc>
          <w:tcPr>
            <w:tcW w:w="4139"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p>
        </w:tc>
        <w:tc>
          <w:tcPr>
            <w:tcW w:w="1259"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40" w:after="40"/>
              <w:jc w:val="both"/>
              <w:rPr>
                <w:rFonts w:ascii="Arial" w:hAnsi="Arial" w:cs="Arial"/>
              </w:rPr>
            </w:pPr>
            <w:r w:rsidRPr="0051661D">
              <w:rPr>
                <w:rFonts w:ascii="Arial" w:hAnsi="Arial" w:cs="Arial"/>
              </w:rPr>
              <w:t>Date</w:t>
            </w:r>
          </w:p>
        </w:tc>
        <w:tc>
          <w:tcPr>
            <w:tcW w:w="2251"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40" w:after="40"/>
              <w:jc w:val="both"/>
              <w:rPr>
                <w:rFonts w:ascii="Arial" w:hAnsi="Arial" w:cs="Arial"/>
              </w:rPr>
            </w:pPr>
          </w:p>
        </w:tc>
      </w:tr>
      <w:tr w:rsidR="0029287D" w:rsidRPr="0051661D" w:rsidTr="001A52D8">
        <w:tc>
          <w:tcPr>
            <w:tcW w:w="1440"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r w:rsidRPr="0051661D">
              <w:rPr>
                <w:rFonts w:ascii="Arial" w:hAnsi="Arial" w:cs="Arial"/>
              </w:rPr>
              <w:t>Signature</w:t>
            </w:r>
          </w:p>
        </w:tc>
        <w:tc>
          <w:tcPr>
            <w:tcW w:w="7649" w:type="dxa"/>
            <w:gridSpan w:val="3"/>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p>
          <w:p w:rsidR="0029287D" w:rsidRPr="0051661D" w:rsidRDefault="0029287D" w:rsidP="001A52D8">
            <w:pPr>
              <w:spacing w:before="80" w:after="80"/>
              <w:jc w:val="both"/>
              <w:rPr>
                <w:rFonts w:ascii="Arial" w:hAnsi="Arial" w:cs="Arial"/>
              </w:rPr>
            </w:pPr>
          </w:p>
        </w:tc>
      </w:tr>
      <w:tr w:rsidR="0029287D" w:rsidRPr="0051661D" w:rsidTr="001A52D8">
        <w:tc>
          <w:tcPr>
            <w:tcW w:w="9089" w:type="dxa"/>
            <w:gridSpan w:val="4"/>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b/>
                <w:bCs/>
              </w:rPr>
            </w:pPr>
            <w:r w:rsidRPr="0051661D">
              <w:rPr>
                <w:rFonts w:ascii="Arial" w:hAnsi="Arial" w:cs="Arial"/>
                <w:b/>
                <w:bCs/>
              </w:rPr>
              <w:t>Committee Approval</w:t>
            </w:r>
          </w:p>
        </w:tc>
      </w:tr>
      <w:tr w:rsidR="0029287D" w:rsidRPr="0051661D" w:rsidTr="001A52D8">
        <w:tc>
          <w:tcPr>
            <w:tcW w:w="9089" w:type="dxa"/>
            <w:gridSpan w:val="4"/>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r w:rsidRPr="0051661D">
              <w:rPr>
                <w:rFonts w:ascii="Arial" w:hAnsi="Arial" w:cs="Arial"/>
              </w:rPr>
              <w:t>If the committee is happy to approve this document, please sign and date it and forward copies to the person with responsibility for disseminating and implementing the document and the person who is responsible for maintaining the organisation’s database of approved documents.</w:t>
            </w:r>
          </w:p>
        </w:tc>
      </w:tr>
      <w:tr w:rsidR="0029287D" w:rsidRPr="0051661D" w:rsidTr="001A52D8">
        <w:tc>
          <w:tcPr>
            <w:tcW w:w="1440"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r w:rsidRPr="0051661D">
              <w:rPr>
                <w:rFonts w:ascii="Arial" w:hAnsi="Arial" w:cs="Arial"/>
              </w:rPr>
              <w:t>Name</w:t>
            </w:r>
          </w:p>
        </w:tc>
        <w:tc>
          <w:tcPr>
            <w:tcW w:w="4139"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p>
        </w:tc>
        <w:tc>
          <w:tcPr>
            <w:tcW w:w="1259"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40" w:after="40"/>
              <w:jc w:val="both"/>
              <w:rPr>
                <w:rFonts w:ascii="Arial" w:hAnsi="Arial" w:cs="Arial"/>
              </w:rPr>
            </w:pPr>
            <w:r w:rsidRPr="0051661D">
              <w:rPr>
                <w:rFonts w:ascii="Arial" w:hAnsi="Arial" w:cs="Arial"/>
              </w:rPr>
              <w:t>Date</w:t>
            </w:r>
          </w:p>
        </w:tc>
        <w:tc>
          <w:tcPr>
            <w:tcW w:w="2251"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40" w:after="40"/>
              <w:jc w:val="both"/>
              <w:rPr>
                <w:rFonts w:ascii="Arial" w:hAnsi="Arial" w:cs="Arial"/>
              </w:rPr>
            </w:pPr>
          </w:p>
        </w:tc>
      </w:tr>
      <w:tr w:rsidR="0029287D" w:rsidRPr="0051661D" w:rsidTr="001A52D8">
        <w:tc>
          <w:tcPr>
            <w:tcW w:w="1440" w:type="dxa"/>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r w:rsidRPr="0051661D">
              <w:rPr>
                <w:rFonts w:ascii="Arial" w:hAnsi="Arial" w:cs="Arial"/>
              </w:rPr>
              <w:t>Signature</w:t>
            </w:r>
          </w:p>
        </w:tc>
        <w:tc>
          <w:tcPr>
            <w:tcW w:w="7649" w:type="dxa"/>
            <w:gridSpan w:val="3"/>
            <w:tcBorders>
              <w:top w:val="single" w:sz="4" w:space="0" w:color="999999"/>
              <w:left w:val="single" w:sz="4" w:space="0" w:color="999999"/>
              <w:bottom w:val="single" w:sz="4" w:space="0" w:color="999999"/>
              <w:right w:val="single" w:sz="4" w:space="0" w:color="999999"/>
            </w:tcBorders>
          </w:tcPr>
          <w:p w:rsidR="0029287D" w:rsidRPr="0051661D" w:rsidRDefault="0029287D" w:rsidP="001A52D8">
            <w:pPr>
              <w:spacing w:before="80" w:after="80"/>
              <w:jc w:val="both"/>
              <w:rPr>
                <w:rFonts w:ascii="Arial" w:hAnsi="Arial" w:cs="Arial"/>
              </w:rPr>
            </w:pPr>
          </w:p>
          <w:p w:rsidR="0029287D" w:rsidRPr="0051661D" w:rsidRDefault="0029287D" w:rsidP="001A52D8">
            <w:pPr>
              <w:spacing w:before="80" w:after="80"/>
              <w:jc w:val="both"/>
              <w:rPr>
                <w:rFonts w:ascii="Arial" w:hAnsi="Arial" w:cs="Arial"/>
              </w:rPr>
            </w:pPr>
          </w:p>
        </w:tc>
      </w:tr>
    </w:tbl>
    <w:p w:rsidR="00F347FB" w:rsidRDefault="00F347FB" w:rsidP="00F347FB">
      <w:pPr>
        <w:rPr>
          <w:rFonts w:ascii="Arial" w:hAnsi="Arial" w:cs="Arial"/>
        </w:rPr>
      </w:pPr>
    </w:p>
    <w:p w:rsidR="0029287D" w:rsidRDefault="0029287D" w:rsidP="00F347FB">
      <w:pPr>
        <w:rPr>
          <w:rFonts w:ascii="Arial" w:hAnsi="Arial" w:cs="Arial"/>
          <w:b/>
          <w:color w:val="0000FF"/>
        </w:rPr>
      </w:pPr>
      <w:r w:rsidRPr="0051661D">
        <w:rPr>
          <w:rFonts w:ascii="Arial" w:hAnsi="Arial" w:cs="Arial"/>
        </w:rPr>
        <w:t>Acknowledgement: Cambridgeshire and Peterborough Men</w:t>
      </w:r>
      <w:r>
        <w:rPr>
          <w:rFonts w:ascii="Arial" w:hAnsi="Arial" w:cs="Arial"/>
        </w:rPr>
        <w:t>tal Health Partnership</w:t>
      </w:r>
    </w:p>
    <w:p w:rsidR="0029287D" w:rsidRDefault="0029287D" w:rsidP="0029287D">
      <w:pPr>
        <w:rPr>
          <w:rFonts w:ascii="Arial" w:hAnsi="Arial" w:cs="Arial"/>
        </w:rPr>
      </w:pPr>
    </w:p>
    <w:p w:rsidR="0029287D" w:rsidRDefault="0029287D" w:rsidP="0029287D">
      <w:pPr>
        <w:rPr>
          <w:rFonts w:ascii="Arial" w:hAnsi="Arial" w:cs="Arial"/>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29287D" w:rsidRDefault="0029287D" w:rsidP="0029287D">
      <w:pPr>
        <w:spacing w:before="200" w:after="200"/>
        <w:jc w:val="both"/>
        <w:rPr>
          <w:rFonts w:ascii="Arial" w:hAnsi="Arial" w:cs="Arial"/>
          <w:b/>
          <w:color w:val="0000FF"/>
        </w:rPr>
      </w:pPr>
    </w:p>
    <w:p w:rsidR="00972394" w:rsidRDefault="00F6425C" w:rsidP="00F6425C">
      <w:pPr>
        <w:pStyle w:val="Heading1"/>
        <w:shd w:val="clear" w:color="auto" w:fill="DFE3F0" w:themeFill="accent1" w:themeFillTint="33"/>
        <w:ind w:left="360"/>
        <w:rPr>
          <w:rFonts w:ascii="Arial" w:hAnsi="Arial" w:cs="Arial"/>
          <w:color w:val="000000" w:themeColor="text1"/>
          <w:sz w:val="24"/>
          <w:szCs w:val="24"/>
        </w:rPr>
      </w:pPr>
      <w:bookmarkStart w:id="31" w:name="_Toc393696719"/>
      <w:r>
        <w:rPr>
          <w:rFonts w:ascii="Arial" w:hAnsi="Arial" w:cs="Arial"/>
          <w:color w:val="000000" w:themeColor="text1"/>
          <w:sz w:val="24"/>
          <w:szCs w:val="24"/>
        </w:rPr>
        <w:t>Appendix 6   Health Technical Memorandum 07-01 – Safe Management of healthcare waste</w:t>
      </w:r>
      <w:bookmarkStart w:id="32" w:name="_Toc393696720"/>
      <w:bookmarkEnd w:id="31"/>
    </w:p>
    <w:p w:rsidR="00F6425C" w:rsidRPr="007B2703" w:rsidRDefault="0029287D" w:rsidP="00F6425C">
      <w:pPr>
        <w:pStyle w:val="Heading1"/>
        <w:shd w:val="clear" w:color="auto" w:fill="DFE3F0" w:themeFill="accent1" w:themeFillTint="33"/>
        <w:ind w:left="360"/>
        <w:rPr>
          <w:rFonts w:ascii="Arial" w:hAnsi="Arial" w:cs="Arial"/>
          <w:color w:val="000000" w:themeColor="text1"/>
          <w:sz w:val="24"/>
          <w:szCs w:val="24"/>
        </w:rPr>
      </w:pPr>
      <w:r>
        <w:rPr>
          <w:rFonts w:ascii="Arial" w:hAnsi="Arial" w:cs="Arial"/>
          <w:b w:val="0"/>
          <w:noProof/>
          <w:color w:val="0000FF"/>
          <w:lang w:eastAsia="en-GB"/>
        </w:rPr>
        <w:drawing>
          <wp:inline distT="0" distB="0" distL="0" distR="0" wp14:anchorId="7206740B" wp14:editId="7C9EB896">
            <wp:extent cx="5330190" cy="759206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190" cy="7592060"/>
                    </a:xfrm>
                    <a:prstGeom prst="rect">
                      <a:avLst/>
                    </a:prstGeom>
                    <a:noFill/>
                    <a:ln>
                      <a:noFill/>
                    </a:ln>
                  </pic:spPr>
                </pic:pic>
              </a:graphicData>
            </a:graphic>
          </wp:inline>
        </w:drawing>
      </w:r>
      <w:r>
        <w:rPr>
          <w:rFonts w:ascii="Arial" w:hAnsi="Arial" w:cs="Arial"/>
        </w:rPr>
        <w:br w:type="page"/>
      </w:r>
      <w:r w:rsidR="00F6425C">
        <w:rPr>
          <w:rFonts w:ascii="Arial" w:hAnsi="Arial" w:cs="Arial"/>
          <w:color w:val="000000" w:themeColor="text1"/>
          <w:sz w:val="24"/>
          <w:szCs w:val="24"/>
        </w:rPr>
        <w:t>Appendix 7   Further legislation</w:t>
      </w:r>
      <w:bookmarkEnd w:id="32"/>
    </w:p>
    <w:p w:rsidR="00F6425C" w:rsidRDefault="00F6425C" w:rsidP="0029287D">
      <w:pPr>
        <w:widowControl w:val="0"/>
        <w:autoSpaceDE w:val="0"/>
        <w:autoSpaceDN w:val="0"/>
        <w:adjustRightInd w:val="0"/>
        <w:spacing w:after="240"/>
        <w:jc w:val="both"/>
        <w:rPr>
          <w:rFonts w:ascii="Arial" w:hAnsi="Arial" w:cs="Arial"/>
          <w:lang w:val="en-US"/>
        </w:rPr>
      </w:pPr>
    </w:p>
    <w:p w:rsidR="0029287D" w:rsidRDefault="0029287D" w:rsidP="0029287D">
      <w:pPr>
        <w:widowControl w:val="0"/>
        <w:autoSpaceDE w:val="0"/>
        <w:autoSpaceDN w:val="0"/>
        <w:adjustRightInd w:val="0"/>
        <w:spacing w:after="240"/>
        <w:jc w:val="both"/>
        <w:rPr>
          <w:rFonts w:ascii="Arial" w:hAnsi="Arial" w:cs="Arial"/>
          <w:lang w:val="en-US"/>
        </w:rPr>
      </w:pPr>
      <w:r w:rsidRPr="00096C7E">
        <w:rPr>
          <w:rFonts w:ascii="Arial" w:hAnsi="Arial" w:cs="Arial"/>
          <w:lang w:val="en-US"/>
        </w:rPr>
        <w:t>Further legislation that applies and must be considered in the waste manag</w:t>
      </w:r>
      <w:r>
        <w:rPr>
          <w:rFonts w:ascii="Arial" w:hAnsi="Arial" w:cs="Arial"/>
          <w:lang w:val="en-US"/>
        </w:rPr>
        <w:t>ement process is detailed below;</w:t>
      </w:r>
    </w:p>
    <w:p w:rsidR="0029287D" w:rsidRPr="00096C7E" w:rsidRDefault="0029287D" w:rsidP="008B767F">
      <w:pPr>
        <w:widowControl w:val="0"/>
        <w:numPr>
          <w:ilvl w:val="0"/>
          <w:numId w:val="32"/>
        </w:numPr>
        <w:tabs>
          <w:tab w:val="left" w:pos="220"/>
          <w:tab w:val="left" w:pos="720"/>
        </w:tabs>
        <w:autoSpaceDE w:val="0"/>
        <w:autoSpaceDN w:val="0"/>
        <w:adjustRightInd w:val="0"/>
        <w:spacing w:after="240"/>
        <w:ind w:left="1134" w:hanging="425"/>
        <w:jc w:val="both"/>
        <w:rPr>
          <w:rFonts w:ascii="Arial" w:hAnsi="Arial" w:cs="Arial"/>
          <w:lang w:val="en-US"/>
        </w:rPr>
      </w:pPr>
      <w:r w:rsidRPr="00096C7E">
        <w:rPr>
          <w:rFonts w:ascii="Arial" w:hAnsi="Arial" w:cs="Arial"/>
          <w:lang w:val="en-US"/>
        </w:rPr>
        <w:t>The Hazardous Waste (</w:t>
      </w:r>
      <w:smartTag w:uri="urn:schemas-microsoft-com:office:smarttags" w:element="country-region">
        <w:r w:rsidRPr="00096C7E">
          <w:rPr>
            <w:rFonts w:ascii="Arial" w:hAnsi="Arial" w:cs="Arial"/>
            <w:lang w:val="en-US"/>
          </w:rPr>
          <w:t>England</w:t>
        </w:r>
      </w:smartTag>
      <w:r w:rsidRPr="00096C7E">
        <w:rPr>
          <w:rFonts w:ascii="Arial" w:hAnsi="Arial" w:cs="Arial"/>
          <w:lang w:val="en-US"/>
        </w:rPr>
        <w:t xml:space="preserve"> and </w:t>
      </w:r>
      <w:smartTag w:uri="urn:schemas-microsoft-com:office:smarttags" w:element="country-region">
        <w:smartTag w:uri="urn:schemas-microsoft-com:office:smarttags" w:element="place">
          <w:r w:rsidRPr="00096C7E">
            <w:rPr>
              <w:rFonts w:ascii="Arial" w:hAnsi="Arial" w:cs="Arial"/>
              <w:lang w:val="en-US"/>
            </w:rPr>
            <w:t>Wales</w:t>
          </w:r>
        </w:smartTag>
      </w:smartTag>
      <w:r w:rsidRPr="00096C7E">
        <w:rPr>
          <w:rFonts w:ascii="Arial" w:hAnsi="Arial" w:cs="Arial"/>
          <w:lang w:val="en-US"/>
        </w:rPr>
        <w:t xml:space="preserve">) Regulations 2005 </w:t>
      </w:r>
    </w:p>
    <w:p w:rsidR="0029287D" w:rsidRPr="00096C7E" w:rsidRDefault="0029287D" w:rsidP="008B767F">
      <w:pPr>
        <w:widowControl w:val="0"/>
        <w:numPr>
          <w:ilvl w:val="0"/>
          <w:numId w:val="32"/>
        </w:numPr>
        <w:tabs>
          <w:tab w:val="left" w:pos="220"/>
          <w:tab w:val="left" w:pos="720"/>
        </w:tabs>
        <w:autoSpaceDE w:val="0"/>
        <w:autoSpaceDN w:val="0"/>
        <w:adjustRightInd w:val="0"/>
        <w:spacing w:after="240"/>
        <w:ind w:left="1134" w:hanging="425"/>
        <w:jc w:val="both"/>
        <w:rPr>
          <w:rFonts w:ascii="Arial" w:hAnsi="Arial" w:cs="Arial"/>
          <w:lang w:val="en-US"/>
        </w:rPr>
      </w:pPr>
      <w:r w:rsidRPr="00096C7E">
        <w:rPr>
          <w:rFonts w:ascii="Arial" w:hAnsi="Arial" w:cs="Arial"/>
          <w:lang w:val="en-US"/>
        </w:rPr>
        <w:t xml:space="preserve">Control of Substances Hazardous to Health Regulations 2002 </w:t>
      </w:r>
    </w:p>
    <w:p w:rsidR="0029287D" w:rsidRPr="00096C7E" w:rsidRDefault="0029287D" w:rsidP="008B767F">
      <w:pPr>
        <w:widowControl w:val="0"/>
        <w:numPr>
          <w:ilvl w:val="0"/>
          <w:numId w:val="32"/>
        </w:numPr>
        <w:tabs>
          <w:tab w:val="left" w:pos="220"/>
          <w:tab w:val="left" w:pos="720"/>
        </w:tabs>
        <w:autoSpaceDE w:val="0"/>
        <w:autoSpaceDN w:val="0"/>
        <w:adjustRightInd w:val="0"/>
        <w:spacing w:after="240"/>
        <w:ind w:left="1134" w:hanging="425"/>
        <w:jc w:val="both"/>
        <w:rPr>
          <w:rFonts w:ascii="Arial" w:hAnsi="Arial" w:cs="Arial"/>
          <w:lang w:val="en-US"/>
        </w:rPr>
      </w:pPr>
      <w:r w:rsidRPr="00096C7E">
        <w:rPr>
          <w:rFonts w:ascii="Arial" w:hAnsi="Arial" w:cs="Arial"/>
          <w:lang w:val="en-US"/>
        </w:rPr>
        <w:t xml:space="preserve">The Chemicals (Hazard Information and Packaging for Supply) Regulations 2002 </w:t>
      </w:r>
    </w:p>
    <w:p w:rsidR="0029287D" w:rsidRPr="00096C7E" w:rsidRDefault="0029287D" w:rsidP="008B767F">
      <w:pPr>
        <w:widowControl w:val="0"/>
        <w:numPr>
          <w:ilvl w:val="0"/>
          <w:numId w:val="32"/>
        </w:numPr>
        <w:tabs>
          <w:tab w:val="left" w:pos="220"/>
          <w:tab w:val="left" w:pos="720"/>
        </w:tabs>
        <w:autoSpaceDE w:val="0"/>
        <w:autoSpaceDN w:val="0"/>
        <w:adjustRightInd w:val="0"/>
        <w:spacing w:after="240"/>
        <w:ind w:left="1134" w:hanging="425"/>
        <w:jc w:val="both"/>
        <w:rPr>
          <w:rFonts w:ascii="Arial" w:hAnsi="Arial" w:cs="Arial"/>
          <w:lang w:val="en-US"/>
        </w:rPr>
      </w:pPr>
      <w:r w:rsidRPr="00096C7E">
        <w:rPr>
          <w:rFonts w:ascii="Arial" w:hAnsi="Arial" w:cs="Arial"/>
          <w:lang w:val="en-US"/>
        </w:rPr>
        <w:t xml:space="preserve">The Carriage of Dangerous Goods (Classification, Packaging and Labelling) and Use of Transportable Pressure Equipment Regulations 2004 </w:t>
      </w:r>
    </w:p>
    <w:p w:rsidR="0029287D" w:rsidRPr="00096C7E" w:rsidRDefault="0029287D" w:rsidP="008B767F">
      <w:pPr>
        <w:widowControl w:val="0"/>
        <w:numPr>
          <w:ilvl w:val="0"/>
          <w:numId w:val="32"/>
        </w:numPr>
        <w:tabs>
          <w:tab w:val="left" w:pos="220"/>
          <w:tab w:val="left" w:pos="720"/>
        </w:tabs>
        <w:autoSpaceDE w:val="0"/>
        <w:autoSpaceDN w:val="0"/>
        <w:adjustRightInd w:val="0"/>
        <w:spacing w:after="240"/>
        <w:ind w:left="1134" w:hanging="425"/>
        <w:jc w:val="both"/>
        <w:rPr>
          <w:rFonts w:ascii="Arial" w:hAnsi="Arial" w:cs="Arial"/>
          <w:lang w:val="en-US"/>
        </w:rPr>
      </w:pPr>
      <w:r w:rsidRPr="00096C7E">
        <w:rPr>
          <w:rFonts w:ascii="Arial" w:hAnsi="Arial" w:cs="Arial"/>
          <w:lang w:val="en-US"/>
        </w:rPr>
        <w:t xml:space="preserve">The Management of Health and Safety at Work Regulations 1999 </w:t>
      </w:r>
    </w:p>
    <w:p w:rsidR="0029287D" w:rsidRPr="00096C7E" w:rsidRDefault="0029287D" w:rsidP="008B767F">
      <w:pPr>
        <w:widowControl w:val="0"/>
        <w:numPr>
          <w:ilvl w:val="0"/>
          <w:numId w:val="32"/>
        </w:numPr>
        <w:tabs>
          <w:tab w:val="left" w:pos="220"/>
          <w:tab w:val="left" w:pos="720"/>
        </w:tabs>
        <w:autoSpaceDE w:val="0"/>
        <w:autoSpaceDN w:val="0"/>
        <w:adjustRightInd w:val="0"/>
        <w:spacing w:after="240"/>
        <w:ind w:left="1134" w:hanging="425"/>
        <w:jc w:val="both"/>
        <w:rPr>
          <w:rFonts w:ascii="Arial" w:hAnsi="Arial" w:cs="Arial"/>
          <w:lang w:val="en-US"/>
        </w:rPr>
      </w:pPr>
      <w:r w:rsidRPr="00096C7E">
        <w:rPr>
          <w:rFonts w:ascii="Arial" w:hAnsi="Arial" w:cs="Arial"/>
          <w:lang w:val="en-US"/>
        </w:rPr>
        <w:t xml:space="preserve">The Reporting of Injuries, Diseases and Dangerous Occurrences Regulations 2005 </w:t>
      </w:r>
    </w:p>
    <w:p w:rsidR="0029287D" w:rsidRPr="00096C7E" w:rsidRDefault="0029287D" w:rsidP="008B767F">
      <w:pPr>
        <w:widowControl w:val="0"/>
        <w:numPr>
          <w:ilvl w:val="0"/>
          <w:numId w:val="32"/>
        </w:numPr>
        <w:tabs>
          <w:tab w:val="left" w:pos="220"/>
          <w:tab w:val="left" w:pos="720"/>
        </w:tabs>
        <w:autoSpaceDE w:val="0"/>
        <w:autoSpaceDN w:val="0"/>
        <w:adjustRightInd w:val="0"/>
        <w:spacing w:after="240"/>
        <w:ind w:left="1134" w:hanging="425"/>
        <w:jc w:val="both"/>
        <w:rPr>
          <w:rFonts w:ascii="Arial" w:hAnsi="Arial" w:cs="Arial"/>
          <w:lang w:val="en-US"/>
        </w:rPr>
      </w:pPr>
      <w:r w:rsidRPr="00096C7E">
        <w:rPr>
          <w:rFonts w:ascii="Arial" w:hAnsi="Arial" w:cs="Arial"/>
          <w:lang w:val="en-US"/>
        </w:rPr>
        <w:t xml:space="preserve">The Environmental Protection Act 1990 </w:t>
      </w:r>
    </w:p>
    <w:p w:rsidR="0029287D" w:rsidRPr="00096C7E" w:rsidRDefault="0029287D" w:rsidP="008B767F">
      <w:pPr>
        <w:widowControl w:val="0"/>
        <w:numPr>
          <w:ilvl w:val="0"/>
          <w:numId w:val="32"/>
        </w:numPr>
        <w:tabs>
          <w:tab w:val="left" w:pos="220"/>
          <w:tab w:val="left" w:pos="720"/>
        </w:tabs>
        <w:autoSpaceDE w:val="0"/>
        <w:autoSpaceDN w:val="0"/>
        <w:adjustRightInd w:val="0"/>
        <w:spacing w:after="240"/>
        <w:ind w:left="1134" w:hanging="425"/>
        <w:jc w:val="both"/>
        <w:rPr>
          <w:rFonts w:ascii="Arial" w:hAnsi="Arial" w:cs="Arial"/>
          <w:lang w:val="en-US"/>
        </w:rPr>
      </w:pPr>
      <w:r w:rsidRPr="00096C7E">
        <w:rPr>
          <w:rFonts w:ascii="Arial" w:hAnsi="Arial" w:cs="Arial"/>
          <w:lang w:val="en-US"/>
        </w:rPr>
        <w:t xml:space="preserve">Producer Responsibility Obligations (Packaging Waste) Regulations 1997. </w:t>
      </w: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29287D" w:rsidRDefault="0029287D" w:rsidP="0029287D">
      <w:pPr>
        <w:spacing w:before="200" w:after="200"/>
        <w:jc w:val="both"/>
        <w:rPr>
          <w:rFonts w:ascii="Arial" w:hAnsi="Arial" w:cs="Arial"/>
        </w:rPr>
      </w:pPr>
    </w:p>
    <w:p w:rsidR="00135631" w:rsidRPr="007B2703" w:rsidRDefault="00135631" w:rsidP="00972394">
      <w:pPr>
        <w:pStyle w:val="Heading1"/>
        <w:shd w:val="clear" w:color="auto" w:fill="DFE3F0" w:themeFill="accent1" w:themeFillTint="33"/>
        <w:ind w:left="360"/>
        <w:rPr>
          <w:rFonts w:ascii="Arial" w:hAnsi="Arial" w:cs="Arial"/>
          <w:color w:val="000000" w:themeColor="text1"/>
          <w:sz w:val="24"/>
          <w:szCs w:val="24"/>
        </w:rPr>
      </w:pPr>
      <w:bookmarkStart w:id="33" w:name="_Toc393696721"/>
      <w:r w:rsidRPr="00F6425C">
        <w:rPr>
          <w:rFonts w:ascii="Arial" w:hAnsi="Arial" w:cs="Arial"/>
          <w:color w:val="000000" w:themeColor="text1"/>
          <w:sz w:val="24"/>
          <w:szCs w:val="24"/>
        </w:rPr>
        <w:t xml:space="preserve">Appendix </w:t>
      </w:r>
      <w:r w:rsidR="00F6425C" w:rsidRPr="00F6425C">
        <w:rPr>
          <w:rFonts w:ascii="Arial" w:hAnsi="Arial" w:cs="Arial"/>
          <w:color w:val="000000" w:themeColor="text1"/>
          <w:sz w:val="24"/>
          <w:szCs w:val="24"/>
        </w:rPr>
        <w:t>8</w:t>
      </w:r>
      <w:r w:rsidRPr="00F6425C">
        <w:rPr>
          <w:rFonts w:ascii="Arial" w:hAnsi="Arial" w:cs="Arial"/>
          <w:color w:val="000000" w:themeColor="text1"/>
          <w:sz w:val="24"/>
          <w:szCs w:val="24"/>
        </w:rPr>
        <w:t xml:space="preserve"> </w:t>
      </w:r>
      <w:r w:rsidRPr="00F6425C">
        <w:rPr>
          <w:rFonts w:ascii="Arial" w:hAnsi="Arial" w:cs="Arial"/>
          <w:color w:val="000000" w:themeColor="text1"/>
          <w:sz w:val="24"/>
          <w:szCs w:val="24"/>
        </w:rPr>
        <w:tab/>
      </w:r>
      <w:r w:rsidRPr="00F6425C">
        <w:rPr>
          <w:rFonts w:ascii="Arial" w:hAnsi="Arial" w:cs="Arial"/>
          <w:color w:val="000000" w:themeColor="text1"/>
          <w:sz w:val="24"/>
          <w:szCs w:val="24"/>
        </w:rPr>
        <w:tab/>
      </w:r>
      <w:r w:rsidR="00806BB1" w:rsidRPr="00F6425C">
        <w:rPr>
          <w:rFonts w:ascii="Arial" w:hAnsi="Arial" w:cs="Arial"/>
          <w:color w:val="000000" w:themeColor="text1"/>
          <w:sz w:val="24"/>
          <w:szCs w:val="24"/>
        </w:rPr>
        <w:t>Equality</w:t>
      </w:r>
      <w:r w:rsidR="00806BB1">
        <w:rPr>
          <w:rFonts w:ascii="Arial" w:hAnsi="Arial" w:cs="Arial"/>
          <w:color w:val="000000" w:themeColor="text1"/>
          <w:sz w:val="24"/>
          <w:szCs w:val="24"/>
        </w:rPr>
        <w:t xml:space="preserve"> Impact Assessment</w:t>
      </w:r>
      <w:bookmarkEnd w:id="33"/>
    </w:p>
    <w:p w:rsidR="00DF7AC2" w:rsidRPr="001D014F" w:rsidRDefault="00DF7AC2" w:rsidP="00DF7AC2">
      <w:pPr>
        <w:tabs>
          <w:tab w:val="left" w:pos="567"/>
        </w:tabs>
        <w:rPr>
          <w:rFonts w:ascii="Arial" w:hAnsi="Arial" w:cs="Arial"/>
          <w:b/>
          <w:bCs/>
          <w:sz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1985"/>
        <w:gridCol w:w="708"/>
        <w:gridCol w:w="4536"/>
      </w:tblGrid>
      <w:tr w:rsidR="00133873" w:rsidRPr="00D87B85" w:rsidTr="0028209C">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8209C" w:rsidRDefault="0028209C" w:rsidP="00715136">
            <w:pPr>
              <w:rPr>
                <w:rFonts w:ascii="Arial" w:hAnsi="Arial" w:cs="Arial"/>
                <w:b/>
                <w:bCs/>
                <w:color w:val="000000" w:themeColor="text1"/>
                <w:sz w:val="28"/>
                <w:szCs w:val="28"/>
              </w:rPr>
            </w:pPr>
          </w:p>
          <w:p w:rsidR="00133873" w:rsidRPr="0028209C" w:rsidRDefault="00133873" w:rsidP="00715136">
            <w:pPr>
              <w:rPr>
                <w:rFonts w:ascii="Arial" w:hAnsi="Arial" w:cs="Arial"/>
                <w:b/>
                <w:bCs/>
                <w:color w:val="000000" w:themeColor="text1"/>
                <w:sz w:val="28"/>
                <w:szCs w:val="28"/>
              </w:rPr>
            </w:pPr>
            <w:r w:rsidRPr="0028209C">
              <w:rPr>
                <w:rFonts w:ascii="Arial" w:hAnsi="Arial" w:cs="Arial"/>
                <w:b/>
                <w:bCs/>
                <w:color w:val="000000" w:themeColor="text1"/>
                <w:sz w:val="28"/>
                <w:szCs w:val="28"/>
              </w:rPr>
              <w:t xml:space="preserve">Equality Impact Assessment </w:t>
            </w:r>
          </w:p>
          <w:p w:rsidR="00133873" w:rsidRPr="00133873" w:rsidRDefault="00133873" w:rsidP="00715136">
            <w:pPr>
              <w:rPr>
                <w:rFonts w:ascii="Arial" w:hAnsi="Arial" w:cs="Arial"/>
                <w:b/>
                <w:bCs/>
                <w:color w:val="FFFFFF" w:themeColor="background1"/>
                <w:sz w:val="28"/>
                <w:szCs w:val="28"/>
              </w:rPr>
            </w:pPr>
          </w:p>
        </w:tc>
      </w:tr>
      <w:tr w:rsidR="007B2703" w:rsidRPr="00D87B85" w:rsidTr="0028209C">
        <w:tc>
          <w:tcPr>
            <w:tcW w:w="9072" w:type="dxa"/>
            <w:gridSpan w:val="4"/>
            <w:tcBorders>
              <w:top w:val="single" w:sz="4" w:space="0" w:color="000000"/>
              <w:left w:val="single" w:sz="4" w:space="0" w:color="000000"/>
              <w:bottom w:val="single" w:sz="4" w:space="0" w:color="000000"/>
              <w:right w:val="single" w:sz="4" w:space="0" w:color="000000"/>
            </w:tcBorders>
            <w:shd w:val="clear" w:color="auto" w:fill="000000" w:themeFill="text1"/>
          </w:tcPr>
          <w:p w:rsidR="00133873" w:rsidRDefault="00133873" w:rsidP="00715136">
            <w:pPr>
              <w:rPr>
                <w:rFonts w:ascii="Arial" w:hAnsi="Arial" w:cs="Arial"/>
                <w:bCs/>
              </w:rPr>
            </w:pPr>
          </w:p>
          <w:p w:rsidR="007B2703" w:rsidRPr="0028209C" w:rsidRDefault="007B2703" w:rsidP="0028209C">
            <w:pPr>
              <w:shd w:val="clear" w:color="auto" w:fill="000000" w:themeFill="text1"/>
              <w:rPr>
                <w:rFonts w:ascii="Arial" w:hAnsi="Arial" w:cs="Arial"/>
                <w:b/>
                <w:bCs/>
                <w:color w:val="FFFFFF" w:themeColor="background1"/>
              </w:rPr>
            </w:pPr>
            <w:r w:rsidRPr="0028209C">
              <w:rPr>
                <w:rFonts w:ascii="Arial" w:hAnsi="Arial" w:cs="Arial"/>
                <w:b/>
                <w:bCs/>
                <w:color w:val="FFFFFF" w:themeColor="background1"/>
              </w:rPr>
              <w:t xml:space="preserve">Section 1: Initial Assessment </w:t>
            </w:r>
          </w:p>
          <w:p w:rsidR="00133873" w:rsidRPr="00133873" w:rsidRDefault="00133873" w:rsidP="00715136">
            <w:pPr>
              <w:rPr>
                <w:rFonts w:ascii="Arial" w:hAnsi="Arial" w:cs="Arial"/>
                <w:b/>
              </w:rPr>
            </w:pPr>
          </w:p>
        </w:tc>
      </w:tr>
      <w:tr w:rsidR="007B2703" w:rsidRPr="00D87B85" w:rsidTr="00133873">
        <w:trPr>
          <w:trHeight w:val="439"/>
        </w:trPr>
        <w:tc>
          <w:tcPr>
            <w:tcW w:w="4536" w:type="dxa"/>
            <w:gridSpan w:val="3"/>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Policy Author</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 xml:space="preserve">Date of Assessment </w:t>
            </w:r>
          </w:p>
        </w:tc>
      </w:tr>
      <w:tr w:rsidR="007B2703" w:rsidRPr="00D87B85" w:rsidTr="00133873">
        <w:trPr>
          <w:trHeight w:val="743"/>
        </w:trPr>
        <w:tc>
          <w:tcPr>
            <w:tcW w:w="4536" w:type="dxa"/>
            <w:gridSpan w:val="3"/>
            <w:tcBorders>
              <w:top w:val="single" w:sz="4" w:space="0" w:color="000000"/>
              <w:left w:val="single" w:sz="4" w:space="0" w:color="000000"/>
              <w:bottom w:val="single" w:sz="4" w:space="0" w:color="000000"/>
              <w:right w:val="single" w:sz="4" w:space="0" w:color="000000"/>
            </w:tcBorders>
          </w:tcPr>
          <w:p w:rsidR="007B2703" w:rsidRPr="00D87B85" w:rsidRDefault="007B2703" w:rsidP="0028209C">
            <w:pPr>
              <w:ind w:left="176"/>
              <w:rPr>
                <w:rFonts w:ascii="Arial" w:hAnsi="Arial" w:cs="Arial"/>
                <w:bCs/>
              </w:rPr>
            </w:pPr>
          </w:p>
        </w:tc>
        <w:tc>
          <w:tcPr>
            <w:tcW w:w="4536" w:type="dxa"/>
            <w:tcBorders>
              <w:top w:val="single" w:sz="4" w:space="0" w:color="000000"/>
              <w:left w:val="single" w:sz="4" w:space="0" w:color="000000"/>
              <w:bottom w:val="single" w:sz="4" w:space="0" w:color="000000"/>
              <w:right w:val="single" w:sz="4" w:space="0" w:color="000000"/>
            </w:tcBorders>
          </w:tcPr>
          <w:p w:rsidR="007B2703" w:rsidRPr="00D87B85" w:rsidRDefault="007B2703" w:rsidP="0028209C">
            <w:pPr>
              <w:ind w:left="176"/>
              <w:rPr>
                <w:rFonts w:ascii="Arial" w:hAnsi="Arial" w:cs="Arial"/>
                <w:bCs/>
              </w:rPr>
            </w:pPr>
          </w:p>
        </w:tc>
      </w:tr>
      <w:tr w:rsidR="007B2703" w:rsidRPr="00D87B85" w:rsidTr="00133873">
        <w:trPr>
          <w:trHeight w:val="414"/>
        </w:trPr>
        <w:tc>
          <w:tcPr>
            <w:tcW w:w="4536" w:type="dxa"/>
            <w:gridSpan w:val="3"/>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Title of Policy</w:t>
            </w:r>
          </w:p>
          <w:p w:rsidR="007B2703" w:rsidRPr="00133873" w:rsidRDefault="007B2703" w:rsidP="00715136">
            <w:pPr>
              <w:rPr>
                <w:rFonts w:ascii="Arial" w:hAnsi="Arial" w:cs="Arial"/>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Is this a new or existing policy?</w:t>
            </w:r>
          </w:p>
        </w:tc>
      </w:tr>
      <w:tr w:rsidR="007B2703" w:rsidRPr="00D87B85" w:rsidTr="00133873">
        <w:tc>
          <w:tcPr>
            <w:tcW w:w="4536" w:type="dxa"/>
            <w:gridSpan w:val="3"/>
            <w:tcBorders>
              <w:top w:val="single" w:sz="4" w:space="0" w:color="000000"/>
              <w:left w:val="single" w:sz="4" w:space="0" w:color="000000"/>
              <w:bottom w:val="single" w:sz="4" w:space="0" w:color="000000"/>
              <w:right w:val="single" w:sz="4" w:space="0" w:color="000000"/>
            </w:tcBorders>
          </w:tcPr>
          <w:p w:rsidR="007B2703" w:rsidRDefault="007B2703" w:rsidP="00133873">
            <w:pPr>
              <w:rPr>
                <w:rFonts w:ascii="Arial" w:hAnsi="Arial" w:cs="Arial"/>
                <w:bCs/>
              </w:rPr>
            </w:pPr>
          </w:p>
          <w:p w:rsidR="00246DAA" w:rsidRDefault="00246DAA" w:rsidP="00133873">
            <w:pPr>
              <w:rPr>
                <w:rFonts w:ascii="Arial" w:hAnsi="Arial" w:cs="Arial"/>
                <w:bCs/>
              </w:rPr>
            </w:pPr>
          </w:p>
          <w:p w:rsidR="00246DAA" w:rsidRPr="00D87B85" w:rsidRDefault="00246DAA" w:rsidP="00133873">
            <w:pPr>
              <w:rPr>
                <w:rFonts w:ascii="Arial" w:hAnsi="Arial" w:cs="Arial"/>
                <w:bCs/>
              </w:rPr>
            </w:pPr>
          </w:p>
        </w:tc>
        <w:tc>
          <w:tcPr>
            <w:tcW w:w="4536" w:type="dxa"/>
            <w:tcBorders>
              <w:top w:val="single" w:sz="4" w:space="0" w:color="000000"/>
              <w:left w:val="single" w:sz="4" w:space="0" w:color="000000"/>
              <w:bottom w:val="single" w:sz="4" w:space="0" w:color="000000"/>
              <w:right w:val="single" w:sz="4" w:space="0" w:color="000000"/>
            </w:tcBorders>
          </w:tcPr>
          <w:p w:rsidR="007B2703" w:rsidRPr="00D87B85" w:rsidRDefault="007B2703" w:rsidP="00715136">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1.</w:t>
            </w:r>
            <w:r w:rsidRPr="00133873">
              <w:rPr>
                <w:rFonts w:ascii="Arial" w:hAnsi="Arial" w:cs="Arial"/>
                <w:b/>
                <w:bCs/>
                <w:shd w:val="clear" w:color="auto" w:fill="D9D9D9"/>
              </w:rPr>
              <w:t xml:space="preserve"> </w:t>
            </w:r>
            <w:r w:rsidRPr="00133873">
              <w:rPr>
                <w:rFonts w:ascii="Arial" w:hAnsi="Arial" w:cs="Arial"/>
                <w:b/>
                <w:bCs/>
              </w:rPr>
              <w:t xml:space="preserve"> Briefly describe the aims, objectives and purpose of the Policy /   Guidance Document:</w:t>
            </w:r>
          </w:p>
          <w:p w:rsidR="007B2703" w:rsidRPr="00D87B85" w:rsidRDefault="007B2703" w:rsidP="00715136">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7B2703" w:rsidRDefault="007B2703" w:rsidP="00246DAA">
            <w:pPr>
              <w:rPr>
                <w:rFonts w:ascii="Arial" w:hAnsi="Arial" w:cs="Arial"/>
                <w:bCs/>
              </w:rPr>
            </w:pPr>
          </w:p>
          <w:p w:rsidR="00246DAA" w:rsidRPr="00D87B85" w:rsidRDefault="00246DAA" w:rsidP="00246DAA">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2.  Who is intended to benefit from the proposed process and in what way?</w:t>
            </w:r>
          </w:p>
          <w:p w:rsidR="007B2703" w:rsidRPr="00D87B85" w:rsidRDefault="007B2703" w:rsidP="00715136">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tcPr>
          <w:p w:rsidR="00806BB1" w:rsidRPr="0011428F" w:rsidRDefault="00806BB1" w:rsidP="00806BB1">
            <w:pPr>
              <w:rPr>
                <w:rFonts w:ascii="Arial" w:hAnsi="Arial" w:cs="Arial"/>
                <w:bCs/>
              </w:rPr>
            </w:pPr>
          </w:p>
          <w:p w:rsidR="007B2703" w:rsidRPr="00D87B85" w:rsidRDefault="007B2703" w:rsidP="00715136">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3.  Who are the main stakeholders in relation to this Policy/Guidance?</w:t>
            </w:r>
          </w:p>
          <w:p w:rsidR="007B2703" w:rsidRPr="00D87B85" w:rsidRDefault="007B2703" w:rsidP="00715136">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tcPr>
          <w:p w:rsidR="0028209C" w:rsidRDefault="0028209C" w:rsidP="00133873">
            <w:pPr>
              <w:rPr>
                <w:rFonts w:ascii="Arial" w:hAnsi="Arial" w:cs="Arial"/>
                <w:bCs/>
              </w:rPr>
            </w:pPr>
          </w:p>
          <w:p w:rsidR="00246DAA" w:rsidRPr="00D87B85" w:rsidRDefault="00246DAA" w:rsidP="00133873">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4.  Are there concerns that the Policy/Guidance does, or could have, a differential impact due to any of the equality areas?</w:t>
            </w:r>
          </w:p>
          <w:p w:rsidR="007B2703" w:rsidRPr="00D87B85" w:rsidRDefault="007B2703" w:rsidP="00715136">
            <w:pPr>
              <w:jc w:val="right"/>
              <w:rPr>
                <w:rFonts w:ascii="Arial" w:hAnsi="Arial" w:cs="Arial"/>
                <w:bCs/>
                <w:sz w:val="20"/>
                <w:szCs w:val="20"/>
              </w:rPr>
            </w:pPr>
            <w:r w:rsidRPr="00133873">
              <w:rPr>
                <w:rFonts w:ascii="Arial" w:hAnsi="Arial" w:cs="Arial"/>
                <w:b/>
                <w:sz w:val="20"/>
                <w:szCs w:val="20"/>
              </w:rPr>
              <w:t>(Y/N – delete as appropriate)</w:t>
            </w:r>
          </w:p>
        </w:tc>
      </w:tr>
      <w:tr w:rsidR="007B2703" w:rsidRPr="00D87B85" w:rsidTr="00133873">
        <w:tc>
          <w:tcPr>
            <w:tcW w:w="4536" w:type="dxa"/>
            <w:gridSpan w:val="3"/>
            <w:tcBorders>
              <w:top w:val="single" w:sz="4" w:space="0" w:color="000000"/>
              <w:left w:val="single" w:sz="4" w:space="0" w:color="000000"/>
              <w:bottom w:val="single" w:sz="4" w:space="0" w:color="000000"/>
              <w:right w:val="single" w:sz="4" w:space="0" w:color="000000"/>
            </w:tcBorders>
          </w:tcPr>
          <w:p w:rsidR="00133873" w:rsidRDefault="00133873" w:rsidP="00715136">
            <w:pPr>
              <w:jc w:val="right"/>
              <w:rPr>
                <w:rFonts w:ascii="Arial" w:hAnsi="Arial" w:cs="Arial"/>
              </w:rPr>
            </w:pPr>
          </w:p>
          <w:p w:rsidR="007B2703" w:rsidRPr="00D87B85" w:rsidRDefault="007B2703" w:rsidP="00715136">
            <w:pPr>
              <w:jc w:val="right"/>
              <w:rPr>
                <w:rFonts w:ascii="Arial" w:hAnsi="Arial" w:cs="Arial"/>
              </w:rPr>
            </w:pPr>
            <w:r>
              <w:rPr>
                <w:rFonts w:ascii="Arial" w:hAnsi="Arial" w:cs="Arial"/>
              </w:rPr>
              <w:t>Age</w:t>
            </w:r>
          </w:p>
          <w:p w:rsidR="007B2703" w:rsidRDefault="007B2703" w:rsidP="00715136">
            <w:pPr>
              <w:jc w:val="right"/>
              <w:rPr>
                <w:rFonts w:ascii="Arial" w:hAnsi="Arial" w:cs="Arial"/>
              </w:rPr>
            </w:pPr>
            <w:r>
              <w:rPr>
                <w:rFonts w:ascii="Arial" w:hAnsi="Arial" w:cs="Arial"/>
              </w:rPr>
              <w:t>Disability</w:t>
            </w:r>
          </w:p>
          <w:p w:rsidR="007B2703" w:rsidRPr="00D87B85" w:rsidRDefault="007B2703" w:rsidP="00715136">
            <w:pPr>
              <w:jc w:val="right"/>
              <w:rPr>
                <w:rFonts w:ascii="Arial" w:hAnsi="Arial" w:cs="Arial"/>
              </w:rPr>
            </w:pPr>
            <w:r>
              <w:rPr>
                <w:rFonts w:ascii="Arial" w:hAnsi="Arial" w:cs="Arial"/>
              </w:rPr>
              <w:t>Gender reassignment</w:t>
            </w:r>
          </w:p>
          <w:p w:rsidR="007B2703" w:rsidRPr="00D87B85" w:rsidRDefault="007B2703" w:rsidP="00715136">
            <w:pPr>
              <w:jc w:val="right"/>
              <w:rPr>
                <w:rFonts w:ascii="Arial" w:hAnsi="Arial" w:cs="Arial"/>
              </w:rPr>
            </w:pPr>
            <w:r w:rsidRPr="00D87B85">
              <w:rPr>
                <w:rFonts w:ascii="Arial" w:hAnsi="Arial" w:cs="Arial"/>
              </w:rPr>
              <w:t>Marriage and Civil Partnership</w:t>
            </w:r>
          </w:p>
          <w:p w:rsidR="007B2703" w:rsidRPr="00D87B85" w:rsidRDefault="007B2703" w:rsidP="00715136">
            <w:pPr>
              <w:jc w:val="right"/>
              <w:rPr>
                <w:rFonts w:ascii="Arial" w:hAnsi="Arial" w:cs="Arial"/>
              </w:rPr>
            </w:pPr>
            <w:r w:rsidRPr="00D87B85">
              <w:rPr>
                <w:rFonts w:ascii="Arial" w:hAnsi="Arial" w:cs="Arial"/>
              </w:rPr>
              <w:t>Pregnancy and Maternity</w:t>
            </w:r>
          </w:p>
          <w:p w:rsidR="007B2703" w:rsidRDefault="007B2703" w:rsidP="00715136">
            <w:pPr>
              <w:jc w:val="right"/>
              <w:rPr>
                <w:rFonts w:ascii="Arial" w:hAnsi="Arial" w:cs="Arial"/>
              </w:rPr>
            </w:pPr>
            <w:r>
              <w:rPr>
                <w:rFonts w:ascii="Arial" w:hAnsi="Arial" w:cs="Arial"/>
              </w:rPr>
              <w:t>Race</w:t>
            </w:r>
          </w:p>
          <w:p w:rsidR="007B2703" w:rsidRPr="00D87B85" w:rsidRDefault="007B2703" w:rsidP="00715136">
            <w:pPr>
              <w:jc w:val="right"/>
              <w:rPr>
                <w:rFonts w:ascii="Arial" w:hAnsi="Arial" w:cs="Arial"/>
              </w:rPr>
            </w:pPr>
            <w:r>
              <w:rPr>
                <w:rFonts w:ascii="Arial" w:hAnsi="Arial" w:cs="Arial"/>
              </w:rPr>
              <w:t>Religion or Belief</w:t>
            </w:r>
          </w:p>
          <w:p w:rsidR="007B2703" w:rsidRDefault="007B2703" w:rsidP="00715136">
            <w:pPr>
              <w:jc w:val="right"/>
              <w:rPr>
                <w:rFonts w:ascii="Arial" w:hAnsi="Arial" w:cs="Arial"/>
              </w:rPr>
            </w:pPr>
            <w:r>
              <w:rPr>
                <w:rFonts w:ascii="Arial" w:hAnsi="Arial" w:cs="Arial"/>
              </w:rPr>
              <w:t>Sex</w:t>
            </w:r>
          </w:p>
          <w:p w:rsidR="007B2703" w:rsidRDefault="007B2703" w:rsidP="00715136">
            <w:pPr>
              <w:jc w:val="right"/>
              <w:rPr>
                <w:rFonts w:ascii="Arial" w:hAnsi="Arial" w:cs="Arial"/>
              </w:rPr>
            </w:pPr>
            <w:r w:rsidRPr="00D87B85">
              <w:rPr>
                <w:rFonts w:ascii="Arial" w:hAnsi="Arial" w:cs="Arial"/>
              </w:rPr>
              <w:t>Sexual orientation</w:t>
            </w:r>
          </w:p>
          <w:p w:rsidR="007B2703" w:rsidRPr="00D87B85" w:rsidRDefault="007B2703" w:rsidP="00715136">
            <w:pPr>
              <w:jc w:val="right"/>
              <w:rPr>
                <w:rFonts w:ascii="Arial" w:hAnsi="Arial" w:cs="Arial"/>
              </w:rPr>
            </w:pPr>
          </w:p>
        </w:tc>
        <w:tc>
          <w:tcPr>
            <w:tcW w:w="4536" w:type="dxa"/>
            <w:tcBorders>
              <w:top w:val="single" w:sz="4" w:space="0" w:color="000000"/>
              <w:left w:val="single" w:sz="4" w:space="0" w:color="000000"/>
              <w:bottom w:val="single" w:sz="4" w:space="0" w:color="000000"/>
              <w:right w:val="single" w:sz="4" w:space="0" w:color="000000"/>
            </w:tcBorders>
          </w:tcPr>
          <w:p w:rsidR="007B2703" w:rsidRDefault="007B2703" w:rsidP="00715136">
            <w:pPr>
              <w:ind w:left="567"/>
              <w:rPr>
                <w:rFonts w:ascii="Arial" w:hAnsi="Arial" w:cs="Arial"/>
              </w:rPr>
            </w:pPr>
          </w:p>
          <w:p w:rsidR="007B2703" w:rsidRDefault="00246DAA" w:rsidP="00715136">
            <w:pPr>
              <w:ind w:left="567"/>
              <w:rPr>
                <w:rFonts w:ascii="Arial" w:hAnsi="Arial" w:cs="Arial"/>
              </w:rPr>
            </w:pPr>
            <w:r>
              <w:rPr>
                <w:rFonts w:ascii="Arial" w:hAnsi="Arial" w:cs="Arial"/>
              </w:rPr>
              <w:t>Y/</w:t>
            </w:r>
            <w:r w:rsidR="007B2703">
              <w:rPr>
                <w:rFonts w:ascii="Arial" w:hAnsi="Arial" w:cs="Arial"/>
              </w:rPr>
              <w:t>N</w:t>
            </w:r>
          </w:p>
          <w:p w:rsidR="00246DAA" w:rsidRDefault="00246DAA" w:rsidP="00246DAA">
            <w:pPr>
              <w:ind w:left="567"/>
              <w:rPr>
                <w:rFonts w:ascii="Arial" w:hAnsi="Arial" w:cs="Arial"/>
              </w:rPr>
            </w:pPr>
            <w:r>
              <w:rPr>
                <w:rFonts w:ascii="Arial" w:hAnsi="Arial" w:cs="Arial"/>
              </w:rPr>
              <w:t>Y/N</w:t>
            </w:r>
          </w:p>
          <w:p w:rsidR="00246DAA" w:rsidRDefault="00246DAA" w:rsidP="00246DAA">
            <w:pPr>
              <w:ind w:left="567"/>
              <w:rPr>
                <w:rFonts w:ascii="Arial" w:hAnsi="Arial" w:cs="Arial"/>
              </w:rPr>
            </w:pPr>
            <w:r>
              <w:rPr>
                <w:rFonts w:ascii="Arial" w:hAnsi="Arial" w:cs="Arial"/>
              </w:rPr>
              <w:t>Y/N</w:t>
            </w:r>
          </w:p>
          <w:p w:rsidR="00246DAA" w:rsidRDefault="00246DAA" w:rsidP="00246DAA">
            <w:pPr>
              <w:ind w:left="567"/>
              <w:rPr>
                <w:rFonts w:ascii="Arial" w:hAnsi="Arial" w:cs="Arial"/>
              </w:rPr>
            </w:pPr>
            <w:r>
              <w:rPr>
                <w:rFonts w:ascii="Arial" w:hAnsi="Arial" w:cs="Arial"/>
              </w:rPr>
              <w:t>Y/N</w:t>
            </w:r>
          </w:p>
          <w:p w:rsidR="00246DAA" w:rsidRDefault="00246DAA" w:rsidP="00246DAA">
            <w:pPr>
              <w:ind w:left="567"/>
              <w:rPr>
                <w:rFonts w:ascii="Arial" w:hAnsi="Arial" w:cs="Arial"/>
              </w:rPr>
            </w:pPr>
            <w:r>
              <w:rPr>
                <w:rFonts w:ascii="Arial" w:hAnsi="Arial" w:cs="Arial"/>
              </w:rPr>
              <w:t>Y/N</w:t>
            </w:r>
          </w:p>
          <w:p w:rsidR="00246DAA" w:rsidRDefault="00246DAA" w:rsidP="00246DAA">
            <w:pPr>
              <w:ind w:left="567"/>
              <w:rPr>
                <w:rFonts w:ascii="Arial" w:hAnsi="Arial" w:cs="Arial"/>
              </w:rPr>
            </w:pPr>
            <w:r>
              <w:rPr>
                <w:rFonts w:ascii="Arial" w:hAnsi="Arial" w:cs="Arial"/>
              </w:rPr>
              <w:t>Y/N</w:t>
            </w:r>
          </w:p>
          <w:p w:rsidR="00246DAA" w:rsidRDefault="00246DAA" w:rsidP="00246DAA">
            <w:pPr>
              <w:ind w:left="567"/>
              <w:rPr>
                <w:rFonts w:ascii="Arial" w:hAnsi="Arial" w:cs="Arial"/>
              </w:rPr>
            </w:pPr>
            <w:r>
              <w:rPr>
                <w:rFonts w:ascii="Arial" w:hAnsi="Arial" w:cs="Arial"/>
              </w:rPr>
              <w:t>Y/N</w:t>
            </w:r>
          </w:p>
          <w:p w:rsidR="00246DAA" w:rsidRDefault="00246DAA" w:rsidP="00246DAA">
            <w:pPr>
              <w:ind w:left="567"/>
              <w:rPr>
                <w:rFonts w:ascii="Arial" w:hAnsi="Arial" w:cs="Arial"/>
              </w:rPr>
            </w:pPr>
            <w:r>
              <w:rPr>
                <w:rFonts w:ascii="Arial" w:hAnsi="Arial" w:cs="Arial"/>
              </w:rPr>
              <w:t>Y/N</w:t>
            </w:r>
          </w:p>
          <w:p w:rsidR="00246DAA" w:rsidRDefault="00246DAA" w:rsidP="00246DAA">
            <w:pPr>
              <w:ind w:left="567"/>
              <w:rPr>
                <w:rFonts w:ascii="Arial" w:hAnsi="Arial" w:cs="Arial"/>
              </w:rPr>
            </w:pPr>
            <w:r>
              <w:rPr>
                <w:rFonts w:ascii="Arial" w:hAnsi="Arial" w:cs="Arial"/>
              </w:rPr>
              <w:t>Y/N</w:t>
            </w:r>
          </w:p>
          <w:p w:rsidR="00246DAA" w:rsidRPr="00D87B85" w:rsidRDefault="00246DAA" w:rsidP="00715136">
            <w:pPr>
              <w:ind w:left="567"/>
              <w:rPr>
                <w:rFonts w:ascii="Arial" w:hAnsi="Arial" w:cs="Arial"/>
                <w:b/>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5.  What existing evidence (either presumed or otherwise) do you have for this?</w:t>
            </w:r>
          </w:p>
          <w:p w:rsidR="007B2703" w:rsidRPr="00D87B85" w:rsidRDefault="007B2703" w:rsidP="00715136">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tcPr>
          <w:p w:rsidR="0028209C" w:rsidRDefault="0028209C" w:rsidP="00246DAA">
            <w:pPr>
              <w:rPr>
                <w:rFonts w:ascii="Arial" w:hAnsi="Arial" w:cs="Arial"/>
                <w:bCs/>
              </w:rPr>
            </w:pPr>
          </w:p>
          <w:p w:rsidR="00246DAA" w:rsidRPr="00D87B85" w:rsidRDefault="00246DAA" w:rsidP="00246DAA">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6.  Based on the answers given in questions 4 &amp; 5 is there potential for an adverse Impact in this policy/guidance?</w:t>
            </w:r>
          </w:p>
          <w:p w:rsidR="007B2703" w:rsidRPr="00D87B85" w:rsidRDefault="007B2703" w:rsidP="00715136">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tcPr>
          <w:p w:rsidR="007B2703" w:rsidRPr="00D87B85" w:rsidRDefault="007B2703" w:rsidP="00715136">
            <w:pPr>
              <w:rPr>
                <w:rFonts w:ascii="Arial" w:hAnsi="Arial" w:cs="Arial"/>
                <w:bCs/>
              </w:rPr>
            </w:pPr>
          </w:p>
          <w:p w:rsidR="00133873" w:rsidRPr="00133873" w:rsidRDefault="00133873" w:rsidP="00133873">
            <w:pPr>
              <w:rPr>
                <w:rFonts w:ascii="Arial" w:hAnsi="Arial" w:cs="Arial"/>
                <w:b/>
              </w:rPr>
            </w:pPr>
            <w:r w:rsidRPr="00133873">
              <w:rPr>
                <w:rFonts w:ascii="Arial" w:hAnsi="Arial" w:cs="Arial"/>
                <w:b/>
              </w:rPr>
              <w:t xml:space="preserve">No </w:t>
            </w:r>
            <w:r w:rsidR="00246DAA">
              <w:rPr>
                <w:rFonts w:ascii="Arial" w:hAnsi="Arial" w:cs="Arial"/>
                <w:b/>
              </w:rPr>
              <w:t>/ Yes  (Please delete where appropriate)</w:t>
            </w:r>
            <w:r w:rsidRPr="00133873">
              <w:rPr>
                <w:rFonts w:ascii="Arial" w:hAnsi="Arial" w:cs="Arial"/>
                <w:b/>
              </w:rPr>
              <w:t xml:space="preserve">    </w:t>
            </w:r>
          </w:p>
          <w:p w:rsidR="00133873" w:rsidRPr="00133873" w:rsidRDefault="00133873" w:rsidP="00133873">
            <w:pPr>
              <w:rPr>
                <w:rFonts w:ascii="Arial" w:hAnsi="Arial" w:cs="Arial"/>
              </w:rPr>
            </w:pPr>
          </w:p>
          <w:p w:rsidR="007B2703" w:rsidRDefault="00133873" w:rsidP="00133873">
            <w:pPr>
              <w:rPr>
                <w:rFonts w:ascii="Arial" w:hAnsi="Arial" w:cs="Arial"/>
              </w:rPr>
            </w:pPr>
            <w:r w:rsidRPr="00133873">
              <w:rPr>
                <w:rFonts w:ascii="Arial" w:hAnsi="Arial" w:cs="Arial"/>
                <w:b/>
              </w:rPr>
              <w:t>Please explain:</w:t>
            </w:r>
          </w:p>
          <w:p w:rsidR="0028209C" w:rsidRPr="00D87B85" w:rsidRDefault="0028209C" w:rsidP="00133873">
            <w:pPr>
              <w:rPr>
                <w:rFonts w:ascii="Arial" w:hAnsi="Arial" w:cs="Arial"/>
              </w:rPr>
            </w:pPr>
          </w:p>
          <w:p w:rsidR="007B2703" w:rsidRPr="00D87B85" w:rsidRDefault="007B2703" w:rsidP="00715136">
            <w:pPr>
              <w:rPr>
                <w:rFonts w:ascii="Arial" w:hAnsi="Arial" w:cs="Arial"/>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7.  Can this adverse impact be justified?</w:t>
            </w:r>
          </w:p>
          <w:p w:rsidR="007B2703" w:rsidRPr="00D87B85" w:rsidRDefault="007B2703" w:rsidP="00715136">
            <w:pPr>
              <w:rPr>
                <w:rFonts w:ascii="Arial" w:hAnsi="Arial" w:cs="Arial"/>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tcPr>
          <w:p w:rsidR="007B2703" w:rsidRDefault="007B2703" w:rsidP="00715136">
            <w:pPr>
              <w:rPr>
                <w:rFonts w:ascii="Arial" w:hAnsi="Arial" w:cs="Arial"/>
                <w:bCs/>
              </w:rPr>
            </w:pPr>
          </w:p>
          <w:p w:rsidR="00246DAA" w:rsidRPr="00133873" w:rsidRDefault="00246DAA" w:rsidP="00246DAA">
            <w:pPr>
              <w:rPr>
                <w:rFonts w:ascii="Arial" w:hAnsi="Arial" w:cs="Arial"/>
                <w:b/>
              </w:rPr>
            </w:pPr>
            <w:r w:rsidRPr="00133873">
              <w:rPr>
                <w:rFonts w:ascii="Arial" w:hAnsi="Arial" w:cs="Arial"/>
                <w:b/>
              </w:rPr>
              <w:t xml:space="preserve">No </w:t>
            </w:r>
            <w:r>
              <w:rPr>
                <w:rFonts w:ascii="Arial" w:hAnsi="Arial" w:cs="Arial"/>
                <w:b/>
              </w:rPr>
              <w:t>/ Yes  (Please delete where appropriate)</w:t>
            </w:r>
            <w:r w:rsidRPr="00133873">
              <w:rPr>
                <w:rFonts w:ascii="Arial" w:hAnsi="Arial" w:cs="Arial"/>
                <w:b/>
              </w:rPr>
              <w:t xml:space="preserve">    </w:t>
            </w:r>
          </w:p>
          <w:p w:rsidR="00133873" w:rsidRPr="00133873" w:rsidRDefault="00133873" w:rsidP="00133873">
            <w:pPr>
              <w:rPr>
                <w:rFonts w:ascii="Arial" w:hAnsi="Arial" w:cs="Arial"/>
              </w:rPr>
            </w:pPr>
          </w:p>
          <w:p w:rsidR="007B2703" w:rsidRPr="00133873" w:rsidRDefault="00133873" w:rsidP="00133873">
            <w:pPr>
              <w:rPr>
                <w:rFonts w:ascii="Arial" w:hAnsi="Arial" w:cs="Arial"/>
                <w:b/>
              </w:rPr>
            </w:pPr>
            <w:r w:rsidRPr="00133873">
              <w:rPr>
                <w:rFonts w:ascii="Arial" w:hAnsi="Arial" w:cs="Arial"/>
                <w:b/>
              </w:rPr>
              <w:t>Please explain:</w:t>
            </w:r>
          </w:p>
          <w:p w:rsidR="007B2703" w:rsidRDefault="007B2703" w:rsidP="00715136">
            <w:pPr>
              <w:rPr>
                <w:rFonts w:ascii="Arial" w:hAnsi="Arial" w:cs="Arial"/>
              </w:rPr>
            </w:pPr>
            <w:r w:rsidRPr="00D87B85">
              <w:rPr>
                <w:rFonts w:ascii="Arial" w:hAnsi="Arial" w:cs="Arial"/>
              </w:rPr>
              <w:t xml:space="preserve">     </w:t>
            </w:r>
          </w:p>
          <w:p w:rsidR="0028209C" w:rsidRPr="00D87B85" w:rsidRDefault="0028209C" w:rsidP="00715136">
            <w:pPr>
              <w:rPr>
                <w:rFonts w:ascii="Arial" w:hAnsi="Arial" w:cs="Arial"/>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 xml:space="preserve">If you have not identified adverse impact or you can justify the adverse impact, finish here. </w:t>
            </w:r>
          </w:p>
          <w:p w:rsidR="007B2703" w:rsidRPr="00133873" w:rsidRDefault="007B2703" w:rsidP="00715136">
            <w:pPr>
              <w:rPr>
                <w:rFonts w:ascii="Arial" w:hAnsi="Arial" w:cs="Arial"/>
                <w:b/>
                <w:bCs/>
              </w:rPr>
            </w:pPr>
          </w:p>
          <w:p w:rsidR="007B2703" w:rsidRPr="00133873" w:rsidRDefault="007B2703" w:rsidP="00715136">
            <w:pPr>
              <w:rPr>
                <w:rFonts w:ascii="Arial" w:hAnsi="Arial" w:cs="Arial"/>
                <w:b/>
                <w:bCs/>
              </w:rPr>
            </w:pPr>
            <w:r w:rsidRPr="00133873">
              <w:rPr>
                <w:rFonts w:ascii="Arial" w:hAnsi="Arial" w:cs="Arial"/>
                <w:b/>
                <w:bCs/>
              </w:rPr>
              <w:t xml:space="preserve">If you have identified adverse impact that cannot be justified, please continue to Section 2 </w:t>
            </w:r>
          </w:p>
          <w:p w:rsidR="007B2703" w:rsidRPr="00D87B85" w:rsidRDefault="007B2703" w:rsidP="00715136">
            <w:pPr>
              <w:rPr>
                <w:rFonts w:ascii="Arial" w:hAnsi="Arial" w:cs="Arial"/>
                <w:bCs/>
              </w:rPr>
            </w:pPr>
          </w:p>
        </w:tc>
      </w:tr>
      <w:tr w:rsidR="00133873" w:rsidRPr="00D87B85" w:rsidTr="0028209C">
        <w:tc>
          <w:tcPr>
            <w:tcW w:w="9072" w:type="dxa"/>
            <w:gridSpan w:val="4"/>
            <w:tcBorders>
              <w:top w:val="single" w:sz="4" w:space="0" w:color="000000"/>
              <w:left w:val="single" w:sz="4" w:space="0" w:color="000000"/>
              <w:bottom w:val="single" w:sz="4" w:space="0" w:color="000000"/>
              <w:right w:val="single" w:sz="4" w:space="0" w:color="000000"/>
            </w:tcBorders>
            <w:shd w:val="clear" w:color="auto" w:fill="000000" w:themeFill="text1"/>
          </w:tcPr>
          <w:p w:rsidR="0028209C" w:rsidRDefault="0028209C" w:rsidP="0028209C">
            <w:pPr>
              <w:rPr>
                <w:rFonts w:ascii="Arial" w:hAnsi="Arial" w:cs="Arial"/>
                <w:b/>
                <w:bCs/>
                <w:color w:val="FFFFFF" w:themeColor="background1"/>
              </w:rPr>
            </w:pPr>
          </w:p>
          <w:p w:rsidR="0028209C" w:rsidRPr="0028209C" w:rsidRDefault="0028209C" w:rsidP="0028209C">
            <w:pPr>
              <w:rPr>
                <w:rFonts w:ascii="Arial" w:hAnsi="Arial" w:cs="Arial"/>
                <w:b/>
                <w:bCs/>
                <w:color w:val="FFFFFF" w:themeColor="background1"/>
              </w:rPr>
            </w:pPr>
            <w:r w:rsidRPr="0028209C">
              <w:rPr>
                <w:rFonts w:ascii="Arial" w:hAnsi="Arial" w:cs="Arial"/>
                <w:b/>
                <w:bCs/>
                <w:color w:val="FFFFFF" w:themeColor="background1"/>
              </w:rPr>
              <w:t xml:space="preserve">Section 2: </w:t>
            </w:r>
            <w:r>
              <w:rPr>
                <w:rFonts w:ascii="Arial" w:hAnsi="Arial" w:cs="Arial"/>
                <w:b/>
                <w:bCs/>
                <w:color w:val="FFFFFF" w:themeColor="background1"/>
              </w:rPr>
              <w:t xml:space="preserve">Full Impact Assessment </w:t>
            </w:r>
          </w:p>
          <w:p w:rsidR="00133873" w:rsidRPr="00D87B85" w:rsidRDefault="00133873" w:rsidP="00715136">
            <w:pPr>
              <w:ind w:left="567"/>
              <w:rPr>
                <w:rFonts w:ascii="Arial" w:hAnsi="Arial" w:cs="Arial"/>
                <w:bCs/>
              </w:rPr>
            </w:pPr>
          </w:p>
        </w:tc>
      </w:tr>
      <w:tr w:rsidR="00133873" w:rsidRPr="00D87B85" w:rsidTr="0028209C">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8209C" w:rsidRPr="0028209C" w:rsidRDefault="0028209C" w:rsidP="0028209C">
            <w:pPr>
              <w:ind w:left="34"/>
              <w:rPr>
                <w:rFonts w:ascii="Arial" w:hAnsi="Arial" w:cs="Arial"/>
                <w:b/>
                <w:bCs/>
                <w:color w:val="000000" w:themeColor="text1"/>
              </w:rPr>
            </w:pPr>
            <w:r w:rsidRPr="0028209C">
              <w:rPr>
                <w:rFonts w:ascii="Arial" w:hAnsi="Arial" w:cs="Arial"/>
                <w:b/>
                <w:bCs/>
                <w:color w:val="000000" w:themeColor="text1"/>
              </w:rPr>
              <w:t xml:space="preserve">8.  What experts/relevant groups have you approached to explore their views on the issues?  Please list the relevant group/experts, how they were consulted and when.  </w:t>
            </w:r>
          </w:p>
          <w:p w:rsidR="00133873" w:rsidRPr="00D87B85" w:rsidRDefault="00133873" w:rsidP="0028209C">
            <w:pPr>
              <w:ind w:left="34"/>
              <w:rPr>
                <w:rFonts w:ascii="Arial" w:hAnsi="Arial" w:cs="Arial"/>
                <w:bCs/>
              </w:rPr>
            </w:pPr>
          </w:p>
        </w:tc>
      </w:tr>
      <w:tr w:rsidR="0028209C" w:rsidRPr="00D87B85" w:rsidTr="0028209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209C" w:rsidRPr="0028209C" w:rsidRDefault="0028209C" w:rsidP="0028209C">
            <w:pPr>
              <w:ind w:left="34"/>
              <w:rPr>
                <w:rFonts w:ascii="Arial" w:hAnsi="Arial" w:cs="Arial"/>
                <w:b/>
                <w:bCs/>
                <w:color w:val="000000" w:themeColor="text1"/>
              </w:rPr>
            </w:pPr>
            <w:r>
              <w:rPr>
                <w:rFonts w:ascii="Arial" w:hAnsi="Arial" w:cs="Arial"/>
                <w:b/>
                <w:bCs/>
                <w:color w:val="000000" w:themeColor="text1"/>
              </w:rPr>
              <w:t>Relevant groups/experts</w:t>
            </w:r>
          </w:p>
          <w:p w:rsidR="0028209C" w:rsidRPr="0028209C" w:rsidRDefault="0028209C" w:rsidP="0028209C">
            <w:pPr>
              <w:ind w:left="34"/>
              <w:rPr>
                <w:rFonts w:ascii="Arial" w:hAnsi="Arial" w:cs="Arial"/>
                <w:bCs/>
                <w:color w:val="000000" w:themeColor="text1"/>
              </w:rPr>
            </w:pPr>
          </w:p>
        </w:tc>
        <w:tc>
          <w:tcPr>
            <w:tcW w:w="5244" w:type="dxa"/>
            <w:gridSpan w:val="2"/>
            <w:tcBorders>
              <w:top w:val="single" w:sz="4" w:space="0" w:color="000000"/>
              <w:left w:val="single" w:sz="4" w:space="0" w:color="000000"/>
              <w:bottom w:val="single" w:sz="4" w:space="0" w:color="000000"/>
              <w:right w:val="single" w:sz="4" w:space="0" w:color="000000"/>
            </w:tcBorders>
          </w:tcPr>
          <w:p w:rsidR="0028209C" w:rsidRPr="00D87B85" w:rsidRDefault="0028209C" w:rsidP="00715136">
            <w:pPr>
              <w:ind w:left="567"/>
              <w:rPr>
                <w:rFonts w:ascii="Arial" w:hAnsi="Arial" w:cs="Arial"/>
                <w:bCs/>
              </w:rPr>
            </w:pPr>
          </w:p>
        </w:tc>
      </w:tr>
      <w:tr w:rsidR="0028209C" w:rsidRPr="00D87B85" w:rsidTr="0028209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209C" w:rsidRPr="0028209C" w:rsidRDefault="0028209C" w:rsidP="0028209C">
            <w:pPr>
              <w:ind w:left="34"/>
              <w:rPr>
                <w:rFonts w:ascii="Arial" w:hAnsi="Arial" w:cs="Arial"/>
                <w:b/>
                <w:bCs/>
                <w:color w:val="000000" w:themeColor="text1"/>
              </w:rPr>
            </w:pPr>
            <w:r w:rsidRPr="0028209C">
              <w:rPr>
                <w:rFonts w:ascii="Arial" w:hAnsi="Arial" w:cs="Arial"/>
                <w:b/>
                <w:bCs/>
                <w:color w:val="000000" w:themeColor="text1"/>
              </w:rPr>
              <w:t>How were the views of these groups obtained?</w:t>
            </w:r>
          </w:p>
          <w:p w:rsidR="0028209C" w:rsidRPr="0028209C" w:rsidRDefault="0028209C" w:rsidP="0028209C">
            <w:pPr>
              <w:ind w:left="34"/>
              <w:rPr>
                <w:rFonts w:ascii="Arial" w:hAnsi="Arial" w:cs="Arial"/>
                <w:bCs/>
                <w:color w:val="000000" w:themeColor="text1"/>
              </w:rPr>
            </w:pPr>
          </w:p>
        </w:tc>
        <w:tc>
          <w:tcPr>
            <w:tcW w:w="5244" w:type="dxa"/>
            <w:gridSpan w:val="2"/>
            <w:tcBorders>
              <w:top w:val="single" w:sz="4" w:space="0" w:color="000000"/>
              <w:left w:val="single" w:sz="4" w:space="0" w:color="000000"/>
              <w:bottom w:val="single" w:sz="4" w:space="0" w:color="000000"/>
              <w:right w:val="single" w:sz="4" w:space="0" w:color="000000"/>
            </w:tcBorders>
          </w:tcPr>
          <w:p w:rsidR="0028209C" w:rsidRPr="00D87B85" w:rsidRDefault="0028209C" w:rsidP="00715136">
            <w:pPr>
              <w:ind w:left="567"/>
              <w:rPr>
                <w:rFonts w:ascii="Arial" w:hAnsi="Arial" w:cs="Arial"/>
                <w:bCs/>
              </w:rPr>
            </w:pPr>
          </w:p>
        </w:tc>
      </w:tr>
      <w:tr w:rsidR="0028209C" w:rsidRPr="00D87B85" w:rsidTr="0028209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209C" w:rsidRPr="0028209C" w:rsidRDefault="0028209C" w:rsidP="0028209C">
            <w:pPr>
              <w:ind w:left="34"/>
              <w:rPr>
                <w:rFonts w:ascii="Arial" w:hAnsi="Arial" w:cs="Arial"/>
                <w:bCs/>
                <w:color w:val="000000" w:themeColor="text1"/>
              </w:rPr>
            </w:pPr>
            <w:r w:rsidRPr="0028209C">
              <w:rPr>
                <w:rFonts w:ascii="Arial" w:hAnsi="Arial" w:cs="Arial"/>
                <w:b/>
                <w:bCs/>
                <w:color w:val="000000" w:themeColor="text1"/>
              </w:rPr>
              <w:t xml:space="preserve">Date </w:t>
            </w:r>
            <w:r>
              <w:rPr>
                <w:rFonts w:ascii="Arial" w:hAnsi="Arial" w:cs="Arial"/>
                <w:b/>
                <w:bCs/>
                <w:color w:val="000000" w:themeColor="text1"/>
              </w:rPr>
              <w:t>contacted</w:t>
            </w:r>
          </w:p>
        </w:tc>
        <w:tc>
          <w:tcPr>
            <w:tcW w:w="5244" w:type="dxa"/>
            <w:gridSpan w:val="2"/>
            <w:tcBorders>
              <w:top w:val="single" w:sz="4" w:space="0" w:color="000000"/>
              <w:left w:val="single" w:sz="4" w:space="0" w:color="000000"/>
              <w:bottom w:val="single" w:sz="4" w:space="0" w:color="000000"/>
              <w:right w:val="single" w:sz="4" w:space="0" w:color="000000"/>
            </w:tcBorders>
          </w:tcPr>
          <w:p w:rsidR="0028209C" w:rsidRDefault="0028209C" w:rsidP="00715136">
            <w:pPr>
              <w:ind w:left="567"/>
              <w:rPr>
                <w:rFonts w:ascii="Arial" w:hAnsi="Arial" w:cs="Arial"/>
                <w:bCs/>
              </w:rPr>
            </w:pPr>
          </w:p>
          <w:p w:rsidR="0028209C" w:rsidRPr="00D87B85" w:rsidRDefault="0028209C" w:rsidP="00715136">
            <w:pPr>
              <w:ind w:left="567"/>
              <w:rPr>
                <w:rFonts w:ascii="Arial" w:hAnsi="Arial" w:cs="Arial"/>
                <w:bCs/>
              </w:rPr>
            </w:pPr>
          </w:p>
        </w:tc>
      </w:tr>
      <w:tr w:rsidR="00133873" w:rsidRPr="00D87B85" w:rsidTr="0028209C">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3873" w:rsidRPr="0028209C" w:rsidRDefault="0028209C" w:rsidP="0028209C">
            <w:pPr>
              <w:ind w:left="34"/>
              <w:rPr>
                <w:rFonts w:ascii="Arial" w:hAnsi="Arial" w:cs="Arial"/>
                <w:b/>
                <w:bCs/>
              </w:rPr>
            </w:pPr>
            <w:r w:rsidRPr="0028209C">
              <w:rPr>
                <w:rFonts w:ascii="Arial" w:hAnsi="Arial" w:cs="Arial"/>
                <w:b/>
                <w:bCs/>
              </w:rPr>
              <w:t>9.   Please explain in detail the views of these groups/experts on the issues involved:</w:t>
            </w:r>
          </w:p>
        </w:tc>
      </w:tr>
      <w:tr w:rsidR="0028209C" w:rsidRPr="00D87B85" w:rsidTr="00133873">
        <w:tc>
          <w:tcPr>
            <w:tcW w:w="9072" w:type="dxa"/>
            <w:gridSpan w:val="4"/>
            <w:tcBorders>
              <w:top w:val="single" w:sz="4" w:space="0" w:color="000000"/>
              <w:left w:val="single" w:sz="4" w:space="0" w:color="000000"/>
              <w:bottom w:val="single" w:sz="4" w:space="0" w:color="000000"/>
              <w:right w:val="single" w:sz="4" w:space="0" w:color="000000"/>
            </w:tcBorders>
          </w:tcPr>
          <w:p w:rsidR="0028209C" w:rsidRDefault="0028209C" w:rsidP="0028209C">
            <w:pPr>
              <w:ind w:left="34"/>
              <w:rPr>
                <w:rFonts w:ascii="Arial" w:hAnsi="Arial" w:cs="Arial"/>
                <w:bCs/>
              </w:rPr>
            </w:pPr>
          </w:p>
          <w:p w:rsidR="0028209C" w:rsidRDefault="0028209C" w:rsidP="0028209C">
            <w:pPr>
              <w:ind w:left="34"/>
              <w:rPr>
                <w:rFonts w:ascii="Arial" w:hAnsi="Arial" w:cs="Arial"/>
                <w:bCs/>
              </w:rPr>
            </w:pPr>
          </w:p>
          <w:p w:rsidR="0028209C" w:rsidRDefault="0028209C" w:rsidP="0028209C">
            <w:pPr>
              <w:ind w:left="34"/>
              <w:rPr>
                <w:rFonts w:ascii="Arial" w:hAnsi="Arial" w:cs="Arial"/>
                <w:bCs/>
              </w:rPr>
            </w:pPr>
          </w:p>
          <w:p w:rsidR="0028209C" w:rsidRPr="00D87B85" w:rsidRDefault="0028209C" w:rsidP="0028209C">
            <w:pPr>
              <w:ind w:left="34"/>
              <w:rPr>
                <w:rFonts w:ascii="Arial" w:hAnsi="Arial" w:cs="Arial"/>
                <w:bCs/>
              </w:rPr>
            </w:pPr>
          </w:p>
        </w:tc>
      </w:tr>
      <w:tr w:rsidR="0028209C" w:rsidRPr="00D87B85" w:rsidTr="0028209C">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8209C" w:rsidRPr="0028209C" w:rsidRDefault="0028209C" w:rsidP="0028209C">
            <w:pPr>
              <w:shd w:val="clear" w:color="auto" w:fill="D9D9D9" w:themeFill="background1" w:themeFillShade="D9"/>
              <w:ind w:left="601" w:hanging="567"/>
              <w:rPr>
                <w:rFonts w:ascii="Arial" w:hAnsi="Arial" w:cs="Arial"/>
                <w:b/>
                <w:bCs/>
                <w:color w:val="000000" w:themeColor="text1"/>
              </w:rPr>
            </w:pPr>
            <w:r w:rsidRPr="0028209C">
              <w:rPr>
                <w:rFonts w:ascii="Arial" w:hAnsi="Arial" w:cs="Arial"/>
                <w:b/>
                <w:bCs/>
                <w:color w:val="000000" w:themeColor="text1"/>
              </w:rPr>
              <w:t>10.  Taking into account the views of the groups/experts and the available evidence, what are the risks associated with the policy, weighed against the benefits of the policy if it were to stay as it is:</w:t>
            </w:r>
          </w:p>
        </w:tc>
      </w:tr>
      <w:tr w:rsidR="00C35782" w:rsidRPr="00D87B85" w:rsidTr="00715136">
        <w:tc>
          <w:tcPr>
            <w:tcW w:w="4536" w:type="dxa"/>
            <w:gridSpan w:val="3"/>
            <w:tcBorders>
              <w:top w:val="single" w:sz="4" w:space="0" w:color="000000"/>
              <w:left w:val="single" w:sz="4" w:space="0" w:color="000000"/>
              <w:bottom w:val="single" w:sz="4" w:space="0" w:color="000000"/>
              <w:right w:val="single" w:sz="4" w:space="0" w:color="000000"/>
            </w:tcBorders>
          </w:tcPr>
          <w:p w:rsidR="00C35782" w:rsidRDefault="00C35782" w:rsidP="00C35782">
            <w:pPr>
              <w:ind w:left="34"/>
              <w:rPr>
                <w:rFonts w:ascii="Arial" w:hAnsi="Arial" w:cs="Arial"/>
                <w:b/>
                <w:bCs/>
              </w:rPr>
            </w:pPr>
          </w:p>
          <w:p w:rsidR="00C35782" w:rsidRPr="00C35782" w:rsidRDefault="00C35782" w:rsidP="00C35782">
            <w:pPr>
              <w:ind w:left="34"/>
              <w:rPr>
                <w:rFonts w:ascii="Arial" w:hAnsi="Arial" w:cs="Arial"/>
                <w:b/>
                <w:bCs/>
              </w:rPr>
            </w:pPr>
            <w:r>
              <w:rPr>
                <w:rFonts w:ascii="Arial" w:hAnsi="Arial" w:cs="Arial"/>
                <w:b/>
                <w:bCs/>
              </w:rPr>
              <w:t>Risks</w:t>
            </w:r>
          </w:p>
          <w:p w:rsidR="00C35782" w:rsidRPr="0028209C" w:rsidRDefault="00C35782" w:rsidP="0028209C">
            <w:pPr>
              <w:ind w:left="34"/>
              <w:rPr>
                <w:rFonts w:ascii="Arial" w:hAnsi="Arial" w:cs="Arial"/>
                <w:bCs/>
              </w:rPr>
            </w:pPr>
          </w:p>
          <w:p w:rsidR="00C35782" w:rsidRPr="0028209C" w:rsidRDefault="00C35782" w:rsidP="0028209C">
            <w:pPr>
              <w:ind w:left="34"/>
              <w:rPr>
                <w:rFonts w:ascii="Arial" w:hAnsi="Arial" w:cs="Arial"/>
                <w:bCs/>
              </w:rPr>
            </w:pPr>
          </w:p>
          <w:p w:rsidR="00C35782" w:rsidRPr="0028209C" w:rsidRDefault="00C35782" w:rsidP="0028209C">
            <w:pPr>
              <w:ind w:left="34"/>
              <w:rPr>
                <w:rFonts w:ascii="Arial" w:hAnsi="Arial" w:cs="Arial"/>
                <w:bCs/>
              </w:rPr>
            </w:pPr>
          </w:p>
          <w:p w:rsidR="00C35782" w:rsidRPr="00C35782" w:rsidRDefault="00C35782" w:rsidP="0028209C">
            <w:pPr>
              <w:ind w:left="34"/>
              <w:rPr>
                <w:rFonts w:ascii="Arial" w:hAnsi="Arial" w:cs="Arial"/>
                <w:b/>
                <w:bCs/>
              </w:rPr>
            </w:pPr>
          </w:p>
        </w:tc>
        <w:tc>
          <w:tcPr>
            <w:tcW w:w="4536" w:type="dxa"/>
            <w:tcBorders>
              <w:top w:val="single" w:sz="4" w:space="0" w:color="000000"/>
              <w:left w:val="single" w:sz="4" w:space="0" w:color="000000"/>
              <w:bottom w:val="single" w:sz="4" w:space="0" w:color="000000"/>
              <w:right w:val="single" w:sz="4" w:space="0" w:color="000000"/>
            </w:tcBorders>
          </w:tcPr>
          <w:p w:rsidR="00C35782" w:rsidRDefault="00C35782" w:rsidP="0028209C">
            <w:pPr>
              <w:ind w:left="34"/>
              <w:rPr>
                <w:rFonts w:ascii="Arial" w:hAnsi="Arial" w:cs="Arial"/>
                <w:b/>
                <w:bCs/>
              </w:rPr>
            </w:pPr>
          </w:p>
          <w:p w:rsidR="00C35782" w:rsidRPr="0028209C" w:rsidRDefault="00C35782" w:rsidP="0028209C">
            <w:pPr>
              <w:ind w:left="34"/>
              <w:rPr>
                <w:rFonts w:ascii="Arial" w:hAnsi="Arial" w:cs="Arial"/>
                <w:bCs/>
              </w:rPr>
            </w:pPr>
            <w:r>
              <w:rPr>
                <w:rFonts w:ascii="Arial" w:hAnsi="Arial" w:cs="Arial"/>
                <w:b/>
                <w:bCs/>
              </w:rPr>
              <w:t>Benefits</w:t>
            </w:r>
          </w:p>
          <w:p w:rsidR="00C35782" w:rsidRPr="0028209C" w:rsidRDefault="00C35782" w:rsidP="0028209C">
            <w:pPr>
              <w:ind w:left="34"/>
              <w:rPr>
                <w:rFonts w:ascii="Arial" w:hAnsi="Arial" w:cs="Arial"/>
                <w:bCs/>
              </w:rPr>
            </w:pPr>
          </w:p>
          <w:p w:rsidR="00C35782" w:rsidRDefault="00C35782" w:rsidP="0028209C">
            <w:pPr>
              <w:ind w:left="34"/>
              <w:rPr>
                <w:rFonts w:ascii="Arial" w:hAnsi="Arial" w:cs="Arial"/>
                <w:bCs/>
              </w:rPr>
            </w:pPr>
          </w:p>
          <w:p w:rsidR="00C35782" w:rsidRPr="00D87B85" w:rsidRDefault="00C35782" w:rsidP="0028209C">
            <w:pPr>
              <w:ind w:left="34"/>
              <w:rPr>
                <w:rFonts w:ascii="Arial" w:hAnsi="Arial" w:cs="Arial"/>
                <w:bCs/>
              </w:rPr>
            </w:pPr>
          </w:p>
        </w:tc>
      </w:tr>
      <w:tr w:rsidR="0028209C" w:rsidRPr="00D87B85" w:rsidTr="00C35782">
        <w:tc>
          <w:tcPr>
            <w:tcW w:w="907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209C" w:rsidRPr="0028209C" w:rsidRDefault="0028209C" w:rsidP="00C35782">
            <w:pPr>
              <w:ind w:left="34"/>
              <w:jc w:val="both"/>
              <w:rPr>
                <w:rFonts w:ascii="Arial" w:hAnsi="Arial" w:cs="Arial"/>
                <w:b/>
                <w:bCs/>
                <w:color w:val="000000" w:themeColor="text1"/>
              </w:rPr>
            </w:pPr>
            <w:r w:rsidRPr="00C35782">
              <w:rPr>
                <w:rFonts w:ascii="Arial" w:hAnsi="Arial" w:cs="Arial"/>
                <w:bCs/>
                <w:color w:val="000000" w:themeColor="text1"/>
                <w:shd w:val="clear" w:color="auto" w:fill="F2F2F2" w:themeFill="background1" w:themeFillShade="F2"/>
              </w:rPr>
              <w:t>If you have found that the risks outweigh the benefits you need to review the policy further and put together an implementation plan which clearly sets out any actions you have identified as a result of undertaking the EIA.  These may include actions that need to be carried out before the EIA can be completed or longer-term actions that will be carried out as part of the policy or development</w:t>
            </w:r>
            <w:r w:rsidRPr="0028209C">
              <w:rPr>
                <w:rFonts w:ascii="Arial" w:hAnsi="Arial" w:cs="Arial"/>
                <w:b/>
                <w:bCs/>
                <w:color w:val="000000" w:themeColor="text1"/>
              </w:rPr>
              <w:t>.</w:t>
            </w:r>
          </w:p>
        </w:tc>
      </w:tr>
      <w:tr w:rsidR="0013387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133873" w:rsidRDefault="00133873" w:rsidP="00715136">
            <w:pPr>
              <w:rPr>
                <w:rFonts w:ascii="Arial" w:hAnsi="Arial" w:cs="Arial"/>
                <w:b/>
                <w:bCs/>
              </w:rPr>
            </w:pPr>
          </w:p>
          <w:p w:rsidR="0028209C" w:rsidRDefault="0028209C" w:rsidP="00715136">
            <w:pPr>
              <w:rPr>
                <w:rFonts w:ascii="Arial" w:hAnsi="Arial" w:cs="Arial"/>
                <w:b/>
                <w:bCs/>
              </w:rPr>
            </w:pPr>
          </w:p>
          <w:p w:rsidR="0028209C" w:rsidRPr="00133873" w:rsidRDefault="0028209C" w:rsidP="00715136">
            <w:pPr>
              <w:rPr>
                <w:rFonts w:ascii="Arial" w:hAnsi="Arial" w:cs="Arial"/>
                <w:b/>
                <w:bCs/>
              </w:rPr>
            </w:pPr>
          </w:p>
        </w:tc>
      </w:tr>
      <w:tr w:rsidR="007B2703" w:rsidRPr="00D87B85" w:rsidTr="00133873">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Pr>
          <w:p w:rsidR="007B2703" w:rsidRPr="00133873" w:rsidRDefault="007B2703" w:rsidP="00715136">
            <w:pPr>
              <w:rPr>
                <w:rFonts w:ascii="Arial" w:hAnsi="Arial" w:cs="Arial"/>
                <w:b/>
                <w:bCs/>
              </w:rPr>
            </w:pPr>
            <w:r w:rsidRPr="00133873">
              <w:rPr>
                <w:rFonts w:ascii="Arial" w:hAnsi="Arial" w:cs="Arial"/>
                <w:b/>
                <w:bCs/>
              </w:rPr>
              <w:t>11.  Monitoring arrangements and scheduled date to review the policy and Equality Impact Assessment:</w:t>
            </w:r>
          </w:p>
          <w:p w:rsidR="007B2703" w:rsidRPr="00D87B85" w:rsidRDefault="007B2703" w:rsidP="00715136">
            <w:pPr>
              <w:rPr>
                <w:rFonts w:ascii="Arial" w:hAnsi="Arial" w:cs="Arial"/>
                <w:bCs/>
              </w:rPr>
            </w:pPr>
          </w:p>
        </w:tc>
      </w:tr>
      <w:tr w:rsidR="007B2703" w:rsidRPr="00D87B85" w:rsidTr="0028209C">
        <w:trPr>
          <w:trHeight w:val="910"/>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7B2703" w:rsidRDefault="007B2703" w:rsidP="00715136">
            <w:pPr>
              <w:rPr>
                <w:rFonts w:ascii="Arial" w:hAnsi="Arial" w:cs="Arial"/>
                <w:bCs/>
              </w:rPr>
            </w:pPr>
          </w:p>
          <w:p w:rsidR="007B2703" w:rsidRDefault="007B2703" w:rsidP="00133873">
            <w:pPr>
              <w:rPr>
                <w:rFonts w:ascii="Arial" w:hAnsi="Arial" w:cs="Arial"/>
                <w:bCs/>
              </w:rPr>
            </w:pPr>
          </w:p>
          <w:p w:rsidR="00133873" w:rsidRPr="00D87B85" w:rsidRDefault="00133873" w:rsidP="00133873">
            <w:pPr>
              <w:rPr>
                <w:rFonts w:ascii="Arial" w:hAnsi="Arial" w:cs="Arial"/>
                <w:bCs/>
              </w:rPr>
            </w:pPr>
          </w:p>
        </w:tc>
      </w:tr>
      <w:tr w:rsidR="0028209C" w:rsidRPr="00D87B85" w:rsidTr="0028209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8209C" w:rsidRDefault="0028209C" w:rsidP="00715136">
            <w:pPr>
              <w:rPr>
                <w:rFonts w:ascii="Arial" w:hAnsi="Arial" w:cs="Arial"/>
                <w:b/>
                <w:bCs/>
                <w:color w:val="000000" w:themeColor="text1"/>
              </w:rPr>
            </w:pPr>
          </w:p>
          <w:p w:rsidR="0028209C" w:rsidRDefault="0028209C" w:rsidP="00715136">
            <w:pPr>
              <w:rPr>
                <w:rFonts w:ascii="Arial" w:hAnsi="Arial" w:cs="Arial"/>
                <w:b/>
                <w:bCs/>
                <w:color w:val="000000" w:themeColor="text1"/>
              </w:rPr>
            </w:pPr>
            <w:r w:rsidRPr="0028209C">
              <w:rPr>
                <w:rFonts w:ascii="Arial" w:hAnsi="Arial" w:cs="Arial"/>
                <w:b/>
                <w:bCs/>
                <w:color w:val="000000" w:themeColor="text1"/>
              </w:rPr>
              <w:t xml:space="preserve">Review Date </w:t>
            </w:r>
          </w:p>
          <w:p w:rsidR="0028209C" w:rsidRPr="0028209C" w:rsidRDefault="0028209C" w:rsidP="00715136">
            <w:pPr>
              <w:rPr>
                <w:rFonts w:ascii="Arial" w:hAnsi="Arial" w:cs="Arial"/>
                <w:b/>
                <w:bCs/>
              </w:rPr>
            </w:pP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28209C" w:rsidRDefault="0028209C" w:rsidP="00715136">
            <w:pPr>
              <w:rPr>
                <w:rFonts w:ascii="Arial" w:hAnsi="Arial" w:cs="Arial"/>
                <w:bCs/>
              </w:rPr>
            </w:pPr>
          </w:p>
        </w:tc>
      </w:tr>
    </w:tbl>
    <w:p w:rsidR="007B2703" w:rsidRDefault="007B2703" w:rsidP="0028209C">
      <w:pPr>
        <w:pStyle w:val="NoSpacing"/>
      </w:pPr>
    </w:p>
    <w:p w:rsidR="007B2703" w:rsidRDefault="007B2703" w:rsidP="0028209C">
      <w:pPr>
        <w:pStyle w:val="NoSpacing"/>
      </w:pPr>
    </w:p>
    <w:p w:rsidR="007B2703" w:rsidRPr="007B2703" w:rsidRDefault="007B2703" w:rsidP="0028209C">
      <w:pPr>
        <w:pStyle w:val="NoSpacing"/>
      </w:pPr>
    </w:p>
    <w:sectPr w:rsidR="007B2703" w:rsidRPr="007B2703" w:rsidSect="006C4FA4">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B9" w:rsidRDefault="00E018B9" w:rsidP="00C35782">
      <w:r>
        <w:separator/>
      </w:r>
    </w:p>
  </w:endnote>
  <w:endnote w:type="continuationSeparator" w:id="0">
    <w:p w:rsidR="00E018B9" w:rsidRDefault="00E018B9" w:rsidP="00C3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KEIG J+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ntax-Bold">
    <w:panose1 w:val="00000000000000000000"/>
    <w:charset w:val="00"/>
    <w:family w:val="swiss"/>
    <w:notTrueType/>
    <w:pitch w:val="default"/>
    <w:sig w:usb0="00000003" w:usb1="00000000" w:usb2="00000000" w:usb3="00000000" w:csb0="00000001" w:csb1="00000000"/>
  </w:font>
  <w:font w:name="Syntax-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747914"/>
      <w:docPartObj>
        <w:docPartGallery w:val="Page Numbers (Bottom of Page)"/>
        <w:docPartUnique/>
      </w:docPartObj>
    </w:sdtPr>
    <w:sdtEndPr>
      <w:rPr>
        <w:noProof/>
      </w:rPr>
    </w:sdtEndPr>
    <w:sdtContent>
      <w:p w:rsidR="001A52D8" w:rsidRDefault="001A52D8">
        <w:pPr>
          <w:pStyle w:val="Footer"/>
          <w:jc w:val="right"/>
        </w:pPr>
        <w:r>
          <w:fldChar w:fldCharType="begin"/>
        </w:r>
        <w:r>
          <w:instrText xml:space="preserve"> PAGE   \* MERGEFORMAT </w:instrText>
        </w:r>
        <w:r>
          <w:fldChar w:fldCharType="separate"/>
        </w:r>
        <w:r w:rsidR="003D5C2D">
          <w:rPr>
            <w:noProof/>
          </w:rPr>
          <w:t>1</w:t>
        </w:r>
        <w:r>
          <w:rPr>
            <w:noProof/>
          </w:rPr>
          <w:fldChar w:fldCharType="end"/>
        </w:r>
        <w:r>
          <w:rPr>
            <w:noProof/>
          </w:rPr>
          <w:t xml:space="preserve"> of 42</w:t>
        </w:r>
      </w:p>
    </w:sdtContent>
  </w:sdt>
  <w:p w:rsidR="001A52D8" w:rsidRPr="00B07B8C" w:rsidRDefault="001A52D8" w:rsidP="00B07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932"/>
      <w:gridCol w:w="1319"/>
      <w:gridCol w:w="1314"/>
      <w:gridCol w:w="1312"/>
      <w:gridCol w:w="1327"/>
      <w:gridCol w:w="1316"/>
    </w:tblGrid>
    <w:tr w:rsidR="001A52D8" w:rsidRPr="00686F43" w:rsidTr="00715136">
      <w:tc>
        <w:tcPr>
          <w:tcW w:w="1809" w:type="dxa"/>
          <w:shd w:val="clear" w:color="auto" w:fill="auto"/>
        </w:tcPr>
        <w:p w:rsidR="001A52D8" w:rsidRPr="00686F43" w:rsidRDefault="001A52D8" w:rsidP="00715136">
          <w:pPr>
            <w:pStyle w:val="Footer"/>
            <w:rPr>
              <w:sz w:val="14"/>
              <w:szCs w:val="14"/>
            </w:rPr>
          </w:pPr>
          <w:r w:rsidRPr="00686F43">
            <w:rPr>
              <w:sz w:val="14"/>
              <w:szCs w:val="14"/>
            </w:rPr>
            <w:t>Doc File Reference</w:t>
          </w:r>
        </w:p>
      </w:tc>
      <w:tc>
        <w:tcPr>
          <w:tcW w:w="959" w:type="dxa"/>
          <w:shd w:val="clear" w:color="auto" w:fill="auto"/>
        </w:tcPr>
        <w:p w:rsidR="001A52D8" w:rsidRPr="00686F43" w:rsidRDefault="001A52D8" w:rsidP="00715136">
          <w:pPr>
            <w:pStyle w:val="Footer"/>
            <w:rPr>
              <w:sz w:val="16"/>
              <w:szCs w:val="16"/>
            </w:rPr>
          </w:pPr>
          <w:r w:rsidRPr="00686F43">
            <w:rPr>
              <w:sz w:val="16"/>
              <w:szCs w:val="16"/>
            </w:rPr>
            <w:t>Issuer:</w:t>
          </w:r>
        </w:p>
      </w:tc>
      <w:tc>
        <w:tcPr>
          <w:tcW w:w="1384" w:type="dxa"/>
          <w:shd w:val="clear" w:color="auto" w:fill="auto"/>
        </w:tcPr>
        <w:p w:rsidR="001A52D8" w:rsidRPr="00686F43" w:rsidRDefault="001A52D8" w:rsidP="00715136">
          <w:pPr>
            <w:pStyle w:val="Footer"/>
            <w:rPr>
              <w:sz w:val="16"/>
              <w:szCs w:val="16"/>
            </w:rPr>
          </w:pPr>
          <w:r w:rsidRPr="00686F43">
            <w:rPr>
              <w:sz w:val="16"/>
              <w:szCs w:val="16"/>
            </w:rPr>
            <w:t>Policy No:</w:t>
          </w:r>
        </w:p>
      </w:tc>
      <w:tc>
        <w:tcPr>
          <w:tcW w:w="1384" w:type="dxa"/>
          <w:shd w:val="clear" w:color="auto" w:fill="auto"/>
        </w:tcPr>
        <w:p w:rsidR="001A52D8" w:rsidRPr="00686F43" w:rsidRDefault="001A52D8" w:rsidP="00715136">
          <w:pPr>
            <w:pStyle w:val="Footer"/>
            <w:rPr>
              <w:sz w:val="16"/>
              <w:szCs w:val="16"/>
            </w:rPr>
          </w:pPr>
          <w:r w:rsidRPr="00686F43">
            <w:rPr>
              <w:sz w:val="16"/>
              <w:szCs w:val="16"/>
            </w:rPr>
            <w:t>Issue Date:</w:t>
          </w:r>
        </w:p>
      </w:tc>
      <w:tc>
        <w:tcPr>
          <w:tcW w:w="1384" w:type="dxa"/>
          <w:shd w:val="clear" w:color="auto" w:fill="auto"/>
        </w:tcPr>
        <w:p w:rsidR="001A52D8" w:rsidRPr="00686F43" w:rsidRDefault="001A52D8" w:rsidP="00715136">
          <w:pPr>
            <w:pStyle w:val="Footer"/>
            <w:rPr>
              <w:sz w:val="16"/>
              <w:szCs w:val="16"/>
            </w:rPr>
          </w:pPr>
          <w:r w:rsidRPr="00686F43">
            <w:rPr>
              <w:sz w:val="16"/>
              <w:szCs w:val="16"/>
            </w:rPr>
            <w:t>Issue No:</w:t>
          </w:r>
        </w:p>
      </w:tc>
      <w:tc>
        <w:tcPr>
          <w:tcW w:w="1385" w:type="dxa"/>
          <w:shd w:val="clear" w:color="auto" w:fill="auto"/>
        </w:tcPr>
        <w:p w:rsidR="001A52D8" w:rsidRPr="00686F43" w:rsidRDefault="001A52D8" w:rsidP="00715136">
          <w:pPr>
            <w:pStyle w:val="Footer"/>
            <w:rPr>
              <w:sz w:val="16"/>
              <w:szCs w:val="16"/>
            </w:rPr>
          </w:pPr>
          <w:r w:rsidRPr="00686F43">
            <w:rPr>
              <w:sz w:val="16"/>
              <w:szCs w:val="16"/>
            </w:rPr>
            <w:t>Review Date:</w:t>
          </w:r>
        </w:p>
      </w:tc>
      <w:tc>
        <w:tcPr>
          <w:tcW w:w="1385" w:type="dxa"/>
          <w:shd w:val="clear" w:color="auto" w:fill="auto"/>
        </w:tcPr>
        <w:p w:rsidR="001A52D8" w:rsidRPr="00686F43" w:rsidRDefault="001A52D8" w:rsidP="00715136">
          <w:pPr>
            <w:pStyle w:val="Footer"/>
            <w:rPr>
              <w:sz w:val="16"/>
              <w:szCs w:val="16"/>
            </w:rPr>
          </w:pPr>
          <w:r w:rsidRPr="00686F43">
            <w:rPr>
              <w:rStyle w:val="PageNumber"/>
              <w:sz w:val="16"/>
              <w:szCs w:val="16"/>
            </w:rPr>
            <w:t>Page:</w:t>
          </w:r>
        </w:p>
      </w:tc>
    </w:tr>
    <w:tr w:rsidR="001A52D8" w:rsidRPr="00686F43" w:rsidTr="00715136">
      <w:tc>
        <w:tcPr>
          <w:tcW w:w="1809" w:type="dxa"/>
          <w:shd w:val="clear" w:color="auto" w:fill="auto"/>
        </w:tcPr>
        <w:p w:rsidR="001A52D8" w:rsidRPr="00686F43" w:rsidRDefault="001A52D8" w:rsidP="00715136">
          <w:pPr>
            <w:pStyle w:val="Footer"/>
            <w:rPr>
              <w:sz w:val="14"/>
              <w:szCs w:val="14"/>
            </w:rPr>
          </w:pPr>
        </w:p>
      </w:tc>
      <w:tc>
        <w:tcPr>
          <w:tcW w:w="959" w:type="dxa"/>
          <w:shd w:val="clear" w:color="auto" w:fill="auto"/>
        </w:tcPr>
        <w:p w:rsidR="001A52D8" w:rsidRPr="00686F43" w:rsidRDefault="001A52D8" w:rsidP="00715136">
          <w:pPr>
            <w:pStyle w:val="Footer"/>
            <w:rPr>
              <w:sz w:val="16"/>
              <w:szCs w:val="16"/>
            </w:rPr>
          </w:pPr>
        </w:p>
      </w:tc>
      <w:tc>
        <w:tcPr>
          <w:tcW w:w="1384" w:type="dxa"/>
          <w:shd w:val="clear" w:color="auto" w:fill="auto"/>
        </w:tcPr>
        <w:p w:rsidR="001A52D8" w:rsidRPr="00686F43" w:rsidRDefault="001A52D8" w:rsidP="00715136">
          <w:pPr>
            <w:pStyle w:val="Footer"/>
            <w:rPr>
              <w:sz w:val="16"/>
              <w:szCs w:val="16"/>
            </w:rPr>
          </w:pPr>
        </w:p>
      </w:tc>
      <w:tc>
        <w:tcPr>
          <w:tcW w:w="1384" w:type="dxa"/>
          <w:shd w:val="clear" w:color="auto" w:fill="auto"/>
        </w:tcPr>
        <w:p w:rsidR="001A52D8" w:rsidRPr="00686F43" w:rsidRDefault="001A52D8" w:rsidP="00715136">
          <w:pPr>
            <w:pStyle w:val="Footer"/>
            <w:rPr>
              <w:sz w:val="16"/>
              <w:szCs w:val="16"/>
            </w:rPr>
          </w:pPr>
        </w:p>
      </w:tc>
      <w:tc>
        <w:tcPr>
          <w:tcW w:w="1384" w:type="dxa"/>
          <w:shd w:val="clear" w:color="auto" w:fill="auto"/>
        </w:tcPr>
        <w:p w:rsidR="001A52D8" w:rsidRPr="00686F43" w:rsidRDefault="001A52D8" w:rsidP="00715136">
          <w:pPr>
            <w:pStyle w:val="Footer"/>
            <w:rPr>
              <w:sz w:val="16"/>
              <w:szCs w:val="16"/>
            </w:rPr>
          </w:pPr>
        </w:p>
      </w:tc>
      <w:tc>
        <w:tcPr>
          <w:tcW w:w="1385" w:type="dxa"/>
          <w:shd w:val="clear" w:color="auto" w:fill="auto"/>
        </w:tcPr>
        <w:p w:rsidR="001A52D8" w:rsidRPr="00686F43" w:rsidRDefault="001A52D8" w:rsidP="00715136">
          <w:pPr>
            <w:pStyle w:val="Footer"/>
            <w:rPr>
              <w:sz w:val="16"/>
              <w:szCs w:val="16"/>
            </w:rPr>
          </w:pPr>
        </w:p>
      </w:tc>
      <w:tc>
        <w:tcPr>
          <w:tcW w:w="1385" w:type="dxa"/>
          <w:shd w:val="clear" w:color="auto" w:fill="auto"/>
        </w:tcPr>
        <w:p w:rsidR="001A52D8" w:rsidRPr="00686F43" w:rsidRDefault="001A52D8" w:rsidP="00715136">
          <w:pPr>
            <w:pStyle w:val="Footer"/>
            <w:rPr>
              <w:sz w:val="16"/>
              <w:szCs w:val="16"/>
            </w:rPr>
          </w:pPr>
          <w:r w:rsidRPr="00686F43">
            <w:rPr>
              <w:rStyle w:val="PageNumber"/>
              <w:sz w:val="16"/>
              <w:szCs w:val="16"/>
            </w:rPr>
            <w:fldChar w:fldCharType="begin"/>
          </w:r>
          <w:r w:rsidRPr="00686F43">
            <w:rPr>
              <w:rStyle w:val="PageNumber"/>
              <w:sz w:val="16"/>
              <w:szCs w:val="16"/>
            </w:rPr>
            <w:instrText xml:space="preserve"> PAGE </w:instrText>
          </w:r>
          <w:r w:rsidRPr="00686F43">
            <w:rPr>
              <w:rStyle w:val="PageNumber"/>
              <w:sz w:val="16"/>
              <w:szCs w:val="16"/>
            </w:rPr>
            <w:fldChar w:fldCharType="separate"/>
          </w:r>
          <w:r w:rsidRPr="00686F43">
            <w:rPr>
              <w:rStyle w:val="PageNumber"/>
              <w:noProof/>
              <w:sz w:val="16"/>
              <w:szCs w:val="16"/>
            </w:rPr>
            <w:t>1</w:t>
          </w:r>
          <w:r w:rsidRPr="00686F43">
            <w:rPr>
              <w:rStyle w:val="PageNumber"/>
              <w:sz w:val="16"/>
              <w:szCs w:val="16"/>
            </w:rPr>
            <w:fldChar w:fldCharType="end"/>
          </w:r>
          <w:r w:rsidRPr="00686F43">
            <w:rPr>
              <w:rStyle w:val="PageNumber"/>
              <w:sz w:val="16"/>
              <w:szCs w:val="16"/>
            </w:rPr>
            <w:t xml:space="preserve"> of </w:t>
          </w:r>
          <w:r w:rsidRPr="00686F43">
            <w:rPr>
              <w:rStyle w:val="PageNumber"/>
              <w:sz w:val="16"/>
              <w:szCs w:val="16"/>
            </w:rPr>
            <w:fldChar w:fldCharType="begin"/>
          </w:r>
          <w:r w:rsidRPr="00686F43">
            <w:rPr>
              <w:rStyle w:val="PageNumber"/>
              <w:sz w:val="16"/>
              <w:szCs w:val="16"/>
            </w:rPr>
            <w:instrText xml:space="preserve"> NUMPAGES </w:instrText>
          </w:r>
          <w:r w:rsidRPr="00686F43">
            <w:rPr>
              <w:rStyle w:val="PageNumber"/>
              <w:sz w:val="16"/>
              <w:szCs w:val="16"/>
            </w:rPr>
            <w:fldChar w:fldCharType="separate"/>
          </w:r>
          <w:r>
            <w:rPr>
              <w:rStyle w:val="PageNumber"/>
              <w:noProof/>
              <w:sz w:val="16"/>
              <w:szCs w:val="16"/>
            </w:rPr>
            <w:t>15</w:t>
          </w:r>
          <w:r w:rsidRPr="00686F43">
            <w:rPr>
              <w:rStyle w:val="PageNumber"/>
              <w:sz w:val="16"/>
              <w:szCs w:val="16"/>
            </w:rPr>
            <w:fldChar w:fldCharType="end"/>
          </w:r>
        </w:p>
      </w:tc>
    </w:tr>
  </w:tbl>
  <w:p w:rsidR="001A52D8" w:rsidRDefault="001A5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B9" w:rsidRDefault="00E018B9" w:rsidP="00C35782">
      <w:r>
        <w:separator/>
      </w:r>
    </w:p>
  </w:footnote>
  <w:footnote w:type="continuationSeparator" w:id="0">
    <w:p w:rsidR="00E018B9" w:rsidRDefault="00E018B9" w:rsidP="00C35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D8" w:rsidRPr="00D85FB0" w:rsidRDefault="003D5C2D" w:rsidP="00715136">
    <w:pPr>
      <w:pStyle w:val="Header"/>
      <w:rPr>
        <w:i/>
        <w:sz w:val="28"/>
        <w:szCs w:val="28"/>
      </w:rPr>
    </w:pP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186055</wp:posOffset>
              </wp:positionV>
              <wp:extent cx="6172200" cy="0"/>
              <wp:effectExtent l="13335" t="5080" r="571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0B7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5pt" to="481.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YEg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"/>
          </w:pict>
        </mc:Fallback>
      </mc:AlternateContent>
    </w:r>
    <w:r w:rsidR="001A52D8" w:rsidRPr="00185269">
      <w:rPr>
        <w:i/>
        <w:sz w:val="28"/>
        <w:szCs w:val="28"/>
      </w:rPr>
      <w:t xml:space="preserve"> </w:t>
    </w:r>
    <w:r w:rsidR="001A52D8">
      <w:rPr>
        <w:i/>
        <w:sz w:val="28"/>
        <w:szCs w:val="28"/>
      </w:rPr>
      <w:t>DRAFT (date)</w:t>
    </w:r>
  </w:p>
  <w:p w:rsidR="001A52D8" w:rsidRDefault="001A5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12355"/>
    <w:multiLevelType w:val="hybridMultilevel"/>
    <w:tmpl w:val="AAF2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42DA4"/>
    <w:multiLevelType w:val="hybridMultilevel"/>
    <w:tmpl w:val="9B0CC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F1717"/>
    <w:multiLevelType w:val="hybridMultilevel"/>
    <w:tmpl w:val="DF704576"/>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5">
    <w:nsid w:val="0D007DB3"/>
    <w:multiLevelType w:val="hybridMultilevel"/>
    <w:tmpl w:val="02F8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D3EA2"/>
    <w:multiLevelType w:val="hybridMultilevel"/>
    <w:tmpl w:val="D89C88E8"/>
    <w:lvl w:ilvl="0" w:tplc="FA181A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8744B6"/>
    <w:multiLevelType w:val="hybridMultilevel"/>
    <w:tmpl w:val="9BFC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11109"/>
    <w:multiLevelType w:val="hybridMultilevel"/>
    <w:tmpl w:val="A4C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152FB"/>
    <w:multiLevelType w:val="hybridMultilevel"/>
    <w:tmpl w:val="03C2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5B6A27"/>
    <w:multiLevelType w:val="hybridMultilevel"/>
    <w:tmpl w:val="3B40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B07AA5"/>
    <w:multiLevelType w:val="hybridMultilevel"/>
    <w:tmpl w:val="9D48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A07DC"/>
    <w:multiLevelType w:val="hybridMultilevel"/>
    <w:tmpl w:val="7EB8D46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nsid w:val="28ED40B5"/>
    <w:multiLevelType w:val="multilevel"/>
    <w:tmpl w:val="4F2CDA2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A2047C7"/>
    <w:multiLevelType w:val="hybridMultilevel"/>
    <w:tmpl w:val="E60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DA25E0"/>
    <w:multiLevelType w:val="hybridMultilevel"/>
    <w:tmpl w:val="B03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pStyle w:val="subitem2plain"/>
      <w:lvlText w:val="%1.%2"/>
      <w:lvlJc w:val="left"/>
      <w:pPr>
        <w:tabs>
          <w:tab w:val="num" w:pos="1440"/>
        </w:tabs>
        <w:ind w:left="1440" w:hanging="720"/>
      </w:pPr>
    </w:lvl>
    <w:lvl w:ilvl="2">
      <w:start w:val="1"/>
      <w:numFmt w:val="decimal"/>
      <w:pStyle w:val="subitem3plain"/>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3F03916"/>
    <w:multiLevelType w:val="hybridMultilevel"/>
    <w:tmpl w:val="A3F0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164AA"/>
    <w:multiLevelType w:val="hybridMultilevel"/>
    <w:tmpl w:val="C8620598"/>
    <w:lvl w:ilvl="0" w:tplc="04090001">
      <w:start w:val="1"/>
      <w:numFmt w:val="bullet"/>
      <w:lvlText w:val=""/>
      <w:lvlJc w:val="left"/>
      <w:pPr>
        <w:ind w:left="720" w:hanging="360"/>
      </w:pPr>
      <w:rPr>
        <w:rFonts w:ascii="Symbol" w:hAnsi="Symbol" w:hint="default"/>
      </w:rPr>
    </w:lvl>
    <w:lvl w:ilvl="1" w:tplc="EA9AA09E">
      <w:numFmt w:val="bullet"/>
      <w:lvlText w:val="•"/>
      <w:lvlJc w:val="left"/>
      <w:pPr>
        <w:ind w:left="731" w:hanging="360"/>
      </w:pPr>
      <w:rPr>
        <w:rFonts w:ascii="AGaramondPro-Regular" w:eastAsia="Calibri" w:hAnsi="AGaramondPro-Regular" w:cs="AGaramondPro-Regular"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nsid w:val="38E265B9"/>
    <w:multiLevelType w:val="hybridMultilevel"/>
    <w:tmpl w:val="6710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50747B"/>
    <w:multiLevelType w:val="hybridMultilevel"/>
    <w:tmpl w:val="32FC41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26D025C"/>
    <w:multiLevelType w:val="hybridMultilevel"/>
    <w:tmpl w:val="E9B08AF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36526"/>
    <w:multiLevelType w:val="hybridMultilevel"/>
    <w:tmpl w:val="B5A62172"/>
    <w:lvl w:ilvl="0" w:tplc="4008026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66E3ADA"/>
    <w:multiLevelType w:val="hybridMultilevel"/>
    <w:tmpl w:val="7CFE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065B24"/>
    <w:multiLevelType w:val="multilevel"/>
    <w:tmpl w:val="4F2CDA2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13D4731"/>
    <w:multiLevelType w:val="hybridMultilevel"/>
    <w:tmpl w:val="C03C50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99871F0"/>
    <w:multiLevelType w:val="hybridMultilevel"/>
    <w:tmpl w:val="8B74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8142A1"/>
    <w:multiLevelType w:val="hybridMultilevel"/>
    <w:tmpl w:val="7E6C9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8C640D"/>
    <w:multiLevelType w:val="hybridMultilevel"/>
    <w:tmpl w:val="1C9E439E"/>
    <w:lvl w:ilvl="0" w:tplc="C0366F9E">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7B0E6C46">
      <w:numFmt w:val="bullet"/>
      <w:lvlText w:val="•"/>
      <w:lvlJc w:val="left"/>
      <w:pPr>
        <w:ind w:left="2700" w:hanging="360"/>
      </w:pPr>
      <w:rPr>
        <w:rFonts w:ascii="Arial" w:eastAsia="Calibri"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FCF4CE1"/>
    <w:multiLevelType w:val="hybridMultilevel"/>
    <w:tmpl w:val="18C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9A182C"/>
    <w:multiLevelType w:val="multilevel"/>
    <w:tmpl w:val="9AA43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7021234"/>
    <w:multiLevelType w:val="hybridMultilevel"/>
    <w:tmpl w:val="06EE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583008"/>
    <w:multiLevelType w:val="hybridMultilevel"/>
    <w:tmpl w:val="C5B6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310BD3"/>
    <w:multiLevelType w:val="hybridMultilevel"/>
    <w:tmpl w:val="ADBE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6D3DF2"/>
    <w:multiLevelType w:val="hybridMultilevel"/>
    <w:tmpl w:val="C8DC43AE"/>
    <w:lvl w:ilvl="0" w:tplc="B22CB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FFA60F6"/>
    <w:multiLevelType w:val="hybridMultilevel"/>
    <w:tmpl w:val="189E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
  </w:num>
  <w:num w:numId="4">
    <w:abstractNumId w:val="32"/>
  </w:num>
  <w:num w:numId="5">
    <w:abstractNumId w:val="8"/>
  </w:num>
  <w:num w:numId="6">
    <w:abstractNumId w:val="0"/>
  </w:num>
  <w:num w:numId="7">
    <w:abstractNumId w:val="9"/>
  </w:num>
  <w:num w:numId="8">
    <w:abstractNumId w:val="31"/>
  </w:num>
  <w:num w:numId="9">
    <w:abstractNumId w:val="13"/>
  </w:num>
  <w:num w:numId="10">
    <w:abstractNumId w:val="19"/>
  </w:num>
  <w:num w:numId="11">
    <w:abstractNumId w:val="35"/>
  </w:num>
  <w:num w:numId="12">
    <w:abstractNumId w:val="24"/>
  </w:num>
  <w:num w:numId="13">
    <w:abstractNumId w:val="14"/>
  </w:num>
  <w:num w:numId="14">
    <w:abstractNumId w:val="7"/>
  </w:num>
  <w:num w:numId="15">
    <w:abstractNumId w:val="5"/>
  </w:num>
  <w:num w:numId="16">
    <w:abstractNumId w:val="4"/>
  </w:num>
  <w:num w:numId="17">
    <w:abstractNumId w:val="33"/>
  </w:num>
  <w:num w:numId="18">
    <w:abstractNumId w:val="21"/>
  </w:num>
  <w:num w:numId="19">
    <w:abstractNumId w:val="26"/>
  </w:num>
  <w:num w:numId="20">
    <w:abstractNumId w:val="29"/>
  </w:num>
  <w:num w:numId="21">
    <w:abstractNumId w:val="18"/>
  </w:num>
  <w:num w:numId="22">
    <w:abstractNumId w:val="23"/>
  </w:num>
  <w:num w:numId="23">
    <w:abstractNumId w:val="28"/>
  </w:num>
  <w:num w:numId="24">
    <w:abstractNumId w:val="22"/>
  </w:num>
  <w:num w:numId="25">
    <w:abstractNumId w:val="34"/>
  </w:num>
  <w:num w:numId="26">
    <w:abstractNumId w:val="15"/>
  </w:num>
  <w:num w:numId="27">
    <w:abstractNumId w:val="6"/>
  </w:num>
  <w:num w:numId="28">
    <w:abstractNumId w:val="3"/>
  </w:num>
  <w:num w:numId="29">
    <w:abstractNumId w:val="11"/>
  </w:num>
  <w:num w:numId="30">
    <w:abstractNumId w:val="17"/>
  </w:num>
  <w:num w:numId="31">
    <w:abstractNumId w:val="10"/>
  </w:num>
  <w:num w:numId="32">
    <w:abstractNumId w:val="20"/>
  </w:num>
  <w:num w:numId="33">
    <w:abstractNumId w:val="1"/>
  </w:num>
  <w:num w:numId="34">
    <w:abstractNumId w:val="25"/>
  </w:num>
  <w:num w:numId="35">
    <w:abstractNumId w:val="12"/>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03"/>
    <w:rsid w:val="00004461"/>
    <w:rsid w:val="00046211"/>
    <w:rsid w:val="0009468F"/>
    <w:rsid w:val="00133873"/>
    <w:rsid w:val="00135631"/>
    <w:rsid w:val="001802C7"/>
    <w:rsid w:val="001A52D8"/>
    <w:rsid w:val="001B7766"/>
    <w:rsid w:val="001E1F16"/>
    <w:rsid w:val="00246DAA"/>
    <w:rsid w:val="002730EE"/>
    <w:rsid w:val="0028209C"/>
    <w:rsid w:val="00287345"/>
    <w:rsid w:val="0029287D"/>
    <w:rsid w:val="002A65C3"/>
    <w:rsid w:val="002D05B5"/>
    <w:rsid w:val="00326918"/>
    <w:rsid w:val="003D0669"/>
    <w:rsid w:val="003D5C2D"/>
    <w:rsid w:val="00410F9D"/>
    <w:rsid w:val="004220D5"/>
    <w:rsid w:val="00486CD8"/>
    <w:rsid w:val="004D0FA7"/>
    <w:rsid w:val="005112E7"/>
    <w:rsid w:val="005968E9"/>
    <w:rsid w:val="006174E4"/>
    <w:rsid w:val="006272FD"/>
    <w:rsid w:val="006C4FA4"/>
    <w:rsid w:val="0070170D"/>
    <w:rsid w:val="00715136"/>
    <w:rsid w:val="007B2703"/>
    <w:rsid w:val="007F01EA"/>
    <w:rsid w:val="00806BB1"/>
    <w:rsid w:val="008B767F"/>
    <w:rsid w:val="008F242C"/>
    <w:rsid w:val="00972394"/>
    <w:rsid w:val="009B7391"/>
    <w:rsid w:val="009C108D"/>
    <w:rsid w:val="00A6235F"/>
    <w:rsid w:val="00A97580"/>
    <w:rsid w:val="00B07B8C"/>
    <w:rsid w:val="00B367DF"/>
    <w:rsid w:val="00B42D3C"/>
    <w:rsid w:val="00B64E4B"/>
    <w:rsid w:val="00BB7A5B"/>
    <w:rsid w:val="00C35782"/>
    <w:rsid w:val="00C74341"/>
    <w:rsid w:val="00CF6FC6"/>
    <w:rsid w:val="00D31059"/>
    <w:rsid w:val="00D61FC8"/>
    <w:rsid w:val="00DC179B"/>
    <w:rsid w:val="00DF7AC2"/>
    <w:rsid w:val="00E018B9"/>
    <w:rsid w:val="00E16A75"/>
    <w:rsid w:val="00E93603"/>
    <w:rsid w:val="00EC06C0"/>
    <w:rsid w:val="00F347FB"/>
    <w:rsid w:val="00F6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46DB05BE-6A1A-46F0-8BD5-87083B27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0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7B2703"/>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nhideWhenUsed/>
    <w:qFormat/>
    <w:rsid w:val="007B2703"/>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715136"/>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qFormat/>
    <w:rsid w:val="00715136"/>
    <w:pPr>
      <w:keepNext/>
      <w:tabs>
        <w:tab w:val="num" w:pos="864"/>
      </w:tabs>
      <w:autoSpaceDE w:val="0"/>
      <w:autoSpaceDN w:val="0"/>
      <w:adjustRightInd w:val="0"/>
      <w:ind w:left="864" w:hanging="864"/>
      <w:jc w:val="center"/>
      <w:outlineLvl w:val="3"/>
    </w:pPr>
    <w:rPr>
      <w:rFonts w:ascii="Arial" w:hAnsi="Arial" w:cs="Arial"/>
      <w:b/>
      <w:bCs/>
    </w:rPr>
  </w:style>
  <w:style w:type="paragraph" w:styleId="Heading5">
    <w:name w:val="heading 5"/>
    <w:basedOn w:val="Normal"/>
    <w:next w:val="Normal"/>
    <w:link w:val="Heading5Char"/>
    <w:qFormat/>
    <w:rsid w:val="00715136"/>
    <w:pPr>
      <w:keepNext/>
      <w:keepLines/>
      <w:tabs>
        <w:tab w:val="num" w:pos="1008"/>
      </w:tabs>
      <w:spacing w:before="200"/>
      <w:ind w:left="1008" w:hanging="1008"/>
      <w:outlineLvl w:val="4"/>
    </w:pPr>
    <w:rPr>
      <w:rFonts w:ascii="Cambria" w:hAnsi="Cambria"/>
      <w:color w:val="243F60"/>
    </w:rPr>
  </w:style>
  <w:style w:type="paragraph" w:styleId="Heading6">
    <w:name w:val="heading 6"/>
    <w:basedOn w:val="Normal"/>
    <w:next w:val="Normal"/>
    <w:link w:val="Heading6Char"/>
    <w:qFormat/>
    <w:rsid w:val="00715136"/>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15136"/>
    <w:pPr>
      <w:tabs>
        <w:tab w:val="num" w:pos="1296"/>
      </w:tabs>
      <w:spacing w:before="240" w:after="60"/>
      <w:ind w:left="1296" w:hanging="1296"/>
      <w:outlineLvl w:val="6"/>
    </w:pPr>
  </w:style>
  <w:style w:type="paragraph" w:styleId="Heading8">
    <w:name w:val="heading 8"/>
    <w:basedOn w:val="Normal"/>
    <w:next w:val="Normal"/>
    <w:link w:val="Heading8Char"/>
    <w:qFormat/>
    <w:rsid w:val="00715136"/>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1513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703"/>
    <w:rPr>
      <w:rFonts w:ascii="Tahoma" w:hAnsi="Tahoma" w:cs="Tahoma"/>
      <w:sz w:val="16"/>
      <w:szCs w:val="16"/>
    </w:rPr>
  </w:style>
  <w:style w:type="character" w:customStyle="1" w:styleId="BalloonTextChar">
    <w:name w:val="Balloon Text Char"/>
    <w:basedOn w:val="DefaultParagraphFont"/>
    <w:link w:val="BalloonText"/>
    <w:uiPriority w:val="99"/>
    <w:semiHidden/>
    <w:rsid w:val="007B2703"/>
    <w:rPr>
      <w:rFonts w:ascii="Tahoma" w:eastAsia="Calibri" w:hAnsi="Tahoma" w:cs="Tahoma"/>
      <w:sz w:val="16"/>
      <w:szCs w:val="16"/>
    </w:rPr>
  </w:style>
  <w:style w:type="character" w:styleId="Hyperlink">
    <w:name w:val="Hyperlink"/>
    <w:uiPriority w:val="99"/>
    <w:rsid w:val="007B2703"/>
    <w:rPr>
      <w:rFonts w:cs="Times New Roman"/>
      <w:color w:val="0000FF"/>
      <w:u w:val="single"/>
    </w:rPr>
  </w:style>
  <w:style w:type="paragraph" w:styleId="TOC1">
    <w:name w:val="toc 1"/>
    <w:basedOn w:val="Normal"/>
    <w:next w:val="Normal"/>
    <w:autoRedefine/>
    <w:uiPriority w:val="39"/>
    <w:rsid w:val="007B2703"/>
    <w:pPr>
      <w:spacing w:before="240"/>
    </w:pPr>
    <w:rPr>
      <w:rFonts w:ascii="Arial" w:hAnsi="Arial"/>
      <w:b/>
      <w:color w:val="0000FF"/>
    </w:rPr>
  </w:style>
  <w:style w:type="paragraph" w:styleId="TOC2">
    <w:name w:val="toc 2"/>
    <w:basedOn w:val="Normal"/>
    <w:next w:val="Normal"/>
    <w:autoRedefine/>
    <w:uiPriority w:val="39"/>
    <w:rsid w:val="00133873"/>
    <w:pPr>
      <w:tabs>
        <w:tab w:val="left" w:pos="1820"/>
        <w:tab w:val="right" w:pos="9016"/>
      </w:tabs>
      <w:ind w:left="426"/>
    </w:pPr>
    <w:rPr>
      <w:rFonts w:ascii="Arial" w:hAnsi="Arial"/>
      <w:b/>
      <w:color w:val="0000FF"/>
    </w:rPr>
  </w:style>
  <w:style w:type="character" w:customStyle="1" w:styleId="Heading1Char">
    <w:name w:val="Heading 1 Char"/>
    <w:basedOn w:val="DefaultParagraphFont"/>
    <w:link w:val="Heading1"/>
    <w:rsid w:val="007B2703"/>
    <w:rPr>
      <w:rFonts w:asciiTheme="majorHAnsi" w:eastAsiaTheme="majorEastAsia" w:hAnsiTheme="majorHAnsi" w:cstheme="majorBidi"/>
      <w:b/>
      <w:bCs/>
      <w:color w:val="42558C" w:themeColor="accent1" w:themeShade="BF"/>
      <w:sz w:val="28"/>
      <w:szCs w:val="28"/>
    </w:rPr>
  </w:style>
  <w:style w:type="paragraph" w:styleId="TOCHeading">
    <w:name w:val="TOC Heading"/>
    <w:basedOn w:val="Heading1"/>
    <w:next w:val="Normal"/>
    <w:uiPriority w:val="39"/>
    <w:qFormat/>
    <w:rsid w:val="007B2703"/>
    <w:pPr>
      <w:spacing w:line="276" w:lineRule="auto"/>
      <w:outlineLvl w:val="9"/>
    </w:pPr>
    <w:rPr>
      <w:rFonts w:ascii="Cambria" w:eastAsia="Times New Roman" w:hAnsi="Cambria" w:cs="Times New Roman"/>
      <w:color w:val="365F91"/>
      <w:lang w:val="en-US"/>
    </w:rPr>
  </w:style>
  <w:style w:type="character" w:customStyle="1" w:styleId="Heading2Char">
    <w:name w:val="Heading 2 Char"/>
    <w:basedOn w:val="DefaultParagraphFont"/>
    <w:link w:val="Heading2"/>
    <w:uiPriority w:val="9"/>
    <w:semiHidden/>
    <w:rsid w:val="007B2703"/>
    <w:rPr>
      <w:rFonts w:asciiTheme="majorHAnsi" w:eastAsiaTheme="majorEastAsia" w:hAnsiTheme="majorHAnsi" w:cstheme="majorBidi"/>
      <w:b/>
      <w:bCs/>
      <w:color w:val="6076B4" w:themeColor="accent1"/>
      <w:sz w:val="26"/>
      <w:szCs w:val="26"/>
    </w:rPr>
  </w:style>
  <w:style w:type="paragraph" w:styleId="NoSpacing">
    <w:name w:val="No Spacing"/>
    <w:link w:val="NoSpacingChar"/>
    <w:uiPriority w:val="1"/>
    <w:qFormat/>
    <w:rsid w:val="0028209C"/>
    <w:pPr>
      <w:spacing w:after="0" w:line="240" w:lineRule="auto"/>
    </w:pPr>
    <w:rPr>
      <w:rFonts w:ascii="Times New Roman" w:eastAsia="Calibri" w:hAnsi="Times New Roman" w:cs="Times New Roman"/>
      <w:sz w:val="24"/>
      <w:szCs w:val="24"/>
    </w:rPr>
  </w:style>
  <w:style w:type="paragraph" w:styleId="Header">
    <w:name w:val="header"/>
    <w:basedOn w:val="Normal"/>
    <w:link w:val="HeaderChar"/>
    <w:unhideWhenUsed/>
    <w:rsid w:val="00C35782"/>
    <w:pPr>
      <w:tabs>
        <w:tab w:val="center" w:pos="4513"/>
        <w:tab w:val="right" w:pos="9026"/>
      </w:tabs>
    </w:pPr>
  </w:style>
  <w:style w:type="character" w:customStyle="1" w:styleId="HeaderChar">
    <w:name w:val="Header Char"/>
    <w:basedOn w:val="DefaultParagraphFont"/>
    <w:link w:val="Header"/>
    <w:rsid w:val="00C35782"/>
    <w:rPr>
      <w:rFonts w:ascii="Times New Roman" w:eastAsia="Calibri" w:hAnsi="Times New Roman" w:cs="Times New Roman"/>
      <w:sz w:val="24"/>
      <w:szCs w:val="24"/>
    </w:rPr>
  </w:style>
  <w:style w:type="paragraph" w:styleId="Footer">
    <w:name w:val="footer"/>
    <w:basedOn w:val="Normal"/>
    <w:link w:val="FooterChar"/>
    <w:uiPriority w:val="99"/>
    <w:unhideWhenUsed/>
    <w:rsid w:val="00C35782"/>
    <w:pPr>
      <w:tabs>
        <w:tab w:val="center" w:pos="4513"/>
        <w:tab w:val="right" w:pos="9026"/>
      </w:tabs>
    </w:pPr>
  </w:style>
  <w:style w:type="character" w:customStyle="1" w:styleId="FooterChar">
    <w:name w:val="Footer Char"/>
    <w:basedOn w:val="DefaultParagraphFont"/>
    <w:link w:val="Footer"/>
    <w:uiPriority w:val="99"/>
    <w:rsid w:val="00C35782"/>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rsid w:val="00C35782"/>
    <w:rPr>
      <w:rFonts w:ascii="Times New Roman" w:eastAsia="Calibri" w:hAnsi="Times New Roman" w:cs="Times New Roman"/>
      <w:sz w:val="24"/>
      <w:szCs w:val="24"/>
    </w:rPr>
  </w:style>
  <w:style w:type="character" w:styleId="PageNumber">
    <w:name w:val="page number"/>
    <w:basedOn w:val="DefaultParagraphFont"/>
    <w:rsid w:val="00B07B8C"/>
  </w:style>
  <w:style w:type="paragraph" w:customStyle="1" w:styleId="Mainitem">
    <w:name w:val="Main item"/>
    <w:basedOn w:val="Normal"/>
    <w:next w:val="Mainitembody"/>
    <w:rsid w:val="00B07B8C"/>
    <w:pPr>
      <w:numPr>
        <w:numId w:val="2"/>
      </w:numPr>
      <w:spacing w:before="280"/>
    </w:pPr>
    <w:rPr>
      <w:rFonts w:ascii="Arial" w:eastAsia="Times New Roman" w:hAnsi="Arial"/>
      <w:b/>
      <w:color w:val="000080"/>
      <w:sz w:val="26"/>
      <w:szCs w:val="20"/>
    </w:rPr>
  </w:style>
  <w:style w:type="paragraph" w:customStyle="1" w:styleId="Mainitembody">
    <w:name w:val="Main item body"/>
    <w:basedOn w:val="Normal"/>
    <w:link w:val="MainitembodyChar"/>
    <w:rsid w:val="00B07B8C"/>
    <w:pPr>
      <w:spacing w:before="160"/>
      <w:ind w:left="720"/>
    </w:pPr>
    <w:rPr>
      <w:rFonts w:ascii="Arial" w:eastAsia="Times New Roman" w:hAnsi="Arial"/>
      <w:szCs w:val="20"/>
    </w:rPr>
  </w:style>
  <w:style w:type="paragraph" w:customStyle="1" w:styleId="Secondsubbody">
    <w:name w:val="Second sub body"/>
    <w:basedOn w:val="Mainitembody"/>
    <w:rsid w:val="00B07B8C"/>
    <w:pPr>
      <w:ind w:left="1440"/>
    </w:pPr>
  </w:style>
  <w:style w:type="paragraph" w:customStyle="1" w:styleId="subitem2plain">
    <w:name w:val="sub item 2 plain"/>
    <w:basedOn w:val="Normal"/>
    <w:next w:val="Secondsubbody"/>
    <w:rsid w:val="00B07B8C"/>
    <w:pPr>
      <w:numPr>
        <w:ilvl w:val="1"/>
        <w:numId w:val="2"/>
      </w:numPr>
      <w:spacing w:before="160"/>
    </w:pPr>
    <w:rPr>
      <w:rFonts w:ascii="Arial" w:eastAsia="Times New Roman" w:hAnsi="Arial"/>
      <w:szCs w:val="20"/>
    </w:rPr>
  </w:style>
  <w:style w:type="paragraph" w:customStyle="1" w:styleId="subitem3plain">
    <w:name w:val="sub item 3 plain"/>
    <w:basedOn w:val="Normal"/>
    <w:next w:val="Normal"/>
    <w:rsid w:val="00B07B8C"/>
    <w:pPr>
      <w:numPr>
        <w:ilvl w:val="2"/>
        <w:numId w:val="2"/>
      </w:numPr>
      <w:spacing w:before="160"/>
    </w:pPr>
    <w:rPr>
      <w:rFonts w:ascii="Arial" w:eastAsia="Times New Roman" w:hAnsi="Arial"/>
      <w:szCs w:val="20"/>
    </w:rPr>
  </w:style>
  <w:style w:type="character" w:customStyle="1" w:styleId="MainitembodyChar">
    <w:name w:val="Main item body Char"/>
    <w:link w:val="Mainitembody"/>
    <w:rsid w:val="00B07B8C"/>
    <w:rPr>
      <w:rFonts w:ascii="Arial" w:eastAsia="Times New Roman" w:hAnsi="Arial" w:cs="Times New Roman"/>
      <w:sz w:val="24"/>
      <w:szCs w:val="20"/>
    </w:rPr>
  </w:style>
  <w:style w:type="character" w:styleId="PlaceholderText">
    <w:name w:val="Placeholder Text"/>
    <w:uiPriority w:val="99"/>
    <w:semiHidden/>
    <w:rsid w:val="00B07B8C"/>
    <w:rPr>
      <w:color w:val="808080"/>
    </w:rPr>
  </w:style>
  <w:style w:type="paragraph" w:styleId="ListParagraph">
    <w:name w:val="List Paragraph"/>
    <w:basedOn w:val="Normal"/>
    <w:qFormat/>
    <w:rsid w:val="00B07B8C"/>
    <w:pPr>
      <w:spacing w:after="200" w:line="276" w:lineRule="auto"/>
      <w:ind w:left="720"/>
      <w:contextualSpacing/>
    </w:pPr>
    <w:rPr>
      <w:rFonts w:ascii="Calibri" w:hAnsi="Calibri"/>
      <w:sz w:val="22"/>
      <w:szCs w:val="22"/>
    </w:rPr>
  </w:style>
  <w:style w:type="character" w:customStyle="1" w:styleId="Heading4Char">
    <w:name w:val="Heading 4 Char"/>
    <w:basedOn w:val="DefaultParagraphFont"/>
    <w:link w:val="Heading4"/>
    <w:rsid w:val="00715136"/>
    <w:rPr>
      <w:rFonts w:ascii="Arial" w:eastAsia="Calibri" w:hAnsi="Arial" w:cs="Arial"/>
      <w:b/>
      <w:bCs/>
      <w:sz w:val="24"/>
      <w:szCs w:val="24"/>
    </w:rPr>
  </w:style>
  <w:style w:type="character" w:customStyle="1" w:styleId="Heading5Char">
    <w:name w:val="Heading 5 Char"/>
    <w:basedOn w:val="DefaultParagraphFont"/>
    <w:link w:val="Heading5"/>
    <w:rsid w:val="00715136"/>
    <w:rPr>
      <w:rFonts w:ascii="Cambria" w:eastAsia="Calibri" w:hAnsi="Cambria" w:cs="Times New Roman"/>
      <w:color w:val="243F60"/>
      <w:sz w:val="24"/>
      <w:szCs w:val="24"/>
    </w:rPr>
  </w:style>
  <w:style w:type="character" w:customStyle="1" w:styleId="Heading6Char">
    <w:name w:val="Heading 6 Char"/>
    <w:basedOn w:val="DefaultParagraphFont"/>
    <w:link w:val="Heading6"/>
    <w:rsid w:val="00715136"/>
    <w:rPr>
      <w:rFonts w:ascii="Times New Roman" w:eastAsia="Calibri" w:hAnsi="Times New Roman" w:cs="Times New Roman"/>
      <w:b/>
      <w:bCs/>
    </w:rPr>
  </w:style>
  <w:style w:type="character" w:customStyle="1" w:styleId="Heading7Char">
    <w:name w:val="Heading 7 Char"/>
    <w:basedOn w:val="DefaultParagraphFont"/>
    <w:link w:val="Heading7"/>
    <w:rsid w:val="00715136"/>
    <w:rPr>
      <w:rFonts w:ascii="Times New Roman" w:eastAsia="Calibri" w:hAnsi="Times New Roman" w:cs="Times New Roman"/>
      <w:sz w:val="24"/>
      <w:szCs w:val="24"/>
    </w:rPr>
  </w:style>
  <w:style w:type="character" w:customStyle="1" w:styleId="Heading8Char">
    <w:name w:val="Heading 8 Char"/>
    <w:basedOn w:val="DefaultParagraphFont"/>
    <w:link w:val="Heading8"/>
    <w:rsid w:val="00715136"/>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715136"/>
    <w:rPr>
      <w:rFonts w:ascii="Arial" w:eastAsia="Calibri" w:hAnsi="Arial" w:cs="Arial"/>
    </w:rPr>
  </w:style>
  <w:style w:type="paragraph" w:styleId="NormalWeb">
    <w:name w:val="Normal (Web)"/>
    <w:basedOn w:val="Normal"/>
    <w:rsid w:val="00715136"/>
    <w:pPr>
      <w:spacing w:before="100" w:beforeAutospacing="1" w:after="100" w:afterAutospacing="1"/>
    </w:pPr>
    <w:rPr>
      <w:rFonts w:eastAsia="Times New Roman"/>
      <w:lang w:eastAsia="en-GB"/>
    </w:rPr>
  </w:style>
  <w:style w:type="paragraph" w:customStyle="1" w:styleId="NSCPnumberedparagraphs">
    <w:name w:val="NSCP numbered paragraphs"/>
    <w:basedOn w:val="Heading3"/>
    <w:rsid w:val="00715136"/>
    <w:pPr>
      <w:keepLines w:val="0"/>
      <w:tabs>
        <w:tab w:val="num" w:pos="2160"/>
      </w:tabs>
      <w:spacing w:before="0"/>
      <w:ind w:left="2160" w:hanging="720"/>
    </w:pPr>
    <w:rPr>
      <w:rFonts w:ascii="Arial" w:eastAsia="Times New Roman" w:hAnsi="Arial" w:cs="Times New Roman"/>
      <w:b w:val="0"/>
      <w:bCs w:val="0"/>
      <w:color w:val="auto"/>
      <w:szCs w:val="20"/>
    </w:rPr>
  </w:style>
  <w:style w:type="paragraph" w:styleId="z-TopofForm">
    <w:name w:val="HTML Top of Form"/>
    <w:basedOn w:val="Normal"/>
    <w:next w:val="Normal"/>
    <w:link w:val="z-TopofFormChar"/>
    <w:hidden/>
    <w:rsid w:val="00715136"/>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715136"/>
    <w:rPr>
      <w:rFonts w:ascii="Arial" w:eastAsia="Times New Roman" w:hAnsi="Arial" w:cs="Arial"/>
      <w:vanish/>
      <w:sz w:val="16"/>
      <w:szCs w:val="16"/>
      <w:lang w:eastAsia="en-GB"/>
    </w:rPr>
  </w:style>
  <w:style w:type="character" w:customStyle="1" w:styleId="Heading3Char">
    <w:name w:val="Heading 3 Char"/>
    <w:basedOn w:val="DefaultParagraphFont"/>
    <w:link w:val="Heading3"/>
    <w:uiPriority w:val="9"/>
    <w:semiHidden/>
    <w:rsid w:val="00715136"/>
    <w:rPr>
      <w:rFonts w:asciiTheme="majorHAnsi" w:eastAsiaTheme="majorEastAsia" w:hAnsiTheme="majorHAnsi" w:cstheme="majorBidi"/>
      <w:b/>
      <w:bCs/>
      <w:color w:val="6076B4" w:themeColor="accent1"/>
      <w:sz w:val="24"/>
      <w:szCs w:val="24"/>
    </w:rPr>
  </w:style>
  <w:style w:type="paragraph" w:customStyle="1" w:styleId="body">
    <w:name w:val="body"/>
    <w:basedOn w:val="Normal"/>
    <w:rsid w:val="004220D5"/>
    <w:pPr>
      <w:spacing w:before="100" w:beforeAutospacing="1" w:after="100" w:afterAutospacing="1"/>
    </w:pPr>
    <w:rPr>
      <w:rFonts w:eastAsia="Times New Roman"/>
      <w:lang w:val="en-US"/>
    </w:rPr>
  </w:style>
  <w:style w:type="paragraph" w:customStyle="1" w:styleId="NSCPmainbody">
    <w:name w:val="NSCP main body"/>
    <w:basedOn w:val="Normal"/>
    <w:qFormat/>
    <w:rsid w:val="004220D5"/>
    <w:pPr>
      <w:ind w:left="567"/>
    </w:pPr>
    <w:rPr>
      <w:rFonts w:ascii="Arial" w:hAnsi="Arial"/>
    </w:rPr>
  </w:style>
  <w:style w:type="paragraph" w:styleId="BodyText">
    <w:name w:val="Body Text"/>
    <w:basedOn w:val="Normal"/>
    <w:link w:val="BodyTextChar"/>
    <w:rsid w:val="00DF7AC2"/>
    <w:rPr>
      <w:rFonts w:ascii="Arial" w:eastAsia="Times New Roman" w:hAnsi="Arial" w:cs="Arial"/>
      <w:sz w:val="44"/>
      <w:szCs w:val="44"/>
    </w:rPr>
  </w:style>
  <w:style w:type="character" w:customStyle="1" w:styleId="BodyTextChar">
    <w:name w:val="Body Text Char"/>
    <w:basedOn w:val="DefaultParagraphFont"/>
    <w:link w:val="BodyText"/>
    <w:rsid w:val="00DF7AC2"/>
    <w:rPr>
      <w:rFonts w:ascii="Arial" w:eastAsia="Times New Roman" w:hAnsi="Arial" w:cs="Arial"/>
      <w:sz w:val="44"/>
      <w:szCs w:val="44"/>
    </w:rPr>
  </w:style>
  <w:style w:type="paragraph" w:styleId="BodyText2">
    <w:name w:val="Body Text 2"/>
    <w:basedOn w:val="Normal"/>
    <w:link w:val="BodyText2Char"/>
    <w:rsid w:val="00DF7AC2"/>
    <w:pPr>
      <w:spacing w:after="120" w:line="480" w:lineRule="auto"/>
    </w:pPr>
  </w:style>
  <w:style w:type="character" w:customStyle="1" w:styleId="BodyText2Char">
    <w:name w:val="Body Text 2 Char"/>
    <w:basedOn w:val="DefaultParagraphFont"/>
    <w:link w:val="BodyText2"/>
    <w:rsid w:val="00DF7AC2"/>
    <w:rPr>
      <w:rFonts w:ascii="Times New Roman" w:eastAsia="Calibri" w:hAnsi="Times New Roman" w:cs="Times New Roman"/>
      <w:sz w:val="24"/>
      <w:szCs w:val="24"/>
    </w:rPr>
  </w:style>
  <w:style w:type="paragraph" w:customStyle="1" w:styleId="Default">
    <w:name w:val="Default"/>
    <w:rsid w:val="00D61FC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33">
    <w:name w:val="CM33"/>
    <w:basedOn w:val="Default"/>
    <w:next w:val="Default"/>
    <w:uiPriority w:val="99"/>
    <w:rsid w:val="0029287D"/>
    <w:rPr>
      <w:rFonts w:ascii="YKEIG J+ Helvetica" w:hAnsi="YKEIG J+ Helvetica"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93C5-28E1-49B5-92D7-643C31AB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CD7C3324</Template>
  <TotalTime>1</TotalTime>
  <Pages>3</Pages>
  <Words>10938</Words>
  <Characters>62353</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Cording Natasha</dc:creator>
  <cp:lastModifiedBy>Kate Bolger</cp:lastModifiedBy>
  <cp:revision>2</cp:revision>
  <dcterms:created xsi:type="dcterms:W3CDTF">2015-07-01T13:14:00Z</dcterms:created>
  <dcterms:modified xsi:type="dcterms:W3CDTF">2015-07-01T13:14:00Z</dcterms:modified>
</cp:coreProperties>
</file>