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4F02" w14:textId="7344B037" w:rsidR="00FA7F2E" w:rsidRDefault="008C3808" w:rsidP="00FA7F2E">
      <w:pPr>
        <w:jc w:val="center"/>
        <w:rPr>
          <w:rFonts w:ascii="Arial" w:hAnsi="Arial" w:cs="Arial"/>
          <w:b/>
          <w:sz w:val="64"/>
          <w:szCs w:val="72"/>
        </w:rPr>
      </w:pPr>
      <w:r w:rsidRPr="008C3808">
        <w:rPr>
          <w:rFonts w:ascii="Arial" w:hAnsi="Arial" w:cs="Arial"/>
          <w:b/>
          <w:sz w:val="64"/>
          <w:szCs w:val="72"/>
        </w:rPr>
        <w:t>Lintels, Underpinning and Structural Works at Various Properties</w:t>
      </w:r>
    </w:p>
    <w:p w14:paraId="4429F501" w14:textId="77777777" w:rsidR="008C3808" w:rsidRPr="008C3808" w:rsidRDefault="008C3808" w:rsidP="00FA7F2E">
      <w:pPr>
        <w:jc w:val="center"/>
        <w:rPr>
          <w:rFonts w:asciiTheme="minorHAnsi" w:hAnsiTheme="minorHAnsi"/>
          <w:b/>
          <w:sz w:val="56"/>
          <w:szCs w:val="72"/>
          <w:lang w:val="en-GB"/>
        </w:rPr>
      </w:pPr>
    </w:p>
    <w:p w14:paraId="0795D1DA" w14:textId="77777777" w:rsidR="00FA7F2E" w:rsidRPr="00A927A9" w:rsidRDefault="00FA7F2E" w:rsidP="00FA7F2E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19A04EAC" w14:textId="77777777" w:rsidR="00FA7F2E" w:rsidRPr="00A927A9" w:rsidRDefault="00FA7F2E" w:rsidP="00FA7F2E">
      <w:pPr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5903260" wp14:editId="32FAE41C">
            <wp:extent cx="375789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98" cy="186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7E8C" w14:textId="77777777" w:rsidR="00FA7F2E" w:rsidRDefault="00FA7F2E" w:rsidP="00FA7F2E">
      <w:pPr>
        <w:jc w:val="center"/>
        <w:rPr>
          <w:rFonts w:asciiTheme="minorHAnsi" w:hAnsiTheme="minorHAnsi" w:cs="Arial"/>
          <w:b/>
          <w:sz w:val="56"/>
          <w:szCs w:val="56"/>
        </w:rPr>
      </w:pPr>
    </w:p>
    <w:p w14:paraId="041D9E13" w14:textId="77777777" w:rsidR="00FA7F2E" w:rsidRPr="0011348D" w:rsidRDefault="00FA7F2E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11348D">
        <w:rPr>
          <w:rFonts w:asciiTheme="minorHAnsi" w:hAnsiTheme="minorHAnsi" w:cs="Arial"/>
          <w:b/>
          <w:sz w:val="64"/>
          <w:szCs w:val="56"/>
        </w:rPr>
        <w:t>Invitation to Tender</w:t>
      </w:r>
    </w:p>
    <w:p w14:paraId="7F45F0E0" w14:textId="77777777" w:rsidR="00FA7F2E" w:rsidRPr="0011348D" w:rsidRDefault="00FA7F2E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11348D">
        <w:rPr>
          <w:rFonts w:asciiTheme="minorHAnsi" w:hAnsiTheme="minorHAnsi" w:cs="Arial"/>
          <w:b/>
          <w:sz w:val="64"/>
          <w:szCs w:val="56"/>
        </w:rPr>
        <w:t>Instructions Document</w:t>
      </w:r>
    </w:p>
    <w:p w14:paraId="3936C77F" w14:textId="1F9895ED" w:rsidR="00FA7F2E" w:rsidRPr="0011348D" w:rsidRDefault="008C3808" w:rsidP="00FA7F2E">
      <w:pPr>
        <w:jc w:val="center"/>
        <w:rPr>
          <w:rFonts w:asciiTheme="minorHAnsi" w:hAnsiTheme="minorHAnsi" w:cs="Arial"/>
          <w:b/>
          <w:sz w:val="64"/>
          <w:szCs w:val="56"/>
        </w:rPr>
      </w:pPr>
      <w:r w:rsidRPr="00714FF4">
        <w:rPr>
          <w:rFonts w:asciiTheme="minorHAnsi" w:hAnsiTheme="minorHAnsi" w:cs="Arial"/>
          <w:b/>
          <w:sz w:val="64"/>
          <w:szCs w:val="56"/>
        </w:rPr>
        <w:t>November 2019</w:t>
      </w:r>
    </w:p>
    <w:p w14:paraId="7B17643B" w14:textId="77777777" w:rsidR="00853112" w:rsidRDefault="00853112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169E2F5F" w14:textId="77777777" w:rsidR="00FA7F2E" w:rsidRDefault="00FA7F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4D8C01B7" w14:textId="77777777" w:rsidR="00FA7F2E" w:rsidRDefault="00FA7F2E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7654CC1F" w14:textId="77777777" w:rsidR="003023BF" w:rsidRDefault="003023BF" w:rsidP="001C50A3">
      <w:pPr>
        <w:rPr>
          <w:rFonts w:ascii="Arial" w:hAnsi="Arial" w:cs="Arial"/>
          <w:sz w:val="22"/>
          <w:szCs w:val="22"/>
          <w:lang w:val="en-GB" w:eastAsia="en-GB"/>
        </w:rPr>
      </w:pPr>
    </w:p>
    <w:p w14:paraId="03054985" w14:textId="6EDDE877" w:rsidR="00683688" w:rsidRPr="003820BC" w:rsidRDefault="001C50A3" w:rsidP="003820B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lastRenderedPageBreak/>
        <w:t>CONTENTS</w:t>
      </w:r>
    </w:p>
    <w:p w14:paraId="20078A3E" w14:textId="77777777" w:rsidR="003023BF" w:rsidRDefault="003023BF" w:rsidP="003023BF">
      <w:pPr>
        <w:spacing w:before="0" w:after="0"/>
        <w:rPr>
          <w:lang w:val="en-GB" w:eastAsia="en-GB"/>
        </w:rPr>
      </w:pPr>
    </w:p>
    <w:p w14:paraId="0F7908AF" w14:textId="07318696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3840"/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1 - BACKGROUND &amp; </w:t>
      </w:r>
      <w:r>
        <w:rPr>
          <w:rFonts w:ascii="Arial" w:hAnsi="Arial" w:cs="Arial"/>
          <w:kern w:val="24"/>
          <w:sz w:val="24"/>
          <w:lang w:val="en-GB" w:eastAsia="en-GB"/>
        </w:rPr>
        <w:t>TIMETABLE</w:t>
      </w:r>
      <w:r w:rsidR="003A2393">
        <w:rPr>
          <w:rFonts w:ascii="Arial" w:hAnsi="Arial" w:cs="Arial"/>
          <w:kern w:val="24"/>
          <w:sz w:val="24"/>
          <w:lang w:val="en-GB" w:eastAsia="en-GB"/>
        </w:rPr>
        <w:tab/>
        <w:t>PAGE 3</w:t>
      </w:r>
    </w:p>
    <w:p w14:paraId="314ECE3C" w14:textId="77777777" w:rsidR="003023BF" w:rsidRPr="00106779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374A912A" w14:textId="7C484880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2 - </w:t>
      </w:r>
      <w:r w:rsidR="00671A0F">
        <w:rPr>
          <w:rFonts w:ascii="Arial" w:hAnsi="Arial" w:cs="Arial"/>
          <w:kern w:val="24"/>
          <w:sz w:val="24"/>
          <w:lang w:val="en-GB" w:eastAsia="en-GB"/>
        </w:rPr>
        <w:t>Tender</w:t>
      </w:r>
      <w:r>
        <w:rPr>
          <w:rFonts w:ascii="Arial" w:hAnsi="Arial" w:cs="Arial"/>
          <w:kern w:val="24"/>
          <w:sz w:val="24"/>
          <w:lang w:val="en-GB" w:eastAsia="en-GB"/>
        </w:rPr>
        <w:t xml:space="preserve"> RESPONSES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                </w:t>
      </w:r>
      <w:r>
        <w:rPr>
          <w:rFonts w:ascii="Arial" w:hAnsi="Arial" w:cs="Arial"/>
          <w:kern w:val="24"/>
          <w:sz w:val="24"/>
          <w:lang w:val="en-GB" w:eastAsia="en-GB"/>
        </w:rPr>
        <w:tab/>
        <w:t>PAGE</w:t>
      </w:r>
      <w:r w:rsidR="003A2393">
        <w:rPr>
          <w:rFonts w:ascii="Arial" w:hAnsi="Arial" w:cs="Arial"/>
          <w:kern w:val="24"/>
          <w:sz w:val="24"/>
          <w:lang w:val="en-GB" w:eastAsia="en-GB"/>
        </w:rPr>
        <w:t xml:space="preserve"> 4</w:t>
      </w:r>
    </w:p>
    <w:p w14:paraId="42AFC908" w14:textId="77777777" w:rsidR="003023BF" w:rsidRPr="00106779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6CC00A66" w14:textId="125423EA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3 – </w:t>
      </w:r>
      <w:r>
        <w:rPr>
          <w:rFonts w:ascii="Arial" w:hAnsi="Arial" w:cs="Arial"/>
          <w:kern w:val="24"/>
          <w:sz w:val="24"/>
          <w:lang w:val="en-GB" w:eastAsia="en-GB"/>
        </w:rPr>
        <w:t>GENERAL INSTRUCTIONS</w:t>
      </w:r>
      <w:r>
        <w:rPr>
          <w:rFonts w:ascii="Arial" w:hAnsi="Arial" w:cs="Arial"/>
          <w:kern w:val="24"/>
          <w:sz w:val="24"/>
          <w:lang w:val="en-GB" w:eastAsia="en-GB"/>
        </w:rPr>
        <w:tab/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PAGE </w:t>
      </w:r>
      <w:r w:rsidR="003A2393">
        <w:rPr>
          <w:rFonts w:ascii="Arial" w:hAnsi="Arial" w:cs="Arial"/>
          <w:kern w:val="24"/>
          <w:sz w:val="24"/>
          <w:lang w:val="en-GB" w:eastAsia="en-GB"/>
        </w:rPr>
        <w:t>5</w:t>
      </w:r>
    </w:p>
    <w:p w14:paraId="1E5BEABC" w14:textId="77777777" w:rsidR="003023BF" w:rsidRPr="00106779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4748F58E" w14:textId="39E69ECE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3A2393">
        <w:rPr>
          <w:rFonts w:ascii="Arial" w:hAnsi="Arial" w:cs="Arial"/>
          <w:strike/>
          <w:kern w:val="24"/>
          <w:sz w:val="24"/>
          <w:lang w:val="en-GB" w:eastAsia="en-GB"/>
        </w:rPr>
        <w:t>sECTION 4 - SITE VISITS</w:t>
      </w:r>
    </w:p>
    <w:p w14:paraId="55011875" w14:textId="77777777" w:rsidR="003023BF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26143279" w14:textId="70348FF4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5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- </w:t>
      </w:r>
      <w:r>
        <w:rPr>
          <w:rFonts w:ascii="Arial" w:hAnsi="Arial" w:cs="Arial"/>
          <w:kern w:val="24"/>
          <w:sz w:val="24"/>
          <w:lang w:val="en-GB" w:eastAsia="en-GB"/>
        </w:rPr>
        <w:t>EVALUATION</w:t>
      </w:r>
      <w:r>
        <w:rPr>
          <w:rFonts w:ascii="Arial" w:hAnsi="Arial" w:cs="Arial"/>
          <w:kern w:val="24"/>
          <w:sz w:val="24"/>
          <w:lang w:val="en-GB" w:eastAsia="en-GB"/>
        </w:rPr>
        <w:tab/>
      </w:r>
      <w:r w:rsidR="009E0E3A">
        <w:rPr>
          <w:rFonts w:ascii="Arial" w:hAnsi="Arial" w:cs="Arial"/>
          <w:kern w:val="24"/>
          <w:sz w:val="24"/>
          <w:lang w:val="en-GB" w:eastAsia="en-GB"/>
        </w:rPr>
        <w:t>PAGE 6</w:t>
      </w:r>
    </w:p>
    <w:p w14:paraId="6FE109FF" w14:textId="77777777" w:rsidR="003023BF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274964C3" w14:textId="5F670CFE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3A2393">
        <w:rPr>
          <w:rFonts w:ascii="Arial" w:hAnsi="Arial" w:cs="Arial"/>
          <w:strike/>
          <w:kern w:val="24"/>
          <w:sz w:val="24"/>
          <w:lang w:val="en-GB" w:eastAsia="en-GB"/>
        </w:rPr>
        <w:t>sECTION 6 - INTERVIEWS</w:t>
      </w:r>
    </w:p>
    <w:p w14:paraId="45AB60AF" w14:textId="77777777" w:rsidR="003023BF" w:rsidRPr="00106779" w:rsidRDefault="003023BF" w:rsidP="003023BF">
      <w:pPr>
        <w:spacing w:before="0" w:after="0"/>
        <w:rPr>
          <w:rFonts w:ascii="Arial" w:hAnsi="Arial" w:cs="Arial"/>
          <w:sz w:val="24"/>
          <w:szCs w:val="22"/>
          <w:lang w:val="en-GB" w:eastAsia="en-GB"/>
        </w:rPr>
      </w:pPr>
    </w:p>
    <w:p w14:paraId="5AA8FD3A" w14:textId="31FFAF9A" w:rsidR="003023BF" w:rsidRPr="00106779" w:rsidRDefault="003023BF" w:rsidP="003023BF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 xml:space="preserve">7 - TERMS &amp; CONDITIONS   </w:t>
      </w:r>
      <w:r>
        <w:rPr>
          <w:rFonts w:ascii="Arial" w:hAnsi="Arial" w:cs="Arial"/>
          <w:kern w:val="24"/>
          <w:sz w:val="24"/>
          <w:lang w:val="en-GB" w:eastAsia="en-GB"/>
        </w:rPr>
        <w:tab/>
      </w:r>
      <w:r w:rsidR="003A2393">
        <w:rPr>
          <w:rFonts w:ascii="Arial" w:hAnsi="Arial" w:cs="Arial"/>
          <w:kern w:val="24"/>
          <w:sz w:val="24"/>
          <w:lang w:val="en-GB" w:eastAsia="en-GB"/>
        </w:rPr>
        <w:t>PAGE 9</w:t>
      </w:r>
    </w:p>
    <w:p w14:paraId="13EE04F8" w14:textId="77777777" w:rsidR="009155C4" w:rsidRPr="00423383" w:rsidRDefault="009155C4" w:rsidP="001F405A">
      <w:pPr>
        <w:rPr>
          <w:rFonts w:ascii="Arial" w:hAnsi="Arial" w:cs="Arial"/>
          <w:sz w:val="24"/>
          <w:szCs w:val="22"/>
        </w:rPr>
      </w:pPr>
    </w:p>
    <w:p w14:paraId="4D261645" w14:textId="77777777" w:rsidR="009E0E3A" w:rsidRDefault="009E0E3A" w:rsidP="009E0E3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>
        <w:rPr>
          <w:rFonts w:ascii="Arial" w:hAnsi="Arial" w:cs="Arial"/>
          <w:b/>
          <w:bCs/>
          <w:kern w:val="24"/>
          <w:sz w:val="24"/>
          <w:lang w:val="en-GB" w:eastAsia="en-GB"/>
        </w:rPr>
        <w:t>ADDITIONAL DOCUMENTS</w:t>
      </w:r>
    </w:p>
    <w:p w14:paraId="493139B2" w14:textId="77777777" w:rsidR="009E0E3A" w:rsidRDefault="009E0E3A" w:rsidP="009E0E3A">
      <w:pPr>
        <w:spacing w:before="0" w:after="0"/>
        <w:rPr>
          <w:lang w:val="en-GB" w:eastAsia="en-GB"/>
        </w:rPr>
      </w:pPr>
    </w:p>
    <w:p w14:paraId="007F3956" w14:textId="77777777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3840"/>
          <w:tab w:val="left" w:pos="8364"/>
        </w:tabs>
        <w:spacing w:before="0"/>
        <w:rPr>
          <w:rFonts w:ascii="Arial" w:hAnsi="Arial" w:cs="Arial"/>
          <w:kern w:val="24"/>
          <w:sz w:val="24"/>
          <w:lang w:val="en-GB" w:eastAsia="en-GB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>APPENDIX A – works Specification &amp; measurement plan</w:t>
      </w:r>
    </w:p>
    <w:p w14:paraId="2BC7394A" w14:textId="77777777" w:rsidR="009E0E3A" w:rsidRPr="009E0E3A" w:rsidRDefault="009E0E3A" w:rsidP="009E0E3A">
      <w:pPr>
        <w:spacing w:before="0" w:after="0"/>
        <w:rPr>
          <w:rFonts w:ascii="Arial" w:hAnsi="Arial" w:cs="Arial"/>
          <w:b/>
          <w:sz w:val="24"/>
          <w:szCs w:val="22"/>
          <w:lang w:val="en-GB" w:eastAsia="en-GB"/>
        </w:rPr>
      </w:pPr>
    </w:p>
    <w:p w14:paraId="14ED8355" w14:textId="77777777" w:rsidR="009E0E3A" w:rsidRPr="009E0E3A" w:rsidRDefault="009E0E3A" w:rsidP="009E0E3A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3840"/>
          <w:tab w:val="left" w:pos="8364"/>
        </w:tabs>
        <w:spacing w:before="0" w:after="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r w:rsidRPr="009E0E3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APPENDIX B – preliminaries-general structural rules</w:t>
      </w:r>
    </w:p>
    <w:p w14:paraId="76D422BD" w14:textId="77777777" w:rsidR="009E0E3A" w:rsidRPr="009E0E3A" w:rsidRDefault="009E0E3A" w:rsidP="009E0E3A">
      <w:pPr>
        <w:spacing w:before="0" w:after="0"/>
        <w:rPr>
          <w:rFonts w:ascii="Arial" w:hAnsi="Arial" w:cs="Arial"/>
          <w:b/>
          <w:sz w:val="24"/>
          <w:szCs w:val="22"/>
          <w:lang w:val="en-GB" w:eastAsia="en-GB"/>
        </w:rPr>
      </w:pPr>
    </w:p>
    <w:p w14:paraId="4345A076" w14:textId="77777777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24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>APPENDIX C – pre-construction informartion plan</w:t>
      </w:r>
    </w:p>
    <w:p w14:paraId="6129B165" w14:textId="77777777" w:rsidR="009E0E3A" w:rsidRPr="009E0E3A" w:rsidRDefault="009E0E3A" w:rsidP="009E0E3A">
      <w:pPr>
        <w:pStyle w:val="NoSpacing"/>
        <w:rPr>
          <w:b/>
          <w:lang w:val="en-GB" w:eastAsia="en-GB"/>
        </w:rPr>
      </w:pPr>
    </w:p>
    <w:p w14:paraId="4F8E46A8" w14:textId="621369D2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24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>APPENDIX D –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 xml:space="preserve"> </w:t>
      </w:r>
      <w:r w:rsidR="000D7700">
        <w:rPr>
          <w:rFonts w:ascii="Arial" w:hAnsi="Arial" w:cs="Arial"/>
          <w:bCs w:val="0"/>
          <w:kern w:val="24"/>
          <w:sz w:val="24"/>
          <w:lang w:val="en-GB" w:eastAsia="en-GB"/>
        </w:rPr>
        <w:t>Schedule of Rates</w:t>
      </w:r>
    </w:p>
    <w:p w14:paraId="20397446" w14:textId="77777777" w:rsidR="009E0E3A" w:rsidRPr="009E0E3A" w:rsidRDefault="009E0E3A" w:rsidP="009E0E3A">
      <w:pPr>
        <w:pStyle w:val="NoSpacing"/>
        <w:rPr>
          <w:b/>
        </w:rPr>
      </w:pPr>
    </w:p>
    <w:p w14:paraId="572E61B8" w14:textId="5BFDA4EA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16"/>
          <w:szCs w:val="16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APPENDIX 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>E</w:t>
      </w: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 – terms &amp; conditions of contract </w:t>
      </w:r>
      <w:r w:rsidRPr="00194F49">
        <w:rPr>
          <w:rFonts w:ascii="Arial" w:hAnsi="Arial" w:cs="Arial"/>
          <w:bCs w:val="0"/>
          <w:kern w:val="24"/>
          <w:sz w:val="20"/>
          <w:szCs w:val="20"/>
          <w:lang w:val="en-GB" w:eastAsia="en-GB"/>
        </w:rPr>
        <w:t>(jct mw 2016 amended)</w:t>
      </w:r>
    </w:p>
    <w:p w14:paraId="01F23BC0" w14:textId="77777777" w:rsidR="009E0E3A" w:rsidRDefault="009E0E3A" w:rsidP="009E0E3A">
      <w:pPr>
        <w:spacing w:before="0" w:after="0"/>
        <w:rPr>
          <w:lang w:val="en-GB" w:eastAsia="en-GB"/>
        </w:rPr>
      </w:pPr>
    </w:p>
    <w:p w14:paraId="629825E2" w14:textId="1A626787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16"/>
          <w:szCs w:val="16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APPENDIX 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>F</w:t>
      </w: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 – 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>Parent Company Guarantee</w:t>
      </w:r>
    </w:p>
    <w:p w14:paraId="3CFA4482" w14:textId="77777777" w:rsidR="009E0E3A" w:rsidRDefault="009E0E3A" w:rsidP="009E0E3A">
      <w:pPr>
        <w:spacing w:before="0" w:after="0"/>
        <w:rPr>
          <w:lang w:val="en-GB" w:eastAsia="en-GB"/>
        </w:rPr>
      </w:pPr>
    </w:p>
    <w:p w14:paraId="682315A7" w14:textId="7E1DBE06" w:rsidR="009E0E3A" w:rsidRPr="009E0E3A" w:rsidRDefault="009E0E3A" w:rsidP="009E0E3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tabs>
          <w:tab w:val="left" w:pos="8364"/>
        </w:tabs>
        <w:spacing w:before="0"/>
        <w:rPr>
          <w:rFonts w:ascii="Arial" w:hAnsi="Arial" w:cs="Arial"/>
          <w:sz w:val="16"/>
          <w:szCs w:val="16"/>
        </w:rPr>
      </w:pP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APPENDIX 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>G</w:t>
      </w:r>
      <w:r w:rsidRPr="009E0E3A">
        <w:rPr>
          <w:rFonts w:ascii="Arial" w:hAnsi="Arial" w:cs="Arial"/>
          <w:bCs w:val="0"/>
          <w:kern w:val="24"/>
          <w:sz w:val="24"/>
          <w:lang w:val="en-GB" w:eastAsia="en-GB"/>
        </w:rPr>
        <w:t xml:space="preserve"> – </w:t>
      </w:r>
      <w:r>
        <w:rPr>
          <w:rFonts w:ascii="Arial" w:hAnsi="Arial" w:cs="Arial"/>
          <w:bCs w:val="0"/>
          <w:kern w:val="24"/>
          <w:sz w:val="24"/>
          <w:lang w:val="en-GB" w:eastAsia="en-GB"/>
        </w:rPr>
        <w:t>Collateral Warranty</w:t>
      </w:r>
    </w:p>
    <w:p w14:paraId="25028D1F" w14:textId="77777777" w:rsidR="009E0E3A" w:rsidRPr="00423383" w:rsidRDefault="009E0E3A" w:rsidP="009E0E3A">
      <w:pPr>
        <w:rPr>
          <w:rFonts w:ascii="Arial" w:hAnsi="Arial" w:cs="Arial"/>
          <w:sz w:val="24"/>
          <w:szCs w:val="22"/>
        </w:rPr>
      </w:pPr>
    </w:p>
    <w:p w14:paraId="2D414F19" w14:textId="77777777" w:rsidR="004D7C3B" w:rsidRPr="00423383" w:rsidRDefault="004D7C3B" w:rsidP="001F405A">
      <w:pPr>
        <w:rPr>
          <w:rFonts w:ascii="Arial" w:hAnsi="Arial" w:cs="Arial"/>
          <w:sz w:val="24"/>
          <w:szCs w:val="22"/>
        </w:rPr>
      </w:pPr>
    </w:p>
    <w:p w14:paraId="3D8443FB" w14:textId="77777777" w:rsidR="00922ACD" w:rsidRPr="00423383" w:rsidRDefault="00922ACD" w:rsidP="00922ACD">
      <w:pPr>
        <w:rPr>
          <w:rFonts w:ascii="Arial" w:hAnsi="Arial" w:cs="Arial"/>
          <w:sz w:val="22"/>
          <w:lang w:val="en-GB" w:eastAsia="en-GB"/>
        </w:rPr>
      </w:pPr>
    </w:p>
    <w:p w14:paraId="1630BC1E" w14:textId="77777777" w:rsidR="009155C4" w:rsidRPr="00423383" w:rsidRDefault="009155C4" w:rsidP="001F405A">
      <w:pPr>
        <w:rPr>
          <w:rFonts w:ascii="Arial" w:hAnsi="Arial" w:cs="Arial"/>
          <w:sz w:val="24"/>
          <w:szCs w:val="22"/>
        </w:rPr>
      </w:pPr>
    </w:p>
    <w:p w14:paraId="38440164" w14:textId="77777777" w:rsidR="001F405A" w:rsidRPr="00423383" w:rsidRDefault="001F405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0" w:name="_Toc340476097"/>
      <w:bookmarkStart w:id="1" w:name="_Toc279671794"/>
      <w:r w:rsidRPr="00423383">
        <w:rPr>
          <w:rFonts w:ascii="Arial" w:hAnsi="Arial" w:cs="Arial"/>
          <w:kern w:val="24"/>
          <w:sz w:val="24"/>
          <w:lang w:val="en-GB" w:eastAsia="en-GB"/>
        </w:rPr>
        <w:lastRenderedPageBreak/>
        <w:t xml:space="preserve">sECTION 1 - BACKGROUND &amp; </w:t>
      </w:r>
      <w:r w:rsidR="00FE344E" w:rsidRPr="00423383">
        <w:rPr>
          <w:rFonts w:ascii="Arial" w:hAnsi="Arial" w:cs="Arial"/>
          <w:kern w:val="24"/>
          <w:sz w:val="24"/>
          <w:lang w:val="en-GB" w:eastAsia="en-GB"/>
        </w:rPr>
        <w:t>TIMETABLE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23F63425" w14:textId="77777777" w:rsidR="001F405A" w:rsidRPr="00423383" w:rsidRDefault="001F405A" w:rsidP="008D108A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1.1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  <w:t>INTRODUCTION</w:t>
      </w:r>
      <w:bookmarkEnd w:id="0"/>
    </w:p>
    <w:p w14:paraId="373B289D" w14:textId="220B899B" w:rsidR="00C03DDB" w:rsidRDefault="00AB5C56" w:rsidP="008C3808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>Folkestone &amp; Hythe</w:t>
      </w:r>
      <w:r w:rsidR="00E35634"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 xml:space="preserve"> District Council </w:t>
      </w:r>
      <w:r w:rsidR="00B53CC6" w:rsidRPr="00423383">
        <w:rPr>
          <w:rFonts w:ascii="Arial" w:hAnsi="Arial" w:cs="Arial"/>
          <w:sz w:val="24"/>
          <w:szCs w:val="22"/>
        </w:rPr>
        <w:t>(“the Council”)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FE344E" w:rsidRPr="00423383">
        <w:rPr>
          <w:rFonts w:ascii="Arial" w:hAnsi="Arial" w:cs="Arial"/>
          <w:sz w:val="24"/>
          <w:szCs w:val="22"/>
        </w:rPr>
        <w:t>wish</w:t>
      </w:r>
      <w:r w:rsidR="00E23F7E">
        <w:rPr>
          <w:rFonts w:ascii="Arial" w:hAnsi="Arial" w:cs="Arial"/>
          <w:sz w:val="24"/>
          <w:szCs w:val="22"/>
        </w:rPr>
        <w:t>es</w:t>
      </w:r>
      <w:r w:rsidR="00C03DDB" w:rsidRPr="00423383">
        <w:rPr>
          <w:rFonts w:ascii="Arial" w:hAnsi="Arial" w:cs="Arial"/>
          <w:sz w:val="24"/>
          <w:szCs w:val="22"/>
        </w:rPr>
        <w:t xml:space="preserve"> to select and appoint a suitable </w:t>
      </w:r>
      <w:r w:rsidR="001311B0" w:rsidRPr="00423383">
        <w:rPr>
          <w:rFonts w:ascii="Arial" w:hAnsi="Arial" w:cs="Arial"/>
          <w:sz w:val="24"/>
          <w:szCs w:val="22"/>
        </w:rPr>
        <w:t>s</w:t>
      </w:r>
      <w:r w:rsidR="00C03DDB" w:rsidRPr="00423383">
        <w:rPr>
          <w:rFonts w:ascii="Arial" w:hAnsi="Arial" w:cs="Arial"/>
          <w:sz w:val="24"/>
          <w:szCs w:val="22"/>
        </w:rPr>
        <w:t>upplier for</w:t>
      </w:r>
      <w:r w:rsidR="008C3808">
        <w:rPr>
          <w:rFonts w:ascii="Arial" w:hAnsi="Arial" w:cs="Arial"/>
          <w:sz w:val="24"/>
          <w:szCs w:val="22"/>
        </w:rPr>
        <w:t xml:space="preserve"> r</w:t>
      </w:r>
      <w:r w:rsidR="008C3808" w:rsidRPr="008C3808">
        <w:rPr>
          <w:rFonts w:ascii="Arial" w:hAnsi="Arial" w:cs="Arial"/>
          <w:sz w:val="24"/>
          <w:szCs w:val="22"/>
        </w:rPr>
        <w:t>eplacement of lintels, subsidence underpinning &amp; other structural and associated works</w:t>
      </w:r>
      <w:r w:rsidR="00C03DDB" w:rsidRPr="00423383">
        <w:rPr>
          <w:rFonts w:ascii="Arial" w:hAnsi="Arial" w:cs="Arial"/>
          <w:sz w:val="24"/>
          <w:szCs w:val="22"/>
        </w:rPr>
        <w:t xml:space="preserve"> and invites prospective </w:t>
      </w:r>
      <w:r w:rsidR="001311B0" w:rsidRPr="00423383">
        <w:rPr>
          <w:rFonts w:ascii="Arial" w:hAnsi="Arial" w:cs="Arial"/>
          <w:sz w:val="24"/>
          <w:szCs w:val="22"/>
        </w:rPr>
        <w:t>s</w:t>
      </w:r>
      <w:r w:rsidR="00C03DDB" w:rsidRPr="00423383">
        <w:rPr>
          <w:rFonts w:ascii="Arial" w:hAnsi="Arial" w:cs="Arial"/>
          <w:sz w:val="24"/>
          <w:szCs w:val="22"/>
        </w:rPr>
        <w:t xml:space="preserve">uppliers to submit a </w:t>
      </w:r>
      <w:r w:rsidR="00EC4890" w:rsidRPr="00423383">
        <w:rPr>
          <w:rFonts w:ascii="Arial" w:hAnsi="Arial" w:cs="Arial"/>
          <w:sz w:val="24"/>
          <w:szCs w:val="22"/>
        </w:rPr>
        <w:t>Tender</w:t>
      </w:r>
      <w:r w:rsidR="00C03DDB" w:rsidRPr="00423383">
        <w:rPr>
          <w:rFonts w:ascii="Arial" w:hAnsi="Arial" w:cs="Arial"/>
          <w:sz w:val="24"/>
          <w:szCs w:val="22"/>
        </w:rPr>
        <w:t xml:space="preserve"> to meet the Council’s requirements.</w:t>
      </w:r>
    </w:p>
    <w:p w14:paraId="1284BD24" w14:textId="49D40963" w:rsidR="00F80583" w:rsidRPr="00423383" w:rsidRDefault="00F80583" w:rsidP="00DC361B">
      <w:pPr>
        <w:pStyle w:val="ListParagraph"/>
        <w:numPr>
          <w:ilvl w:val="2"/>
          <w:numId w:val="4"/>
        </w:numPr>
        <w:ind w:left="851" w:hanging="851"/>
        <w:jc w:val="both"/>
        <w:rPr>
          <w:rFonts w:ascii="Arial" w:hAnsi="Arial" w:cs="Arial"/>
          <w:sz w:val="24"/>
          <w:szCs w:val="22"/>
        </w:rPr>
      </w:pPr>
      <w:r w:rsidRPr="00423383">
        <w:rPr>
          <w:rFonts w:ascii="Arial" w:hAnsi="Arial" w:cs="Arial"/>
          <w:sz w:val="24"/>
          <w:szCs w:val="22"/>
        </w:rPr>
        <w:t xml:space="preserve">The specific requirements </w:t>
      </w:r>
      <w:r w:rsidR="00127CA7" w:rsidRPr="00423383">
        <w:rPr>
          <w:rFonts w:ascii="Arial" w:hAnsi="Arial" w:cs="Arial"/>
          <w:sz w:val="24"/>
          <w:szCs w:val="22"/>
        </w:rPr>
        <w:t>for the above are detailed in</w:t>
      </w:r>
      <w:r w:rsidR="002519A0" w:rsidRPr="00423383">
        <w:rPr>
          <w:rFonts w:ascii="Arial" w:hAnsi="Arial" w:cs="Arial"/>
          <w:sz w:val="24"/>
          <w:szCs w:val="22"/>
        </w:rPr>
        <w:t xml:space="preserve"> the Specification at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9C65A9" w:rsidRPr="00565A13">
        <w:rPr>
          <w:rFonts w:ascii="Arial" w:hAnsi="Arial" w:cs="Arial"/>
          <w:b/>
          <w:sz w:val="22"/>
          <w:szCs w:val="22"/>
        </w:rPr>
        <w:t>Appendix</w:t>
      </w:r>
      <w:r w:rsidR="00106886" w:rsidRPr="00565A13">
        <w:rPr>
          <w:rFonts w:ascii="Arial" w:hAnsi="Arial" w:cs="Arial"/>
          <w:b/>
          <w:sz w:val="22"/>
          <w:szCs w:val="22"/>
        </w:rPr>
        <w:t xml:space="preserve"> A</w:t>
      </w:r>
      <w:r w:rsidRPr="00423383">
        <w:rPr>
          <w:rFonts w:ascii="Arial" w:hAnsi="Arial" w:cs="Arial"/>
          <w:b/>
          <w:sz w:val="24"/>
          <w:szCs w:val="22"/>
        </w:rPr>
        <w:t>.</w:t>
      </w:r>
      <w:r w:rsidR="002519A0" w:rsidRPr="00423383">
        <w:rPr>
          <w:rFonts w:ascii="Arial" w:hAnsi="Arial" w:cs="Arial"/>
          <w:b/>
          <w:sz w:val="24"/>
          <w:szCs w:val="22"/>
        </w:rPr>
        <w:t xml:space="preserve"> </w:t>
      </w:r>
      <w:r w:rsidR="002519A0" w:rsidRPr="00423383">
        <w:rPr>
          <w:rFonts w:ascii="Arial" w:hAnsi="Arial" w:cs="Arial"/>
          <w:sz w:val="24"/>
          <w:szCs w:val="22"/>
        </w:rPr>
        <w:t>It</w:t>
      </w:r>
      <w:r w:rsidR="00C03DDB" w:rsidRPr="00423383">
        <w:rPr>
          <w:rFonts w:ascii="Arial" w:hAnsi="Arial" w:cs="Arial"/>
          <w:sz w:val="24"/>
          <w:szCs w:val="22"/>
        </w:rPr>
        <w:t xml:space="preserve"> </w:t>
      </w:r>
      <w:r w:rsidR="002519A0" w:rsidRPr="00423383">
        <w:rPr>
          <w:rFonts w:ascii="Arial" w:hAnsi="Arial" w:cs="Arial"/>
          <w:sz w:val="24"/>
          <w:szCs w:val="22"/>
        </w:rPr>
        <w:t xml:space="preserve">should be noted that by submitting a </w:t>
      </w:r>
      <w:r w:rsidR="00EC4890" w:rsidRPr="00423383">
        <w:rPr>
          <w:rFonts w:ascii="Arial" w:hAnsi="Arial" w:cs="Arial"/>
          <w:sz w:val="24"/>
          <w:szCs w:val="22"/>
        </w:rPr>
        <w:t>Tender</w:t>
      </w:r>
      <w:r w:rsidR="002519A0" w:rsidRPr="00423383">
        <w:rPr>
          <w:rFonts w:ascii="Arial" w:hAnsi="Arial" w:cs="Arial"/>
          <w:sz w:val="24"/>
          <w:szCs w:val="22"/>
        </w:rPr>
        <w:t>, you confirm that you understand and can meet these requirements.</w:t>
      </w:r>
      <w:r w:rsidRPr="00423383">
        <w:rPr>
          <w:rFonts w:ascii="Arial" w:hAnsi="Arial" w:cs="Arial"/>
          <w:sz w:val="24"/>
          <w:szCs w:val="22"/>
        </w:rPr>
        <w:t xml:space="preserve">  </w:t>
      </w:r>
    </w:p>
    <w:p w14:paraId="0958BD36" w14:textId="265BA460" w:rsidR="006B67A2" w:rsidRDefault="008A5B26" w:rsidP="00DC361B">
      <w:pPr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bookmarkStart w:id="2" w:name="_Toc340476099"/>
      <w:bookmarkEnd w:id="1"/>
      <w:r w:rsidRPr="00423383">
        <w:rPr>
          <w:rFonts w:ascii="Arial" w:hAnsi="Arial" w:cs="Arial"/>
          <w:sz w:val="24"/>
          <w:szCs w:val="22"/>
          <w:lang w:val="en-GB" w:eastAsia="en-GB"/>
        </w:rPr>
        <w:t>1.1</w:t>
      </w:r>
      <w:r w:rsidR="006639D2" w:rsidRPr="00423383">
        <w:rPr>
          <w:rFonts w:ascii="Arial" w:hAnsi="Arial" w:cs="Arial"/>
          <w:sz w:val="24"/>
          <w:szCs w:val="22"/>
          <w:lang w:val="en-GB" w:eastAsia="en-GB"/>
        </w:rPr>
        <w:t>.</w:t>
      </w:r>
      <w:r w:rsidR="00A927A9" w:rsidRPr="00423383">
        <w:rPr>
          <w:rFonts w:ascii="Arial" w:hAnsi="Arial" w:cs="Arial"/>
          <w:sz w:val="24"/>
          <w:szCs w:val="22"/>
          <w:lang w:val="en-GB" w:eastAsia="en-GB"/>
        </w:rPr>
        <w:t>3</w:t>
      </w:r>
      <w:r w:rsidRPr="00423383">
        <w:rPr>
          <w:rFonts w:ascii="Arial" w:hAnsi="Arial" w:cs="Arial"/>
          <w:sz w:val="24"/>
          <w:szCs w:val="22"/>
          <w:lang w:val="en-GB" w:eastAsia="en-GB"/>
        </w:rPr>
        <w:tab/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 xml:space="preserve">The Contract is anticipated to commence </w:t>
      </w:r>
      <w:r w:rsidR="009E0E3A">
        <w:rPr>
          <w:rFonts w:ascii="Arial" w:hAnsi="Arial" w:cs="Arial"/>
          <w:sz w:val="24"/>
          <w:szCs w:val="22"/>
          <w:lang w:val="en-GB" w:eastAsia="en-GB"/>
        </w:rPr>
        <w:t>in</w:t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9E0E3A">
        <w:rPr>
          <w:rFonts w:ascii="Arial" w:hAnsi="Arial" w:cs="Arial"/>
          <w:sz w:val="24"/>
          <w:szCs w:val="22"/>
        </w:rPr>
        <w:t>January 2020</w:t>
      </w:r>
      <w:r w:rsidR="003023BF" w:rsidRPr="00423383">
        <w:rPr>
          <w:rFonts w:ascii="Arial" w:hAnsi="Arial" w:cs="Arial"/>
          <w:sz w:val="24"/>
          <w:szCs w:val="22"/>
        </w:rPr>
        <w:t xml:space="preserve"> </w:t>
      </w:r>
      <w:r w:rsidR="006B67A2" w:rsidRPr="00423383">
        <w:rPr>
          <w:rFonts w:ascii="Arial" w:hAnsi="Arial" w:cs="Arial"/>
          <w:sz w:val="24"/>
          <w:szCs w:val="22"/>
          <w:lang w:val="en-GB" w:eastAsia="en-GB"/>
        </w:rPr>
        <w:t xml:space="preserve">and continue for a period </w:t>
      </w:r>
      <w:r w:rsidR="006B67A2" w:rsidRPr="00852927">
        <w:rPr>
          <w:rFonts w:ascii="Arial" w:hAnsi="Arial" w:cs="Arial"/>
          <w:sz w:val="24"/>
          <w:szCs w:val="22"/>
          <w:lang w:val="en-GB" w:eastAsia="en-GB"/>
        </w:rPr>
        <w:t xml:space="preserve">of </w:t>
      </w:r>
      <w:r w:rsidR="00852927" w:rsidRPr="00852927">
        <w:rPr>
          <w:rFonts w:ascii="Arial" w:hAnsi="Arial" w:cs="Arial"/>
          <w:sz w:val="24"/>
          <w:szCs w:val="22"/>
        </w:rPr>
        <w:t>15</w:t>
      </w:r>
      <w:r w:rsidR="008C3808" w:rsidRPr="00852927">
        <w:rPr>
          <w:rFonts w:ascii="Arial" w:hAnsi="Arial" w:cs="Arial"/>
          <w:sz w:val="24"/>
          <w:szCs w:val="22"/>
        </w:rPr>
        <w:t xml:space="preserve"> months</w:t>
      </w:r>
      <w:r w:rsidR="003023BF" w:rsidRPr="00852927">
        <w:rPr>
          <w:rFonts w:ascii="Arial" w:hAnsi="Arial" w:cs="Arial"/>
          <w:sz w:val="24"/>
          <w:szCs w:val="22"/>
        </w:rPr>
        <w:t xml:space="preserve"> </w:t>
      </w:r>
      <w:r w:rsidR="006B67A2" w:rsidRPr="00852927">
        <w:rPr>
          <w:rFonts w:ascii="Arial" w:hAnsi="Arial" w:cs="Arial"/>
          <w:sz w:val="24"/>
          <w:szCs w:val="22"/>
          <w:lang w:val="en-GB" w:eastAsia="en-GB"/>
        </w:rPr>
        <w:t>unless terminated in accordance with the Conditions of the Contract.</w:t>
      </w:r>
    </w:p>
    <w:p w14:paraId="2C5F7DC3" w14:textId="77777777" w:rsidR="008A5B26" w:rsidRPr="00423383" w:rsidRDefault="00F9204D" w:rsidP="00C87EEF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1.2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 w:rsidR="00EC4890"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ITT</w:t>
      </w:r>
      <w:r w:rsidR="008A5B26"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 xml:space="preserve"> timetable</w:t>
      </w:r>
      <w:bookmarkEnd w:id="2"/>
    </w:p>
    <w:p w14:paraId="66685DB5" w14:textId="77777777" w:rsidR="001C50A3" w:rsidRPr="00423383" w:rsidRDefault="006956BF" w:rsidP="00DC361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The key dates for this procurement are outlined in the timetable below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73DA4A42" w14:textId="23384D52" w:rsidR="008C3808" w:rsidRPr="008C3808" w:rsidRDefault="00FE344E" w:rsidP="008C3808">
      <w:pPr>
        <w:pStyle w:val="ListParagraph"/>
        <w:spacing w:before="120" w:after="24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  <w:t>Whilst the Council does not intend to depart from the timetable, these dates are indicative and may be subject to change.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5269"/>
      </w:tblGrid>
      <w:tr w:rsidR="009E0E3A" w:rsidRPr="00423383" w14:paraId="06D3C628" w14:textId="77777777" w:rsidTr="009E0E3A">
        <w:trPr>
          <w:trHeight w:val="52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F9AA3A" w14:textId="6A876180" w:rsidR="009E0E3A" w:rsidRPr="00423383" w:rsidRDefault="009E0E3A" w:rsidP="009E0E3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Date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0444E4" w14:textId="77777777" w:rsidR="009E0E3A" w:rsidRPr="00423383" w:rsidRDefault="009E0E3A" w:rsidP="009E0E3A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Activity</w:t>
            </w:r>
          </w:p>
        </w:tc>
      </w:tr>
      <w:tr w:rsidR="009E0E3A" w:rsidRPr="00423383" w14:paraId="6B2ED370" w14:textId="77777777" w:rsidTr="00050C6A">
        <w:trPr>
          <w:trHeight w:val="53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285" w14:textId="33A1302F" w:rsidR="009E0E3A" w:rsidRPr="009E0E3A" w:rsidRDefault="00050C6A" w:rsidP="000D770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Friday 8</w:t>
            </w:r>
            <w:bookmarkStart w:id="3" w:name="_GoBack"/>
            <w:bookmarkEnd w:id="3"/>
            <w:r w:rsidR="009E0E3A" w:rsidRPr="009E0E3A">
              <w:rPr>
                <w:rFonts w:ascii="Arial" w:hAnsi="Arial" w:cs="Arial"/>
                <w:sz w:val="24"/>
                <w:szCs w:val="22"/>
                <w:lang w:val="en-GB"/>
              </w:rPr>
              <w:t xml:space="preserve"> November 2019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E75" w14:textId="77777777" w:rsidR="009E0E3A" w:rsidRPr="00423383" w:rsidRDefault="009E0E3A" w:rsidP="009E0E3A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Publication of Invitation to Tender (ITT) document pack</w:t>
            </w:r>
          </w:p>
        </w:tc>
      </w:tr>
      <w:tr w:rsidR="009E0E3A" w:rsidRPr="00423383" w14:paraId="1BFBFCB2" w14:textId="77777777" w:rsidTr="00852927">
        <w:trPr>
          <w:trHeight w:val="73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4DB8" w14:textId="5349292A" w:rsidR="009E0E3A" w:rsidRPr="00852927" w:rsidRDefault="009E78C4" w:rsidP="009E78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t>Friday 29</w:t>
            </w:r>
            <w:r w:rsidR="009E0E3A" w:rsidRPr="00852927">
              <w:rPr>
                <w:rFonts w:ascii="Arial" w:hAnsi="Arial" w:cs="Arial"/>
                <w:sz w:val="24"/>
                <w:szCs w:val="22"/>
                <w:lang w:val="en-GB"/>
              </w:rPr>
              <w:t xml:space="preserve"> November 2019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A8D" w14:textId="165D822C" w:rsidR="009E0E3A" w:rsidRPr="00423383" w:rsidRDefault="009E0E3A" w:rsidP="009E0E3A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/>
              </w:rPr>
              <w:t>Closing Date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 xml:space="preserve"> for c</w:t>
            </w:r>
            <w:r w:rsidRPr="008C3808">
              <w:rPr>
                <w:rFonts w:ascii="Arial" w:hAnsi="Arial" w:cs="Arial"/>
                <w:sz w:val="24"/>
                <w:szCs w:val="22"/>
                <w:lang w:val="en-GB"/>
              </w:rPr>
              <w:t>larification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 xml:space="preserve"> questions</w:t>
            </w:r>
          </w:p>
        </w:tc>
      </w:tr>
      <w:tr w:rsidR="009E0E3A" w:rsidRPr="00423383" w14:paraId="7FA96D9C" w14:textId="77777777" w:rsidTr="00852927">
        <w:trPr>
          <w:trHeight w:val="65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85B" w14:textId="5518CCDD" w:rsidR="009E0E3A" w:rsidRPr="00852927" w:rsidRDefault="009E78C4" w:rsidP="009E0E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t>Monday 9 December</w:t>
            </w:r>
            <w:r w:rsidR="009E0E3A" w:rsidRPr="00852927">
              <w:rPr>
                <w:rFonts w:ascii="Arial" w:hAnsi="Arial" w:cs="Arial"/>
                <w:sz w:val="24"/>
                <w:szCs w:val="22"/>
                <w:lang w:val="en-GB"/>
              </w:rPr>
              <w:t xml:space="preserve"> 2019</w:t>
            </w: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br/>
              <w:t>13:00 hrs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94AC" w14:textId="77777777" w:rsidR="009E0E3A" w:rsidRPr="00423383" w:rsidRDefault="009E0E3A" w:rsidP="009E0E3A">
            <w:pPr>
              <w:pStyle w:val="EndnoteText"/>
              <w:widowControl/>
              <w:spacing w:before="120" w:after="120"/>
              <w:rPr>
                <w:rFonts w:ascii="Arial" w:hAnsi="Arial" w:cs="Arial"/>
                <w:szCs w:val="22"/>
                <w:lang w:eastAsia="en-US"/>
              </w:rPr>
            </w:pPr>
            <w:r w:rsidRPr="00423383">
              <w:rPr>
                <w:rFonts w:ascii="Arial" w:hAnsi="Arial" w:cs="Arial"/>
                <w:szCs w:val="22"/>
              </w:rPr>
              <w:t>Tender Return Date</w:t>
            </w:r>
          </w:p>
        </w:tc>
      </w:tr>
      <w:tr w:rsidR="009E0E3A" w:rsidRPr="00423383" w14:paraId="5842A21B" w14:textId="77777777" w:rsidTr="00852927">
        <w:trPr>
          <w:trHeight w:val="74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05CA" w14:textId="57078018" w:rsidR="009E0E3A" w:rsidRPr="00852927" w:rsidRDefault="009E78C4" w:rsidP="009E0E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t>Friday 20 December 2019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E3A3" w14:textId="77777777" w:rsidR="009E0E3A" w:rsidRPr="00423383" w:rsidRDefault="009E0E3A" w:rsidP="009E0E3A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Evaluation</w:t>
            </w:r>
          </w:p>
        </w:tc>
      </w:tr>
      <w:tr w:rsidR="009E0E3A" w:rsidRPr="00423383" w14:paraId="334F063E" w14:textId="77777777" w:rsidTr="00852927">
        <w:trPr>
          <w:trHeight w:val="71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C100" w14:textId="49303C1F" w:rsidR="009E0E3A" w:rsidRPr="00852927" w:rsidRDefault="009E78C4" w:rsidP="009E0E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t>Friday 20</w:t>
            </w:r>
            <w:r w:rsidR="009E0E3A" w:rsidRPr="00852927">
              <w:rPr>
                <w:rFonts w:ascii="Arial" w:hAnsi="Arial" w:cs="Arial"/>
                <w:sz w:val="24"/>
                <w:szCs w:val="22"/>
                <w:lang w:val="en-GB"/>
              </w:rPr>
              <w:t xml:space="preserve"> December 2019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2A6" w14:textId="77777777" w:rsidR="009E0E3A" w:rsidRPr="00423383" w:rsidRDefault="009E0E3A" w:rsidP="009E0E3A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Successful/unsuccessful Notifications</w:t>
            </w:r>
          </w:p>
        </w:tc>
      </w:tr>
      <w:tr w:rsidR="009E0E3A" w:rsidRPr="00423383" w14:paraId="7EB2D462" w14:textId="77777777" w:rsidTr="00852927">
        <w:trPr>
          <w:trHeight w:val="70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021C" w14:textId="4336BDE9" w:rsidR="009E0E3A" w:rsidRPr="00852927" w:rsidRDefault="009E78C4" w:rsidP="009E0E3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852927">
              <w:rPr>
                <w:rFonts w:ascii="Arial" w:hAnsi="Arial" w:cs="Arial"/>
                <w:sz w:val="24"/>
                <w:szCs w:val="22"/>
                <w:lang w:val="en-GB"/>
              </w:rPr>
              <w:t>Monday 6</w:t>
            </w:r>
            <w:r w:rsidR="009E0E3A" w:rsidRPr="00852927">
              <w:rPr>
                <w:rFonts w:ascii="Arial" w:hAnsi="Arial" w:cs="Arial"/>
                <w:sz w:val="24"/>
                <w:szCs w:val="22"/>
                <w:lang w:val="en-GB"/>
              </w:rPr>
              <w:t xml:space="preserve"> January 2020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287" w14:textId="77777777" w:rsidR="009E0E3A" w:rsidRPr="00423383" w:rsidRDefault="009E0E3A" w:rsidP="009E0E3A">
            <w:pPr>
              <w:spacing w:before="120" w:after="120" w:line="240" w:lineRule="auto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Contract Commencement Date</w:t>
            </w:r>
          </w:p>
        </w:tc>
      </w:tr>
    </w:tbl>
    <w:p w14:paraId="02E37937" w14:textId="77777777" w:rsidR="008C3808" w:rsidRDefault="008C3808" w:rsidP="008C3808">
      <w:pPr>
        <w:rPr>
          <w:lang w:val="en-GB" w:eastAsia="en-GB"/>
        </w:rPr>
      </w:pPr>
      <w:bookmarkStart w:id="4" w:name="_Toc340476100"/>
    </w:p>
    <w:p w14:paraId="6BADD7C5" w14:textId="77777777" w:rsidR="008C3808" w:rsidRDefault="008C3808" w:rsidP="008C3808">
      <w:pPr>
        <w:rPr>
          <w:lang w:val="en-GB" w:eastAsia="en-GB"/>
        </w:rPr>
      </w:pPr>
    </w:p>
    <w:p w14:paraId="073B8188" w14:textId="77777777" w:rsidR="008C3808" w:rsidRDefault="008C3808" w:rsidP="008C3808">
      <w:pPr>
        <w:rPr>
          <w:lang w:val="en-GB" w:eastAsia="en-GB"/>
        </w:rPr>
      </w:pPr>
    </w:p>
    <w:p w14:paraId="10E4E440" w14:textId="77777777" w:rsidR="008C3808" w:rsidRDefault="008C3808" w:rsidP="008C3808">
      <w:pPr>
        <w:rPr>
          <w:lang w:val="en-GB" w:eastAsia="en-GB"/>
        </w:rPr>
      </w:pPr>
    </w:p>
    <w:p w14:paraId="2D8AB0CF" w14:textId="77777777" w:rsidR="00423383" w:rsidRPr="00423383" w:rsidRDefault="00423383" w:rsidP="00423383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 w:rsidRPr="00423383">
        <w:rPr>
          <w:rFonts w:ascii="Arial" w:hAnsi="Arial" w:cs="Arial"/>
          <w:kern w:val="24"/>
          <w:sz w:val="24"/>
          <w:lang w:val="en-GB" w:eastAsia="en-GB"/>
        </w:rPr>
        <w:lastRenderedPageBreak/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2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– TENDER RESPONSES</w:t>
      </w:r>
    </w:p>
    <w:p w14:paraId="3CADBCC2" w14:textId="77777777" w:rsidR="00423383" w:rsidRPr="00423383" w:rsidRDefault="00423383" w:rsidP="0042338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kern w:val="24"/>
          <w:sz w:val="24"/>
          <w:lang w:val="en-GB" w:eastAsia="en-GB"/>
        </w:rPr>
      </w:pPr>
      <w:r>
        <w:rPr>
          <w:rFonts w:ascii="Arial" w:hAnsi="Arial" w:cs="Arial"/>
          <w:b/>
          <w:bCs/>
          <w:kern w:val="24"/>
          <w:sz w:val="24"/>
          <w:lang w:val="en-GB" w:eastAsia="en-GB"/>
        </w:rPr>
        <w:t>2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>.1</w:t>
      </w:r>
      <w:r w:rsidRPr="00423383">
        <w:rPr>
          <w:rFonts w:ascii="Arial" w:hAnsi="Arial" w:cs="Arial"/>
          <w:b/>
          <w:bCs/>
          <w:kern w:val="24"/>
          <w:sz w:val="24"/>
          <w:lang w:val="en-GB" w:eastAsia="en-GB"/>
        </w:rPr>
        <w:tab/>
      </w:r>
      <w:r>
        <w:rPr>
          <w:rFonts w:ascii="Arial" w:hAnsi="Arial" w:cs="Arial"/>
          <w:b/>
          <w:bCs/>
          <w:kern w:val="24"/>
          <w:sz w:val="24"/>
          <w:lang w:val="en-GB" w:eastAsia="en-GB"/>
        </w:rPr>
        <w:t>instructions for tenderers</w:t>
      </w:r>
    </w:p>
    <w:p w14:paraId="702F23DC" w14:textId="11296A47" w:rsidR="00423383" w:rsidRP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.1</w:t>
      </w:r>
      <w:r w:rsidRPr="00423383">
        <w:rPr>
          <w:rFonts w:ascii="Arial" w:hAnsi="Arial" w:cs="Arial"/>
          <w:b/>
          <w:bCs/>
          <w:snapToGrid w:val="0"/>
          <w:color w:val="000000"/>
          <w:sz w:val="24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ead these instructions carefully before completing the </w:t>
      </w:r>
      <w:r w:rsidR="009C65A9" w:rsidRPr="00565A13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Tender Response Document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. </w:t>
      </w:r>
      <w:r w:rsidRPr="00423383">
        <w:rPr>
          <w:rFonts w:ascii="Arial" w:hAnsi="Arial" w:cs="Arial"/>
          <w:sz w:val="24"/>
          <w:szCs w:val="22"/>
        </w:rPr>
        <w:t xml:space="preserve">It is </w:t>
      </w:r>
      <w:r>
        <w:rPr>
          <w:rFonts w:ascii="Arial" w:hAnsi="Arial" w:cs="Arial"/>
          <w:sz w:val="24"/>
          <w:szCs w:val="22"/>
        </w:rPr>
        <w:t>your</w:t>
      </w:r>
      <w:r w:rsidRPr="00423383">
        <w:rPr>
          <w:rFonts w:ascii="Arial" w:hAnsi="Arial" w:cs="Arial"/>
          <w:sz w:val="24"/>
          <w:szCs w:val="22"/>
        </w:rPr>
        <w:t xml:space="preserve"> responsibility to ensure that the document is fully completed, with the requisite supporting information.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Failure to comply with these requirements may result in the rejection of </w:t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your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Tender.</w:t>
      </w:r>
      <w:r w:rsidRPr="00423383">
        <w:rPr>
          <w:rFonts w:ascii="Arial" w:hAnsi="Arial" w:cs="Arial"/>
          <w:sz w:val="24"/>
          <w:szCs w:val="22"/>
        </w:rPr>
        <w:t xml:space="preserve"> </w:t>
      </w:r>
    </w:p>
    <w:p w14:paraId="5B7F9067" w14:textId="7CDED37F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.2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B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y submitting a response, you confirm that you understand and can meet the requirements of the Specification.</w:t>
      </w:r>
    </w:p>
    <w:p w14:paraId="47D3A565" w14:textId="2754C26F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Complete the </w:t>
      </w:r>
      <w:r w:rsidR="00565A13">
        <w:rPr>
          <w:rFonts w:ascii="Arial" w:hAnsi="Arial" w:cs="Arial"/>
          <w:color w:val="000000"/>
          <w:kern w:val="24"/>
          <w:sz w:val="24"/>
          <w:szCs w:val="22"/>
          <w:lang w:val="en-GB"/>
        </w:rPr>
        <w:t>following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documents and submit them via the </w:t>
      </w:r>
      <w:r w:rsidRPr="005A2D8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</w:t>
      </w:r>
      <w:hyperlink r:id="rId9" w:history="1">
        <w:r w:rsidR="002077BE" w:rsidRPr="001C634A">
          <w:rPr>
            <w:rStyle w:val="Hyperlink"/>
            <w:rFonts w:ascii="Arial" w:hAnsi="Arial" w:cs="Arial"/>
            <w:kern w:val="24"/>
            <w:sz w:val="24"/>
            <w:szCs w:val="22"/>
            <w:lang w:val="en-GB"/>
          </w:rPr>
          <w:t>https://www.kentbusinessportal.org.uk</w:t>
        </w:r>
      </w:hyperlink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) by attaching them to your online response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0DB84FAB" w14:textId="0FA04337" w:rsidR="00565A13" w:rsidRPr="00BC0836" w:rsidRDefault="00565A13" w:rsidP="00565A13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color w:val="000000"/>
          <w:kern w:val="24"/>
          <w:sz w:val="22"/>
          <w:szCs w:val="22"/>
          <w:lang w:val="en-GB"/>
        </w:rPr>
      </w:pP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Invitation to </w:t>
      </w:r>
      <w:r w:rsidR="003023BF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Tender Supplier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Response document</w:t>
      </w:r>
    </w:p>
    <w:p w14:paraId="4B2EC9BF" w14:textId="6C76F2DC" w:rsidR="00BC0836" w:rsidRPr="00565A13" w:rsidRDefault="00BC0836" w:rsidP="00BC0836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color w:val="000000"/>
          <w:kern w:val="24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ITT Sub-contractor information </w:t>
      </w:r>
      <w:r w:rsidRPr="00BC0836">
        <w:rPr>
          <w:rFonts w:ascii="Arial" w:hAnsi="Arial" w:cs="Arial"/>
          <w:i/>
          <w:color w:val="000000"/>
          <w:kern w:val="24"/>
          <w:sz w:val="22"/>
          <w:szCs w:val="22"/>
          <w:lang w:val="en-GB"/>
        </w:rPr>
        <w:t>(if applicable)</w:t>
      </w:r>
    </w:p>
    <w:p w14:paraId="78DDEF93" w14:textId="3686EEBF" w:rsidR="00565A13" w:rsidRPr="00565A13" w:rsidRDefault="00565A13" w:rsidP="00565A13">
      <w:pPr>
        <w:pStyle w:val="ListParagraph"/>
        <w:numPr>
          <w:ilvl w:val="0"/>
          <w:numId w:val="44"/>
        </w:numPr>
        <w:spacing w:before="0" w:after="0"/>
        <w:ind w:left="1276" w:hanging="357"/>
        <w:jc w:val="both"/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</w:pP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Appendix </w:t>
      </w:r>
      <w:r w:rsidR="000D770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D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–Schedule</w:t>
      </w:r>
      <w:r w:rsidR="000D770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of Rates</w:t>
      </w:r>
    </w:p>
    <w:p w14:paraId="1D7CF5B3" w14:textId="103F9B88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2.1.4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Instructions for 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site visits are </w:t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contained in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FA7F2E"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Section 4</w:t>
      </w:r>
      <w:r w:rsidRPr="002C5299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5DEA9DFB" w14:textId="6853C73F" w:rsidR="00423383" w:rsidRDefault="00423383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2.1.5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565A13" w:rsidRPr="00714A46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="00565A13"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</w:t>
      </w:r>
      <w:r w:rsidR="008C3808">
        <w:rPr>
          <w:rFonts w:ascii="Arial" w:hAnsi="Arial" w:cs="Arial"/>
          <w:kern w:val="24"/>
          <w:sz w:val="24"/>
          <w:szCs w:val="22"/>
          <w:lang w:val="en-GB" w:eastAsia="en-GB"/>
        </w:rPr>
        <w:t>will not</w:t>
      </w:r>
      <w:r w:rsidR="00565A13" w:rsidRPr="00714A46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apply to the p</w:t>
      </w:r>
      <w:r w:rsidR="00C04495">
        <w:rPr>
          <w:rFonts w:ascii="Arial" w:hAnsi="Arial" w:cs="Arial"/>
          <w:kern w:val="24"/>
          <w:sz w:val="24"/>
          <w:szCs w:val="22"/>
          <w:lang w:val="en-GB" w:eastAsia="en-GB"/>
        </w:rPr>
        <w:t>rovision of the Works/Services.</w:t>
      </w:r>
    </w:p>
    <w:p w14:paraId="0CBB8ABE" w14:textId="52E308B5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2.1.6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may submit appendices with your </w:t>
      </w:r>
      <w:r w:rsidR="008E7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="008E71B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to support answers to the quality/technical questions in the 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Invitation to </w:t>
      </w:r>
      <w:r w:rsidR="008E71BB"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Tender </w:t>
      </w:r>
      <w:r w:rsidR="003023BF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Supplier </w:t>
      </w:r>
      <w:r w:rsidRPr="00565A13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Response document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provided the appendices are relevant and do not exceed any word count limits.</w:t>
      </w:r>
    </w:p>
    <w:p w14:paraId="4ECDBD7D" w14:textId="67006395" w:rsidR="002077BE" w:rsidRDefault="002077BE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2.1.7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are not required to submit copies of audited accounts, insurance certificates or company policies with your </w:t>
      </w:r>
      <w:r w:rsidR="008E7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These may be requested prior to entering into contract, if you are successful.  </w:t>
      </w:r>
    </w:p>
    <w:p w14:paraId="11C6455C" w14:textId="2D0351D3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Tenders must be submitted as per 2.1.3 above and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by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 Return Date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No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late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s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shall be considered unless agreed by the Councils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authorised officers in exceptional circumstances.</w:t>
      </w:r>
    </w:p>
    <w:p w14:paraId="7E5FA5F2" w14:textId="4CD82BF2" w:rsidR="00DC361B" w:rsidRDefault="002077BE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2.1.9</w:t>
      </w:r>
      <w:r w:rsidR="00DC361B"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C361B"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Tender Validity –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Tenders shall remain open for acceptance for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120 days from the Tender Return Date.</w:t>
      </w:r>
    </w:p>
    <w:p w14:paraId="366E38B7" w14:textId="4A09FB4D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10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Modification &amp; Withdrawal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may modify or withdraw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Tender via the Kent Business Portal at any time prior to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Tender Return Date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D828B70" w14:textId="4A0166AD" w:rsidR="00DC361B" w:rsidRDefault="00DC361B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2.1.1</w:t>
      </w:r>
      <w:r w:rsid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1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Suppliers Queries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All enquiries in relation to this ITT should be conducted through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'Messages'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Kent Business Portal. The Council will endeavour to answer all requests as quickly as possible before t</w:t>
      </w:r>
      <w:r w:rsidR="003023BF">
        <w:rPr>
          <w:rFonts w:ascii="Arial" w:hAnsi="Arial" w:cs="Arial"/>
          <w:color w:val="000000"/>
          <w:kern w:val="24"/>
          <w:sz w:val="24"/>
          <w:szCs w:val="22"/>
          <w:lang w:val="en-GB"/>
        </w:rPr>
        <w:t>he Clarification Closing Date.</w:t>
      </w:r>
    </w:p>
    <w:p w14:paraId="2F76990D" w14:textId="77777777" w:rsidR="008C3808" w:rsidRDefault="008C3808" w:rsidP="00DC361B">
      <w:pPr>
        <w:pStyle w:val="ListParagraph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</w:p>
    <w:p w14:paraId="0111A147" w14:textId="3317629C" w:rsidR="00423383" w:rsidRPr="00423383" w:rsidRDefault="00BD160E" w:rsidP="00565A13">
      <w:pPr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0"/>
        <w:outlineLvl w:val="1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caps/>
          <w:spacing w:val="15"/>
          <w:sz w:val="24"/>
          <w:szCs w:val="22"/>
          <w:lang w:val="en-GB"/>
        </w:rPr>
        <w:lastRenderedPageBreak/>
        <w:t>2.2</w:t>
      </w:r>
      <w:r w:rsidRPr="00BD160E">
        <w:rPr>
          <w:rFonts w:ascii="Arial" w:hAnsi="Arial" w:cs="Arial"/>
          <w:b/>
          <w:bCs/>
          <w:caps/>
          <w:spacing w:val="15"/>
          <w:sz w:val="24"/>
          <w:szCs w:val="22"/>
          <w:lang w:val="en-GB"/>
        </w:rPr>
        <w:tab/>
      </w:r>
      <w:r w:rsidR="00423383">
        <w:rPr>
          <w:rFonts w:ascii="Arial" w:hAnsi="Arial" w:cs="Arial"/>
          <w:b/>
          <w:bCs/>
          <w:sz w:val="24"/>
          <w:lang w:val="en-GB"/>
        </w:rPr>
        <w:t>PRICE</w:t>
      </w:r>
      <w:r w:rsidR="00423383" w:rsidRPr="00423383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88ABBED" w14:textId="3B2C01C7" w:rsidR="009C65A9" w:rsidRDefault="00DC361B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 w:rsidRPr="000D7700">
        <w:rPr>
          <w:rFonts w:ascii="Arial" w:hAnsi="Arial" w:cs="Arial"/>
          <w:color w:val="000000"/>
          <w:sz w:val="24"/>
          <w:szCs w:val="22"/>
          <w:lang w:val="en-GB"/>
        </w:rPr>
        <w:t>2</w:t>
      </w:r>
      <w:r w:rsidR="00565A13" w:rsidRPr="000D7700">
        <w:rPr>
          <w:rFonts w:ascii="Arial" w:hAnsi="Arial" w:cs="Arial"/>
          <w:color w:val="000000"/>
          <w:sz w:val="24"/>
          <w:szCs w:val="22"/>
          <w:lang w:val="en-GB"/>
        </w:rPr>
        <w:t>.2</w:t>
      </w:r>
      <w:r w:rsidR="00423383" w:rsidRPr="000D7700">
        <w:rPr>
          <w:rFonts w:ascii="Arial" w:hAnsi="Arial" w:cs="Arial"/>
          <w:color w:val="000000"/>
          <w:sz w:val="24"/>
          <w:szCs w:val="22"/>
          <w:lang w:val="en-GB"/>
        </w:rPr>
        <w:t>.1</w:t>
      </w:r>
      <w:r w:rsidR="00423383" w:rsidRPr="000D7700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Please complete </w:t>
      </w:r>
      <w:r w:rsidR="00746037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Appendix </w:t>
      </w:r>
      <w:r w:rsidR="000D7700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D</w:t>
      </w:r>
      <w:r w:rsidR="00746037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–</w:t>
      </w:r>
      <w:r w:rsidR="008C3808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</w:t>
      </w:r>
      <w:r w:rsidR="00746037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Schedule</w:t>
      </w:r>
      <w:r w:rsidR="008C3808" w:rsidRPr="000D7700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of Rates</w:t>
      </w:r>
      <w:r w:rsidR="009C65A9" w:rsidRPr="000D7700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1C64CD14" w14:textId="031973B1" w:rsidR="00423383" w:rsidRPr="00423383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.2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Prices/rates Tendered are to be in £ Sterling strictly net and inclusive </w:t>
      </w:r>
      <w:r w:rsidR="00423383" w:rsidRPr="009C65A9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r w:rsidR="00423383" w:rsidRPr="009C65A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all costs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associated with the provision of the Goods/Services/Works to be provided to meet the Council’s requirements set out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in the Specifications.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</w:p>
    <w:p w14:paraId="621C3927" w14:textId="70EFB109" w:rsidR="00423383" w:rsidRPr="00423383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>.3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  <w:t xml:space="preserve">Price(s) submitted must be </w:t>
      </w:r>
      <w:r w:rsidR="00423383" w:rsidRPr="009C65A9">
        <w:rPr>
          <w:rFonts w:ascii="Arial" w:hAnsi="Arial" w:cs="Arial"/>
          <w:b/>
          <w:color w:val="000000"/>
          <w:sz w:val="22"/>
          <w:szCs w:val="22"/>
          <w:lang w:val="en-GB"/>
        </w:rPr>
        <w:t>exclusive</w:t>
      </w:r>
      <w:r w:rsidR="00423383" w:rsidRPr="009C65A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of Value Added Tax. The percentage and amount of Value Added Tax shall, if chargeable, be shown on invoices in accordance with prevailing Customs and Excise Regulations.</w:t>
      </w:r>
      <w:bookmarkStart w:id="5" w:name="four1"/>
      <w:bookmarkEnd w:id="5"/>
    </w:p>
    <w:p w14:paraId="6FC97E0B" w14:textId="3FA13631" w:rsidR="00423383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DC361B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A430A6">
        <w:rPr>
          <w:rFonts w:ascii="Arial" w:hAnsi="Arial" w:cs="Arial"/>
          <w:color w:val="000000"/>
          <w:sz w:val="24"/>
          <w:szCs w:val="22"/>
          <w:lang w:val="en-GB"/>
        </w:rPr>
        <w:t>4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W</w:t>
      </w:r>
      <w:r w:rsidR="009C65A9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here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e</w:t>
      </w:r>
      <w:r w:rsidR="009C65A9" w:rsidRPr="009C65A9">
        <w:rPr>
          <w:rFonts w:ascii="Arial" w:hAnsi="Arial" w:cs="Arial"/>
          <w:color w:val="000000"/>
          <w:sz w:val="24"/>
          <w:szCs w:val="22"/>
          <w:lang w:val="en-GB"/>
        </w:rPr>
        <w:t xml:space="preserve">stimated requirements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 xml:space="preserve">are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>stated within this ITT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 xml:space="preserve">these 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are intended for guidance only and are not guaranteed.  </w:t>
      </w:r>
      <w:r w:rsidR="009C65A9">
        <w:rPr>
          <w:rFonts w:ascii="Arial" w:hAnsi="Arial" w:cs="Arial"/>
          <w:color w:val="000000"/>
          <w:sz w:val="24"/>
          <w:szCs w:val="22"/>
          <w:lang w:val="en-GB"/>
        </w:rPr>
        <w:t>Please submit your</w:t>
      </w:r>
      <w:r w:rsidR="00423383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best commercial offer based on the information provided.</w:t>
      </w:r>
    </w:p>
    <w:p w14:paraId="46260894" w14:textId="359733B9" w:rsidR="00E35634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503D04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A430A6">
        <w:rPr>
          <w:rFonts w:ascii="Arial" w:hAnsi="Arial" w:cs="Arial"/>
          <w:color w:val="000000"/>
          <w:sz w:val="24"/>
          <w:szCs w:val="22"/>
          <w:lang w:val="en-GB"/>
        </w:rPr>
        <w:t>5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Unless otherwise stated, </w:t>
      </w:r>
      <w:r w:rsidR="008C3808">
        <w:rPr>
          <w:rFonts w:ascii="Arial" w:hAnsi="Arial" w:cs="Arial"/>
          <w:color w:val="000000"/>
          <w:sz w:val="24"/>
          <w:szCs w:val="22"/>
          <w:lang w:val="en-GB"/>
        </w:rPr>
        <w:t>rates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must be fixed (i.e. not subject to variation) for the period of the contract subject.</w:t>
      </w:r>
    </w:p>
    <w:p w14:paraId="2637C772" w14:textId="414C60E6" w:rsidR="00E35634" w:rsidRDefault="00565A13" w:rsidP="00BD160E">
      <w:pPr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  <w:lang w:val="en-GB"/>
        </w:rPr>
        <w:t>2.2</w:t>
      </w:r>
      <w:r w:rsidR="00503D04">
        <w:rPr>
          <w:rFonts w:ascii="Arial" w:hAnsi="Arial" w:cs="Arial"/>
          <w:color w:val="000000"/>
          <w:sz w:val="24"/>
          <w:szCs w:val="22"/>
          <w:lang w:val="en-GB"/>
        </w:rPr>
        <w:t>.</w:t>
      </w:r>
      <w:r w:rsidR="00A430A6">
        <w:rPr>
          <w:rFonts w:ascii="Arial" w:hAnsi="Arial" w:cs="Arial"/>
          <w:color w:val="000000"/>
          <w:sz w:val="24"/>
          <w:szCs w:val="22"/>
          <w:lang w:val="en-GB"/>
        </w:rPr>
        <w:t>6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ab/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The Council reserves the right to adjust any arithmetical errors it finds in any </w:t>
      </w:r>
      <w:r w:rsidR="008E71BB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8E71BB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and shall inform the </w:t>
      </w:r>
      <w:r w:rsidR="00E35634">
        <w:rPr>
          <w:rFonts w:ascii="Arial" w:hAnsi="Arial" w:cs="Arial"/>
          <w:color w:val="000000"/>
          <w:sz w:val="24"/>
          <w:szCs w:val="22"/>
          <w:lang w:val="en-GB"/>
        </w:rPr>
        <w:t>tenderer</w:t>
      </w:r>
      <w:r w:rsidR="00E35634" w:rsidRPr="00E35634">
        <w:rPr>
          <w:rFonts w:ascii="Arial" w:hAnsi="Arial" w:cs="Arial"/>
          <w:color w:val="000000"/>
          <w:sz w:val="24"/>
          <w:szCs w:val="22"/>
          <w:lang w:val="en-GB"/>
        </w:rPr>
        <w:t xml:space="preserve"> of the adjustments, but has no duty to suppliers to find such errors.</w:t>
      </w:r>
    </w:p>
    <w:p w14:paraId="2BED51F8" w14:textId="7D45FC1C" w:rsidR="00E35634" w:rsidRPr="00423383" w:rsidRDefault="00E35634" w:rsidP="00E35634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after="200"/>
        <w:rPr>
          <w:rFonts w:ascii="Arial" w:hAnsi="Arial" w:cs="Arial"/>
          <w:kern w:val="24"/>
          <w:sz w:val="24"/>
          <w:lang w:val="en-GB" w:eastAsia="en-GB"/>
        </w:rPr>
      </w:pP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3</w:t>
      </w:r>
      <w:r w:rsidRPr="00423383">
        <w:rPr>
          <w:rFonts w:ascii="Arial" w:hAnsi="Arial" w:cs="Arial"/>
          <w:kern w:val="24"/>
          <w:sz w:val="24"/>
          <w:lang w:val="en-GB" w:eastAsia="en-GB"/>
        </w:rPr>
        <w:t xml:space="preserve"> – </w:t>
      </w:r>
      <w:r>
        <w:rPr>
          <w:rFonts w:ascii="Arial" w:hAnsi="Arial" w:cs="Arial"/>
          <w:kern w:val="24"/>
          <w:sz w:val="24"/>
          <w:lang w:val="en-GB" w:eastAsia="en-GB"/>
        </w:rPr>
        <w:t>general instructions</w:t>
      </w:r>
    </w:p>
    <w:bookmarkEnd w:id="4"/>
    <w:p w14:paraId="261688C3" w14:textId="25248232" w:rsidR="001F405A" w:rsidRPr="002077BE" w:rsidRDefault="00E35634" w:rsidP="002077BE">
      <w:pPr>
        <w:pStyle w:val="ListParagraph"/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ab/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Amendments to the </w:t>
      </w:r>
      <w:r w:rsidR="00EC4890" w:rsidRPr="00E35634">
        <w:rPr>
          <w:rStyle w:val="NoHeading3Text"/>
          <w:b/>
          <w:bCs/>
          <w:sz w:val="22"/>
          <w:szCs w:val="22"/>
          <w:lang w:val="en-GB"/>
        </w:rPr>
        <w:t>ITT</w:t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 -</w:t>
      </w:r>
      <w:r w:rsidR="001F405A" w:rsidRPr="00E35634">
        <w:rPr>
          <w:rStyle w:val="NoHeading3Text"/>
          <w:sz w:val="22"/>
          <w:szCs w:val="22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At any time prior to the </w:t>
      </w:r>
      <w:r>
        <w:rPr>
          <w:rStyle w:val="NoHeading3Text"/>
          <w:sz w:val="24"/>
          <w:szCs w:val="22"/>
          <w:lang w:val="en-GB"/>
        </w:rPr>
        <w:t>Tender Return Date</w:t>
      </w:r>
      <w:r w:rsidR="001F405A" w:rsidRPr="00423383">
        <w:rPr>
          <w:rStyle w:val="NoHeading3Text"/>
          <w:sz w:val="24"/>
          <w:szCs w:val="22"/>
          <w:lang w:val="en-GB"/>
        </w:rPr>
        <w:t xml:space="preserve">, the Council may amend the </w:t>
      </w:r>
      <w:r w:rsidR="00EC4890" w:rsidRPr="00423383">
        <w:rPr>
          <w:rStyle w:val="NoHeading3Text"/>
          <w:sz w:val="24"/>
          <w:szCs w:val="22"/>
          <w:lang w:val="en-GB"/>
        </w:rPr>
        <w:t>ITT</w:t>
      </w:r>
      <w:r w:rsidR="001F405A" w:rsidRPr="00423383">
        <w:rPr>
          <w:rStyle w:val="NoHeading3Text"/>
          <w:sz w:val="24"/>
          <w:szCs w:val="22"/>
          <w:lang w:val="en-GB"/>
        </w:rPr>
        <w:t xml:space="preserve"> document(s</w:t>
      </w:r>
      <w:r w:rsidR="002077BE">
        <w:rPr>
          <w:rStyle w:val="NoHeading3Text"/>
          <w:sz w:val="24"/>
          <w:szCs w:val="22"/>
          <w:lang w:val="en-GB"/>
        </w:rPr>
        <w:t>)</w:t>
      </w:r>
      <w:r w:rsidR="001F405A" w:rsidRPr="00423383">
        <w:rPr>
          <w:rStyle w:val="NoHeading3Text"/>
          <w:sz w:val="24"/>
          <w:szCs w:val="22"/>
          <w:lang w:val="en-GB"/>
        </w:rPr>
        <w:t>. Any such amendment</w:t>
      </w:r>
      <w:r>
        <w:rPr>
          <w:rStyle w:val="NoHeading3Text"/>
          <w:sz w:val="24"/>
          <w:szCs w:val="22"/>
          <w:lang w:val="en-GB"/>
        </w:rPr>
        <w:t>s</w:t>
      </w:r>
      <w:r w:rsidR="001F405A" w:rsidRPr="00423383">
        <w:rPr>
          <w:rStyle w:val="NoHeading3Text"/>
          <w:sz w:val="24"/>
          <w:szCs w:val="22"/>
          <w:lang w:val="en-GB"/>
        </w:rPr>
        <w:t xml:space="preserve"> will be notified to all prospective </w:t>
      </w:r>
      <w:r w:rsidR="00242C06" w:rsidRPr="00423383">
        <w:rPr>
          <w:rStyle w:val="NoHeading3Text"/>
          <w:sz w:val="24"/>
          <w:szCs w:val="22"/>
          <w:lang w:val="en-GB"/>
        </w:rPr>
        <w:t>s</w:t>
      </w:r>
      <w:r w:rsidR="001F405A" w:rsidRPr="00423383">
        <w:rPr>
          <w:rStyle w:val="NoHeading3Text"/>
          <w:sz w:val="24"/>
          <w:szCs w:val="22"/>
          <w:lang w:val="en-GB"/>
        </w:rPr>
        <w:t xml:space="preserve">uppliers and the Council may </w:t>
      </w:r>
      <w:r w:rsidR="002077BE">
        <w:rPr>
          <w:rStyle w:val="NoHeading3Text"/>
          <w:sz w:val="24"/>
          <w:szCs w:val="22"/>
          <w:lang w:val="en-GB"/>
        </w:rPr>
        <w:t xml:space="preserve">choose to </w:t>
      </w:r>
      <w:r w:rsidR="001F405A" w:rsidRPr="00423383">
        <w:rPr>
          <w:rStyle w:val="NoHeading3Text"/>
          <w:sz w:val="24"/>
          <w:szCs w:val="22"/>
          <w:lang w:val="en-GB"/>
        </w:rPr>
        <w:t xml:space="preserve">extend the </w:t>
      </w:r>
      <w:r w:rsidR="00EC4890" w:rsidRPr="00423383">
        <w:rPr>
          <w:rStyle w:val="NoHeading3Text"/>
          <w:sz w:val="24"/>
          <w:szCs w:val="22"/>
          <w:lang w:val="en-GB"/>
        </w:rPr>
        <w:t>Tender</w:t>
      </w:r>
      <w:r w:rsidR="001F405A" w:rsidRPr="00423383">
        <w:rPr>
          <w:rStyle w:val="NoHeading3Text"/>
          <w:sz w:val="24"/>
          <w:szCs w:val="22"/>
          <w:lang w:val="en-GB"/>
        </w:rPr>
        <w:t xml:space="preserve"> Return Date</w:t>
      </w:r>
      <w:r w:rsidR="002077BE">
        <w:rPr>
          <w:rStyle w:val="NoHeading3Text"/>
          <w:sz w:val="24"/>
          <w:szCs w:val="22"/>
          <w:lang w:val="en-GB"/>
        </w:rPr>
        <w:t xml:space="preserve"> where considered necessary</w:t>
      </w:r>
      <w:r w:rsidR="001F405A" w:rsidRPr="002077BE">
        <w:rPr>
          <w:rStyle w:val="NoHeading3Text"/>
          <w:sz w:val="24"/>
          <w:szCs w:val="22"/>
          <w:lang w:val="en-GB"/>
        </w:rPr>
        <w:t>.</w:t>
      </w:r>
    </w:p>
    <w:p w14:paraId="498959EF" w14:textId="5FAF375A" w:rsidR="001F405A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Councils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'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Right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to Reject or Not to Award -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The Council reserves the right to reject any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to abort the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ITT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process at any time and/or not to award the contract to any prospective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54C0F66" w14:textId="3A7F52F3" w:rsidR="001F405A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</w:t>
      </w:r>
      <w:r w:rsidR="00EC489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ITT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shall be regarded as confidential and by submitting a </w:t>
      </w:r>
      <w:r w:rsidR="00EC489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Tender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1311B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 </w:t>
      </w:r>
      <w:r w:rsidR="008337C6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rospective </w:t>
      </w:r>
      <w:r w:rsidR="001311B0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s</w:t>
      </w:r>
      <w:r w:rsidR="008337C6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upplier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agrees to be bound by the obligation to preserve the confidentiality of all such information. </w:t>
      </w:r>
    </w:p>
    <w:p w14:paraId="41F79345" w14:textId="0FB5D39D" w:rsidR="001F405A" w:rsidRDefault="00E35634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Freedom of Information –</w:t>
      </w:r>
      <w:r w:rsidR="001F405A" w:rsidRPr="00423383">
        <w:rPr>
          <w:rFonts w:ascii="Arial" w:hAnsi="Arial" w:cs="Arial"/>
          <w:b/>
          <w:bCs/>
          <w:color w:val="00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The Council is subject to the provisions of the Freedom of Information Act 200</w:t>
      </w:r>
      <w:r w:rsidR="00C22EB4" w:rsidRPr="00423383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Prospective </w:t>
      </w:r>
      <w:r w:rsidR="001311B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  <w:lang w:val="en-GB"/>
        </w:rPr>
        <w:t>upplier</w:t>
      </w:r>
      <w:r w:rsidR="00BC6E20" w:rsidRPr="00423383">
        <w:rPr>
          <w:rFonts w:ascii="Arial" w:hAnsi="Arial" w:cs="Arial"/>
          <w:color w:val="000000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should be aware of this obligation and must specify in their </w:t>
      </w:r>
      <w:r w:rsidR="00EC4890" w:rsidRPr="00423383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if there is any information they require to remain confidential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they deem to be commercially sensitive.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This will be honoured if authorised by the Act.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 </w:t>
      </w:r>
    </w:p>
    <w:p w14:paraId="224CFEA5" w14:textId="77777777" w:rsidR="000D7700" w:rsidRDefault="000D7700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</w:p>
    <w:p w14:paraId="7ED1C120" w14:textId="77777777" w:rsidR="000D7700" w:rsidRDefault="000D7700" w:rsidP="00E35634">
      <w:pPr>
        <w:pStyle w:val="ListParagraph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</w:p>
    <w:p w14:paraId="4CA09016" w14:textId="77777777" w:rsidR="00A349AA" w:rsidRDefault="00947435" w:rsidP="00947435">
      <w:pPr>
        <w:pStyle w:val="ListParagraph"/>
        <w:spacing w:before="240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lastRenderedPageBreak/>
        <w:t>3.1.5</w:t>
      </w:r>
      <w:r w:rsidRPr="00947435">
        <w:rPr>
          <w:rFonts w:ascii="Arial" w:hAnsi="Arial" w:cs="Arial"/>
          <w:sz w:val="24"/>
          <w:szCs w:val="22"/>
          <w:lang w:val="en-GB"/>
        </w:rPr>
        <w:tab/>
      </w:r>
      <w:r w:rsidRPr="00947435">
        <w:rPr>
          <w:rFonts w:ascii="Arial" w:hAnsi="Arial" w:cs="Arial"/>
          <w:b/>
          <w:sz w:val="22"/>
          <w:szCs w:val="22"/>
          <w:lang w:val="en-GB"/>
        </w:rPr>
        <w:t xml:space="preserve">General Data </w:t>
      </w:r>
      <w:r w:rsidR="00A349AA">
        <w:rPr>
          <w:rFonts w:ascii="Arial" w:hAnsi="Arial" w:cs="Arial"/>
          <w:b/>
          <w:sz w:val="22"/>
          <w:szCs w:val="22"/>
          <w:lang w:val="en-GB"/>
        </w:rPr>
        <w:t>Protection Regulations (GDPR)</w:t>
      </w:r>
    </w:p>
    <w:p w14:paraId="6F5AA75B" w14:textId="46C4826B" w:rsidR="003F6E1E" w:rsidRDefault="003F6E1E" w:rsidP="00B468D0">
      <w:pPr>
        <w:pStyle w:val="ListParagraph"/>
        <w:spacing w:before="24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3F6E1E">
        <w:rPr>
          <w:rFonts w:ascii="Arial" w:hAnsi="Arial" w:cs="Arial"/>
          <w:sz w:val="24"/>
          <w:szCs w:val="22"/>
          <w:lang w:val="en-GB"/>
        </w:rPr>
        <w:t>The Council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time; the Data Protection Act 2018 (subject to Royal Assent) to the extent that it relates to processing of personal data and privacy; all applicable Law about the processing of personal data and privacy.  This includes information provided by third parties as part of a procurement exercise.</w:t>
      </w:r>
    </w:p>
    <w:p w14:paraId="0F3FE56C" w14:textId="119FEB03" w:rsidR="00947435" w:rsidRPr="00947435" w:rsidRDefault="00947435" w:rsidP="00A349AA">
      <w:pPr>
        <w:pStyle w:val="ListParagraph"/>
        <w:spacing w:before="24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t>Please vi</w:t>
      </w:r>
      <w:r w:rsidR="00565A13">
        <w:rPr>
          <w:rFonts w:ascii="Arial" w:hAnsi="Arial" w:cs="Arial"/>
          <w:sz w:val="24"/>
          <w:szCs w:val="22"/>
          <w:lang w:val="en-GB"/>
        </w:rPr>
        <w:t xml:space="preserve">ew the Council's </w:t>
      </w:r>
      <w:hyperlink r:id="rId10" w:history="1">
        <w:r w:rsidR="00565A13" w:rsidRPr="00565A13">
          <w:rPr>
            <w:rStyle w:val="Hyperlink"/>
            <w:rFonts w:ascii="Arial" w:hAnsi="Arial" w:cs="Arial"/>
            <w:sz w:val="24"/>
            <w:szCs w:val="22"/>
            <w:lang w:val="en-GB"/>
          </w:rPr>
          <w:t>Privacy Notice</w:t>
        </w:r>
      </w:hyperlink>
      <w:r w:rsidR="00C3241A">
        <w:rPr>
          <w:rFonts w:ascii="Arial" w:hAnsi="Arial" w:cs="Arial"/>
          <w:sz w:val="24"/>
          <w:szCs w:val="22"/>
          <w:lang w:val="en-GB"/>
        </w:rPr>
        <w:t xml:space="preserve"> for more information</w:t>
      </w:r>
      <w:r w:rsidRPr="00947435">
        <w:rPr>
          <w:rFonts w:ascii="Arial" w:hAnsi="Arial" w:cs="Arial"/>
          <w:sz w:val="24"/>
          <w:szCs w:val="22"/>
          <w:lang w:val="en-GB"/>
        </w:rPr>
        <w:t>.</w:t>
      </w:r>
    </w:p>
    <w:p w14:paraId="51D9A864" w14:textId="38F88EE4" w:rsidR="00A96025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6</w:t>
      </w:r>
      <w:r w:rsidR="00A96025" w:rsidRPr="00423383">
        <w:rPr>
          <w:rFonts w:ascii="Arial" w:hAnsi="Arial" w:cs="Arial"/>
          <w:sz w:val="24"/>
          <w:szCs w:val="22"/>
          <w:lang w:val="en-GB"/>
        </w:rPr>
        <w:tab/>
      </w:r>
      <w:r w:rsidR="00A96025" w:rsidRPr="00E35634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No publicity regarding the provision of the goods/services or works or the award of any Contract will be permitted unless and until the Council has given express written consent to the relevant communication. </w:t>
      </w:r>
    </w:p>
    <w:p w14:paraId="261DD481" w14:textId="328E9D84" w:rsidR="00C41D25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7</w:t>
      </w:r>
      <w:r w:rsidR="00C41D25" w:rsidRPr="00423383">
        <w:rPr>
          <w:rFonts w:ascii="Arial" w:hAnsi="Arial" w:cs="Arial"/>
          <w:sz w:val="24"/>
          <w:szCs w:val="22"/>
          <w:lang w:val="en-GB"/>
        </w:rPr>
        <w:tab/>
      </w:r>
      <w:r w:rsidR="00C41D25" w:rsidRPr="00E35634">
        <w:rPr>
          <w:rFonts w:ascii="Arial" w:hAnsi="Arial" w:cs="Arial"/>
          <w:b/>
          <w:sz w:val="22"/>
          <w:szCs w:val="22"/>
          <w:lang w:val="en-GB"/>
        </w:rPr>
        <w:t>Transparency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The Council</w:t>
      </w:r>
      <w:r>
        <w:rPr>
          <w:rFonts w:ascii="Arial" w:hAnsi="Arial" w:cs="Arial"/>
          <w:sz w:val="24"/>
          <w:szCs w:val="22"/>
          <w:lang w:val="en-GB"/>
        </w:rPr>
        <w:t>s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must comply with transparency obligations imposed upon it </w:t>
      </w:r>
      <w:r w:rsidR="002077BE">
        <w:rPr>
          <w:rFonts w:ascii="Arial" w:hAnsi="Arial" w:cs="Arial"/>
          <w:sz w:val="24"/>
          <w:szCs w:val="22"/>
          <w:lang w:val="en-GB"/>
        </w:rPr>
        <w:t>regarding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publication of information relevant to this procurement process and any </w:t>
      </w:r>
      <w:r w:rsidR="002077BE"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contract(s). </w:t>
      </w:r>
      <w:r w:rsidR="002077BE">
        <w:rPr>
          <w:rFonts w:ascii="Arial" w:hAnsi="Arial" w:cs="Arial"/>
          <w:sz w:val="24"/>
          <w:szCs w:val="22"/>
          <w:lang w:val="en-GB"/>
        </w:rPr>
        <w:t>T</w:t>
      </w:r>
      <w:r w:rsidR="00C41D25" w:rsidRPr="00423383">
        <w:rPr>
          <w:rFonts w:ascii="Arial" w:hAnsi="Arial" w:cs="Arial"/>
          <w:sz w:val="24"/>
          <w:szCs w:val="22"/>
          <w:lang w:val="en-GB"/>
        </w:rPr>
        <w:t>he Council</w:t>
      </w:r>
      <w:r>
        <w:rPr>
          <w:rFonts w:ascii="Arial" w:hAnsi="Arial" w:cs="Arial"/>
          <w:sz w:val="24"/>
          <w:szCs w:val="22"/>
          <w:lang w:val="en-GB"/>
        </w:rPr>
        <w:t>s routinely publish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details of </w:t>
      </w:r>
      <w:r>
        <w:rPr>
          <w:rFonts w:ascii="Arial" w:hAnsi="Arial" w:cs="Arial"/>
          <w:sz w:val="24"/>
          <w:szCs w:val="22"/>
          <w:lang w:val="en-GB"/>
        </w:rPr>
        <w:t>their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contracts on </w:t>
      </w:r>
      <w:r>
        <w:rPr>
          <w:rFonts w:ascii="Arial" w:hAnsi="Arial" w:cs="Arial"/>
          <w:sz w:val="24"/>
          <w:szCs w:val="22"/>
          <w:lang w:val="en-GB"/>
        </w:rPr>
        <w:t>their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website</w:t>
      </w:r>
      <w:r>
        <w:rPr>
          <w:rFonts w:ascii="Arial" w:hAnsi="Arial" w:cs="Arial"/>
          <w:sz w:val="24"/>
          <w:szCs w:val="22"/>
          <w:lang w:val="en-GB"/>
        </w:rPr>
        <w:t>s</w:t>
      </w:r>
      <w:r w:rsidR="002077BE" w:rsidRPr="002077BE">
        <w:rPr>
          <w:rFonts w:ascii="Arial" w:hAnsi="Arial" w:cs="Arial"/>
          <w:sz w:val="24"/>
          <w:szCs w:val="22"/>
          <w:lang w:val="en-GB"/>
        </w:rPr>
        <w:t xml:space="preserve">, including the contract values and the identities of its </w:t>
      </w:r>
      <w:r w:rsidR="002077BE">
        <w:rPr>
          <w:rFonts w:ascii="Arial" w:hAnsi="Arial" w:cs="Arial"/>
          <w:sz w:val="24"/>
          <w:szCs w:val="22"/>
          <w:lang w:val="en-GB"/>
        </w:rPr>
        <w:t>service providers and suppliers</w:t>
      </w:r>
      <w:r w:rsidR="00C41D25"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616E19F9" w14:textId="16D42542" w:rsidR="00253E62" w:rsidRPr="00423383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8</w:t>
      </w:r>
      <w:r w:rsidR="00253E62" w:rsidRPr="00423383">
        <w:rPr>
          <w:rFonts w:ascii="Arial" w:hAnsi="Arial" w:cs="Arial"/>
          <w:sz w:val="24"/>
          <w:szCs w:val="22"/>
          <w:lang w:val="en-GB"/>
        </w:rPr>
        <w:tab/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Parent Company Guarantee</w:t>
      </w:r>
      <w:r w:rsidR="00253E62" w:rsidRPr="00E35634">
        <w:rPr>
          <w:rFonts w:ascii="Arial" w:hAnsi="Arial" w:cs="Arial"/>
          <w:sz w:val="22"/>
          <w:szCs w:val="22"/>
          <w:lang w:val="en-GB"/>
        </w:rPr>
        <w:t xml:space="preserve"> </w:t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</w:t>
      </w:r>
      <w:r w:rsidR="00746037" w:rsidRPr="00746037">
        <w:rPr>
          <w:rFonts w:ascii="Arial" w:hAnsi="Arial" w:cs="Arial"/>
          <w:sz w:val="24"/>
          <w:szCs w:val="22"/>
          <w:lang w:val="en-GB"/>
        </w:rPr>
        <w:t>Council reserves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right to require the successful tenderer to provide a Parent Company Guarantee (where applicable) in the form set out in the response document.</w:t>
      </w:r>
    </w:p>
    <w:p w14:paraId="57E75FBD" w14:textId="71DE90E6" w:rsidR="00253E62" w:rsidRDefault="00E35634" w:rsidP="00E35634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9</w:t>
      </w:r>
      <w:r w:rsidR="00253E62" w:rsidRPr="00423383">
        <w:rPr>
          <w:rFonts w:ascii="Arial" w:hAnsi="Arial" w:cs="Arial"/>
          <w:sz w:val="24"/>
          <w:szCs w:val="22"/>
          <w:lang w:val="en-GB"/>
        </w:rPr>
        <w:tab/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Performance Bond</w:t>
      </w:r>
      <w:r w:rsidR="00253E62" w:rsidRPr="00E35634">
        <w:rPr>
          <w:rFonts w:ascii="Arial" w:hAnsi="Arial" w:cs="Arial"/>
          <w:sz w:val="22"/>
          <w:szCs w:val="22"/>
          <w:lang w:val="en-GB"/>
        </w:rPr>
        <w:t xml:space="preserve"> </w:t>
      </w:r>
      <w:r w:rsidR="00253E62"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Council</w:t>
      </w:r>
      <w:r>
        <w:rPr>
          <w:rFonts w:ascii="Arial" w:hAnsi="Arial" w:cs="Arial"/>
          <w:sz w:val="24"/>
          <w:szCs w:val="22"/>
          <w:lang w:val="en-GB"/>
        </w:rPr>
        <w:t xml:space="preserve"> </w:t>
      </w:r>
      <w:r w:rsidR="00253E62" w:rsidRPr="00423383">
        <w:rPr>
          <w:rFonts w:ascii="Arial" w:hAnsi="Arial" w:cs="Arial"/>
          <w:sz w:val="24"/>
          <w:szCs w:val="22"/>
          <w:lang w:val="en-GB"/>
        </w:rPr>
        <w:t>reserve</w:t>
      </w:r>
      <w:r w:rsidR="00746037">
        <w:rPr>
          <w:rFonts w:ascii="Arial" w:hAnsi="Arial" w:cs="Arial"/>
          <w:sz w:val="24"/>
          <w:szCs w:val="22"/>
          <w:lang w:val="en-GB"/>
        </w:rPr>
        <w:t>s</w:t>
      </w:r>
      <w:r w:rsidR="00253E62" w:rsidRPr="00423383">
        <w:rPr>
          <w:rFonts w:ascii="Arial" w:hAnsi="Arial" w:cs="Arial"/>
          <w:sz w:val="24"/>
          <w:szCs w:val="22"/>
          <w:lang w:val="en-GB"/>
        </w:rPr>
        <w:t xml:space="preserve"> the right to require the successful tenderer to provide a Performance Bond </w:t>
      </w:r>
      <w:r w:rsidR="00531533">
        <w:rPr>
          <w:rFonts w:ascii="Arial" w:hAnsi="Arial" w:cs="Arial"/>
          <w:sz w:val="24"/>
          <w:szCs w:val="22"/>
          <w:lang w:val="en-GB"/>
        </w:rPr>
        <w:t xml:space="preserve">or alternative security </w:t>
      </w:r>
      <w:r w:rsidR="00253E62" w:rsidRPr="00423383">
        <w:rPr>
          <w:rFonts w:ascii="Arial" w:hAnsi="Arial" w:cs="Arial"/>
          <w:sz w:val="24"/>
          <w:szCs w:val="22"/>
          <w:lang w:val="en-GB"/>
        </w:rPr>
        <w:t>with a surety to be approved and costed, at time as and when this may be required.</w:t>
      </w:r>
    </w:p>
    <w:p w14:paraId="485D32DD" w14:textId="6DA28176" w:rsidR="0027253A" w:rsidRDefault="0027253A" w:rsidP="0027253A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6"/>
          <w:szCs w:val="24"/>
          <w:lang w:val="en-GB"/>
        </w:rPr>
      </w:pPr>
      <w:r>
        <w:rPr>
          <w:rFonts w:ascii="Arial" w:hAnsi="Arial" w:cs="Arial"/>
          <w:sz w:val="26"/>
          <w:szCs w:val="24"/>
          <w:lang w:val="en-GB"/>
        </w:rPr>
        <w:t>3.1.</w:t>
      </w:r>
      <w:r w:rsidR="00B359AD">
        <w:rPr>
          <w:rFonts w:ascii="Arial" w:hAnsi="Arial" w:cs="Arial"/>
          <w:sz w:val="26"/>
          <w:szCs w:val="24"/>
          <w:lang w:val="en-GB"/>
        </w:rPr>
        <w:t>10</w:t>
      </w:r>
      <w:r>
        <w:rPr>
          <w:rFonts w:ascii="Arial" w:hAnsi="Arial" w:cs="Arial"/>
          <w:sz w:val="26"/>
          <w:szCs w:val="24"/>
          <w:lang w:val="en-GB"/>
        </w:rPr>
        <w:t xml:space="preserve"> </w:t>
      </w:r>
      <w:r>
        <w:rPr>
          <w:rFonts w:ascii="Arial" w:hAnsi="Arial" w:cs="Arial"/>
          <w:sz w:val="26"/>
          <w:szCs w:val="24"/>
          <w:lang w:val="en-GB"/>
        </w:rPr>
        <w:tab/>
      </w:r>
      <w:r w:rsidRPr="0027253A">
        <w:rPr>
          <w:rFonts w:ascii="Arial" w:hAnsi="Arial" w:cs="Arial"/>
          <w:b/>
          <w:sz w:val="22"/>
          <w:szCs w:val="24"/>
          <w:lang w:val="en-GB"/>
        </w:rPr>
        <w:t>Collateral Warranty</w:t>
      </w:r>
      <w:r w:rsidRPr="0010677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7253A">
        <w:rPr>
          <w:rFonts w:ascii="Arial" w:hAnsi="Arial" w:cs="Arial"/>
          <w:b/>
          <w:sz w:val="22"/>
          <w:szCs w:val="24"/>
          <w:lang w:val="en-GB"/>
        </w:rPr>
        <w:t>–</w:t>
      </w:r>
      <w:r w:rsidRPr="0027253A">
        <w:rPr>
          <w:rFonts w:ascii="Arial" w:hAnsi="Arial" w:cs="Arial"/>
          <w:sz w:val="22"/>
          <w:szCs w:val="24"/>
          <w:lang w:val="en-GB"/>
        </w:rPr>
        <w:t xml:space="preserve"> </w:t>
      </w:r>
      <w:r w:rsidRPr="003A2393">
        <w:rPr>
          <w:rFonts w:ascii="Arial" w:hAnsi="Arial" w:cs="Arial"/>
          <w:sz w:val="24"/>
          <w:szCs w:val="24"/>
          <w:lang w:val="en-GB"/>
        </w:rPr>
        <w:t>The Council reserves the right to require a collateral warranty from any sub-contractor(s) the successful tenderer proposes to use.</w:t>
      </w:r>
    </w:p>
    <w:p w14:paraId="1B7EDFFF" w14:textId="77777777" w:rsidR="00565A13" w:rsidRPr="00106779" w:rsidRDefault="00565A13" w:rsidP="00565A13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>
        <w:rPr>
          <w:rFonts w:ascii="Arial" w:hAnsi="Arial" w:cs="Arial"/>
          <w:kern w:val="24"/>
          <w:sz w:val="24"/>
          <w:lang w:val="en-GB" w:eastAsia="en-GB"/>
        </w:rPr>
        <w:t>4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–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  <w:r>
        <w:rPr>
          <w:rFonts w:ascii="Arial" w:hAnsi="Arial" w:cs="Arial"/>
          <w:kern w:val="24"/>
          <w:sz w:val="24"/>
          <w:lang w:val="en-GB" w:eastAsia="en-GB"/>
        </w:rPr>
        <w:t>SITE VISITS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 </w:t>
      </w:r>
    </w:p>
    <w:p w14:paraId="0D976CA4" w14:textId="5CA0B756" w:rsidR="00C04495" w:rsidRPr="0010001D" w:rsidRDefault="008C3808" w:rsidP="0010001D">
      <w:pPr>
        <w:pStyle w:val="ListParagraph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>
        <w:rPr>
          <w:rFonts w:ascii="Arial" w:hAnsi="Arial" w:cs="Arial"/>
          <w:kern w:val="24"/>
          <w:sz w:val="24"/>
          <w:szCs w:val="22"/>
          <w:lang w:val="en-GB" w:eastAsia="en-GB"/>
        </w:rPr>
        <w:t>Not used.</w:t>
      </w:r>
    </w:p>
    <w:p w14:paraId="06DC7FE3" w14:textId="30FDD0B3" w:rsidR="001F405A" w:rsidRPr="00423383" w:rsidRDefault="009665EA" w:rsidP="008D108A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rPr>
          <w:rFonts w:ascii="Arial" w:hAnsi="Arial" w:cs="Arial"/>
          <w:kern w:val="24"/>
          <w:sz w:val="24"/>
          <w:lang w:val="en-GB" w:eastAsia="en-GB"/>
        </w:rPr>
      </w:pPr>
      <w:bookmarkStart w:id="6" w:name="_Toc340476101"/>
      <w:r>
        <w:rPr>
          <w:rFonts w:ascii="Arial" w:hAnsi="Arial" w:cs="Arial"/>
          <w:kern w:val="24"/>
          <w:sz w:val="24"/>
          <w:lang w:val="en-GB" w:eastAsia="en-GB"/>
        </w:rPr>
        <w:t xml:space="preserve">sECTION </w:t>
      </w:r>
      <w:r w:rsidR="003023BF">
        <w:rPr>
          <w:rFonts w:ascii="Arial" w:hAnsi="Arial" w:cs="Arial"/>
          <w:kern w:val="24"/>
          <w:sz w:val="24"/>
          <w:lang w:val="en-GB" w:eastAsia="en-GB"/>
        </w:rPr>
        <w:t>5</w:t>
      </w:r>
      <w:r w:rsidR="001F405A" w:rsidRPr="00423383">
        <w:rPr>
          <w:rFonts w:ascii="Arial" w:hAnsi="Arial" w:cs="Arial"/>
          <w:kern w:val="24"/>
          <w:sz w:val="24"/>
          <w:lang w:val="en-GB" w:eastAsia="en-GB"/>
        </w:rPr>
        <w:t xml:space="preserve"> - Evaluation </w:t>
      </w:r>
      <w:bookmarkEnd w:id="6"/>
      <w:r w:rsidR="001F405A" w:rsidRPr="00423383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5422D685" w14:textId="6268AB51" w:rsidR="00803D93" w:rsidRPr="00423383" w:rsidRDefault="003023BF" w:rsidP="00803D9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7" w:name="_Toc340476102"/>
      <w:r>
        <w:rPr>
          <w:rStyle w:val="NoHeading3Text"/>
          <w:b/>
          <w:bCs/>
          <w:sz w:val="24"/>
          <w:szCs w:val="22"/>
          <w:lang w:val="en-GB"/>
        </w:rPr>
        <w:t>5</w:t>
      </w:r>
      <w:r w:rsidR="001F405A" w:rsidRPr="00423383">
        <w:rPr>
          <w:rStyle w:val="NoHeading3Text"/>
          <w:b/>
          <w:bCs/>
          <w:sz w:val="24"/>
          <w:szCs w:val="22"/>
          <w:lang w:val="en-GB"/>
        </w:rPr>
        <w:t>.1</w:t>
      </w:r>
      <w:r w:rsidR="001F405A" w:rsidRPr="00423383">
        <w:rPr>
          <w:rStyle w:val="NoHeading3Text"/>
          <w:b/>
          <w:bCs/>
          <w:sz w:val="24"/>
          <w:szCs w:val="22"/>
          <w:lang w:val="en-GB"/>
        </w:rPr>
        <w:tab/>
      </w:r>
      <w:bookmarkEnd w:id="7"/>
      <w:r w:rsidR="001F405A" w:rsidRPr="00423383">
        <w:rPr>
          <w:rStyle w:val="NoHeading3Text"/>
          <w:b/>
          <w:bCs/>
          <w:sz w:val="24"/>
          <w:szCs w:val="22"/>
          <w:lang w:val="en-GB"/>
        </w:rPr>
        <w:t xml:space="preserve">Evaluation Criteria </w:t>
      </w:r>
    </w:p>
    <w:p w14:paraId="578C88DA" w14:textId="48628BA9" w:rsidR="00803D93" w:rsidRPr="00423383" w:rsidRDefault="003023BF" w:rsidP="00A2459A">
      <w:pPr>
        <w:pStyle w:val="ListParagraph"/>
        <w:ind w:left="851" w:hanging="851"/>
        <w:jc w:val="both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5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.1.1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ab/>
        <w:t xml:space="preserve">Offers will be evaluated on the prospective </w:t>
      </w:r>
      <w:r w:rsidR="00C41D25" w:rsidRPr="00423383">
        <w:rPr>
          <w:rFonts w:ascii="Arial" w:hAnsi="Arial" w:cs="Arial"/>
          <w:color w:val="000000"/>
          <w:sz w:val="24"/>
          <w:szCs w:val="22"/>
        </w:rPr>
        <w:t>s</w:t>
      </w:r>
      <w:r w:rsidR="008337C6" w:rsidRPr="00423383">
        <w:rPr>
          <w:rFonts w:ascii="Arial" w:hAnsi="Arial" w:cs="Arial"/>
          <w:color w:val="000000"/>
          <w:sz w:val="24"/>
          <w:szCs w:val="22"/>
        </w:rPr>
        <w:t>upplier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 xml:space="preserve"> submitting the most economically advantageous </w:t>
      </w:r>
      <w:r w:rsidR="00EC4890" w:rsidRPr="00423383">
        <w:rPr>
          <w:rFonts w:ascii="Arial" w:hAnsi="Arial" w:cs="Arial"/>
          <w:color w:val="000000"/>
          <w:sz w:val="24"/>
          <w:szCs w:val="22"/>
        </w:rPr>
        <w:t>Tender</w:t>
      </w:r>
      <w:r w:rsidR="008A5C38" w:rsidRPr="00423383">
        <w:rPr>
          <w:rFonts w:ascii="Arial" w:hAnsi="Arial" w:cs="Arial"/>
          <w:color w:val="000000"/>
          <w:sz w:val="24"/>
          <w:szCs w:val="22"/>
        </w:rPr>
        <w:t xml:space="preserve"> (MEAT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)</w:t>
      </w:r>
      <w:r w:rsidR="00E35634">
        <w:rPr>
          <w:rFonts w:ascii="Arial" w:hAnsi="Arial" w:cs="Arial"/>
          <w:color w:val="000000"/>
          <w:sz w:val="24"/>
          <w:szCs w:val="22"/>
        </w:rPr>
        <w:t xml:space="preserve"> </w:t>
      </w:r>
      <w:r w:rsidR="009D77F9">
        <w:rPr>
          <w:rFonts w:ascii="Arial" w:hAnsi="Arial" w:cs="Arial"/>
          <w:color w:val="000000"/>
          <w:sz w:val="24"/>
          <w:szCs w:val="22"/>
        </w:rPr>
        <w:t>b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>ased upon a composition of quality and cost.</w:t>
      </w:r>
    </w:p>
    <w:p w14:paraId="456AF98C" w14:textId="7777DE78" w:rsidR="001F405A" w:rsidRPr="00423383" w:rsidRDefault="003023BF" w:rsidP="00A2459A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0D7700">
        <w:rPr>
          <w:rFonts w:ascii="Arial" w:hAnsi="Arial" w:cs="Arial"/>
          <w:sz w:val="24"/>
          <w:szCs w:val="22"/>
          <w:lang w:val="en-GB"/>
        </w:rPr>
        <w:t>5</w:t>
      </w:r>
      <w:r w:rsidR="001F405A" w:rsidRPr="000D7700">
        <w:rPr>
          <w:rFonts w:ascii="Arial" w:hAnsi="Arial" w:cs="Arial"/>
          <w:sz w:val="24"/>
          <w:szCs w:val="22"/>
          <w:lang w:val="en-GB"/>
        </w:rPr>
        <w:t>.1.2</w:t>
      </w:r>
      <w:r w:rsidR="001F405A" w:rsidRPr="000D7700">
        <w:rPr>
          <w:rFonts w:ascii="Arial" w:hAnsi="Arial" w:cs="Arial"/>
          <w:sz w:val="24"/>
          <w:szCs w:val="22"/>
          <w:lang w:val="en-GB"/>
        </w:rPr>
        <w:tab/>
        <w:t xml:space="preserve">The </w:t>
      </w:r>
      <w:r w:rsidR="00C67851" w:rsidRPr="000D7700">
        <w:rPr>
          <w:rFonts w:ascii="Arial" w:hAnsi="Arial" w:cs="Arial"/>
          <w:sz w:val="24"/>
          <w:szCs w:val="22"/>
          <w:lang w:val="en-GB"/>
        </w:rPr>
        <w:t xml:space="preserve">overall </w:t>
      </w:r>
      <w:r w:rsidR="001F405A" w:rsidRPr="000D7700">
        <w:rPr>
          <w:rFonts w:ascii="Arial" w:hAnsi="Arial" w:cs="Arial"/>
          <w:sz w:val="24"/>
          <w:szCs w:val="22"/>
          <w:lang w:val="en-GB"/>
        </w:rPr>
        <w:t xml:space="preserve">assessment ratio is </w:t>
      </w:r>
      <w:r w:rsidR="008C3808" w:rsidRPr="000D7700">
        <w:rPr>
          <w:rFonts w:ascii="Arial" w:hAnsi="Arial" w:cs="Arial"/>
          <w:sz w:val="24"/>
          <w:lang w:val="en-GB" w:eastAsia="en-GB"/>
        </w:rPr>
        <w:t>3</w:t>
      </w:r>
      <w:r w:rsidR="0066077C" w:rsidRPr="000D7700">
        <w:rPr>
          <w:rFonts w:ascii="Arial" w:hAnsi="Arial" w:cs="Arial"/>
          <w:sz w:val="24"/>
          <w:lang w:val="en-GB" w:eastAsia="en-GB"/>
        </w:rPr>
        <w:t>0</w:t>
      </w:r>
      <w:r w:rsidR="001F405A" w:rsidRPr="000D7700">
        <w:rPr>
          <w:rFonts w:ascii="Arial" w:hAnsi="Arial" w:cs="Arial"/>
          <w:sz w:val="24"/>
          <w:szCs w:val="22"/>
          <w:lang w:val="en-GB"/>
        </w:rPr>
        <w:t xml:space="preserve">% quality and </w:t>
      </w:r>
      <w:r w:rsidR="008C3808" w:rsidRPr="000D7700">
        <w:rPr>
          <w:rFonts w:ascii="Arial" w:hAnsi="Arial" w:cs="Arial"/>
          <w:sz w:val="24"/>
          <w:lang w:val="en-GB" w:eastAsia="en-GB"/>
        </w:rPr>
        <w:t>7</w:t>
      </w:r>
      <w:r w:rsidR="0066077C" w:rsidRPr="000D7700">
        <w:rPr>
          <w:rFonts w:ascii="Arial" w:hAnsi="Arial" w:cs="Arial"/>
          <w:sz w:val="24"/>
          <w:lang w:val="en-GB" w:eastAsia="en-GB"/>
        </w:rPr>
        <w:t>0</w:t>
      </w:r>
      <w:r w:rsidR="001F405A" w:rsidRPr="000D7700">
        <w:rPr>
          <w:rFonts w:ascii="Arial" w:hAnsi="Arial" w:cs="Arial"/>
          <w:sz w:val="24"/>
          <w:szCs w:val="22"/>
          <w:lang w:val="en-GB"/>
        </w:rPr>
        <w:t>% cost.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33F44E58" w14:textId="24408CFF" w:rsidR="001F405A" w:rsidRPr="00423383" w:rsidRDefault="003023BF" w:rsidP="00A2459A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5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.1.3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  <w:t>The weighted quality and cost scores</w:t>
      </w:r>
      <w:r w:rsidR="00C67851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will be added together to identify the most </w:t>
      </w:r>
      <w:r w:rsidR="001F405A" w:rsidRPr="00423383">
        <w:rPr>
          <w:rFonts w:ascii="Arial" w:hAnsi="Arial" w:cs="Arial"/>
          <w:color w:val="000000"/>
          <w:sz w:val="24"/>
          <w:szCs w:val="22"/>
        </w:rPr>
        <w:t xml:space="preserve">economically advantageous </w:t>
      </w:r>
      <w:r w:rsidR="00EC4890" w:rsidRPr="00423383">
        <w:rPr>
          <w:rFonts w:ascii="Arial" w:hAnsi="Arial" w:cs="Arial"/>
          <w:color w:val="000000"/>
          <w:sz w:val="24"/>
          <w:szCs w:val="22"/>
        </w:rPr>
        <w:t>Tender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3E6E61AE" w14:textId="1E89AA5F" w:rsidR="001F405A" w:rsidRDefault="003023BF" w:rsidP="00A2459A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>.1.</w:t>
      </w:r>
      <w:r w:rsidR="009665EA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Where more than one-person marks the </w:t>
      </w:r>
      <w:r w:rsidR="00EC4890" w:rsidRPr="00423383">
        <w:rPr>
          <w:rFonts w:ascii="Arial" w:hAnsi="Arial" w:cs="Arial"/>
          <w:snapToGrid w:val="0"/>
          <w:sz w:val="24"/>
          <w:szCs w:val="22"/>
          <w:lang w:val="en-GB"/>
        </w:rPr>
        <w:t>Tender</w:t>
      </w:r>
      <w:r w:rsidR="001F405A" w:rsidRPr="00423383">
        <w:rPr>
          <w:rFonts w:ascii="Arial" w:hAnsi="Arial" w:cs="Arial"/>
          <w:snapToGrid w:val="0"/>
          <w:sz w:val="24"/>
          <w:szCs w:val="22"/>
          <w:lang w:val="en-GB"/>
        </w:rPr>
        <w:t xml:space="preserve">s, a consensus scoring mechanism will be used (i.e. the Panel will agree a </w:t>
      </w:r>
      <w:r w:rsidR="009665EA">
        <w:rPr>
          <w:rFonts w:ascii="Arial" w:hAnsi="Arial" w:cs="Arial"/>
          <w:snapToGrid w:val="0"/>
          <w:sz w:val="24"/>
          <w:szCs w:val="22"/>
          <w:lang w:val="en-GB"/>
        </w:rPr>
        <w:t>score for each marked element).</w:t>
      </w:r>
    </w:p>
    <w:p w14:paraId="76AD92D5" w14:textId="77777777" w:rsidR="00746037" w:rsidRPr="00106779" w:rsidRDefault="00746037" w:rsidP="00746037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bookmarkStart w:id="8" w:name="_Toc340476103"/>
      <w:r>
        <w:rPr>
          <w:rFonts w:ascii="Arial" w:hAnsi="Arial" w:cs="Arial"/>
          <w:b/>
          <w:bCs/>
          <w:sz w:val="24"/>
          <w:lang w:val="en-GB"/>
        </w:rPr>
        <w:t>5</w:t>
      </w:r>
      <w:r w:rsidRPr="00106779">
        <w:rPr>
          <w:rFonts w:ascii="Arial" w:hAnsi="Arial" w:cs="Arial"/>
          <w:b/>
          <w:bCs/>
          <w:sz w:val="24"/>
          <w:lang w:val="en-GB"/>
        </w:rPr>
        <w:t>.2</w:t>
      </w:r>
      <w:r w:rsidRPr="00106779">
        <w:rPr>
          <w:rFonts w:ascii="Arial" w:hAnsi="Arial" w:cs="Arial"/>
          <w:b/>
          <w:bCs/>
          <w:sz w:val="24"/>
          <w:lang w:val="en-GB"/>
        </w:rPr>
        <w:tab/>
        <w:t>QUALITY</w:t>
      </w:r>
      <w:bookmarkEnd w:id="8"/>
      <w:r w:rsidRPr="00106779">
        <w:rPr>
          <w:rFonts w:ascii="Arial" w:hAnsi="Arial" w:cs="Arial"/>
          <w:b/>
          <w:bCs/>
          <w:sz w:val="24"/>
          <w:lang w:val="en-GB"/>
        </w:rPr>
        <w:t xml:space="preserve"> Evaluation </w:t>
      </w:r>
    </w:p>
    <w:p w14:paraId="7BE6F996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106779">
        <w:rPr>
          <w:rFonts w:ascii="Arial" w:hAnsi="Arial" w:cs="Arial"/>
          <w:sz w:val="24"/>
          <w:szCs w:val="22"/>
          <w:lang w:val="en-GB"/>
        </w:rPr>
        <w:t>.2.1</w:t>
      </w:r>
      <w:r w:rsidRPr="00106779">
        <w:rPr>
          <w:rFonts w:ascii="Arial" w:hAnsi="Arial" w:cs="Arial"/>
          <w:sz w:val="24"/>
          <w:szCs w:val="22"/>
          <w:lang w:val="en-GB"/>
        </w:rPr>
        <w:tab/>
        <w:t xml:space="preserve">All questions within the </w:t>
      </w:r>
      <w:r w:rsidRPr="00106779">
        <w:rPr>
          <w:rFonts w:ascii="Arial" w:hAnsi="Arial" w:cs="Arial"/>
          <w:b/>
          <w:sz w:val="22"/>
          <w:szCs w:val="22"/>
          <w:lang w:val="en-GB"/>
        </w:rPr>
        <w:t>SUITABILITY QUESTIONNAIRE</w:t>
      </w:r>
      <w:r w:rsidRPr="00106779">
        <w:rPr>
          <w:rFonts w:ascii="Arial" w:hAnsi="Arial" w:cs="Arial"/>
          <w:sz w:val="22"/>
          <w:szCs w:val="22"/>
          <w:lang w:val="en-GB"/>
        </w:rPr>
        <w:t xml:space="preserve"> </w:t>
      </w:r>
      <w:r w:rsidRPr="00106779">
        <w:rPr>
          <w:rFonts w:ascii="Arial" w:hAnsi="Arial" w:cs="Arial"/>
          <w:sz w:val="24"/>
          <w:szCs w:val="22"/>
          <w:lang w:val="en-GB"/>
        </w:rPr>
        <w:t>(Section 1) must be completed. Responses to the Questionnaire will be evaluated on a pass/fail basis. Any prospective supplier who fails any section of the Questionnaire will be disqualified from the process.</w:t>
      </w:r>
    </w:p>
    <w:p w14:paraId="6701EFFE" w14:textId="0E535E23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Pr="00106779">
        <w:rPr>
          <w:rFonts w:ascii="Arial" w:hAnsi="Arial" w:cs="Arial"/>
          <w:sz w:val="24"/>
          <w:szCs w:val="22"/>
          <w:lang w:val="en-GB"/>
        </w:rPr>
        <w:t>.2.2</w:t>
      </w:r>
      <w:r w:rsidRPr="00106779">
        <w:rPr>
          <w:rFonts w:ascii="Arial" w:hAnsi="Arial" w:cs="Arial"/>
          <w:sz w:val="24"/>
          <w:szCs w:val="22"/>
          <w:lang w:val="en-GB"/>
        </w:rPr>
        <w:tab/>
        <w:t xml:space="preserve">Quality will be assessed on the prospective suppliers response to the questions set out in the </w:t>
      </w:r>
      <w:r w:rsidR="003023B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Invitation to Tender Supplier Response document</w:t>
      </w:r>
      <w:r w:rsidRPr="00106779">
        <w:rPr>
          <w:rFonts w:ascii="Arial" w:hAnsi="Arial" w:cs="Arial"/>
          <w:b/>
          <w:sz w:val="24"/>
          <w:szCs w:val="22"/>
          <w:lang w:val="en-GB"/>
        </w:rPr>
        <w:t>.</w:t>
      </w:r>
      <w:r w:rsidRPr="00106779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5060D0E5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.2.3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Where applicable, any prospective supplier who fails any headline questions (pass/fail) will be disqualified from the process.</w:t>
      </w:r>
    </w:p>
    <w:p w14:paraId="2D3AB111" w14:textId="0A76896C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detail/support how a prospective supplier intends </w:t>
      </w:r>
      <w:r w:rsidRPr="00106779">
        <w:rPr>
          <w:rFonts w:ascii="Arial" w:hAnsi="Arial" w:cs="Arial"/>
          <w:sz w:val="24"/>
          <w:szCs w:val="22"/>
        </w:rPr>
        <w:t>to meet the Council’s requirements set out in the Specification at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="003023BF">
        <w:rPr>
          <w:rFonts w:ascii="Arial" w:hAnsi="Arial" w:cs="Arial"/>
          <w:b/>
          <w:sz w:val="22"/>
          <w:szCs w:val="22"/>
        </w:rPr>
        <w:t>Appendix A</w:t>
      </w:r>
      <w:r w:rsidRPr="00106779">
        <w:rPr>
          <w:rFonts w:ascii="Arial" w:hAnsi="Arial" w:cs="Arial"/>
          <w:b/>
          <w:sz w:val="24"/>
          <w:szCs w:val="22"/>
        </w:rPr>
        <w:t xml:space="preserve"> </w:t>
      </w:r>
      <w:r w:rsidRPr="00106779">
        <w:rPr>
          <w:rFonts w:ascii="Arial" w:hAnsi="Arial" w:cs="Arial"/>
          <w:sz w:val="24"/>
          <w:szCs w:val="22"/>
        </w:rPr>
        <w:t>under the following sub criteria:-</w:t>
      </w:r>
    </w:p>
    <w:p w14:paraId="4F0E2EFD" w14:textId="0532176A" w:rsidR="009E0E3A" w:rsidRPr="000D7700" w:rsidRDefault="000D7700" w:rsidP="009E0E3A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2"/>
          <w:lang w:val="en-GB" w:eastAsia="en-GB"/>
        </w:rPr>
        <w:t>Q1: Communication with Residents</w:t>
      </w:r>
      <w:r w:rsidR="009E0E3A" w:rsidRPr="000D7700">
        <w:rPr>
          <w:rFonts w:ascii="Arial" w:hAnsi="Arial" w:cs="Arial"/>
          <w:sz w:val="22"/>
          <w:lang w:val="en-GB" w:eastAsia="en-GB"/>
        </w:rPr>
        <w:t xml:space="preserve"> </w:t>
      </w:r>
      <w:r w:rsidR="009E0E3A" w:rsidRPr="000D7700">
        <w:rPr>
          <w:rFonts w:ascii="Arial" w:hAnsi="Arial" w:cs="Arial"/>
          <w:sz w:val="24"/>
          <w:szCs w:val="22"/>
          <w:lang w:val="en-GB"/>
        </w:rPr>
        <w:tab/>
      </w:r>
      <w:r>
        <w:rPr>
          <w:rFonts w:ascii="Arial" w:hAnsi="Arial" w:cs="Arial"/>
          <w:sz w:val="22"/>
          <w:lang w:val="en-GB" w:eastAsia="en-GB"/>
        </w:rPr>
        <w:t>15</w:t>
      </w:r>
      <w:r w:rsidR="009E0E3A" w:rsidRPr="000D7700">
        <w:rPr>
          <w:rFonts w:ascii="Arial" w:hAnsi="Arial" w:cs="Arial"/>
          <w:sz w:val="22"/>
          <w:lang w:val="en-GB" w:eastAsia="en-GB"/>
        </w:rPr>
        <w:t xml:space="preserve"> </w:t>
      </w:r>
      <w:r w:rsidR="009E0E3A" w:rsidRPr="000D7700">
        <w:rPr>
          <w:rFonts w:ascii="Arial" w:hAnsi="Arial" w:cs="Arial"/>
          <w:sz w:val="24"/>
          <w:szCs w:val="22"/>
          <w:lang w:val="en-GB"/>
        </w:rPr>
        <w:t>%</w:t>
      </w:r>
    </w:p>
    <w:p w14:paraId="632E5AB4" w14:textId="4897CD0A" w:rsidR="009E0E3A" w:rsidRPr="000D7700" w:rsidRDefault="009E0E3A" w:rsidP="009E0E3A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sz w:val="24"/>
          <w:szCs w:val="22"/>
          <w:lang w:val="en-GB"/>
        </w:rPr>
      </w:pPr>
      <w:r w:rsidRPr="000D7700">
        <w:rPr>
          <w:rFonts w:ascii="Arial" w:hAnsi="Arial" w:cs="Arial"/>
          <w:sz w:val="22"/>
          <w:lang w:val="en-GB" w:eastAsia="en-GB"/>
        </w:rPr>
        <w:t>Q3: Metho</w:t>
      </w:r>
      <w:r w:rsidR="000D7700">
        <w:rPr>
          <w:rFonts w:ascii="Arial" w:hAnsi="Arial" w:cs="Arial"/>
          <w:sz w:val="22"/>
          <w:lang w:val="en-GB" w:eastAsia="en-GB"/>
        </w:rPr>
        <w:t>do</w:t>
      </w:r>
      <w:r w:rsidRPr="000D7700">
        <w:rPr>
          <w:rFonts w:ascii="Arial" w:hAnsi="Arial" w:cs="Arial"/>
          <w:sz w:val="22"/>
          <w:lang w:val="en-GB" w:eastAsia="en-GB"/>
        </w:rPr>
        <w:t xml:space="preserve">logy </w:t>
      </w:r>
      <w:r w:rsidR="000D7700">
        <w:rPr>
          <w:rFonts w:ascii="Arial" w:hAnsi="Arial" w:cs="Arial"/>
          <w:sz w:val="22"/>
          <w:lang w:val="en-GB" w:eastAsia="en-GB"/>
        </w:rPr>
        <w:t>for Lintel Replacement</w:t>
      </w:r>
      <w:r w:rsidR="000D7700">
        <w:rPr>
          <w:rFonts w:ascii="Arial" w:hAnsi="Arial" w:cs="Arial"/>
          <w:sz w:val="22"/>
          <w:lang w:val="en-GB" w:eastAsia="en-GB"/>
        </w:rPr>
        <w:tab/>
        <w:t>15</w:t>
      </w:r>
      <w:r w:rsidRPr="000D7700">
        <w:rPr>
          <w:rFonts w:ascii="Arial" w:hAnsi="Arial" w:cs="Arial"/>
          <w:sz w:val="22"/>
          <w:lang w:val="en-GB" w:eastAsia="en-GB"/>
        </w:rPr>
        <w:t xml:space="preserve"> %</w:t>
      </w:r>
    </w:p>
    <w:p w14:paraId="67EBB739" w14:textId="76746859" w:rsidR="00746037" w:rsidRPr="000D7700" w:rsidRDefault="00746037" w:rsidP="00746037">
      <w:pPr>
        <w:numPr>
          <w:ilvl w:val="0"/>
          <w:numId w:val="1"/>
        </w:numPr>
        <w:tabs>
          <w:tab w:val="clear" w:pos="1080"/>
          <w:tab w:val="left" w:pos="6379"/>
        </w:tabs>
        <w:ind w:left="1418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D7700">
        <w:rPr>
          <w:rFonts w:ascii="Arial" w:hAnsi="Arial" w:cs="Arial"/>
          <w:b/>
          <w:bCs/>
          <w:sz w:val="22"/>
          <w:szCs w:val="22"/>
          <w:lang w:val="en-GB"/>
        </w:rPr>
        <w:t>Total Quality Ratio</w:t>
      </w:r>
      <w:r w:rsidRPr="000D770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8C3808" w:rsidRPr="000D7700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Pr="000D7700">
        <w:rPr>
          <w:rFonts w:ascii="Arial" w:hAnsi="Arial" w:cs="Arial"/>
          <w:b/>
          <w:sz w:val="22"/>
          <w:szCs w:val="22"/>
          <w:lang w:val="en-GB" w:eastAsia="en-GB"/>
        </w:rPr>
        <w:t>0</w:t>
      </w:r>
      <w:r w:rsidRPr="000D770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0D7700">
        <w:rPr>
          <w:rFonts w:ascii="Arial" w:hAnsi="Arial" w:cs="Arial"/>
          <w:b/>
          <w:bCs/>
          <w:sz w:val="22"/>
          <w:szCs w:val="22"/>
          <w:lang w:val="en-GB"/>
        </w:rPr>
        <w:t>%</w:t>
      </w:r>
    </w:p>
    <w:p w14:paraId="58E0FA12" w14:textId="77777777" w:rsidR="00746037" w:rsidRPr="00106779" w:rsidRDefault="00746037" w:rsidP="009E0E3A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The quality evaluation will be based on the following scoring methodology:</w:t>
      </w:r>
    </w:p>
    <w:tbl>
      <w:tblPr>
        <w:tblW w:w="8930" w:type="dxa"/>
        <w:tblInd w:w="84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43"/>
        <w:gridCol w:w="5711"/>
        <w:gridCol w:w="1276"/>
      </w:tblGrid>
      <w:tr w:rsidR="00746037" w:rsidRPr="009E0E3A" w14:paraId="2BC5F49F" w14:textId="77777777" w:rsidTr="009E0E3A">
        <w:tc>
          <w:tcPr>
            <w:tcW w:w="19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9E661C0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2"/>
              </w:rPr>
              <w:t>Assessment</w:t>
            </w:r>
          </w:p>
        </w:tc>
        <w:tc>
          <w:tcPr>
            <w:tcW w:w="57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640DB18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2121E11E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2"/>
              </w:rPr>
              <w:t>Score</w:t>
            </w:r>
          </w:p>
        </w:tc>
      </w:tr>
      <w:tr w:rsidR="00746037" w:rsidRPr="009E0E3A" w14:paraId="6C37400D" w14:textId="77777777" w:rsidTr="009E0E3A">
        <w:tc>
          <w:tcPr>
            <w:tcW w:w="1943" w:type="dxa"/>
            <w:tcBorders>
              <w:top w:val="single" w:sz="4" w:space="0" w:color="0070C0"/>
            </w:tcBorders>
            <w:vAlign w:val="center"/>
          </w:tcPr>
          <w:p w14:paraId="64463E7E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9E0E3A">
              <w:rPr>
                <w:rFonts w:ascii="Arial" w:hAnsi="Arial" w:cs="Arial"/>
                <w:b/>
                <w:sz w:val="22"/>
              </w:rPr>
              <w:t>Deficient</w:t>
            </w:r>
          </w:p>
        </w:tc>
        <w:tc>
          <w:tcPr>
            <w:tcW w:w="5711" w:type="dxa"/>
            <w:tcBorders>
              <w:top w:val="single" w:sz="4" w:space="0" w:color="0070C0"/>
            </w:tcBorders>
            <w:vAlign w:val="center"/>
          </w:tcPr>
          <w:p w14:paraId="75D85398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Response to the question(s) (or an implicit requirement) significantly deficient or no response received.</w:t>
            </w:r>
          </w:p>
        </w:tc>
        <w:tc>
          <w:tcPr>
            <w:tcW w:w="1276" w:type="dxa"/>
            <w:tcBorders>
              <w:top w:val="single" w:sz="4" w:space="0" w:color="0070C0"/>
            </w:tcBorders>
            <w:vAlign w:val="center"/>
          </w:tcPr>
          <w:p w14:paraId="070BD6AC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746037" w:rsidRPr="009E0E3A" w14:paraId="6314A82A" w14:textId="77777777" w:rsidTr="009E0E3A">
        <w:tc>
          <w:tcPr>
            <w:tcW w:w="1943" w:type="dxa"/>
            <w:vAlign w:val="center"/>
          </w:tcPr>
          <w:p w14:paraId="1EA11C13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rPr>
                <w:rFonts w:ascii="Arial" w:hAnsi="Arial" w:cs="Arial"/>
                <w:b/>
                <w:sz w:val="22"/>
              </w:rPr>
            </w:pPr>
            <w:r w:rsidRPr="009E0E3A">
              <w:rPr>
                <w:rFonts w:ascii="Arial" w:hAnsi="Arial" w:cs="Arial"/>
                <w:b/>
                <w:sz w:val="22"/>
              </w:rPr>
              <w:t>Inadequate</w:t>
            </w:r>
          </w:p>
        </w:tc>
        <w:tc>
          <w:tcPr>
            <w:tcW w:w="5711" w:type="dxa"/>
            <w:vAlign w:val="center"/>
          </w:tcPr>
          <w:p w14:paraId="25BEC75E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Inadequate detail provided and some of the questions not answered and/or some of the answers to questions are not directly relevant to the question(s).</w:t>
            </w:r>
          </w:p>
        </w:tc>
        <w:tc>
          <w:tcPr>
            <w:tcW w:w="1276" w:type="dxa"/>
            <w:vAlign w:val="center"/>
          </w:tcPr>
          <w:p w14:paraId="22F3190C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</w:tr>
      <w:tr w:rsidR="00746037" w:rsidRPr="009E0E3A" w14:paraId="0FDCF89D" w14:textId="77777777" w:rsidTr="009E0E3A">
        <w:tc>
          <w:tcPr>
            <w:tcW w:w="1943" w:type="dxa"/>
            <w:vAlign w:val="center"/>
          </w:tcPr>
          <w:p w14:paraId="2A84460D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9E0E3A">
              <w:rPr>
                <w:rFonts w:ascii="Arial" w:hAnsi="Arial" w:cs="Arial"/>
                <w:b/>
                <w:sz w:val="22"/>
              </w:rPr>
              <w:t>Limited</w:t>
            </w:r>
          </w:p>
        </w:tc>
        <w:tc>
          <w:tcPr>
            <w:tcW w:w="5711" w:type="dxa"/>
            <w:vAlign w:val="center"/>
          </w:tcPr>
          <w:p w14:paraId="2F801EB1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Limited information provided, and/or a response that is inadequate or only partially addresses the question(s).</w:t>
            </w:r>
          </w:p>
        </w:tc>
        <w:tc>
          <w:tcPr>
            <w:tcW w:w="1276" w:type="dxa"/>
            <w:vAlign w:val="center"/>
          </w:tcPr>
          <w:p w14:paraId="61262818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746037" w:rsidRPr="009E0E3A" w14:paraId="51968700" w14:textId="77777777" w:rsidTr="009E0E3A">
        <w:tc>
          <w:tcPr>
            <w:tcW w:w="1943" w:type="dxa"/>
            <w:vAlign w:val="center"/>
          </w:tcPr>
          <w:p w14:paraId="2B3A54FC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9E0E3A">
              <w:rPr>
                <w:rFonts w:ascii="Arial" w:hAnsi="Arial" w:cs="Arial"/>
                <w:b/>
                <w:bCs/>
                <w:sz w:val="22"/>
              </w:rPr>
              <w:t>Acceptable</w:t>
            </w:r>
          </w:p>
        </w:tc>
        <w:tc>
          <w:tcPr>
            <w:tcW w:w="5711" w:type="dxa"/>
            <w:vAlign w:val="center"/>
          </w:tcPr>
          <w:p w14:paraId="77DB18FE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An acceptable response submitted in terms of the level of detail, accuracy and relevance.</w:t>
            </w:r>
          </w:p>
        </w:tc>
        <w:tc>
          <w:tcPr>
            <w:tcW w:w="1276" w:type="dxa"/>
            <w:vAlign w:val="center"/>
          </w:tcPr>
          <w:p w14:paraId="2B5AB31F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746037" w:rsidRPr="009E0E3A" w14:paraId="5BF6585A" w14:textId="77777777" w:rsidTr="009E0E3A">
        <w:tc>
          <w:tcPr>
            <w:tcW w:w="1943" w:type="dxa"/>
            <w:vAlign w:val="center"/>
          </w:tcPr>
          <w:p w14:paraId="16C5E391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9E0E3A">
              <w:rPr>
                <w:rFonts w:ascii="Arial" w:hAnsi="Arial" w:cs="Arial"/>
                <w:b/>
                <w:bCs/>
                <w:sz w:val="22"/>
              </w:rPr>
              <w:t>Comprehensive</w:t>
            </w:r>
          </w:p>
        </w:tc>
        <w:tc>
          <w:tcPr>
            <w:tcW w:w="5711" w:type="dxa"/>
            <w:vAlign w:val="center"/>
          </w:tcPr>
          <w:p w14:paraId="40B7FFFA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A comprehensive response submitted in terms of detail and relevance to the question.</w:t>
            </w:r>
          </w:p>
        </w:tc>
        <w:tc>
          <w:tcPr>
            <w:tcW w:w="1276" w:type="dxa"/>
            <w:vAlign w:val="center"/>
          </w:tcPr>
          <w:p w14:paraId="6DE3EC8A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746037" w:rsidRPr="009E0E3A" w14:paraId="2B8C208E" w14:textId="77777777" w:rsidTr="009E0E3A">
        <w:tc>
          <w:tcPr>
            <w:tcW w:w="1943" w:type="dxa"/>
            <w:vAlign w:val="center"/>
          </w:tcPr>
          <w:p w14:paraId="14A85608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b/>
                <w:bCs/>
                <w:sz w:val="22"/>
              </w:rPr>
            </w:pPr>
            <w:r w:rsidRPr="009E0E3A">
              <w:rPr>
                <w:rFonts w:ascii="Arial" w:hAnsi="Arial" w:cs="Arial"/>
                <w:b/>
                <w:bCs/>
                <w:sz w:val="22"/>
              </w:rPr>
              <w:lastRenderedPageBreak/>
              <w:t>Superior</w:t>
            </w:r>
          </w:p>
        </w:tc>
        <w:tc>
          <w:tcPr>
            <w:tcW w:w="5711" w:type="dxa"/>
            <w:vAlign w:val="center"/>
          </w:tcPr>
          <w:p w14:paraId="18F92283" w14:textId="77777777" w:rsidR="00746037" w:rsidRPr="009E0E3A" w:rsidRDefault="00746037" w:rsidP="00481EB9">
            <w:pPr>
              <w:pStyle w:val="TableText"/>
              <w:pBdr>
                <w:between w:val="single" w:sz="4" w:space="1" w:color="993366"/>
              </w:pBdr>
              <w:spacing w:before="80" w:after="80"/>
              <w:rPr>
                <w:rFonts w:ascii="Arial" w:hAnsi="Arial" w:cs="Arial"/>
                <w:sz w:val="22"/>
              </w:rPr>
            </w:pPr>
            <w:r w:rsidRPr="009E0E3A">
              <w:rPr>
                <w:rFonts w:ascii="Arial" w:hAnsi="Arial" w:cs="Arial"/>
                <w:sz w:val="22"/>
              </w:rPr>
              <w:t>As Comprehensive, but to a significantly better degree and a response which goes above and beyond to answer the question.</w:t>
            </w:r>
          </w:p>
        </w:tc>
        <w:tc>
          <w:tcPr>
            <w:tcW w:w="1276" w:type="dxa"/>
            <w:vAlign w:val="center"/>
          </w:tcPr>
          <w:p w14:paraId="28ADB882" w14:textId="77777777" w:rsidR="00746037" w:rsidRPr="009E0E3A" w:rsidRDefault="00746037" w:rsidP="00481EB9">
            <w:pPr>
              <w:pBdr>
                <w:between w:val="single" w:sz="4" w:space="1" w:color="993366"/>
              </w:pBdr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</w:tbl>
    <w:p w14:paraId="39C9AC72" w14:textId="77777777" w:rsidR="00746037" w:rsidRPr="00106779" w:rsidRDefault="00746037" w:rsidP="00746037">
      <w:pPr>
        <w:pStyle w:val="ListParagraph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.2.6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The quality/technical questions will be scored out of a maximum of 5 points each (as above), and used to calculate a weighted score for the respective quality criteria/sub criteria as per the example below. </w:t>
      </w:r>
    </w:p>
    <w:p w14:paraId="08E9687C" w14:textId="77777777" w:rsidR="00746037" w:rsidRPr="00517574" w:rsidRDefault="00746037" w:rsidP="00746037">
      <w:pPr>
        <w:pStyle w:val="ListParagraph"/>
        <w:ind w:left="851"/>
        <w:jc w:val="both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517574">
        <w:rPr>
          <w:rFonts w:ascii="Arial" w:hAnsi="Arial" w:cs="Arial"/>
          <w:b/>
          <w:snapToGrid w:val="0"/>
          <w:sz w:val="22"/>
          <w:szCs w:val="22"/>
          <w:lang w:val="en-GB"/>
        </w:rPr>
        <w:t>EXAMPLE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0"/>
        <w:gridCol w:w="2155"/>
        <w:gridCol w:w="2097"/>
        <w:gridCol w:w="2150"/>
      </w:tblGrid>
      <w:tr w:rsidR="00746037" w:rsidRPr="009E0E3A" w14:paraId="789E50A4" w14:textId="77777777" w:rsidTr="009E0E3A">
        <w:tc>
          <w:tcPr>
            <w:tcW w:w="2120" w:type="dxa"/>
            <w:shd w:val="clear" w:color="auto" w:fill="548DD4" w:themeFill="text2" w:themeFillTint="99"/>
            <w:vAlign w:val="center"/>
          </w:tcPr>
          <w:p w14:paraId="7D5A1311" w14:textId="77777777" w:rsidR="00746037" w:rsidRPr="009E0E3A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2155" w:type="dxa"/>
            <w:shd w:val="clear" w:color="auto" w:fill="548DD4" w:themeFill="text2" w:themeFillTint="99"/>
            <w:vAlign w:val="center"/>
          </w:tcPr>
          <w:p w14:paraId="039A71F5" w14:textId="77777777" w:rsidR="00746037" w:rsidRPr="009E0E3A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  <w:t>Weighting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5712845E" w14:textId="77777777" w:rsidR="00746037" w:rsidRPr="009E0E3A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  <w:vAlign w:val="center"/>
          </w:tcPr>
          <w:p w14:paraId="7C6CE51C" w14:textId="77777777" w:rsidR="00746037" w:rsidRPr="009E0E3A" w:rsidRDefault="00746037" w:rsidP="00746037">
            <w:pPr>
              <w:pStyle w:val="ListParagraph"/>
              <w:spacing w:before="80" w:after="8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</w:pPr>
            <w:r w:rsidRPr="009E0E3A">
              <w:rPr>
                <w:rFonts w:ascii="Arial" w:hAnsi="Arial" w:cs="Arial"/>
                <w:b/>
                <w:snapToGrid w:val="0"/>
                <w:color w:val="FFFFFF" w:themeColor="background1"/>
                <w:sz w:val="22"/>
                <w:szCs w:val="22"/>
                <w:lang w:val="en-GB"/>
              </w:rPr>
              <w:t>Weighted Score</w:t>
            </w:r>
          </w:p>
        </w:tc>
      </w:tr>
      <w:tr w:rsidR="00746037" w:rsidRPr="009E0E3A" w14:paraId="088EAFBC" w14:textId="77777777" w:rsidTr="009E0E3A">
        <w:trPr>
          <w:trHeight w:val="378"/>
        </w:trPr>
        <w:tc>
          <w:tcPr>
            <w:tcW w:w="2120" w:type="dxa"/>
            <w:vAlign w:val="center"/>
          </w:tcPr>
          <w:p w14:paraId="6C888BF3" w14:textId="77777777" w:rsidR="00746037" w:rsidRPr="009E0E3A" w:rsidRDefault="00746037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Criteria A</w:t>
            </w:r>
          </w:p>
        </w:tc>
        <w:tc>
          <w:tcPr>
            <w:tcW w:w="2155" w:type="dxa"/>
            <w:vAlign w:val="center"/>
          </w:tcPr>
          <w:p w14:paraId="4D6DEA87" w14:textId="25C7AB86" w:rsidR="00746037" w:rsidRPr="009E0E3A" w:rsidRDefault="00517574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="00746037"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2097" w:type="dxa"/>
            <w:vAlign w:val="center"/>
          </w:tcPr>
          <w:p w14:paraId="0CCB23A0" w14:textId="77777777" w:rsidR="00746037" w:rsidRPr="009E0E3A" w:rsidRDefault="00746037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0" w:type="dxa"/>
            <w:vAlign w:val="center"/>
          </w:tcPr>
          <w:p w14:paraId="682257C9" w14:textId="7F58DED3" w:rsidR="00746037" w:rsidRPr="009E0E3A" w:rsidRDefault="00517574" w:rsidP="00746037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80" w:after="8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</w:t>
            </w:r>
            <w:r w:rsidR="00746037" w:rsidRPr="009E0E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64F8807C" w14:textId="77777777" w:rsidR="00746037" w:rsidRPr="00106779" w:rsidRDefault="00746037" w:rsidP="00746037">
      <w:pPr>
        <w:pStyle w:val="ListParagraph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>If ‘Criteria A’ was weighted 30% and the suppliers response received a score of 4 out of 5 then the following formula would be applied:</w:t>
      </w:r>
    </w:p>
    <w:p w14:paraId="2C65EFF0" w14:textId="77777777" w:rsidR="00746037" w:rsidRPr="00106779" w:rsidRDefault="00746037" w:rsidP="00517574">
      <w:pPr>
        <w:pStyle w:val="ListParagraph"/>
        <w:spacing w:after="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5DB28A53" w14:textId="56C23D70" w:rsidR="00746037" w:rsidRPr="00106779" w:rsidRDefault="00746037" w:rsidP="00517574">
      <w:pPr>
        <w:pStyle w:val="ListParagraph"/>
        <w:spacing w:before="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(30/5)*4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  <w:t>= 40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%</w:t>
      </w:r>
    </w:p>
    <w:p w14:paraId="3E862D4A" w14:textId="68E547DC" w:rsidR="00565A13" w:rsidRPr="00423383" w:rsidRDefault="003023BF" w:rsidP="00565A13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5</w:t>
      </w:r>
      <w:r w:rsidR="00565A13" w:rsidRPr="00423383">
        <w:rPr>
          <w:rFonts w:ascii="Arial" w:hAnsi="Arial" w:cs="Arial"/>
          <w:b/>
          <w:bCs/>
          <w:sz w:val="24"/>
          <w:lang w:val="en-GB"/>
        </w:rPr>
        <w:t>.</w:t>
      </w:r>
      <w:r w:rsidR="00565A13">
        <w:rPr>
          <w:rFonts w:ascii="Arial" w:hAnsi="Arial" w:cs="Arial"/>
          <w:b/>
          <w:bCs/>
          <w:sz w:val="24"/>
          <w:lang w:val="en-GB"/>
        </w:rPr>
        <w:t>2</w:t>
      </w:r>
      <w:r w:rsidR="00565A13" w:rsidRPr="00423383">
        <w:rPr>
          <w:rFonts w:ascii="Arial" w:hAnsi="Arial" w:cs="Arial"/>
          <w:b/>
          <w:bCs/>
          <w:sz w:val="24"/>
          <w:lang w:val="en-GB"/>
        </w:rPr>
        <w:tab/>
        <w:t>price EVALUATION</w:t>
      </w:r>
    </w:p>
    <w:p w14:paraId="3C8442AE" w14:textId="7AEBB549" w:rsidR="00565A13" w:rsidRPr="00423383" w:rsidRDefault="003023BF" w:rsidP="00565A13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565A13" w:rsidRPr="00423383">
        <w:rPr>
          <w:rFonts w:ascii="Arial" w:hAnsi="Arial" w:cs="Arial"/>
          <w:sz w:val="24"/>
          <w:szCs w:val="22"/>
        </w:rPr>
        <w:t>.</w:t>
      </w:r>
      <w:r w:rsidR="00565A13">
        <w:rPr>
          <w:rFonts w:ascii="Arial" w:hAnsi="Arial" w:cs="Arial"/>
          <w:sz w:val="24"/>
          <w:szCs w:val="22"/>
        </w:rPr>
        <w:t>2</w:t>
      </w:r>
      <w:r w:rsidR="00565A13" w:rsidRPr="00423383">
        <w:rPr>
          <w:rFonts w:ascii="Arial" w:hAnsi="Arial" w:cs="Arial"/>
          <w:sz w:val="24"/>
          <w:szCs w:val="22"/>
        </w:rPr>
        <w:t>.1</w:t>
      </w:r>
      <w:r w:rsidR="00565A13" w:rsidRPr="00423383">
        <w:rPr>
          <w:rFonts w:ascii="Arial" w:hAnsi="Arial" w:cs="Arial"/>
          <w:sz w:val="24"/>
          <w:szCs w:val="22"/>
        </w:rPr>
        <w:tab/>
        <w:t xml:space="preserve">Price evaluation </w:t>
      </w:r>
      <w:r w:rsidR="00565A13">
        <w:rPr>
          <w:rFonts w:ascii="Arial" w:hAnsi="Arial" w:cs="Arial"/>
          <w:sz w:val="24"/>
          <w:szCs w:val="22"/>
        </w:rPr>
        <w:t xml:space="preserve">for each lot </w:t>
      </w:r>
      <w:r w:rsidR="00565A13" w:rsidRPr="00423383">
        <w:rPr>
          <w:rFonts w:ascii="Arial" w:hAnsi="Arial" w:cs="Arial"/>
          <w:sz w:val="24"/>
          <w:szCs w:val="22"/>
        </w:rPr>
        <w:t xml:space="preserve">will be based on the lowest bid received. The lowest bid will receive the full weighted </w:t>
      </w:r>
      <w:r w:rsidR="00565A13" w:rsidRPr="000D7700">
        <w:rPr>
          <w:rFonts w:ascii="Arial" w:hAnsi="Arial" w:cs="Arial"/>
          <w:sz w:val="24"/>
          <w:szCs w:val="22"/>
        </w:rPr>
        <w:t xml:space="preserve">score of </w:t>
      </w:r>
      <w:r w:rsidR="008C3808" w:rsidRPr="000D7700">
        <w:rPr>
          <w:rFonts w:ascii="Arial" w:hAnsi="Arial" w:cs="Arial"/>
          <w:sz w:val="24"/>
          <w:szCs w:val="22"/>
        </w:rPr>
        <w:t>7</w:t>
      </w:r>
      <w:r w:rsidR="00565A13" w:rsidRPr="000D7700">
        <w:rPr>
          <w:rFonts w:ascii="Arial" w:hAnsi="Arial" w:cs="Arial"/>
          <w:sz w:val="24"/>
          <w:lang w:val="en-GB" w:eastAsia="en-GB"/>
        </w:rPr>
        <w:t>0</w:t>
      </w:r>
      <w:r w:rsidR="00565A13" w:rsidRPr="000D7700">
        <w:rPr>
          <w:rFonts w:ascii="Arial" w:hAnsi="Arial" w:cs="Arial"/>
          <w:sz w:val="24"/>
          <w:szCs w:val="22"/>
        </w:rPr>
        <w:t>%. Higher</w:t>
      </w:r>
      <w:r w:rsidR="00565A13" w:rsidRPr="00423383">
        <w:rPr>
          <w:rFonts w:ascii="Arial" w:hAnsi="Arial" w:cs="Arial"/>
          <w:sz w:val="24"/>
          <w:szCs w:val="22"/>
        </w:rPr>
        <w:t xml:space="preserve"> bids will be weighed against the lowest bid using the following formula.</w:t>
      </w:r>
    </w:p>
    <w:p w14:paraId="0442EFEB" w14:textId="2C85BD2D" w:rsidR="0010001D" w:rsidRDefault="00565A13" w:rsidP="0010001D">
      <w:pPr>
        <w:pStyle w:val="NoSpacing"/>
        <w:spacing w:before="200" w:after="200" w:line="276" w:lineRule="auto"/>
        <w:ind w:firstLine="851"/>
        <w:rPr>
          <w:rFonts w:ascii="Arial" w:hAnsi="Arial" w:cs="Arial"/>
          <w:b/>
          <w:sz w:val="24"/>
          <w:szCs w:val="22"/>
        </w:rPr>
      </w:pPr>
      <w:r w:rsidRPr="00423383">
        <w:rPr>
          <w:rFonts w:ascii="Arial" w:hAnsi="Arial" w:cs="Arial"/>
          <w:b/>
          <w:sz w:val="24"/>
          <w:szCs w:val="22"/>
        </w:rPr>
        <w:t>(Lowest Bid ÷ Suppliers Bid) × Price Weighting</w:t>
      </w:r>
    </w:p>
    <w:p w14:paraId="244C2268" w14:textId="4D21A78E" w:rsidR="00565A13" w:rsidRDefault="003023BF" w:rsidP="00565A13">
      <w:pPr>
        <w:pStyle w:val="NoSpacing"/>
        <w:spacing w:before="200" w:after="200" w:line="276" w:lineRule="auto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5</w:t>
      </w:r>
      <w:r w:rsidR="00565A13" w:rsidRPr="00423383">
        <w:rPr>
          <w:rFonts w:ascii="Arial" w:hAnsi="Arial" w:cs="Arial"/>
          <w:sz w:val="24"/>
          <w:szCs w:val="22"/>
        </w:rPr>
        <w:t>.</w:t>
      </w:r>
      <w:r w:rsidR="00565A13">
        <w:rPr>
          <w:rFonts w:ascii="Arial" w:hAnsi="Arial" w:cs="Arial"/>
          <w:sz w:val="24"/>
          <w:szCs w:val="22"/>
        </w:rPr>
        <w:t>2</w:t>
      </w:r>
      <w:r w:rsidR="00565A13" w:rsidRPr="00423383">
        <w:rPr>
          <w:rFonts w:ascii="Arial" w:hAnsi="Arial" w:cs="Arial"/>
          <w:sz w:val="24"/>
          <w:szCs w:val="22"/>
        </w:rPr>
        <w:t>.2</w:t>
      </w:r>
      <w:r w:rsidR="00565A13" w:rsidRPr="00423383">
        <w:rPr>
          <w:rFonts w:ascii="Arial" w:hAnsi="Arial" w:cs="Arial"/>
          <w:sz w:val="24"/>
          <w:szCs w:val="22"/>
        </w:rPr>
        <w:tab/>
        <w:t xml:space="preserve">The table below shows an example of how this formula would translate if the following bids were placed with an example price weighting of </w:t>
      </w:r>
      <w:r w:rsidR="00517574">
        <w:rPr>
          <w:rFonts w:ascii="Arial" w:hAnsi="Arial" w:cs="Arial"/>
          <w:sz w:val="24"/>
          <w:szCs w:val="22"/>
        </w:rPr>
        <w:t>5</w:t>
      </w:r>
      <w:r w:rsidR="00565A13" w:rsidRPr="00423383">
        <w:rPr>
          <w:rFonts w:ascii="Arial" w:hAnsi="Arial" w:cs="Arial"/>
          <w:sz w:val="24"/>
          <w:szCs w:val="22"/>
        </w:rPr>
        <w:t>0%.</w:t>
      </w:r>
    </w:p>
    <w:p w14:paraId="17D0C128" w14:textId="77777777" w:rsidR="00565A13" w:rsidRPr="00517574" w:rsidRDefault="00565A13" w:rsidP="00565A13">
      <w:pPr>
        <w:pStyle w:val="NoSpacing"/>
        <w:spacing w:before="120" w:after="120"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517574">
        <w:rPr>
          <w:rFonts w:ascii="Arial" w:hAnsi="Arial" w:cs="Arial"/>
          <w:b/>
          <w:sz w:val="22"/>
          <w:szCs w:val="22"/>
        </w:rPr>
        <w:t>EXAMPLE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1701"/>
        <w:gridCol w:w="2675"/>
        <w:gridCol w:w="3987"/>
      </w:tblGrid>
      <w:tr w:rsidR="00565A13" w:rsidRPr="009E0E3A" w14:paraId="1148D1D0" w14:textId="77777777" w:rsidTr="00C04495">
        <w:trPr>
          <w:trHeight w:val="534"/>
        </w:trPr>
        <w:tc>
          <w:tcPr>
            <w:tcW w:w="1701" w:type="dxa"/>
            <w:tcBorders>
              <w:right w:val="single" w:sz="4" w:space="0" w:color="0070C0"/>
            </w:tcBorders>
            <w:shd w:val="clear" w:color="auto" w:fill="FFFFFF"/>
            <w:noWrap/>
            <w:vAlign w:val="center"/>
            <w:hideMark/>
          </w:tcPr>
          <w:p w14:paraId="3E8ED90C" w14:textId="77777777" w:rsidR="00565A13" w:rsidRPr="009E0E3A" w:rsidRDefault="00565A13" w:rsidP="00481EB9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noWrap/>
            <w:vAlign w:val="center"/>
            <w:hideMark/>
          </w:tcPr>
          <w:p w14:paraId="09298013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Bid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1822FCCC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Weighted Score</w:t>
            </w:r>
          </w:p>
        </w:tc>
      </w:tr>
      <w:tr w:rsidR="00565A13" w:rsidRPr="009E0E3A" w14:paraId="3AD6ED97" w14:textId="77777777" w:rsidTr="00481EB9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31A5D8C7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Supplier 1</w:t>
            </w:r>
          </w:p>
        </w:tc>
        <w:tc>
          <w:tcPr>
            <w:tcW w:w="2675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27A1752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£120,000</w:t>
            </w:r>
          </w:p>
        </w:tc>
        <w:tc>
          <w:tcPr>
            <w:tcW w:w="3987" w:type="dxa"/>
            <w:tcBorders>
              <w:top w:val="single" w:sz="4" w:space="0" w:color="007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0DD7423" w14:textId="676CBE52" w:rsidR="00565A13" w:rsidRPr="009E0E3A" w:rsidRDefault="00517574" w:rsidP="009E0E3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="00565A13" w:rsidRPr="009E0E3A">
              <w:rPr>
                <w:rFonts w:ascii="Arial" w:hAnsi="Arial" w:cs="Arial"/>
                <w:sz w:val="22"/>
                <w:szCs w:val="22"/>
                <w:lang w:eastAsia="en-GB"/>
              </w:rPr>
              <w:t xml:space="preserve">0% </w:t>
            </w:r>
          </w:p>
          <w:p w14:paraId="2ABD4A44" w14:textId="77777777" w:rsidR="00565A13" w:rsidRPr="009E0E3A" w:rsidRDefault="00565A13" w:rsidP="009E0E3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(maximum price score available)</w:t>
            </w:r>
          </w:p>
        </w:tc>
      </w:tr>
      <w:tr w:rsidR="00565A13" w:rsidRPr="009E0E3A" w14:paraId="5EA3207E" w14:textId="77777777" w:rsidTr="00517574">
        <w:trPr>
          <w:trHeight w:val="5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  <w:hideMark/>
          </w:tcPr>
          <w:p w14:paraId="6265A05B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Supplier 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FC5AF7A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£150,000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DE9D528" w14:textId="6EC38447" w:rsidR="00565A13" w:rsidRPr="009E0E3A" w:rsidRDefault="00517574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40</w:t>
            </w:r>
            <w:r w:rsidR="00565A13" w:rsidRPr="009E0E3A">
              <w:rPr>
                <w:rFonts w:ascii="Arial" w:hAnsi="Arial" w:cs="Arial"/>
                <w:sz w:val="22"/>
                <w:szCs w:val="22"/>
                <w:lang w:eastAsia="en-GB"/>
              </w:rPr>
              <w:t>%</w:t>
            </w:r>
          </w:p>
        </w:tc>
      </w:tr>
      <w:tr w:rsidR="00565A13" w:rsidRPr="009E0E3A" w14:paraId="3A740FC0" w14:textId="77777777" w:rsidTr="00C04495">
        <w:trPr>
          <w:trHeight w:val="5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6E1F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Supplier 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67C3" w14:textId="77777777" w:rsidR="00565A13" w:rsidRPr="009E0E3A" w:rsidRDefault="00565A13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£240,000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F24" w14:textId="3CF2916D" w:rsidR="00565A13" w:rsidRPr="009E0E3A" w:rsidRDefault="00517574" w:rsidP="00481EB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E3A">
              <w:rPr>
                <w:rFonts w:ascii="Arial" w:hAnsi="Arial" w:cs="Arial"/>
                <w:sz w:val="22"/>
                <w:szCs w:val="22"/>
                <w:lang w:eastAsia="en-GB"/>
              </w:rPr>
              <w:t>25</w:t>
            </w:r>
            <w:r w:rsidR="00565A13" w:rsidRPr="009E0E3A">
              <w:rPr>
                <w:rFonts w:ascii="Arial" w:hAnsi="Arial" w:cs="Arial"/>
                <w:sz w:val="22"/>
                <w:szCs w:val="22"/>
                <w:lang w:eastAsia="en-GB"/>
              </w:rPr>
              <w:t>%</w:t>
            </w:r>
          </w:p>
        </w:tc>
      </w:tr>
    </w:tbl>
    <w:p w14:paraId="3A8F8D1A" w14:textId="0B36BFB5" w:rsidR="001F405A" w:rsidRPr="00423383" w:rsidRDefault="003023BF" w:rsidP="000319EC">
      <w:pPr>
        <w:pStyle w:val="Heading2"/>
        <w:pBdr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</w:pBdr>
        <w:shd w:val="clear" w:color="auto" w:fill="95B3D7" w:themeFill="accent1" w:themeFillTint="99"/>
        <w:spacing w:after="200"/>
        <w:rPr>
          <w:rFonts w:ascii="Arial" w:hAnsi="Arial" w:cs="Arial"/>
          <w:b/>
          <w:bCs/>
          <w:sz w:val="24"/>
          <w:lang w:val="en-GB"/>
        </w:rPr>
      </w:pPr>
      <w:bookmarkStart w:id="9" w:name="_Toc340476104"/>
      <w:r>
        <w:rPr>
          <w:rFonts w:ascii="Arial" w:hAnsi="Arial" w:cs="Arial"/>
          <w:b/>
          <w:bCs/>
          <w:sz w:val="24"/>
          <w:lang w:val="en-GB"/>
        </w:rPr>
        <w:t>5</w:t>
      </w:r>
      <w:r w:rsidR="00A2459A">
        <w:rPr>
          <w:rFonts w:ascii="Arial" w:hAnsi="Arial" w:cs="Arial"/>
          <w:b/>
          <w:bCs/>
          <w:sz w:val="24"/>
          <w:lang w:val="en-GB"/>
        </w:rPr>
        <w:t>.8</w:t>
      </w:r>
      <w:r w:rsidR="001F405A" w:rsidRPr="00423383">
        <w:rPr>
          <w:rFonts w:ascii="Arial" w:hAnsi="Arial" w:cs="Arial"/>
          <w:b/>
          <w:bCs/>
          <w:sz w:val="24"/>
          <w:lang w:val="en-GB"/>
        </w:rPr>
        <w:tab/>
        <w:t>notification</w:t>
      </w:r>
      <w:bookmarkEnd w:id="9"/>
      <w:r w:rsidR="001F405A" w:rsidRPr="00423383">
        <w:rPr>
          <w:rFonts w:ascii="Arial" w:hAnsi="Arial" w:cs="Arial"/>
          <w:b/>
          <w:bCs/>
          <w:sz w:val="24"/>
          <w:lang w:val="en-GB"/>
        </w:rPr>
        <w:t xml:space="preserve"> </w:t>
      </w:r>
    </w:p>
    <w:p w14:paraId="3024FFC7" w14:textId="1E70897E" w:rsidR="001F405A" w:rsidRPr="00423383" w:rsidRDefault="003023BF" w:rsidP="000319EC">
      <w:pPr>
        <w:pStyle w:val="ListParagraph"/>
        <w:ind w:hanging="7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5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</w:t>
      </w:r>
      <w:r w:rsidR="00A2459A">
        <w:rPr>
          <w:rFonts w:ascii="Arial" w:hAnsi="Arial" w:cs="Arial"/>
          <w:sz w:val="24"/>
          <w:szCs w:val="22"/>
          <w:lang w:val="en-GB"/>
        </w:rPr>
        <w:t>8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  <w:t xml:space="preserve">Once the successful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sz w:val="24"/>
          <w:szCs w:val="22"/>
          <w:lang w:val="en-GB"/>
        </w:rPr>
        <w:t>upplier</w:t>
      </w:r>
      <w:r w:rsidR="00A2459A">
        <w:rPr>
          <w:rFonts w:ascii="Arial" w:hAnsi="Arial" w:cs="Arial"/>
          <w:sz w:val="24"/>
          <w:szCs w:val="22"/>
          <w:lang w:val="en-GB"/>
        </w:rPr>
        <w:t>(s)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has been identified, they will be notified to this effect.  All other </w:t>
      </w:r>
      <w:r w:rsidR="00C41D25" w:rsidRPr="00423383">
        <w:rPr>
          <w:rFonts w:ascii="Arial" w:hAnsi="Arial" w:cs="Arial"/>
          <w:sz w:val="24"/>
          <w:szCs w:val="22"/>
          <w:lang w:val="en-GB"/>
        </w:rPr>
        <w:t>s</w:t>
      </w:r>
      <w:r w:rsidR="008337C6" w:rsidRPr="00423383">
        <w:rPr>
          <w:rFonts w:ascii="Arial" w:hAnsi="Arial" w:cs="Arial"/>
          <w:sz w:val="24"/>
          <w:szCs w:val="22"/>
          <w:lang w:val="en-GB"/>
        </w:rPr>
        <w:t>upplier</w:t>
      </w:r>
      <w:r w:rsidR="00E01354" w:rsidRPr="00423383">
        <w:rPr>
          <w:rFonts w:ascii="Arial" w:hAnsi="Arial" w:cs="Arial"/>
          <w:sz w:val="24"/>
          <w:szCs w:val="22"/>
          <w:lang w:val="en-GB"/>
        </w:rPr>
        <w:t>s</w:t>
      </w:r>
      <w:r w:rsidR="001F405A" w:rsidRPr="00423383">
        <w:rPr>
          <w:rFonts w:ascii="Arial" w:hAnsi="Arial" w:cs="Arial"/>
          <w:sz w:val="24"/>
          <w:szCs w:val="22"/>
          <w:lang w:val="en-GB"/>
        </w:rPr>
        <w:t xml:space="preserve"> will be notified that they were unsuccessful.</w:t>
      </w:r>
    </w:p>
    <w:p w14:paraId="02D9714E" w14:textId="5A6A212F" w:rsidR="00EC4890" w:rsidRDefault="003023BF" w:rsidP="00EC4890">
      <w:pPr>
        <w:pStyle w:val="ListParagraph"/>
        <w:ind w:hanging="7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5</w:t>
      </w:r>
      <w:r w:rsidR="00A2459A">
        <w:rPr>
          <w:rFonts w:ascii="Arial" w:hAnsi="Arial" w:cs="Arial"/>
          <w:sz w:val="24"/>
          <w:szCs w:val="22"/>
          <w:lang w:val="en-GB"/>
        </w:rPr>
        <w:t>.8</w:t>
      </w:r>
      <w:r w:rsidR="00EC4890" w:rsidRPr="00423383">
        <w:rPr>
          <w:rFonts w:ascii="Arial" w:hAnsi="Arial" w:cs="Arial"/>
          <w:sz w:val="24"/>
          <w:szCs w:val="22"/>
          <w:lang w:val="en-GB"/>
        </w:rPr>
        <w:t>.2</w:t>
      </w:r>
      <w:r w:rsidR="00EC4890" w:rsidRPr="00423383">
        <w:rPr>
          <w:rFonts w:ascii="Arial" w:hAnsi="Arial" w:cs="Arial"/>
          <w:sz w:val="24"/>
          <w:szCs w:val="22"/>
          <w:lang w:val="en-GB"/>
        </w:rPr>
        <w:tab/>
        <w:t xml:space="preserve">Where the value of the proposed contract exceeds the applicable EU threshold, the Council </w:t>
      </w:r>
      <w:r w:rsidR="00A2459A">
        <w:rPr>
          <w:rFonts w:ascii="Arial" w:hAnsi="Arial" w:cs="Arial"/>
          <w:sz w:val="24"/>
          <w:szCs w:val="22"/>
          <w:lang w:val="en-GB"/>
        </w:rPr>
        <w:t>is</w:t>
      </w:r>
      <w:r w:rsidR="00EC4890" w:rsidRPr="00423383">
        <w:rPr>
          <w:rFonts w:ascii="Arial" w:hAnsi="Arial" w:cs="Arial"/>
          <w:sz w:val="24"/>
          <w:szCs w:val="22"/>
          <w:lang w:val="en-GB"/>
        </w:rPr>
        <w:t xml:space="preserve"> required to conduct a mandatory standstill period. No contract will be entered into prior to the expiry of this standstill period.</w:t>
      </w:r>
    </w:p>
    <w:p w14:paraId="3B953708" w14:textId="77777777" w:rsidR="003023BF" w:rsidRPr="00C56CFA" w:rsidRDefault="003023BF" w:rsidP="003023BF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</w:pP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sECTION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6</w:t>
      </w: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 – </w:t>
      </w:r>
      <w:r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>INTERVIEW</w:t>
      </w:r>
      <w:r w:rsidRPr="00C56CFA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4"/>
          <w:lang w:val="en-GB" w:eastAsia="en-GB"/>
        </w:rPr>
        <w:t xml:space="preserve">S   </w:t>
      </w:r>
    </w:p>
    <w:p w14:paraId="7A44C70D" w14:textId="33A7387C" w:rsidR="003023BF" w:rsidRPr="003023BF" w:rsidRDefault="008C3808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Not used.</w:t>
      </w:r>
    </w:p>
    <w:p w14:paraId="6ADC8231" w14:textId="669CF1A8" w:rsidR="001F405A" w:rsidRPr="00423383" w:rsidRDefault="001F405A" w:rsidP="006075E8">
      <w:pPr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outlineLvl w:val="0"/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</w:pPr>
      <w:bookmarkStart w:id="10" w:name="three4"/>
      <w:bookmarkEnd w:id="10"/>
      <w:r w:rsidRPr="0042338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sECTION </w:t>
      </w:r>
      <w:r w:rsidR="008C3808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>7</w:t>
      </w:r>
      <w:r w:rsidRPr="00423383">
        <w:rPr>
          <w:rFonts w:ascii="Arial" w:hAnsi="Arial" w:cs="Arial"/>
          <w:b/>
          <w:bCs/>
          <w:caps/>
          <w:color w:val="FFFFFF"/>
          <w:spacing w:val="15"/>
          <w:kern w:val="24"/>
          <w:sz w:val="24"/>
          <w:szCs w:val="22"/>
          <w:lang w:val="en-GB" w:eastAsia="en-GB"/>
        </w:rPr>
        <w:t xml:space="preserve"> – TERMS &amp; CONDITIONS   </w:t>
      </w:r>
    </w:p>
    <w:p w14:paraId="7084B0B1" w14:textId="659254C6" w:rsidR="003023BF" w:rsidRDefault="003023BF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7.1.1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Pr="00B03E2B">
        <w:rPr>
          <w:rFonts w:ascii="Arial" w:hAnsi="Arial" w:cs="Arial"/>
          <w:color w:val="000000"/>
          <w:sz w:val="24"/>
          <w:szCs w:val="24"/>
          <w:lang w:val="en-GB"/>
        </w:rPr>
        <w:t>The Council’s Terms and Conditions of Contract applicable to this IT</w:t>
      </w:r>
      <w:r w:rsidR="008C3808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 are attached (as a separate document) and </w:t>
      </w:r>
      <w:r w:rsidRPr="00B03E2B">
        <w:rPr>
          <w:rFonts w:ascii="Arial" w:hAnsi="Arial" w:cs="Arial"/>
          <w:color w:val="000000"/>
          <w:sz w:val="24"/>
          <w:szCs w:val="24"/>
        </w:rPr>
        <w:t>will apply to any subsequent Contract that may arise</w:t>
      </w:r>
      <w:r>
        <w:rPr>
          <w:rFonts w:ascii="Arial" w:hAnsi="Arial" w:cs="Arial"/>
          <w:color w:val="000000"/>
          <w:sz w:val="24"/>
          <w:szCs w:val="24"/>
        </w:rPr>
        <w:t xml:space="preserve">. Any alternative terms and conditions submitted with a </w:t>
      </w:r>
      <w:r w:rsidR="00671A0F">
        <w:rPr>
          <w:rFonts w:ascii="Arial" w:hAnsi="Arial" w:cs="Arial"/>
          <w:color w:val="000000"/>
          <w:sz w:val="24"/>
          <w:szCs w:val="24"/>
        </w:rPr>
        <w:t>tender</w:t>
      </w:r>
      <w:r>
        <w:rPr>
          <w:rFonts w:ascii="Arial" w:hAnsi="Arial" w:cs="Arial"/>
          <w:color w:val="000000"/>
          <w:sz w:val="24"/>
          <w:szCs w:val="24"/>
        </w:rPr>
        <w:t xml:space="preserve"> will not be considered by the Council.</w:t>
      </w:r>
    </w:p>
    <w:p w14:paraId="2D7B6B31" w14:textId="4216A4A1" w:rsidR="003023BF" w:rsidRDefault="003023BF" w:rsidP="003023BF">
      <w:pPr>
        <w:spacing w:before="120" w:after="12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Should a supplier have any queries regarding the Terms and Conditions of Contract, these </w:t>
      </w:r>
      <w:r>
        <w:rPr>
          <w:rFonts w:ascii="Arial" w:hAnsi="Arial" w:cs="Arial"/>
          <w:sz w:val="22"/>
          <w:szCs w:val="24"/>
          <w:lang w:val="en-GB"/>
        </w:rPr>
        <w:t>MUST</w:t>
      </w:r>
      <w:r>
        <w:rPr>
          <w:rFonts w:ascii="Arial" w:hAnsi="Arial" w:cs="Arial"/>
          <w:sz w:val="24"/>
          <w:szCs w:val="24"/>
          <w:lang w:val="en-GB"/>
        </w:rPr>
        <w:t xml:space="preserve"> be stated during the clarifications period before submitting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its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71A0F">
        <w:rPr>
          <w:rFonts w:ascii="Arial" w:hAnsi="Arial" w:cs="Arial"/>
          <w:sz w:val="24"/>
          <w:szCs w:val="24"/>
          <w:lang w:val="en-GB"/>
        </w:rPr>
        <w:t>tender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72CBF810" w14:textId="77777777" w:rsidR="003023BF" w:rsidRPr="00B339E8" w:rsidRDefault="003023BF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7.1.2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Council may agree upon any non-material changes to the Terms and Conditions of Contract which the supplier considers to be in the interests of the Council and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project</w:t>
      </w:r>
      <w:r>
        <w:rPr>
          <w:rFonts w:ascii="Arial" w:hAnsi="Arial" w:cs="Arial"/>
          <w:color w:val="000000"/>
          <w:sz w:val="24"/>
          <w:szCs w:val="24"/>
        </w:rPr>
        <w:t>, however any such agreement shall be at the sole and exclusive discretion of the Council.</w:t>
      </w:r>
    </w:p>
    <w:p w14:paraId="15F85FAC" w14:textId="15F77613" w:rsidR="003023BF" w:rsidRDefault="003023BF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7.1.3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378FA">
        <w:rPr>
          <w:rFonts w:ascii="Arial" w:hAnsi="Arial" w:cs="Arial"/>
          <w:b/>
          <w:color w:val="000000"/>
          <w:sz w:val="22"/>
          <w:szCs w:val="24"/>
        </w:rPr>
        <w:t>Parent Company Guarantee –</w:t>
      </w:r>
      <w:r>
        <w:rPr>
          <w:rFonts w:ascii="Arial" w:hAnsi="Arial" w:cs="Arial"/>
          <w:color w:val="000000"/>
          <w:sz w:val="24"/>
          <w:szCs w:val="24"/>
        </w:rPr>
        <w:t xml:space="preserve"> the Council may require the successful supplier to provide a Parent Company Guarantee (PCG) using the template in </w:t>
      </w:r>
      <w:r>
        <w:rPr>
          <w:rFonts w:ascii="Arial" w:hAnsi="Arial" w:cs="Arial"/>
          <w:b/>
          <w:color w:val="000000"/>
          <w:sz w:val="22"/>
          <w:szCs w:val="24"/>
        </w:rPr>
        <w:t>Appendix</w:t>
      </w:r>
      <w:r w:rsidR="000D7700">
        <w:rPr>
          <w:rFonts w:ascii="Arial" w:hAnsi="Arial" w:cs="Arial"/>
          <w:b/>
          <w:color w:val="000000"/>
          <w:sz w:val="22"/>
          <w:szCs w:val="24"/>
        </w:rPr>
        <w:t xml:space="preserve"> F</w:t>
      </w:r>
      <w:r w:rsidRPr="00455E15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to provide a Performance Bond if a PCG cannot be provided.</w:t>
      </w:r>
    </w:p>
    <w:p w14:paraId="747B05A6" w14:textId="4727E9C9" w:rsidR="003023BF" w:rsidRPr="00D02303" w:rsidRDefault="003023BF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7.1.4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2303">
        <w:rPr>
          <w:rFonts w:ascii="Arial" w:hAnsi="Arial" w:cs="Arial"/>
          <w:b/>
          <w:color w:val="000000"/>
          <w:sz w:val="22"/>
          <w:szCs w:val="24"/>
        </w:rPr>
        <w:t>Performance Bond –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D02303">
        <w:rPr>
          <w:rFonts w:ascii="Arial" w:hAnsi="Arial" w:cs="Arial"/>
          <w:color w:val="000000"/>
          <w:sz w:val="24"/>
          <w:szCs w:val="24"/>
        </w:rPr>
        <w:t>the Council may require the successful supplier to provide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02303">
        <w:rPr>
          <w:rFonts w:ascii="Arial" w:hAnsi="Arial" w:cs="Arial"/>
          <w:color w:val="000000"/>
          <w:sz w:val="24"/>
          <w:szCs w:val="24"/>
        </w:rPr>
        <w:t>surety to be approved and costed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7644E0C" w14:textId="719BC867" w:rsidR="00FF7FE5" w:rsidRPr="00FA7F2E" w:rsidRDefault="003023BF" w:rsidP="003023BF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7.1.5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D02303">
        <w:rPr>
          <w:rFonts w:ascii="Arial" w:hAnsi="Arial" w:cs="Arial"/>
          <w:b/>
          <w:color w:val="000000"/>
          <w:sz w:val="22"/>
          <w:szCs w:val="24"/>
        </w:rPr>
        <w:t>Collateral Warranty –</w:t>
      </w:r>
      <w:r w:rsidRPr="00D023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Council may require any sub-contractor(s) of the successful supplier to provide a Collateral Warranty to the Council using the template in </w:t>
      </w:r>
      <w:r>
        <w:rPr>
          <w:rFonts w:ascii="Arial" w:hAnsi="Arial" w:cs="Arial"/>
          <w:b/>
          <w:color w:val="000000"/>
          <w:sz w:val="22"/>
          <w:szCs w:val="24"/>
        </w:rPr>
        <w:t>Appendix</w:t>
      </w:r>
      <w:r w:rsidR="000D7700">
        <w:rPr>
          <w:rFonts w:ascii="Arial" w:hAnsi="Arial" w:cs="Arial"/>
          <w:b/>
          <w:color w:val="000000"/>
          <w:sz w:val="22"/>
          <w:szCs w:val="24"/>
        </w:rPr>
        <w:t xml:space="preserve"> 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FF7FE5" w:rsidRPr="00FA7F2E" w:rsidSect="008C3808">
      <w:footerReference w:type="default" r:id="rId11"/>
      <w:pgSz w:w="11906" w:h="16838"/>
      <w:pgMar w:top="1440" w:right="1080" w:bottom="1440" w:left="1080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496D" w14:textId="77777777" w:rsidR="00A50076" w:rsidRDefault="00A50076" w:rsidP="00683688">
      <w:pPr>
        <w:spacing w:before="0" w:after="0" w:line="240" w:lineRule="auto"/>
      </w:pPr>
      <w:r>
        <w:separator/>
      </w:r>
    </w:p>
  </w:endnote>
  <w:endnote w:type="continuationSeparator" w:id="0">
    <w:p w14:paraId="7D83CAD5" w14:textId="77777777" w:rsidR="00A50076" w:rsidRDefault="00A50076" w:rsidP="00683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C8E9" w14:textId="39DCAC13" w:rsidR="00A50076" w:rsidRDefault="00A50076" w:rsidP="0010001D">
    <w:pPr>
      <w:pStyle w:val="Footer"/>
      <w:tabs>
        <w:tab w:val="clear" w:pos="9026"/>
        <w:tab w:val="right" w:pos="10065"/>
      </w:tabs>
    </w:pPr>
    <w:r>
      <w:t xml:space="preserve">Open ITT </w:t>
    </w:r>
    <w:r w:rsidR="0010001D">
      <w:t>Instructions Document</w:t>
    </w:r>
    <w:r w:rsidR="0010001D">
      <w:tab/>
    </w:r>
    <w:r>
      <w:tab/>
      <w:t xml:space="preserve">                                                                                    </w:t>
    </w:r>
    <w:sdt>
      <w:sdtPr>
        <w:id w:val="-903601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C6A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3F6C5E06" w14:textId="77777777" w:rsidR="00A50076" w:rsidRDefault="00A50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3B8A" w14:textId="77777777" w:rsidR="00A50076" w:rsidRDefault="00A50076" w:rsidP="00683688">
      <w:pPr>
        <w:spacing w:before="0" w:after="0" w:line="240" w:lineRule="auto"/>
      </w:pPr>
      <w:r>
        <w:separator/>
      </w:r>
    </w:p>
  </w:footnote>
  <w:footnote w:type="continuationSeparator" w:id="0">
    <w:p w14:paraId="3E21470E" w14:textId="77777777" w:rsidR="00A50076" w:rsidRDefault="00A50076" w:rsidP="006836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51D87"/>
    <w:multiLevelType w:val="hybridMultilevel"/>
    <w:tmpl w:val="D9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F0584"/>
    <w:multiLevelType w:val="hybridMultilevel"/>
    <w:tmpl w:val="9F4480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B79"/>
    <w:multiLevelType w:val="hybridMultilevel"/>
    <w:tmpl w:val="C46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05E"/>
    <w:multiLevelType w:val="hybridMultilevel"/>
    <w:tmpl w:val="AEA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5A8"/>
    <w:multiLevelType w:val="hybridMultilevel"/>
    <w:tmpl w:val="022C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71B10F9"/>
    <w:multiLevelType w:val="hybridMultilevel"/>
    <w:tmpl w:val="C00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6166F"/>
    <w:multiLevelType w:val="hybridMultilevel"/>
    <w:tmpl w:val="BC36E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713AC1"/>
    <w:multiLevelType w:val="multilevel"/>
    <w:tmpl w:val="0840DB62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cs="Helvetica" w:hint="default"/>
        <w:b w:val="0"/>
        <w:i w:val="0"/>
        <w:sz w:val="22"/>
      </w:rPr>
    </w:lvl>
    <w:lvl w:ilvl="1">
      <w:start w:val="1"/>
      <w:numFmt w:val="decimal"/>
      <w:lvlText w:val=".%2"/>
      <w:lvlJc w:val="left"/>
      <w:pPr>
        <w:tabs>
          <w:tab w:val="num" w:pos="1134"/>
        </w:tabs>
        <w:ind w:left="1134" w:hanging="567"/>
      </w:pPr>
      <w:rPr>
        <w:rFonts w:ascii="Helvetica" w:hAnsi="Helvetica" w:cs="Helvetica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Helvetica" w:hAnsi="Helvetica" w:cs="Helvetica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ascii="Helvetica" w:hAnsi="Helvetica" w:cs="Helvetica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</w:abstractNum>
  <w:abstractNum w:abstractNumId="22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E22970"/>
    <w:multiLevelType w:val="hybridMultilevel"/>
    <w:tmpl w:val="C55A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7EDB"/>
    <w:multiLevelType w:val="hybridMultilevel"/>
    <w:tmpl w:val="65DAD6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42B2B"/>
    <w:multiLevelType w:val="hybridMultilevel"/>
    <w:tmpl w:val="8C7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21EED"/>
    <w:multiLevelType w:val="multilevel"/>
    <w:tmpl w:val="4F70FB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16D17E1"/>
    <w:multiLevelType w:val="hybridMultilevel"/>
    <w:tmpl w:val="CB9A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1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C6939"/>
    <w:multiLevelType w:val="hybridMultilevel"/>
    <w:tmpl w:val="E188B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29"/>
  </w:num>
  <w:num w:numId="5">
    <w:abstractNumId w:val="33"/>
  </w:num>
  <w:num w:numId="6">
    <w:abstractNumId w:val="36"/>
  </w:num>
  <w:num w:numId="7">
    <w:abstractNumId w:val="22"/>
  </w:num>
  <w:num w:numId="8">
    <w:abstractNumId w:val="40"/>
  </w:num>
  <w:num w:numId="9">
    <w:abstractNumId w:val="8"/>
  </w:num>
  <w:num w:numId="10">
    <w:abstractNumId w:val="43"/>
  </w:num>
  <w:num w:numId="11">
    <w:abstractNumId w:val="10"/>
  </w:num>
  <w:num w:numId="12">
    <w:abstractNumId w:val="17"/>
  </w:num>
  <w:num w:numId="13">
    <w:abstractNumId w:val="11"/>
  </w:num>
  <w:num w:numId="14">
    <w:abstractNumId w:val="13"/>
  </w:num>
  <w:num w:numId="15">
    <w:abstractNumId w:val="37"/>
  </w:num>
  <w:num w:numId="16">
    <w:abstractNumId w:val="35"/>
  </w:num>
  <w:num w:numId="17">
    <w:abstractNumId w:val="18"/>
  </w:num>
  <w:num w:numId="18">
    <w:abstractNumId w:val="34"/>
  </w:num>
  <w:num w:numId="19">
    <w:abstractNumId w:val="38"/>
  </w:num>
  <w:num w:numId="20">
    <w:abstractNumId w:val="0"/>
  </w:num>
  <w:num w:numId="21">
    <w:abstractNumId w:val="14"/>
  </w:num>
  <w:num w:numId="22">
    <w:abstractNumId w:val="7"/>
  </w:num>
  <w:num w:numId="23">
    <w:abstractNumId w:val="24"/>
  </w:num>
  <w:num w:numId="24">
    <w:abstractNumId w:val="41"/>
  </w:num>
  <w:num w:numId="25">
    <w:abstractNumId w:val="44"/>
  </w:num>
  <w:num w:numId="26">
    <w:abstractNumId w:val="2"/>
  </w:num>
  <w:num w:numId="27">
    <w:abstractNumId w:val="9"/>
  </w:num>
  <w:num w:numId="28">
    <w:abstractNumId w:val="26"/>
  </w:num>
  <w:num w:numId="29">
    <w:abstractNumId w:val="16"/>
  </w:num>
  <w:num w:numId="30">
    <w:abstractNumId w:val="19"/>
  </w:num>
  <w:num w:numId="31">
    <w:abstractNumId w:val="39"/>
  </w:num>
  <w:num w:numId="32">
    <w:abstractNumId w:val="4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6"/>
  </w:num>
  <w:num w:numId="36">
    <w:abstractNumId w:val="12"/>
  </w:num>
  <w:num w:numId="37">
    <w:abstractNumId w:val="3"/>
  </w:num>
  <w:num w:numId="38">
    <w:abstractNumId w:val="5"/>
  </w:num>
  <w:num w:numId="39">
    <w:abstractNumId w:val="32"/>
  </w:num>
  <w:num w:numId="40">
    <w:abstractNumId w:val="15"/>
  </w:num>
  <w:num w:numId="41">
    <w:abstractNumId w:val="25"/>
  </w:num>
  <w:num w:numId="42">
    <w:abstractNumId w:val="27"/>
  </w:num>
  <w:num w:numId="43">
    <w:abstractNumId w:val="31"/>
  </w:num>
  <w:num w:numId="44">
    <w:abstractNumId w:val="1"/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8"/>
    <w:rsid w:val="00003F9E"/>
    <w:rsid w:val="000126D9"/>
    <w:rsid w:val="00012BD1"/>
    <w:rsid w:val="000319EC"/>
    <w:rsid w:val="00047FD8"/>
    <w:rsid w:val="0005080E"/>
    <w:rsid w:val="00050C6A"/>
    <w:rsid w:val="0005141A"/>
    <w:rsid w:val="00070CB5"/>
    <w:rsid w:val="00074E47"/>
    <w:rsid w:val="00077255"/>
    <w:rsid w:val="00090E01"/>
    <w:rsid w:val="000925D6"/>
    <w:rsid w:val="000C04DB"/>
    <w:rsid w:val="000D7700"/>
    <w:rsid w:val="000D773E"/>
    <w:rsid w:val="000F6E5A"/>
    <w:rsid w:val="000F7B23"/>
    <w:rsid w:val="0010001D"/>
    <w:rsid w:val="00102E8A"/>
    <w:rsid w:val="00106886"/>
    <w:rsid w:val="00112545"/>
    <w:rsid w:val="0011348D"/>
    <w:rsid w:val="001253DF"/>
    <w:rsid w:val="001278F1"/>
    <w:rsid w:val="00127CA7"/>
    <w:rsid w:val="001311B0"/>
    <w:rsid w:val="00132A70"/>
    <w:rsid w:val="001340FE"/>
    <w:rsid w:val="00136006"/>
    <w:rsid w:val="001409B8"/>
    <w:rsid w:val="001462F1"/>
    <w:rsid w:val="0014721C"/>
    <w:rsid w:val="00152C06"/>
    <w:rsid w:val="00153E58"/>
    <w:rsid w:val="00160072"/>
    <w:rsid w:val="001654D8"/>
    <w:rsid w:val="0017179E"/>
    <w:rsid w:val="001900DC"/>
    <w:rsid w:val="00194F49"/>
    <w:rsid w:val="001A25E5"/>
    <w:rsid w:val="001B2EF4"/>
    <w:rsid w:val="001C21BC"/>
    <w:rsid w:val="001C38DF"/>
    <w:rsid w:val="001C50A3"/>
    <w:rsid w:val="001C7D58"/>
    <w:rsid w:val="001D2926"/>
    <w:rsid w:val="001D2B2E"/>
    <w:rsid w:val="001E06AF"/>
    <w:rsid w:val="001F28AF"/>
    <w:rsid w:val="001F405A"/>
    <w:rsid w:val="001F67A3"/>
    <w:rsid w:val="002073E5"/>
    <w:rsid w:val="002077BE"/>
    <w:rsid w:val="0021190E"/>
    <w:rsid w:val="00215D06"/>
    <w:rsid w:val="002200A6"/>
    <w:rsid w:val="00242C06"/>
    <w:rsid w:val="00247D07"/>
    <w:rsid w:val="002519A0"/>
    <w:rsid w:val="00253E62"/>
    <w:rsid w:val="00254E28"/>
    <w:rsid w:val="0027253A"/>
    <w:rsid w:val="00274552"/>
    <w:rsid w:val="00274695"/>
    <w:rsid w:val="002760C4"/>
    <w:rsid w:val="00281263"/>
    <w:rsid w:val="00281429"/>
    <w:rsid w:val="002853B5"/>
    <w:rsid w:val="00286DA8"/>
    <w:rsid w:val="002970CC"/>
    <w:rsid w:val="002C30B2"/>
    <w:rsid w:val="002C49A4"/>
    <w:rsid w:val="002C5299"/>
    <w:rsid w:val="002D3809"/>
    <w:rsid w:val="002D4F67"/>
    <w:rsid w:val="002D567B"/>
    <w:rsid w:val="002D767B"/>
    <w:rsid w:val="002F05BA"/>
    <w:rsid w:val="003023BF"/>
    <w:rsid w:val="00316B4E"/>
    <w:rsid w:val="003340C6"/>
    <w:rsid w:val="00350C4C"/>
    <w:rsid w:val="003557EA"/>
    <w:rsid w:val="003820BC"/>
    <w:rsid w:val="003A2393"/>
    <w:rsid w:val="003B2EA7"/>
    <w:rsid w:val="003C5BC9"/>
    <w:rsid w:val="003C5CE9"/>
    <w:rsid w:val="003D6609"/>
    <w:rsid w:val="003F06C7"/>
    <w:rsid w:val="003F2A3B"/>
    <w:rsid w:val="003F6E1E"/>
    <w:rsid w:val="003F7726"/>
    <w:rsid w:val="00404D6B"/>
    <w:rsid w:val="00405F97"/>
    <w:rsid w:val="00410ABE"/>
    <w:rsid w:val="004142DC"/>
    <w:rsid w:val="00414886"/>
    <w:rsid w:val="00423383"/>
    <w:rsid w:val="00430B26"/>
    <w:rsid w:val="00445465"/>
    <w:rsid w:val="00450CEC"/>
    <w:rsid w:val="004517A6"/>
    <w:rsid w:val="00465849"/>
    <w:rsid w:val="0046679A"/>
    <w:rsid w:val="00470BD7"/>
    <w:rsid w:val="00490629"/>
    <w:rsid w:val="00496536"/>
    <w:rsid w:val="00497EF6"/>
    <w:rsid w:val="004A1FF0"/>
    <w:rsid w:val="004A3A83"/>
    <w:rsid w:val="004A41BE"/>
    <w:rsid w:val="004B4273"/>
    <w:rsid w:val="004B7855"/>
    <w:rsid w:val="004C45F9"/>
    <w:rsid w:val="004C4758"/>
    <w:rsid w:val="004D7C3B"/>
    <w:rsid w:val="004E5157"/>
    <w:rsid w:val="004E67F5"/>
    <w:rsid w:val="00500D21"/>
    <w:rsid w:val="00503D04"/>
    <w:rsid w:val="00504AF2"/>
    <w:rsid w:val="00515E19"/>
    <w:rsid w:val="00517574"/>
    <w:rsid w:val="00531533"/>
    <w:rsid w:val="00535BCF"/>
    <w:rsid w:val="00535DEC"/>
    <w:rsid w:val="005367B4"/>
    <w:rsid w:val="00543D92"/>
    <w:rsid w:val="0055436F"/>
    <w:rsid w:val="00555BC9"/>
    <w:rsid w:val="00565A13"/>
    <w:rsid w:val="00571412"/>
    <w:rsid w:val="00572A06"/>
    <w:rsid w:val="00574E91"/>
    <w:rsid w:val="00585550"/>
    <w:rsid w:val="005969C0"/>
    <w:rsid w:val="005A14EC"/>
    <w:rsid w:val="005A2D80"/>
    <w:rsid w:val="005B183E"/>
    <w:rsid w:val="005B7271"/>
    <w:rsid w:val="005D3C58"/>
    <w:rsid w:val="005F1E1A"/>
    <w:rsid w:val="0060036E"/>
    <w:rsid w:val="0060195A"/>
    <w:rsid w:val="00604E44"/>
    <w:rsid w:val="006075E8"/>
    <w:rsid w:val="00623F2C"/>
    <w:rsid w:val="0062432B"/>
    <w:rsid w:val="00627706"/>
    <w:rsid w:val="0063484E"/>
    <w:rsid w:val="00640BBC"/>
    <w:rsid w:val="00657168"/>
    <w:rsid w:val="006571CF"/>
    <w:rsid w:val="0066077C"/>
    <w:rsid w:val="006639D2"/>
    <w:rsid w:val="00666304"/>
    <w:rsid w:val="00671A0F"/>
    <w:rsid w:val="00683688"/>
    <w:rsid w:val="006956BF"/>
    <w:rsid w:val="006B67A2"/>
    <w:rsid w:val="006C5E6A"/>
    <w:rsid w:val="006C6F3B"/>
    <w:rsid w:val="006F2379"/>
    <w:rsid w:val="006F26FF"/>
    <w:rsid w:val="006F3867"/>
    <w:rsid w:val="00704470"/>
    <w:rsid w:val="0071215D"/>
    <w:rsid w:val="00714FF4"/>
    <w:rsid w:val="0072605A"/>
    <w:rsid w:val="0072647A"/>
    <w:rsid w:val="00732ED9"/>
    <w:rsid w:val="00741B3D"/>
    <w:rsid w:val="00744FAF"/>
    <w:rsid w:val="00746037"/>
    <w:rsid w:val="00775E9E"/>
    <w:rsid w:val="007801A5"/>
    <w:rsid w:val="0078138A"/>
    <w:rsid w:val="007969E8"/>
    <w:rsid w:val="007A2CD9"/>
    <w:rsid w:val="007B2AE0"/>
    <w:rsid w:val="007B46CE"/>
    <w:rsid w:val="007C01FF"/>
    <w:rsid w:val="007C170C"/>
    <w:rsid w:val="007C5020"/>
    <w:rsid w:val="007C714F"/>
    <w:rsid w:val="007D0B94"/>
    <w:rsid w:val="007D3B7B"/>
    <w:rsid w:val="007D7619"/>
    <w:rsid w:val="007E5D04"/>
    <w:rsid w:val="00803D93"/>
    <w:rsid w:val="008337C6"/>
    <w:rsid w:val="0084320A"/>
    <w:rsid w:val="00844590"/>
    <w:rsid w:val="00852927"/>
    <w:rsid w:val="00853112"/>
    <w:rsid w:val="00853442"/>
    <w:rsid w:val="00864563"/>
    <w:rsid w:val="00865AA8"/>
    <w:rsid w:val="00866072"/>
    <w:rsid w:val="008778D2"/>
    <w:rsid w:val="00883DAC"/>
    <w:rsid w:val="008A04DF"/>
    <w:rsid w:val="008A5B26"/>
    <w:rsid w:val="008A5C38"/>
    <w:rsid w:val="008A66ED"/>
    <w:rsid w:val="008B13E1"/>
    <w:rsid w:val="008C3808"/>
    <w:rsid w:val="008D108A"/>
    <w:rsid w:val="008E052A"/>
    <w:rsid w:val="008E4908"/>
    <w:rsid w:val="008E71BB"/>
    <w:rsid w:val="008E7814"/>
    <w:rsid w:val="008F4B9C"/>
    <w:rsid w:val="008F5E90"/>
    <w:rsid w:val="008F788E"/>
    <w:rsid w:val="00904101"/>
    <w:rsid w:val="009116BD"/>
    <w:rsid w:val="009155C4"/>
    <w:rsid w:val="00922ACD"/>
    <w:rsid w:val="00947435"/>
    <w:rsid w:val="009650B5"/>
    <w:rsid w:val="009665EA"/>
    <w:rsid w:val="00972462"/>
    <w:rsid w:val="00976C20"/>
    <w:rsid w:val="009B5F2F"/>
    <w:rsid w:val="009C33CC"/>
    <w:rsid w:val="009C65A9"/>
    <w:rsid w:val="009D0D14"/>
    <w:rsid w:val="009D0DFD"/>
    <w:rsid w:val="009D74F1"/>
    <w:rsid w:val="009D77F9"/>
    <w:rsid w:val="009E0E3A"/>
    <w:rsid w:val="009E78C4"/>
    <w:rsid w:val="00A0480C"/>
    <w:rsid w:val="00A2459A"/>
    <w:rsid w:val="00A3132D"/>
    <w:rsid w:val="00A349AA"/>
    <w:rsid w:val="00A430A6"/>
    <w:rsid w:val="00A455E2"/>
    <w:rsid w:val="00A50076"/>
    <w:rsid w:val="00A572E4"/>
    <w:rsid w:val="00A833D9"/>
    <w:rsid w:val="00A87D43"/>
    <w:rsid w:val="00A913BA"/>
    <w:rsid w:val="00A927A9"/>
    <w:rsid w:val="00A96025"/>
    <w:rsid w:val="00AA1B43"/>
    <w:rsid w:val="00AA7B85"/>
    <w:rsid w:val="00AB5C56"/>
    <w:rsid w:val="00B0300B"/>
    <w:rsid w:val="00B043A1"/>
    <w:rsid w:val="00B359AD"/>
    <w:rsid w:val="00B43916"/>
    <w:rsid w:val="00B443D7"/>
    <w:rsid w:val="00B4588B"/>
    <w:rsid w:val="00B468D0"/>
    <w:rsid w:val="00B53CC6"/>
    <w:rsid w:val="00B650EF"/>
    <w:rsid w:val="00B66899"/>
    <w:rsid w:val="00B72AE6"/>
    <w:rsid w:val="00B747C5"/>
    <w:rsid w:val="00B96FBF"/>
    <w:rsid w:val="00BB0D18"/>
    <w:rsid w:val="00BB49B2"/>
    <w:rsid w:val="00BC0836"/>
    <w:rsid w:val="00BC6071"/>
    <w:rsid w:val="00BC67D9"/>
    <w:rsid w:val="00BC6E20"/>
    <w:rsid w:val="00BD160E"/>
    <w:rsid w:val="00BE06BD"/>
    <w:rsid w:val="00BE06EF"/>
    <w:rsid w:val="00BF71CE"/>
    <w:rsid w:val="00C03DDB"/>
    <w:rsid w:val="00C04495"/>
    <w:rsid w:val="00C06EB3"/>
    <w:rsid w:val="00C21AE9"/>
    <w:rsid w:val="00C22EB4"/>
    <w:rsid w:val="00C27A86"/>
    <w:rsid w:val="00C3241A"/>
    <w:rsid w:val="00C41D25"/>
    <w:rsid w:val="00C4398D"/>
    <w:rsid w:val="00C65121"/>
    <w:rsid w:val="00C67851"/>
    <w:rsid w:val="00C736DC"/>
    <w:rsid w:val="00C87EEF"/>
    <w:rsid w:val="00C9261E"/>
    <w:rsid w:val="00CA1CFE"/>
    <w:rsid w:val="00CA6717"/>
    <w:rsid w:val="00CB1F95"/>
    <w:rsid w:val="00CC2675"/>
    <w:rsid w:val="00CE665F"/>
    <w:rsid w:val="00D03227"/>
    <w:rsid w:val="00D11AD5"/>
    <w:rsid w:val="00D11FCC"/>
    <w:rsid w:val="00D161B1"/>
    <w:rsid w:val="00D16F2C"/>
    <w:rsid w:val="00D171E8"/>
    <w:rsid w:val="00D2128E"/>
    <w:rsid w:val="00D27E1C"/>
    <w:rsid w:val="00D30D35"/>
    <w:rsid w:val="00D33BBF"/>
    <w:rsid w:val="00D4030C"/>
    <w:rsid w:val="00D41DD2"/>
    <w:rsid w:val="00D6406E"/>
    <w:rsid w:val="00D65905"/>
    <w:rsid w:val="00D87A96"/>
    <w:rsid w:val="00D929C8"/>
    <w:rsid w:val="00DA2D87"/>
    <w:rsid w:val="00DA34A0"/>
    <w:rsid w:val="00DB2008"/>
    <w:rsid w:val="00DB3998"/>
    <w:rsid w:val="00DB48A4"/>
    <w:rsid w:val="00DB4C5B"/>
    <w:rsid w:val="00DC361B"/>
    <w:rsid w:val="00DD3829"/>
    <w:rsid w:val="00DD59DF"/>
    <w:rsid w:val="00DE3647"/>
    <w:rsid w:val="00DE6980"/>
    <w:rsid w:val="00E00B70"/>
    <w:rsid w:val="00E00EEB"/>
    <w:rsid w:val="00E01354"/>
    <w:rsid w:val="00E05F14"/>
    <w:rsid w:val="00E06F6F"/>
    <w:rsid w:val="00E1501F"/>
    <w:rsid w:val="00E23F7E"/>
    <w:rsid w:val="00E2688E"/>
    <w:rsid w:val="00E302C2"/>
    <w:rsid w:val="00E33A9F"/>
    <w:rsid w:val="00E33E05"/>
    <w:rsid w:val="00E34EC0"/>
    <w:rsid w:val="00E35634"/>
    <w:rsid w:val="00E63828"/>
    <w:rsid w:val="00E72811"/>
    <w:rsid w:val="00E774C1"/>
    <w:rsid w:val="00EA5B5C"/>
    <w:rsid w:val="00EB6EBA"/>
    <w:rsid w:val="00EC4890"/>
    <w:rsid w:val="00EC73E0"/>
    <w:rsid w:val="00EE5269"/>
    <w:rsid w:val="00EE59B0"/>
    <w:rsid w:val="00EF3A21"/>
    <w:rsid w:val="00EF69C4"/>
    <w:rsid w:val="00F00D34"/>
    <w:rsid w:val="00F07A9A"/>
    <w:rsid w:val="00F12D95"/>
    <w:rsid w:val="00F13710"/>
    <w:rsid w:val="00F20C5A"/>
    <w:rsid w:val="00F314FC"/>
    <w:rsid w:val="00F42685"/>
    <w:rsid w:val="00F54D98"/>
    <w:rsid w:val="00F56B50"/>
    <w:rsid w:val="00F671C5"/>
    <w:rsid w:val="00F67F66"/>
    <w:rsid w:val="00F80583"/>
    <w:rsid w:val="00F90022"/>
    <w:rsid w:val="00F9204D"/>
    <w:rsid w:val="00FA531C"/>
    <w:rsid w:val="00FA75B4"/>
    <w:rsid w:val="00FA7F2E"/>
    <w:rsid w:val="00FC1BA1"/>
    <w:rsid w:val="00FC1C53"/>
    <w:rsid w:val="00FC5385"/>
    <w:rsid w:val="00FC5476"/>
    <w:rsid w:val="00FD1627"/>
    <w:rsid w:val="00FE344E"/>
    <w:rsid w:val="00FE777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5C0E8E4"/>
  <w15:docId w15:val="{269362CB-B935-4036-ACD6-56F8CA6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08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1F40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1F40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1F405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1F405A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customStyle="1" w:styleId="TableText">
    <w:name w:val="Table Text"/>
    <w:autoRedefine/>
    <w:rsid w:val="001F405A"/>
    <w:pPr>
      <w:spacing w:before="20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607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C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65905"/>
    <w:pPr>
      <w:numPr>
        <w:numId w:val="33"/>
      </w:num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5905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lkestone-hyth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businessport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1AB4-7D58-4AA1-B1AD-7A320BFD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Coulls</dc:creator>
  <cp:lastModifiedBy>Richards, Mhairi</cp:lastModifiedBy>
  <cp:revision>42</cp:revision>
  <cp:lastPrinted>2015-05-13T10:41:00Z</cp:lastPrinted>
  <dcterms:created xsi:type="dcterms:W3CDTF">2018-07-31T09:44:00Z</dcterms:created>
  <dcterms:modified xsi:type="dcterms:W3CDTF">2019-11-07T13:38:00Z</dcterms:modified>
</cp:coreProperties>
</file>