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4B" w:rsidRPr="00C856E3" w:rsidRDefault="00C856E3" w:rsidP="00C856E3">
      <w:pPr>
        <w:jc w:val="center"/>
        <w:rPr>
          <w:rFonts w:ascii="Arial" w:hAnsi="Arial" w:cs="Arial"/>
          <w:b/>
          <w:sz w:val="32"/>
          <w:u w:val="single"/>
        </w:rPr>
      </w:pPr>
      <w:r w:rsidRPr="00C856E3">
        <w:rPr>
          <w:rFonts w:ascii="Arial" w:hAnsi="Arial" w:cs="Arial"/>
          <w:b/>
          <w:sz w:val="32"/>
          <w:u w:val="single"/>
        </w:rPr>
        <w:t>Dial-a-Ride Electric Vehicle</w:t>
      </w:r>
      <w:r w:rsidR="00B8494E">
        <w:rPr>
          <w:rFonts w:ascii="Arial" w:hAnsi="Arial" w:cs="Arial"/>
          <w:b/>
          <w:sz w:val="32"/>
          <w:u w:val="single"/>
        </w:rPr>
        <w:t>s</w:t>
      </w:r>
    </w:p>
    <w:p w:rsidR="00C856E3" w:rsidRDefault="00C856E3" w:rsidP="00C856E3">
      <w:pPr>
        <w:jc w:val="center"/>
        <w:rPr>
          <w:rFonts w:ascii="Arial" w:hAnsi="Arial" w:cs="Arial"/>
          <w:b/>
          <w:sz w:val="32"/>
          <w:u w:val="single"/>
        </w:rPr>
      </w:pPr>
      <w:r w:rsidRPr="00C856E3">
        <w:rPr>
          <w:rFonts w:ascii="Arial" w:hAnsi="Arial" w:cs="Arial"/>
          <w:b/>
          <w:sz w:val="32"/>
          <w:u w:val="single"/>
        </w:rPr>
        <w:t>High Level Requirements</w:t>
      </w:r>
    </w:p>
    <w:p w:rsidR="00E81BE9" w:rsidRPr="00E81BE9" w:rsidRDefault="00E81BE9" w:rsidP="00C856E3">
      <w:pPr>
        <w:jc w:val="center"/>
        <w:rPr>
          <w:rFonts w:ascii="Arial" w:hAnsi="Arial" w:cs="Arial"/>
          <w:b/>
          <w:sz w:val="24"/>
          <w:u w:val="single"/>
        </w:rPr>
      </w:pPr>
      <w:r>
        <w:rPr>
          <w:rFonts w:ascii="Arial" w:hAnsi="Arial" w:cs="Arial"/>
          <w:b/>
          <w:sz w:val="24"/>
          <w:u w:val="single"/>
        </w:rPr>
        <w:t>Guidance notes</w:t>
      </w:r>
    </w:p>
    <w:p w:rsidR="008713C5" w:rsidRPr="00C2452C" w:rsidRDefault="008713C5"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Please note that the information contained within this document is supplementary to t</w:t>
      </w:r>
      <w:r w:rsidR="00BF6D6D">
        <w:rPr>
          <w:rFonts w:ascii="Arial" w:hAnsi="Arial" w:cs="Arial"/>
          <w:sz w:val="24"/>
          <w:szCs w:val="24"/>
        </w:rPr>
        <w:t>he published Prior Information Notice for Dial-a-Ride Electric Vehicles.</w:t>
      </w:r>
    </w:p>
    <w:p w:rsidR="00624248" w:rsidRPr="00C2452C" w:rsidRDefault="00624248" w:rsidP="00C2452C">
      <w:pPr>
        <w:pStyle w:val="ListParagraph"/>
        <w:spacing w:line="360" w:lineRule="auto"/>
        <w:ind w:left="360"/>
        <w:jc w:val="both"/>
        <w:rPr>
          <w:rFonts w:ascii="Arial" w:hAnsi="Arial" w:cs="Arial"/>
          <w:sz w:val="24"/>
          <w:szCs w:val="24"/>
        </w:rPr>
      </w:pPr>
    </w:p>
    <w:p w:rsidR="00624248" w:rsidRPr="00C2452C" w:rsidRDefault="008713C5"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This PIN is not a call for competition. This prior information notice is being used as a medium for Transport for London to</w:t>
      </w:r>
      <w:r w:rsidR="00624248" w:rsidRPr="00C2452C">
        <w:rPr>
          <w:rFonts w:ascii="Arial" w:hAnsi="Arial" w:cs="Arial"/>
          <w:sz w:val="24"/>
          <w:szCs w:val="24"/>
        </w:rPr>
        <w:t xml:space="preserve"> carry out market engagement,</w:t>
      </w:r>
      <w:r w:rsidRPr="00C2452C">
        <w:rPr>
          <w:rFonts w:ascii="Arial" w:hAnsi="Arial" w:cs="Arial"/>
          <w:sz w:val="24"/>
          <w:szCs w:val="24"/>
        </w:rPr>
        <w:t xml:space="preserve"> identify interested parties that have the potential to meet </w:t>
      </w:r>
      <w:r w:rsidR="00624248" w:rsidRPr="00C2452C">
        <w:rPr>
          <w:rFonts w:ascii="Arial" w:hAnsi="Arial" w:cs="Arial"/>
          <w:sz w:val="24"/>
          <w:szCs w:val="24"/>
        </w:rPr>
        <w:t>the requirements and better understand market capabilities.</w:t>
      </w:r>
    </w:p>
    <w:p w:rsidR="00624248" w:rsidRPr="00C2452C" w:rsidRDefault="00624248" w:rsidP="00C2452C">
      <w:pPr>
        <w:pStyle w:val="ListParagraph"/>
        <w:spacing w:line="360" w:lineRule="auto"/>
        <w:ind w:left="360"/>
        <w:jc w:val="both"/>
        <w:rPr>
          <w:rFonts w:ascii="Arial" w:hAnsi="Arial" w:cs="Arial"/>
          <w:sz w:val="24"/>
          <w:szCs w:val="24"/>
        </w:rPr>
      </w:pPr>
    </w:p>
    <w:p w:rsidR="00624248" w:rsidRPr="00C2452C" w:rsidRDefault="00624248"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 xml:space="preserve">The requirement is for the provision of Electric Vehicles for TfL’s Dial-a-Ride service. Further information on Dial-a-Ride is available </w:t>
      </w:r>
      <w:hyperlink r:id="rId8" w:history="1">
        <w:r w:rsidR="00D77D04" w:rsidRPr="00D77D04">
          <w:rPr>
            <w:rStyle w:val="Hyperlink"/>
            <w:rFonts w:ascii="Arial" w:hAnsi="Arial" w:cs="Arial"/>
            <w:sz w:val="24"/>
            <w:szCs w:val="24"/>
          </w:rPr>
          <w:t>here</w:t>
        </w:r>
      </w:hyperlink>
      <w:r w:rsidR="00D77D04">
        <w:rPr>
          <w:rFonts w:ascii="Arial" w:hAnsi="Arial" w:cs="Arial"/>
          <w:sz w:val="24"/>
          <w:szCs w:val="24"/>
        </w:rPr>
        <w:t>.</w:t>
      </w:r>
    </w:p>
    <w:p w:rsidR="00624248" w:rsidRPr="00C2452C" w:rsidRDefault="00624248" w:rsidP="00C2452C">
      <w:pPr>
        <w:pStyle w:val="ListParagraph"/>
        <w:spacing w:line="360" w:lineRule="auto"/>
        <w:ind w:left="360"/>
        <w:jc w:val="both"/>
        <w:rPr>
          <w:rFonts w:ascii="Arial" w:hAnsi="Arial" w:cs="Arial"/>
          <w:sz w:val="24"/>
          <w:szCs w:val="24"/>
        </w:rPr>
      </w:pPr>
    </w:p>
    <w:p w:rsidR="00C856E3" w:rsidRPr="00C2452C" w:rsidRDefault="00624248"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This PIN is issued solely for the purposes of market engagement. No information contained within this PIN, or provided during and for this, or any other, market engagement exercise, constitutes any commitment by TfL or any member of the TfL group or any of its or their stakeholders to undertake any procurement exercise in the future.</w:t>
      </w:r>
    </w:p>
    <w:p w:rsidR="00624248" w:rsidRPr="00C2452C" w:rsidRDefault="00624248" w:rsidP="00C2452C">
      <w:pPr>
        <w:pStyle w:val="ListParagraph"/>
        <w:jc w:val="both"/>
        <w:rPr>
          <w:rFonts w:ascii="Arial" w:hAnsi="Arial" w:cs="Arial"/>
          <w:sz w:val="24"/>
          <w:szCs w:val="24"/>
        </w:rPr>
      </w:pPr>
    </w:p>
    <w:p w:rsidR="00624248" w:rsidRPr="00C2452C" w:rsidRDefault="004529E5"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Please note that the requirements outlined in this document are not exhaustive</w:t>
      </w:r>
      <w:r w:rsidR="00E514E7">
        <w:rPr>
          <w:rFonts w:ascii="Arial" w:hAnsi="Arial" w:cs="Arial"/>
          <w:sz w:val="24"/>
          <w:szCs w:val="24"/>
        </w:rPr>
        <w:t xml:space="preserve"> and are subject to change</w:t>
      </w:r>
      <w:r w:rsidRPr="00C2452C">
        <w:rPr>
          <w:rFonts w:ascii="Arial" w:hAnsi="Arial" w:cs="Arial"/>
          <w:sz w:val="24"/>
          <w:szCs w:val="24"/>
        </w:rPr>
        <w:t xml:space="preserve">. </w:t>
      </w:r>
      <w:r w:rsidR="00C2452C" w:rsidRPr="00C2452C">
        <w:rPr>
          <w:rFonts w:ascii="Arial" w:hAnsi="Arial" w:cs="Arial"/>
          <w:sz w:val="24"/>
          <w:szCs w:val="24"/>
        </w:rPr>
        <w:t xml:space="preserve">The main </w:t>
      </w:r>
      <w:r w:rsidRPr="00C2452C">
        <w:rPr>
          <w:rFonts w:ascii="Arial" w:hAnsi="Arial" w:cs="Arial"/>
          <w:sz w:val="24"/>
          <w:szCs w:val="24"/>
        </w:rPr>
        <w:t xml:space="preserve">technical, structural and design </w:t>
      </w:r>
      <w:r w:rsidR="00C2452C" w:rsidRPr="00C2452C">
        <w:rPr>
          <w:rFonts w:ascii="Arial" w:hAnsi="Arial" w:cs="Arial"/>
          <w:sz w:val="24"/>
          <w:szCs w:val="24"/>
        </w:rPr>
        <w:t xml:space="preserve">related elements have been outlined, along with the </w:t>
      </w:r>
      <w:r w:rsidRPr="00B77E2C">
        <w:rPr>
          <w:rFonts w:ascii="Arial" w:hAnsi="Arial" w:cs="Arial"/>
          <w:b/>
          <w:sz w:val="24"/>
          <w:szCs w:val="24"/>
        </w:rPr>
        <w:t>minimum</w:t>
      </w:r>
      <w:r w:rsidRPr="00C2452C">
        <w:rPr>
          <w:rFonts w:ascii="Arial" w:hAnsi="Arial" w:cs="Arial"/>
          <w:sz w:val="24"/>
          <w:szCs w:val="24"/>
        </w:rPr>
        <w:t xml:space="preserve"> requirements attached to them.</w:t>
      </w:r>
    </w:p>
    <w:p w:rsidR="004529E5" w:rsidRPr="00C2452C" w:rsidRDefault="004529E5" w:rsidP="00C2452C">
      <w:pPr>
        <w:pStyle w:val="ListParagraph"/>
        <w:jc w:val="both"/>
        <w:rPr>
          <w:rFonts w:ascii="Arial" w:hAnsi="Arial" w:cs="Arial"/>
          <w:sz w:val="24"/>
          <w:szCs w:val="24"/>
        </w:rPr>
      </w:pPr>
    </w:p>
    <w:p w:rsidR="00960DDA" w:rsidRDefault="004529E5" w:rsidP="00C2452C">
      <w:pPr>
        <w:pStyle w:val="ListParagraph"/>
        <w:numPr>
          <w:ilvl w:val="0"/>
          <w:numId w:val="5"/>
        </w:numPr>
        <w:spacing w:line="360" w:lineRule="auto"/>
        <w:jc w:val="both"/>
        <w:rPr>
          <w:rFonts w:ascii="Arial" w:hAnsi="Arial" w:cs="Arial"/>
          <w:sz w:val="24"/>
          <w:szCs w:val="24"/>
        </w:rPr>
      </w:pPr>
      <w:r w:rsidRPr="00C2452C">
        <w:rPr>
          <w:rFonts w:ascii="Arial" w:hAnsi="Arial" w:cs="Arial"/>
          <w:sz w:val="24"/>
          <w:szCs w:val="24"/>
        </w:rPr>
        <w:t xml:space="preserve">Interested parties should also note that whilst these requirements </w:t>
      </w:r>
      <w:r w:rsidR="00C2452C">
        <w:rPr>
          <w:rFonts w:ascii="Arial" w:hAnsi="Arial" w:cs="Arial"/>
          <w:sz w:val="24"/>
          <w:szCs w:val="24"/>
        </w:rPr>
        <w:t xml:space="preserve">most closely relate to a minibus-type vehicle, </w:t>
      </w:r>
      <w:r w:rsidRPr="00C2452C">
        <w:rPr>
          <w:rFonts w:ascii="Arial" w:hAnsi="Arial" w:cs="Arial"/>
          <w:sz w:val="24"/>
          <w:szCs w:val="24"/>
        </w:rPr>
        <w:t>other options will still be taken into consideration provided that they meet the minimum requirements outlined in this document.</w:t>
      </w:r>
      <w:r w:rsidR="00960DDA" w:rsidRPr="00C2452C">
        <w:rPr>
          <w:rFonts w:ascii="Arial" w:hAnsi="Arial" w:cs="Arial"/>
          <w:sz w:val="24"/>
          <w:szCs w:val="24"/>
        </w:rPr>
        <w:t xml:space="preserve"> For example, a smaller vehicle </w:t>
      </w:r>
      <w:r w:rsidR="00896B63">
        <w:rPr>
          <w:rFonts w:ascii="Arial" w:hAnsi="Arial" w:cs="Arial"/>
          <w:sz w:val="24"/>
          <w:szCs w:val="24"/>
        </w:rPr>
        <w:t xml:space="preserve">that </w:t>
      </w:r>
      <w:r w:rsidR="00960DDA" w:rsidRPr="00C2452C">
        <w:rPr>
          <w:rFonts w:ascii="Arial" w:hAnsi="Arial" w:cs="Arial"/>
          <w:sz w:val="24"/>
          <w:szCs w:val="24"/>
        </w:rPr>
        <w:t>may not allow for entry</w:t>
      </w:r>
      <w:r w:rsidR="008F0D5B">
        <w:rPr>
          <w:rFonts w:ascii="Arial" w:hAnsi="Arial" w:cs="Arial"/>
          <w:sz w:val="24"/>
          <w:szCs w:val="24"/>
        </w:rPr>
        <w:t xml:space="preserve"> / exit</w:t>
      </w:r>
      <w:r w:rsidR="00960DDA" w:rsidRPr="00C2452C">
        <w:rPr>
          <w:rFonts w:ascii="Arial" w:hAnsi="Arial" w:cs="Arial"/>
          <w:sz w:val="24"/>
          <w:szCs w:val="24"/>
        </w:rPr>
        <w:t xml:space="preserve"> from the rear</w:t>
      </w:r>
      <w:r w:rsidR="00C2452C">
        <w:rPr>
          <w:rFonts w:ascii="Arial" w:hAnsi="Arial" w:cs="Arial"/>
          <w:sz w:val="24"/>
          <w:szCs w:val="24"/>
        </w:rPr>
        <w:t xml:space="preserve"> </w:t>
      </w:r>
      <w:r w:rsidR="00FF3A39">
        <w:rPr>
          <w:rFonts w:ascii="Arial" w:hAnsi="Arial" w:cs="Arial"/>
          <w:sz w:val="24"/>
          <w:szCs w:val="24"/>
        </w:rPr>
        <w:t>may be considered.</w:t>
      </w:r>
    </w:p>
    <w:p w:rsidR="002D4AD5" w:rsidRPr="002D4AD5" w:rsidRDefault="002D4AD5" w:rsidP="002D4AD5">
      <w:pPr>
        <w:pStyle w:val="ListParagraph"/>
        <w:rPr>
          <w:rFonts w:ascii="Arial" w:hAnsi="Arial" w:cs="Arial"/>
          <w:sz w:val="24"/>
          <w:szCs w:val="24"/>
        </w:rPr>
      </w:pPr>
    </w:p>
    <w:p w:rsidR="00AA16FA" w:rsidRDefault="002D4AD5" w:rsidP="00E81BE9">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Only full tested, certified and production ready vehicles will </w:t>
      </w:r>
      <w:r w:rsidR="001A069C">
        <w:rPr>
          <w:rFonts w:ascii="Arial" w:hAnsi="Arial" w:cs="Arial"/>
          <w:sz w:val="24"/>
          <w:szCs w:val="24"/>
        </w:rPr>
        <w:t>be considered</w:t>
      </w:r>
      <w:r>
        <w:rPr>
          <w:rFonts w:ascii="Arial" w:hAnsi="Arial" w:cs="Arial"/>
          <w:sz w:val="24"/>
          <w:szCs w:val="24"/>
        </w:rPr>
        <w:t xml:space="preserve">. TfL </w:t>
      </w:r>
      <w:r w:rsidRPr="002D4AD5">
        <w:rPr>
          <w:rFonts w:ascii="Arial" w:hAnsi="Arial" w:cs="Arial"/>
          <w:b/>
          <w:sz w:val="24"/>
          <w:szCs w:val="24"/>
        </w:rPr>
        <w:t xml:space="preserve">will not </w:t>
      </w:r>
      <w:r>
        <w:rPr>
          <w:rFonts w:ascii="Arial" w:hAnsi="Arial" w:cs="Arial"/>
          <w:sz w:val="24"/>
          <w:szCs w:val="24"/>
        </w:rPr>
        <w:t>consider working prototypes.</w:t>
      </w:r>
    </w:p>
    <w:p w:rsidR="009224F7" w:rsidRPr="00D77D04" w:rsidRDefault="00E81BE9" w:rsidP="00D77D04">
      <w:pPr>
        <w:jc w:val="center"/>
        <w:rPr>
          <w:rFonts w:ascii="Arial" w:hAnsi="Arial" w:cs="Arial"/>
          <w:b/>
          <w:sz w:val="24"/>
          <w:u w:val="single"/>
        </w:rPr>
      </w:pPr>
      <w:r>
        <w:rPr>
          <w:rFonts w:ascii="Arial" w:hAnsi="Arial" w:cs="Arial"/>
          <w:b/>
          <w:sz w:val="24"/>
          <w:u w:val="single"/>
        </w:rPr>
        <w:lastRenderedPageBreak/>
        <w:t>Instruction</w:t>
      </w:r>
      <w:r w:rsidRPr="00E81BE9">
        <w:rPr>
          <w:rFonts w:ascii="Arial" w:hAnsi="Arial" w:cs="Arial"/>
          <w:b/>
          <w:sz w:val="24"/>
          <w:u w:val="single"/>
        </w:rPr>
        <w:t>s</w:t>
      </w:r>
    </w:p>
    <w:p w:rsidR="009224F7" w:rsidRDefault="009224F7" w:rsidP="00E81BE9">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Any </w:t>
      </w:r>
      <w:r w:rsidR="002C3E20">
        <w:rPr>
          <w:rFonts w:ascii="Arial" w:hAnsi="Arial" w:cs="Arial"/>
          <w:sz w:val="24"/>
          <w:szCs w:val="24"/>
        </w:rPr>
        <w:t>clarifications are to</w:t>
      </w:r>
      <w:r>
        <w:rPr>
          <w:rFonts w:ascii="Arial" w:hAnsi="Arial" w:cs="Arial"/>
          <w:sz w:val="24"/>
          <w:szCs w:val="24"/>
        </w:rPr>
        <w:t xml:space="preserve"> be addressed to </w:t>
      </w:r>
      <w:hyperlink r:id="rId9" w:history="1">
        <w:r w:rsidRPr="00FD0AB2">
          <w:rPr>
            <w:rStyle w:val="Hyperlink"/>
            <w:rFonts w:ascii="Arial" w:hAnsi="Arial" w:cs="Arial"/>
            <w:sz w:val="24"/>
            <w:szCs w:val="24"/>
          </w:rPr>
          <w:t>SurfaceVehicleProcur@tfl.gov.uk</w:t>
        </w:r>
      </w:hyperlink>
      <w:r>
        <w:rPr>
          <w:rFonts w:ascii="Arial" w:hAnsi="Arial" w:cs="Arial"/>
          <w:sz w:val="24"/>
          <w:szCs w:val="24"/>
        </w:rPr>
        <w:t xml:space="preserve"> </w:t>
      </w:r>
    </w:p>
    <w:p w:rsidR="009224F7" w:rsidRPr="009224F7" w:rsidRDefault="009224F7" w:rsidP="009224F7">
      <w:pPr>
        <w:pStyle w:val="ListParagraph"/>
        <w:rPr>
          <w:rFonts w:ascii="Arial" w:hAnsi="Arial" w:cs="Arial"/>
          <w:sz w:val="24"/>
          <w:szCs w:val="24"/>
        </w:rPr>
      </w:pPr>
    </w:p>
    <w:p w:rsidR="009224F7" w:rsidRDefault="002C3E20" w:rsidP="00E81BE9">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In order to express your interest, you are required to submit information on </w:t>
      </w:r>
      <w:r w:rsidR="00806A6D">
        <w:rPr>
          <w:rFonts w:ascii="Arial" w:hAnsi="Arial" w:cs="Arial"/>
          <w:sz w:val="24"/>
          <w:szCs w:val="24"/>
        </w:rPr>
        <w:t xml:space="preserve">the </w:t>
      </w:r>
      <w:r>
        <w:rPr>
          <w:rFonts w:ascii="Arial" w:hAnsi="Arial" w:cs="Arial"/>
          <w:sz w:val="24"/>
          <w:szCs w:val="24"/>
        </w:rPr>
        <w:t>vehicle(s) you deem to be suitable for the requirement</w:t>
      </w:r>
      <w:r w:rsidR="00806A6D">
        <w:rPr>
          <w:rFonts w:ascii="Arial" w:hAnsi="Arial" w:cs="Arial"/>
          <w:sz w:val="24"/>
          <w:szCs w:val="24"/>
        </w:rPr>
        <w:t>s</w:t>
      </w:r>
      <w:r>
        <w:rPr>
          <w:rFonts w:ascii="Arial" w:hAnsi="Arial" w:cs="Arial"/>
          <w:sz w:val="24"/>
          <w:szCs w:val="24"/>
        </w:rPr>
        <w:t xml:space="preserve"> described within this document through </w:t>
      </w:r>
      <w:r w:rsidR="00210A6F">
        <w:rPr>
          <w:rFonts w:ascii="Arial" w:hAnsi="Arial" w:cs="Arial"/>
          <w:sz w:val="24"/>
          <w:szCs w:val="24"/>
        </w:rPr>
        <w:t>completing the supplementary questionnaire (Appendix A – Questionnaire). This includes, but is not limited to, a request for the following information:</w:t>
      </w:r>
    </w:p>
    <w:p w:rsidR="009224F7" w:rsidRPr="009224F7" w:rsidRDefault="009224F7" w:rsidP="009224F7">
      <w:pPr>
        <w:pStyle w:val="ListParagraph"/>
        <w:rPr>
          <w:rFonts w:ascii="Arial" w:hAnsi="Arial" w:cs="Arial"/>
          <w:sz w:val="24"/>
          <w:szCs w:val="24"/>
        </w:rPr>
      </w:pPr>
    </w:p>
    <w:p w:rsidR="00210A6F" w:rsidRPr="00210A6F" w:rsidRDefault="002C3E20" w:rsidP="00210A6F">
      <w:pPr>
        <w:pStyle w:val="ListParagraph"/>
        <w:numPr>
          <w:ilvl w:val="1"/>
          <w:numId w:val="5"/>
        </w:numPr>
        <w:spacing w:line="360" w:lineRule="auto"/>
        <w:jc w:val="both"/>
        <w:rPr>
          <w:rFonts w:ascii="Arial" w:hAnsi="Arial" w:cs="Arial"/>
          <w:sz w:val="24"/>
          <w:szCs w:val="24"/>
        </w:rPr>
      </w:pPr>
      <w:r>
        <w:rPr>
          <w:rFonts w:ascii="Arial" w:hAnsi="Arial" w:cs="Arial"/>
          <w:sz w:val="24"/>
          <w:szCs w:val="24"/>
        </w:rPr>
        <w:t xml:space="preserve">A specification for the </w:t>
      </w:r>
      <w:r w:rsidR="000A087B">
        <w:rPr>
          <w:rFonts w:ascii="Arial" w:hAnsi="Arial" w:cs="Arial"/>
          <w:sz w:val="24"/>
          <w:szCs w:val="24"/>
        </w:rPr>
        <w:t>proposed</w:t>
      </w:r>
      <w:r>
        <w:rPr>
          <w:rFonts w:ascii="Arial" w:hAnsi="Arial" w:cs="Arial"/>
          <w:sz w:val="24"/>
          <w:szCs w:val="24"/>
        </w:rPr>
        <w:t xml:space="preserve"> vehicle, including any drawing</w:t>
      </w:r>
      <w:r w:rsidR="000A087B">
        <w:rPr>
          <w:rFonts w:ascii="Arial" w:hAnsi="Arial" w:cs="Arial"/>
          <w:sz w:val="24"/>
          <w:szCs w:val="24"/>
        </w:rPr>
        <w:t>s</w:t>
      </w:r>
      <w:r>
        <w:rPr>
          <w:rFonts w:ascii="Arial" w:hAnsi="Arial" w:cs="Arial"/>
          <w:sz w:val="24"/>
          <w:szCs w:val="24"/>
        </w:rPr>
        <w:t xml:space="preserve"> to supplement this</w:t>
      </w:r>
      <w:r w:rsidR="000A087B">
        <w:rPr>
          <w:rFonts w:ascii="Arial" w:hAnsi="Arial" w:cs="Arial"/>
          <w:sz w:val="24"/>
          <w:szCs w:val="24"/>
        </w:rPr>
        <w:t>;</w:t>
      </w:r>
    </w:p>
    <w:p w:rsidR="00210A6F" w:rsidRPr="00210A6F" w:rsidRDefault="00FF3A39" w:rsidP="00210A6F">
      <w:pPr>
        <w:pStyle w:val="ListParagraph"/>
        <w:numPr>
          <w:ilvl w:val="1"/>
          <w:numId w:val="5"/>
        </w:numPr>
        <w:spacing w:line="360" w:lineRule="auto"/>
        <w:jc w:val="both"/>
        <w:rPr>
          <w:rFonts w:ascii="Arial" w:hAnsi="Arial" w:cs="Arial"/>
          <w:sz w:val="24"/>
          <w:szCs w:val="24"/>
        </w:rPr>
      </w:pPr>
      <w:r>
        <w:rPr>
          <w:rFonts w:ascii="Arial" w:hAnsi="Arial" w:cs="Arial"/>
          <w:sz w:val="24"/>
          <w:szCs w:val="24"/>
        </w:rPr>
        <w:t>The relevant documents / certifications relating to the testing of the vehicle;</w:t>
      </w:r>
    </w:p>
    <w:p w:rsidR="00210A6F" w:rsidRPr="00210A6F" w:rsidRDefault="002C3E20" w:rsidP="00210A6F">
      <w:pPr>
        <w:pStyle w:val="ListParagraph"/>
        <w:numPr>
          <w:ilvl w:val="1"/>
          <w:numId w:val="5"/>
        </w:numPr>
        <w:spacing w:line="360" w:lineRule="auto"/>
        <w:jc w:val="both"/>
        <w:rPr>
          <w:rFonts w:ascii="Arial" w:hAnsi="Arial" w:cs="Arial"/>
          <w:sz w:val="24"/>
          <w:szCs w:val="24"/>
        </w:rPr>
      </w:pPr>
      <w:r>
        <w:rPr>
          <w:rFonts w:ascii="Arial" w:hAnsi="Arial" w:cs="Arial"/>
          <w:sz w:val="24"/>
          <w:szCs w:val="24"/>
        </w:rPr>
        <w:t>Lead times for delivery of the vehicle</w:t>
      </w:r>
      <w:r w:rsidR="000A087B">
        <w:rPr>
          <w:rFonts w:ascii="Arial" w:hAnsi="Arial" w:cs="Arial"/>
          <w:sz w:val="24"/>
          <w:szCs w:val="24"/>
        </w:rPr>
        <w:t>;</w:t>
      </w:r>
    </w:p>
    <w:p w:rsidR="00210A6F" w:rsidRPr="00210A6F" w:rsidRDefault="002C3E20" w:rsidP="00210A6F">
      <w:pPr>
        <w:pStyle w:val="ListParagraph"/>
        <w:numPr>
          <w:ilvl w:val="1"/>
          <w:numId w:val="5"/>
        </w:numPr>
        <w:spacing w:line="360" w:lineRule="auto"/>
        <w:jc w:val="both"/>
        <w:rPr>
          <w:rFonts w:ascii="Arial" w:hAnsi="Arial" w:cs="Arial"/>
          <w:sz w:val="24"/>
          <w:szCs w:val="24"/>
        </w:rPr>
      </w:pPr>
      <w:r>
        <w:rPr>
          <w:rFonts w:ascii="Arial" w:hAnsi="Arial" w:cs="Arial"/>
          <w:sz w:val="24"/>
          <w:szCs w:val="24"/>
        </w:rPr>
        <w:t>Information on warranties (and any options for alternative warranties) for the vehicle</w:t>
      </w:r>
      <w:r w:rsidR="000A087B">
        <w:rPr>
          <w:rFonts w:ascii="Arial" w:hAnsi="Arial" w:cs="Arial"/>
          <w:sz w:val="24"/>
          <w:szCs w:val="24"/>
        </w:rPr>
        <w:t>;</w:t>
      </w:r>
    </w:p>
    <w:p w:rsidR="00210A6F" w:rsidRPr="00210A6F" w:rsidRDefault="002C3E20" w:rsidP="00210A6F">
      <w:pPr>
        <w:pStyle w:val="ListParagraph"/>
        <w:numPr>
          <w:ilvl w:val="1"/>
          <w:numId w:val="5"/>
        </w:numPr>
        <w:spacing w:line="360" w:lineRule="auto"/>
        <w:jc w:val="both"/>
        <w:rPr>
          <w:rFonts w:ascii="Arial" w:hAnsi="Arial" w:cs="Arial"/>
          <w:sz w:val="24"/>
          <w:szCs w:val="24"/>
        </w:rPr>
      </w:pPr>
      <w:r>
        <w:rPr>
          <w:rFonts w:ascii="Arial" w:hAnsi="Arial" w:cs="Arial"/>
          <w:sz w:val="24"/>
          <w:szCs w:val="24"/>
        </w:rPr>
        <w:t>Information on warranties (and any options for alternative warranties) for the battery</w:t>
      </w:r>
      <w:r w:rsidR="000A087B">
        <w:rPr>
          <w:rFonts w:ascii="Arial" w:hAnsi="Arial" w:cs="Arial"/>
          <w:sz w:val="24"/>
          <w:szCs w:val="24"/>
        </w:rPr>
        <w:t>;</w:t>
      </w:r>
    </w:p>
    <w:p w:rsidR="002C3E20" w:rsidRDefault="002C3E20" w:rsidP="009224F7">
      <w:pPr>
        <w:pStyle w:val="ListParagraph"/>
        <w:numPr>
          <w:ilvl w:val="1"/>
          <w:numId w:val="5"/>
        </w:numPr>
        <w:spacing w:line="360" w:lineRule="auto"/>
        <w:jc w:val="both"/>
        <w:rPr>
          <w:rFonts w:ascii="Arial" w:hAnsi="Arial" w:cs="Arial"/>
          <w:sz w:val="24"/>
          <w:szCs w:val="24"/>
        </w:rPr>
      </w:pPr>
      <w:r>
        <w:rPr>
          <w:rFonts w:ascii="Arial" w:hAnsi="Arial" w:cs="Arial"/>
          <w:sz w:val="24"/>
          <w:szCs w:val="24"/>
        </w:rPr>
        <w:t>If the vehicle is a conversion, the details of the organisation used to undertake the conversion.</w:t>
      </w:r>
    </w:p>
    <w:p w:rsidR="00210A6F" w:rsidRDefault="00210A6F" w:rsidP="009224F7">
      <w:pPr>
        <w:pStyle w:val="ListParagraph"/>
        <w:numPr>
          <w:ilvl w:val="1"/>
          <w:numId w:val="5"/>
        </w:numPr>
        <w:spacing w:line="360" w:lineRule="auto"/>
        <w:jc w:val="both"/>
        <w:rPr>
          <w:rFonts w:ascii="Arial" w:hAnsi="Arial" w:cs="Arial"/>
          <w:sz w:val="24"/>
          <w:szCs w:val="24"/>
        </w:rPr>
      </w:pPr>
      <w:r>
        <w:rPr>
          <w:rFonts w:ascii="Arial" w:hAnsi="Arial" w:cs="Arial"/>
          <w:sz w:val="24"/>
          <w:szCs w:val="24"/>
        </w:rPr>
        <w:t>Electric Vehicle / battery specific questions</w:t>
      </w:r>
    </w:p>
    <w:p w:rsidR="006726AB" w:rsidRDefault="006726AB" w:rsidP="009224F7">
      <w:pPr>
        <w:pStyle w:val="ListParagraph"/>
        <w:spacing w:line="360" w:lineRule="auto"/>
        <w:ind w:left="360"/>
        <w:jc w:val="both"/>
        <w:rPr>
          <w:rFonts w:ascii="Arial" w:hAnsi="Arial" w:cs="Arial"/>
          <w:b/>
          <w:sz w:val="24"/>
          <w:szCs w:val="24"/>
        </w:rPr>
      </w:pPr>
    </w:p>
    <w:p w:rsidR="009224F7" w:rsidRDefault="006726AB" w:rsidP="009224F7">
      <w:pPr>
        <w:pStyle w:val="ListParagraph"/>
        <w:spacing w:line="360" w:lineRule="auto"/>
        <w:ind w:left="360"/>
        <w:jc w:val="both"/>
        <w:rPr>
          <w:rFonts w:ascii="Arial" w:hAnsi="Arial" w:cs="Arial"/>
          <w:b/>
          <w:sz w:val="24"/>
          <w:szCs w:val="24"/>
        </w:rPr>
      </w:pPr>
      <w:r>
        <w:rPr>
          <w:rFonts w:ascii="Arial" w:hAnsi="Arial" w:cs="Arial"/>
          <w:b/>
          <w:sz w:val="24"/>
          <w:szCs w:val="24"/>
        </w:rPr>
        <w:t xml:space="preserve">Please note that you are required to complete </w:t>
      </w:r>
      <w:r>
        <w:rPr>
          <w:rFonts w:ascii="Arial" w:hAnsi="Arial" w:cs="Arial"/>
          <w:b/>
          <w:sz w:val="24"/>
          <w:szCs w:val="24"/>
          <w:u w:val="single"/>
        </w:rPr>
        <w:t>both</w:t>
      </w:r>
      <w:r>
        <w:rPr>
          <w:rFonts w:ascii="Arial" w:hAnsi="Arial" w:cs="Arial"/>
          <w:b/>
          <w:sz w:val="24"/>
          <w:szCs w:val="24"/>
        </w:rPr>
        <w:t xml:space="preserve"> tabs in this questionnaire.</w:t>
      </w:r>
    </w:p>
    <w:p w:rsidR="006726AB" w:rsidRPr="006726AB" w:rsidRDefault="006726AB" w:rsidP="009224F7">
      <w:pPr>
        <w:pStyle w:val="ListParagraph"/>
        <w:spacing w:line="360" w:lineRule="auto"/>
        <w:ind w:left="360"/>
        <w:jc w:val="both"/>
        <w:rPr>
          <w:rFonts w:ascii="Arial" w:hAnsi="Arial" w:cs="Arial"/>
          <w:b/>
          <w:sz w:val="24"/>
          <w:szCs w:val="24"/>
        </w:rPr>
      </w:pPr>
    </w:p>
    <w:p w:rsidR="00393D49" w:rsidRDefault="00393D49" w:rsidP="00E81BE9">
      <w:pPr>
        <w:pStyle w:val="ListParagraph"/>
        <w:numPr>
          <w:ilvl w:val="0"/>
          <w:numId w:val="5"/>
        </w:numPr>
        <w:spacing w:line="360" w:lineRule="auto"/>
        <w:jc w:val="both"/>
        <w:rPr>
          <w:rFonts w:ascii="Arial" w:hAnsi="Arial" w:cs="Arial"/>
          <w:sz w:val="24"/>
          <w:szCs w:val="24"/>
        </w:rPr>
      </w:pPr>
      <w:r>
        <w:rPr>
          <w:rFonts w:ascii="Arial" w:hAnsi="Arial" w:cs="Arial"/>
          <w:sz w:val="24"/>
          <w:szCs w:val="24"/>
        </w:rPr>
        <w:t>All responses</w:t>
      </w:r>
      <w:r w:rsidR="00210A6F">
        <w:rPr>
          <w:rFonts w:ascii="Arial" w:hAnsi="Arial" w:cs="Arial"/>
          <w:sz w:val="24"/>
          <w:szCs w:val="24"/>
        </w:rPr>
        <w:t xml:space="preserve"> and attachments</w:t>
      </w:r>
      <w:r>
        <w:rPr>
          <w:rFonts w:ascii="Arial" w:hAnsi="Arial" w:cs="Arial"/>
          <w:sz w:val="24"/>
          <w:szCs w:val="24"/>
        </w:rPr>
        <w:t xml:space="preserve"> should be </w:t>
      </w:r>
      <w:r w:rsidR="00BF6D6D">
        <w:rPr>
          <w:rFonts w:ascii="Arial" w:hAnsi="Arial" w:cs="Arial"/>
          <w:sz w:val="24"/>
          <w:szCs w:val="24"/>
        </w:rPr>
        <w:t xml:space="preserve">emailed to: </w:t>
      </w:r>
      <w:hyperlink r:id="rId10" w:history="1">
        <w:r w:rsidR="00BF6D6D" w:rsidRPr="00FD0AB2">
          <w:rPr>
            <w:rStyle w:val="Hyperlink"/>
            <w:rFonts w:ascii="Arial" w:hAnsi="Arial" w:cs="Arial"/>
            <w:sz w:val="24"/>
            <w:szCs w:val="24"/>
          </w:rPr>
          <w:t>SurfaceVehicleProcur@tfl.gov.uk</w:t>
        </w:r>
      </w:hyperlink>
      <w:r w:rsidR="00BF6D6D" w:rsidRPr="00BF6D6D">
        <w:rPr>
          <w:rStyle w:val="Hyperlink"/>
          <w:rFonts w:ascii="Arial" w:hAnsi="Arial" w:cs="Arial"/>
          <w:sz w:val="24"/>
          <w:szCs w:val="24"/>
          <w:u w:val="none"/>
        </w:rPr>
        <w:t xml:space="preserve"> </w:t>
      </w:r>
      <w:r w:rsidR="00BF6D6D" w:rsidRPr="00BF6D6D">
        <w:rPr>
          <w:rStyle w:val="Hyperlink"/>
          <w:rFonts w:ascii="Arial" w:hAnsi="Arial" w:cs="Arial"/>
          <w:color w:val="auto"/>
          <w:sz w:val="24"/>
          <w:szCs w:val="24"/>
          <w:u w:val="none"/>
        </w:rPr>
        <w:t xml:space="preserve">with the </w:t>
      </w:r>
      <w:r w:rsidR="00BF6D6D">
        <w:rPr>
          <w:rFonts w:ascii="Arial" w:hAnsi="Arial" w:cs="Arial"/>
          <w:sz w:val="24"/>
          <w:szCs w:val="24"/>
        </w:rPr>
        <w:t>subject line</w:t>
      </w:r>
      <w:r>
        <w:rPr>
          <w:rFonts w:ascii="Arial" w:hAnsi="Arial" w:cs="Arial"/>
          <w:sz w:val="24"/>
          <w:szCs w:val="24"/>
        </w:rPr>
        <w:t xml:space="preserve"> </w:t>
      </w:r>
      <w:r w:rsidRPr="00393D49">
        <w:rPr>
          <w:rFonts w:ascii="Arial" w:hAnsi="Arial" w:cs="Arial"/>
          <w:b/>
          <w:sz w:val="24"/>
          <w:szCs w:val="24"/>
        </w:rPr>
        <w:t>Dial-a-Ride Electric Vehicles</w:t>
      </w:r>
      <w:r w:rsidR="00BF6D6D">
        <w:rPr>
          <w:rFonts w:ascii="Arial" w:hAnsi="Arial" w:cs="Arial"/>
          <w:sz w:val="24"/>
          <w:szCs w:val="24"/>
        </w:rPr>
        <w:t>.</w:t>
      </w:r>
    </w:p>
    <w:p w:rsidR="00393D49" w:rsidRDefault="00393D49" w:rsidP="00393D49">
      <w:pPr>
        <w:pStyle w:val="ListParagraph"/>
        <w:spacing w:line="360" w:lineRule="auto"/>
        <w:ind w:left="360"/>
        <w:jc w:val="both"/>
        <w:rPr>
          <w:rFonts w:ascii="Arial" w:hAnsi="Arial" w:cs="Arial"/>
          <w:sz w:val="24"/>
          <w:szCs w:val="24"/>
        </w:rPr>
      </w:pPr>
    </w:p>
    <w:p w:rsidR="009224F7" w:rsidRDefault="009224F7" w:rsidP="00E81BE9">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The deadline for responses is </w:t>
      </w:r>
      <w:r w:rsidR="00BF6D6D">
        <w:rPr>
          <w:rFonts w:ascii="Arial" w:hAnsi="Arial" w:cs="Arial"/>
          <w:b/>
          <w:sz w:val="24"/>
          <w:szCs w:val="24"/>
          <w:highlight w:val="green"/>
        </w:rPr>
        <w:t>17</w:t>
      </w:r>
      <w:bookmarkStart w:id="0" w:name="_GoBack"/>
      <w:bookmarkEnd w:id="0"/>
      <w:r w:rsidR="002C3E20" w:rsidRPr="00306ACC">
        <w:rPr>
          <w:rFonts w:ascii="Arial" w:hAnsi="Arial" w:cs="Arial"/>
          <w:b/>
          <w:sz w:val="24"/>
          <w:szCs w:val="24"/>
          <w:highlight w:val="green"/>
        </w:rPr>
        <w:t>:00pm</w:t>
      </w:r>
      <w:r w:rsidR="002C3E20" w:rsidRPr="00306ACC">
        <w:rPr>
          <w:rFonts w:ascii="Arial" w:hAnsi="Arial" w:cs="Arial"/>
          <w:sz w:val="24"/>
          <w:szCs w:val="24"/>
          <w:highlight w:val="green"/>
        </w:rPr>
        <w:t xml:space="preserve"> on </w:t>
      </w:r>
      <w:r w:rsidR="00A37DBD">
        <w:rPr>
          <w:rFonts w:ascii="Arial" w:hAnsi="Arial" w:cs="Arial"/>
          <w:b/>
          <w:sz w:val="24"/>
          <w:szCs w:val="24"/>
          <w:highlight w:val="green"/>
        </w:rPr>
        <w:t>Friday 31</w:t>
      </w:r>
      <w:r w:rsidR="00A37DBD" w:rsidRPr="00A37DBD">
        <w:rPr>
          <w:rFonts w:ascii="Arial" w:hAnsi="Arial" w:cs="Arial"/>
          <w:b/>
          <w:sz w:val="24"/>
          <w:szCs w:val="24"/>
          <w:highlight w:val="green"/>
          <w:vertAlign w:val="superscript"/>
        </w:rPr>
        <w:t>st</w:t>
      </w:r>
      <w:r w:rsidR="00A37DBD">
        <w:rPr>
          <w:rFonts w:ascii="Arial" w:hAnsi="Arial" w:cs="Arial"/>
          <w:b/>
          <w:sz w:val="24"/>
          <w:szCs w:val="24"/>
          <w:highlight w:val="green"/>
        </w:rPr>
        <w:t xml:space="preserve"> </w:t>
      </w:r>
      <w:r w:rsidR="002C3E20" w:rsidRPr="00306ACC">
        <w:rPr>
          <w:rFonts w:ascii="Arial" w:hAnsi="Arial" w:cs="Arial"/>
          <w:b/>
          <w:sz w:val="24"/>
          <w:szCs w:val="24"/>
          <w:highlight w:val="green"/>
        </w:rPr>
        <w:t>January 2020.</w:t>
      </w:r>
    </w:p>
    <w:p w:rsidR="009224F7" w:rsidRPr="009224F7" w:rsidRDefault="009224F7" w:rsidP="009224F7">
      <w:pPr>
        <w:pStyle w:val="ListParagraph"/>
        <w:rPr>
          <w:rFonts w:ascii="Arial" w:hAnsi="Arial" w:cs="Arial"/>
          <w:sz w:val="24"/>
          <w:szCs w:val="24"/>
        </w:rPr>
      </w:pPr>
    </w:p>
    <w:p w:rsidR="00E81BE9" w:rsidRPr="00E81BE9" w:rsidRDefault="00E81BE9" w:rsidP="00E81BE9">
      <w:pPr>
        <w:pStyle w:val="ListParagraph"/>
        <w:rPr>
          <w:rFonts w:ascii="Arial" w:hAnsi="Arial" w:cs="Arial"/>
          <w:sz w:val="24"/>
          <w:szCs w:val="24"/>
        </w:rPr>
      </w:pPr>
    </w:p>
    <w:p w:rsidR="00E81BE9" w:rsidRPr="00E81BE9" w:rsidRDefault="00E81BE9" w:rsidP="00E81BE9">
      <w:pPr>
        <w:spacing w:line="360" w:lineRule="auto"/>
        <w:jc w:val="both"/>
        <w:rPr>
          <w:rFonts w:ascii="Arial" w:hAnsi="Arial" w:cs="Arial"/>
          <w:sz w:val="24"/>
          <w:szCs w:val="24"/>
        </w:rPr>
      </w:pPr>
    </w:p>
    <w:p w:rsidR="00C856E3" w:rsidRPr="006E32AC" w:rsidRDefault="006E32AC" w:rsidP="00C856E3">
      <w:pPr>
        <w:pStyle w:val="Heading1"/>
      </w:pPr>
      <w:r w:rsidRPr="006E32AC">
        <w:lastRenderedPageBreak/>
        <w:tab/>
        <w:t>VEHICLE DESIGN</w:t>
      </w:r>
    </w:p>
    <w:p w:rsidR="006E32AC" w:rsidRDefault="006E32AC" w:rsidP="00960DDA">
      <w:pPr>
        <w:pStyle w:val="Heading2"/>
        <w:spacing w:line="360" w:lineRule="auto"/>
        <w:jc w:val="both"/>
        <w:rPr>
          <w:b w:val="0"/>
        </w:rPr>
      </w:pPr>
      <w:r>
        <w:rPr>
          <w:b w:val="0"/>
        </w:rPr>
        <w:t>The vehicle must be capable of accommodating wheelchairs and mobility scooters up to Class 2.</w:t>
      </w:r>
    </w:p>
    <w:p w:rsidR="006E32AC" w:rsidRDefault="006E32AC" w:rsidP="00960DDA">
      <w:pPr>
        <w:pStyle w:val="Heading2"/>
        <w:spacing w:line="360" w:lineRule="auto"/>
        <w:jc w:val="both"/>
        <w:rPr>
          <w:b w:val="0"/>
        </w:rPr>
      </w:pPr>
      <w:r>
        <w:rPr>
          <w:b w:val="0"/>
        </w:rPr>
        <w:t>Wheelchairs users must be carried in the forward facing position. Where there is more than one wheelchair space, it shall be acceptable for one wheelchair position to be rear-facing.</w:t>
      </w:r>
    </w:p>
    <w:p w:rsidR="006E32AC" w:rsidRDefault="006E32AC" w:rsidP="00960DDA">
      <w:pPr>
        <w:pStyle w:val="Heading2"/>
        <w:spacing w:line="360" w:lineRule="auto"/>
        <w:jc w:val="both"/>
        <w:rPr>
          <w:b w:val="0"/>
        </w:rPr>
      </w:pPr>
      <w:r w:rsidRPr="006E32AC">
        <w:rPr>
          <w:b w:val="0"/>
        </w:rPr>
        <w:t>The v</w:t>
      </w:r>
      <w:r>
        <w:rPr>
          <w:b w:val="0"/>
        </w:rPr>
        <w:t>ehicle must be low floor design throughout its length</w:t>
      </w:r>
      <w:r w:rsidR="002D4AD5">
        <w:rPr>
          <w:b w:val="0"/>
        </w:rPr>
        <w:t>.</w:t>
      </w:r>
    </w:p>
    <w:p w:rsidR="006C654F" w:rsidRDefault="006C654F" w:rsidP="006C654F">
      <w:pPr>
        <w:pStyle w:val="Heading2"/>
        <w:spacing w:line="360" w:lineRule="auto"/>
        <w:jc w:val="both"/>
        <w:rPr>
          <w:b w:val="0"/>
        </w:rPr>
      </w:pPr>
      <w:r>
        <w:rPr>
          <w:b w:val="0"/>
        </w:rPr>
        <w:t>A</w:t>
      </w:r>
      <w:r w:rsidR="001A069C">
        <w:rPr>
          <w:b w:val="0"/>
        </w:rPr>
        <w:t>n option for a</w:t>
      </w:r>
      <w:r>
        <w:rPr>
          <w:b w:val="0"/>
        </w:rPr>
        <w:t xml:space="preserve"> side entry / exit intermediate retractable step is </w:t>
      </w:r>
      <w:r w:rsidR="001A069C">
        <w:rPr>
          <w:b w:val="0"/>
        </w:rPr>
        <w:t>desired</w:t>
      </w:r>
      <w:r>
        <w:rPr>
          <w:b w:val="0"/>
        </w:rPr>
        <w:t>. Th</w:t>
      </w:r>
      <w:r w:rsidR="000A087B">
        <w:rPr>
          <w:b w:val="0"/>
        </w:rPr>
        <w:t xml:space="preserve">is must be at least 500mm wide </w:t>
      </w:r>
      <w:r>
        <w:rPr>
          <w:b w:val="0"/>
        </w:rPr>
        <w:t>and 300mm deep. The surface area must be fully usable and slip resistant. The height of the first step must not exceed 250mm from the ground (in order to maintain the low floor requirement).</w:t>
      </w:r>
    </w:p>
    <w:p w:rsidR="00960DDA" w:rsidRPr="006C654F" w:rsidRDefault="00960DDA" w:rsidP="006C654F">
      <w:pPr>
        <w:pStyle w:val="Heading2"/>
        <w:spacing w:line="360" w:lineRule="auto"/>
        <w:jc w:val="both"/>
        <w:rPr>
          <w:b w:val="0"/>
        </w:rPr>
      </w:pPr>
      <w:r>
        <w:rPr>
          <w:b w:val="0"/>
        </w:rPr>
        <w:t>The vehicle must also be of flat floor (i.e. no steps internally) design throughout its internal length in order to facilitate ease of access to the rear and side entries / exits.</w:t>
      </w:r>
      <w:r w:rsidR="006C654F" w:rsidRPr="006C654F">
        <w:rPr>
          <w:b w:val="0"/>
        </w:rPr>
        <w:t xml:space="preserve"> </w:t>
      </w:r>
    </w:p>
    <w:p w:rsidR="006E32AC" w:rsidRDefault="006E32AC" w:rsidP="00960DDA">
      <w:pPr>
        <w:pStyle w:val="Heading2"/>
        <w:spacing w:line="360" w:lineRule="auto"/>
        <w:jc w:val="both"/>
        <w:rPr>
          <w:b w:val="0"/>
        </w:rPr>
      </w:pPr>
      <w:r>
        <w:rPr>
          <w:b w:val="0"/>
        </w:rPr>
        <w:t>A rear access ramp is required for passenger boarding and alighting. The ramp must, as a minimum, be able to carry 300kg and there must</w:t>
      </w:r>
      <w:r w:rsidR="00FF3A39">
        <w:rPr>
          <w:b w:val="0"/>
        </w:rPr>
        <w:t xml:space="preserve"> be a clear ramp width of 850mm</w:t>
      </w:r>
      <w:r w:rsidR="00960DDA">
        <w:rPr>
          <w:b w:val="0"/>
          <w:vertAlign w:val="superscript"/>
        </w:rPr>
        <w:t>1</w:t>
      </w:r>
      <w:r w:rsidR="00FF3A39">
        <w:rPr>
          <w:b w:val="0"/>
        </w:rPr>
        <w:t>.</w:t>
      </w:r>
    </w:p>
    <w:p w:rsidR="006E32AC" w:rsidRPr="00960DDA" w:rsidRDefault="006E32AC" w:rsidP="00960DDA">
      <w:pPr>
        <w:pStyle w:val="Heading2"/>
        <w:spacing w:line="360" w:lineRule="auto"/>
        <w:jc w:val="both"/>
        <w:rPr>
          <w:b w:val="0"/>
        </w:rPr>
      </w:pPr>
      <w:r>
        <w:rPr>
          <w:b w:val="0"/>
        </w:rPr>
        <w:t>A front kerb side drawbridge design is required. This must be built into the floor of the vehicle and be able to extend onto the kerbside / road. This must be able t</w:t>
      </w:r>
      <w:r w:rsidR="001A069C">
        <w:rPr>
          <w:b w:val="0"/>
        </w:rPr>
        <w:t>o carry a minimum load of 300kg and must have a minimum width of 850mm.</w:t>
      </w:r>
    </w:p>
    <w:p w:rsidR="00AF12EC" w:rsidRDefault="00AF12EC" w:rsidP="00AF12EC">
      <w:pPr>
        <w:pStyle w:val="Heading2"/>
        <w:spacing w:line="360" w:lineRule="auto"/>
        <w:jc w:val="both"/>
        <w:rPr>
          <w:b w:val="0"/>
        </w:rPr>
      </w:pPr>
      <w:r>
        <w:rPr>
          <w:b w:val="0"/>
        </w:rPr>
        <w:t xml:space="preserve">The design must be suitable for high frequency, long running, </w:t>
      </w:r>
      <w:r w:rsidR="006C654F">
        <w:rPr>
          <w:b w:val="0"/>
        </w:rPr>
        <w:t>and fully</w:t>
      </w:r>
      <w:r>
        <w:rPr>
          <w:b w:val="0"/>
        </w:rPr>
        <w:t>-laden journeys with multiple pick up and set down activity including corresponding us</w:t>
      </w:r>
      <w:r w:rsidR="007D3778">
        <w:rPr>
          <w:b w:val="0"/>
        </w:rPr>
        <w:t>e</w:t>
      </w:r>
      <w:r>
        <w:rPr>
          <w:b w:val="0"/>
        </w:rPr>
        <w:t xml:space="preserve"> of ramps, doors and suspension systems.</w:t>
      </w:r>
    </w:p>
    <w:p w:rsidR="006E32AC" w:rsidRDefault="00AF12EC" w:rsidP="00960DDA">
      <w:pPr>
        <w:pStyle w:val="Heading2"/>
        <w:spacing w:line="360" w:lineRule="auto"/>
        <w:jc w:val="both"/>
        <w:rPr>
          <w:b w:val="0"/>
        </w:rPr>
      </w:pPr>
      <w:r>
        <w:rPr>
          <w:b w:val="0"/>
        </w:rPr>
        <w:t>The suspension configuration must enable the rear passenger access ramp to be positioned</w:t>
      </w:r>
      <w:r w:rsidR="007A5A17">
        <w:rPr>
          <w:b w:val="0"/>
        </w:rPr>
        <w:t xml:space="preserve"> such that the ramp angle does not exceed 12 degrees elevation when measured relative to the ground</w:t>
      </w:r>
      <w:r w:rsidR="00FF3A39">
        <w:rPr>
          <w:b w:val="0"/>
          <w:vertAlign w:val="superscript"/>
        </w:rPr>
        <w:t>1</w:t>
      </w:r>
      <w:r w:rsidR="007A5A17">
        <w:rPr>
          <w:b w:val="0"/>
        </w:rPr>
        <w:t>.</w:t>
      </w:r>
    </w:p>
    <w:p w:rsidR="007A5A17" w:rsidRDefault="007A5A17" w:rsidP="007A5A17">
      <w:pPr>
        <w:pStyle w:val="ListParagraph"/>
        <w:spacing w:line="240" w:lineRule="auto"/>
        <w:rPr>
          <w:rFonts w:ascii="Arial" w:hAnsi="Arial" w:cs="Arial"/>
          <w:sz w:val="16"/>
        </w:rPr>
      </w:pPr>
    </w:p>
    <w:p w:rsidR="007A5A17" w:rsidRPr="007A5A17" w:rsidRDefault="007A5A17" w:rsidP="007A5A17">
      <w:pPr>
        <w:pStyle w:val="ListParagraph"/>
        <w:numPr>
          <w:ilvl w:val="0"/>
          <w:numId w:val="6"/>
        </w:numPr>
        <w:spacing w:line="240" w:lineRule="auto"/>
        <w:rPr>
          <w:rFonts w:ascii="Arial" w:hAnsi="Arial" w:cs="Arial"/>
          <w:sz w:val="16"/>
        </w:rPr>
      </w:pPr>
      <w:r w:rsidRPr="007A5A17">
        <w:rPr>
          <w:rFonts w:ascii="Arial" w:hAnsi="Arial" w:cs="Arial"/>
          <w:sz w:val="16"/>
        </w:rPr>
        <w:t xml:space="preserve">where a smaller vehicle </w:t>
      </w:r>
      <w:r w:rsidR="00FF3A39">
        <w:rPr>
          <w:rFonts w:ascii="Arial" w:hAnsi="Arial" w:cs="Arial"/>
          <w:sz w:val="16"/>
        </w:rPr>
        <w:t>is identified, these</w:t>
      </w:r>
      <w:r w:rsidRPr="007A5A17">
        <w:rPr>
          <w:rFonts w:ascii="Arial" w:hAnsi="Arial" w:cs="Arial"/>
          <w:sz w:val="16"/>
        </w:rPr>
        <w:t xml:space="preserve"> requirement</w:t>
      </w:r>
      <w:r w:rsidR="00FF3A39">
        <w:rPr>
          <w:rFonts w:ascii="Arial" w:hAnsi="Arial" w:cs="Arial"/>
          <w:sz w:val="16"/>
        </w:rPr>
        <w:t>s</w:t>
      </w:r>
      <w:r w:rsidRPr="007A5A17">
        <w:rPr>
          <w:rFonts w:ascii="Arial" w:hAnsi="Arial" w:cs="Arial"/>
          <w:sz w:val="16"/>
        </w:rPr>
        <w:t xml:space="preserve"> can be omitted, provided that the remaining minimum requirements have been met. Most importantly, </w:t>
      </w:r>
      <w:r w:rsidR="002D4AD5">
        <w:rPr>
          <w:rFonts w:ascii="Arial" w:hAnsi="Arial" w:cs="Arial"/>
          <w:sz w:val="16"/>
        </w:rPr>
        <w:t xml:space="preserve">where there is no rear access ramp, the vehicle is also required to have an alternative </w:t>
      </w:r>
      <w:r w:rsidR="002D4AD5" w:rsidRPr="002D4AD5">
        <w:rPr>
          <w:rFonts w:ascii="Arial" w:hAnsi="Arial" w:cs="Arial"/>
          <w:b/>
          <w:sz w:val="16"/>
        </w:rPr>
        <w:t>emergency</w:t>
      </w:r>
      <w:r w:rsidR="005D308F">
        <w:rPr>
          <w:rFonts w:ascii="Arial" w:hAnsi="Arial" w:cs="Arial"/>
          <w:sz w:val="16"/>
        </w:rPr>
        <w:t xml:space="preserve"> exit.</w:t>
      </w:r>
      <w:r w:rsidR="002D4AD5">
        <w:rPr>
          <w:rFonts w:ascii="Arial" w:hAnsi="Arial" w:cs="Arial"/>
          <w:sz w:val="16"/>
        </w:rPr>
        <w:t xml:space="preserve"> </w:t>
      </w:r>
    </w:p>
    <w:p w:rsidR="006E32AC" w:rsidRPr="006E32AC" w:rsidRDefault="006E32AC" w:rsidP="006E32AC">
      <w:pPr>
        <w:pStyle w:val="Heading1"/>
      </w:pPr>
      <w:r w:rsidRPr="006E32AC">
        <w:lastRenderedPageBreak/>
        <w:tab/>
        <w:t xml:space="preserve">VEHICLE </w:t>
      </w:r>
      <w:r>
        <w:t>PERFORMANCE</w:t>
      </w:r>
    </w:p>
    <w:p w:rsidR="006E32AC" w:rsidRDefault="00580E67" w:rsidP="00960DDA">
      <w:pPr>
        <w:pStyle w:val="Heading2"/>
        <w:spacing w:line="360" w:lineRule="auto"/>
        <w:jc w:val="both"/>
        <w:rPr>
          <w:b w:val="0"/>
        </w:rPr>
      </w:pPr>
      <w:r>
        <w:rPr>
          <w:b w:val="0"/>
        </w:rPr>
        <w:tab/>
      </w:r>
      <w:r w:rsidR="006E32AC">
        <w:rPr>
          <w:b w:val="0"/>
        </w:rPr>
        <w:t xml:space="preserve">The vehicle </w:t>
      </w:r>
      <w:r w:rsidR="00B93CCC">
        <w:rPr>
          <w:b w:val="0"/>
        </w:rPr>
        <w:t xml:space="preserve">battery </w:t>
      </w:r>
      <w:r w:rsidR="006E32AC">
        <w:rPr>
          <w:b w:val="0"/>
        </w:rPr>
        <w:t xml:space="preserve">must be </w:t>
      </w:r>
      <w:r w:rsidR="001F59E4">
        <w:rPr>
          <w:b w:val="0"/>
        </w:rPr>
        <w:t>able to achieve a life expectancy that exceeds</w:t>
      </w:r>
      <w:r w:rsidR="000A087B">
        <w:rPr>
          <w:b w:val="0"/>
        </w:rPr>
        <w:t xml:space="preserve"> </w:t>
      </w:r>
      <w:r w:rsidR="00B93CCC">
        <w:rPr>
          <w:b w:val="0"/>
        </w:rPr>
        <w:tab/>
        <w:t xml:space="preserve">100,000 </w:t>
      </w:r>
      <w:r w:rsidR="000A087B">
        <w:rPr>
          <w:b w:val="0"/>
        </w:rPr>
        <w:t>miles</w:t>
      </w:r>
      <w:r w:rsidR="00410696">
        <w:rPr>
          <w:b w:val="0"/>
        </w:rPr>
        <w:t xml:space="preserve">, with a maximum </w:t>
      </w:r>
      <w:r w:rsidR="000A087B">
        <w:rPr>
          <w:b w:val="0"/>
        </w:rPr>
        <w:t>d</w:t>
      </w:r>
      <w:r w:rsidR="00AE2F54">
        <w:rPr>
          <w:b w:val="0"/>
        </w:rPr>
        <w:t xml:space="preserve">eterioration, of the battery’s state of </w:t>
      </w:r>
      <w:r w:rsidR="00B93CCC">
        <w:rPr>
          <w:b w:val="0"/>
        </w:rPr>
        <w:tab/>
      </w:r>
      <w:r w:rsidR="00AE2F54">
        <w:rPr>
          <w:b w:val="0"/>
        </w:rPr>
        <w:t>health, of</w:t>
      </w:r>
      <w:r w:rsidR="00B93CCC">
        <w:rPr>
          <w:b w:val="0"/>
        </w:rPr>
        <w:t xml:space="preserve"> 30% </w:t>
      </w:r>
      <w:r w:rsidR="000A087B">
        <w:rPr>
          <w:b w:val="0"/>
        </w:rPr>
        <w:t>over this period.</w:t>
      </w:r>
      <w:r w:rsidR="005D308F">
        <w:rPr>
          <w:b w:val="0"/>
        </w:rPr>
        <w:t xml:space="preserve"> The vehicle will be required to have a </w:t>
      </w:r>
      <w:r w:rsidR="00B93CCC">
        <w:rPr>
          <w:b w:val="0"/>
        </w:rPr>
        <w:tab/>
      </w:r>
      <w:r w:rsidR="005D308F">
        <w:rPr>
          <w:b w:val="0"/>
        </w:rPr>
        <w:t>minimum life expectancy of 10 years.</w:t>
      </w:r>
    </w:p>
    <w:p w:rsidR="005F2847" w:rsidRDefault="00580E67" w:rsidP="00960DDA">
      <w:pPr>
        <w:pStyle w:val="Heading2"/>
        <w:spacing w:line="360" w:lineRule="auto"/>
        <w:jc w:val="both"/>
        <w:rPr>
          <w:b w:val="0"/>
        </w:rPr>
      </w:pPr>
      <w:r>
        <w:rPr>
          <w:b w:val="0"/>
        </w:rPr>
        <w:tab/>
      </w:r>
      <w:r w:rsidR="005F2847">
        <w:rPr>
          <w:b w:val="0"/>
        </w:rPr>
        <w:t xml:space="preserve">The vehicle must </w:t>
      </w:r>
      <w:r w:rsidR="002D4AD5">
        <w:rPr>
          <w:b w:val="0"/>
        </w:rPr>
        <w:t>be drivable on a Cat D1 licence</w:t>
      </w:r>
      <w:r w:rsidR="00D113A9">
        <w:rPr>
          <w:b w:val="0"/>
        </w:rPr>
        <w:t xml:space="preserve"> (code 78, restricted to </w:t>
      </w:r>
      <w:r w:rsidR="00D113A9">
        <w:rPr>
          <w:b w:val="0"/>
        </w:rPr>
        <w:tab/>
        <w:t>automatic transmission)</w:t>
      </w:r>
      <w:r w:rsidR="008F0D5B">
        <w:rPr>
          <w:b w:val="0"/>
        </w:rPr>
        <w:t xml:space="preserve"> and must be right-hand drive.</w:t>
      </w:r>
    </w:p>
    <w:p w:rsidR="00D113A9" w:rsidRDefault="00D113A9" w:rsidP="00D113A9">
      <w:pPr>
        <w:pStyle w:val="Heading2"/>
        <w:spacing w:line="360" w:lineRule="auto"/>
        <w:jc w:val="both"/>
        <w:rPr>
          <w:b w:val="0"/>
        </w:rPr>
      </w:pPr>
      <w:r>
        <w:rPr>
          <w:b w:val="0"/>
        </w:rPr>
        <w:tab/>
        <w:t xml:space="preserve">The vehicle is required to have an Anti-lock Braking System (ABS) / Electronic </w:t>
      </w:r>
      <w:r>
        <w:rPr>
          <w:b w:val="0"/>
        </w:rPr>
        <w:tab/>
        <w:t>Braking system (EBS).</w:t>
      </w:r>
    </w:p>
    <w:p w:rsidR="005F2847" w:rsidRPr="005F2847" w:rsidRDefault="005F2847" w:rsidP="005F2847">
      <w:pPr>
        <w:rPr>
          <w:rFonts w:ascii="Arial" w:hAnsi="Arial" w:cs="Arial"/>
          <w:sz w:val="24"/>
        </w:rPr>
      </w:pPr>
    </w:p>
    <w:p w:rsidR="005F2847" w:rsidRPr="005F2847" w:rsidRDefault="005F2847" w:rsidP="005F2847">
      <w:pPr>
        <w:rPr>
          <w:rFonts w:ascii="Arial" w:hAnsi="Arial" w:cs="Arial"/>
          <w:b/>
          <w:sz w:val="24"/>
        </w:rPr>
      </w:pPr>
      <w:r w:rsidRPr="005F2847">
        <w:rPr>
          <w:rFonts w:ascii="Arial" w:hAnsi="Arial" w:cs="Arial"/>
          <w:b/>
          <w:sz w:val="24"/>
        </w:rPr>
        <w:t>Battery</w:t>
      </w:r>
      <w:r w:rsidR="00AF12EC">
        <w:rPr>
          <w:rFonts w:ascii="Arial" w:hAnsi="Arial" w:cs="Arial"/>
          <w:b/>
          <w:sz w:val="24"/>
        </w:rPr>
        <w:t xml:space="preserve"> / Range</w:t>
      </w:r>
    </w:p>
    <w:p w:rsidR="00D61ADE" w:rsidRDefault="000A087B" w:rsidP="00960DDA">
      <w:pPr>
        <w:pStyle w:val="Heading2"/>
        <w:spacing w:line="360" w:lineRule="auto"/>
        <w:jc w:val="both"/>
        <w:rPr>
          <w:rFonts w:cs="Arial"/>
          <w:b w:val="0"/>
          <w:szCs w:val="24"/>
        </w:rPr>
      </w:pPr>
      <w:r>
        <w:rPr>
          <w:rFonts w:cs="Arial"/>
          <w:b w:val="0"/>
          <w:szCs w:val="24"/>
        </w:rPr>
        <w:tab/>
        <w:t xml:space="preserve">The battery </w:t>
      </w:r>
      <w:r w:rsidR="00806A6D">
        <w:rPr>
          <w:rFonts w:cs="Arial"/>
          <w:b w:val="0"/>
          <w:szCs w:val="24"/>
        </w:rPr>
        <w:t>must have</w:t>
      </w:r>
      <w:r w:rsidR="00550914">
        <w:rPr>
          <w:rFonts w:cs="Arial"/>
          <w:b w:val="0"/>
          <w:szCs w:val="24"/>
        </w:rPr>
        <w:t xml:space="preserve"> </w:t>
      </w:r>
      <w:r w:rsidR="00B93CCC">
        <w:rPr>
          <w:rFonts w:cs="Arial"/>
          <w:b w:val="0"/>
          <w:szCs w:val="24"/>
        </w:rPr>
        <w:t xml:space="preserve">AC and </w:t>
      </w:r>
      <w:r w:rsidR="00550914">
        <w:rPr>
          <w:rFonts w:cs="Arial"/>
          <w:b w:val="0"/>
          <w:szCs w:val="24"/>
        </w:rPr>
        <w:t>rapid</w:t>
      </w:r>
      <w:r w:rsidR="00B93CCC">
        <w:rPr>
          <w:rFonts w:cs="Arial"/>
          <w:b w:val="0"/>
          <w:szCs w:val="24"/>
        </w:rPr>
        <w:t xml:space="preserve"> DC</w:t>
      </w:r>
      <w:r w:rsidR="00550914">
        <w:rPr>
          <w:rFonts w:cs="Arial"/>
          <w:b w:val="0"/>
          <w:szCs w:val="24"/>
        </w:rPr>
        <w:t xml:space="preserve"> charging capabilities.</w:t>
      </w:r>
    </w:p>
    <w:p w:rsidR="001F59E4" w:rsidRPr="005F2847" w:rsidRDefault="00580E67" w:rsidP="00960DDA">
      <w:pPr>
        <w:pStyle w:val="Heading2"/>
        <w:spacing w:line="360" w:lineRule="auto"/>
        <w:jc w:val="both"/>
        <w:rPr>
          <w:rFonts w:cs="Arial"/>
          <w:b w:val="0"/>
          <w:szCs w:val="24"/>
        </w:rPr>
      </w:pPr>
      <w:r>
        <w:rPr>
          <w:rFonts w:cs="Arial"/>
          <w:b w:val="0"/>
          <w:szCs w:val="24"/>
        </w:rPr>
        <w:tab/>
      </w:r>
      <w:r w:rsidR="005F2847" w:rsidRPr="005F2847">
        <w:rPr>
          <w:rFonts w:cs="Arial"/>
          <w:b w:val="0"/>
          <w:szCs w:val="24"/>
        </w:rPr>
        <w:t xml:space="preserve">The battery must enable the vehicle to operate for a </w:t>
      </w:r>
      <w:r w:rsidR="005F2847" w:rsidRPr="008F0D5B">
        <w:rPr>
          <w:rFonts w:cs="Arial"/>
          <w:szCs w:val="24"/>
        </w:rPr>
        <w:t>minimum</w:t>
      </w:r>
      <w:r w:rsidR="005F2847" w:rsidRPr="005F2847">
        <w:rPr>
          <w:rFonts w:cs="Arial"/>
          <w:b w:val="0"/>
          <w:szCs w:val="24"/>
        </w:rPr>
        <w:t xml:space="preserve"> </w:t>
      </w:r>
      <w:r>
        <w:rPr>
          <w:rFonts w:cs="Arial"/>
          <w:b w:val="0"/>
          <w:szCs w:val="24"/>
        </w:rPr>
        <w:t xml:space="preserve">of one shift </w:t>
      </w:r>
      <w:r>
        <w:rPr>
          <w:rFonts w:cs="Arial"/>
          <w:b w:val="0"/>
          <w:szCs w:val="24"/>
        </w:rPr>
        <w:tab/>
        <w:t>(</w:t>
      </w:r>
      <w:r w:rsidR="00806A6D">
        <w:rPr>
          <w:rFonts w:cs="Arial"/>
          <w:b w:val="0"/>
          <w:szCs w:val="24"/>
        </w:rPr>
        <w:t>defined as</w:t>
      </w:r>
      <w:r>
        <w:rPr>
          <w:rFonts w:cs="Arial"/>
          <w:b w:val="0"/>
          <w:szCs w:val="24"/>
        </w:rPr>
        <w:t xml:space="preserve"> 75</w:t>
      </w:r>
      <w:r w:rsidR="005F2847" w:rsidRPr="005F2847">
        <w:rPr>
          <w:rFonts w:cs="Arial"/>
          <w:b w:val="0"/>
          <w:szCs w:val="24"/>
        </w:rPr>
        <w:t xml:space="preserve"> miles) </w:t>
      </w:r>
      <w:r>
        <w:rPr>
          <w:rFonts w:cs="Arial"/>
          <w:b w:val="0"/>
          <w:szCs w:val="24"/>
        </w:rPr>
        <w:t>on a single charge</w:t>
      </w:r>
      <w:r w:rsidR="00806A6D">
        <w:rPr>
          <w:rFonts w:cs="Arial"/>
          <w:b w:val="0"/>
          <w:szCs w:val="24"/>
        </w:rPr>
        <w:t>.</w:t>
      </w:r>
    </w:p>
    <w:p w:rsidR="005F2847" w:rsidRPr="005F2847" w:rsidRDefault="00580E67" w:rsidP="00960DDA">
      <w:pPr>
        <w:pStyle w:val="Heading2"/>
        <w:spacing w:line="360" w:lineRule="auto"/>
        <w:jc w:val="both"/>
        <w:rPr>
          <w:rFonts w:cs="Arial"/>
          <w:b w:val="0"/>
          <w:szCs w:val="24"/>
        </w:rPr>
      </w:pPr>
      <w:r>
        <w:rPr>
          <w:rFonts w:cs="Arial"/>
          <w:b w:val="0"/>
          <w:szCs w:val="24"/>
        </w:rPr>
        <w:tab/>
        <w:t>T</w:t>
      </w:r>
      <w:r w:rsidR="005F2847" w:rsidRPr="005F2847">
        <w:rPr>
          <w:rFonts w:cs="Arial"/>
          <w:b w:val="0"/>
          <w:szCs w:val="24"/>
        </w:rPr>
        <w:t>he following operational elements</w:t>
      </w:r>
      <w:r w:rsidR="00410696">
        <w:rPr>
          <w:rFonts w:cs="Arial"/>
          <w:b w:val="0"/>
          <w:szCs w:val="24"/>
        </w:rPr>
        <w:t xml:space="preserve"> (ancillaries)</w:t>
      </w:r>
      <w:r w:rsidR="00960DDA">
        <w:rPr>
          <w:rFonts w:cs="Arial"/>
          <w:b w:val="0"/>
          <w:szCs w:val="24"/>
        </w:rPr>
        <w:t xml:space="preserve">, which </w:t>
      </w:r>
      <w:r w:rsidR="00FF3A39">
        <w:rPr>
          <w:rFonts w:cs="Arial"/>
          <w:b w:val="0"/>
          <w:szCs w:val="24"/>
        </w:rPr>
        <w:t>could impact</w:t>
      </w:r>
      <w:r w:rsidR="00960DDA">
        <w:rPr>
          <w:rFonts w:cs="Arial"/>
          <w:b w:val="0"/>
          <w:szCs w:val="24"/>
        </w:rPr>
        <w:t xml:space="preserve"> battery </w:t>
      </w:r>
      <w:r w:rsidR="00410696">
        <w:rPr>
          <w:rFonts w:cs="Arial"/>
          <w:b w:val="0"/>
          <w:szCs w:val="24"/>
        </w:rPr>
        <w:tab/>
      </w:r>
      <w:r w:rsidR="00960DDA">
        <w:rPr>
          <w:rFonts w:cs="Arial"/>
          <w:b w:val="0"/>
          <w:szCs w:val="24"/>
        </w:rPr>
        <w:t>life,</w:t>
      </w:r>
      <w:r w:rsidR="005F2847" w:rsidRPr="005F2847">
        <w:rPr>
          <w:rFonts w:cs="Arial"/>
          <w:b w:val="0"/>
          <w:szCs w:val="24"/>
        </w:rPr>
        <w:t xml:space="preserve"> must be </w:t>
      </w:r>
      <w:r>
        <w:rPr>
          <w:rFonts w:cs="Arial"/>
          <w:b w:val="0"/>
          <w:szCs w:val="24"/>
        </w:rPr>
        <w:tab/>
      </w:r>
      <w:r w:rsidR="005F2847" w:rsidRPr="005F2847">
        <w:rPr>
          <w:rFonts w:cs="Arial"/>
          <w:b w:val="0"/>
          <w:szCs w:val="24"/>
        </w:rPr>
        <w:t>taken into consideration</w:t>
      </w:r>
      <w:r w:rsidR="00FF3A39">
        <w:rPr>
          <w:rFonts w:cs="Arial"/>
          <w:b w:val="0"/>
          <w:szCs w:val="24"/>
        </w:rPr>
        <w:t xml:space="preserve"> to ensure the requirement outlined in </w:t>
      </w:r>
      <w:r w:rsidR="00410696">
        <w:rPr>
          <w:rFonts w:cs="Arial"/>
          <w:b w:val="0"/>
          <w:szCs w:val="24"/>
        </w:rPr>
        <w:tab/>
      </w:r>
      <w:r w:rsidR="00D80389">
        <w:rPr>
          <w:rFonts w:cs="Arial"/>
          <w:b w:val="0"/>
          <w:szCs w:val="24"/>
        </w:rPr>
        <w:t>2.5</w:t>
      </w:r>
      <w:r w:rsidR="00FF3A39">
        <w:rPr>
          <w:rFonts w:cs="Arial"/>
          <w:b w:val="0"/>
          <w:szCs w:val="24"/>
        </w:rPr>
        <w:t xml:space="preserve"> </w:t>
      </w:r>
      <w:r w:rsidR="00F320DD">
        <w:rPr>
          <w:rFonts w:cs="Arial"/>
          <w:b w:val="0"/>
          <w:szCs w:val="24"/>
        </w:rPr>
        <w:t>is met</w:t>
      </w:r>
      <w:r w:rsidR="005F2847" w:rsidRPr="005F2847">
        <w:rPr>
          <w:rFonts w:cs="Arial"/>
          <w:b w:val="0"/>
          <w:szCs w:val="24"/>
        </w:rPr>
        <w:t>:</w:t>
      </w:r>
    </w:p>
    <w:p w:rsidR="005F2847" w:rsidRPr="005F2847" w:rsidRDefault="005F2847" w:rsidP="00116D4D">
      <w:pPr>
        <w:pStyle w:val="ListParagraph"/>
        <w:numPr>
          <w:ilvl w:val="0"/>
          <w:numId w:val="3"/>
        </w:numPr>
        <w:spacing w:line="360" w:lineRule="auto"/>
        <w:jc w:val="both"/>
        <w:rPr>
          <w:rFonts w:ascii="Arial" w:hAnsi="Arial" w:cs="Arial"/>
          <w:sz w:val="24"/>
          <w:szCs w:val="24"/>
        </w:rPr>
      </w:pPr>
      <w:r w:rsidRPr="005F2847">
        <w:rPr>
          <w:rFonts w:ascii="Arial" w:hAnsi="Arial" w:cs="Arial"/>
          <w:sz w:val="24"/>
          <w:szCs w:val="24"/>
        </w:rPr>
        <w:t>Air conditioning</w:t>
      </w:r>
    </w:p>
    <w:p w:rsidR="005F2847" w:rsidRPr="005F2847" w:rsidRDefault="005F2847" w:rsidP="00116D4D">
      <w:pPr>
        <w:pStyle w:val="ListParagraph"/>
        <w:numPr>
          <w:ilvl w:val="0"/>
          <w:numId w:val="3"/>
        </w:numPr>
        <w:spacing w:line="360" w:lineRule="auto"/>
        <w:jc w:val="both"/>
        <w:rPr>
          <w:rFonts w:ascii="Arial" w:hAnsi="Arial" w:cs="Arial"/>
          <w:sz w:val="24"/>
          <w:szCs w:val="24"/>
        </w:rPr>
      </w:pPr>
      <w:r w:rsidRPr="005F2847">
        <w:rPr>
          <w:rFonts w:ascii="Arial" w:hAnsi="Arial" w:cs="Arial"/>
          <w:sz w:val="24"/>
          <w:szCs w:val="24"/>
        </w:rPr>
        <w:t>Regular opening and closing of doors</w:t>
      </w:r>
      <w:r w:rsidR="00580E67">
        <w:rPr>
          <w:rFonts w:ascii="Arial" w:hAnsi="Arial" w:cs="Arial"/>
          <w:sz w:val="24"/>
          <w:szCs w:val="24"/>
        </w:rPr>
        <w:t xml:space="preserve"> (</w:t>
      </w:r>
      <w:r w:rsidR="00550914">
        <w:rPr>
          <w:rFonts w:ascii="Arial" w:hAnsi="Arial" w:cs="Arial"/>
          <w:sz w:val="24"/>
          <w:szCs w:val="24"/>
        </w:rPr>
        <w:t>unless doors are manual</w:t>
      </w:r>
      <w:r w:rsidR="00580E67">
        <w:rPr>
          <w:rFonts w:ascii="Arial" w:hAnsi="Arial" w:cs="Arial"/>
          <w:sz w:val="24"/>
          <w:szCs w:val="24"/>
        </w:rPr>
        <w:t>)</w:t>
      </w:r>
    </w:p>
    <w:p w:rsidR="00580E67" w:rsidRDefault="00580E67" w:rsidP="00116D4D">
      <w:pPr>
        <w:pStyle w:val="ListParagraph"/>
        <w:numPr>
          <w:ilvl w:val="0"/>
          <w:numId w:val="3"/>
        </w:numPr>
        <w:spacing w:line="360" w:lineRule="auto"/>
        <w:jc w:val="both"/>
        <w:rPr>
          <w:rFonts w:ascii="Arial" w:hAnsi="Arial" w:cs="Arial"/>
          <w:sz w:val="24"/>
          <w:szCs w:val="24"/>
        </w:rPr>
      </w:pPr>
      <w:r>
        <w:rPr>
          <w:rFonts w:ascii="Arial" w:hAnsi="Arial" w:cs="Arial"/>
          <w:sz w:val="24"/>
          <w:szCs w:val="24"/>
        </w:rPr>
        <w:t>Lighting</w:t>
      </w:r>
    </w:p>
    <w:p w:rsidR="00580E67" w:rsidRPr="00580E67" w:rsidRDefault="00580E67" w:rsidP="00116D4D">
      <w:pPr>
        <w:pStyle w:val="ListParagraph"/>
        <w:numPr>
          <w:ilvl w:val="0"/>
          <w:numId w:val="3"/>
        </w:numPr>
        <w:spacing w:line="360" w:lineRule="auto"/>
        <w:jc w:val="both"/>
        <w:rPr>
          <w:rFonts w:ascii="Arial" w:hAnsi="Arial" w:cs="Arial"/>
          <w:sz w:val="24"/>
          <w:szCs w:val="24"/>
        </w:rPr>
      </w:pPr>
      <w:r>
        <w:rPr>
          <w:rFonts w:ascii="Arial" w:hAnsi="Arial" w:cs="Arial"/>
          <w:sz w:val="24"/>
          <w:szCs w:val="24"/>
        </w:rPr>
        <w:t>Heating</w:t>
      </w:r>
    </w:p>
    <w:p w:rsidR="001F59E4" w:rsidRPr="006E32AC" w:rsidRDefault="001F59E4" w:rsidP="001F59E4">
      <w:pPr>
        <w:pStyle w:val="Heading1"/>
      </w:pPr>
      <w:r w:rsidRPr="006E32AC">
        <w:lastRenderedPageBreak/>
        <w:tab/>
      </w:r>
      <w:r w:rsidR="00C01CA9">
        <w:t>DIMENSIONS</w:t>
      </w:r>
    </w:p>
    <w:p w:rsidR="00C01CA9" w:rsidRDefault="00580E67" w:rsidP="001F59E4">
      <w:pPr>
        <w:pStyle w:val="Heading2"/>
        <w:spacing w:line="360" w:lineRule="auto"/>
        <w:rPr>
          <w:b w:val="0"/>
        </w:rPr>
      </w:pPr>
      <w:r>
        <w:rPr>
          <w:b w:val="0"/>
        </w:rPr>
        <w:tab/>
      </w:r>
      <w:r w:rsidR="00C01CA9">
        <w:rPr>
          <w:b w:val="0"/>
        </w:rPr>
        <w:t xml:space="preserve">The vehicle </w:t>
      </w:r>
      <w:r w:rsidR="00896B63">
        <w:rPr>
          <w:b w:val="0"/>
        </w:rPr>
        <w:t xml:space="preserve">will </w:t>
      </w:r>
      <w:r w:rsidR="00C01CA9">
        <w:rPr>
          <w:b w:val="0"/>
        </w:rPr>
        <w:t xml:space="preserve">be required to have a minimum </w:t>
      </w:r>
      <w:r w:rsidR="002D4AD5">
        <w:rPr>
          <w:b w:val="0"/>
        </w:rPr>
        <w:t xml:space="preserve">capacity of six (6) </w:t>
      </w:r>
      <w:r>
        <w:rPr>
          <w:b w:val="0"/>
        </w:rPr>
        <w:tab/>
      </w:r>
      <w:r w:rsidR="002D4AD5">
        <w:rPr>
          <w:b w:val="0"/>
        </w:rPr>
        <w:t xml:space="preserve">passengers, although it </w:t>
      </w:r>
      <w:r w:rsidR="00FF3A39">
        <w:rPr>
          <w:b w:val="0"/>
        </w:rPr>
        <w:t>would be</w:t>
      </w:r>
      <w:r w:rsidR="002D4AD5">
        <w:rPr>
          <w:b w:val="0"/>
        </w:rPr>
        <w:t xml:space="preserve"> preferable to have capacity for eight (8) or </w:t>
      </w:r>
      <w:r w:rsidR="00FF3A39">
        <w:rPr>
          <w:b w:val="0"/>
        </w:rPr>
        <w:tab/>
        <w:t xml:space="preserve">more </w:t>
      </w:r>
      <w:r w:rsidR="002D4AD5">
        <w:rPr>
          <w:b w:val="0"/>
        </w:rPr>
        <w:t>passengers.</w:t>
      </w:r>
    </w:p>
    <w:p w:rsidR="001F59E4" w:rsidRDefault="00580E67" w:rsidP="001F59E4">
      <w:pPr>
        <w:pStyle w:val="Heading2"/>
        <w:spacing w:line="360" w:lineRule="auto"/>
        <w:rPr>
          <w:b w:val="0"/>
        </w:rPr>
      </w:pPr>
      <w:r>
        <w:rPr>
          <w:b w:val="0"/>
        </w:rPr>
        <w:tab/>
      </w:r>
      <w:r w:rsidR="00C01CA9">
        <w:rPr>
          <w:b w:val="0"/>
        </w:rPr>
        <w:t xml:space="preserve">The above requirement is to include the ability to adapt the seating </w:t>
      </w:r>
      <w:r>
        <w:rPr>
          <w:b w:val="0"/>
        </w:rPr>
        <w:tab/>
      </w:r>
      <w:r w:rsidR="00C01CA9">
        <w:rPr>
          <w:b w:val="0"/>
        </w:rPr>
        <w:t xml:space="preserve">arrangement to accommodate space for a minimum of either two (2) </w:t>
      </w:r>
      <w:r>
        <w:rPr>
          <w:b w:val="0"/>
        </w:rPr>
        <w:tab/>
      </w:r>
      <w:r w:rsidR="00C01CA9">
        <w:rPr>
          <w:b w:val="0"/>
        </w:rPr>
        <w:t>wheelchairs or one (1) mobility scooter class 2.</w:t>
      </w:r>
    </w:p>
    <w:p w:rsidR="001F59E4" w:rsidRDefault="00580E67" w:rsidP="001F59E4">
      <w:pPr>
        <w:pStyle w:val="Heading2"/>
        <w:spacing w:line="360" w:lineRule="auto"/>
        <w:rPr>
          <w:b w:val="0"/>
        </w:rPr>
      </w:pPr>
      <w:r>
        <w:rPr>
          <w:b w:val="0"/>
        </w:rPr>
        <w:tab/>
      </w:r>
      <w:r w:rsidR="00C01CA9">
        <w:rPr>
          <w:b w:val="0"/>
        </w:rPr>
        <w:t>The wheelchair space dimensions must b</w:t>
      </w:r>
      <w:r w:rsidR="002D4AD5">
        <w:rPr>
          <w:b w:val="0"/>
        </w:rPr>
        <w:t xml:space="preserve">e at a minimum of 1300mm long and </w:t>
      </w:r>
      <w:r>
        <w:rPr>
          <w:b w:val="0"/>
        </w:rPr>
        <w:tab/>
      </w:r>
      <w:r w:rsidR="002D4AD5">
        <w:rPr>
          <w:b w:val="0"/>
        </w:rPr>
        <w:t>75</w:t>
      </w:r>
      <w:r w:rsidR="00C01CA9">
        <w:rPr>
          <w:b w:val="0"/>
        </w:rPr>
        <w:t>0mm wide.</w:t>
      </w:r>
    </w:p>
    <w:p w:rsidR="00C01CA9" w:rsidRDefault="00580E67" w:rsidP="00C01CA9">
      <w:pPr>
        <w:pStyle w:val="Heading2"/>
        <w:spacing w:line="360" w:lineRule="auto"/>
        <w:rPr>
          <w:b w:val="0"/>
        </w:rPr>
      </w:pPr>
      <w:r>
        <w:rPr>
          <w:b w:val="0"/>
        </w:rPr>
        <w:tab/>
      </w:r>
      <w:r w:rsidR="00C01CA9">
        <w:rPr>
          <w:b w:val="0"/>
        </w:rPr>
        <w:t xml:space="preserve">The vehicle must be designed in such a way that there is a minimum </w:t>
      </w:r>
      <w:r>
        <w:rPr>
          <w:b w:val="0"/>
        </w:rPr>
        <w:tab/>
      </w:r>
      <w:r w:rsidR="00C01CA9">
        <w:rPr>
          <w:b w:val="0"/>
        </w:rPr>
        <w:t xml:space="preserve">unobstructed aisle width of 350mm throughout, irrespective of the internal </w:t>
      </w:r>
      <w:r>
        <w:rPr>
          <w:b w:val="0"/>
        </w:rPr>
        <w:tab/>
      </w:r>
      <w:r w:rsidR="00FF3A39">
        <w:rPr>
          <w:b w:val="0"/>
        </w:rPr>
        <w:t>configuration</w:t>
      </w:r>
      <w:r w:rsidR="004C120B">
        <w:rPr>
          <w:b w:val="0"/>
          <w:vertAlign w:val="superscript"/>
        </w:rPr>
        <w:t>2</w:t>
      </w:r>
      <w:r w:rsidR="00FF3A39">
        <w:rPr>
          <w:b w:val="0"/>
        </w:rPr>
        <w:t>.</w:t>
      </w:r>
    </w:p>
    <w:p w:rsidR="00C01CA9" w:rsidRDefault="00580E67" w:rsidP="00C01CA9">
      <w:pPr>
        <w:pStyle w:val="Heading2"/>
        <w:spacing w:line="360" w:lineRule="auto"/>
        <w:rPr>
          <w:b w:val="0"/>
        </w:rPr>
      </w:pPr>
      <w:r>
        <w:rPr>
          <w:b w:val="0"/>
        </w:rPr>
        <w:tab/>
      </w:r>
      <w:r w:rsidR="00C01CA9">
        <w:rPr>
          <w:b w:val="0"/>
        </w:rPr>
        <w:t xml:space="preserve">Any changes to configurations must be possible, by the driver, without the use </w:t>
      </w:r>
      <w:r>
        <w:rPr>
          <w:b w:val="0"/>
        </w:rPr>
        <w:tab/>
      </w:r>
      <w:r w:rsidR="00C01CA9">
        <w:rPr>
          <w:b w:val="0"/>
        </w:rPr>
        <w:t>of specialist tools or the need to return to a depot.</w:t>
      </w:r>
    </w:p>
    <w:p w:rsidR="00C01CA9" w:rsidRDefault="00580E67" w:rsidP="00C01CA9">
      <w:pPr>
        <w:pStyle w:val="Heading2"/>
        <w:spacing w:line="360" w:lineRule="auto"/>
        <w:rPr>
          <w:b w:val="0"/>
        </w:rPr>
      </w:pPr>
      <w:r>
        <w:rPr>
          <w:b w:val="0"/>
        </w:rPr>
        <w:tab/>
      </w:r>
      <w:r w:rsidR="00C01CA9">
        <w:rPr>
          <w:b w:val="0"/>
        </w:rPr>
        <w:t>The vehicle must comply with the following dimensions:</w:t>
      </w:r>
    </w:p>
    <w:tbl>
      <w:tblPr>
        <w:tblStyle w:val="TableGrid"/>
        <w:tblW w:w="0" w:type="auto"/>
        <w:tblLook w:val="04A0" w:firstRow="1" w:lastRow="0" w:firstColumn="1" w:lastColumn="0" w:noHBand="0" w:noVBand="1"/>
      </w:tblPr>
      <w:tblGrid>
        <w:gridCol w:w="3080"/>
        <w:gridCol w:w="3081"/>
        <w:gridCol w:w="3081"/>
      </w:tblGrid>
      <w:tr w:rsidR="00D61ADE" w:rsidRPr="00D61ADE" w:rsidTr="00D61ADE">
        <w:tc>
          <w:tcPr>
            <w:tcW w:w="3080" w:type="dxa"/>
            <w:shd w:val="clear" w:color="auto" w:fill="D9D9D9" w:themeFill="background1" w:themeFillShade="D9"/>
          </w:tcPr>
          <w:p w:rsidR="00D61ADE" w:rsidRPr="00D61ADE" w:rsidRDefault="00D61ADE" w:rsidP="00D61ADE">
            <w:pPr>
              <w:jc w:val="center"/>
              <w:rPr>
                <w:rFonts w:ascii="Arial" w:hAnsi="Arial" w:cs="Arial"/>
                <w:b/>
                <w:sz w:val="20"/>
                <w:szCs w:val="20"/>
              </w:rPr>
            </w:pPr>
            <w:r w:rsidRPr="00D61ADE">
              <w:rPr>
                <w:rFonts w:ascii="Arial" w:hAnsi="Arial" w:cs="Arial"/>
                <w:b/>
                <w:sz w:val="20"/>
                <w:szCs w:val="20"/>
              </w:rPr>
              <w:t>Attribute</w:t>
            </w:r>
          </w:p>
        </w:tc>
        <w:tc>
          <w:tcPr>
            <w:tcW w:w="3081" w:type="dxa"/>
            <w:shd w:val="clear" w:color="auto" w:fill="D9D9D9" w:themeFill="background1" w:themeFillShade="D9"/>
          </w:tcPr>
          <w:p w:rsidR="00D61ADE" w:rsidRPr="00D61ADE" w:rsidRDefault="00D61ADE" w:rsidP="00D61ADE">
            <w:pPr>
              <w:jc w:val="center"/>
              <w:rPr>
                <w:rFonts w:ascii="Arial" w:hAnsi="Arial" w:cs="Arial"/>
                <w:b/>
                <w:sz w:val="20"/>
                <w:szCs w:val="20"/>
              </w:rPr>
            </w:pPr>
            <w:r w:rsidRPr="00D61ADE">
              <w:rPr>
                <w:rFonts w:ascii="Arial" w:hAnsi="Arial" w:cs="Arial"/>
                <w:b/>
                <w:sz w:val="20"/>
                <w:szCs w:val="20"/>
              </w:rPr>
              <w:t>Minimum</w:t>
            </w:r>
          </w:p>
        </w:tc>
        <w:tc>
          <w:tcPr>
            <w:tcW w:w="3081" w:type="dxa"/>
            <w:shd w:val="clear" w:color="auto" w:fill="D9D9D9" w:themeFill="background1" w:themeFillShade="D9"/>
          </w:tcPr>
          <w:p w:rsidR="00D61ADE" w:rsidRPr="00D61ADE" w:rsidRDefault="00D61ADE" w:rsidP="00D61ADE">
            <w:pPr>
              <w:jc w:val="center"/>
              <w:rPr>
                <w:rFonts w:ascii="Arial" w:hAnsi="Arial" w:cs="Arial"/>
                <w:b/>
                <w:sz w:val="20"/>
                <w:szCs w:val="20"/>
              </w:rPr>
            </w:pPr>
            <w:r w:rsidRPr="00D61ADE">
              <w:rPr>
                <w:rFonts w:ascii="Arial" w:hAnsi="Arial" w:cs="Arial"/>
                <w:b/>
                <w:sz w:val="20"/>
                <w:szCs w:val="20"/>
              </w:rPr>
              <w:t>Maximum</w:t>
            </w:r>
          </w:p>
        </w:tc>
      </w:tr>
      <w:tr w:rsidR="00D61ADE" w:rsidRPr="00D61ADE" w:rsidTr="00D61ADE">
        <w:tc>
          <w:tcPr>
            <w:tcW w:w="3080" w:type="dxa"/>
          </w:tcPr>
          <w:p w:rsidR="00D61ADE" w:rsidRPr="00D61ADE" w:rsidRDefault="00D61ADE" w:rsidP="00C01CA9">
            <w:pPr>
              <w:rPr>
                <w:rFonts w:ascii="Arial" w:hAnsi="Arial" w:cs="Arial"/>
                <w:sz w:val="20"/>
                <w:szCs w:val="20"/>
              </w:rPr>
            </w:pPr>
            <w:r>
              <w:rPr>
                <w:rFonts w:ascii="Arial" w:hAnsi="Arial" w:cs="Arial"/>
                <w:sz w:val="20"/>
                <w:szCs w:val="20"/>
              </w:rPr>
              <w:t>Overall length (excl. ramp)</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7500mm</w:t>
            </w:r>
          </w:p>
        </w:tc>
      </w:tr>
      <w:tr w:rsidR="00D61ADE" w:rsidRPr="00D61ADE" w:rsidTr="00D61ADE">
        <w:tc>
          <w:tcPr>
            <w:tcW w:w="3080" w:type="dxa"/>
          </w:tcPr>
          <w:p w:rsidR="00D61ADE" w:rsidRPr="00D61ADE" w:rsidRDefault="00D61ADE" w:rsidP="00C01CA9">
            <w:pPr>
              <w:rPr>
                <w:rFonts w:ascii="Arial" w:hAnsi="Arial" w:cs="Arial"/>
                <w:sz w:val="20"/>
                <w:szCs w:val="20"/>
              </w:rPr>
            </w:pPr>
            <w:r>
              <w:rPr>
                <w:rFonts w:ascii="Arial" w:hAnsi="Arial" w:cs="Arial"/>
                <w:sz w:val="20"/>
                <w:szCs w:val="20"/>
              </w:rPr>
              <w:t>Overall width (excl. mirrors)</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2100mm</w:t>
            </w:r>
          </w:p>
        </w:tc>
      </w:tr>
      <w:tr w:rsidR="00D61ADE" w:rsidRPr="00D61ADE" w:rsidTr="00D61ADE">
        <w:tc>
          <w:tcPr>
            <w:tcW w:w="3080" w:type="dxa"/>
          </w:tcPr>
          <w:p w:rsidR="00D61ADE" w:rsidRPr="00D61ADE" w:rsidRDefault="00D61ADE" w:rsidP="00C01CA9">
            <w:pPr>
              <w:rPr>
                <w:rFonts w:ascii="Arial" w:hAnsi="Arial" w:cs="Arial"/>
                <w:sz w:val="20"/>
                <w:szCs w:val="20"/>
              </w:rPr>
            </w:pPr>
            <w:r>
              <w:rPr>
                <w:rFonts w:ascii="Arial" w:hAnsi="Arial" w:cs="Arial"/>
                <w:sz w:val="20"/>
                <w:szCs w:val="20"/>
              </w:rPr>
              <w:t>Overall height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2850mm</w:t>
            </w:r>
          </w:p>
        </w:tc>
      </w:tr>
      <w:tr w:rsidR="00D61ADE" w:rsidRPr="00D61ADE" w:rsidTr="00D61ADE">
        <w:tc>
          <w:tcPr>
            <w:tcW w:w="3080" w:type="dxa"/>
          </w:tcPr>
          <w:p w:rsidR="00D61ADE" w:rsidRPr="00D61ADE" w:rsidRDefault="00D61ADE" w:rsidP="00C01CA9">
            <w:pPr>
              <w:rPr>
                <w:rFonts w:ascii="Arial" w:hAnsi="Arial" w:cs="Arial"/>
                <w:sz w:val="20"/>
                <w:szCs w:val="20"/>
              </w:rPr>
            </w:pPr>
            <w:r>
              <w:rPr>
                <w:rFonts w:ascii="Arial" w:hAnsi="Arial" w:cs="Arial"/>
                <w:sz w:val="20"/>
                <w:szCs w:val="20"/>
              </w:rPr>
              <w:t>Internal height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1830mm</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r>
      <w:tr w:rsidR="00D61ADE" w:rsidRPr="00D61ADE" w:rsidTr="00D61ADE">
        <w:tc>
          <w:tcPr>
            <w:tcW w:w="3080" w:type="dxa"/>
          </w:tcPr>
          <w:p w:rsidR="00D61ADE" w:rsidRPr="00D61ADE" w:rsidRDefault="00D61ADE" w:rsidP="00C01CA9">
            <w:pPr>
              <w:rPr>
                <w:rFonts w:ascii="Arial" w:hAnsi="Arial" w:cs="Arial"/>
                <w:sz w:val="20"/>
                <w:szCs w:val="20"/>
              </w:rPr>
            </w:pPr>
            <w:r>
              <w:rPr>
                <w:rFonts w:ascii="Arial" w:hAnsi="Arial" w:cs="Arial"/>
                <w:sz w:val="20"/>
                <w:szCs w:val="20"/>
              </w:rPr>
              <w:t>Seating (including demountable seats)</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6</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r>
      <w:tr w:rsidR="00D61ADE" w:rsidRPr="00D61ADE" w:rsidTr="00D61ADE">
        <w:tc>
          <w:tcPr>
            <w:tcW w:w="3080" w:type="dxa"/>
          </w:tcPr>
          <w:p w:rsidR="00D61ADE" w:rsidRPr="00D61ADE" w:rsidRDefault="00D61ADE" w:rsidP="000A087B">
            <w:pPr>
              <w:rPr>
                <w:rFonts w:ascii="Arial" w:hAnsi="Arial" w:cs="Arial"/>
                <w:sz w:val="20"/>
                <w:szCs w:val="20"/>
              </w:rPr>
            </w:pPr>
            <w:r>
              <w:rPr>
                <w:rFonts w:ascii="Arial" w:hAnsi="Arial" w:cs="Arial"/>
                <w:sz w:val="20"/>
                <w:szCs w:val="20"/>
              </w:rPr>
              <w:t xml:space="preserve">Wheelchair positions </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2</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w:t>
            </w:r>
          </w:p>
        </w:tc>
      </w:tr>
      <w:tr w:rsidR="00D61ADE" w:rsidRPr="00D61ADE" w:rsidTr="00D61ADE">
        <w:tc>
          <w:tcPr>
            <w:tcW w:w="3080" w:type="dxa"/>
          </w:tcPr>
          <w:p w:rsidR="00D61ADE" w:rsidRDefault="00D61ADE" w:rsidP="00C01CA9">
            <w:pPr>
              <w:rPr>
                <w:rFonts w:ascii="Arial" w:hAnsi="Arial" w:cs="Arial"/>
                <w:sz w:val="20"/>
                <w:szCs w:val="20"/>
              </w:rPr>
            </w:pPr>
            <w:r>
              <w:rPr>
                <w:rFonts w:ascii="Arial" w:hAnsi="Arial" w:cs="Arial"/>
                <w:sz w:val="20"/>
                <w:szCs w:val="20"/>
              </w:rPr>
              <w:t>Gross Vehicle Weight</w:t>
            </w:r>
          </w:p>
        </w:tc>
        <w:tc>
          <w:tcPr>
            <w:tcW w:w="3081" w:type="dxa"/>
            <w:vAlign w:val="center"/>
          </w:tcPr>
          <w:p w:rsidR="00D61ADE" w:rsidRDefault="00D61ADE" w:rsidP="00D61ADE">
            <w:pPr>
              <w:jc w:val="center"/>
              <w:rPr>
                <w:rFonts w:ascii="Arial" w:hAnsi="Arial" w:cs="Arial"/>
                <w:sz w:val="20"/>
                <w:szCs w:val="20"/>
              </w:rPr>
            </w:pPr>
            <w:r>
              <w:rPr>
                <w:rFonts w:ascii="Arial" w:hAnsi="Arial" w:cs="Arial"/>
                <w:sz w:val="20"/>
                <w:szCs w:val="20"/>
              </w:rPr>
              <w:t>-</w:t>
            </w:r>
          </w:p>
        </w:tc>
        <w:tc>
          <w:tcPr>
            <w:tcW w:w="3081" w:type="dxa"/>
            <w:vAlign w:val="center"/>
          </w:tcPr>
          <w:p w:rsidR="00D61ADE" w:rsidRPr="00D61ADE" w:rsidRDefault="00D61ADE" w:rsidP="00D61ADE">
            <w:pPr>
              <w:jc w:val="center"/>
              <w:rPr>
                <w:rFonts w:ascii="Arial" w:hAnsi="Arial" w:cs="Arial"/>
                <w:sz w:val="20"/>
                <w:szCs w:val="20"/>
              </w:rPr>
            </w:pPr>
            <w:r>
              <w:rPr>
                <w:rFonts w:ascii="Arial" w:hAnsi="Arial" w:cs="Arial"/>
                <w:sz w:val="20"/>
                <w:szCs w:val="20"/>
              </w:rPr>
              <w:t>5 tonnes</w:t>
            </w:r>
          </w:p>
        </w:tc>
      </w:tr>
    </w:tbl>
    <w:p w:rsidR="00C01CA9" w:rsidRDefault="00C01CA9" w:rsidP="00C01CA9"/>
    <w:p w:rsidR="00580E67" w:rsidRPr="00580E67" w:rsidRDefault="00580E67" w:rsidP="00580E67">
      <w:pPr>
        <w:pStyle w:val="ListParagraph"/>
        <w:numPr>
          <w:ilvl w:val="0"/>
          <w:numId w:val="8"/>
        </w:numPr>
        <w:spacing w:line="240" w:lineRule="auto"/>
        <w:rPr>
          <w:rFonts w:ascii="Arial" w:hAnsi="Arial" w:cs="Arial"/>
          <w:sz w:val="16"/>
        </w:rPr>
      </w:pPr>
      <w:r w:rsidRPr="00580E67">
        <w:rPr>
          <w:rFonts w:ascii="Arial" w:hAnsi="Arial" w:cs="Arial"/>
          <w:sz w:val="16"/>
        </w:rPr>
        <w:t xml:space="preserve">For smaller vehicles, this requirement can be omitted. Instead, there must be adequate, comfortable space for drivers to be able to access passengers in order to assist </w:t>
      </w:r>
      <w:r w:rsidR="00FF3A39">
        <w:rPr>
          <w:rFonts w:ascii="Arial" w:hAnsi="Arial" w:cs="Arial"/>
          <w:sz w:val="16"/>
        </w:rPr>
        <w:t>them.</w:t>
      </w:r>
    </w:p>
    <w:p w:rsidR="00580E67" w:rsidRDefault="00580E67" w:rsidP="00896B63">
      <w:pPr>
        <w:pStyle w:val="ListParagraph"/>
        <w:rPr>
          <w:rFonts w:ascii="Arial" w:hAnsi="Arial" w:cs="Arial"/>
          <w:sz w:val="24"/>
          <w:szCs w:val="24"/>
        </w:rPr>
      </w:pPr>
    </w:p>
    <w:sectPr w:rsidR="00580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DA" w:rsidRDefault="00960DDA" w:rsidP="00960DDA">
      <w:pPr>
        <w:spacing w:after="0" w:line="240" w:lineRule="auto"/>
      </w:pPr>
      <w:r>
        <w:separator/>
      </w:r>
    </w:p>
  </w:endnote>
  <w:endnote w:type="continuationSeparator" w:id="0">
    <w:p w:rsidR="00960DDA" w:rsidRDefault="00960DDA" w:rsidP="0096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DA" w:rsidRDefault="00960DDA" w:rsidP="00960DDA">
      <w:pPr>
        <w:spacing w:after="0" w:line="240" w:lineRule="auto"/>
      </w:pPr>
      <w:r>
        <w:separator/>
      </w:r>
    </w:p>
  </w:footnote>
  <w:footnote w:type="continuationSeparator" w:id="0">
    <w:p w:rsidR="00960DDA" w:rsidRDefault="00960DDA" w:rsidP="00960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EDD"/>
    <w:multiLevelType w:val="hybridMultilevel"/>
    <w:tmpl w:val="C9DA64D4"/>
    <w:lvl w:ilvl="0" w:tplc="A970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CE69D0"/>
    <w:multiLevelType w:val="hybridMultilevel"/>
    <w:tmpl w:val="91201CEA"/>
    <w:lvl w:ilvl="0" w:tplc="F59CE7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75E15"/>
    <w:multiLevelType w:val="hybridMultilevel"/>
    <w:tmpl w:val="3490C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411B2"/>
    <w:multiLevelType w:val="hybridMultilevel"/>
    <w:tmpl w:val="72CA2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3A4B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B62560F"/>
    <w:multiLevelType w:val="hybridMultilevel"/>
    <w:tmpl w:val="7FD0E69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nsid w:val="63F33839"/>
    <w:multiLevelType w:val="hybridMultilevel"/>
    <w:tmpl w:val="221CEC54"/>
    <w:lvl w:ilvl="0" w:tplc="8BBE72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81C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CED5193"/>
    <w:multiLevelType w:val="hybridMultilevel"/>
    <w:tmpl w:val="710C5E0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9">
    <w:nsid w:val="7E3452BA"/>
    <w:multiLevelType w:val="hybridMultilevel"/>
    <w:tmpl w:val="285258F2"/>
    <w:lvl w:ilvl="0" w:tplc="B2AAD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3"/>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3"/>
    <w:rsid w:val="000355E3"/>
    <w:rsid w:val="000A087B"/>
    <w:rsid w:val="00116D4D"/>
    <w:rsid w:val="001544C3"/>
    <w:rsid w:val="001A069C"/>
    <w:rsid w:val="001F59E4"/>
    <w:rsid w:val="00210A6F"/>
    <w:rsid w:val="00283069"/>
    <w:rsid w:val="002C3E20"/>
    <w:rsid w:val="002D4AD5"/>
    <w:rsid w:val="00306ACC"/>
    <w:rsid w:val="00393D49"/>
    <w:rsid w:val="003C020A"/>
    <w:rsid w:val="003F2AB5"/>
    <w:rsid w:val="00410696"/>
    <w:rsid w:val="00415ADF"/>
    <w:rsid w:val="00445A2B"/>
    <w:rsid w:val="004529E5"/>
    <w:rsid w:val="004C120B"/>
    <w:rsid w:val="00550914"/>
    <w:rsid w:val="00580E67"/>
    <w:rsid w:val="005D308F"/>
    <w:rsid w:val="005F2847"/>
    <w:rsid w:val="00624248"/>
    <w:rsid w:val="006256C9"/>
    <w:rsid w:val="006726AB"/>
    <w:rsid w:val="006C654F"/>
    <w:rsid w:val="006E32AC"/>
    <w:rsid w:val="00764D10"/>
    <w:rsid w:val="00782A84"/>
    <w:rsid w:val="007A5A17"/>
    <w:rsid w:val="007D3778"/>
    <w:rsid w:val="007F4927"/>
    <w:rsid w:val="00806A6D"/>
    <w:rsid w:val="0081376A"/>
    <w:rsid w:val="008713C5"/>
    <w:rsid w:val="00881FBC"/>
    <w:rsid w:val="00896B63"/>
    <w:rsid w:val="008F0D5B"/>
    <w:rsid w:val="009224F7"/>
    <w:rsid w:val="00953BEA"/>
    <w:rsid w:val="00960DDA"/>
    <w:rsid w:val="00974894"/>
    <w:rsid w:val="009D58A4"/>
    <w:rsid w:val="00A37DBD"/>
    <w:rsid w:val="00A51312"/>
    <w:rsid w:val="00AA16FA"/>
    <w:rsid w:val="00AE2F54"/>
    <w:rsid w:val="00AF12EC"/>
    <w:rsid w:val="00B04374"/>
    <w:rsid w:val="00B77E2C"/>
    <w:rsid w:val="00B8494E"/>
    <w:rsid w:val="00B93CCC"/>
    <w:rsid w:val="00BF6D6D"/>
    <w:rsid w:val="00C01CA9"/>
    <w:rsid w:val="00C2452C"/>
    <w:rsid w:val="00C856E3"/>
    <w:rsid w:val="00D113A9"/>
    <w:rsid w:val="00D61ADE"/>
    <w:rsid w:val="00D77D04"/>
    <w:rsid w:val="00D80389"/>
    <w:rsid w:val="00DD5626"/>
    <w:rsid w:val="00E514E7"/>
    <w:rsid w:val="00E55D26"/>
    <w:rsid w:val="00E6596E"/>
    <w:rsid w:val="00E81BE9"/>
    <w:rsid w:val="00F320DD"/>
    <w:rsid w:val="00F92236"/>
    <w:rsid w:val="00FA7C8A"/>
    <w:rsid w:val="00F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6E3"/>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E32AC"/>
    <w:pPr>
      <w:keepNext/>
      <w:keepLines/>
      <w:numPr>
        <w:ilvl w:val="1"/>
        <w:numId w:val="1"/>
      </w:num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C856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6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6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6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6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6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6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E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E32A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85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6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6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6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6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6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6E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E32AC"/>
    <w:pPr>
      <w:ind w:left="720"/>
      <w:contextualSpacing/>
    </w:pPr>
  </w:style>
  <w:style w:type="character" w:styleId="CommentReference">
    <w:name w:val="annotation reference"/>
    <w:basedOn w:val="DefaultParagraphFont"/>
    <w:uiPriority w:val="99"/>
    <w:semiHidden/>
    <w:unhideWhenUsed/>
    <w:rsid w:val="001F59E4"/>
    <w:rPr>
      <w:sz w:val="16"/>
      <w:szCs w:val="16"/>
    </w:rPr>
  </w:style>
  <w:style w:type="paragraph" w:styleId="CommentText">
    <w:name w:val="annotation text"/>
    <w:basedOn w:val="Normal"/>
    <w:link w:val="CommentTextChar"/>
    <w:uiPriority w:val="99"/>
    <w:semiHidden/>
    <w:unhideWhenUsed/>
    <w:rsid w:val="001F59E4"/>
    <w:pPr>
      <w:spacing w:line="240" w:lineRule="auto"/>
    </w:pPr>
    <w:rPr>
      <w:sz w:val="20"/>
      <w:szCs w:val="20"/>
    </w:rPr>
  </w:style>
  <w:style w:type="character" w:customStyle="1" w:styleId="CommentTextChar">
    <w:name w:val="Comment Text Char"/>
    <w:basedOn w:val="DefaultParagraphFont"/>
    <w:link w:val="CommentText"/>
    <w:uiPriority w:val="99"/>
    <w:semiHidden/>
    <w:rsid w:val="001F59E4"/>
    <w:rPr>
      <w:sz w:val="20"/>
      <w:szCs w:val="20"/>
    </w:rPr>
  </w:style>
  <w:style w:type="paragraph" w:styleId="CommentSubject">
    <w:name w:val="annotation subject"/>
    <w:basedOn w:val="CommentText"/>
    <w:next w:val="CommentText"/>
    <w:link w:val="CommentSubjectChar"/>
    <w:uiPriority w:val="99"/>
    <w:semiHidden/>
    <w:unhideWhenUsed/>
    <w:rsid w:val="001F59E4"/>
    <w:rPr>
      <w:b/>
      <w:bCs/>
    </w:rPr>
  </w:style>
  <w:style w:type="character" w:customStyle="1" w:styleId="CommentSubjectChar">
    <w:name w:val="Comment Subject Char"/>
    <w:basedOn w:val="CommentTextChar"/>
    <w:link w:val="CommentSubject"/>
    <w:uiPriority w:val="99"/>
    <w:semiHidden/>
    <w:rsid w:val="001F59E4"/>
    <w:rPr>
      <w:b/>
      <w:bCs/>
      <w:sz w:val="20"/>
      <w:szCs w:val="20"/>
    </w:rPr>
  </w:style>
  <w:style w:type="paragraph" w:styleId="BalloonText">
    <w:name w:val="Balloon Text"/>
    <w:basedOn w:val="Normal"/>
    <w:link w:val="BalloonTextChar"/>
    <w:uiPriority w:val="99"/>
    <w:semiHidden/>
    <w:unhideWhenUsed/>
    <w:rsid w:val="001F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E4"/>
    <w:rPr>
      <w:rFonts w:ascii="Tahoma" w:hAnsi="Tahoma" w:cs="Tahoma"/>
      <w:sz w:val="16"/>
      <w:szCs w:val="16"/>
    </w:rPr>
  </w:style>
  <w:style w:type="paragraph" w:styleId="Header">
    <w:name w:val="header"/>
    <w:basedOn w:val="Normal"/>
    <w:link w:val="HeaderChar"/>
    <w:uiPriority w:val="99"/>
    <w:unhideWhenUsed/>
    <w:rsid w:val="00960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DDA"/>
  </w:style>
  <w:style w:type="paragraph" w:styleId="Footer">
    <w:name w:val="footer"/>
    <w:basedOn w:val="Normal"/>
    <w:link w:val="FooterChar"/>
    <w:uiPriority w:val="99"/>
    <w:unhideWhenUsed/>
    <w:rsid w:val="0096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DDA"/>
  </w:style>
  <w:style w:type="table" w:styleId="TableGrid">
    <w:name w:val="Table Grid"/>
    <w:basedOn w:val="TableNormal"/>
    <w:uiPriority w:val="59"/>
    <w:rsid w:val="00D6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6E3"/>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E32AC"/>
    <w:pPr>
      <w:keepNext/>
      <w:keepLines/>
      <w:numPr>
        <w:ilvl w:val="1"/>
        <w:numId w:val="1"/>
      </w:num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C856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6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6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6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6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6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6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E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E32A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85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6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6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6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6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6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6E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E32AC"/>
    <w:pPr>
      <w:ind w:left="720"/>
      <w:contextualSpacing/>
    </w:pPr>
  </w:style>
  <w:style w:type="character" w:styleId="CommentReference">
    <w:name w:val="annotation reference"/>
    <w:basedOn w:val="DefaultParagraphFont"/>
    <w:uiPriority w:val="99"/>
    <w:semiHidden/>
    <w:unhideWhenUsed/>
    <w:rsid w:val="001F59E4"/>
    <w:rPr>
      <w:sz w:val="16"/>
      <w:szCs w:val="16"/>
    </w:rPr>
  </w:style>
  <w:style w:type="paragraph" w:styleId="CommentText">
    <w:name w:val="annotation text"/>
    <w:basedOn w:val="Normal"/>
    <w:link w:val="CommentTextChar"/>
    <w:uiPriority w:val="99"/>
    <w:semiHidden/>
    <w:unhideWhenUsed/>
    <w:rsid w:val="001F59E4"/>
    <w:pPr>
      <w:spacing w:line="240" w:lineRule="auto"/>
    </w:pPr>
    <w:rPr>
      <w:sz w:val="20"/>
      <w:szCs w:val="20"/>
    </w:rPr>
  </w:style>
  <w:style w:type="character" w:customStyle="1" w:styleId="CommentTextChar">
    <w:name w:val="Comment Text Char"/>
    <w:basedOn w:val="DefaultParagraphFont"/>
    <w:link w:val="CommentText"/>
    <w:uiPriority w:val="99"/>
    <w:semiHidden/>
    <w:rsid w:val="001F59E4"/>
    <w:rPr>
      <w:sz w:val="20"/>
      <w:szCs w:val="20"/>
    </w:rPr>
  </w:style>
  <w:style w:type="paragraph" w:styleId="CommentSubject">
    <w:name w:val="annotation subject"/>
    <w:basedOn w:val="CommentText"/>
    <w:next w:val="CommentText"/>
    <w:link w:val="CommentSubjectChar"/>
    <w:uiPriority w:val="99"/>
    <w:semiHidden/>
    <w:unhideWhenUsed/>
    <w:rsid w:val="001F59E4"/>
    <w:rPr>
      <w:b/>
      <w:bCs/>
    </w:rPr>
  </w:style>
  <w:style w:type="character" w:customStyle="1" w:styleId="CommentSubjectChar">
    <w:name w:val="Comment Subject Char"/>
    <w:basedOn w:val="CommentTextChar"/>
    <w:link w:val="CommentSubject"/>
    <w:uiPriority w:val="99"/>
    <w:semiHidden/>
    <w:rsid w:val="001F59E4"/>
    <w:rPr>
      <w:b/>
      <w:bCs/>
      <w:sz w:val="20"/>
      <w:szCs w:val="20"/>
    </w:rPr>
  </w:style>
  <w:style w:type="paragraph" w:styleId="BalloonText">
    <w:name w:val="Balloon Text"/>
    <w:basedOn w:val="Normal"/>
    <w:link w:val="BalloonTextChar"/>
    <w:uiPriority w:val="99"/>
    <w:semiHidden/>
    <w:unhideWhenUsed/>
    <w:rsid w:val="001F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E4"/>
    <w:rPr>
      <w:rFonts w:ascii="Tahoma" w:hAnsi="Tahoma" w:cs="Tahoma"/>
      <w:sz w:val="16"/>
      <w:szCs w:val="16"/>
    </w:rPr>
  </w:style>
  <w:style w:type="paragraph" w:styleId="Header">
    <w:name w:val="header"/>
    <w:basedOn w:val="Normal"/>
    <w:link w:val="HeaderChar"/>
    <w:uiPriority w:val="99"/>
    <w:unhideWhenUsed/>
    <w:rsid w:val="00960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DDA"/>
  </w:style>
  <w:style w:type="paragraph" w:styleId="Footer">
    <w:name w:val="footer"/>
    <w:basedOn w:val="Normal"/>
    <w:link w:val="FooterChar"/>
    <w:uiPriority w:val="99"/>
    <w:unhideWhenUsed/>
    <w:rsid w:val="0096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DDA"/>
  </w:style>
  <w:style w:type="table" w:styleId="TableGrid">
    <w:name w:val="Table Grid"/>
    <w:basedOn w:val="TableNormal"/>
    <w:uiPriority w:val="59"/>
    <w:rsid w:val="00D6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modes/dial-a-r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rfaceVehicleProcur@tfl.gov.uk" TargetMode="External"/><Relationship Id="rId4" Type="http://schemas.openxmlformats.org/officeDocument/2006/relationships/settings" Target="settings.xml"/><Relationship Id="rId9" Type="http://schemas.openxmlformats.org/officeDocument/2006/relationships/hyperlink" Target="mailto:SurfaceVehicleProcur@tf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AkashSondhi</dc:creator>
  <cp:lastModifiedBy>AkashSondhi</cp:lastModifiedBy>
  <cp:revision>6</cp:revision>
  <dcterms:created xsi:type="dcterms:W3CDTF">2019-11-21T14:48:00Z</dcterms:created>
  <dcterms:modified xsi:type="dcterms:W3CDTF">2019-11-28T12:47:00Z</dcterms:modified>
</cp:coreProperties>
</file>