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87A8C" w14:textId="7CB57320" w:rsidR="0078596A" w:rsidRDefault="00F2317A" w:rsidP="00DC2163">
      <w:pPr>
        <w:spacing w:line="240" w:lineRule="atLeast"/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DIGITAL 6-SHEET </w:t>
      </w:r>
      <w:r w:rsidR="0078596A" w:rsidRPr="0078596A">
        <w:rPr>
          <w:b/>
          <w:bCs/>
          <w:sz w:val="28"/>
          <w:u w:val="single"/>
        </w:rPr>
        <w:t>A</w:t>
      </w:r>
      <w:r w:rsidR="0078596A">
        <w:rPr>
          <w:b/>
          <w:bCs/>
          <w:sz w:val="28"/>
          <w:u w:val="single"/>
        </w:rPr>
        <w:t xml:space="preserve">DVERTISING </w:t>
      </w:r>
    </w:p>
    <w:p w14:paraId="18C37F01" w14:textId="77777777" w:rsidR="0078596A" w:rsidRDefault="0078596A" w:rsidP="00DC2163">
      <w:pPr>
        <w:spacing w:line="240" w:lineRule="atLeast"/>
        <w:jc w:val="both"/>
        <w:rPr>
          <w:b/>
          <w:bCs/>
          <w:sz w:val="28"/>
          <w:u w:val="single"/>
        </w:rPr>
      </w:pPr>
    </w:p>
    <w:p w14:paraId="35AEE693" w14:textId="3C11FA7E" w:rsidR="00C678E5" w:rsidRDefault="00C678E5" w:rsidP="00DC2163">
      <w:pPr>
        <w:spacing w:line="240" w:lineRule="atLeast"/>
        <w:jc w:val="both"/>
        <w:rPr>
          <w:sz w:val="28"/>
          <w:u w:val="single"/>
        </w:rPr>
      </w:pPr>
      <w:r>
        <w:rPr>
          <w:b/>
          <w:bCs/>
          <w:sz w:val="28"/>
          <w:u w:val="single"/>
        </w:rPr>
        <w:t>PRICING  SHEET</w:t>
      </w:r>
    </w:p>
    <w:p w14:paraId="11D07251" w14:textId="1EEC0AEE" w:rsidR="00C678E5" w:rsidRDefault="00C678E5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  <w:u w:val="single"/>
        </w:rPr>
      </w:pPr>
    </w:p>
    <w:p w14:paraId="606BFD76" w14:textId="77777777" w:rsidR="0078596A" w:rsidRDefault="0078596A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  <w:u w:val="single"/>
        </w:rPr>
      </w:pPr>
    </w:p>
    <w:p w14:paraId="257AB020" w14:textId="77777777" w:rsidR="00C678E5" w:rsidRDefault="00BD758E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</w:rPr>
      </w:pPr>
      <w:r>
        <w:rPr>
          <w:rFonts w:ascii="Myriad Pro" w:hAnsi="Myriad Pro"/>
          <w:b/>
          <w:bCs/>
          <w:sz w:val="32"/>
        </w:rPr>
        <w:t>Bidders</w:t>
      </w:r>
      <w:r w:rsidR="00C678E5">
        <w:rPr>
          <w:rFonts w:ascii="Myriad Pro" w:hAnsi="Myriad Pro"/>
          <w:b/>
          <w:bCs/>
          <w:sz w:val="32"/>
        </w:rPr>
        <w:t xml:space="preserve"> are asked to complete the following: </w:t>
      </w:r>
    </w:p>
    <w:p w14:paraId="2A043D39" w14:textId="29E79021" w:rsidR="00D1377E" w:rsidRDefault="00D1377E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</w:rPr>
      </w:pPr>
    </w:p>
    <w:p w14:paraId="339109EC" w14:textId="77777777" w:rsidR="0078596A" w:rsidRDefault="0078596A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</w:rPr>
      </w:pPr>
    </w:p>
    <w:p w14:paraId="27AA89F8" w14:textId="77777777" w:rsidR="00B347FD" w:rsidRDefault="00B347FD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</w:rPr>
      </w:pPr>
      <w:r w:rsidRPr="00B347FD">
        <w:rPr>
          <w:rFonts w:asciiTheme="minorHAnsi" w:hAnsiTheme="minorHAnsi" w:cstheme="minorHAnsi"/>
          <w:b/>
          <w:bCs/>
          <w:u w:val="single"/>
        </w:rPr>
        <w:t>Commercial Model</w:t>
      </w:r>
      <w:r>
        <w:rPr>
          <w:rFonts w:ascii="Myriad Pro" w:hAnsi="Myriad Pro"/>
          <w:b/>
          <w:bCs/>
          <w:sz w:val="32"/>
        </w:rPr>
        <w:t xml:space="preserve"> </w:t>
      </w:r>
    </w:p>
    <w:p w14:paraId="2A7F5A04" w14:textId="77777777" w:rsidR="00B347FD" w:rsidRDefault="00B347FD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</w:rPr>
      </w:pPr>
    </w:p>
    <w:p w14:paraId="313B79CC" w14:textId="0DF0A067" w:rsidR="00B347FD" w:rsidRDefault="00B347FD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</w:rPr>
      </w:pPr>
      <w:r w:rsidRPr="00AD3559">
        <w:rPr>
          <w:rFonts w:asciiTheme="minorHAnsi" w:hAnsiTheme="minorHAnsi" w:cstheme="minorHAnsi"/>
        </w:rPr>
        <w:t xml:space="preserve">A share of net revenue subject to the payment of a minimum guaranteed sum per </w:t>
      </w:r>
      <w:r w:rsidR="00F2317A">
        <w:rPr>
          <w:rFonts w:asciiTheme="minorHAnsi" w:hAnsiTheme="minorHAnsi" w:cstheme="minorHAnsi"/>
        </w:rPr>
        <w:t xml:space="preserve">display face per </w:t>
      </w:r>
      <w:r w:rsidRPr="00AD3559">
        <w:rPr>
          <w:rFonts w:asciiTheme="minorHAnsi" w:hAnsiTheme="minorHAnsi" w:cstheme="minorHAnsi"/>
        </w:rPr>
        <w:t>annum.</w:t>
      </w:r>
      <w:r w:rsidRPr="0033629F">
        <w:rPr>
          <w:rFonts w:asciiTheme="minorHAnsi" w:hAnsiTheme="minorHAnsi" w:cstheme="minorHAnsi"/>
        </w:rPr>
        <w:t xml:space="preserve">  </w:t>
      </w:r>
      <w:r w:rsidRPr="00F1291F">
        <w:rPr>
          <w:rFonts w:asciiTheme="minorHAnsi" w:hAnsiTheme="minorHAnsi" w:cstheme="minorHAnsi"/>
          <w:b/>
          <w:u w:val="single"/>
        </w:rPr>
        <w:t>In effect, each year the Council will receive either the share of Net Revenue or the Minimum Guaranteed Sum, whichever is the greater.</w:t>
      </w:r>
    </w:p>
    <w:p w14:paraId="40DAB33A" w14:textId="634657F2" w:rsidR="00B347FD" w:rsidRDefault="00B347FD" w:rsidP="00DC2163">
      <w:pPr>
        <w:pStyle w:val="BlockText"/>
        <w:ind w:left="0"/>
        <w:jc w:val="both"/>
        <w:rPr>
          <w:rFonts w:ascii="Myriad Pro" w:hAnsi="Myriad Pro"/>
          <w:b/>
          <w:bCs/>
          <w:sz w:val="32"/>
        </w:rPr>
      </w:pPr>
    </w:p>
    <w:p w14:paraId="736D7FB7" w14:textId="77777777" w:rsidR="00F2317A" w:rsidRDefault="003D3054" w:rsidP="00DC2163">
      <w:pPr>
        <w:pStyle w:val="BlockText"/>
        <w:ind w:left="0"/>
        <w:jc w:val="both"/>
        <w:rPr>
          <w:rFonts w:asciiTheme="minorHAnsi" w:hAnsiTheme="minorHAnsi" w:cstheme="minorHAnsi"/>
          <w:b/>
          <w:bCs/>
        </w:rPr>
      </w:pPr>
      <w:r w:rsidRPr="003D3054">
        <w:rPr>
          <w:rFonts w:asciiTheme="minorHAnsi" w:hAnsiTheme="minorHAnsi" w:cstheme="minorHAnsi"/>
          <w:b/>
          <w:bCs/>
        </w:rPr>
        <w:t xml:space="preserve">Please Note: </w:t>
      </w:r>
      <w:r>
        <w:rPr>
          <w:rFonts w:asciiTheme="minorHAnsi" w:hAnsiTheme="minorHAnsi" w:cstheme="minorHAnsi"/>
          <w:b/>
          <w:bCs/>
        </w:rPr>
        <w:tab/>
      </w:r>
    </w:p>
    <w:p w14:paraId="31100488" w14:textId="77777777" w:rsidR="00F2317A" w:rsidRDefault="00F2317A" w:rsidP="00DC2163">
      <w:pPr>
        <w:pStyle w:val="BlockText"/>
        <w:ind w:left="0"/>
        <w:jc w:val="both"/>
        <w:rPr>
          <w:rFonts w:asciiTheme="minorHAnsi" w:hAnsiTheme="minorHAnsi" w:cstheme="minorHAnsi"/>
          <w:b/>
          <w:bCs/>
        </w:rPr>
      </w:pPr>
    </w:p>
    <w:p w14:paraId="3592222D" w14:textId="7C0748BD" w:rsidR="00F2317A" w:rsidRPr="00F2317A" w:rsidRDefault="00F2317A" w:rsidP="00DC2163">
      <w:pPr>
        <w:pStyle w:val="BlockText"/>
        <w:ind w:left="0"/>
        <w:jc w:val="both"/>
        <w:rPr>
          <w:rFonts w:asciiTheme="minorHAnsi" w:hAnsiTheme="minorHAnsi" w:cstheme="minorHAnsi"/>
        </w:rPr>
      </w:pPr>
      <w:r w:rsidRPr="00F2317A">
        <w:rPr>
          <w:rFonts w:asciiTheme="minorHAnsi" w:hAnsiTheme="minorHAnsi" w:cstheme="minorHAnsi"/>
        </w:rPr>
        <w:t xml:space="preserve">For the avoidance of doubt ‘display face’ means each side of an advertising unit on which advertising is displayed </w:t>
      </w:r>
      <w:proofErr w:type="spellStart"/>
      <w:r w:rsidRPr="00F2317A">
        <w:rPr>
          <w:rFonts w:asciiTheme="minorHAnsi" w:hAnsiTheme="minorHAnsi" w:cstheme="minorHAnsi"/>
        </w:rPr>
        <w:t>ie</w:t>
      </w:r>
      <w:proofErr w:type="spellEnd"/>
      <w:r w:rsidRPr="00F2317A">
        <w:rPr>
          <w:rFonts w:asciiTheme="minorHAnsi" w:hAnsiTheme="minorHAnsi" w:cstheme="minorHAnsi"/>
        </w:rPr>
        <w:t>. a double-sided advertising unit has two ‘display faces’ (one each side) and a single sided advertising unit has one ‘display face’.</w:t>
      </w:r>
    </w:p>
    <w:p w14:paraId="2AE0C9E1" w14:textId="77777777" w:rsidR="00F2317A" w:rsidRDefault="00F2317A" w:rsidP="00DC2163">
      <w:pPr>
        <w:pStyle w:val="BlockText"/>
        <w:ind w:left="0"/>
        <w:jc w:val="both"/>
        <w:rPr>
          <w:rFonts w:asciiTheme="minorHAnsi" w:hAnsiTheme="minorHAnsi" w:cstheme="minorHAnsi"/>
          <w:b/>
          <w:bCs/>
        </w:rPr>
      </w:pPr>
    </w:p>
    <w:p w14:paraId="5D957CE1" w14:textId="7F673D0B" w:rsidR="00D1377E" w:rsidRDefault="00544EEF" w:rsidP="00DC2163">
      <w:pPr>
        <w:pStyle w:val="BlockText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‘</w:t>
      </w:r>
      <w:r>
        <w:rPr>
          <w:rFonts w:asciiTheme="minorHAnsi" w:hAnsiTheme="minorHAnsi" w:cstheme="minorHAnsi"/>
        </w:rPr>
        <w:t>Net Revenue’ means a</w:t>
      </w:r>
      <w:r w:rsidRPr="005361E5">
        <w:rPr>
          <w:rFonts w:asciiTheme="minorHAnsi" w:hAnsiTheme="minorHAnsi" w:cstheme="minorHAnsi"/>
        </w:rPr>
        <w:t>ll income receivable by the Licensee as a result of this Concession from the sale of all advertising space</w:t>
      </w:r>
      <w:r>
        <w:rPr>
          <w:rFonts w:asciiTheme="minorHAnsi" w:hAnsiTheme="minorHAnsi" w:cstheme="minorHAnsi"/>
        </w:rPr>
        <w:t xml:space="preserve">, brand experience and associated promotional activity </w:t>
      </w:r>
      <w:r w:rsidRPr="005361E5">
        <w:rPr>
          <w:rFonts w:asciiTheme="minorHAnsi" w:hAnsiTheme="minorHAnsi" w:cstheme="minorHAnsi"/>
        </w:rPr>
        <w:t>less applicable specialist and agency fees and volume over-ride payments</w:t>
      </w:r>
      <w:r>
        <w:rPr>
          <w:rFonts w:asciiTheme="minorHAnsi" w:hAnsiTheme="minorHAnsi" w:cstheme="minorHAnsi"/>
        </w:rPr>
        <w:t xml:space="preserve"> as detailed at section 4.</w:t>
      </w:r>
      <w:r w:rsidR="00DC2163">
        <w:rPr>
          <w:rFonts w:asciiTheme="minorHAnsi" w:hAnsiTheme="minorHAnsi" w:cstheme="minorHAnsi"/>
        </w:rPr>
        <w:t xml:space="preserve">2 </w:t>
      </w:r>
      <w:r>
        <w:rPr>
          <w:rFonts w:asciiTheme="minorHAnsi" w:hAnsiTheme="minorHAnsi" w:cstheme="minorHAnsi"/>
        </w:rPr>
        <w:t xml:space="preserve">of the specification and </w:t>
      </w:r>
      <w:r w:rsidRPr="003D3054">
        <w:rPr>
          <w:rFonts w:asciiTheme="minorHAnsi" w:hAnsiTheme="minorHAnsi" w:cstheme="minorHAnsi"/>
        </w:rPr>
        <w:t xml:space="preserve">the working example at </w:t>
      </w:r>
      <w:r w:rsidRPr="00CE5764">
        <w:rPr>
          <w:rFonts w:asciiTheme="minorHAnsi" w:hAnsiTheme="minorHAnsi" w:cstheme="minorHAnsi"/>
        </w:rPr>
        <w:t xml:space="preserve">Appendix </w:t>
      </w:r>
      <w:r w:rsidR="00CE5764" w:rsidRPr="00CE5764">
        <w:rPr>
          <w:rFonts w:asciiTheme="minorHAnsi" w:hAnsiTheme="minorHAnsi" w:cstheme="minorHAnsi"/>
        </w:rPr>
        <w:t>3</w:t>
      </w:r>
      <w:r w:rsidRPr="003D3054">
        <w:rPr>
          <w:rFonts w:asciiTheme="minorHAnsi" w:hAnsiTheme="minorHAnsi" w:cstheme="minorHAnsi"/>
        </w:rPr>
        <w:t xml:space="preserve">.  </w:t>
      </w:r>
      <w:r w:rsidR="003D3054" w:rsidRPr="003D3054">
        <w:rPr>
          <w:rFonts w:asciiTheme="minorHAnsi" w:hAnsiTheme="minorHAnsi" w:cstheme="minorHAnsi"/>
        </w:rPr>
        <w:t>No other cost deductions will be allowable.</w:t>
      </w:r>
    </w:p>
    <w:p w14:paraId="77932A78" w14:textId="63D13806" w:rsidR="00DC2163" w:rsidRDefault="00DC2163" w:rsidP="00DC2163">
      <w:pPr>
        <w:pStyle w:val="BlockText"/>
        <w:ind w:left="0"/>
        <w:jc w:val="both"/>
        <w:rPr>
          <w:rFonts w:asciiTheme="minorHAnsi" w:hAnsiTheme="minorHAnsi" w:cstheme="minorHAnsi"/>
        </w:rPr>
      </w:pPr>
    </w:p>
    <w:p w14:paraId="709B6B28" w14:textId="77777777" w:rsidR="003D3054" w:rsidRDefault="003D3054" w:rsidP="00C678E5">
      <w:pPr>
        <w:pStyle w:val="BlockText"/>
        <w:ind w:left="0"/>
        <w:rPr>
          <w:rFonts w:ascii="Myriad Pro" w:hAnsi="Myriad Pro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C678E5" w14:paraId="58D0D191" w14:textId="77777777" w:rsidTr="00F77AB8">
        <w:tc>
          <w:tcPr>
            <w:tcW w:w="6062" w:type="dxa"/>
          </w:tcPr>
          <w:p w14:paraId="689B85A4" w14:textId="77777777" w:rsidR="00C678E5" w:rsidRDefault="00C678E5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  <w:p w14:paraId="3162DDE3" w14:textId="77777777" w:rsidR="00C678E5" w:rsidRDefault="00C678E5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  <w:r>
              <w:rPr>
                <w:rFonts w:ascii="Myriad Pro" w:hAnsi="Myriad Pro"/>
                <w:b/>
                <w:bCs/>
                <w:sz w:val="32"/>
              </w:rPr>
              <w:t xml:space="preserve">Share of </w:t>
            </w:r>
            <w:r w:rsidRPr="003670BA">
              <w:rPr>
                <w:rFonts w:ascii="Myriad Pro" w:hAnsi="Myriad Pro"/>
                <w:b/>
                <w:bCs/>
                <w:sz w:val="32"/>
              </w:rPr>
              <w:t>Net Revenue</w:t>
            </w:r>
            <w:r>
              <w:rPr>
                <w:rFonts w:ascii="Myriad Pro" w:hAnsi="Myriad Pro"/>
                <w:b/>
                <w:bCs/>
                <w:sz w:val="32"/>
              </w:rPr>
              <w:t xml:space="preserve"> Offered to Council</w:t>
            </w:r>
          </w:p>
          <w:p w14:paraId="38E72A3A" w14:textId="77777777" w:rsidR="00C678E5" w:rsidRDefault="00C678E5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  <w:p w14:paraId="174BC7F8" w14:textId="77777777" w:rsidR="00C678E5" w:rsidRDefault="00C678E5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14:paraId="514320DA" w14:textId="77777777" w:rsidR="00C678E5" w:rsidRDefault="00C678E5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  <w:p w14:paraId="17502809" w14:textId="77777777" w:rsidR="00C55C58" w:rsidRDefault="00C55C58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  <w:p w14:paraId="791C96C4" w14:textId="77777777" w:rsidR="00C678E5" w:rsidRDefault="00C678E5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  <w:r>
              <w:rPr>
                <w:rFonts w:ascii="Myriad Pro" w:hAnsi="Myriad Pro"/>
                <w:b/>
                <w:bCs/>
                <w:sz w:val="32"/>
              </w:rPr>
              <w:t xml:space="preserve">        ______%</w:t>
            </w:r>
          </w:p>
        </w:tc>
      </w:tr>
    </w:tbl>
    <w:p w14:paraId="5E0484F6" w14:textId="77777777" w:rsidR="00C678E5" w:rsidRDefault="00C678E5" w:rsidP="00C678E5">
      <w:pPr>
        <w:pStyle w:val="BlockText"/>
        <w:ind w:left="0"/>
        <w:rPr>
          <w:rFonts w:ascii="Myriad Pro" w:hAnsi="Myriad Pro"/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C678E5" w14:paraId="45CDBC56" w14:textId="77777777" w:rsidTr="00F77AB8">
        <w:tc>
          <w:tcPr>
            <w:tcW w:w="6062" w:type="dxa"/>
          </w:tcPr>
          <w:p w14:paraId="6E6DB0AC" w14:textId="77777777" w:rsidR="00C678E5" w:rsidRDefault="00C678E5" w:rsidP="00B83E87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  <w:p w14:paraId="011FB87D" w14:textId="2DE49C1A" w:rsidR="00C678E5" w:rsidRDefault="00C678E5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  <w:r>
              <w:rPr>
                <w:rFonts w:ascii="Myriad Pro" w:hAnsi="Myriad Pro"/>
                <w:b/>
                <w:bCs/>
                <w:sz w:val="32"/>
              </w:rPr>
              <w:t xml:space="preserve">Minimum Guaranteed </w:t>
            </w:r>
            <w:r w:rsidR="00A62869">
              <w:rPr>
                <w:rFonts w:ascii="Myriad Pro" w:hAnsi="Myriad Pro"/>
                <w:b/>
                <w:bCs/>
                <w:sz w:val="32"/>
              </w:rPr>
              <w:t>Sum</w:t>
            </w:r>
            <w:bookmarkStart w:id="0" w:name="_GoBack"/>
            <w:bookmarkEnd w:id="0"/>
            <w:r>
              <w:rPr>
                <w:rFonts w:ascii="Myriad Pro" w:hAnsi="Myriad Pro"/>
                <w:b/>
                <w:bCs/>
                <w:sz w:val="32"/>
              </w:rPr>
              <w:t xml:space="preserve"> </w:t>
            </w:r>
            <w:r w:rsidR="00F2317A">
              <w:rPr>
                <w:rFonts w:ascii="Myriad Pro" w:hAnsi="Myriad Pro"/>
                <w:b/>
                <w:bCs/>
                <w:sz w:val="32"/>
              </w:rPr>
              <w:t xml:space="preserve">per Display Face </w:t>
            </w:r>
            <w:r>
              <w:rPr>
                <w:rFonts w:ascii="Myriad Pro" w:hAnsi="Myriad Pro"/>
                <w:b/>
                <w:bCs/>
                <w:sz w:val="32"/>
              </w:rPr>
              <w:t xml:space="preserve">Offered to Council </w:t>
            </w:r>
            <w:r w:rsidR="00D1377E">
              <w:rPr>
                <w:rFonts w:ascii="Myriad Pro" w:hAnsi="Myriad Pro"/>
                <w:b/>
                <w:bCs/>
                <w:sz w:val="32"/>
              </w:rPr>
              <w:t xml:space="preserve">per Annum </w:t>
            </w:r>
          </w:p>
          <w:p w14:paraId="38F54C95" w14:textId="77777777" w:rsidR="00C678E5" w:rsidRDefault="00C678E5" w:rsidP="00C678E5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</w:tc>
        <w:tc>
          <w:tcPr>
            <w:tcW w:w="3180" w:type="dxa"/>
            <w:shd w:val="clear" w:color="auto" w:fill="D9D9D9" w:themeFill="background1" w:themeFillShade="D9"/>
          </w:tcPr>
          <w:p w14:paraId="3587BA4F" w14:textId="77777777" w:rsidR="00C678E5" w:rsidRDefault="00C678E5" w:rsidP="00B83E87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  <w:p w14:paraId="33034743" w14:textId="77777777" w:rsidR="00C55C58" w:rsidRDefault="00C55C58" w:rsidP="00B83E87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</w:p>
          <w:p w14:paraId="1FD191A9" w14:textId="77777777" w:rsidR="00C678E5" w:rsidRDefault="00C678E5" w:rsidP="00B83E87">
            <w:pPr>
              <w:pStyle w:val="BlockText"/>
              <w:ind w:left="0"/>
              <w:rPr>
                <w:rFonts w:ascii="Myriad Pro" w:hAnsi="Myriad Pro"/>
                <w:b/>
                <w:bCs/>
                <w:sz w:val="32"/>
              </w:rPr>
            </w:pPr>
            <w:r>
              <w:rPr>
                <w:rFonts w:ascii="Myriad Pro" w:hAnsi="Myriad Pro"/>
                <w:b/>
                <w:bCs/>
                <w:sz w:val="32"/>
              </w:rPr>
              <w:t xml:space="preserve">       £ ______</w:t>
            </w:r>
          </w:p>
        </w:tc>
      </w:tr>
    </w:tbl>
    <w:p w14:paraId="205EA725" w14:textId="2CA8A957" w:rsidR="00F77AB8" w:rsidRPr="008A7CF2" w:rsidRDefault="00F77AB8" w:rsidP="006C2040">
      <w:pPr>
        <w:jc w:val="both"/>
      </w:pPr>
    </w:p>
    <w:sectPr w:rsidR="00F77AB8" w:rsidRPr="008A7CF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A20E9" w14:textId="77777777" w:rsidR="00E86D0A" w:rsidRDefault="00E86D0A" w:rsidP="00893CCF">
      <w:r>
        <w:separator/>
      </w:r>
    </w:p>
  </w:endnote>
  <w:endnote w:type="continuationSeparator" w:id="0">
    <w:p w14:paraId="0874DBD4" w14:textId="77777777" w:rsidR="00E86D0A" w:rsidRDefault="00E86D0A" w:rsidP="0089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3E025" w14:textId="0452ADFD" w:rsidR="00F177DD" w:rsidRDefault="00F177DD">
    <w:pPr>
      <w:pStyle w:val="Footer"/>
    </w:pPr>
    <w:r w:rsidRPr="00F177DD">
      <w:rPr>
        <w:sz w:val="20"/>
      </w:rPr>
      <w:t>London Borough of Southwark</w:t>
    </w:r>
    <w:r w:rsidR="00CE5764">
      <w:t xml:space="preserve">     </w:t>
    </w:r>
    <w:r w:rsidRPr="00CE5764">
      <w:rPr>
        <w:sz w:val="20"/>
      </w:rPr>
      <w:tab/>
    </w:r>
    <w:r w:rsidR="00CE5764" w:rsidRPr="00CE5764">
      <w:rPr>
        <w:rStyle w:val="PageNumber"/>
        <w:rFonts w:ascii="Arial" w:hAnsi="Arial"/>
        <w:sz w:val="20"/>
      </w:rPr>
      <w:t>Free standing advertisements an</w:t>
    </w:r>
    <w:r w:rsidR="00CE5764" w:rsidRPr="00CE5764">
      <w:rPr>
        <w:rStyle w:val="PageNumber"/>
        <w:sz w:val="20"/>
      </w:rPr>
      <w:t xml:space="preserve">d operations contract </w:t>
    </w:r>
    <w:r w:rsidRPr="00CE5764">
      <w:rPr>
        <w:rStyle w:val="PageNumber"/>
        <w:rFonts w:ascii="Arial" w:hAnsi="Arial"/>
        <w:sz w:val="20"/>
      </w:rPr>
      <w:t>pricing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E5C93" w14:textId="77777777" w:rsidR="00E86D0A" w:rsidRDefault="00E86D0A" w:rsidP="00893CCF">
      <w:r>
        <w:separator/>
      </w:r>
    </w:p>
  </w:footnote>
  <w:footnote w:type="continuationSeparator" w:id="0">
    <w:p w14:paraId="609E749A" w14:textId="77777777" w:rsidR="00E86D0A" w:rsidRDefault="00E86D0A" w:rsidP="00893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666A5" w14:textId="77777777" w:rsidR="00F177DD" w:rsidRDefault="00F177DD" w:rsidP="00F177DD">
    <w:pPr>
      <w:jc w:val="both"/>
      <w:rPr>
        <w:i/>
        <w:iCs/>
        <w:color w:val="0070C0"/>
      </w:rPr>
    </w:pPr>
  </w:p>
  <w:p w14:paraId="30320D46" w14:textId="24EB812A" w:rsidR="00F177DD" w:rsidRDefault="00F177DD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BDE095E" wp14:editId="66020B3B">
          <wp:extent cx="1143000" cy="5048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E5"/>
    <w:rsid w:val="000146FD"/>
    <w:rsid w:val="00127780"/>
    <w:rsid w:val="001D2932"/>
    <w:rsid w:val="001D2E6A"/>
    <w:rsid w:val="00221D7E"/>
    <w:rsid w:val="00224CF8"/>
    <w:rsid w:val="002E3D5C"/>
    <w:rsid w:val="003670BA"/>
    <w:rsid w:val="003C1556"/>
    <w:rsid w:val="003D3054"/>
    <w:rsid w:val="004872A7"/>
    <w:rsid w:val="004A4145"/>
    <w:rsid w:val="0050401A"/>
    <w:rsid w:val="00544EEF"/>
    <w:rsid w:val="00567EC7"/>
    <w:rsid w:val="00584D17"/>
    <w:rsid w:val="005F22B4"/>
    <w:rsid w:val="00603B65"/>
    <w:rsid w:val="0060536E"/>
    <w:rsid w:val="00672509"/>
    <w:rsid w:val="006C2040"/>
    <w:rsid w:val="0078596A"/>
    <w:rsid w:val="00893CCF"/>
    <w:rsid w:val="008A7CF2"/>
    <w:rsid w:val="009E19C1"/>
    <w:rsid w:val="00A4516E"/>
    <w:rsid w:val="00A62869"/>
    <w:rsid w:val="00A66B82"/>
    <w:rsid w:val="00B155F3"/>
    <w:rsid w:val="00B157AB"/>
    <w:rsid w:val="00B1715B"/>
    <w:rsid w:val="00B347FD"/>
    <w:rsid w:val="00B72A5D"/>
    <w:rsid w:val="00B86291"/>
    <w:rsid w:val="00B92D33"/>
    <w:rsid w:val="00BD758E"/>
    <w:rsid w:val="00C2772B"/>
    <w:rsid w:val="00C55C58"/>
    <w:rsid w:val="00C678E5"/>
    <w:rsid w:val="00CB055F"/>
    <w:rsid w:val="00CE5764"/>
    <w:rsid w:val="00CF35F3"/>
    <w:rsid w:val="00CF6B74"/>
    <w:rsid w:val="00D1377E"/>
    <w:rsid w:val="00D16F1A"/>
    <w:rsid w:val="00DA51DD"/>
    <w:rsid w:val="00DC2163"/>
    <w:rsid w:val="00E52D74"/>
    <w:rsid w:val="00E86D0A"/>
    <w:rsid w:val="00EE54E5"/>
    <w:rsid w:val="00F177DD"/>
    <w:rsid w:val="00F2317A"/>
    <w:rsid w:val="00F77AB8"/>
    <w:rsid w:val="00FC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EAE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E5"/>
    <w:rPr>
      <w:rFonts w:ascii="Myriad Pro" w:eastAsia="Times New Roman" w:hAnsi="Myriad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678E5"/>
    <w:pPr>
      <w:ind w:left="-720" w:right="144"/>
    </w:pPr>
    <w:rPr>
      <w:rFonts w:ascii="Arial" w:hAnsi="Arial" w:cs="Arial"/>
      <w:szCs w:val="24"/>
    </w:rPr>
  </w:style>
  <w:style w:type="table" w:styleId="TableGrid">
    <w:name w:val="Table Grid"/>
    <w:basedOn w:val="TableNormal"/>
    <w:uiPriority w:val="59"/>
    <w:rsid w:val="00C6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C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CF"/>
    <w:rPr>
      <w:rFonts w:ascii="Myriad Pro" w:eastAsia="Times New Roman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CF"/>
    <w:rPr>
      <w:rFonts w:ascii="Myriad Pro" w:eastAsia="Times New Roman" w:hAnsi="Myriad Pr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DD"/>
    <w:rPr>
      <w:rFonts w:ascii="Myriad Pro" w:eastAsia="Times New Roman" w:hAnsi="Myriad Pr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DD"/>
    <w:rPr>
      <w:rFonts w:ascii="Myriad Pro" w:eastAsia="Times New Roman" w:hAnsi="Myriad Pro" w:cs="Times New Roman"/>
      <w:sz w:val="24"/>
      <w:szCs w:val="20"/>
    </w:rPr>
  </w:style>
  <w:style w:type="character" w:styleId="PageNumber">
    <w:name w:val="page number"/>
    <w:basedOn w:val="DefaultParagraphFont"/>
    <w:rsid w:val="00F17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8E5"/>
    <w:rPr>
      <w:rFonts w:ascii="Myriad Pro" w:eastAsia="Times New Roman" w:hAnsi="Myriad Pr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678E5"/>
    <w:pPr>
      <w:ind w:left="-720" w:right="144"/>
    </w:pPr>
    <w:rPr>
      <w:rFonts w:ascii="Arial" w:hAnsi="Arial" w:cs="Arial"/>
      <w:szCs w:val="24"/>
    </w:rPr>
  </w:style>
  <w:style w:type="table" w:styleId="TableGrid">
    <w:name w:val="Table Grid"/>
    <w:basedOn w:val="TableNormal"/>
    <w:uiPriority w:val="59"/>
    <w:rsid w:val="00C67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C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CCF"/>
    <w:rPr>
      <w:rFonts w:ascii="Myriad Pro" w:eastAsia="Times New Roman" w:hAnsi="Myriad Pr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CCF"/>
    <w:rPr>
      <w:rFonts w:ascii="Myriad Pro" w:eastAsia="Times New Roman" w:hAnsi="Myriad Pro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7DD"/>
    <w:rPr>
      <w:rFonts w:ascii="Myriad Pro" w:eastAsia="Times New Roman" w:hAnsi="Myriad Pro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7DD"/>
    <w:rPr>
      <w:rFonts w:ascii="Myriad Pro" w:eastAsia="Times New Roman" w:hAnsi="Myriad Pro" w:cs="Times New Roman"/>
      <w:sz w:val="24"/>
      <w:szCs w:val="20"/>
    </w:rPr>
  </w:style>
  <w:style w:type="character" w:styleId="PageNumber">
    <w:name w:val="page number"/>
    <w:basedOn w:val="DefaultParagraphFont"/>
    <w:rsid w:val="00F1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5B9ED-FB9A-4F2A-8533-0C3BD44B4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Cowell</dc:creator>
  <cp:lastModifiedBy>Lake, Graeme</cp:lastModifiedBy>
  <cp:revision>2</cp:revision>
  <dcterms:created xsi:type="dcterms:W3CDTF">2021-08-26T14:34:00Z</dcterms:created>
  <dcterms:modified xsi:type="dcterms:W3CDTF">2021-08-26T14:34:00Z</dcterms:modified>
</cp:coreProperties>
</file>