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C737F4" w14:textId="77777777" w:rsidR="00B02442" w:rsidRDefault="00B02442">
      <w:pPr>
        <w:spacing w:after="240"/>
        <w:jc w:val="left"/>
        <w:sectPr w:rsidR="00B02442" w:rsidSect="00CF6B32">
          <w:footerReference w:type="default" r:id="rId12"/>
          <w:footerReference w:type="first" r:id="rId13"/>
          <w:pgSz w:w="11907" w:h="16840" w:code="9"/>
          <w:pgMar w:top="1418" w:right="1418" w:bottom="1418" w:left="1418" w:header="709" w:footer="567" w:gutter="0"/>
          <w:pgNumType w:start="1"/>
          <w:cols w:space="708"/>
          <w:titlePg/>
          <w:docGrid w:linePitch="360"/>
        </w:sectPr>
      </w:pPr>
    </w:p>
    <w:p w14:paraId="20C737F6" w14:textId="4C53B992" w:rsidR="00CF60B2" w:rsidRDefault="00CF60B2">
      <w:pPr>
        <w:spacing w:after="240"/>
        <w:jc w:val="left"/>
        <w:rPr>
          <w:rFonts w:eastAsia="Times New Roman" w:cs="Times New Roman"/>
          <w:color w:val="000000" w:themeColor="text1"/>
          <w:lang w:eastAsia="en-GB"/>
        </w:rPr>
      </w:pPr>
    </w:p>
    <w:p w14:paraId="20C737F7" w14:textId="215509D5" w:rsidR="00200E60" w:rsidRDefault="00C37FF1" w:rsidP="00C37FF1">
      <w:pPr>
        <w:pStyle w:val="Heading2"/>
        <w:numPr>
          <w:ilvl w:val="0"/>
          <w:numId w:val="0"/>
        </w:numPr>
        <w:jc w:val="right"/>
      </w:pPr>
      <w:r>
        <w:rPr>
          <w:noProof/>
        </w:rPr>
        <w:drawing>
          <wp:inline distT="0" distB="0" distL="0" distR="0" wp14:anchorId="36DA69F8" wp14:editId="1AAE0726">
            <wp:extent cx="2621280" cy="890270"/>
            <wp:effectExtent l="0" t="0" r="7620" b="5080"/>
            <wp:docPr id="29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21280" cy="890270"/>
                    </a:xfrm>
                    <a:prstGeom prst="rect">
                      <a:avLst/>
                    </a:prstGeom>
                    <a:noFill/>
                  </pic:spPr>
                </pic:pic>
              </a:graphicData>
            </a:graphic>
          </wp:inline>
        </w:drawing>
      </w:r>
    </w:p>
    <w:p w14:paraId="20C737F8" w14:textId="77777777" w:rsidR="00200E60" w:rsidRDefault="00200E60" w:rsidP="00200E60">
      <w:pPr>
        <w:pStyle w:val="Heading2"/>
        <w:numPr>
          <w:ilvl w:val="0"/>
          <w:numId w:val="0"/>
        </w:numPr>
        <w:jc w:val="center"/>
      </w:pPr>
    </w:p>
    <w:p w14:paraId="20C737F9" w14:textId="77777777" w:rsidR="00200E60" w:rsidRDefault="00200E60" w:rsidP="00200E60">
      <w:pPr>
        <w:pStyle w:val="Heading2"/>
        <w:numPr>
          <w:ilvl w:val="0"/>
          <w:numId w:val="0"/>
        </w:numPr>
        <w:jc w:val="center"/>
      </w:pPr>
    </w:p>
    <w:p w14:paraId="20C737FA" w14:textId="51DCE27C" w:rsidR="00200E60" w:rsidRDefault="00C37FF1" w:rsidP="00200E60">
      <w:pPr>
        <w:pStyle w:val="Heading2"/>
        <w:numPr>
          <w:ilvl w:val="0"/>
          <w:numId w:val="0"/>
        </w:numPr>
        <w:jc w:val="center"/>
      </w:pPr>
      <w:r>
        <w:t>Kent Community Health NHS Foundation Trust</w:t>
      </w:r>
    </w:p>
    <w:p w14:paraId="20C737FB" w14:textId="77777777" w:rsidR="00200E60" w:rsidRDefault="00200E60" w:rsidP="00200E60">
      <w:pPr>
        <w:pStyle w:val="Heading2"/>
        <w:numPr>
          <w:ilvl w:val="0"/>
          <w:numId w:val="0"/>
        </w:numPr>
        <w:jc w:val="center"/>
      </w:pPr>
    </w:p>
    <w:p w14:paraId="20C737FC" w14:textId="77777777" w:rsidR="00B45130" w:rsidRDefault="00B45130" w:rsidP="00200E60">
      <w:pPr>
        <w:pStyle w:val="Heading2"/>
        <w:numPr>
          <w:ilvl w:val="0"/>
          <w:numId w:val="0"/>
        </w:numPr>
        <w:jc w:val="center"/>
      </w:pPr>
    </w:p>
    <w:p w14:paraId="301AFE51" w14:textId="169B3B07" w:rsidR="00550C81" w:rsidRDefault="00FC39E4" w:rsidP="00550C81">
      <w:pPr>
        <w:pStyle w:val="Heading2"/>
        <w:numPr>
          <w:ilvl w:val="0"/>
          <w:numId w:val="0"/>
        </w:numPr>
        <w:ind w:left="851"/>
      </w:pPr>
      <w:r>
        <w:t>Invitation to tender for</w:t>
      </w:r>
      <w:r w:rsidR="00200E60">
        <w:t xml:space="preserve"> the </w:t>
      </w:r>
      <w:bookmarkStart w:id="0" w:name="_Hlk105478425"/>
      <w:r w:rsidR="006631F9">
        <w:t>Delivery</w:t>
      </w:r>
      <w:r w:rsidR="00C37FF1">
        <w:t xml:space="preserve"> of </w:t>
      </w:r>
      <w:r w:rsidR="00C37FF1" w:rsidRPr="00C37FF1">
        <w:t>Training</w:t>
      </w:r>
      <w:r w:rsidR="00C3026F">
        <w:t xml:space="preserve"> </w:t>
      </w:r>
      <w:r w:rsidR="006631F9">
        <w:t xml:space="preserve">Services </w:t>
      </w:r>
      <w:r w:rsidR="00C3026F">
        <w:t>over 2 modules</w:t>
      </w:r>
      <w:r w:rsidR="00C37FF1" w:rsidRPr="00C37FF1">
        <w:t xml:space="preserve"> for Community Public Health Nurse within the Health Visiting Service</w:t>
      </w:r>
      <w:r w:rsidR="00550C81">
        <w:t>:</w:t>
      </w:r>
    </w:p>
    <w:p w14:paraId="0AC8D254" w14:textId="561649D3" w:rsidR="00550C81" w:rsidRDefault="00FC05A0" w:rsidP="00550C81">
      <w:pPr>
        <w:pStyle w:val="Heading2"/>
        <w:numPr>
          <w:ilvl w:val="0"/>
          <w:numId w:val="0"/>
        </w:numPr>
        <w:ind w:left="851"/>
      </w:pPr>
      <w:r>
        <w:t xml:space="preserve"> </w:t>
      </w:r>
      <w:bookmarkEnd w:id="0"/>
      <w:r w:rsidR="00550C81">
        <w:t xml:space="preserve">Module 1: Early Intervention Public Health to be delivered in semester 1 </w:t>
      </w:r>
    </w:p>
    <w:p w14:paraId="20C737FD" w14:textId="55398B26" w:rsidR="00200E60" w:rsidRPr="009D5F0B" w:rsidRDefault="00550C81" w:rsidP="00550C81">
      <w:pPr>
        <w:pStyle w:val="Heading2"/>
        <w:numPr>
          <w:ilvl w:val="0"/>
          <w:numId w:val="0"/>
        </w:numPr>
        <w:jc w:val="center"/>
      </w:pPr>
      <w:r>
        <w:t>Module 2 : Child Development and Assessment 0-19 will be delivered in semester 2</w:t>
      </w:r>
    </w:p>
    <w:p w14:paraId="20C737FF" w14:textId="77777777" w:rsidR="00B45130" w:rsidRDefault="00B45130" w:rsidP="00200E60">
      <w:pPr>
        <w:pStyle w:val="Heading2"/>
        <w:numPr>
          <w:ilvl w:val="0"/>
          <w:numId w:val="0"/>
        </w:numPr>
        <w:jc w:val="center"/>
      </w:pPr>
    </w:p>
    <w:p w14:paraId="20C73800" w14:textId="49A38088" w:rsidR="00200E60" w:rsidRDefault="003F4B25" w:rsidP="00200E60">
      <w:pPr>
        <w:pStyle w:val="Heading2"/>
        <w:numPr>
          <w:ilvl w:val="0"/>
          <w:numId w:val="0"/>
        </w:numPr>
        <w:jc w:val="center"/>
      </w:pPr>
      <w:r w:rsidRPr="003F4B25">
        <w:t>Find a Tender Service</w:t>
      </w:r>
      <w:r>
        <w:t xml:space="preserve"> (FTS)</w:t>
      </w:r>
      <w:r w:rsidRPr="003F4B25">
        <w:t xml:space="preserve"> Ref: 2022/S 000-016283</w:t>
      </w:r>
    </w:p>
    <w:p w14:paraId="20C73801" w14:textId="08C3F6F3" w:rsidR="00200E60" w:rsidRDefault="00174440" w:rsidP="00200E60">
      <w:pPr>
        <w:pStyle w:val="Heading2"/>
        <w:numPr>
          <w:ilvl w:val="0"/>
          <w:numId w:val="0"/>
        </w:numPr>
        <w:jc w:val="center"/>
      </w:pPr>
      <w:r>
        <w:t>ITT Reference No. DN</w:t>
      </w:r>
      <w:r w:rsidR="00B317BA">
        <w:t>617043</w:t>
      </w:r>
    </w:p>
    <w:p w14:paraId="20C73802" w14:textId="77777777" w:rsidR="00B45130" w:rsidRDefault="00B45130" w:rsidP="00200E60">
      <w:pPr>
        <w:pStyle w:val="Heading2"/>
        <w:numPr>
          <w:ilvl w:val="0"/>
          <w:numId w:val="0"/>
        </w:numPr>
        <w:jc w:val="center"/>
      </w:pPr>
    </w:p>
    <w:p w14:paraId="20C73803" w14:textId="28F5D011" w:rsidR="00200E60" w:rsidRDefault="00200E60" w:rsidP="00200E60">
      <w:pPr>
        <w:pStyle w:val="Heading2"/>
        <w:numPr>
          <w:ilvl w:val="0"/>
          <w:numId w:val="0"/>
        </w:numPr>
        <w:jc w:val="center"/>
      </w:pPr>
      <w:r>
        <w:t xml:space="preserve">Deadline for </w:t>
      </w:r>
      <w:r w:rsidR="005D7098">
        <w:t>Tenders</w:t>
      </w:r>
      <w:r w:rsidR="004E51D1">
        <w:t xml:space="preserve"> to be received:  </w:t>
      </w:r>
      <w:r w:rsidR="0098311A" w:rsidRPr="00D05D87">
        <w:t>1</w:t>
      </w:r>
      <w:r w:rsidR="00FB1C13">
        <w:t>4</w:t>
      </w:r>
      <w:r w:rsidR="0098311A" w:rsidRPr="00D05D87">
        <w:rPr>
          <w:vertAlign w:val="superscript"/>
        </w:rPr>
        <w:t>th</w:t>
      </w:r>
      <w:r w:rsidR="0098311A" w:rsidRPr="00D05D87">
        <w:t xml:space="preserve"> July 2022, 5pm</w:t>
      </w:r>
    </w:p>
    <w:p w14:paraId="20C73804" w14:textId="77777777" w:rsidR="00B45130" w:rsidRDefault="00B45130" w:rsidP="00200E60">
      <w:pPr>
        <w:pStyle w:val="Heading2"/>
        <w:numPr>
          <w:ilvl w:val="0"/>
          <w:numId w:val="0"/>
        </w:numPr>
        <w:jc w:val="center"/>
      </w:pPr>
    </w:p>
    <w:p w14:paraId="20C73805" w14:textId="77777777" w:rsidR="00B45130" w:rsidRDefault="00B45130" w:rsidP="00200E60">
      <w:pPr>
        <w:pStyle w:val="Heading2"/>
        <w:numPr>
          <w:ilvl w:val="0"/>
          <w:numId w:val="0"/>
        </w:numPr>
        <w:jc w:val="center"/>
      </w:pPr>
    </w:p>
    <w:p w14:paraId="20C73806" w14:textId="77777777" w:rsidR="00B45130" w:rsidRPr="00B45130" w:rsidRDefault="00AD0C96" w:rsidP="00200E60">
      <w:pPr>
        <w:pStyle w:val="Heading2"/>
        <w:numPr>
          <w:ilvl w:val="0"/>
          <w:numId w:val="0"/>
        </w:numPr>
        <w:jc w:val="center"/>
        <w:rPr>
          <w:b/>
        </w:rPr>
      </w:pPr>
      <w:r>
        <w:rPr>
          <w:b/>
        </w:rPr>
        <w:t>SECTION</w:t>
      </w:r>
      <w:r w:rsidR="00B45130">
        <w:rPr>
          <w:b/>
        </w:rPr>
        <w:t xml:space="preserve"> A – INSTRUCTIONS </w:t>
      </w:r>
      <w:r w:rsidR="00647144">
        <w:rPr>
          <w:b/>
        </w:rPr>
        <w:t>AND INFORMATION</w:t>
      </w:r>
    </w:p>
    <w:p w14:paraId="20C73807" w14:textId="77777777" w:rsidR="00B45130" w:rsidRDefault="00B45130" w:rsidP="00200E60">
      <w:pPr>
        <w:pStyle w:val="Heading2"/>
        <w:numPr>
          <w:ilvl w:val="0"/>
          <w:numId w:val="0"/>
        </w:numPr>
        <w:jc w:val="center"/>
      </w:pPr>
    </w:p>
    <w:p w14:paraId="20C73808" w14:textId="77777777" w:rsidR="000F79D6" w:rsidRDefault="000F79D6">
      <w:pPr>
        <w:spacing w:after="240"/>
        <w:jc w:val="left"/>
        <w:rPr>
          <w:rFonts w:eastAsia="Times New Roman" w:cs="Times New Roman"/>
          <w:color w:val="000000" w:themeColor="text1"/>
          <w:lang w:eastAsia="en-GB"/>
        </w:rPr>
      </w:pPr>
      <w:r>
        <w:br w:type="page"/>
      </w:r>
    </w:p>
    <w:p w14:paraId="20C73809" w14:textId="77777777" w:rsidR="005B59B7" w:rsidRDefault="005B59B7" w:rsidP="004270D9">
      <w:pPr>
        <w:pStyle w:val="TOC1"/>
      </w:pPr>
      <w:r w:rsidRPr="005B59B7">
        <w:lastRenderedPageBreak/>
        <w:t>TABLE OF CONTENTS</w:t>
      </w:r>
    </w:p>
    <w:p w14:paraId="20C7380A" w14:textId="77777777" w:rsidR="00520787" w:rsidRPr="00C37FF1" w:rsidRDefault="00520787" w:rsidP="00C37FF1">
      <w:pPr>
        <w:pStyle w:val="TOC1"/>
      </w:pPr>
      <w:r w:rsidRPr="00520787">
        <w:rPr>
          <w:b w:val="0"/>
        </w:rPr>
        <w:fldChar w:fldCharType="begin"/>
      </w:r>
      <w:r w:rsidRPr="00520787">
        <w:rPr>
          <w:b w:val="0"/>
        </w:rPr>
        <w:instrText xml:space="preserve"> TOC \h \z \t "Main Heading,1,M&amp;R Numbered Heading 1,1" </w:instrText>
      </w:r>
      <w:r w:rsidRPr="00520787">
        <w:rPr>
          <w:b w:val="0"/>
        </w:rPr>
        <w:fldChar w:fldCharType="separate"/>
      </w:r>
      <w:hyperlink w:anchor="_Toc412715221" w:history="1">
        <w:r w:rsidRPr="00C37FF1">
          <w:t>1</w:t>
        </w:r>
        <w:r w:rsidRPr="00C37FF1">
          <w:tab/>
          <w:t>INTRODUCTION AND BACKGROUND</w:t>
        </w:r>
        <w:r w:rsidRPr="00C37FF1">
          <w:rPr>
            <w:webHidden/>
          </w:rPr>
          <w:tab/>
        </w:r>
        <w:r w:rsidRPr="00C37FF1">
          <w:rPr>
            <w:webHidden/>
          </w:rPr>
          <w:fldChar w:fldCharType="begin"/>
        </w:r>
        <w:r w:rsidRPr="00C37FF1">
          <w:rPr>
            <w:webHidden/>
          </w:rPr>
          <w:instrText xml:space="preserve"> PAGEREF _Toc412715221 \h </w:instrText>
        </w:r>
        <w:r w:rsidRPr="00C37FF1">
          <w:rPr>
            <w:webHidden/>
          </w:rPr>
        </w:r>
        <w:r w:rsidRPr="00C37FF1">
          <w:rPr>
            <w:webHidden/>
          </w:rPr>
          <w:fldChar w:fldCharType="separate"/>
        </w:r>
        <w:r w:rsidR="00181236" w:rsidRPr="00C37FF1">
          <w:rPr>
            <w:webHidden/>
          </w:rPr>
          <w:t>1</w:t>
        </w:r>
        <w:r w:rsidRPr="00C37FF1">
          <w:rPr>
            <w:webHidden/>
          </w:rPr>
          <w:fldChar w:fldCharType="end"/>
        </w:r>
      </w:hyperlink>
    </w:p>
    <w:p w14:paraId="20C7380B" w14:textId="77777777" w:rsidR="00520787" w:rsidRPr="00C37FF1" w:rsidRDefault="000A0299" w:rsidP="00C37FF1">
      <w:pPr>
        <w:pStyle w:val="TOC1"/>
      </w:pPr>
      <w:hyperlink w:anchor="_Toc412715222" w:history="1">
        <w:r w:rsidR="00520787" w:rsidRPr="00C37FF1">
          <w:t>2</w:t>
        </w:r>
        <w:r w:rsidR="00520787" w:rsidRPr="00C37FF1">
          <w:tab/>
          <w:t>TENDER TIMETABLE</w:t>
        </w:r>
        <w:r w:rsidR="00520787" w:rsidRPr="00C37FF1">
          <w:rPr>
            <w:webHidden/>
          </w:rPr>
          <w:tab/>
        </w:r>
        <w:r w:rsidR="00520787" w:rsidRPr="00C37FF1">
          <w:rPr>
            <w:webHidden/>
          </w:rPr>
          <w:fldChar w:fldCharType="begin"/>
        </w:r>
        <w:r w:rsidR="00520787" w:rsidRPr="00C37FF1">
          <w:rPr>
            <w:webHidden/>
          </w:rPr>
          <w:instrText xml:space="preserve"> PAGEREF _Toc412715222 \h </w:instrText>
        </w:r>
        <w:r w:rsidR="00520787" w:rsidRPr="00C37FF1">
          <w:rPr>
            <w:webHidden/>
          </w:rPr>
        </w:r>
        <w:r w:rsidR="00520787" w:rsidRPr="00C37FF1">
          <w:rPr>
            <w:webHidden/>
          </w:rPr>
          <w:fldChar w:fldCharType="separate"/>
        </w:r>
        <w:r w:rsidR="00181236" w:rsidRPr="00C37FF1">
          <w:rPr>
            <w:webHidden/>
          </w:rPr>
          <w:t>3</w:t>
        </w:r>
        <w:r w:rsidR="00520787" w:rsidRPr="00C37FF1">
          <w:rPr>
            <w:webHidden/>
          </w:rPr>
          <w:fldChar w:fldCharType="end"/>
        </w:r>
      </w:hyperlink>
    </w:p>
    <w:p w14:paraId="20C7380C" w14:textId="77777777" w:rsidR="00520787" w:rsidRPr="00C37FF1" w:rsidRDefault="000A0299" w:rsidP="00C37FF1">
      <w:pPr>
        <w:pStyle w:val="TOC1"/>
      </w:pPr>
      <w:hyperlink w:anchor="_Toc412715223" w:history="1">
        <w:r w:rsidR="00520787" w:rsidRPr="00C37FF1">
          <w:t>3</w:t>
        </w:r>
        <w:r w:rsidR="00520787" w:rsidRPr="00C37FF1">
          <w:tab/>
          <w:t>INSTRUCTIONS TO BIDDERS</w:t>
        </w:r>
        <w:r w:rsidR="00520787" w:rsidRPr="00C37FF1">
          <w:rPr>
            <w:webHidden/>
          </w:rPr>
          <w:tab/>
        </w:r>
        <w:r w:rsidR="00520787" w:rsidRPr="00C37FF1">
          <w:rPr>
            <w:webHidden/>
          </w:rPr>
          <w:fldChar w:fldCharType="begin"/>
        </w:r>
        <w:r w:rsidR="00520787" w:rsidRPr="00C37FF1">
          <w:rPr>
            <w:webHidden/>
          </w:rPr>
          <w:instrText xml:space="preserve"> PAGEREF _Toc412715223 \h </w:instrText>
        </w:r>
        <w:r w:rsidR="00520787" w:rsidRPr="00C37FF1">
          <w:rPr>
            <w:webHidden/>
          </w:rPr>
        </w:r>
        <w:r w:rsidR="00520787" w:rsidRPr="00C37FF1">
          <w:rPr>
            <w:webHidden/>
          </w:rPr>
          <w:fldChar w:fldCharType="separate"/>
        </w:r>
        <w:r w:rsidR="00181236" w:rsidRPr="00C37FF1">
          <w:rPr>
            <w:webHidden/>
          </w:rPr>
          <w:t>6</w:t>
        </w:r>
        <w:r w:rsidR="00520787" w:rsidRPr="00C37FF1">
          <w:rPr>
            <w:webHidden/>
          </w:rPr>
          <w:fldChar w:fldCharType="end"/>
        </w:r>
      </w:hyperlink>
    </w:p>
    <w:p w14:paraId="20C7380D" w14:textId="77777777" w:rsidR="00520787" w:rsidRPr="00C37FF1" w:rsidRDefault="000A0299" w:rsidP="00C37FF1">
      <w:pPr>
        <w:pStyle w:val="TOC1"/>
      </w:pPr>
      <w:hyperlink w:anchor="_Toc412715224" w:history="1">
        <w:r w:rsidR="00520787" w:rsidRPr="00C37FF1">
          <w:t>4</w:t>
        </w:r>
        <w:r w:rsidR="00520787" w:rsidRPr="00C37FF1">
          <w:tab/>
          <w:t>TENDER EVALUATION METHODOLOGY AND CRITERIA</w:t>
        </w:r>
        <w:r w:rsidR="00520787" w:rsidRPr="00C37FF1">
          <w:rPr>
            <w:webHidden/>
          </w:rPr>
          <w:tab/>
        </w:r>
        <w:r w:rsidR="00520787" w:rsidRPr="00C37FF1">
          <w:rPr>
            <w:webHidden/>
          </w:rPr>
          <w:fldChar w:fldCharType="begin"/>
        </w:r>
        <w:r w:rsidR="00520787" w:rsidRPr="00C37FF1">
          <w:rPr>
            <w:webHidden/>
          </w:rPr>
          <w:instrText xml:space="preserve"> PAGEREF _Toc412715224 \h </w:instrText>
        </w:r>
        <w:r w:rsidR="00520787" w:rsidRPr="00C37FF1">
          <w:rPr>
            <w:webHidden/>
          </w:rPr>
        </w:r>
        <w:r w:rsidR="00520787" w:rsidRPr="00C37FF1">
          <w:rPr>
            <w:webHidden/>
          </w:rPr>
          <w:fldChar w:fldCharType="separate"/>
        </w:r>
        <w:r w:rsidR="00181236" w:rsidRPr="00C37FF1">
          <w:rPr>
            <w:webHidden/>
          </w:rPr>
          <w:t>12</w:t>
        </w:r>
        <w:r w:rsidR="00520787" w:rsidRPr="00C37FF1">
          <w:rPr>
            <w:webHidden/>
          </w:rPr>
          <w:fldChar w:fldCharType="end"/>
        </w:r>
      </w:hyperlink>
    </w:p>
    <w:p w14:paraId="20C7380E" w14:textId="6A8DD54F" w:rsidR="00520787" w:rsidRPr="00C37FF1" w:rsidRDefault="000A0299" w:rsidP="00C37FF1">
      <w:pPr>
        <w:pStyle w:val="TOC1"/>
      </w:pPr>
      <w:hyperlink w:anchor="_Toc412715225" w:history="1">
        <w:r w:rsidR="00520787" w:rsidRPr="00C37FF1">
          <w:t>5</w:t>
        </w:r>
        <w:r w:rsidR="00520787" w:rsidRPr="00C37FF1">
          <w:tab/>
          <w:t>[STAFF]  [Delete this section 5 if the contract is for goods only, not services]</w:t>
        </w:r>
        <w:r w:rsidR="00520787" w:rsidRPr="00C37FF1">
          <w:rPr>
            <w:webHidden/>
          </w:rPr>
          <w:tab/>
        </w:r>
        <w:r w:rsidR="001A5C60" w:rsidRPr="001A5C60">
          <w:rPr>
            <w:webHidden/>
            <w:color w:val="FF0000"/>
          </w:rPr>
          <w:t>Not used</w:t>
        </w:r>
        <w:r w:rsidR="001A5C60">
          <w:rPr>
            <w:webHidden/>
          </w:rPr>
          <w:t xml:space="preserve"> </w:t>
        </w:r>
        <w:r w:rsidR="00520787" w:rsidRPr="00C37FF1">
          <w:rPr>
            <w:webHidden/>
          </w:rPr>
          <w:fldChar w:fldCharType="begin"/>
        </w:r>
        <w:r w:rsidR="00520787" w:rsidRPr="00C37FF1">
          <w:rPr>
            <w:webHidden/>
          </w:rPr>
          <w:instrText xml:space="preserve"> PAGEREF _Toc412715225 \h </w:instrText>
        </w:r>
        <w:r w:rsidR="00520787" w:rsidRPr="00C37FF1">
          <w:rPr>
            <w:webHidden/>
          </w:rPr>
        </w:r>
        <w:r w:rsidR="00520787" w:rsidRPr="00C37FF1">
          <w:rPr>
            <w:webHidden/>
          </w:rPr>
          <w:fldChar w:fldCharType="separate"/>
        </w:r>
        <w:r w:rsidR="00181236" w:rsidRPr="00C37FF1">
          <w:rPr>
            <w:webHidden/>
          </w:rPr>
          <w:t>15</w:t>
        </w:r>
        <w:r w:rsidR="00520787" w:rsidRPr="00C37FF1">
          <w:rPr>
            <w:webHidden/>
          </w:rPr>
          <w:fldChar w:fldCharType="end"/>
        </w:r>
      </w:hyperlink>
    </w:p>
    <w:p w14:paraId="20C7380F" w14:textId="77777777" w:rsidR="00520787" w:rsidRPr="00C37FF1" w:rsidRDefault="000A0299" w:rsidP="00C37FF1">
      <w:pPr>
        <w:pStyle w:val="TOC1"/>
      </w:pPr>
      <w:hyperlink w:anchor="_Toc412715226" w:history="1">
        <w:r w:rsidR="00520787" w:rsidRPr="00C37FF1">
          <w:t>ANNEX A1 NHS TERMS AND CONDITIONS</w:t>
        </w:r>
        <w:r w:rsidR="00520787" w:rsidRPr="00C37FF1">
          <w:rPr>
            <w:webHidden/>
          </w:rPr>
          <w:tab/>
        </w:r>
        <w:r w:rsidR="00520787" w:rsidRPr="00C37FF1">
          <w:rPr>
            <w:webHidden/>
          </w:rPr>
          <w:fldChar w:fldCharType="begin"/>
        </w:r>
        <w:r w:rsidR="00520787" w:rsidRPr="00C37FF1">
          <w:rPr>
            <w:webHidden/>
          </w:rPr>
          <w:instrText xml:space="preserve"> PAGEREF _Toc412715226 \h </w:instrText>
        </w:r>
        <w:r w:rsidR="00520787" w:rsidRPr="00C37FF1">
          <w:rPr>
            <w:webHidden/>
          </w:rPr>
        </w:r>
        <w:r w:rsidR="00520787" w:rsidRPr="00C37FF1">
          <w:rPr>
            <w:webHidden/>
          </w:rPr>
          <w:fldChar w:fldCharType="separate"/>
        </w:r>
        <w:r w:rsidR="00181236" w:rsidRPr="00C37FF1">
          <w:rPr>
            <w:webHidden/>
          </w:rPr>
          <w:t>16</w:t>
        </w:r>
        <w:r w:rsidR="00520787" w:rsidRPr="00C37FF1">
          <w:rPr>
            <w:webHidden/>
          </w:rPr>
          <w:fldChar w:fldCharType="end"/>
        </w:r>
      </w:hyperlink>
    </w:p>
    <w:p w14:paraId="20C73810" w14:textId="26DC1A28" w:rsidR="00520787" w:rsidRPr="00520787" w:rsidRDefault="000A0299" w:rsidP="00C37FF1">
      <w:pPr>
        <w:pStyle w:val="TOC1"/>
        <w:rPr>
          <w:rFonts w:asciiTheme="minorHAnsi" w:eastAsiaTheme="minorEastAsia" w:hAnsiTheme="minorHAnsi" w:cstheme="minorBidi"/>
          <w:b w:val="0"/>
          <w:noProof/>
          <w:color w:val="auto"/>
          <w:sz w:val="22"/>
          <w:szCs w:val="22"/>
        </w:rPr>
      </w:pPr>
      <w:hyperlink w:anchor="_Toc412715227" w:history="1">
        <w:r w:rsidR="00520787" w:rsidRPr="001A5C60">
          <w:t>[ANNEX A2] [PROVISIONAL LIST OF TRANSFERRING EMPLOYEES]</w:t>
        </w:r>
        <w:r w:rsidR="00520787" w:rsidRPr="001A5C60">
          <w:rPr>
            <w:webHidden/>
          </w:rPr>
          <w:tab/>
        </w:r>
        <w:r w:rsidR="001A5C60" w:rsidRPr="001A5C60">
          <w:rPr>
            <w:webHidden/>
            <w:color w:val="FF0000"/>
          </w:rPr>
          <w:t>Not used</w:t>
        </w:r>
        <w:r w:rsidR="001A5C60">
          <w:rPr>
            <w:webHidden/>
          </w:rPr>
          <w:t xml:space="preserve"> </w:t>
        </w:r>
        <w:r w:rsidR="00520787" w:rsidRPr="001A5C60">
          <w:rPr>
            <w:webHidden/>
          </w:rPr>
          <w:fldChar w:fldCharType="begin"/>
        </w:r>
        <w:r w:rsidR="00520787" w:rsidRPr="001A5C60">
          <w:rPr>
            <w:webHidden/>
          </w:rPr>
          <w:instrText xml:space="preserve"> PAGEREF _Toc412715227 \h </w:instrText>
        </w:r>
        <w:r w:rsidR="00520787" w:rsidRPr="001A5C60">
          <w:rPr>
            <w:webHidden/>
          </w:rPr>
        </w:r>
        <w:r w:rsidR="00520787" w:rsidRPr="001A5C60">
          <w:rPr>
            <w:webHidden/>
          </w:rPr>
          <w:fldChar w:fldCharType="separate"/>
        </w:r>
        <w:r w:rsidR="00181236" w:rsidRPr="001A5C60">
          <w:rPr>
            <w:webHidden/>
          </w:rPr>
          <w:t>17</w:t>
        </w:r>
        <w:r w:rsidR="00520787" w:rsidRPr="001A5C60">
          <w:rPr>
            <w:webHidden/>
          </w:rPr>
          <w:fldChar w:fldCharType="end"/>
        </w:r>
      </w:hyperlink>
    </w:p>
    <w:p w14:paraId="20C73811" w14:textId="77777777" w:rsidR="00AD0C96" w:rsidRPr="001F110F" w:rsidRDefault="00520787" w:rsidP="008A00B3">
      <w:pPr>
        <w:pStyle w:val="Heading2"/>
        <w:numPr>
          <w:ilvl w:val="0"/>
          <w:numId w:val="0"/>
        </w:numPr>
        <w:spacing w:line="240" w:lineRule="atLeast"/>
      </w:pPr>
      <w:r w:rsidRPr="00520787">
        <w:fldChar w:fldCharType="end"/>
      </w:r>
    </w:p>
    <w:p w14:paraId="20C73812" w14:textId="77777777" w:rsidR="008306CC" w:rsidRDefault="008306CC" w:rsidP="008306CC">
      <w:pPr>
        <w:pStyle w:val="TOC3"/>
        <w:ind w:left="0"/>
      </w:pPr>
    </w:p>
    <w:p w14:paraId="20C73813" w14:textId="77777777" w:rsidR="00897556" w:rsidRDefault="00897556" w:rsidP="00AD0C96">
      <w:pPr>
        <w:pStyle w:val="Heading2"/>
        <w:numPr>
          <w:ilvl w:val="0"/>
          <w:numId w:val="0"/>
        </w:numPr>
        <w:jc w:val="center"/>
        <w:rPr>
          <w:i/>
          <w:shd w:val="clear" w:color="auto" w:fill="FFFF66"/>
        </w:rPr>
      </w:pPr>
    </w:p>
    <w:p w14:paraId="20C73814" w14:textId="77777777" w:rsidR="00897556" w:rsidRDefault="00897556" w:rsidP="00897556">
      <w:pPr>
        <w:rPr>
          <w:shd w:val="clear" w:color="auto" w:fill="FFFF66"/>
        </w:rPr>
      </w:pPr>
    </w:p>
    <w:p w14:paraId="20C73815" w14:textId="77777777" w:rsidR="00ED0968" w:rsidRDefault="00ED0968" w:rsidP="00200E60">
      <w:pPr>
        <w:pStyle w:val="Heading2"/>
        <w:numPr>
          <w:ilvl w:val="0"/>
          <w:numId w:val="0"/>
        </w:numPr>
        <w:jc w:val="center"/>
      </w:pPr>
    </w:p>
    <w:p w14:paraId="20C73816" w14:textId="77777777" w:rsidR="00ED0968" w:rsidRDefault="00ED0968" w:rsidP="00200E60">
      <w:pPr>
        <w:pStyle w:val="Heading2"/>
        <w:numPr>
          <w:ilvl w:val="0"/>
          <w:numId w:val="0"/>
        </w:numPr>
        <w:jc w:val="center"/>
      </w:pPr>
    </w:p>
    <w:p w14:paraId="20C73817" w14:textId="77777777" w:rsidR="00B02442" w:rsidRDefault="00727643">
      <w:pPr>
        <w:spacing w:after="240"/>
        <w:jc w:val="left"/>
        <w:sectPr w:rsidR="00B02442" w:rsidSect="00B02442">
          <w:footerReference w:type="default" r:id="rId15"/>
          <w:headerReference w:type="first" r:id="rId16"/>
          <w:footerReference w:type="first" r:id="rId17"/>
          <w:type w:val="continuous"/>
          <w:pgSz w:w="11907" w:h="16840" w:code="9"/>
          <w:pgMar w:top="1418" w:right="1418" w:bottom="1418" w:left="1418" w:header="709" w:footer="567" w:gutter="0"/>
          <w:pgNumType w:start="1"/>
          <w:cols w:space="708"/>
          <w:titlePg/>
          <w:docGrid w:linePitch="360"/>
        </w:sectPr>
      </w:pPr>
      <w:r>
        <w:br w:type="page"/>
      </w:r>
    </w:p>
    <w:p w14:paraId="20C73818" w14:textId="77777777" w:rsidR="003E3276" w:rsidRPr="008F3D2C" w:rsidRDefault="003E3276" w:rsidP="004270D9">
      <w:pPr>
        <w:pStyle w:val="MRNumberedHeading1"/>
        <w:numPr>
          <w:ilvl w:val="0"/>
          <w:numId w:val="24"/>
        </w:numPr>
        <w:ind w:hanging="798"/>
        <w:jc w:val="both"/>
        <w:rPr>
          <w:sz w:val="20"/>
          <w:szCs w:val="20"/>
        </w:rPr>
      </w:pPr>
      <w:bookmarkStart w:id="1" w:name="_Toc403556501"/>
      <w:bookmarkStart w:id="2" w:name="_Toc403556506"/>
      <w:bookmarkStart w:id="3" w:name="_Toc406674969"/>
      <w:bookmarkStart w:id="4" w:name="_Toc412621211"/>
      <w:bookmarkStart w:id="5" w:name="_Toc412715221"/>
      <w:r w:rsidRPr="008F3D2C">
        <w:rPr>
          <w:sz w:val="20"/>
          <w:szCs w:val="20"/>
        </w:rPr>
        <w:lastRenderedPageBreak/>
        <w:t>INTRODUCTION AND BACKGROUND</w:t>
      </w:r>
      <w:bookmarkEnd w:id="1"/>
      <w:bookmarkEnd w:id="2"/>
      <w:bookmarkEnd w:id="3"/>
      <w:bookmarkEnd w:id="4"/>
      <w:bookmarkEnd w:id="5"/>
    </w:p>
    <w:p w14:paraId="20C73819" w14:textId="32E7A997" w:rsidR="003E3276" w:rsidRPr="007724D1" w:rsidRDefault="003E3276" w:rsidP="004270D9">
      <w:pPr>
        <w:pStyle w:val="MRNumberedHeading2"/>
      </w:pPr>
      <w:bookmarkStart w:id="6" w:name="_Toc403555077"/>
      <w:r w:rsidRPr="007724D1">
        <w:t xml:space="preserve">The </w:t>
      </w:r>
      <w:r w:rsidR="00C37FF1">
        <w:t>Kent Community Health NHS Foundation Trust</w:t>
      </w:r>
      <w:r w:rsidRPr="007724D1">
        <w:t xml:space="preserve"> (the "</w:t>
      </w:r>
      <w:r w:rsidRPr="007724D1">
        <w:rPr>
          <w:b/>
        </w:rPr>
        <w:t>Authority</w:t>
      </w:r>
      <w:r w:rsidR="004F02F9">
        <w:t>") is issuing this invitation to t</w:t>
      </w:r>
      <w:r w:rsidRPr="007724D1">
        <w:t>ender ("</w:t>
      </w:r>
      <w:r w:rsidRPr="007724D1">
        <w:rPr>
          <w:b/>
        </w:rPr>
        <w:t>ITT</w:t>
      </w:r>
      <w:r w:rsidRPr="007724D1">
        <w:t xml:space="preserve">") in connection with the competitive procurement of </w:t>
      </w:r>
      <w:r w:rsidR="00C37FF1" w:rsidRPr="00C37FF1">
        <w:t>Training for Community Public Health Nurse within the Health Visiting Service</w:t>
      </w:r>
      <w:r w:rsidRPr="007724D1">
        <w:t xml:space="preserve">.  </w:t>
      </w:r>
      <w:bookmarkEnd w:id="6"/>
    </w:p>
    <w:p w14:paraId="20C7381A" w14:textId="77777777" w:rsidR="003E3276" w:rsidRPr="007724D1" w:rsidRDefault="003E3276" w:rsidP="004270D9">
      <w:pPr>
        <w:pStyle w:val="MRNumberedHeading2"/>
      </w:pPr>
      <w:bookmarkStart w:id="7" w:name="_Toc403555078"/>
      <w:r w:rsidRPr="007724D1">
        <w:t xml:space="preserve">This ITT Section A contains further </w:t>
      </w:r>
      <w:r w:rsidRPr="003E3276">
        <w:t>information</w:t>
      </w:r>
      <w:r w:rsidRPr="007724D1">
        <w:t xml:space="preserve"> about the procurement process.</w:t>
      </w:r>
      <w:bookmarkEnd w:id="7"/>
      <w:r w:rsidRPr="007724D1">
        <w:t xml:space="preserve">  </w:t>
      </w:r>
    </w:p>
    <w:p w14:paraId="20C7381B" w14:textId="2A17D71D" w:rsidR="003E3276" w:rsidRDefault="00C516F4" w:rsidP="004270D9">
      <w:pPr>
        <w:pStyle w:val="MRNumberedHeading2"/>
      </w:pPr>
      <w:bookmarkStart w:id="8" w:name="_Toc403555079"/>
      <w:r>
        <w:t>Bidders must complete the Eligibility Questions (as referred to in section 3 of this Section A of the ITT) and the questions contained in</w:t>
      </w:r>
      <w:r w:rsidR="003E3276">
        <w:t xml:space="preserve"> Section B</w:t>
      </w:r>
      <w:r>
        <w:t xml:space="preserve"> of the ITT</w:t>
      </w:r>
      <w:r w:rsidR="003E3276">
        <w:t>. Each Bidder's response ("</w:t>
      </w:r>
      <w:r w:rsidR="003E3276" w:rsidRPr="00951656">
        <w:rPr>
          <w:b/>
          <w:bCs/>
        </w:rPr>
        <w:t>Tender</w:t>
      </w:r>
      <w:r w:rsidR="003E3276">
        <w:rPr>
          <w:bCs/>
        </w:rPr>
        <w:t>"</w:t>
      </w:r>
      <w:r w:rsidR="003E3276">
        <w:t>) should be detailed enough to allow the Authority to make an informed award decision.</w:t>
      </w:r>
      <w:bookmarkEnd w:id="8"/>
    </w:p>
    <w:p w14:paraId="20C7381C" w14:textId="5A2DBD14" w:rsidR="003E3276" w:rsidRPr="00FB2FE9" w:rsidRDefault="0034181A" w:rsidP="004270D9">
      <w:pPr>
        <w:pStyle w:val="MRNumberedHeading2"/>
      </w:pPr>
      <w:bookmarkStart w:id="9" w:name="_Toc403555080"/>
      <w:r>
        <w:t>All T</w:t>
      </w:r>
      <w:r w:rsidR="003E3276">
        <w:t>enders must be returned no later tha</w:t>
      </w:r>
      <w:r>
        <w:t>n the deadline for receipt of T</w:t>
      </w:r>
      <w:r w:rsidR="003E3276">
        <w:t>ender</w:t>
      </w:r>
      <w:r w:rsidR="00BD5DCC">
        <w:t>s</w:t>
      </w:r>
      <w:r w:rsidR="003E3276">
        <w:t xml:space="preserve"> specified on the front cover of this ITT.</w:t>
      </w:r>
      <w:bookmarkEnd w:id="9"/>
    </w:p>
    <w:p w14:paraId="20C7381E" w14:textId="77777777" w:rsidR="00247F0F" w:rsidRPr="003E3276" w:rsidRDefault="00247F0F" w:rsidP="004270D9">
      <w:pPr>
        <w:pStyle w:val="Heading1"/>
        <w:spacing w:before="240" w:after="0"/>
        <w:ind w:left="851"/>
        <w:rPr>
          <w:rFonts w:eastAsiaTheme="minorHAnsi"/>
        </w:rPr>
      </w:pPr>
      <w:bookmarkStart w:id="10" w:name="_Toc403555082"/>
      <w:r w:rsidRPr="003E3276">
        <w:rPr>
          <w:rFonts w:eastAsiaTheme="minorHAnsi"/>
        </w:rPr>
        <w:t>Contents of the ITT</w:t>
      </w:r>
      <w:bookmarkEnd w:id="10"/>
      <w:r w:rsidRPr="003E3276">
        <w:rPr>
          <w:rFonts w:eastAsiaTheme="minorHAnsi"/>
        </w:rPr>
        <w:t xml:space="preserve"> </w:t>
      </w:r>
    </w:p>
    <w:p w14:paraId="20C7381F" w14:textId="77777777" w:rsidR="00AD3446" w:rsidRPr="003E3276" w:rsidRDefault="00AD3446" w:rsidP="004270D9">
      <w:pPr>
        <w:pStyle w:val="MRNumberedHeading2"/>
        <w:rPr>
          <w:b/>
        </w:rPr>
      </w:pPr>
      <w:bookmarkStart w:id="11" w:name="_Toc403555083"/>
      <w:bookmarkStart w:id="12" w:name="_Ref405452631"/>
      <w:r>
        <w:t>This ITT document consists of:</w:t>
      </w:r>
      <w:bookmarkEnd w:id="11"/>
      <w:bookmarkEnd w:id="12"/>
    </w:p>
    <w:p w14:paraId="20C73820" w14:textId="77777777" w:rsidR="003E3276" w:rsidRPr="00951656" w:rsidRDefault="003E3276" w:rsidP="006B54D6">
      <w:pPr>
        <w:pStyle w:val="MRNumberedHeading2"/>
        <w:numPr>
          <w:ilvl w:val="0"/>
          <w:numId w:val="0"/>
        </w:numPr>
        <w:ind w:left="720"/>
      </w:pPr>
    </w:p>
    <w:tbl>
      <w:tblPr>
        <w:tblStyle w:val="TableGrid"/>
        <w:tblW w:w="8930" w:type="dxa"/>
        <w:tblInd w:w="1101" w:type="dxa"/>
        <w:tblLook w:val="04A0" w:firstRow="1" w:lastRow="0" w:firstColumn="1" w:lastColumn="0" w:noHBand="0" w:noVBand="1"/>
      </w:tblPr>
      <w:tblGrid>
        <w:gridCol w:w="1134"/>
        <w:gridCol w:w="5386"/>
        <w:gridCol w:w="2410"/>
      </w:tblGrid>
      <w:tr w:rsidR="00653DCC" w14:paraId="20C73822" w14:textId="77777777" w:rsidTr="009A3E29">
        <w:trPr>
          <w:gridAfter w:val="1"/>
          <w:wAfter w:w="2410" w:type="dxa"/>
        </w:trPr>
        <w:tc>
          <w:tcPr>
            <w:tcW w:w="6520" w:type="dxa"/>
            <w:gridSpan w:val="2"/>
            <w:shd w:val="clear" w:color="auto" w:fill="BFBFBF" w:themeFill="background1" w:themeFillShade="BF"/>
          </w:tcPr>
          <w:p w14:paraId="20C73821" w14:textId="77777777" w:rsidR="005957B2" w:rsidRPr="00953B6C" w:rsidRDefault="00AD0C96" w:rsidP="00AD3446">
            <w:pPr>
              <w:pStyle w:val="Heading2"/>
              <w:numPr>
                <w:ilvl w:val="0"/>
                <w:numId w:val="0"/>
              </w:numPr>
              <w:outlineLvl w:val="1"/>
              <w:rPr>
                <w:b/>
              </w:rPr>
            </w:pPr>
            <w:r>
              <w:rPr>
                <w:b/>
              </w:rPr>
              <w:t>Section</w:t>
            </w:r>
            <w:r w:rsidR="00653DCC" w:rsidRPr="00953B6C">
              <w:rPr>
                <w:b/>
              </w:rPr>
              <w:t xml:space="preserve"> A</w:t>
            </w:r>
            <w:r w:rsidR="00953B6C" w:rsidRPr="00953B6C">
              <w:rPr>
                <w:b/>
              </w:rPr>
              <w:t xml:space="preserve"> – Instructions and information</w:t>
            </w:r>
          </w:p>
        </w:tc>
      </w:tr>
      <w:tr w:rsidR="00653DCC" w14:paraId="20C73826" w14:textId="77777777" w:rsidTr="009A3E29">
        <w:trPr>
          <w:gridAfter w:val="1"/>
          <w:wAfter w:w="2410" w:type="dxa"/>
        </w:trPr>
        <w:tc>
          <w:tcPr>
            <w:tcW w:w="1134" w:type="dxa"/>
          </w:tcPr>
          <w:p w14:paraId="20C73823" w14:textId="77777777" w:rsidR="00653DCC" w:rsidRDefault="00653DCC" w:rsidP="00AD3446">
            <w:pPr>
              <w:pStyle w:val="Heading2"/>
              <w:numPr>
                <w:ilvl w:val="0"/>
                <w:numId w:val="0"/>
              </w:numPr>
              <w:jc w:val="center"/>
              <w:outlineLvl w:val="1"/>
            </w:pPr>
            <w:r>
              <w:t>1</w:t>
            </w:r>
          </w:p>
        </w:tc>
        <w:tc>
          <w:tcPr>
            <w:tcW w:w="5386" w:type="dxa"/>
          </w:tcPr>
          <w:p w14:paraId="20C73824" w14:textId="77777777" w:rsidR="00653DCC" w:rsidRDefault="00653DCC" w:rsidP="00AD3446">
            <w:pPr>
              <w:pStyle w:val="Heading2"/>
              <w:numPr>
                <w:ilvl w:val="0"/>
                <w:numId w:val="0"/>
              </w:numPr>
              <w:outlineLvl w:val="1"/>
            </w:pPr>
            <w:r>
              <w:t>Introduction and background</w:t>
            </w:r>
          </w:p>
          <w:p w14:paraId="20C73825" w14:textId="77777777" w:rsidR="009464EA" w:rsidRDefault="009464EA" w:rsidP="00AD3446">
            <w:pPr>
              <w:pStyle w:val="Heading2"/>
              <w:numPr>
                <w:ilvl w:val="0"/>
                <w:numId w:val="0"/>
              </w:numPr>
              <w:outlineLvl w:val="1"/>
            </w:pPr>
          </w:p>
        </w:tc>
      </w:tr>
      <w:tr w:rsidR="00653DCC" w14:paraId="20C7382A" w14:textId="77777777" w:rsidTr="009A3E29">
        <w:trPr>
          <w:gridAfter w:val="1"/>
          <w:wAfter w:w="2410" w:type="dxa"/>
        </w:trPr>
        <w:tc>
          <w:tcPr>
            <w:tcW w:w="1134" w:type="dxa"/>
          </w:tcPr>
          <w:p w14:paraId="20C73827" w14:textId="77777777" w:rsidR="00653DCC" w:rsidRDefault="00653DCC" w:rsidP="00AD3446">
            <w:pPr>
              <w:pStyle w:val="Heading2"/>
              <w:numPr>
                <w:ilvl w:val="0"/>
                <w:numId w:val="0"/>
              </w:numPr>
              <w:jc w:val="center"/>
              <w:outlineLvl w:val="1"/>
            </w:pPr>
            <w:r>
              <w:t>2</w:t>
            </w:r>
          </w:p>
        </w:tc>
        <w:tc>
          <w:tcPr>
            <w:tcW w:w="5386" w:type="dxa"/>
          </w:tcPr>
          <w:p w14:paraId="20C73828" w14:textId="77777777" w:rsidR="00653DCC" w:rsidRDefault="00653DCC" w:rsidP="00AD3446">
            <w:pPr>
              <w:pStyle w:val="Heading2"/>
              <w:numPr>
                <w:ilvl w:val="0"/>
                <w:numId w:val="0"/>
              </w:numPr>
              <w:outlineLvl w:val="1"/>
            </w:pPr>
            <w:r>
              <w:t>Tender timetable</w:t>
            </w:r>
            <w:r w:rsidR="00A57D02">
              <w:t xml:space="preserve"> </w:t>
            </w:r>
          </w:p>
          <w:p w14:paraId="20C73829" w14:textId="77777777" w:rsidR="009464EA" w:rsidRDefault="009464EA" w:rsidP="00AD3446">
            <w:pPr>
              <w:pStyle w:val="Heading2"/>
              <w:numPr>
                <w:ilvl w:val="0"/>
                <w:numId w:val="0"/>
              </w:numPr>
              <w:outlineLvl w:val="1"/>
            </w:pPr>
          </w:p>
        </w:tc>
      </w:tr>
      <w:tr w:rsidR="00653DCC" w14:paraId="20C7382E" w14:textId="77777777" w:rsidTr="009A3E29">
        <w:trPr>
          <w:gridAfter w:val="1"/>
          <w:wAfter w:w="2410" w:type="dxa"/>
        </w:trPr>
        <w:tc>
          <w:tcPr>
            <w:tcW w:w="1134" w:type="dxa"/>
          </w:tcPr>
          <w:p w14:paraId="20C7382B" w14:textId="77777777" w:rsidR="00653DCC" w:rsidRDefault="00653DCC" w:rsidP="00AD3446">
            <w:pPr>
              <w:pStyle w:val="Heading2"/>
              <w:numPr>
                <w:ilvl w:val="0"/>
                <w:numId w:val="0"/>
              </w:numPr>
              <w:jc w:val="center"/>
              <w:outlineLvl w:val="1"/>
            </w:pPr>
            <w:r>
              <w:t>3</w:t>
            </w:r>
          </w:p>
        </w:tc>
        <w:tc>
          <w:tcPr>
            <w:tcW w:w="5386" w:type="dxa"/>
          </w:tcPr>
          <w:p w14:paraId="20C7382C" w14:textId="77777777" w:rsidR="00653DCC" w:rsidRDefault="00223555" w:rsidP="00AD3446">
            <w:pPr>
              <w:pStyle w:val="Heading2"/>
              <w:numPr>
                <w:ilvl w:val="0"/>
                <w:numId w:val="0"/>
              </w:numPr>
              <w:outlineLvl w:val="1"/>
            </w:pPr>
            <w:r>
              <w:t xml:space="preserve">Instructions to </w:t>
            </w:r>
            <w:r w:rsidR="00E7163F">
              <w:t>Bidders</w:t>
            </w:r>
            <w:r>
              <w:t xml:space="preserve"> </w:t>
            </w:r>
          </w:p>
          <w:p w14:paraId="20C7382D" w14:textId="40B3C6C3" w:rsidR="009464EA" w:rsidRDefault="009464EA" w:rsidP="00AD3446">
            <w:pPr>
              <w:pStyle w:val="Heading2"/>
              <w:numPr>
                <w:ilvl w:val="0"/>
                <w:numId w:val="0"/>
              </w:numPr>
              <w:outlineLvl w:val="1"/>
            </w:pPr>
          </w:p>
        </w:tc>
      </w:tr>
      <w:tr w:rsidR="00653DCC" w14:paraId="20C73832" w14:textId="77777777" w:rsidTr="009A3E29">
        <w:trPr>
          <w:gridAfter w:val="1"/>
          <w:wAfter w:w="2410" w:type="dxa"/>
        </w:trPr>
        <w:tc>
          <w:tcPr>
            <w:tcW w:w="1134" w:type="dxa"/>
          </w:tcPr>
          <w:p w14:paraId="20C7382F" w14:textId="77777777" w:rsidR="00653DCC" w:rsidRDefault="00653DCC" w:rsidP="00AD3446">
            <w:pPr>
              <w:pStyle w:val="Heading2"/>
              <w:numPr>
                <w:ilvl w:val="0"/>
                <w:numId w:val="0"/>
              </w:numPr>
              <w:jc w:val="center"/>
              <w:outlineLvl w:val="1"/>
            </w:pPr>
            <w:r>
              <w:t>4</w:t>
            </w:r>
          </w:p>
        </w:tc>
        <w:tc>
          <w:tcPr>
            <w:tcW w:w="5386" w:type="dxa"/>
          </w:tcPr>
          <w:p w14:paraId="20C73830" w14:textId="77777777" w:rsidR="009464EA" w:rsidRDefault="008731E8" w:rsidP="00AD3446">
            <w:pPr>
              <w:pStyle w:val="Heading2"/>
              <w:numPr>
                <w:ilvl w:val="0"/>
                <w:numId w:val="0"/>
              </w:numPr>
              <w:outlineLvl w:val="1"/>
            </w:pPr>
            <w:r>
              <w:t>Tender evaluation methodology and criteria</w:t>
            </w:r>
          </w:p>
          <w:p w14:paraId="20C73831" w14:textId="77777777" w:rsidR="00653DCC" w:rsidRDefault="008731E8" w:rsidP="00AD3446">
            <w:pPr>
              <w:pStyle w:val="Heading2"/>
              <w:numPr>
                <w:ilvl w:val="0"/>
                <w:numId w:val="0"/>
              </w:numPr>
              <w:outlineLvl w:val="1"/>
            </w:pPr>
            <w:r>
              <w:t xml:space="preserve"> </w:t>
            </w:r>
          </w:p>
        </w:tc>
      </w:tr>
      <w:tr w:rsidR="00653DCC" w14:paraId="20C73836" w14:textId="77777777" w:rsidTr="009A3E29">
        <w:trPr>
          <w:gridAfter w:val="1"/>
          <w:wAfter w:w="2410" w:type="dxa"/>
        </w:trPr>
        <w:tc>
          <w:tcPr>
            <w:tcW w:w="1134" w:type="dxa"/>
          </w:tcPr>
          <w:p w14:paraId="20C73833" w14:textId="4AFCBB1D" w:rsidR="00653DCC" w:rsidRDefault="00653DCC" w:rsidP="001A5C60">
            <w:pPr>
              <w:pStyle w:val="Heading2"/>
              <w:numPr>
                <w:ilvl w:val="0"/>
                <w:numId w:val="0"/>
              </w:numPr>
              <w:outlineLvl w:val="1"/>
            </w:pPr>
          </w:p>
        </w:tc>
        <w:tc>
          <w:tcPr>
            <w:tcW w:w="5386" w:type="dxa"/>
          </w:tcPr>
          <w:p w14:paraId="20C73834" w14:textId="0FCB31CC" w:rsidR="00653DCC" w:rsidRPr="00C37FF1" w:rsidRDefault="00653DCC" w:rsidP="00AD3446">
            <w:pPr>
              <w:pStyle w:val="Heading2"/>
              <w:numPr>
                <w:ilvl w:val="0"/>
                <w:numId w:val="0"/>
              </w:numPr>
              <w:outlineLvl w:val="1"/>
              <w:rPr>
                <w:color w:val="FF0000"/>
              </w:rPr>
            </w:pPr>
          </w:p>
          <w:p w14:paraId="20C73835" w14:textId="77777777" w:rsidR="009464EA" w:rsidRDefault="009464EA" w:rsidP="00AD3446">
            <w:pPr>
              <w:pStyle w:val="Heading2"/>
              <w:numPr>
                <w:ilvl w:val="0"/>
                <w:numId w:val="0"/>
              </w:numPr>
              <w:outlineLvl w:val="1"/>
            </w:pPr>
          </w:p>
        </w:tc>
      </w:tr>
      <w:tr w:rsidR="00953B6C" w14:paraId="20C7383A" w14:textId="77777777" w:rsidTr="009A3E29">
        <w:trPr>
          <w:gridAfter w:val="1"/>
          <w:wAfter w:w="2410" w:type="dxa"/>
        </w:trPr>
        <w:tc>
          <w:tcPr>
            <w:tcW w:w="1134" w:type="dxa"/>
          </w:tcPr>
          <w:p w14:paraId="20C73837" w14:textId="77777777" w:rsidR="00953B6C" w:rsidRDefault="00953B6C" w:rsidP="00AD3446">
            <w:pPr>
              <w:pStyle w:val="Heading2"/>
              <w:numPr>
                <w:ilvl w:val="0"/>
                <w:numId w:val="0"/>
              </w:numPr>
              <w:jc w:val="center"/>
              <w:outlineLvl w:val="1"/>
            </w:pPr>
            <w:bookmarkStart w:id="13" w:name="_Ref405453364"/>
            <w:r>
              <w:t xml:space="preserve">Annex </w:t>
            </w:r>
            <w:r w:rsidR="006E3892">
              <w:t>A</w:t>
            </w:r>
            <w:r>
              <w:t>1</w:t>
            </w:r>
            <w:bookmarkEnd w:id="13"/>
          </w:p>
        </w:tc>
        <w:tc>
          <w:tcPr>
            <w:tcW w:w="5386" w:type="dxa"/>
          </w:tcPr>
          <w:p w14:paraId="20C73838" w14:textId="77777777" w:rsidR="009464EA" w:rsidRDefault="006E3892" w:rsidP="00AD3446">
            <w:pPr>
              <w:pStyle w:val="Heading2"/>
              <w:numPr>
                <w:ilvl w:val="0"/>
                <w:numId w:val="0"/>
              </w:numPr>
              <w:outlineLvl w:val="1"/>
            </w:pPr>
            <w:r>
              <w:t xml:space="preserve">NHS Terms and Conditions </w:t>
            </w:r>
          </w:p>
          <w:p w14:paraId="20C73839" w14:textId="77777777" w:rsidR="006E3892" w:rsidRDefault="006E3892" w:rsidP="00AD3446">
            <w:pPr>
              <w:pStyle w:val="Heading2"/>
              <w:numPr>
                <w:ilvl w:val="0"/>
                <w:numId w:val="0"/>
              </w:numPr>
              <w:outlineLvl w:val="1"/>
            </w:pPr>
          </w:p>
        </w:tc>
      </w:tr>
      <w:tr w:rsidR="00953B6C" w14:paraId="20C7383E" w14:textId="77777777" w:rsidTr="009A3E29">
        <w:trPr>
          <w:gridAfter w:val="1"/>
          <w:wAfter w:w="2410" w:type="dxa"/>
        </w:trPr>
        <w:tc>
          <w:tcPr>
            <w:tcW w:w="1134" w:type="dxa"/>
          </w:tcPr>
          <w:p w14:paraId="20C7383B" w14:textId="6D0FC09F" w:rsidR="00953B6C" w:rsidRDefault="00953B6C" w:rsidP="001A5C60">
            <w:pPr>
              <w:pStyle w:val="Heading2"/>
              <w:numPr>
                <w:ilvl w:val="0"/>
                <w:numId w:val="0"/>
              </w:numPr>
              <w:outlineLvl w:val="1"/>
            </w:pPr>
          </w:p>
        </w:tc>
        <w:tc>
          <w:tcPr>
            <w:tcW w:w="5386" w:type="dxa"/>
          </w:tcPr>
          <w:p w14:paraId="20C7383C" w14:textId="27D99304" w:rsidR="00953B6C" w:rsidRPr="006E3892" w:rsidRDefault="00953B6C" w:rsidP="00AD3446">
            <w:pPr>
              <w:pStyle w:val="Heading2"/>
              <w:numPr>
                <w:ilvl w:val="0"/>
                <w:numId w:val="0"/>
              </w:numPr>
              <w:outlineLvl w:val="1"/>
            </w:pPr>
          </w:p>
          <w:p w14:paraId="20C7383D" w14:textId="77777777" w:rsidR="009464EA" w:rsidRDefault="009464EA" w:rsidP="00AD3446">
            <w:pPr>
              <w:pStyle w:val="Heading2"/>
              <w:numPr>
                <w:ilvl w:val="0"/>
                <w:numId w:val="0"/>
              </w:numPr>
              <w:outlineLvl w:val="1"/>
            </w:pPr>
          </w:p>
        </w:tc>
      </w:tr>
      <w:tr w:rsidR="00953B6C" w14:paraId="20C73840" w14:textId="77777777" w:rsidTr="009A3E29">
        <w:trPr>
          <w:gridAfter w:val="1"/>
          <w:wAfter w:w="2410" w:type="dxa"/>
        </w:trPr>
        <w:tc>
          <w:tcPr>
            <w:tcW w:w="6520" w:type="dxa"/>
            <w:gridSpan w:val="2"/>
            <w:shd w:val="clear" w:color="auto" w:fill="BFBFBF" w:themeFill="background1" w:themeFillShade="BF"/>
          </w:tcPr>
          <w:p w14:paraId="20C7383F" w14:textId="77777777" w:rsidR="005957B2" w:rsidRPr="00953B6C" w:rsidRDefault="00AD0C96" w:rsidP="00AD3446">
            <w:pPr>
              <w:pStyle w:val="Heading2"/>
              <w:numPr>
                <w:ilvl w:val="0"/>
                <w:numId w:val="0"/>
              </w:numPr>
              <w:outlineLvl w:val="1"/>
              <w:rPr>
                <w:b/>
              </w:rPr>
            </w:pPr>
            <w:r>
              <w:rPr>
                <w:b/>
              </w:rPr>
              <w:t>Section</w:t>
            </w:r>
            <w:r w:rsidR="00953B6C" w:rsidRPr="00953B6C">
              <w:rPr>
                <w:b/>
              </w:rPr>
              <w:t xml:space="preserve"> B – Tender Schedules (to be returned by </w:t>
            </w:r>
            <w:r w:rsidR="00C52D6B">
              <w:rPr>
                <w:b/>
              </w:rPr>
              <w:t>B</w:t>
            </w:r>
            <w:r w:rsidR="00CF6B32">
              <w:rPr>
                <w:b/>
              </w:rPr>
              <w:t>idder</w:t>
            </w:r>
            <w:r w:rsidR="00953B6C" w:rsidRPr="00953B6C">
              <w:rPr>
                <w:b/>
              </w:rPr>
              <w:t>s)</w:t>
            </w:r>
          </w:p>
        </w:tc>
      </w:tr>
      <w:tr w:rsidR="00953B6C" w14:paraId="20C73844" w14:textId="77777777" w:rsidTr="009A3E29">
        <w:trPr>
          <w:gridAfter w:val="1"/>
          <w:wAfter w:w="2410" w:type="dxa"/>
        </w:trPr>
        <w:tc>
          <w:tcPr>
            <w:tcW w:w="1134" w:type="dxa"/>
          </w:tcPr>
          <w:p w14:paraId="20C73841" w14:textId="50FD9160" w:rsidR="00953B6C" w:rsidRDefault="006E3892" w:rsidP="001A5C60">
            <w:pPr>
              <w:pStyle w:val="Heading2"/>
              <w:numPr>
                <w:ilvl w:val="0"/>
                <w:numId w:val="0"/>
              </w:numPr>
              <w:outlineLvl w:val="1"/>
            </w:pPr>
            <w:r w:rsidRPr="001A5C60">
              <w:t>Annex B</w:t>
            </w:r>
            <w:r w:rsidR="00953B6C" w:rsidRPr="001A5C60">
              <w:t>1</w:t>
            </w:r>
          </w:p>
        </w:tc>
        <w:tc>
          <w:tcPr>
            <w:tcW w:w="5386" w:type="dxa"/>
          </w:tcPr>
          <w:p w14:paraId="20C73842" w14:textId="2ABEF64E" w:rsidR="00953B6C" w:rsidRDefault="00680879" w:rsidP="001A5C60">
            <w:pPr>
              <w:pStyle w:val="Heading2"/>
              <w:numPr>
                <w:ilvl w:val="0"/>
                <w:numId w:val="0"/>
              </w:numPr>
              <w:outlineLvl w:val="1"/>
            </w:pPr>
            <w:r w:rsidRPr="001A5C60">
              <w:t xml:space="preserve">Part 3 of the </w:t>
            </w:r>
            <w:r w:rsidR="006E3892" w:rsidRPr="001A5C60">
              <w:t>Eligibility</w:t>
            </w:r>
            <w:r w:rsidR="00C573A4" w:rsidRPr="001A5C60">
              <w:t xml:space="preserve"> questions and response</w:t>
            </w:r>
            <w:r w:rsidR="00706A06" w:rsidRPr="001A5C60">
              <w:t>s</w:t>
            </w:r>
          </w:p>
          <w:p w14:paraId="20C73843" w14:textId="77777777" w:rsidR="009464EA" w:rsidRDefault="009464EA" w:rsidP="001A5C60">
            <w:pPr>
              <w:pStyle w:val="Heading2"/>
              <w:numPr>
                <w:ilvl w:val="0"/>
                <w:numId w:val="0"/>
              </w:numPr>
              <w:outlineLvl w:val="1"/>
            </w:pPr>
          </w:p>
        </w:tc>
      </w:tr>
      <w:tr w:rsidR="00C573A4" w14:paraId="20C73848" w14:textId="77777777" w:rsidTr="009A3E29">
        <w:trPr>
          <w:gridAfter w:val="1"/>
          <w:wAfter w:w="2410" w:type="dxa"/>
        </w:trPr>
        <w:tc>
          <w:tcPr>
            <w:tcW w:w="1134" w:type="dxa"/>
          </w:tcPr>
          <w:p w14:paraId="20C73845" w14:textId="77777777" w:rsidR="00C573A4" w:rsidRDefault="006E3892" w:rsidP="00AD3446">
            <w:pPr>
              <w:pStyle w:val="Heading2"/>
              <w:numPr>
                <w:ilvl w:val="0"/>
                <w:numId w:val="0"/>
              </w:numPr>
              <w:jc w:val="center"/>
              <w:outlineLvl w:val="1"/>
            </w:pPr>
            <w:r>
              <w:t>Annex B</w:t>
            </w:r>
            <w:r w:rsidR="00C573A4">
              <w:t>2</w:t>
            </w:r>
          </w:p>
        </w:tc>
        <w:tc>
          <w:tcPr>
            <w:tcW w:w="5386" w:type="dxa"/>
          </w:tcPr>
          <w:p w14:paraId="20C73846" w14:textId="77777777" w:rsidR="009464EA" w:rsidRDefault="00636468" w:rsidP="00AD3446">
            <w:pPr>
              <w:pStyle w:val="Heading2"/>
              <w:numPr>
                <w:ilvl w:val="0"/>
                <w:numId w:val="0"/>
              </w:numPr>
              <w:outlineLvl w:val="1"/>
            </w:pPr>
            <w:r>
              <w:t>S</w:t>
            </w:r>
            <w:r w:rsidR="006E3892">
              <w:t>pecification</w:t>
            </w:r>
          </w:p>
          <w:p w14:paraId="20C73847" w14:textId="77777777" w:rsidR="009464EA" w:rsidRDefault="009464EA" w:rsidP="00AD3446">
            <w:pPr>
              <w:pStyle w:val="Heading2"/>
              <w:numPr>
                <w:ilvl w:val="0"/>
                <w:numId w:val="0"/>
              </w:numPr>
              <w:outlineLvl w:val="1"/>
            </w:pPr>
          </w:p>
        </w:tc>
      </w:tr>
      <w:tr w:rsidR="00C573A4" w14:paraId="20C7384C" w14:textId="77777777" w:rsidTr="009A3E29">
        <w:trPr>
          <w:gridAfter w:val="1"/>
          <w:wAfter w:w="2410" w:type="dxa"/>
        </w:trPr>
        <w:tc>
          <w:tcPr>
            <w:tcW w:w="1134" w:type="dxa"/>
          </w:tcPr>
          <w:p w14:paraId="20C73849" w14:textId="77777777" w:rsidR="00C573A4" w:rsidRDefault="006E3892" w:rsidP="00AD3446">
            <w:pPr>
              <w:pStyle w:val="Heading2"/>
              <w:numPr>
                <w:ilvl w:val="0"/>
                <w:numId w:val="0"/>
              </w:numPr>
              <w:jc w:val="center"/>
              <w:outlineLvl w:val="1"/>
            </w:pPr>
            <w:r>
              <w:t>Annex B3</w:t>
            </w:r>
          </w:p>
        </w:tc>
        <w:tc>
          <w:tcPr>
            <w:tcW w:w="5386" w:type="dxa"/>
          </w:tcPr>
          <w:p w14:paraId="20C7384A" w14:textId="77777777" w:rsidR="00C573A4" w:rsidRDefault="0035766D" w:rsidP="00AD3446">
            <w:pPr>
              <w:pStyle w:val="Heading2"/>
              <w:numPr>
                <w:ilvl w:val="0"/>
                <w:numId w:val="0"/>
              </w:numPr>
              <w:outlineLvl w:val="1"/>
            </w:pPr>
            <w:r>
              <w:t>Tender Response Do</w:t>
            </w:r>
            <w:r w:rsidR="00A66B5D">
              <w:t>cument</w:t>
            </w:r>
          </w:p>
          <w:p w14:paraId="20C7384B" w14:textId="77777777" w:rsidR="009464EA" w:rsidRDefault="009464EA" w:rsidP="00AD3446">
            <w:pPr>
              <w:pStyle w:val="Heading2"/>
              <w:numPr>
                <w:ilvl w:val="0"/>
                <w:numId w:val="0"/>
              </w:numPr>
              <w:outlineLvl w:val="1"/>
            </w:pPr>
          </w:p>
        </w:tc>
      </w:tr>
      <w:tr w:rsidR="00C573A4" w14:paraId="20C73850" w14:textId="77777777" w:rsidTr="009A3E29">
        <w:trPr>
          <w:gridAfter w:val="1"/>
          <w:wAfter w:w="2410" w:type="dxa"/>
        </w:trPr>
        <w:tc>
          <w:tcPr>
            <w:tcW w:w="1134" w:type="dxa"/>
          </w:tcPr>
          <w:p w14:paraId="20C7384D" w14:textId="77777777" w:rsidR="00C573A4" w:rsidRDefault="006E3892" w:rsidP="00AD3446">
            <w:pPr>
              <w:pStyle w:val="Heading2"/>
              <w:numPr>
                <w:ilvl w:val="0"/>
                <w:numId w:val="0"/>
              </w:numPr>
              <w:jc w:val="center"/>
              <w:outlineLvl w:val="1"/>
            </w:pPr>
            <w:r>
              <w:t>Annex B</w:t>
            </w:r>
            <w:r w:rsidR="00C573A4">
              <w:t>4</w:t>
            </w:r>
          </w:p>
        </w:tc>
        <w:tc>
          <w:tcPr>
            <w:tcW w:w="5386" w:type="dxa"/>
            <w:tcBorders>
              <w:bottom w:val="single" w:sz="4" w:space="0" w:color="auto"/>
            </w:tcBorders>
          </w:tcPr>
          <w:p w14:paraId="20C7384E" w14:textId="77777777" w:rsidR="00C573A4" w:rsidRDefault="00490EBA" w:rsidP="00AD3446">
            <w:pPr>
              <w:pStyle w:val="Heading2"/>
              <w:numPr>
                <w:ilvl w:val="0"/>
                <w:numId w:val="0"/>
              </w:numPr>
              <w:outlineLvl w:val="1"/>
            </w:pPr>
            <w:r>
              <w:t>Commercial S</w:t>
            </w:r>
            <w:r w:rsidR="00A66B5D">
              <w:t>chedule</w:t>
            </w:r>
          </w:p>
          <w:p w14:paraId="20C7384F" w14:textId="77777777" w:rsidR="009464EA" w:rsidRDefault="009464EA" w:rsidP="00AD3446">
            <w:pPr>
              <w:pStyle w:val="Heading2"/>
              <w:numPr>
                <w:ilvl w:val="0"/>
                <w:numId w:val="0"/>
              </w:numPr>
              <w:outlineLvl w:val="1"/>
            </w:pPr>
          </w:p>
        </w:tc>
      </w:tr>
      <w:tr w:rsidR="009A3E29" w14:paraId="20C73855" w14:textId="77777777" w:rsidTr="009A3E29">
        <w:tc>
          <w:tcPr>
            <w:tcW w:w="1134" w:type="dxa"/>
          </w:tcPr>
          <w:p w14:paraId="20C73851" w14:textId="77777777" w:rsidR="009A3E29" w:rsidRDefault="006E3892" w:rsidP="00AD3446">
            <w:pPr>
              <w:pStyle w:val="Heading2"/>
              <w:numPr>
                <w:ilvl w:val="0"/>
                <w:numId w:val="0"/>
              </w:numPr>
              <w:jc w:val="center"/>
              <w:outlineLvl w:val="1"/>
            </w:pPr>
            <w:r>
              <w:t>Annex B</w:t>
            </w:r>
            <w:r w:rsidR="009A3E29">
              <w:t>5</w:t>
            </w:r>
          </w:p>
        </w:tc>
        <w:tc>
          <w:tcPr>
            <w:tcW w:w="5386" w:type="dxa"/>
            <w:tcBorders>
              <w:right w:val="single" w:sz="4" w:space="0" w:color="auto"/>
            </w:tcBorders>
          </w:tcPr>
          <w:p w14:paraId="20C73852" w14:textId="77777777" w:rsidR="009A3E29" w:rsidRDefault="00A66B5D" w:rsidP="00AD3446">
            <w:pPr>
              <w:pStyle w:val="Heading2"/>
              <w:numPr>
                <w:ilvl w:val="0"/>
                <w:numId w:val="0"/>
              </w:numPr>
              <w:outlineLvl w:val="1"/>
            </w:pPr>
            <w:r>
              <w:t>Confidential and commercially sensitive information</w:t>
            </w:r>
          </w:p>
          <w:p w14:paraId="20C73853" w14:textId="77777777" w:rsidR="009A3E29" w:rsidRDefault="009A3E29" w:rsidP="00AD3446">
            <w:pPr>
              <w:pStyle w:val="Heading2"/>
              <w:numPr>
                <w:ilvl w:val="0"/>
                <w:numId w:val="0"/>
              </w:numPr>
              <w:outlineLvl w:val="1"/>
            </w:pPr>
          </w:p>
        </w:tc>
        <w:tc>
          <w:tcPr>
            <w:tcW w:w="2410" w:type="dxa"/>
            <w:tcBorders>
              <w:top w:val="nil"/>
              <w:left w:val="single" w:sz="4" w:space="0" w:color="auto"/>
              <w:bottom w:val="nil"/>
              <w:right w:val="nil"/>
            </w:tcBorders>
          </w:tcPr>
          <w:p w14:paraId="20C73854" w14:textId="32686651" w:rsidR="009A3E29" w:rsidRPr="00A52A19" w:rsidRDefault="009A3E29" w:rsidP="00AD3446">
            <w:pPr>
              <w:pStyle w:val="Heading2"/>
              <w:numPr>
                <w:ilvl w:val="0"/>
                <w:numId w:val="0"/>
              </w:numPr>
              <w:jc w:val="right"/>
              <w:outlineLvl w:val="1"/>
              <w:rPr>
                <w:rFonts w:ascii="Arial Bold" w:hAnsi="Arial Bold"/>
                <w:color w:val="auto"/>
              </w:rPr>
            </w:pPr>
            <w:bookmarkStart w:id="14" w:name="handonesix"/>
            <w:bookmarkEnd w:id="14"/>
          </w:p>
        </w:tc>
      </w:tr>
      <w:tr w:rsidR="006E3892" w14:paraId="20C7385A" w14:textId="77777777" w:rsidTr="009A3E29">
        <w:tc>
          <w:tcPr>
            <w:tcW w:w="1134" w:type="dxa"/>
          </w:tcPr>
          <w:p w14:paraId="20C73856" w14:textId="77777777" w:rsidR="006E3892" w:rsidRDefault="006E3892" w:rsidP="00AD3446">
            <w:pPr>
              <w:pStyle w:val="Heading2"/>
              <w:numPr>
                <w:ilvl w:val="0"/>
                <w:numId w:val="0"/>
              </w:numPr>
              <w:jc w:val="center"/>
              <w:outlineLvl w:val="1"/>
            </w:pPr>
            <w:r>
              <w:t>Annex B6</w:t>
            </w:r>
          </w:p>
          <w:p w14:paraId="20C73857" w14:textId="77777777" w:rsidR="006E3892" w:rsidRDefault="006E3892" w:rsidP="00AD3446">
            <w:pPr>
              <w:pStyle w:val="Heading2"/>
              <w:numPr>
                <w:ilvl w:val="0"/>
                <w:numId w:val="0"/>
              </w:numPr>
              <w:jc w:val="center"/>
              <w:outlineLvl w:val="1"/>
            </w:pPr>
          </w:p>
        </w:tc>
        <w:tc>
          <w:tcPr>
            <w:tcW w:w="5386" w:type="dxa"/>
            <w:tcBorders>
              <w:right w:val="single" w:sz="4" w:space="0" w:color="auto"/>
            </w:tcBorders>
          </w:tcPr>
          <w:p w14:paraId="20C73858" w14:textId="77777777" w:rsidR="006E3892" w:rsidRDefault="006E3892" w:rsidP="00AD3446">
            <w:pPr>
              <w:pStyle w:val="Heading2"/>
              <w:numPr>
                <w:ilvl w:val="0"/>
                <w:numId w:val="0"/>
              </w:numPr>
              <w:outlineLvl w:val="1"/>
            </w:pPr>
            <w:r>
              <w:t>Administrative instructions</w:t>
            </w:r>
          </w:p>
        </w:tc>
        <w:tc>
          <w:tcPr>
            <w:tcW w:w="2410" w:type="dxa"/>
            <w:tcBorders>
              <w:top w:val="nil"/>
              <w:left w:val="single" w:sz="4" w:space="0" w:color="auto"/>
              <w:bottom w:val="nil"/>
              <w:right w:val="nil"/>
            </w:tcBorders>
          </w:tcPr>
          <w:p w14:paraId="20C73859" w14:textId="77777777" w:rsidR="006E3892" w:rsidRDefault="006E3892" w:rsidP="00AD3446">
            <w:pPr>
              <w:pStyle w:val="Heading2"/>
              <w:numPr>
                <w:ilvl w:val="0"/>
                <w:numId w:val="0"/>
              </w:numPr>
              <w:jc w:val="right"/>
              <w:outlineLvl w:val="1"/>
            </w:pPr>
          </w:p>
        </w:tc>
      </w:tr>
      <w:tr w:rsidR="006E3892" w14:paraId="20C7385F" w14:textId="77777777" w:rsidTr="009A3E29">
        <w:tc>
          <w:tcPr>
            <w:tcW w:w="1134" w:type="dxa"/>
          </w:tcPr>
          <w:p w14:paraId="20C7385B" w14:textId="77777777" w:rsidR="006E3892" w:rsidRDefault="006E3892" w:rsidP="00AD3446">
            <w:pPr>
              <w:pStyle w:val="Heading2"/>
              <w:numPr>
                <w:ilvl w:val="0"/>
                <w:numId w:val="0"/>
              </w:numPr>
              <w:jc w:val="center"/>
              <w:outlineLvl w:val="1"/>
            </w:pPr>
            <w:r>
              <w:t>Annex B7</w:t>
            </w:r>
          </w:p>
          <w:p w14:paraId="20C7385C" w14:textId="77777777" w:rsidR="006E3892" w:rsidRDefault="006E3892" w:rsidP="00AD3446">
            <w:pPr>
              <w:pStyle w:val="Heading2"/>
              <w:numPr>
                <w:ilvl w:val="0"/>
                <w:numId w:val="0"/>
              </w:numPr>
              <w:jc w:val="center"/>
              <w:outlineLvl w:val="1"/>
            </w:pPr>
          </w:p>
        </w:tc>
        <w:tc>
          <w:tcPr>
            <w:tcW w:w="5386" w:type="dxa"/>
            <w:tcBorders>
              <w:right w:val="single" w:sz="4" w:space="0" w:color="auto"/>
            </w:tcBorders>
          </w:tcPr>
          <w:p w14:paraId="20C7385D" w14:textId="77777777" w:rsidR="006E3892" w:rsidRDefault="006E3892" w:rsidP="00AD3446">
            <w:pPr>
              <w:pStyle w:val="Heading2"/>
              <w:numPr>
                <w:ilvl w:val="0"/>
                <w:numId w:val="0"/>
              </w:numPr>
              <w:outlineLvl w:val="1"/>
            </w:pPr>
            <w:r>
              <w:t>Form of Tender</w:t>
            </w:r>
          </w:p>
        </w:tc>
        <w:tc>
          <w:tcPr>
            <w:tcW w:w="2410" w:type="dxa"/>
            <w:tcBorders>
              <w:top w:val="nil"/>
              <w:left w:val="single" w:sz="4" w:space="0" w:color="auto"/>
              <w:bottom w:val="nil"/>
              <w:right w:val="nil"/>
            </w:tcBorders>
          </w:tcPr>
          <w:p w14:paraId="20C7385E" w14:textId="77777777" w:rsidR="006E3892" w:rsidRDefault="006E3892" w:rsidP="00AD3446">
            <w:pPr>
              <w:pStyle w:val="Heading2"/>
              <w:numPr>
                <w:ilvl w:val="0"/>
                <w:numId w:val="0"/>
              </w:numPr>
              <w:jc w:val="right"/>
              <w:outlineLvl w:val="1"/>
            </w:pPr>
          </w:p>
        </w:tc>
      </w:tr>
    </w:tbl>
    <w:p w14:paraId="20C73860" w14:textId="77777777" w:rsidR="003E3276" w:rsidRDefault="003E3276" w:rsidP="00247F0F">
      <w:pPr>
        <w:pStyle w:val="Heading2"/>
        <w:numPr>
          <w:ilvl w:val="0"/>
          <w:numId w:val="0"/>
        </w:numPr>
        <w:ind w:left="851"/>
        <w:rPr>
          <w:b/>
        </w:rPr>
      </w:pPr>
    </w:p>
    <w:p w14:paraId="20C73861" w14:textId="77777777" w:rsidR="00247F0F" w:rsidRDefault="00247F0F" w:rsidP="004270D9">
      <w:pPr>
        <w:pStyle w:val="Heading1"/>
        <w:spacing w:before="240" w:after="0"/>
        <w:ind w:left="851"/>
        <w:rPr>
          <w:b w:val="0"/>
        </w:rPr>
      </w:pPr>
      <w:bookmarkStart w:id="15" w:name="_Toc403555084"/>
      <w:r>
        <w:t xml:space="preserve">Introduction to the </w:t>
      </w:r>
      <w:r w:rsidR="00740C0F">
        <w:t>procurement</w:t>
      </w:r>
      <w:bookmarkEnd w:id="15"/>
      <w:r>
        <w:t xml:space="preserve"> </w:t>
      </w:r>
    </w:p>
    <w:p w14:paraId="5C2BBC9A" w14:textId="77777777" w:rsidR="00254067" w:rsidRDefault="00254067" w:rsidP="004270D9">
      <w:pPr>
        <w:pStyle w:val="MRNumberedHeading2"/>
      </w:pPr>
      <w:bookmarkStart w:id="16" w:name="_Toc403555085"/>
      <w:bookmarkStart w:id="17" w:name="_Ref405466279"/>
      <w:bookmarkStart w:id="18" w:name="_Ref405466286"/>
      <w:r w:rsidRPr="00254067">
        <w:t xml:space="preserve">Kent Community Health Foundation Trust (KCHFT) is one of the largest community health providers in England. They serve a population of approximately 1.4 million across Kent and 600,000 in East Sussex and London in settings such as, people’s homes, schools, community clinics and community hospitals. </w:t>
      </w:r>
    </w:p>
    <w:p w14:paraId="3ACD4B91" w14:textId="77777777" w:rsidR="00254067" w:rsidRDefault="00254067" w:rsidP="00254067">
      <w:pPr>
        <w:pStyle w:val="MRNumberedHeading2"/>
        <w:numPr>
          <w:ilvl w:val="0"/>
          <w:numId w:val="0"/>
        </w:numPr>
        <w:ind w:left="851"/>
      </w:pPr>
    </w:p>
    <w:p w14:paraId="16210C65" w14:textId="1461E9D0" w:rsidR="00C37FF1" w:rsidRPr="00CE4B87" w:rsidRDefault="00254067" w:rsidP="00254067">
      <w:pPr>
        <w:pStyle w:val="MRNumberedHeading2"/>
        <w:numPr>
          <w:ilvl w:val="0"/>
          <w:numId w:val="0"/>
        </w:numPr>
        <w:ind w:left="851"/>
      </w:pPr>
      <w:r w:rsidRPr="00254067">
        <w:t>The Health Visiting service within KCHFT operates from twelve districts. Health Visitors are specialist practitioners and leaders of the healthy child Programme for children aged 0-5 years of age and the service is fundamental to ensuring every child has the best start in life. The service comprises of a skill mix team of Health visitors, Community Public Health Nurses</w:t>
      </w:r>
      <w:r>
        <w:t xml:space="preserve"> (CPHN)</w:t>
      </w:r>
      <w:r w:rsidRPr="00254067">
        <w:t xml:space="preserve">, Senior Public Health Assistants and Public Health Assistants. </w:t>
      </w:r>
      <w:bookmarkEnd w:id="16"/>
      <w:bookmarkEnd w:id="17"/>
      <w:bookmarkEnd w:id="18"/>
      <w:r w:rsidR="00CF3C3F" w:rsidRPr="002D2E91">
        <w:t xml:space="preserve"> </w:t>
      </w:r>
    </w:p>
    <w:p w14:paraId="20C73863" w14:textId="2A94D510" w:rsidR="004B1A24" w:rsidRDefault="00254067" w:rsidP="004270D9">
      <w:pPr>
        <w:pStyle w:val="MRNumberedHeading2"/>
      </w:pPr>
      <w:bookmarkStart w:id="19" w:name="_Toc403555086"/>
      <w:bookmarkStart w:id="20" w:name="_Ref405452668"/>
      <w:r w:rsidRPr="00254067">
        <w:t>Training Providers are invited to submit a bid to deliver training over the next 3 years (with an option to extend by 24 months in tranches of 12 months) for CP</w:t>
      </w:r>
      <w:r w:rsidR="006D36FA">
        <w:t>H</w:t>
      </w:r>
      <w:r w:rsidRPr="00254067">
        <w:t xml:space="preserve">Ns to develop the essential knowledge base and application of evidence-based practice to work effectively and safely within Health Visiting. </w:t>
      </w:r>
      <w:bookmarkEnd w:id="19"/>
      <w:bookmarkEnd w:id="20"/>
    </w:p>
    <w:bookmarkStart w:id="21" w:name="_Toc403555087"/>
    <w:p w14:paraId="20C73864" w14:textId="40F0816D" w:rsidR="00603A0D" w:rsidRDefault="00BD5DCC" w:rsidP="004270D9">
      <w:pPr>
        <w:pStyle w:val="MRNumberedHeading2"/>
      </w:pPr>
      <w:r>
        <w:rPr>
          <w:noProof/>
        </w:rPr>
        <mc:AlternateContent>
          <mc:Choice Requires="wps">
            <w:drawing>
              <wp:anchor distT="0" distB="0" distL="114300" distR="114300" simplePos="0" relativeHeight="251699200" behindDoc="0" locked="0" layoutInCell="1" allowOverlap="1" wp14:anchorId="20C739A9" wp14:editId="20C739AA">
                <wp:simplePos x="0" y="0"/>
                <wp:positionH relativeFrom="column">
                  <wp:posOffset>5854065</wp:posOffset>
                </wp:positionH>
                <wp:positionV relativeFrom="paragraph">
                  <wp:posOffset>5080</wp:posOffset>
                </wp:positionV>
                <wp:extent cx="479425" cy="379095"/>
                <wp:effectExtent l="0" t="0" r="0" b="1905"/>
                <wp:wrapSquare wrapText="bothSides"/>
                <wp:docPr id="2" name="Text Box 2"/>
                <wp:cNvGraphicFramePr/>
                <a:graphic xmlns:a="http://schemas.openxmlformats.org/drawingml/2006/main">
                  <a:graphicData uri="http://schemas.microsoft.com/office/word/2010/wordprocessingShape">
                    <wps:wsp>
                      <wps:cNvSpPr txBox="1"/>
                      <wps:spPr>
                        <a:xfrm>
                          <a:off x="0" y="0"/>
                          <a:ext cx="479425" cy="379095"/>
                        </a:xfrm>
                        <a:prstGeom prst="rect">
                          <a:avLst/>
                        </a:prstGeom>
                        <a:noFill/>
                        <a:ln w="6350">
                          <a:noFill/>
                        </a:ln>
                        <a:effectLst/>
                      </wps:spPr>
                      <wps:txbx>
                        <w:txbxContent>
                          <w:p w14:paraId="20C73A07" w14:textId="3C03178E" w:rsidR="00C944BE" w:rsidRPr="00AF3418" w:rsidRDefault="00C944BE" w:rsidP="00425400">
                            <w:pPr>
                              <w:pStyle w:val="Heading2"/>
                              <w:numPr>
                                <w:ilvl w:val="0"/>
                                <w:numId w:val="0"/>
                              </w:numPr>
                              <w:spacing w:after="0"/>
                              <w:ind w:left="851" w:hanging="851"/>
                              <w:jc w:val="left"/>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739A9" id="_x0000_t202" coordsize="21600,21600" o:spt="202" path="m,l,21600r21600,l21600,xe">
                <v:stroke joinstyle="miter"/>
                <v:path gradientshapeok="t" o:connecttype="rect"/>
              </v:shapetype>
              <v:shape id="Text Box 2" o:spid="_x0000_s1026" type="#_x0000_t202" style="position:absolute;left:0;text-align:left;margin-left:460.95pt;margin-top:.4pt;width:37.75pt;height:29.8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" filled="f" stroked="f" strokeweight=".5pt">
                <v:textbox>
                  <w:txbxContent>
                    <w:p w14:paraId="20C73A07" w14:textId="3C03178E" w:rsidR="00C944BE" w:rsidRPr="00AF3418" w:rsidRDefault="00C944BE" w:rsidP="00425400">
                      <w:pPr>
                        <w:pStyle w:val="Heading2"/>
                        <w:numPr>
                          <w:ilvl w:val="0"/>
                          <w:numId w:val="0"/>
                        </w:numPr>
                        <w:spacing w:after="0"/>
                        <w:ind w:left="851" w:hanging="851"/>
                        <w:jc w:val="left"/>
                        <w:rPr>
                          <w:color w:val="FF0000"/>
                        </w:rPr>
                      </w:pPr>
                    </w:p>
                  </w:txbxContent>
                </v:textbox>
                <w10:wrap type="square"/>
              </v:shape>
            </w:pict>
          </mc:Fallback>
        </mc:AlternateContent>
      </w:r>
      <w:r w:rsidR="00603A0D" w:rsidRPr="00533CB2">
        <w:t xml:space="preserve">Full details of the Authority's requirements are set out in the Specification in </w:t>
      </w:r>
      <w:r w:rsidR="007F5F02">
        <w:t xml:space="preserve">Annex </w:t>
      </w:r>
      <w:r>
        <w:t>B</w:t>
      </w:r>
      <w:r w:rsidR="007F5F02">
        <w:t>2</w:t>
      </w:r>
      <w:r w:rsidR="009D5F0B">
        <w:t xml:space="preserve"> of Section B</w:t>
      </w:r>
      <w:r w:rsidR="007F5F02">
        <w:t>.</w:t>
      </w:r>
      <w:bookmarkEnd w:id="21"/>
      <w:r w:rsidR="007F5F02">
        <w:t xml:space="preserve"> </w:t>
      </w:r>
    </w:p>
    <w:p w14:paraId="20C73865" w14:textId="492CB4A1" w:rsidR="00CF3C3F" w:rsidRPr="00CF3C3F" w:rsidRDefault="009A2D6E" w:rsidP="009A2D6E">
      <w:pPr>
        <w:pStyle w:val="MRNumberedHeading2"/>
        <w:numPr>
          <w:ilvl w:val="0"/>
          <w:numId w:val="0"/>
        </w:numPr>
        <w:ind w:left="851"/>
        <w:rPr>
          <w:b/>
        </w:rPr>
      </w:pPr>
      <w:r w:rsidRPr="009A2D6E">
        <w:rPr>
          <w:b/>
        </w:rPr>
        <w:t>SMEs</w:t>
      </w:r>
    </w:p>
    <w:p w14:paraId="20C73866" w14:textId="33797B31" w:rsidR="005275E6" w:rsidRDefault="00184371" w:rsidP="00451423">
      <w:pPr>
        <w:pStyle w:val="MRNumberedHeading2"/>
        <w:tabs>
          <w:tab w:val="clear" w:pos="720"/>
          <w:tab w:val="num" w:pos="851"/>
        </w:tabs>
        <w:ind w:left="851" w:hanging="851"/>
      </w:pPr>
      <w:bookmarkStart w:id="22" w:name="_Toc403555089"/>
      <w:r w:rsidRPr="00451423">
        <w:t>The Authority is committed to supporting the Government’s small and medium-sized enterprise (SME) initiative; its aspiration</w:t>
      </w:r>
      <w:r w:rsidR="00BD5DCC" w:rsidRPr="00451423">
        <w:t xml:space="preserve"> is </w:t>
      </w:r>
      <w:r w:rsidRPr="00451423">
        <w:t xml:space="preserve">that 25% of spend, direct and through the supply chain, goes to SMEs by 2015.  Suppliers are </w:t>
      </w:r>
      <w:r w:rsidR="00BA0984" w:rsidRPr="00451423">
        <w:t xml:space="preserve">encouraged to work with the Authority </w:t>
      </w:r>
      <w:r w:rsidRPr="00451423">
        <w:t>to support the wider SME initiative</w:t>
      </w:r>
      <w:r w:rsidRPr="004F391B">
        <w:t>.</w:t>
      </w:r>
      <w:bookmarkEnd w:id="22"/>
    </w:p>
    <w:bookmarkStart w:id="23" w:name="_Toc403555090"/>
    <w:bookmarkStart w:id="24" w:name="_Ref405452851"/>
    <w:p w14:paraId="20C73867" w14:textId="4F0BCF98" w:rsidR="00603A0D" w:rsidRDefault="00603A0D" w:rsidP="00451423">
      <w:pPr>
        <w:pStyle w:val="MRNumberedHeading2"/>
        <w:tabs>
          <w:tab w:val="clear" w:pos="720"/>
          <w:tab w:val="num" w:pos="851"/>
        </w:tabs>
        <w:ind w:left="851" w:hanging="851"/>
      </w:pPr>
      <w:r>
        <w:rPr>
          <w:noProof/>
        </w:rPr>
        <mc:AlternateContent>
          <mc:Choice Requires="wps">
            <w:drawing>
              <wp:anchor distT="0" distB="0" distL="114300" distR="114300" simplePos="0" relativeHeight="251701248" behindDoc="0" locked="0" layoutInCell="1" allowOverlap="1" wp14:anchorId="20C739AB" wp14:editId="20C739AC">
                <wp:simplePos x="0" y="0"/>
                <wp:positionH relativeFrom="column">
                  <wp:posOffset>5916930</wp:posOffset>
                </wp:positionH>
                <wp:positionV relativeFrom="paragraph">
                  <wp:posOffset>22225</wp:posOffset>
                </wp:positionV>
                <wp:extent cx="1828800" cy="1828800"/>
                <wp:effectExtent l="0" t="0" r="0" b="0"/>
                <wp:wrapSquare wrapText="bothSides"/>
                <wp:docPr id="19" name="Text Box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14:paraId="20C73A08" w14:textId="1327EA64" w:rsidR="00C944BE" w:rsidRPr="00AF3418" w:rsidRDefault="00C944BE" w:rsidP="00C9108B">
                            <w:pPr>
                              <w:rPr>
                                <w:color w:val="FF0000"/>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20C739AB" id="Text Box 19" o:spid="_x0000_s1027" type="#_x0000_t202" style="position:absolute;left:0;text-align:left;margin-left:465.9pt;margin-top:1.75pt;width:2in;height:2in;z-index:25170124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" filled="f" stroked="f" strokeweight=".5pt">
                <v:textbox style="mso-fit-shape-to-text:t">
                  <w:txbxContent>
                    <w:p w14:paraId="20C73A08" w14:textId="1327EA64" w:rsidR="00C944BE" w:rsidRPr="00AF3418" w:rsidRDefault="00C944BE" w:rsidP="00C9108B">
                      <w:pPr>
                        <w:rPr>
                          <w:color w:val="FF0000"/>
                        </w:rPr>
                      </w:pPr>
                    </w:p>
                  </w:txbxContent>
                </v:textbox>
                <w10:wrap type="square"/>
              </v:shape>
            </w:pict>
          </mc:Fallback>
        </mc:AlternateContent>
      </w:r>
      <w:r w:rsidRPr="00451423">
        <w:t>The link below to the Cabinet Office website provides information on the Government’s Crown Representative for SMEs</w:t>
      </w:r>
      <w:r w:rsidR="00E82493" w:rsidRPr="00451423">
        <w:t>,</w:t>
      </w:r>
      <w:r w:rsidRPr="00451423">
        <w:t xml:space="preserve"> a link to the definition of an SME and details on the SME initiative:  </w:t>
      </w:r>
      <w:r w:rsidR="00E02FBA" w:rsidRPr="00451423">
        <w:t>https://www.gov.uk/government/policies/buying-and-managing-government-goods-and-services-more-efficiently-and-effectively/supporting-pages/making-sure-government-gets-full-value-from-small-and-medium-sized-enterprises</w:t>
      </w:r>
      <w:r w:rsidR="004F391B" w:rsidRPr="00451423">
        <w:t>.</w:t>
      </w:r>
      <w:bookmarkEnd w:id="23"/>
      <w:bookmarkEnd w:id="24"/>
    </w:p>
    <w:p w14:paraId="20C73868" w14:textId="77777777" w:rsidR="00247F0F" w:rsidRDefault="005F3F33" w:rsidP="004270D9">
      <w:pPr>
        <w:pStyle w:val="Heading1"/>
        <w:spacing w:before="240" w:after="0"/>
        <w:ind w:left="851"/>
        <w:rPr>
          <w:b w:val="0"/>
        </w:rPr>
      </w:pPr>
      <w:bookmarkStart w:id="25" w:name="_Toc403555091"/>
      <w:r>
        <w:t>Purpose and scope of this ITT</w:t>
      </w:r>
      <w:bookmarkEnd w:id="25"/>
    </w:p>
    <w:p w14:paraId="20C73869" w14:textId="45032D0D" w:rsidR="005F3F33" w:rsidRDefault="005F3F33" w:rsidP="004270D9">
      <w:pPr>
        <w:pStyle w:val="MRNumberedHeading2"/>
      </w:pPr>
      <w:bookmarkStart w:id="26" w:name="_Toc403555092"/>
      <w:r>
        <w:t>This ITT:</w:t>
      </w:r>
      <w:bookmarkEnd w:id="26"/>
    </w:p>
    <w:p w14:paraId="20C7386A"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invites Bidders to submit their Tenders in accordance with the instructions set out in the remainder of this ITT; </w:t>
      </w:r>
    </w:p>
    <w:p w14:paraId="20C7386B"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sets out the overall timetable and process for the procurement; </w:t>
      </w:r>
    </w:p>
    <w:p w14:paraId="20C7386C"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provides Bidders with sufficient information to enable them to submit a compliant Tender; </w:t>
      </w:r>
    </w:p>
    <w:p w14:paraId="20C7386D"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s</w:t>
      </w:r>
      <w:r w:rsidR="0034181A">
        <w:rPr>
          <w:szCs w:val="20"/>
        </w:rPr>
        <w:t>ets out the award criteria and T</w:t>
      </w:r>
      <w:r w:rsidRPr="00343763">
        <w:rPr>
          <w:szCs w:val="20"/>
        </w:rPr>
        <w:t>ender evaluation model</w:t>
      </w:r>
      <w:r w:rsidR="00CE369C">
        <w:rPr>
          <w:szCs w:val="20"/>
        </w:rPr>
        <w:t xml:space="preserve"> that will be used to evaluate</w:t>
      </w:r>
      <w:r w:rsidRPr="00343763">
        <w:rPr>
          <w:szCs w:val="20"/>
        </w:rPr>
        <w:t xml:space="preserve"> the Tenders; and </w:t>
      </w:r>
    </w:p>
    <w:p w14:paraId="20C7386E" w14:textId="77777777" w:rsidR="00343763" w:rsidRPr="00343763" w:rsidRDefault="00343763" w:rsidP="004270D9">
      <w:pPr>
        <w:pStyle w:val="MRNumberedHeading3"/>
        <w:numPr>
          <w:ilvl w:val="2"/>
          <w:numId w:val="23"/>
        </w:numPr>
        <w:tabs>
          <w:tab w:val="clear" w:pos="2214"/>
          <w:tab w:val="num" w:pos="1794"/>
        </w:tabs>
        <w:spacing w:line="240" w:lineRule="auto"/>
        <w:ind w:left="1702" w:hanging="851"/>
        <w:jc w:val="both"/>
        <w:rPr>
          <w:szCs w:val="20"/>
        </w:rPr>
      </w:pPr>
      <w:r w:rsidRPr="00343763">
        <w:rPr>
          <w:szCs w:val="20"/>
        </w:rPr>
        <w:t xml:space="preserve">explains the administrative arrangements for the receipt of Tenders. </w:t>
      </w:r>
    </w:p>
    <w:p w14:paraId="20C7386F" w14:textId="06D1AC70" w:rsidR="006534CF" w:rsidRDefault="00825FC5" w:rsidP="004270D9">
      <w:pPr>
        <w:pStyle w:val="Heading1"/>
        <w:spacing w:before="240" w:after="0"/>
        <w:ind w:left="851"/>
        <w:rPr>
          <w:b w:val="0"/>
        </w:rPr>
      </w:pPr>
      <w:bookmarkStart w:id="27" w:name="_Toc403555093"/>
      <w:r w:rsidRPr="00276E1B">
        <w:t>Questions</w:t>
      </w:r>
      <w:r>
        <w:rPr>
          <w:b w:val="0"/>
        </w:rPr>
        <w:t xml:space="preserve"> </w:t>
      </w:r>
      <w:r w:rsidRPr="00276E1B">
        <w:t>about this ITT</w:t>
      </w:r>
      <w:bookmarkEnd w:id="27"/>
    </w:p>
    <w:bookmarkStart w:id="28" w:name="_Ref478462194"/>
    <w:bookmarkStart w:id="29" w:name="_Toc403555094"/>
    <w:bookmarkStart w:id="30" w:name="_Ref405452872"/>
    <w:p w14:paraId="20C73870" w14:textId="3EBD95D9" w:rsidR="00A4489A" w:rsidRPr="009A3E29" w:rsidRDefault="00D134FB" w:rsidP="004270D9">
      <w:pPr>
        <w:pStyle w:val="MRNumberedHeading2"/>
      </w:pPr>
      <w:r>
        <w:rPr>
          <w:noProof/>
        </w:rPr>
        <mc:AlternateContent>
          <mc:Choice Requires="wps">
            <w:drawing>
              <wp:anchor distT="0" distB="0" distL="114300" distR="114300" simplePos="0" relativeHeight="251721728" behindDoc="0" locked="0" layoutInCell="1" allowOverlap="1" wp14:anchorId="20C739A7" wp14:editId="56224F32">
                <wp:simplePos x="0" y="0"/>
                <wp:positionH relativeFrom="column">
                  <wp:posOffset>5913976</wp:posOffset>
                </wp:positionH>
                <wp:positionV relativeFrom="paragraph">
                  <wp:posOffset>155575</wp:posOffset>
                </wp:positionV>
                <wp:extent cx="361950" cy="40005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61950"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3A06" w14:textId="2DF94DF0" w:rsidR="00C944BE" w:rsidRPr="00CF60B2" w:rsidRDefault="00C944B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A7" id="Text Box 29" o:spid="_x0000_s1028" type="#_x0000_t202" style="position:absolute;left:0;text-align:left;margin-left:465.65pt;margin-top:12.25pt;width:28.5pt;height:31.5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" fillcolor="white [3201]" stroked="f" strokeweight=".5pt">
                <v:textbox>
                  <w:txbxContent>
                    <w:p w14:paraId="20C73A06" w14:textId="2DF94DF0" w:rsidR="00C944BE" w:rsidRPr="00CF60B2" w:rsidRDefault="00C944BE">
                      <w:pPr>
                        <w:rPr>
                          <w:color w:val="FF0000"/>
                        </w:rPr>
                      </w:pPr>
                    </w:p>
                  </w:txbxContent>
                </v:textbox>
              </v:shape>
            </w:pict>
          </mc:Fallback>
        </mc:AlternateContent>
      </w:r>
      <w:r w:rsidR="00825FC5">
        <w:t xml:space="preserve">You may submit, by no later </w:t>
      </w:r>
      <w:r w:rsidR="00825FC5" w:rsidRPr="00C67EFD">
        <w:t xml:space="preserve">than </w:t>
      </w:r>
      <w:r w:rsidR="003E72CA" w:rsidRPr="00C67EFD">
        <w:t>2</w:t>
      </w:r>
      <w:r w:rsidR="00C67EFD" w:rsidRPr="00C67EFD">
        <w:t>1st</w:t>
      </w:r>
      <w:r w:rsidR="00B40B42" w:rsidRPr="00C67EFD">
        <w:t xml:space="preserve"> June 2022 </w:t>
      </w:r>
      <w:r w:rsidR="00C67EFD" w:rsidRPr="00C67EFD">
        <w:t>5pm</w:t>
      </w:r>
      <w:r w:rsidR="00B40B42">
        <w:t xml:space="preserve"> </w:t>
      </w:r>
      <w:r w:rsidR="00825FC5">
        <w:t xml:space="preserve">any queries that you have relating to this ITT.  </w:t>
      </w:r>
      <w:r>
        <w:t xml:space="preserve">The Authority is using the </w:t>
      </w:r>
      <w:proofErr w:type="spellStart"/>
      <w:r w:rsidR="00451423">
        <w:t>Proactis</w:t>
      </w:r>
      <w:proofErr w:type="spellEnd"/>
      <w:r w:rsidR="00451423">
        <w:t>/Due North</w:t>
      </w:r>
      <w:r>
        <w:t xml:space="preserve"> e-tendering portal to conduct the procurement process ("</w:t>
      </w:r>
      <w:r w:rsidRPr="00D134FB">
        <w:rPr>
          <w:b/>
        </w:rPr>
        <w:t>The e-Tendering Portal</w:t>
      </w:r>
      <w:r>
        <w:t xml:space="preserve">"). The e-Tendering Portal can be accessed </w:t>
      </w:r>
      <w:hyperlink r:id="rId18" w:history="1">
        <w:r w:rsidR="00451423" w:rsidRPr="007F5948">
          <w:rPr>
            <w:rStyle w:val="Hyperlink"/>
          </w:rPr>
          <w:t>https://procontract.due-north.com/Login</w:t>
        </w:r>
      </w:hyperlink>
      <w:r>
        <w:t>. Please therefore submit such queries via the e-Tendering Portal.</w:t>
      </w:r>
      <w:bookmarkEnd w:id="28"/>
      <w:r>
        <w:t xml:space="preserve"> </w:t>
      </w:r>
      <w:bookmarkEnd w:id="29"/>
      <w:bookmarkEnd w:id="30"/>
    </w:p>
    <w:bookmarkStart w:id="31" w:name="_Toc403555095"/>
    <w:bookmarkStart w:id="32" w:name="_Ref478471427"/>
    <w:p w14:paraId="20C73871" w14:textId="41ACFB70" w:rsidR="00825FC5" w:rsidRDefault="00D134FB" w:rsidP="004270D9">
      <w:pPr>
        <w:pStyle w:val="MRNumberedHeading2"/>
      </w:pPr>
      <w:r w:rsidRPr="00276E1B">
        <w:rPr>
          <w:noProof/>
        </w:rPr>
        <mc:AlternateContent>
          <mc:Choice Requires="wps">
            <w:drawing>
              <wp:anchor distT="0" distB="0" distL="114300" distR="114300" simplePos="0" relativeHeight="251660288" behindDoc="0" locked="0" layoutInCell="1" allowOverlap="1" wp14:anchorId="20C739AD" wp14:editId="2436DFD7">
                <wp:simplePos x="0" y="0"/>
                <wp:positionH relativeFrom="column">
                  <wp:posOffset>5913120</wp:posOffset>
                </wp:positionH>
                <wp:positionV relativeFrom="paragraph">
                  <wp:posOffset>173990</wp:posOffset>
                </wp:positionV>
                <wp:extent cx="508635" cy="461010"/>
                <wp:effectExtent l="0" t="0" r="5715" b="0"/>
                <wp:wrapNone/>
                <wp:docPr id="1" name="Text Box 1"/>
                <wp:cNvGraphicFramePr/>
                <a:graphic xmlns:a="http://schemas.openxmlformats.org/drawingml/2006/main">
                  <a:graphicData uri="http://schemas.microsoft.com/office/word/2010/wordprocessingShape">
                    <wps:wsp>
                      <wps:cNvSpPr txBox="1"/>
                      <wps:spPr>
                        <a:xfrm>
                          <a:off x="0" y="0"/>
                          <a:ext cx="50863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3A09" w14:textId="502FCC93" w:rsidR="00C944BE" w:rsidRPr="00CC3915" w:rsidRDefault="00C944BE">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AD" id="Text Box 1" o:spid="_x0000_s1029" type="#_x0000_t202" style="position:absolute;left:0;text-align:left;margin-left:465.6pt;margin-top:13.7pt;width:40.05pt;height:36.3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" fillcolor="white [3201]" stroked="f" strokeweight=".5pt">
                <v:textbox>
                  <w:txbxContent>
                    <w:p w14:paraId="20C73A09" w14:textId="502FCC93" w:rsidR="00C944BE" w:rsidRPr="00CC3915" w:rsidRDefault="00C944BE">
                      <w:pPr>
                        <w:rPr>
                          <w:color w:val="FF0000"/>
                        </w:rPr>
                      </w:pPr>
                    </w:p>
                  </w:txbxContent>
                </v:textbox>
              </v:shape>
            </w:pict>
          </mc:Fallback>
        </mc:AlternateContent>
      </w:r>
      <w:r w:rsidR="00825FC5">
        <w:t>Any specific queries should clearly reference the appropriate paragraph in the</w:t>
      </w:r>
      <w:r w:rsidR="006032F2">
        <w:t xml:space="preserve"> ITT</w:t>
      </w:r>
      <w:r w:rsidR="00825FC5">
        <w:t xml:space="preserve"> documentation and, to the extent possible, should be aggregated </w:t>
      </w:r>
      <w:r w:rsidR="006032F2">
        <w:t>rather than sent individually.</w:t>
      </w:r>
      <w:r w:rsidR="00825FC5">
        <w:t xml:space="preserve"> </w:t>
      </w:r>
      <w:r w:rsidR="006032F2">
        <w:t xml:space="preserve"> </w:t>
      </w:r>
      <w:r w:rsidR="002E072D">
        <w:t>The Authority may decline to answer</w:t>
      </w:r>
      <w:r w:rsidR="00825FC5">
        <w:t xml:space="preserve"> queries received after the above deadline.</w:t>
      </w:r>
      <w:bookmarkEnd w:id="31"/>
      <w:bookmarkEnd w:id="32"/>
    </w:p>
    <w:p w14:paraId="20C73872" w14:textId="24FA13A1" w:rsidR="004E71FF" w:rsidRPr="005A2E47" w:rsidRDefault="00825FC5" w:rsidP="004270D9">
      <w:pPr>
        <w:pStyle w:val="MRNumberedHeading2"/>
      </w:pPr>
      <w:bookmarkStart w:id="33" w:name="_Toc403555096"/>
      <w:r>
        <w:t xml:space="preserve">Answers to the questions received by the Authority will be circulated to all </w:t>
      </w:r>
      <w:r w:rsidR="00DC0F21">
        <w:t>Bidders</w:t>
      </w:r>
      <w:r w:rsidR="006032F2">
        <w:t xml:space="preserve"> via the </w:t>
      </w:r>
      <w:r w:rsidR="006C6F4A">
        <w:t xml:space="preserve">e-Tendering </w:t>
      </w:r>
      <w:r w:rsidR="004230E7">
        <w:t>Portal</w:t>
      </w:r>
      <w:r w:rsidR="00DC0F21">
        <w:t xml:space="preserve">. Answers will not </w:t>
      </w:r>
      <w:r w:rsidR="00A4489A">
        <w:t>reveal</w:t>
      </w:r>
      <w:r w:rsidR="00DC0F21">
        <w:t xml:space="preserve"> the identity</w:t>
      </w:r>
      <w:r w:rsidR="001065C5">
        <w:t xml:space="preserve"> of the individual B</w:t>
      </w:r>
      <w:r w:rsidR="00DC0F21">
        <w:t xml:space="preserve">idder that </w:t>
      </w:r>
      <w:r w:rsidR="006032F2">
        <w:t>asked</w:t>
      </w:r>
      <w:r w:rsidR="00DC0F21">
        <w:t xml:space="preserve"> a </w:t>
      </w:r>
      <w:r w:rsidR="00DC0F21">
        <w:lastRenderedPageBreak/>
        <w:t xml:space="preserve">particular question.  The Authority </w:t>
      </w:r>
      <w:r w:rsidR="006032F2">
        <w:t>may decide not to</w:t>
      </w:r>
      <w:r w:rsidR="00113020">
        <w:t xml:space="preserve"> disc</w:t>
      </w:r>
      <w:r w:rsidR="00AD0C96">
        <w:t>lose</w:t>
      </w:r>
      <w:r w:rsidR="00113020">
        <w:t xml:space="preserve"> answers, or parts of answers,</w:t>
      </w:r>
      <w:r w:rsidR="00DC0F21">
        <w:t xml:space="preserve"> which would reveal</w:t>
      </w:r>
      <w:r w:rsidR="00A4489A">
        <w:t xml:space="preserve"> confidential or commercially sensitive information in relation to a</w:t>
      </w:r>
      <w:r w:rsidR="0097584E">
        <w:t xml:space="preserve"> particular</w:t>
      </w:r>
      <w:r w:rsidR="00A4489A">
        <w:t xml:space="preserve"> Bidder. </w:t>
      </w:r>
      <w:bookmarkEnd w:id="33"/>
      <w:r w:rsidR="004E71FF">
        <w:br w:type="page"/>
      </w:r>
    </w:p>
    <w:p w14:paraId="20C73873" w14:textId="77777777" w:rsidR="008D3217" w:rsidRPr="008F3D2C" w:rsidRDefault="008D3217" w:rsidP="004270D9">
      <w:pPr>
        <w:pStyle w:val="MRNumberedHeading1"/>
        <w:numPr>
          <w:ilvl w:val="0"/>
          <w:numId w:val="24"/>
        </w:numPr>
        <w:ind w:hanging="798"/>
        <w:jc w:val="both"/>
        <w:rPr>
          <w:sz w:val="20"/>
          <w:szCs w:val="20"/>
        </w:rPr>
      </w:pPr>
      <w:bookmarkStart w:id="34" w:name="_Toc403556502"/>
      <w:bookmarkStart w:id="35" w:name="_Toc403556507"/>
      <w:bookmarkStart w:id="36" w:name="_Toc406674970"/>
      <w:bookmarkStart w:id="37" w:name="_Toc412621212"/>
      <w:bookmarkStart w:id="38" w:name="_Toc412715222"/>
      <w:r w:rsidRPr="008F3D2C">
        <w:rPr>
          <w:sz w:val="20"/>
          <w:szCs w:val="20"/>
        </w:rPr>
        <w:lastRenderedPageBreak/>
        <w:t>TENDER TIMETABLE</w:t>
      </w:r>
      <w:bookmarkEnd w:id="34"/>
      <w:bookmarkEnd w:id="35"/>
      <w:bookmarkEnd w:id="36"/>
      <w:bookmarkEnd w:id="37"/>
      <w:bookmarkEnd w:id="38"/>
    </w:p>
    <w:p w14:paraId="20C73874" w14:textId="77777777" w:rsidR="008D3217" w:rsidRPr="00276E1B" w:rsidRDefault="008D3217" w:rsidP="004270D9">
      <w:pPr>
        <w:pStyle w:val="Heading1"/>
        <w:spacing w:before="240" w:after="0"/>
        <w:ind w:left="851"/>
      </w:pPr>
      <w:bookmarkStart w:id="39" w:name="_Toc403555097"/>
      <w:r w:rsidRPr="00276E1B">
        <w:t>Key dates</w:t>
      </w:r>
      <w:bookmarkEnd w:id="39"/>
    </w:p>
    <w:p w14:paraId="20C73875" w14:textId="77777777" w:rsidR="008D3217" w:rsidRDefault="008D3217" w:rsidP="004270D9">
      <w:pPr>
        <w:pStyle w:val="MRNumberedHeading2"/>
      </w:pPr>
      <w:bookmarkStart w:id="40" w:name="_Toc403555098"/>
      <w:r>
        <w:t xml:space="preserve">The procurement will follow a clear, structured and transparent process to ensure a fair and level playing </w:t>
      </w:r>
      <w:r w:rsidR="0083677A">
        <w:t>field so that</w:t>
      </w:r>
      <w:r w:rsidR="00B46DA5">
        <w:t xml:space="preserve"> all </w:t>
      </w:r>
      <w:r w:rsidR="00E7163F">
        <w:t>Bidders</w:t>
      </w:r>
      <w:r w:rsidR="00B46DA5">
        <w:t xml:space="preserve"> are treated equally.</w:t>
      </w:r>
      <w:bookmarkEnd w:id="40"/>
      <w:r w:rsidR="00B46DA5">
        <w:t xml:space="preserve"> </w:t>
      </w:r>
    </w:p>
    <w:p w14:paraId="20C73876" w14:textId="77777777" w:rsidR="00B46DA5" w:rsidRDefault="00FE07BA" w:rsidP="004270D9">
      <w:pPr>
        <w:pStyle w:val="MRNumberedHeading2"/>
      </w:pPr>
      <w:bookmarkStart w:id="41" w:name="_Toc403555099"/>
      <w:bookmarkStart w:id="42" w:name="_Ref405452883"/>
      <w:bookmarkStart w:id="43" w:name="_Ref406061800"/>
      <w:bookmarkStart w:id="44" w:name="_Ref406062870"/>
      <w:r>
        <w:t>The key dates for this procurement are currently anticipated to be as follows:</w:t>
      </w:r>
      <w:bookmarkEnd w:id="41"/>
      <w:bookmarkEnd w:id="42"/>
      <w:bookmarkEnd w:id="43"/>
      <w:bookmarkEnd w:id="44"/>
      <w:r>
        <w:t xml:space="preserve"> </w:t>
      </w:r>
    </w:p>
    <w:p w14:paraId="20C73877" w14:textId="77777777" w:rsidR="003E3276" w:rsidRDefault="003E3276" w:rsidP="006B54D6">
      <w:pPr>
        <w:pStyle w:val="MRNumberedHeading2"/>
        <w:numPr>
          <w:ilvl w:val="0"/>
          <w:numId w:val="0"/>
        </w:numPr>
        <w:ind w:left="720"/>
      </w:pPr>
    </w:p>
    <w:tbl>
      <w:tblPr>
        <w:tblStyle w:val="TableGrid"/>
        <w:tblW w:w="0" w:type="auto"/>
        <w:tblInd w:w="1101" w:type="dxa"/>
        <w:tblLook w:val="04A0" w:firstRow="1" w:lastRow="0" w:firstColumn="1" w:lastColumn="0" w:noHBand="0" w:noVBand="1"/>
      </w:tblPr>
      <w:tblGrid>
        <w:gridCol w:w="5103"/>
        <w:gridCol w:w="2693"/>
      </w:tblGrid>
      <w:tr w:rsidR="00FE07BA" w14:paraId="20C7387A" w14:textId="77777777" w:rsidTr="00FE07BA">
        <w:tc>
          <w:tcPr>
            <w:tcW w:w="5103" w:type="dxa"/>
            <w:shd w:val="clear" w:color="auto" w:fill="BFBFBF" w:themeFill="background1" w:themeFillShade="BF"/>
          </w:tcPr>
          <w:p w14:paraId="20C73878" w14:textId="77777777" w:rsidR="00FE07BA" w:rsidRPr="00FE07BA" w:rsidRDefault="00FE07BA" w:rsidP="00FE07BA">
            <w:pPr>
              <w:pStyle w:val="Heading2"/>
              <w:numPr>
                <w:ilvl w:val="0"/>
                <w:numId w:val="0"/>
              </w:numPr>
              <w:outlineLvl w:val="1"/>
              <w:rPr>
                <w:b/>
              </w:rPr>
            </w:pPr>
            <w:bookmarkStart w:id="45" w:name="_Hlk105654848"/>
            <w:r w:rsidRPr="00FE07BA">
              <w:rPr>
                <w:b/>
              </w:rPr>
              <w:t>Event</w:t>
            </w:r>
          </w:p>
        </w:tc>
        <w:tc>
          <w:tcPr>
            <w:tcW w:w="2693" w:type="dxa"/>
            <w:shd w:val="clear" w:color="auto" w:fill="BFBFBF" w:themeFill="background1" w:themeFillShade="BF"/>
          </w:tcPr>
          <w:p w14:paraId="20C73879" w14:textId="77777777" w:rsidR="00FE07BA" w:rsidRPr="002D2E91" w:rsidRDefault="00FE07BA" w:rsidP="00FE07BA">
            <w:pPr>
              <w:pStyle w:val="Heading2"/>
              <w:numPr>
                <w:ilvl w:val="0"/>
                <w:numId w:val="0"/>
              </w:numPr>
              <w:outlineLvl w:val="1"/>
              <w:rPr>
                <w:b/>
              </w:rPr>
            </w:pPr>
            <w:r w:rsidRPr="002D2E91">
              <w:rPr>
                <w:b/>
              </w:rPr>
              <w:t>Date</w:t>
            </w:r>
          </w:p>
        </w:tc>
      </w:tr>
      <w:tr w:rsidR="00FE07BA" w14:paraId="20C7387E" w14:textId="77777777" w:rsidTr="00C67EFD">
        <w:tc>
          <w:tcPr>
            <w:tcW w:w="5103" w:type="dxa"/>
          </w:tcPr>
          <w:p w14:paraId="20C7387B" w14:textId="77777777" w:rsidR="00FE07BA" w:rsidRDefault="00FE07BA" w:rsidP="00FE07BA">
            <w:pPr>
              <w:pStyle w:val="Heading2"/>
              <w:numPr>
                <w:ilvl w:val="0"/>
                <w:numId w:val="0"/>
              </w:numPr>
              <w:outlineLvl w:val="1"/>
            </w:pPr>
            <w:r>
              <w:t>ITT issued</w:t>
            </w:r>
          </w:p>
        </w:tc>
        <w:tc>
          <w:tcPr>
            <w:tcW w:w="2693" w:type="dxa"/>
            <w:shd w:val="clear" w:color="auto" w:fill="auto"/>
          </w:tcPr>
          <w:p w14:paraId="20C7387D" w14:textId="2BCA4DA1" w:rsidR="003273D3" w:rsidRPr="00C67EFD" w:rsidRDefault="00C67EFD" w:rsidP="00C67EFD">
            <w:pPr>
              <w:pStyle w:val="Heading2"/>
              <w:numPr>
                <w:ilvl w:val="0"/>
                <w:numId w:val="0"/>
              </w:numPr>
              <w:outlineLvl w:val="1"/>
            </w:pPr>
            <w:r w:rsidRPr="00C67EFD">
              <w:t>14</w:t>
            </w:r>
            <w:r w:rsidRPr="00C67EFD">
              <w:rPr>
                <w:vertAlign w:val="superscript"/>
              </w:rPr>
              <w:t>th</w:t>
            </w:r>
            <w:r w:rsidRPr="00C67EFD">
              <w:t xml:space="preserve"> June 2022</w:t>
            </w:r>
          </w:p>
        </w:tc>
      </w:tr>
      <w:tr w:rsidR="00FE07BA" w14:paraId="20C73882" w14:textId="77777777" w:rsidTr="00C67EFD">
        <w:tc>
          <w:tcPr>
            <w:tcW w:w="5103" w:type="dxa"/>
          </w:tcPr>
          <w:p w14:paraId="20C7387F" w14:textId="77777777" w:rsidR="00FE07BA" w:rsidRDefault="00FE07BA" w:rsidP="00FE07BA">
            <w:pPr>
              <w:pStyle w:val="Heading2"/>
              <w:numPr>
                <w:ilvl w:val="0"/>
                <w:numId w:val="0"/>
              </w:numPr>
              <w:outlineLvl w:val="1"/>
            </w:pPr>
            <w:r>
              <w:t>Deadline for the receipt of clarification questions</w:t>
            </w:r>
          </w:p>
        </w:tc>
        <w:tc>
          <w:tcPr>
            <w:tcW w:w="2693" w:type="dxa"/>
            <w:shd w:val="clear" w:color="auto" w:fill="auto"/>
          </w:tcPr>
          <w:p w14:paraId="20C73880" w14:textId="53FBA790" w:rsidR="00FE07BA" w:rsidRPr="00C67EFD" w:rsidRDefault="00B20EDF" w:rsidP="00FE07BA">
            <w:pPr>
              <w:pStyle w:val="Heading2"/>
              <w:numPr>
                <w:ilvl w:val="0"/>
                <w:numId w:val="0"/>
              </w:numPr>
              <w:outlineLvl w:val="1"/>
            </w:pPr>
            <w:r w:rsidRPr="00C67EFD">
              <w:t>2</w:t>
            </w:r>
            <w:r w:rsidR="00C67EFD" w:rsidRPr="00C67EFD">
              <w:t>1st</w:t>
            </w:r>
            <w:r w:rsidRPr="00C67EFD">
              <w:t xml:space="preserve"> June 5pm</w:t>
            </w:r>
          </w:p>
          <w:p w14:paraId="20C73881" w14:textId="77777777" w:rsidR="003273D3" w:rsidRPr="00C67EFD" w:rsidRDefault="003273D3" w:rsidP="00FE07BA">
            <w:pPr>
              <w:pStyle w:val="Heading2"/>
              <w:numPr>
                <w:ilvl w:val="0"/>
                <w:numId w:val="0"/>
              </w:numPr>
              <w:outlineLvl w:val="1"/>
            </w:pPr>
          </w:p>
        </w:tc>
      </w:tr>
      <w:tr w:rsidR="00FE07BA" w14:paraId="20C73886" w14:textId="77777777" w:rsidTr="00FE07BA">
        <w:tc>
          <w:tcPr>
            <w:tcW w:w="5103" w:type="dxa"/>
          </w:tcPr>
          <w:p w14:paraId="20C73883" w14:textId="77777777" w:rsidR="00FE07BA" w:rsidRDefault="00FE07BA" w:rsidP="00FE07BA">
            <w:pPr>
              <w:pStyle w:val="Heading2"/>
              <w:numPr>
                <w:ilvl w:val="0"/>
                <w:numId w:val="0"/>
              </w:numPr>
              <w:outlineLvl w:val="1"/>
            </w:pPr>
            <w:r>
              <w:t>Target date for responses to clarification questions</w:t>
            </w:r>
          </w:p>
        </w:tc>
        <w:tc>
          <w:tcPr>
            <w:tcW w:w="2693" w:type="dxa"/>
          </w:tcPr>
          <w:p w14:paraId="5FD56EE7" w14:textId="6FABAC1E" w:rsidR="00722183" w:rsidRPr="00C67EFD" w:rsidRDefault="00C87D2F" w:rsidP="00722183">
            <w:pPr>
              <w:pStyle w:val="Heading2"/>
              <w:numPr>
                <w:ilvl w:val="0"/>
                <w:numId w:val="0"/>
              </w:numPr>
              <w:tabs>
                <w:tab w:val="left" w:pos="1652"/>
              </w:tabs>
              <w:jc w:val="left"/>
              <w:outlineLvl w:val="1"/>
            </w:pPr>
            <w:r w:rsidRPr="00C67EFD">
              <w:t>2</w:t>
            </w:r>
            <w:r w:rsidR="00C67EFD" w:rsidRPr="00C67EFD">
              <w:t>2nd</w:t>
            </w:r>
            <w:r w:rsidR="00722183" w:rsidRPr="00C67EFD">
              <w:t xml:space="preserve"> June 2022</w:t>
            </w:r>
          </w:p>
          <w:p w14:paraId="20C73884" w14:textId="3EBB4CDF" w:rsidR="00FE07BA" w:rsidRPr="00C67EFD" w:rsidRDefault="00722183" w:rsidP="00722183">
            <w:pPr>
              <w:pStyle w:val="Heading2"/>
              <w:numPr>
                <w:ilvl w:val="0"/>
                <w:numId w:val="0"/>
              </w:numPr>
              <w:tabs>
                <w:tab w:val="left" w:pos="1652"/>
              </w:tabs>
              <w:jc w:val="left"/>
              <w:outlineLvl w:val="1"/>
            </w:pPr>
            <w:r w:rsidRPr="00C67EFD">
              <w:t>(the Authority will endeavour to answer during the clarification period)</w:t>
            </w:r>
            <w:r w:rsidR="003273D3" w:rsidRPr="00C67EFD">
              <w:tab/>
            </w:r>
          </w:p>
          <w:p w14:paraId="20C73885" w14:textId="77777777" w:rsidR="003273D3" w:rsidRPr="00C87D2F" w:rsidRDefault="003273D3" w:rsidP="00722183">
            <w:pPr>
              <w:pStyle w:val="Heading2"/>
              <w:numPr>
                <w:ilvl w:val="0"/>
                <w:numId w:val="0"/>
              </w:numPr>
              <w:tabs>
                <w:tab w:val="left" w:pos="1652"/>
              </w:tabs>
              <w:jc w:val="left"/>
              <w:outlineLvl w:val="1"/>
              <w:rPr>
                <w:highlight w:val="yellow"/>
              </w:rPr>
            </w:pPr>
          </w:p>
        </w:tc>
      </w:tr>
      <w:tr w:rsidR="00FE07BA" w14:paraId="20C7388A" w14:textId="77777777" w:rsidTr="00FE07BA">
        <w:tc>
          <w:tcPr>
            <w:tcW w:w="5103" w:type="dxa"/>
          </w:tcPr>
          <w:p w14:paraId="20C73887" w14:textId="77777777" w:rsidR="00FE07BA" w:rsidRDefault="00FE07BA" w:rsidP="00FE07BA">
            <w:pPr>
              <w:pStyle w:val="Heading2"/>
              <w:numPr>
                <w:ilvl w:val="0"/>
                <w:numId w:val="0"/>
              </w:numPr>
              <w:outlineLvl w:val="1"/>
            </w:pPr>
            <w:r>
              <w:t>Deadline for receipt of Tenders</w:t>
            </w:r>
          </w:p>
        </w:tc>
        <w:tc>
          <w:tcPr>
            <w:tcW w:w="2693" w:type="dxa"/>
          </w:tcPr>
          <w:p w14:paraId="20C73888" w14:textId="0B03B885" w:rsidR="00FE07BA" w:rsidRPr="00C67EFD" w:rsidRDefault="00B20EDF" w:rsidP="00FE07BA">
            <w:pPr>
              <w:pStyle w:val="Heading2"/>
              <w:numPr>
                <w:ilvl w:val="0"/>
                <w:numId w:val="0"/>
              </w:numPr>
              <w:outlineLvl w:val="1"/>
            </w:pPr>
            <w:r w:rsidRPr="00C67EFD">
              <w:t>1</w:t>
            </w:r>
            <w:r w:rsidR="00FB1C13">
              <w:t>4</w:t>
            </w:r>
            <w:r w:rsidRPr="00C67EFD">
              <w:rPr>
                <w:vertAlign w:val="superscript"/>
              </w:rPr>
              <w:t>th</w:t>
            </w:r>
            <w:r w:rsidRPr="00C67EFD">
              <w:t xml:space="preserve"> July</w:t>
            </w:r>
            <w:r w:rsidR="00C87D2F" w:rsidRPr="00C67EFD">
              <w:t>,</w:t>
            </w:r>
            <w:r w:rsidRPr="00C67EFD">
              <w:t xml:space="preserve"> </w:t>
            </w:r>
            <w:r w:rsidR="00C87D2F" w:rsidRPr="00C67EFD">
              <w:t>5pm</w:t>
            </w:r>
          </w:p>
          <w:p w14:paraId="20C73889" w14:textId="77777777" w:rsidR="003273D3" w:rsidRPr="00C87D2F" w:rsidRDefault="003273D3" w:rsidP="00FE07BA">
            <w:pPr>
              <w:pStyle w:val="Heading2"/>
              <w:numPr>
                <w:ilvl w:val="0"/>
                <w:numId w:val="0"/>
              </w:numPr>
              <w:outlineLvl w:val="1"/>
              <w:rPr>
                <w:highlight w:val="yellow"/>
              </w:rPr>
            </w:pPr>
          </w:p>
        </w:tc>
      </w:tr>
      <w:tr w:rsidR="00FE07BA" w14:paraId="20C7388E" w14:textId="77777777" w:rsidTr="00FE07BA">
        <w:tc>
          <w:tcPr>
            <w:tcW w:w="5103" w:type="dxa"/>
          </w:tcPr>
          <w:p w14:paraId="20C7388B" w14:textId="77777777" w:rsidR="00FE07BA" w:rsidRDefault="00FE07BA" w:rsidP="00FE07BA">
            <w:pPr>
              <w:pStyle w:val="Heading2"/>
              <w:numPr>
                <w:ilvl w:val="0"/>
                <w:numId w:val="0"/>
              </w:numPr>
              <w:outlineLvl w:val="1"/>
            </w:pPr>
            <w:r>
              <w:t>Evaluation of Tenders</w:t>
            </w:r>
          </w:p>
        </w:tc>
        <w:tc>
          <w:tcPr>
            <w:tcW w:w="2693" w:type="dxa"/>
          </w:tcPr>
          <w:p w14:paraId="20C7388C" w14:textId="1A284C5A" w:rsidR="00FE07BA" w:rsidRPr="00C67EFD" w:rsidRDefault="00722183" w:rsidP="003273D3">
            <w:pPr>
              <w:pStyle w:val="Heading2"/>
              <w:numPr>
                <w:ilvl w:val="0"/>
                <w:numId w:val="0"/>
              </w:numPr>
              <w:outlineLvl w:val="1"/>
            </w:pPr>
            <w:r w:rsidRPr="00C67EFD">
              <w:t>1</w:t>
            </w:r>
            <w:r w:rsidR="00FB1C13">
              <w:t>5</w:t>
            </w:r>
            <w:r w:rsidRPr="00C67EFD">
              <w:rPr>
                <w:vertAlign w:val="superscript"/>
              </w:rPr>
              <w:t>th</w:t>
            </w:r>
            <w:r w:rsidRPr="00C67EFD">
              <w:t xml:space="preserve"> to 2</w:t>
            </w:r>
            <w:r w:rsidR="00FB1C13">
              <w:t>2nd</w:t>
            </w:r>
            <w:r w:rsidRPr="00C67EFD">
              <w:t xml:space="preserve"> July 2022</w:t>
            </w:r>
          </w:p>
          <w:p w14:paraId="20C7388D" w14:textId="77777777" w:rsidR="003273D3" w:rsidRPr="00C87D2F" w:rsidRDefault="003273D3" w:rsidP="003273D3">
            <w:pPr>
              <w:pStyle w:val="Heading2"/>
              <w:numPr>
                <w:ilvl w:val="0"/>
                <w:numId w:val="0"/>
              </w:numPr>
              <w:outlineLvl w:val="1"/>
              <w:rPr>
                <w:highlight w:val="yellow"/>
              </w:rPr>
            </w:pPr>
          </w:p>
        </w:tc>
      </w:tr>
      <w:tr w:rsidR="00FE07BA" w14:paraId="20C73892" w14:textId="77777777" w:rsidTr="00FE07BA">
        <w:tc>
          <w:tcPr>
            <w:tcW w:w="5103" w:type="dxa"/>
          </w:tcPr>
          <w:p w14:paraId="20C7388F" w14:textId="77777777" w:rsidR="00FE07BA" w:rsidRDefault="00FE07BA" w:rsidP="00FE07BA">
            <w:pPr>
              <w:pStyle w:val="Heading2"/>
              <w:numPr>
                <w:ilvl w:val="0"/>
                <w:numId w:val="0"/>
              </w:numPr>
              <w:outlineLvl w:val="1"/>
            </w:pPr>
            <w:r>
              <w:t>Notification of contract award decision</w:t>
            </w:r>
          </w:p>
        </w:tc>
        <w:tc>
          <w:tcPr>
            <w:tcW w:w="2693" w:type="dxa"/>
          </w:tcPr>
          <w:p w14:paraId="20C73890" w14:textId="53C44DAC" w:rsidR="00FE07BA" w:rsidRPr="00C67EFD" w:rsidRDefault="00722183" w:rsidP="00FE07BA">
            <w:pPr>
              <w:pStyle w:val="Heading2"/>
              <w:numPr>
                <w:ilvl w:val="0"/>
                <w:numId w:val="0"/>
              </w:numPr>
              <w:outlineLvl w:val="1"/>
            </w:pPr>
            <w:r w:rsidRPr="00C67EFD">
              <w:t>2</w:t>
            </w:r>
            <w:r w:rsidR="00C67EFD">
              <w:t>5</w:t>
            </w:r>
            <w:r w:rsidR="00C67EFD" w:rsidRPr="00C67EFD">
              <w:rPr>
                <w:vertAlign w:val="superscript"/>
              </w:rPr>
              <w:t>th</w:t>
            </w:r>
            <w:r w:rsidR="00C67EFD">
              <w:t xml:space="preserve"> </w:t>
            </w:r>
            <w:r w:rsidRPr="00C67EFD">
              <w:t>July 2022</w:t>
            </w:r>
          </w:p>
          <w:p w14:paraId="20C73891" w14:textId="77777777" w:rsidR="003273D3" w:rsidRPr="00C67EFD" w:rsidRDefault="003273D3" w:rsidP="00FE07BA">
            <w:pPr>
              <w:pStyle w:val="Heading2"/>
              <w:numPr>
                <w:ilvl w:val="0"/>
                <w:numId w:val="0"/>
              </w:numPr>
              <w:outlineLvl w:val="1"/>
            </w:pPr>
          </w:p>
        </w:tc>
      </w:tr>
      <w:tr w:rsidR="00FE07BA" w14:paraId="20C73895" w14:textId="77777777" w:rsidTr="00FE07BA">
        <w:tc>
          <w:tcPr>
            <w:tcW w:w="5103" w:type="dxa"/>
          </w:tcPr>
          <w:p w14:paraId="20C73893" w14:textId="2D4B1D68" w:rsidR="00FE07BA" w:rsidRDefault="00FE07BA" w:rsidP="00FE07BA">
            <w:pPr>
              <w:pStyle w:val="Heading2"/>
              <w:numPr>
                <w:ilvl w:val="0"/>
                <w:numId w:val="0"/>
              </w:numPr>
              <w:outlineLvl w:val="1"/>
            </w:pPr>
            <w:r>
              <w:t>Standstill period</w:t>
            </w:r>
            <w:r w:rsidR="00606011">
              <w:t xml:space="preserve"> (10 days)</w:t>
            </w:r>
          </w:p>
        </w:tc>
        <w:tc>
          <w:tcPr>
            <w:tcW w:w="2693" w:type="dxa"/>
          </w:tcPr>
          <w:p w14:paraId="20C73894" w14:textId="6C1215FB" w:rsidR="00FE07BA" w:rsidRPr="00606011" w:rsidRDefault="00606011" w:rsidP="00FE07BA">
            <w:pPr>
              <w:pStyle w:val="Heading2"/>
              <w:numPr>
                <w:ilvl w:val="0"/>
                <w:numId w:val="0"/>
              </w:numPr>
              <w:outlineLvl w:val="1"/>
            </w:pPr>
            <w:r w:rsidRPr="00606011">
              <w:t>Last day of mandatory standstill period is 4</w:t>
            </w:r>
            <w:r w:rsidRPr="00606011">
              <w:rPr>
                <w:vertAlign w:val="superscript"/>
              </w:rPr>
              <w:t>th</w:t>
            </w:r>
            <w:r w:rsidRPr="00606011">
              <w:t xml:space="preserve"> August 2022 (midnight)</w:t>
            </w:r>
          </w:p>
        </w:tc>
      </w:tr>
      <w:tr w:rsidR="00FE07BA" w14:paraId="20C73899" w14:textId="77777777" w:rsidTr="00FE07BA">
        <w:tc>
          <w:tcPr>
            <w:tcW w:w="5103" w:type="dxa"/>
          </w:tcPr>
          <w:p w14:paraId="20C73896" w14:textId="77777777" w:rsidR="00FE07BA" w:rsidRDefault="00623252" w:rsidP="00FE07BA">
            <w:pPr>
              <w:pStyle w:val="Heading2"/>
              <w:numPr>
                <w:ilvl w:val="0"/>
                <w:numId w:val="0"/>
              </w:numPr>
              <w:outlineLvl w:val="1"/>
            </w:pPr>
            <w:r>
              <w:t>C</w:t>
            </w:r>
            <w:r w:rsidR="00FE07BA">
              <w:t>ontract award</w:t>
            </w:r>
          </w:p>
        </w:tc>
        <w:tc>
          <w:tcPr>
            <w:tcW w:w="2693" w:type="dxa"/>
          </w:tcPr>
          <w:p w14:paraId="20C73897" w14:textId="1FB7D641" w:rsidR="00FE07BA" w:rsidRPr="00C67EFD" w:rsidRDefault="00C67EFD" w:rsidP="00FE07BA">
            <w:pPr>
              <w:pStyle w:val="Heading2"/>
              <w:numPr>
                <w:ilvl w:val="0"/>
                <w:numId w:val="0"/>
              </w:numPr>
              <w:outlineLvl w:val="1"/>
            </w:pPr>
            <w:r>
              <w:t>5</w:t>
            </w:r>
            <w:r w:rsidRPr="00C67EFD">
              <w:rPr>
                <w:vertAlign w:val="superscript"/>
              </w:rPr>
              <w:t>th</w:t>
            </w:r>
            <w:r>
              <w:t xml:space="preserve"> </w:t>
            </w:r>
            <w:r w:rsidR="00A30E01" w:rsidRPr="00C67EFD">
              <w:t>August 2022</w:t>
            </w:r>
          </w:p>
          <w:p w14:paraId="20C73898" w14:textId="77777777" w:rsidR="003273D3" w:rsidRPr="00C67EFD" w:rsidRDefault="002236C5" w:rsidP="00FE07BA">
            <w:pPr>
              <w:pStyle w:val="Heading2"/>
              <w:numPr>
                <w:ilvl w:val="0"/>
                <w:numId w:val="0"/>
              </w:numPr>
              <w:outlineLvl w:val="1"/>
            </w:pPr>
            <w:r w:rsidRPr="00C67EFD">
              <w:rPr>
                <w:noProof/>
              </w:rPr>
              <mc:AlternateContent>
                <mc:Choice Requires="wps">
                  <w:drawing>
                    <wp:anchor distT="0" distB="0" distL="114300" distR="114300" simplePos="0" relativeHeight="251661312" behindDoc="0" locked="0" layoutInCell="1" allowOverlap="1" wp14:anchorId="20C739AF" wp14:editId="20C739B0">
                      <wp:simplePos x="0" y="0"/>
                      <wp:positionH relativeFrom="column">
                        <wp:posOffset>1981945</wp:posOffset>
                      </wp:positionH>
                      <wp:positionV relativeFrom="paragraph">
                        <wp:posOffset>-6350</wp:posOffset>
                      </wp:positionV>
                      <wp:extent cx="652007" cy="413468"/>
                      <wp:effectExtent l="0" t="0" r="0" b="5715"/>
                      <wp:wrapNone/>
                      <wp:docPr id="3" name="Text Box 3"/>
                      <wp:cNvGraphicFramePr/>
                      <a:graphic xmlns:a="http://schemas.openxmlformats.org/drawingml/2006/main">
                        <a:graphicData uri="http://schemas.microsoft.com/office/word/2010/wordprocessingShape">
                          <wps:wsp>
                            <wps:cNvSpPr txBox="1"/>
                            <wps:spPr>
                              <a:xfrm>
                                <a:off x="0" y="0"/>
                                <a:ext cx="652007" cy="41346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3A0B" w14:textId="06C25DBC" w:rsidR="00C944BE" w:rsidRDefault="00C94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AF" id="Text Box 3" o:spid="_x0000_s1030" type="#_x0000_t202" style="position:absolute;left:0;text-align:left;margin-left:156.05pt;margin-top:-.5pt;width:51.35pt;height:32.5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" fillcolor="white [3201]" stroked="f" strokeweight=".5pt">
                      <v:textbox>
                        <w:txbxContent>
                          <w:p w14:paraId="20C73A0B" w14:textId="06C25DBC" w:rsidR="00C944BE" w:rsidRDefault="00C944BE"/>
                        </w:txbxContent>
                      </v:textbox>
                    </v:shape>
                  </w:pict>
                </mc:Fallback>
              </mc:AlternateContent>
            </w:r>
          </w:p>
        </w:tc>
      </w:tr>
      <w:tr w:rsidR="00FE07BA" w14:paraId="20C7389D" w14:textId="77777777" w:rsidTr="00FE07BA">
        <w:tc>
          <w:tcPr>
            <w:tcW w:w="5103" w:type="dxa"/>
          </w:tcPr>
          <w:p w14:paraId="20C7389A" w14:textId="77777777" w:rsidR="00FE07BA" w:rsidRDefault="00FE07BA" w:rsidP="00FE07BA">
            <w:pPr>
              <w:pStyle w:val="Heading2"/>
              <w:numPr>
                <w:ilvl w:val="0"/>
                <w:numId w:val="0"/>
              </w:numPr>
              <w:outlineLvl w:val="1"/>
            </w:pPr>
            <w:r>
              <w:t xml:space="preserve">Contract work starts </w:t>
            </w:r>
          </w:p>
        </w:tc>
        <w:tc>
          <w:tcPr>
            <w:tcW w:w="2693" w:type="dxa"/>
          </w:tcPr>
          <w:p w14:paraId="20C7389B" w14:textId="4969A821" w:rsidR="00FE07BA" w:rsidRPr="00C67EFD" w:rsidRDefault="00A30E01" w:rsidP="00FE07BA">
            <w:pPr>
              <w:pStyle w:val="Heading2"/>
              <w:numPr>
                <w:ilvl w:val="0"/>
                <w:numId w:val="0"/>
              </w:numPr>
              <w:outlineLvl w:val="1"/>
            </w:pPr>
            <w:r w:rsidRPr="00C67EFD">
              <w:t>September 2022</w:t>
            </w:r>
          </w:p>
          <w:p w14:paraId="20C7389C" w14:textId="77777777" w:rsidR="003273D3" w:rsidRPr="00C67EFD" w:rsidRDefault="003273D3" w:rsidP="00FE07BA">
            <w:pPr>
              <w:pStyle w:val="Heading2"/>
              <w:numPr>
                <w:ilvl w:val="0"/>
                <w:numId w:val="0"/>
              </w:numPr>
              <w:outlineLvl w:val="1"/>
            </w:pPr>
          </w:p>
        </w:tc>
      </w:tr>
    </w:tbl>
    <w:bookmarkEnd w:id="45"/>
    <w:p w14:paraId="20C7389E" w14:textId="77777777" w:rsidR="009A3E29" w:rsidRPr="009A3E29" w:rsidRDefault="002236C5" w:rsidP="009A3E29">
      <w:pPr>
        <w:pStyle w:val="Heading2"/>
        <w:numPr>
          <w:ilvl w:val="0"/>
          <w:numId w:val="0"/>
        </w:numPr>
        <w:ind w:left="851"/>
      </w:pPr>
      <w:r>
        <w:rPr>
          <w:noProof/>
        </w:rPr>
        <mc:AlternateContent>
          <mc:Choice Requires="wps">
            <w:drawing>
              <wp:anchor distT="0" distB="0" distL="114300" distR="114300" simplePos="0" relativeHeight="251662336" behindDoc="0" locked="0" layoutInCell="1" allowOverlap="1" wp14:anchorId="20C739B1" wp14:editId="20C739B2">
                <wp:simplePos x="0" y="0"/>
                <wp:positionH relativeFrom="column">
                  <wp:posOffset>5921485</wp:posOffset>
                </wp:positionH>
                <wp:positionV relativeFrom="paragraph">
                  <wp:posOffset>154305</wp:posOffset>
                </wp:positionV>
                <wp:extent cx="596348" cy="397565"/>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96348" cy="39756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46" w:name="handtwothree"/>
                          <w:bookmarkEnd w:id="46"/>
                          <w:p w14:paraId="20C73A0C" w14:textId="6992A76C" w:rsidR="00C944BE" w:rsidRPr="00CD1C9B"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"twothree" \o "It is important that you design a proper and robust procurement process timetable which properly factors in the time needed for clarifications and evaluation"</w:instrText>
                            </w:r>
                            <w:r>
                              <w:rPr>
                                <w:rFonts w:ascii="Arial Bold" w:hAnsi="Arial Bold"/>
                                <w:b/>
                                <w:color w:val="FF0000"/>
                                <w:sz w:val="44"/>
                                <w:szCs w:val="44"/>
                              </w:rPr>
                              <w:fldChar w:fldCharType="separate"/>
                            </w:r>
                          </w:p>
                          <w:p w14:paraId="20C73A0D"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B1" id="Text Box 4" o:spid="_x0000_s1031" type="#_x0000_t202" style="position:absolute;left:0;text-align:left;margin-left:466.25pt;margin-top:12.15pt;width:46.95pt;height:31.3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" fillcolor="white [3201]" stroked="f" strokeweight=".5pt">
                <v:textbox>
                  <w:txbxContent>
                    <w:bookmarkStart w:id="48" w:name="handtwothree"/>
                    <w:bookmarkEnd w:id="48"/>
                    <w:p w14:paraId="20C73A0C" w14:textId="6992A76C" w:rsidR="00C944BE" w:rsidRPr="00CD1C9B"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"twothree" \o "It is important that you design a proper and robust procurement process timetable which properly factors in the time needed for clarifications and evaluation"</w:instrText>
                      </w:r>
                      <w:r>
                        <w:rPr>
                          <w:rFonts w:ascii="Arial Bold" w:hAnsi="Arial Bold"/>
                          <w:b/>
                          <w:color w:val="FF0000"/>
                          <w:sz w:val="44"/>
                          <w:szCs w:val="44"/>
                        </w:rPr>
                        <w:fldChar w:fldCharType="separate"/>
                      </w:r>
                    </w:p>
                    <w:p w14:paraId="20C73A0D" w14:textId="77777777" w:rsidR="00C944BE" w:rsidRDefault="00C944BE">
                      <w:r>
                        <w:rPr>
                          <w:rFonts w:ascii="Arial Bold" w:hAnsi="Arial Bold"/>
                          <w:b/>
                          <w:color w:val="FF0000"/>
                          <w:sz w:val="44"/>
                          <w:szCs w:val="44"/>
                        </w:rPr>
                        <w:fldChar w:fldCharType="end"/>
                      </w:r>
                    </w:p>
                  </w:txbxContent>
                </v:textbox>
              </v:shape>
            </w:pict>
          </mc:Fallback>
        </mc:AlternateContent>
      </w:r>
    </w:p>
    <w:p w14:paraId="20C738A2" w14:textId="5DE86D9E" w:rsidR="000E189B" w:rsidRPr="00751EDF" w:rsidRDefault="00FE07BA" w:rsidP="00751EDF">
      <w:pPr>
        <w:pStyle w:val="MRNumberedHeading2"/>
      </w:pPr>
      <w:bookmarkStart w:id="47" w:name="_Toc403555100"/>
      <w:bookmarkStart w:id="48" w:name="_Ref405452899"/>
      <w:r>
        <w:t>Whilst the Authority does not intend to depart from the timetable, it reserves the right to do so at any stage.</w:t>
      </w:r>
      <w:bookmarkEnd w:id="47"/>
      <w:bookmarkEnd w:id="48"/>
      <w:r>
        <w:t xml:space="preserve">  </w:t>
      </w:r>
      <w:bookmarkStart w:id="49" w:name="_Toc403555101"/>
      <w:r w:rsidR="00C863F5" w:rsidRPr="00276E1B">
        <w:rPr>
          <w:noProof/>
        </w:rPr>
        <mc:AlternateContent>
          <mc:Choice Requires="wps">
            <w:drawing>
              <wp:anchor distT="0" distB="0" distL="114300" distR="114300" simplePos="0" relativeHeight="251663360" behindDoc="0" locked="0" layoutInCell="1" allowOverlap="1" wp14:anchorId="20C739B3" wp14:editId="20C739B4">
                <wp:simplePos x="0" y="0"/>
                <wp:positionH relativeFrom="column">
                  <wp:posOffset>5928461</wp:posOffset>
                </wp:positionH>
                <wp:positionV relativeFrom="paragraph">
                  <wp:posOffset>273117</wp:posOffset>
                </wp:positionV>
                <wp:extent cx="532130" cy="421005"/>
                <wp:effectExtent l="0" t="0" r="1270" b="0"/>
                <wp:wrapNone/>
                <wp:docPr id="5" name="Text Box 5"/>
                <wp:cNvGraphicFramePr/>
                <a:graphic xmlns:a="http://schemas.openxmlformats.org/drawingml/2006/main">
                  <a:graphicData uri="http://schemas.microsoft.com/office/word/2010/wordprocessingShape">
                    <wps:wsp>
                      <wps:cNvSpPr txBox="1"/>
                      <wps:spPr>
                        <a:xfrm>
                          <a:off x="0" y="0"/>
                          <a:ext cx="532130" cy="4210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0" w:name="handtwofour"/>
                          <w:bookmarkEnd w:id="50"/>
                          <w:p w14:paraId="20C73A0E" w14:textId="38C22DF3" w:rsidR="00C944BE" w:rsidRPr="00BE6503"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"twofour" \o "To allow bidders to put forward initial questions on the ITT, authorities sometimes hold a bidders' conference or a supplier open day soon after the issue of the ITT to which all bidders are invited"</w:instrText>
                            </w:r>
                            <w:r>
                              <w:rPr>
                                <w:rFonts w:ascii="Arial Bold" w:hAnsi="Arial Bold"/>
                                <w:b/>
                                <w:color w:val="FF0000"/>
                                <w:sz w:val="44"/>
                                <w:szCs w:val="44"/>
                              </w:rPr>
                              <w:fldChar w:fldCharType="separate"/>
                            </w:r>
                          </w:p>
                          <w:p w14:paraId="20C73A0F"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39B3" id="Text Box 5" o:spid="_x0000_s1032" type="#_x0000_t202" style="position:absolute;left:0;text-align:left;margin-left:466.8pt;margin-top:21.5pt;width:41.9pt;height:3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" fillcolor="white [3201]" stroked="f" strokeweight=".5pt">
                <v:textbox>
                  <w:txbxContent>
                    <w:bookmarkStart w:id="53" w:name="handtwofour"/>
                    <w:bookmarkEnd w:id="53"/>
                    <w:p w14:paraId="20C73A0E" w14:textId="38C22DF3" w:rsidR="00C944BE" w:rsidRPr="00BE6503"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"twofour" \o "To allow bidders to put forward initial questions on the ITT, authorities sometimes hold a bidders' conference or a supplier open day soon after the issue of the ITT to which all bidders are invited"</w:instrText>
                      </w:r>
                      <w:r>
                        <w:rPr>
                          <w:rFonts w:ascii="Arial Bold" w:hAnsi="Arial Bold"/>
                          <w:b/>
                          <w:color w:val="FF0000"/>
                          <w:sz w:val="44"/>
                          <w:szCs w:val="44"/>
                        </w:rPr>
                        <w:fldChar w:fldCharType="separate"/>
                      </w:r>
                    </w:p>
                    <w:p w14:paraId="20C73A0F" w14:textId="77777777" w:rsidR="00C944BE" w:rsidRDefault="00C944BE">
                      <w:r>
                        <w:rPr>
                          <w:rFonts w:ascii="Arial Bold" w:hAnsi="Arial Bold"/>
                          <w:b/>
                          <w:color w:val="FF0000"/>
                          <w:sz w:val="44"/>
                          <w:szCs w:val="44"/>
                        </w:rPr>
                        <w:fldChar w:fldCharType="end"/>
                      </w:r>
                    </w:p>
                  </w:txbxContent>
                </v:textbox>
              </v:shape>
            </w:pict>
          </mc:Fallback>
        </mc:AlternateContent>
      </w:r>
      <w:bookmarkEnd w:id="49"/>
    </w:p>
    <w:p w14:paraId="20C738A3" w14:textId="77777777" w:rsidR="000831C0" w:rsidRPr="00276E1B" w:rsidRDefault="000E189B" w:rsidP="004270D9">
      <w:pPr>
        <w:pStyle w:val="Heading1"/>
        <w:spacing w:before="240" w:after="0"/>
        <w:ind w:left="851"/>
      </w:pPr>
      <w:bookmarkStart w:id="51" w:name="_Toc403555104"/>
      <w:r w:rsidRPr="00276E1B">
        <w:t>Deadline for receipt of Tenders</w:t>
      </w:r>
      <w:bookmarkEnd w:id="51"/>
      <w:r w:rsidRPr="00276E1B">
        <w:t xml:space="preserve"> </w:t>
      </w:r>
    </w:p>
    <w:bookmarkStart w:id="52" w:name="_Toc403555105"/>
    <w:p w14:paraId="20C738A4" w14:textId="77777777" w:rsidR="000831C0" w:rsidRDefault="00BE6503" w:rsidP="004270D9">
      <w:pPr>
        <w:pStyle w:val="MRNumberedHeading2"/>
      </w:pPr>
      <w:r>
        <w:rPr>
          <w:noProof/>
        </w:rPr>
        <mc:AlternateContent>
          <mc:Choice Requires="wps">
            <w:drawing>
              <wp:anchor distT="0" distB="0" distL="114300" distR="114300" simplePos="0" relativeHeight="251686912" behindDoc="0" locked="0" layoutInCell="1" allowOverlap="1" wp14:anchorId="20C739B5" wp14:editId="20C739B6">
                <wp:simplePos x="0" y="0"/>
                <wp:positionH relativeFrom="column">
                  <wp:posOffset>5921430</wp:posOffset>
                </wp:positionH>
                <wp:positionV relativeFrom="paragraph">
                  <wp:posOffset>427355</wp:posOffset>
                </wp:positionV>
                <wp:extent cx="532130" cy="421419"/>
                <wp:effectExtent l="0" t="0" r="0" b="0"/>
                <wp:wrapNone/>
                <wp:docPr id="7" name="Text Box 7"/>
                <wp:cNvGraphicFramePr/>
                <a:graphic xmlns:a="http://schemas.openxmlformats.org/drawingml/2006/main">
                  <a:graphicData uri="http://schemas.microsoft.com/office/word/2010/wordprocessingShape">
                    <wps:wsp>
                      <wps:cNvSpPr txBox="1"/>
                      <wps:spPr>
                        <a:xfrm>
                          <a:off x="0" y="0"/>
                          <a:ext cx="532130" cy="421419"/>
                        </a:xfrm>
                        <a:prstGeom prst="rect">
                          <a:avLst/>
                        </a:prstGeom>
                        <a:noFill/>
                        <a:ln w="6350">
                          <a:noFill/>
                        </a:ln>
                        <a:effectLst/>
                      </wps:spPr>
                      <wps:txbx>
                        <w:txbxContent>
                          <w:p w14:paraId="20C73A10" w14:textId="0C699E2B" w:rsidR="00C944BE" w:rsidRPr="00E67376" w:rsidRDefault="00C944BE" w:rsidP="00BE6503">
                            <w:pPr>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B5" id="Text Box 7" o:spid="_x0000_s1033" type="#_x0000_t202" style="position:absolute;left:0;text-align:left;margin-left:466.25pt;margin-top:33.65pt;width:41.9pt;height:33.2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" filled="f" stroked="f" strokeweight=".5pt">
                <v:textbox>
                  <w:txbxContent>
                    <w:p w14:paraId="20C73A10" w14:textId="0C699E2B" w:rsidR="00C944BE" w:rsidRPr="00E67376" w:rsidRDefault="00C944BE" w:rsidP="00BE6503">
                      <w:pPr>
                        <w:rPr>
                          <w:color w:val="FF0000"/>
                        </w:rPr>
                      </w:pPr>
                    </w:p>
                  </w:txbxContent>
                </v:textbox>
              </v:shape>
            </w:pict>
          </mc:Fallback>
        </mc:AlternateContent>
      </w:r>
      <w:r w:rsidR="0083677A">
        <w:t>Bidders must submit their Tenders</w:t>
      </w:r>
      <w:r w:rsidR="00E37725">
        <w:t xml:space="preserve"> in the manner</w:t>
      </w:r>
      <w:r w:rsidR="00807CF7">
        <w:t xml:space="preserve"> prescribed in section 3</w:t>
      </w:r>
      <w:r w:rsidR="00E37725">
        <w:t xml:space="preserve"> below </w:t>
      </w:r>
      <w:r w:rsidR="00807CF7">
        <w:t xml:space="preserve">no later than </w:t>
      </w:r>
      <w:r w:rsidR="0083677A">
        <w:t xml:space="preserve">the </w:t>
      </w:r>
      <w:r w:rsidR="0083677A" w:rsidRPr="005C5973">
        <w:t>date and time</w:t>
      </w:r>
      <w:r w:rsidR="00807CF7">
        <w:t xml:space="preserve"> </w:t>
      </w:r>
      <w:r w:rsidR="0083677A">
        <w:t>specified on the front cover of this ITT.</w:t>
      </w:r>
      <w:bookmarkEnd w:id="52"/>
    </w:p>
    <w:p w14:paraId="20C738A9" w14:textId="2735E417" w:rsidR="000831C0" w:rsidRDefault="00807CF7" w:rsidP="00751EDF">
      <w:pPr>
        <w:pStyle w:val="MRNumberedHeading2"/>
      </w:pPr>
      <w:bookmarkStart w:id="53" w:name="_Toc403555106"/>
      <w:bookmarkStart w:id="54" w:name="_Ref405452913"/>
      <w:r>
        <w:t>Any Tender received after the d</w:t>
      </w:r>
      <w:r w:rsidR="00E37725">
        <w:t>eadline</w:t>
      </w:r>
      <w:r w:rsidR="0083677A">
        <w:t xml:space="preserve"> or by any method other than</w:t>
      </w:r>
      <w:r w:rsidR="007C2491">
        <w:t xml:space="preserve"> the method</w:t>
      </w:r>
      <w:r w:rsidR="0083677A">
        <w:t xml:space="preserve"> </w:t>
      </w:r>
      <w:r w:rsidR="007C2491">
        <w:t xml:space="preserve">prescribed in section 3 below </w:t>
      </w:r>
      <w:r w:rsidR="002E1DD8">
        <w:t>may</w:t>
      </w:r>
      <w:r w:rsidR="00E37725">
        <w:t xml:space="preserve"> not be considered. The Authority may</w:t>
      </w:r>
      <w:r w:rsidR="00E9460D">
        <w:t xml:space="preserve"> </w:t>
      </w:r>
      <w:r w:rsidR="00E02FBA">
        <w:t>at</w:t>
      </w:r>
      <w:r w:rsidR="00E37725">
        <w:t xml:space="preserve"> its </w:t>
      </w:r>
      <w:r>
        <w:t>discretion extend the d</w:t>
      </w:r>
      <w:r w:rsidR="00E37725">
        <w:t>eadline and in such</w:t>
      </w:r>
      <w:r w:rsidR="00E9460D">
        <w:t xml:space="preserve"> </w:t>
      </w:r>
      <w:r w:rsidR="00E37725">
        <w:t xml:space="preserve">circumstances the Authority will notify all </w:t>
      </w:r>
      <w:r w:rsidR="00E7163F">
        <w:t>Bidders</w:t>
      </w:r>
      <w:r w:rsidR="00E37725">
        <w:t xml:space="preserve"> of any change.</w:t>
      </w:r>
      <w:bookmarkStart w:id="55" w:name="_Toc403555107"/>
      <w:bookmarkEnd w:id="53"/>
      <w:bookmarkEnd w:id="54"/>
      <w:r w:rsidR="00F23ECD" w:rsidRPr="00276E1B">
        <w:rPr>
          <w:noProof/>
        </w:rPr>
        <mc:AlternateContent>
          <mc:Choice Requires="wps">
            <w:drawing>
              <wp:anchor distT="0" distB="0" distL="114300" distR="114300" simplePos="0" relativeHeight="251688960" behindDoc="0" locked="0" layoutInCell="1" allowOverlap="1" wp14:anchorId="20C739B7" wp14:editId="20C739B8">
                <wp:simplePos x="0" y="0"/>
                <wp:positionH relativeFrom="column">
                  <wp:posOffset>5921375</wp:posOffset>
                </wp:positionH>
                <wp:positionV relativeFrom="paragraph">
                  <wp:posOffset>44450</wp:posOffset>
                </wp:positionV>
                <wp:extent cx="532130" cy="468630"/>
                <wp:effectExtent l="0" t="0" r="1270" b="7620"/>
                <wp:wrapNone/>
                <wp:docPr id="6" name="Text Box 6"/>
                <wp:cNvGraphicFramePr/>
                <a:graphic xmlns:a="http://schemas.openxmlformats.org/drawingml/2006/main">
                  <a:graphicData uri="http://schemas.microsoft.com/office/word/2010/wordprocessingShape">
                    <wps:wsp>
                      <wps:cNvSpPr txBox="1"/>
                      <wps:spPr>
                        <a:xfrm>
                          <a:off x="0" y="0"/>
                          <a:ext cx="532130"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6" w:name="handtwoseventable"/>
                          <w:bookmarkStart w:id="57" w:name="handtwoeight"/>
                          <w:bookmarkEnd w:id="56"/>
                          <w:bookmarkEnd w:id="57"/>
                          <w:p w14:paraId="20C73A11" w14:textId="4AE597C2" w:rsidR="00C944BE" w:rsidRPr="00BE6503" w:rsidRDefault="00C944BE"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"twoeight" \o "Only use site visits if absolutely necessary. You must have a clear strategy for evaluating site visits and a clear purpose"</w:instrText>
                            </w:r>
                            <w:r>
                              <w:rPr>
                                <w:rFonts w:ascii="Arial Bold" w:hAnsi="Arial Bold"/>
                                <w:b/>
                                <w:color w:val="FF0000"/>
                                <w:sz w:val="44"/>
                                <w:szCs w:val="44"/>
                              </w:rPr>
                              <w:fldChar w:fldCharType="separate"/>
                            </w:r>
                          </w:p>
                          <w:p w14:paraId="20C73A12" w14:textId="77777777" w:rsidR="00C944BE" w:rsidRDefault="00C944BE" w:rsidP="00BE6503">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B7" id="Text Box 6" o:spid="_x0000_s1034" type="#_x0000_t202" style="position:absolute;left:0;text-align:left;margin-left:466.25pt;margin-top:3.5pt;width:41.9pt;height:36.9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" fillcolor="white [3201]" stroked="f" strokeweight=".5pt">
                <v:textbox>
                  <w:txbxContent>
                    <w:bookmarkStart w:id="61" w:name="handtwoseventable"/>
                    <w:bookmarkStart w:id="62" w:name="handtwoeight"/>
                    <w:bookmarkEnd w:id="61"/>
                    <w:bookmarkEnd w:id="62"/>
                    <w:p w14:paraId="20C73A11" w14:textId="4AE597C2" w:rsidR="00C944BE" w:rsidRPr="00BE6503" w:rsidRDefault="00C944BE"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"twoeight" \o "Only use site visits if absolutely necessary. You must have a clear strategy for evaluating site visits and a clear purpose"</w:instrText>
                      </w:r>
                      <w:r>
                        <w:rPr>
                          <w:rFonts w:ascii="Arial Bold" w:hAnsi="Arial Bold"/>
                          <w:b/>
                          <w:color w:val="FF0000"/>
                          <w:sz w:val="44"/>
                          <w:szCs w:val="44"/>
                        </w:rPr>
                        <w:fldChar w:fldCharType="separate"/>
                      </w:r>
                    </w:p>
                    <w:p w14:paraId="20C73A12" w14:textId="77777777" w:rsidR="00C944BE" w:rsidRDefault="00C944BE" w:rsidP="00BE6503">
                      <w:r>
                        <w:rPr>
                          <w:rFonts w:ascii="Arial Bold" w:hAnsi="Arial Bold"/>
                          <w:b/>
                          <w:color w:val="FF0000"/>
                          <w:sz w:val="44"/>
                          <w:szCs w:val="44"/>
                        </w:rPr>
                        <w:fldChar w:fldCharType="end"/>
                      </w:r>
                    </w:p>
                  </w:txbxContent>
                </v:textbox>
              </v:shape>
            </w:pict>
          </mc:Fallback>
        </mc:AlternateContent>
      </w:r>
      <w:bookmarkEnd w:id="55"/>
    </w:p>
    <w:bookmarkStart w:id="58" w:name="_Toc403555111"/>
    <w:p w14:paraId="20C738AA" w14:textId="6A064663" w:rsidR="00E41C42" w:rsidRPr="00276E1B" w:rsidRDefault="00F23ECD" w:rsidP="00BC7A8B">
      <w:pPr>
        <w:pStyle w:val="MRNumberedHeading2"/>
        <w:numPr>
          <w:ilvl w:val="0"/>
          <w:numId w:val="0"/>
        </w:numPr>
        <w:ind w:left="720"/>
      </w:pPr>
      <w:r w:rsidRPr="00276E1B">
        <w:rPr>
          <w:noProof/>
        </w:rPr>
        <mc:AlternateContent>
          <mc:Choice Requires="wps">
            <w:drawing>
              <wp:anchor distT="0" distB="0" distL="114300" distR="114300" simplePos="0" relativeHeight="251691008" behindDoc="0" locked="0" layoutInCell="1" allowOverlap="1" wp14:anchorId="20C739BB" wp14:editId="20C739BC">
                <wp:simplePos x="0" y="0"/>
                <wp:positionH relativeFrom="column">
                  <wp:posOffset>5897880</wp:posOffset>
                </wp:positionH>
                <wp:positionV relativeFrom="paragraph">
                  <wp:posOffset>50800</wp:posOffset>
                </wp:positionV>
                <wp:extent cx="588010" cy="405130"/>
                <wp:effectExtent l="0" t="0" r="2540" b="0"/>
                <wp:wrapNone/>
                <wp:docPr id="8" name="Text Box 8"/>
                <wp:cNvGraphicFramePr/>
                <a:graphic xmlns:a="http://schemas.openxmlformats.org/drawingml/2006/main">
                  <a:graphicData uri="http://schemas.microsoft.com/office/word/2010/wordprocessingShape">
                    <wps:wsp>
                      <wps:cNvSpPr txBox="1"/>
                      <wps:spPr>
                        <a:xfrm>
                          <a:off x="0" y="0"/>
                          <a:ext cx="588010"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59" w:name="handtwoeleven"/>
                          <w:bookmarkEnd w:id="59"/>
                          <w:p w14:paraId="20C73A15" w14:textId="77AFD66E" w:rsidR="00C944BE" w:rsidRPr="00791CF0" w:rsidRDefault="00C944BE"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"twoeleven" \o "Clarification meetings must be conducted with considerable care and preparation.  It is essential to keep full notes of the meetings, any changes to scores and the reasons"</w:instrText>
                            </w:r>
                            <w:r>
                              <w:rPr>
                                <w:rFonts w:ascii="Arial Bold" w:hAnsi="Arial Bold"/>
                                <w:b/>
                                <w:color w:val="FF0000"/>
                                <w:sz w:val="44"/>
                                <w:szCs w:val="44"/>
                              </w:rPr>
                              <w:fldChar w:fldCharType="separate"/>
                            </w:r>
                          </w:p>
                          <w:p w14:paraId="20C73A16" w14:textId="77777777" w:rsidR="00C944BE" w:rsidRDefault="00C944BE" w:rsidP="00BE6503">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BB" id="Text Box 8" o:spid="_x0000_s1035" type="#_x0000_t202" style="position:absolute;left:0;text-align:left;margin-left:464.4pt;margin-top:4pt;width:46.3pt;height:31.9pt;z-index:251691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" fillcolor="white [3201]" stroked="f" strokeweight=".5pt">
                <v:textbox>
                  <w:txbxContent>
                    <w:bookmarkStart w:id="65" w:name="handtwoeleven"/>
                    <w:bookmarkEnd w:id="65"/>
                    <w:p w14:paraId="20C73A15" w14:textId="77AFD66E" w:rsidR="00C944BE" w:rsidRPr="00791CF0" w:rsidRDefault="00C944BE" w:rsidP="00BE6503">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"twoeleven" \o "Clarification meetings must be conducted with considerable care and preparation.  It is essential to keep full notes of the meetings, any changes to scores and the reasons"</w:instrText>
                      </w:r>
                      <w:r>
                        <w:rPr>
                          <w:rFonts w:ascii="Arial Bold" w:hAnsi="Arial Bold"/>
                          <w:b/>
                          <w:color w:val="FF0000"/>
                          <w:sz w:val="44"/>
                          <w:szCs w:val="44"/>
                        </w:rPr>
                        <w:fldChar w:fldCharType="separate"/>
                      </w:r>
                    </w:p>
                    <w:p w14:paraId="20C73A16" w14:textId="77777777" w:rsidR="00C944BE" w:rsidRDefault="00C944BE" w:rsidP="00BE6503">
                      <w:r>
                        <w:rPr>
                          <w:rFonts w:ascii="Arial Bold" w:hAnsi="Arial Bold"/>
                          <w:b/>
                          <w:color w:val="FF0000"/>
                          <w:sz w:val="44"/>
                          <w:szCs w:val="44"/>
                        </w:rPr>
                        <w:fldChar w:fldCharType="end"/>
                      </w:r>
                    </w:p>
                  </w:txbxContent>
                </v:textbox>
              </v:shape>
            </w:pict>
          </mc:Fallback>
        </mc:AlternateContent>
      </w:r>
      <w:r w:rsidR="00FF6B21" w:rsidRPr="00BC7A8B">
        <w:t>Clarification Meeting</w:t>
      </w:r>
      <w:r w:rsidR="00105BDB" w:rsidRPr="00BC7A8B">
        <w:t>s</w:t>
      </w:r>
      <w:bookmarkEnd w:id="58"/>
    </w:p>
    <w:p w14:paraId="20C738AB" w14:textId="2D13DF63" w:rsidR="00FF6B21" w:rsidRDefault="00FF6B21" w:rsidP="004270D9">
      <w:pPr>
        <w:pStyle w:val="MRNumberedHeading2"/>
      </w:pPr>
      <w:bookmarkStart w:id="60" w:name="_Toc403555112"/>
      <w:bookmarkStart w:id="61" w:name="_Ref405452929"/>
      <w:r w:rsidRPr="00BC7A8B">
        <w:t>F</w:t>
      </w:r>
      <w:r w:rsidR="0034181A" w:rsidRPr="00BC7A8B">
        <w:t>ollowing the assessment of the T</w:t>
      </w:r>
      <w:r w:rsidR="00A14C3B" w:rsidRPr="00BC7A8B">
        <w:t xml:space="preserve">ender, the Authority </w:t>
      </w:r>
      <w:r w:rsidRPr="00BC7A8B">
        <w:t xml:space="preserve">may invite </w:t>
      </w:r>
      <w:r w:rsidR="00E7163F" w:rsidRPr="00BC7A8B">
        <w:t>Bidders</w:t>
      </w:r>
      <w:r w:rsidRPr="00BC7A8B">
        <w:t xml:space="preserve"> to a clarification meeting.  If required this will</w:t>
      </w:r>
      <w:r w:rsidR="0034181A" w:rsidRPr="00BC7A8B">
        <w:t xml:space="preserve"> take place between receipt of T</w:t>
      </w:r>
      <w:r w:rsidRPr="00BC7A8B">
        <w:t xml:space="preserve">enders </w:t>
      </w:r>
      <w:r w:rsidR="0034181A" w:rsidRPr="00BC7A8B">
        <w:t>and announcement of successful T</w:t>
      </w:r>
      <w:r w:rsidRPr="00BC7A8B">
        <w:t xml:space="preserve">ender.  It is anticipated that </w:t>
      </w:r>
      <w:r w:rsidR="00E7163F" w:rsidRPr="00BC7A8B">
        <w:t>Bidders</w:t>
      </w:r>
      <w:r w:rsidRPr="00BC7A8B">
        <w:t xml:space="preserve"> will be prov</w:t>
      </w:r>
      <w:r w:rsidR="009C5E46" w:rsidRPr="00BC7A8B">
        <w:t xml:space="preserve">ided with at least two (2) </w:t>
      </w:r>
      <w:r w:rsidR="009D5F0B" w:rsidRPr="00BC7A8B">
        <w:t xml:space="preserve">business </w:t>
      </w:r>
      <w:r w:rsidR="009C5E46" w:rsidRPr="00BC7A8B">
        <w:t xml:space="preserve">days' </w:t>
      </w:r>
      <w:r w:rsidRPr="00BC7A8B">
        <w:t>notice if a meeting is to be required.  The Authority typically will only require meetings with what i</w:t>
      </w:r>
      <w:r w:rsidR="00CC4072" w:rsidRPr="00BC7A8B">
        <w:t xml:space="preserve">t considers are the best three </w:t>
      </w:r>
      <w:r w:rsidR="00E02FBA" w:rsidRPr="00BC7A8B">
        <w:t>Bidders</w:t>
      </w:r>
      <w:r w:rsidRPr="00BC7A8B">
        <w:t xml:space="preserve">.  In exceptional circumstances, all </w:t>
      </w:r>
      <w:r w:rsidR="00E7163F" w:rsidRPr="00BC7A8B">
        <w:t>Bidders</w:t>
      </w:r>
      <w:r w:rsidRPr="00BC7A8B">
        <w:t xml:space="preserve"> will be requested to attend a meeting</w:t>
      </w:r>
      <w:r w:rsidRPr="00A24900">
        <w:t>.</w:t>
      </w:r>
      <w:bookmarkEnd w:id="60"/>
      <w:bookmarkEnd w:id="61"/>
    </w:p>
    <w:p w14:paraId="20C738AC" w14:textId="3370EA43" w:rsidR="00FF6B21" w:rsidRPr="00A24900" w:rsidRDefault="00E7163F" w:rsidP="004270D9">
      <w:pPr>
        <w:pStyle w:val="MRNumberedHeading2"/>
      </w:pPr>
      <w:bookmarkStart w:id="62" w:name="_Toc403555113"/>
      <w:r w:rsidRPr="00BC7A8B">
        <w:t>Bidders</w:t>
      </w:r>
      <w:r w:rsidR="00FF6B21" w:rsidRPr="00BC7A8B">
        <w:t xml:space="preserve"> must ensure that key personnel attend.  Those key personnel directly involved in performing the contract will be expected</w:t>
      </w:r>
      <w:r w:rsidR="00AD0C96" w:rsidRPr="00BC7A8B">
        <w:t xml:space="preserve"> to</w:t>
      </w:r>
      <w:r w:rsidR="003219DA" w:rsidRPr="00BC7A8B">
        <w:t xml:space="preserve"> attend</w:t>
      </w:r>
      <w:r w:rsidR="00FF6B21" w:rsidRPr="005C5973">
        <w:t>.</w:t>
      </w:r>
      <w:bookmarkEnd w:id="62"/>
    </w:p>
    <w:p w14:paraId="20C738AD" w14:textId="7A36B779" w:rsidR="006534CF" w:rsidRDefault="005C5973" w:rsidP="004270D9">
      <w:pPr>
        <w:pStyle w:val="MRNumberedHeading2"/>
      </w:pPr>
      <w:bookmarkStart w:id="63" w:name="_Toc403555114"/>
      <w:r>
        <w:lastRenderedPageBreak/>
        <w:t>[</w:t>
      </w:r>
      <w:r w:rsidR="00FF6B21" w:rsidRPr="00BC7A8B">
        <w:t>The purpose of the meeting is to ga</w:t>
      </w:r>
      <w:r w:rsidR="00E23574" w:rsidRPr="00BC7A8B">
        <w:t xml:space="preserve">in a greater understanding of </w:t>
      </w:r>
      <w:r w:rsidR="00FF6B21" w:rsidRPr="00BC7A8B">
        <w:t>proposals and will take th</w:t>
      </w:r>
      <w:r w:rsidR="00E23574" w:rsidRPr="00BC7A8B">
        <w:t xml:space="preserve">e form of a short presentation </w:t>
      </w:r>
      <w:r w:rsidR="00FF6B21" w:rsidRPr="00BC7A8B">
        <w:t xml:space="preserve">by the </w:t>
      </w:r>
      <w:r w:rsidR="00785DDF" w:rsidRPr="00BC7A8B">
        <w:t>Bidder</w:t>
      </w:r>
      <w:r w:rsidR="00FF6B21" w:rsidRPr="00BC7A8B">
        <w:t xml:space="preserve"> followed by a question and answer session.</w:t>
      </w:r>
      <w:r w:rsidR="00E23574" w:rsidRPr="00BC7A8B">
        <w:t xml:space="preserve"> Topics for discussion for the presentation will be issued no later than </w:t>
      </w:r>
      <w:r w:rsidR="00BC7A8B" w:rsidRPr="00BC7A8B">
        <w:t>3</w:t>
      </w:r>
      <w:r w:rsidR="00E23574" w:rsidRPr="00BC7A8B">
        <w:t xml:space="preserve"> days before the presentation</w:t>
      </w:r>
      <w:r w:rsidR="00E23574" w:rsidRPr="005C5973">
        <w:t>.</w:t>
      </w:r>
      <w:bookmarkEnd w:id="63"/>
      <w:r w:rsidR="00E23574">
        <w:t xml:space="preserve"> </w:t>
      </w:r>
    </w:p>
    <w:p w14:paraId="20C738AE" w14:textId="43DFE64C" w:rsidR="00FF6B21" w:rsidRPr="00A24900" w:rsidRDefault="00E7163F" w:rsidP="004270D9">
      <w:pPr>
        <w:pStyle w:val="MRNumberedHeading2"/>
      </w:pPr>
      <w:bookmarkStart w:id="64" w:name="_Toc403555115"/>
      <w:r w:rsidRPr="00BC7A8B">
        <w:t>Bidders</w:t>
      </w:r>
      <w:r w:rsidR="00FF6B21" w:rsidRPr="00BC7A8B">
        <w:t xml:space="preserve"> can either accept or decline a request for such a meeting.  However, it is in the interests of the </w:t>
      </w:r>
      <w:r w:rsidR="00785DDF" w:rsidRPr="00BC7A8B">
        <w:t>Bidder</w:t>
      </w:r>
      <w:r w:rsidR="00FF6B21" w:rsidRPr="00BC7A8B">
        <w:t xml:space="preserve"> to attend and provide additional confidence in its proposals to the Authority</w:t>
      </w:r>
      <w:r w:rsidR="00FF6B21" w:rsidRPr="005C5973">
        <w:t>.</w:t>
      </w:r>
      <w:bookmarkEnd w:id="64"/>
      <w:r w:rsidR="00FF6B21" w:rsidRPr="00A24900">
        <w:t xml:space="preserve"> </w:t>
      </w:r>
    </w:p>
    <w:p w14:paraId="20C738B1" w14:textId="511CC22A" w:rsidR="00E41C42" w:rsidRPr="009A4455" w:rsidRDefault="00FF6B21" w:rsidP="009A4455">
      <w:pPr>
        <w:pStyle w:val="MRNumberedHeading2"/>
      </w:pPr>
      <w:bookmarkStart w:id="65" w:name="_Toc403555116"/>
      <w:r w:rsidRPr="00BC7A8B">
        <w:t>Although not scored on a separate basis, the session will be used to confirm the technical / qu</w:t>
      </w:r>
      <w:r w:rsidR="00CC4072" w:rsidRPr="00BC7A8B">
        <w:t>ality score assessments of the T</w:t>
      </w:r>
      <w:r w:rsidRPr="00BC7A8B">
        <w:t>ender evaluation.  As such, scor</w:t>
      </w:r>
      <w:r w:rsidR="00CC4072" w:rsidRPr="00BC7A8B">
        <w:t>es achieved during the written Te</w:t>
      </w:r>
      <w:r w:rsidRPr="00BC7A8B">
        <w:t xml:space="preserve">nder evaluation may be adjusted (up or down) and the consolidated score of a </w:t>
      </w:r>
      <w:r w:rsidR="00785DDF" w:rsidRPr="00BC7A8B">
        <w:t>Bidder</w:t>
      </w:r>
      <w:r w:rsidRPr="00BC7A8B">
        <w:t xml:space="preserve"> amended</w:t>
      </w:r>
      <w:r w:rsidRPr="005C5973">
        <w:t>.</w:t>
      </w:r>
      <w:bookmarkEnd w:id="65"/>
      <w:r w:rsidRPr="00A24900">
        <w:t xml:space="preserve">  </w:t>
      </w:r>
      <w:bookmarkStart w:id="66" w:name="_Toc403555117"/>
      <w:r w:rsidR="00F23ECD" w:rsidRPr="00CC3915">
        <w:rPr>
          <w:noProof/>
        </w:rPr>
        <mc:AlternateContent>
          <mc:Choice Requires="wps">
            <w:drawing>
              <wp:anchor distT="0" distB="0" distL="114300" distR="114300" simplePos="0" relativeHeight="251692032" behindDoc="0" locked="0" layoutInCell="1" allowOverlap="1" wp14:anchorId="20C739BD" wp14:editId="20C739BE">
                <wp:simplePos x="0" y="0"/>
                <wp:positionH relativeFrom="column">
                  <wp:posOffset>5897245</wp:posOffset>
                </wp:positionH>
                <wp:positionV relativeFrom="paragraph">
                  <wp:posOffset>142875</wp:posOffset>
                </wp:positionV>
                <wp:extent cx="548005" cy="397510"/>
                <wp:effectExtent l="0" t="0" r="4445" b="2540"/>
                <wp:wrapNone/>
                <wp:docPr id="25" name="Text Box 25"/>
                <wp:cNvGraphicFramePr/>
                <a:graphic xmlns:a="http://schemas.openxmlformats.org/drawingml/2006/main">
                  <a:graphicData uri="http://schemas.microsoft.com/office/word/2010/wordprocessingShape">
                    <wps:wsp>
                      <wps:cNvSpPr txBox="1"/>
                      <wps:spPr>
                        <a:xfrm>
                          <a:off x="0" y="0"/>
                          <a:ext cx="548005" cy="3975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67" w:name="handtwosixteen"/>
                          <w:bookmarkEnd w:id="67"/>
                          <w:p w14:paraId="20C73A17" w14:textId="27624651" w:rsidR="00C944BE" w:rsidRPr="00CD1C9B" w:rsidRDefault="00C944BE" w:rsidP="00791CF0">
                            <w:pPr>
                              <w:rPr>
                                <w:rStyle w:val="Hyperlink"/>
                                <w:b/>
                                <w:color w:val="FF0000"/>
                                <w:sz w:val="44"/>
                                <w:szCs w:val="44"/>
                              </w:rPr>
                            </w:pPr>
                            <w:r>
                              <w:rPr>
                                <w:b/>
                                <w:color w:val="FF0000"/>
                                <w:sz w:val="44"/>
                                <w:szCs w:val="44"/>
                              </w:rPr>
                              <w:fldChar w:fldCharType="begin"/>
                            </w:r>
                            <w:r>
                              <w:rPr>
                                <w:b/>
                                <w:color w:val="FF0000"/>
                                <w:sz w:val="44"/>
                                <w:szCs w:val="44"/>
                              </w:rPr>
                              <w:instrText>HYPERLINK  \l "twosixteen" \o "You should include this section on product demonstration if you require bidders to demonstrate software or other product."</w:instrText>
                            </w:r>
                            <w:r>
                              <w:rPr>
                                <w:b/>
                                <w:color w:val="FF0000"/>
                                <w:sz w:val="44"/>
                                <w:szCs w:val="44"/>
                              </w:rPr>
                              <w:fldChar w:fldCharType="separate"/>
                            </w:r>
                          </w:p>
                          <w:p w14:paraId="20C73A18" w14:textId="77777777" w:rsidR="00C944BE" w:rsidRDefault="00C944BE">
                            <w:r>
                              <w:rPr>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BD" id="Text Box 25" o:spid="_x0000_s1036" type="#_x0000_t202" style="position:absolute;left:0;text-align:left;margin-left:464.35pt;margin-top:11.25pt;width:43.15pt;height:31.3pt;z-index:251692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" fillcolor="white [3201]" stroked="f" strokeweight=".5pt">
                <v:textbox>
                  <w:txbxContent>
                    <w:bookmarkStart w:id="74" w:name="handtwosixteen"/>
                    <w:bookmarkEnd w:id="74"/>
                    <w:p w14:paraId="20C73A17" w14:textId="27624651" w:rsidR="00C944BE" w:rsidRPr="00CD1C9B" w:rsidRDefault="00C944BE" w:rsidP="00791CF0">
                      <w:pPr>
                        <w:rPr>
                          <w:rStyle w:val="Hyperlink"/>
                          <w:b/>
                          <w:color w:val="FF0000"/>
                          <w:sz w:val="44"/>
                          <w:szCs w:val="44"/>
                        </w:rPr>
                      </w:pPr>
                      <w:r>
                        <w:rPr>
                          <w:b/>
                          <w:color w:val="FF0000"/>
                          <w:sz w:val="44"/>
                          <w:szCs w:val="44"/>
                        </w:rPr>
                        <w:fldChar w:fldCharType="begin"/>
                      </w:r>
                      <w:r>
                        <w:rPr>
                          <w:b/>
                          <w:color w:val="FF0000"/>
                          <w:sz w:val="44"/>
                          <w:szCs w:val="44"/>
                        </w:rPr>
                        <w:instrText>HYPERLINK  \l "twosixteen" \o "You should include this section on product demonstration if you require bidders to demonstrate software or other product."</w:instrText>
                      </w:r>
                      <w:r>
                        <w:rPr>
                          <w:b/>
                          <w:color w:val="FF0000"/>
                          <w:sz w:val="44"/>
                          <w:szCs w:val="44"/>
                        </w:rPr>
                        <w:fldChar w:fldCharType="separate"/>
                      </w:r>
                    </w:p>
                    <w:p w14:paraId="20C73A18" w14:textId="77777777" w:rsidR="00C944BE" w:rsidRDefault="00C944BE">
                      <w:r>
                        <w:rPr>
                          <w:b/>
                          <w:color w:val="FF0000"/>
                          <w:sz w:val="44"/>
                          <w:szCs w:val="44"/>
                        </w:rPr>
                        <w:fldChar w:fldCharType="end"/>
                      </w:r>
                    </w:p>
                  </w:txbxContent>
                </v:textbox>
              </v:shape>
            </w:pict>
          </mc:Fallback>
        </mc:AlternateContent>
      </w:r>
      <w:bookmarkEnd w:id="66"/>
    </w:p>
    <w:p w14:paraId="20C738B2" w14:textId="77777777" w:rsidR="002F1591" w:rsidRPr="002F42CC" w:rsidRDefault="00740710" w:rsidP="002F1591">
      <w:pPr>
        <w:pStyle w:val="Header"/>
        <w:spacing w:before="240"/>
        <w:ind w:left="851"/>
        <w:jc w:val="both"/>
        <w:rPr>
          <w:b/>
        </w:rPr>
      </w:pPr>
      <w:bookmarkStart w:id="68" w:name="_Toc403555119"/>
      <w:r>
        <w:rPr>
          <w:b/>
        </w:rPr>
        <w:t>Eligibility</w:t>
      </w:r>
      <w:r w:rsidR="002F1591">
        <w:rPr>
          <w:b/>
        </w:rPr>
        <w:t xml:space="preserve"> evidence</w:t>
      </w:r>
    </w:p>
    <w:bookmarkStart w:id="69" w:name="_Ref412565042"/>
    <w:p w14:paraId="20C738B3" w14:textId="77777777" w:rsidR="002F1591" w:rsidRDefault="002F1591" w:rsidP="002F1591">
      <w:pPr>
        <w:pStyle w:val="MRNumberedHeading2"/>
        <w:rPr>
          <w:i/>
          <w:color w:val="808080" w:themeColor="background1" w:themeShade="80"/>
        </w:rPr>
      </w:pPr>
      <w:r>
        <w:rPr>
          <w:noProof/>
        </w:rPr>
        <mc:AlternateContent>
          <mc:Choice Requires="wps">
            <w:drawing>
              <wp:anchor distT="0" distB="0" distL="114300" distR="114300" simplePos="0" relativeHeight="251727872" behindDoc="0" locked="0" layoutInCell="1" allowOverlap="1" wp14:anchorId="20C739BF" wp14:editId="20C739C0">
                <wp:simplePos x="0" y="0"/>
                <wp:positionH relativeFrom="column">
                  <wp:posOffset>5855970</wp:posOffset>
                </wp:positionH>
                <wp:positionV relativeFrom="paragraph">
                  <wp:posOffset>99695</wp:posOffset>
                </wp:positionV>
                <wp:extent cx="548005" cy="492760"/>
                <wp:effectExtent l="0" t="0" r="4445" b="2540"/>
                <wp:wrapNone/>
                <wp:docPr id="21" name="Text Box 21"/>
                <wp:cNvGraphicFramePr/>
                <a:graphic xmlns:a="http://schemas.openxmlformats.org/drawingml/2006/main">
                  <a:graphicData uri="http://schemas.microsoft.com/office/word/2010/wordprocessingShape">
                    <wps:wsp>
                      <wps:cNvSpPr txBox="1"/>
                      <wps:spPr>
                        <a:xfrm>
                          <a:off x="0" y="0"/>
                          <a:ext cx="548005" cy="492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70" w:name="hand2point17"/>
                          <w:bookmarkEnd w:id="70"/>
                          <w:p w14:paraId="20C73A19" w14:textId="4C63CA52" w:rsidR="00C944BE" w:rsidRPr="00DA07F4" w:rsidRDefault="00C944BE" w:rsidP="003E082E">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"pqqevidence" \o "You may request this information from the successful Bidder in accordance with the Public Contracts Regulations 2015, Regulation 54(4)(d). See also the Public Contracts Regulations 2015, Regulation 60, in relation to what types of proof you may request. "</w:instrText>
                            </w:r>
                            <w:r>
                              <w:rPr>
                                <w:b/>
                                <w:color w:val="FF0000"/>
                                <w:sz w:val="44"/>
                                <w:szCs w:val="44"/>
                              </w:rPr>
                              <w:fldChar w:fldCharType="separate"/>
                            </w:r>
                          </w:p>
                          <w:p w14:paraId="20C73A1A" w14:textId="77777777" w:rsidR="00C944BE" w:rsidRDefault="00C944BE" w:rsidP="003E082E">
                            <w:r>
                              <w:rPr>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BF" id="Text Box 21" o:spid="_x0000_s1037" type="#_x0000_t202" style="position:absolute;left:0;text-align:left;margin-left:461.1pt;margin-top:7.85pt;width:43.15pt;height:38.8pt;z-index:251727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" fillcolor="white [3201]" stroked="f" strokeweight=".5pt">
                <v:textbox>
                  <w:txbxContent>
                    <w:bookmarkStart w:id="78" w:name="hand2point17"/>
                    <w:bookmarkEnd w:id="78"/>
                    <w:p w14:paraId="20C73A19" w14:textId="4C63CA52" w:rsidR="00C944BE" w:rsidRPr="00DA07F4" w:rsidRDefault="00C944BE" w:rsidP="003E082E">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"pqqevidence" \o "You may request this information from the successful Bidder in accordance with the Public Contracts Regulations 2015, Regulation 54(4)(d). See also the Public Contracts Regulations 2015, Regulation 60, in relation to what types of proof you may request. "</w:instrText>
                      </w:r>
                      <w:r>
                        <w:rPr>
                          <w:b/>
                          <w:color w:val="FF0000"/>
                          <w:sz w:val="44"/>
                          <w:szCs w:val="44"/>
                        </w:rPr>
                        <w:fldChar w:fldCharType="separate"/>
                      </w:r>
                    </w:p>
                    <w:p w14:paraId="20C73A1A" w14:textId="77777777" w:rsidR="00C944BE" w:rsidRDefault="00C944BE" w:rsidP="003E082E">
                      <w:r>
                        <w:rPr>
                          <w:b/>
                          <w:color w:val="FF0000"/>
                          <w:sz w:val="44"/>
                          <w:szCs w:val="44"/>
                        </w:rPr>
                        <w:fldChar w:fldCharType="end"/>
                      </w:r>
                    </w:p>
                  </w:txbxContent>
                </v:textbox>
              </v:shape>
            </w:pict>
          </mc:Fallback>
        </mc:AlternateContent>
      </w:r>
      <w:r>
        <w:t>Bidders</w:t>
      </w:r>
      <w:r w:rsidR="00740710">
        <w:t xml:space="preserve"> are required to provide</w:t>
      </w:r>
      <w:r>
        <w:t xml:space="preserve"> information</w:t>
      </w:r>
      <w:r w:rsidR="00740710">
        <w:t xml:space="preserve"> about their eligibility for this procurement and some of that information will be</w:t>
      </w:r>
      <w:r>
        <w:t xml:space="preserve"> </w:t>
      </w:r>
      <w:r w:rsidRPr="00BC7A8B">
        <w:rPr>
          <w:b/>
        </w:rPr>
        <w:t xml:space="preserve">self-certified </w:t>
      </w:r>
      <w:bookmarkStart w:id="71" w:name="hand217"/>
      <w:bookmarkEnd w:id="71"/>
      <w:r w:rsidRPr="00BC7A8B">
        <w:rPr>
          <w:b/>
        </w:rPr>
        <w:t>as accurate</w:t>
      </w:r>
      <w:r>
        <w:t>. During the standstill period, the Authority will require the successful Bidder to provide the following:</w:t>
      </w:r>
      <w:bookmarkEnd w:id="69"/>
    </w:p>
    <w:p w14:paraId="20C738B5" w14:textId="1215C918" w:rsidR="002F1591" w:rsidRPr="00BC7A8B" w:rsidRDefault="002F1591" w:rsidP="00BC7A8B">
      <w:pPr>
        <w:pStyle w:val="MRNumberedHeading3"/>
        <w:numPr>
          <w:ilvl w:val="2"/>
          <w:numId w:val="23"/>
        </w:numPr>
        <w:tabs>
          <w:tab w:val="clear" w:pos="2214"/>
          <w:tab w:val="num" w:pos="1790"/>
        </w:tabs>
        <w:spacing w:line="240" w:lineRule="auto"/>
        <w:ind w:left="1702" w:hanging="851"/>
        <w:jc w:val="both"/>
      </w:pPr>
      <w:r w:rsidRPr="00BC7A8B">
        <w:t>proof as required in the Public Contracts Regulations 2015, Regulation 60(4) or (5), that none of the mandatory or discretionary grou</w:t>
      </w:r>
      <w:r w:rsidR="0001507C" w:rsidRPr="00BC7A8B">
        <w:t>nds of exclusion referred to in</w:t>
      </w:r>
      <w:r w:rsidR="00D82A34" w:rsidRPr="00BC7A8B">
        <w:t xml:space="preserve"> </w:t>
      </w:r>
      <w:r w:rsidR="00680879" w:rsidRPr="00BC7A8B">
        <w:t>the Eligibility Questions</w:t>
      </w:r>
      <w:r w:rsidR="00D82A34" w:rsidRPr="00BC7A8B">
        <w:t>;</w:t>
      </w:r>
    </w:p>
    <w:p w14:paraId="20C738B6" w14:textId="1A2F63B1" w:rsidR="002F1591" w:rsidRPr="00BC7A8B" w:rsidRDefault="002F1591" w:rsidP="002F1591">
      <w:pPr>
        <w:pStyle w:val="MRNumberedHeading3"/>
        <w:numPr>
          <w:ilvl w:val="2"/>
          <w:numId w:val="23"/>
        </w:numPr>
        <w:tabs>
          <w:tab w:val="clear" w:pos="2214"/>
          <w:tab w:val="num" w:pos="1790"/>
        </w:tabs>
        <w:spacing w:line="240" w:lineRule="auto"/>
        <w:ind w:left="1702" w:hanging="851"/>
        <w:jc w:val="both"/>
      </w:pPr>
      <w:r w:rsidRPr="00BC7A8B">
        <w:t>copies of the required insurance as set out i</w:t>
      </w:r>
      <w:r w:rsidR="001D79DD" w:rsidRPr="00BC7A8B">
        <w:t>n the Eligibility Questions</w:t>
      </w:r>
      <w:r w:rsidRPr="00BC7A8B">
        <w:t>;</w:t>
      </w:r>
    </w:p>
    <w:p w14:paraId="20C738B7" w14:textId="0258A9F1" w:rsidR="002F1591" w:rsidRPr="00B05CF1" w:rsidRDefault="009A4455" w:rsidP="002F1591">
      <w:pPr>
        <w:pStyle w:val="MRNumberedHeading3"/>
        <w:numPr>
          <w:ilvl w:val="2"/>
          <w:numId w:val="23"/>
        </w:numPr>
        <w:tabs>
          <w:tab w:val="clear" w:pos="2214"/>
          <w:tab w:val="num" w:pos="1790"/>
        </w:tabs>
        <w:spacing w:line="240" w:lineRule="auto"/>
        <w:ind w:left="1702" w:hanging="851"/>
        <w:jc w:val="both"/>
        <w:rPr>
          <w:i/>
        </w:rPr>
      </w:pPr>
      <w:r>
        <w:t>Proof of technical and professional ability listed in the Public Contracts Regulations 2015, Regulation 60(9).</w:t>
      </w:r>
    </w:p>
    <w:p w14:paraId="20C738B9" w14:textId="5AD235AF" w:rsidR="002F1591" w:rsidRPr="002F1591" w:rsidRDefault="00740710" w:rsidP="002F1591">
      <w:pPr>
        <w:pStyle w:val="Header"/>
        <w:spacing w:before="240"/>
        <w:ind w:left="851"/>
        <w:jc w:val="both"/>
        <w:rPr>
          <w:b/>
        </w:rPr>
      </w:pPr>
      <w:bookmarkStart w:id="72" w:name="_Toc403555120"/>
      <w:bookmarkEnd w:id="68"/>
      <w:r>
        <w:rPr>
          <w:b/>
        </w:rPr>
        <w:t>Contract a</w:t>
      </w:r>
      <w:r w:rsidR="002F1591" w:rsidRPr="002F1591">
        <w:rPr>
          <w:b/>
        </w:rPr>
        <w:t>ward</w:t>
      </w:r>
    </w:p>
    <w:p w14:paraId="20C738BA" w14:textId="77777777" w:rsidR="00E56F27" w:rsidRDefault="008824CC" w:rsidP="004270D9">
      <w:pPr>
        <w:pStyle w:val="MRNumberedHeading2"/>
      </w:pPr>
      <w:r>
        <w:t>Contract award is subject to the formal approval process of the Authority. Until all necessary approvals are obtained and the s</w:t>
      </w:r>
      <w:r w:rsidR="00E56F27">
        <w:t>tandstill period completed, no c</w:t>
      </w:r>
      <w:r>
        <w:t>ontract(s) will be entered into.</w:t>
      </w:r>
      <w:bookmarkEnd w:id="72"/>
    </w:p>
    <w:bookmarkStart w:id="73" w:name="_Toc403555121"/>
    <w:bookmarkStart w:id="74" w:name="_Ref405452945"/>
    <w:p w14:paraId="20C738BB" w14:textId="4D627070" w:rsidR="004E71FF" w:rsidRPr="005A2E47" w:rsidRDefault="008644BC" w:rsidP="004270D9">
      <w:pPr>
        <w:pStyle w:val="MRNumberedHeading2"/>
      </w:pPr>
      <w:r>
        <w:rPr>
          <w:noProof/>
        </w:rPr>
        <mc:AlternateContent>
          <mc:Choice Requires="wps">
            <w:drawing>
              <wp:anchor distT="0" distB="0" distL="114300" distR="114300" simplePos="0" relativeHeight="251693056" behindDoc="0" locked="0" layoutInCell="1" allowOverlap="1" wp14:anchorId="20C739C1" wp14:editId="6FFC26C6">
                <wp:simplePos x="0" y="0"/>
                <wp:positionH relativeFrom="column">
                  <wp:posOffset>5897880</wp:posOffset>
                </wp:positionH>
                <wp:positionV relativeFrom="paragraph">
                  <wp:posOffset>27388</wp:posOffset>
                </wp:positionV>
                <wp:extent cx="548005" cy="492760"/>
                <wp:effectExtent l="0" t="0" r="4445" b="2540"/>
                <wp:wrapNone/>
                <wp:docPr id="26" name="Text Box 26"/>
                <wp:cNvGraphicFramePr/>
                <a:graphic xmlns:a="http://schemas.openxmlformats.org/drawingml/2006/main">
                  <a:graphicData uri="http://schemas.microsoft.com/office/word/2010/wordprocessingShape">
                    <wps:wsp>
                      <wps:cNvSpPr txBox="1"/>
                      <wps:spPr>
                        <a:xfrm>
                          <a:off x="0" y="0"/>
                          <a:ext cx="548005" cy="4927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75" w:name="handtwoeighteen"/>
                          <w:bookmarkEnd w:id="75"/>
                          <w:p w14:paraId="20C73A1B" w14:textId="2B5580D6" w:rsidR="00C944BE" w:rsidRPr="00DA07F4" w:rsidRDefault="00C944BE" w:rsidP="00311BD5">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"twoeighteen" \o "For more information on the standstill period, see the guidance on standstill and debriefing available via the portal."</w:instrText>
                            </w:r>
                            <w:r>
                              <w:rPr>
                                <w:b/>
                                <w:color w:val="FF0000"/>
                                <w:sz w:val="44"/>
                                <w:szCs w:val="44"/>
                              </w:rPr>
                              <w:fldChar w:fldCharType="separate"/>
                            </w:r>
                          </w:p>
                          <w:p w14:paraId="20C73A1C" w14:textId="77777777" w:rsidR="00C944BE" w:rsidRDefault="00C944BE">
                            <w:r>
                              <w:rPr>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C1" id="Text Box 26" o:spid="_x0000_s1038" type="#_x0000_t202" style="position:absolute;left:0;text-align:left;margin-left:464.4pt;margin-top:2.15pt;width:43.15pt;height:38.8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" fillcolor="white [3201]" stroked="f" strokeweight=".5pt">
                <v:textbox>
                  <w:txbxContent>
                    <w:bookmarkStart w:id="84" w:name="handtwoeighteen"/>
                    <w:bookmarkEnd w:id="84"/>
                    <w:p w14:paraId="20C73A1B" w14:textId="2B5580D6" w:rsidR="00C944BE" w:rsidRPr="00DA07F4" w:rsidRDefault="00C944BE" w:rsidP="00311BD5">
                      <w:pPr>
                        <w:rPr>
                          <w:rStyle w:val="Hyperlink"/>
                          <w:rFonts w:ascii="Arial Bold" w:hAnsi="Arial Bold"/>
                          <w:b/>
                          <w:color w:val="FF0000"/>
                          <w:sz w:val="44"/>
                          <w:szCs w:val="44"/>
                        </w:rPr>
                      </w:pPr>
                      <w:r>
                        <w:rPr>
                          <w:b/>
                          <w:color w:val="FF0000"/>
                          <w:sz w:val="44"/>
                          <w:szCs w:val="44"/>
                        </w:rPr>
                        <w:fldChar w:fldCharType="begin"/>
                      </w:r>
                      <w:r>
                        <w:rPr>
                          <w:b/>
                          <w:color w:val="FF0000"/>
                          <w:sz w:val="44"/>
                          <w:szCs w:val="44"/>
                        </w:rPr>
                        <w:instrText>HYPERLINK  \l "twoeighteen" \o "For more information on the standstill period, see the guidance on standstill and debriefing available via the portal."</w:instrText>
                      </w:r>
                      <w:r>
                        <w:rPr>
                          <w:b/>
                          <w:color w:val="FF0000"/>
                          <w:sz w:val="44"/>
                          <w:szCs w:val="44"/>
                        </w:rPr>
                        <w:fldChar w:fldCharType="separate"/>
                      </w:r>
                    </w:p>
                    <w:p w14:paraId="20C73A1C" w14:textId="77777777" w:rsidR="00C944BE" w:rsidRDefault="00C944BE">
                      <w:r>
                        <w:rPr>
                          <w:b/>
                          <w:color w:val="FF0000"/>
                          <w:sz w:val="44"/>
                          <w:szCs w:val="44"/>
                        </w:rPr>
                        <w:fldChar w:fldCharType="end"/>
                      </w:r>
                    </w:p>
                  </w:txbxContent>
                </v:textbox>
              </v:shape>
            </w:pict>
          </mc:Fallback>
        </mc:AlternateContent>
      </w:r>
      <w:r w:rsidR="008824CC">
        <w:t>Once the Authority has reached a decision in respect of a cont</w:t>
      </w:r>
      <w:r w:rsidR="001065C5">
        <w:t>ract award, it will notify all B</w:t>
      </w:r>
      <w:r w:rsidR="008824CC">
        <w:t>idders of that decision and provide for a stands</w:t>
      </w:r>
      <w:r w:rsidR="00E56F27">
        <w:t>till period in accordance with the Public Contracts Regul</w:t>
      </w:r>
      <w:r w:rsidR="00CF5955">
        <w:t>ations 2015</w:t>
      </w:r>
      <w:r w:rsidR="00E56F27">
        <w:t xml:space="preserve"> before entering into any c</w:t>
      </w:r>
      <w:r w:rsidR="008824CC">
        <w:t>ontract(s).</w:t>
      </w:r>
      <w:bookmarkEnd w:id="73"/>
      <w:bookmarkEnd w:id="74"/>
      <w:r w:rsidR="004E71FF">
        <w:br w:type="page"/>
      </w:r>
    </w:p>
    <w:p w14:paraId="20C738BC" w14:textId="77777777" w:rsidR="008824CC" w:rsidRPr="008F3D2C" w:rsidRDefault="00A57D02" w:rsidP="00134D04">
      <w:pPr>
        <w:pStyle w:val="MRNumberedHeading1"/>
        <w:numPr>
          <w:ilvl w:val="0"/>
          <w:numId w:val="24"/>
        </w:numPr>
        <w:tabs>
          <w:tab w:val="clear" w:pos="798"/>
          <w:tab w:val="num" w:pos="851"/>
        </w:tabs>
        <w:ind w:left="851" w:hanging="851"/>
        <w:jc w:val="both"/>
        <w:rPr>
          <w:sz w:val="20"/>
          <w:szCs w:val="20"/>
        </w:rPr>
      </w:pPr>
      <w:bookmarkStart w:id="76" w:name="_Toc403556503"/>
      <w:bookmarkStart w:id="77" w:name="_Toc403556508"/>
      <w:bookmarkStart w:id="78" w:name="_Toc406674971"/>
      <w:bookmarkStart w:id="79" w:name="_Toc412621213"/>
      <w:bookmarkStart w:id="80" w:name="_Toc412715223"/>
      <w:r w:rsidRPr="008F3D2C">
        <w:rPr>
          <w:sz w:val="20"/>
          <w:szCs w:val="20"/>
        </w:rPr>
        <w:lastRenderedPageBreak/>
        <w:t xml:space="preserve">INSTRUCTIONS TO </w:t>
      </w:r>
      <w:r w:rsidR="00E7163F" w:rsidRPr="008F3D2C">
        <w:rPr>
          <w:sz w:val="20"/>
          <w:szCs w:val="20"/>
        </w:rPr>
        <w:t>BIDDERS</w:t>
      </w:r>
      <w:bookmarkEnd w:id="76"/>
      <w:bookmarkEnd w:id="77"/>
      <w:bookmarkEnd w:id="78"/>
      <w:bookmarkEnd w:id="79"/>
      <w:bookmarkEnd w:id="80"/>
      <w:r w:rsidRPr="008F3D2C">
        <w:rPr>
          <w:sz w:val="20"/>
          <w:szCs w:val="20"/>
        </w:rPr>
        <w:t xml:space="preserve"> </w:t>
      </w:r>
    </w:p>
    <w:p w14:paraId="37687244" w14:textId="545A6485" w:rsidR="008644BC" w:rsidRPr="00134D04" w:rsidRDefault="00134D04" w:rsidP="00134D04">
      <w:pPr>
        <w:pStyle w:val="MRNumberedHeading2"/>
        <w:numPr>
          <w:ilvl w:val="0"/>
          <w:numId w:val="0"/>
        </w:numPr>
        <w:ind w:left="851"/>
        <w:rPr>
          <w:b/>
        </w:rPr>
      </w:pPr>
      <w:bookmarkStart w:id="81" w:name="_Toc403555124"/>
      <w:r w:rsidRPr="00134D04">
        <w:rPr>
          <w:b/>
        </w:rPr>
        <w:t>Eligibility Questions and Responses</w:t>
      </w:r>
    </w:p>
    <w:p w14:paraId="6C3135F9" w14:textId="19D8462C" w:rsidR="00134D04" w:rsidRPr="00134D04" w:rsidRDefault="00134D04" w:rsidP="00134D04">
      <w:pPr>
        <w:pStyle w:val="MRNumberedHeading2"/>
      </w:pPr>
      <w:bookmarkStart w:id="82" w:name="_Ref478473516"/>
      <w:r>
        <w:t>The Eligibility Questions is a self-declaration, made b</w:t>
      </w:r>
      <w:r w:rsidRPr="00134D04">
        <w:rPr>
          <w:b/>
          <w:noProof/>
        </w:rPr>
        <mc:AlternateContent>
          <mc:Choice Requires="wps">
            <w:drawing>
              <wp:anchor distT="0" distB="0" distL="114300" distR="114300" simplePos="0" relativeHeight="251736064" behindDoc="0" locked="0" layoutInCell="1" allowOverlap="1" wp14:anchorId="59C11C13" wp14:editId="2CDE05D6">
                <wp:simplePos x="0" y="0"/>
                <wp:positionH relativeFrom="column">
                  <wp:posOffset>6022975</wp:posOffset>
                </wp:positionH>
                <wp:positionV relativeFrom="paragraph">
                  <wp:posOffset>85090</wp:posOffset>
                </wp:positionV>
                <wp:extent cx="415925" cy="533400"/>
                <wp:effectExtent l="3175" t="3175"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83" w:name="Hand3point1"/>
                          <w:p w14:paraId="605EF0B9" w14:textId="0A3C4B71" w:rsidR="00C944BE" w:rsidRPr="00F909DD" w:rsidRDefault="00C944BE" w:rsidP="00134D04">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 \o "Link to Guidance Note"</w:instrText>
                            </w:r>
                            <w:r w:rsidRPr="009B791B">
                              <w:rPr>
                                <w:rFonts w:ascii="Wingdings" w:hAnsi="Wingdings"/>
                                <w:b/>
                                <w:color w:val="FF0000"/>
                                <w:sz w:val="44"/>
                                <w:szCs w:val="44"/>
                              </w:rPr>
                              <w:fldChar w:fldCharType="separate"/>
                            </w:r>
                            <w:bookmarkStart w:id="84" w:name="Hand3pt1"/>
                            <w:bookmarkStart w:id="85" w:name="Note3pt1"/>
                          </w:p>
                          <w:bookmarkEnd w:id="84"/>
                          <w:bookmarkEnd w:id="85"/>
                          <w:p w14:paraId="3545D1A8" w14:textId="77777777" w:rsidR="00C944BE" w:rsidRDefault="00C944BE" w:rsidP="00134D04">
                            <w:r w:rsidRPr="009B791B">
                              <w:rPr>
                                <w:rFonts w:ascii="Wingdings" w:hAnsi="Wingdings"/>
                                <w:b/>
                                <w:color w:val="FF0000"/>
                                <w:sz w:val="44"/>
                                <w:szCs w:val="44"/>
                              </w:rPr>
                              <w:fldChar w:fldCharType="end"/>
                            </w:r>
                            <w:bookmarkEnd w:id="83"/>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11C13" id="Text Box 292" o:spid="_x0000_s1039" type="#_x0000_t202" style="position:absolute;left:0;text-align:left;margin-left:474.25pt;margin-top:6.7pt;width:32.75pt;height:42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" stroked="f">
                <v:textbox>
                  <w:txbxContent>
                    <w:bookmarkStart w:id="95" w:name="Hand3point1"/>
                    <w:p w14:paraId="605EF0B9" w14:textId="0A3C4B71" w:rsidR="00C944BE" w:rsidRPr="00F909DD" w:rsidRDefault="00C944BE" w:rsidP="00134D04">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 \o "Link to Guidance Note"</w:instrText>
                      </w:r>
                      <w:r w:rsidRPr="009B791B">
                        <w:rPr>
                          <w:rFonts w:ascii="Wingdings" w:hAnsi="Wingdings"/>
                          <w:b/>
                          <w:color w:val="FF0000"/>
                          <w:sz w:val="44"/>
                          <w:szCs w:val="44"/>
                        </w:rPr>
                        <w:fldChar w:fldCharType="separate"/>
                      </w:r>
                      <w:bookmarkStart w:id="96" w:name="Note3pt1"/>
                      <w:bookmarkStart w:id="97" w:name="Hand3pt1"/>
                    </w:p>
                    <w:bookmarkEnd w:id="96"/>
                    <w:bookmarkEnd w:id="97"/>
                    <w:p w14:paraId="3545D1A8" w14:textId="77777777" w:rsidR="00C944BE" w:rsidRDefault="00C944BE" w:rsidP="00134D04">
                      <w:r w:rsidRPr="009B791B">
                        <w:rPr>
                          <w:rFonts w:ascii="Wingdings" w:hAnsi="Wingdings"/>
                          <w:b/>
                          <w:color w:val="FF0000"/>
                          <w:sz w:val="44"/>
                          <w:szCs w:val="44"/>
                        </w:rPr>
                        <w:fldChar w:fldCharType="end"/>
                      </w:r>
                      <w:bookmarkEnd w:id="95"/>
                    </w:p>
                  </w:txbxContent>
                </v:textbox>
              </v:shape>
            </w:pict>
          </mc:Fallback>
        </mc:AlternateContent>
      </w:r>
      <w:r>
        <w:t>y</w:t>
      </w:r>
      <w:r w:rsidRPr="00134D04">
        <w:t xml:space="preserve"> you (the potential supplier), that you do not meet any of the grounds for exclusion</w:t>
      </w:r>
      <w:r w:rsidRPr="00134D04">
        <w:rPr>
          <w:vertAlign w:val="superscript"/>
        </w:rPr>
        <w:footnoteReference w:id="1"/>
      </w:r>
      <w:r w:rsidRPr="00134D04">
        <w:t>. If there are grounds for exclusion, there is an opportunity to explain the background and any measures you have taken to rectify the situation (we call this self-cleaning).</w:t>
      </w:r>
      <w:bookmarkEnd w:id="82"/>
    </w:p>
    <w:p w14:paraId="36F08260" w14:textId="44DD0D9E" w:rsidR="00134D04" w:rsidRDefault="00134D04" w:rsidP="00134D04">
      <w:pPr>
        <w:pStyle w:val="MRNumberedHeading2"/>
      </w:pPr>
      <w:r w:rsidRPr="00134D04">
        <w:t xml:space="preserve">A completed declaration of Part 1 and Part 2 of </w:t>
      </w:r>
      <w:r w:rsidR="00BC373F">
        <w:t>the Eligibility Questions</w:t>
      </w:r>
      <w:r w:rsidRPr="00134D04">
        <w:t xml:space="preserve"> provides a formal statement that the organisation making the declaration has not breached any of the </w:t>
      </w:r>
      <w:proofErr w:type="gramStart"/>
      <w:r w:rsidRPr="00134D04">
        <w:t>exclusions</w:t>
      </w:r>
      <w:proofErr w:type="gramEnd"/>
      <w:r w:rsidRPr="00134D04">
        <w:t xml:space="preserve"> grounds. </w:t>
      </w:r>
      <w:proofErr w:type="gramStart"/>
      <w:r w:rsidRPr="00134D04">
        <w:t>Consequently</w:t>
      </w:r>
      <w:proofErr w:type="gramEnd"/>
      <w:r w:rsidRPr="00134D04">
        <w:t xml:space="preserve"> we require all the organisations that you will rely on to meet the selection criteria to provide a completed Part 1 and Part 2</w:t>
      </w:r>
      <w:r w:rsidR="00C21DD3">
        <w:t xml:space="preserve"> of </w:t>
      </w:r>
      <w:r w:rsidR="00BC373F">
        <w:t>the Eligibility Questions</w:t>
      </w:r>
      <w:r w:rsidRPr="00134D04">
        <w:t xml:space="preserve">. For </w:t>
      </w:r>
      <w:proofErr w:type="gramStart"/>
      <w:r w:rsidRPr="00134D04">
        <w:t>example</w:t>
      </w:r>
      <w:proofErr w:type="gramEnd"/>
      <w:r w:rsidRPr="00134D04">
        <w:t xml:space="preserve"> these could be parent companies, affiliates, associates, or essential sub-contractors, if they are relied upon to meet the selection criteria. This means that where you are joining in a group of organisations, including joint ventures and partnerships, each organisation in that group must complete one of these self-declarations. Sub-contractors that you rely on to meet the selection criteria must also complete a self-declaration (although sub-contractors that are not relied upon do not need to complete the self-declaration).  </w:t>
      </w:r>
    </w:p>
    <w:p w14:paraId="11EE5E9B" w14:textId="77777777" w:rsidR="00134D04" w:rsidRPr="00134D04" w:rsidRDefault="00134D04" w:rsidP="00134D04">
      <w:pPr>
        <w:pStyle w:val="Normal1"/>
        <w:spacing w:before="240"/>
        <w:ind w:left="851"/>
        <w:jc w:val="both"/>
        <w:rPr>
          <w:sz w:val="20"/>
          <w:szCs w:val="20"/>
          <w:u w:val="single"/>
        </w:rPr>
      </w:pPr>
      <w:r w:rsidRPr="00134D04">
        <w:rPr>
          <w:rFonts w:ascii="Arial" w:eastAsia="Arial" w:hAnsi="Arial" w:cs="Arial"/>
          <w:sz w:val="20"/>
          <w:szCs w:val="20"/>
          <w:u w:val="single"/>
        </w:rPr>
        <w:t>Supplier Selection Questions: Part 3</w:t>
      </w:r>
    </w:p>
    <w:p w14:paraId="39767928"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Pr>
          <w:rFonts w:ascii="Arial" w:eastAsia="Arial" w:hAnsi="Arial" w:cs="Arial"/>
          <w:sz w:val="20"/>
          <w:szCs w:val="20"/>
        </w:rPr>
        <w:t xml:space="preserve">This procurement document </w:t>
      </w:r>
      <w:r w:rsidRPr="00D67416">
        <w:rPr>
          <w:rFonts w:ascii="Arial" w:eastAsia="Arial" w:hAnsi="Arial" w:cs="Arial"/>
          <w:sz w:val="20"/>
          <w:szCs w:val="20"/>
        </w:rPr>
        <w:t>provide</w:t>
      </w:r>
      <w:r>
        <w:rPr>
          <w:rFonts w:ascii="Arial" w:eastAsia="Arial" w:hAnsi="Arial" w:cs="Arial"/>
          <w:sz w:val="20"/>
          <w:szCs w:val="20"/>
        </w:rPr>
        <w:t>s</w:t>
      </w:r>
      <w:r w:rsidRPr="00D67416">
        <w:rPr>
          <w:rFonts w:ascii="Arial" w:eastAsia="Arial" w:hAnsi="Arial" w:cs="Arial"/>
          <w:sz w:val="20"/>
          <w:szCs w:val="20"/>
        </w:rPr>
        <w:t xml:space="preserve"> instructions on the selection questions you need to respond to and how to submit those responses. If you are bidding on behalf of a group (consortium) or you intend to use sub-contractors, you should complete all of the selection questions on behalf of the consortium and/or any sub-contractors.</w:t>
      </w:r>
    </w:p>
    <w:p w14:paraId="2E39BA8D" w14:textId="0442D3D4"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If the relevant document</w:t>
      </w:r>
      <w:r w:rsidR="00C21DD3">
        <w:rPr>
          <w:rFonts w:ascii="Arial" w:eastAsia="Arial" w:hAnsi="Arial" w:cs="Arial"/>
          <w:sz w:val="20"/>
          <w:szCs w:val="20"/>
        </w:rPr>
        <w:t xml:space="preserve">ary evidence referred to </w:t>
      </w:r>
      <w:r w:rsidR="00BC373F">
        <w:rPr>
          <w:rFonts w:ascii="Arial" w:eastAsia="Arial" w:hAnsi="Arial" w:cs="Arial"/>
          <w:sz w:val="20"/>
          <w:szCs w:val="20"/>
        </w:rPr>
        <w:t>in the Eligibility Questions</w:t>
      </w:r>
      <w:r w:rsidRPr="00134D04">
        <w:rPr>
          <w:rFonts w:ascii="Arial" w:eastAsia="Arial" w:hAnsi="Arial" w:cs="Arial"/>
          <w:sz w:val="20"/>
          <w:szCs w:val="20"/>
        </w:rPr>
        <w:t xml:space="preserve"> is not provided upon request and without delay the Authority reserves the right to amend the contract award decision and award to the next compliant bidder.</w:t>
      </w:r>
      <w:r w:rsidRPr="00134D04">
        <w:rPr>
          <w:rFonts w:ascii="Arial" w:eastAsia="Arial" w:hAnsi="Arial" w:cs="Arial"/>
          <w:b/>
          <w:sz w:val="20"/>
          <w:szCs w:val="20"/>
        </w:rPr>
        <w:t xml:space="preserve"> </w:t>
      </w:r>
    </w:p>
    <w:p w14:paraId="52579E1B" w14:textId="77777777" w:rsidR="00134D04" w:rsidRPr="00134D04" w:rsidRDefault="00134D04" w:rsidP="00134D04">
      <w:pPr>
        <w:pStyle w:val="Normal1"/>
        <w:spacing w:before="240"/>
        <w:ind w:left="851" w:right="11"/>
        <w:jc w:val="both"/>
        <w:rPr>
          <w:sz w:val="20"/>
          <w:szCs w:val="20"/>
          <w:u w:val="single"/>
        </w:rPr>
      </w:pPr>
      <w:r w:rsidRPr="00134D04">
        <w:rPr>
          <w:rFonts w:ascii="Arial" w:eastAsia="Arial" w:hAnsi="Arial" w:cs="Arial"/>
          <w:sz w:val="20"/>
          <w:szCs w:val="20"/>
          <w:u w:val="single"/>
        </w:rPr>
        <w:t>Consequences of misrepresentation</w:t>
      </w:r>
    </w:p>
    <w:p w14:paraId="756CA0C1" w14:textId="29D1EA4C"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If you seriously misrepresent any factual information in filling in </w:t>
      </w:r>
      <w:r w:rsidR="00BC373F">
        <w:rPr>
          <w:rFonts w:ascii="Arial" w:eastAsia="Arial" w:hAnsi="Arial" w:cs="Arial"/>
          <w:sz w:val="20"/>
          <w:szCs w:val="20"/>
        </w:rPr>
        <w:t>the Eligibility Questions</w:t>
      </w:r>
      <w:r w:rsidRPr="00134D04">
        <w:rPr>
          <w:rFonts w:ascii="Arial" w:eastAsia="Arial" w:hAnsi="Arial" w:cs="Arial"/>
          <w:sz w:val="20"/>
          <w:szCs w:val="20"/>
        </w:rPr>
        <w:t>, and so induce an authority to enter into a contract, there may be significant consequences.  You may be excluded from the procurement procedure, and from bidding for other contracts for three years. If a contract has been entered into you may be sued for damages and the contract may be rescinded. If fraud, or fraudulent intent, can be proved, you or your responsible officers may be prosecuted and convicted of the offence of fraud by false representation, and you must be excluded from further procurements for five years.</w:t>
      </w:r>
    </w:p>
    <w:p w14:paraId="642291A8" w14:textId="4D0348C1" w:rsidR="00134D04" w:rsidRDefault="00134D04" w:rsidP="00134D04">
      <w:pPr>
        <w:pStyle w:val="Normal1"/>
        <w:spacing w:before="240"/>
        <w:ind w:left="851" w:right="11"/>
        <w:jc w:val="both"/>
        <w:rPr>
          <w:sz w:val="20"/>
          <w:szCs w:val="20"/>
        </w:rPr>
      </w:pPr>
      <w:r w:rsidRPr="00134D04">
        <w:rPr>
          <w:rFonts w:ascii="Arial" w:eastAsia="Arial" w:hAnsi="Arial" w:cs="Arial"/>
          <w:sz w:val="20"/>
          <w:szCs w:val="20"/>
          <w:u w:val="single"/>
        </w:rPr>
        <w:t>Notes for completi</w:t>
      </w:r>
      <w:r w:rsidR="00C21DD3">
        <w:rPr>
          <w:rFonts w:ascii="Arial" w:eastAsia="Arial" w:hAnsi="Arial" w:cs="Arial"/>
          <w:sz w:val="20"/>
          <w:szCs w:val="20"/>
          <w:u w:val="single"/>
        </w:rPr>
        <w:t xml:space="preserve">ng </w:t>
      </w:r>
      <w:r w:rsidR="00BC373F">
        <w:rPr>
          <w:rFonts w:ascii="Arial" w:eastAsia="Arial" w:hAnsi="Arial" w:cs="Arial"/>
          <w:sz w:val="20"/>
          <w:szCs w:val="20"/>
          <w:u w:val="single"/>
        </w:rPr>
        <w:t>the Eligibility Questions</w:t>
      </w:r>
    </w:p>
    <w:p w14:paraId="10254627"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“You” / “</w:t>
      </w:r>
      <w:proofErr w:type="gramStart"/>
      <w:r w:rsidRPr="00134D04">
        <w:rPr>
          <w:rFonts w:ascii="Arial" w:eastAsia="Arial" w:hAnsi="Arial" w:cs="Arial"/>
          <w:sz w:val="20"/>
          <w:szCs w:val="20"/>
        </w:rPr>
        <w:t>Your</w:t>
      </w:r>
      <w:proofErr w:type="gramEnd"/>
      <w:r w:rsidRPr="00134D04">
        <w:rPr>
          <w:rFonts w:ascii="Arial" w:eastAsia="Arial" w:hAnsi="Arial" w:cs="Arial"/>
          <w:sz w:val="20"/>
          <w:szCs w:val="20"/>
        </w:rPr>
        <w:t>” refers to the potential supplier completing this standard Selection Questionnaire i.e. the legal entity responsible for the information provided. The term “potential supplier” is intended to cover any economic operator as defined by the Public Contracts Regulations 2015 (referred to as the “regulations”) and could be a registered company; the lead contact for a group of economic operators; charitable organisation; Voluntary Community and Social Enterprise (VCSE); Special Purpose Vehicle; or other form of entity.</w:t>
      </w:r>
    </w:p>
    <w:p w14:paraId="1ADAAD94" w14:textId="77777777"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Please ensure that all questions are completed in full, and in the format requested. If the question does not apply to you, please state ‘N/A’. Should you need to provide additional information in response to the questions, please submit a clearly identified annex.</w:t>
      </w:r>
    </w:p>
    <w:p w14:paraId="797FF2A2" w14:textId="114D676B"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The Authority recognises that arrangements set out in section 1.2 </w:t>
      </w:r>
      <w:r w:rsidR="00BC373F">
        <w:rPr>
          <w:rFonts w:ascii="Arial" w:eastAsia="Arial" w:hAnsi="Arial" w:cs="Arial"/>
          <w:sz w:val="20"/>
          <w:szCs w:val="20"/>
        </w:rPr>
        <w:t>of the Eligibility Questions</w:t>
      </w:r>
      <w:r w:rsidRPr="00134D04">
        <w:rPr>
          <w:rFonts w:ascii="Arial" w:eastAsia="Arial" w:hAnsi="Arial" w:cs="Arial"/>
          <w:sz w:val="20"/>
          <w:szCs w:val="20"/>
        </w:rPr>
        <w:t>, in relation to a group of economic operators (for example, a consortium) and/or use of sub-</w:t>
      </w:r>
      <w:r w:rsidRPr="00134D04">
        <w:rPr>
          <w:rFonts w:ascii="Arial" w:eastAsia="Arial" w:hAnsi="Arial" w:cs="Arial"/>
          <w:sz w:val="20"/>
          <w:szCs w:val="20"/>
        </w:rPr>
        <w:lastRenderedPageBreak/>
        <w:t>contractors, may be subject to change and will, therefore, not be finalised until a later date.  The lead contact should notify the authority immediately of any change in the proposed arrangements and ensure a completed Part 1 and Part 2</w:t>
      </w:r>
      <w:r w:rsidR="00C21DD3">
        <w:rPr>
          <w:rFonts w:ascii="Arial" w:eastAsia="Arial" w:hAnsi="Arial" w:cs="Arial"/>
          <w:sz w:val="20"/>
          <w:szCs w:val="20"/>
        </w:rPr>
        <w:t xml:space="preserve"> of </w:t>
      </w:r>
      <w:r w:rsidR="00BC373F">
        <w:rPr>
          <w:rFonts w:ascii="Arial" w:eastAsia="Arial" w:hAnsi="Arial" w:cs="Arial"/>
          <w:sz w:val="20"/>
          <w:szCs w:val="20"/>
        </w:rPr>
        <w:t>the Eligibility Questions</w:t>
      </w:r>
      <w:r w:rsidRPr="00134D04">
        <w:rPr>
          <w:rFonts w:ascii="Arial" w:eastAsia="Arial" w:hAnsi="Arial" w:cs="Arial"/>
          <w:sz w:val="20"/>
          <w:szCs w:val="20"/>
        </w:rPr>
        <w:t xml:space="preserve"> is submitted for any new organisation relied on to meet the selection criteria. The authority will make a revised assessment of the submission based on the updated information.</w:t>
      </w:r>
    </w:p>
    <w:p w14:paraId="30ECB452" w14:textId="137952EC"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Pr>
          <w:rFonts w:ascii="Arial" w:eastAsia="Arial" w:hAnsi="Arial" w:cs="Arial"/>
          <w:i/>
          <w:noProof/>
          <w:sz w:val="20"/>
          <w:szCs w:val="20"/>
          <w:lang w:eastAsia="en-GB"/>
        </w:rPr>
        <mc:AlternateContent>
          <mc:Choice Requires="wps">
            <w:drawing>
              <wp:anchor distT="0" distB="0" distL="114300" distR="114300" simplePos="0" relativeHeight="251738112" behindDoc="0" locked="0" layoutInCell="1" allowOverlap="1" wp14:anchorId="2C5FC092" wp14:editId="4FBF8D79">
                <wp:simplePos x="0" y="0"/>
                <wp:positionH relativeFrom="column">
                  <wp:posOffset>5882005</wp:posOffset>
                </wp:positionH>
                <wp:positionV relativeFrom="paragraph">
                  <wp:posOffset>414020</wp:posOffset>
                </wp:positionV>
                <wp:extent cx="578485" cy="447675"/>
                <wp:effectExtent l="0" t="0" r="0" b="9525"/>
                <wp:wrapNone/>
                <wp:docPr id="293"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86" w:name="Hand3point11"/>
                          <w:p w14:paraId="706B6AD7" w14:textId="4626DC48" w:rsidR="00C944BE" w:rsidRPr="00F909DD" w:rsidRDefault="00C944BE" w:rsidP="00134D04">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"note3point10" \o "Link to Guidance Note"</w:instrText>
                            </w:r>
                            <w:r w:rsidRPr="009B791B">
                              <w:rPr>
                                <w:rFonts w:ascii="Wingdings" w:hAnsi="Wingdings"/>
                                <w:b/>
                                <w:color w:val="FF0000"/>
                                <w:sz w:val="44"/>
                                <w:szCs w:val="44"/>
                              </w:rPr>
                              <w:fldChar w:fldCharType="separate"/>
                            </w:r>
                            <w:bookmarkStart w:id="87" w:name="Hand3point10"/>
                          </w:p>
                          <w:bookmarkEnd w:id="87"/>
                          <w:p w14:paraId="63EEB716" w14:textId="77777777" w:rsidR="00C944BE" w:rsidRDefault="00C944BE" w:rsidP="00134D04">
                            <w:r w:rsidRPr="009B791B">
                              <w:rPr>
                                <w:rFonts w:ascii="Wingdings" w:hAnsi="Wingdings"/>
                                <w:b/>
                                <w:color w:val="FF0000"/>
                                <w:sz w:val="44"/>
                                <w:szCs w:val="44"/>
                              </w:rPr>
                              <w:fldChar w:fldCharType="end"/>
                            </w:r>
                            <w:bookmarkEnd w:id="8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5FC092" id="Text Box 293" o:spid="_x0000_s1040" type="#_x0000_t202" style="position:absolute;left:0;text-align:left;margin-left:463.15pt;margin-top:32.6pt;width:45.55pt;height:35.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" stroked="f">
                <v:textbox>
                  <w:txbxContent>
                    <w:bookmarkStart w:id="100" w:name="Hand3point11"/>
                    <w:p w14:paraId="706B6AD7" w14:textId="4626DC48" w:rsidR="00C944BE" w:rsidRPr="00F909DD" w:rsidRDefault="00C944BE" w:rsidP="00134D04">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"note3point10" \o "Link to Guidance Note"</w:instrText>
                      </w:r>
                      <w:r w:rsidRPr="009B791B">
                        <w:rPr>
                          <w:rFonts w:ascii="Wingdings" w:hAnsi="Wingdings"/>
                          <w:b/>
                          <w:color w:val="FF0000"/>
                          <w:sz w:val="44"/>
                          <w:szCs w:val="44"/>
                        </w:rPr>
                        <w:fldChar w:fldCharType="separate"/>
                      </w:r>
                      <w:bookmarkStart w:id="101" w:name="Hand3point10"/>
                    </w:p>
                    <w:bookmarkEnd w:id="101"/>
                    <w:p w14:paraId="63EEB716" w14:textId="77777777" w:rsidR="00C944BE" w:rsidRDefault="00C944BE" w:rsidP="00134D04">
                      <w:r w:rsidRPr="009B791B">
                        <w:rPr>
                          <w:rFonts w:ascii="Wingdings" w:hAnsi="Wingdings"/>
                          <w:b/>
                          <w:color w:val="FF0000"/>
                          <w:sz w:val="44"/>
                          <w:szCs w:val="44"/>
                        </w:rPr>
                        <w:fldChar w:fldCharType="end"/>
                      </w:r>
                      <w:bookmarkEnd w:id="100"/>
                    </w:p>
                  </w:txbxContent>
                </v:textbox>
              </v:shape>
            </w:pict>
          </mc:Fallback>
        </mc:AlternateContent>
      </w:r>
      <w:r w:rsidRPr="00134D04">
        <w:rPr>
          <w:rFonts w:ascii="Arial" w:eastAsia="Arial" w:hAnsi="Arial" w:cs="Arial"/>
          <w:sz w:val="20"/>
          <w:szCs w:val="20"/>
        </w:rPr>
        <w:t>For Part 1 and Part 2</w:t>
      </w:r>
      <w:r w:rsidR="00C21DD3">
        <w:rPr>
          <w:rFonts w:ascii="Arial" w:eastAsia="Arial" w:hAnsi="Arial" w:cs="Arial"/>
          <w:sz w:val="20"/>
          <w:szCs w:val="20"/>
        </w:rPr>
        <w:t xml:space="preserve"> of </w:t>
      </w:r>
      <w:r w:rsidR="00BC373F">
        <w:rPr>
          <w:rFonts w:ascii="Arial" w:eastAsia="Arial" w:hAnsi="Arial" w:cs="Arial"/>
          <w:sz w:val="20"/>
          <w:szCs w:val="20"/>
        </w:rPr>
        <w:t>the Eligibility Questions</w:t>
      </w:r>
      <w:r w:rsidR="00C21DD3">
        <w:rPr>
          <w:rFonts w:ascii="Arial" w:eastAsia="Arial" w:hAnsi="Arial" w:cs="Arial"/>
          <w:sz w:val="20"/>
          <w:szCs w:val="20"/>
        </w:rPr>
        <w:t xml:space="preserve"> </w:t>
      </w:r>
      <w:r w:rsidRPr="00134D04">
        <w:rPr>
          <w:rFonts w:ascii="Arial" w:eastAsia="Arial" w:hAnsi="Arial" w:cs="Arial"/>
          <w:sz w:val="20"/>
          <w:szCs w:val="20"/>
        </w:rPr>
        <w:t xml:space="preserve">every organisation that is being relied on to meet the selection must complete and submit the self-declaration. </w:t>
      </w:r>
    </w:p>
    <w:p w14:paraId="00057342" w14:textId="5E545686" w:rsidR="00134D04" w:rsidRPr="00BC7A8B" w:rsidRDefault="00134D04" w:rsidP="00134D04">
      <w:pPr>
        <w:pStyle w:val="Normal1"/>
        <w:numPr>
          <w:ilvl w:val="1"/>
          <w:numId w:val="24"/>
        </w:numPr>
        <w:tabs>
          <w:tab w:val="clear" w:pos="720"/>
          <w:tab w:val="num" w:pos="851"/>
        </w:tabs>
        <w:spacing w:before="240"/>
        <w:ind w:left="851" w:right="11" w:hanging="851"/>
        <w:jc w:val="both"/>
        <w:rPr>
          <w:rFonts w:ascii="Arial" w:eastAsia="Arial" w:hAnsi="Arial" w:cs="Arial"/>
          <w:sz w:val="20"/>
          <w:szCs w:val="20"/>
        </w:rPr>
      </w:pPr>
      <w:bookmarkStart w:id="88" w:name="_Ref478473788"/>
      <w:r w:rsidRPr="00BC7A8B">
        <w:rPr>
          <w:rFonts w:ascii="Arial" w:eastAsia="Arial" w:hAnsi="Arial" w:cs="Arial"/>
          <w:sz w:val="20"/>
          <w:szCs w:val="20"/>
        </w:rPr>
        <w:t>All sub-contractors are required to complete Part 1 and Part 2</w:t>
      </w:r>
      <w:r w:rsidR="00C21DD3" w:rsidRPr="00BC7A8B">
        <w:rPr>
          <w:rFonts w:ascii="Arial" w:eastAsia="Arial" w:hAnsi="Arial" w:cs="Arial"/>
          <w:sz w:val="20"/>
          <w:szCs w:val="20"/>
        </w:rPr>
        <w:t xml:space="preserve"> of </w:t>
      </w:r>
      <w:r w:rsidR="00BC373F" w:rsidRPr="00BC7A8B">
        <w:rPr>
          <w:rFonts w:ascii="Arial" w:eastAsia="Arial" w:hAnsi="Arial" w:cs="Arial"/>
          <w:sz w:val="20"/>
          <w:szCs w:val="20"/>
        </w:rPr>
        <w:t>the Eligibility Questions</w:t>
      </w:r>
      <w:r w:rsidRPr="00BC7A8B">
        <w:rPr>
          <w:rFonts w:ascii="Arial" w:eastAsia="Arial" w:hAnsi="Arial" w:cs="Arial"/>
          <w:sz w:val="20"/>
          <w:szCs w:val="20"/>
        </w:rPr>
        <w:t>.</w:t>
      </w:r>
      <w:bookmarkEnd w:id="88"/>
      <w:r w:rsidRPr="00BC7A8B">
        <w:rPr>
          <w:rFonts w:ascii="Arial" w:eastAsia="Arial" w:hAnsi="Arial" w:cs="Arial"/>
          <w:sz w:val="20"/>
          <w:szCs w:val="20"/>
        </w:rPr>
        <w:t xml:space="preserve"> </w:t>
      </w:r>
    </w:p>
    <w:p w14:paraId="516D098D" w14:textId="4A601F0B" w:rsidR="00134D04" w:rsidRDefault="00134D04" w:rsidP="00134D04">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 xml:space="preserve">For answers to Part 3 </w:t>
      </w:r>
      <w:r w:rsidR="00C21DD3">
        <w:rPr>
          <w:rFonts w:ascii="Arial" w:eastAsia="Arial" w:hAnsi="Arial" w:cs="Arial"/>
          <w:sz w:val="20"/>
          <w:szCs w:val="20"/>
        </w:rPr>
        <w:t xml:space="preserve">of </w:t>
      </w:r>
      <w:r w:rsidR="00BC373F">
        <w:rPr>
          <w:rFonts w:ascii="Arial" w:eastAsia="Arial" w:hAnsi="Arial" w:cs="Arial"/>
          <w:sz w:val="20"/>
          <w:szCs w:val="20"/>
        </w:rPr>
        <w:t xml:space="preserve">the Eligibility Questions </w:t>
      </w:r>
      <w:r w:rsidRPr="00134D04">
        <w:rPr>
          <w:rFonts w:ascii="Arial" w:eastAsia="Arial" w:hAnsi="Arial" w:cs="Arial"/>
          <w:sz w:val="20"/>
          <w:szCs w:val="20"/>
        </w:rPr>
        <w:t>-</w:t>
      </w:r>
      <w:r w:rsidRPr="00134D04">
        <w:rPr>
          <w:rFonts w:ascii="Arial" w:eastAsia="Arial" w:hAnsi="Arial" w:cs="Arial"/>
          <w:i/>
          <w:sz w:val="20"/>
          <w:szCs w:val="20"/>
        </w:rPr>
        <w:t xml:space="preserve"> </w:t>
      </w:r>
      <w:r w:rsidRPr="00134D04">
        <w:rPr>
          <w:rFonts w:ascii="Arial" w:eastAsia="Arial" w:hAnsi="Arial" w:cs="Arial"/>
          <w:sz w:val="20"/>
          <w:szCs w:val="20"/>
        </w:rPr>
        <w:t>If you are bidding on behalf of a group, for example, a consortium, or you intend to use sub-contractors, you should complete all of the questions on behalf of the consortium and/ or any sub-contractors, providing one composite response and declaration</w:t>
      </w:r>
    </w:p>
    <w:p w14:paraId="0C93A378" w14:textId="77777777" w:rsidR="00C21DD3" w:rsidRDefault="00134D04" w:rsidP="00C21DD3">
      <w:pPr>
        <w:pStyle w:val="Normal1"/>
        <w:numPr>
          <w:ilvl w:val="1"/>
          <w:numId w:val="24"/>
        </w:numPr>
        <w:tabs>
          <w:tab w:val="clear" w:pos="720"/>
          <w:tab w:val="num" w:pos="851"/>
        </w:tabs>
        <w:spacing w:before="240"/>
        <w:ind w:left="851" w:right="11" w:hanging="851"/>
        <w:jc w:val="both"/>
        <w:rPr>
          <w:sz w:val="20"/>
          <w:szCs w:val="20"/>
        </w:rPr>
      </w:pPr>
      <w:r w:rsidRPr="00134D04">
        <w:rPr>
          <w:rFonts w:ascii="Arial" w:eastAsia="Arial" w:hAnsi="Arial" w:cs="Arial"/>
          <w:sz w:val="20"/>
          <w:szCs w:val="20"/>
        </w:rPr>
        <w:t>The Authority confirms that it will keep confidential and will not disclose to any third parties any information obtained from a named customer contact, other than to the Cabinet Office and/or contracting authorities defined by the regulations, or pursuant to an order of the court or demand made by any competent authority or body where the authority is under a legal or regulatory obligation to make such a disclo</w:t>
      </w:r>
      <w:bookmarkStart w:id="89" w:name="_Toc403555122"/>
      <w:r>
        <w:rPr>
          <w:rFonts w:ascii="Arial" w:eastAsia="Arial" w:hAnsi="Arial" w:cs="Arial"/>
          <w:sz w:val="20"/>
          <w:szCs w:val="20"/>
        </w:rPr>
        <w:t>sure</w:t>
      </w:r>
    </w:p>
    <w:p w14:paraId="6D8B148F" w14:textId="28D00D19" w:rsidR="00C21DD3" w:rsidRPr="00C21DD3" w:rsidRDefault="00C21DD3" w:rsidP="00680879">
      <w:pPr>
        <w:pStyle w:val="Normal1"/>
        <w:spacing w:before="240"/>
        <w:ind w:left="851" w:right="11"/>
        <w:jc w:val="both"/>
        <w:rPr>
          <w:sz w:val="20"/>
          <w:szCs w:val="20"/>
        </w:rPr>
      </w:pPr>
      <w:r w:rsidRPr="00C21DD3">
        <w:rPr>
          <w:rFonts w:ascii="Arial" w:hAnsi="Arial" w:cs="Arial"/>
          <w:b/>
          <w:sz w:val="20"/>
          <w:szCs w:val="20"/>
        </w:rPr>
        <w:t xml:space="preserve">Formalities for submission of </w:t>
      </w:r>
      <w:r w:rsidR="00BC373F">
        <w:rPr>
          <w:rFonts w:ascii="Arial" w:hAnsi="Arial" w:cs="Arial"/>
          <w:b/>
          <w:sz w:val="20"/>
          <w:szCs w:val="20"/>
        </w:rPr>
        <w:t xml:space="preserve">Eligibility Questions </w:t>
      </w:r>
    </w:p>
    <w:bookmarkStart w:id="90" w:name="_Ref478473938"/>
    <w:p w14:paraId="7C86E983" w14:textId="3534FD2F" w:rsidR="00C21DD3" w:rsidRPr="00BC4757" w:rsidRDefault="0090173A" w:rsidP="00C21DD3">
      <w:pPr>
        <w:pStyle w:val="MRNumberedHeading2"/>
        <w:numPr>
          <w:ilvl w:val="1"/>
          <w:numId w:val="24"/>
        </w:numPr>
        <w:shd w:val="clear" w:color="auto" w:fill="FFFFFF"/>
        <w:tabs>
          <w:tab w:val="clear" w:pos="720"/>
          <w:tab w:val="num" w:pos="851"/>
        </w:tabs>
        <w:ind w:left="851" w:hanging="851"/>
        <w:rPr>
          <w:rFonts w:eastAsia="Arial" w:cs="Arial"/>
          <w:color w:val="000000"/>
          <w:szCs w:val="20"/>
          <w:lang w:eastAsia="en-US"/>
        </w:rPr>
      </w:pPr>
      <w:r w:rsidRPr="00BC4757">
        <w:rPr>
          <w:rFonts w:eastAsia="Arial" w:cs="Arial"/>
          <w:noProof/>
          <w:color w:val="000000"/>
          <w:szCs w:val="20"/>
          <w:lang w:eastAsia="en-US"/>
        </w:rPr>
        <mc:AlternateContent>
          <mc:Choice Requires="wps">
            <w:drawing>
              <wp:anchor distT="0" distB="0" distL="114300" distR="114300" simplePos="0" relativeHeight="251745280" behindDoc="0" locked="0" layoutInCell="1" allowOverlap="1" wp14:anchorId="2FB45688" wp14:editId="17997D21">
                <wp:simplePos x="0" y="0"/>
                <wp:positionH relativeFrom="column">
                  <wp:posOffset>5882005</wp:posOffset>
                </wp:positionH>
                <wp:positionV relativeFrom="paragraph">
                  <wp:posOffset>278765</wp:posOffset>
                </wp:positionV>
                <wp:extent cx="578485" cy="447675"/>
                <wp:effectExtent l="0" t="0" r="0" b="9525"/>
                <wp:wrapNone/>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F8B6A6" w14:textId="790C6300" w:rsidR="00C944BE" w:rsidRPr="00F909DD" w:rsidRDefault="00C944BE" w:rsidP="0090173A">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"note3point14pt1" \o "Link to Guidance Note"</w:instrText>
                            </w:r>
                            <w:r w:rsidRPr="009B791B">
                              <w:rPr>
                                <w:rFonts w:ascii="Wingdings" w:hAnsi="Wingdings"/>
                                <w:b/>
                                <w:color w:val="FF0000"/>
                                <w:sz w:val="44"/>
                                <w:szCs w:val="44"/>
                              </w:rPr>
                              <w:fldChar w:fldCharType="separate"/>
                            </w:r>
                          </w:p>
                          <w:p w14:paraId="6983B4C6" w14:textId="77777777" w:rsidR="00C944BE" w:rsidRDefault="00C944BE" w:rsidP="0090173A">
                            <w:r w:rsidRPr="009B791B">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B45688" id="Text Box 298" o:spid="_x0000_s1041" type="#_x0000_t202" style="position:absolute;left:0;text-align:left;margin-left:463.15pt;margin-top:21.95pt;width:45.55pt;height:35.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" stroked="f">
                <v:textbox>
                  <w:txbxContent>
                    <w:p w14:paraId="1DF8B6A6" w14:textId="790C6300" w:rsidR="00C944BE" w:rsidRPr="00F909DD" w:rsidRDefault="00C944BE" w:rsidP="0090173A">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"note3point14pt1" \o "Link to Guidance Note"</w:instrText>
                      </w:r>
                      <w:r w:rsidRPr="009B791B">
                        <w:rPr>
                          <w:rFonts w:ascii="Wingdings" w:hAnsi="Wingdings"/>
                          <w:b/>
                          <w:color w:val="FF0000"/>
                          <w:sz w:val="44"/>
                          <w:szCs w:val="44"/>
                        </w:rPr>
                        <w:fldChar w:fldCharType="separate"/>
                      </w:r>
                    </w:p>
                    <w:p w14:paraId="6983B4C6" w14:textId="77777777" w:rsidR="00C944BE" w:rsidRDefault="00C944BE" w:rsidP="0090173A">
                      <w:r w:rsidRPr="009B791B">
                        <w:rPr>
                          <w:rFonts w:ascii="Wingdings" w:hAnsi="Wingdings"/>
                          <w:b/>
                          <w:color w:val="FF0000"/>
                          <w:sz w:val="44"/>
                          <w:szCs w:val="44"/>
                        </w:rPr>
                        <w:fldChar w:fldCharType="end"/>
                      </w:r>
                    </w:p>
                  </w:txbxContent>
                </v:textbox>
              </v:shape>
            </w:pict>
          </mc:Fallback>
        </mc:AlternateContent>
      </w:r>
      <w:r w:rsidR="00BC4757">
        <w:rPr>
          <w:rFonts w:eastAsia="Arial" w:cs="Arial"/>
          <w:color w:val="000000"/>
          <w:szCs w:val="20"/>
          <w:lang w:eastAsia="en-US"/>
        </w:rPr>
        <w:t xml:space="preserve"> </w:t>
      </w:r>
      <w:r w:rsidR="00944251" w:rsidRPr="00BC4757">
        <w:rPr>
          <w:rFonts w:eastAsia="Arial" w:cs="Arial"/>
          <w:color w:val="000000"/>
          <w:szCs w:val="20"/>
          <w:lang w:eastAsia="en-US"/>
        </w:rPr>
        <w:t>T</w:t>
      </w:r>
      <w:r w:rsidR="00BC373F" w:rsidRPr="00BC4757">
        <w:rPr>
          <w:rFonts w:eastAsia="Arial" w:cs="Arial"/>
          <w:color w:val="000000"/>
          <w:szCs w:val="20"/>
          <w:lang w:eastAsia="en-US"/>
        </w:rPr>
        <w:t xml:space="preserve">he Eligibility Questions </w:t>
      </w:r>
      <w:r w:rsidR="00442895" w:rsidRPr="00BC4757">
        <w:rPr>
          <w:rFonts w:eastAsia="Arial" w:cs="Arial"/>
          <w:color w:val="000000"/>
          <w:szCs w:val="20"/>
          <w:lang w:eastAsia="en-US"/>
        </w:rPr>
        <w:t>are</w:t>
      </w:r>
      <w:r w:rsidR="00C21DD3" w:rsidRPr="00BC4757">
        <w:rPr>
          <w:rFonts w:eastAsia="Arial" w:cs="Arial"/>
          <w:color w:val="000000"/>
          <w:szCs w:val="20"/>
          <w:lang w:eastAsia="en-US"/>
        </w:rPr>
        <w:t xml:space="preserve"> structured in three separate parts:</w:t>
      </w:r>
      <w:bookmarkEnd w:id="90"/>
    </w:p>
    <w:p w14:paraId="5EB95208" w14:textId="75F3A75F" w:rsidR="00C21DD3" w:rsidRPr="00BC4757" w:rsidRDefault="00C21DD3" w:rsidP="00C21DD3">
      <w:pPr>
        <w:pStyle w:val="MRNumberedHeading2"/>
        <w:numPr>
          <w:ilvl w:val="2"/>
          <w:numId w:val="24"/>
        </w:numPr>
        <w:shd w:val="clear" w:color="auto" w:fill="FFFFFF"/>
        <w:rPr>
          <w:rFonts w:eastAsia="Arial" w:cs="Arial"/>
          <w:color w:val="000000"/>
          <w:szCs w:val="20"/>
          <w:lang w:eastAsia="en-US"/>
        </w:rPr>
      </w:pPr>
      <w:bookmarkStart w:id="91" w:name="_Ref478474329"/>
      <w:r w:rsidRPr="00BC4757">
        <w:rPr>
          <w:rFonts w:eastAsia="Arial" w:cs="Arial"/>
          <w:color w:val="000000"/>
          <w:szCs w:val="20"/>
          <w:lang w:eastAsia="en-US"/>
        </w:rPr>
        <w:t>Part 1: Basic information about the Bidder, including contact details, details of parent companies and group bidding;</w:t>
      </w:r>
      <w:bookmarkEnd w:id="91"/>
    </w:p>
    <w:p w14:paraId="068CD819" w14:textId="4AA3476A" w:rsidR="00C21DD3" w:rsidRPr="00BC4757" w:rsidRDefault="00C21DD3" w:rsidP="00C21DD3">
      <w:pPr>
        <w:pStyle w:val="MRNumberedHeading2"/>
        <w:numPr>
          <w:ilvl w:val="2"/>
          <w:numId w:val="24"/>
        </w:numPr>
        <w:shd w:val="clear" w:color="auto" w:fill="FFFFFF"/>
        <w:rPr>
          <w:rFonts w:eastAsia="Arial" w:cs="Arial"/>
          <w:color w:val="000000"/>
          <w:szCs w:val="20"/>
          <w:lang w:eastAsia="en-US"/>
        </w:rPr>
      </w:pPr>
      <w:r w:rsidRPr="00BC4757">
        <w:rPr>
          <w:rFonts w:eastAsia="Arial" w:cs="Arial"/>
          <w:color w:val="000000"/>
          <w:szCs w:val="20"/>
          <w:lang w:eastAsia="en-US"/>
        </w:rPr>
        <w:t>Part 2: Self-declaration regarding whether or not any of the mandatory or discretionary exclusion grounds apply; and</w:t>
      </w:r>
    </w:p>
    <w:p w14:paraId="72D5836A" w14:textId="5B6D6788" w:rsidR="00C21DD3" w:rsidRPr="00556B66" w:rsidRDefault="00BC4757" w:rsidP="00556B66">
      <w:pPr>
        <w:pStyle w:val="MRNumberedHeading2"/>
        <w:numPr>
          <w:ilvl w:val="2"/>
          <w:numId w:val="24"/>
        </w:numPr>
        <w:shd w:val="clear" w:color="auto" w:fill="FFFFFF"/>
        <w:rPr>
          <w:rFonts w:eastAsia="Arial" w:cs="Arial"/>
          <w:color w:val="000000"/>
          <w:szCs w:val="20"/>
          <w:lang w:eastAsia="en-US"/>
        </w:rPr>
      </w:pPr>
      <w:r>
        <w:rPr>
          <w:i/>
          <w:noProof/>
          <w:szCs w:val="20"/>
        </w:rPr>
        <mc:AlternateContent>
          <mc:Choice Requires="wps">
            <w:drawing>
              <wp:anchor distT="0" distB="0" distL="114300" distR="114300" simplePos="0" relativeHeight="251743232" behindDoc="0" locked="0" layoutInCell="1" allowOverlap="1" wp14:anchorId="30B29C8B" wp14:editId="4D03F139">
                <wp:simplePos x="0" y="0"/>
                <wp:positionH relativeFrom="column">
                  <wp:posOffset>5880735</wp:posOffset>
                </wp:positionH>
                <wp:positionV relativeFrom="paragraph">
                  <wp:posOffset>417195</wp:posOffset>
                </wp:positionV>
                <wp:extent cx="578485" cy="447675"/>
                <wp:effectExtent l="0" t="0" r="0" b="9525"/>
                <wp:wrapNone/>
                <wp:docPr id="297"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92" w:name="hand3131"/>
                          <w:p w14:paraId="0C18CFC4" w14:textId="6B3EE538" w:rsidR="00C944BE" w:rsidRPr="00F909DD" w:rsidRDefault="00C944BE" w:rsidP="00C21DD3">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"note3point14" \o "Link to Guidance Note"</w:instrText>
                            </w:r>
                            <w:r w:rsidRPr="009B791B">
                              <w:rPr>
                                <w:rFonts w:ascii="Wingdings" w:hAnsi="Wingdings"/>
                                <w:b/>
                                <w:color w:val="FF0000"/>
                                <w:sz w:val="44"/>
                                <w:szCs w:val="44"/>
                              </w:rPr>
                              <w:fldChar w:fldCharType="separate"/>
                            </w:r>
                            <w:bookmarkStart w:id="93" w:name="hand3point14"/>
                          </w:p>
                          <w:bookmarkEnd w:id="93"/>
                          <w:p w14:paraId="2EE73785" w14:textId="77777777" w:rsidR="00C944BE" w:rsidRDefault="00C944BE" w:rsidP="00C21DD3">
                            <w:r w:rsidRPr="009B791B">
                              <w:rPr>
                                <w:rFonts w:ascii="Wingdings" w:hAnsi="Wingdings"/>
                                <w:b/>
                                <w:color w:val="FF0000"/>
                                <w:sz w:val="44"/>
                                <w:szCs w:val="44"/>
                              </w:rPr>
                              <w:fldChar w:fldCharType="end"/>
                            </w:r>
                            <w:bookmarkEnd w:id="92"/>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B29C8B" id="Text Box 297" o:spid="_x0000_s1042" type="#_x0000_t202" style="position:absolute;left:0;text-align:left;margin-left:463.05pt;margin-top:32.85pt;width:45.55pt;height:35.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" stroked="f">
                <v:textbox>
                  <w:txbxContent>
                    <w:bookmarkStart w:id="108" w:name="hand3131"/>
                    <w:p w14:paraId="0C18CFC4" w14:textId="6B3EE538" w:rsidR="00C944BE" w:rsidRPr="00F909DD" w:rsidRDefault="00C944BE" w:rsidP="00C21DD3">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"note3point14" \o "Link to Guidance Note"</w:instrText>
                      </w:r>
                      <w:r w:rsidRPr="009B791B">
                        <w:rPr>
                          <w:rFonts w:ascii="Wingdings" w:hAnsi="Wingdings"/>
                          <w:b/>
                          <w:color w:val="FF0000"/>
                          <w:sz w:val="44"/>
                          <w:szCs w:val="44"/>
                        </w:rPr>
                        <w:fldChar w:fldCharType="separate"/>
                      </w:r>
                      <w:bookmarkStart w:id="109" w:name="hand3point14"/>
                    </w:p>
                    <w:bookmarkEnd w:id="109"/>
                    <w:p w14:paraId="2EE73785" w14:textId="77777777" w:rsidR="00C944BE" w:rsidRDefault="00C944BE" w:rsidP="00C21DD3">
                      <w:r w:rsidRPr="009B791B">
                        <w:rPr>
                          <w:rFonts w:ascii="Wingdings" w:hAnsi="Wingdings"/>
                          <w:b/>
                          <w:color w:val="FF0000"/>
                          <w:sz w:val="44"/>
                          <w:szCs w:val="44"/>
                        </w:rPr>
                        <w:fldChar w:fldCharType="end"/>
                      </w:r>
                      <w:bookmarkEnd w:id="108"/>
                    </w:p>
                  </w:txbxContent>
                </v:textbox>
              </v:shape>
            </w:pict>
          </mc:Fallback>
        </mc:AlternateContent>
      </w:r>
      <w:r w:rsidR="00C21DD3" w:rsidRPr="00BC4757">
        <w:rPr>
          <w:rFonts w:eastAsia="Arial" w:cs="Arial"/>
          <w:color w:val="000000"/>
          <w:szCs w:val="20"/>
          <w:lang w:eastAsia="en-US"/>
        </w:rPr>
        <w:t xml:space="preserve">Part 3: Self-declaration regarding whether or not you meet the selection criteria in respect of your financial standing and technical capacity.  </w:t>
      </w:r>
      <w:r w:rsidR="00C21DD3" w:rsidRPr="00556B66">
        <w:rPr>
          <w:i/>
          <w:color w:val="000000"/>
          <w:szCs w:val="20"/>
        </w:rPr>
        <w:t xml:space="preserve"> </w:t>
      </w:r>
    </w:p>
    <w:bookmarkStart w:id="94" w:name="_Ref478475450"/>
    <w:p w14:paraId="041F7D76" w14:textId="053F5B3D" w:rsidR="00C21DD3" w:rsidRPr="00436B14" w:rsidRDefault="00C21DD3" w:rsidP="00436B14">
      <w:pPr>
        <w:pStyle w:val="MRNumberedHeading2"/>
      </w:pPr>
      <w:r w:rsidRPr="00436B14">
        <w:rPr>
          <w:noProof/>
        </w:rPr>
        <mc:AlternateContent>
          <mc:Choice Requires="wps">
            <w:drawing>
              <wp:anchor distT="0" distB="0" distL="114300" distR="114300" simplePos="0" relativeHeight="251659776" behindDoc="0" locked="0" layoutInCell="1" allowOverlap="1" wp14:anchorId="2F0FCC2E" wp14:editId="662F3330">
                <wp:simplePos x="0" y="0"/>
                <wp:positionH relativeFrom="column">
                  <wp:posOffset>6035675</wp:posOffset>
                </wp:positionH>
                <wp:positionV relativeFrom="paragraph">
                  <wp:posOffset>23495</wp:posOffset>
                </wp:positionV>
                <wp:extent cx="578485" cy="447675"/>
                <wp:effectExtent l="0" t="0" r="0" b="9525"/>
                <wp:wrapNone/>
                <wp:docPr id="294"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485" cy="447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95" w:name="hand3pt22"/>
                          <w:bookmarkStart w:id="96" w:name="hand3pt21"/>
                          <w:p w14:paraId="4D7728F4" w14:textId="1478E623" w:rsidR="00C944BE" w:rsidRPr="00F909DD" w:rsidRDefault="00C944BE" w:rsidP="00C21DD3">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"note3point20" \o "Link to Guidance Note"</w:instrText>
                            </w:r>
                            <w:r w:rsidRPr="009B791B">
                              <w:rPr>
                                <w:rFonts w:ascii="Wingdings" w:hAnsi="Wingdings"/>
                                <w:b/>
                                <w:color w:val="FF0000"/>
                                <w:sz w:val="44"/>
                                <w:szCs w:val="44"/>
                              </w:rPr>
                              <w:fldChar w:fldCharType="separate"/>
                            </w:r>
                            <w:bookmarkStart w:id="97" w:name="hand3point20"/>
                            <w:r w:rsidRPr="00F909DD">
                              <w:rPr>
                                <w:rStyle w:val="Hyperlink"/>
                                <w:rFonts w:ascii="Wingdings" w:hAnsi="Wingdings"/>
                                <w:b/>
                                <w:color w:val="FF0000"/>
                                <w:sz w:val="44"/>
                                <w:szCs w:val="44"/>
                              </w:rPr>
                              <w:t></w:t>
                            </w:r>
                          </w:p>
                          <w:bookmarkEnd w:id="97"/>
                          <w:p w14:paraId="6F6B04FC" w14:textId="77777777" w:rsidR="00C944BE" w:rsidRDefault="00C944BE" w:rsidP="00C21DD3">
                            <w:r w:rsidRPr="009B791B">
                              <w:rPr>
                                <w:rFonts w:ascii="Wingdings" w:hAnsi="Wingdings"/>
                                <w:b/>
                                <w:color w:val="FF0000"/>
                                <w:sz w:val="44"/>
                                <w:szCs w:val="44"/>
                              </w:rPr>
                              <w:fldChar w:fldCharType="end"/>
                            </w:r>
                            <w:bookmarkEnd w:id="95"/>
                            <w:bookmarkEnd w:id="96"/>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0FCC2E" id="Text Box 294" o:spid="_x0000_s1043" type="#_x0000_t202" style="position:absolute;left:0;text-align:left;margin-left:475.25pt;margin-top:1.85pt;width:45.55pt;height:35.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" stroked="f">
                <v:textbox>
                  <w:txbxContent>
                    <w:bookmarkStart w:id="114" w:name="hand3pt22"/>
                    <w:bookmarkStart w:id="115" w:name="hand3pt21"/>
                    <w:p w14:paraId="4D7728F4" w14:textId="1478E623" w:rsidR="00C944BE" w:rsidRPr="00F909DD" w:rsidRDefault="00C944BE" w:rsidP="00C21DD3">
                      <w:pPr>
                        <w:spacing w:after="240"/>
                        <w:ind w:right="-1177"/>
                        <w:rPr>
                          <w:rStyle w:val="Hyperlink"/>
                          <w:i/>
                          <w:color w:val="FF0000"/>
                          <w:szCs w:val="22"/>
                        </w:rPr>
                      </w:pPr>
                      <w:r w:rsidRPr="009B791B">
                        <w:rPr>
                          <w:rFonts w:ascii="Wingdings" w:hAnsi="Wingdings"/>
                          <w:b/>
                          <w:color w:val="FF0000"/>
                          <w:sz w:val="44"/>
                          <w:szCs w:val="44"/>
                        </w:rPr>
                        <w:fldChar w:fldCharType="begin"/>
                      </w:r>
                      <w:r>
                        <w:rPr>
                          <w:rFonts w:ascii="Wingdings" w:hAnsi="Wingdings"/>
                          <w:b/>
                          <w:color w:val="FF0000"/>
                          <w:sz w:val="44"/>
                          <w:szCs w:val="44"/>
                        </w:rPr>
                        <w:instrText>HYPERLINK  \l "note3point20" \o "Link to Guidance Note"</w:instrText>
                      </w:r>
                      <w:r w:rsidRPr="009B791B">
                        <w:rPr>
                          <w:rFonts w:ascii="Wingdings" w:hAnsi="Wingdings"/>
                          <w:b/>
                          <w:color w:val="FF0000"/>
                          <w:sz w:val="44"/>
                          <w:szCs w:val="44"/>
                        </w:rPr>
                        <w:fldChar w:fldCharType="separate"/>
                      </w:r>
                      <w:bookmarkStart w:id="116" w:name="hand3point20"/>
                      <w:r w:rsidRPr="00F909DD">
                        <w:rPr>
                          <w:rStyle w:val="Hyperlink"/>
                          <w:rFonts w:ascii="Wingdings" w:hAnsi="Wingdings"/>
                          <w:b/>
                          <w:color w:val="FF0000"/>
                          <w:sz w:val="44"/>
                          <w:szCs w:val="44"/>
                        </w:rPr>
                        <w:t></w:t>
                      </w:r>
                    </w:p>
                    <w:bookmarkEnd w:id="116"/>
                    <w:p w14:paraId="6F6B04FC" w14:textId="77777777" w:rsidR="00C944BE" w:rsidRDefault="00C944BE" w:rsidP="00C21DD3">
                      <w:r w:rsidRPr="009B791B">
                        <w:rPr>
                          <w:rFonts w:ascii="Wingdings" w:hAnsi="Wingdings"/>
                          <w:b/>
                          <w:color w:val="FF0000"/>
                          <w:sz w:val="44"/>
                          <w:szCs w:val="44"/>
                        </w:rPr>
                        <w:fldChar w:fldCharType="end"/>
                      </w:r>
                      <w:bookmarkEnd w:id="114"/>
                      <w:bookmarkEnd w:id="115"/>
                    </w:p>
                  </w:txbxContent>
                </v:textbox>
              </v:shape>
            </w:pict>
          </mc:Fallback>
        </mc:AlternateContent>
      </w:r>
      <w:r w:rsidRPr="00436B14">
        <w:t xml:space="preserve">Bidders must log-on to the e-Tendering Portal in order to complete </w:t>
      </w:r>
      <w:r w:rsidR="00442895" w:rsidRPr="00436B14">
        <w:t>the Eligibility Questions</w:t>
      </w:r>
      <w:r w:rsidR="00436B14" w:rsidRPr="00436B14">
        <w:t xml:space="preserve"> as per document supplied</w:t>
      </w:r>
      <w:r w:rsidRPr="00436B14">
        <w:t>.</w:t>
      </w:r>
      <w:bookmarkEnd w:id="94"/>
      <w:r w:rsidRPr="00436B14">
        <w:t xml:space="preserve"> </w:t>
      </w:r>
    </w:p>
    <w:p w14:paraId="5EAB528F" w14:textId="03A67C77" w:rsidR="00C21DD3" w:rsidRPr="00C21DD3" w:rsidRDefault="00C21DD3" w:rsidP="00C21DD3">
      <w:pPr>
        <w:pStyle w:val="Normal1"/>
        <w:spacing w:before="240"/>
        <w:ind w:left="851" w:right="11"/>
        <w:jc w:val="both"/>
        <w:rPr>
          <w:rFonts w:ascii="Arial" w:hAnsi="Arial" w:cs="Arial"/>
          <w:b/>
          <w:sz w:val="20"/>
          <w:szCs w:val="20"/>
        </w:rPr>
      </w:pPr>
      <w:r>
        <w:rPr>
          <w:rFonts w:ascii="Arial" w:hAnsi="Arial" w:cs="Arial"/>
          <w:b/>
          <w:sz w:val="20"/>
          <w:szCs w:val="20"/>
        </w:rPr>
        <w:t xml:space="preserve">General </w:t>
      </w:r>
      <w:r w:rsidR="00134D04" w:rsidRPr="00134D04">
        <w:rPr>
          <w:rFonts w:ascii="Arial" w:hAnsi="Arial" w:cs="Arial"/>
          <w:b/>
          <w:sz w:val="20"/>
          <w:szCs w:val="20"/>
        </w:rPr>
        <w:t>Formalities for submission of Tender</w:t>
      </w:r>
      <w:bookmarkEnd w:id="89"/>
      <w:r w:rsidR="00134D04" w:rsidRPr="00134D04">
        <w:rPr>
          <w:rFonts w:ascii="Arial" w:hAnsi="Arial" w:cs="Arial"/>
          <w:b/>
          <w:sz w:val="20"/>
          <w:szCs w:val="20"/>
        </w:rPr>
        <w:t xml:space="preserve">s </w:t>
      </w:r>
      <w:bookmarkStart w:id="98" w:name="_Toc403555123"/>
      <w:bookmarkStart w:id="99" w:name="_Ref405452954"/>
      <w:r w:rsidR="00C516F4">
        <w:rPr>
          <w:rFonts w:ascii="Arial" w:hAnsi="Arial" w:cs="Arial"/>
          <w:b/>
          <w:sz w:val="20"/>
          <w:szCs w:val="20"/>
        </w:rPr>
        <w:t>(including the Eligibility Questions)</w:t>
      </w:r>
    </w:p>
    <w:p w14:paraId="38FA4D86" w14:textId="051BFBAA" w:rsidR="00134D04" w:rsidRPr="00436B14" w:rsidRDefault="00130B5F" w:rsidP="00436B14">
      <w:pPr>
        <w:pStyle w:val="MRNumberedHeading2"/>
      </w:pPr>
      <w:r w:rsidRPr="00436B14">
        <w:t>B</w:t>
      </w:r>
      <w:r w:rsidR="00134D04" w:rsidRPr="00436B14">
        <w:t xml:space="preserve">idders must </w:t>
      </w:r>
      <w:r w:rsidRPr="00436B14">
        <w:t>complete and submit</w:t>
      </w:r>
      <w:r w:rsidR="00134D04" w:rsidRPr="00436B14">
        <w:t xml:space="preserve"> the Ann</w:t>
      </w:r>
      <w:r w:rsidRPr="00436B14">
        <w:t>exes to Section B of the ITT. The Annexes</w:t>
      </w:r>
      <w:r w:rsidR="00134D04" w:rsidRPr="00436B14">
        <w:t xml:space="preserve"> must be submitted using the e-Tendering Portal. Bidders should ensure that they allow ple</w:t>
      </w:r>
      <w:r w:rsidRPr="00436B14">
        <w:t>nty of time to upload the Annexes</w:t>
      </w:r>
      <w:r w:rsidR="00134D04" w:rsidRPr="00436B14">
        <w:t>, particularly where there are large documents.  If Bidders have any problems with the e-Tendering Portal, they should contact the helpdesk on</w:t>
      </w:r>
      <w:r w:rsidR="00436B14">
        <w:t xml:space="preserve"> </w:t>
      </w:r>
      <w:r w:rsidR="00436B14" w:rsidRPr="00436B14">
        <w:rPr>
          <w:b/>
        </w:rPr>
        <w:t>0330 0050352</w:t>
      </w:r>
      <w:r w:rsidR="00134D04" w:rsidRPr="00436B14">
        <w:t xml:space="preserve">.  The helpline is open [Monday to Friday between 10am and 4pm excluding public and bank holidays – amend as appropriate].  As noted above, any Tender </w:t>
      </w:r>
      <w:r w:rsidRPr="00436B14">
        <w:t xml:space="preserve">responses </w:t>
      </w:r>
      <w:r w:rsidR="00134D04" w:rsidRPr="00436B14">
        <w:t>received after the deadline may not be considered.</w:t>
      </w:r>
      <w:bookmarkEnd w:id="98"/>
      <w:bookmarkEnd w:id="99"/>
      <w:r w:rsidR="00134D04" w:rsidRPr="00436B14">
        <w:t>]</w:t>
      </w:r>
    </w:p>
    <w:p w14:paraId="20C738BF" w14:textId="4EF486D3" w:rsidR="00E41C42" w:rsidRDefault="00E41C42" w:rsidP="004270D9">
      <w:pPr>
        <w:pStyle w:val="MRNumberedHeading2"/>
      </w:pPr>
      <w:r>
        <w:t xml:space="preserve">The maximum file size for uploading documents is </w:t>
      </w:r>
      <w:r w:rsidR="00436B14">
        <w:t>1000MB</w:t>
      </w:r>
      <w:r>
        <w:t xml:space="preserve">.  Note: the Authority does not guarantee that you will </w:t>
      </w:r>
      <w:r w:rsidR="001B7E88">
        <w:t xml:space="preserve">be </w:t>
      </w:r>
      <w:r>
        <w:t>able to upload files up to the maximum size, particularly at busy times</w:t>
      </w:r>
      <w:r w:rsidR="00BD5DCC">
        <w:t xml:space="preserve">. </w:t>
      </w:r>
      <w:r>
        <w:t xml:space="preserve"> For t</w:t>
      </w:r>
      <w:r w:rsidR="001B7E88">
        <w:t xml:space="preserve">his </w:t>
      </w:r>
      <w:proofErr w:type="gramStart"/>
      <w:r w:rsidR="001B7E88">
        <w:t>reason</w:t>
      </w:r>
      <w:proofErr w:type="gramEnd"/>
      <w:r w:rsidR="001B7E88">
        <w:t xml:space="preserve"> it is recommended that</w:t>
      </w:r>
      <w:r>
        <w:t xml:space="preserve"> Bidders should ensure files are well below the maximum stated and allow plenty of time to upload, so they have enough time to resolve any technical difficulties before the deadline.</w:t>
      </w:r>
      <w:bookmarkEnd w:id="81"/>
      <w:r w:rsidR="00436B14">
        <w:t xml:space="preserve"> Only split your Tender document in small enough file sizes to upload should it exceed the stated file size above.</w:t>
      </w:r>
    </w:p>
    <w:p w14:paraId="20C738C0" w14:textId="15E534A8" w:rsidR="00E62354" w:rsidRPr="00436B14" w:rsidRDefault="00FC24F6" w:rsidP="004270D9">
      <w:pPr>
        <w:pStyle w:val="MRNumberedHeading2"/>
      </w:pPr>
      <w:bookmarkStart w:id="100" w:name="_Toc403555125"/>
      <w:bookmarkStart w:id="101" w:name="_Ref405453188"/>
      <w:r w:rsidRPr="00436B14">
        <w:t>Bidders must adhere to the</w:t>
      </w:r>
      <w:r w:rsidR="00C27CC2" w:rsidRPr="00436B14">
        <w:t xml:space="preserve"> following</w:t>
      </w:r>
      <w:r w:rsidR="002869D0" w:rsidRPr="00436B14">
        <w:t xml:space="preserve"> standard</w:t>
      </w:r>
      <w:r w:rsidR="00C27CC2" w:rsidRPr="00436B14">
        <w:t xml:space="preserve"> requirements </w:t>
      </w:r>
      <w:r w:rsidR="00E62354" w:rsidRPr="00436B14">
        <w:t xml:space="preserve">when submitting </w:t>
      </w:r>
      <w:r w:rsidRPr="00436B14">
        <w:t>their</w:t>
      </w:r>
      <w:r w:rsidR="00E62354" w:rsidRPr="00436B14">
        <w:t xml:space="preserve"> </w:t>
      </w:r>
      <w:r w:rsidR="00C27CC2" w:rsidRPr="00436B14">
        <w:t>Tenders:</w:t>
      </w:r>
      <w:bookmarkEnd w:id="100"/>
      <w:bookmarkEnd w:id="101"/>
    </w:p>
    <w:p w14:paraId="20C738C1" w14:textId="77777777" w:rsidR="00E62354" w:rsidRPr="00436B14" w:rsidRDefault="00FC24F6" w:rsidP="004270D9">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436B14">
        <w:rPr>
          <w:shd w:val="clear" w:color="auto" w:fill="FFFFFF" w:themeFill="background1"/>
        </w:rPr>
        <w:t>Do not embed documents</w:t>
      </w:r>
      <w:r w:rsidR="00C27CC2" w:rsidRPr="00436B14">
        <w:rPr>
          <w:shd w:val="clear" w:color="auto" w:fill="FFFFFF" w:themeFill="background1"/>
        </w:rPr>
        <w:t xml:space="preserve"> within other documents</w:t>
      </w:r>
      <w:r w:rsidRPr="00436B14">
        <w:rPr>
          <w:shd w:val="clear" w:color="auto" w:fill="FFFFFF" w:themeFill="background1"/>
        </w:rPr>
        <w:t>.</w:t>
      </w:r>
      <w:r w:rsidR="00C27CC2" w:rsidRPr="00436B14">
        <w:rPr>
          <w:shd w:val="clear" w:color="auto" w:fill="FFFFFF" w:themeFill="background1"/>
        </w:rPr>
        <w:t xml:space="preserve"> </w:t>
      </w:r>
      <w:r w:rsidRPr="00436B14">
        <w:rPr>
          <w:shd w:val="clear" w:color="auto" w:fill="FFFFFF" w:themeFill="background1"/>
        </w:rPr>
        <w:t>Instead</w:t>
      </w:r>
      <w:r w:rsidR="00C27CC2" w:rsidRPr="00436B14">
        <w:rPr>
          <w:shd w:val="clear" w:color="auto" w:fill="FFFFFF" w:themeFill="background1"/>
        </w:rPr>
        <w:t xml:space="preserve"> provide separate electronic copies of the </w:t>
      </w:r>
      <w:r w:rsidRPr="00436B14">
        <w:rPr>
          <w:shd w:val="clear" w:color="auto" w:fill="FFFFFF" w:themeFill="background1"/>
        </w:rPr>
        <w:t>documents, clearly labelled and referenced if necessary.</w:t>
      </w:r>
    </w:p>
    <w:p w14:paraId="20C738C5" w14:textId="7E86B4E8" w:rsidR="00FC24F6" w:rsidRPr="00564EA8" w:rsidRDefault="00C27CC2" w:rsidP="00564EA8">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436B14">
        <w:rPr>
          <w:shd w:val="clear" w:color="auto" w:fill="FFFFFF" w:themeFill="background1"/>
        </w:rPr>
        <w:lastRenderedPageBreak/>
        <w:t>The Tender must be in English</w:t>
      </w:r>
    </w:p>
    <w:p w14:paraId="20C738C7" w14:textId="076CA796" w:rsidR="00E62354" w:rsidRPr="00564EA8" w:rsidRDefault="00C27CC2" w:rsidP="00564EA8">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564EA8">
        <w:rPr>
          <w:shd w:val="clear" w:color="auto" w:fill="FFFFFF" w:themeFill="background1"/>
        </w:rPr>
        <w:t>The Tender must be fully cross-referenced</w:t>
      </w:r>
      <w:r w:rsidR="00F36F19" w:rsidRPr="00564EA8">
        <w:rPr>
          <w:shd w:val="clear" w:color="auto" w:fill="FFFFFF" w:themeFill="background1"/>
        </w:rPr>
        <w:t xml:space="preserve"> and include a</w:t>
      </w:r>
      <w:r w:rsidR="007B6206" w:rsidRPr="00564EA8">
        <w:rPr>
          <w:shd w:val="clear" w:color="auto" w:fill="FFFFFF" w:themeFill="background1"/>
        </w:rPr>
        <w:t xml:space="preserve"> table of contents.</w:t>
      </w:r>
    </w:p>
    <w:p w14:paraId="20C738C8" w14:textId="52E00B86" w:rsidR="00E62354" w:rsidRPr="00564EA8" w:rsidRDefault="00F36F19" w:rsidP="004270D9">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564EA8">
        <w:rPr>
          <w:shd w:val="clear" w:color="auto" w:fill="FFFFFF" w:themeFill="background1"/>
        </w:rPr>
        <w:t>E</w:t>
      </w:r>
      <w:r w:rsidR="00C27CC2" w:rsidRPr="00564EA8">
        <w:rPr>
          <w:shd w:val="clear" w:color="auto" w:fill="FFFFFF" w:themeFill="background1"/>
        </w:rPr>
        <w:t xml:space="preserve">lectronic copies of the Tender shall be in both Microsoft </w:t>
      </w:r>
      <w:r w:rsidRPr="00564EA8">
        <w:rPr>
          <w:shd w:val="clear" w:color="auto" w:fill="FFFFFF" w:themeFill="background1"/>
        </w:rPr>
        <w:t xml:space="preserve">Office </w:t>
      </w:r>
      <w:r w:rsidR="00436B14" w:rsidRPr="00564EA8">
        <w:rPr>
          <w:shd w:val="clear" w:color="auto" w:fill="FFFFFF" w:themeFill="background1"/>
        </w:rPr>
        <w:t>(</w:t>
      </w:r>
      <w:r w:rsidR="00564EA8" w:rsidRPr="00564EA8">
        <w:rPr>
          <w:shd w:val="clear" w:color="auto" w:fill="FFFFFF" w:themeFill="background1"/>
        </w:rPr>
        <w:t>PDF for any supporting information as required)</w:t>
      </w:r>
    </w:p>
    <w:p w14:paraId="20C738C9" w14:textId="62CB6A19" w:rsidR="00E62354" w:rsidRPr="00564EA8" w:rsidRDefault="002236C5" w:rsidP="004270D9">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564EA8">
        <w:rPr>
          <w:noProof/>
          <w:shd w:val="clear" w:color="auto" w:fill="FFFFFF" w:themeFill="background1"/>
        </w:rPr>
        <mc:AlternateContent>
          <mc:Choice Requires="wps">
            <w:drawing>
              <wp:anchor distT="0" distB="0" distL="114300" distR="114300" simplePos="0" relativeHeight="251670528" behindDoc="0" locked="0" layoutInCell="1" allowOverlap="1" wp14:anchorId="20C739C3" wp14:editId="20C739C4">
                <wp:simplePos x="0" y="0"/>
                <wp:positionH relativeFrom="column">
                  <wp:posOffset>5850227</wp:posOffset>
                </wp:positionH>
                <wp:positionV relativeFrom="paragraph">
                  <wp:posOffset>47873</wp:posOffset>
                </wp:positionV>
                <wp:extent cx="476885" cy="389614"/>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76885" cy="389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C73A1E" w14:textId="616D9589" w:rsidR="00C944BE" w:rsidRDefault="00C944B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C3" id="Text Box 10" o:spid="_x0000_s1044" type="#_x0000_t202" style="position:absolute;left:0;text-align:left;margin-left:460.65pt;margin-top:3.75pt;width:37.55pt;height:30.7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" fillcolor="white [3201]" stroked="f" strokeweight=".5pt">
                <v:textbox>
                  <w:txbxContent>
                    <w:p w14:paraId="20C73A1E" w14:textId="616D9589" w:rsidR="00C944BE" w:rsidRDefault="00C944BE"/>
                  </w:txbxContent>
                </v:textbox>
              </v:shape>
            </w:pict>
          </mc:Fallback>
        </mc:AlternateContent>
      </w:r>
      <w:r w:rsidR="00E7163F" w:rsidRPr="00564EA8">
        <w:rPr>
          <w:shd w:val="clear" w:color="auto" w:fill="FFFFFF" w:themeFill="background1"/>
        </w:rPr>
        <w:t>Bidders</w:t>
      </w:r>
      <w:r w:rsidR="00C27CC2" w:rsidRPr="00564EA8">
        <w:rPr>
          <w:shd w:val="clear" w:color="auto" w:fill="FFFFFF" w:themeFill="background1"/>
        </w:rPr>
        <w:t xml:space="preserve"> should use</w:t>
      </w:r>
      <w:r w:rsidR="00436B14" w:rsidRPr="00564EA8">
        <w:rPr>
          <w:shd w:val="clear" w:color="auto" w:fill="FFFFFF" w:themeFill="background1"/>
        </w:rPr>
        <w:t xml:space="preserve"> </w:t>
      </w:r>
      <w:r w:rsidR="00A7044C" w:rsidRPr="00564EA8">
        <w:rPr>
          <w:shd w:val="clear" w:color="auto" w:fill="FFFFFF" w:themeFill="background1"/>
        </w:rPr>
        <w:t xml:space="preserve">font type </w:t>
      </w:r>
      <w:r w:rsidR="00564EA8" w:rsidRPr="00564EA8">
        <w:rPr>
          <w:shd w:val="clear" w:color="auto" w:fill="FFFFFF" w:themeFill="background1"/>
        </w:rPr>
        <w:t>Arial 10</w:t>
      </w:r>
      <w:r w:rsidR="00C27CC2" w:rsidRPr="00564EA8">
        <w:rPr>
          <w:shd w:val="clear" w:color="auto" w:fill="FFFFFF" w:themeFill="background1"/>
        </w:rPr>
        <w:t>.</w:t>
      </w:r>
    </w:p>
    <w:p w14:paraId="20C738CA" w14:textId="39CE39E2" w:rsidR="00C27CC2" w:rsidRPr="00564EA8" w:rsidRDefault="00C27CC2" w:rsidP="004270D9">
      <w:pPr>
        <w:pStyle w:val="MRNumberedHeading3"/>
        <w:numPr>
          <w:ilvl w:val="2"/>
          <w:numId w:val="23"/>
        </w:numPr>
        <w:tabs>
          <w:tab w:val="clear" w:pos="2214"/>
          <w:tab w:val="num" w:pos="1794"/>
        </w:tabs>
        <w:spacing w:line="240" w:lineRule="auto"/>
        <w:ind w:left="1702" w:hanging="851"/>
        <w:jc w:val="both"/>
        <w:rPr>
          <w:shd w:val="clear" w:color="auto" w:fill="FFFFFF" w:themeFill="background1"/>
        </w:rPr>
      </w:pPr>
      <w:r w:rsidRPr="00564EA8">
        <w:rPr>
          <w:shd w:val="clear" w:color="auto" w:fill="FFFFFF" w:themeFill="background1"/>
        </w:rPr>
        <w:t xml:space="preserve">Line spacing must be </w:t>
      </w:r>
      <w:r w:rsidR="00564EA8" w:rsidRPr="00564EA8">
        <w:rPr>
          <w:shd w:val="clear" w:color="auto" w:fill="FFFFFF" w:themeFill="background1"/>
        </w:rPr>
        <w:t>single line spacing</w:t>
      </w:r>
    </w:p>
    <w:p w14:paraId="20C738CB" w14:textId="77777777" w:rsidR="007B6206" w:rsidRDefault="007B6206" w:rsidP="006B54D6">
      <w:pPr>
        <w:pStyle w:val="MRNumberedHeading2"/>
      </w:pPr>
      <w:bookmarkStart w:id="102" w:name="_Toc403555126"/>
      <w:r>
        <w:t>Where a word count limit is specified, Bidders should state how many words their response contains. The Authority reserves the right not to consider any part of a response exceeding the word limit. Words included within diagrams or other graphic representations will count towards the word limit.</w:t>
      </w:r>
      <w:bookmarkEnd w:id="102"/>
      <w:r>
        <w:t xml:space="preserve">  </w:t>
      </w:r>
    </w:p>
    <w:bookmarkStart w:id="103" w:name="_Toc403555127"/>
    <w:bookmarkStart w:id="104" w:name="_Ref405453197"/>
    <w:p w14:paraId="20C738CC" w14:textId="77777777" w:rsidR="00601937" w:rsidRDefault="002236C5" w:rsidP="006B54D6">
      <w:pPr>
        <w:pStyle w:val="MRNumberedHeading2"/>
      </w:pPr>
      <w:r>
        <w:rPr>
          <w:noProof/>
        </w:rPr>
        <mc:AlternateContent>
          <mc:Choice Requires="wps">
            <w:drawing>
              <wp:anchor distT="0" distB="0" distL="114300" distR="114300" simplePos="0" relativeHeight="251671552" behindDoc="0" locked="0" layoutInCell="1" allowOverlap="1" wp14:anchorId="20C739C5" wp14:editId="20C739C6">
                <wp:simplePos x="0" y="0"/>
                <wp:positionH relativeFrom="column">
                  <wp:posOffset>5848847</wp:posOffset>
                </wp:positionH>
                <wp:positionV relativeFrom="paragraph">
                  <wp:posOffset>40640</wp:posOffset>
                </wp:positionV>
                <wp:extent cx="397565" cy="477078"/>
                <wp:effectExtent l="0" t="0" r="2540" b="0"/>
                <wp:wrapNone/>
                <wp:docPr id="11" name="Text Box 11"/>
                <wp:cNvGraphicFramePr/>
                <a:graphic xmlns:a="http://schemas.openxmlformats.org/drawingml/2006/main">
                  <a:graphicData uri="http://schemas.microsoft.com/office/word/2010/wordprocessingShape">
                    <wps:wsp>
                      <wps:cNvSpPr txBox="1"/>
                      <wps:spPr>
                        <a:xfrm>
                          <a:off x="0" y="0"/>
                          <a:ext cx="397565" cy="47707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5" w:name="handthreefive"/>
                          <w:bookmarkEnd w:id="105"/>
                          <w:p w14:paraId="20C73A1F" w14:textId="440E865B" w:rsidR="00C944BE" w:rsidRPr="00DA07F4"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"threefive" \o "Before deciding whether to exclude a bidder on the basis of an unclear or ambiguous submission, it is important to consider whether the proportionate approach in the situation is to seek further clarification from the bidder"</w:instrText>
                            </w:r>
                            <w:r>
                              <w:rPr>
                                <w:rFonts w:ascii="Arial Bold" w:hAnsi="Arial Bold"/>
                                <w:b/>
                                <w:color w:val="FF0000"/>
                                <w:sz w:val="44"/>
                                <w:szCs w:val="44"/>
                              </w:rPr>
                              <w:fldChar w:fldCharType="separate"/>
                            </w:r>
                          </w:p>
                          <w:p w14:paraId="20C73A20"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C5" id="Text Box 11" o:spid="_x0000_s1045" type="#_x0000_t202" style="position:absolute;left:0;text-align:left;margin-left:460.55pt;margin-top:3.2pt;width:31.3pt;height:3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" fillcolor="white [3201]" stroked="f" strokeweight=".5pt">
                <v:textbox>
                  <w:txbxContent>
                    <w:bookmarkStart w:id="125" w:name="handthreefive"/>
                    <w:bookmarkEnd w:id="125"/>
                    <w:p w14:paraId="20C73A1F" w14:textId="440E865B" w:rsidR="00C944BE" w:rsidRPr="00DA07F4"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"threefive" \o "Before deciding whether to exclude a bidder on the basis of an unclear or ambiguous submission, it is important to consider whether the proportionate approach in the situation is to seek further clarification from the bidder"</w:instrText>
                      </w:r>
                      <w:r>
                        <w:rPr>
                          <w:rFonts w:ascii="Arial Bold" w:hAnsi="Arial Bold"/>
                          <w:b/>
                          <w:color w:val="FF0000"/>
                          <w:sz w:val="44"/>
                          <w:szCs w:val="44"/>
                        </w:rPr>
                        <w:fldChar w:fldCharType="separate"/>
                      </w:r>
                    </w:p>
                    <w:p w14:paraId="20C73A20" w14:textId="77777777" w:rsidR="00C944BE" w:rsidRDefault="00C944BE">
                      <w:r>
                        <w:rPr>
                          <w:rFonts w:ascii="Arial Bold" w:hAnsi="Arial Bold"/>
                          <w:b/>
                          <w:color w:val="FF0000"/>
                          <w:sz w:val="44"/>
                          <w:szCs w:val="44"/>
                        </w:rPr>
                        <w:fldChar w:fldCharType="end"/>
                      </w:r>
                    </w:p>
                  </w:txbxContent>
                </v:textbox>
              </v:shape>
            </w:pict>
          </mc:Fallback>
        </mc:AlternateContent>
      </w:r>
      <w:r w:rsidR="00C27CC2">
        <w:t>The Tender must be clear, concise and complete. The Author</w:t>
      </w:r>
      <w:r w:rsidR="00C14D48">
        <w:t>ity reserves the right to mark</w:t>
      </w:r>
      <w:r w:rsidR="00C27CC2">
        <w:t xml:space="preserve"> </w:t>
      </w:r>
      <w:r w:rsidR="00785DDF">
        <w:t>Bidder</w:t>
      </w:r>
      <w:r w:rsidR="00C14D48">
        <w:t>s</w:t>
      </w:r>
      <w:r w:rsidR="00C27CC2">
        <w:t xml:space="preserve"> down or exclude them from the procurement if </w:t>
      </w:r>
      <w:r w:rsidR="00C14D48">
        <w:t xml:space="preserve">their Tenders are ambiguous or lack </w:t>
      </w:r>
      <w:r w:rsidR="00C27CC2">
        <w:t xml:space="preserve">clarity. </w:t>
      </w:r>
      <w:r w:rsidR="00E7163F">
        <w:t>Bidders</w:t>
      </w:r>
      <w:r w:rsidR="00C27CC2">
        <w:t xml:space="preserve"> should submit only such information as is necessary to respond effectively to this ITT. Unless specifically requested, </w:t>
      </w:r>
      <w:r w:rsidR="000E5C37" w:rsidRPr="00564EA8">
        <w:rPr>
          <w:b/>
        </w:rPr>
        <w:t xml:space="preserve">do not include </w:t>
      </w:r>
      <w:r w:rsidR="00C27CC2" w:rsidRPr="00564EA8">
        <w:rPr>
          <w:b/>
        </w:rPr>
        <w:t>extraneous presentation materials</w:t>
      </w:r>
      <w:r w:rsidR="000E5C37">
        <w:t>.</w:t>
      </w:r>
      <w:bookmarkEnd w:id="103"/>
      <w:bookmarkEnd w:id="104"/>
      <w:r w:rsidR="000E5C37">
        <w:t xml:space="preserve"> </w:t>
      </w:r>
    </w:p>
    <w:bookmarkStart w:id="106" w:name="_Toc403555128"/>
    <w:bookmarkStart w:id="107" w:name="_Ref412651999"/>
    <w:p w14:paraId="20C738CD" w14:textId="77777777" w:rsidR="002471B4" w:rsidRDefault="002F1591" w:rsidP="006B54D6">
      <w:pPr>
        <w:pStyle w:val="MRNumberedHeading2"/>
      </w:pPr>
      <w:r>
        <w:rPr>
          <w:noProof/>
        </w:rPr>
        <mc:AlternateContent>
          <mc:Choice Requires="wps">
            <w:drawing>
              <wp:anchor distT="0" distB="0" distL="114300" distR="114300" simplePos="0" relativeHeight="251729920" behindDoc="0" locked="0" layoutInCell="1" allowOverlap="1" wp14:anchorId="20C739C7" wp14:editId="20C739C8">
                <wp:simplePos x="0" y="0"/>
                <wp:positionH relativeFrom="column">
                  <wp:posOffset>5846913</wp:posOffset>
                </wp:positionH>
                <wp:positionV relativeFrom="paragraph">
                  <wp:posOffset>85725</wp:posOffset>
                </wp:positionV>
                <wp:extent cx="397510" cy="476885"/>
                <wp:effectExtent l="0" t="0" r="2540" b="0"/>
                <wp:wrapNone/>
                <wp:docPr id="291" name="Text Box 291"/>
                <wp:cNvGraphicFramePr/>
                <a:graphic xmlns:a="http://schemas.openxmlformats.org/drawingml/2006/main">
                  <a:graphicData uri="http://schemas.microsoft.com/office/word/2010/wordprocessingShape">
                    <wps:wsp>
                      <wps:cNvSpPr txBox="1"/>
                      <wps:spPr>
                        <a:xfrm>
                          <a:off x="0" y="0"/>
                          <a:ext cx="397510" cy="4768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08" w:name="hand3point6"/>
                          <w:bookmarkEnd w:id="108"/>
                          <w:p w14:paraId="20C73A21" w14:textId="7C4525E0" w:rsidR="00C944BE" w:rsidRPr="00425400" w:rsidRDefault="00C944BE" w:rsidP="002F159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"hand3point26" \o "See Public Contracts Regulations 2015, Regulation 56(4)."</w:instrText>
                            </w:r>
                            <w:r>
                              <w:rPr>
                                <w:rFonts w:ascii="Arial Bold" w:hAnsi="Arial Bold"/>
                                <w:b/>
                                <w:color w:val="FF0000"/>
                                <w:sz w:val="44"/>
                                <w:szCs w:val="44"/>
                              </w:rPr>
                              <w:fldChar w:fldCharType="separate"/>
                            </w:r>
                          </w:p>
                          <w:p w14:paraId="20C73A22" w14:textId="77777777" w:rsidR="00C944BE" w:rsidRDefault="00C944BE" w:rsidP="002F1591">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C7" id="Text Box 291" o:spid="_x0000_s1046" type="#_x0000_t202" style="position:absolute;left:0;text-align:left;margin-left:460.4pt;margin-top:6.75pt;width:31.3pt;height:37.55pt;z-index:251729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" fillcolor="white [3201]" stroked="f" strokeweight=".5pt">
                <v:textbox>
                  <w:txbxContent>
                    <w:bookmarkStart w:id="129" w:name="hand3point6"/>
                    <w:bookmarkEnd w:id="129"/>
                    <w:p w14:paraId="20C73A21" w14:textId="7C4525E0" w:rsidR="00C944BE" w:rsidRPr="00425400" w:rsidRDefault="00C944BE" w:rsidP="002F159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"hand3point26" \o "See Public Contracts Regulations 2015, Regulation 56(4)."</w:instrText>
                      </w:r>
                      <w:r>
                        <w:rPr>
                          <w:rFonts w:ascii="Arial Bold" w:hAnsi="Arial Bold"/>
                          <w:b/>
                          <w:color w:val="FF0000"/>
                          <w:sz w:val="44"/>
                          <w:szCs w:val="44"/>
                        </w:rPr>
                        <w:fldChar w:fldCharType="separate"/>
                      </w:r>
                    </w:p>
                    <w:p w14:paraId="20C73A22" w14:textId="77777777" w:rsidR="00C944BE" w:rsidRDefault="00C944BE" w:rsidP="002F1591">
                      <w:r>
                        <w:rPr>
                          <w:rFonts w:ascii="Arial Bold" w:hAnsi="Arial Bold"/>
                          <w:b/>
                          <w:color w:val="FF0000"/>
                          <w:sz w:val="44"/>
                          <w:szCs w:val="44"/>
                        </w:rPr>
                        <w:fldChar w:fldCharType="end"/>
                      </w:r>
                    </w:p>
                  </w:txbxContent>
                </v:textbox>
              </v:shape>
            </w:pict>
          </mc:Fallback>
        </mc:AlternateContent>
      </w:r>
      <w:r w:rsidR="00C27CC2">
        <w:t>Tenders will be evaluated on the basis o</w:t>
      </w:r>
      <w:r w:rsidR="00A7044C">
        <w:t>f information submitted by the d</w:t>
      </w:r>
      <w:r w:rsidR="00C27CC2">
        <w:t>eadline.</w:t>
      </w:r>
      <w:bookmarkEnd w:id="106"/>
      <w:r>
        <w:t xml:space="preserve"> </w:t>
      </w:r>
      <w:r>
        <w:rPr>
          <w:color w:val="000000"/>
          <w:szCs w:val="20"/>
        </w:rPr>
        <w:t>Where information or documentation submitted appears to be incomplete or erroneous or specific documents are missing, the Authority reserves the right to request the Bidder to submit, supplement, clarify or complete the information or documentation.</w:t>
      </w:r>
      <w:bookmarkEnd w:id="107"/>
    </w:p>
    <w:p w14:paraId="20C738CE" w14:textId="77777777" w:rsidR="00C45A8E" w:rsidRDefault="0017043F" w:rsidP="006B54D6">
      <w:pPr>
        <w:pStyle w:val="MRNumberedHeading2"/>
      </w:pPr>
      <w:bookmarkStart w:id="109" w:name="_Toc403555129"/>
      <w:r>
        <w:t>The</w:t>
      </w:r>
      <w:r w:rsidR="00C27CC2">
        <w:t xml:space="preserve"> Tender must be signed by a duly authorised</w:t>
      </w:r>
      <w:r>
        <w:t xml:space="preserve"> representative of the </w:t>
      </w:r>
      <w:r w:rsidR="00637C62">
        <w:t>Bidder.</w:t>
      </w:r>
      <w:bookmarkEnd w:id="109"/>
      <w:r w:rsidR="00637C62">
        <w:t xml:space="preserve">  </w:t>
      </w:r>
    </w:p>
    <w:bookmarkStart w:id="110" w:name="_Toc403555130"/>
    <w:p w14:paraId="20C738CF" w14:textId="38F5769E" w:rsidR="006534CF" w:rsidRPr="00276E1B" w:rsidRDefault="0001507C" w:rsidP="004270D9">
      <w:pPr>
        <w:pStyle w:val="Heading1"/>
        <w:spacing w:before="240" w:after="0"/>
        <w:ind w:left="851"/>
      </w:pPr>
      <w:r>
        <w:rPr>
          <w:noProof/>
        </w:rPr>
        <mc:AlternateContent>
          <mc:Choice Requires="wps">
            <w:drawing>
              <wp:anchor distT="0" distB="0" distL="114300" distR="114300" simplePos="0" relativeHeight="251672576" behindDoc="0" locked="0" layoutInCell="1" allowOverlap="1" wp14:anchorId="20C739C9" wp14:editId="3BD461B7">
                <wp:simplePos x="0" y="0"/>
                <wp:positionH relativeFrom="column">
                  <wp:posOffset>5897880</wp:posOffset>
                </wp:positionH>
                <wp:positionV relativeFrom="paragraph">
                  <wp:posOffset>267335</wp:posOffset>
                </wp:positionV>
                <wp:extent cx="524510" cy="468630"/>
                <wp:effectExtent l="0" t="0" r="8890" b="7620"/>
                <wp:wrapNone/>
                <wp:docPr id="12" name="Text Box 12"/>
                <wp:cNvGraphicFramePr/>
                <a:graphic xmlns:a="http://schemas.openxmlformats.org/drawingml/2006/main">
                  <a:graphicData uri="http://schemas.microsoft.com/office/word/2010/wordprocessingShape">
                    <wps:wsp>
                      <wps:cNvSpPr txBox="1"/>
                      <wps:spPr>
                        <a:xfrm>
                          <a:off x="0" y="0"/>
                          <a:ext cx="524510" cy="4686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11" w:name="handthreenine"/>
                          <w:bookmarkEnd w:id="111"/>
                          <w:p w14:paraId="20C73A23" w14:textId="1BFB52DD" w:rsidR="00C944BE" w:rsidRPr="00DA07F4"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"threenine" \o "A mechanism permitting changes before the deadline for submission of tenders is helpful as it enables bidders to correct errors, for example if they upload the wrong attachments"</w:instrText>
                            </w:r>
                            <w:r>
                              <w:rPr>
                                <w:rFonts w:ascii="Arial Bold" w:hAnsi="Arial Bold"/>
                                <w:b/>
                                <w:color w:val="FF0000"/>
                                <w:sz w:val="44"/>
                                <w:szCs w:val="44"/>
                              </w:rPr>
                              <w:fldChar w:fldCharType="separate"/>
                            </w:r>
                          </w:p>
                          <w:p w14:paraId="20C73A24"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C9" id="Text Box 12" o:spid="_x0000_s1047" type="#_x0000_t202" style="position:absolute;left:0;text-align:left;margin-left:464.4pt;margin-top:21.05pt;width:41.3pt;height:36.9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" fillcolor="white [3201]" stroked="f" strokeweight=".5pt">
                <v:textbox>
                  <w:txbxContent>
                    <w:bookmarkStart w:id="133" w:name="handthreenine"/>
                    <w:bookmarkEnd w:id="133"/>
                    <w:p w14:paraId="20C73A23" w14:textId="1BFB52DD" w:rsidR="00C944BE" w:rsidRPr="00DA07F4" w:rsidRDefault="00C944BE" w:rsidP="002236C5">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"threenine" \o "A mechanism permitting changes before the deadline for submission of tenders is helpful as it enables bidders to correct errors, for example if they upload the wrong attachments"</w:instrText>
                      </w:r>
                      <w:r>
                        <w:rPr>
                          <w:rFonts w:ascii="Arial Bold" w:hAnsi="Arial Bold"/>
                          <w:b/>
                          <w:color w:val="FF0000"/>
                          <w:sz w:val="44"/>
                          <w:szCs w:val="44"/>
                        </w:rPr>
                        <w:fldChar w:fldCharType="separate"/>
                      </w:r>
                    </w:p>
                    <w:p w14:paraId="20C73A24" w14:textId="77777777" w:rsidR="00C944BE" w:rsidRDefault="00C944BE">
                      <w:r>
                        <w:rPr>
                          <w:rFonts w:ascii="Arial Bold" w:hAnsi="Arial Bold"/>
                          <w:b/>
                          <w:color w:val="FF0000"/>
                          <w:sz w:val="44"/>
                          <w:szCs w:val="44"/>
                        </w:rPr>
                        <w:fldChar w:fldCharType="end"/>
                      </w:r>
                    </w:p>
                  </w:txbxContent>
                </v:textbox>
              </v:shape>
            </w:pict>
          </mc:Fallback>
        </mc:AlternateContent>
      </w:r>
      <w:r w:rsidR="001375C3" w:rsidRPr="00276E1B">
        <w:t>Modification and withdrawal of Tenders</w:t>
      </w:r>
      <w:bookmarkEnd w:id="110"/>
    </w:p>
    <w:p w14:paraId="20C738D0" w14:textId="43052F54" w:rsidR="004251F8" w:rsidRDefault="00CF3319" w:rsidP="004270D9">
      <w:pPr>
        <w:pStyle w:val="MRNumberedHeading2"/>
      </w:pPr>
      <w:bookmarkStart w:id="112" w:name="_Toc403555131"/>
      <w:bookmarkStart w:id="113" w:name="_Ref478475788"/>
      <w:r>
        <w:t xml:space="preserve">Except as set out in paragraph </w:t>
      </w:r>
      <w:r w:rsidR="0095006A">
        <w:fldChar w:fldCharType="begin"/>
      </w:r>
      <w:r w:rsidR="0095006A">
        <w:instrText xml:space="preserve"> REF _Ref412651999 \r \h </w:instrText>
      </w:r>
      <w:r w:rsidR="0095006A">
        <w:fldChar w:fldCharType="separate"/>
      </w:r>
      <w:r w:rsidR="00181236">
        <w:t>3.23</w:t>
      </w:r>
      <w:r w:rsidR="0095006A">
        <w:fldChar w:fldCharType="end"/>
      </w:r>
      <w:r>
        <w:t>, n</w:t>
      </w:r>
      <w:r w:rsidRPr="00A24900">
        <w:t>o</w:t>
      </w:r>
      <w:r w:rsidR="001375C3" w:rsidRPr="00A24900">
        <w:t xml:space="preserve"> </w:t>
      </w:r>
      <w:r w:rsidR="002651E8">
        <w:t>T</w:t>
      </w:r>
      <w:r w:rsidR="001375C3" w:rsidRPr="00A24900">
        <w:t>ender may be modified aft</w:t>
      </w:r>
      <w:r w:rsidR="00CC4072">
        <w:t>er the deadline for receipt of T</w:t>
      </w:r>
      <w:r w:rsidR="001375C3" w:rsidRPr="00A24900">
        <w:t>enders.</w:t>
      </w:r>
      <w:bookmarkEnd w:id="112"/>
      <w:bookmarkEnd w:id="113"/>
    </w:p>
    <w:p w14:paraId="20C738D1" w14:textId="53C26168" w:rsidR="004251F8" w:rsidRDefault="001375C3" w:rsidP="004270D9">
      <w:pPr>
        <w:pStyle w:val="MRNumberedHeading2"/>
      </w:pPr>
      <w:bookmarkStart w:id="114" w:name="_Toc403555132"/>
      <w:bookmarkStart w:id="115" w:name="_Ref405453207"/>
      <w:r w:rsidRPr="00A24900">
        <w:t>Tenders may be withdrawn at any time before the deadlin</w:t>
      </w:r>
      <w:r w:rsidR="00CC4072">
        <w:t>e for receipt of T</w:t>
      </w:r>
      <w:r w:rsidR="002651E8">
        <w:t>enders.  Revised T</w:t>
      </w:r>
      <w:r w:rsidRPr="00A24900">
        <w:t>enders may be submitted up unt</w:t>
      </w:r>
      <w:r w:rsidR="00CC4072">
        <w:t>il the deadline for receipt of T</w:t>
      </w:r>
      <w:r w:rsidRPr="00A24900">
        <w:t xml:space="preserve">enders, </w:t>
      </w:r>
      <w:r w:rsidR="002651E8" w:rsidRPr="00564EA8">
        <w:t>provided</w:t>
      </w:r>
      <w:r w:rsidRPr="00564EA8">
        <w:t xml:space="preserve"> such intention is notified to the Authority</w:t>
      </w:r>
      <w:r w:rsidR="00EB00F8" w:rsidRPr="00564EA8">
        <w:t xml:space="preserve"> using the</w:t>
      </w:r>
      <w:r w:rsidR="006C6F4A" w:rsidRPr="00564EA8">
        <w:t xml:space="preserve"> e-Tendering</w:t>
      </w:r>
      <w:r w:rsidR="00EB00F8" w:rsidRPr="00564EA8">
        <w:t xml:space="preserve"> </w:t>
      </w:r>
      <w:r w:rsidR="004230E7" w:rsidRPr="00564EA8">
        <w:t>Portal</w:t>
      </w:r>
      <w:r w:rsidR="00A60BD1" w:rsidRPr="00564EA8">
        <w:t>.</w:t>
      </w:r>
      <w:bookmarkEnd w:id="114"/>
      <w:bookmarkEnd w:id="115"/>
      <w:r w:rsidRPr="00A24900">
        <w:t xml:space="preserve"> </w:t>
      </w:r>
    </w:p>
    <w:p w14:paraId="20C738D4" w14:textId="77777777" w:rsidR="00BA173E" w:rsidRPr="00276E1B" w:rsidRDefault="00430158" w:rsidP="004270D9">
      <w:pPr>
        <w:pStyle w:val="Heading1"/>
        <w:spacing w:before="240" w:after="0"/>
        <w:ind w:left="851"/>
      </w:pPr>
      <w:bookmarkStart w:id="116" w:name="_Toc403555134"/>
      <w:r w:rsidRPr="00276E1B">
        <w:rPr>
          <w:bCs/>
        </w:rPr>
        <w:t>Terms and conditions</w:t>
      </w:r>
      <w:bookmarkEnd w:id="116"/>
    </w:p>
    <w:p w14:paraId="20C738D5" w14:textId="77777777" w:rsidR="00B00C70" w:rsidRPr="00BA173E" w:rsidRDefault="00746CCF" w:rsidP="004270D9">
      <w:pPr>
        <w:pStyle w:val="MRNumberedHeading2"/>
        <w:rPr>
          <w:rFonts w:cs="Arial"/>
        </w:rPr>
      </w:pPr>
      <w:bookmarkStart w:id="117" w:name="_Toc403555135"/>
      <w:r>
        <w:t xml:space="preserve">The </w:t>
      </w:r>
      <w:r w:rsidR="0034181A">
        <w:t>c</w:t>
      </w:r>
      <w:r w:rsidR="00BF698B">
        <w:t>ontract will include the NHS Terms and C</w:t>
      </w:r>
      <w:r>
        <w:t>onditions set out in Annex A1.  It is vital that the Bidder review</w:t>
      </w:r>
      <w:r w:rsidR="0030746C">
        <w:t>s</w:t>
      </w:r>
      <w:r>
        <w:t xml:space="preserve"> these carefully, and take</w:t>
      </w:r>
      <w:r w:rsidR="0030746C">
        <w:t>s</w:t>
      </w:r>
      <w:r>
        <w:t xml:space="preserve"> account of all information such as TUPE, key performance indicators and insurance requirements and that the Tender fully takes account of these</w:t>
      </w:r>
      <w:r w:rsidR="00BA173E">
        <w:t xml:space="preserve">. By submitting a Tender, </w:t>
      </w:r>
      <w:r w:rsidR="00E7163F">
        <w:t>Bidders</w:t>
      </w:r>
      <w:r w:rsidR="00BA173E">
        <w:t xml:space="preserve"> are agreeing to</w:t>
      </w:r>
      <w:r w:rsidR="00B00C70">
        <w:t xml:space="preserve"> be bound by</w:t>
      </w:r>
      <w:r w:rsidR="00430158">
        <w:t xml:space="preserve"> the terms of this ITT and the </w:t>
      </w:r>
      <w:r w:rsidR="00693E67">
        <w:t>NHS Terms and Conditions</w:t>
      </w:r>
      <w:r w:rsidR="00B00C70">
        <w:t xml:space="preserve"> without further negotiation or amendment.</w:t>
      </w:r>
      <w:bookmarkEnd w:id="117"/>
    </w:p>
    <w:p w14:paraId="20C738D6" w14:textId="77777777" w:rsidR="002F23DC" w:rsidRPr="00276E1B" w:rsidRDefault="002F23DC" w:rsidP="004270D9">
      <w:pPr>
        <w:pStyle w:val="Heading1"/>
        <w:spacing w:before="240" w:after="0"/>
        <w:ind w:left="851"/>
      </w:pPr>
      <w:bookmarkStart w:id="118" w:name="_Toc403555136"/>
      <w:r w:rsidRPr="00276E1B">
        <w:t>Consortia and subcontractors</w:t>
      </w:r>
      <w:bookmarkEnd w:id="118"/>
      <w:r w:rsidRPr="00276E1B">
        <w:t xml:space="preserve"> </w:t>
      </w:r>
    </w:p>
    <w:bookmarkStart w:id="119" w:name="_Toc403555137"/>
    <w:bookmarkStart w:id="120" w:name="_Ref405453227"/>
    <w:p w14:paraId="20C738D7" w14:textId="77777777" w:rsidR="00BA173E" w:rsidRDefault="00C863F5" w:rsidP="004270D9">
      <w:pPr>
        <w:pStyle w:val="MRNumberedHeading2"/>
      </w:pPr>
      <w:r w:rsidRPr="003E3276">
        <w:rPr>
          <w:noProof/>
        </w:rPr>
        <mc:AlternateContent>
          <mc:Choice Requires="wps">
            <w:drawing>
              <wp:anchor distT="0" distB="0" distL="114300" distR="114300" simplePos="0" relativeHeight="251675648" behindDoc="0" locked="0" layoutInCell="1" allowOverlap="1" wp14:anchorId="20C739CD" wp14:editId="3D0631E0">
                <wp:simplePos x="0" y="0"/>
                <wp:positionH relativeFrom="column">
                  <wp:posOffset>5943600</wp:posOffset>
                </wp:positionH>
                <wp:positionV relativeFrom="paragraph">
                  <wp:posOffset>37050</wp:posOffset>
                </wp:positionV>
                <wp:extent cx="564515" cy="461010"/>
                <wp:effectExtent l="0" t="0" r="6985" b="0"/>
                <wp:wrapNone/>
                <wp:docPr id="15" name="Text Box 15"/>
                <wp:cNvGraphicFramePr/>
                <a:graphic xmlns:a="http://schemas.openxmlformats.org/drawingml/2006/main">
                  <a:graphicData uri="http://schemas.microsoft.com/office/word/2010/wordprocessingShape">
                    <wps:wsp>
                      <wps:cNvSpPr txBox="1"/>
                      <wps:spPr>
                        <a:xfrm>
                          <a:off x="0" y="0"/>
                          <a:ext cx="564515" cy="4610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21" w:name="handthreetwelve"/>
                          <w:bookmarkEnd w:id="121"/>
                          <w:p w14:paraId="20C73A27" w14:textId="631FA5BA" w:rsidR="00C944BE" w:rsidRPr="00951B7E"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"threetwelve"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20C73A28"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39CD" id="Text Box 15" o:spid="_x0000_s1048" type="#_x0000_t202" style="position:absolute;left:0;text-align:left;margin-left:468pt;margin-top:2.9pt;width:44.45pt;height:3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" fillcolor="white [3201]" stroked="f" strokeweight=".5pt">
                <v:textbox>
                  <w:txbxContent>
                    <w:bookmarkStart w:id="144" w:name="handthreetwelve"/>
                    <w:bookmarkEnd w:id="144"/>
                    <w:p w14:paraId="20C73A27" w14:textId="631FA5BA" w:rsidR="00C944BE" w:rsidRPr="00951B7E"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"threetwelve" \o "If you want to permit consortium bids on another basis (for example, a contract between you and a number of suppliers which are jointly and severally liable for the performance of the contract), this section of the ITT will need amending."</w:instrText>
                      </w:r>
                      <w:r>
                        <w:rPr>
                          <w:rFonts w:ascii="Arial Bold" w:hAnsi="Arial Bold"/>
                          <w:b/>
                          <w:color w:val="FF0000"/>
                          <w:sz w:val="44"/>
                          <w:szCs w:val="44"/>
                        </w:rPr>
                        <w:fldChar w:fldCharType="separate"/>
                      </w:r>
                    </w:p>
                    <w:p w14:paraId="20C73A28" w14:textId="77777777" w:rsidR="00C944BE" w:rsidRDefault="00C944BE">
                      <w:r>
                        <w:rPr>
                          <w:rFonts w:ascii="Arial Bold" w:hAnsi="Arial Bold"/>
                          <w:b/>
                          <w:color w:val="FF0000"/>
                          <w:sz w:val="44"/>
                          <w:szCs w:val="44"/>
                        </w:rPr>
                        <w:fldChar w:fldCharType="end"/>
                      </w:r>
                    </w:p>
                  </w:txbxContent>
                </v:textbox>
              </v:shape>
            </w:pict>
          </mc:Fallback>
        </mc:AlternateContent>
      </w:r>
      <w:r w:rsidR="00746CCF" w:rsidRPr="003E3276">
        <w:t>If</w:t>
      </w:r>
      <w:r w:rsidR="00746CCF">
        <w:t xml:space="preserve"> the Bidder is a consortium or will rely on sub-contractors to deliver the contract, it must explain in its Tender precisely which entities will be the supplier.</w:t>
      </w:r>
      <w:bookmarkEnd w:id="119"/>
      <w:bookmarkEnd w:id="120"/>
    </w:p>
    <w:p w14:paraId="20C738D8" w14:textId="77777777" w:rsidR="00BA173E" w:rsidRDefault="002F23DC" w:rsidP="004270D9">
      <w:pPr>
        <w:pStyle w:val="MRNumberedHeading2"/>
      </w:pPr>
      <w:bookmarkStart w:id="122" w:name="_Toc403555138"/>
      <w:r w:rsidRPr="002F23DC">
        <w:t>For the purposes of this ITT, the following terms apply:</w:t>
      </w:r>
      <w:bookmarkEnd w:id="122"/>
    </w:p>
    <w:p w14:paraId="20C738D9" w14:textId="77777777" w:rsidR="00BA173E" w:rsidRDefault="00BA173E" w:rsidP="004270D9">
      <w:pPr>
        <w:pStyle w:val="MRNumberedHeading3"/>
        <w:numPr>
          <w:ilvl w:val="2"/>
          <w:numId w:val="23"/>
        </w:numPr>
        <w:tabs>
          <w:tab w:val="clear" w:pos="2214"/>
          <w:tab w:val="num" w:pos="1794"/>
        </w:tabs>
        <w:spacing w:line="240" w:lineRule="auto"/>
        <w:ind w:left="1702" w:hanging="851"/>
        <w:jc w:val="both"/>
      </w:pPr>
      <w:r>
        <w:rPr>
          <w:bCs/>
          <w:i/>
        </w:rPr>
        <w:t>Consortium arrangement -</w:t>
      </w:r>
      <w:r w:rsidR="002F23DC" w:rsidRPr="002F23DC">
        <w:t xml:space="preserve"> Groups of companies come together specifically for the purpose of bidding for appointment as the </w:t>
      </w:r>
      <w:r w:rsidR="005308BB">
        <w:t>supplier</w:t>
      </w:r>
      <w:r w:rsidR="002F23DC" w:rsidRPr="002F23DC">
        <w:t xml:space="preserve"> and envisage that they will establish a special purpose vehicle as the prime contracting party with the Authority.</w:t>
      </w:r>
    </w:p>
    <w:p w14:paraId="20C738DA" w14:textId="77777777" w:rsidR="002F23DC" w:rsidRPr="002F23DC" w:rsidRDefault="00BA173E" w:rsidP="004270D9">
      <w:pPr>
        <w:pStyle w:val="MRNumberedHeading3"/>
        <w:numPr>
          <w:ilvl w:val="2"/>
          <w:numId w:val="23"/>
        </w:numPr>
        <w:tabs>
          <w:tab w:val="clear" w:pos="2214"/>
          <w:tab w:val="num" w:pos="1794"/>
        </w:tabs>
        <w:spacing w:line="240" w:lineRule="auto"/>
        <w:ind w:left="1702" w:hanging="851"/>
        <w:jc w:val="both"/>
      </w:pPr>
      <w:r>
        <w:rPr>
          <w:bCs/>
          <w:i/>
        </w:rPr>
        <w:t xml:space="preserve">Subcontracting arrangement - </w:t>
      </w:r>
      <w:r w:rsidR="002F23DC" w:rsidRPr="002F23DC">
        <w:t xml:space="preserve">Groups of companies come together specifically for the purpose of bidding for appointment as the </w:t>
      </w:r>
      <w:r w:rsidR="005308BB">
        <w:t>supplier</w:t>
      </w:r>
      <w:r w:rsidR="002F23DC" w:rsidRPr="002F23DC">
        <w:t xml:space="preserve">, but envisage that one of their number will be the </w:t>
      </w:r>
      <w:r w:rsidR="005308BB">
        <w:t>supplier</w:t>
      </w:r>
      <w:r w:rsidR="002F23DC" w:rsidRPr="002F23DC">
        <w:t xml:space="preserve">, the remaining members of that group will be subcontractors to the </w:t>
      </w:r>
      <w:r w:rsidR="005308BB">
        <w:t>supplier</w:t>
      </w:r>
      <w:r w:rsidR="002F23DC" w:rsidRPr="002F23DC">
        <w:t>.</w:t>
      </w:r>
    </w:p>
    <w:p w14:paraId="20C738DB" w14:textId="77777777" w:rsidR="00746CCF" w:rsidRPr="008E6BB3" w:rsidRDefault="00746CCF" w:rsidP="004270D9">
      <w:pPr>
        <w:pStyle w:val="MRNumberedHeading2"/>
      </w:pPr>
      <w:bookmarkStart w:id="123" w:name="_Toc403555139"/>
      <w:r>
        <w:lastRenderedPageBreak/>
        <w:t>If the Bidder intends to sub-contract any material parts of the contract, it must explain which parts will be sub-con</w:t>
      </w:r>
      <w:r w:rsidR="00A60BD1">
        <w:t>tracted, who the sub-contractor</w:t>
      </w:r>
      <w:r w:rsidR="00BD5DCC">
        <w:t xml:space="preserve"> is, confirm</w:t>
      </w:r>
      <w:r>
        <w:t xml:space="preserve"> the sub-contractor has agreed terms of supply and what contractual commitment it has from the sub-contractor to deliver.</w:t>
      </w:r>
      <w:bookmarkEnd w:id="123"/>
    </w:p>
    <w:p w14:paraId="20C738DC" w14:textId="77777777" w:rsidR="002F23DC" w:rsidRPr="00276E1B" w:rsidRDefault="002F23DC" w:rsidP="00276E1B">
      <w:pPr>
        <w:pStyle w:val="Heading1"/>
        <w:spacing w:before="240" w:after="0"/>
        <w:ind w:left="851"/>
      </w:pPr>
      <w:bookmarkStart w:id="124" w:name="_Toc403555140"/>
      <w:r w:rsidRPr="00276E1B">
        <w:t>Warnings and disclaimers</w:t>
      </w:r>
      <w:bookmarkEnd w:id="124"/>
    </w:p>
    <w:p w14:paraId="20C738DD" w14:textId="77777777" w:rsidR="001B5F4F" w:rsidRDefault="001B5F4F" w:rsidP="006B54D6">
      <w:pPr>
        <w:pStyle w:val="MRNumberedHeading2"/>
      </w:pPr>
      <w:bookmarkStart w:id="125" w:name="_Toc403555141"/>
      <w:r>
        <w:t xml:space="preserve">While the information contained in this ITT is believed to be correct at the time of issue, neither the Authority, its advisors, nor any other awarding authorities will accept any liability for its accuracy, adequacy or completeness, nor will any express or implied warranty be given. This exclusion extends to liability in relation to any statement, opinion or conclusion contained in or any omission from, this ITT (including its </w:t>
      </w:r>
      <w:r w:rsidR="007A3602">
        <w:t>annexes</w:t>
      </w:r>
      <w:r>
        <w:t xml:space="preserve">) and in respect of any other written or oral communication transmitted (or otherwise made available) to any </w:t>
      </w:r>
      <w:r w:rsidR="00785DDF">
        <w:t>Bidder</w:t>
      </w:r>
      <w:r>
        <w:t>. This exclusion does not extend to any fraudulent misrepresentation made by or on behalf of the Authority.</w:t>
      </w:r>
      <w:bookmarkEnd w:id="125"/>
    </w:p>
    <w:p w14:paraId="20C738DE" w14:textId="77777777" w:rsidR="001B5F4F" w:rsidRDefault="001B5F4F" w:rsidP="004270D9">
      <w:pPr>
        <w:pStyle w:val="MRNumberedHeading2"/>
      </w:pPr>
      <w:bookmarkStart w:id="126" w:name="_Toc403555142"/>
      <w:r>
        <w:t xml:space="preserve">If a </w:t>
      </w:r>
      <w:r w:rsidR="00785DDF">
        <w:t>Bidder</w:t>
      </w:r>
      <w:r w:rsidR="008E6BB3">
        <w:t xml:space="preserve"> proposes to enter into a c</w:t>
      </w:r>
      <w:r>
        <w:t>ontract with the Authority, it must rely on its own enquiries and on the terms</w:t>
      </w:r>
      <w:r w:rsidR="003A031F">
        <w:t xml:space="preserve"> and conditions set out in the c</w:t>
      </w:r>
      <w:r>
        <w:t>ontract(s) (as and when finally executed), subject to the limitations and restrictions specified in it.</w:t>
      </w:r>
      <w:bookmarkEnd w:id="126"/>
    </w:p>
    <w:p w14:paraId="20C738DF" w14:textId="77777777" w:rsidR="001B5F4F" w:rsidRDefault="001B5F4F" w:rsidP="006B54D6">
      <w:pPr>
        <w:pStyle w:val="MRNumberedHeading2"/>
      </w:pPr>
      <w:bookmarkStart w:id="127" w:name="_Toc403555143"/>
      <w:r>
        <w:t>Neither the issue of this ITT, nor any of the information presented in it, should be regarded as a commitment or representation on the part of the Authority (or any other person) to enter into a contractual arrangement.</w:t>
      </w:r>
      <w:bookmarkEnd w:id="127"/>
    </w:p>
    <w:p w14:paraId="20C738E0" w14:textId="77777777" w:rsidR="002F23DC" w:rsidRPr="00276E1B" w:rsidRDefault="001B5F4F" w:rsidP="00276E1B">
      <w:pPr>
        <w:pStyle w:val="Heading1"/>
        <w:spacing w:before="240" w:after="0"/>
        <w:ind w:left="851"/>
      </w:pPr>
      <w:bookmarkStart w:id="128" w:name="_Toc403555144"/>
      <w:r w:rsidRPr="00276E1B">
        <w:t>Freedom of Information Act 2000</w:t>
      </w:r>
      <w:r w:rsidR="008A56A2" w:rsidRPr="00276E1B">
        <w:t xml:space="preserve"> and Environmental Information Regulations 2004</w:t>
      </w:r>
      <w:bookmarkEnd w:id="128"/>
    </w:p>
    <w:p w14:paraId="20C738E1" w14:textId="77777777" w:rsidR="001664D9" w:rsidRPr="001375C3" w:rsidRDefault="001664D9" w:rsidP="006B54D6">
      <w:pPr>
        <w:pStyle w:val="MRNumberedHeading2"/>
      </w:pPr>
      <w:bookmarkStart w:id="129" w:name="_Toc403555145"/>
      <w:r w:rsidRPr="001375C3">
        <w:t>As a public body, the Authority</w:t>
      </w:r>
      <w:r w:rsidR="003219DA">
        <w:t xml:space="preserve"> is subject to, and must comply</w:t>
      </w:r>
      <w:r w:rsidRPr="001375C3">
        <w:t xml:space="preserve"> with</w:t>
      </w:r>
      <w:r w:rsidR="003219DA">
        <w:t>, the</w:t>
      </w:r>
      <w:r w:rsidRPr="001375C3">
        <w:t xml:space="preserve"> Freedom of Information Act 2000 ("</w:t>
      </w:r>
      <w:r w:rsidRPr="004C3605">
        <w:rPr>
          <w:b/>
          <w:bCs/>
        </w:rPr>
        <w:t>FOIA</w:t>
      </w:r>
      <w:r w:rsidRPr="001375C3">
        <w:rPr>
          <w:bCs/>
        </w:rPr>
        <w:t>"</w:t>
      </w:r>
      <w:bookmarkStart w:id="130" w:name="_Ref149547605"/>
      <w:r w:rsidR="00F10ACE">
        <w:t xml:space="preserve">) </w:t>
      </w:r>
      <w:r w:rsidR="00B80A50">
        <w:t>and the Environmental Information Regulations 2004 ("</w:t>
      </w:r>
      <w:r w:rsidR="00B80A50" w:rsidRPr="00B80A50">
        <w:rPr>
          <w:b/>
        </w:rPr>
        <w:t>EIR</w:t>
      </w:r>
      <w:r w:rsidR="00B80A50">
        <w:t>")</w:t>
      </w:r>
      <w:r w:rsidR="00F10ACE">
        <w:t>. T</w:t>
      </w:r>
      <w:r w:rsidRPr="001375C3">
        <w:t>he Authority may</w:t>
      </w:r>
      <w:r w:rsidR="00B80A50">
        <w:t xml:space="preserve"> therefore</w:t>
      </w:r>
      <w:r w:rsidRPr="001375C3">
        <w:t xml:space="preserve"> be required to disclose information submitted by the </w:t>
      </w:r>
      <w:r w:rsidR="00785DDF">
        <w:t>Bidder</w:t>
      </w:r>
      <w:r w:rsidRPr="001375C3">
        <w:t>.</w:t>
      </w:r>
      <w:bookmarkEnd w:id="129"/>
      <w:r w:rsidRPr="001375C3">
        <w:t xml:space="preserve"> </w:t>
      </w:r>
      <w:bookmarkEnd w:id="130"/>
    </w:p>
    <w:p w14:paraId="20C738E2" w14:textId="77777777" w:rsidR="001664D9" w:rsidRPr="001375C3" w:rsidRDefault="001664D9" w:rsidP="006B54D6">
      <w:pPr>
        <w:pStyle w:val="MRNumberedHeading2"/>
      </w:pPr>
      <w:bookmarkStart w:id="131" w:name="_Toc403555146"/>
      <w:r w:rsidRPr="001375C3">
        <w:t xml:space="preserve">In respect of any information submitted by a </w:t>
      </w:r>
      <w:r w:rsidR="00785DDF">
        <w:t>Bidder</w:t>
      </w:r>
      <w:r w:rsidRPr="001375C3">
        <w:t xml:space="preserve"> that it considers to be</w:t>
      </w:r>
      <w:r w:rsidR="00F10ACE">
        <w:t xml:space="preserve"> confidential or</w:t>
      </w:r>
      <w:r w:rsidRPr="001375C3">
        <w:t xml:space="preserve"> commercially sensitive the </w:t>
      </w:r>
      <w:r w:rsidR="00785DDF">
        <w:t>Bidder</w:t>
      </w:r>
      <w:r w:rsidRPr="001375C3">
        <w:t xml:space="preserve"> should:</w:t>
      </w:r>
      <w:bookmarkEnd w:id="131"/>
    </w:p>
    <w:p w14:paraId="20C738E3"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rPr>
          <w:bCs/>
        </w:rPr>
      </w:pPr>
      <w:r w:rsidRPr="007301E9">
        <w:rPr>
          <w:bCs/>
        </w:rPr>
        <w:t>c</w:t>
      </w:r>
      <w:r w:rsidR="001664D9" w:rsidRPr="007301E9">
        <w:rPr>
          <w:bCs/>
        </w:rPr>
        <w:t>learly identify such information as</w:t>
      </w:r>
      <w:r w:rsidR="00F10ACE" w:rsidRPr="007301E9">
        <w:rPr>
          <w:bCs/>
        </w:rPr>
        <w:t xml:space="preserve"> confidential or</w:t>
      </w:r>
      <w:r w:rsidR="001664D9" w:rsidRPr="007301E9">
        <w:rPr>
          <w:bCs/>
        </w:rPr>
        <w:t xml:space="preserve"> commercially sensitive;</w:t>
      </w:r>
    </w:p>
    <w:p w14:paraId="20C738E4"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1664D9" w:rsidRPr="007301E9">
        <w:rPr>
          <w:bCs/>
        </w:rPr>
        <w:t>xplain its reasons why disclosure of such information would be likely to prejudice or would cause actual prejudice to its commercial interests; and</w:t>
      </w:r>
    </w:p>
    <w:p w14:paraId="20C738E5" w14:textId="77777777" w:rsidR="001664D9" w:rsidRPr="007301E9" w:rsidRDefault="004C3605" w:rsidP="004270D9">
      <w:pPr>
        <w:pStyle w:val="MRNumberedHeading3"/>
        <w:numPr>
          <w:ilvl w:val="2"/>
          <w:numId w:val="23"/>
        </w:numPr>
        <w:tabs>
          <w:tab w:val="clear" w:pos="2214"/>
          <w:tab w:val="num" w:pos="1794"/>
        </w:tabs>
        <w:spacing w:line="240" w:lineRule="auto"/>
        <w:ind w:left="1702" w:hanging="851"/>
        <w:jc w:val="both"/>
      </w:pPr>
      <w:r w:rsidRPr="007301E9">
        <w:rPr>
          <w:bCs/>
        </w:rPr>
        <w:t>p</w:t>
      </w:r>
      <w:r w:rsidR="001664D9" w:rsidRPr="007301E9">
        <w:rPr>
          <w:bCs/>
        </w:rPr>
        <w:t xml:space="preserve">rovide a reasoned estimate of the period of time during which the </w:t>
      </w:r>
      <w:r w:rsidR="00785DDF" w:rsidRPr="007301E9">
        <w:rPr>
          <w:bCs/>
        </w:rPr>
        <w:t>Bidder</w:t>
      </w:r>
      <w:r w:rsidR="001664D9" w:rsidRPr="007301E9">
        <w:rPr>
          <w:bCs/>
        </w:rPr>
        <w:t xml:space="preserve"> believes that</w:t>
      </w:r>
      <w:r w:rsidR="001664D9" w:rsidRPr="007301E9">
        <w:t xml:space="preserve"> such information will remain commercially sensitive.</w:t>
      </w:r>
    </w:p>
    <w:p w14:paraId="20C738E6" w14:textId="77777777" w:rsidR="001664D9" w:rsidRPr="001375C3" w:rsidRDefault="001664D9" w:rsidP="006B54D6">
      <w:pPr>
        <w:pStyle w:val="MRNumberedHeading2"/>
      </w:pPr>
      <w:bookmarkStart w:id="132" w:name="_Toc403555147"/>
      <w:r w:rsidRPr="001375C3">
        <w:t xml:space="preserve">This information must be listed in </w:t>
      </w:r>
      <w:r w:rsidR="007A3602">
        <w:t>Annex B5</w:t>
      </w:r>
      <w:r w:rsidR="008852C8" w:rsidRPr="001375C3">
        <w:t xml:space="preserve"> to </w:t>
      </w:r>
      <w:r w:rsidR="00DE48E3">
        <w:t>Section B</w:t>
      </w:r>
      <w:r w:rsidR="008852C8" w:rsidRPr="001375C3">
        <w:t xml:space="preserve"> of this ITT</w:t>
      </w:r>
      <w:r w:rsidRPr="001375C3">
        <w:t xml:space="preserve">, </w:t>
      </w:r>
      <w:r w:rsidR="00912243">
        <w:t xml:space="preserve">with a statement of which exemptions are relevant under FOIA and/or </w:t>
      </w:r>
      <w:r w:rsidR="00955490">
        <w:t xml:space="preserve">the </w:t>
      </w:r>
      <w:r w:rsidR="00912243">
        <w:t>EI</w:t>
      </w:r>
      <w:r w:rsidR="00955490">
        <w:t>R</w:t>
      </w:r>
      <w:r w:rsidR="004834F5" w:rsidRPr="001375C3">
        <w:t>.</w:t>
      </w:r>
      <w:bookmarkEnd w:id="132"/>
    </w:p>
    <w:p w14:paraId="20C738E7" w14:textId="77777777" w:rsidR="001664D9" w:rsidRPr="001375C3" w:rsidRDefault="001664D9" w:rsidP="006B54D6">
      <w:pPr>
        <w:pStyle w:val="MRNumberedHeading2"/>
      </w:pPr>
      <w:bookmarkStart w:id="133" w:name="_Ref149547621"/>
      <w:bookmarkStart w:id="134" w:name="_Toc403555148"/>
      <w:r w:rsidRPr="001375C3">
        <w:t xml:space="preserve">Where a </w:t>
      </w:r>
      <w:r w:rsidR="00785DDF">
        <w:t>Bidder</w:t>
      </w:r>
      <w:r w:rsidRPr="001375C3">
        <w:t xml:space="preserve"> identifies information as commercially sensitive, the Authority will take those views into account.  </w:t>
      </w:r>
      <w:r w:rsidR="00E7163F">
        <w:t>Bidders</w:t>
      </w:r>
      <w:r w:rsidRPr="001375C3">
        <w:t xml:space="preserve"> should note, however, that, even where information is identified as commercially sensitive, the Authority may </w:t>
      </w:r>
      <w:r w:rsidR="00F10ACE">
        <w:t xml:space="preserve">be </w:t>
      </w:r>
      <w:r w:rsidRPr="001375C3">
        <w:t>require</w:t>
      </w:r>
      <w:r w:rsidR="00F10ACE">
        <w:t>d to</w:t>
      </w:r>
      <w:r w:rsidRPr="001375C3">
        <w:t xml:space="preserve"> disclose such information in accordance with FOIA or the EIR.  Accordingly, the Authority cannot guarantee that </w:t>
      </w:r>
      <w:r w:rsidR="001C747B">
        <w:t>it will withhold</w:t>
      </w:r>
      <w:r w:rsidRPr="001375C3">
        <w:t xml:space="preserve"> inform</w:t>
      </w:r>
      <w:r w:rsidR="001C747B">
        <w:t>ation marked ‘confidential’, '</w:t>
      </w:r>
      <w:r w:rsidRPr="001375C3">
        <w:t>commer</w:t>
      </w:r>
      <w:r w:rsidR="001C747B">
        <w:t>cially sensitive'</w:t>
      </w:r>
      <w:r w:rsidRPr="001375C3">
        <w:t xml:space="preserve"> </w:t>
      </w:r>
      <w:bookmarkEnd w:id="133"/>
      <w:r w:rsidR="001C747B">
        <w:t>or otherwise exempt.</w:t>
      </w:r>
      <w:bookmarkEnd w:id="134"/>
    </w:p>
    <w:p w14:paraId="20C738E8" w14:textId="77777777" w:rsidR="00491808" w:rsidRPr="00276E1B" w:rsidRDefault="00491808" w:rsidP="00276E1B">
      <w:pPr>
        <w:pStyle w:val="Heading1"/>
        <w:spacing w:before="240" w:after="0"/>
        <w:ind w:left="851"/>
      </w:pPr>
      <w:bookmarkStart w:id="135" w:name="_Toc403555149"/>
      <w:r w:rsidRPr="00276E1B">
        <w:t>Publicity</w:t>
      </w:r>
      <w:bookmarkEnd w:id="135"/>
    </w:p>
    <w:p w14:paraId="20C738E9" w14:textId="77777777" w:rsidR="00491808" w:rsidRPr="00541CDA" w:rsidRDefault="00645517" w:rsidP="006B54D6">
      <w:pPr>
        <w:pStyle w:val="MRNumberedHeading2"/>
      </w:pPr>
      <w:bookmarkStart w:id="136" w:name="_Toc403555150"/>
      <w:r>
        <w:t>No publicity regarding the award of any c</w:t>
      </w:r>
      <w:r w:rsidR="00491808" w:rsidRPr="00541CDA">
        <w:t>ontract will be permitted unless and until the Authority has given express written consent to the relevant communication. For example, no statements may be made to the media regarding the nature of any Tender, its contents or any proposals relating to it without the prior written consent of the Authority.</w:t>
      </w:r>
      <w:bookmarkEnd w:id="136"/>
    </w:p>
    <w:p w14:paraId="20C738EA" w14:textId="77777777" w:rsidR="00491808" w:rsidRPr="00276E1B" w:rsidRDefault="00785DDF" w:rsidP="00276E1B">
      <w:pPr>
        <w:pStyle w:val="Heading1"/>
        <w:spacing w:before="240" w:after="0"/>
        <w:ind w:left="851"/>
      </w:pPr>
      <w:bookmarkStart w:id="137" w:name="a699927"/>
      <w:bookmarkStart w:id="138" w:name="_Toc403555151"/>
      <w:bookmarkEnd w:id="137"/>
      <w:r w:rsidRPr="00276E1B">
        <w:t>Bidder</w:t>
      </w:r>
      <w:r w:rsidR="00491808" w:rsidRPr="00276E1B">
        <w:t xml:space="preserve"> conduct and conflicts of interest</w:t>
      </w:r>
      <w:bookmarkEnd w:id="138"/>
    </w:p>
    <w:p w14:paraId="20C738EB" w14:textId="77777777" w:rsidR="00491808" w:rsidRPr="00491808" w:rsidRDefault="00491808" w:rsidP="006B54D6">
      <w:pPr>
        <w:pStyle w:val="MRNumberedHeading2"/>
      </w:pPr>
      <w:bookmarkStart w:id="139" w:name="_Toc403555152"/>
      <w:r w:rsidRPr="00491808">
        <w:t xml:space="preserve">Any attempt by </w:t>
      </w:r>
      <w:r w:rsidR="00E7163F">
        <w:t>Bidders</w:t>
      </w:r>
      <w:r w:rsidRPr="00491808">
        <w:t xml:space="preserve"> or their advisors to influence the contract award process in any way may result in the </w:t>
      </w:r>
      <w:r w:rsidR="00785DDF">
        <w:t>Bidder</w:t>
      </w:r>
      <w:r w:rsidRPr="00491808">
        <w:t xml:space="preserve"> being disqualified. Specifically, </w:t>
      </w:r>
      <w:r w:rsidR="00E7163F">
        <w:t>Bidders</w:t>
      </w:r>
      <w:r w:rsidRPr="00491808">
        <w:t xml:space="preserve"> shall not directly or indirectly at any time:</w:t>
      </w:r>
      <w:bookmarkEnd w:id="139"/>
    </w:p>
    <w:p w14:paraId="20C738EC"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lastRenderedPageBreak/>
        <w:t>d</w:t>
      </w:r>
      <w:r w:rsidR="00491808" w:rsidRPr="007301E9">
        <w:rPr>
          <w:bCs/>
        </w:rPr>
        <w:t>evise or amend the content of their Tender in accordance with any agreement or arrangement with any other person, other than in good faith with a person who is a proposed partner, supplier, consortiu</w:t>
      </w:r>
      <w:r w:rsidRPr="007301E9">
        <w:rPr>
          <w:bCs/>
        </w:rPr>
        <w:t xml:space="preserve">m member or provider of finance; </w:t>
      </w:r>
    </w:p>
    <w:p w14:paraId="20C738ED"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nter into any agreement or arrangement with any other person as to th</w:t>
      </w:r>
      <w:r w:rsidR="00CC4072">
        <w:rPr>
          <w:bCs/>
        </w:rPr>
        <w:t>e form or content of any other T</w:t>
      </w:r>
      <w:r w:rsidR="00491808" w:rsidRPr="007301E9">
        <w:rPr>
          <w:bCs/>
        </w:rPr>
        <w:t>ender, or offer to pay any sum of money or valuable consideration to any person to effect changes to the form</w:t>
      </w:r>
      <w:r w:rsidR="00CC4072">
        <w:rPr>
          <w:bCs/>
        </w:rPr>
        <w:t xml:space="preserve"> or content of any other T</w:t>
      </w:r>
      <w:r w:rsidRPr="007301E9">
        <w:rPr>
          <w:bCs/>
        </w:rPr>
        <w:t xml:space="preserve">ender; </w:t>
      </w:r>
    </w:p>
    <w:p w14:paraId="20C738EE"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e</w:t>
      </w:r>
      <w:r w:rsidR="00491808" w:rsidRPr="007301E9">
        <w:rPr>
          <w:bCs/>
        </w:rPr>
        <w:t xml:space="preserve">nter into any agreement or arrangement with any other person that has the effect of prohibiting or excluding that </w:t>
      </w:r>
      <w:r w:rsidR="00CE2FEF" w:rsidRPr="007301E9">
        <w:rPr>
          <w:bCs/>
        </w:rPr>
        <w:t xml:space="preserve">person from submitting </w:t>
      </w:r>
      <w:r w:rsidR="00CC4072">
        <w:rPr>
          <w:bCs/>
        </w:rPr>
        <w:t>a T</w:t>
      </w:r>
      <w:r w:rsidRPr="007301E9">
        <w:rPr>
          <w:bCs/>
        </w:rPr>
        <w:t>ender;</w:t>
      </w:r>
    </w:p>
    <w:p w14:paraId="20C738EF"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c</w:t>
      </w:r>
      <w:r w:rsidR="00491808" w:rsidRPr="007301E9">
        <w:rPr>
          <w:bCs/>
        </w:rPr>
        <w:t xml:space="preserve">anvass the Authority or any employees or agents of the Authority </w:t>
      </w:r>
      <w:r w:rsidRPr="007301E9">
        <w:rPr>
          <w:bCs/>
        </w:rPr>
        <w:t>in relation to this procurement; and/or</w:t>
      </w:r>
    </w:p>
    <w:p w14:paraId="20C738F0" w14:textId="77777777" w:rsidR="00645517"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a</w:t>
      </w:r>
      <w:r w:rsidR="00491808" w:rsidRPr="007301E9">
        <w:rPr>
          <w:bCs/>
        </w:rPr>
        <w:t xml:space="preserve">ttempt to obtain information from any of the employees or agents of the Authority or their advisors concerning another </w:t>
      </w:r>
      <w:r w:rsidR="0035766D">
        <w:rPr>
          <w:bCs/>
        </w:rPr>
        <w:t>B</w:t>
      </w:r>
      <w:r w:rsidR="00785DDF" w:rsidRPr="007301E9">
        <w:rPr>
          <w:bCs/>
        </w:rPr>
        <w:t>idder</w:t>
      </w:r>
      <w:r w:rsidR="0035766D">
        <w:rPr>
          <w:bCs/>
        </w:rPr>
        <w:t xml:space="preserve"> or T</w:t>
      </w:r>
      <w:r w:rsidR="00491808" w:rsidRPr="007301E9">
        <w:rPr>
          <w:bCs/>
        </w:rPr>
        <w:t>ender</w:t>
      </w:r>
      <w:r w:rsidR="00F10ACE" w:rsidRPr="007301E9">
        <w:rPr>
          <w:bCs/>
        </w:rPr>
        <w:t xml:space="preserve"> (except for debrief information requests made through the</w:t>
      </w:r>
      <w:r w:rsidR="006C6F4A">
        <w:rPr>
          <w:bCs/>
        </w:rPr>
        <w:t xml:space="preserve"> e-Tendering</w:t>
      </w:r>
      <w:r w:rsidR="00F10ACE" w:rsidRPr="007301E9">
        <w:rPr>
          <w:bCs/>
        </w:rPr>
        <w:t xml:space="preserve"> </w:t>
      </w:r>
      <w:r w:rsidR="004230E7">
        <w:rPr>
          <w:bCs/>
        </w:rPr>
        <w:t>Portal</w:t>
      </w:r>
      <w:r w:rsidR="00F10ACE" w:rsidRPr="007301E9">
        <w:rPr>
          <w:bCs/>
        </w:rPr>
        <w:t>)</w:t>
      </w:r>
      <w:r w:rsidR="00491808" w:rsidRPr="007301E9">
        <w:rPr>
          <w:bCs/>
        </w:rPr>
        <w:t>.</w:t>
      </w:r>
    </w:p>
    <w:p w14:paraId="20C738F1" w14:textId="77777777" w:rsidR="00491808" w:rsidRPr="00645517" w:rsidRDefault="00E7163F" w:rsidP="0035766D">
      <w:pPr>
        <w:pStyle w:val="MRNumberedHeading2"/>
      </w:pPr>
      <w:bookmarkStart w:id="140" w:name="_Toc403555153"/>
      <w:r>
        <w:t>Bidders</w:t>
      </w:r>
      <w:r w:rsidR="00491808" w:rsidRPr="00645517">
        <w:t xml:space="preserve"> are responsible for ensuring that no conflicts of interest exist between the </w:t>
      </w:r>
      <w:r w:rsidR="00785DDF">
        <w:t>Bidder</w:t>
      </w:r>
      <w:r w:rsidR="00491808" w:rsidRPr="00645517">
        <w:t xml:space="preserve"> and its advisers, and the Authority and its advisors. </w:t>
      </w:r>
      <w:r w:rsidR="00E2328D">
        <w:t xml:space="preserve">Bidders should notify the Authority promptly of any possible conflict and the proposed steps that the Bidder believes can be </w:t>
      </w:r>
      <w:r w:rsidR="009A32E3">
        <w:t>taken to avoid</w:t>
      </w:r>
      <w:r w:rsidR="00BD4D8C">
        <w:t xml:space="preserve"> the conflict. </w:t>
      </w:r>
      <w:r w:rsidR="007B6206" w:rsidRPr="00645517">
        <w:t xml:space="preserve">Any </w:t>
      </w:r>
      <w:r w:rsidR="007B6206">
        <w:t>Bidder who fails to comply with these</w:t>
      </w:r>
      <w:r w:rsidR="007B6206" w:rsidRPr="00645517">
        <w:t xml:space="preserve"> requirement</w:t>
      </w:r>
      <w:r w:rsidR="007B6206">
        <w:t>s</w:t>
      </w:r>
      <w:r w:rsidR="007B6206" w:rsidRPr="00645517">
        <w:t xml:space="preserve"> may be </w:t>
      </w:r>
      <w:r w:rsidR="007B6206">
        <w:t>excluded</w:t>
      </w:r>
      <w:r w:rsidR="007B6206" w:rsidRPr="00645517">
        <w:t xml:space="preserve"> from the procurement at the discretion of the Authority.</w:t>
      </w:r>
      <w:bookmarkEnd w:id="140"/>
      <w:r w:rsidR="007B6206">
        <w:t xml:space="preserve">  </w:t>
      </w:r>
      <w:r w:rsidR="00BD4D8C">
        <w:t xml:space="preserve"> </w:t>
      </w:r>
      <w:r w:rsidR="00E2328D">
        <w:t xml:space="preserve"> </w:t>
      </w:r>
    </w:p>
    <w:p w14:paraId="20C738F2" w14:textId="77777777" w:rsidR="00491808" w:rsidRPr="00491808" w:rsidRDefault="00491808" w:rsidP="0035766D">
      <w:pPr>
        <w:pStyle w:val="Heading1"/>
        <w:spacing w:before="240" w:after="0"/>
        <w:ind w:left="851"/>
      </w:pPr>
      <w:bookmarkStart w:id="141" w:name="a582432"/>
      <w:bookmarkStart w:id="142" w:name="_Toc403555154"/>
      <w:bookmarkEnd w:id="141"/>
      <w:r w:rsidRPr="00491808">
        <w:t>Authority's rights</w:t>
      </w:r>
      <w:bookmarkEnd w:id="142"/>
    </w:p>
    <w:p w14:paraId="20C738F3" w14:textId="77777777" w:rsidR="00491808" w:rsidRPr="00491808" w:rsidRDefault="008D2128" w:rsidP="0035766D">
      <w:pPr>
        <w:pStyle w:val="MRNumberedHeading2"/>
      </w:pPr>
      <w:bookmarkStart w:id="143" w:name="_Toc403555155"/>
      <w:r>
        <w:t>Subject to its obligations to act in a transparent, proportionate and non-discriminatory manner, t</w:t>
      </w:r>
      <w:r w:rsidR="00491808" w:rsidRPr="00491808">
        <w:t>he Authority reserves the right to:</w:t>
      </w:r>
      <w:bookmarkEnd w:id="143"/>
    </w:p>
    <w:p w14:paraId="20C738F4"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aive or change the requirements of this ITT from time to time</w:t>
      </w:r>
      <w:r w:rsidRPr="007301E9">
        <w:rPr>
          <w:bCs/>
        </w:rPr>
        <w:t>;</w:t>
      </w:r>
    </w:p>
    <w:p w14:paraId="20C738F5"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s</w:t>
      </w:r>
      <w:r w:rsidR="00491808" w:rsidRPr="007301E9">
        <w:rPr>
          <w:bCs/>
        </w:rPr>
        <w:t>eek clarification or documents in res</w:t>
      </w:r>
      <w:r w:rsidRPr="007301E9">
        <w:rPr>
          <w:bCs/>
        </w:rPr>
        <w:t xml:space="preserve">pect of a </w:t>
      </w:r>
      <w:r w:rsidR="00785DDF" w:rsidRPr="007301E9">
        <w:rPr>
          <w:bCs/>
        </w:rPr>
        <w:t>Bidder</w:t>
      </w:r>
      <w:r w:rsidRPr="007301E9">
        <w:rPr>
          <w:bCs/>
        </w:rPr>
        <w:t>'s submission;</w:t>
      </w:r>
    </w:p>
    <w:p w14:paraId="20C738F6"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does not submit a compliant Tender in accordance wi</w:t>
      </w:r>
      <w:r w:rsidRPr="007301E9">
        <w:rPr>
          <w:bCs/>
        </w:rPr>
        <w:t>th the instructions in this ITT;</w:t>
      </w:r>
    </w:p>
    <w:p w14:paraId="20C738F7"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d</w:t>
      </w:r>
      <w:r w:rsidR="00491808" w:rsidRPr="007301E9">
        <w:rPr>
          <w:bCs/>
        </w:rPr>
        <w:t xml:space="preserve">isqualify any </w:t>
      </w:r>
      <w:r w:rsidR="00785DDF" w:rsidRPr="007301E9">
        <w:rPr>
          <w:bCs/>
        </w:rPr>
        <w:t>Bidder</w:t>
      </w:r>
      <w:r w:rsidR="00491808" w:rsidRPr="007301E9">
        <w:rPr>
          <w:bCs/>
        </w:rPr>
        <w:t xml:space="preserve"> that is guilty of serious misrepresent</w:t>
      </w:r>
      <w:r w:rsidR="007A3602">
        <w:rPr>
          <w:bCs/>
        </w:rPr>
        <w:t>ation in relation to its Tender</w:t>
      </w:r>
      <w:r w:rsidR="00491808" w:rsidRPr="007301E9">
        <w:rPr>
          <w:bCs/>
        </w:rPr>
        <w:t xml:space="preserve"> </w:t>
      </w:r>
      <w:r w:rsidR="00CC4072">
        <w:rPr>
          <w:bCs/>
        </w:rPr>
        <w:t>or the T</w:t>
      </w:r>
      <w:r w:rsidRPr="007301E9">
        <w:rPr>
          <w:bCs/>
        </w:rPr>
        <w:t>ender process;</w:t>
      </w:r>
    </w:p>
    <w:p w14:paraId="20C738F8"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w</w:t>
      </w:r>
      <w:r w:rsidR="00491808" w:rsidRPr="007301E9">
        <w:rPr>
          <w:bCs/>
        </w:rPr>
        <w:t>ithdraw this ITT at any time, or re-invite Tenders on th</w:t>
      </w:r>
      <w:r w:rsidRPr="007301E9">
        <w:rPr>
          <w:bCs/>
        </w:rPr>
        <w:t xml:space="preserve">e same or any alternative basis; </w:t>
      </w:r>
    </w:p>
    <w:p w14:paraId="20C738F9" w14:textId="77777777" w:rsidR="00491808" w:rsidRPr="007301E9" w:rsidRDefault="00645517" w:rsidP="0035766D">
      <w:pPr>
        <w:pStyle w:val="MRNumberedHeading3"/>
        <w:numPr>
          <w:ilvl w:val="2"/>
          <w:numId w:val="23"/>
        </w:numPr>
        <w:tabs>
          <w:tab w:val="clear" w:pos="2214"/>
          <w:tab w:val="num" w:pos="1794"/>
        </w:tabs>
        <w:spacing w:line="240" w:lineRule="auto"/>
        <w:ind w:left="1702" w:hanging="851"/>
        <w:jc w:val="both"/>
        <w:rPr>
          <w:bCs/>
        </w:rPr>
      </w:pPr>
      <w:r w:rsidRPr="007301E9">
        <w:rPr>
          <w:bCs/>
        </w:rPr>
        <w:t>choose not to award any c</w:t>
      </w:r>
      <w:r w:rsidR="00491808" w:rsidRPr="007301E9">
        <w:rPr>
          <w:bCs/>
        </w:rPr>
        <w:t xml:space="preserve">ontract as a result of the </w:t>
      </w:r>
      <w:r w:rsidRPr="007301E9">
        <w:rPr>
          <w:bCs/>
        </w:rPr>
        <w:t>current procurement process; and</w:t>
      </w:r>
    </w:p>
    <w:p w14:paraId="20C738FA" w14:textId="77777777" w:rsidR="00491808" w:rsidRPr="007301E9" w:rsidRDefault="00645517" w:rsidP="004270D9">
      <w:pPr>
        <w:pStyle w:val="MRNumberedHeading3"/>
        <w:numPr>
          <w:ilvl w:val="2"/>
          <w:numId w:val="23"/>
        </w:numPr>
        <w:tabs>
          <w:tab w:val="clear" w:pos="2214"/>
          <w:tab w:val="num" w:pos="1794"/>
        </w:tabs>
        <w:spacing w:line="240" w:lineRule="auto"/>
        <w:ind w:left="1702" w:hanging="851"/>
        <w:jc w:val="both"/>
        <w:rPr>
          <w:bCs/>
        </w:rPr>
      </w:pPr>
      <w:r w:rsidRPr="007301E9">
        <w:rPr>
          <w:bCs/>
        </w:rPr>
        <w:t>m</w:t>
      </w:r>
      <w:r w:rsidR="00491808" w:rsidRPr="007301E9">
        <w:rPr>
          <w:bCs/>
        </w:rPr>
        <w:t>ake whate</w:t>
      </w:r>
      <w:r w:rsidRPr="007301E9">
        <w:rPr>
          <w:bCs/>
        </w:rPr>
        <w:t>ver changes it sees fit to the t</w:t>
      </w:r>
      <w:r w:rsidR="00491808" w:rsidRPr="007301E9">
        <w:rPr>
          <w:bCs/>
        </w:rPr>
        <w:t>imetable, structure or content of the procurem</w:t>
      </w:r>
      <w:r w:rsidR="006B3EFA" w:rsidRPr="007301E9">
        <w:rPr>
          <w:bCs/>
        </w:rPr>
        <w:t>ent process</w:t>
      </w:r>
      <w:r w:rsidR="00491808" w:rsidRPr="007301E9">
        <w:rPr>
          <w:bCs/>
        </w:rPr>
        <w:t>.</w:t>
      </w:r>
    </w:p>
    <w:p w14:paraId="20C738FB" w14:textId="77777777" w:rsidR="00491808" w:rsidRPr="00491808" w:rsidRDefault="00491808" w:rsidP="00276E1B">
      <w:pPr>
        <w:pStyle w:val="Heading1"/>
        <w:spacing w:before="240" w:after="0"/>
        <w:ind w:left="851"/>
      </w:pPr>
      <w:bookmarkStart w:id="144" w:name="a934916"/>
      <w:bookmarkStart w:id="145" w:name="_Toc403555156"/>
      <w:bookmarkEnd w:id="144"/>
      <w:r w:rsidRPr="00491808">
        <w:t>Bid costs</w:t>
      </w:r>
      <w:bookmarkEnd w:id="145"/>
    </w:p>
    <w:p w14:paraId="20C738FC" w14:textId="77777777" w:rsidR="0022652F" w:rsidRDefault="00491808" w:rsidP="006B54D6">
      <w:pPr>
        <w:pStyle w:val="MRNumberedHeading2"/>
      </w:pPr>
      <w:bookmarkStart w:id="146" w:name="_Toc403555157"/>
      <w:r w:rsidRPr="00491808">
        <w:t xml:space="preserve">The Authority will not be liable for any bid costs, expenditure, work or effort incurred by a </w:t>
      </w:r>
      <w:r w:rsidR="00785DDF">
        <w:t>Bidder</w:t>
      </w:r>
      <w:r w:rsidRPr="00491808">
        <w:t xml:space="preserve"> in proceeding with or participating in this procurement, including if the procurement process is terminated or amended by the Authority.</w:t>
      </w:r>
      <w:bookmarkEnd w:id="146"/>
    </w:p>
    <w:p w14:paraId="20C738FD" w14:textId="77777777" w:rsidR="00491808" w:rsidRPr="00276E1B" w:rsidRDefault="00491808" w:rsidP="00276E1B">
      <w:pPr>
        <w:pStyle w:val="Heading1"/>
        <w:spacing w:before="240" w:after="0"/>
        <w:ind w:left="851"/>
      </w:pPr>
      <w:bookmarkStart w:id="147" w:name="_Toc403555158"/>
      <w:r w:rsidRPr="00276E1B">
        <w:t>Language</w:t>
      </w:r>
      <w:bookmarkEnd w:id="147"/>
    </w:p>
    <w:p w14:paraId="20C738FE" w14:textId="77777777" w:rsidR="006534CF" w:rsidRDefault="00491808" w:rsidP="006B54D6">
      <w:pPr>
        <w:pStyle w:val="MRNumberedHeading2"/>
      </w:pPr>
      <w:bookmarkStart w:id="148" w:name="_Toc403555159"/>
      <w:r w:rsidRPr="00A24900">
        <w:t xml:space="preserve">Tenders, all documents and all </w:t>
      </w:r>
      <w:r w:rsidR="003219DA">
        <w:t>correspondence relating to the T</w:t>
      </w:r>
      <w:r w:rsidRPr="00A24900">
        <w:t>ender must be written in English.</w:t>
      </w:r>
      <w:bookmarkEnd w:id="148"/>
    </w:p>
    <w:bookmarkStart w:id="149" w:name="_Toc403555160"/>
    <w:p w14:paraId="20C738FF" w14:textId="77777777" w:rsidR="00F35E09" w:rsidRPr="00276E1B" w:rsidRDefault="00951B7E" w:rsidP="00276E1B">
      <w:pPr>
        <w:pStyle w:val="Heading1"/>
        <w:spacing w:before="240" w:after="0"/>
        <w:ind w:left="851"/>
      </w:pPr>
      <w:r>
        <w:rPr>
          <w:noProof/>
        </w:rPr>
        <w:lastRenderedPageBreak/>
        <mc:AlternateContent>
          <mc:Choice Requires="wps">
            <w:drawing>
              <wp:anchor distT="0" distB="0" distL="114300" distR="114300" simplePos="0" relativeHeight="251676672" behindDoc="0" locked="0" layoutInCell="1" allowOverlap="1" wp14:anchorId="20C739CF" wp14:editId="20C739D0">
                <wp:simplePos x="0" y="0"/>
                <wp:positionH relativeFrom="column">
                  <wp:posOffset>5881481</wp:posOffset>
                </wp:positionH>
                <wp:positionV relativeFrom="paragraph">
                  <wp:posOffset>287655</wp:posOffset>
                </wp:positionV>
                <wp:extent cx="508635" cy="436880"/>
                <wp:effectExtent l="0" t="0" r="5715" b="1270"/>
                <wp:wrapNone/>
                <wp:docPr id="16" name="Text Box 16"/>
                <wp:cNvGraphicFramePr/>
                <a:graphic xmlns:a="http://schemas.openxmlformats.org/drawingml/2006/main">
                  <a:graphicData uri="http://schemas.microsoft.com/office/word/2010/wordprocessingShape">
                    <wps:wsp>
                      <wps:cNvSpPr txBox="1"/>
                      <wps:spPr>
                        <a:xfrm>
                          <a:off x="0" y="0"/>
                          <a:ext cx="508635" cy="436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50" w:name="handthreetwentyeight"/>
                          <w:bookmarkEnd w:id="150"/>
                          <w:p w14:paraId="20C73A29" w14:textId="5025AD55" w:rsidR="00C944BE" w:rsidRPr="00951B7E"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"threetwoeight" \o "NHS providers are required to ensure that all contract award notices over £25,000 are published on Contracts Finder"</w:instrText>
                            </w:r>
                            <w:r>
                              <w:rPr>
                                <w:rFonts w:ascii="Arial Bold" w:hAnsi="Arial Bold"/>
                                <w:b/>
                                <w:color w:val="FF0000"/>
                                <w:sz w:val="44"/>
                                <w:szCs w:val="44"/>
                              </w:rPr>
                              <w:fldChar w:fldCharType="separate"/>
                            </w:r>
                          </w:p>
                          <w:p w14:paraId="20C73A2A"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CF" id="Text Box 16" o:spid="_x0000_s1049" type="#_x0000_t202" style="position:absolute;left:0;text-align:left;margin-left:463.1pt;margin-top:22.65pt;width:40.05pt;height:34.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" fillcolor="white [3201]" stroked="f" strokeweight=".5pt">
                <v:textbox>
                  <w:txbxContent>
                    <w:bookmarkStart w:id="174" w:name="handthreetwentyeight"/>
                    <w:bookmarkEnd w:id="174"/>
                    <w:p w14:paraId="20C73A29" w14:textId="5025AD55" w:rsidR="00C944BE" w:rsidRPr="00951B7E"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"threetwoeight" \o "NHS providers are required to ensure that all contract award notices over £25,000 are published on Contracts Finder"</w:instrText>
                      </w:r>
                      <w:r>
                        <w:rPr>
                          <w:rFonts w:ascii="Arial Bold" w:hAnsi="Arial Bold"/>
                          <w:b/>
                          <w:color w:val="FF0000"/>
                          <w:sz w:val="44"/>
                          <w:szCs w:val="44"/>
                        </w:rPr>
                        <w:fldChar w:fldCharType="separate"/>
                      </w:r>
                    </w:p>
                    <w:p w14:paraId="20C73A2A" w14:textId="77777777" w:rsidR="00C944BE" w:rsidRDefault="00C944BE">
                      <w:r>
                        <w:rPr>
                          <w:rFonts w:ascii="Arial Bold" w:hAnsi="Arial Bold"/>
                          <w:b/>
                          <w:color w:val="FF0000"/>
                          <w:sz w:val="44"/>
                          <w:szCs w:val="44"/>
                        </w:rPr>
                        <w:fldChar w:fldCharType="end"/>
                      </w:r>
                    </w:p>
                  </w:txbxContent>
                </v:textbox>
              </v:shape>
            </w:pict>
          </mc:Fallback>
        </mc:AlternateContent>
      </w:r>
      <w:r w:rsidR="00F35E09" w:rsidRPr="00276E1B">
        <w:t>Transparency</w:t>
      </w:r>
      <w:bookmarkEnd w:id="149"/>
      <w:r w:rsidR="00F35E09" w:rsidRPr="00276E1B">
        <w:t xml:space="preserve">  </w:t>
      </w:r>
    </w:p>
    <w:p w14:paraId="20C73900" w14:textId="77777777" w:rsidR="00F35E09" w:rsidRDefault="00F35E09" w:rsidP="006B54D6">
      <w:pPr>
        <w:pStyle w:val="MRNumberedHeading2"/>
      </w:pPr>
      <w:bookmarkStart w:id="151" w:name="_Toc403555161"/>
      <w:bookmarkStart w:id="152" w:name="_Ref405453244"/>
      <w:r>
        <w:t>In accordance with the</w:t>
      </w:r>
      <w:r w:rsidR="005A5EF5">
        <w:t xml:space="preserve"> Public Contracts Regulations 2015 and the</w:t>
      </w:r>
      <w:r>
        <w:t xml:space="preserve"> Government’s policy on transparency, Bidders should be aware that the Authority intends to make the ITT and </w:t>
      </w:r>
      <w:r w:rsidR="00DC6E9A">
        <w:t xml:space="preserve">details of </w:t>
      </w:r>
      <w:r>
        <w:t xml:space="preserve">any subsequent contract publicly available, by </w:t>
      </w:r>
      <w:r w:rsidR="00DC6E9A">
        <w:t>publication</w:t>
      </w:r>
      <w:r>
        <w:t xml:space="preserve"> on the Government</w:t>
      </w:r>
      <w:bookmarkEnd w:id="151"/>
      <w:bookmarkEnd w:id="152"/>
      <w:r w:rsidR="009D5F0B">
        <w:t>'s Contracts Finder portal.</w:t>
      </w:r>
    </w:p>
    <w:p w14:paraId="20C73901" w14:textId="77777777" w:rsidR="00236A55" w:rsidRPr="00276E1B" w:rsidRDefault="00236A55" w:rsidP="00276E1B">
      <w:pPr>
        <w:pStyle w:val="Heading1"/>
        <w:spacing w:before="240" w:after="0"/>
        <w:ind w:left="851"/>
      </w:pPr>
      <w:bookmarkStart w:id="153" w:name="_Toc403555162"/>
      <w:r w:rsidRPr="00276E1B">
        <w:t>Governing Law and Jurisdiction</w:t>
      </w:r>
      <w:bookmarkEnd w:id="153"/>
      <w:r w:rsidRPr="00276E1B">
        <w:t xml:space="preserve"> </w:t>
      </w:r>
    </w:p>
    <w:p w14:paraId="20C73902" w14:textId="77777777" w:rsidR="004E71FF" w:rsidRPr="005A2E47" w:rsidRDefault="00236A55" w:rsidP="006B54D6">
      <w:pPr>
        <w:pStyle w:val="MRNumberedHeading2"/>
      </w:pPr>
      <w:bookmarkStart w:id="154" w:name="_Toc403555163"/>
      <w:r>
        <w:t>This ITT and any dispute concerning it (including non-contractual disputes or claims) shall be governed by English law and subject to the jurisdiction of the English Courts</w:t>
      </w:r>
      <w:bookmarkEnd w:id="154"/>
      <w:r w:rsidR="007A3602">
        <w:t>.</w:t>
      </w:r>
    </w:p>
    <w:p w14:paraId="3F1A371D" w14:textId="77777777" w:rsidR="00181236" w:rsidRDefault="00181236">
      <w:pPr>
        <w:spacing w:after="240"/>
        <w:jc w:val="left"/>
        <w:rPr>
          <w:rFonts w:eastAsia="Calibri" w:cs="Arial"/>
          <w:b/>
          <w:lang w:eastAsia="en-GB"/>
        </w:rPr>
      </w:pPr>
      <w:bookmarkStart w:id="155" w:name="_Toc403556504"/>
      <w:bookmarkStart w:id="156" w:name="_Toc403556509"/>
      <w:bookmarkStart w:id="157" w:name="_Toc406674972"/>
      <w:bookmarkStart w:id="158" w:name="_Toc412621214"/>
      <w:bookmarkStart w:id="159" w:name="_Toc412715224"/>
      <w:r>
        <w:br w:type="page"/>
      </w:r>
    </w:p>
    <w:p w14:paraId="20C73903" w14:textId="4A5BCED2" w:rsidR="008824CC" w:rsidRPr="008F3D2C" w:rsidRDefault="008731E8" w:rsidP="0035766D">
      <w:pPr>
        <w:pStyle w:val="MRNumberedHeading1"/>
        <w:numPr>
          <w:ilvl w:val="0"/>
          <w:numId w:val="24"/>
        </w:numPr>
        <w:ind w:hanging="798"/>
        <w:jc w:val="both"/>
        <w:rPr>
          <w:sz w:val="20"/>
          <w:szCs w:val="20"/>
        </w:rPr>
      </w:pPr>
      <w:r w:rsidRPr="008F3D2C">
        <w:rPr>
          <w:sz w:val="20"/>
          <w:szCs w:val="20"/>
        </w:rPr>
        <w:lastRenderedPageBreak/>
        <w:t>TENDER EVALUATION METHODOLOGY AND CRITERIA</w:t>
      </w:r>
      <w:bookmarkEnd w:id="155"/>
      <w:bookmarkEnd w:id="156"/>
      <w:bookmarkEnd w:id="157"/>
      <w:bookmarkEnd w:id="158"/>
      <w:bookmarkEnd w:id="159"/>
      <w:r w:rsidRPr="008F3D2C">
        <w:rPr>
          <w:sz w:val="20"/>
          <w:szCs w:val="20"/>
        </w:rPr>
        <w:t xml:space="preserve"> </w:t>
      </w:r>
    </w:p>
    <w:p w14:paraId="20C73904" w14:textId="77777777" w:rsidR="008824CC" w:rsidRDefault="00277BB6" w:rsidP="0035766D">
      <w:pPr>
        <w:pStyle w:val="Heading1"/>
        <w:spacing w:before="240" w:after="0"/>
        <w:ind w:left="851"/>
      </w:pPr>
      <w:bookmarkStart w:id="160" w:name="_Toc403555164"/>
      <w:r>
        <w:t>Overview</w:t>
      </w:r>
      <w:bookmarkEnd w:id="160"/>
    </w:p>
    <w:p w14:paraId="20C73905" w14:textId="77777777" w:rsidR="00BF48A1" w:rsidRDefault="00BF48A1" w:rsidP="0035766D">
      <w:pPr>
        <w:pStyle w:val="MRNumberedHeading2"/>
      </w:pPr>
      <w:bookmarkStart w:id="161" w:name="_Toc403555165"/>
      <w:r>
        <w:t>T</w:t>
      </w:r>
      <w:r w:rsidRPr="003E3276">
        <w:t>h</w:t>
      </w:r>
      <w:r>
        <w:t>is section of the ITT sets out the criteria that the Authority will use to ev</w:t>
      </w:r>
      <w:r w:rsidR="006A3BFB">
        <w:t>aluate Tenders</w:t>
      </w:r>
      <w:r w:rsidR="00FB21E9">
        <w:t>.</w:t>
      </w:r>
      <w:bookmarkEnd w:id="161"/>
    </w:p>
    <w:p w14:paraId="20C73906" w14:textId="77777777" w:rsidR="00FB21E9" w:rsidRDefault="00FB21E9" w:rsidP="0035766D">
      <w:pPr>
        <w:pStyle w:val="MRNumberedHeading2"/>
      </w:pPr>
      <w:bookmarkStart w:id="162" w:name="_Toc403555166"/>
      <w:r>
        <w:t>Bidders</w:t>
      </w:r>
      <w:r w:rsidRPr="00A51144">
        <w:t xml:space="preserve"> are required to submit a Tender strictly in accordance with the requirements set out in this ITT, to ensure the Authority has the correct information to make the evaluation. </w:t>
      </w:r>
      <w:r w:rsidR="00F10ACE">
        <w:t xml:space="preserve">If a </w:t>
      </w:r>
      <w:r w:rsidR="007B6206">
        <w:t>T</w:t>
      </w:r>
      <w:r w:rsidR="00F10ACE">
        <w:t>ender is equivocal or unclear, the Authority may deduct marks when scoring it, or it may</w:t>
      </w:r>
      <w:r w:rsidR="00B853EE">
        <w:t xml:space="preserve"> treat the Tender as non-complia</w:t>
      </w:r>
      <w:r w:rsidR="00F10ACE">
        <w:t>nt and reject it.</w:t>
      </w:r>
      <w:bookmarkEnd w:id="162"/>
    </w:p>
    <w:p w14:paraId="20C73907" w14:textId="77777777" w:rsidR="00C14AA9" w:rsidRDefault="00C14AA9" w:rsidP="0035766D">
      <w:pPr>
        <w:pStyle w:val="MRNumberedHeading2"/>
      </w:pPr>
      <w:bookmarkStart w:id="163" w:name="_Toc403555167"/>
      <w:r>
        <w:t>The Authority will award the contract to the Tender that scores the highest marks, applying the methodology below. Scoring will be carried out as follows:</w:t>
      </w:r>
      <w:bookmarkEnd w:id="163"/>
      <w:r>
        <w:t xml:space="preserve"> </w:t>
      </w:r>
    </w:p>
    <w:p w14:paraId="20C73908" w14:textId="4299EF07" w:rsidR="00C14AA9" w:rsidRDefault="0001507C" w:rsidP="0035766D">
      <w:pPr>
        <w:pStyle w:val="MRNumberedHeading3"/>
        <w:numPr>
          <w:ilvl w:val="2"/>
          <w:numId w:val="23"/>
        </w:numPr>
        <w:tabs>
          <w:tab w:val="clear" w:pos="2214"/>
          <w:tab w:val="num" w:pos="1794"/>
        </w:tabs>
        <w:spacing w:line="240" w:lineRule="auto"/>
        <w:ind w:left="1702" w:hanging="851"/>
        <w:jc w:val="both"/>
      </w:pPr>
      <w:r>
        <w:t>The Bidder must pass all Eligibility Q</w:t>
      </w:r>
      <w:r w:rsidR="00C14AA9">
        <w:t>uesti</w:t>
      </w:r>
      <w:r>
        <w:t>ons.</w:t>
      </w:r>
    </w:p>
    <w:bookmarkStart w:id="164" w:name="_Ref406761853"/>
    <w:p w14:paraId="20C73909" w14:textId="34FA046C" w:rsidR="00C14AA9" w:rsidRDefault="003A2543" w:rsidP="0035766D">
      <w:pPr>
        <w:pStyle w:val="MRNumberedHeading3"/>
        <w:numPr>
          <w:ilvl w:val="2"/>
          <w:numId w:val="23"/>
        </w:numPr>
        <w:tabs>
          <w:tab w:val="clear" w:pos="2214"/>
          <w:tab w:val="num" w:pos="1794"/>
        </w:tabs>
        <w:spacing w:line="240" w:lineRule="auto"/>
        <w:ind w:left="1702" w:hanging="851"/>
        <w:jc w:val="both"/>
      </w:pPr>
      <w:r w:rsidRPr="003A2543">
        <w:rPr>
          <w:rFonts w:eastAsiaTheme="minorHAnsi" w:cs="Arial"/>
          <w:b/>
          <w:noProof/>
          <w:szCs w:val="22"/>
        </w:rPr>
        <mc:AlternateContent>
          <mc:Choice Requires="wps">
            <w:drawing>
              <wp:anchor distT="0" distB="0" distL="114300" distR="114300" simplePos="0" relativeHeight="251725824" behindDoc="0" locked="0" layoutInCell="1" allowOverlap="1" wp14:anchorId="20C739D1" wp14:editId="20C739D2">
                <wp:simplePos x="0" y="0"/>
                <wp:positionH relativeFrom="column">
                  <wp:posOffset>6003693</wp:posOffset>
                </wp:positionH>
                <wp:positionV relativeFrom="paragraph">
                  <wp:posOffset>104775</wp:posOffset>
                </wp:positionV>
                <wp:extent cx="415925" cy="533400"/>
                <wp:effectExtent l="0" t="0" r="317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9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165" w:name="handfourthreetwo"/>
                          <w:bookmarkEnd w:id="165"/>
                          <w:p w14:paraId="20C73A2B" w14:textId="76886804" w:rsidR="00C944BE" w:rsidRPr="00B12F1E" w:rsidRDefault="00C944BE" w:rsidP="003A2543">
                            <w:pPr>
                              <w:spacing w:after="240"/>
                              <w:ind w:right="-1177"/>
                              <w:rPr>
                                <w:rStyle w:val="Hyperlink"/>
                                <w:i/>
                                <w:color w:val="FF0000"/>
                                <w:szCs w:val="22"/>
                              </w:rPr>
                            </w:pPr>
                            <w:r>
                              <w:rPr>
                                <w:rFonts w:ascii="Wingdings" w:hAnsi="Wingdings"/>
                                <w:b/>
                                <w:color w:val="FF0000"/>
                                <w:sz w:val="44"/>
                                <w:szCs w:val="44"/>
                              </w:rPr>
                              <w:fldChar w:fldCharType="begin"/>
                            </w:r>
                            <w:r>
                              <w:rPr>
                                <w:rFonts w:ascii="Wingdings" w:hAnsi="Wingdings"/>
                                <w:b/>
                                <w:color w:val="FF0000"/>
                                <w:sz w:val="44"/>
                                <w:szCs w:val="44"/>
                              </w:rPr>
                              <w:instrText>HYPERLINK  \l "fourthreetwo" \o "Delete reference to Annex B2 if Bidders are not permitted to propose amendments to the Specification"</w:instrText>
                            </w:r>
                            <w:r>
                              <w:rPr>
                                <w:rFonts w:ascii="Wingdings" w:hAnsi="Wingdings"/>
                                <w:b/>
                                <w:color w:val="FF0000"/>
                                <w:sz w:val="44"/>
                                <w:szCs w:val="44"/>
                              </w:rPr>
                              <w:fldChar w:fldCharType="separate"/>
                            </w:r>
                          </w:p>
                          <w:p w14:paraId="20C73A2C" w14:textId="77777777" w:rsidR="00C944BE" w:rsidRDefault="00C944BE" w:rsidP="003A2543">
                            <w:r>
                              <w:rPr>
                                <w:rFonts w:ascii="Wingdings" w:hAnsi="Wingdings"/>
                                <w:b/>
                                <w:color w:val="FF0000"/>
                                <w:sz w:val="44"/>
                                <w:szCs w:val="44"/>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C739D1" id="Text Box 9" o:spid="_x0000_s1050" type="#_x0000_t202" style="position:absolute;left:0;text-align:left;margin-left:472.75pt;margin-top:8.25pt;width:32.75pt;height:4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" stroked="f">
                <v:textbox>
                  <w:txbxContent>
                    <w:bookmarkStart w:id="190" w:name="handfourthreetwo"/>
                    <w:bookmarkEnd w:id="190"/>
                    <w:p w14:paraId="20C73A2B" w14:textId="76886804" w:rsidR="00C944BE" w:rsidRPr="00B12F1E" w:rsidRDefault="00C944BE" w:rsidP="003A2543">
                      <w:pPr>
                        <w:spacing w:after="240"/>
                        <w:ind w:right="-1177"/>
                        <w:rPr>
                          <w:rStyle w:val="Hyperlink"/>
                          <w:i/>
                          <w:color w:val="FF0000"/>
                          <w:szCs w:val="22"/>
                        </w:rPr>
                      </w:pPr>
                      <w:r>
                        <w:rPr>
                          <w:rFonts w:ascii="Wingdings" w:hAnsi="Wingdings"/>
                          <w:b/>
                          <w:color w:val="FF0000"/>
                          <w:sz w:val="44"/>
                          <w:szCs w:val="44"/>
                        </w:rPr>
                        <w:fldChar w:fldCharType="begin"/>
                      </w:r>
                      <w:r>
                        <w:rPr>
                          <w:rFonts w:ascii="Wingdings" w:hAnsi="Wingdings"/>
                          <w:b/>
                          <w:color w:val="FF0000"/>
                          <w:sz w:val="44"/>
                          <w:szCs w:val="44"/>
                        </w:rPr>
                        <w:instrText>HYPERLINK  \l "fourthreetwo" \o "Delete reference to Annex B2 if Bidders are not permitted to propose amendments to the Specification"</w:instrText>
                      </w:r>
                      <w:r>
                        <w:rPr>
                          <w:rFonts w:ascii="Wingdings" w:hAnsi="Wingdings"/>
                          <w:b/>
                          <w:color w:val="FF0000"/>
                          <w:sz w:val="44"/>
                          <w:szCs w:val="44"/>
                        </w:rPr>
                        <w:fldChar w:fldCharType="separate"/>
                      </w:r>
                    </w:p>
                    <w:p w14:paraId="20C73A2C" w14:textId="77777777" w:rsidR="00C944BE" w:rsidRDefault="00C944BE" w:rsidP="003A2543">
                      <w:r>
                        <w:rPr>
                          <w:rFonts w:ascii="Wingdings" w:hAnsi="Wingdings"/>
                          <w:b/>
                          <w:color w:val="FF0000"/>
                          <w:sz w:val="44"/>
                          <w:szCs w:val="44"/>
                        </w:rPr>
                        <w:fldChar w:fldCharType="end"/>
                      </w:r>
                    </w:p>
                  </w:txbxContent>
                </v:textbox>
              </v:shape>
            </w:pict>
          </mc:Fallback>
        </mc:AlternateContent>
      </w:r>
      <w:r w:rsidR="00C14AA9">
        <w:t>The Authority will then mark Annex B3</w:t>
      </w:r>
      <w:r w:rsidR="009D5F0B">
        <w:t xml:space="preserve"> of Section B</w:t>
      </w:r>
      <w:r w:rsidR="00C14AA9">
        <w:t xml:space="preserve"> (</w:t>
      </w:r>
      <w:r w:rsidR="0034181A">
        <w:t>Tender Response Document</w:t>
      </w:r>
      <w:r w:rsidR="00C14AA9">
        <w:t>) ("</w:t>
      </w:r>
      <w:r w:rsidR="00C14AA9" w:rsidRPr="004B6544">
        <w:rPr>
          <w:b/>
        </w:rPr>
        <w:t>Scored Questions</w:t>
      </w:r>
      <w:r w:rsidR="00C14AA9">
        <w:t>") for all B</w:t>
      </w:r>
      <w:r w:rsidR="000E363E">
        <w:t>idders that pass all the Eligibi</w:t>
      </w:r>
      <w:r w:rsidR="00C14AA9">
        <w:t>l</w:t>
      </w:r>
      <w:r w:rsidR="000E363E">
        <w:t>i</w:t>
      </w:r>
      <w:r w:rsidR="00C14AA9">
        <w:t>ty Questions.</w:t>
      </w:r>
      <w:bookmarkEnd w:id="164"/>
      <w:r w:rsidR="00C14AA9">
        <w:t xml:space="preserve"> </w:t>
      </w:r>
    </w:p>
    <w:p w14:paraId="20C7390A" w14:textId="77777777" w:rsidR="00C14AA9" w:rsidRDefault="00C14AA9" w:rsidP="0035766D">
      <w:pPr>
        <w:pStyle w:val="MRNumberedHeading2"/>
      </w:pPr>
      <w:bookmarkStart w:id="166" w:name="_Toc403555168"/>
      <w:r>
        <w:t xml:space="preserve">The Authority will mark Eligibility Questions as described in paragraphs </w:t>
      </w:r>
      <w:r w:rsidR="00A77338">
        <w:fldChar w:fldCharType="begin"/>
      </w:r>
      <w:r w:rsidR="00A77338">
        <w:instrText xml:space="preserve"> REF _Ref403484377 \r \h </w:instrText>
      </w:r>
      <w:r w:rsidR="0035766D">
        <w:instrText xml:space="preserve"> \* MERGEFORMAT </w:instrText>
      </w:r>
      <w:r w:rsidR="00A77338">
        <w:fldChar w:fldCharType="separate"/>
      </w:r>
      <w:r w:rsidR="00181236">
        <w:t>4.5</w:t>
      </w:r>
      <w:r w:rsidR="00A77338">
        <w:fldChar w:fldCharType="end"/>
      </w:r>
      <w:r w:rsidR="00A77338">
        <w:t xml:space="preserve"> to </w:t>
      </w:r>
      <w:r w:rsidR="00A77338">
        <w:fldChar w:fldCharType="begin"/>
      </w:r>
      <w:r w:rsidR="00A77338">
        <w:instrText xml:space="preserve"> REF _Ref403484379 \r \h </w:instrText>
      </w:r>
      <w:r w:rsidR="0035766D">
        <w:instrText xml:space="preserve"> \* MERGEFORMAT </w:instrText>
      </w:r>
      <w:r w:rsidR="00A77338">
        <w:fldChar w:fldCharType="separate"/>
      </w:r>
      <w:r w:rsidR="00181236">
        <w:t>4.7</w:t>
      </w:r>
      <w:r w:rsidR="00A77338">
        <w:fldChar w:fldCharType="end"/>
      </w:r>
      <w:r w:rsidR="00A77338">
        <w:t xml:space="preserve"> </w:t>
      </w:r>
      <w:r>
        <w:t xml:space="preserve">below.  It will mark the Scored Questions as described in paragraphs </w:t>
      </w:r>
      <w:r w:rsidR="00A77338">
        <w:fldChar w:fldCharType="begin"/>
      </w:r>
      <w:r w:rsidR="00A77338">
        <w:instrText xml:space="preserve"> REF _Ref403401459 \r \h </w:instrText>
      </w:r>
      <w:r w:rsidR="0035766D">
        <w:instrText xml:space="preserve"> \* MERGEFORMAT </w:instrText>
      </w:r>
      <w:r w:rsidR="00A77338">
        <w:fldChar w:fldCharType="separate"/>
      </w:r>
      <w:r w:rsidR="00181236">
        <w:t>4.8</w:t>
      </w:r>
      <w:r w:rsidR="00A77338">
        <w:fldChar w:fldCharType="end"/>
      </w:r>
      <w:r w:rsidR="00A77338">
        <w:t xml:space="preserve"> to </w:t>
      </w:r>
      <w:r w:rsidR="00A77338">
        <w:fldChar w:fldCharType="begin"/>
      </w:r>
      <w:r w:rsidR="00A77338">
        <w:instrText xml:space="preserve"> REF _Ref403484421 \r \h </w:instrText>
      </w:r>
      <w:r w:rsidR="0035766D">
        <w:instrText xml:space="preserve"> \* MERGEFORMAT </w:instrText>
      </w:r>
      <w:r w:rsidR="00A77338">
        <w:fldChar w:fldCharType="separate"/>
      </w:r>
      <w:r w:rsidR="00181236">
        <w:t>4.14</w:t>
      </w:r>
      <w:bookmarkEnd w:id="166"/>
      <w:r w:rsidR="00A77338">
        <w:fldChar w:fldCharType="end"/>
      </w:r>
      <w:r>
        <w:t xml:space="preserve"> </w:t>
      </w:r>
    </w:p>
    <w:p w14:paraId="20C7390B" w14:textId="77777777" w:rsidR="00C14AA9" w:rsidRDefault="00C14AA9" w:rsidP="0035766D">
      <w:pPr>
        <w:pStyle w:val="Heading1"/>
        <w:spacing w:before="240" w:after="0"/>
        <w:ind w:left="851"/>
      </w:pPr>
      <w:bookmarkStart w:id="167" w:name="_Toc403555169"/>
      <w:r>
        <w:t>Criteria – Eligibility Questions</w:t>
      </w:r>
      <w:bookmarkEnd w:id="167"/>
    </w:p>
    <w:p w14:paraId="298C4E44" w14:textId="77777777" w:rsidR="00994051" w:rsidRDefault="00C14AA9" w:rsidP="00994051">
      <w:pPr>
        <w:pStyle w:val="MRNumberedHeading2"/>
      </w:pPr>
      <w:bookmarkStart w:id="168" w:name="_Ref403484377"/>
      <w:bookmarkStart w:id="169" w:name="_Toc403555170"/>
      <w:r>
        <w:t>The Authority will score Eligibility Questions on the following basis:</w:t>
      </w:r>
      <w:bookmarkEnd w:id="168"/>
      <w:bookmarkEnd w:id="169"/>
    </w:p>
    <w:p w14:paraId="20C7390D" w14:textId="06A35588" w:rsidR="00CF3319" w:rsidRPr="00B44E25" w:rsidRDefault="00CF3319" w:rsidP="00994051">
      <w:pPr>
        <w:pStyle w:val="MRNumberedHeading2"/>
        <w:numPr>
          <w:ilvl w:val="0"/>
          <w:numId w:val="0"/>
        </w:numPr>
        <w:ind w:left="851"/>
      </w:pPr>
      <w:r>
        <w:br/>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2838"/>
        <w:gridCol w:w="2788"/>
      </w:tblGrid>
      <w:tr w:rsidR="00505AD7" w:rsidRPr="00440F01" w14:paraId="20C73910" w14:textId="0C88902E" w:rsidTr="00774ED1">
        <w:tc>
          <w:tcPr>
            <w:tcW w:w="2334" w:type="dxa"/>
            <w:shd w:val="clear" w:color="auto" w:fill="A6A6A6"/>
          </w:tcPr>
          <w:p w14:paraId="20C7390E" w14:textId="77777777" w:rsidR="00505AD7" w:rsidRPr="00440F01" w:rsidRDefault="00505AD7" w:rsidP="00C14AA9">
            <w:pPr>
              <w:spacing w:after="240"/>
              <w:outlineLvl w:val="2"/>
              <w:rPr>
                <w:color w:val="000000"/>
              </w:rPr>
            </w:pPr>
            <w:r>
              <w:rPr>
                <w:color w:val="000000"/>
              </w:rPr>
              <w:t>Eligibility Questions</w:t>
            </w:r>
            <w:r w:rsidRPr="00440F01">
              <w:rPr>
                <w:color w:val="000000"/>
              </w:rPr>
              <w:t xml:space="preserve"> </w:t>
            </w:r>
          </w:p>
        </w:tc>
        <w:tc>
          <w:tcPr>
            <w:tcW w:w="2838" w:type="dxa"/>
            <w:shd w:val="clear" w:color="auto" w:fill="A6A6A6"/>
          </w:tcPr>
          <w:p w14:paraId="20C7390F" w14:textId="77777777" w:rsidR="00505AD7" w:rsidRPr="00440F01" w:rsidRDefault="00505AD7" w:rsidP="00C14AA9">
            <w:pPr>
              <w:spacing w:after="240"/>
              <w:outlineLvl w:val="2"/>
              <w:rPr>
                <w:color w:val="000000"/>
              </w:rPr>
            </w:pPr>
            <w:r w:rsidRPr="00440F01">
              <w:rPr>
                <w:color w:val="000000"/>
              </w:rPr>
              <w:t>Selection criteria</w:t>
            </w:r>
          </w:p>
        </w:tc>
        <w:tc>
          <w:tcPr>
            <w:tcW w:w="2788" w:type="dxa"/>
            <w:shd w:val="clear" w:color="auto" w:fill="A6A6A6"/>
          </w:tcPr>
          <w:p w14:paraId="6E0FE975" w14:textId="5B65FA9A" w:rsidR="00505AD7" w:rsidRPr="00440F01" w:rsidRDefault="00505AD7" w:rsidP="00C14AA9">
            <w:pPr>
              <w:spacing w:after="240"/>
              <w:outlineLvl w:val="2"/>
              <w:rPr>
                <w:color w:val="000000"/>
              </w:rPr>
            </w:pPr>
            <w:r>
              <w:rPr>
                <w:color w:val="000000"/>
              </w:rPr>
              <w:t>Self-Certify</w:t>
            </w:r>
          </w:p>
        </w:tc>
      </w:tr>
      <w:tr w:rsidR="00505AD7" w:rsidRPr="00440F01" w14:paraId="20C73913" w14:textId="737C28E8" w:rsidTr="00774ED1">
        <w:tc>
          <w:tcPr>
            <w:tcW w:w="2334" w:type="dxa"/>
            <w:shd w:val="clear" w:color="auto" w:fill="auto"/>
          </w:tcPr>
          <w:p w14:paraId="20C73911" w14:textId="3584AEEF" w:rsidR="00505AD7" w:rsidRPr="00994051" w:rsidRDefault="00505AD7" w:rsidP="00994051">
            <w:pPr>
              <w:spacing w:after="240"/>
              <w:outlineLvl w:val="2"/>
              <w:rPr>
                <w:color w:val="000000"/>
              </w:rPr>
            </w:pPr>
            <w:r w:rsidRPr="00994051">
              <w:rPr>
                <w:color w:val="000000"/>
              </w:rPr>
              <w:t>Section 1:</w:t>
            </w:r>
            <w:r>
              <w:rPr>
                <w:color w:val="000000"/>
              </w:rPr>
              <w:t xml:space="preserve"> Potential supplier information</w:t>
            </w:r>
          </w:p>
        </w:tc>
        <w:tc>
          <w:tcPr>
            <w:tcW w:w="2838" w:type="dxa"/>
            <w:shd w:val="clear" w:color="auto" w:fill="auto"/>
          </w:tcPr>
          <w:p w14:paraId="20C73912" w14:textId="77777777" w:rsidR="00505AD7" w:rsidRPr="00440F01" w:rsidRDefault="00505AD7" w:rsidP="00C14AA9">
            <w:pPr>
              <w:spacing w:after="240"/>
              <w:outlineLvl w:val="2"/>
              <w:rPr>
                <w:color w:val="000000"/>
              </w:rPr>
            </w:pPr>
            <w:r>
              <w:rPr>
                <w:color w:val="000000"/>
              </w:rPr>
              <w:t>For information only</w:t>
            </w:r>
          </w:p>
        </w:tc>
        <w:tc>
          <w:tcPr>
            <w:tcW w:w="2788" w:type="dxa"/>
          </w:tcPr>
          <w:p w14:paraId="7D3A52C6" w14:textId="724BC673" w:rsidR="00505AD7" w:rsidRDefault="00505AD7" w:rsidP="00C14AA9">
            <w:pPr>
              <w:spacing w:after="240"/>
              <w:outlineLvl w:val="2"/>
              <w:rPr>
                <w:color w:val="000000"/>
              </w:rPr>
            </w:pPr>
            <w:r>
              <w:rPr>
                <w:color w:val="000000"/>
              </w:rPr>
              <w:t>N/A</w:t>
            </w:r>
          </w:p>
        </w:tc>
      </w:tr>
      <w:tr w:rsidR="00505AD7" w:rsidRPr="00440F01" w14:paraId="20C73916" w14:textId="418677EE" w:rsidTr="00774ED1">
        <w:tc>
          <w:tcPr>
            <w:tcW w:w="2334" w:type="dxa"/>
            <w:shd w:val="clear" w:color="auto" w:fill="auto"/>
          </w:tcPr>
          <w:p w14:paraId="20C73914" w14:textId="4F850F1D" w:rsidR="00505AD7" w:rsidRPr="00994051" w:rsidRDefault="00505AD7" w:rsidP="00994051">
            <w:pPr>
              <w:tabs>
                <w:tab w:val="left" w:pos="317"/>
              </w:tabs>
              <w:spacing w:after="240"/>
              <w:outlineLvl w:val="2"/>
              <w:rPr>
                <w:color w:val="000000"/>
              </w:rPr>
            </w:pPr>
            <w:r>
              <w:rPr>
                <w:color w:val="000000"/>
              </w:rPr>
              <w:t xml:space="preserve">Section 2: </w:t>
            </w:r>
            <w:r w:rsidRPr="00994051">
              <w:rPr>
                <w:color w:val="000000"/>
              </w:rPr>
              <w:t>Grounds for mandatory exclusion</w:t>
            </w:r>
          </w:p>
        </w:tc>
        <w:tc>
          <w:tcPr>
            <w:tcW w:w="2838" w:type="dxa"/>
            <w:shd w:val="clear" w:color="auto" w:fill="auto"/>
          </w:tcPr>
          <w:p w14:paraId="20C73915" w14:textId="77777777" w:rsidR="00505AD7" w:rsidRPr="00440F01" w:rsidRDefault="00505AD7" w:rsidP="00C14AA9">
            <w:pPr>
              <w:spacing w:after="240"/>
              <w:outlineLvl w:val="2"/>
              <w:rPr>
                <w:color w:val="000000"/>
              </w:rPr>
            </w:pPr>
            <w:r w:rsidRPr="00440F01">
              <w:rPr>
                <w:color w:val="000000"/>
              </w:rPr>
              <w:t>Pass or Fail</w:t>
            </w:r>
          </w:p>
        </w:tc>
        <w:tc>
          <w:tcPr>
            <w:tcW w:w="2788" w:type="dxa"/>
          </w:tcPr>
          <w:p w14:paraId="5EB3C4FE" w14:textId="6009282E" w:rsidR="00505AD7" w:rsidRPr="00440F01" w:rsidRDefault="00505AD7" w:rsidP="00C14AA9">
            <w:pPr>
              <w:spacing w:after="240"/>
              <w:outlineLvl w:val="2"/>
              <w:rPr>
                <w:color w:val="000000"/>
              </w:rPr>
            </w:pPr>
            <w:r>
              <w:rPr>
                <w:color w:val="000000"/>
              </w:rPr>
              <w:t xml:space="preserve">Yes </w:t>
            </w:r>
          </w:p>
        </w:tc>
      </w:tr>
      <w:tr w:rsidR="00505AD7" w:rsidRPr="00440F01" w14:paraId="20C73919" w14:textId="319934D1" w:rsidTr="00774ED1">
        <w:tc>
          <w:tcPr>
            <w:tcW w:w="2334" w:type="dxa"/>
            <w:shd w:val="clear" w:color="auto" w:fill="auto"/>
          </w:tcPr>
          <w:p w14:paraId="20C73917" w14:textId="573996A9" w:rsidR="00505AD7" w:rsidRPr="00994051" w:rsidRDefault="00505AD7" w:rsidP="00994051">
            <w:pPr>
              <w:spacing w:after="240"/>
              <w:outlineLvl w:val="2"/>
              <w:rPr>
                <w:color w:val="000000"/>
              </w:rPr>
            </w:pPr>
            <w:r w:rsidRPr="00994051">
              <w:rPr>
                <w:color w:val="000000"/>
              </w:rPr>
              <w:t xml:space="preserve">Section 3: Grounds for discretionary exclusion </w:t>
            </w:r>
          </w:p>
        </w:tc>
        <w:tc>
          <w:tcPr>
            <w:tcW w:w="2838" w:type="dxa"/>
            <w:shd w:val="clear" w:color="auto" w:fill="auto"/>
          </w:tcPr>
          <w:p w14:paraId="20C73918" w14:textId="77777777" w:rsidR="00505AD7" w:rsidRPr="00440F01" w:rsidRDefault="00505AD7" w:rsidP="00C14AA9">
            <w:pPr>
              <w:spacing w:after="240"/>
              <w:outlineLvl w:val="2"/>
              <w:rPr>
                <w:color w:val="000000"/>
              </w:rPr>
            </w:pPr>
            <w:r w:rsidRPr="00440F01">
              <w:rPr>
                <w:color w:val="000000"/>
              </w:rPr>
              <w:t>Pass or Fail</w:t>
            </w:r>
          </w:p>
        </w:tc>
        <w:tc>
          <w:tcPr>
            <w:tcW w:w="2788" w:type="dxa"/>
          </w:tcPr>
          <w:p w14:paraId="5D8C0905" w14:textId="5A575708" w:rsidR="00505AD7" w:rsidRPr="00440F01" w:rsidRDefault="00505AD7" w:rsidP="00C14AA9">
            <w:pPr>
              <w:spacing w:after="240"/>
              <w:outlineLvl w:val="2"/>
              <w:rPr>
                <w:color w:val="000000"/>
              </w:rPr>
            </w:pPr>
            <w:r>
              <w:rPr>
                <w:color w:val="000000"/>
              </w:rPr>
              <w:t xml:space="preserve">Yes </w:t>
            </w:r>
          </w:p>
        </w:tc>
      </w:tr>
      <w:tr w:rsidR="00505AD7" w:rsidRPr="00440F01" w14:paraId="790AF828" w14:textId="6042EF83" w:rsidTr="00774ED1">
        <w:tc>
          <w:tcPr>
            <w:tcW w:w="2334" w:type="dxa"/>
            <w:shd w:val="clear" w:color="auto" w:fill="auto"/>
          </w:tcPr>
          <w:p w14:paraId="56035A41" w14:textId="4F98A3B9" w:rsidR="00505AD7" w:rsidRPr="00994051" w:rsidRDefault="00505AD7" w:rsidP="00994051">
            <w:pPr>
              <w:spacing w:after="240"/>
              <w:outlineLvl w:val="2"/>
              <w:rPr>
                <w:color w:val="000000"/>
              </w:rPr>
            </w:pPr>
            <w:r>
              <w:rPr>
                <w:color w:val="000000"/>
              </w:rPr>
              <w:t>Section 4 and 5: Economic and Financial Standing</w:t>
            </w:r>
          </w:p>
        </w:tc>
        <w:tc>
          <w:tcPr>
            <w:tcW w:w="2838" w:type="dxa"/>
            <w:shd w:val="clear" w:color="auto" w:fill="auto"/>
          </w:tcPr>
          <w:p w14:paraId="59AA65A9" w14:textId="691A4889" w:rsidR="00505AD7" w:rsidRPr="00440F01" w:rsidRDefault="00505AD7" w:rsidP="00C14AA9">
            <w:pPr>
              <w:spacing w:after="240"/>
              <w:outlineLvl w:val="2"/>
              <w:rPr>
                <w:color w:val="000000"/>
              </w:rPr>
            </w:pPr>
            <w:r w:rsidRPr="00B35665">
              <w:rPr>
                <w:color w:val="000000"/>
              </w:rPr>
              <w:t>Pass or Fail</w:t>
            </w:r>
          </w:p>
        </w:tc>
        <w:tc>
          <w:tcPr>
            <w:tcW w:w="2788" w:type="dxa"/>
          </w:tcPr>
          <w:p w14:paraId="02EB679C" w14:textId="63B2C471" w:rsidR="00505AD7" w:rsidRPr="00B35665" w:rsidRDefault="00505AD7" w:rsidP="00C14AA9">
            <w:pPr>
              <w:spacing w:after="240"/>
              <w:outlineLvl w:val="2"/>
              <w:rPr>
                <w:color w:val="000000"/>
              </w:rPr>
            </w:pPr>
            <w:r>
              <w:rPr>
                <w:color w:val="000000"/>
              </w:rPr>
              <w:t xml:space="preserve">Yes </w:t>
            </w:r>
          </w:p>
        </w:tc>
      </w:tr>
      <w:tr w:rsidR="00505AD7" w:rsidRPr="00440F01" w14:paraId="0F4C45CF" w14:textId="1BF2782F" w:rsidTr="00774ED1">
        <w:tc>
          <w:tcPr>
            <w:tcW w:w="2334" w:type="dxa"/>
            <w:shd w:val="clear" w:color="auto" w:fill="auto"/>
          </w:tcPr>
          <w:p w14:paraId="66E7970C" w14:textId="7C1ED489" w:rsidR="00505AD7" w:rsidRDefault="00505AD7" w:rsidP="00994051">
            <w:pPr>
              <w:spacing w:after="240"/>
              <w:outlineLvl w:val="2"/>
              <w:rPr>
                <w:color w:val="000000"/>
              </w:rPr>
            </w:pPr>
            <w:r>
              <w:rPr>
                <w:color w:val="000000"/>
              </w:rPr>
              <w:t>Section 6: Technical and Professional Ability</w:t>
            </w:r>
          </w:p>
        </w:tc>
        <w:tc>
          <w:tcPr>
            <w:tcW w:w="2838" w:type="dxa"/>
            <w:shd w:val="clear" w:color="auto" w:fill="auto"/>
          </w:tcPr>
          <w:p w14:paraId="5D9A9B7F" w14:textId="112423F3" w:rsidR="00505AD7" w:rsidRDefault="00505AD7" w:rsidP="00C14AA9">
            <w:pPr>
              <w:spacing w:after="240"/>
              <w:outlineLvl w:val="2"/>
              <w:rPr>
                <w:color w:val="000000"/>
              </w:rPr>
            </w:pPr>
            <w:r w:rsidRPr="00B35665">
              <w:rPr>
                <w:color w:val="000000"/>
              </w:rPr>
              <w:t>Pass or Fail</w:t>
            </w:r>
          </w:p>
        </w:tc>
        <w:tc>
          <w:tcPr>
            <w:tcW w:w="2788" w:type="dxa"/>
          </w:tcPr>
          <w:p w14:paraId="3FF95282" w14:textId="5C270A86" w:rsidR="00505AD7" w:rsidRPr="00B35665" w:rsidRDefault="00505AD7" w:rsidP="00C14AA9">
            <w:pPr>
              <w:spacing w:after="240"/>
              <w:outlineLvl w:val="2"/>
              <w:rPr>
                <w:color w:val="000000"/>
              </w:rPr>
            </w:pPr>
            <w:r>
              <w:rPr>
                <w:color w:val="000000"/>
              </w:rPr>
              <w:t xml:space="preserve">Yes </w:t>
            </w:r>
          </w:p>
        </w:tc>
      </w:tr>
      <w:tr w:rsidR="00505AD7" w:rsidRPr="00440F01" w14:paraId="4F697B10" w14:textId="5ADF0EE1" w:rsidTr="00774ED1">
        <w:tc>
          <w:tcPr>
            <w:tcW w:w="2334" w:type="dxa"/>
            <w:shd w:val="clear" w:color="auto" w:fill="auto"/>
          </w:tcPr>
          <w:p w14:paraId="2EF3F7E8" w14:textId="7080F292" w:rsidR="00505AD7" w:rsidRDefault="00505AD7" w:rsidP="00994051">
            <w:pPr>
              <w:spacing w:after="240"/>
              <w:outlineLvl w:val="2"/>
              <w:rPr>
                <w:color w:val="000000"/>
              </w:rPr>
            </w:pPr>
            <w:r>
              <w:rPr>
                <w:color w:val="000000"/>
              </w:rPr>
              <w:t>Section 7: Modern Slavery Act 2015: Requirements under the Modern Slavery Act 2015.</w:t>
            </w:r>
          </w:p>
        </w:tc>
        <w:tc>
          <w:tcPr>
            <w:tcW w:w="2838" w:type="dxa"/>
            <w:shd w:val="clear" w:color="auto" w:fill="auto"/>
          </w:tcPr>
          <w:p w14:paraId="607A505A" w14:textId="05CDCA11" w:rsidR="00505AD7" w:rsidRPr="00B35665" w:rsidRDefault="00505AD7" w:rsidP="00C14AA9">
            <w:pPr>
              <w:spacing w:after="240"/>
              <w:outlineLvl w:val="2"/>
              <w:rPr>
                <w:color w:val="000000"/>
              </w:rPr>
            </w:pPr>
            <w:r w:rsidRPr="00B35665">
              <w:rPr>
                <w:color w:val="000000"/>
              </w:rPr>
              <w:t>Pass or Fail</w:t>
            </w:r>
          </w:p>
        </w:tc>
        <w:tc>
          <w:tcPr>
            <w:tcW w:w="2788" w:type="dxa"/>
          </w:tcPr>
          <w:p w14:paraId="3A4ABCC8" w14:textId="60CBB0F6" w:rsidR="00505AD7" w:rsidRPr="00B35665" w:rsidRDefault="00505AD7" w:rsidP="00C14AA9">
            <w:pPr>
              <w:spacing w:after="240"/>
              <w:outlineLvl w:val="2"/>
              <w:rPr>
                <w:color w:val="000000"/>
              </w:rPr>
            </w:pPr>
            <w:r>
              <w:rPr>
                <w:color w:val="000000"/>
              </w:rPr>
              <w:t xml:space="preserve">Yes </w:t>
            </w:r>
          </w:p>
        </w:tc>
      </w:tr>
      <w:tr w:rsidR="00505AD7" w:rsidRPr="00440F01" w14:paraId="20C73920" w14:textId="603925D6" w:rsidTr="00774ED1">
        <w:tc>
          <w:tcPr>
            <w:tcW w:w="2334" w:type="dxa"/>
            <w:shd w:val="clear" w:color="auto" w:fill="auto"/>
          </w:tcPr>
          <w:p w14:paraId="20C7391D" w14:textId="1B93AA56" w:rsidR="00505AD7" w:rsidRPr="0093337B" w:rsidRDefault="00505AD7" w:rsidP="0093337B">
            <w:pPr>
              <w:spacing w:after="240"/>
              <w:outlineLvl w:val="2"/>
              <w:rPr>
                <w:color w:val="000000"/>
              </w:rPr>
            </w:pPr>
            <w:r w:rsidRPr="00774ED1">
              <w:rPr>
                <w:color w:val="000000"/>
              </w:rPr>
              <w:t>Section 8.1: Insurance</w:t>
            </w:r>
          </w:p>
          <w:p w14:paraId="20C7391E" w14:textId="77777777" w:rsidR="00505AD7" w:rsidRPr="00440F01" w:rsidRDefault="00505AD7" w:rsidP="00C14AA9">
            <w:pPr>
              <w:spacing w:after="240"/>
              <w:outlineLvl w:val="2"/>
              <w:rPr>
                <w:color w:val="000000"/>
              </w:rPr>
            </w:pPr>
          </w:p>
        </w:tc>
        <w:tc>
          <w:tcPr>
            <w:tcW w:w="2838" w:type="dxa"/>
            <w:shd w:val="clear" w:color="auto" w:fill="auto"/>
          </w:tcPr>
          <w:p w14:paraId="20C7391F" w14:textId="40D9E023" w:rsidR="00505AD7" w:rsidRPr="00FD68D3" w:rsidRDefault="00505AD7" w:rsidP="00FD68D3">
            <w:pPr>
              <w:spacing w:after="240"/>
              <w:outlineLvl w:val="2"/>
              <w:rPr>
                <w:color w:val="000000"/>
              </w:rPr>
            </w:pPr>
            <w:r w:rsidRPr="00774ED1">
              <w:rPr>
                <w:color w:val="000000"/>
              </w:rPr>
              <w:t>Pass or Fail</w:t>
            </w:r>
          </w:p>
        </w:tc>
        <w:tc>
          <w:tcPr>
            <w:tcW w:w="2788" w:type="dxa"/>
          </w:tcPr>
          <w:p w14:paraId="0B6D7323" w14:textId="05AFF185" w:rsidR="00505AD7" w:rsidRDefault="00505AD7" w:rsidP="00FD68D3">
            <w:pPr>
              <w:spacing w:after="240"/>
              <w:outlineLvl w:val="2"/>
              <w:rPr>
                <w:color w:val="000000"/>
              </w:rPr>
            </w:pPr>
            <w:r w:rsidRPr="00774ED1">
              <w:rPr>
                <w:color w:val="000000"/>
              </w:rPr>
              <w:t>Yes</w:t>
            </w:r>
          </w:p>
        </w:tc>
      </w:tr>
      <w:tr w:rsidR="00774ED1" w:rsidRPr="00440F01" w14:paraId="20C73926" w14:textId="2B2DBF8C" w:rsidTr="00774ED1">
        <w:tc>
          <w:tcPr>
            <w:tcW w:w="2334" w:type="dxa"/>
            <w:shd w:val="clear" w:color="auto" w:fill="auto"/>
          </w:tcPr>
          <w:p w14:paraId="20C73924" w14:textId="79204B04" w:rsidR="00774ED1" w:rsidRPr="001B25EC" w:rsidRDefault="00774ED1" w:rsidP="00994051">
            <w:pPr>
              <w:spacing w:after="240"/>
              <w:outlineLvl w:val="2"/>
              <w:rPr>
                <w:color w:val="000000"/>
              </w:rPr>
            </w:pPr>
            <w:r w:rsidRPr="00596C77">
              <w:rPr>
                <w:color w:val="000000"/>
              </w:rPr>
              <w:t>Section 8.2: Supplier's Past Performance</w:t>
            </w:r>
          </w:p>
        </w:tc>
        <w:tc>
          <w:tcPr>
            <w:tcW w:w="2838" w:type="dxa"/>
            <w:shd w:val="clear" w:color="auto" w:fill="auto"/>
          </w:tcPr>
          <w:p w14:paraId="20C73925" w14:textId="035B06C1" w:rsidR="00774ED1" w:rsidRPr="00990CF5" w:rsidRDefault="00774ED1" w:rsidP="00990CF5">
            <w:pPr>
              <w:spacing w:after="240"/>
              <w:outlineLvl w:val="2"/>
              <w:rPr>
                <w:color w:val="000000"/>
              </w:rPr>
            </w:pPr>
            <w:r w:rsidRPr="00596C77">
              <w:rPr>
                <w:color w:val="000000"/>
              </w:rPr>
              <w:t>Pass or Fail</w:t>
            </w:r>
          </w:p>
        </w:tc>
        <w:tc>
          <w:tcPr>
            <w:tcW w:w="2788" w:type="dxa"/>
          </w:tcPr>
          <w:p w14:paraId="151A1CEA" w14:textId="78711820" w:rsidR="00774ED1" w:rsidRDefault="00774ED1" w:rsidP="00990CF5">
            <w:pPr>
              <w:spacing w:after="240"/>
              <w:outlineLvl w:val="2"/>
              <w:rPr>
                <w:color w:val="000000"/>
              </w:rPr>
            </w:pPr>
            <w:r w:rsidRPr="00596C77">
              <w:rPr>
                <w:color w:val="000000"/>
              </w:rPr>
              <w:t>Yes</w:t>
            </w:r>
          </w:p>
        </w:tc>
      </w:tr>
      <w:tr w:rsidR="00774ED1" w:rsidRPr="00440F01" w14:paraId="20C73929" w14:textId="25D3FDEF" w:rsidTr="00774ED1">
        <w:tc>
          <w:tcPr>
            <w:tcW w:w="2334" w:type="dxa"/>
            <w:shd w:val="clear" w:color="auto" w:fill="auto"/>
          </w:tcPr>
          <w:p w14:paraId="20C73927" w14:textId="5F75E4EA" w:rsidR="00774ED1" w:rsidRDefault="00774ED1" w:rsidP="00994051">
            <w:pPr>
              <w:spacing w:after="240"/>
              <w:outlineLvl w:val="2"/>
              <w:rPr>
                <w:color w:val="000000"/>
              </w:rPr>
            </w:pPr>
            <w:r w:rsidRPr="003F4B25">
              <w:rPr>
                <w:color w:val="000000"/>
              </w:rPr>
              <w:lastRenderedPageBreak/>
              <w:t>Section 8.3: Project specific questions to assess Technical and Professional Ability</w:t>
            </w:r>
          </w:p>
        </w:tc>
        <w:tc>
          <w:tcPr>
            <w:tcW w:w="2838" w:type="dxa"/>
            <w:shd w:val="clear" w:color="auto" w:fill="auto"/>
          </w:tcPr>
          <w:p w14:paraId="20C73928" w14:textId="6D855A8F" w:rsidR="00774ED1" w:rsidRDefault="00774ED1" w:rsidP="00C14AA9">
            <w:pPr>
              <w:spacing w:after="240"/>
              <w:outlineLvl w:val="2"/>
              <w:rPr>
                <w:color w:val="000000"/>
              </w:rPr>
            </w:pPr>
            <w:r w:rsidRPr="00596C77">
              <w:rPr>
                <w:noProof/>
                <w:color w:val="000000"/>
              </w:rPr>
              <mc:AlternateContent>
                <mc:Choice Requires="wps">
                  <w:drawing>
                    <wp:anchor distT="0" distB="0" distL="114300" distR="114300" simplePos="0" relativeHeight="251749376" behindDoc="0" locked="0" layoutInCell="1" allowOverlap="1" wp14:anchorId="3F236F8F" wp14:editId="4D7B904C">
                      <wp:simplePos x="0" y="0"/>
                      <wp:positionH relativeFrom="column">
                        <wp:posOffset>3686810</wp:posOffset>
                      </wp:positionH>
                      <wp:positionV relativeFrom="paragraph">
                        <wp:posOffset>190086</wp:posOffset>
                      </wp:positionV>
                      <wp:extent cx="556260" cy="413385"/>
                      <wp:effectExtent l="0" t="0" r="0" b="5715"/>
                      <wp:wrapNone/>
                      <wp:docPr id="289" name="Text Box 289"/>
                      <wp:cNvGraphicFramePr/>
                      <a:graphic xmlns:a="http://schemas.openxmlformats.org/drawingml/2006/main">
                        <a:graphicData uri="http://schemas.microsoft.com/office/word/2010/wordprocessingShape">
                          <wps:wsp>
                            <wps:cNvSpPr txBox="1"/>
                            <wps:spPr>
                              <a:xfrm>
                                <a:off x="0" y="0"/>
                                <a:ext cx="55626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70" w:name="hand4pt5table"/>
                                <w:bookmarkEnd w:id="170"/>
                                <w:p w14:paraId="03C09773" w14:textId="25B77F09" w:rsidR="00C944BE" w:rsidRPr="00986C82" w:rsidRDefault="00C944BE" w:rsidP="00846B8F">
                                  <w:pPr>
                                    <w:rPr>
                                      <w:rStyle w:val="Hyperlink"/>
                                      <w:b/>
                                      <w:color w:val="FF0000"/>
                                      <w:sz w:val="44"/>
                                      <w:szCs w:val="44"/>
                                    </w:rPr>
                                  </w:pPr>
                                  <w:r>
                                    <w:rPr>
                                      <w:b/>
                                      <w:sz w:val="44"/>
                                      <w:szCs w:val="44"/>
                                    </w:rPr>
                                    <w:fldChar w:fldCharType="begin"/>
                                  </w:r>
                                  <w:r>
                                    <w:rPr>
                                      <w:b/>
                                      <w:sz w:val="44"/>
                                      <w:szCs w:val="44"/>
                                    </w:rPr>
                                    <w:instrText>HYPERLINK  \l "fourfive" \o "Under the Open Procedure, you should score Eligibility Questions only on a pass/fail basis."</w:instrText>
                                  </w:r>
                                  <w:r>
                                    <w:rPr>
                                      <w:b/>
                                      <w:sz w:val="44"/>
                                      <w:szCs w:val="44"/>
                                    </w:rPr>
                                    <w:fldChar w:fldCharType="separate"/>
                                  </w:r>
                                </w:p>
                                <w:p w14:paraId="0E7ED738" w14:textId="77777777" w:rsidR="00C944BE" w:rsidRDefault="00C944BE" w:rsidP="00846B8F">
                                  <w:r>
                                    <w:rPr>
                                      <w:b/>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F236F8F" id="Text Box 289" o:spid="_x0000_s1051" type="#_x0000_t202" style="position:absolute;left:0;text-align:left;margin-left:290.3pt;margin-top:14.95pt;width:43.8pt;height:32.55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" fillcolor="white [3201]" stroked="f" strokeweight=".5pt">
                      <v:textbox>
                        <w:txbxContent>
                          <w:bookmarkStart w:id="196" w:name="hand4pt5table"/>
                          <w:bookmarkEnd w:id="196"/>
                          <w:p w14:paraId="03C09773" w14:textId="25B77F09" w:rsidR="00C944BE" w:rsidRPr="00986C82" w:rsidRDefault="00C944BE" w:rsidP="00846B8F">
                            <w:pPr>
                              <w:rPr>
                                <w:rStyle w:val="Hyperlink"/>
                                <w:b/>
                                <w:color w:val="FF0000"/>
                                <w:sz w:val="44"/>
                                <w:szCs w:val="44"/>
                              </w:rPr>
                            </w:pPr>
                            <w:r>
                              <w:rPr>
                                <w:b/>
                                <w:sz w:val="44"/>
                                <w:szCs w:val="44"/>
                              </w:rPr>
                              <w:fldChar w:fldCharType="begin"/>
                            </w:r>
                            <w:r>
                              <w:rPr>
                                <w:b/>
                                <w:sz w:val="44"/>
                                <w:szCs w:val="44"/>
                              </w:rPr>
                              <w:instrText>HYPERLINK  \l "fourfive" \o "Under the Open Procedure, you should score Eligibility Questions only on a pass/fail basis."</w:instrText>
                            </w:r>
                            <w:r>
                              <w:rPr>
                                <w:b/>
                                <w:sz w:val="44"/>
                                <w:szCs w:val="44"/>
                              </w:rPr>
                              <w:fldChar w:fldCharType="separate"/>
                            </w:r>
                          </w:p>
                          <w:p w14:paraId="0E7ED738" w14:textId="77777777" w:rsidR="00C944BE" w:rsidRDefault="00C944BE" w:rsidP="00846B8F">
                            <w:r>
                              <w:rPr>
                                <w:b/>
                                <w:sz w:val="44"/>
                                <w:szCs w:val="44"/>
                              </w:rPr>
                              <w:fldChar w:fldCharType="end"/>
                            </w:r>
                          </w:p>
                        </w:txbxContent>
                      </v:textbox>
                    </v:shape>
                  </w:pict>
                </mc:Fallback>
              </mc:AlternateContent>
            </w:r>
            <w:r w:rsidRPr="00596C77">
              <w:rPr>
                <w:color w:val="000000"/>
              </w:rPr>
              <w:t>Pass or Fail</w:t>
            </w:r>
          </w:p>
        </w:tc>
        <w:tc>
          <w:tcPr>
            <w:tcW w:w="2788" w:type="dxa"/>
          </w:tcPr>
          <w:p w14:paraId="50C18F81" w14:textId="28D5EEE0" w:rsidR="00774ED1" w:rsidRDefault="00774ED1" w:rsidP="00C14AA9">
            <w:pPr>
              <w:spacing w:after="240"/>
              <w:outlineLvl w:val="2"/>
              <w:rPr>
                <w:color w:val="000000"/>
              </w:rPr>
            </w:pPr>
            <w:r>
              <w:rPr>
                <w:color w:val="000000"/>
              </w:rPr>
              <w:t>Yes</w:t>
            </w:r>
          </w:p>
        </w:tc>
      </w:tr>
      <w:tr w:rsidR="00774ED1" w:rsidRPr="00440F01" w14:paraId="20C7392C" w14:textId="2CAB299C" w:rsidTr="00774ED1">
        <w:tc>
          <w:tcPr>
            <w:tcW w:w="2334" w:type="dxa"/>
            <w:shd w:val="clear" w:color="auto" w:fill="auto"/>
          </w:tcPr>
          <w:p w14:paraId="20C7392A" w14:textId="4452B93D" w:rsidR="00774ED1" w:rsidRDefault="00774ED1" w:rsidP="00994051">
            <w:pPr>
              <w:spacing w:after="240"/>
              <w:outlineLvl w:val="2"/>
              <w:rPr>
                <w:color w:val="000000"/>
              </w:rPr>
            </w:pPr>
          </w:p>
        </w:tc>
        <w:tc>
          <w:tcPr>
            <w:tcW w:w="2838" w:type="dxa"/>
            <w:shd w:val="clear" w:color="auto" w:fill="auto"/>
          </w:tcPr>
          <w:p w14:paraId="20C7392B" w14:textId="1BBD32CE" w:rsidR="00774ED1" w:rsidRDefault="00774ED1" w:rsidP="00C14AA9">
            <w:pPr>
              <w:spacing w:after="240"/>
              <w:outlineLvl w:val="2"/>
              <w:rPr>
                <w:color w:val="000000"/>
              </w:rPr>
            </w:pPr>
          </w:p>
        </w:tc>
        <w:tc>
          <w:tcPr>
            <w:tcW w:w="2788" w:type="dxa"/>
          </w:tcPr>
          <w:p w14:paraId="3D680A75" w14:textId="2EEB80E9" w:rsidR="00774ED1" w:rsidRDefault="00774ED1" w:rsidP="00C14AA9">
            <w:pPr>
              <w:spacing w:after="240"/>
              <w:outlineLvl w:val="2"/>
              <w:rPr>
                <w:noProof/>
                <w:lang w:eastAsia="en-GB"/>
              </w:rPr>
            </w:pPr>
          </w:p>
        </w:tc>
      </w:tr>
    </w:tbl>
    <w:p w14:paraId="20C73933" w14:textId="77777777" w:rsidR="00B44E25" w:rsidRDefault="00B44E25" w:rsidP="00B44E25">
      <w:pPr>
        <w:jc w:val="center"/>
        <w:rPr>
          <w:rFonts w:cs="Arial"/>
          <w:b/>
          <w:szCs w:val="22"/>
        </w:rPr>
      </w:pPr>
    </w:p>
    <w:p w14:paraId="06983555" w14:textId="77777777" w:rsidR="00424A57" w:rsidRPr="00424A57" w:rsidRDefault="007C2F2F" w:rsidP="006B54D6">
      <w:pPr>
        <w:pStyle w:val="MRNumberedHeading2"/>
        <w:rPr>
          <w:i/>
        </w:rPr>
      </w:pPr>
      <w:bookmarkStart w:id="171" w:name="_Toc403555171"/>
      <w:r w:rsidRPr="003E3276">
        <w:t>To</w:t>
      </w:r>
      <w:r>
        <w:t xml:space="preserve"> </w:t>
      </w:r>
      <w:r w:rsidR="00424A57">
        <w:t>score a "pass", the Tender must:</w:t>
      </w:r>
    </w:p>
    <w:p w14:paraId="7EE69420" w14:textId="612C1BD0" w:rsidR="00424A57" w:rsidRPr="00424A57" w:rsidRDefault="00505AD7" w:rsidP="00424A57">
      <w:pPr>
        <w:pStyle w:val="MRNumberedHeading2"/>
        <w:numPr>
          <w:ilvl w:val="2"/>
          <w:numId w:val="23"/>
        </w:numPr>
        <w:tabs>
          <w:tab w:val="clear" w:pos="2214"/>
          <w:tab w:val="num" w:pos="1701"/>
        </w:tabs>
        <w:ind w:left="1701" w:hanging="850"/>
        <w:rPr>
          <w:i/>
        </w:rPr>
      </w:pPr>
      <w:r>
        <w:t>for all questions where self-certification is required (as detailed above), include a self-certification</w:t>
      </w:r>
      <w:r w:rsidR="0077089B">
        <w:t xml:space="preserve"> and the successful Bidder will be asked to provide</w:t>
      </w:r>
      <w:r w:rsidR="00D77AFC">
        <w:t xml:space="preserve"> supporting </w:t>
      </w:r>
      <w:r w:rsidR="0077089B">
        <w:t xml:space="preserve"> evidence during the standstill period; and</w:t>
      </w:r>
    </w:p>
    <w:p w14:paraId="20C73934" w14:textId="7433E4E2" w:rsidR="007C2F2F" w:rsidRPr="007C2F2F" w:rsidRDefault="00424A57" w:rsidP="00424A57">
      <w:pPr>
        <w:pStyle w:val="MRNumberedHeading2"/>
        <w:numPr>
          <w:ilvl w:val="2"/>
          <w:numId w:val="23"/>
        </w:numPr>
        <w:tabs>
          <w:tab w:val="clear" w:pos="2214"/>
          <w:tab w:val="num" w:pos="1701"/>
        </w:tabs>
        <w:ind w:left="1701" w:hanging="850"/>
        <w:rPr>
          <w:i/>
        </w:rPr>
      </w:pPr>
      <w:r>
        <w:t>for questions</w:t>
      </w:r>
      <w:r w:rsidR="0077089B">
        <w:t xml:space="preserve"> where self-certification is not required</w:t>
      </w:r>
      <w:r w:rsidR="00D77AFC">
        <w:t xml:space="preserve"> (as detailed above)</w:t>
      </w:r>
      <w:r>
        <w:t xml:space="preserve">, </w:t>
      </w:r>
      <w:r w:rsidR="007C2F2F">
        <w:t>adequately address all key points and include</w:t>
      </w:r>
      <w:r w:rsidR="007C2F2F" w:rsidRPr="007C2F2F">
        <w:t xml:space="preserve"> adequate supporting evidence / examples / information.</w:t>
      </w:r>
      <w:r w:rsidR="007C2F2F">
        <w:t xml:space="preserve">  It must give </w:t>
      </w:r>
      <w:r w:rsidR="007C2F2F" w:rsidRPr="007C2F2F">
        <w:t>a reasonable degree of confidence that the Bidder has the capability,</w:t>
      </w:r>
      <w:r w:rsidR="007C2F2F">
        <w:rPr>
          <w:rFonts w:cs="Arial"/>
        </w:rPr>
        <w:t xml:space="preserve"> resource and experience to properly perform the contract.</w:t>
      </w:r>
      <w:bookmarkEnd w:id="171"/>
    </w:p>
    <w:p w14:paraId="20C7395F" w14:textId="62D0BAE0" w:rsidR="00362AE0" w:rsidRPr="00FC05A0" w:rsidRDefault="00B44E25" w:rsidP="00FC05A0">
      <w:pPr>
        <w:pStyle w:val="MRNumberedHeading2"/>
        <w:rPr>
          <w:i/>
        </w:rPr>
      </w:pPr>
      <w:bookmarkStart w:id="172" w:name="_Ref403484379"/>
      <w:bookmarkStart w:id="173" w:name="_Toc403555172"/>
      <w:r w:rsidRPr="00B44E25">
        <w:t xml:space="preserve">Where a Bidder scores a "fail" for any question, </w:t>
      </w:r>
      <w:r w:rsidR="00C14AA9">
        <w:t>the Authority will treat the Tender as non-compliant and it will not award a mark for the Scored Questions.</w:t>
      </w:r>
      <w:bookmarkEnd w:id="172"/>
      <w:bookmarkEnd w:id="173"/>
      <w:r w:rsidR="00C14AA9">
        <w:t xml:space="preserve"> </w:t>
      </w:r>
      <w:bookmarkStart w:id="174" w:name="_Toc403555173"/>
      <w:r w:rsidR="00F23ECD">
        <w:rPr>
          <w:noProof/>
        </w:rPr>
        <mc:AlternateContent>
          <mc:Choice Requires="wps">
            <w:drawing>
              <wp:anchor distT="0" distB="0" distL="114300" distR="114300" simplePos="0" relativeHeight="251720704" behindDoc="0" locked="0" layoutInCell="1" allowOverlap="1" wp14:anchorId="20C739D5" wp14:editId="20C739D6">
                <wp:simplePos x="0" y="0"/>
                <wp:positionH relativeFrom="column">
                  <wp:posOffset>5915660</wp:posOffset>
                </wp:positionH>
                <wp:positionV relativeFrom="paragraph">
                  <wp:posOffset>184284</wp:posOffset>
                </wp:positionV>
                <wp:extent cx="556260" cy="413385"/>
                <wp:effectExtent l="0" t="0" r="0" b="5715"/>
                <wp:wrapNone/>
                <wp:docPr id="17" name="Text Box 17"/>
                <wp:cNvGraphicFramePr/>
                <a:graphic xmlns:a="http://schemas.openxmlformats.org/drawingml/2006/main">
                  <a:graphicData uri="http://schemas.microsoft.com/office/word/2010/wordprocessingShape">
                    <wps:wsp>
                      <wps:cNvSpPr txBox="1"/>
                      <wps:spPr>
                        <a:xfrm>
                          <a:off x="0" y="0"/>
                          <a:ext cx="556260" cy="4133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75" w:name="hand4pt8table"/>
                          <w:p w14:paraId="20C73A2F" w14:textId="21BDCCB9" w:rsidR="00C944BE" w:rsidRPr="00986C82" w:rsidRDefault="00C944BE" w:rsidP="00C14AA9">
                            <w:pPr>
                              <w:rPr>
                                <w:rStyle w:val="Hyperlink"/>
                                <w:b/>
                                <w:color w:val="FF0000"/>
                                <w:sz w:val="44"/>
                                <w:szCs w:val="44"/>
                              </w:rPr>
                            </w:pPr>
                            <w:r>
                              <w:rPr>
                                <w:b/>
                                <w:sz w:val="44"/>
                                <w:szCs w:val="44"/>
                              </w:rPr>
                              <w:fldChar w:fldCharType="begin"/>
                            </w:r>
                            <w:r>
                              <w:rPr>
                                <w:b/>
                                <w:sz w:val="44"/>
                                <w:szCs w:val="44"/>
                              </w:rPr>
                              <w:instrText>HYPERLINK  \l "foureight" \o "Minimum thresholds must be clearly stated in the table at paragraphy 4.8 and should not be set too high."</w:instrText>
                            </w:r>
                            <w:r>
                              <w:rPr>
                                <w:b/>
                                <w:sz w:val="44"/>
                                <w:szCs w:val="44"/>
                              </w:rPr>
                              <w:fldChar w:fldCharType="separate"/>
                            </w:r>
                          </w:p>
                          <w:p w14:paraId="20C73A30" w14:textId="77777777" w:rsidR="00C944BE" w:rsidRDefault="00C944BE" w:rsidP="00C14AA9">
                            <w:r>
                              <w:rPr>
                                <w:b/>
                                <w:sz w:val="44"/>
                                <w:szCs w:val="44"/>
                              </w:rPr>
                              <w:fldChar w:fldCharType="end"/>
                            </w:r>
                            <w:bookmarkEnd w:id="175"/>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D5" id="Text Box 17" o:spid="_x0000_s1052" type="#_x0000_t202" style="position:absolute;left:0;text-align:left;margin-left:465.8pt;margin-top:14.5pt;width:43.8pt;height:32.55pt;z-index:2517207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" fillcolor="white [3201]" stroked="f" strokeweight=".5pt">
                <v:textbox>
                  <w:txbxContent>
                    <w:bookmarkStart w:id="202" w:name="hand4pt8table"/>
                    <w:p w14:paraId="20C73A2F" w14:textId="21BDCCB9" w:rsidR="00C944BE" w:rsidRPr="00986C82" w:rsidRDefault="00C944BE" w:rsidP="00C14AA9">
                      <w:pPr>
                        <w:rPr>
                          <w:rStyle w:val="Hyperlink"/>
                          <w:b/>
                          <w:color w:val="FF0000"/>
                          <w:sz w:val="44"/>
                          <w:szCs w:val="44"/>
                        </w:rPr>
                      </w:pPr>
                      <w:r>
                        <w:rPr>
                          <w:b/>
                          <w:sz w:val="44"/>
                          <w:szCs w:val="44"/>
                        </w:rPr>
                        <w:fldChar w:fldCharType="begin"/>
                      </w:r>
                      <w:r>
                        <w:rPr>
                          <w:b/>
                          <w:sz w:val="44"/>
                          <w:szCs w:val="44"/>
                        </w:rPr>
                        <w:instrText>HYPERLINK  \l "foureight" \o "Minimum thresholds must be clearly stated in the table at paragraphy 4.8 and should not be set too high."</w:instrText>
                      </w:r>
                      <w:r>
                        <w:rPr>
                          <w:b/>
                          <w:sz w:val="44"/>
                          <w:szCs w:val="44"/>
                        </w:rPr>
                        <w:fldChar w:fldCharType="separate"/>
                      </w:r>
                    </w:p>
                    <w:p w14:paraId="20C73A30" w14:textId="77777777" w:rsidR="00C944BE" w:rsidRDefault="00C944BE" w:rsidP="00C14AA9">
                      <w:r>
                        <w:rPr>
                          <w:b/>
                          <w:sz w:val="44"/>
                          <w:szCs w:val="44"/>
                        </w:rPr>
                        <w:fldChar w:fldCharType="end"/>
                      </w:r>
                      <w:bookmarkEnd w:id="202"/>
                    </w:p>
                  </w:txbxContent>
                </v:textbox>
              </v:shape>
            </w:pict>
          </mc:Fallback>
        </mc:AlternateContent>
      </w:r>
      <w:bookmarkEnd w:id="174"/>
    </w:p>
    <w:p w14:paraId="20C73960" w14:textId="6BB1DE81" w:rsidR="007C2F2F" w:rsidRPr="007C2F2F" w:rsidRDefault="007C2F2F" w:rsidP="00276E1B">
      <w:pPr>
        <w:pStyle w:val="Heading1"/>
        <w:spacing w:before="240" w:after="0"/>
        <w:ind w:left="851"/>
      </w:pPr>
      <w:bookmarkStart w:id="176" w:name="_Toc403555175"/>
      <w:r w:rsidRPr="007C2F2F">
        <w:t xml:space="preserve">Criteria </w:t>
      </w:r>
      <w:bookmarkStart w:id="177" w:name="_GoBack"/>
      <w:bookmarkEnd w:id="177"/>
      <w:r>
        <w:t>:  pricing evaluation</w:t>
      </w:r>
      <w:bookmarkEnd w:id="176"/>
      <w:r w:rsidR="00FC05A0">
        <w:t xml:space="preserve">  </w:t>
      </w:r>
      <w:r w:rsidR="00C3026F" w:rsidRPr="00C3026F">
        <w:t>3</w:t>
      </w:r>
      <w:r w:rsidR="00FC05A0" w:rsidRPr="00C3026F">
        <w:t>0%</w:t>
      </w:r>
    </w:p>
    <w:p w14:paraId="20C73961" w14:textId="34BE0A68" w:rsidR="007C364A" w:rsidRPr="00FC05A0" w:rsidRDefault="008E7F55" w:rsidP="006B54D6">
      <w:pPr>
        <w:pStyle w:val="MRNumberedHeading2"/>
      </w:pPr>
      <w:bookmarkStart w:id="178" w:name="_Toc403555176"/>
      <w:bookmarkStart w:id="179" w:name="_Ref405453282"/>
      <w:r w:rsidRPr="00FC05A0">
        <w:t>Tender</w:t>
      </w:r>
      <w:r w:rsidR="00B30006" w:rsidRPr="00FC05A0">
        <w:t xml:space="preserve"> prices will be scored on a comparative basis, with the lowest</w:t>
      </w:r>
      <w:r w:rsidR="00982C42" w:rsidRPr="00FC05A0">
        <w:t xml:space="preserve"> compliant</w:t>
      </w:r>
      <w:r w:rsidR="00B30006" w:rsidRPr="00FC05A0">
        <w:t xml:space="preserve"> </w:t>
      </w:r>
      <w:r w:rsidRPr="00FC05A0">
        <w:t>Tender</w:t>
      </w:r>
      <w:r w:rsidR="006C1E7E" w:rsidRPr="00FC05A0">
        <w:t xml:space="preserve"> </w:t>
      </w:r>
      <w:r w:rsidR="00982C42" w:rsidRPr="00FC05A0">
        <w:t>(excluding any Tenders that the Authority rejects as being abnormally low</w:t>
      </w:r>
      <w:r w:rsidRPr="00FC05A0">
        <w:t xml:space="preserve"> or non-compliant</w:t>
      </w:r>
      <w:r w:rsidR="00982C42" w:rsidRPr="00FC05A0">
        <w:t xml:space="preserve">) </w:t>
      </w:r>
      <w:r w:rsidR="006C1E7E" w:rsidRPr="00FC05A0">
        <w:t xml:space="preserve">receiving 100% of the available marks </w:t>
      </w:r>
      <w:r w:rsidR="00FC05A0" w:rsidRPr="00FC05A0">
        <w:t>(</w:t>
      </w:r>
      <w:r w:rsidR="00C3026F">
        <w:t>3</w:t>
      </w:r>
      <w:r w:rsidR="00FC05A0" w:rsidRPr="00FC05A0">
        <w:t>0</w:t>
      </w:r>
      <w:r w:rsidR="006C1E7E" w:rsidRPr="00FC05A0">
        <w:t xml:space="preserve">% following weighting).  All other </w:t>
      </w:r>
      <w:r w:rsidR="00CC4072" w:rsidRPr="00FC05A0">
        <w:t>T</w:t>
      </w:r>
      <w:r w:rsidRPr="00FC05A0">
        <w:t>enders</w:t>
      </w:r>
      <w:r w:rsidR="006C1E7E" w:rsidRPr="00FC05A0">
        <w:t xml:space="preserve"> will be co</w:t>
      </w:r>
      <w:r w:rsidR="00D27579" w:rsidRPr="00FC05A0">
        <w:t xml:space="preserve">mpared against that lowest </w:t>
      </w:r>
      <w:r w:rsidR="00CC4072" w:rsidRPr="00FC05A0">
        <w:t>T</w:t>
      </w:r>
      <w:r w:rsidRPr="00FC05A0">
        <w:t>ender</w:t>
      </w:r>
      <w:r w:rsidR="007C364A" w:rsidRPr="00FC05A0">
        <w:t xml:space="preserve"> using the formula:</w:t>
      </w:r>
      <w:bookmarkEnd w:id="178"/>
      <w:bookmarkEnd w:id="179"/>
      <w:r w:rsidR="007C364A" w:rsidRPr="00FC05A0">
        <w:t xml:space="preserve"> </w:t>
      </w:r>
    </w:p>
    <w:p w14:paraId="20C73962" w14:textId="77777777" w:rsidR="00DC6E9A" w:rsidRPr="00FC05A0" w:rsidRDefault="00DC6E9A" w:rsidP="00FC05A0">
      <w:pPr>
        <w:pStyle w:val="MRNumberedHeading2"/>
        <w:numPr>
          <w:ilvl w:val="0"/>
          <w:numId w:val="0"/>
        </w:numPr>
        <w:ind w:left="720"/>
      </w:pPr>
    </w:p>
    <w:p w14:paraId="20C73963" w14:textId="77777777" w:rsidR="007C364A" w:rsidRPr="00296E12" w:rsidRDefault="00362AE0" w:rsidP="007C364A">
      <w:pPr>
        <w:pStyle w:val="Heading2"/>
        <w:numPr>
          <w:ilvl w:val="0"/>
          <w:numId w:val="0"/>
        </w:numPr>
        <w:ind w:left="851" w:firstLine="849"/>
        <w:rPr>
          <w:i/>
          <w:color w:val="auto"/>
          <w:szCs w:val="24"/>
          <w:shd w:val="clear" w:color="auto" w:fill="FFFF66"/>
        </w:rPr>
      </w:pPr>
      <w:r w:rsidRPr="00FC05A0">
        <w:rPr>
          <w:noProof/>
          <w:color w:val="auto"/>
          <w:szCs w:val="24"/>
        </w:rPr>
        <mc:AlternateContent>
          <mc:Choice Requires="wps">
            <w:drawing>
              <wp:anchor distT="0" distB="0" distL="114300" distR="114300" simplePos="0" relativeHeight="251680768" behindDoc="0" locked="0" layoutInCell="1" allowOverlap="1" wp14:anchorId="20C739D9" wp14:editId="20C739DA">
                <wp:simplePos x="0" y="0"/>
                <wp:positionH relativeFrom="column">
                  <wp:posOffset>5850622</wp:posOffset>
                </wp:positionH>
                <wp:positionV relativeFrom="paragraph">
                  <wp:posOffset>257175</wp:posOffset>
                </wp:positionV>
                <wp:extent cx="476885" cy="4051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7688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80" w:name="handnine"/>
                          <w:bookmarkEnd w:id="180"/>
                          <w:p w14:paraId="20C73A33" w14:textId="7472AFEC" w:rsidR="00C944BE" w:rsidRPr="00362AE0"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"fournine" \o "The ITT contains a suggested method of price evaluation.  You may use alternative methods of price evaluation, provided that these are disclosed in the ITT and are clearly explained."</w:instrText>
                            </w:r>
                            <w:r>
                              <w:rPr>
                                <w:rFonts w:ascii="Arial Bold" w:hAnsi="Arial Bold"/>
                                <w:b/>
                                <w:color w:val="FF0000"/>
                                <w:sz w:val="44"/>
                                <w:szCs w:val="44"/>
                              </w:rPr>
                              <w:fldChar w:fldCharType="separate"/>
                            </w:r>
                          </w:p>
                          <w:p w14:paraId="20C73A34"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D9" id="Text Box 20" o:spid="_x0000_s1053" type="#_x0000_t202" style="position:absolute;left:0;text-align:left;margin-left:460.7pt;margin-top:20.25pt;width:37.55pt;height:31.9pt;z-index:2516807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" fillcolor="white [3201]" stroked="f" strokeweight=".5pt">
                <v:textbox>
                  <w:txbxContent>
                    <w:bookmarkStart w:id="207" w:name="handnine"/>
                    <w:bookmarkEnd w:id="207"/>
                    <w:p w14:paraId="20C73A33" w14:textId="7472AFEC" w:rsidR="00C944BE" w:rsidRPr="00362AE0"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"fournine" \o "The ITT contains a suggested method of price evaluation.  You may use alternative methods of price evaluation, provided that these are disclosed in the ITT and are clearly explained."</w:instrText>
                      </w:r>
                      <w:r>
                        <w:rPr>
                          <w:rFonts w:ascii="Arial Bold" w:hAnsi="Arial Bold"/>
                          <w:b/>
                          <w:color w:val="FF0000"/>
                          <w:sz w:val="44"/>
                          <w:szCs w:val="44"/>
                        </w:rPr>
                        <w:fldChar w:fldCharType="separate"/>
                      </w:r>
                    </w:p>
                    <w:p w14:paraId="20C73A34" w14:textId="77777777" w:rsidR="00C944BE" w:rsidRDefault="00C944BE">
                      <w:r>
                        <w:rPr>
                          <w:rFonts w:ascii="Arial Bold" w:hAnsi="Arial Bold"/>
                          <w:b/>
                          <w:color w:val="FF0000"/>
                          <w:sz w:val="44"/>
                          <w:szCs w:val="44"/>
                        </w:rPr>
                        <w:fldChar w:fldCharType="end"/>
                      </w:r>
                    </w:p>
                  </w:txbxContent>
                </v:textbox>
              </v:shape>
            </w:pict>
          </mc:Fallback>
        </mc:AlternateContent>
      </w:r>
      <w:r w:rsidR="007C364A" w:rsidRPr="00FC05A0">
        <w:rPr>
          <w:color w:val="auto"/>
          <w:szCs w:val="24"/>
        </w:rPr>
        <w:t>(A / B) x100</w:t>
      </w:r>
      <w:r w:rsidR="007C364A" w:rsidRPr="00296E12">
        <w:rPr>
          <w:i/>
          <w:color w:val="auto"/>
          <w:szCs w:val="24"/>
          <w:shd w:val="clear" w:color="auto" w:fill="FFFF66"/>
        </w:rPr>
        <w:t xml:space="preserve"> </w:t>
      </w:r>
    </w:p>
    <w:p w14:paraId="20C73964" w14:textId="77777777" w:rsidR="007C364A" w:rsidRPr="00296E12" w:rsidRDefault="007C364A" w:rsidP="007C364A">
      <w:pPr>
        <w:pStyle w:val="Heading2"/>
        <w:numPr>
          <w:ilvl w:val="0"/>
          <w:numId w:val="0"/>
        </w:numPr>
        <w:ind w:left="851" w:firstLine="849"/>
        <w:rPr>
          <w:i/>
          <w:color w:val="auto"/>
          <w:szCs w:val="24"/>
          <w:shd w:val="clear" w:color="auto" w:fill="FFFF66"/>
        </w:rPr>
      </w:pPr>
      <w:r w:rsidRPr="00FC05A0">
        <w:rPr>
          <w:color w:val="auto"/>
          <w:szCs w:val="24"/>
        </w:rPr>
        <w:t xml:space="preserve">A = </w:t>
      </w:r>
      <w:r w:rsidR="008E7F55" w:rsidRPr="00FC05A0">
        <w:rPr>
          <w:color w:val="auto"/>
          <w:szCs w:val="24"/>
        </w:rPr>
        <w:t xml:space="preserve">price of </w:t>
      </w:r>
      <w:r w:rsidRPr="00FC05A0">
        <w:rPr>
          <w:color w:val="auto"/>
          <w:szCs w:val="24"/>
        </w:rPr>
        <w:t xml:space="preserve">lowest compliant </w:t>
      </w:r>
      <w:r w:rsidR="00CC4072" w:rsidRPr="00FC05A0">
        <w:rPr>
          <w:color w:val="auto"/>
          <w:szCs w:val="24"/>
        </w:rPr>
        <w:t>T</w:t>
      </w:r>
      <w:r w:rsidR="008E7F55" w:rsidRPr="00FC05A0">
        <w:rPr>
          <w:color w:val="auto"/>
          <w:szCs w:val="24"/>
        </w:rPr>
        <w:t>ender</w:t>
      </w:r>
    </w:p>
    <w:p w14:paraId="20C73965" w14:textId="77777777" w:rsidR="007C364A" w:rsidRDefault="007B6206" w:rsidP="007C364A">
      <w:pPr>
        <w:pStyle w:val="Heading2"/>
        <w:numPr>
          <w:ilvl w:val="0"/>
          <w:numId w:val="0"/>
        </w:numPr>
        <w:ind w:left="851" w:firstLine="849"/>
      </w:pPr>
      <w:r w:rsidRPr="00FC05A0">
        <w:rPr>
          <w:color w:val="auto"/>
          <w:szCs w:val="24"/>
        </w:rPr>
        <w:t xml:space="preserve">B = </w:t>
      </w:r>
      <w:r w:rsidR="007C364A" w:rsidRPr="00FC05A0">
        <w:rPr>
          <w:color w:val="auto"/>
          <w:szCs w:val="24"/>
        </w:rPr>
        <w:t xml:space="preserve">price of the </w:t>
      </w:r>
      <w:r w:rsidR="008E7F55" w:rsidRPr="00FC05A0">
        <w:rPr>
          <w:color w:val="auto"/>
          <w:szCs w:val="24"/>
        </w:rPr>
        <w:t>Tender</w:t>
      </w:r>
      <w:r w:rsidR="007C364A" w:rsidRPr="00FC05A0">
        <w:rPr>
          <w:color w:val="auto"/>
          <w:szCs w:val="24"/>
        </w:rPr>
        <w:t xml:space="preserve"> being scored</w:t>
      </w:r>
      <w:r w:rsidR="007C364A">
        <w:t xml:space="preserve">  </w:t>
      </w:r>
      <w:r w:rsidR="00D27579">
        <w:t xml:space="preserve"> </w:t>
      </w:r>
    </w:p>
    <w:bookmarkStart w:id="181" w:name="_Toc403555177"/>
    <w:bookmarkStart w:id="182" w:name="_Ref405453293"/>
    <w:bookmarkStart w:id="183" w:name="_Hlk106001062"/>
    <w:p w14:paraId="20C73966" w14:textId="3345AAC5" w:rsidR="006C1E7E" w:rsidRPr="00F8208B" w:rsidRDefault="00D146E1" w:rsidP="006B54D6">
      <w:pPr>
        <w:pStyle w:val="MRNumberedHeading2"/>
      </w:pPr>
      <w:r>
        <w:rPr>
          <w:noProof/>
        </w:rPr>
        <mc:AlternateContent>
          <mc:Choice Requires="wps">
            <w:drawing>
              <wp:anchor distT="0" distB="0" distL="114300" distR="114300" simplePos="0" relativeHeight="251695104" behindDoc="0" locked="0" layoutInCell="1" allowOverlap="1" wp14:anchorId="20C739DB" wp14:editId="20C739DC">
                <wp:simplePos x="0" y="0"/>
                <wp:positionH relativeFrom="column">
                  <wp:posOffset>5850890</wp:posOffset>
                </wp:positionH>
                <wp:positionV relativeFrom="paragraph">
                  <wp:posOffset>-130810</wp:posOffset>
                </wp:positionV>
                <wp:extent cx="476885" cy="405130"/>
                <wp:effectExtent l="0" t="0" r="0" b="0"/>
                <wp:wrapNone/>
                <wp:docPr id="28" name="Text Box 28"/>
                <wp:cNvGraphicFramePr/>
                <a:graphic xmlns:a="http://schemas.openxmlformats.org/drawingml/2006/main">
                  <a:graphicData uri="http://schemas.microsoft.com/office/word/2010/wordprocessingShape">
                    <wps:wsp>
                      <wps:cNvSpPr txBox="1"/>
                      <wps:spPr>
                        <a:xfrm>
                          <a:off x="0" y="0"/>
                          <a:ext cx="476885" cy="4051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84" w:name="handfourten"/>
                          <w:bookmarkEnd w:id="184"/>
                          <w:p w14:paraId="20C73A35" w14:textId="2CA20796" w:rsidR="00C944BE" w:rsidRPr="00362AE0" w:rsidRDefault="00C944BE" w:rsidP="00362AE0">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"fourten" \o "If you have a fixed or capped budget, you must disclose what the budget is and make clear that bids exceeding this will be rejected"</w:instrText>
                            </w:r>
                            <w:r>
                              <w:rPr>
                                <w:rFonts w:ascii="Arial Bold" w:hAnsi="Arial Bold"/>
                                <w:b/>
                                <w:color w:val="FF0000"/>
                                <w:sz w:val="44"/>
                                <w:szCs w:val="44"/>
                              </w:rPr>
                              <w:fldChar w:fldCharType="separate"/>
                            </w:r>
                          </w:p>
                          <w:p w14:paraId="20C73A36" w14:textId="77777777" w:rsidR="00C944BE" w:rsidRDefault="00C944BE" w:rsidP="00362AE0">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0C739DB" id="Text Box 28" o:spid="_x0000_s1054" type="#_x0000_t202" style="position:absolute;left:0;text-align:left;margin-left:460.7pt;margin-top:-10.3pt;width:37.55pt;height:31.9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" fillcolor="white [3201]" stroked="f" strokeweight=".5pt">
                <v:textbox>
                  <w:txbxContent>
                    <w:bookmarkStart w:id="212" w:name="handfourten"/>
                    <w:bookmarkEnd w:id="212"/>
                    <w:p w14:paraId="20C73A35" w14:textId="2CA20796" w:rsidR="00C944BE" w:rsidRPr="00362AE0" w:rsidRDefault="00C944BE" w:rsidP="00362AE0">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"fourten" \o "If you have a fixed or capped budget, you must disclose what the budget is and make clear that bids exceeding this will be rejected"</w:instrText>
                      </w:r>
                      <w:r>
                        <w:rPr>
                          <w:rFonts w:ascii="Arial Bold" w:hAnsi="Arial Bold"/>
                          <w:b/>
                          <w:color w:val="FF0000"/>
                          <w:sz w:val="44"/>
                          <w:szCs w:val="44"/>
                        </w:rPr>
                        <w:fldChar w:fldCharType="separate"/>
                      </w:r>
                    </w:p>
                    <w:p w14:paraId="20C73A36" w14:textId="77777777" w:rsidR="00C944BE" w:rsidRDefault="00C944BE" w:rsidP="00362AE0">
                      <w:r>
                        <w:rPr>
                          <w:rFonts w:ascii="Arial Bold" w:hAnsi="Arial Bold"/>
                          <w:b/>
                          <w:color w:val="FF0000"/>
                          <w:sz w:val="44"/>
                          <w:szCs w:val="44"/>
                        </w:rPr>
                        <w:fldChar w:fldCharType="end"/>
                      </w:r>
                    </w:p>
                  </w:txbxContent>
                </v:textbox>
              </v:shape>
            </w:pict>
          </mc:Fallback>
        </mc:AlternateContent>
      </w:r>
      <w:r w:rsidR="006C1E7E" w:rsidRPr="00B40B42">
        <w:t xml:space="preserve">Any </w:t>
      </w:r>
      <w:r w:rsidR="00CC4072" w:rsidRPr="00B40B42">
        <w:t>T</w:t>
      </w:r>
      <w:r w:rsidR="008E7F55" w:rsidRPr="00B40B42">
        <w:t>ender</w:t>
      </w:r>
      <w:r w:rsidR="006C1E7E" w:rsidRPr="00B40B42">
        <w:t xml:space="preserve"> which exceeds the Authority's </w:t>
      </w:r>
      <w:r w:rsidR="008E7F55" w:rsidRPr="00B40B42">
        <w:t>available budget</w:t>
      </w:r>
      <w:r w:rsidR="006C1E7E" w:rsidRPr="00B40B42">
        <w:t xml:space="preserve"> shall be treated as non-compliant and rejected</w:t>
      </w:r>
      <w:r w:rsidR="007A3602" w:rsidRPr="00B40B42">
        <w:t>. The available budget not to be exceeded is £</w:t>
      </w:r>
      <w:r w:rsidR="00FC05A0" w:rsidRPr="00B40B42">
        <w:t xml:space="preserve">2,400 per </w:t>
      </w:r>
      <w:r w:rsidR="00FC05A0" w:rsidRPr="00F8208B">
        <w:t xml:space="preserve">person </w:t>
      </w:r>
      <w:r w:rsidR="00B40B42" w:rsidRPr="00F8208B">
        <w:t xml:space="preserve">for the 2 </w:t>
      </w:r>
      <w:r w:rsidR="00FC05A0" w:rsidRPr="00F8208B">
        <w:t>combined modules</w:t>
      </w:r>
      <w:r w:rsidR="006C1E7E" w:rsidRPr="00F8208B">
        <w:t>.</w:t>
      </w:r>
      <w:bookmarkEnd w:id="181"/>
      <w:bookmarkEnd w:id="182"/>
      <w:r w:rsidR="00B40B42" w:rsidRPr="00F8208B">
        <w:t xml:space="preserve"> (£1,200 per module, per person)</w:t>
      </w:r>
      <w:r w:rsidR="00F8208B">
        <w:t xml:space="preserve"> inclusive of VAT if applicable.</w:t>
      </w:r>
    </w:p>
    <w:p w14:paraId="20C73967" w14:textId="11040465" w:rsidR="007C2F2F" w:rsidRPr="00B40B42" w:rsidRDefault="007C2F2F" w:rsidP="006B54D6">
      <w:pPr>
        <w:pStyle w:val="MRNumberedHeading2"/>
        <w:rPr>
          <w:b/>
        </w:rPr>
      </w:pPr>
      <w:bookmarkStart w:id="185" w:name="_Toc403555178"/>
      <w:r>
        <w:t>If it appears to the Authority that any Tender may be abnormally low then the Authority may ask the Bidder to explain its price or costs.  If following the Bidder</w:t>
      </w:r>
      <w:r w:rsidR="00B40B42">
        <w:t>’</w:t>
      </w:r>
      <w:r>
        <w:t>s explanation</w:t>
      </w:r>
      <w:r w:rsidR="00B40B42">
        <w:t xml:space="preserve">s, </w:t>
      </w:r>
      <w:r>
        <w:t>the Authority is n</w:t>
      </w:r>
      <w:r w:rsidR="00A77338">
        <w:t>ot satisfied with the Bidder's account for the low level of price or cost in the Tender, the Authority may treat the Tender as non-compliant and reject it.</w:t>
      </w:r>
      <w:bookmarkEnd w:id="185"/>
      <w:r w:rsidR="00B40B42">
        <w:t xml:space="preserve"> </w:t>
      </w:r>
      <w:r w:rsidR="00B40B42" w:rsidRPr="00B40B42">
        <w:rPr>
          <w:b/>
        </w:rPr>
        <w:t>It will not be an opportunity for the bidder to change their bid or costs.</w:t>
      </w:r>
    </w:p>
    <w:p w14:paraId="2B099352" w14:textId="77777777" w:rsidR="00F768BB" w:rsidRDefault="00F768BB" w:rsidP="00276E1B">
      <w:pPr>
        <w:pStyle w:val="Heading1"/>
        <w:spacing w:before="240" w:after="0"/>
        <w:ind w:left="851"/>
      </w:pPr>
      <w:bookmarkStart w:id="186" w:name="_Toc403555179"/>
      <w:bookmarkEnd w:id="183"/>
    </w:p>
    <w:p w14:paraId="38028E78" w14:textId="77777777" w:rsidR="00F768BB" w:rsidRDefault="00F768BB" w:rsidP="00276E1B">
      <w:pPr>
        <w:pStyle w:val="Heading1"/>
        <w:spacing w:before="240" w:after="0"/>
        <w:ind w:left="851"/>
      </w:pPr>
    </w:p>
    <w:p w14:paraId="594781AA" w14:textId="77777777" w:rsidR="00F768BB" w:rsidRDefault="00F768BB" w:rsidP="00276E1B">
      <w:pPr>
        <w:pStyle w:val="Heading1"/>
        <w:spacing w:before="240" w:after="0"/>
        <w:ind w:left="851"/>
      </w:pPr>
    </w:p>
    <w:p w14:paraId="153DF43B" w14:textId="04CF4AC9" w:rsidR="00F768BB" w:rsidRDefault="00F768BB" w:rsidP="00F768BB">
      <w:pPr>
        <w:pStyle w:val="Heading1"/>
        <w:spacing w:before="240" w:after="0"/>
      </w:pPr>
    </w:p>
    <w:p w14:paraId="1F74C236" w14:textId="5D4B4624" w:rsidR="00F768BB" w:rsidRDefault="00F768BB" w:rsidP="00F768BB">
      <w:pPr>
        <w:pStyle w:val="Body1"/>
      </w:pPr>
    </w:p>
    <w:p w14:paraId="2BCEB995" w14:textId="77777777" w:rsidR="00F768BB" w:rsidRPr="00F768BB" w:rsidRDefault="00F768BB" w:rsidP="00F768BB">
      <w:pPr>
        <w:pStyle w:val="Body1"/>
      </w:pPr>
    </w:p>
    <w:p w14:paraId="20C73968" w14:textId="309668C4" w:rsidR="00A77338" w:rsidRPr="007C2F2F" w:rsidRDefault="00A77338" w:rsidP="00276E1B">
      <w:pPr>
        <w:pStyle w:val="Heading1"/>
        <w:spacing w:before="240" w:after="0"/>
        <w:ind w:left="851"/>
      </w:pPr>
      <w:r w:rsidRPr="007C2F2F">
        <w:lastRenderedPageBreak/>
        <w:t>Criteria – Scored Questions</w:t>
      </w:r>
      <w:r>
        <w:t>:  technical and quality evaluation</w:t>
      </w:r>
      <w:bookmarkEnd w:id="186"/>
      <w:r w:rsidR="00B40B42">
        <w:t xml:space="preserve"> 70%</w:t>
      </w:r>
    </w:p>
    <w:p w14:paraId="20C73969" w14:textId="77777777" w:rsidR="006C1E7E" w:rsidRDefault="006C1E7E" w:rsidP="006B54D6">
      <w:pPr>
        <w:pStyle w:val="MRNumberedHeading2"/>
      </w:pPr>
      <w:bookmarkStart w:id="187" w:name="_Toc403555180"/>
      <w:bookmarkStart w:id="188" w:name="_Ref405453301"/>
      <w:r>
        <w:t xml:space="preserve">The </w:t>
      </w:r>
      <w:r w:rsidR="006A7F8F">
        <w:t>technical evaluation will be scored in accordance with the table below:</w:t>
      </w:r>
      <w:bookmarkEnd w:id="187"/>
      <w:bookmarkEnd w:id="188"/>
      <w:r w:rsidR="006A7F8F">
        <w:t xml:space="preserve"> </w:t>
      </w:r>
    </w:p>
    <w:p w14:paraId="20C7396A" w14:textId="77777777" w:rsidR="003E3276" w:rsidRDefault="003E3276" w:rsidP="006B54D6">
      <w:pPr>
        <w:pStyle w:val="MRNumberedHeading2"/>
        <w:numPr>
          <w:ilvl w:val="0"/>
          <w:numId w:val="0"/>
        </w:numPr>
        <w:ind w:left="720"/>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992"/>
        <w:gridCol w:w="5387"/>
      </w:tblGrid>
      <w:tr w:rsidR="006A7F8F" w:rsidRPr="00A24900" w14:paraId="20C7396E" w14:textId="77777777" w:rsidTr="0005222A">
        <w:trPr>
          <w:cantSplit/>
          <w:trHeight w:val="538"/>
        </w:trPr>
        <w:tc>
          <w:tcPr>
            <w:tcW w:w="1701" w:type="dxa"/>
            <w:shd w:val="clear" w:color="auto" w:fill="BFBFBF" w:themeFill="background1" w:themeFillShade="BF"/>
            <w:vAlign w:val="center"/>
          </w:tcPr>
          <w:p w14:paraId="20C7396B" w14:textId="77777777" w:rsidR="006A7F8F" w:rsidRPr="0005222A" w:rsidRDefault="0005222A" w:rsidP="001D5911">
            <w:pPr>
              <w:pStyle w:val="Table"/>
              <w:keepNext/>
              <w:rPr>
                <w:b/>
              </w:rPr>
            </w:pPr>
            <w:r w:rsidRPr="0005222A">
              <w:rPr>
                <w:b/>
              </w:rPr>
              <w:t>Grade label</w:t>
            </w:r>
          </w:p>
        </w:tc>
        <w:tc>
          <w:tcPr>
            <w:tcW w:w="992" w:type="dxa"/>
            <w:shd w:val="clear" w:color="auto" w:fill="BFBFBF" w:themeFill="background1" w:themeFillShade="BF"/>
            <w:vAlign w:val="center"/>
          </w:tcPr>
          <w:p w14:paraId="20C7396C" w14:textId="77777777" w:rsidR="006A7F8F" w:rsidRPr="0005222A" w:rsidRDefault="0005222A" w:rsidP="001D5911">
            <w:pPr>
              <w:pStyle w:val="Table"/>
              <w:keepNext/>
              <w:jc w:val="center"/>
              <w:rPr>
                <w:b/>
              </w:rPr>
            </w:pPr>
            <w:r w:rsidRPr="0005222A">
              <w:rPr>
                <w:b/>
              </w:rPr>
              <w:t>Grade</w:t>
            </w:r>
          </w:p>
        </w:tc>
        <w:tc>
          <w:tcPr>
            <w:tcW w:w="5387" w:type="dxa"/>
            <w:shd w:val="clear" w:color="auto" w:fill="BFBFBF" w:themeFill="background1" w:themeFillShade="BF"/>
            <w:vAlign w:val="center"/>
          </w:tcPr>
          <w:p w14:paraId="20C7396D" w14:textId="77777777" w:rsidR="006A7F8F" w:rsidRPr="0005222A" w:rsidRDefault="0005222A" w:rsidP="001D5911">
            <w:pPr>
              <w:pStyle w:val="Table"/>
              <w:keepNext/>
              <w:rPr>
                <w:b/>
              </w:rPr>
            </w:pPr>
            <w:r w:rsidRPr="0005222A">
              <w:rPr>
                <w:b/>
              </w:rPr>
              <w:t>Definition of Grade</w:t>
            </w:r>
          </w:p>
        </w:tc>
      </w:tr>
      <w:tr w:rsidR="0005222A" w:rsidRPr="00A24900" w14:paraId="20C73972" w14:textId="77777777" w:rsidTr="0005222A">
        <w:trPr>
          <w:cantSplit/>
          <w:trHeight w:val="860"/>
        </w:trPr>
        <w:tc>
          <w:tcPr>
            <w:tcW w:w="1701" w:type="dxa"/>
            <w:shd w:val="clear" w:color="auto" w:fill="auto"/>
            <w:vAlign w:val="center"/>
          </w:tcPr>
          <w:p w14:paraId="20C7396F" w14:textId="77777777" w:rsidR="0005222A" w:rsidRPr="00A24900" w:rsidRDefault="0005222A" w:rsidP="008E2B30">
            <w:pPr>
              <w:pStyle w:val="Table"/>
              <w:keepNext/>
            </w:pPr>
            <w:r w:rsidRPr="00A24900">
              <w:t>Unacceptable</w:t>
            </w:r>
          </w:p>
        </w:tc>
        <w:tc>
          <w:tcPr>
            <w:tcW w:w="992" w:type="dxa"/>
            <w:shd w:val="clear" w:color="auto" w:fill="auto"/>
            <w:vAlign w:val="center"/>
          </w:tcPr>
          <w:p w14:paraId="20C73970" w14:textId="77777777" w:rsidR="0005222A" w:rsidRPr="00A24900" w:rsidRDefault="0005222A" w:rsidP="008E2B30">
            <w:pPr>
              <w:pStyle w:val="Table"/>
              <w:keepNext/>
              <w:jc w:val="center"/>
            </w:pPr>
            <w:r w:rsidRPr="00A24900">
              <w:t>0</w:t>
            </w:r>
          </w:p>
        </w:tc>
        <w:tc>
          <w:tcPr>
            <w:tcW w:w="5387" w:type="dxa"/>
            <w:shd w:val="clear" w:color="auto" w:fill="auto"/>
            <w:vAlign w:val="center"/>
          </w:tcPr>
          <w:p w14:paraId="20C73971" w14:textId="77777777" w:rsidR="0005222A" w:rsidRPr="00A24900" w:rsidRDefault="000226A1" w:rsidP="00287834">
            <w:pPr>
              <w:pStyle w:val="Table"/>
              <w:keepNext/>
              <w:jc w:val="both"/>
            </w:pPr>
            <w:r>
              <w:t>The proposal c</w:t>
            </w:r>
            <w:r w:rsidR="00287834">
              <w:t xml:space="preserve">ompletely fails to meet </w:t>
            </w:r>
            <w:r w:rsidR="00A242B7">
              <w:t xml:space="preserve">the </w:t>
            </w:r>
            <w:r w:rsidR="00287834">
              <w:t>required standard or does not provide an answer</w:t>
            </w:r>
          </w:p>
        </w:tc>
      </w:tr>
      <w:tr w:rsidR="0005222A" w:rsidRPr="00A24900" w14:paraId="20C73976" w14:textId="77777777" w:rsidTr="0005222A">
        <w:trPr>
          <w:cantSplit/>
          <w:trHeight w:val="861"/>
        </w:trPr>
        <w:tc>
          <w:tcPr>
            <w:tcW w:w="1701" w:type="dxa"/>
            <w:shd w:val="clear" w:color="auto" w:fill="auto"/>
            <w:vAlign w:val="center"/>
          </w:tcPr>
          <w:p w14:paraId="20C73973" w14:textId="77777777" w:rsidR="0005222A" w:rsidRPr="00A24900" w:rsidRDefault="0005222A" w:rsidP="001D5911">
            <w:pPr>
              <w:pStyle w:val="Table"/>
              <w:keepNext/>
            </w:pPr>
            <w:r w:rsidRPr="00A24900">
              <w:t>Weak</w:t>
            </w:r>
          </w:p>
        </w:tc>
        <w:tc>
          <w:tcPr>
            <w:tcW w:w="992" w:type="dxa"/>
            <w:shd w:val="clear" w:color="auto" w:fill="auto"/>
            <w:vAlign w:val="center"/>
          </w:tcPr>
          <w:p w14:paraId="20C73974" w14:textId="77777777" w:rsidR="0005222A" w:rsidRPr="00A24900" w:rsidRDefault="0005222A" w:rsidP="001D5911">
            <w:pPr>
              <w:pStyle w:val="Table"/>
              <w:keepNext/>
              <w:jc w:val="center"/>
            </w:pPr>
            <w:r w:rsidRPr="00A24900">
              <w:t>1</w:t>
            </w:r>
          </w:p>
        </w:tc>
        <w:tc>
          <w:tcPr>
            <w:tcW w:w="5387" w:type="dxa"/>
            <w:shd w:val="clear" w:color="auto" w:fill="auto"/>
            <w:vAlign w:val="center"/>
          </w:tcPr>
          <w:p w14:paraId="20C73975" w14:textId="77777777" w:rsidR="0005222A" w:rsidRPr="00A24900" w:rsidRDefault="000226A1" w:rsidP="00A242B7">
            <w:pPr>
              <w:pStyle w:val="Table"/>
              <w:keepNext/>
              <w:jc w:val="both"/>
            </w:pPr>
            <w:r>
              <w:t>The proposal s</w:t>
            </w:r>
            <w:r w:rsidR="00287834">
              <w:t>ignificantly fails to meet the standards required, contains significant shortcomings or is inconsistent with other aspects of the Tender</w:t>
            </w:r>
          </w:p>
        </w:tc>
      </w:tr>
      <w:tr w:rsidR="0005222A" w:rsidRPr="00A24900" w14:paraId="20C7397A" w14:textId="77777777" w:rsidTr="0005222A">
        <w:trPr>
          <w:cantSplit/>
          <w:trHeight w:val="860"/>
        </w:trPr>
        <w:tc>
          <w:tcPr>
            <w:tcW w:w="1701" w:type="dxa"/>
            <w:shd w:val="clear" w:color="auto" w:fill="auto"/>
            <w:vAlign w:val="center"/>
          </w:tcPr>
          <w:p w14:paraId="20C73977" w14:textId="77777777" w:rsidR="0005222A" w:rsidRPr="00A24900" w:rsidRDefault="0005222A" w:rsidP="001D5911">
            <w:pPr>
              <w:pStyle w:val="Table"/>
              <w:keepNext/>
            </w:pPr>
            <w:r w:rsidRPr="00A24900">
              <w:t>Satisfactory</w:t>
            </w:r>
          </w:p>
        </w:tc>
        <w:tc>
          <w:tcPr>
            <w:tcW w:w="992" w:type="dxa"/>
            <w:shd w:val="clear" w:color="auto" w:fill="auto"/>
            <w:vAlign w:val="center"/>
          </w:tcPr>
          <w:p w14:paraId="20C73978" w14:textId="77777777" w:rsidR="0005222A" w:rsidRPr="00A24900" w:rsidRDefault="0005222A" w:rsidP="001D5911">
            <w:pPr>
              <w:pStyle w:val="Table"/>
              <w:keepNext/>
              <w:jc w:val="center"/>
            </w:pPr>
            <w:r w:rsidRPr="00A24900">
              <w:t>2</w:t>
            </w:r>
          </w:p>
        </w:tc>
        <w:tc>
          <w:tcPr>
            <w:tcW w:w="5387" w:type="dxa"/>
            <w:shd w:val="clear" w:color="auto" w:fill="auto"/>
            <w:vAlign w:val="center"/>
          </w:tcPr>
          <w:p w14:paraId="20C73979" w14:textId="77777777" w:rsidR="0005222A" w:rsidRPr="00A24900" w:rsidRDefault="000226A1" w:rsidP="0005222A">
            <w:pPr>
              <w:pStyle w:val="Table"/>
              <w:keepNext/>
              <w:jc w:val="both"/>
            </w:pPr>
            <w:r>
              <w:t>The proposal m</w:t>
            </w:r>
            <w:r w:rsidR="00287834">
              <w:t xml:space="preserve">eets the required standard in most material respects, but is lacking or inconsistent in others </w:t>
            </w:r>
          </w:p>
        </w:tc>
      </w:tr>
      <w:tr w:rsidR="0005222A" w:rsidRPr="00A24900" w14:paraId="20C7397E" w14:textId="77777777" w:rsidTr="0005222A">
        <w:trPr>
          <w:cantSplit/>
          <w:trHeight w:val="861"/>
        </w:trPr>
        <w:tc>
          <w:tcPr>
            <w:tcW w:w="1701" w:type="dxa"/>
            <w:shd w:val="clear" w:color="auto" w:fill="auto"/>
            <w:vAlign w:val="center"/>
          </w:tcPr>
          <w:p w14:paraId="20C7397B" w14:textId="77777777" w:rsidR="0005222A" w:rsidRPr="00A24900" w:rsidRDefault="0005222A" w:rsidP="001D5911">
            <w:pPr>
              <w:pStyle w:val="Table"/>
              <w:keepNext/>
            </w:pPr>
            <w:r w:rsidRPr="00A24900">
              <w:t>Good</w:t>
            </w:r>
          </w:p>
        </w:tc>
        <w:tc>
          <w:tcPr>
            <w:tcW w:w="992" w:type="dxa"/>
            <w:shd w:val="clear" w:color="auto" w:fill="auto"/>
            <w:vAlign w:val="center"/>
          </w:tcPr>
          <w:p w14:paraId="20C7397C" w14:textId="77777777" w:rsidR="0005222A" w:rsidRPr="00A24900" w:rsidRDefault="0005222A" w:rsidP="001D5911">
            <w:pPr>
              <w:pStyle w:val="Table"/>
              <w:keepNext/>
              <w:jc w:val="center"/>
            </w:pPr>
            <w:r w:rsidRPr="00A24900">
              <w:t>3</w:t>
            </w:r>
          </w:p>
        </w:tc>
        <w:tc>
          <w:tcPr>
            <w:tcW w:w="5387" w:type="dxa"/>
            <w:shd w:val="clear" w:color="auto" w:fill="auto"/>
            <w:vAlign w:val="center"/>
          </w:tcPr>
          <w:p w14:paraId="20C7397D" w14:textId="77777777" w:rsidR="0005222A" w:rsidRPr="00A24900" w:rsidRDefault="000226A1" w:rsidP="0005222A">
            <w:pPr>
              <w:pStyle w:val="Table"/>
              <w:keepNext/>
              <w:jc w:val="both"/>
            </w:pPr>
            <w:r>
              <w:t>The proposal m</w:t>
            </w:r>
            <w:r w:rsidR="00287834">
              <w:t>eets the required standard in all material respects</w:t>
            </w:r>
          </w:p>
        </w:tc>
      </w:tr>
      <w:tr w:rsidR="0005222A" w:rsidRPr="00A24900" w14:paraId="20C73982" w14:textId="77777777" w:rsidTr="0005222A">
        <w:trPr>
          <w:cantSplit/>
          <w:trHeight w:val="861"/>
        </w:trPr>
        <w:tc>
          <w:tcPr>
            <w:tcW w:w="1701" w:type="dxa"/>
            <w:shd w:val="clear" w:color="auto" w:fill="auto"/>
            <w:vAlign w:val="center"/>
          </w:tcPr>
          <w:p w14:paraId="20C7397F" w14:textId="77777777" w:rsidR="0005222A" w:rsidRPr="00A24900" w:rsidRDefault="0005222A" w:rsidP="001D5911">
            <w:pPr>
              <w:pStyle w:val="Table"/>
              <w:keepNext/>
            </w:pPr>
            <w:r w:rsidRPr="00A24900">
              <w:t>Excellent</w:t>
            </w:r>
          </w:p>
        </w:tc>
        <w:tc>
          <w:tcPr>
            <w:tcW w:w="992" w:type="dxa"/>
            <w:shd w:val="clear" w:color="auto" w:fill="auto"/>
            <w:vAlign w:val="center"/>
          </w:tcPr>
          <w:p w14:paraId="20C73980" w14:textId="77777777" w:rsidR="0005222A" w:rsidRPr="00A24900" w:rsidRDefault="0005222A" w:rsidP="001D5911">
            <w:pPr>
              <w:pStyle w:val="Table"/>
              <w:keepNext/>
              <w:jc w:val="center"/>
            </w:pPr>
            <w:r w:rsidRPr="00A24900">
              <w:t>4</w:t>
            </w:r>
          </w:p>
        </w:tc>
        <w:tc>
          <w:tcPr>
            <w:tcW w:w="5387" w:type="dxa"/>
            <w:shd w:val="clear" w:color="auto" w:fill="auto"/>
            <w:vAlign w:val="center"/>
          </w:tcPr>
          <w:p w14:paraId="20C73981" w14:textId="77777777" w:rsidR="0005222A" w:rsidRPr="00A24900" w:rsidRDefault="00C81A31" w:rsidP="00287834">
            <w:pPr>
              <w:pStyle w:val="Table"/>
              <w:keepNext/>
              <w:jc w:val="both"/>
            </w:pPr>
            <w:r>
              <w:rPr>
                <w:noProof/>
                <w:lang w:eastAsia="en-GB"/>
              </w:rPr>
              <mc:AlternateContent>
                <mc:Choice Requires="wps">
                  <w:drawing>
                    <wp:anchor distT="0" distB="0" distL="114300" distR="114300" simplePos="0" relativeHeight="251682816" behindDoc="0" locked="0" layoutInCell="1" allowOverlap="1" wp14:anchorId="20C739DD" wp14:editId="20C739DE">
                      <wp:simplePos x="0" y="0"/>
                      <wp:positionH relativeFrom="column">
                        <wp:posOffset>3592195</wp:posOffset>
                      </wp:positionH>
                      <wp:positionV relativeFrom="paragraph">
                        <wp:posOffset>59690</wp:posOffset>
                      </wp:positionV>
                      <wp:extent cx="548640" cy="389255"/>
                      <wp:effectExtent l="0" t="0" r="3810" b="0"/>
                      <wp:wrapNone/>
                      <wp:docPr id="22" name="Text Box 22"/>
                      <wp:cNvGraphicFramePr/>
                      <a:graphic xmlns:a="http://schemas.openxmlformats.org/drawingml/2006/main">
                        <a:graphicData uri="http://schemas.microsoft.com/office/word/2010/wordprocessingShape">
                          <wps:wsp>
                            <wps:cNvSpPr txBox="1"/>
                            <wps:spPr>
                              <a:xfrm>
                                <a:off x="0" y="0"/>
                                <a:ext cx="548640" cy="3892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89" w:name="handfourtwelve"/>
                                <w:bookmarkEnd w:id="189"/>
                                <w:p w14:paraId="20C73A37" w14:textId="1A966DC9" w:rsidR="00C944BE" w:rsidRPr="00DB6EAC"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"fourtwelve" \o "The template matrix in this section should be adapted as appropriate. You may alter the \"definitions of grade\"."</w:instrText>
                                  </w:r>
                                  <w:r>
                                    <w:rPr>
                                      <w:rFonts w:ascii="Arial Bold" w:hAnsi="Arial Bold"/>
                                      <w:b/>
                                      <w:color w:val="FF0000"/>
                                      <w:sz w:val="44"/>
                                      <w:szCs w:val="44"/>
                                    </w:rPr>
                                    <w:fldChar w:fldCharType="separate"/>
                                  </w:r>
                                </w:p>
                                <w:p w14:paraId="20C73A38"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39DD" id="Text Box 22" o:spid="_x0000_s1055" type="#_x0000_t202" style="position:absolute;left:0;text-align:left;margin-left:282.85pt;margin-top:4.7pt;width:43.2pt;height:30.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" fillcolor="white [3201]" stroked="f" strokeweight=".5pt">
                      <v:textbox>
                        <w:txbxContent>
                          <w:bookmarkStart w:id="218" w:name="handfourtwelve"/>
                          <w:bookmarkEnd w:id="218"/>
                          <w:p w14:paraId="20C73A37" w14:textId="1A966DC9" w:rsidR="00C944BE" w:rsidRPr="00DB6EAC"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"fourtwelve" \o "The template matrix in this section should be adapted as appropriate. You may alter the \"definitions of grade\"."</w:instrText>
                            </w:r>
                            <w:r>
                              <w:rPr>
                                <w:rFonts w:ascii="Arial Bold" w:hAnsi="Arial Bold"/>
                                <w:b/>
                                <w:color w:val="FF0000"/>
                                <w:sz w:val="44"/>
                                <w:szCs w:val="44"/>
                              </w:rPr>
                              <w:fldChar w:fldCharType="separate"/>
                            </w:r>
                          </w:p>
                          <w:p w14:paraId="20C73A38" w14:textId="77777777" w:rsidR="00C944BE" w:rsidRDefault="00C944BE">
                            <w:r>
                              <w:rPr>
                                <w:rFonts w:ascii="Arial Bold" w:hAnsi="Arial Bold"/>
                                <w:b/>
                                <w:color w:val="FF0000"/>
                                <w:sz w:val="44"/>
                                <w:szCs w:val="44"/>
                              </w:rPr>
                              <w:fldChar w:fldCharType="end"/>
                            </w:r>
                          </w:p>
                        </w:txbxContent>
                      </v:textbox>
                    </v:shape>
                  </w:pict>
                </mc:Fallback>
              </mc:AlternateContent>
            </w:r>
            <w:r w:rsidR="00547486">
              <w:t>The proposal m</w:t>
            </w:r>
            <w:r w:rsidR="00287834">
              <w:t xml:space="preserve">eets the required standard in all material respects and exceeds some or all of the major requirements </w:t>
            </w:r>
          </w:p>
        </w:tc>
      </w:tr>
    </w:tbl>
    <w:p w14:paraId="20C73983" w14:textId="77777777" w:rsidR="006A7F8F" w:rsidRPr="00116860" w:rsidRDefault="00DB6EAC" w:rsidP="000E189B">
      <w:pPr>
        <w:pStyle w:val="Heading2"/>
        <w:numPr>
          <w:ilvl w:val="0"/>
          <w:numId w:val="0"/>
        </w:numPr>
        <w:rPr>
          <w:i/>
          <w:color w:val="808080" w:themeColor="background1" w:themeShade="80"/>
        </w:rPr>
      </w:pPr>
      <w:r>
        <w:rPr>
          <w:i/>
          <w:noProof/>
          <w:color w:val="808080" w:themeColor="background1" w:themeShade="80"/>
        </w:rPr>
        <mc:AlternateContent>
          <mc:Choice Requires="wps">
            <w:drawing>
              <wp:anchor distT="0" distB="0" distL="114300" distR="114300" simplePos="0" relativeHeight="251683840" behindDoc="0" locked="0" layoutInCell="1" allowOverlap="1" wp14:anchorId="20C739DF" wp14:editId="20C739E0">
                <wp:simplePos x="0" y="0"/>
                <wp:positionH relativeFrom="column">
                  <wp:posOffset>5905886</wp:posOffset>
                </wp:positionH>
                <wp:positionV relativeFrom="paragraph">
                  <wp:posOffset>155520</wp:posOffset>
                </wp:positionV>
                <wp:extent cx="508883" cy="389614"/>
                <wp:effectExtent l="0" t="0" r="5715" b="0"/>
                <wp:wrapNone/>
                <wp:docPr id="23" name="Text Box 23"/>
                <wp:cNvGraphicFramePr/>
                <a:graphic xmlns:a="http://schemas.openxmlformats.org/drawingml/2006/main">
                  <a:graphicData uri="http://schemas.microsoft.com/office/word/2010/wordprocessingShape">
                    <wps:wsp>
                      <wps:cNvSpPr txBox="1"/>
                      <wps:spPr>
                        <a:xfrm>
                          <a:off x="0" y="0"/>
                          <a:ext cx="508883" cy="3896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bookmarkStart w:id="190" w:name="handfourthirteen"/>
                          <w:bookmarkEnd w:id="190"/>
                          <w:p w14:paraId="20C73A39" w14:textId="653E1AC9" w:rsidR="00C944BE" w:rsidRPr="00DB6EAC"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"fourthirteen" \o "If you are permitting variant bids, you must specify how they will be evaluated and you must clearly set out the Authority's minimum requirements - all variant bids that satisfy the minimum requirements must be considered."</w:instrText>
                            </w:r>
                            <w:r>
                              <w:rPr>
                                <w:rFonts w:ascii="Arial Bold" w:hAnsi="Arial Bold"/>
                                <w:b/>
                                <w:color w:val="FF0000"/>
                                <w:sz w:val="44"/>
                                <w:szCs w:val="44"/>
                              </w:rPr>
                              <w:fldChar w:fldCharType="separate"/>
                            </w:r>
                          </w:p>
                          <w:p w14:paraId="20C73A3A" w14:textId="77777777" w:rsidR="00C944BE" w:rsidRDefault="00C944BE">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C739DF" id="Text Box 23" o:spid="_x0000_s1056" type="#_x0000_t202" style="position:absolute;left:0;text-align:left;margin-left:465.05pt;margin-top:12.25pt;width:40.05pt;height:30.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" fillcolor="white [3201]" stroked="f" strokeweight=".5pt">
                <v:textbox>
                  <w:txbxContent>
                    <w:bookmarkStart w:id="220" w:name="handfourthirteen"/>
                    <w:bookmarkEnd w:id="220"/>
                    <w:p w14:paraId="20C73A39" w14:textId="653E1AC9" w:rsidR="00C944BE" w:rsidRPr="00DB6EAC" w:rsidRDefault="00C944BE" w:rsidP="00C81A31">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"fourthirteen" \o "If you are permitting variant bids, you must specify how they will be evaluated and you must clearly set out the Authority's minimum requirements - all variant bids that satisfy the minimum requirements must be considered."</w:instrText>
                      </w:r>
                      <w:r>
                        <w:rPr>
                          <w:rFonts w:ascii="Arial Bold" w:hAnsi="Arial Bold"/>
                          <w:b/>
                          <w:color w:val="FF0000"/>
                          <w:sz w:val="44"/>
                          <w:szCs w:val="44"/>
                        </w:rPr>
                        <w:fldChar w:fldCharType="separate"/>
                      </w:r>
                    </w:p>
                    <w:p w14:paraId="20C73A3A" w14:textId="77777777" w:rsidR="00C944BE" w:rsidRDefault="00C944BE">
                      <w:r>
                        <w:rPr>
                          <w:rFonts w:ascii="Arial Bold" w:hAnsi="Arial Bold"/>
                          <w:b/>
                          <w:color w:val="FF0000"/>
                          <w:sz w:val="44"/>
                          <w:szCs w:val="44"/>
                        </w:rPr>
                        <w:fldChar w:fldCharType="end"/>
                      </w:r>
                    </w:p>
                  </w:txbxContent>
                </v:textbox>
              </v:shape>
            </w:pict>
          </mc:Fallback>
        </mc:AlternateContent>
      </w:r>
    </w:p>
    <w:p w14:paraId="20C73991" w14:textId="62F81ACA" w:rsidR="00C863F5" w:rsidRPr="00F768BB" w:rsidRDefault="00C863F5" w:rsidP="00F768BB">
      <w:pPr>
        <w:spacing w:after="240"/>
        <w:rPr>
          <w:rFonts w:eastAsia="Calibri" w:cs="Arial"/>
          <w:b/>
          <w:sz w:val="22"/>
          <w:szCs w:val="22"/>
          <w:lang w:eastAsia="en-GB"/>
        </w:rPr>
      </w:pPr>
    </w:p>
    <w:p w14:paraId="20C73992" w14:textId="77777777" w:rsidR="005E4E9D" w:rsidRPr="00EE57C8" w:rsidRDefault="005E4E9D" w:rsidP="005E4E9D">
      <w:pPr>
        <w:pStyle w:val="Body1"/>
        <w:ind w:left="0"/>
        <w:rPr>
          <w:b/>
        </w:rPr>
      </w:pPr>
    </w:p>
    <w:p w14:paraId="20C73993" w14:textId="77777777" w:rsidR="005E4E9D" w:rsidRPr="005B59B7" w:rsidRDefault="005E4E9D" w:rsidP="00401FF0">
      <w:pPr>
        <w:pStyle w:val="MainHeading"/>
        <w:spacing w:line="480" w:lineRule="auto"/>
        <w:ind w:left="0"/>
        <w:jc w:val="center"/>
        <w:rPr>
          <w:b/>
        </w:rPr>
      </w:pPr>
      <w:bookmarkStart w:id="191" w:name="_Toc403556511"/>
      <w:bookmarkStart w:id="192" w:name="_Toc406674974"/>
      <w:bookmarkStart w:id="193" w:name="_Toc412621216"/>
      <w:bookmarkStart w:id="194" w:name="_Toc412715226"/>
      <w:r w:rsidRPr="005B59B7">
        <w:rPr>
          <w:b/>
        </w:rPr>
        <w:t>ANNEX A1</w:t>
      </w:r>
      <w:r w:rsidR="00E84532" w:rsidRPr="005B59B7">
        <w:rPr>
          <w:b/>
        </w:rPr>
        <w:br/>
      </w:r>
      <w:r w:rsidR="00852A24" w:rsidRPr="005B59B7">
        <w:rPr>
          <w:b/>
          <w:noProof/>
        </w:rPr>
        <mc:AlternateContent>
          <mc:Choice Requires="wps">
            <w:drawing>
              <wp:anchor distT="0" distB="0" distL="114300" distR="114300" simplePos="0" relativeHeight="251705344" behindDoc="0" locked="0" layoutInCell="1" allowOverlap="1" wp14:anchorId="20C739E3" wp14:editId="20C739E4">
                <wp:simplePos x="0" y="0"/>
                <wp:positionH relativeFrom="column">
                  <wp:posOffset>5948680</wp:posOffset>
                </wp:positionH>
                <wp:positionV relativeFrom="paragraph">
                  <wp:posOffset>175260</wp:posOffset>
                </wp:positionV>
                <wp:extent cx="468630" cy="389255"/>
                <wp:effectExtent l="0" t="0" r="7620" b="0"/>
                <wp:wrapNone/>
                <wp:docPr id="14" name="Text Box 14"/>
                <wp:cNvGraphicFramePr/>
                <a:graphic xmlns:a="http://schemas.openxmlformats.org/drawingml/2006/main">
                  <a:graphicData uri="http://schemas.microsoft.com/office/word/2010/wordprocessingShape">
                    <wps:wsp>
                      <wps:cNvSpPr txBox="1"/>
                      <wps:spPr>
                        <a:xfrm>
                          <a:off x="0" y="0"/>
                          <a:ext cx="468630" cy="389255"/>
                        </a:xfrm>
                        <a:prstGeom prst="rect">
                          <a:avLst/>
                        </a:prstGeom>
                        <a:solidFill>
                          <a:sysClr val="window" lastClr="FFFFFF"/>
                        </a:solidFill>
                        <a:ln w="6350">
                          <a:noFill/>
                        </a:ln>
                        <a:effectLst/>
                      </wps:spPr>
                      <wps:txbx>
                        <w:txbxContent>
                          <w:bookmarkStart w:id="195" w:name="handannexone"/>
                          <w:bookmarkEnd w:id="195"/>
                          <w:p w14:paraId="20C73A3D" w14:textId="3E4D31D6" w:rsidR="00C944BE" w:rsidRPr="00CD1C9B" w:rsidRDefault="00C944BE" w:rsidP="0085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"annexoneone" \o "Follow the link for the appropriate NHS standard terms and conditions for procuring goods and services "</w:instrText>
                            </w:r>
                            <w:r>
                              <w:rPr>
                                <w:rFonts w:ascii="Arial Bold" w:hAnsi="Arial Bold"/>
                                <w:b/>
                                <w:color w:val="FF0000"/>
                                <w:sz w:val="44"/>
                                <w:szCs w:val="44"/>
                              </w:rPr>
                              <w:fldChar w:fldCharType="separate"/>
                            </w:r>
                          </w:p>
                          <w:p w14:paraId="20C73A3E" w14:textId="77777777" w:rsidR="00C944BE" w:rsidRDefault="00C944BE" w:rsidP="00852A24">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E3" id="Text Box 14" o:spid="_x0000_s1057" type="#_x0000_t202" style="position:absolute;left:0;text-align:left;margin-left:468.4pt;margin-top:13.8pt;width:36.9pt;height:30.65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" fillcolor="window" stroked="f" strokeweight=".5pt">
                <v:textbox>
                  <w:txbxContent>
                    <w:bookmarkStart w:id="226" w:name="handannexone"/>
                    <w:bookmarkEnd w:id="226"/>
                    <w:p w14:paraId="20C73A3D" w14:textId="3E4D31D6" w:rsidR="00C944BE" w:rsidRPr="00CD1C9B" w:rsidRDefault="00C944BE" w:rsidP="00852A24">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"annexoneone" \o "Follow the link for the appropriate NHS standard terms and conditions for procuring goods and services "</w:instrText>
                      </w:r>
                      <w:r>
                        <w:rPr>
                          <w:rFonts w:ascii="Arial Bold" w:hAnsi="Arial Bold"/>
                          <w:b/>
                          <w:color w:val="FF0000"/>
                          <w:sz w:val="44"/>
                          <w:szCs w:val="44"/>
                        </w:rPr>
                        <w:fldChar w:fldCharType="separate"/>
                      </w:r>
                    </w:p>
                    <w:p w14:paraId="20C73A3E" w14:textId="77777777" w:rsidR="00C944BE" w:rsidRDefault="00C944BE" w:rsidP="00852A24">
                      <w:r>
                        <w:rPr>
                          <w:rFonts w:ascii="Arial Bold" w:hAnsi="Arial Bold"/>
                          <w:b/>
                          <w:color w:val="FF0000"/>
                          <w:sz w:val="44"/>
                          <w:szCs w:val="44"/>
                        </w:rPr>
                        <w:fldChar w:fldCharType="end"/>
                      </w:r>
                    </w:p>
                  </w:txbxContent>
                </v:textbox>
              </v:shape>
            </w:pict>
          </mc:Fallback>
        </mc:AlternateContent>
      </w:r>
      <w:r w:rsidRPr="005B59B7">
        <w:rPr>
          <w:b/>
        </w:rPr>
        <w:t>NHS TERMS AND CONDITIONS</w:t>
      </w:r>
      <w:bookmarkEnd w:id="191"/>
      <w:bookmarkEnd w:id="192"/>
      <w:bookmarkEnd w:id="193"/>
      <w:bookmarkEnd w:id="194"/>
    </w:p>
    <w:p w14:paraId="20C73994" w14:textId="4A861F3D" w:rsidR="005E4E9D" w:rsidRPr="00EE57C8" w:rsidRDefault="005E4E9D" w:rsidP="005E4E9D">
      <w:pPr>
        <w:pStyle w:val="Body1"/>
        <w:ind w:left="0"/>
      </w:pPr>
      <w:r w:rsidRPr="00EE57C8">
        <w:t>The Authority intends to enter into a contract with th</w:t>
      </w:r>
      <w:r w:rsidR="00CC4072">
        <w:t xml:space="preserve">e successful Bidder on the NHS </w:t>
      </w:r>
      <w:r w:rsidR="00BF698B">
        <w:t>Terms and C</w:t>
      </w:r>
      <w:r w:rsidRPr="00EE57C8">
        <w:t>onditions</w:t>
      </w:r>
      <w:r w:rsidR="00D16524">
        <w:t xml:space="preserve"> </w:t>
      </w:r>
      <w:r w:rsidR="00ED4669" w:rsidRPr="00D16524">
        <w:t>for the Provision of Services (Contract V</w:t>
      </w:r>
      <w:r w:rsidRPr="00D16524">
        <w:t>ersion)</w:t>
      </w:r>
      <w:r>
        <w:t xml:space="preserve">.  </w:t>
      </w:r>
      <w:r w:rsidRPr="00EE57C8">
        <w:t xml:space="preserve"> </w:t>
      </w:r>
    </w:p>
    <w:p w14:paraId="20C73995" w14:textId="46AD66A6" w:rsidR="005E4E9D" w:rsidRDefault="005E4E9D" w:rsidP="005E4E9D">
      <w:pPr>
        <w:pStyle w:val="Body1"/>
        <w:ind w:left="0"/>
      </w:pPr>
      <w:r>
        <w:t xml:space="preserve">This Annex A1 contains the NHS </w:t>
      </w:r>
      <w:r w:rsidR="00BF698B">
        <w:t>Terms and Co</w:t>
      </w:r>
      <w:r>
        <w:t>nditions, duly completed by the Authority so far as possible, including all relevant schedules, except schedule 5 (Specification and Tender Response Document) and schedule 6 (Commercial Schedule)</w:t>
      </w:r>
      <w:r w:rsidR="00E6025E">
        <w:t xml:space="preserve"> and is attached separately via the e-Tendering portal. Bidders are required to accept these </w:t>
      </w:r>
      <w:r w:rsidR="00E96EBF">
        <w:t xml:space="preserve">Terms and Conditions </w:t>
      </w:r>
      <w:r w:rsidR="00E6025E">
        <w:t>as part of the bid process.</w:t>
      </w:r>
    </w:p>
    <w:p w14:paraId="20C739A3" w14:textId="79183879" w:rsidR="005E4E9D" w:rsidRPr="00F768BB" w:rsidRDefault="009D7244" w:rsidP="00F768BB">
      <w:pPr>
        <w:pStyle w:val="Body1"/>
        <w:ind w:left="0"/>
      </w:pPr>
      <w:r>
        <w:rPr>
          <w:b/>
          <w:noProof/>
        </w:rPr>
        <mc:AlternateContent>
          <mc:Choice Requires="wps">
            <w:drawing>
              <wp:anchor distT="0" distB="0" distL="114300" distR="114300" simplePos="0" relativeHeight="251709440" behindDoc="0" locked="0" layoutInCell="1" allowOverlap="1" wp14:anchorId="20C739E5" wp14:editId="20C739E6">
                <wp:simplePos x="0" y="0"/>
                <wp:positionH relativeFrom="column">
                  <wp:posOffset>5948680</wp:posOffset>
                </wp:positionH>
                <wp:positionV relativeFrom="paragraph">
                  <wp:posOffset>132715</wp:posOffset>
                </wp:positionV>
                <wp:extent cx="468630" cy="389255"/>
                <wp:effectExtent l="0" t="0" r="7620" b="0"/>
                <wp:wrapNone/>
                <wp:docPr id="27" name="Text Box 27"/>
                <wp:cNvGraphicFramePr/>
                <a:graphic xmlns:a="http://schemas.openxmlformats.org/drawingml/2006/main">
                  <a:graphicData uri="http://schemas.microsoft.com/office/word/2010/wordprocessingShape">
                    <wps:wsp>
                      <wps:cNvSpPr txBox="1"/>
                      <wps:spPr>
                        <a:xfrm>
                          <a:off x="0" y="0"/>
                          <a:ext cx="468630" cy="389255"/>
                        </a:xfrm>
                        <a:prstGeom prst="rect">
                          <a:avLst/>
                        </a:prstGeom>
                        <a:solidFill>
                          <a:sysClr val="window" lastClr="FFFFFF"/>
                        </a:solidFill>
                        <a:ln w="6350">
                          <a:noFill/>
                        </a:ln>
                        <a:effectLst/>
                      </wps:spPr>
                      <wps:txbx>
                        <w:txbxContent>
                          <w:p w14:paraId="20C73A40" w14:textId="3A171C0B" w:rsidR="00C944BE" w:rsidRDefault="00C944BE" w:rsidP="009D724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E5" id="Text Box 27" o:spid="_x0000_s1058" type="#_x0000_t202" style="position:absolute;left:0;text-align:left;margin-left:468.4pt;margin-top:10.45pt;width:36.9pt;height:30.65pt;z-index:251709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" fillcolor="window" stroked="f" strokeweight=".5pt">
                <v:textbox>
                  <w:txbxContent>
                    <w:p w14:paraId="20C73A40" w14:textId="3A171C0B" w:rsidR="00C944BE" w:rsidRDefault="00C944BE" w:rsidP="009D7244"/>
                  </w:txbxContent>
                </v:textbox>
              </v:shape>
            </w:pict>
          </mc:Fallback>
        </mc:AlternateContent>
      </w:r>
      <w:r w:rsidR="005E4E9D">
        <w:t xml:space="preserve">The Specification is set out in Annex B2 of </w:t>
      </w:r>
      <w:r w:rsidR="00D64977">
        <w:t>Section</w:t>
      </w:r>
      <w:r w:rsidR="005E4E9D">
        <w:t xml:space="preserve"> B of this ITT.  </w:t>
      </w:r>
      <w:r w:rsidR="00C07130">
        <w:rPr>
          <w:b/>
          <w:noProof/>
        </w:rPr>
        <mc:AlternateContent>
          <mc:Choice Requires="wps">
            <w:drawing>
              <wp:anchor distT="0" distB="0" distL="114300" distR="114300" simplePos="0" relativeHeight="251711488" behindDoc="0" locked="0" layoutInCell="1" allowOverlap="1" wp14:anchorId="20C739E7" wp14:editId="20C739E8">
                <wp:simplePos x="0" y="0"/>
                <wp:positionH relativeFrom="column">
                  <wp:posOffset>5949315</wp:posOffset>
                </wp:positionH>
                <wp:positionV relativeFrom="paragraph">
                  <wp:posOffset>138430</wp:posOffset>
                </wp:positionV>
                <wp:extent cx="468630" cy="389255"/>
                <wp:effectExtent l="0" t="0" r="0" b="0"/>
                <wp:wrapNone/>
                <wp:docPr id="30" name="Text Box 30"/>
                <wp:cNvGraphicFramePr/>
                <a:graphic xmlns:a="http://schemas.openxmlformats.org/drawingml/2006/main">
                  <a:graphicData uri="http://schemas.microsoft.com/office/word/2010/wordprocessingShape">
                    <wps:wsp>
                      <wps:cNvSpPr txBox="1"/>
                      <wps:spPr>
                        <a:xfrm>
                          <a:off x="0" y="0"/>
                          <a:ext cx="468630" cy="389255"/>
                        </a:xfrm>
                        <a:prstGeom prst="rect">
                          <a:avLst/>
                        </a:prstGeom>
                        <a:noFill/>
                        <a:ln w="6350">
                          <a:noFill/>
                        </a:ln>
                        <a:effectLst/>
                      </wps:spPr>
                      <wps:txbx>
                        <w:txbxContent>
                          <w:bookmarkStart w:id="196" w:name="handannexonefour"/>
                          <w:bookmarkEnd w:id="196"/>
                          <w:p w14:paraId="20C73A41" w14:textId="229B2AC4" w:rsidR="00C944BE" w:rsidRPr="00CD1C9B" w:rsidRDefault="00C944BE" w:rsidP="00C07130">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"annexonefou" \o "Follow the link for infomation on completing this Annex A1 for supply of services."</w:instrText>
                            </w:r>
                            <w:r>
                              <w:rPr>
                                <w:rFonts w:ascii="Arial Bold" w:hAnsi="Arial Bold"/>
                                <w:b/>
                                <w:color w:val="FF0000"/>
                                <w:sz w:val="44"/>
                                <w:szCs w:val="44"/>
                              </w:rPr>
                              <w:fldChar w:fldCharType="separate"/>
                            </w:r>
                          </w:p>
                          <w:p w14:paraId="20C73A42" w14:textId="77777777" w:rsidR="00C944BE" w:rsidRDefault="00C944BE" w:rsidP="00C07130">
                            <w:r>
                              <w:rPr>
                                <w:rFonts w:ascii="Arial Bold" w:hAnsi="Arial Bold"/>
                                <w:b/>
                                <w:color w:val="FF0000"/>
                                <w:sz w:val="44"/>
                                <w:szCs w:val="44"/>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0C739E7" id="Text Box 30" o:spid="_x0000_s1059" type="#_x0000_t202" style="position:absolute;left:0;text-align:left;margin-left:468.45pt;margin-top:10.9pt;width:36.9pt;height:30.65pt;z-index:251711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" filled="f" stroked="f" strokeweight=".5pt">
                <v:textbox>
                  <w:txbxContent>
                    <w:bookmarkStart w:id="228" w:name="handannexonefour"/>
                    <w:bookmarkEnd w:id="228"/>
                    <w:p w14:paraId="20C73A41" w14:textId="229B2AC4" w:rsidR="00C944BE" w:rsidRPr="00CD1C9B" w:rsidRDefault="00C944BE" w:rsidP="00C07130">
                      <w:pPr>
                        <w:rPr>
                          <w:rStyle w:val="Hyperlink"/>
                          <w:color w:val="FF0000"/>
                        </w:rPr>
                      </w:pPr>
                      <w:r>
                        <w:rPr>
                          <w:rFonts w:ascii="Arial Bold" w:hAnsi="Arial Bold"/>
                          <w:b/>
                          <w:color w:val="FF0000"/>
                          <w:sz w:val="44"/>
                          <w:szCs w:val="44"/>
                        </w:rPr>
                        <w:fldChar w:fldCharType="begin"/>
                      </w:r>
                      <w:r>
                        <w:rPr>
                          <w:rFonts w:ascii="Arial Bold" w:hAnsi="Arial Bold"/>
                          <w:b/>
                          <w:color w:val="FF0000"/>
                          <w:sz w:val="44"/>
                          <w:szCs w:val="44"/>
                        </w:rPr>
                        <w:instrText>HYPERLINK  \l "annexonefou" \o "Follow the link for infomation on completing this Annex A1 for supply of services."</w:instrText>
                      </w:r>
                      <w:r>
                        <w:rPr>
                          <w:rFonts w:ascii="Arial Bold" w:hAnsi="Arial Bold"/>
                          <w:b/>
                          <w:color w:val="FF0000"/>
                          <w:sz w:val="44"/>
                          <w:szCs w:val="44"/>
                        </w:rPr>
                        <w:fldChar w:fldCharType="separate"/>
                      </w:r>
                    </w:p>
                    <w:p w14:paraId="20C73A42" w14:textId="77777777" w:rsidR="00C944BE" w:rsidRDefault="00C944BE" w:rsidP="00C07130">
                      <w:r>
                        <w:rPr>
                          <w:rFonts w:ascii="Arial Bold" w:hAnsi="Arial Bold"/>
                          <w:b/>
                          <w:color w:val="FF0000"/>
                          <w:sz w:val="44"/>
                          <w:szCs w:val="44"/>
                        </w:rPr>
                        <w:fldChar w:fldCharType="end"/>
                      </w:r>
                    </w:p>
                  </w:txbxContent>
                </v:textbox>
              </v:shape>
            </w:pict>
          </mc:Fallback>
        </mc:AlternateContent>
      </w:r>
    </w:p>
    <w:p w14:paraId="20C739A4" w14:textId="77777777" w:rsidR="00CF6718" w:rsidRDefault="00CF6718">
      <w:pPr>
        <w:spacing w:after="240"/>
        <w:jc w:val="left"/>
        <w:rPr>
          <w:rFonts w:eastAsia="Times New Roman" w:cs="Times New Roman"/>
          <w:b/>
          <w:color w:val="000000" w:themeColor="text1"/>
          <w:lang w:eastAsia="en-GB"/>
        </w:rPr>
      </w:pPr>
    </w:p>
    <w:sectPr w:rsidR="00CF6718" w:rsidSect="00B02442">
      <w:footerReference w:type="default" r:id="rId19"/>
      <w:footerReference w:type="first" r:id="rId20"/>
      <w:type w:val="continuous"/>
      <w:pgSz w:w="11907" w:h="16840" w:code="9"/>
      <w:pgMar w:top="1418" w:right="1418" w:bottom="1418" w:left="1418" w:header="709" w:footer="567"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0"/>
    </wne:keymap>
  </wne:keymaps>
  <wne:toolbars>
    <wne:acdManifest>
      <wne:acdEntry wne:acdName="acd0"/>
    </wne:acdManifest>
  </wne:toolbars>
  <wne:acds>
    <wne:acd wne:argValue="AgBBAG4AbgBlAHgAdQByAGUA"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312F72" w14:textId="77777777" w:rsidR="00C944BE" w:rsidRDefault="00C944BE" w:rsidP="00C82318">
      <w:r>
        <w:separator/>
      </w:r>
    </w:p>
  </w:endnote>
  <w:endnote w:type="continuationSeparator" w:id="0">
    <w:p w14:paraId="2E9E484F" w14:textId="77777777" w:rsidR="00C944BE" w:rsidRDefault="00C944BE" w:rsidP="00C823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42189401"/>
      <w:docPartObj>
        <w:docPartGallery w:val="Page Numbers (Bottom of Page)"/>
        <w:docPartUnique/>
      </w:docPartObj>
    </w:sdtPr>
    <w:sdtEndPr>
      <w:rPr>
        <w:noProof/>
      </w:rPr>
    </w:sdtEndPr>
    <w:sdtContent>
      <w:p w14:paraId="20C739F1" w14:textId="148ABA13" w:rsidR="00C944BE" w:rsidRPr="00100953" w:rsidRDefault="00C944BE"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June 2021/PCR 2015</w:t>
        </w:r>
        <w:r w:rsidRPr="00100953">
          <w:rPr>
            <w:color w:val="808080" w:themeColor="background1" w:themeShade="80"/>
          </w:rPr>
          <w:t>)</w:t>
        </w:r>
      </w:p>
      <w:p w14:paraId="20C739F2" w14:textId="77777777" w:rsidR="00C944BE" w:rsidRDefault="00C944BE">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0C739F3" w14:textId="77777777" w:rsidR="00C944BE" w:rsidRDefault="00C944BE" w:rsidP="00C06438">
    <w:pPr>
      <w:pStyle w:val="Footer"/>
      <w:tabs>
        <w:tab w:val="clear" w:pos="4678"/>
        <w:tab w:val="clear" w:pos="9356"/>
        <w:tab w:val="center" w:pos="4536"/>
        <w:tab w:val="right" w:pos="90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1877216"/>
      <w:docPartObj>
        <w:docPartGallery w:val="Page Numbers (Bottom of Page)"/>
        <w:docPartUnique/>
      </w:docPartObj>
    </w:sdtPr>
    <w:sdtEndPr>
      <w:rPr>
        <w:noProof/>
      </w:rPr>
    </w:sdtEndPr>
    <w:sdtContent>
      <w:p w14:paraId="20C739F5" w14:textId="56A50903" w:rsidR="00C944BE" w:rsidRPr="00100953" w:rsidRDefault="00C944BE"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(June 2021/PCR 2015</w:t>
        </w:r>
        <w:r w:rsidRPr="00100953">
          <w:rPr>
            <w:color w:val="808080" w:themeColor="background1" w:themeShade="80"/>
          </w:rPr>
          <w:t>)</w:t>
        </w:r>
      </w:p>
      <w:p w14:paraId="20C739F6" w14:textId="77777777" w:rsidR="00C944BE" w:rsidRDefault="00C944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C739F7" w14:textId="77777777" w:rsidR="00C944BE" w:rsidRDefault="00C944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8" w14:textId="55917BAC" w:rsidR="00C944BE" w:rsidRPr="00100953" w:rsidRDefault="00C944BE"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March 2017/PCR 2015</w:t>
    </w:r>
    <w:r w:rsidRPr="00100953">
      <w:rPr>
        <w:color w:val="808080" w:themeColor="background1" w:themeShade="80"/>
      </w:rPr>
      <w:t>)</w:t>
    </w:r>
  </w:p>
  <w:p w14:paraId="20C739F9" w14:textId="77777777" w:rsidR="00C944BE" w:rsidRDefault="00C944BE">
    <w:pPr>
      <w:pStyle w:val="Footer"/>
      <w:jc w:val="center"/>
    </w:pPr>
  </w:p>
  <w:p w14:paraId="20C739FA" w14:textId="77777777" w:rsidR="00C944BE" w:rsidRDefault="00C944BE" w:rsidP="00C06438">
    <w:pPr>
      <w:pStyle w:val="Footer"/>
      <w:tabs>
        <w:tab w:val="clear" w:pos="4678"/>
        <w:tab w:val="clear" w:pos="9356"/>
        <w:tab w:val="center" w:pos="4536"/>
        <w:tab w:val="right" w:pos="90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C" w14:textId="77777777" w:rsidR="00C944BE" w:rsidRDefault="00C944BE">
    <w:pPr>
      <w:pStyle w:val="Footer"/>
      <w:jc w:val="center"/>
    </w:pPr>
  </w:p>
  <w:p w14:paraId="20C739FD" w14:textId="77777777" w:rsidR="00C944BE" w:rsidRDefault="00C944B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3249746"/>
      <w:docPartObj>
        <w:docPartGallery w:val="Page Numbers (Bottom of Page)"/>
        <w:docPartUnique/>
      </w:docPartObj>
    </w:sdtPr>
    <w:sdtEndPr>
      <w:rPr>
        <w:noProof/>
      </w:rPr>
    </w:sdtEndPr>
    <w:sdtContent>
      <w:p w14:paraId="20C739FE" w14:textId="2CCBEA64" w:rsidR="00C944BE" w:rsidRPr="00100953" w:rsidRDefault="00C944BE"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June 2021/PCR 2015</w:t>
        </w:r>
        <w:r w:rsidRPr="00100953">
          <w:rPr>
            <w:color w:val="808080" w:themeColor="background1" w:themeShade="80"/>
          </w:rPr>
          <w:t>)</w:t>
        </w:r>
      </w:p>
      <w:p w14:paraId="20C739FF" w14:textId="77777777" w:rsidR="00C944BE" w:rsidRDefault="00C944BE">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14:paraId="20C73A00" w14:textId="77777777" w:rsidR="00C944BE" w:rsidRDefault="00C944BE" w:rsidP="00C06438">
    <w:pPr>
      <w:pStyle w:val="Footer"/>
      <w:tabs>
        <w:tab w:val="clear" w:pos="4678"/>
        <w:tab w:val="clear" w:pos="9356"/>
        <w:tab w:val="center" w:pos="4536"/>
        <w:tab w:val="right" w:pos="9072"/>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496238"/>
      <w:docPartObj>
        <w:docPartGallery w:val="Page Numbers (Bottom of Page)"/>
        <w:docPartUnique/>
      </w:docPartObj>
    </w:sdtPr>
    <w:sdtEndPr>
      <w:rPr>
        <w:noProof/>
      </w:rPr>
    </w:sdtEndPr>
    <w:sdtContent>
      <w:p w14:paraId="20C73A01" w14:textId="63628EB3" w:rsidR="00C944BE" w:rsidRPr="00100953" w:rsidRDefault="00C944BE" w:rsidP="00D3489C">
        <w:pPr>
          <w:pStyle w:val="Footer"/>
          <w:rPr>
            <w:color w:val="808080" w:themeColor="background1" w:themeShade="80"/>
          </w:rPr>
        </w:pPr>
        <w:r>
          <w:rPr>
            <w:color w:val="808080" w:themeColor="background1" w:themeShade="80"/>
          </w:rPr>
          <w:t>ITT section A – open</w:t>
        </w:r>
        <w:r w:rsidRPr="00100953">
          <w:rPr>
            <w:color w:val="808080" w:themeColor="background1" w:themeShade="80"/>
          </w:rPr>
          <w:t xml:space="preserve"> (</w:t>
        </w:r>
        <w:r>
          <w:rPr>
            <w:color w:val="808080" w:themeColor="background1" w:themeShade="80"/>
          </w:rPr>
          <w:t>March 2017/PCR 2015</w:t>
        </w:r>
        <w:r w:rsidRPr="00100953">
          <w:rPr>
            <w:color w:val="808080" w:themeColor="background1" w:themeShade="80"/>
          </w:rPr>
          <w:t>)</w:t>
        </w:r>
      </w:p>
      <w:p w14:paraId="20C73A02" w14:textId="77777777" w:rsidR="00C944BE" w:rsidRDefault="00C944B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20C73A03" w14:textId="77777777" w:rsidR="00C944BE" w:rsidRDefault="00C94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7F4D56" w14:textId="77777777" w:rsidR="00C944BE" w:rsidRDefault="00C944BE" w:rsidP="00C82318">
      <w:r>
        <w:separator/>
      </w:r>
    </w:p>
  </w:footnote>
  <w:footnote w:type="continuationSeparator" w:id="0">
    <w:p w14:paraId="59EBFE5E" w14:textId="77777777" w:rsidR="00C944BE" w:rsidRDefault="00C944BE" w:rsidP="00C82318">
      <w:r>
        <w:continuationSeparator/>
      </w:r>
    </w:p>
  </w:footnote>
  <w:footnote w:id="1">
    <w:p w14:paraId="24111D5F" w14:textId="77777777" w:rsidR="00C944BE" w:rsidRDefault="00C944BE" w:rsidP="00134D04">
      <w:pPr>
        <w:pStyle w:val="FootnoteText"/>
        <w:rPr>
          <w:sz w:val="16"/>
          <w:szCs w:val="16"/>
          <w:lang w:val="en-US"/>
        </w:rPr>
      </w:pPr>
      <w:r w:rsidRPr="001409AB">
        <w:rPr>
          <w:rStyle w:val="FootnoteReference"/>
          <w:sz w:val="16"/>
          <w:szCs w:val="16"/>
        </w:rPr>
        <w:footnoteRef/>
      </w:r>
      <w:r w:rsidRPr="001409AB">
        <w:rPr>
          <w:sz w:val="16"/>
          <w:szCs w:val="16"/>
        </w:rPr>
        <w:t xml:space="preserve"> </w:t>
      </w:r>
      <w:r w:rsidRPr="001409AB">
        <w:rPr>
          <w:sz w:val="16"/>
          <w:szCs w:val="16"/>
          <w:lang w:val="en-US"/>
        </w:rPr>
        <w:t xml:space="preserve">For the list of exclusion please see </w:t>
      </w:r>
    </w:p>
    <w:p w14:paraId="43C66C86" w14:textId="3FA08E58" w:rsidR="00C944BE" w:rsidRPr="001409AB" w:rsidRDefault="000A0299" w:rsidP="00134D04">
      <w:pPr>
        <w:pStyle w:val="FootnoteText"/>
        <w:rPr>
          <w:sz w:val="16"/>
          <w:szCs w:val="16"/>
        </w:rPr>
      </w:pPr>
      <w:hyperlink r:id="rId1" w:history="1">
        <w:r w:rsidR="00C944BE" w:rsidRPr="001409AB">
          <w:rPr>
            <w:rStyle w:val="Hyperlink"/>
            <w:sz w:val="16"/>
            <w:szCs w:val="16"/>
            <w:lang w:val="en-US"/>
          </w:rPr>
          <w:t>https://www.gov.uk/government/uploads/system/uploads/attachment_data/file/551130/List_of_Mandatory_and_Discretionary_Exclusions.pdf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739FB" w14:textId="77777777" w:rsidR="00C944BE" w:rsidRPr="001A0E3F" w:rsidRDefault="00C944BE">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07B8"/>
    <w:multiLevelType w:val="multilevel"/>
    <w:tmpl w:val="AF82C044"/>
    <w:name w:val="Annexure"/>
    <w:lvl w:ilvl="0">
      <w:start w:val="1"/>
      <w:numFmt w:val="decimal"/>
      <w:pStyle w:val="Annexure"/>
      <w:suff w:val="nothing"/>
      <w:lvlText w:val="Annexure %1"/>
      <w:lvlJc w:val="left"/>
      <w:pPr>
        <w:ind w:left="0" w:firstLine="0"/>
      </w:pPr>
      <w:rPr>
        <w:rFonts w:hint="default"/>
        <w:caps w:val="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020A5AF4"/>
    <w:multiLevelType w:val="hybridMultilevel"/>
    <w:tmpl w:val="8E04A618"/>
    <w:lvl w:ilvl="0" w:tplc="6E287456">
      <w:start w:val="1"/>
      <w:numFmt w:val="bullet"/>
      <w:lvlText w:val=""/>
      <w:lvlJc w:val="left"/>
      <w:pPr>
        <w:ind w:left="1211" w:hanging="360"/>
      </w:pPr>
      <w:rPr>
        <w:rFonts w:ascii="Symbol" w:hAnsi="Symbol" w:hint="default"/>
        <w:color w:val="808080"/>
        <w:sz w:val="20"/>
        <w:szCs w:val="20"/>
      </w:rPr>
    </w:lvl>
    <w:lvl w:ilvl="1" w:tplc="08090003">
      <w:start w:val="1"/>
      <w:numFmt w:val="bullet"/>
      <w:lvlText w:val="o"/>
      <w:lvlJc w:val="left"/>
      <w:pPr>
        <w:ind w:left="1931" w:hanging="360"/>
      </w:pPr>
      <w:rPr>
        <w:rFonts w:ascii="Courier New" w:hAnsi="Courier New" w:cs="Courier New" w:hint="default"/>
      </w:rPr>
    </w:lvl>
    <w:lvl w:ilvl="2" w:tplc="08090005">
      <w:start w:val="1"/>
      <w:numFmt w:val="bullet"/>
      <w:lvlText w:val=""/>
      <w:lvlJc w:val="left"/>
      <w:pPr>
        <w:ind w:left="2651" w:hanging="360"/>
      </w:pPr>
      <w:rPr>
        <w:rFonts w:ascii="Wingdings" w:hAnsi="Wingdings" w:hint="default"/>
      </w:rPr>
    </w:lvl>
    <w:lvl w:ilvl="3" w:tplc="0809000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2" w15:restartNumberingAfterBreak="0">
    <w:nsid w:val="07253DDD"/>
    <w:multiLevelType w:val="multilevel"/>
    <w:tmpl w:val="796EF836"/>
    <w:name w:val="Parties"/>
    <w:lvl w:ilvl="0">
      <w:start w:val="1"/>
      <w:numFmt w:val="decimal"/>
      <w:pStyle w:val="Parties"/>
      <w:lvlText w:val="(%1)"/>
      <w:lvlJc w:val="left"/>
      <w:pPr>
        <w:tabs>
          <w:tab w:val="num" w:pos="851"/>
        </w:tabs>
        <w:ind w:left="851" w:hanging="851"/>
      </w:pPr>
      <w:rPr>
        <w:rFonts w:ascii="Arial" w:hAnsi="Arial" w:cs="Times New Roman" w:hint="default"/>
        <w:kern w:val="0"/>
        <w:sz w:val="20"/>
        <w:u w:val="none"/>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3" w15:restartNumberingAfterBreak="0">
    <w:nsid w:val="08DD3BA8"/>
    <w:multiLevelType w:val="hybridMultilevel"/>
    <w:tmpl w:val="B3323C08"/>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4" w15:restartNumberingAfterBreak="0">
    <w:nsid w:val="0CFA0FF5"/>
    <w:multiLevelType w:val="multilevel"/>
    <w:tmpl w:val="3FB08CB2"/>
    <w:name w:val="Bullet No Space"/>
    <w:lvl w:ilvl="0">
      <w:start w:val="1"/>
      <w:numFmt w:val="bullet"/>
      <w:pStyle w:val="BulletList1"/>
      <w:lvlText w:val=""/>
      <w:lvlJc w:val="left"/>
      <w:pPr>
        <w:tabs>
          <w:tab w:val="num" w:pos="851"/>
        </w:tabs>
        <w:ind w:left="851" w:hanging="851"/>
      </w:pPr>
      <w:rPr>
        <w:rFonts w:ascii="Symbol" w:hAnsi="Symbol" w:hint="default"/>
        <w:b w:val="0"/>
        <w:i w:val="0"/>
        <w:color w:val="auto"/>
        <w:kern w:val="0"/>
        <w:sz w:val="22"/>
      </w:rPr>
    </w:lvl>
    <w:lvl w:ilvl="1">
      <w:start w:val="1"/>
      <w:numFmt w:val="bullet"/>
      <w:pStyle w:val="BulletList2"/>
      <w:lvlText w:val=""/>
      <w:lvlJc w:val="left"/>
      <w:pPr>
        <w:tabs>
          <w:tab w:val="num" w:pos="1701"/>
        </w:tabs>
        <w:ind w:left="1701" w:hanging="850"/>
      </w:pPr>
      <w:rPr>
        <w:rFonts w:ascii="Symbol" w:hAnsi="Symbol" w:hint="default"/>
        <w:b w:val="0"/>
        <w:i w:val="0"/>
        <w:color w:val="auto"/>
        <w:sz w:val="21"/>
      </w:rPr>
    </w:lvl>
    <w:lvl w:ilvl="2">
      <w:start w:val="1"/>
      <w:numFmt w:val="bullet"/>
      <w:pStyle w:val="BulletList3"/>
      <w:lvlText w:val=""/>
      <w:lvlJc w:val="left"/>
      <w:pPr>
        <w:tabs>
          <w:tab w:val="num" w:pos="2552"/>
        </w:tabs>
        <w:ind w:left="2552" w:hanging="851"/>
      </w:pPr>
      <w:rPr>
        <w:rFonts w:ascii="Symbol" w:hAnsi="Symbol" w:hint="default"/>
        <w:b w:val="0"/>
        <w:i w:val="0"/>
        <w:color w:val="auto"/>
        <w:sz w:val="21"/>
      </w:rPr>
    </w:lvl>
    <w:lvl w:ilvl="3">
      <w:start w:val="1"/>
      <w:numFmt w:val="bullet"/>
      <w:pStyle w:val="BulletList4"/>
      <w:lvlText w:val=""/>
      <w:lvlJc w:val="left"/>
      <w:pPr>
        <w:tabs>
          <w:tab w:val="num" w:pos="3402"/>
        </w:tabs>
        <w:ind w:left="3402" w:hanging="850"/>
      </w:pPr>
      <w:rPr>
        <w:rFonts w:ascii="Symbol" w:hAnsi="Symbol" w:cs="Times New Roman" w:hint="default"/>
        <w:color w:val="auto"/>
        <w:sz w:val="21"/>
      </w:rPr>
    </w:lvl>
    <w:lvl w:ilvl="4">
      <w:start w:val="1"/>
      <w:numFmt w:val="bullet"/>
      <w:pStyle w:val="BulletList5"/>
      <w:lvlText w:val=""/>
      <w:lvlJc w:val="left"/>
      <w:pPr>
        <w:tabs>
          <w:tab w:val="num" w:pos="4253"/>
        </w:tabs>
        <w:ind w:left="4253" w:hanging="851"/>
      </w:pPr>
      <w:rPr>
        <w:rFonts w:ascii="Symbol" w:hAnsi="Symbol" w:cs="Times New Roman" w:hint="default"/>
        <w:color w:val="auto"/>
        <w:sz w:val="21"/>
      </w:rPr>
    </w:lvl>
    <w:lvl w:ilvl="5">
      <w:start w:val="1"/>
      <w:numFmt w:val="bullet"/>
      <w:pStyle w:val="BulletList6"/>
      <w:lvlText w:val=""/>
      <w:lvlJc w:val="left"/>
      <w:pPr>
        <w:tabs>
          <w:tab w:val="num" w:pos="5103"/>
        </w:tabs>
        <w:ind w:left="5103" w:hanging="850"/>
      </w:pPr>
      <w:rPr>
        <w:rFonts w:ascii="Symbol" w:hAnsi="Symbol" w:cs="Times New Roman" w:hint="default"/>
        <w:color w:val="auto"/>
        <w:sz w:val="21"/>
      </w:rPr>
    </w:lvl>
    <w:lvl w:ilvl="6">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5" w15:restartNumberingAfterBreak="0">
    <w:nsid w:val="11A40716"/>
    <w:multiLevelType w:val="hybridMultilevel"/>
    <w:tmpl w:val="D83C32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2966D2"/>
    <w:multiLevelType w:val="multilevel"/>
    <w:tmpl w:val="0AFE29D4"/>
    <w:name w:val="Bullet With Space"/>
    <w:lvl w:ilvl="0">
      <w:start w:val="1"/>
      <w:numFmt w:val="bullet"/>
      <w:pStyle w:val="Bullet1"/>
      <w:lvlText w:val=""/>
      <w:lvlJc w:val="left"/>
      <w:pPr>
        <w:tabs>
          <w:tab w:val="num" w:pos="851"/>
        </w:tabs>
        <w:ind w:left="851" w:hanging="851"/>
      </w:pPr>
      <w:rPr>
        <w:rFonts w:ascii="Symbol" w:hAnsi="Symbol" w:hint="default"/>
        <w:caps w:val="0"/>
        <w:strike w:val="0"/>
        <w:dstrike w:val="0"/>
        <w:vanish w:val="0"/>
        <w:color w:val="auto"/>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pStyle w:val="Bullet2"/>
      <w:lvlText w:val=""/>
      <w:lvlJc w:val="left"/>
      <w:pPr>
        <w:tabs>
          <w:tab w:val="num" w:pos="1701"/>
        </w:tabs>
        <w:ind w:left="1701" w:hanging="850"/>
      </w:pPr>
      <w:rPr>
        <w:rFonts w:ascii="Symbol" w:hAnsi="Symbol" w:hint="default"/>
        <w:b w:val="0"/>
        <w:i w:val="0"/>
        <w:caps w:val="0"/>
        <w:strike w:val="0"/>
        <w:dstrike w:val="0"/>
        <w:vanish w:val="0"/>
        <w:color w:val="808080" w:themeColor="background1" w:themeShade="80"/>
        <w:sz w:val="21"/>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Bullet3"/>
      <w:lvlText w:val=""/>
      <w:lvlJc w:val="left"/>
      <w:pPr>
        <w:tabs>
          <w:tab w:val="num" w:pos="2552"/>
        </w:tabs>
        <w:ind w:left="2552" w:hanging="851"/>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pStyle w:val="Bullet4"/>
      <w:lvlText w:val=""/>
      <w:lvlJc w:val="left"/>
      <w:pPr>
        <w:tabs>
          <w:tab w:val="num" w:pos="3402"/>
        </w:tabs>
        <w:ind w:left="3402" w:hanging="850"/>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pStyle w:val="Bullet5"/>
      <w:lvlText w:val=""/>
      <w:lvlJc w:val="left"/>
      <w:pPr>
        <w:tabs>
          <w:tab w:val="num" w:pos="4253"/>
        </w:tabs>
        <w:ind w:left="4253" w:hanging="851"/>
      </w:pPr>
      <w:rPr>
        <w:rFonts w:ascii="Symbol" w:hAnsi="Symbol" w:cs="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pStyle w:val="Bullet6"/>
      <w:lvlText w:val=""/>
      <w:lvlJc w:val="left"/>
      <w:pPr>
        <w:tabs>
          <w:tab w:val="num" w:pos="5103"/>
        </w:tabs>
        <w:ind w:left="5103" w:hanging="850"/>
      </w:pPr>
      <w:rPr>
        <w:rFonts w:ascii="Symbol" w:hAnsi="Symbol"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cs="Times New Roman"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cs="Times New Roman"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cs="Times New Roman"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26725A4"/>
    <w:multiLevelType w:val="hybridMultilevel"/>
    <w:tmpl w:val="9EC0AD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2EF1168"/>
    <w:multiLevelType w:val="hybridMultilevel"/>
    <w:tmpl w:val="8E5E33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35F5990"/>
    <w:multiLevelType w:val="multilevel"/>
    <w:tmpl w:val="CFDE28B0"/>
    <w:lvl w:ilvl="0">
      <w:start w:val="1"/>
      <w:numFmt w:val="decimal"/>
      <w:lvlText w:val="%1"/>
      <w:lvlJc w:val="left"/>
      <w:pPr>
        <w:tabs>
          <w:tab w:val="num" w:pos="709"/>
        </w:tabs>
        <w:ind w:left="709" w:hanging="709"/>
      </w:p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pStyle w:val="10"/>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10" w15:restartNumberingAfterBreak="0">
    <w:nsid w:val="15F57CF2"/>
    <w:multiLevelType w:val="multilevel"/>
    <w:tmpl w:val="5F189D02"/>
    <w:name w:val="Background"/>
    <w:lvl w:ilvl="0">
      <w:start w:val="1"/>
      <w:numFmt w:val="upperLetter"/>
      <w:pStyle w:val="Background"/>
      <w:lvlText w:val="(%1)"/>
      <w:lvlJc w:val="left"/>
      <w:pPr>
        <w:tabs>
          <w:tab w:val="num" w:pos="851"/>
        </w:tabs>
        <w:ind w:left="851" w:hanging="851"/>
      </w:pPr>
      <w:rPr>
        <w:rFonts w:ascii="Arial" w:hAnsi="Arial" w:cs="Times New Roman" w:hint="default"/>
        <w:kern w:val="0"/>
        <w:sz w:val="20"/>
      </w:rPr>
    </w:lvl>
    <w:lvl w:ilvl="1">
      <w:start w:val="1"/>
      <w:numFmt w:val="none"/>
      <w:suff w:val="nothing"/>
      <w:lvlText w:val=""/>
      <w:lvlJc w:val="left"/>
      <w:pPr>
        <w:ind w:left="0" w:firstLine="0"/>
      </w:pPr>
      <w:rPr>
        <w:rFonts w:ascii="Arial" w:hAnsi="Arial" w:cs="Times New Roman" w:hint="default"/>
        <w:b/>
        <w:i w:val="0"/>
        <w:sz w:val="21"/>
      </w:rPr>
    </w:lvl>
    <w:lvl w:ilvl="2">
      <w:start w:val="1"/>
      <w:numFmt w:val="none"/>
      <w:suff w:val="nothing"/>
      <w:lvlText w:val=""/>
      <w:lvlJc w:val="left"/>
      <w:pPr>
        <w:ind w:left="0" w:firstLine="0"/>
      </w:pPr>
      <w:rPr>
        <w:rFonts w:ascii="Arial" w:hAnsi="Arial" w:cs="Times New Roman" w:hint="default"/>
        <w:sz w:val="21"/>
      </w:rPr>
    </w:lvl>
    <w:lvl w:ilvl="3">
      <w:start w:val="1"/>
      <w:numFmt w:val="none"/>
      <w:suff w:val="nothing"/>
      <w:lvlText w:val=""/>
      <w:lvlJc w:val="left"/>
      <w:pPr>
        <w:ind w:left="0" w:firstLine="0"/>
      </w:pPr>
      <w:rPr>
        <w:rFonts w:ascii="Arial" w:hAnsi="Arial" w:cs="Times New Roman" w:hint="default"/>
        <w:sz w:val="21"/>
      </w:rPr>
    </w:lvl>
    <w:lvl w:ilvl="4">
      <w:start w:val="1"/>
      <w:numFmt w:val="none"/>
      <w:suff w:val="nothing"/>
      <w:lvlText w:val=""/>
      <w:lvlJc w:val="left"/>
      <w:pPr>
        <w:ind w:left="0" w:firstLine="0"/>
      </w:pPr>
      <w:rPr>
        <w:rFonts w:ascii="Arial" w:hAnsi="Arial" w:cs="Times New Roman" w:hint="default"/>
        <w:sz w:val="21"/>
      </w:rPr>
    </w:lvl>
    <w:lvl w:ilvl="5">
      <w:start w:val="27"/>
      <w:numFmt w:val="none"/>
      <w:suff w:val="nothing"/>
      <w:lvlText w:val=""/>
      <w:lvlJc w:val="left"/>
      <w:pPr>
        <w:ind w:left="0" w:firstLine="0"/>
      </w:pPr>
      <w:rPr>
        <w:rFonts w:ascii="Arial" w:hAnsi="Arial" w:cs="Times New Roman" w:hint="default"/>
        <w:sz w:val="21"/>
      </w:rPr>
    </w:lvl>
    <w:lvl w:ilvl="6">
      <w:start w:val="1"/>
      <w:numFmt w:val="none"/>
      <w:suff w:val="nothing"/>
      <w:lvlText w:val=""/>
      <w:lvlJc w:val="left"/>
      <w:pPr>
        <w:ind w:left="0" w:firstLine="0"/>
      </w:pPr>
      <w:rPr>
        <w:rFonts w:cs="Times New Roman" w:hint="default"/>
      </w:rPr>
    </w:lvl>
    <w:lvl w:ilvl="7">
      <w:start w:val="1"/>
      <w:numFmt w:val="none"/>
      <w:suff w:val="nothing"/>
      <w:lvlText w:val=""/>
      <w:lvlJc w:val="left"/>
      <w:pPr>
        <w:ind w:left="0" w:firstLine="0"/>
      </w:pPr>
      <w:rPr>
        <w:rFonts w:cs="Times New Roman" w:hint="default"/>
      </w:rPr>
    </w:lvl>
    <w:lvl w:ilvl="8">
      <w:start w:val="1"/>
      <w:numFmt w:val="none"/>
      <w:suff w:val="nothing"/>
      <w:lvlText w:val=""/>
      <w:lvlJc w:val="left"/>
      <w:pPr>
        <w:ind w:left="0" w:firstLine="0"/>
      </w:pPr>
      <w:rPr>
        <w:rFonts w:cs="Times New Roman" w:hint="default"/>
      </w:rPr>
    </w:lvl>
  </w:abstractNum>
  <w:abstractNum w:abstractNumId="11" w15:restartNumberingAfterBreak="0">
    <w:nsid w:val="18B6380E"/>
    <w:multiLevelType w:val="multilevel"/>
    <w:tmpl w:val="BB842F96"/>
    <w:name w:val="SIX"/>
    <w:lvl w:ilvl="0">
      <w:start w:val="1"/>
      <w:numFmt w:val="decimal"/>
      <w:pStyle w:val="SIXH1"/>
      <w:lvlText w:val="%1."/>
      <w:lvlJc w:val="left"/>
      <w:pPr>
        <w:tabs>
          <w:tab w:val="num" w:pos="720"/>
        </w:tabs>
        <w:ind w:left="360" w:hanging="360"/>
      </w:pPr>
      <w:rPr>
        <w:rFonts w:ascii="Arial Bold" w:hAnsi="Arial Bold" w:hint="default"/>
        <w:b/>
        <w:i w:val="0"/>
        <w:sz w:val="24"/>
      </w:rPr>
    </w:lvl>
    <w:lvl w:ilvl="1">
      <w:start w:val="1"/>
      <w:numFmt w:val="decimal"/>
      <w:pStyle w:val="SIXH2"/>
      <w:lvlText w:val="%1.%2."/>
      <w:lvlJc w:val="left"/>
      <w:pPr>
        <w:tabs>
          <w:tab w:val="num" w:pos="1440"/>
        </w:tabs>
        <w:ind w:left="792" w:hanging="432"/>
      </w:pPr>
      <w:rPr>
        <w:rFonts w:ascii="Arial" w:hAnsi="Arial" w:hint="default"/>
        <w:b w:val="0"/>
        <w:i w:val="0"/>
        <w:sz w:val="22"/>
      </w:rPr>
    </w:lvl>
    <w:lvl w:ilvl="2">
      <w:start w:val="1"/>
      <w:numFmt w:val="lowerLetter"/>
      <w:lvlText w:val="(%3)"/>
      <w:lvlJc w:val="left"/>
      <w:pPr>
        <w:tabs>
          <w:tab w:val="num" w:pos="1225"/>
        </w:tabs>
        <w:ind w:left="1224" w:hanging="504"/>
      </w:pPr>
      <w:rPr>
        <w:rFonts w:ascii="Arial" w:hAnsi="Arial" w:hint="default"/>
        <w:b w:val="0"/>
        <w:i/>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2" w15:restartNumberingAfterBreak="0">
    <w:nsid w:val="1D4C11A5"/>
    <w:multiLevelType w:val="hybridMultilevel"/>
    <w:tmpl w:val="B39ABE74"/>
    <w:lvl w:ilvl="0" w:tplc="0E1E195E">
      <w:start w:val="1"/>
      <w:numFmt w:val="decimal"/>
      <w:lvlText w:val="%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A604E3"/>
    <w:multiLevelType w:val="multilevel"/>
    <w:tmpl w:val="DC94D610"/>
    <w:name w:val="M&amp;R"/>
    <w:lvl w:ilvl="0">
      <w:start w:val="1"/>
      <w:numFmt w:val="decimal"/>
      <w:pStyle w:val="MRNumberedHeading1"/>
      <w:lvlText w:val="%1"/>
      <w:lvlJc w:val="left"/>
      <w:pPr>
        <w:tabs>
          <w:tab w:val="num" w:pos="798"/>
        </w:tabs>
        <w:ind w:left="798" w:hanging="72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MRNumberedHeading2"/>
      <w:lvlText w:val="%1.%2"/>
      <w:lvlJc w:val="left"/>
      <w:pPr>
        <w:tabs>
          <w:tab w:val="num" w:pos="720"/>
        </w:tabs>
        <w:ind w:left="720" w:hanging="720"/>
      </w:pPr>
      <w:rPr>
        <w:rFonts w:ascii="Arial" w:hAnsi="Arial" w:cs="Arial"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214"/>
        </w:tabs>
        <w:ind w:left="2214" w:hanging="1080"/>
      </w:pPr>
      <w:rPr>
        <w:rFonts w:ascii="Arial" w:hAnsi="Arial" w:cs="Times New Roman" w:hint="default"/>
        <w:b w:val="0"/>
        <w:i w:val="0"/>
        <w:color w:val="auto"/>
        <w:sz w:val="20"/>
        <w:szCs w:val="20"/>
        <w:u w:val="none"/>
      </w:rPr>
    </w:lvl>
    <w:lvl w:ilvl="3">
      <w:start w:val="1"/>
      <w:numFmt w:val="lowerRoman"/>
      <w:lvlText w:val="(%4)"/>
      <w:lvlJc w:val="left"/>
      <w:pPr>
        <w:tabs>
          <w:tab w:val="num" w:pos="2520"/>
        </w:tabs>
        <w:ind w:left="2520" w:hanging="720"/>
      </w:pPr>
      <w:rPr>
        <w:rFonts w:ascii="Arial" w:hAnsi="Arial" w:cs="Times New Roman" w:hint="default"/>
        <w:sz w:val="22"/>
        <w:szCs w:val="22"/>
        <w:u w:val="none"/>
      </w:rPr>
    </w:lvl>
    <w:lvl w:ilvl="4">
      <w:start w:val="1"/>
      <w:numFmt w:val="upperLetter"/>
      <w:lvlText w:val="(%5)"/>
      <w:lvlJc w:val="left"/>
      <w:pPr>
        <w:tabs>
          <w:tab w:val="num" w:pos="3240"/>
        </w:tabs>
        <w:ind w:left="3240" w:hanging="720"/>
      </w:pPr>
      <w:rPr>
        <w:rFonts w:ascii="Arial" w:hAnsi="Arial" w:cs="Times New Roman" w:hint="default"/>
        <w:sz w:val="22"/>
        <w:szCs w:val="22"/>
        <w:u w:val="none"/>
      </w:rPr>
    </w:lvl>
    <w:lvl w:ilvl="5">
      <w:start w:val="1"/>
      <w:numFmt w:val="decimal"/>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lvlText w:val="%9)"/>
      <w:lvlJc w:val="left"/>
      <w:pPr>
        <w:tabs>
          <w:tab w:val="num" w:pos="6120"/>
        </w:tabs>
        <w:ind w:left="6120" w:hanging="720"/>
      </w:pPr>
      <w:rPr>
        <w:rFonts w:ascii="Arial" w:hAnsi="Arial" w:cs="Times New Roman" w:hint="default"/>
        <w:b w:val="0"/>
        <w:i w:val="0"/>
        <w:sz w:val="22"/>
        <w:szCs w:val="22"/>
        <w:u w:val="none"/>
      </w:rPr>
    </w:lvl>
  </w:abstractNum>
  <w:abstractNum w:abstractNumId="14" w15:restartNumberingAfterBreak="0">
    <w:nsid w:val="28C249A2"/>
    <w:multiLevelType w:val="hybridMultilevel"/>
    <w:tmpl w:val="7CA2B3EE"/>
    <w:name w:val="Section"/>
    <w:lvl w:ilvl="0" w:tplc="7C16C9BC">
      <w:start w:val="1"/>
      <w:numFmt w:val="upperLetter"/>
      <w:pStyle w:val="Section"/>
      <w:lvlText w:val="PART %1"/>
      <w:lvlJc w:val="left"/>
      <w:pPr>
        <w:tabs>
          <w:tab w:val="num" w:pos="2043"/>
        </w:tabs>
        <w:ind w:left="2043" w:hanging="57"/>
      </w:pPr>
      <w:rPr>
        <w:rFonts w:ascii="Arial Bold" w:hAnsi="Arial Bold" w:cs="Arial" w:hint="default"/>
        <w:b/>
        <w:bCs/>
        <w:i w:val="0"/>
        <w:iCs w:val="0"/>
        <w:caps/>
        <w:color w:val="auto"/>
        <w:sz w:val="28"/>
        <w:szCs w:val="24"/>
      </w:rPr>
    </w:lvl>
    <w:lvl w:ilvl="1" w:tplc="08090003">
      <w:start w:val="1"/>
      <w:numFmt w:val="bullet"/>
      <w:lvlText w:val="o"/>
      <w:lvlJc w:val="left"/>
      <w:pPr>
        <w:tabs>
          <w:tab w:val="num" w:pos="2434"/>
        </w:tabs>
        <w:ind w:left="2434" w:hanging="360"/>
      </w:pPr>
      <w:rPr>
        <w:rFonts w:ascii="Courier New" w:hAnsi="Courier New" w:cs="Courier New" w:hint="default"/>
        <w:b/>
        <w:bCs/>
        <w:i w:val="0"/>
        <w:iCs w:val="0"/>
        <w:caps/>
        <w:color w:val="auto"/>
        <w:sz w:val="24"/>
        <w:szCs w:val="24"/>
      </w:rPr>
    </w:lvl>
    <w:lvl w:ilvl="2" w:tplc="D43C9428">
      <w:start w:val="2"/>
      <w:numFmt w:val="lowerLetter"/>
      <w:lvlText w:val="%3)"/>
      <w:lvlJc w:val="left"/>
      <w:pPr>
        <w:tabs>
          <w:tab w:val="num" w:pos="3334"/>
        </w:tabs>
        <w:ind w:left="3334" w:hanging="360"/>
      </w:pPr>
      <w:rPr>
        <w:rFonts w:hint="default"/>
      </w:rPr>
    </w:lvl>
    <w:lvl w:ilvl="3" w:tplc="348C4CBC">
      <w:start w:val="1"/>
      <w:numFmt w:val="lowerLetter"/>
      <w:lvlText w:val="%4."/>
      <w:lvlJc w:val="left"/>
      <w:pPr>
        <w:tabs>
          <w:tab w:val="num" w:pos="3874"/>
        </w:tabs>
        <w:ind w:left="3874" w:hanging="360"/>
      </w:pPr>
      <w:rPr>
        <w:rFonts w:hint="default"/>
      </w:rPr>
    </w:lvl>
    <w:lvl w:ilvl="4" w:tplc="FFFFFFFF" w:tentative="1">
      <w:start w:val="1"/>
      <w:numFmt w:val="lowerLetter"/>
      <w:lvlText w:val="%5."/>
      <w:lvlJc w:val="left"/>
      <w:pPr>
        <w:tabs>
          <w:tab w:val="num" w:pos="4594"/>
        </w:tabs>
        <w:ind w:left="4594" w:hanging="360"/>
      </w:pPr>
    </w:lvl>
    <w:lvl w:ilvl="5" w:tplc="FFFFFFFF" w:tentative="1">
      <w:start w:val="1"/>
      <w:numFmt w:val="lowerRoman"/>
      <w:lvlText w:val="%6."/>
      <w:lvlJc w:val="right"/>
      <w:pPr>
        <w:tabs>
          <w:tab w:val="num" w:pos="5314"/>
        </w:tabs>
        <w:ind w:left="5314" w:hanging="180"/>
      </w:pPr>
    </w:lvl>
    <w:lvl w:ilvl="6" w:tplc="FFFFFFFF" w:tentative="1">
      <w:start w:val="1"/>
      <w:numFmt w:val="decimal"/>
      <w:lvlText w:val="%7."/>
      <w:lvlJc w:val="left"/>
      <w:pPr>
        <w:tabs>
          <w:tab w:val="num" w:pos="6034"/>
        </w:tabs>
        <w:ind w:left="6034" w:hanging="360"/>
      </w:pPr>
    </w:lvl>
    <w:lvl w:ilvl="7" w:tplc="FFFFFFFF" w:tentative="1">
      <w:start w:val="1"/>
      <w:numFmt w:val="lowerLetter"/>
      <w:lvlText w:val="%8."/>
      <w:lvlJc w:val="left"/>
      <w:pPr>
        <w:tabs>
          <w:tab w:val="num" w:pos="6754"/>
        </w:tabs>
        <w:ind w:left="6754" w:hanging="360"/>
      </w:pPr>
    </w:lvl>
    <w:lvl w:ilvl="8" w:tplc="FFFFFFFF" w:tentative="1">
      <w:start w:val="1"/>
      <w:numFmt w:val="lowerRoman"/>
      <w:lvlText w:val="%9."/>
      <w:lvlJc w:val="right"/>
      <w:pPr>
        <w:tabs>
          <w:tab w:val="num" w:pos="7474"/>
        </w:tabs>
        <w:ind w:left="7474" w:hanging="180"/>
      </w:pPr>
    </w:lvl>
  </w:abstractNum>
  <w:abstractNum w:abstractNumId="15" w15:restartNumberingAfterBreak="0">
    <w:nsid w:val="2CDC35F0"/>
    <w:multiLevelType w:val="hybridMultilevel"/>
    <w:tmpl w:val="0F64B05A"/>
    <w:lvl w:ilvl="0" w:tplc="F2A68D8C">
      <w:start w:val="1"/>
      <w:numFmt w:val="bullet"/>
      <w:lvlText w:val=""/>
      <w:lvlJc w:val="left"/>
      <w:pPr>
        <w:ind w:left="1571" w:hanging="360"/>
      </w:pPr>
      <w:rPr>
        <w:rFonts w:ascii="Symbol" w:hAnsi="Symbol" w:hint="default"/>
        <w:color w:val="808080" w:themeColor="background1" w:themeShade="80"/>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6" w15:restartNumberingAfterBreak="0">
    <w:nsid w:val="3B793E27"/>
    <w:multiLevelType w:val="multilevel"/>
    <w:tmpl w:val="0ADCF826"/>
    <w:name w:val="Definition"/>
    <w:lvl w:ilvl="0">
      <w:start w:val="1"/>
      <w:numFmt w:val="none"/>
      <w:pStyle w:val="Definition"/>
      <w:suff w:val="nothing"/>
      <w:lvlText w:val=""/>
      <w:lvlJc w:val="left"/>
      <w:pPr>
        <w:ind w:left="851" w:firstLine="0"/>
      </w:pPr>
      <w:rPr>
        <w:rFonts w:cs="Times New Roman" w:hint="default"/>
        <w:b/>
        <w:i w:val="0"/>
        <w:caps w:val="0"/>
        <w:kern w:val="0"/>
        <w:sz w:val="20"/>
      </w:rPr>
    </w:lvl>
    <w:lvl w:ilvl="1">
      <w:start w:val="1"/>
      <w:numFmt w:val="lowerLetter"/>
      <w:pStyle w:val="Definitiona"/>
      <w:lvlText w:val="(%2)"/>
      <w:lvlJc w:val="left"/>
      <w:pPr>
        <w:tabs>
          <w:tab w:val="num" w:pos="1701"/>
        </w:tabs>
        <w:ind w:left="1701" w:hanging="850"/>
      </w:pPr>
      <w:rPr>
        <w:rFonts w:cs="Times New Roman" w:hint="default"/>
        <w:b w:val="0"/>
        <w:i w:val="0"/>
        <w:sz w:val="20"/>
      </w:rPr>
    </w:lvl>
    <w:lvl w:ilvl="2">
      <w:start w:val="1"/>
      <w:numFmt w:val="lowerRoman"/>
      <w:lvlRestart w:val="1"/>
      <w:pStyle w:val="Definitioni"/>
      <w:lvlText w:val="(%3)"/>
      <w:lvlJc w:val="left"/>
      <w:pPr>
        <w:tabs>
          <w:tab w:val="num" w:pos="2552"/>
        </w:tabs>
        <w:ind w:left="2552" w:hanging="851"/>
      </w:pPr>
      <w:rPr>
        <w:rFonts w:ascii="Arial" w:hAnsi="Arial" w:cs="Times New Roman" w:hint="default"/>
        <w:sz w:val="20"/>
      </w:rPr>
    </w:lvl>
    <w:lvl w:ilvl="3">
      <w:start w:val="1"/>
      <w:numFmt w:val="none"/>
      <w:suff w:val="nothing"/>
      <w:lvlText w:val=""/>
      <w:lvlJc w:val="left"/>
      <w:pPr>
        <w:ind w:left="-32767" w:firstLine="32767"/>
      </w:pPr>
      <w:rPr>
        <w:rFonts w:cs="Times New Roman" w:hint="default"/>
        <w:sz w:val="20"/>
      </w:rPr>
    </w:lvl>
    <w:lvl w:ilvl="4">
      <w:start w:val="1"/>
      <w:numFmt w:val="none"/>
      <w:suff w:val="nothing"/>
      <w:lvlText w:val=""/>
      <w:lvlJc w:val="left"/>
      <w:pPr>
        <w:ind w:left="0" w:firstLine="0"/>
      </w:pPr>
      <w:rPr>
        <w:rFonts w:cs="Times New Roman" w:hint="default"/>
        <w:sz w:val="20"/>
      </w:rPr>
    </w:lvl>
    <w:lvl w:ilvl="5">
      <w:start w:val="1"/>
      <w:numFmt w:val="none"/>
      <w:suff w:val="nothing"/>
      <w:lvlText w:val=""/>
      <w:lvlJc w:val="left"/>
      <w:pPr>
        <w:ind w:left="-32767" w:firstLine="0"/>
      </w:pPr>
      <w:rPr>
        <w:rFonts w:ascii="Arial" w:hAnsi="Arial" w:cs="Times New Roman" w:hint="default"/>
        <w:sz w:val="20"/>
      </w:rPr>
    </w:lvl>
    <w:lvl w:ilvl="6">
      <w:start w:val="1"/>
      <w:numFmt w:val="none"/>
      <w:suff w:val="nothing"/>
      <w:lvlText w:val=""/>
      <w:lvlJc w:val="left"/>
      <w:pPr>
        <w:ind w:left="-32767" w:firstLine="0"/>
      </w:pPr>
      <w:rPr>
        <w:rFonts w:cs="Times New Roman" w:hint="default"/>
        <w:sz w:val="20"/>
      </w:rPr>
    </w:lvl>
    <w:lvl w:ilvl="7">
      <w:start w:val="1"/>
      <w:numFmt w:val="none"/>
      <w:suff w:val="nothing"/>
      <w:lvlText w:val=""/>
      <w:lvlJc w:val="left"/>
      <w:pPr>
        <w:ind w:left="-32767" w:firstLine="0"/>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17" w15:restartNumberingAfterBreak="0">
    <w:nsid w:val="47716F80"/>
    <w:multiLevelType w:val="hybridMultilevel"/>
    <w:tmpl w:val="6DF4B8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B5C45F7"/>
    <w:multiLevelType w:val="multilevel"/>
    <w:tmpl w:val="87C0317E"/>
    <w:name w:val="Heading"/>
    <w:lvl w:ilvl="0">
      <w:start w:val="1"/>
      <w:numFmt w:val="decimal"/>
      <w:lvlText w:val="%1"/>
      <w:lvlJc w:val="left"/>
      <w:pPr>
        <w:tabs>
          <w:tab w:val="num" w:pos="851"/>
        </w:tabs>
        <w:ind w:left="851" w:hanging="851"/>
      </w:pPr>
      <w:rPr>
        <w:rFonts w:hint="default"/>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851"/>
        </w:tabs>
        <w:ind w:left="851" w:hanging="851"/>
      </w:pPr>
      <w:rPr>
        <w:rFonts w:hint="default"/>
        <w:b w:val="0"/>
        <w:i w:val="0"/>
        <w:caps w:val="0"/>
        <w:strike w:val="0"/>
        <w:dstrike w:val="0"/>
        <w:vanish w:val="0"/>
        <w:color w:val="808080" w:themeColor="background1" w:themeShade="8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Heading3"/>
      <w:lvlText w:val="(%3)"/>
      <w:lvlJc w:val="left"/>
      <w:pPr>
        <w:tabs>
          <w:tab w:val="num" w:pos="1701"/>
        </w:tabs>
        <w:ind w:left="1701"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Heading4"/>
      <w:lvlText w:val="(%4)"/>
      <w:lvlJc w:val="left"/>
      <w:pPr>
        <w:tabs>
          <w:tab w:val="num" w:pos="2552"/>
        </w:tabs>
        <w:ind w:left="2552" w:hanging="851"/>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Heading5"/>
      <w:lvlText w:val="(%5)"/>
      <w:lvlJc w:val="left"/>
      <w:pPr>
        <w:tabs>
          <w:tab w:val="num" w:pos="3402"/>
        </w:tabs>
        <w:ind w:left="3402" w:hanging="850"/>
      </w:pPr>
      <w:rPr>
        <w:rFonts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upperRoman"/>
      <w:pStyle w:val="Heading6"/>
      <w:lvlText w:val="(%6)"/>
      <w:lvlJc w:val="left"/>
      <w:pPr>
        <w:tabs>
          <w:tab w:val="num" w:pos="4253"/>
        </w:tabs>
        <w:ind w:left="4253" w:hanging="851"/>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
      <w:lvlJc w:val="center"/>
      <w:pPr>
        <w:ind w:left="0" w:firstLine="0"/>
      </w:pPr>
      <w:rPr>
        <w:rFonts w:hint="default"/>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0" w:firstLine="0"/>
      </w:pPr>
      <w:rPr>
        <w:rFonts w:hint="default"/>
        <w:caps w:val="0"/>
        <w:strike w:val="0"/>
        <w:dstrike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558E025B"/>
    <w:multiLevelType w:val="hybridMultilevel"/>
    <w:tmpl w:val="D8887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7CB51E7"/>
    <w:multiLevelType w:val="multilevel"/>
    <w:tmpl w:val="AE0CAFA8"/>
    <w:name w:val="Single Annexure"/>
    <w:lvl w:ilvl="0">
      <w:start w:val="1"/>
      <w:numFmt w:val="none"/>
      <w:pStyle w:val="AnnexureHeadingSingle"/>
      <w:suff w:val="nothing"/>
      <w:lvlText w:val="Annexure"/>
      <w:lvlJc w:val="left"/>
      <w:pPr>
        <w:ind w:left="0" w:firstLine="0"/>
      </w:pPr>
      <w:rPr>
        <w:rFonts w:hint="default"/>
        <w:caps w:val="0"/>
      </w:rPr>
    </w:lvl>
    <w:lvl w:ilvl="1">
      <w:start w:val="1"/>
      <w:numFmt w:val="none"/>
      <w:pStyle w:val="Annexur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1" w15:restartNumberingAfterBreak="0">
    <w:nsid w:val="5B82646E"/>
    <w:multiLevelType w:val="multilevel"/>
    <w:tmpl w:val="EC981A00"/>
    <w:name w:val="ONE_H1"/>
    <w:lvl w:ilvl="0">
      <w:start w:val="1"/>
      <w:numFmt w:val="decimal"/>
      <w:pStyle w:val="ONEH1"/>
      <w:lvlText w:val="%1."/>
      <w:lvlJc w:val="left"/>
      <w:pPr>
        <w:tabs>
          <w:tab w:val="num" w:pos="360"/>
        </w:tabs>
        <w:ind w:left="360" w:hanging="360"/>
      </w:pPr>
      <w:rPr>
        <w:rFonts w:hint="default"/>
        <w:b/>
        <w:i w:val="0"/>
        <w:sz w:val="24"/>
      </w:rPr>
    </w:lvl>
    <w:lvl w:ilvl="1">
      <w:start w:val="1"/>
      <w:numFmt w:val="decimal"/>
      <w:lvlText w:val="%1.%2"/>
      <w:lvlJc w:val="left"/>
      <w:pPr>
        <w:tabs>
          <w:tab w:val="num" w:pos="1440"/>
        </w:tabs>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2520"/>
        </w:tabs>
        <w:ind w:left="1224" w:hanging="504"/>
      </w:pPr>
      <w:rPr>
        <w:rFonts w:ascii="Arial" w:hAnsi="Arial" w:hint="default"/>
        <w:b w:val="0"/>
        <w:i w:val="0"/>
        <w:sz w:val="22"/>
      </w:rPr>
    </w:lvl>
    <w:lvl w:ilvl="3">
      <w:start w:val="1"/>
      <w:numFmt w:val="decimal"/>
      <w:lvlText w:val="%1.%2.%3.%4."/>
      <w:lvlJc w:val="left"/>
      <w:pPr>
        <w:tabs>
          <w:tab w:val="num" w:pos="324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2" w15:restartNumberingAfterBreak="0">
    <w:nsid w:val="5EF06BBE"/>
    <w:multiLevelType w:val="hybridMultilevel"/>
    <w:tmpl w:val="5936FB06"/>
    <w:lvl w:ilvl="0" w:tplc="08090001">
      <w:start w:val="1"/>
      <w:numFmt w:val="bullet"/>
      <w:lvlText w:val=""/>
      <w:lvlJc w:val="left"/>
      <w:pPr>
        <w:ind w:left="1211" w:hanging="360"/>
      </w:pPr>
      <w:rPr>
        <w:rFonts w:ascii="Symbol" w:hAnsi="Symbol"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3" w15:restartNumberingAfterBreak="0">
    <w:nsid w:val="601678CA"/>
    <w:multiLevelType w:val="multilevel"/>
    <w:tmpl w:val="FCD2CA5E"/>
    <w:name w:val="Schedule"/>
    <w:lvl w:ilvl="0">
      <w:start w:val="1"/>
      <w:numFmt w:val="decimal"/>
      <w:pStyle w:val="ScheduleHeading"/>
      <w:suff w:val="nothing"/>
      <w:lvlText w:val="Schedule %1"/>
      <w:lvlJc w:val="left"/>
      <w:pPr>
        <w:ind w:left="0" w:firstLine="0"/>
      </w:pPr>
      <w:rPr>
        <w:rFonts w:cs="Times New Roman" w:hint="default"/>
        <w:b/>
        <w:i w:val="0"/>
        <w:caps w:val="0"/>
        <w:kern w:val="0"/>
        <w:sz w:val="20"/>
      </w:rPr>
    </w:lvl>
    <w:lvl w:ilvl="1">
      <w:start w:val="1"/>
      <w:numFmt w:val="decimal"/>
      <w:pStyle w:val="PartHeading"/>
      <w:suff w:val="nothing"/>
      <w:lvlText w:val="Part %2"/>
      <w:lvlJc w:val="left"/>
      <w:pPr>
        <w:ind w:left="0" w:firstLine="0"/>
      </w:pPr>
      <w:rPr>
        <w:rFonts w:cs="Times New Roman" w:hint="default"/>
        <w:b/>
        <w:i w:val="0"/>
        <w:sz w:val="20"/>
      </w:rPr>
    </w:lvl>
    <w:lvl w:ilvl="2">
      <w:start w:val="1"/>
      <w:numFmt w:val="decimal"/>
      <w:lvlRestart w:val="1"/>
      <w:pStyle w:val="Level1"/>
      <w:lvlText w:val="%3"/>
      <w:lvlJc w:val="left"/>
      <w:pPr>
        <w:tabs>
          <w:tab w:val="num" w:pos="851"/>
        </w:tabs>
        <w:ind w:left="851" w:hanging="851"/>
      </w:pPr>
      <w:rPr>
        <w:rFonts w:ascii="Arial" w:hAnsi="Arial" w:cs="Times New Roman" w:hint="default"/>
        <w:sz w:val="20"/>
      </w:rPr>
    </w:lvl>
    <w:lvl w:ilvl="3">
      <w:start w:val="1"/>
      <w:numFmt w:val="decimal"/>
      <w:pStyle w:val="Level2"/>
      <w:lvlText w:val="%3.%4"/>
      <w:lvlJc w:val="left"/>
      <w:pPr>
        <w:tabs>
          <w:tab w:val="num" w:pos="851"/>
        </w:tabs>
        <w:ind w:left="851" w:hanging="851"/>
      </w:pPr>
      <w:rPr>
        <w:rFonts w:cs="Times New Roman" w:hint="default"/>
        <w:sz w:val="20"/>
      </w:rPr>
    </w:lvl>
    <w:lvl w:ilvl="4">
      <w:start w:val="1"/>
      <w:numFmt w:val="lowerLetter"/>
      <w:pStyle w:val="Level3"/>
      <w:lvlText w:val="(%5)"/>
      <w:lvlJc w:val="left"/>
      <w:pPr>
        <w:tabs>
          <w:tab w:val="num" w:pos="1701"/>
        </w:tabs>
        <w:ind w:left="1701" w:hanging="850"/>
      </w:pPr>
      <w:rPr>
        <w:rFonts w:cs="Times New Roman" w:hint="default"/>
        <w:sz w:val="20"/>
      </w:rPr>
    </w:lvl>
    <w:lvl w:ilvl="5">
      <w:start w:val="1"/>
      <w:numFmt w:val="lowerRoman"/>
      <w:pStyle w:val="Level4"/>
      <w:lvlText w:val="(%6)"/>
      <w:lvlJc w:val="left"/>
      <w:pPr>
        <w:tabs>
          <w:tab w:val="num" w:pos="2552"/>
        </w:tabs>
        <w:ind w:left="2552" w:hanging="851"/>
      </w:pPr>
      <w:rPr>
        <w:rFonts w:ascii="Arial" w:hAnsi="Arial" w:cs="Times New Roman" w:hint="default"/>
        <w:sz w:val="20"/>
      </w:rPr>
    </w:lvl>
    <w:lvl w:ilvl="6">
      <w:start w:val="1"/>
      <w:numFmt w:val="upperLetter"/>
      <w:pStyle w:val="Level5"/>
      <w:lvlText w:val="(%7)"/>
      <w:lvlJc w:val="left"/>
      <w:pPr>
        <w:tabs>
          <w:tab w:val="num" w:pos="3402"/>
        </w:tabs>
        <w:ind w:left="3402" w:hanging="850"/>
      </w:pPr>
      <w:rPr>
        <w:rFonts w:cs="Times New Roman" w:hint="default"/>
        <w:sz w:val="20"/>
      </w:rPr>
    </w:lvl>
    <w:lvl w:ilvl="7">
      <w:start w:val="1"/>
      <w:numFmt w:val="upperRoman"/>
      <w:pStyle w:val="Level6"/>
      <w:lvlText w:val="(%8)"/>
      <w:lvlJc w:val="left"/>
      <w:pPr>
        <w:tabs>
          <w:tab w:val="num" w:pos="4253"/>
        </w:tabs>
        <w:ind w:left="4253" w:hanging="851"/>
      </w:pPr>
      <w:rPr>
        <w:rFonts w:cs="Times New Roman" w:hint="default"/>
        <w:sz w:val="20"/>
      </w:rPr>
    </w:lvl>
    <w:lvl w:ilvl="8">
      <w:start w:val="1"/>
      <w:numFmt w:val="none"/>
      <w:suff w:val="nothing"/>
      <w:lvlText w:val=""/>
      <w:lvlJc w:val="left"/>
      <w:pPr>
        <w:ind w:left="0" w:firstLine="0"/>
      </w:pPr>
      <w:rPr>
        <w:rFonts w:ascii="Arial" w:hAnsi="Arial" w:cs="Times New Roman" w:hint="default"/>
        <w:b/>
        <w:i w:val="0"/>
        <w:caps/>
        <w:sz w:val="21"/>
      </w:rPr>
    </w:lvl>
  </w:abstractNum>
  <w:abstractNum w:abstractNumId="24" w15:restartNumberingAfterBreak="0">
    <w:nsid w:val="60A0368A"/>
    <w:multiLevelType w:val="multilevel"/>
    <w:tmpl w:val="0809001F"/>
    <w:styleLink w:val="Styl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64DE53E8"/>
    <w:multiLevelType w:val="hybridMultilevel"/>
    <w:tmpl w:val="E506D61E"/>
    <w:name w:val="Style Section X + Bottom: (Single solid line Auto  0.5 pt Line wi...1"/>
    <w:lvl w:ilvl="0" w:tplc="9CB43446">
      <w:start w:val="1"/>
      <w:numFmt w:val="cardinalText"/>
      <w:pStyle w:val="StyleSectionXBottomSinglesolidlineAuto05ptLinewi1"/>
      <w:lvlText w:val="Section %1:"/>
      <w:lvlJc w:val="left"/>
      <w:pPr>
        <w:tabs>
          <w:tab w:val="num" w:pos="57"/>
        </w:tabs>
        <w:ind w:left="57" w:hanging="57"/>
      </w:pPr>
      <w:rPr>
        <w:rFonts w:ascii="Arial Bold" w:hAnsi="Arial Bold" w:cs="Arial" w:hint="default"/>
        <w:b/>
        <w:bCs/>
        <w:i w:val="0"/>
        <w:iCs w:val="0"/>
        <w:caps/>
        <w:color w:val="009966"/>
        <w:sz w:val="32"/>
        <w:szCs w:val="32"/>
      </w:rPr>
    </w:lvl>
    <w:lvl w:ilvl="1" w:tplc="C4349FE8">
      <w:start w:val="1"/>
      <w:numFmt w:val="decimal"/>
      <w:lvlText w:val="%2."/>
      <w:lvlJc w:val="left"/>
      <w:pPr>
        <w:tabs>
          <w:tab w:val="num" w:pos="1091"/>
        </w:tabs>
        <w:ind w:left="1091" w:hanging="720"/>
      </w:pPr>
      <w:rPr>
        <w:rFonts w:hint="default"/>
      </w:rPr>
    </w:lvl>
    <w:lvl w:ilvl="2" w:tplc="4758908C">
      <w:start w:val="1"/>
      <w:numFmt w:val="lowerLetter"/>
      <w:lvlText w:val="%3)"/>
      <w:lvlJc w:val="left"/>
      <w:pPr>
        <w:tabs>
          <w:tab w:val="num" w:pos="1991"/>
        </w:tabs>
        <w:ind w:left="1991" w:hanging="720"/>
      </w:pPr>
      <w:rPr>
        <w:rFonts w:hint="default"/>
      </w:rPr>
    </w:lvl>
    <w:lvl w:ilvl="3" w:tplc="0809000F" w:tentative="1">
      <w:start w:val="1"/>
      <w:numFmt w:val="decimal"/>
      <w:lvlText w:val="%4."/>
      <w:lvlJc w:val="left"/>
      <w:pPr>
        <w:tabs>
          <w:tab w:val="num" w:pos="2171"/>
        </w:tabs>
        <w:ind w:left="2171" w:hanging="360"/>
      </w:pPr>
    </w:lvl>
    <w:lvl w:ilvl="4" w:tplc="08090019" w:tentative="1">
      <w:start w:val="1"/>
      <w:numFmt w:val="lowerLetter"/>
      <w:lvlText w:val="%5."/>
      <w:lvlJc w:val="left"/>
      <w:pPr>
        <w:tabs>
          <w:tab w:val="num" w:pos="2891"/>
        </w:tabs>
        <w:ind w:left="2891" w:hanging="360"/>
      </w:pPr>
    </w:lvl>
    <w:lvl w:ilvl="5" w:tplc="0809001B" w:tentative="1">
      <w:start w:val="1"/>
      <w:numFmt w:val="lowerRoman"/>
      <w:lvlText w:val="%6."/>
      <w:lvlJc w:val="right"/>
      <w:pPr>
        <w:tabs>
          <w:tab w:val="num" w:pos="3611"/>
        </w:tabs>
        <w:ind w:left="3611" w:hanging="180"/>
      </w:pPr>
    </w:lvl>
    <w:lvl w:ilvl="6" w:tplc="0809000F" w:tentative="1">
      <w:start w:val="1"/>
      <w:numFmt w:val="decimal"/>
      <w:lvlText w:val="%7."/>
      <w:lvlJc w:val="left"/>
      <w:pPr>
        <w:tabs>
          <w:tab w:val="num" w:pos="4331"/>
        </w:tabs>
        <w:ind w:left="4331" w:hanging="360"/>
      </w:pPr>
    </w:lvl>
    <w:lvl w:ilvl="7" w:tplc="08090019" w:tentative="1">
      <w:start w:val="1"/>
      <w:numFmt w:val="lowerLetter"/>
      <w:lvlText w:val="%8."/>
      <w:lvlJc w:val="left"/>
      <w:pPr>
        <w:tabs>
          <w:tab w:val="num" w:pos="5051"/>
        </w:tabs>
        <w:ind w:left="5051" w:hanging="360"/>
      </w:pPr>
    </w:lvl>
    <w:lvl w:ilvl="8" w:tplc="0809001B" w:tentative="1">
      <w:start w:val="1"/>
      <w:numFmt w:val="lowerRoman"/>
      <w:lvlText w:val="%9."/>
      <w:lvlJc w:val="right"/>
      <w:pPr>
        <w:tabs>
          <w:tab w:val="num" w:pos="5771"/>
        </w:tabs>
        <w:ind w:left="5771" w:hanging="180"/>
      </w:pPr>
    </w:lvl>
  </w:abstractNum>
  <w:abstractNum w:abstractNumId="26" w15:restartNumberingAfterBreak="0">
    <w:nsid w:val="673E101A"/>
    <w:multiLevelType w:val="hybridMultilevel"/>
    <w:tmpl w:val="C924FDFC"/>
    <w:lvl w:ilvl="0" w:tplc="30628A52">
      <w:start w:val="1"/>
      <w:numFmt w:val="upperLetter"/>
      <w:lvlText w:val="7. %1"/>
      <w:lvlJc w:val="left"/>
      <w:pPr>
        <w:ind w:left="454" w:hanging="39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163596"/>
    <w:multiLevelType w:val="hybridMultilevel"/>
    <w:tmpl w:val="908854C2"/>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232D24"/>
    <w:multiLevelType w:val="multilevel"/>
    <w:tmpl w:val="6E1494BC"/>
    <w:name w:val="Single Schedule"/>
    <w:lvl w:ilvl="0">
      <w:start w:val="1"/>
      <w:numFmt w:val="none"/>
      <w:pStyle w:val="ScheduleHeadingSingle"/>
      <w:suff w:val="nothing"/>
      <w:lvlText w:val="The Schedule"/>
      <w:lvlJc w:val="left"/>
      <w:pPr>
        <w:ind w:left="0" w:firstLine="0"/>
      </w:pPr>
      <w:rPr>
        <w:rFonts w:hint="default"/>
        <w:caps w:val="0"/>
      </w:rPr>
    </w:lvl>
    <w:lvl w:ilvl="1">
      <w:start w:val="1"/>
      <w:numFmt w:val="none"/>
      <w:pStyle w:val="ScheduleSubHeading"/>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5273564"/>
    <w:multiLevelType w:val="hybridMultilevel"/>
    <w:tmpl w:val="11AC3108"/>
    <w:name w:val="Style1"/>
    <w:lvl w:ilvl="0" w:tplc="664AAD6E">
      <w:start w:val="1"/>
      <w:numFmt w:val="upperLetter"/>
      <w:pStyle w:val="Style1"/>
      <w:lvlText w:val="Appendix %1"/>
      <w:lvlJc w:val="left"/>
      <w:pPr>
        <w:tabs>
          <w:tab w:val="num" w:pos="283"/>
        </w:tabs>
        <w:ind w:left="283" w:hanging="283"/>
      </w:pPr>
      <w:rPr>
        <w:rFonts w:ascii="Arial" w:hAnsi="Arial" w:hint="default"/>
        <w:b w:val="0"/>
        <w:i w:val="0"/>
        <w:color w:val="009966"/>
        <w:sz w:val="28"/>
      </w:rPr>
    </w:lvl>
    <w:lvl w:ilvl="1" w:tplc="08090019" w:tentative="1">
      <w:start w:val="1"/>
      <w:numFmt w:val="lowerLetter"/>
      <w:lvlText w:val="%2."/>
      <w:lvlJc w:val="left"/>
      <w:pPr>
        <w:tabs>
          <w:tab w:val="num" w:pos="730"/>
        </w:tabs>
        <w:ind w:left="730" w:hanging="360"/>
      </w:pPr>
    </w:lvl>
    <w:lvl w:ilvl="2" w:tplc="0809001B" w:tentative="1">
      <w:start w:val="1"/>
      <w:numFmt w:val="lowerRoman"/>
      <w:lvlText w:val="%3."/>
      <w:lvlJc w:val="right"/>
      <w:pPr>
        <w:tabs>
          <w:tab w:val="num" w:pos="1450"/>
        </w:tabs>
        <w:ind w:left="1450" w:hanging="180"/>
      </w:pPr>
    </w:lvl>
    <w:lvl w:ilvl="3" w:tplc="0809000F" w:tentative="1">
      <w:start w:val="1"/>
      <w:numFmt w:val="decimal"/>
      <w:lvlText w:val="%4."/>
      <w:lvlJc w:val="left"/>
      <w:pPr>
        <w:tabs>
          <w:tab w:val="num" w:pos="2170"/>
        </w:tabs>
        <w:ind w:left="2170" w:hanging="360"/>
      </w:pPr>
    </w:lvl>
    <w:lvl w:ilvl="4" w:tplc="08090019" w:tentative="1">
      <w:start w:val="1"/>
      <w:numFmt w:val="lowerLetter"/>
      <w:lvlText w:val="%5."/>
      <w:lvlJc w:val="left"/>
      <w:pPr>
        <w:tabs>
          <w:tab w:val="num" w:pos="2890"/>
        </w:tabs>
        <w:ind w:left="2890" w:hanging="360"/>
      </w:pPr>
    </w:lvl>
    <w:lvl w:ilvl="5" w:tplc="0809001B" w:tentative="1">
      <w:start w:val="1"/>
      <w:numFmt w:val="lowerRoman"/>
      <w:lvlText w:val="%6."/>
      <w:lvlJc w:val="right"/>
      <w:pPr>
        <w:tabs>
          <w:tab w:val="num" w:pos="3610"/>
        </w:tabs>
        <w:ind w:left="3610" w:hanging="180"/>
      </w:pPr>
    </w:lvl>
    <w:lvl w:ilvl="6" w:tplc="0809000F" w:tentative="1">
      <w:start w:val="1"/>
      <w:numFmt w:val="decimal"/>
      <w:lvlText w:val="%7."/>
      <w:lvlJc w:val="left"/>
      <w:pPr>
        <w:tabs>
          <w:tab w:val="num" w:pos="4330"/>
        </w:tabs>
        <w:ind w:left="4330" w:hanging="360"/>
      </w:pPr>
    </w:lvl>
    <w:lvl w:ilvl="7" w:tplc="08090019" w:tentative="1">
      <w:start w:val="1"/>
      <w:numFmt w:val="lowerLetter"/>
      <w:lvlText w:val="%8."/>
      <w:lvlJc w:val="left"/>
      <w:pPr>
        <w:tabs>
          <w:tab w:val="num" w:pos="5050"/>
        </w:tabs>
        <w:ind w:left="5050" w:hanging="360"/>
      </w:pPr>
    </w:lvl>
    <w:lvl w:ilvl="8" w:tplc="0809001B" w:tentative="1">
      <w:start w:val="1"/>
      <w:numFmt w:val="lowerRoman"/>
      <w:lvlText w:val="%9."/>
      <w:lvlJc w:val="right"/>
      <w:pPr>
        <w:tabs>
          <w:tab w:val="num" w:pos="5770"/>
        </w:tabs>
        <w:ind w:left="5770" w:hanging="180"/>
      </w:pPr>
    </w:lvl>
  </w:abstractNum>
  <w:abstractNum w:abstractNumId="30" w15:restartNumberingAfterBreak="0">
    <w:nsid w:val="7C5C23D8"/>
    <w:multiLevelType w:val="hybridMultilevel"/>
    <w:tmpl w:val="8C8A2582"/>
    <w:name w:val="Heading22"/>
    <w:lvl w:ilvl="0" w:tplc="163C795A">
      <w:start w:val="1"/>
      <w:numFmt w:val="decimal"/>
      <w:lvlText w:val="1.1.%1."/>
      <w:lvlJc w:val="left"/>
      <w:pPr>
        <w:ind w:left="1854" w:hanging="360"/>
      </w:pPr>
      <w:rPr>
        <w:rFonts w:hint="default"/>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num w:numId="1">
    <w:abstractNumId w:val="6"/>
  </w:num>
  <w:num w:numId="2">
    <w:abstractNumId w:val="4"/>
  </w:num>
  <w:num w:numId="3">
    <w:abstractNumId w:val="16"/>
  </w:num>
  <w:num w:numId="4">
    <w:abstractNumId w:val="18"/>
  </w:num>
  <w:num w:numId="5">
    <w:abstractNumId w:val="18"/>
  </w:num>
  <w:num w:numId="6">
    <w:abstractNumId w:val="2"/>
  </w:num>
  <w:num w:numId="7">
    <w:abstractNumId w:val="10"/>
  </w:num>
  <w:num w:numId="8">
    <w:abstractNumId w:val="23"/>
  </w:num>
  <w:num w:numId="9">
    <w:abstractNumId w:val="0"/>
  </w:num>
  <w:num w:numId="10">
    <w:abstractNumId w:val="28"/>
  </w:num>
  <w:num w:numId="11">
    <w:abstractNumId w:val="20"/>
  </w:num>
  <w:num w:numId="12">
    <w:abstractNumId w:val="21"/>
  </w:num>
  <w:num w:numId="13">
    <w:abstractNumId w:val="25"/>
  </w:num>
  <w:num w:numId="14">
    <w:abstractNumId w:val="9"/>
  </w:num>
  <w:num w:numId="15">
    <w:abstractNumId w:val="11"/>
  </w:num>
  <w:num w:numId="16">
    <w:abstractNumId w:val="29"/>
  </w:num>
  <w:num w:numId="17">
    <w:abstractNumId w:val="14"/>
  </w:num>
  <w:num w:numId="18">
    <w:abstractNumId w:val="24"/>
  </w:num>
  <w:num w:numId="19">
    <w:abstractNumId w:val="1"/>
  </w:num>
  <w:num w:numId="20">
    <w:abstractNumId w:val="3"/>
  </w:num>
  <w:num w:numId="21">
    <w:abstractNumId w:val="15"/>
  </w:num>
  <w:num w:numId="22">
    <w:abstractNumId w:val="22"/>
  </w:num>
  <w:num w:numId="23">
    <w:abstractNumId w:val="13"/>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19"/>
  </w:num>
  <w:num w:numId="29">
    <w:abstractNumId w:val="7"/>
  </w:num>
  <w:num w:numId="30">
    <w:abstractNumId w:val="17"/>
  </w:num>
  <w:num w:numId="31">
    <w:abstractNumId w:val="12"/>
  </w:num>
  <w:num w:numId="32">
    <w:abstractNumId w:val="26"/>
  </w:num>
  <w:num w:numId="33">
    <w:abstractNumId w:val="27"/>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3"/>
  </w:num>
  <w:num w:numId="37">
    <w:abstractNumId w:val="13"/>
  </w:num>
  <w:num w:numId="38">
    <w:abstractNumId w:val="13"/>
  </w:num>
  <w:num w:numId="39">
    <w:abstractNumId w:val="13"/>
  </w:num>
  <w:num w:numId="40">
    <w:abstractNumId w:val="13"/>
  </w:num>
  <w:num w:numId="41">
    <w:abstractNumId w:val="30"/>
  </w:num>
  <w:num w:numId="42">
    <w:abstractNumId w:val="30"/>
  </w:num>
  <w:num w:numId="43">
    <w:abstractNumId w:val="13"/>
  </w:num>
  <w:num w:numId="44">
    <w:abstractNumId w:val="13"/>
  </w:num>
  <w:num w:numId="45">
    <w:abstractNumId w:val="13"/>
  </w:num>
  <w:num w:numId="46">
    <w:abstractNumId w:val="13"/>
  </w:num>
  <w:num w:numId="47">
    <w:abstractNumId w:val="18"/>
  </w:num>
  <w:num w:numId="48">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85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188684"/>
    <w:docVar w:name="CLIENTID" w:val="215922"/>
    <w:docVar w:name="COMPANYID" w:val="2122615784"/>
    <w:docVar w:name="D3_TOC_c_1" w:val="&lt;TOC&gt;&lt;Name&gt;b78e6a3d-cb97-4783-853b-89ccf0addc48&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Annexure Heading Single&lt;/Style&gt;&lt;Style&gt;Heading 1&lt;/Style&gt;&lt;Style&gt;Schedule Heading&lt;/Style&gt;&lt;Style&gt;Schedule Heading Single&lt;/Style&gt;&lt;/Styles&gt;&lt;Format Value=&quot;&quot; /&gt;&lt;Type Value=&quot;Whole Paragraph&quot; /&gt;&lt;TabLeader&gt;Dots&lt;/TabLeader&gt;&lt;/Level&gt;&lt;Level ID=&quot;2&quot; IncludePageNumber=&quot;TRUE&quot;&gt;&lt;Styles&gt;&lt;Style&gt;M&amp;amp;R Numbered Heading 2&lt;/Style&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3_TOC_d_1" w:val="&lt;TOC&gt;&lt;Name&gt;24637a18-1aa9-4d19-b1e7-aedf9e45197f&lt;/Name&gt;&lt;UseHyperlink&gt;True&lt;/UseHyperlink&gt;&lt;PageAlignment&gt;True&lt;/PageAlignment&gt;&lt;KeepDirectFormatting&gt;True&lt;/KeepDirectFormatting&gt;&lt;KeepTabChars&gt;False&lt;/KeepTabChars&gt;&lt;KeepNewlineChars&gt;False&lt;/KeepNewlineChars&gt;&lt;Levels&gt;&lt;Level ID=&quot;1&quot; IncludePageNumber=&quot;TRUE&quot;&gt;&lt;Styles&gt;&lt;Style&gt;Annexure&lt;/Style&gt;&lt;Style&gt;Heading 1&lt;/Style&gt;&lt;Style&gt;Schedule Heading&lt;/Style&gt;&lt;/Styles&gt;&lt;Format Value=&quot;&quot; /&gt;&lt;Type Value=&quot;Whole Paragraph&quot; /&gt;&lt;TabLeader&gt;Dots&lt;/TabLeader&gt;&lt;/Level&gt;&lt;Level ID=&quot;2&quot; IncludePageNumber=&quot;TRUE&quot;&gt;&lt;Styles&gt;&lt;Style&gt;Part Heading&lt;/Style&gt;&lt;Style&gt;Sub Heading&lt;/Style&gt;&lt;/Styles&gt;&lt;Format Value=&quot;&quot; /&gt;&lt;Type Value=&quot;Whole Paragraph&quot; /&gt;&lt;TabLeader&gt;Dots&lt;/TabLeader&gt;&lt;/Level&gt;&lt;/Levels&gt;&lt;SectionProperties xmlns:xsi=&quot;http://www.w3.org/2001/XMLSchema-instance&quot; xmlns:xsd=&quot;http://www.w3.org/2001/XMLSchema&quot;&gt;&lt;MarginTop&gt;2.5399999618530273&lt;/MarginTop&gt;&lt;MarginLeft&gt;2.5399999618530273&lt;/MarginLeft&gt;&lt;MarginRight&gt;2.5399999618530273&lt;/MarginRight&gt;&lt;MarginBottom&gt;2.5399999618530273&lt;/MarginBottom&gt;&lt;IncludeSection&gt;false&lt;/IncludeSection&gt;&lt;DifferentFirstPage&gt;true&lt;/DifferentFirstPage&gt;&lt;PageTitleText&gt;Table of Contents&lt;/PageTitleText&gt;&lt;InheritSectionProperties&gt;false&lt;/InheritSectionProperties&gt;&lt;NumberTitleText&gt;Page&lt;/NumberTitleText&gt;&lt;SecondaryTitleText&gt;Table of Contents (continued)&lt;/SecondaryTitleText&gt;&lt;SecondaryNumberTitleText&gt;Page&lt;/SecondaryNumberTitleText&gt;&lt;ContinuePageNumberFromPrevious&gt;false&lt;/ContinuePageNumberFromPrevious&gt;&lt;TitleStyle&gt;Normal&lt;/TitleStyle&gt;&lt;PageNumberPrefix /&gt;&lt;PageNumberStyle&gt;roman&lt;/PageNumberStyle&gt;&lt;PageNumberSuffix /&gt;&lt;PageNumberAlignment&gt;wdAlignPageNumberCenter&lt;/PageNumberAlignment&gt;&lt;ColumnCount&gt;1&lt;/ColumnCount&gt;&lt;TabLeader&gt;wdTabLeaderDots&lt;/TabLeader&gt;&lt;TabLeaderSelected&gt;false&lt;/TabLeaderSelected&gt;&lt;TabLeaderOverridenByLevels&gt;false&lt;/TabLeaderOverridenByLevels&gt;&lt;TurnOffSameAsPreviousForNextSection&gt;false&lt;/TurnOffSameAsPreviousForNextSection&gt;&lt;/SectionProperties&gt;&lt;/TOC&gt;"/>
    <w:docVar w:name="DOCID" w:val=" "/>
    <w:docVar w:name="EDITION" w:val="FM"/>
    <w:docVar w:name="FILEID" w:val="188350"/>
    <w:docVar w:name="SERIALNO" w:val="11956"/>
  </w:docVars>
  <w:rsids>
    <w:rsidRoot w:val="00EE5EB0"/>
    <w:rsid w:val="000052A2"/>
    <w:rsid w:val="00007458"/>
    <w:rsid w:val="00010DCA"/>
    <w:rsid w:val="0001507C"/>
    <w:rsid w:val="00017AD9"/>
    <w:rsid w:val="000226A1"/>
    <w:rsid w:val="00030477"/>
    <w:rsid w:val="00030FC3"/>
    <w:rsid w:val="000320FF"/>
    <w:rsid w:val="000330DE"/>
    <w:rsid w:val="000354F5"/>
    <w:rsid w:val="00036C7D"/>
    <w:rsid w:val="00040181"/>
    <w:rsid w:val="00041C11"/>
    <w:rsid w:val="0005222A"/>
    <w:rsid w:val="00053672"/>
    <w:rsid w:val="00060F58"/>
    <w:rsid w:val="000627AD"/>
    <w:rsid w:val="00065291"/>
    <w:rsid w:val="00070790"/>
    <w:rsid w:val="00076883"/>
    <w:rsid w:val="00076CFE"/>
    <w:rsid w:val="000800FA"/>
    <w:rsid w:val="00081B88"/>
    <w:rsid w:val="000831C0"/>
    <w:rsid w:val="00083AC5"/>
    <w:rsid w:val="000849EC"/>
    <w:rsid w:val="00087CBF"/>
    <w:rsid w:val="00094EC7"/>
    <w:rsid w:val="00097408"/>
    <w:rsid w:val="000974B1"/>
    <w:rsid w:val="000A0299"/>
    <w:rsid w:val="000A0DF7"/>
    <w:rsid w:val="000A1883"/>
    <w:rsid w:val="000A4844"/>
    <w:rsid w:val="000B1075"/>
    <w:rsid w:val="000B31A2"/>
    <w:rsid w:val="000B7620"/>
    <w:rsid w:val="000C031E"/>
    <w:rsid w:val="000C4455"/>
    <w:rsid w:val="000C5A46"/>
    <w:rsid w:val="000C7354"/>
    <w:rsid w:val="000D1451"/>
    <w:rsid w:val="000D5CAA"/>
    <w:rsid w:val="000D7C50"/>
    <w:rsid w:val="000E0132"/>
    <w:rsid w:val="000E07E4"/>
    <w:rsid w:val="000E189B"/>
    <w:rsid w:val="000E363E"/>
    <w:rsid w:val="000E408B"/>
    <w:rsid w:val="000E5634"/>
    <w:rsid w:val="000E56A8"/>
    <w:rsid w:val="000E5C37"/>
    <w:rsid w:val="000E7265"/>
    <w:rsid w:val="000E7C13"/>
    <w:rsid w:val="000F79D6"/>
    <w:rsid w:val="0010037F"/>
    <w:rsid w:val="001039C4"/>
    <w:rsid w:val="00105BDB"/>
    <w:rsid w:val="001065C5"/>
    <w:rsid w:val="00112B59"/>
    <w:rsid w:val="00113020"/>
    <w:rsid w:val="00116860"/>
    <w:rsid w:val="001215FE"/>
    <w:rsid w:val="0012295A"/>
    <w:rsid w:val="00127E19"/>
    <w:rsid w:val="00130B5F"/>
    <w:rsid w:val="00131271"/>
    <w:rsid w:val="001338B0"/>
    <w:rsid w:val="00134D04"/>
    <w:rsid w:val="00134E47"/>
    <w:rsid w:val="00136596"/>
    <w:rsid w:val="001375C3"/>
    <w:rsid w:val="0013762C"/>
    <w:rsid w:val="00145A4D"/>
    <w:rsid w:val="00151149"/>
    <w:rsid w:val="00152C7C"/>
    <w:rsid w:val="001601C8"/>
    <w:rsid w:val="00161FF0"/>
    <w:rsid w:val="00162244"/>
    <w:rsid w:val="001664D9"/>
    <w:rsid w:val="0017043F"/>
    <w:rsid w:val="00173842"/>
    <w:rsid w:val="00173E4A"/>
    <w:rsid w:val="00173FAB"/>
    <w:rsid w:val="00174440"/>
    <w:rsid w:val="00181236"/>
    <w:rsid w:val="00184371"/>
    <w:rsid w:val="00193011"/>
    <w:rsid w:val="001930C3"/>
    <w:rsid w:val="00194490"/>
    <w:rsid w:val="001945BD"/>
    <w:rsid w:val="001A0407"/>
    <w:rsid w:val="001A0E3F"/>
    <w:rsid w:val="001A3B2A"/>
    <w:rsid w:val="001A504D"/>
    <w:rsid w:val="001A5C60"/>
    <w:rsid w:val="001A5DF8"/>
    <w:rsid w:val="001A786B"/>
    <w:rsid w:val="001B1C55"/>
    <w:rsid w:val="001B25EC"/>
    <w:rsid w:val="001B5F4F"/>
    <w:rsid w:val="001B7E88"/>
    <w:rsid w:val="001C30BB"/>
    <w:rsid w:val="001C4CA0"/>
    <w:rsid w:val="001C747B"/>
    <w:rsid w:val="001D1FC8"/>
    <w:rsid w:val="001D268B"/>
    <w:rsid w:val="001D5911"/>
    <w:rsid w:val="001D79DD"/>
    <w:rsid w:val="001E27EC"/>
    <w:rsid w:val="001E5F7F"/>
    <w:rsid w:val="001E7C74"/>
    <w:rsid w:val="001E7D3C"/>
    <w:rsid w:val="001F110F"/>
    <w:rsid w:val="001F3352"/>
    <w:rsid w:val="001F37D7"/>
    <w:rsid w:val="00200E60"/>
    <w:rsid w:val="00203270"/>
    <w:rsid w:val="00204EF0"/>
    <w:rsid w:val="0020513D"/>
    <w:rsid w:val="00210AD3"/>
    <w:rsid w:val="002110DD"/>
    <w:rsid w:val="00211D34"/>
    <w:rsid w:val="002151AE"/>
    <w:rsid w:val="00220C70"/>
    <w:rsid w:val="00223555"/>
    <w:rsid w:val="00223569"/>
    <w:rsid w:val="002236C5"/>
    <w:rsid w:val="00223A3D"/>
    <w:rsid w:val="00223F6E"/>
    <w:rsid w:val="0022652F"/>
    <w:rsid w:val="0022707C"/>
    <w:rsid w:val="002273F5"/>
    <w:rsid w:val="00231397"/>
    <w:rsid w:val="00235829"/>
    <w:rsid w:val="0023694C"/>
    <w:rsid w:val="00236A55"/>
    <w:rsid w:val="002449D5"/>
    <w:rsid w:val="00246BC4"/>
    <w:rsid w:val="00246C62"/>
    <w:rsid w:val="002471B4"/>
    <w:rsid w:val="00247F0F"/>
    <w:rsid w:val="00250427"/>
    <w:rsid w:val="0025200C"/>
    <w:rsid w:val="0025300A"/>
    <w:rsid w:val="002532E6"/>
    <w:rsid w:val="00254067"/>
    <w:rsid w:val="0025411E"/>
    <w:rsid w:val="002556D8"/>
    <w:rsid w:val="002557EB"/>
    <w:rsid w:val="00257686"/>
    <w:rsid w:val="00257EF9"/>
    <w:rsid w:val="0026116A"/>
    <w:rsid w:val="00262D1B"/>
    <w:rsid w:val="002651E8"/>
    <w:rsid w:val="00270180"/>
    <w:rsid w:val="002705A5"/>
    <w:rsid w:val="002734C0"/>
    <w:rsid w:val="002741B5"/>
    <w:rsid w:val="0027505F"/>
    <w:rsid w:val="00276E1B"/>
    <w:rsid w:val="00277BB6"/>
    <w:rsid w:val="002820AF"/>
    <w:rsid w:val="0028393A"/>
    <w:rsid w:val="002869D0"/>
    <w:rsid w:val="00287298"/>
    <w:rsid w:val="00287614"/>
    <w:rsid w:val="00287834"/>
    <w:rsid w:val="00296E12"/>
    <w:rsid w:val="002A718A"/>
    <w:rsid w:val="002A73DD"/>
    <w:rsid w:val="002B3866"/>
    <w:rsid w:val="002B7BAF"/>
    <w:rsid w:val="002C0B25"/>
    <w:rsid w:val="002C1FFB"/>
    <w:rsid w:val="002C28D2"/>
    <w:rsid w:val="002C56F6"/>
    <w:rsid w:val="002C6631"/>
    <w:rsid w:val="002D2E91"/>
    <w:rsid w:val="002D35EC"/>
    <w:rsid w:val="002E072D"/>
    <w:rsid w:val="002E0D88"/>
    <w:rsid w:val="002E1DD8"/>
    <w:rsid w:val="002E22B8"/>
    <w:rsid w:val="002E2E62"/>
    <w:rsid w:val="002F1591"/>
    <w:rsid w:val="002F18DD"/>
    <w:rsid w:val="002F23DC"/>
    <w:rsid w:val="002F4080"/>
    <w:rsid w:val="003003CB"/>
    <w:rsid w:val="00302870"/>
    <w:rsid w:val="003039A0"/>
    <w:rsid w:val="00305D5B"/>
    <w:rsid w:val="0030746C"/>
    <w:rsid w:val="00307758"/>
    <w:rsid w:val="00311BD5"/>
    <w:rsid w:val="003219DA"/>
    <w:rsid w:val="00322A20"/>
    <w:rsid w:val="003273D3"/>
    <w:rsid w:val="003318CA"/>
    <w:rsid w:val="00334102"/>
    <w:rsid w:val="00334F1A"/>
    <w:rsid w:val="003369CD"/>
    <w:rsid w:val="00337F61"/>
    <w:rsid w:val="0034181A"/>
    <w:rsid w:val="00342053"/>
    <w:rsid w:val="00343763"/>
    <w:rsid w:val="00345B84"/>
    <w:rsid w:val="00345E83"/>
    <w:rsid w:val="00347CA3"/>
    <w:rsid w:val="003549F4"/>
    <w:rsid w:val="0035766D"/>
    <w:rsid w:val="00362AE0"/>
    <w:rsid w:val="00366F30"/>
    <w:rsid w:val="003702BE"/>
    <w:rsid w:val="003747F7"/>
    <w:rsid w:val="0038098B"/>
    <w:rsid w:val="00381D02"/>
    <w:rsid w:val="00390E8B"/>
    <w:rsid w:val="003A031F"/>
    <w:rsid w:val="003A0A98"/>
    <w:rsid w:val="003A0D57"/>
    <w:rsid w:val="003A1D39"/>
    <w:rsid w:val="003A1E3E"/>
    <w:rsid w:val="003A2543"/>
    <w:rsid w:val="003A5CAB"/>
    <w:rsid w:val="003B0F3B"/>
    <w:rsid w:val="003B7C51"/>
    <w:rsid w:val="003B7E1D"/>
    <w:rsid w:val="003C35CA"/>
    <w:rsid w:val="003C3C19"/>
    <w:rsid w:val="003D6B24"/>
    <w:rsid w:val="003E082E"/>
    <w:rsid w:val="003E1425"/>
    <w:rsid w:val="003E3276"/>
    <w:rsid w:val="003E3454"/>
    <w:rsid w:val="003E3EE7"/>
    <w:rsid w:val="003E72CA"/>
    <w:rsid w:val="003F4B25"/>
    <w:rsid w:val="004010FB"/>
    <w:rsid w:val="00401301"/>
    <w:rsid w:val="00401D33"/>
    <w:rsid w:val="00401FF0"/>
    <w:rsid w:val="0040342C"/>
    <w:rsid w:val="004164C8"/>
    <w:rsid w:val="004230E7"/>
    <w:rsid w:val="00424A57"/>
    <w:rsid w:val="004251F8"/>
    <w:rsid w:val="00425400"/>
    <w:rsid w:val="004270D9"/>
    <w:rsid w:val="00430158"/>
    <w:rsid w:val="00436B14"/>
    <w:rsid w:val="004411D8"/>
    <w:rsid w:val="00442895"/>
    <w:rsid w:val="00451423"/>
    <w:rsid w:val="00453A99"/>
    <w:rsid w:val="00456FE6"/>
    <w:rsid w:val="00457D9A"/>
    <w:rsid w:val="00461A05"/>
    <w:rsid w:val="00465EF9"/>
    <w:rsid w:val="004736F8"/>
    <w:rsid w:val="004834F5"/>
    <w:rsid w:val="00486F32"/>
    <w:rsid w:val="004900DB"/>
    <w:rsid w:val="00490EBA"/>
    <w:rsid w:val="00491808"/>
    <w:rsid w:val="00496B53"/>
    <w:rsid w:val="004B1A24"/>
    <w:rsid w:val="004B6544"/>
    <w:rsid w:val="004C3605"/>
    <w:rsid w:val="004C3B98"/>
    <w:rsid w:val="004C58D8"/>
    <w:rsid w:val="004D1477"/>
    <w:rsid w:val="004D33A7"/>
    <w:rsid w:val="004E1ABD"/>
    <w:rsid w:val="004E51D1"/>
    <w:rsid w:val="004E71FF"/>
    <w:rsid w:val="004E775C"/>
    <w:rsid w:val="004F02F9"/>
    <w:rsid w:val="004F1B68"/>
    <w:rsid w:val="004F391B"/>
    <w:rsid w:val="005018FA"/>
    <w:rsid w:val="00503BB6"/>
    <w:rsid w:val="00504FA1"/>
    <w:rsid w:val="00505AD7"/>
    <w:rsid w:val="00520787"/>
    <w:rsid w:val="005207B7"/>
    <w:rsid w:val="00523CAB"/>
    <w:rsid w:val="005275E6"/>
    <w:rsid w:val="005308BB"/>
    <w:rsid w:val="00533CB2"/>
    <w:rsid w:val="0053546C"/>
    <w:rsid w:val="00541CDA"/>
    <w:rsid w:val="00547486"/>
    <w:rsid w:val="00550C81"/>
    <w:rsid w:val="00550EFF"/>
    <w:rsid w:val="00556A0A"/>
    <w:rsid w:val="00556B66"/>
    <w:rsid w:val="00557DBA"/>
    <w:rsid w:val="00561F1C"/>
    <w:rsid w:val="00562B64"/>
    <w:rsid w:val="00564EA8"/>
    <w:rsid w:val="00570C7F"/>
    <w:rsid w:val="005717F4"/>
    <w:rsid w:val="00581A29"/>
    <w:rsid w:val="00584563"/>
    <w:rsid w:val="00585FA5"/>
    <w:rsid w:val="00586837"/>
    <w:rsid w:val="005957B2"/>
    <w:rsid w:val="00596C77"/>
    <w:rsid w:val="005A16A5"/>
    <w:rsid w:val="005A1CC2"/>
    <w:rsid w:val="005A2E47"/>
    <w:rsid w:val="005A2EA3"/>
    <w:rsid w:val="005A36D3"/>
    <w:rsid w:val="005A53CA"/>
    <w:rsid w:val="005A5EF5"/>
    <w:rsid w:val="005A7AD6"/>
    <w:rsid w:val="005B39A7"/>
    <w:rsid w:val="005B4FA2"/>
    <w:rsid w:val="005B59B7"/>
    <w:rsid w:val="005B7C70"/>
    <w:rsid w:val="005C16F0"/>
    <w:rsid w:val="005C423B"/>
    <w:rsid w:val="005C47BD"/>
    <w:rsid w:val="005C55FB"/>
    <w:rsid w:val="005C5973"/>
    <w:rsid w:val="005C64CE"/>
    <w:rsid w:val="005D52ED"/>
    <w:rsid w:val="005D5FC6"/>
    <w:rsid w:val="005D7098"/>
    <w:rsid w:val="005E10B8"/>
    <w:rsid w:val="005E16C4"/>
    <w:rsid w:val="005E195E"/>
    <w:rsid w:val="005E4E9D"/>
    <w:rsid w:val="005E7402"/>
    <w:rsid w:val="005F3F33"/>
    <w:rsid w:val="005F42C5"/>
    <w:rsid w:val="005F4C9F"/>
    <w:rsid w:val="00600BCE"/>
    <w:rsid w:val="00601937"/>
    <w:rsid w:val="006032F2"/>
    <w:rsid w:val="00603452"/>
    <w:rsid w:val="00603A0D"/>
    <w:rsid w:val="00606011"/>
    <w:rsid w:val="00610AC8"/>
    <w:rsid w:val="00611712"/>
    <w:rsid w:val="00612B4A"/>
    <w:rsid w:val="00623252"/>
    <w:rsid w:val="00630843"/>
    <w:rsid w:val="00631612"/>
    <w:rsid w:val="00636468"/>
    <w:rsid w:val="00637C62"/>
    <w:rsid w:val="00643075"/>
    <w:rsid w:val="0064464B"/>
    <w:rsid w:val="00645517"/>
    <w:rsid w:val="00647144"/>
    <w:rsid w:val="00647ADF"/>
    <w:rsid w:val="006501D8"/>
    <w:rsid w:val="0065066E"/>
    <w:rsid w:val="00651438"/>
    <w:rsid w:val="00652792"/>
    <w:rsid w:val="006534CF"/>
    <w:rsid w:val="00653DCC"/>
    <w:rsid w:val="006550B3"/>
    <w:rsid w:val="006631F9"/>
    <w:rsid w:val="006705FE"/>
    <w:rsid w:val="00680879"/>
    <w:rsid w:val="006856A7"/>
    <w:rsid w:val="00690AAF"/>
    <w:rsid w:val="0069159F"/>
    <w:rsid w:val="00692B07"/>
    <w:rsid w:val="00693E67"/>
    <w:rsid w:val="00694024"/>
    <w:rsid w:val="00696981"/>
    <w:rsid w:val="006A3BFB"/>
    <w:rsid w:val="006A7F8F"/>
    <w:rsid w:val="006B3EFA"/>
    <w:rsid w:val="006B54D6"/>
    <w:rsid w:val="006B60E4"/>
    <w:rsid w:val="006C158D"/>
    <w:rsid w:val="006C1E7E"/>
    <w:rsid w:val="006C6F4A"/>
    <w:rsid w:val="006D186C"/>
    <w:rsid w:val="006D2CD0"/>
    <w:rsid w:val="006D312E"/>
    <w:rsid w:val="006D36FA"/>
    <w:rsid w:val="006E2D76"/>
    <w:rsid w:val="006E3892"/>
    <w:rsid w:val="006E500B"/>
    <w:rsid w:val="006E7E7E"/>
    <w:rsid w:val="006F4A5B"/>
    <w:rsid w:val="006F6ABF"/>
    <w:rsid w:val="006F782D"/>
    <w:rsid w:val="0070095E"/>
    <w:rsid w:val="0070356D"/>
    <w:rsid w:val="00703A4B"/>
    <w:rsid w:val="00706A06"/>
    <w:rsid w:val="0071468F"/>
    <w:rsid w:val="00721F4F"/>
    <w:rsid w:val="00722183"/>
    <w:rsid w:val="00727643"/>
    <w:rsid w:val="007301E9"/>
    <w:rsid w:val="00730C14"/>
    <w:rsid w:val="0073556F"/>
    <w:rsid w:val="00737549"/>
    <w:rsid w:val="00740710"/>
    <w:rsid w:val="00740C0F"/>
    <w:rsid w:val="00742A8D"/>
    <w:rsid w:val="00746CCF"/>
    <w:rsid w:val="00750F40"/>
    <w:rsid w:val="00751EDF"/>
    <w:rsid w:val="0075474E"/>
    <w:rsid w:val="0075483B"/>
    <w:rsid w:val="0077089B"/>
    <w:rsid w:val="007724D1"/>
    <w:rsid w:val="00774ED1"/>
    <w:rsid w:val="007779DB"/>
    <w:rsid w:val="007829E9"/>
    <w:rsid w:val="00785747"/>
    <w:rsid w:val="00785D65"/>
    <w:rsid w:val="00785DDF"/>
    <w:rsid w:val="00791CF0"/>
    <w:rsid w:val="0079332F"/>
    <w:rsid w:val="007A3602"/>
    <w:rsid w:val="007B03E7"/>
    <w:rsid w:val="007B2282"/>
    <w:rsid w:val="007B2C2D"/>
    <w:rsid w:val="007B6206"/>
    <w:rsid w:val="007B74E1"/>
    <w:rsid w:val="007C0526"/>
    <w:rsid w:val="007C198C"/>
    <w:rsid w:val="007C2491"/>
    <w:rsid w:val="007C2F2F"/>
    <w:rsid w:val="007C364A"/>
    <w:rsid w:val="007C3AE6"/>
    <w:rsid w:val="007D7562"/>
    <w:rsid w:val="007E1147"/>
    <w:rsid w:val="007E124C"/>
    <w:rsid w:val="007E269D"/>
    <w:rsid w:val="007E379F"/>
    <w:rsid w:val="007F5F02"/>
    <w:rsid w:val="00807CF7"/>
    <w:rsid w:val="00807D17"/>
    <w:rsid w:val="00811FA0"/>
    <w:rsid w:val="00814588"/>
    <w:rsid w:val="00815813"/>
    <w:rsid w:val="00816028"/>
    <w:rsid w:val="00823CBA"/>
    <w:rsid w:val="00824926"/>
    <w:rsid w:val="00824E99"/>
    <w:rsid w:val="00825FC5"/>
    <w:rsid w:val="008306CC"/>
    <w:rsid w:val="00830FE1"/>
    <w:rsid w:val="00831204"/>
    <w:rsid w:val="00831521"/>
    <w:rsid w:val="008347D9"/>
    <w:rsid w:val="0083677A"/>
    <w:rsid w:val="008371D6"/>
    <w:rsid w:val="008413F3"/>
    <w:rsid w:val="00844254"/>
    <w:rsid w:val="00846B8F"/>
    <w:rsid w:val="008523D8"/>
    <w:rsid w:val="00852A24"/>
    <w:rsid w:val="00852C8E"/>
    <w:rsid w:val="008543D2"/>
    <w:rsid w:val="00861604"/>
    <w:rsid w:val="00863629"/>
    <w:rsid w:val="008644BC"/>
    <w:rsid w:val="0087001B"/>
    <w:rsid w:val="00871C8E"/>
    <w:rsid w:val="008731E8"/>
    <w:rsid w:val="00873854"/>
    <w:rsid w:val="00874EA8"/>
    <w:rsid w:val="00876C2C"/>
    <w:rsid w:val="008824CC"/>
    <w:rsid w:val="008852C8"/>
    <w:rsid w:val="0088639D"/>
    <w:rsid w:val="00891FFA"/>
    <w:rsid w:val="00893339"/>
    <w:rsid w:val="00897556"/>
    <w:rsid w:val="0089780F"/>
    <w:rsid w:val="008A00B3"/>
    <w:rsid w:val="008A01C3"/>
    <w:rsid w:val="008A56A2"/>
    <w:rsid w:val="008B0CA8"/>
    <w:rsid w:val="008B2936"/>
    <w:rsid w:val="008D2128"/>
    <w:rsid w:val="008D3217"/>
    <w:rsid w:val="008E2B30"/>
    <w:rsid w:val="008E363A"/>
    <w:rsid w:val="008E6BB3"/>
    <w:rsid w:val="008E6EC7"/>
    <w:rsid w:val="008E7E5A"/>
    <w:rsid w:val="008E7F55"/>
    <w:rsid w:val="008F25B4"/>
    <w:rsid w:val="008F3D2C"/>
    <w:rsid w:val="008F6885"/>
    <w:rsid w:val="008F79E8"/>
    <w:rsid w:val="00901017"/>
    <w:rsid w:val="0090173A"/>
    <w:rsid w:val="00905CAE"/>
    <w:rsid w:val="00911444"/>
    <w:rsid w:val="00912243"/>
    <w:rsid w:val="00914926"/>
    <w:rsid w:val="009158CB"/>
    <w:rsid w:val="0092512E"/>
    <w:rsid w:val="0092538F"/>
    <w:rsid w:val="0092698E"/>
    <w:rsid w:val="0093337B"/>
    <w:rsid w:val="009349DC"/>
    <w:rsid w:val="00935045"/>
    <w:rsid w:val="009353CA"/>
    <w:rsid w:val="00944251"/>
    <w:rsid w:val="009443CF"/>
    <w:rsid w:val="009464EA"/>
    <w:rsid w:val="00947820"/>
    <w:rsid w:val="0095006A"/>
    <w:rsid w:val="0095142A"/>
    <w:rsid w:val="00951656"/>
    <w:rsid w:val="00951B7E"/>
    <w:rsid w:val="00953953"/>
    <w:rsid w:val="00953B6C"/>
    <w:rsid w:val="00955490"/>
    <w:rsid w:val="00955E7B"/>
    <w:rsid w:val="009570B6"/>
    <w:rsid w:val="0095789C"/>
    <w:rsid w:val="0096561D"/>
    <w:rsid w:val="009675E1"/>
    <w:rsid w:val="009719DE"/>
    <w:rsid w:val="0097584E"/>
    <w:rsid w:val="00982C42"/>
    <w:rsid w:val="0098311A"/>
    <w:rsid w:val="009852C1"/>
    <w:rsid w:val="00986ACE"/>
    <w:rsid w:val="00986C82"/>
    <w:rsid w:val="00990CF5"/>
    <w:rsid w:val="00993534"/>
    <w:rsid w:val="00994051"/>
    <w:rsid w:val="009A2D6E"/>
    <w:rsid w:val="009A32E3"/>
    <w:rsid w:val="009A3E29"/>
    <w:rsid w:val="009A4455"/>
    <w:rsid w:val="009A5AE5"/>
    <w:rsid w:val="009A6B8A"/>
    <w:rsid w:val="009B12C4"/>
    <w:rsid w:val="009B2F74"/>
    <w:rsid w:val="009B4115"/>
    <w:rsid w:val="009C41C3"/>
    <w:rsid w:val="009C4CA5"/>
    <w:rsid w:val="009C5E46"/>
    <w:rsid w:val="009D5F0B"/>
    <w:rsid w:val="009D71FB"/>
    <w:rsid w:val="009D7244"/>
    <w:rsid w:val="009E25A6"/>
    <w:rsid w:val="009E4D46"/>
    <w:rsid w:val="009E70CC"/>
    <w:rsid w:val="009F2165"/>
    <w:rsid w:val="009F7574"/>
    <w:rsid w:val="009F79AA"/>
    <w:rsid w:val="00A04307"/>
    <w:rsid w:val="00A109FC"/>
    <w:rsid w:val="00A14C3B"/>
    <w:rsid w:val="00A15ADC"/>
    <w:rsid w:val="00A21DFB"/>
    <w:rsid w:val="00A242B7"/>
    <w:rsid w:val="00A30764"/>
    <w:rsid w:val="00A30E01"/>
    <w:rsid w:val="00A3127A"/>
    <w:rsid w:val="00A34191"/>
    <w:rsid w:val="00A432D4"/>
    <w:rsid w:val="00A4489A"/>
    <w:rsid w:val="00A51144"/>
    <w:rsid w:val="00A515D8"/>
    <w:rsid w:val="00A52A19"/>
    <w:rsid w:val="00A53B21"/>
    <w:rsid w:val="00A57D02"/>
    <w:rsid w:val="00A60BD1"/>
    <w:rsid w:val="00A62099"/>
    <w:rsid w:val="00A6558E"/>
    <w:rsid w:val="00A66B5D"/>
    <w:rsid w:val="00A7044C"/>
    <w:rsid w:val="00A740CF"/>
    <w:rsid w:val="00A7423D"/>
    <w:rsid w:val="00A77338"/>
    <w:rsid w:val="00A80B50"/>
    <w:rsid w:val="00A80F52"/>
    <w:rsid w:val="00A858C9"/>
    <w:rsid w:val="00A93755"/>
    <w:rsid w:val="00A93A32"/>
    <w:rsid w:val="00A9537F"/>
    <w:rsid w:val="00AA2C15"/>
    <w:rsid w:val="00AA3CCC"/>
    <w:rsid w:val="00AA402D"/>
    <w:rsid w:val="00AA56AE"/>
    <w:rsid w:val="00AB7050"/>
    <w:rsid w:val="00AC10C4"/>
    <w:rsid w:val="00AD0C96"/>
    <w:rsid w:val="00AD14A4"/>
    <w:rsid w:val="00AD1926"/>
    <w:rsid w:val="00AD3446"/>
    <w:rsid w:val="00AD4DB1"/>
    <w:rsid w:val="00AE18C1"/>
    <w:rsid w:val="00AE4ABC"/>
    <w:rsid w:val="00AE7ABC"/>
    <w:rsid w:val="00AF3418"/>
    <w:rsid w:val="00AF3925"/>
    <w:rsid w:val="00AF5CF2"/>
    <w:rsid w:val="00AF6234"/>
    <w:rsid w:val="00B00C70"/>
    <w:rsid w:val="00B02442"/>
    <w:rsid w:val="00B12F1E"/>
    <w:rsid w:val="00B20EDF"/>
    <w:rsid w:val="00B30006"/>
    <w:rsid w:val="00B317BA"/>
    <w:rsid w:val="00B33B1E"/>
    <w:rsid w:val="00B33EB1"/>
    <w:rsid w:val="00B35665"/>
    <w:rsid w:val="00B40B42"/>
    <w:rsid w:val="00B42156"/>
    <w:rsid w:val="00B44457"/>
    <w:rsid w:val="00B44E25"/>
    <w:rsid w:val="00B45130"/>
    <w:rsid w:val="00B46DA5"/>
    <w:rsid w:val="00B471B3"/>
    <w:rsid w:val="00B50EAD"/>
    <w:rsid w:val="00B51C48"/>
    <w:rsid w:val="00B61061"/>
    <w:rsid w:val="00B667F9"/>
    <w:rsid w:val="00B80A50"/>
    <w:rsid w:val="00B853EE"/>
    <w:rsid w:val="00B863A2"/>
    <w:rsid w:val="00B97D75"/>
    <w:rsid w:val="00BA0984"/>
    <w:rsid w:val="00BA09A1"/>
    <w:rsid w:val="00BA0AB7"/>
    <w:rsid w:val="00BA173E"/>
    <w:rsid w:val="00BA1850"/>
    <w:rsid w:val="00BB03F9"/>
    <w:rsid w:val="00BB233A"/>
    <w:rsid w:val="00BC2A7C"/>
    <w:rsid w:val="00BC373F"/>
    <w:rsid w:val="00BC39C2"/>
    <w:rsid w:val="00BC4757"/>
    <w:rsid w:val="00BC5E86"/>
    <w:rsid w:val="00BC7A8B"/>
    <w:rsid w:val="00BD09FF"/>
    <w:rsid w:val="00BD1F42"/>
    <w:rsid w:val="00BD2C5B"/>
    <w:rsid w:val="00BD4D8C"/>
    <w:rsid w:val="00BD53EA"/>
    <w:rsid w:val="00BD5DCC"/>
    <w:rsid w:val="00BD5DF5"/>
    <w:rsid w:val="00BE0FBA"/>
    <w:rsid w:val="00BE10FD"/>
    <w:rsid w:val="00BE38AA"/>
    <w:rsid w:val="00BE3F9E"/>
    <w:rsid w:val="00BE4061"/>
    <w:rsid w:val="00BE4069"/>
    <w:rsid w:val="00BE6503"/>
    <w:rsid w:val="00BF22E3"/>
    <w:rsid w:val="00BF396F"/>
    <w:rsid w:val="00BF48A1"/>
    <w:rsid w:val="00BF698B"/>
    <w:rsid w:val="00C03863"/>
    <w:rsid w:val="00C06438"/>
    <w:rsid w:val="00C07130"/>
    <w:rsid w:val="00C12C7F"/>
    <w:rsid w:val="00C1440D"/>
    <w:rsid w:val="00C14AA9"/>
    <w:rsid w:val="00C14D48"/>
    <w:rsid w:val="00C2061F"/>
    <w:rsid w:val="00C21DD3"/>
    <w:rsid w:val="00C23B02"/>
    <w:rsid w:val="00C259A7"/>
    <w:rsid w:val="00C261A8"/>
    <w:rsid w:val="00C26BAF"/>
    <w:rsid w:val="00C27CC2"/>
    <w:rsid w:val="00C3026F"/>
    <w:rsid w:val="00C30389"/>
    <w:rsid w:val="00C33C6D"/>
    <w:rsid w:val="00C34D42"/>
    <w:rsid w:val="00C37FF1"/>
    <w:rsid w:val="00C4191F"/>
    <w:rsid w:val="00C41E96"/>
    <w:rsid w:val="00C45A8E"/>
    <w:rsid w:val="00C45B3B"/>
    <w:rsid w:val="00C50E44"/>
    <w:rsid w:val="00C51528"/>
    <w:rsid w:val="00C516F4"/>
    <w:rsid w:val="00C52D6B"/>
    <w:rsid w:val="00C571B3"/>
    <w:rsid w:val="00C573A4"/>
    <w:rsid w:val="00C577E6"/>
    <w:rsid w:val="00C66EE9"/>
    <w:rsid w:val="00C67EFD"/>
    <w:rsid w:val="00C7276F"/>
    <w:rsid w:val="00C76F69"/>
    <w:rsid w:val="00C77F13"/>
    <w:rsid w:val="00C80692"/>
    <w:rsid w:val="00C81A31"/>
    <w:rsid w:val="00C82318"/>
    <w:rsid w:val="00C83805"/>
    <w:rsid w:val="00C863F5"/>
    <w:rsid w:val="00C87D2F"/>
    <w:rsid w:val="00C9108B"/>
    <w:rsid w:val="00C92F81"/>
    <w:rsid w:val="00C944BE"/>
    <w:rsid w:val="00C95CD4"/>
    <w:rsid w:val="00CA690D"/>
    <w:rsid w:val="00CA6C8A"/>
    <w:rsid w:val="00CB1B63"/>
    <w:rsid w:val="00CB59C3"/>
    <w:rsid w:val="00CC15CC"/>
    <w:rsid w:val="00CC2B5A"/>
    <w:rsid w:val="00CC3915"/>
    <w:rsid w:val="00CC3C75"/>
    <w:rsid w:val="00CC4072"/>
    <w:rsid w:val="00CC6A3C"/>
    <w:rsid w:val="00CD1C9B"/>
    <w:rsid w:val="00CD3F79"/>
    <w:rsid w:val="00CD6046"/>
    <w:rsid w:val="00CD62B6"/>
    <w:rsid w:val="00CD778C"/>
    <w:rsid w:val="00CE0819"/>
    <w:rsid w:val="00CE133E"/>
    <w:rsid w:val="00CE2251"/>
    <w:rsid w:val="00CE2FEF"/>
    <w:rsid w:val="00CE369C"/>
    <w:rsid w:val="00CE4B87"/>
    <w:rsid w:val="00CE66B9"/>
    <w:rsid w:val="00CF3319"/>
    <w:rsid w:val="00CF3813"/>
    <w:rsid w:val="00CF3C3F"/>
    <w:rsid w:val="00CF5955"/>
    <w:rsid w:val="00CF60B2"/>
    <w:rsid w:val="00CF6718"/>
    <w:rsid w:val="00CF6B32"/>
    <w:rsid w:val="00CF72F4"/>
    <w:rsid w:val="00D05D87"/>
    <w:rsid w:val="00D11BC1"/>
    <w:rsid w:val="00D134FB"/>
    <w:rsid w:val="00D146E1"/>
    <w:rsid w:val="00D16524"/>
    <w:rsid w:val="00D27579"/>
    <w:rsid w:val="00D27683"/>
    <w:rsid w:val="00D3206D"/>
    <w:rsid w:val="00D3489C"/>
    <w:rsid w:val="00D375C0"/>
    <w:rsid w:val="00D4251F"/>
    <w:rsid w:val="00D433DF"/>
    <w:rsid w:val="00D64977"/>
    <w:rsid w:val="00D64EA9"/>
    <w:rsid w:val="00D66B01"/>
    <w:rsid w:val="00D77AFC"/>
    <w:rsid w:val="00D82A34"/>
    <w:rsid w:val="00D91E2C"/>
    <w:rsid w:val="00D92C7C"/>
    <w:rsid w:val="00D938CE"/>
    <w:rsid w:val="00D944E3"/>
    <w:rsid w:val="00D94FBD"/>
    <w:rsid w:val="00D9565A"/>
    <w:rsid w:val="00D95FE4"/>
    <w:rsid w:val="00DA07F4"/>
    <w:rsid w:val="00DA1E23"/>
    <w:rsid w:val="00DA7146"/>
    <w:rsid w:val="00DB5CBF"/>
    <w:rsid w:val="00DB6EAC"/>
    <w:rsid w:val="00DC0F21"/>
    <w:rsid w:val="00DC3206"/>
    <w:rsid w:val="00DC6E9A"/>
    <w:rsid w:val="00DD5A7F"/>
    <w:rsid w:val="00DE48E3"/>
    <w:rsid w:val="00DE4917"/>
    <w:rsid w:val="00DE4A99"/>
    <w:rsid w:val="00DE6938"/>
    <w:rsid w:val="00DE72A1"/>
    <w:rsid w:val="00DE7630"/>
    <w:rsid w:val="00DE7A8C"/>
    <w:rsid w:val="00DF2836"/>
    <w:rsid w:val="00DF5E45"/>
    <w:rsid w:val="00DF6087"/>
    <w:rsid w:val="00E015A3"/>
    <w:rsid w:val="00E02618"/>
    <w:rsid w:val="00E0262D"/>
    <w:rsid w:val="00E02FBA"/>
    <w:rsid w:val="00E0408F"/>
    <w:rsid w:val="00E17A66"/>
    <w:rsid w:val="00E20603"/>
    <w:rsid w:val="00E2328D"/>
    <w:rsid w:val="00E23574"/>
    <w:rsid w:val="00E271B9"/>
    <w:rsid w:val="00E27AC2"/>
    <w:rsid w:val="00E30C8C"/>
    <w:rsid w:val="00E335DF"/>
    <w:rsid w:val="00E35A17"/>
    <w:rsid w:val="00E37725"/>
    <w:rsid w:val="00E41C42"/>
    <w:rsid w:val="00E427D8"/>
    <w:rsid w:val="00E43AB8"/>
    <w:rsid w:val="00E47F1B"/>
    <w:rsid w:val="00E50C43"/>
    <w:rsid w:val="00E51E85"/>
    <w:rsid w:val="00E5394A"/>
    <w:rsid w:val="00E5640E"/>
    <w:rsid w:val="00E56C05"/>
    <w:rsid w:val="00E56F27"/>
    <w:rsid w:val="00E6025E"/>
    <w:rsid w:val="00E62354"/>
    <w:rsid w:val="00E6376E"/>
    <w:rsid w:val="00E64C52"/>
    <w:rsid w:val="00E66D1F"/>
    <w:rsid w:val="00E67223"/>
    <w:rsid w:val="00E67376"/>
    <w:rsid w:val="00E6774E"/>
    <w:rsid w:val="00E7163F"/>
    <w:rsid w:val="00E71A83"/>
    <w:rsid w:val="00E82493"/>
    <w:rsid w:val="00E84011"/>
    <w:rsid w:val="00E84532"/>
    <w:rsid w:val="00E85257"/>
    <w:rsid w:val="00E852D8"/>
    <w:rsid w:val="00E9322B"/>
    <w:rsid w:val="00E93328"/>
    <w:rsid w:val="00E9451F"/>
    <w:rsid w:val="00E9460D"/>
    <w:rsid w:val="00E95B41"/>
    <w:rsid w:val="00E96EBF"/>
    <w:rsid w:val="00E971AF"/>
    <w:rsid w:val="00EA15AE"/>
    <w:rsid w:val="00EA3E9E"/>
    <w:rsid w:val="00EA7D29"/>
    <w:rsid w:val="00EB00F8"/>
    <w:rsid w:val="00ED0968"/>
    <w:rsid w:val="00ED2376"/>
    <w:rsid w:val="00ED4669"/>
    <w:rsid w:val="00EE2543"/>
    <w:rsid w:val="00EE3A88"/>
    <w:rsid w:val="00EE3E27"/>
    <w:rsid w:val="00EE5E83"/>
    <w:rsid w:val="00EE5EB0"/>
    <w:rsid w:val="00EF1730"/>
    <w:rsid w:val="00EF19F5"/>
    <w:rsid w:val="00EF6D74"/>
    <w:rsid w:val="00EF71DD"/>
    <w:rsid w:val="00F00FE7"/>
    <w:rsid w:val="00F02C90"/>
    <w:rsid w:val="00F03443"/>
    <w:rsid w:val="00F102F0"/>
    <w:rsid w:val="00F10ACE"/>
    <w:rsid w:val="00F204D3"/>
    <w:rsid w:val="00F23ECD"/>
    <w:rsid w:val="00F24035"/>
    <w:rsid w:val="00F269B7"/>
    <w:rsid w:val="00F30D1D"/>
    <w:rsid w:val="00F3175D"/>
    <w:rsid w:val="00F35E09"/>
    <w:rsid w:val="00F36F19"/>
    <w:rsid w:val="00F36FE2"/>
    <w:rsid w:val="00F370BE"/>
    <w:rsid w:val="00F4540C"/>
    <w:rsid w:val="00F5045A"/>
    <w:rsid w:val="00F53CC3"/>
    <w:rsid w:val="00F54160"/>
    <w:rsid w:val="00F54543"/>
    <w:rsid w:val="00F6415F"/>
    <w:rsid w:val="00F64183"/>
    <w:rsid w:val="00F70121"/>
    <w:rsid w:val="00F7166A"/>
    <w:rsid w:val="00F721F3"/>
    <w:rsid w:val="00F72447"/>
    <w:rsid w:val="00F72C04"/>
    <w:rsid w:val="00F73857"/>
    <w:rsid w:val="00F759F2"/>
    <w:rsid w:val="00F76258"/>
    <w:rsid w:val="00F768BB"/>
    <w:rsid w:val="00F77A11"/>
    <w:rsid w:val="00F80535"/>
    <w:rsid w:val="00F81325"/>
    <w:rsid w:val="00F8208B"/>
    <w:rsid w:val="00F821A1"/>
    <w:rsid w:val="00F85C8C"/>
    <w:rsid w:val="00F867C8"/>
    <w:rsid w:val="00F9018D"/>
    <w:rsid w:val="00F91289"/>
    <w:rsid w:val="00F91F7B"/>
    <w:rsid w:val="00F92753"/>
    <w:rsid w:val="00F94E38"/>
    <w:rsid w:val="00F977E8"/>
    <w:rsid w:val="00FA1419"/>
    <w:rsid w:val="00FA504A"/>
    <w:rsid w:val="00FA6C22"/>
    <w:rsid w:val="00FB0878"/>
    <w:rsid w:val="00FB1C13"/>
    <w:rsid w:val="00FB21E9"/>
    <w:rsid w:val="00FB2FE9"/>
    <w:rsid w:val="00FB6821"/>
    <w:rsid w:val="00FB6FA0"/>
    <w:rsid w:val="00FB7F37"/>
    <w:rsid w:val="00FC05A0"/>
    <w:rsid w:val="00FC24F6"/>
    <w:rsid w:val="00FC39E4"/>
    <w:rsid w:val="00FD597F"/>
    <w:rsid w:val="00FD6702"/>
    <w:rsid w:val="00FD68D3"/>
    <w:rsid w:val="00FD76A9"/>
    <w:rsid w:val="00FE07BA"/>
    <w:rsid w:val="00FF18B7"/>
    <w:rsid w:val="00FF264E"/>
    <w:rsid w:val="00FF6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0C73684"/>
  <w15:docId w15:val="{E51E2C66-F212-4485-9036-BC1CF2564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lang w:val="en-GB" w:eastAsia="en-US"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iPriority="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34FB"/>
    <w:pPr>
      <w:spacing w:after="0"/>
      <w:jc w:val="both"/>
    </w:pPr>
  </w:style>
  <w:style w:type="paragraph" w:styleId="Heading1">
    <w:name w:val="heading 1"/>
    <w:aliases w:val="Section Heading,Paragraph No,Oscar Faber 1,h1,A MAJOR/BOLD,Schedheading,Heading 1(Report Only),h1 chapter heading,H1,Attribute Heading 1,Roman 14 B Heading,Roman 14 B Heading1,Roman 14 B Heading2,Roman 14 B Heading11,new page/chapter"/>
    <w:next w:val="Body1"/>
    <w:link w:val="Heading1Char"/>
    <w:uiPriority w:val="1"/>
    <w:qFormat/>
    <w:rsid w:val="00334F1A"/>
    <w:pPr>
      <w:keepNext/>
      <w:jc w:val="both"/>
      <w:outlineLvl w:val="0"/>
    </w:pPr>
    <w:rPr>
      <w:rFonts w:eastAsia="Times New Roman" w:cs="Times New Roman"/>
      <w:b/>
      <w:color w:val="000000" w:themeColor="text1"/>
      <w:lang w:eastAsia="en-GB"/>
    </w:rPr>
  </w:style>
  <w:style w:type="paragraph" w:styleId="Heading2">
    <w:name w:val="heading 2"/>
    <w:aliases w:val="1.2 Heading,•H2,H21,•H21,H22,H23,H211,H221,H24,H212,H222,H231,H2111,H2211,h2,(Alt+2),PARA2,h 3,Numbered - 2,Heading Two,(1.1,1.2,1.3 etc),Prophead 2,2,RFP Heading 2,Activity,l2,H2,m,Body Text (Reset numbering),Reset numbering,TF-Overskrit 2"/>
    <w:link w:val="Heading2Char"/>
    <w:uiPriority w:val="1"/>
    <w:qFormat/>
    <w:rsid w:val="00334F1A"/>
    <w:pPr>
      <w:numPr>
        <w:ilvl w:val="1"/>
        <w:numId w:val="5"/>
      </w:numPr>
      <w:jc w:val="both"/>
      <w:outlineLvl w:val="1"/>
    </w:pPr>
    <w:rPr>
      <w:rFonts w:eastAsia="Times New Roman" w:cs="Times New Roman"/>
      <w:color w:val="000000" w:themeColor="text1"/>
      <w:lang w:eastAsia="en-GB"/>
    </w:rPr>
  </w:style>
  <w:style w:type="paragraph" w:styleId="Heading3">
    <w:name w:val="heading 3"/>
    <w:aliases w:val="MCheading3"/>
    <w:link w:val="Heading3Char"/>
    <w:uiPriority w:val="1"/>
    <w:qFormat/>
    <w:rsid w:val="00334F1A"/>
    <w:pPr>
      <w:numPr>
        <w:ilvl w:val="2"/>
        <w:numId w:val="5"/>
      </w:numPr>
      <w:jc w:val="both"/>
      <w:outlineLvl w:val="2"/>
    </w:pPr>
    <w:rPr>
      <w:rFonts w:eastAsia="Times New Roman" w:cs="Times New Roman"/>
      <w:color w:val="000000" w:themeColor="text1"/>
      <w:lang w:eastAsia="en-GB"/>
    </w:rPr>
  </w:style>
  <w:style w:type="paragraph" w:styleId="Heading4">
    <w:name w:val="heading 4"/>
    <w:aliases w:val="MCheadin4"/>
    <w:link w:val="Heading4Char"/>
    <w:uiPriority w:val="1"/>
    <w:qFormat/>
    <w:rsid w:val="00334F1A"/>
    <w:pPr>
      <w:numPr>
        <w:ilvl w:val="3"/>
        <w:numId w:val="5"/>
      </w:numPr>
      <w:jc w:val="both"/>
      <w:outlineLvl w:val="3"/>
    </w:pPr>
    <w:rPr>
      <w:rFonts w:eastAsia="Times New Roman" w:cs="Times New Roman"/>
      <w:color w:val="000000" w:themeColor="text1"/>
      <w:lang w:eastAsia="en-GB"/>
    </w:rPr>
  </w:style>
  <w:style w:type="paragraph" w:styleId="Heading5">
    <w:name w:val="heading 5"/>
    <w:link w:val="Heading5Char"/>
    <w:uiPriority w:val="1"/>
    <w:qFormat/>
    <w:rsid w:val="00334F1A"/>
    <w:pPr>
      <w:numPr>
        <w:ilvl w:val="4"/>
        <w:numId w:val="5"/>
      </w:numPr>
      <w:jc w:val="both"/>
      <w:outlineLvl w:val="4"/>
    </w:pPr>
    <w:rPr>
      <w:rFonts w:eastAsia="Times New Roman" w:cs="Times New Roman"/>
      <w:color w:val="000000" w:themeColor="text1"/>
      <w:lang w:eastAsia="en-GB"/>
    </w:rPr>
  </w:style>
  <w:style w:type="paragraph" w:styleId="Heading6">
    <w:name w:val="heading 6"/>
    <w:link w:val="Heading6Char"/>
    <w:uiPriority w:val="1"/>
    <w:qFormat/>
    <w:rsid w:val="00334F1A"/>
    <w:pPr>
      <w:numPr>
        <w:ilvl w:val="5"/>
        <w:numId w:val="5"/>
      </w:numPr>
      <w:jc w:val="both"/>
      <w:outlineLvl w:val="5"/>
    </w:pPr>
    <w:rPr>
      <w:rFonts w:eastAsia="Times New Roman" w:cs="Times New Roman"/>
      <w:color w:val="000000" w:themeColor="text1"/>
      <w:lang w:eastAsia="en-GB"/>
    </w:rPr>
  </w:style>
  <w:style w:type="paragraph" w:styleId="Heading7">
    <w:name w:val="heading 7"/>
    <w:basedOn w:val="Normal"/>
    <w:next w:val="Normal"/>
    <w:link w:val="Heading7Char"/>
    <w:uiPriority w:val="99"/>
    <w:semiHidden/>
    <w:qFormat/>
    <w:rsid w:val="00017AD9"/>
    <w:pPr>
      <w:outlineLvl w:val="6"/>
    </w:pPr>
  </w:style>
  <w:style w:type="paragraph" w:styleId="Heading8">
    <w:name w:val="heading 8"/>
    <w:basedOn w:val="Normal"/>
    <w:next w:val="Normal"/>
    <w:link w:val="Heading8Char"/>
    <w:uiPriority w:val="99"/>
    <w:semiHidden/>
    <w:qFormat/>
    <w:rsid w:val="00017AD9"/>
    <w:pPr>
      <w:outlineLvl w:val="7"/>
    </w:pPr>
  </w:style>
  <w:style w:type="paragraph" w:styleId="Heading9">
    <w:name w:val="heading 9"/>
    <w:basedOn w:val="Normal"/>
    <w:next w:val="Normal"/>
    <w:link w:val="Heading9Char"/>
    <w:uiPriority w:val="99"/>
    <w:semiHidden/>
    <w:qFormat/>
    <w:rsid w:val="00017AD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qFormat/>
    <w:rsid w:val="00017AD9"/>
    <w:pPr>
      <w:jc w:val="both"/>
    </w:pPr>
    <w:rPr>
      <w:rFonts w:eastAsia="Times New Roman" w:cs="Times New Roman"/>
      <w:color w:val="000000" w:themeColor="text1"/>
      <w:lang w:eastAsia="en-GB"/>
    </w:rPr>
  </w:style>
  <w:style w:type="paragraph" w:customStyle="1" w:styleId="Body1">
    <w:name w:val="Body 1"/>
    <w:qFormat/>
    <w:rsid w:val="00017AD9"/>
    <w:pPr>
      <w:ind w:left="851"/>
      <w:jc w:val="both"/>
    </w:pPr>
    <w:rPr>
      <w:rFonts w:eastAsia="Times New Roman" w:cs="Times New Roman"/>
      <w:color w:val="000000" w:themeColor="text1"/>
      <w:lang w:eastAsia="en-GB"/>
    </w:rPr>
  </w:style>
  <w:style w:type="paragraph" w:customStyle="1" w:styleId="Body2">
    <w:name w:val="Body 2"/>
    <w:qFormat/>
    <w:rsid w:val="00017AD9"/>
    <w:pPr>
      <w:ind w:left="1701"/>
      <w:jc w:val="both"/>
    </w:pPr>
    <w:rPr>
      <w:rFonts w:eastAsia="Times New Roman" w:cs="Times New Roman"/>
      <w:color w:val="000000" w:themeColor="text1"/>
      <w:lang w:eastAsia="en-GB"/>
    </w:rPr>
  </w:style>
  <w:style w:type="paragraph" w:customStyle="1" w:styleId="Body3">
    <w:name w:val="Body 3"/>
    <w:qFormat/>
    <w:rsid w:val="00017AD9"/>
    <w:pPr>
      <w:ind w:left="2552"/>
      <w:jc w:val="both"/>
    </w:pPr>
    <w:rPr>
      <w:rFonts w:eastAsia="Times New Roman" w:cs="Times New Roman"/>
      <w:color w:val="000000" w:themeColor="text1"/>
      <w:lang w:eastAsia="en-GB"/>
    </w:rPr>
  </w:style>
  <w:style w:type="paragraph" w:customStyle="1" w:styleId="Body4">
    <w:name w:val="Body 4"/>
    <w:qFormat/>
    <w:rsid w:val="00017AD9"/>
    <w:pPr>
      <w:ind w:left="3402"/>
      <w:jc w:val="both"/>
    </w:pPr>
    <w:rPr>
      <w:rFonts w:eastAsia="Times New Roman" w:cs="Times New Roman"/>
      <w:color w:val="000000" w:themeColor="text1"/>
      <w:lang w:eastAsia="en-GB"/>
    </w:rPr>
  </w:style>
  <w:style w:type="paragraph" w:customStyle="1" w:styleId="Body5">
    <w:name w:val="Body 5"/>
    <w:qFormat/>
    <w:rsid w:val="00017AD9"/>
    <w:pPr>
      <w:ind w:left="4253"/>
      <w:jc w:val="both"/>
    </w:pPr>
    <w:rPr>
      <w:rFonts w:eastAsia="Times New Roman" w:cs="Times New Roman"/>
      <w:color w:val="000000" w:themeColor="text1"/>
      <w:lang w:eastAsia="en-GB"/>
    </w:rPr>
  </w:style>
  <w:style w:type="paragraph" w:customStyle="1" w:styleId="BodyCentred">
    <w:name w:val="Body Centred"/>
    <w:next w:val="Body"/>
    <w:qFormat/>
    <w:rsid w:val="00017AD9"/>
    <w:pPr>
      <w:jc w:val="center"/>
    </w:pPr>
    <w:rPr>
      <w:rFonts w:eastAsia="Times New Roman" w:cs="Times New Roman"/>
      <w:color w:val="000000" w:themeColor="text1"/>
      <w:lang w:eastAsia="en-GB"/>
    </w:rPr>
  </w:style>
  <w:style w:type="paragraph" w:customStyle="1" w:styleId="BodyIndentedList">
    <w:name w:val="Body Indented List"/>
    <w:qFormat/>
    <w:rsid w:val="00223569"/>
    <w:pPr>
      <w:spacing w:after="0"/>
      <w:ind w:left="851"/>
    </w:pPr>
    <w:rPr>
      <w:rFonts w:eastAsia="Times New Roman" w:cs="Times New Roman"/>
      <w:color w:val="000000" w:themeColor="text1"/>
      <w:lang w:eastAsia="en-GB"/>
    </w:rPr>
  </w:style>
  <w:style w:type="paragraph" w:customStyle="1" w:styleId="BodyList">
    <w:name w:val="Body List"/>
    <w:qFormat/>
    <w:rsid w:val="00017AD9"/>
    <w:pPr>
      <w:spacing w:after="0"/>
    </w:pPr>
    <w:rPr>
      <w:rFonts w:eastAsia="Times New Roman" w:cs="Times New Roman"/>
      <w:color w:val="000000" w:themeColor="text1"/>
      <w:lang w:eastAsia="en-GB"/>
    </w:rPr>
  </w:style>
  <w:style w:type="paragraph" w:customStyle="1" w:styleId="BoldHeading">
    <w:name w:val="Bold Heading"/>
    <w:next w:val="Body"/>
    <w:qFormat/>
    <w:rsid w:val="00017AD9"/>
    <w:pPr>
      <w:keepNext/>
      <w:jc w:val="both"/>
    </w:pPr>
    <w:rPr>
      <w:rFonts w:eastAsia="Times New Roman" w:cs="Times New Roman"/>
      <w:b/>
      <w:color w:val="000000" w:themeColor="text1"/>
      <w:lang w:eastAsia="en-GB"/>
    </w:rPr>
  </w:style>
  <w:style w:type="paragraph" w:customStyle="1" w:styleId="Bullet1">
    <w:name w:val="Bullet 1"/>
    <w:uiPriority w:val="1"/>
    <w:rsid w:val="00017AD9"/>
    <w:pPr>
      <w:numPr>
        <w:numId w:val="1"/>
      </w:numPr>
      <w:jc w:val="both"/>
    </w:pPr>
    <w:rPr>
      <w:rFonts w:eastAsia="Times New Roman" w:cs="Times New Roman"/>
      <w:color w:val="000000" w:themeColor="text1"/>
      <w:lang w:eastAsia="en-GB"/>
    </w:rPr>
  </w:style>
  <w:style w:type="paragraph" w:customStyle="1" w:styleId="Bullet2">
    <w:name w:val="Bullet 2"/>
    <w:uiPriority w:val="1"/>
    <w:rsid w:val="00017AD9"/>
    <w:pPr>
      <w:numPr>
        <w:ilvl w:val="1"/>
        <w:numId w:val="1"/>
      </w:numPr>
      <w:jc w:val="both"/>
    </w:pPr>
    <w:rPr>
      <w:rFonts w:eastAsia="Times New Roman" w:cs="Times New Roman"/>
      <w:color w:val="000000" w:themeColor="text1"/>
      <w:lang w:eastAsia="en-GB"/>
    </w:rPr>
  </w:style>
  <w:style w:type="paragraph" w:customStyle="1" w:styleId="Bullet3">
    <w:name w:val="Bullet 3"/>
    <w:uiPriority w:val="1"/>
    <w:rsid w:val="00017AD9"/>
    <w:pPr>
      <w:numPr>
        <w:ilvl w:val="2"/>
        <w:numId w:val="1"/>
      </w:numPr>
      <w:jc w:val="both"/>
    </w:pPr>
    <w:rPr>
      <w:rFonts w:eastAsia="Times New Roman" w:cs="Times New Roman"/>
      <w:color w:val="000000" w:themeColor="text1"/>
      <w:lang w:eastAsia="en-GB"/>
    </w:rPr>
  </w:style>
  <w:style w:type="paragraph" w:customStyle="1" w:styleId="BulletList1">
    <w:name w:val="Bullet List 1"/>
    <w:uiPriority w:val="1"/>
    <w:rsid w:val="00017AD9"/>
    <w:pPr>
      <w:numPr>
        <w:numId w:val="2"/>
      </w:numPr>
      <w:spacing w:after="0"/>
      <w:jc w:val="both"/>
    </w:pPr>
    <w:rPr>
      <w:rFonts w:eastAsia="Times New Roman" w:cs="Times New Roman"/>
      <w:color w:val="000000" w:themeColor="text1"/>
      <w:lang w:eastAsia="en-GB"/>
    </w:rPr>
  </w:style>
  <w:style w:type="paragraph" w:customStyle="1" w:styleId="BulletList2">
    <w:name w:val="Bullet List 2"/>
    <w:uiPriority w:val="1"/>
    <w:rsid w:val="00017AD9"/>
    <w:pPr>
      <w:numPr>
        <w:ilvl w:val="1"/>
        <w:numId w:val="2"/>
      </w:numPr>
      <w:spacing w:after="0"/>
      <w:jc w:val="both"/>
    </w:pPr>
    <w:rPr>
      <w:rFonts w:eastAsia="Times New Roman" w:cs="Times New Roman"/>
      <w:color w:val="000000" w:themeColor="text1"/>
      <w:lang w:eastAsia="en-GB"/>
    </w:rPr>
  </w:style>
  <w:style w:type="paragraph" w:customStyle="1" w:styleId="BulletList3">
    <w:name w:val="Bullet List 3"/>
    <w:uiPriority w:val="1"/>
    <w:rsid w:val="00017AD9"/>
    <w:pPr>
      <w:numPr>
        <w:ilvl w:val="2"/>
        <w:numId w:val="2"/>
      </w:numPr>
      <w:spacing w:after="0"/>
      <w:jc w:val="both"/>
    </w:pPr>
    <w:rPr>
      <w:rFonts w:eastAsia="Times New Roman" w:cs="Times New Roman"/>
      <w:color w:val="000000" w:themeColor="text1"/>
      <w:lang w:eastAsia="en-GB"/>
    </w:rPr>
  </w:style>
  <w:style w:type="paragraph" w:customStyle="1" w:styleId="ContentsHeading">
    <w:name w:val="Contents Heading"/>
    <w:next w:val="Body"/>
    <w:qFormat/>
    <w:rsid w:val="002F4080"/>
    <w:pPr>
      <w:ind w:left="851"/>
    </w:pPr>
    <w:rPr>
      <w:rFonts w:eastAsia="Times New Roman" w:cs="Times New Roman"/>
      <w:b/>
      <w:caps/>
      <w:color w:val="000000" w:themeColor="text1"/>
      <w:lang w:eastAsia="en-GB"/>
    </w:rPr>
  </w:style>
  <w:style w:type="paragraph" w:customStyle="1" w:styleId="Definition">
    <w:name w:val="Definition"/>
    <w:rsid w:val="00E015A3"/>
    <w:pPr>
      <w:numPr>
        <w:numId w:val="3"/>
      </w:numPr>
      <w:jc w:val="both"/>
    </w:pPr>
    <w:rPr>
      <w:rFonts w:eastAsia="Times New Roman" w:cs="Times New Roman"/>
      <w:color w:val="000000" w:themeColor="text1"/>
      <w:lang w:eastAsia="en-GB"/>
    </w:rPr>
  </w:style>
  <w:style w:type="paragraph" w:customStyle="1" w:styleId="Definitiona">
    <w:name w:val="Definition (a)"/>
    <w:uiPriority w:val="1"/>
    <w:rsid w:val="00017AD9"/>
    <w:pPr>
      <w:numPr>
        <w:ilvl w:val="1"/>
        <w:numId w:val="3"/>
      </w:numPr>
      <w:jc w:val="both"/>
    </w:pPr>
    <w:rPr>
      <w:rFonts w:eastAsia="Times New Roman" w:cs="Times New Roman"/>
      <w:color w:val="000000" w:themeColor="text1"/>
      <w:lang w:eastAsia="en-GB"/>
    </w:rPr>
  </w:style>
  <w:style w:type="paragraph" w:customStyle="1" w:styleId="Definitioni">
    <w:name w:val="Definition (i)"/>
    <w:uiPriority w:val="1"/>
    <w:rsid w:val="00017AD9"/>
    <w:pPr>
      <w:numPr>
        <w:ilvl w:val="2"/>
        <w:numId w:val="3"/>
      </w:numPr>
      <w:jc w:val="both"/>
    </w:pPr>
    <w:rPr>
      <w:rFonts w:eastAsia="Times New Roman" w:cs="Times New Roman"/>
      <w:color w:val="000000" w:themeColor="text1"/>
      <w:lang w:eastAsia="en-GB"/>
    </w:rPr>
  </w:style>
  <w:style w:type="character" w:styleId="FollowedHyperlink">
    <w:name w:val="FollowedHyperlink"/>
    <w:basedOn w:val="DefaultParagraphFont"/>
    <w:uiPriority w:val="1"/>
    <w:rsid w:val="00017AD9"/>
    <w:rPr>
      <w:color w:val="800080" w:themeColor="followedHyperlink"/>
      <w:u w:val="single"/>
    </w:rPr>
  </w:style>
  <w:style w:type="paragraph" w:styleId="Footer">
    <w:name w:val="footer"/>
    <w:link w:val="FooterChar"/>
    <w:uiPriority w:val="99"/>
    <w:rsid w:val="00017AD9"/>
    <w:pPr>
      <w:tabs>
        <w:tab w:val="center" w:pos="4678"/>
        <w:tab w:val="right" w:pos="9356"/>
      </w:tabs>
      <w:spacing w:after="0"/>
    </w:pPr>
    <w:rPr>
      <w:rFonts w:eastAsia="Times New Roman" w:cs="Times New Roman"/>
      <w:color w:val="000000" w:themeColor="text1"/>
      <w:sz w:val="16"/>
      <w:lang w:eastAsia="en-GB"/>
    </w:rPr>
  </w:style>
  <w:style w:type="character" w:customStyle="1" w:styleId="FooterChar">
    <w:name w:val="Footer Char"/>
    <w:basedOn w:val="DefaultParagraphFont"/>
    <w:link w:val="Footer"/>
    <w:uiPriority w:val="99"/>
    <w:rsid w:val="00017AD9"/>
    <w:rPr>
      <w:rFonts w:ascii="Arial" w:eastAsia="Times New Roman" w:hAnsi="Arial" w:cs="Times New Roman"/>
      <w:color w:val="000000" w:themeColor="text1"/>
      <w:sz w:val="16"/>
      <w:szCs w:val="20"/>
      <w:lang w:eastAsia="en-GB"/>
    </w:rPr>
  </w:style>
  <w:style w:type="character" w:styleId="FootnoteReference">
    <w:name w:val="footnote reference"/>
    <w:basedOn w:val="DefaultParagraphFont"/>
    <w:uiPriority w:val="1"/>
    <w:rsid w:val="00017AD9"/>
    <w:rPr>
      <w:vertAlign w:val="superscript"/>
    </w:rPr>
  </w:style>
  <w:style w:type="paragraph" w:styleId="FootnoteText">
    <w:name w:val="footnote text"/>
    <w:link w:val="FootnoteTextChar"/>
    <w:uiPriority w:val="1"/>
    <w:rsid w:val="00017AD9"/>
    <w:pPr>
      <w:spacing w:after="0"/>
      <w:jc w:val="both"/>
    </w:pPr>
    <w:rPr>
      <w:rFonts w:eastAsia="Times New Roman" w:cs="Times New Roman"/>
      <w:color w:val="000000" w:themeColor="text1"/>
      <w:sz w:val="18"/>
      <w:lang w:eastAsia="en-GB"/>
    </w:rPr>
  </w:style>
  <w:style w:type="character" w:customStyle="1" w:styleId="FootnoteTextChar">
    <w:name w:val="Footnote Text Char"/>
    <w:basedOn w:val="DefaultParagraphFont"/>
    <w:link w:val="FootnoteText"/>
    <w:uiPriority w:val="1"/>
    <w:rsid w:val="00017AD9"/>
    <w:rPr>
      <w:rFonts w:ascii="Arial" w:eastAsia="Times New Roman" w:hAnsi="Arial" w:cs="Times New Roman"/>
      <w:color w:val="000000" w:themeColor="text1"/>
      <w:sz w:val="18"/>
      <w:szCs w:val="20"/>
      <w:lang w:eastAsia="en-GB"/>
    </w:rPr>
  </w:style>
  <w:style w:type="paragraph" w:styleId="Header">
    <w:name w:val="header"/>
    <w:link w:val="HeaderChar"/>
    <w:uiPriority w:val="1"/>
    <w:rsid w:val="00017AD9"/>
    <w:pPr>
      <w:spacing w:after="0"/>
    </w:pPr>
    <w:rPr>
      <w:rFonts w:eastAsia="Times New Roman" w:cs="Times New Roman"/>
      <w:color w:val="000000" w:themeColor="text1"/>
      <w:lang w:eastAsia="en-GB"/>
    </w:rPr>
  </w:style>
  <w:style w:type="character" w:customStyle="1" w:styleId="HeaderChar">
    <w:name w:val="Header Char"/>
    <w:basedOn w:val="DefaultParagraphFont"/>
    <w:link w:val="Header"/>
    <w:uiPriority w:val="1"/>
    <w:rsid w:val="00017AD9"/>
    <w:rPr>
      <w:rFonts w:ascii="Arial" w:eastAsia="Times New Roman" w:hAnsi="Arial" w:cs="Times New Roman"/>
      <w:color w:val="000000" w:themeColor="text1"/>
      <w:sz w:val="20"/>
      <w:szCs w:val="20"/>
      <w:lang w:eastAsia="en-GB"/>
    </w:rPr>
  </w:style>
  <w:style w:type="character" w:customStyle="1" w:styleId="Heading1Char">
    <w:name w:val="Heading 1 Char"/>
    <w:aliases w:val="Section Heading Char,Paragraph No Char,Oscar Faber 1 Char,h1 Char,A MAJOR/BOLD Char,Schedheading Char,Heading 1(Report Only) Char,h1 chapter heading Char,H1 Char,Attribute Heading 1 Char,Roman 14 B Heading Char,Roman 14 B Heading1 Char"/>
    <w:basedOn w:val="DefaultParagraphFont"/>
    <w:link w:val="Heading1"/>
    <w:uiPriority w:val="1"/>
    <w:rsid w:val="000E0132"/>
    <w:rPr>
      <w:rFonts w:eastAsia="Times New Roman" w:cs="Times New Roman"/>
      <w:b/>
      <w:color w:val="000000" w:themeColor="text1"/>
      <w:lang w:eastAsia="en-GB"/>
    </w:rPr>
  </w:style>
  <w:style w:type="character" w:customStyle="1" w:styleId="Heading2Char">
    <w:name w:val="Heading 2 Char"/>
    <w:aliases w:val="1.2 Heading Char,•H2 Char,H21 Char,•H21 Char,H22 Char,H23 Char,H211 Char,H221 Char,H24 Char,H212 Char,H222 Char,H231 Char,H2111 Char,H2211 Char,h2 Char,(Alt+2) Char,PARA2 Char,h 3 Char,Numbered - 2 Char,Heading Two Char,(1.1 Char,1.2 Char"/>
    <w:basedOn w:val="DefaultParagraphFont"/>
    <w:link w:val="Heading2"/>
    <w:uiPriority w:val="1"/>
    <w:rsid w:val="000E0132"/>
    <w:rPr>
      <w:rFonts w:eastAsia="Times New Roman" w:cs="Times New Roman"/>
      <w:color w:val="000000" w:themeColor="text1"/>
      <w:lang w:eastAsia="en-GB"/>
    </w:rPr>
  </w:style>
  <w:style w:type="character" w:customStyle="1" w:styleId="Heading3Char">
    <w:name w:val="Heading 3 Char"/>
    <w:aliases w:val="MCheading3 Char"/>
    <w:basedOn w:val="DefaultParagraphFont"/>
    <w:link w:val="Heading3"/>
    <w:uiPriority w:val="1"/>
    <w:rsid w:val="000E0132"/>
    <w:rPr>
      <w:rFonts w:eastAsia="Times New Roman" w:cs="Times New Roman"/>
      <w:color w:val="000000" w:themeColor="text1"/>
      <w:lang w:eastAsia="en-GB"/>
    </w:rPr>
  </w:style>
  <w:style w:type="character" w:customStyle="1" w:styleId="Heading4Char">
    <w:name w:val="Heading 4 Char"/>
    <w:aliases w:val="MCheadin4 Char"/>
    <w:basedOn w:val="DefaultParagraphFont"/>
    <w:link w:val="Heading4"/>
    <w:uiPriority w:val="1"/>
    <w:rsid w:val="000E0132"/>
    <w:rPr>
      <w:rFonts w:eastAsia="Times New Roman" w:cs="Times New Roman"/>
      <w:color w:val="000000" w:themeColor="text1"/>
      <w:lang w:eastAsia="en-GB"/>
    </w:rPr>
  </w:style>
  <w:style w:type="character" w:customStyle="1" w:styleId="Heading5Char">
    <w:name w:val="Heading 5 Char"/>
    <w:basedOn w:val="DefaultParagraphFont"/>
    <w:link w:val="Heading5"/>
    <w:uiPriority w:val="1"/>
    <w:rsid w:val="000E0132"/>
    <w:rPr>
      <w:rFonts w:eastAsia="Times New Roman" w:cs="Times New Roman"/>
      <w:color w:val="000000" w:themeColor="text1"/>
      <w:lang w:eastAsia="en-GB"/>
    </w:rPr>
  </w:style>
  <w:style w:type="character" w:customStyle="1" w:styleId="Heading6Char">
    <w:name w:val="Heading 6 Char"/>
    <w:basedOn w:val="DefaultParagraphFont"/>
    <w:link w:val="Heading6"/>
    <w:uiPriority w:val="1"/>
    <w:rsid w:val="000E0132"/>
    <w:rPr>
      <w:rFonts w:eastAsia="Times New Roman" w:cs="Times New Roman"/>
      <w:color w:val="000000" w:themeColor="text1"/>
      <w:lang w:eastAsia="en-GB"/>
    </w:rPr>
  </w:style>
  <w:style w:type="character" w:customStyle="1" w:styleId="Heading7Char">
    <w:name w:val="Heading 7 Char"/>
    <w:basedOn w:val="DefaultParagraphFont"/>
    <w:link w:val="Heading7"/>
    <w:uiPriority w:val="99"/>
    <w:semiHidden/>
    <w:rsid w:val="00017AD9"/>
    <w:rPr>
      <w:rFonts w:ascii="Arial" w:eastAsia="Times New Roman" w:hAnsi="Arial" w:cs="Times New Roman"/>
      <w:color w:val="000000" w:themeColor="text1"/>
      <w:sz w:val="20"/>
      <w:szCs w:val="20"/>
      <w:lang w:eastAsia="en-GB"/>
    </w:rPr>
  </w:style>
  <w:style w:type="character" w:customStyle="1" w:styleId="Heading8Char">
    <w:name w:val="Heading 8 Char"/>
    <w:basedOn w:val="DefaultParagraphFont"/>
    <w:link w:val="Heading8"/>
    <w:uiPriority w:val="99"/>
    <w:semiHidden/>
    <w:rsid w:val="00017AD9"/>
    <w:rPr>
      <w:rFonts w:ascii="Arial" w:eastAsia="Times New Roman" w:hAnsi="Arial" w:cs="Times New Roman"/>
      <w:color w:val="000000" w:themeColor="text1"/>
      <w:sz w:val="20"/>
      <w:szCs w:val="20"/>
      <w:lang w:eastAsia="en-GB"/>
    </w:rPr>
  </w:style>
  <w:style w:type="character" w:customStyle="1" w:styleId="Heading9Char">
    <w:name w:val="Heading 9 Char"/>
    <w:basedOn w:val="DefaultParagraphFont"/>
    <w:link w:val="Heading9"/>
    <w:uiPriority w:val="99"/>
    <w:semiHidden/>
    <w:rsid w:val="00017AD9"/>
    <w:rPr>
      <w:rFonts w:ascii="Arial" w:eastAsia="Times New Roman" w:hAnsi="Arial" w:cs="Times New Roman"/>
      <w:color w:val="000000" w:themeColor="text1"/>
      <w:sz w:val="20"/>
      <w:szCs w:val="20"/>
      <w:lang w:eastAsia="en-GB"/>
    </w:rPr>
  </w:style>
  <w:style w:type="character" w:styleId="Hyperlink">
    <w:name w:val="Hyperlink"/>
    <w:basedOn w:val="DefaultParagraphFont"/>
    <w:uiPriority w:val="99"/>
    <w:rsid w:val="00017AD9"/>
    <w:rPr>
      <w:color w:val="0000FF" w:themeColor="hyperlink"/>
      <w:u w:val="single"/>
    </w:rPr>
  </w:style>
  <w:style w:type="paragraph" w:customStyle="1" w:styleId="Level1">
    <w:name w:val="Level 1"/>
    <w:uiPriority w:val="1"/>
    <w:qFormat/>
    <w:rsid w:val="00017AD9"/>
    <w:pPr>
      <w:numPr>
        <w:ilvl w:val="2"/>
        <w:numId w:val="8"/>
      </w:numPr>
      <w:jc w:val="both"/>
      <w:outlineLvl w:val="2"/>
    </w:pPr>
    <w:rPr>
      <w:rFonts w:eastAsia="Times New Roman" w:cs="Times New Roman"/>
      <w:color w:val="000000" w:themeColor="text1"/>
      <w:lang w:eastAsia="en-GB"/>
    </w:rPr>
  </w:style>
  <w:style w:type="paragraph" w:customStyle="1" w:styleId="Level2">
    <w:name w:val="Level 2"/>
    <w:uiPriority w:val="1"/>
    <w:qFormat/>
    <w:rsid w:val="00017AD9"/>
    <w:pPr>
      <w:numPr>
        <w:ilvl w:val="3"/>
        <w:numId w:val="8"/>
      </w:numPr>
      <w:jc w:val="both"/>
      <w:outlineLvl w:val="3"/>
    </w:pPr>
    <w:rPr>
      <w:rFonts w:eastAsia="Times New Roman" w:cs="Times New Roman"/>
      <w:color w:val="000000" w:themeColor="text1"/>
      <w:lang w:eastAsia="en-GB"/>
    </w:rPr>
  </w:style>
  <w:style w:type="paragraph" w:customStyle="1" w:styleId="Level3">
    <w:name w:val="Level 3"/>
    <w:uiPriority w:val="1"/>
    <w:qFormat/>
    <w:rsid w:val="00017AD9"/>
    <w:pPr>
      <w:numPr>
        <w:ilvl w:val="4"/>
        <w:numId w:val="8"/>
      </w:numPr>
      <w:jc w:val="both"/>
      <w:outlineLvl w:val="4"/>
    </w:pPr>
    <w:rPr>
      <w:rFonts w:eastAsia="Times New Roman" w:cs="Times New Roman"/>
      <w:color w:val="000000" w:themeColor="text1"/>
      <w:lang w:eastAsia="en-GB"/>
    </w:rPr>
  </w:style>
  <w:style w:type="paragraph" w:customStyle="1" w:styleId="Level4">
    <w:name w:val="Level 4"/>
    <w:uiPriority w:val="1"/>
    <w:qFormat/>
    <w:rsid w:val="00017AD9"/>
    <w:pPr>
      <w:numPr>
        <w:ilvl w:val="5"/>
        <w:numId w:val="8"/>
      </w:numPr>
      <w:jc w:val="both"/>
      <w:outlineLvl w:val="5"/>
    </w:pPr>
    <w:rPr>
      <w:rFonts w:eastAsia="Times New Roman" w:cs="Times New Roman"/>
      <w:color w:val="000000" w:themeColor="text1"/>
      <w:lang w:eastAsia="en-GB"/>
    </w:rPr>
  </w:style>
  <w:style w:type="paragraph" w:customStyle="1" w:styleId="Level5">
    <w:name w:val="Level 5"/>
    <w:uiPriority w:val="1"/>
    <w:qFormat/>
    <w:rsid w:val="00017AD9"/>
    <w:pPr>
      <w:numPr>
        <w:ilvl w:val="6"/>
        <w:numId w:val="8"/>
      </w:numPr>
      <w:jc w:val="both"/>
      <w:outlineLvl w:val="6"/>
    </w:pPr>
    <w:rPr>
      <w:rFonts w:eastAsia="Times New Roman" w:cs="Times New Roman"/>
      <w:color w:val="000000" w:themeColor="text1"/>
      <w:lang w:eastAsia="en-GB"/>
    </w:rPr>
  </w:style>
  <w:style w:type="paragraph" w:customStyle="1" w:styleId="Level6">
    <w:name w:val="Level 6"/>
    <w:uiPriority w:val="1"/>
    <w:qFormat/>
    <w:rsid w:val="00017AD9"/>
    <w:pPr>
      <w:numPr>
        <w:ilvl w:val="7"/>
        <w:numId w:val="8"/>
      </w:numPr>
      <w:jc w:val="both"/>
      <w:outlineLvl w:val="7"/>
    </w:pPr>
    <w:rPr>
      <w:rFonts w:eastAsia="Times New Roman" w:cs="Times New Roman"/>
      <w:color w:val="000000" w:themeColor="text1"/>
      <w:lang w:eastAsia="en-GB"/>
    </w:rPr>
  </w:style>
  <w:style w:type="paragraph" w:customStyle="1" w:styleId="MainHeading">
    <w:name w:val="Main Heading"/>
    <w:next w:val="Body"/>
    <w:link w:val="MainHeadingChar"/>
    <w:qFormat/>
    <w:rsid w:val="00DF6087"/>
    <w:pPr>
      <w:keepNext/>
      <w:tabs>
        <w:tab w:val="right" w:pos="9072"/>
      </w:tabs>
      <w:ind w:left="851"/>
    </w:pPr>
    <w:rPr>
      <w:rFonts w:eastAsia="Times New Roman" w:cs="Times New Roman"/>
      <w:caps/>
      <w:color w:val="000000" w:themeColor="text1"/>
      <w:lang w:eastAsia="en-GB"/>
    </w:rPr>
  </w:style>
  <w:style w:type="character" w:styleId="PageNumber">
    <w:name w:val="page number"/>
    <w:basedOn w:val="DefaultParagraphFont"/>
    <w:uiPriority w:val="1"/>
    <w:rsid w:val="00017AD9"/>
    <w:rPr>
      <w:rFonts w:ascii="Arial" w:hAnsi="Arial" w:cs="Times New Roman"/>
      <w:sz w:val="20"/>
    </w:rPr>
  </w:style>
  <w:style w:type="paragraph" w:customStyle="1" w:styleId="PartHeading">
    <w:name w:val="Part Heading"/>
    <w:next w:val="Body"/>
    <w:uiPriority w:val="1"/>
    <w:rsid w:val="00017AD9"/>
    <w:pPr>
      <w:numPr>
        <w:ilvl w:val="1"/>
        <w:numId w:val="8"/>
      </w:numPr>
      <w:jc w:val="center"/>
      <w:outlineLvl w:val="1"/>
    </w:pPr>
    <w:rPr>
      <w:rFonts w:eastAsia="Times New Roman" w:cs="Times New Roman"/>
      <w:b/>
      <w:color w:val="000000" w:themeColor="text1"/>
      <w:lang w:eastAsia="en-GB"/>
    </w:rPr>
  </w:style>
  <w:style w:type="paragraph" w:customStyle="1" w:styleId="PartSubHeading">
    <w:name w:val="Part Sub Heading"/>
    <w:next w:val="Body"/>
    <w:qFormat/>
    <w:rsid w:val="00017AD9"/>
    <w:pPr>
      <w:jc w:val="center"/>
    </w:pPr>
    <w:rPr>
      <w:rFonts w:eastAsia="Times New Roman" w:cs="Times New Roman"/>
      <w:b/>
      <w:color w:val="000000" w:themeColor="text1"/>
      <w:lang w:eastAsia="en-GB"/>
    </w:rPr>
  </w:style>
  <w:style w:type="paragraph" w:customStyle="1" w:styleId="Parties">
    <w:name w:val="Parties"/>
    <w:uiPriority w:val="1"/>
    <w:rsid w:val="00017AD9"/>
    <w:pPr>
      <w:numPr>
        <w:numId w:val="6"/>
      </w:numPr>
      <w:jc w:val="both"/>
    </w:pPr>
    <w:rPr>
      <w:rFonts w:eastAsia="Times New Roman" w:cs="Times New Roman"/>
      <w:color w:val="000000" w:themeColor="text1"/>
      <w:lang w:eastAsia="en-GB"/>
    </w:rPr>
  </w:style>
  <w:style w:type="paragraph" w:customStyle="1" w:styleId="Background">
    <w:name w:val="Background"/>
    <w:uiPriority w:val="1"/>
    <w:rsid w:val="00017AD9"/>
    <w:pPr>
      <w:numPr>
        <w:numId w:val="7"/>
      </w:numPr>
      <w:jc w:val="both"/>
    </w:pPr>
    <w:rPr>
      <w:rFonts w:eastAsia="Times New Roman" w:cs="Times New Roman"/>
      <w:color w:val="000000" w:themeColor="text1"/>
      <w:lang w:eastAsia="en-GB"/>
    </w:rPr>
  </w:style>
  <w:style w:type="paragraph" w:customStyle="1" w:styleId="ScheduleHeading">
    <w:name w:val="Schedule Heading"/>
    <w:next w:val="Body"/>
    <w:uiPriority w:val="1"/>
    <w:rsid w:val="00017AD9"/>
    <w:pPr>
      <w:keepNext/>
      <w:pageBreakBefore/>
      <w:numPr>
        <w:numId w:val="8"/>
      </w:numPr>
      <w:jc w:val="center"/>
      <w:outlineLvl w:val="0"/>
    </w:pPr>
    <w:rPr>
      <w:rFonts w:eastAsia="Times New Roman" w:cs="Times New Roman"/>
      <w:b/>
      <w:color w:val="000000" w:themeColor="text1"/>
      <w:lang w:eastAsia="en-GB"/>
    </w:rPr>
  </w:style>
  <w:style w:type="paragraph" w:customStyle="1" w:styleId="ScheduleSubHeading">
    <w:name w:val="Schedule Sub Heading"/>
    <w:next w:val="Body"/>
    <w:uiPriority w:val="1"/>
    <w:rsid w:val="00DD5A7F"/>
    <w:pPr>
      <w:keepNext/>
      <w:numPr>
        <w:ilvl w:val="1"/>
        <w:numId w:val="10"/>
      </w:numPr>
      <w:jc w:val="center"/>
    </w:pPr>
    <w:rPr>
      <w:rFonts w:eastAsia="Times New Roman" w:cs="Times New Roman"/>
      <w:b/>
      <w:color w:val="000000" w:themeColor="text1"/>
      <w:lang w:eastAsia="en-GB"/>
    </w:rPr>
  </w:style>
  <w:style w:type="paragraph" w:customStyle="1" w:styleId="SubHeading">
    <w:name w:val="Sub Heading"/>
    <w:next w:val="Body1"/>
    <w:qFormat/>
    <w:rsid w:val="00AE7ABC"/>
    <w:pPr>
      <w:keepNext/>
      <w:ind w:left="851"/>
      <w:jc w:val="both"/>
    </w:pPr>
    <w:rPr>
      <w:rFonts w:eastAsia="Times New Roman" w:cs="Times New Roman"/>
      <w:i/>
      <w:color w:val="000000" w:themeColor="text1"/>
      <w:lang w:eastAsia="en-GB"/>
    </w:rPr>
  </w:style>
  <w:style w:type="paragraph" w:styleId="TOC1">
    <w:name w:val="toc 1"/>
    <w:next w:val="Normal"/>
    <w:autoRedefine/>
    <w:uiPriority w:val="39"/>
    <w:qFormat/>
    <w:rsid w:val="004270D9"/>
    <w:pPr>
      <w:tabs>
        <w:tab w:val="left" w:pos="1418"/>
        <w:tab w:val="right" w:leader="dot" w:pos="9061"/>
      </w:tabs>
      <w:spacing w:after="0" w:line="360" w:lineRule="auto"/>
      <w:ind w:left="567" w:hanging="567"/>
    </w:pPr>
    <w:rPr>
      <w:rFonts w:eastAsia="Times New Roman" w:cs="Times New Roman"/>
      <w:b/>
      <w:color w:val="000000" w:themeColor="text1"/>
      <w:lang w:eastAsia="en-GB"/>
    </w:rPr>
  </w:style>
  <w:style w:type="paragraph" w:styleId="TOC2">
    <w:name w:val="toc 2"/>
    <w:next w:val="Normal"/>
    <w:autoRedefine/>
    <w:uiPriority w:val="39"/>
    <w:qFormat/>
    <w:rsid w:val="00830FE1"/>
    <w:pPr>
      <w:spacing w:after="0" w:line="300" w:lineRule="exact"/>
      <w:ind w:left="1418"/>
    </w:pPr>
    <w:rPr>
      <w:rFonts w:eastAsia="Times New Roman" w:cs="Times New Roman"/>
      <w:color w:val="000000" w:themeColor="text1"/>
      <w:lang w:eastAsia="en-GB"/>
    </w:rPr>
  </w:style>
  <w:style w:type="table" w:styleId="TableGrid">
    <w:name w:val="Table Grid"/>
    <w:basedOn w:val="TableNormal"/>
    <w:uiPriority w:val="59"/>
    <w:rsid w:val="00AB705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Heading1">
    <w:name w:val="Level Heading 1"/>
    <w:basedOn w:val="Level1"/>
    <w:next w:val="Body1"/>
    <w:uiPriority w:val="1"/>
    <w:qFormat/>
    <w:rsid w:val="00E0408F"/>
    <w:pPr>
      <w:keepNext/>
    </w:pPr>
    <w:rPr>
      <w:b/>
    </w:rPr>
  </w:style>
  <w:style w:type="paragraph" w:customStyle="1" w:styleId="AnnexureSubHeading">
    <w:name w:val="Annexure Sub Heading"/>
    <w:next w:val="Body"/>
    <w:uiPriority w:val="1"/>
    <w:rsid w:val="00C66EE9"/>
    <w:pPr>
      <w:numPr>
        <w:ilvl w:val="1"/>
        <w:numId w:val="11"/>
      </w:numPr>
      <w:jc w:val="center"/>
    </w:pPr>
    <w:rPr>
      <w:rFonts w:eastAsia="Times New Roman" w:cs="Times New Roman"/>
      <w:b/>
      <w:color w:val="000000" w:themeColor="text1"/>
      <w:lang w:eastAsia="en-GB"/>
    </w:rPr>
  </w:style>
  <w:style w:type="paragraph" w:customStyle="1" w:styleId="Annexure">
    <w:name w:val="Annexure"/>
    <w:next w:val="Body"/>
    <w:uiPriority w:val="1"/>
    <w:rsid w:val="00DD5A7F"/>
    <w:pPr>
      <w:pageBreakBefore/>
      <w:numPr>
        <w:numId w:val="9"/>
      </w:numPr>
      <w:jc w:val="center"/>
    </w:pPr>
    <w:rPr>
      <w:rFonts w:eastAsia="Times New Roman" w:cs="Times New Roman"/>
      <w:b/>
      <w:color w:val="000000" w:themeColor="text1"/>
      <w:lang w:eastAsia="en-GB"/>
    </w:rPr>
  </w:style>
  <w:style w:type="paragraph" w:customStyle="1" w:styleId="Bullet4">
    <w:name w:val="Bullet 4"/>
    <w:uiPriority w:val="1"/>
    <w:rsid w:val="00C66EE9"/>
    <w:pPr>
      <w:numPr>
        <w:ilvl w:val="3"/>
        <w:numId w:val="1"/>
      </w:numPr>
    </w:pPr>
  </w:style>
  <w:style w:type="paragraph" w:customStyle="1" w:styleId="Bullet5">
    <w:name w:val="Bullet 5"/>
    <w:uiPriority w:val="1"/>
    <w:rsid w:val="00C66EE9"/>
    <w:pPr>
      <w:numPr>
        <w:ilvl w:val="4"/>
        <w:numId w:val="1"/>
      </w:numPr>
    </w:pPr>
  </w:style>
  <w:style w:type="paragraph" w:customStyle="1" w:styleId="Bullet6">
    <w:name w:val="Bullet 6"/>
    <w:uiPriority w:val="1"/>
    <w:rsid w:val="00C66EE9"/>
    <w:pPr>
      <w:numPr>
        <w:ilvl w:val="5"/>
        <w:numId w:val="1"/>
      </w:numPr>
    </w:pPr>
  </w:style>
  <w:style w:type="paragraph" w:customStyle="1" w:styleId="BulletList4">
    <w:name w:val="Bullet List 4"/>
    <w:uiPriority w:val="1"/>
    <w:rsid w:val="00257EF9"/>
    <w:pPr>
      <w:numPr>
        <w:ilvl w:val="3"/>
        <w:numId w:val="2"/>
      </w:numPr>
      <w:spacing w:after="0"/>
    </w:pPr>
  </w:style>
  <w:style w:type="paragraph" w:customStyle="1" w:styleId="BulletList5">
    <w:name w:val="Bullet List 5"/>
    <w:uiPriority w:val="1"/>
    <w:rsid w:val="00257EF9"/>
    <w:pPr>
      <w:numPr>
        <w:ilvl w:val="4"/>
        <w:numId w:val="2"/>
      </w:numPr>
      <w:spacing w:after="0"/>
    </w:pPr>
  </w:style>
  <w:style w:type="paragraph" w:customStyle="1" w:styleId="BulletList6">
    <w:name w:val="Bullet List 6"/>
    <w:uiPriority w:val="1"/>
    <w:rsid w:val="00257EF9"/>
    <w:pPr>
      <w:numPr>
        <w:ilvl w:val="5"/>
        <w:numId w:val="2"/>
      </w:numPr>
      <w:spacing w:after="0"/>
    </w:pPr>
  </w:style>
  <w:style w:type="character" w:customStyle="1" w:styleId="MainHeadingChar">
    <w:name w:val="Main Heading Char"/>
    <w:basedOn w:val="DefaultParagraphFont"/>
    <w:link w:val="MainHeading"/>
    <w:rsid w:val="00DF6087"/>
    <w:rPr>
      <w:rFonts w:eastAsia="Times New Roman" w:cs="Times New Roman"/>
      <w:caps/>
      <w:color w:val="000000" w:themeColor="text1"/>
      <w:lang w:eastAsia="en-GB"/>
    </w:rPr>
  </w:style>
  <w:style w:type="paragraph" w:customStyle="1" w:styleId="ScheduleHeadingSingle">
    <w:name w:val="Schedule Heading Single"/>
    <w:next w:val="Body"/>
    <w:uiPriority w:val="1"/>
    <w:rsid w:val="00DD5A7F"/>
    <w:pPr>
      <w:keepNext/>
      <w:pageBreakBefore/>
      <w:numPr>
        <w:numId w:val="10"/>
      </w:numPr>
      <w:jc w:val="center"/>
    </w:pPr>
    <w:rPr>
      <w:b/>
    </w:rPr>
  </w:style>
  <w:style w:type="paragraph" w:customStyle="1" w:styleId="AnnexureHeadingSingle">
    <w:name w:val="Annexure Heading Single"/>
    <w:next w:val="Body"/>
    <w:qFormat/>
    <w:rsid w:val="00BD09FF"/>
    <w:pPr>
      <w:pageBreakBefore/>
      <w:numPr>
        <w:numId w:val="11"/>
      </w:numPr>
      <w:jc w:val="center"/>
    </w:pPr>
    <w:rPr>
      <w:b/>
      <w:color w:val="000000" w:themeColor="text1"/>
    </w:rPr>
  </w:style>
  <w:style w:type="paragraph" w:styleId="TOC3">
    <w:name w:val="toc 3"/>
    <w:basedOn w:val="Normal"/>
    <w:next w:val="Normal"/>
    <w:autoRedefine/>
    <w:uiPriority w:val="39"/>
    <w:unhideWhenUsed/>
    <w:qFormat/>
    <w:rsid w:val="007B2282"/>
    <w:pPr>
      <w:spacing w:after="100"/>
      <w:ind w:left="400"/>
      <w:jc w:val="left"/>
    </w:pPr>
  </w:style>
  <w:style w:type="paragraph" w:styleId="TOC4">
    <w:name w:val="toc 4"/>
    <w:basedOn w:val="Normal"/>
    <w:next w:val="Normal"/>
    <w:autoRedefine/>
    <w:uiPriority w:val="39"/>
    <w:unhideWhenUsed/>
    <w:rsid w:val="007B2282"/>
    <w:pPr>
      <w:spacing w:after="100"/>
      <w:ind w:left="600"/>
      <w:jc w:val="left"/>
    </w:pPr>
  </w:style>
  <w:style w:type="paragraph" w:styleId="TOC5">
    <w:name w:val="toc 5"/>
    <w:basedOn w:val="Normal"/>
    <w:next w:val="Normal"/>
    <w:autoRedefine/>
    <w:uiPriority w:val="39"/>
    <w:unhideWhenUsed/>
    <w:rsid w:val="007B2282"/>
    <w:pPr>
      <w:spacing w:after="100"/>
      <w:ind w:left="800"/>
      <w:jc w:val="left"/>
    </w:pPr>
  </w:style>
  <w:style w:type="paragraph" w:styleId="TOC6">
    <w:name w:val="toc 6"/>
    <w:basedOn w:val="Normal"/>
    <w:next w:val="Normal"/>
    <w:autoRedefine/>
    <w:uiPriority w:val="39"/>
    <w:unhideWhenUsed/>
    <w:rsid w:val="007B2282"/>
    <w:pPr>
      <w:spacing w:after="100"/>
      <w:ind w:left="1000"/>
      <w:jc w:val="left"/>
    </w:pPr>
  </w:style>
  <w:style w:type="paragraph" w:styleId="TOC7">
    <w:name w:val="toc 7"/>
    <w:basedOn w:val="Normal"/>
    <w:next w:val="Normal"/>
    <w:autoRedefine/>
    <w:uiPriority w:val="39"/>
    <w:unhideWhenUsed/>
    <w:rsid w:val="007B2282"/>
    <w:pPr>
      <w:spacing w:after="100"/>
      <w:ind w:left="1200"/>
      <w:jc w:val="left"/>
    </w:pPr>
  </w:style>
  <w:style w:type="paragraph" w:styleId="TOC8">
    <w:name w:val="toc 8"/>
    <w:basedOn w:val="Normal"/>
    <w:next w:val="Normal"/>
    <w:autoRedefine/>
    <w:uiPriority w:val="39"/>
    <w:unhideWhenUsed/>
    <w:rsid w:val="007B2282"/>
    <w:pPr>
      <w:spacing w:after="100"/>
      <w:ind w:left="1400"/>
      <w:jc w:val="left"/>
    </w:pPr>
  </w:style>
  <w:style w:type="paragraph" w:styleId="TOC9">
    <w:name w:val="toc 9"/>
    <w:basedOn w:val="Normal"/>
    <w:next w:val="Normal"/>
    <w:autoRedefine/>
    <w:uiPriority w:val="39"/>
    <w:unhideWhenUsed/>
    <w:rsid w:val="007B2282"/>
    <w:pPr>
      <w:spacing w:after="100"/>
      <w:ind w:left="1600"/>
      <w:jc w:val="left"/>
    </w:pPr>
  </w:style>
  <w:style w:type="paragraph" w:styleId="TOCHeading">
    <w:name w:val="TOC Heading"/>
    <w:basedOn w:val="Heading1"/>
    <w:next w:val="Normal"/>
    <w:uiPriority w:val="39"/>
    <w:semiHidden/>
    <w:unhideWhenUsed/>
    <w:qFormat/>
    <w:rsid w:val="00557DBA"/>
    <w:pPr>
      <w:keepLines/>
      <w:spacing w:before="480" w:after="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BalloonText">
    <w:name w:val="Balloon Text"/>
    <w:basedOn w:val="Normal"/>
    <w:link w:val="BalloonTextChar"/>
    <w:uiPriority w:val="99"/>
    <w:semiHidden/>
    <w:unhideWhenUsed/>
    <w:rsid w:val="00557DBA"/>
    <w:rPr>
      <w:rFonts w:ascii="Tahoma" w:hAnsi="Tahoma" w:cs="Tahoma"/>
      <w:sz w:val="16"/>
      <w:szCs w:val="16"/>
    </w:rPr>
  </w:style>
  <w:style w:type="character" w:customStyle="1" w:styleId="BalloonTextChar">
    <w:name w:val="Balloon Text Char"/>
    <w:basedOn w:val="DefaultParagraphFont"/>
    <w:link w:val="BalloonText"/>
    <w:uiPriority w:val="99"/>
    <w:semiHidden/>
    <w:rsid w:val="00557DBA"/>
    <w:rPr>
      <w:rFonts w:ascii="Tahoma" w:hAnsi="Tahoma" w:cs="Tahoma"/>
      <w:sz w:val="16"/>
      <w:szCs w:val="16"/>
    </w:rPr>
  </w:style>
  <w:style w:type="paragraph" w:customStyle="1" w:styleId="LeftSide">
    <w:name w:val="LeftSide"/>
    <w:basedOn w:val="Normal"/>
    <w:link w:val="LeftSideChar"/>
    <w:rsid w:val="00184371"/>
    <w:pPr>
      <w:spacing w:before="60" w:after="60"/>
    </w:pPr>
    <w:rPr>
      <w:rFonts w:eastAsia="Times New Roman" w:cs="Arial"/>
      <w:sz w:val="22"/>
    </w:rPr>
  </w:style>
  <w:style w:type="character" w:customStyle="1" w:styleId="LeftSideChar">
    <w:name w:val="LeftSide Char"/>
    <w:link w:val="LeftSide"/>
    <w:rsid w:val="00184371"/>
    <w:rPr>
      <w:rFonts w:eastAsia="Times New Roman" w:cs="Arial"/>
      <w:sz w:val="22"/>
    </w:rPr>
  </w:style>
  <w:style w:type="paragraph" w:styleId="NormalWeb">
    <w:name w:val="Normal (Web)"/>
    <w:basedOn w:val="Normal"/>
    <w:uiPriority w:val="99"/>
    <w:unhideWhenUsed/>
    <w:rsid w:val="00951656"/>
    <w:pPr>
      <w:spacing w:before="100" w:beforeAutospacing="1" w:after="100" w:afterAutospacing="1"/>
      <w:jc w:val="left"/>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37725"/>
    <w:rPr>
      <w:i/>
      <w:iCs/>
    </w:rPr>
  </w:style>
  <w:style w:type="character" w:styleId="Strong">
    <w:name w:val="Strong"/>
    <w:basedOn w:val="DefaultParagraphFont"/>
    <w:uiPriority w:val="22"/>
    <w:qFormat/>
    <w:rsid w:val="009852C1"/>
    <w:rPr>
      <w:b/>
      <w:bCs/>
    </w:rPr>
  </w:style>
  <w:style w:type="paragraph" w:customStyle="1" w:styleId="ONEH1">
    <w:name w:val="ONE_H1"/>
    <w:basedOn w:val="Normal"/>
    <w:next w:val="Normal"/>
    <w:autoRedefine/>
    <w:rsid w:val="003E3EE7"/>
    <w:pPr>
      <w:keepNext/>
      <w:numPr>
        <w:numId w:val="12"/>
      </w:numPr>
      <w:tabs>
        <w:tab w:val="clear" w:pos="360"/>
        <w:tab w:val="num" w:pos="709"/>
      </w:tabs>
      <w:spacing w:before="120" w:after="120"/>
      <w:ind w:left="709" w:hanging="709"/>
      <w:jc w:val="left"/>
    </w:pPr>
    <w:rPr>
      <w:rFonts w:ascii="Arial Bold" w:eastAsia="Times New Roman" w:hAnsi="Arial Bold" w:cs="Arial"/>
      <w:b/>
      <w:smallCaps/>
      <w:sz w:val="28"/>
      <w:szCs w:val="28"/>
    </w:rPr>
  </w:style>
  <w:style w:type="paragraph" w:customStyle="1" w:styleId="ONEH2">
    <w:name w:val="ONE_H2"/>
    <w:basedOn w:val="Normal"/>
    <w:autoRedefine/>
    <w:rsid w:val="00CC6A3C"/>
    <w:pPr>
      <w:spacing w:before="60" w:after="60"/>
      <w:ind w:left="851" w:hanging="1"/>
    </w:pPr>
    <w:rPr>
      <w:rFonts w:eastAsia="Times New Roman" w:cs="Arial"/>
    </w:rPr>
  </w:style>
  <w:style w:type="paragraph" w:customStyle="1" w:styleId="ONEH3">
    <w:name w:val="ONE_H3"/>
    <w:basedOn w:val="Normal"/>
    <w:autoRedefine/>
    <w:rsid w:val="001039C4"/>
    <w:pPr>
      <w:spacing w:before="60" w:after="60"/>
      <w:jc w:val="left"/>
    </w:pPr>
    <w:rPr>
      <w:rFonts w:eastAsia="Times New Roman" w:cs="Arial"/>
      <w:i/>
      <w:color w:val="808080" w:themeColor="background1" w:themeShade="80"/>
    </w:rPr>
  </w:style>
  <w:style w:type="character" w:customStyle="1" w:styleId="printlink1">
    <w:name w:val="printlink1"/>
    <w:basedOn w:val="DefaultParagraphFont"/>
    <w:rsid w:val="00504FA1"/>
    <w:rPr>
      <w:vanish/>
      <w:webHidden w:val="0"/>
      <w:specVanish w:val="0"/>
    </w:rPr>
  </w:style>
  <w:style w:type="paragraph" w:customStyle="1" w:styleId="StyleSectionXBottomSinglesolidlineAuto05ptLinewi1">
    <w:name w:val="Style Section X + Bottom: (Single solid line Auto  0.5 pt Line wi...1"/>
    <w:basedOn w:val="Normal"/>
    <w:autoRedefine/>
    <w:rsid w:val="001664D9"/>
    <w:pPr>
      <w:pageBreakBefore/>
      <w:numPr>
        <w:numId w:val="13"/>
      </w:numPr>
      <w:pBdr>
        <w:bottom w:val="single" w:sz="4" w:space="0" w:color="auto"/>
      </w:pBdr>
      <w:tabs>
        <w:tab w:val="left" w:pos="2552"/>
      </w:tabs>
      <w:jc w:val="left"/>
    </w:pPr>
    <w:rPr>
      <w:rFonts w:eastAsia="Times New Roman" w:cs="Arial"/>
      <w:b/>
      <w:color w:val="009966"/>
      <w:sz w:val="32"/>
      <w:szCs w:val="32"/>
    </w:rPr>
  </w:style>
  <w:style w:type="paragraph" w:customStyle="1" w:styleId="10">
    <w:name w:val="10"/>
    <w:basedOn w:val="Normal"/>
    <w:rsid w:val="00491808"/>
    <w:pPr>
      <w:numPr>
        <w:ilvl w:val="6"/>
        <w:numId w:val="14"/>
      </w:numPr>
      <w:tabs>
        <w:tab w:val="clear" w:pos="4252"/>
        <w:tab w:val="num" w:pos="0"/>
      </w:tabs>
      <w:spacing w:after="240"/>
      <w:ind w:left="0" w:firstLine="0"/>
    </w:pPr>
    <w:rPr>
      <w:rFonts w:eastAsia="Times New Roman" w:cs="Arial"/>
      <w:i/>
      <w:sz w:val="22"/>
      <w:szCs w:val="22"/>
    </w:rPr>
  </w:style>
  <w:style w:type="paragraph" w:customStyle="1" w:styleId="Indented">
    <w:name w:val="Indented"/>
    <w:basedOn w:val="Normal"/>
    <w:rsid w:val="00491808"/>
    <w:pPr>
      <w:ind w:left="851"/>
      <w:jc w:val="left"/>
    </w:pPr>
    <w:rPr>
      <w:rFonts w:eastAsia="Times New Roman" w:cs="Arial"/>
      <w:sz w:val="22"/>
    </w:rPr>
  </w:style>
  <w:style w:type="paragraph" w:customStyle="1" w:styleId="SIXH1">
    <w:name w:val="SIX_H1"/>
    <w:basedOn w:val="Normal"/>
    <w:next w:val="Normal"/>
    <w:autoRedefine/>
    <w:rsid w:val="00BF48A1"/>
    <w:pPr>
      <w:keepNext/>
      <w:numPr>
        <w:numId w:val="15"/>
      </w:numPr>
      <w:spacing w:before="120" w:after="120"/>
    </w:pPr>
    <w:rPr>
      <w:rFonts w:ascii="Arial Bold" w:eastAsia="Times New Roman" w:hAnsi="Arial Bold" w:cs="Arial"/>
      <w:b/>
      <w:bCs/>
      <w:smallCaps/>
      <w:sz w:val="28"/>
      <w:szCs w:val="28"/>
    </w:rPr>
  </w:style>
  <w:style w:type="paragraph" w:customStyle="1" w:styleId="SIXH2">
    <w:name w:val="SIX_H2"/>
    <w:basedOn w:val="Normal"/>
    <w:rsid w:val="00BF48A1"/>
    <w:pPr>
      <w:numPr>
        <w:ilvl w:val="1"/>
        <w:numId w:val="15"/>
      </w:numPr>
      <w:tabs>
        <w:tab w:val="clear" w:pos="1440"/>
        <w:tab w:val="num" w:pos="851"/>
      </w:tabs>
      <w:spacing w:before="60" w:after="60"/>
      <w:ind w:left="851" w:hanging="709"/>
    </w:pPr>
    <w:rPr>
      <w:rFonts w:eastAsia="Times New Roman" w:cs="Arial"/>
      <w:sz w:val="22"/>
    </w:rPr>
  </w:style>
  <w:style w:type="paragraph" w:customStyle="1" w:styleId="TableHead">
    <w:name w:val="Table Head"/>
    <w:basedOn w:val="Normal"/>
    <w:rsid w:val="006A7F8F"/>
    <w:pPr>
      <w:spacing w:before="120" w:after="120"/>
      <w:ind w:left="74"/>
      <w:jc w:val="left"/>
    </w:pPr>
    <w:rPr>
      <w:rFonts w:eastAsia="Times New Roman" w:cs="Arial"/>
      <w:b/>
      <w:iCs/>
      <w:smallCaps/>
      <w:sz w:val="22"/>
      <w:szCs w:val="22"/>
    </w:rPr>
  </w:style>
  <w:style w:type="paragraph" w:customStyle="1" w:styleId="Table">
    <w:name w:val="Table"/>
    <w:basedOn w:val="Normal"/>
    <w:link w:val="TableChar"/>
    <w:rsid w:val="006A7F8F"/>
    <w:pPr>
      <w:overflowPunct w:val="0"/>
      <w:autoSpaceDE w:val="0"/>
      <w:autoSpaceDN w:val="0"/>
      <w:adjustRightInd w:val="0"/>
      <w:spacing w:before="40" w:after="40"/>
      <w:ind w:right="130"/>
      <w:jc w:val="left"/>
      <w:textAlignment w:val="baseline"/>
    </w:pPr>
    <w:rPr>
      <w:rFonts w:eastAsia="Times New Roman" w:cs="Times New Roman"/>
      <w:bCs/>
    </w:rPr>
  </w:style>
  <w:style w:type="paragraph" w:customStyle="1" w:styleId="Style1">
    <w:name w:val="Style1"/>
    <w:basedOn w:val="Normal"/>
    <w:rsid w:val="006A7F8F"/>
    <w:pPr>
      <w:numPr>
        <w:numId w:val="16"/>
      </w:numPr>
      <w:jc w:val="left"/>
    </w:pPr>
    <w:rPr>
      <w:rFonts w:eastAsia="Times New Roman" w:cs="Arial"/>
      <w:color w:val="009966"/>
      <w:sz w:val="28"/>
    </w:rPr>
  </w:style>
  <w:style w:type="character" w:customStyle="1" w:styleId="TableChar">
    <w:name w:val="Table Char"/>
    <w:link w:val="Table"/>
    <w:rsid w:val="006A7F8F"/>
    <w:rPr>
      <w:rFonts w:eastAsia="Times New Roman" w:cs="Times New Roman"/>
      <w:bCs/>
    </w:rPr>
  </w:style>
  <w:style w:type="paragraph" w:customStyle="1" w:styleId="Section">
    <w:name w:val="Section"/>
    <w:basedOn w:val="Normal"/>
    <w:next w:val="Normal"/>
    <w:rsid w:val="006A7F8F"/>
    <w:pPr>
      <w:numPr>
        <w:numId w:val="17"/>
      </w:numPr>
      <w:spacing w:before="120" w:after="120"/>
      <w:jc w:val="left"/>
    </w:pPr>
    <w:rPr>
      <w:rFonts w:eastAsia="Times New Roman" w:cs="Times New Roman"/>
      <w:sz w:val="28"/>
      <w:szCs w:val="24"/>
      <w:lang w:eastAsia="en-GB"/>
    </w:rPr>
  </w:style>
  <w:style w:type="numbering" w:customStyle="1" w:styleId="Style2">
    <w:name w:val="Style2"/>
    <w:basedOn w:val="NoList"/>
    <w:rsid w:val="00CC2B5A"/>
    <w:pPr>
      <w:numPr>
        <w:numId w:val="18"/>
      </w:numPr>
    </w:pPr>
  </w:style>
  <w:style w:type="character" w:customStyle="1" w:styleId="st1">
    <w:name w:val="st1"/>
    <w:basedOn w:val="DefaultParagraphFont"/>
    <w:rsid w:val="00F73857"/>
  </w:style>
  <w:style w:type="character" w:customStyle="1" w:styleId="searchword1">
    <w:name w:val="searchword1"/>
    <w:basedOn w:val="DefaultParagraphFont"/>
    <w:rsid w:val="00B00C70"/>
    <w:rPr>
      <w:shd w:val="clear" w:color="auto" w:fill="FFFF00"/>
    </w:rPr>
  </w:style>
  <w:style w:type="character" w:styleId="CommentReference">
    <w:name w:val="annotation reference"/>
    <w:basedOn w:val="DefaultParagraphFont"/>
    <w:uiPriority w:val="99"/>
    <w:semiHidden/>
    <w:unhideWhenUsed/>
    <w:rsid w:val="00982C42"/>
    <w:rPr>
      <w:sz w:val="16"/>
      <w:szCs w:val="16"/>
    </w:rPr>
  </w:style>
  <w:style w:type="paragraph" w:styleId="CommentText">
    <w:name w:val="annotation text"/>
    <w:basedOn w:val="Normal"/>
    <w:link w:val="CommentTextChar"/>
    <w:uiPriority w:val="99"/>
    <w:semiHidden/>
    <w:unhideWhenUsed/>
    <w:rsid w:val="00982C42"/>
  </w:style>
  <w:style w:type="character" w:customStyle="1" w:styleId="CommentTextChar">
    <w:name w:val="Comment Text Char"/>
    <w:basedOn w:val="DefaultParagraphFont"/>
    <w:link w:val="CommentText"/>
    <w:uiPriority w:val="99"/>
    <w:semiHidden/>
    <w:rsid w:val="00982C42"/>
  </w:style>
  <w:style w:type="paragraph" w:styleId="CommentSubject">
    <w:name w:val="annotation subject"/>
    <w:basedOn w:val="CommentText"/>
    <w:next w:val="CommentText"/>
    <w:link w:val="CommentSubjectChar"/>
    <w:uiPriority w:val="99"/>
    <w:semiHidden/>
    <w:unhideWhenUsed/>
    <w:rsid w:val="00982C42"/>
    <w:rPr>
      <w:b/>
      <w:bCs/>
    </w:rPr>
  </w:style>
  <w:style w:type="character" w:customStyle="1" w:styleId="CommentSubjectChar">
    <w:name w:val="Comment Subject Char"/>
    <w:basedOn w:val="CommentTextChar"/>
    <w:link w:val="CommentSubject"/>
    <w:uiPriority w:val="99"/>
    <w:semiHidden/>
    <w:rsid w:val="00982C42"/>
    <w:rPr>
      <w:b/>
      <w:bCs/>
    </w:rPr>
  </w:style>
  <w:style w:type="paragraph" w:styleId="Revision">
    <w:name w:val="Revision"/>
    <w:hidden/>
    <w:uiPriority w:val="99"/>
    <w:semiHidden/>
    <w:rsid w:val="00982C42"/>
    <w:pPr>
      <w:spacing w:after="0"/>
    </w:pPr>
  </w:style>
  <w:style w:type="paragraph" w:customStyle="1" w:styleId="MRNumberedHeading2">
    <w:name w:val="M&amp;R Numbered Heading 2"/>
    <w:basedOn w:val="Normal"/>
    <w:rsid w:val="006B54D6"/>
    <w:pPr>
      <w:numPr>
        <w:ilvl w:val="1"/>
        <w:numId w:val="23"/>
      </w:numPr>
      <w:spacing w:before="240"/>
      <w:outlineLvl w:val="1"/>
    </w:pPr>
    <w:rPr>
      <w:rFonts w:eastAsia="Times New Roman" w:cs="Times New Roman"/>
      <w:szCs w:val="24"/>
      <w:lang w:eastAsia="en-GB"/>
    </w:rPr>
  </w:style>
  <w:style w:type="paragraph" w:customStyle="1" w:styleId="MRNumberedHeading1">
    <w:name w:val="M&amp;R Numbered Heading 1"/>
    <w:basedOn w:val="Normal"/>
    <w:rsid w:val="00E56C05"/>
    <w:pPr>
      <w:keepNext/>
      <w:keepLines/>
      <w:numPr>
        <w:numId w:val="23"/>
      </w:numPr>
      <w:spacing w:before="240" w:line="288" w:lineRule="auto"/>
      <w:jc w:val="left"/>
    </w:pPr>
    <w:rPr>
      <w:rFonts w:eastAsia="Calibri" w:cs="Arial"/>
      <w:b/>
      <w:sz w:val="22"/>
      <w:szCs w:val="22"/>
      <w:lang w:eastAsia="en-GB"/>
    </w:rPr>
  </w:style>
  <w:style w:type="paragraph" w:customStyle="1" w:styleId="MRNumberedHeading3">
    <w:name w:val="M&amp;R Numbered Heading 3"/>
    <w:basedOn w:val="Normal"/>
    <w:rsid w:val="00343763"/>
    <w:pPr>
      <w:spacing w:before="240" w:line="288" w:lineRule="auto"/>
      <w:jc w:val="left"/>
      <w:outlineLvl w:val="2"/>
    </w:pPr>
    <w:rPr>
      <w:rFonts w:eastAsia="Times New Roman" w:cs="Times New Roman"/>
      <w:szCs w:val="24"/>
      <w:lang w:eastAsia="en-GB"/>
    </w:rPr>
  </w:style>
  <w:style w:type="paragraph" w:customStyle="1" w:styleId="MRNumberedHeading4">
    <w:name w:val="M&amp;R Numbered Heading 4"/>
    <w:basedOn w:val="Normal"/>
    <w:rsid w:val="003E3276"/>
    <w:pPr>
      <w:tabs>
        <w:tab w:val="num" w:pos="2520"/>
      </w:tabs>
      <w:spacing w:before="240" w:line="288" w:lineRule="auto"/>
      <w:ind w:left="2520" w:hanging="720"/>
      <w:jc w:val="left"/>
      <w:outlineLvl w:val="3"/>
    </w:pPr>
    <w:rPr>
      <w:rFonts w:eastAsia="Times New Roman" w:cs="Times New Roman"/>
      <w:szCs w:val="22"/>
      <w:lang w:eastAsia="en-GB"/>
    </w:rPr>
  </w:style>
  <w:style w:type="paragraph" w:customStyle="1" w:styleId="MRNumberedHeading5">
    <w:name w:val="M&amp;R Numbered Heading 5"/>
    <w:basedOn w:val="Normal"/>
    <w:rsid w:val="003E3276"/>
    <w:pPr>
      <w:tabs>
        <w:tab w:val="num" w:pos="3240"/>
      </w:tabs>
      <w:spacing w:before="240" w:line="288" w:lineRule="auto"/>
      <w:ind w:left="3240" w:hanging="720"/>
      <w:jc w:val="left"/>
      <w:outlineLvl w:val="4"/>
    </w:pPr>
    <w:rPr>
      <w:rFonts w:eastAsia="Times New Roman" w:cs="Times New Roman"/>
      <w:szCs w:val="22"/>
      <w:lang w:eastAsia="en-GB"/>
    </w:rPr>
  </w:style>
  <w:style w:type="paragraph" w:customStyle="1" w:styleId="MRNumberedHeading6">
    <w:name w:val="M&amp;R Numbered Heading 6"/>
    <w:basedOn w:val="Normal"/>
    <w:rsid w:val="003E3276"/>
    <w:pPr>
      <w:tabs>
        <w:tab w:val="num" w:pos="3960"/>
      </w:tabs>
      <w:spacing w:before="240" w:line="288" w:lineRule="auto"/>
      <w:ind w:left="3960" w:hanging="720"/>
      <w:jc w:val="left"/>
      <w:outlineLvl w:val="5"/>
    </w:pPr>
    <w:rPr>
      <w:rFonts w:eastAsia="Times New Roman" w:cs="Times New Roman"/>
      <w:szCs w:val="24"/>
      <w:lang w:eastAsia="en-GB"/>
    </w:rPr>
  </w:style>
  <w:style w:type="paragraph" w:customStyle="1" w:styleId="MRNumberedHeading7">
    <w:name w:val="M&amp;R Numbered Heading 7"/>
    <w:basedOn w:val="Normal"/>
    <w:rsid w:val="003E3276"/>
    <w:pPr>
      <w:tabs>
        <w:tab w:val="num" w:pos="4680"/>
      </w:tabs>
      <w:spacing w:before="240" w:line="288" w:lineRule="auto"/>
      <w:ind w:left="4680" w:hanging="720"/>
      <w:jc w:val="left"/>
      <w:outlineLvl w:val="6"/>
    </w:pPr>
    <w:rPr>
      <w:rFonts w:eastAsia="Times New Roman" w:cs="Times New Roman"/>
      <w:szCs w:val="24"/>
      <w:lang w:eastAsia="en-GB"/>
    </w:rPr>
  </w:style>
  <w:style w:type="paragraph" w:customStyle="1" w:styleId="MRNumberedHeading8">
    <w:name w:val="M&amp;R Numbered Heading 8"/>
    <w:basedOn w:val="Normal"/>
    <w:rsid w:val="003E3276"/>
    <w:pPr>
      <w:tabs>
        <w:tab w:val="num" w:pos="5400"/>
      </w:tabs>
      <w:spacing w:before="240" w:line="288" w:lineRule="auto"/>
      <w:ind w:left="5400" w:hanging="720"/>
      <w:jc w:val="left"/>
      <w:outlineLvl w:val="7"/>
    </w:pPr>
    <w:rPr>
      <w:rFonts w:eastAsia="Times New Roman" w:cs="Times New Roman"/>
      <w:szCs w:val="24"/>
      <w:lang w:eastAsia="en-GB"/>
    </w:rPr>
  </w:style>
  <w:style w:type="paragraph" w:customStyle="1" w:styleId="MRNumberedHeading9">
    <w:name w:val="M&amp;R Numbered Heading 9"/>
    <w:basedOn w:val="Normal"/>
    <w:rsid w:val="003E3276"/>
    <w:pPr>
      <w:tabs>
        <w:tab w:val="num" w:pos="6120"/>
      </w:tabs>
      <w:spacing w:before="240" w:line="288" w:lineRule="auto"/>
      <w:ind w:left="6120" w:hanging="720"/>
      <w:jc w:val="left"/>
      <w:outlineLvl w:val="8"/>
    </w:pPr>
    <w:rPr>
      <w:rFonts w:eastAsia="Times New Roman" w:cs="Times New Roman"/>
      <w:szCs w:val="24"/>
      <w:lang w:eastAsia="en-GB"/>
    </w:rPr>
  </w:style>
  <w:style w:type="paragraph" w:styleId="ListParagraph">
    <w:name w:val="List Paragraph"/>
    <w:basedOn w:val="Normal"/>
    <w:uiPriority w:val="34"/>
    <w:unhideWhenUsed/>
    <w:qFormat/>
    <w:rsid w:val="0035766D"/>
    <w:pPr>
      <w:ind w:left="720"/>
      <w:contextualSpacing/>
    </w:pPr>
  </w:style>
  <w:style w:type="paragraph" w:customStyle="1" w:styleId="Normal1">
    <w:name w:val="Normal1"/>
    <w:rsid w:val="00134D04"/>
    <w:pPr>
      <w:spacing w:after="0"/>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827368">
      <w:bodyDiv w:val="1"/>
      <w:marLeft w:val="0"/>
      <w:marRight w:val="0"/>
      <w:marTop w:val="0"/>
      <w:marBottom w:val="0"/>
      <w:divBdr>
        <w:top w:val="none" w:sz="0" w:space="0" w:color="auto"/>
        <w:left w:val="none" w:sz="0" w:space="0" w:color="auto"/>
        <w:bottom w:val="none" w:sz="0" w:space="0" w:color="auto"/>
        <w:right w:val="none" w:sz="0" w:space="0" w:color="auto"/>
      </w:divBdr>
    </w:div>
    <w:div w:id="800155546">
      <w:bodyDiv w:val="1"/>
      <w:marLeft w:val="0"/>
      <w:marRight w:val="0"/>
      <w:marTop w:val="0"/>
      <w:marBottom w:val="0"/>
      <w:divBdr>
        <w:top w:val="none" w:sz="0" w:space="0" w:color="auto"/>
        <w:left w:val="none" w:sz="0" w:space="0" w:color="auto"/>
        <w:bottom w:val="none" w:sz="0" w:space="0" w:color="auto"/>
        <w:right w:val="none" w:sz="0" w:space="0" w:color="auto"/>
      </w:divBdr>
    </w:div>
    <w:div w:id="130010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hyperlink" Target="https://procontract.due-north.com/Login" TargetMode="External"/><Relationship Id="rId3" Type="http://schemas.openxmlformats.org/officeDocument/2006/relationships/customXml" Target="../customXml/item2.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footer" Target="footer6.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5.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uploads/system/uploads/attachment_data/file/551130/List_of_Mandatory_and_Discretionary_Exclusion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CC09D15C37A045ABD3AA965BDF4171" ma:contentTypeVersion="13" ma:contentTypeDescription="Create a new document." ma:contentTypeScope="" ma:versionID="90b926f5096ba3d3e957c9449b9a0c2a">
  <xsd:schema xmlns:xsd="http://www.w3.org/2001/XMLSchema" xmlns:xs="http://www.w3.org/2001/XMLSchema" xmlns:p="http://schemas.microsoft.com/office/2006/metadata/properties" xmlns:ns3="8cc20530-06dc-4406-8c2c-3ade2740e145" xmlns:ns4="2fea5551-7d60-423e-85dc-7b91b33a5210" targetNamespace="http://schemas.microsoft.com/office/2006/metadata/properties" ma:root="true" ma:fieldsID="aaa5aa006e32699fadc44dc0055fa9ce" ns3:_="" ns4:_="">
    <xsd:import namespace="8cc20530-06dc-4406-8c2c-3ade2740e145"/>
    <xsd:import namespace="2fea5551-7d60-423e-85dc-7b91b33a521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c20530-06dc-4406-8c2c-3ade2740e1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ea5551-7d60-423e-85dc-7b91b33a521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9961DE-DA65-4E92-AD51-DDD3B7C0E8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c20530-06dc-4406-8c2c-3ade2740e145"/>
    <ds:schemaRef ds:uri="2fea5551-7d60-423e-85dc-7b91b33a52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245BA3-E6F7-4A5A-A840-9698401B9AB7}">
  <ds:schemaRefs>
    <ds:schemaRef ds:uri="http://schemas.microsoft.com/sharepoint/v3/contenttype/forms"/>
  </ds:schemaRefs>
</ds:datastoreItem>
</file>

<file path=customXml/itemProps3.xml><?xml version="1.0" encoding="utf-8"?>
<ds:datastoreItem xmlns:ds="http://schemas.openxmlformats.org/officeDocument/2006/customXml" ds:itemID="{2188E6F1-C18B-4462-B4C4-AE0FE48B9F67}">
  <ds:schemaRefs>
    <ds:schemaRef ds:uri="http://schemas.microsoft.com/office/2006/documentManagement/types"/>
    <ds:schemaRef ds:uri="http://schemas.microsoft.com/office/infopath/2007/PartnerControls"/>
    <ds:schemaRef ds:uri="2fea5551-7d60-423e-85dc-7b91b33a5210"/>
    <ds:schemaRef ds:uri="http://purl.org/dc/elements/1.1/"/>
    <ds:schemaRef ds:uri="http://schemas.microsoft.com/office/2006/metadata/properties"/>
    <ds:schemaRef ds:uri="http://purl.org/dc/terms/"/>
    <ds:schemaRef ds:uri="http://schemas.openxmlformats.org/package/2006/metadata/core-properties"/>
    <ds:schemaRef ds:uri="8cc20530-06dc-4406-8c2c-3ade2740e145"/>
    <ds:schemaRef ds:uri="http://www.w3.org/XML/1998/namespace"/>
    <ds:schemaRef ds:uri="http://purl.org/dc/dcmitype/"/>
  </ds:schemaRefs>
</ds:datastoreItem>
</file>

<file path=customXml/itemProps4.xml><?xml version="1.0" encoding="utf-8"?>
<ds:datastoreItem xmlns:ds="http://schemas.openxmlformats.org/officeDocument/2006/customXml" ds:itemID="{6E73A3AB-D94A-42D0-A4AC-15C0F4F43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4793</Words>
  <Characters>27325</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Foot Anstey LLP</Company>
  <LinksUpToDate>false</LinksUpToDate>
  <CharactersWithSpaces>32054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Foot Anstey (MS3)</dc:creator>
  <cp:lastModifiedBy>Jessup Janette</cp:lastModifiedBy>
  <cp:revision>11</cp:revision>
  <cp:lastPrinted>2015-02-26T10:49:00Z</cp:lastPrinted>
  <dcterms:created xsi:type="dcterms:W3CDTF">2022-06-13T15:13:00Z</dcterms:created>
  <dcterms:modified xsi:type="dcterms:W3CDTF">2022-06-14T13:25:00Z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Ref">
    <vt:lpwstr>D/14303408/1</vt:lpwstr>
  </property>
  <property fmtid="{D5CDD505-2E9C-101B-9397-08002B2CF9AE}" pid="3" name="DOCID">
    <vt:lpwstr> </vt:lpwstr>
  </property>
  <property fmtid="{D5CDD505-2E9C-101B-9397-08002B2CF9AE}" pid="4" name="COMPANYID">
    <vt:i4>2122615784</vt:i4>
  </property>
  <property fmtid="{D5CDD505-2E9C-101B-9397-08002B2CF9AE}" pid="5" name="SERIALNO">
    <vt:i4>11956</vt:i4>
  </property>
  <property fmtid="{D5CDD505-2E9C-101B-9397-08002B2CF9AE}" pid="6" name="EDITION">
    <vt:lpwstr>FM</vt:lpwstr>
  </property>
  <property fmtid="{D5CDD505-2E9C-101B-9397-08002B2CF9AE}" pid="7" name="ASSOCID">
    <vt:i4>188684</vt:i4>
  </property>
  <property fmtid="{D5CDD505-2E9C-101B-9397-08002B2CF9AE}" pid="8" name="CLIENTID">
    <vt:i4>215922</vt:i4>
  </property>
  <property fmtid="{D5CDD505-2E9C-101B-9397-08002B2CF9AE}" pid="9" name="FILEID">
    <vt:i4>188350</vt:i4>
  </property>
  <property fmtid="{D5CDD505-2E9C-101B-9397-08002B2CF9AE}" pid="10" name="ContentTypeId">
    <vt:lpwstr>0x0101008CCC09D15C37A045ABD3AA965BDF4171</vt:lpwstr>
  </property>
</Properties>
</file>