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C110" w14:textId="4AFDEEB4" w:rsidR="00DE2FE9" w:rsidRDefault="00DE2FE9">
      <w:pPr>
        <w:rPr>
          <w:rFonts w:ascii="Corbel" w:hAnsi="Corbel"/>
        </w:rPr>
      </w:pPr>
    </w:p>
    <w:p w14:paraId="0ABB42DD" w14:textId="77777777" w:rsidR="007E49E6" w:rsidRPr="00546D34" w:rsidRDefault="007E49E6">
      <w:pPr>
        <w:rPr>
          <w:rFonts w:ascii="Corbel" w:hAnsi="Corbel"/>
        </w:rPr>
      </w:pPr>
    </w:p>
    <w:p w14:paraId="057C4068" w14:textId="77777777" w:rsidR="00707B55" w:rsidRPr="00546D34" w:rsidRDefault="00707B55">
      <w:pPr>
        <w:rPr>
          <w:rFonts w:ascii="Corbel" w:hAnsi="Corbel"/>
        </w:rPr>
      </w:pPr>
    </w:p>
    <w:p w14:paraId="0ABF9519" w14:textId="77777777" w:rsidR="00707B55" w:rsidRPr="00546D34" w:rsidRDefault="0012288C" w:rsidP="00707B55">
      <w:pPr>
        <w:pStyle w:val="ReportTitle"/>
        <w:rPr>
          <w:rFonts w:ascii="Corbel" w:hAnsi="Corbel"/>
        </w:rPr>
      </w:pPr>
      <w:r w:rsidRPr="00546D34">
        <w:rPr>
          <w:rFonts w:ascii="Corbel" w:hAnsi="Corbel"/>
        </w:rPr>
        <w:t>Homes England</w:t>
      </w:r>
    </w:p>
    <w:p w14:paraId="72C7A636" w14:textId="1BAE3BEE" w:rsidR="00707B55" w:rsidRPr="00546D34" w:rsidRDefault="005C604F" w:rsidP="00707B55">
      <w:pPr>
        <w:pStyle w:val="ReportTitle"/>
        <w:rPr>
          <w:rFonts w:ascii="Corbel" w:hAnsi="Corbel"/>
          <w:color w:val="95C11F"/>
        </w:rPr>
      </w:pPr>
      <w:r w:rsidRPr="00546D34">
        <w:rPr>
          <w:rFonts w:ascii="Corbel" w:hAnsi="Corbel"/>
          <w:color w:val="95C11F"/>
        </w:rPr>
        <w:t>Invitation to Tender</w:t>
      </w:r>
      <w:r w:rsidR="00CB7327">
        <w:rPr>
          <w:rFonts w:ascii="Corbel" w:hAnsi="Corbel"/>
          <w:color w:val="95C11F"/>
        </w:rPr>
        <w:t xml:space="preserve"> </w:t>
      </w:r>
      <w:r w:rsidR="00CB7327" w:rsidRPr="001C79EF">
        <w:rPr>
          <w:rFonts w:ascii="Corbel" w:hAnsi="Corbel"/>
          <w:color w:val="FF0000"/>
        </w:rPr>
        <w:t>v2</w:t>
      </w:r>
      <w:r w:rsidR="001C79EF" w:rsidRPr="001C79EF">
        <w:rPr>
          <w:rFonts w:ascii="Corbel" w:hAnsi="Corbel"/>
          <w:color w:val="FF0000"/>
        </w:rPr>
        <w:t xml:space="preserve"> (</w:t>
      </w:r>
      <w:r w:rsidR="00882F3F">
        <w:rPr>
          <w:rFonts w:ascii="Corbel" w:hAnsi="Corbel"/>
          <w:color w:val="FF0000"/>
        </w:rPr>
        <w:t>31</w:t>
      </w:r>
      <w:r w:rsidR="001C79EF" w:rsidRPr="001C79EF">
        <w:rPr>
          <w:rFonts w:ascii="Corbel" w:hAnsi="Corbel"/>
          <w:color w:val="FF0000"/>
        </w:rPr>
        <w:t>/01/22)</w:t>
      </w:r>
    </w:p>
    <w:p w14:paraId="71A5FA00" w14:textId="482D7CC8" w:rsidR="005C604F" w:rsidRPr="00546D34" w:rsidRDefault="00E473F0" w:rsidP="00707B55">
      <w:pPr>
        <w:pStyle w:val="ReportTitle"/>
        <w:rPr>
          <w:rFonts w:ascii="Corbel" w:hAnsi="Corbel"/>
          <w:color w:val="95C11F"/>
          <w:sz w:val="36"/>
        </w:rPr>
      </w:pPr>
      <w:r w:rsidRPr="00426846">
        <w:rPr>
          <w:rFonts w:ascii="Corbel" w:hAnsi="Corbel"/>
          <w:color w:val="95C11F"/>
          <w:sz w:val="36"/>
        </w:rPr>
        <w:t xml:space="preserve">Property </w:t>
      </w:r>
      <w:r w:rsidR="009854BB" w:rsidRPr="00426846">
        <w:rPr>
          <w:rFonts w:ascii="Corbel" w:hAnsi="Corbel"/>
          <w:color w:val="95C11F"/>
          <w:sz w:val="36"/>
        </w:rPr>
        <w:t>and Financial</w:t>
      </w:r>
      <w:r w:rsidR="005D6A03" w:rsidRPr="00426846">
        <w:rPr>
          <w:rFonts w:ascii="Corbel" w:hAnsi="Corbel"/>
          <w:color w:val="95C11F"/>
          <w:sz w:val="36"/>
        </w:rPr>
        <w:t xml:space="preserve"> Professional</w:t>
      </w:r>
      <w:r w:rsidR="009854BB" w:rsidRPr="00426846">
        <w:rPr>
          <w:rFonts w:ascii="Corbel" w:hAnsi="Corbel"/>
          <w:color w:val="95C11F"/>
          <w:sz w:val="36"/>
        </w:rPr>
        <w:t xml:space="preserve"> </w:t>
      </w:r>
      <w:r w:rsidRPr="00426846">
        <w:rPr>
          <w:rFonts w:ascii="Corbel" w:hAnsi="Corbel"/>
          <w:color w:val="95C11F"/>
          <w:sz w:val="36"/>
        </w:rPr>
        <w:t xml:space="preserve">Services Framework </w:t>
      </w:r>
      <w:r w:rsidR="00273F86" w:rsidRPr="00426846">
        <w:rPr>
          <w:rFonts w:ascii="Corbel" w:hAnsi="Corbel"/>
          <w:color w:val="95C11F"/>
          <w:sz w:val="36"/>
        </w:rPr>
        <w:t>2022</w:t>
      </w:r>
      <w:r w:rsidR="009854BB" w:rsidRPr="00426846">
        <w:rPr>
          <w:rFonts w:ascii="Corbel" w:hAnsi="Corbel"/>
          <w:color w:val="95C11F"/>
          <w:sz w:val="36"/>
        </w:rPr>
        <w:t xml:space="preserve"> </w:t>
      </w:r>
      <w:r w:rsidR="00AC1680" w:rsidRPr="00426846">
        <w:rPr>
          <w:rFonts w:ascii="Corbel" w:hAnsi="Corbel"/>
          <w:color w:val="95C11F"/>
          <w:sz w:val="36"/>
        </w:rPr>
        <w:t>–</w:t>
      </w:r>
      <w:r w:rsidR="009854BB" w:rsidRPr="00426846">
        <w:rPr>
          <w:rFonts w:ascii="Corbel" w:hAnsi="Corbel"/>
          <w:color w:val="95C11F"/>
          <w:sz w:val="36"/>
        </w:rPr>
        <w:t xml:space="preserve"> 2026</w:t>
      </w:r>
    </w:p>
    <w:p w14:paraId="122E26D6" w14:textId="5234ACD9" w:rsidR="00C7681A" w:rsidRDefault="00C7681A" w:rsidP="00AC1680">
      <w:pPr>
        <w:pStyle w:val="ReportTitle"/>
        <w:rPr>
          <w:rFonts w:ascii="Corbel" w:hAnsi="Corbel"/>
          <w:color w:val="95C11F"/>
          <w:sz w:val="36"/>
        </w:rPr>
      </w:pPr>
      <w:r>
        <w:rPr>
          <w:rFonts w:ascii="Corbel" w:hAnsi="Corbel"/>
          <w:color w:val="95C11F"/>
          <w:sz w:val="36"/>
        </w:rPr>
        <w:t>Procontract Reference: DN</w:t>
      </w:r>
      <w:r w:rsidR="00E64D2E">
        <w:rPr>
          <w:rFonts w:ascii="Corbel" w:hAnsi="Corbel"/>
          <w:color w:val="95C11F"/>
          <w:sz w:val="36"/>
        </w:rPr>
        <w:t>562720</w:t>
      </w:r>
    </w:p>
    <w:p w14:paraId="5660F862" w14:textId="77777777" w:rsidR="00707B55" w:rsidRDefault="00707B55">
      <w:pPr>
        <w:rPr>
          <w:rFonts w:ascii="Corbel" w:hAnsi="Corbel"/>
        </w:rPr>
      </w:pPr>
    </w:p>
    <w:p w14:paraId="0774B7D5" w14:textId="27A0942B" w:rsidR="00707B55" w:rsidRPr="00546D34" w:rsidRDefault="00707B55">
      <w:pPr>
        <w:rPr>
          <w:rFonts w:ascii="Corbel" w:hAnsi="Corbel"/>
        </w:rPr>
        <w:sectPr w:rsidR="00707B55" w:rsidRPr="00546D34" w:rsidSect="00707B5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27BB4210" w14:textId="77777777" w:rsidR="005C604F" w:rsidRDefault="005C604F" w:rsidP="005071FA">
      <w:pPr>
        <w:pStyle w:val="BodyText"/>
        <w:spacing w:before="240" w:after="0"/>
        <w:rPr>
          <w:rFonts w:ascii="Corbel" w:hAnsi="Corbel"/>
          <w:color w:val="92D050"/>
          <w:sz w:val="44"/>
          <w:szCs w:val="44"/>
        </w:rPr>
      </w:pPr>
      <w:r w:rsidRPr="005071FA">
        <w:rPr>
          <w:rFonts w:ascii="Corbel" w:hAnsi="Corbel"/>
          <w:color w:val="92D050"/>
          <w:sz w:val="44"/>
          <w:szCs w:val="44"/>
        </w:rPr>
        <w:lastRenderedPageBreak/>
        <w:t>Contents</w:t>
      </w:r>
    </w:p>
    <w:p w14:paraId="55E21922" w14:textId="77777777" w:rsidR="005071FA" w:rsidRPr="00E53514" w:rsidRDefault="005071FA" w:rsidP="00E53514">
      <w:pPr>
        <w:pStyle w:val="BodyText"/>
        <w:spacing w:after="0" w:line="240" w:lineRule="auto"/>
        <w:rPr>
          <w:rFonts w:ascii="Corbel" w:hAnsi="Corbel"/>
          <w:color w:val="92D050"/>
          <w:szCs w:val="44"/>
        </w:rPr>
      </w:pPr>
    </w:p>
    <w:p w14:paraId="77FAD51A" w14:textId="49DCC1C6" w:rsidR="003A2E51" w:rsidRPr="009D3928" w:rsidRDefault="00941258">
      <w:pPr>
        <w:pStyle w:val="TOC1"/>
        <w:rPr>
          <w:rFonts w:asciiTheme="minorHAnsi" w:eastAsiaTheme="minorEastAsia" w:hAnsiTheme="minorHAnsi"/>
          <w:szCs w:val="20"/>
          <w:lang w:eastAsia="en-GB"/>
        </w:rPr>
      </w:pPr>
      <w:r w:rsidRPr="009D3928">
        <w:rPr>
          <w:color w:val="2B579A"/>
          <w:szCs w:val="20"/>
          <w:shd w:val="clear" w:color="auto" w:fill="E6E6E6"/>
        </w:rPr>
        <w:fldChar w:fldCharType="begin"/>
      </w:r>
      <w:r w:rsidRPr="009D3928">
        <w:rPr>
          <w:szCs w:val="20"/>
        </w:rPr>
        <w:instrText xml:space="preserve"> TOC \o "1-3" \h \z \u </w:instrText>
      </w:r>
      <w:r w:rsidRPr="009D3928">
        <w:rPr>
          <w:color w:val="2B579A"/>
          <w:szCs w:val="20"/>
          <w:shd w:val="clear" w:color="auto" w:fill="E6E6E6"/>
        </w:rPr>
        <w:fldChar w:fldCharType="separate"/>
      </w:r>
      <w:hyperlink w:anchor="_Toc94186310" w:history="1">
        <w:r w:rsidR="003A2E51" w:rsidRPr="009D3928">
          <w:rPr>
            <w:rStyle w:val="Hyperlink"/>
            <w:rFonts w:cs="Arial"/>
            <w:szCs w:val="20"/>
          </w:rPr>
          <w:t>1.</w:t>
        </w:r>
        <w:r w:rsidR="003A2E51" w:rsidRPr="009D3928">
          <w:rPr>
            <w:rFonts w:asciiTheme="minorHAnsi" w:eastAsiaTheme="minorEastAsia" w:hAnsiTheme="minorHAnsi"/>
            <w:szCs w:val="20"/>
            <w:lang w:eastAsia="en-GB"/>
          </w:rPr>
          <w:tab/>
        </w:r>
        <w:r w:rsidR="003A2E51" w:rsidRPr="009D3928">
          <w:rPr>
            <w:rStyle w:val="Hyperlink"/>
            <w:rFonts w:cs="Arial"/>
            <w:szCs w:val="20"/>
          </w:rPr>
          <w:t>Introduction and Background</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_Toc94186310 \h </w:instrText>
        </w:r>
        <w:r w:rsidR="003A2E51" w:rsidRPr="009D3928">
          <w:rPr>
            <w:webHidden/>
            <w:szCs w:val="20"/>
          </w:rPr>
        </w:r>
        <w:r w:rsidR="003A2E51" w:rsidRPr="009D3928">
          <w:rPr>
            <w:webHidden/>
            <w:szCs w:val="20"/>
          </w:rPr>
          <w:fldChar w:fldCharType="separate"/>
        </w:r>
        <w:r w:rsidR="00C559B9">
          <w:rPr>
            <w:webHidden/>
            <w:szCs w:val="20"/>
          </w:rPr>
          <w:t>4</w:t>
        </w:r>
        <w:r w:rsidR="003A2E51" w:rsidRPr="009D3928">
          <w:rPr>
            <w:webHidden/>
            <w:szCs w:val="20"/>
          </w:rPr>
          <w:fldChar w:fldCharType="end"/>
        </w:r>
      </w:hyperlink>
    </w:p>
    <w:p w14:paraId="6CCE4B24" w14:textId="1D823F48" w:rsidR="003A2E51" w:rsidRPr="009D3928" w:rsidRDefault="00FB535A">
      <w:pPr>
        <w:pStyle w:val="TOC2"/>
        <w:tabs>
          <w:tab w:val="left" w:pos="880"/>
          <w:tab w:val="right" w:leader="dot" w:pos="9402"/>
        </w:tabs>
        <w:rPr>
          <w:rFonts w:asciiTheme="minorHAnsi" w:eastAsiaTheme="minorEastAsia" w:hAnsiTheme="minorHAnsi" w:cstheme="minorBidi"/>
          <w:noProof/>
          <w:sz w:val="20"/>
          <w:szCs w:val="20"/>
          <w:lang w:eastAsia="en-GB"/>
        </w:rPr>
      </w:pPr>
      <w:hyperlink w:anchor="_Toc94186311" w:history="1">
        <w:r w:rsidR="003A2E51" w:rsidRPr="009D3928">
          <w:rPr>
            <w:rStyle w:val="Hyperlink"/>
            <w:sz w:val="20"/>
            <w:szCs w:val="20"/>
          </w:rPr>
          <w:t xml:space="preserve">1.1 </w:t>
        </w:r>
        <w:r w:rsidR="003A2E51" w:rsidRPr="009D3928">
          <w:rPr>
            <w:rFonts w:asciiTheme="minorHAnsi" w:eastAsiaTheme="minorEastAsia" w:hAnsiTheme="minorHAnsi" w:cstheme="minorBidi"/>
            <w:noProof/>
            <w:sz w:val="20"/>
            <w:szCs w:val="20"/>
            <w:lang w:eastAsia="en-GB"/>
          </w:rPr>
          <w:tab/>
        </w:r>
        <w:r w:rsidR="003A2E51" w:rsidRPr="009D3928">
          <w:rPr>
            <w:rStyle w:val="Hyperlink"/>
            <w:sz w:val="20"/>
            <w:szCs w:val="20"/>
          </w:rPr>
          <w:t>Introduction</w:t>
        </w:r>
        <w:r w:rsidR="003A2E51" w:rsidRPr="009D3928">
          <w:rPr>
            <w:noProof/>
            <w:webHidden/>
            <w:sz w:val="20"/>
            <w:szCs w:val="20"/>
          </w:rPr>
          <w:tab/>
        </w:r>
        <w:r w:rsidR="003A2E51" w:rsidRPr="009D3928">
          <w:rPr>
            <w:noProof/>
            <w:webHidden/>
            <w:sz w:val="20"/>
            <w:szCs w:val="20"/>
          </w:rPr>
          <w:fldChar w:fldCharType="begin"/>
        </w:r>
        <w:r w:rsidR="003A2E51" w:rsidRPr="009D3928">
          <w:rPr>
            <w:noProof/>
            <w:webHidden/>
            <w:sz w:val="20"/>
            <w:szCs w:val="20"/>
          </w:rPr>
          <w:instrText xml:space="preserve"> PAGEREF _Toc94186311 \h </w:instrText>
        </w:r>
        <w:r w:rsidR="003A2E51" w:rsidRPr="009D3928">
          <w:rPr>
            <w:noProof/>
            <w:webHidden/>
            <w:sz w:val="20"/>
            <w:szCs w:val="20"/>
          </w:rPr>
        </w:r>
        <w:r w:rsidR="003A2E51" w:rsidRPr="009D3928">
          <w:rPr>
            <w:noProof/>
            <w:webHidden/>
            <w:sz w:val="20"/>
            <w:szCs w:val="20"/>
          </w:rPr>
          <w:fldChar w:fldCharType="separate"/>
        </w:r>
        <w:r w:rsidR="00C559B9">
          <w:rPr>
            <w:noProof/>
            <w:webHidden/>
            <w:sz w:val="20"/>
            <w:szCs w:val="20"/>
          </w:rPr>
          <w:t>4</w:t>
        </w:r>
        <w:r w:rsidR="003A2E51" w:rsidRPr="009D3928">
          <w:rPr>
            <w:noProof/>
            <w:webHidden/>
            <w:sz w:val="20"/>
            <w:szCs w:val="20"/>
          </w:rPr>
          <w:fldChar w:fldCharType="end"/>
        </w:r>
      </w:hyperlink>
    </w:p>
    <w:p w14:paraId="4125984B" w14:textId="46635D1B" w:rsidR="003A2E51" w:rsidRPr="009D3928" w:rsidRDefault="00FB535A">
      <w:pPr>
        <w:pStyle w:val="TOC2"/>
        <w:tabs>
          <w:tab w:val="left" w:pos="880"/>
          <w:tab w:val="right" w:leader="dot" w:pos="9402"/>
        </w:tabs>
        <w:rPr>
          <w:rFonts w:asciiTheme="minorHAnsi" w:eastAsiaTheme="minorEastAsia" w:hAnsiTheme="minorHAnsi" w:cstheme="minorBidi"/>
          <w:noProof/>
          <w:sz w:val="20"/>
          <w:szCs w:val="20"/>
          <w:lang w:eastAsia="en-GB"/>
        </w:rPr>
      </w:pPr>
      <w:hyperlink w:anchor="_Toc94186312" w:history="1">
        <w:r w:rsidR="003A2E51" w:rsidRPr="009D3928">
          <w:rPr>
            <w:rStyle w:val="Hyperlink"/>
            <w:sz w:val="20"/>
            <w:szCs w:val="20"/>
          </w:rPr>
          <w:t>1.2</w:t>
        </w:r>
        <w:r w:rsidR="003A2E51" w:rsidRPr="009D3928">
          <w:rPr>
            <w:rFonts w:asciiTheme="minorHAnsi" w:eastAsiaTheme="minorEastAsia" w:hAnsiTheme="minorHAnsi" w:cstheme="minorBidi"/>
            <w:noProof/>
            <w:sz w:val="20"/>
            <w:szCs w:val="20"/>
            <w:lang w:eastAsia="en-GB"/>
          </w:rPr>
          <w:tab/>
        </w:r>
        <w:r w:rsidR="003A2E51" w:rsidRPr="009D3928">
          <w:rPr>
            <w:rStyle w:val="Hyperlink"/>
            <w:sz w:val="20"/>
            <w:szCs w:val="20"/>
          </w:rPr>
          <w:t>Framework Background</w:t>
        </w:r>
        <w:r w:rsidR="003A2E51" w:rsidRPr="009D3928">
          <w:rPr>
            <w:noProof/>
            <w:webHidden/>
            <w:sz w:val="20"/>
            <w:szCs w:val="20"/>
          </w:rPr>
          <w:tab/>
        </w:r>
        <w:r w:rsidR="003A2E51" w:rsidRPr="009D3928">
          <w:rPr>
            <w:noProof/>
            <w:webHidden/>
            <w:sz w:val="20"/>
            <w:szCs w:val="20"/>
          </w:rPr>
          <w:fldChar w:fldCharType="begin"/>
        </w:r>
        <w:r w:rsidR="003A2E51" w:rsidRPr="009D3928">
          <w:rPr>
            <w:noProof/>
            <w:webHidden/>
            <w:sz w:val="20"/>
            <w:szCs w:val="20"/>
          </w:rPr>
          <w:instrText xml:space="preserve"> PAGEREF _Toc94186312 \h </w:instrText>
        </w:r>
        <w:r w:rsidR="003A2E51" w:rsidRPr="009D3928">
          <w:rPr>
            <w:noProof/>
            <w:webHidden/>
            <w:sz w:val="20"/>
            <w:szCs w:val="20"/>
          </w:rPr>
        </w:r>
        <w:r w:rsidR="003A2E51" w:rsidRPr="009D3928">
          <w:rPr>
            <w:noProof/>
            <w:webHidden/>
            <w:sz w:val="20"/>
            <w:szCs w:val="20"/>
          </w:rPr>
          <w:fldChar w:fldCharType="separate"/>
        </w:r>
        <w:r w:rsidR="00C559B9">
          <w:rPr>
            <w:noProof/>
            <w:webHidden/>
            <w:sz w:val="20"/>
            <w:szCs w:val="20"/>
          </w:rPr>
          <w:t>4</w:t>
        </w:r>
        <w:r w:rsidR="003A2E51" w:rsidRPr="009D3928">
          <w:rPr>
            <w:noProof/>
            <w:webHidden/>
            <w:sz w:val="20"/>
            <w:szCs w:val="20"/>
          </w:rPr>
          <w:fldChar w:fldCharType="end"/>
        </w:r>
      </w:hyperlink>
    </w:p>
    <w:p w14:paraId="5A504498" w14:textId="763019BF" w:rsidR="003A2E51" w:rsidRPr="009D3928" w:rsidRDefault="00FB535A">
      <w:pPr>
        <w:pStyle w:val="TOC1"/>
        <w:rPr>
          <w:rFonts w:asciiTheme="minorHAnsi" w:eastAsiaTheme="minorEastAsia" w:hAnsiTheme="minorHAnsi"/>
          <w:szCs w:val="20"/>
          <w:lang w:eastAsia="en-GB"/>
        </w:rPr>
      </w:pPr>
      <w:hyperlink w:anchor="_Toc94186313" w:history="1">
        <w:r w:rsidR="003A2E51" w:rsidRPr="009D3928">
          <w:rPr>
            <w:rStyle w:val="Hyperlink"/>
            <w:rFonts w:cs="Arial"/>
            <w:szCs w:val="20"/>
          </w:rPr>
          <w:t>2</w:t>
        </w:r>
        <w:r w:rsidR="003A2E51" w:rsidRPr="009D3928">
          <w:rPr>
            <w:rFonts w:asciiTheme="minorHAnsi" w:eastAsiaTheme="minorEastAsia" w:hAnsiTheme="minorHAnsi"/>
            <w:szCs w:val="20"/>
            <w:lang w:eastAsia="en-GB"/>
          </w:rPr>
          <w:tab/>
        </w:r>
        <w:r w:rsidR="003A2E51" w:rsidRPr="009D3928">
          <w:rPr>
            <w:rStyle w:val="Hyperlink"/>
            <w:rFonts w:cs="Arial"/>
            <w:szCs w:val="20"/>
          </w:rPr>
          <w:t>Procurement Process</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_Toc94186313 \h </w:instrText>
        </w:r>
        <w:r w:rsidR="003A2E51" w:rsidRPr="009D3928">
          <w:rPr>
            <w:webHidden/>
            <w:szCs w:val="20"/>
          </w:rPr>
        </w:r>
        <w:r w:rsidR="003A2E51" w:rsidRPr="009D3928">
          <w:rPr>
            <w:webHidden/>
            <w:szCs w:val="20"/>
          </w:rPr>
          <w:fldChar w:fldCharType="separate"/>
        </w:r>
        <w:r w:rsidR="00C559B9">
          <w:rPr>
            <w:webHidden/>
            <w:szCs w:val="20"/>
          </w:rPr>
          <w:t>5</w:t>
        </w:r>
        <w:r w:rsidR="003A2E51" w:rsidRPr="009D3928">
          <w:rPr>
            <w:webHidden/>
            <w:szCs w:val="20"/>
          </w:rPr>
          <w:fldChar w:fldCharType="end"/>
        </w:r>
      </w:hyperlink>
    </w:p>
    <w:p w14:paraId="546462C5" w14:textId="1D11CB39" w:rsidR="003A2E51" w:rsidRPr="009D3928" w:rsidRDefault="00FB535A">
      <w:pPr>
        <w:pStyle w:val="TOC2"/>
        <w:tabs>
          <w:tab w:val="left" w:pos="880"/>
          <w:tab w:val="right" w:leader="dot" w:pos="9402"/>
        </w:tabs>
        <w:rPr>
          <w:rFonts w:asciiTheme="minorHAnsi" w:eastAsiaTheme="minorEastAsia" w:hAnsiTheme="minorHAnsi" w:cstheme="minorBidi"/>
          <w:noProof/>
          <w:sz w:val="20"/>
          <w:szCs w:val="20"/>
          <w:lang w:eastAsia="en-GB"/>
        </w:rPr>
      </w:pPr>
      <w:hyperlink w:anchor="_Toc94186314" w:history="1">
        <w:r w:rsidR="003A2E51" w:rsidRPr="009D3928">
          <w:rPr>
            <w:rStyle w:val="Hyperlink"/>
            <w:rFonts w:cs="Arial"/>
            <w:sz w:val="20"/>
            <w:szCs w:val="20"/>
          </w:rPr>
          <w:t>2.1</w:t>
        </w:r>
        <w:r w:rsidR="003A2E51" w:rsidRPr="009D3928">
          <w:rPr>
            <w:rFonts w:asciiTheme="minorHAnsi" w:eastAsiaTheme="minorEastAsia" w:hAnsiTheme="minorHAnsi" w:cstheme="minorBidi"/>
            <w:noProof/>
            <w:sz w:val="20"/>
            <w:szCs w:val="20"/>
            <w:lang w:eastAsia="en-GB"/>
          </w:rPr>
          <w:tab/>
        </w:r>
        <w:r w:rsidR="003A2E51" w:rsidRPr="009D3928">
          <w:rPr>
            <w:rStyle w:val="Hyperlink"/>
            <w:rFonts w:cs="Arial"/>
            <w:sz w:val="20"/>
            <w:szCs w:val="20"/>
          </w:rPr>
          <w:t>Procurement Queries</w:t>
        </w:r>
        <w:r w:rsidR="003A2E51" w:rsidRPr="009D3928">
          <w:rPr>
            <w:noProof/>
            <w:webHidden/>
            <w:sz w:val="20"/>
            <w:szCs w:val="20"/>
          </w:rPr>
          <w:tab/>
        </w:r>
        <w:r w:rsidR="003A2E51" w:rsidRPr="009D3928">
          <w:rPr>
            <w:noProof/>
            <w:webHidden/>
            <w:sz w:val="20"/>
            <w:szCs w:val="20"/>
          </w:rPr>
          <w:fldChar w:fldCharType="begin"/>
        </w:r>
        <w:r w:rsidR="003A2E51" w:rsidRPr="009D3928">
          <w:rPr>
            <w:noProof/>
            <w:webHidden/>
            <w:sz w:val="20"/>
            <w:szCs w:val="20"/>
          </w:rPr>
          <w:instrText xml:space="preserve"> PAGEREF _Toc94186314 \h </w:instrText>
        </w:r>
        <w:r w:rsidR="003A2E51" w:rsidRPr="009D3928">
          <w:rPr>
            <w:noProof/>
            <w:webHidden/>
            <w:sz w:val="20"/>
            <w:szCs w:val="20"/>
          </w:rPr>
        </w:r>
        <w:r w:rsidR="003A2E51" w:rsidRPr="009D3928">
          <w:rPr>
            <w:noProof/>
            <w:webHidden/>
            <w:sz w:val="20"/>
            <w:szCs w:val="20"/>
          </w:rPr>
          <w:fldChar w:fldCharType="separate"/>
        </w:r>
        <w:r w:rsidR="00C559B9">
          <w:rPr>
            <w:noProof/>
            <w:webHidden/>
            <w:sz w:val="20"/>
            <w:szCs w:val="20"/>
          </w:rPr>
          <w:t>6</w:t>
        </w:r>
        <w:r w:rsidR="003A2E51" w:rsidRPr="009D3928">
          <w:rPr>
            <w:noProof/>
            <w:webHidden/>
            <w:sz w:val="20"/>
            <w:szCs w:val="20"/>
          </w:rPr>
          <w:fldChar w:fldCharType="end"/>
        </w:r>
      </w:hyperlink>
    </w:p>
    <w:p w14:paraId="2A2DFA75" w14:textId="07F5B64A" w:rsidR="003A2E51" w:rsidRPr="009D3928" w:rsidRDefault="00FB535A">
      <w:pPr>
        <w:pStyle w:val="TOC2"/>
        <w:tabs>
          <w:tab w:val="left" w:pos="880"/>
          <w:tab w:val="right" w:leader="dot" w:pos="9402"/>
        </w:tabs>
        <w:rPr>
          <w:rFonts w:asciiTheme="minorHAnsi" w:eastAsiaTheme="minorEastAsia" w:hAnsiTheme="minorHAnsi" w:cstheme="minorBidi"/>
          <w:noProof/>
          <w:sz w:val="20"/>
          <w:szCs w:val="20"/>
          <w:lang w:eastAsia="en-GB"/>
        </w:rPr>
      </w:pPr>
      <w:hyperlink w:anchor="_Toc94186315" w:history="1">
        <w:r w:rsidR="003A2E51" w:rsidRPr="009D3928">
          <w:rPr>
            <w:rStyle w:val="Hyperlink"/>
            <w:rFonts w:cs="Arial"/>
            <w:sz w:val="20"/>
            <w:szCs w:val="20"/>
          </w:rPr>
          <w:t>2.2</w:t>
        </w:r>
        <w:r w:rsidR="003A2E51" w:rsidRPr="009D3928">
          <w:rPr>
            <w:rFonts w:asciiTheme="minorHAnsi" w:eastAsiaTheme="minorEastAsia" w:hAnsiTheme="minorHAnsi" w:cstheme="minorBidi"/>
            <w:noProof/>
            <w:sz w:val="20"/>
            <w:szCs w:val="20"/>
            <w:lang w:eastAsia="en-GB"/>
          </w:rPr>
          <w:tab/>
        </w:r>
        <w:r w:rsidR="003A2E51" w:rsidRPr="009D3928">
          <w:rPr>
            <w:rStyle w:val="Hyperlink"/>
            <w:rFonts w:cs="Arial"/>
            <w:sz w:val="20"/>
            <w:szCs w:val="20"/>
          </w:rPr>
          <w:t>Submission of Tender</w:t>
        </w:r>
        <w:r w:rsidR="003A2E51" w:rsidRPr="009D3928">
          <w:rPr>
            <w:noProof/>
            <w:webHidden/>
            <w:sz w:val="20"/>
            <w:szCs w:val="20"/>
          </w:rPr>
          <w:tab/>
        </w:r>
        <w:r w:rsidR="003A2E51" w:rsidRPr="009D3928">
          <w:rPr>
            <w:noProof/>
            <w:webHidden/>
            <w:sz w:val="20"/>
            <w:szCs w:val="20"/>
          </w:rPr>
          <w:fldChar w:fldCharType="begin"/>
        </w:r>
        <w:r w:rsidR="003A2E51" w:rsidRPr="009D3928">
          <w:rPr>
            <w:noProof/>
            <w:webHidden/>
            <w:sz w:val="20"/>
            <w:szCs w:val="20"/>
          </w:rPr>
          <w:instrText xml:space="preserve"> PAGEREF _Toc94186315 \h </w:instrText>
        </w:r>
        <w:r w:rsidR="003A2E51" w:rsidRPr="009D3928">
          <w:rPr>
            <w:noProof/>
            <w:webHidden/>
            <w:sz w:val="20"/>
            <w:szCs w:val="20"/>
          </w:rPr>
        </w:r>
        <w:r w:rsidR="003A2E51" w:rsidRPr="009D3928">
          <w:rPr>
            <w:noProof/>
            <w:webHidden/>
            <w:sz w:val="20"/>
            <w:szCs w:val="20"/>
          </w:rPr>
          <w:fldChar w:fldCharType="separate"/>
        </w:r>
        <w:r w:rsidR="00C559B9">
          <w:rPr>
            <w:noProof/>
            <w:webHidden/>
            <w:sz w:val="20"/>
            <w:szCs w:val="20"/>
          </w:rPr>
          <w:t>7</w:t>
        </w:r>
        <w:r w:rsidR="003A2E51" w:rsidRPr="009D3928">
          <w:rPr>
            <w:noProof/>
            <w:webHidden/>
            <w:sz w:val="20"/>
            <w:szCs w:val="20"/>
          </w:rPr>
          <w:fldChar w:fldCharType="end"/>
        </w:r>
      </w:hyperlink>
    </w:p>
    <w:p w14:paraId="40EE1AA5" w14:textId="6983DFEE" w:rsidR="003A2E51" w:rsidRPr="009D3928" w:rsidRDefault="00FB535A">
      <w:pPr>
        <w:pStyle w:val="TOC1"/>
        <w:rPr>
          <w:rFonts w:asciiTheme="minorHAnsi" w:eastAsiaTheme="minorEastAsia" w:hAnsiTheme="minorHAnsi"/>
          <w:szCs w:val="20"/>
          <w:lang w:eastAsia="en-GB"/>
        </w:rPr>
      </w:pPr>
      <w:hyperlink w:anchor="_Toc94186316" w:history="1">
        <w:r w:rsidR="003A2E51" w:rsidRPr="009D3928">
          <w:rPr>
            <w:rStyle w:val="Hyperlink"/>
            <w:rFonts w:cs="Arial"/>
            <w:szCs w:val="20"/>
          </w:rPr>
          <w:t>3</w:t>
        </w:r>
        <w:r w:rsidR="003A2E51" w:rsidRPr="009D3928">
          <w:rPr>
            <w:rFonts w:asciiTheme="minorHAnsi" w:eastAsiaTheme="minorEastAsia" w:hAnsiTheme="minorHAnsi"/>
            <w:szCs w:val="20"/>
            <w:lang w:eastAsia="en-GB"/>
          </w:rPr>
          <w:tab/>
        </w:r>
        <w:r w:rsidR="003A2E51" w:rsidRPr="009D3928">
          <w:rPr>
            <w:rStyle w:val="Hyperlink"/>
            <w:rFonts w:cs="Arial"/>
            <w:szCs w:val="20"/>
          </w:rPr>
          <w:t>Instructions and Information</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_Toc94186316 \h </w:instrText>
        </w:r>
        <w:r w:rsidR="003A2E51" w:rsidRPr="009D3928">
          <w:rPr>
            <w:webHidden/>
            <w:szCs w:val="20"/>
          </w:rPr>
        </w:r>
        <w:r w:rsidR="003A2E51" w:rsidRPr="009D3928">
          <w:rPr>
            <w:webHidden/>
            <w:szCs w:val="20"/>
          </w:rPr>
          <w:fldChar w:fldCharType="separate"/>
        </w:r>
        <w:r w:rsidR="00C559B9">
          <w:rPr>
            <w:webHidden/>
            <w:szCs w:val="20"/>
          </w:rPr>
          <w:t>7</w:t>
        </w:r>
        <w:r w:rsidR="003A2E51" w:rsidRPr="009D3928">
          <w:rPr>
            <w:webHidden/>
            <w:szCs w:val="20"/>
          </w:rPr>
          <w:fldChar w:fldCharType="end"/>
        </w:r>
      </w:hyperlink>
    </w:p>
    <w:p w14:paraId="0980F201" w14:textId="49ECA80D" w:rsidR="003A2E51" w:rsidRPr="009D3928" w:rsidRDefault="00FB535A">
      <w:pPr>
        <w:pStyle w:val="TOC2"/>
        <w:tabs>
          <w:tab w:val="left" w:pos="880"/>
          <w:tab w:val="right" w:leader="dot" w:pos="9402"/>
        </w:tabs>
        <w:rPr>
          <w:rFonts w:asciiTheme="minorHAnsi" w:eastAsiaTheme="minorEastAsia" w:hAnsiTheme="minorHAnsi" w:cstheme="minorBidi"/>
          <w:noProof/>
          <w:sz w:val="20"/>
          <w:szCs w:val="20"/>
          <w:lang w:eastAsia="en-GB"/>
        </w:rPr>
      </w:pPr>
      <w:hyperlink w:anchor="_Toc94186317" w:history="1">
        <w:r w:rsidR="003A2E51" w:rsidRPr="009D3928">
          <w:rPr>
            <w:rStyle w:val="Hyperlink"/>
            <w:rFonts w:cs="Arial"/>
            <w:sz w:val="20"/>
            <w:szCs w:val="20"/>
          </w:rPr>
          <w:t>3.1</w:t>
        </w:r>
        <w:r w:rsidR="003A2E51" w:rsidRPr="009D3928">
          <w:rPr>
            <w:rFonts w:asciiTheme="minorHAnsi" w:eastAsiaTheme="minorEastAsia" w:hAnsiTheme="minorHAnsi" w:cstheme="minorBidi"/>
            <w:noProof/>
            <w:sz w:val="20"/>
            <w:szCs w:val="20"/>
            <w:lang w:eastAsia="en-GB"/>
          </w:rPr>
          <w:tab/>
        </w:r>
        <w:r w:rsidR="003A2E51" w:rsidRPr="009D3928">
          <w:rPr>
            <w:rStyle w:val="Hyperlink"/>
            <w:rFonts w:cs="Arial"/>
            <w:sz w:val="20"/>
            <w:szCs w:val="20"/>
          </w:rPr>
          <w:t>General Information</w:t>
        </w:r>
        <w:r w:rsidR="003A2E51" w:rsidRPr="009D3928">
          <w:rPr>
            <w:noProof/>
            <w:webHidden/>
            <w:sz w:val="20"/>
            <w:szCs w:val="20"/>
          </w:rPr>
          <w:tab/>
        </w:r>
        <w:r w:rsidR="003A2E51" w:rsidRPr="009D3928">
          <w:rPr>
            <w:noProof/>
            <w:webHidden/>
            <w:sz w:val="20"/>
            <w:szCs w:val="20"/>
          </w:rPr>
          <w:fldChar w:fldCharType="begin"/>
        </w:r>
        <w:r w:rsidR="003A2E51" w:rsidRPr="009D3928">
          <w:rPr>
            <w:noProof/>
            <w:webHidden/>
            <w:sz w:val="20"/>
            <w:szCs w:val="20"/>
          </w:rPr>
          <w:instrText xml:space="preserve"> PAGEREF _Toc94186317 \h </w:instrText>
        </w:r>
        <w:r w:rsidR="003A2E51" w:rsidRPr="009D3928">
          <w:rPr>
            <w:noProof/>
            <w:webHidden/>
            <w:sz w:val="20"/>
            <w:szCs w:val="20"/>
          </w:rPr>
        </w:r>
        <w:r w:rsidR="003A2E51" w:rsidRPr="009D3928">
          <w:rPr>
            <w:noProof/>
            <w:webHidden/>
            <w:sz w:val="20"/>
            <w:szCs w:val="20"/>
          </w:rPr>
          <w:fldChar w:fldCharType="separate"/>
        </w:r>
        <w:r w:rsidR="00C559B9">
          <w:rPr>
            <w:noProof/>
            <w:webHidden/>
            <w:sz w:val="20"/>
            <w:szCs w:val="20"/>
          </w:rPr>
          <w:t>7</w:t>
        </w:r>
        <w:r w:rsidR="003A2E51" w:rsidRPr="009D3928">
          <w:rPr>
            <w:noProof/>
            <w:webHidden/>
            <w:sz w:val="20"/>
            <w:szCs w:val="20"/>
          </w:rPr>
          <w:fldChar w:fldCharType="end"/>
        </w:r>
      </w:hyperlink>
    </w:p>
    <w:p w14:paraId="32D0BD79" w14:textId="3C9CC13F" w:rsidR="003A2E51" w:rsidRPr="009D3928" w:rsidRDefault="00FB535A">
      <w:pPr>
        <w:pStyle w:val="TOC2"/>
        <w:tabs>
          <w:tab w:val="left" w:pos="880"/>
          <w:tab w:val="right" w:leader="dot" w:pos="9402"/>
        </w:tabs>
        <w:rPr>
          <w:rFonts w:asciiTheme="minorHAnsi" w:eastAsiaTheme="minorEastAsia" w:hAnsiTheme="minorHAnsi" w:cstheme="minorBidi"/>
          <w:noProof/>
          <w:sz w:val="20"/>
          <w:szCs w:val="20"/>
          <w:lang w:eastAsia="en-GB"/>
        </w:rPr>
      </w:pPr>
      <w:hyperlink w:anchor="_Toc94186318" w:history="1">
        <w:r w:rsidR="003A2E51" w:rsidRPr="009D3928">
          <w:rPr>
            <w:rStyle w:val="Hyperlink"/>
            <w:rFonts w:cs="Arial"/>
            <w:sz w:val="20"/>
            <w:szCs w:val="20"/>
          </w:rPr>
          <w:t>3.2</w:t>
        </w:r>
        <w:r w:rsidR="003A2E51" w:rsidRPr="009D3928">
          <w:rPr>
            <w:rFonts w:asciiTheme="minorHAnsi" w:eastAsiaTheme="minorEastAsia" w:hAnsiTheme="minorHAnsi" w:cstheme="minorBidi"/>
            <w:noProof/>
            <w:sz w:val="20"/>
            <w:szCs w:val="20"/>
            <w:lang w:eastAsia="en-GB"/>
          </w:rPr>
          <w:tab/>
        </w:r>
        <w:r w:rsidR="003A2E51" w:rsidRPr="009D3928">
          <w:rPr>
            <w:rStyle w:val="Hyperlink"/>
            <w:rFonts w:cs="Arial"/>
            <w:sz w:val="20"/>
            <w:szCs w:val="20"/>
          </w:rPr>
          <w:t>Suitability Assessment</w:t>
        </w:r>
        <w:r w:rsidR="003A2E51" w:rsidRPr="009D3928">
          <w:rPr>
            <w:noProof/>
            <w:webHidden/>
            <w:sz w:val="20"/>
            <w:szCs w:val="20"/>
          </w:rPr>
          <w:tab/>
        </w:r>
        <w:r w:rsidR="003A2E51" w:rsidRPr="009D3928">
          <w:rPr>
            <w:noProof/>
            <w:webHidden/>
            <w:sz w:val="20"/>
            <w:szCs w:val="20"/>
          </w:rPr>
          <w:fldChar w:fldCharType="begin"/>
        </w:r>
        <w:r w:rsidR="003A2E51" w:rsidRPr="009D3928">
          <w:rPr>
            <w:noProof/>
            <w:webHidden/>
            <w:sz w:val="20"/>
            <w:szCs w:val="20"/>
          </w:rPr>
          <w:instrText xml:space="preserve"> PAGEREF _Toc94186318 \h </w:instrText>
        </w:r>
        <w:r w:rsidR="003A2E51" w:rsidRPr="009D3928">
          <w:rPr>
            <w:noProof/>
            <w:webHidden/>
            <w:sz w:val="20"/>
            <w:szCs w:val="20"/>
          </w:rPr>
        </w:r>
        <w:r w:rsidR="003A2E51" w:rsidRPr="009D3928">
          <w:rPr>
            <w:noProof/>
            <w:webHidden/>
            <w:sz w:val="20"/>
            <w:szCs w:val="20"/>
          </w:rPr>
          <w:fldChar w:fldCharType="separate"/>
        </w:r>
        <w:r w:rsidR="00C559B9">
          <w:rPr>
            <w:noProof/>
            <w:webHidden/>
            <w:sz w:val="20"/>
            <w:szCs w:val="20"/>
          </w:rPr>
          <w:t>8</w:t>
        </w:r>
        <w:r w:rsidR="003A2E51" w:rsidRPr="009D3928">
          <w:rPr>
            <w:noProof/>
            <w:webHidden/>
            <w:sz w:val="20"/>
            <w:szCs w:val="20"/>
          </w:rPr>
          <w:fldChar w:fldCharType="end"/>
        </w:r>
      </w:hyperlink>
    </w:p>
    <w:p w14:paraId="38240873" w14:textId="119D3E72" w:rsidR="003A2E51" w:rsidRPr="009D3928" w:rsidRDefault="00FB535A">
      <w:pPr>
        <w:pStyle w:val="TOC1"/>
        <w:rPr>
          <w:rFonts w:asciiTheme="minorHAnsi" w:eastAsiaTheme="minorEastAsia" w:hAnsiTheme="minorHAnsi"/>
          <w:szCs w:val="20"/>
          <w:lang w:eastAsia="en-GB"/>
        </w:rPr>
      </w:pPr>
      <w:hyperlink w:anchor="_Toc94186327" w:history="1">
        <w:r w:rsidR="003A2E51" w:rsidRPr="009D3928">
          <w:rPr>
            <w:rStyle w:val="Hyperlink"/>
            <w:rFonts w:cs="Arial"/>
            <w:szCs w:val="20"/>
          </w:rPr>
          <w:t xml:space="preserve">4 </w:t>
        </w:r>
        <w:r w:rsidR="003A2E51" w:rsidRPr="009D3928">
          <w:rPr>
            <w:rFonts w:asciiTheme="minorHAnsi" w:eastAsiaTheme="minorEastAsia" w:hAnsiTheme="minorHAnsi"/>
            <w:szCs w:val="20"/>
            <w:lang w:eastAsia="en-GB"/>
          </w:rPr>
          <w:tab/>
        </w:r>
        <w:r w:rsidR="003A2E51" w:rsidRPr="009D3928">
          <w:rPr>
            <w:rStyle w:val="Hyperlink"/>
            <w:rFonts w:cs="Arial"/>
            <w:szCs w:val="20"/>
          </w:rPr>
          <w:t>Scope of Services</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_Toc94186327 \h </w:instrText>
        </w:r>
        <w:r w:rsidR="003A2E51" w:rsidRPr="009D3928">
          <w:rPr>
            <w:webHidden/>
            <w:szCs w:val="20"/>
          </w:rPr>
        </w:r>
        <w:r w:rsidR="003A2E51" w:rsidRPr="009D3928">
          <w:rPr>
            <w:webHidden/>
            <w:szCs w:val="20"/>
          </w:rPr>
          <w:fldChar w:fldCharType="separate"/>
        </w:r>
        <w:r w:rsidR="00C559B9">
          <w:rPr>
            <w:webHidden/>
            <w:szCs w:val="20"/>
          </w:rPr>
          <w:t>12</w:t>
        </w:r>
        <w:r w:rsidR="003A2E51" w:rsidRPr="009D3928">
          <w:rPr>
            <w:webHidden/>
            <w:szCs w:val="20"/>
          </w:rPr>
          <w:fldChar w:fldCharType="end"/>
        </w:r>
      </w:hyperlink>
    </w:p>
    <w:p w14:paraId="5964FD04" w14:textId="0CDB3ECA" w:rsidR="003A2E51" w:rsidRPr="009D3928" w:rsidRDefault="00FB535A">
      <w:pPr>
        <w:pStyle w:val="TOC1"/>
        <w:rPr>
          <w:rFonts w:asciiTheme="minorHAnsi" w:eastAsiaTheme="minorEastAsia" w:hAnsiTheme="minorHAnsi"/>
          <w:szCs w:val="20"/>
          <w:lang w:eastAsia="en-GB"/>
        </w:rPr>
      </w:pPr>
      <w:hyperlink w:anchor="_Toc94186328" w:history="1">
        <w:r w:rsidR="003A2E51" w:rsidRPr="009D3928">
          <w:rPr>
            <w:rStyle w:val="Hyperlink"/>
            <w:rFonts w:cs="Arial"/>
            <w:szCs w:val="20"/>
          </w:rPr>
          <w:t xml:space="preserve">5 </w:t>
        </w:r>
        <w:r w:rsidR="003A2E51" w:rsidRPr="009D3928">
          <w:rPr>
            <w:rFonts w:asciiTheme="minorHAnsi" w:eastAsiaTheme="minorEastAsia" w:hAnsiTheme="minorHAnsi"/>
            <w:szCs w:val="20"/>
            <w:lang w:eastAsia="en-GB"/>
          </w:rPr>
          <w:tab/>
        </w:r>
        <w:r w:rsidR="003A2E51" w:rsidRPr="009D3928">
          <w:rPr>
            <w:rStyle w:val="Hyperlink"/>
            <w:rFonts w:cs="Arial"/>
            <w:szCs w:val="20"/>
          </w:rPr>
          <w:t>The Framework Agreement &amp; Administration</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_Toc94186328 \h </w:instrText>
        </w:r>
        <w:r w:rsidR="003A2E51" w:rsidRPr="009D3928">
          <w:rPr>
            <w:webHidden/>
            <w:szCs w:val="20"/>
          </w:rPr>
        </w:r>
        <w:r w:rsidR="003A2E51" w:rsidRPr="009D3928">
          <w:rPr>
            <w:webHidden/>
            <w:szCs w:val="20"/>
          </w:rPr>
          <w:fldChar w:fldCharType="separate"/>
        </w:r>
        <w:r w:rsidR="00C559B9">
          <w:rPr>
            <w:webHidden/>
            <w:szCs w:val="20"/>
          </w:rPr>
          <w:t>13</w:t>
        </w:r>
        <w:r w:rsidR="003A2E51" w:rsidRPr="009D3928">
          <w:rPr>
            <w:webHidden/>
            <w:szCs w:val="20"/>
          </w:rPr>
          <w:fldChar w:fldCharType="end"/>
        </w:r>
      </w:hyperlink>
    </w:p>
    <w:p w14:paraId="124B691C" w14:textId="12A022CB" w:rsidR="003A2E51" w:rsidRPr="009D3928" w:rsidRDefault="00FB535A">
      <w:pPr>
        <w:pStyle w:val="TOC1"/>
        <w:rPr>
          <w:rFonts w:asciiTheme="minorHAnsi" w:eastAsiaTheme="minorEastAsia" w:hAnsiTheme="minorHAnsi"/>
          <w:szCs w:val="20"/>
          <w:lang w:eastAsia="en-GB"/>
        </w:rPr>
      </w:pPr>
      <w:hyperlink w:anchor="_Toc94186329" w:history="1">
        <w:r w:rsidR="003A2E51" w:rsidRPr="009D3928">
          <w:rPr>
            <w:rStyle w:val="Hyperlink"/>
            <w:rFonts w:cs="Arial"/>
            <w:szCs w:val="20"/>
          </w:rPr>
          <w:t xml:space="preserve">6 </w:t>
        </w:r>
        <w:r w:rsidR="003A2E51" w:rsidRPr="009D3928">
          <w:rPr>
            <w:rFonts w:asciiTheme="minorHAnsi" w:eastAsiaTheme="minorEastAsia" w:hAnsiTheme="minorHAnsi"/>
            <w:szCs w:val="20"/>
            <w:lang w:eastAsia="en-GB"/>
          </w:rPr>
          <w:tab/>
        </w:r>
        <w:r w:rsidR="003A2E51" w:rsidRPr="009D3928">
          <w:rPr>
            <w:rStyle w:val="Hyperlink"/>
            <w:rFonts w:cs="Arial"/>
            <w:szCs w:val="20"/>
          </w:rPr>
          <w:t>Quality (35%)</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_Toc94186329 \h </w:instrText>
        </w:r>
        <w:r w:rsidR="003A2E51" w:rsidRPr="009D3928">
          <w:rPr>
            <w:webHidden/>
            <w:szCs w:val="20"/>
          </w:rPr>
        </w:r>
        <w:r w:rsidR="003A2E51" w:rsidRPr="009D3928">
          <w:rPr>
            <w:webHidden/>
            <w:szCs w:val="20"/>
          </w:rPr>
          <w:fldChar w:fldCharType="separate"/>
        </w:r>
        <w:r w:rsidR="00C559B9">
          <w:rPr>
            <w:webHidden/>
            <w:szCs w:val="20"/>
          </w:rPr>
          <w:t>14</w:t>
        </w:r>
        <w:r w:rsidR="003A2E51" w:rsidRPr="009D3928">
          <w:rPr>
            <w:webHidden/>
            <w:szCs w:val="20"/>
          </w:rPr>
          <w:fldChar w:fldCharType="end"/>
        </w:r>
      </w:hyperlink>
    </w:p>
    <w:p w14:paraId="720C04CD" w14:textId="193699F9" w:rsidR="003A2E51" w:rsidRPr="009D3928" w:rsidRDefault="00FB535A">
      <w:pPr>
        <w:pStyle w:val="TOC1"/>
        <w:rPr>
          <w:rFonts w:asciiTheme="minorHAnsi" w:eastAsiaTheme="minorEastAsia" w:hAnsiTheme="minorHAnsi"/>
          <w:szCs w:val="20"/>
          <w:lang w:eastAsia="en-GB"/>
        </w:rPr>
      </w:pPr>
      <w:hyperlink w:anchor="_Toc94186330" w:history="1">
        <w:r w:rsidR="003A2E51" w:rsidRPr="009D3928">
          <w:rPr>
            <w:rStyle w:val="Hyperlink"/>
            <w:rFonts w:cs="Arial"/>
            <w:szCs w:val="20"/>
          </w:rPr>
          <w:t xml:space="preserve">7 </w:t>
        </w:r>
        <w:r w:rsidR="003A2E51" w:rsidRPr="009D3928">
          <w:rPr>
            <w:rFonts w:asciiTheme="minorHAnsi" w:eastAsiaTheme="minorEastAsia" w:hAnsiTheme="minorHAnsi"/>
            <w:szCs w:val="20"/>
            <w:lang w:eastAsia="en-GB"/>
          </w:rPr>
          <w:tab/>
        </w:r>
        <w:r w:rsidR="003A2E51" w:rsidRPr="009D3928">
          <w:rPr>
            <w:rStyle w:val="Hyperlink"/>
            <w:rFonts w:cs="Arial"/>
            <w:szCs w:val="20"/>
          </w:rPr>
          <w:t>Pricing (65%)</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_Toc94186330 \h </w:instrText>
        </w:r>
        <w:r w:rsidR="003A2E51" w:rsidRPr="009D3928">
          <w:rPr>
            <w:webHidden/>
            <w:szCs w:val="20"/>
          </w:rPr>
        </w:r>
        <w:r w:rsidR="003A2E51" w:rsidRPr="009D3928">
          <w:rPr>
            <w:webHidden/>
            <w:szCs w:val="20"/>
          </w:rPr>
          <w:fldChar w:fldCharType="separate"/>
        </w:r>
        <w:r w:rsidR="00C559B9">
          <w:rPr>
            <w:webHidden/>
            <w:szCs w:val="20"/>
          </w:rPr>
          <w:t>14</w:t>
        </w:r>
        <w:r w:rsidR="003A2E51" w:rsidRPr="009D3928">
          <w:rPr>
            <w:webHidden/>
            <w:szCs w:val="20"/>
          </w:rPr>
          <w:fldChar w:fldCharType="end"/>
        </w:r>
      </w:hyperlink>
    </w:p>
    <w:p w14:paraId="52211E10" w14:textId="2DC2D66A" w:rsidR="003A2E51" w:rsidRPr="009D3928" w:rsidRDefault="00FB535A">
      <w:pPr>
        <w:pStyle w:val="TOC1"/>
        <w:rPr>
          <w:rFonts w:asciiTheme="minorHAnsi" w:eastAsiaTheme="minorEastAsia" w:hAnsiTheme="minorHAnsi"/>
          <w:szCs w:val="20"/>
          <w:lang w:eastAsia="en-GB"/>
        </w:rPr>
      </w:pPr>
      <w:hyperlink w:anchor="_Toc94186331" w:history="1">
        <w:r w:rsidR="003A2E51" w:rsidRPr="009D3928">
          <w:rPr>
            <w:rStyle w:val="Hyperlink"/>
            <w:rFonts w:cs="Arial"/>
            <w:szCs w:val="20"/>
          </w:rPr>
          <w:t xml:space="preserve">8 </w:t>
        </w:r>
        <w:r w:rsidR="003A2E51" w:rsidRPr="009D3928">
          <w:rPr>
            <w:rFonts w:asciiTheme="minorHAnsi" w:eastAsiaTheme="minorEastAsia" w:hAnsiTheme="minorHAnsi"/>
            <w:szCs w:val="20"/>
            <w:lang w:eastAsia="en-GB"/>
          </w:rPr>
          <w:tab/>
        </w:r>
        <w:r w:rsidR="003A2E51" w:rsidRPr="009D3928">
          <w:rPr>
            <w:rStyle w:val="Hyperlink"/>
            <w:rFonts w:cs="Arial"/>
            <w:szCs w:val="20"/>
          </w:rPr>
          <w:t>Transparency</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_Toc94186331 \h </w:instrText>
        </w:r>
        <w:r w:rsidR="003A2E51" w:rsidRPr="009D3928">
          <w:rPr>
            <w:webHidden/>
            <w:szCs w:val="20"/>
          </w:rPr>
        </w:r>
        <w:r w:rsidR="003A2E51" w:rsidRPr="009D3928">
          <w:rPr>
            <w:webHidden/>
            <w:szCs w:val="20"/>
          </w:rPr>
          <w:fldChar w:fldCharType="separate"/>
        </w:r>
        <w:r w:rsidR="00C559B9">
          <w:rPr>
            <w:webHidden/>
            <w:szCs w:val="20"/>
          </w:rPr>
          <w:t>14</w:t>
        </w:r>
        <w:r w:rsidR="003A2E51" w:rsidRPr="009D3928">
          <w:rPr>
            <w:webHidden/>
            <w:szCs w:val="20"/>
          </w:rPr>
          <w:fldChar w:fldCharType="end"/>
        </w:r>
      </w:hyperlink>
    </w:p>
    <w:p w14:paraId="5B8B33BD" w14:textId="288458D7" w:rsidR="003A2E51" w:rsidRPr="009D3928" w:rsidRDefault="00FB535A">
      <w:pPr>
        <w:pStyle w:val="TOC1"/>
        <w:rPr>
          <w:rFonts w:asciiTheme="minorHAnsi" w:eastAsiaTheme="minorEastAsia" w:hAnsiTheme="minorHAnsi"/>
          <w:szCs w:val="20"/>
          <w:lang w:eastAsia="en-GB"/>
        </w:rPr>
      </w:pPr>
      <w:hyperlink w:anchor="_Toc94186332" w:history="1">
        <w:r w:rsidR="003A2E51" w:rsidRPr="009D3928">
          <w:rPr>
            <w:rStyle w:val="Hyperlink"/>
            <w:rFonts w:cs="Arial"/>
            <w:szCs w:val="20"/>
          </w:rPr>
          <w:t xml:space="preserve">9 </w:t>
        </w:r>
        <w:r w:rsidR="003A2E51" w:rsidRPr="009D3928">
          <w:rPr>
            <w:rFonts w:asciiTheme="minorHAnsi" w:eastAsiaTheme="minorEastAsia" w:hAnsiTheme="minorHAnsi"/>
            <w:szCs w:val="20"/>
            <w:lang w:eastAsia="en-GB"/>
          </w:rPr>
          <w:tab/>
        </w:r>
        <w:r w:rsidR="003A2E51" w:rsidRPr="009D3928">
          <w:rPr>
            <w:rStyle w:val="Hyperlink"/>
            <w:rFonts w:cs="Arial"/>
            <w:szCs w:val="20"/>
          </w:rPr>
          <w:t>Freedom of Information</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_Toc94186332 \h </w:instrText>
        </w:r>
        <w:r w:rsidR="003A2E51" w:rsidRPr="009D3928">
          <w:rPr>
            <w:webHidden/>
            <w:szCs w:val="20"/>
          </w:rPr>
        </w:r>
        <w:r w:rsidR="003A2E51" w:rsidRPr="009D3928">
          <w:rPr>
            <w:webHidden/>
            <w:szCs w:val="20"/>
          </w:rPr>
          <w:fldChar w:fldCharType="separate"/>
        </w:r>
        <w:r w:rsidR="00C559B9">
          <w:rPr>
            <w:webHidden/>
            <w:szCs w:val="20"/>
          </w:rPr>
          <w:t>14</w:t>
        </w:r>
        <w:r w:rsidR="003A2E51" w:rsidRPr="009D3928">
          <w:rPr>
            <w:webHidden/>
            <w:szCs w:val="20"/>
          </w:rPr>
          <w:fldChar w:fldCharType="end"/>
        </w:r>
      </w:hyperlink>
    </w:p>
    <w:p w14:paraId="064CB108" w14:textId="5816F92A" w:rsidR="003A2E51" w:rsidRPr="009D3928" w:rsidRDefault="00FB535A">
      <w:pPr>
        <w:pStyle w:val="TOC1"/>
        <w:rPr>
          <w:rFonts w:asciiTheme="minorHAnsi" w:eastAsiaTheme="minorEastAsia" w:hAnsiTheme="minorHAnsi"/>
          <w:szCs w:val="20"/>
          <w:lang w:eastAsia="en-GB"/>
        </w:rPr>
      </w:pPr>
      <w:hyperlink w:anchor="_Toc94186333" w:history="1">
        <w:r w:rsidR="003A2E51" w:rsidRPr="009D3928">
          <w:rPr>
            <w:rStyle w:val="Hyperlink"/>
            <w:rFonts w:cs="Arial"/>
            <w:szCs w:val="20"/>
          </w:rPr>
          <w:t>10</w:t>
        </w:r>
        <w:r w:rsidR="003A2E51" w:rsidRPr="009D3928">
          <w:rPr>
            <w:rFonts w:asciiTheme="minorHAnsi" w:eastAsiaTheme="minorEastAsia" w:hAnsiTheme="minorHAnsi"/>
            <w:szCs w:val="20"/>
            <w:lang w:eastAsia="en-GB"/>
          </w:rPr>
          <w:tab/>
        </w:r>
        <w:r w:rsidR="003A2E51" w:rsidRPr="009D3928">
          <w:rPr>
            <w:rStyle w:val="Hyperlink"/>
            <w:rFonts w:cs="Arial"/>
            <w:szCs w:val="20"/>
          </w:rPr>
          <w:t>Bribery and Corruption</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_Toc94186333 \h </w:instrText>
        </w:r>
        <w:r w:rsidR="003A2E51" w:rsidRPr="009D3928">
          <w:rPr>
            <w:webHidden/>
            <w:szCs w:val="20"/>
          </w:rPr>
        </w:r>
        <w:r w:rsidR="003A2E51" w:rsidRPr="009D3928">
          <w:rPr>
            <w:webHidden/>
            <w:szCs w:val="20"/>
          </w:rPr>
          <w:fldChar w:fldCharType="separate"/>
        </w:r>
        <w:r w:rsidR="00C559B9">
          <w:rPr>
            <w:webHidden/>
            <w:szCs w:val="20"/>
          </w:rPr>
          <w:t>15</w:t>
        </w:r>
        <w:r w:rsidR="003A2E51" w:rsidRPr="009D3928">
          <w:rPr>
            <w:webHidden/>
            <w:szCs w:val="20"/>
          </w:rPr>
          <w:fldChar w:fldCharType="end"/>
        </w:r>
      </w:hyperlink>
    </w:p>
    <w:p w14:paraId="47302B71" w14:textId="2E47CF6E" w:rsidR="003A2E51" w:rsidRPr="009D3928" w:rsidRDefault="00FB535A">
      <w:pPr>
        <w:pStyle w:val="TOC1"/>
        <w:rPr>
          <w:rFonts w:asciiTheme="minorHAnsi" w:eastAsiaTheme="minorEastAsia" w:hAnsiTheme="minorHAnsi"/>
          <w:szCs w:val="20"/>
          <w:lang w:eastAsia="en-GB"/>
        </w:rPr>
      </w:pPr>
      <w:hyperlink w:anchor="_Toc94186334" w:history="1">
        <w:r w:rsidR="003A2E51" w:rsidRPr="009D3928">
          <w:rPr>
            <w:rStyle w:val="Hyperlink"/>
            <w:rFonts w:cs="Arial"/>
            <w:szCs w:val="20"/>
          </w:rPr>
          <w:t>11</w:t>
        </w:r>
        <w:r w:rsidR="003A2E51" w:rsidRPr="009D3928">
          <w:rPr>
            <w:rFonts w:asciiTheme="minorHAnsi" w:eastAsiaTheme="minorEastAsia" w:hAnsiTheme="minorHAnsi"/>
            <w:szCs w:val="20"/>
            <w:lang w:eastAsia="en-GB"/>
          </w:rPr>
          <w:tab/>
        </w:r>
        <w:r w:rsidR="003A2E51" w:rsidRPr="009D3928">
          <w:rPr>
            <w:rStyle w:val="Hyperlink"/>
            <w:rFonts w:cs="Arial"/>
            <w:szCs w:val="20"/>
          </w:rPr>
          <w:t>Health and Safety</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_Toc94186334 \h </w:instrText>
        </w:r>
        <w:r w:rsidR="003A2E51" w:rsidRPr="009D3928">
          <w:rPr>
            <w:webHidden/>
            <w:szCs w:val="20"/>
          </w:rPr>
        </w:r>
        <w:r w:rsidR="003A2E51" w:rsidRPr="009D3928">
          <w:rPr>
            <w:webHidden/>
            <w:szCs w:val="20"/>
          </w:rPr>
          <w:fldChar w:fldCharType="separate"/>
        </w:r>
        <w:r w:rsidR="00C559B9">
          <w:rPr>
            <w:webHidden/>
            <w:szCs w:val="20"/>
          </w:rPr>
          <w:t>15</w:t>
        </w:r>
        <w:r w:rsidR="003A2E51" w:rsidRPr="009D3928">
          <w:rPr>
            <w:webHidden/>
            <w:szCs w:val="20"/>
          </w:rPr>
          <w:fldChar w:fldCharType="end"/>
        </w:r>
      </w:hyperlink>
    </w:p>
    <w:p w14:paraId="1DFF55FC" w14:textId="17DD1238" w:rsidR="003A2E51" w:rsidRPr="009D3928" w:rsidRDefault="00FB535A">
      <w:pPr>
        <w:pStyle w:val="TOC1"/>
        <w:rPr>
          <w:rFonts w:asciiTheme="minorHAnsi" w:eastAsiaTheme="minorEastAsia" w:hAnsiTheme="minorHAnsi"/>
          <w:szCs w:val="20"/>
          <w:lang w:eastAsia="en-GB"/>
        </w:rPr>
      </w:pPr>
      <w:hyperlink w:anchor="_Toc94186335" w:history="1">
        <w:r w:rsidR="003A2E51" w:rsidRPr="009D3928">
          <w:rPr>
            <w:rStyle w:val="Hyperlink"/>
            <w:szCs w:val="20"/>
          </w:rPr>
          <w:t>12</w:t>
        </w:r>
        <w:r w:rsidR="003A2E51" w:rsidRPr="009D3928">
          <w:rPr>
            <w:rFonts w:asciiTheme="minorHAnsi" w:eastAsiaTheme="minorEastAsia" w:hAnsiTheme="minorHAnsi"/>
            <w:szCs w:val="20"/>
            <w:lang w:eastAsia="en-GB"/>
          </w:rPr>
          <w:tab/>
        </w:r>
        <w:r w:rsidR="003A2E51" w:rsidRPr="009D3928">
          <w:rPr>
            <w:rStyle w:val="Hyperlink"/>
            <w:szCs w:val="20"/>
          </w:rPr>
          <w:t>Environmental Policy Statement</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_Toc94186335 \h </w:instrText>
        </w:r>
        <w:r w:rsidR="003A2E51" w:rsidRPr="009D3928">
          <w:rPr>
            <w:webHidden/>
            <w:szCs w:val="20"/>
          </w:rPr>
        </w:r>
        <w:r w:rsidR="003A2E51" w:rsidRPr="009D3928">
          <w:rPr>
            <w:webHidden/>
            <w:szCs w:val="20"/>
          </w:rPr>
          <w:fldChar w:fldCharType="separate"/>
        </w:r>
        <w:r w:rsidR="00C559B9">
          <w:rPr>
            <w:webHidden/>
            <w:szCs w:val="20"/>
          </w:rPr>
          <w:t>15</w:t>
        </w:r>
        <w:r w:rsidR="003A2E51" w:rsidRPr="009D3928">
          <w:rPr>
            <w:webHidden/>
            <w:szCs w:val="20"/>
          </w:rPr>
          <w:fldChar w:fldCharType="end"/>
        </w:r>
      </w:hyperlink>
    </w:p>
    <w:p w14:paraId="67926668" w14:textId="77BA5D51" w:rsidR="003A2E51" w:rsidRPr="009D3928" w:rsidRDefault="00FB535A">
      <w:pPr>
        <w:pStyle w:val="TOC1"/>
        <w:rPr>
          <w:rFonts w:asciiTheme="minorHAnsi" w:eastAsiaTheme="minorEastAsia" w:hAnsiTheme="minorHAnsi"/>
          <w:szCs w:val="20"/>
          <w:lang w:eastAsia="en-GB"/>
        </w:rPr>
      </w:pPr>
      <w:hyperlink w:anchor="_Toc94186336" w:history="1">
        <w:r w:rsidR="003A2E51" w:rsidRPr="009D3928">
          <w:rPr>
            <w:rStyle w:val="Hyperlink"/>
            <w:rFonts w:cs="Arial"/>
            <w:szCs w:val="20"/>
          </w:rPr>
          <w:t>13</w:t>
        </w:r>
        <w:r w:rsidR="003A2E51" w:rsidRPr="009D3928">
          <w:rPr>
            <w:rFonts w:asciiTheme="minorHAnsi" w:eastAsiaTheme="minorEastAsia" w:hAnsiTheme="minorHAnsi"/>
            <w:szCs w:val="20"/>
            <w:lang w:eastAsia="en-GB"/>
          </w:rPr>
          <w:tab/>
        </w:r>
        <w:r w:rsidR="003A2E51" w:rsidRPr="009D3928">
          <w:rPr>
            <w:rStyle w:val="Hyperlink"/>
            <w:rFonts w:cs="Arial"/>
            <w:szCs w:val="20"/>
          </w:rPr>
          <w:t>Privacy Notice</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_Toc94186336 \h </w:instrText>
        </w:r>
        <w:r w:rsidR="003A2E51" w:rsidRPr="009D3928">
          <w:rPr>
            <w:webHidden/>
            <w:szCs w:val="20"/>
          </w:rPr>
        </w:r>
        <w:r w:rsidR="003A2E51" w:rsidRPr="009D3928">
          <w:rPr>
            <w:webHidden/>
            <w:szCs w:val="20"/>
          </w:rPr>
          <w:fldChar w:fldCharType="separate"/>
        </w:r>
        <w:r w:rsidR="00C559B9">
          <w:rPr>
            <w:webHidden/>
            <w:szCs w:val="20"/>
          </w:rPr>
          <w:t>16</w:t>
        </w:r>
        <w:r w:rsidR="003A2E51" w:rsidRPr="009D3928">
          <w:rPr>
            <w:webHidden/>
            <w:szCs w:val="20"/>
          </w:rPr>
          <w:fldChar w:fldCharType="end"/>
        </w:r>
      </w:hyperlink>
    </w:p>
    <w:p w14:paraId="766F9705" w14:textId="25FF5612" w:rsidR="003A2E51" w:rsidRPr="009D3928" w:rsidRDefault="00FB535A">
      <w:pPr>
        <w:pStyle w:val="TOC1"/>
        <w:rPr>
          <w:rFonts w:asciiTheme="minorHAnsi" w:eastAsiaTheme="minorEastAsia" w:hAnsiTheme="minorHAnsi"/>
          <w:szCs w:val="20"/>
          <w:lang w:eastAsia="en-GB"/>
        </w:rPr>
      </w:pPr>
      <w:hyperlink w:anchor="_Toc94186337" w:history="1">
        <w:r w:rsidR="003A2E51" w:rsidRPr="009D3928">
          <w:rPr>
            <w:rStyle w:val="Hyperlink"/>
            <w:rFonts w:cs="Arial"/>
            <w:szCs w:val="20"/>
          </w:rPr>
          <w:t>14</w:t>
        </w:r>
        <w:r w:rsidR="003A2E51" w:rsidRPr="009D3928">
          <w:rPr>
            <w:rFonts w:asciiTheme="minorHAnsi" w:eastAsiaTheme="minorEastAsia" w:hAnsiTheme="minorHAnsi"/>
            <w:szCs w:val="20"/>
            <w:lang w:eastAsia="en-GB"/>
          </w:rPr>
          <w:tab/>
        </w:r>
        <w:r w:rsidR="003A2E51" w:rsidRPr="009D3928">
          <w:rPr>
            <w:rStyle w:val="Hyperlink"/>
            <w:rFonts w:cs="Arial"/>
            <w:szCs w:val="20"/>
          </w:rPr>
          <w:t>Social Value</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_Toc94186337 \h </w:instrText>
        </w:r>
        <w:r w:rsidR="003A2E51" w:rsidRPr="009D3928">
          <w:rPr>
            <w:webHidden/>
            <w:szCs w:val="20"/>
          </w:rPr>
        </w:r>
        <w:r w:rsidR="003A2E51" w:rsidRPr="009D3928">
          <w:rPr>
            <w:webHidden/>
            <w:szCs w:val="20"/>
          </w:rPr>
          <w:fldChar w:fldCharType="separate"/>
        </w:r>
        <w:r w:rsidR="00C559B9">
          <w:rPr>
            <w:webHidden/>
            <w:szCs w:val="20"/>
          </w:rPr>
          <w:t>16</w:t>
        </w:r>
        <w:r w:rsidR="003A2E51" w:rsidRPr="009D3928">
          <w:rPr>
            <w:webHidden/>
            <w:szCs w:val="20"/>
          </w:rPr>
          <w:fldChar w:fldCharType="end"/>
        </w:r>
      </w:hyperlink>
    </w:p>
    <w:p w14:paraId="32018298" w14:textId="3C3A8E2F" w:rsidR="003A2E51" w:rsidRPr="009D3928" w:rsidRDefault="00FB535A">
      <w:pPr>
        <w:pStyle w:val="TOC1"/>
        <w:rPr>
          <w:rFonts w:asciiTheme="minorHAnsi" w:eastAsiaTheme="minorEastAsia" w:hAnsiTheme="minorHAnsi"/>
          <w:szCs w:val="20"/>
          <w:lang w:eastAsia="en-GB"/>
        </w:rPr>
      </w:pPr>
      <w:hyperlink w:anchor="_Toc94186338" w:history="1">
        <w:r w:rsidR="003A2E51" w:rsidRPr="009D3928">
          <w:rPr>
            <w:rStyle w:val="Hyperlink"/>
            <w:rFonts w:cs="Arial"/>
            <w:szCs w:val="20"/>
          </w:rPr>
          <w:t>15</w:t>
        </w:r>
        <w:r w:rsidR="003A2E51" w:rsidRPr="009D3928">
          <w:rPr>
            <w:rFonts w:asciiTheme="minorHAnsi" w:eastAsiaTheme="minorEastAsia" w:hAnsiTheme="minorHAnsi"/>
            <w:szCs w:val="20"/>
            <w:lang w:eastAsia="en-GB"/>
          </w:rPr>
          <w:tab/>
        </w:r>
        <w:r w:rsidR="003A2E51" w:rsidRPr="009D3928">
          <w:rPr>
            <w:rStyle w:val="Hyperlink"/>
            <w:rFonts w:cs="Arial"/>
            <w:szCs w:val="20"/>
          </w:rPr>
          <w:t>Not Used</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_Toc94186338 \h </w:instrText>
        </w:r>
        <w:r w:rsidR="003A2E51" w:rsidRPr="009D3928">
          <w:rPr>
            <w:webHidden/>
            <w:szCs w:val="20"/>
          </w:rPr>
        </w:r>
        <w:r w:rsidR="003A2E51" w:rsidRPr="009D3928">
          <w:rPr>
            <w:webHidden/>
            <w:szCs w:val="20"/>
          </w:rPr>
          <w:fldChar w:fldCharType="separate"/>
        </w:r>
        <w:r w:rsidR="00C559B9">
          <w:rPr>
            <w:webHidden/>
            <w:szCs w:val="20"/>
          </w:rPr>
          <w:t>16</w:t>
        </w:r>
        <w:r w:rsidR="003A2E51" w:rsidRPr="009D3928">
          <w:rPr>
            <w:webHidden/>
            <w:szCs w:val="20"/>
          </w:rPr>
          <w:fldChar w:fldCharType="end"/>
        </w:r>
      </w:hyperlink>
    </w:p>
    <w:p w14:paraId="7EFBCAB8" w14:textId="5B959A3D" w:rsidR="003A2E51" w:rsidRPr="009D3928" w:rsidRDefault="00FB535A">
      <w:pPr>
        <w:pStyle w:val="TOC1"/>
        <w:rPr>
          <w:rFonts w:asciiTheme="minorHAnsi" w:eastAsiaTheme="minorEastAsia" w:hAnsiTheme="minorHAnsi"/>
          <w:szCs w:val="20"/>
          <w:lang w:eastAsia="en-GB"/>
        </w:rPr>
      </w:pPr>
      <w:hyperlink w:anchor="_Toc94186339" w:history="1">
        <w:r w:rsidR="003A2E51" w:rsidRPr="009D3928">
          <w:rPr>
            <w:rStyle w:val="Hyperlink"/>
            <w:rFonts w:cs="Arial"/>
            <w:szCs w:val="20"/>
          </w:rPr>
          <w:t>16</w:t>
        </w:r>
        <w:r w:rsidR="003A2E51" w:rsidRPr="009D3928">
          <w:rPr>
            <w:rFonts w:asciiTheme="minorHAnsi" w:eastAsiaTheme="minorEastAsia" w:hAnsiTheme="minorHAnsi"/>
            <w:szCs w:val="20"/>
            <w:lang w:eastAsia="en-GB"/>
          </w:rPr>
          <w:tab/>
        </w:r>
        <w:r w:rsidR="003A2E51" w:rsidRPr="009D3928">
          <w:rPr>
            <w:rStyle w:val="Hyperlink"/>
            <w:rFonts w:cs="Arial"/>
            <w:szCs w:val="20"/>
          </w:rPr>
          <w:t>Evaluation Criteria</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_Toc94186339 \h </w:instrText>
        </w:r>
        <w:r w:rsidR="003A2E51" w:rsidRPr="009D3928">
          <w:rPr>
            <w:webHidden/>
            <w:szCs w:val="20"/>
          </w:rPr>
        </w:r>
        <w:r w:rsidR="003A2E51" w:rsidRPr="009D3928">
          <w:rPr>
            <w:webHidden/>
            <w:szCs w:val="20"/>
          </w:rPr>
          <w:fldChar w:fldCharType="separate"/>
        </w:r>
        <w:r w:rsidR="00C559B9">
          <w:rPr>
            <w:webHidden/>
            <w:szCs w:val="20"/>
          </w:rPr>
          <w:t>17</w:t>
        </w:r>
        <w:r w:rsidR="003A2E51" w:rsidRPr="009D3928">
          <w:rPr>
            <w:webHidden/>
            <w:szCs w:val="20"/>
          </w:rPr>
          <w:fldChar w:fldCharType="end"/>
        </w:r>
      </w:hyperlink>
    </w:p>
    <w:p w14:paraId="1C9CFC51" w14:textId="7A63F973" w:rsidR="003A2E51" w:rsidRPr="009D3928" w:rsidRDefault="00FB535A">
      <w:pPr>
        <w:pStyle w:val="TOC1"/>
        <w:rPr>
          <w:rFonts w:asciiTheme="minorHAnsi" w:eastAsiaTheme="minorEastAsia" w:hAnsiTheme="minorHAnsi"/>
          <w:szCs w:val="20"/>
          <w:lang w:eastAsia="en-GB"/>
        </w:rPr>
      </w:pPr>
      <w:hyperlink w:anchor="_Toc94186340" w:history="1">
        <w:r w:rsidR="003A2E51" w:rsidRPr="009D3928">
          <w:rPr>
            <w:rStyle w:val="Hyperlink"/>
            <w:rFonts w:eastAsia="Arial"/>
            <w:szCs w:val="20"/>
          </w:rPr>
          <w:t>17</w:t>
        </w:r>
        <w:r w:rsidR="00DF612A" w:rsidRPr="009D3928">
          <w:rPr>
            <w:rStyle w:val="Hyperlink"/>
            <w:rFonts w:eastAsia="Arial"/>
            <w:szCs w:val="20"/>
          </w:rPr>
          <w:tab/>
        </w:r>
        <w:r w:rsidR="003A2E51" w:rsidRPr="009D3928">
          <w:rPr>
            <w:rStyle w:val="Hyperlink"/>
            <w:rFonts w:eastAsia="Arial"/>
            <w:szCs w:val="20"/>
          </w:rPr>
          <w:t>Key Performance Indicators</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_Toc94186340 \h </w:instrText>
        </w:r>
        <w:r w:rsidR="003A2E51" w:rsidRPr="009D3928">
          <w:rPr>
            <w:webHidden/>
            <w:szCs w:val="20"/>
          </w:rPr>
        </w:r>
        <w:r w:rsidR="003A2E51" w:rsidRPr="009D3928">
          <w:rPr>
            <w:webHidden/>
            <w:szCs w:val="20"/>
          </w:rPr>
          <w:fldChar w:fldCharType="separate"/>
        </w:r>
        <w:r w:rsidR="00C559B9">
          <w:rPr>
            <w:webHidden/>
            <w:szCs w:val="20"/>
          </w:rPr>
          <w:t>39</w:t>
        </w:r>
        <w:r w:rsidR="003A2E51" w:rsidRPr="009D3928">
          <w:rPr>
            <w:webHidden/>
            <w:szCs w:val="20"/>
          </w:rPr>
          <w:fldChar w:fldCharType="end"/>
        </w:r>
      </w:hyperlink>
    </w:p>
    <w:p w14:paraId="4D88727C" w14:textId="1DD95AAA" w:rsidR="003A2E51" w:rsidRPr="009D3928" w:rsidRDefault="00FB535A">
      <w:pPr>
        <w:pStyle w:val="TOC1"/>
        <w:rPr>
          <w:rFonts w:asciiTheme="minorHAnsi" w:eastAsiaTheme="minorEastAsia" w:hAnsiTheme="minorHAnsi"/>
          <w:szCs w:val="20"/>
          <w:lang w:eastAsia="en-GB"/>
        </w:rPr>
      </w:pPr>
      <w:hyperlink w:anchor="_Toc94186341" w:history="1">
        <w:r w:rsidR="003A2E51" w:rsidRPr="009D3928">
          <w:rPr>
            <w:rStyle w:val="Hyperlink"/>
            <w:rFonts w:eastAsia="Arial"/>
            <w:szCs w:val="20"/>
          </w:rPr>
          <w:t>List of Schedules and Appendices that form part of this Tender</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_Toc94186341 \h </w:instrText>
        </w:r>
        <w:r w:rsidR="003A2E51" w:rsidRPr="009D3928">
          <w:rPr>
            <w:webHidden/>
            <w:szCs w:val="20"/>
          </w:rPr>
        </w:r>
        <w:r w:rsidR="003A2E51" w:rsidRPr="009D3928">
          <w:rPr>
            <w:webHidden/>
            <w:szCs w:val="20"/>
          </w:rPr>
          <w:fldChar w:fldCharType="separate"/>
        </w:r>
        <w:r w:rsidR="00C559B9">
          <w:rPr>
            <w:webHidden/>
            <w:szCs w:val="20"/>
          </w:rPr>
          <w:t>40</w:t>
        </w:r>
        <w:r w:rsidR="003A2E51" w:rsidRPr="009D3928">
          <w:rPr>
            <w:webHidden/>
            <w:szCs w:val="20"/>
          </w:rPr>
          <w:fldChar w:fldCharType="end"/>
        </w:r>
      </w:hyperlink>
    </w:p>
    <w:p w14:paraId="069CEEB2" w14:textId="30376CE9" w:rsidR="003A2E51" w:rsidRPr="009D3928" w:rsidRDefault="00FB535A">
      <w:pPr>
        <w:pStyle w:val="TOC1"/>
        <w:rPr>
          <w:rFonts w:asciiTheme="minorHAnsi" w:eastAsiaTheme="minorEastAsia" w:hAnsiTheme="minorHAnsi"/>
          <w:szCs w:val="20"/>
          <w:lang w:eastAsia="en-GB"/>
        </w:rPr>
      </w:pPr>
      <w:hyperlink w:anchor="_Toc94186342" w:history="1">
        <w:r w:rsidR="003A2E51" w:rsidRPr="009D3928">
          <w:rPr>
            <w:rStyle w:val="Hyperlink"/>
            <w:rFonts w:eastAsia="Arial"/>
            <w:szCs w:val="20"/>
          </w:rPr>
          <w:t>Annex 1: Mandatory Exclusion Grounds</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_Toc94186342 \h </w:instrText>
        </w:r>
        <w:r w:rsidR="003A2E51" w:rsidRPr="009D3928">
          <w:rPr>
            <w:webHidden/>
            <w:szCs w:val="20"/>
          </w:rPr>
        </w:r>
        <w:r w:rsidR="003A2E51" w:rsidRPr="009D3928">
          <w:rPr>
            <w:webHidden/>
            <w:szCs w:val="20"/>
          </w:rPr>
          <w:fldChar w:fldCharType="separate"/>
        </w:r>
        <w:r w:rsidR="00C559B9">
          <w:rPr>
            <w:webHidden/>
            <w:szCs w:val="20"/>
          </w:rPr>
          <w:t>41</w:t>
        </w:r>
        <w:r w:rsidR="003A2E51" w:rsidRPr="009D3928">
          <w:rPr>
            <w:webHidden/>
            <w:szCs w:val="20"/>
          </w:rPr>
          <w:fldChar w:fldCharType="end"/>
        </w:r>
      </w:hyperlink>
    </w:p>
    <w:p w14:paraId="4D7DC881" w14:textId="6930F07D" w:rsidR="003A2E51" w:rsidRPr="009D3928" w:rsidRDefault="00FB535A">
      <w:pPr>
        <w:pStyle w:val="TOC1"/>
        <w:rPr>
          <w:rFonts w:asciiTheme="minorHAnsi" w:eastAsiaTheme="minorEastAsia" w:hAnsiTheme="minorHAnsi"/>
          <w:szCs w:val="20"/>
          <w:lang w:eastAsia="en-GB"/>
        </w:rPr>
      </w:pPr>
      <w:hyperlink w:anchor="_Toc94186343" w:history="1">
        <w:r w:rsidR="003A2E51" w:rsidRPr="009D3928">
          <w:rPr>
            <w:rStyle w:val="Hyperlink"/>
            <w:rFonts w:eastAsia="Arial"/>
            <w:szCs w:val="20"/>
          </w:rPr>
          <w:t>Annex 2: Discretionary Exclusion Grounds</w:t>
        </w:r>
        <w:r w:rsidR="003A2E51" w:rsidRPr="009D3928">
          <w:rPr>
            <w:webHidden/>
            <w:szCs w:val="20"/>
          </w:rPr>
          <w:tab/>
        </w:r>
        <w:r w:rsidR="003A2E51" w:rsidRPr="009D3928">
          <w:rPr>
            <w:webHidden/>
            <w:szCs w:val="20"/>
          </w:rPr>
          <w:fldChar w:fldCharType="begin"/>
        </w:r>
        <w:r w:rsidR="003A2E51" w:rsidRPr="009D3928">
          <w:rPr>
            <w:webHidden/>
            <w:szCs w:val="20"/>
          </w:rPr>
          <w:instrText xml:space="preserve"> PAGEREF _Toc94186343 \h </w:instrText>
        </w:r>
        <w:r w:rsidR="003A2E51" w:rsidRPr="009D3928">
          <w:rPr>
            <w:webHidden/>
            <w:szCs w:val="20"/>
          </w:rPr>
        </w:r>
        <w:r w:rsidR="003A2E51" w:rsidRPr="009D3928">
          <w:rPr>
            <w:webHidden/>
            <w:szCs w:val="20"/>
          </w:rPr>
          <w:fldChar w:fldCharType="separate"/>
        </w:r>
        <w:r w:rsidR="00C559B9">
          <w:rPr>
            <w:webHidden/>
            <w:szCs w:val="20"/>
          </w:rPr>
          <w:t>44</w:t>
        </w:r>
        <w:r w:rsidR="003A2E51" w:rsidRPr="009D3928">
          <w:rPr>
            <w:webHidden/>
            <w:szCs w:val="20"/>
          </w:rPr>
          <w:fldChar w:fldCharType="end"/>
        </w:r>
      </w:hyperlink>
    </w:p>
    <w:p w14:paraId="70D0B834" w14:textId="6D81CC49" w:rsidR="00FC652F" w:rsidRPr="00014215" w:rsidRDefault="00941258" w:rsidP="00014215">
      <w:pPr>
        <w:pStyle w:val="TOC1"/>
      </w:pPr>
      <w:r w:rsidRPr="009D3928">
        <w:rPr>
          <w:color w:val="2B579A"/>
          <w:szCs w:val="20"/>
          <w:shd w:val="clear" w:color="auto" w:fill="E6E6E6"/>
        </w:rPr>
        <w:fldChar w:fldCharType="end"/>
      </w:r>
      <w:r w:rsidR="00FC652F" w:rsidRPr="00546D34">
        <w:br w:type="page"/>
      </w:r>
    </w:p>
    <w:p w14:paraId="4096416E" w14:textId="77777777" w:rsidR="00FC652F" w:rsidRPr="00546D34" w:rsidRDefault="00FC652F" w:rsidP="00FC652F">
      <w:pPr>
        <w:pStyle w:val="ReportTitle"/>
        <w:rPr>
          <w:rFonts w:ascii="Corbel" w:hAnsi="Corbel"/>
        </w:rPr>
      </w:pPr>
      <w:r w:rsidRPr="00546D34">
        <w:rPr>
          <w:rFonts w:ascii="Corbel" w:hAnsi="Corbel"/>
        </w:rPr>
        <w:lastRenderedPageBreak/>
        <w:t>Invitation to Tender</w:t>
      </w:r>
    </w:p>
    <w:p w14:paraId="5F58E05E" w14:textId="77777777" w:rsidR="00FC652F" w:rsidRPr="00546D34" w:rsidRDefault="00FC652F" w:rsidP="00FC652F">
      <w:pPr>
        <w:pStyle w:val="ReportTitle"/>
        <w:rPr>
          <w:rFonts w:ascii="Corbel" w:hAnsi="Corbel"/>
          <w:color w:val="95C11F"/>
        </w:rPr>
      </w:pPr>
      <w:r w:rsidRPr="00546D34">
        <w:rPr>
          <w:rFonts w:ascii="Corbel" w:hAnsi="Corbel"/>
          <w:color w:val="95C11F"/>
        </w:rPr>
        <w:t>Part A – Guidance and Instructions</w:t>
      </w:r>
    </w:p>
    <w:p w14:paraId="6FA453F5" w14:textId="77777777" w:rsidR="0056521F" w:rsidRPr="00546D34" w:rsidRDefault="0056521F" w:rsidP="00FC652F">
      <w:pPr>
        <w:pStyle w:val="ReportTitle"/>
        <w:spacing w:line="276" w:lineRule="auto"/>
        <w:rPr>
          <w:rFonts w:ascii="Corbel" w:hAnsi="Corbel"/>
          <w:color w:val="95C11F"/>
          <w:sz w:val="24"/>
        </w:rPr>
      </w:pPr>
    </w:p>
    <w:p w14:paraId="0E35C7BB" w14:textId="16930A86" w:rsidR="00FC652F" w:rsidRPr="00546D34" w:rsidRDefault="00FC652F" w:rsidP="00FC652F">
      <w:pPr>
        <w:pStyle w:val="ReportTitle"/>
        <w:spacing w:line="276" w:lineRule="auto"/>
        <w:rPr>
          <w:rFonts w:ascii="Corbel" w:hAnsi="Corbel"/>
          <w:color w:val="95C11F"/>
          <w:sz w:val="24"/>
        </w:rPr>
      </w:pPr>
      <w:r w:rsidRPr="00546D34">
        <w:rPr>
          <w:rFonts w:ascii="Corbel" w:hAnsi="Corbel"/>
          <w:color w:val="95C11F"/>
          <w:sz w:val="24"/>
        </w:rPr>
        <w:t xml:space="preserve">This section provides information on the required </w:t>
      </w:r>
      <w:r w:rsidR="00526692">
        <w:rPr>
          <w:rFonts w:ascii="Corbel" w:hAnsi="Corbel"/>
          <w:color w:val="95C11F"/>
          <w:sz w:val="24"/>
        </w:rPr>
        <w:t>Framework</w:t>
      </w:r>
      <w:r w:rsidRPr="00546D34">
        <w:rPr>
          <w:rFonts w:ascii="Corbel" w:hAnsi="Corbel"/>
          <w:color w:val="95C11F"/>
          <w:sz w:val="24"/>
        </w:rPr>
        <w:t>.</w:t>
      </w:r>
    </w:p>
    <w:p w14:paraId="403C0FCC" w14:textId="77777777" w:rsidR="00FC652F" w:rsidRPr="00546D34" w:rsidRDefault="00FC652F" w:rsidP="00FC652F">
      <w:pPr>
        <w:pStyle w:val="ReportTitle"/>
        <w:spacing w:line="276" w:lineRule="auto"/>
        <w:rPr>
          <w:rFonts w:ascii="Corbel" w:hAnsi="Corbel"/>
          <w:color w:val="95C11F"/>
          <w:sz w:val="24"/>
          <w:highlight w:val="yellow"/>
        </w:rPr>
      </w:pPr>
      <w:r w:rsidRPr="00546D34">
        <w:rPr>
          <w:rFonts w:ascii="Corbel" w:hAnsi="Corbel"/>
          <w:color w:val="95C11F"/>
          <w:sz w:val="24"/>
        </w:rPr>
        <w:t>Suppliers are required to READ THIS SECTION carefully to understand requirements</w:t>
      </w:r>
      <w:r w:rsidRPr="00546D34">
        <w:rPr>
          <w:rFonts w:ascii="Corbel" w:hAnsi="Corbel"/>
          <w:color w:val="95C11F"/>
          <w:sz w:val="24"/>
          <w:highlight w:val="yellow"/>
        </w:rPr>
        <w:t xml:space="preserve"> </w:t>
      </w:r>
    </w:p>
    <w:p w14:paraId="5B36EE28" w14:textId="77777777" w:rsidR="0056521F" w:rsidRPr="00546D34" w:rsidRDefault="0056521F" w:rsidP="00FC652F">
      <w:pPr>
        <w:pStyle w:val="ReportTitle"/>
        <w:spacing w:line="276" w:lineRule="auto"/>
        <w:rPr>
          <w:rFonts w:ascii="Corbel" w:hAnsi="Corbel"/>
          <w:b/>
          <w:color w:val="95C11F"/>
          <w:sz w:val="24"/>
        </w:rPr>
      </w:pPr>
    </w:p>
    <w:p w14:paraId="655B67B2" w14:textId="77777777" w:rsidR="0056521F" w:rsidRPr="00546D34" w:rsidRDefault="0056521F" w:rsidP="00FC652F">
      <w:pPr>
        <w:pStyle w:val="ReportTitle"/>
        <w:spacing w:line="276" w:lineRule="auto"/>
        <w:rPr>
          <w:rFonts w:ascii="Corbel" w:hAnsi="Corbel"/>
          <w:b/>
          <w:color w:val="95C11F"/>
          <w:sz w:val="24"/>
        </w:rPr>
      </w:pPr>
      <w:r w:rsidRPr="00546D34">
        <w:rPr>
          <w:rFonts w:ascii="Corbel" w:hAnsi="Corbel"/>
          <w:b/>
          <w:color w:val="95C11F"/>
          <w:sz w:val="24"/>
        </w:rPr>
        <w:t>THIS SECTION DOES NOT NEED TO BE RETURNED WITH YOUR SUBMISSION.</w:t>
      </w:r>
    </w:p>
    <w:p w14:paraId="7EA5F878" w14:textId="77777777" w:rsidR="005C604F" w:rsidRPr="00546D34" w:rsidRDefault="005C604F" w:rsidP="005C604F">
      <w:pPr>
        <w:pStyle w:val="ReportTitle"/>
        <w:spacing w:line="240" w:lineRule="auto"/>
        <w:rPr>
          <w:rFonts w:ascii="Corbel" w:hAnsi="Corbel"/>
          <w:b/>
          <w:color w:val="auto"/>
          <w:sz w:val="22"/>
          <w:szCs w:val="22"/>
        </w:rPr>
      </w:pPr>
    </w:p>
    <w:p w14:paraId="4A8EE290" w14:textId="77777777" w:rsidR="00360995" w:rsidRDefault="00360995" w:rsidP="005C604F">
      <w:pPr>
        <w:pStyle w:val="ReportTitle"/>
        <w:spacing w:line="240" w:lineRule="auto"/>
        <w:rPr>
          <w:rFonts w:ascii="Corbel" w:hAnsi="Corbel"/>
          <w:b/>
          <w:color w:val="95C11F"/>
          <w:sz w:val="24"/>
        </w:rPr>
      </w:pPr>
    </w:p>
    <w:p w14:paraId="3884AB3F" w14:textId="77777777" w:rsidR="00360995" w:rsidRDefault="00360995" w:rsidP="005C604F">
      <w:pPr>
        <w:pStyle w:val="ReportTitle"/>
        <w:spacing w:line="240" w:lineRule="auto"/>
        <w:rPr>
          <w:rFonts w:ascii="Corbel" w:hAnsi="Corbel"/>
          <w:b/>
          <w:color w:val="95C11F"/>
          <w:sz w:val="24"/>
        </w:rPr>
      </w:pPr>
    </w:p>
    <w:p w14:paraId="403A0782" w14:textId="66968BF9" w:rsidR="005C604F" w:rsidRPr="00231603" w:rsidRDefault="00FC652F" w:rsidP="005C604F">
      <w:pPr>
        <w:pStyle w:val="ReportTitle"/>
        <w:spacing w:line="240" w:lineRule="auto"/>
        <w:rPr>
          <w:rFonts w:ascii="Corbel" w:hAnsi="Corbel"/>
          <w:b/>
          <w:color w:val="FF0000"/>
          <w:sz w:val="24"/>
        </w:rPr>
      </w:pPr>
      <w:r w:rsidRPr="00231603">
        <w:rPr>
          <w:rFonts w:ascii="Corbel" w:hAnsi="Corbel"/>
          <w:b/>
          <w:noProof/>
          <w:color w:val="FF0000"/>
          <w:sz w:val="24"/>
        </w:rPr>
        <w:drawing>
          <wp:anchor distT="0" distB="0" distL="114300" distR="114300" simplePos="0" relativeHeight="251658240" behindDoc="0" locked="0" layoutInCell="1" allowOverlap="1" wp14:anchorId="2019C875" wp14:editId="182BE51B">
            <wp:simplePos x="0" y="0"/>
            <wp:positionH relativeFrom="page">
              <wp:posOffset>-64770</wp:posOffset>
            </wp:positionH>
            <wp:positionV relativeFrom="page">
              <wp:posOffset>7850505</wp:posOffset>
            </wp:positionV>
            <wp:extent cx="7762240" cy="5505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r w:rsidR="0023365C" w:rsidRPr="00231603">
        <w:rPr>
          <w:rFonts w:ascii="Corbel" w:hAnsi="Corbel"/>
          <w:b/>
          <w:color w:val="FF0000"/>
          <w:sz w:val="24"/>
        </w:rPr>
        <w:t xml:space="preserve">Record of </w:t>
      </w:r>
      <w:r w:rsidR="00360995" w:rsidRPr="00231603">
        <w:rPr>
          <w:rFonts w:ascii="Corbel" w:hAnsi="Corbel"/>
          <w:b/>
          <w:color w:val="FF0000"/>
          <w:sz w:val="24"/>
        </w:rPr>
        <w:t xml:space="preserve">ITT </w:t>
      </w:r>
      <w:r w:rsidR="0023365C" w:rsidRPr="00231603">
        <w:rPr>
          <w:rFonts w:ascii="Corbel" w:hAnsi="Corbel"/>
          <w:b/>
          <w:color w:val="FF0000"/>
          <w:sz w:val="24"/>
        </w:rPr>
        <w:t>Changes</w:t>
      </w:r>
      <w:r w:rsidR="00360995" w:rsidRPr="00231603">
        <w:rPr>
          <w:rFonts w:ascii="Corbel" w:hAnsi="Corbel"/>
          <w:b/>
          <w:color w:val="FF0000"/>
          <w:sz w:val="24"/>
        </w:rPr>
        <w:t xml:space="preserve"> Post Tender Release</w:t>
      </w:r>
    </w:p>
    <w:p w14:paraId="170C9555" w14:textId="77777777" w:rsidR="00360995" w:rsidRPr="00231603" w:rsidRDefault="00360995" w:rsidP="005C604F">
      <w:pPr>
        <w:pStyle w:val="ReportTitle"/>
        <w:spacing w:line="240" w:lineRule="auto"/>
        <w:rPr>
          <w:rFonts w:ascii="Corbel" w:hAnsi="Corbel"/>
          <w:b/>
          <w:color w:val="FF0000"/>
          <w:sz w:val="24"/>
        </w:rPr>
      </w:pPr>
    </w:p>
    <w:tbl>
      <w:tblPr>
        <w:tblStyle w:val="TableGrid"/>
        <w:tblW w:w="0" w:type="auto"/>
        <w:tblLook w:val="04A0" w:firstRow="1" w:lastRow="0" w:firstColumn="1" w:lastColumn="0" w:noHBand="0" w:noVBand="1"/>
      </w:tblPr>
      <w:tblGrid>
        <w:gridCol w:w="6516"/>
        <w:gridCol w:w="2886"/>
      </w:tblGrid>
      <w:tr w:rsidR="00231603" w:rsidRPr="00231603" w14:paraId="4316EC50" w14:textId="77777777" w:rsidTr="00360995">
        <w:trPr>
          <w:trHeight w:val="500"/>
        </w:trPr>
        <w:tc>
          <w:tcPr>
            <w:tcW w:w="6516" w:type="dxa"/>
            <w:vAlign w:val="center"/>
          </w:tcPr>
          <w:p w14:paraId="1100F4D7" w14:textId="2B02D58A" w:rsidR="00267397" w:rsidRPr="00231603" w:rsidRDefault="0023365C" w:rsidP="00454903">
            <w:pPr>
              <w:pStyle w:val="ReportTitle"/>
              <w:rPr>
                <w:rFonts w:ascii="Corbel" w:hAnsi="Corbel"/>
                <w:b/>
                <w:bCs/>
                <w:color w:val="FF0000"/>
                <w:sz w:val="24"/>
                <w:szCs w:val="24"/>
              </w:rPr>
            </w:pPr>
            <w:r w:rsidRPr="00231603">
              <w:rPr>
                <w:rFonts w:ascii="Corbel" w:hAnsi="Corbel"/>
                <w:b/>
                <w:bCs/>
                <w:color w:val="FF0000"/>
                <w:sz w:val="24"/>
                <w:szCs w:val="24"/>
              </w:rPr>
              <w:t>Change</w:t>
            </w:r>
          </w:p>
        </w:tc>
        <w:tc>
          <w:tcPr>
            <w:tcW w:w="2886" w:type="dxa"/>
            <w:vAlign w:val="center"/>
          </w:tcPr>
          <w:p w14:paraId="6CBDA95B" w14:textId="30504E5D" w:rsidR="00267397" w:rsidRPr="00231603" w:rsidRDefault="0023365C" w:rsidP="00454903">
            <w:pPr>
              <w:pStyle w:val="ReportTitle"/>
              <w:rPr>
                <w:rFonts w:ascii="Corbel" w:hAnsi="Corbel"/>
                <w:b/>
                <w:bCs/>
                <w:color w:val="FF0000"/>
                <w:sz w:val="24"/>
                <w:szCs w:val="24"/>
              </w:rPr>
            </w:pPr>
            <w:r w:rsidRPr="00231603">
              <w:rPr>
                <w:rFonts w:ascii="Corbel" w:hAnsi="Corbel"/>
                <w:b/>
                <w:bCs/>
                <w:color w:val="FF0000"/>
                <w:sz w:val="24"/>
                <w:szCs w:val="24"/>
              </w:rPr>
              <w:t>Version</w:t>
            </w:r>
          </w:p>
        </w:tc>
      </w:tr>
      <w:tr w:rsidR="00231603" w:rsidRPr="00231603" w14:paraId="25A9B50F" w14:textId="77777777" w:rsidTr="00454903">
        <w:tc>
          <w:tcPr>
            <w:tcW w:w="6516" w:type="dxa"/>
            <w:vAlign w:val="center"/>
          </w:tcPr>
          <w:p w14:paraId="61749466" w14:textId="69E4F59D" w:rsidR="00267397" w:rsidRPr="00231603" w:rsidRDefault="00B163E5" w:rsidP="00454903">
            <w:pPr>
              <w:pStyle w:val="ReportTitle"/>
              <w:numPr>
                <w:ilvl w:val="0"/>
                <w:numId w:val="29"/>
              </w:numPr>
              <w:spacing w:line="276" w:lineRule="auto"/>
              <w:rPr>
                <w:rFonts w:ascii="Corbel" w:hAnsi="Corbel"/>
                <w:color w:val="FF0000"/>
                <w:sz w:val="24"/>
                <w:szCs w:val="24"/>
              </w:rPr>
            </w:pPr>
            <w:r w:rsidRPr="00231603">
              <w:rPr>
                <w:rFonts w:ascii="Corbel" w:hAnsi="Corbel"/>
                <w:color w:val="FF0000"/>
                <w:sz w:val="24"/>
                <w:szCs w:val="24"/>
              </w:rPr>
              <w:t>Update Section 15 to “Not Used” as Carbon Reduction Plan not applicable to this framework</w:t>
            </w:r>
          </w:p>
        </w:tc>
        <w:tc>
          <w:tcPr>
            <w:tcW w:w="2886" w:type="dxa"/>
            <w:vAlign w:val="center"/>
          </w:tcPr>
          <w:p w14:paraId="506DF701" w14:textId="73517650" w:rsidR="00267397" w:rsidRPr="00231603" w:rsidRDefault="003A2E51" w:rsidP="00454903">
            <w:pPr>
              <w:pStyle w:val="ReportTitle"/>
              <w:rPr>
                <w:rFonts w:ascii="Corbel" w:hAnsi="Corbel"/>
                <w:color w:val="FF0000"/>
                <w:sz w:val="24"/>
                <w:szCs w:val="24"/>
              </w:rPr>
            </w:pPr>
            <w:r w:rsidRPr="00231603">
              <w:rPr>
                <w:rFonts w:ascii="Corbel" w:hAnsi="Corbel"/>
                <w:color w:val="FF0000"/>
                <w:sz w:val="24"/>
                <w:szCs w:val="24"/>
              </w:rPr>
              <w:t>v2 (</w:t>
            </w:r>
            <w:r w:rsidR="00882F3F">
              <w:rPr>
                <w:rFonts w:ascii="Corbel" w:hAnsi="Corbel"/>
                <w:color w:val="FF0000"/>
                <w:sz w:val="24"/>
                <w:szCs w:val="24"/>
              </w:rPr>
              <w:t>31</w:t>
            </w:r>
            <w:r w:rsidRPr="00231603">
              <w:rPr>
                <w:rFonts w:ascii="Corbel" w:hAnsi="Corbel"/>
                <w:color w:val="FF0000"/>
                <w:sz w:val="24"/>
                <w:szCs w:val="24"/>
              </w:rPr>
              <w:t>/01/2022)</w:t>
            </w:r>
          </w:p>
        </w:tc>
      </w:tr>
    </w:tbl>
    <w:p w14:paraId="0D3EE012" w14:textId="77777777" w:rsidR="005C604F" w:rsidRPr="00546D34" w:rsidRDefault="005C604F" w:rsidP="00707B55">
      <w:pPr>
        <w:pStyle w:val="ReportTitle"/>
        <w:rPr>
          <w:rFonts w:ascii="Corbel" w:hAnsi="Corbel"/>
          <w:color w:val="95C11F"/>
        </w:rPr>
        <w:sectPr w:rsidR="005C604F" w:rsidRPr="00546D34" w:rsidSect="005C604F">
          <w:headerReference w:type="default" r:id="rId18"/>
          <w:footerReference w:type="default" r:id="rId19"/>
          <w:pgSz w:w="11906" w:h="16838"/>
          <w:pgMar w:top="1418" w:right="1247" w:bottom="1134" w:left="1247" w:header="709" w:footer="709" w:gutter="0"/>
          <w:cols w:space="708"/>
          <w:docGrid w:linePitch="360"/>
        </w:sectPr>
      </w:pPr>
    </w:p>
    <w:p w14:paraId="4026BDD9"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4" w:name="_Toc1137208"/>
      <w:bookmarkStart w:id="5" w:name="_Toc94186310"/>
      <w:r w:rsidRPr="00546D34">
        <w:rPr>
          <w:rFonts w:ascii="Corbel" w:hAnsi="Corbel" w:cs="Arial"/>
          <w:b w:val="0"/>
          <w:color w:val="92D050"/>
          <w:sz w:val="56"/>
          <w:szCs w:val="56"/>
        </w:rPr>
        <w:lastRenderedPageBreak/>
        <w:t>1.</w:t>
      </w:r>
      <w:r w:rsidRPr="00546D34">
        <w:rPr>
          <w:rFonts w:ascii="Corbel" w:hAnsi="Corbel" w:cs="Arial"/>
          <w:b w:val="0"/>
          <w:color w:val="92D050"/>
          <w:sz w:val="56"/>
          <w:szCs w:val="56"/>
        </w:rPr>
        <w:tab/>
        <w:t>Introduction and Background</w:t>
      </w:r>
      <w:bookmarkEnd w:id="4"/>
      <w:bookmarkEnd w:id="5"/>
    </w:p>
    <w:p w14:paraId="294E0739" w14:textId="494278E4" w:rsidR="00E13CA5" w:rsidRPr="00546D34" w:rsidRDefault="00E13CA5" w:rsidP="00E02ACA">
      <w:pPr>
        <w:pStyle w:val="Heading2"/>
        <w:tabs>
          <w:tab w:val="left" w:pos="851"/>
        </w:tabs>
        <w:rPr>
          <w:rFonts w:ascii="Corbel" w:hAnsi="Corbel"/>
          <w:b w:val="0"/>
          <w:color w:val="92D050"/>
          <w:sz w:val="40"/>
          <w:szCs w:val="40"/>
        </w:rPr>
      </w:pPr>
      <w:bookmarkStart w:id="6" w:name="_Toc535334427"/>
      <w:bookmarkStart w:id="7" w:name="_Toc1137209"/>
      <w:bookmarkStart w:id="8" w:name="_Toc94186311"/>
      <w:r w:rsidRPr="00546D34">
        <w:rPr>
          <w:rFonts w:ascii="Corbel" w:hAnsi="Corbel"/>
          <w:b w:val="0"/>
          <w:color w:val="92D050"/>
          <w:sz w:val="40"/>
          <w:szCs w:val="40"/>
        </w:rPr>
        <w:t xml:space="preserve">1.1 </w:t>
      </w:r>
      <w:r w:rsidRPr="00546D34">
        <w:rPr>
          <w:rFonts w:ascii="Corbel" w:hAnsi="Corbel"/>
          <w:b w:val="0"/>
          <w:color w:val="92D050"/>
          <w:sz w:val="40"/>
          <w:szCs w:val="40"/>
        </w:rPr>
        <w:tab/>
        <w:t>Introduction</w:t>
      </w:r>
      <w:bookmarkEnd w:id="6"/>
      <w:bookmarkEnd w:id="7"/>
      <w:bookmarkEnd w:id="8"/>
    </w:p>
    <w:p w14:paraId="5F701393"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hAnsi="Corbel" w:cs="Arial"/>
        </w:rPr>
        <w:t xml:space="preserve">This document has been issued by Homes England in connection with a competitive procurement procedure.  </w:t>
      </w:r>
      <w:r w:rsidRPr="00546D34">
        <w:rPr>
          <w:rFonts w:ascii="Corbel" w:eastAsia="Arial" w:hAnsi="Corbel" w:cs="Arial"/>
        </w:rPr>
        <w:t>Homes England means Homes England (the name adopted by the Homes and Communities Agency), or anyone acting on behalf of Homes England that is seeking to invite suitable Suppliers to participate in this procurement process.</w:t>
      </w:r>
    </w:p>
    <w:p w14:paraId="69ABE0BE" w14:textId="1A272CC9" w:rsidR="00E13CA5" w:rsidRPr="00546D34" w:rsidRDefault="00E13CA5" w:rsidP="00E13CA5">
      <w:pPr>
        <w:pStyle w:val="ListParagraph"/>
        <w:spacing w:after="240"/>
        <w:ind w:left="0"/>
        <w:contextualSpacing w:val="0"/>
        <w:jc w:val="both"/>
        <w:rPr>
          <w:rFonts w:ascii="Corbel" w:hAnsi="Corbel" w:cs="Arial"/>
        </w:rPr>
      </w:pPr>
      <w:r w:rsidRPr="00546D34">
        <w:rPr>
          <w:rFonts w:ascii="Corbel" w:eastAsia="Arial" w:hAnsi="Corbel" w:cs="Arial"/>
        </w:rPr>
        <w:t xml:space="preserve">“You”/“Your” or “Supplier” means the body completing this Tender </w:t>
      </w:r>
      <w:r w:rsidR="0020370E" w:rsidRPr="00546D34">
        <w:rPr>
          <w:rFonts w:ascii="Corbel" w:eastAsia="Arial" w:hAnsi="Corbel" w:cs="Arial"/>
          <w:b/>
        </w:rPr>
        <w:t>i.e.,</w:t>
      </w:r>
      <w:r w:rsidRPr="00546D34">
        <w:rPr>
          <w:rFonts w:ascii="Corbel" w:eastAsia="Arial" w:hAnsi="Corbel" w:cs="Arial"/>
          <w:b/>
        </w:rPr>
        <w:t xml:space="preserve"> the legal entity seeking to provide the </w:t>
      </w:r>
      <w:r w:rsidR="0001510B">
        <w:rPr>
          <w:rFonts w:ascii="Corbel" w:eastAsia="Arial" w:hAnsi="Corbel" w:cs="Arial"/>
          <w:b/>
        </w:rPr>
        <w:t xml:space="preserve">Framework Agreement </w:t>
      </w:r>
      <w:r w:rsidR="00536F08">
        <w:rPr>
          <w:rFonts w:ascii="Corbel" w:eastAsia="Arial" w:hAnsi="Corbel" w:cs="Arial"/>
          <w:b/>
        </w:rPr>
        <w:t>requirements</w:t>
      </w:r>
      <w:r w:rsidRPr="00546D34">
        <w:rPr>
          <w:rFonts w:ascii="Corbel" w:eastAsia="Arial" w:hAnsi="Corbel" w:cs="Arial"/>
          <w:b/>
        </w:rPr>
        <w:t xml:space="preserve"> and responsible for the information provided.  </w:t>
      </w:r>
      <w:r w:rsidRPr="00546D34">
        <w:rPr>
          <w:rFonts w:ascii="Corbel" w:eastAsia="Arial" w:hAnsi="Corbe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01D9B9E9" w14:textId="77777777" w:rsidR="00E13CA5" w:rsidRPr="00546D34" w:rsidRDefault="00E13CA5" w:rsidP="00E13CA5">
      <w:pPr>
        <w:pStyle w:val="BodyText"/>
        <w:rPr>
          <w:rFonts w:ascii="Corbel" w:hAnsi="Corbel"/>
          <w:color w:val="92D050"/>
          <w:sz w:val="28"/>
          <w:szCs w:val="28"/>
        </w:rPr>
      </w:pPr>
      <w:r w:rsidRPr="00546D34">
        <w:rPr>
          <w:rFonts w:ascii="Corbel" w:hAnsi="Corbel"/>
          <w:color w:val="92D050"/>
          <w:sz w:val="28"/>
          <w:szCs w:val="28"/>
        </w:rPr>
        <w:t>Homes England</w:t>
      </w:r>
    </w:p>
    <w:p w14:paraId="18BDCDCE" w14:textId="77777777" w:rsidR="00E13CA5" w:rsidRPr="00546D34" w:rsidRDefault="00E13CA5" w:rsidP="00E13CA5">
      <w:pPr>
        <w:spacing w:after="240"/>
        <w:jc w:val="both"/>
        <w:rPr>
          <w:rFonts w:ascii="Corbel" w:hAnsi="Corbel" w:cs="Arial"/>
          <w:iCs/>
        </w:rPr>
      </w:pPr>
      <w:r w:rsidRPr="00546D34">
        <w:rPr>
          <w:rFonts w:ascii="Corbel" w:hAnsi="Corbel" w:cs="Arial"/>
          <w:iCs/>
        </w:rPr>
        <w:t>We’re the government’s housing accelerator. We have the appetite, influence, expertise and resources to drive positive market change. By releasing more land to developers who want to make a difference, we’re making possible the new homes England needs, helping to improve neighbourhoods and grow communities. So we welcome partners who share our ambition to challenge traditional norms and build better homes faster. Join us in breaking new ground to make this happen.</w:t>
      </w:r>
    </w:p>
    <w:p w14:paraId="448D071E" w14:textId="77777777" w:rsidR="00E13CA5" w:rsidRPr="00546D34" w:rsidRDefault="00E13CA5" w:rsidP="00E13CA5">
      <w:pPr>
        <w:spacing w:after="240"/>
        <w:rPr>
          <w:rFonts w:ascii="Corbel" w:hAnsi="Corbel" w:cs="Arial"/>
          <w:b/>
          <w:iCs/>
        </w:rPr>
      </w:pPr>
      <w:r w:rsidRPr="00546D34">
        <w:rPr>
          <w:rFonts w:ascii="Corbel" w:hAnsi="Corbel" w:cs="Arial"/>
          <w:iCs/>
        </w:rPr>
        <w:t xml:space="preserve">For more information visit </w:t>
      </w:r>
      <w:hyperlink r:id="rId20" w:history="1">
        <w:r w:rsidR="0056521F" w:rsidRPr="00546D34">
          <w:rPr>
            <w:rStyle w:val="Hyperlink"/>
            <w:rFonts w:cs="Arial"/>
            <w:iCs/>
          </w:rPr>
          <w:t>www.</w:t>
        </w:r>
        <w:r w:rsidR="0056521F" w:rsidRPr="00546D34">
          <w:rPr>
            <w:rStyle w:val="Hyperlink"/>
          </w:rPr>
          <w:t>gov.uk/homes-england</w:t>
        </w:r>
      </w:hyperlink>
      <w:r w:rsidR="0056521F" w:rsidRPr="00546D34">
        <w:rPr>
          <w:rFonts w:ascii="Corbel" w:hAnsi="Corbel"/>
        </w:rPr>
        <w:t xml:space="preserve"> </w:t>
      </w:r>
    </w:p>
    <w:p w14:paraId="7156EBFA" w14:textId="5B072310" w:rsidR="00E13CA5" w:rsidRPr="00546D34" w:rsidRDefault="00E13CA5" w:rsidP="00E02ACA">
      <w:pPr>
        <w:pStyle w:val="Heading2"/>
        <w:tabs>
          <w:tab w:val="left" w:pos="851"/>
        </w:tabs>
        <w:spacing w:before="0" w:after="240" w:line="276" w:lineRule="auto"/>
        <w:rPr>
          <w:rFonts w:ascii="Corbel" w:hAnsi="Corbel"/>
          <w:b w:val="0"/>
          <w:color w:val="92D050"/>
          <w:sz w:val="40"/>
          <w:szCs w:val="40"/>
        </w:rPr>
      </w:pPr>
      <w:bookmarkStart w:id="9" w:name="_Toc535334428"/>
      <w:bookmarkStart w:id="10" w:name="_Toc1137210"/>
      <w:bookmarkStart w:id="11" w:name="_Toc94186312"/>
      <w:r w:rsidRPr="00546D34">
        <w:rPr>
          <w:rFonts w:ascii="Corbel" w:hAnsi="Corbel"/>
          <w:b w:val="0"/>
          <w:color w:val="92D050"/>
          <w:sz w:val="40"/>
          <w:szCs w:val="40"/>
        </w:rPr>
        <w:t>1.2</w:t>
      </w:r>
      <w:r w:rsidRPr="00546D34">
        <w:rPr>
          <w:rFonts w:ascii="Corbel" w:hAnsi="Corbel"/>
          <w:b w:val="0"/>
          <w:color w:val="92D050"/>
          <w:sz w:val="40"/>
          <w:szCs w:val="40"/>
        </w:rPr>
        <w:tab/>
      </w:r>
      <w:r w:rsidR="00FF0F6F">
        <w:rPr>
          <w:rFonts w:ascii="Corbel" w:hAnsi="Corbel"/>
          <w:b w:val="0"/>
          <w:color w:val="92D050"/>
          <w:sz w:val="40"/>
          <w:szCs w:val="40"/>
        </w:rPr>
        <w:t>Framework</w:t>
      </w:r>
      <w:r w:rsidRPr="00546D34">
        <w:rPr>
          <w:rFonts w:ascii="Corbel" w:hAnsi="Corbel"/>
          <w:b w:val="0"/>
          <w:color w:val="92D050"/>
          <w:sz w:val="40"/>
          <w:szCs w:val="40"/>
        </w:rPr>
        <w:t xml:space="preserve"> Background</w:t>
      </w:r>
      <w:bookmarkEnd w:id="9"/>
      <w:bookmarkEnd w:id="10"/>
      <w:bookmarkEnd w:id="11"/>
    </w:p>
    <w:p w14:paraId="60951AF6" w14:textId="50080266" w:rsidR="00623C91" w:rsidRPr="006727FF" w:rsidRDefault="00960F73" w:rsidP="00E530FE">
      <w:pPr>
        <w:spacing w:after="240"/>
        <w:jc w:val="both"/>
        <w:rPr>
          <w:rFonts w:ascii="Corbel" w:hAnsi="Corbel" w:cs="Arial"/>
        </w:rPr>
      </w:pPr>
      <w:r w:rsidRPr="006727FF">
        <w:rPr>
          <w:rFonts w:ascii="Corbel" w:hAnsi="Corbel" w:cs="Arial"/>
        </w:rPr>
        <w:t xml:space="preserve">Homes England is seeking to appoint a </w:t>
      </w:r>
      <w:r w:rsidR="00A84AA5">
        <w:rPr>
          <w:rFonts w:ascii="Corbel" w:hAnsi="Corbel" w:cs="Arial"/>
        </w:rPr>
        <w:t>£100m</w:t>
      </w:r>
      <w:r w:rsidRPr="006727FF">
        <w:rPr>
          <w:rFonts w:ascii="Corbel" w:hAnsi="Corbel" w:cs="Arial"/>
        </w:rPr>
        <w:t xml:space="preserve"> </w:t>
      </w:r>
      <w:r w:rsidR="00963CFC">
        <w:rPr>
          <w:rFonts w:ascii="Corbel" w:hAnsi="Corbel" w:cs="Arial"/>
        </w:rPr>
        <w:t>(ex VAT)</w:t>
      </w:r>
      <w:r w:rsidR="00E0453A">
        <w:rPr>
          <w:rFonts w:ascii="Corbel" w:hAnsi="Corbel" w:cs="Arial"/>
        </w:rPr>
        <w:t>,</w:t>
      </w:r>
      <w:r w:rsidR="00963CFC">
        <w:rPr>
          <w:rFonts w:ascii="Corbel" w:hAnsi="Corbel" w:cs="Arial"/>
        </w:rPr>
        <w:t xml:space="preserve"> </w:t>
      </w:r>
      <w:r w:rsidR="00E0453A">
        <w:rPr>
          <w:rFonts w:ascii="Corbel" w:hAnsi="Corbel" w:cs="Arial"/>
        </w:rPr>
        <w:t>£</w:t>
      </w:r>
      <w:r w:rsidR="00D90C16">
        <w:rPr>
          <w:rFonts w:ascii="Corbel" w:hAnsi="Corbel" w:cs="Arial"/>
        </w:rPr>
        <w:t>120</w:t>
      </w:r>
      <w:r w:rsidR="00E0453A">
        <w:rPr>
          <w:rFonts w:ascii="Corbel" w:hAnsi="Corbel" w:cs="Arial"/>
        </w:rPr>
        <w:t xml:space="preserve">m (inc VAT) </w:t>
      </w:r>
      <w:r w:rsidRPr="006727FF">
        <w:rPr>
          <w:rFonts w:ascii="Corbel" w:hAnsi="Corbel" w:cs="Arial"/>
        </w:rPr>
        <w:t xml:space="preserve">framework agreement </w:t>
      </w:r>
      <w:r w:rsidR="002A306E">
        <w:rPr>
          <w:rFonts w:ascii="Corbel" w:hAnsi="Corbel" w:cs="Arial"/>
        </w:rPr>
        <w:t xml:space="preserve">for four years, </w:t>
      </w:r>
      <w:r w:rsidR="002F7B34">
        <w:rPr>
          <w:rFonts w:ascii="Corbel" w:hAnsi="Corbel" w:cs="Arial"/>
        </w:rPr>
        <w:t>to replace the existing Property Professional Services Framework. T</w:t>
      </w:r>
      <w:r w:rsidR="002A306E">
        <w:rPr>
          <w:rFonts w:ascii="Corbel" w:hAnsi="Corbel" w:cs="Arial"/>
        </w:rPr>
        <w:t xml:space="preserve">he </w:t>
      </w:r>
      <w:r w:rsidR="002F7B34">
        <w:rPr>
          <w:rFonts w:ascii="Corbel" w:hAnsi="Corbel" w:cs="Arial"/>
        </w:rPr>
        <w:t xml:space="preserve">proposed </w:t>
      </w:r>
      <w:r w:rsidR="002A306E">
        <w:rPr>
          <w:rFonts w:ascii="Corbel" w:hAnsi="Corbel" w:cs="Arial"/>
        </w:rPr>
        <w:t>framework will comprise of</w:t>
      </w:r>
      <w:r w:rsidR="0026550C" w:rsidRPr="006727FF">
        <w:rPr>
          <w:rFonts w:ascii="Corbel" w:hAnsi="Corbel" w:cs="Arial"/>
        </w:rPr>
        <w:t xml:space="preserve"> two lots</w:t>
      </w:r>
      <w:r w:rsidR="002F7B34">
        <w:rPr>
          <w:rFonts w:ascii="Corbel" w:hAnsi="Corbel" w:cs="Arial"/>
        </w:rPr>
        <w:t>:</w:t>
      </w:r>
    </w:p>
    <w:p w14:paraId="22BADA87" w14:textId="4BAD5270" w:rsidR="00CB3F6B" w:rsidRDefault="0026550C" w:rsidP="00E530FE">
      <w:pPr>
        <w:spacing w:after="240"/>
        <w:jc w:val="both"/>
        <w:rPr>
          <w:rFonts w:ascii="Corbel" w:hAnsi="Corbel" w:cs="Arial"/>
        </w:rPr>
      </w:pPr>
      <w:r w:rsidRPr="006727FF">
        <w:rPr>
          <w:rFonts w:ascii="Corbel" w:hAnsi="Corbel" w:cs="Arial"/>
        </w:rPr>
        <w:t xml:space="preserve">Lot </w:t>
      </w:r>
      <w:r w:rsidR="00174E36">
        <w:rPr>
          <w:rFonts w:ascii="Corbel" w:hAnsi="Corbel" w:cs="Arial"/>
        </w:rPr>
        <w:t>1</w:t>
      </w:r>
      <w:r w:rsidR="00386841">
        <w:rPr>
          <w:rFonts w:ascii="Corbel" w:hAnsi="Corbel" w:cs="Arial"/>
        </w:rPr>
        <w:t>:</w:t>
      </w:r>
      <w:r w:rsidR="002D2D7A" w:rsidRPr="006727FF">
        <w:rPr>
          <w:rFonts w:ascii="Corbel" w:hAnsi="Corbel" w:cs="Arial"/>
        </w:rPr>
        <w:t xml:space="preserve"> </w:t>
      </w:r>
      <w:r w:rsidR="005F3129">
        <w:rPr>
          <w:rFonts w:ascii="Corbel" w:hAnsi="Corbel" w:cs="Arial"/>
        </w:rPr>
        <w:t>P</w:t>
      </w:r>
      <w:r w:rsidR="00960F73" w:rsidRPr="006727FF">
        <w:rPr>
          <w:rFonts w:ascii="Corbel" w:hAnsi="Corbel" w:cs="Arial"/>
        </w:rPr>
        <w:t xml:space="preserve">roperty </w:t>
      </w:r>
      <w:r w:rsidR="005E7D6D">
        <w:rPr>
          <w:rFonts w:ascii="Corbel" w:hAnsi="Corbel" w:cs="Arial"/>
        </w:rPr>
        <w:t xml:space="preserve">Professional and Technical </w:t>
      </w:r>
      <w:r w:rsidR="005F3129">
        <w:rPr>
          <w:rFonts w:ascii="Corbel" w:hAnsi="Corbel" w:cs="Arial"/>
        </w:rPr>
        <w:t>S</w:t>
      </w:r>
      <w:r w:rsidR="00960F73" w:rsidRPr="006727FF">
        <w:rPr>
          <w:rFonts w:ascii="Corbel" w:hAnsi="Corbel" w:cs="Arial"/>
        </w:rPr>
        <w:t>ervice</w:t>
      </w:r>
      <w:r w:rsidR="005F3129">
        <w:rPr>
          <w:rFonts w:ascii="Corbel" w:hAnsi="Corbel" w:cs="Arial"/>
        </w:rPr>
        <w:t>s</w:t>
      </w:r>
      <w:r w:rsidR="00386841">
        <w:rPr>
          <w:rFonts w:ascii="Corbel" w:hAnsi="Corbel" w:cs="Arial"/>
        </w:rPr>
        <w:t xml:space="preserve"> -</w:t>
      </w:r>
      <w:r w:rsidR="005F3129">
        <w:rPr>
          <w:rFonts w:ascii="Corbel" w:hAnsi="Corbel" w:cs="Arial"/>
        </w:rPr>
        <w:t xml:space="preserve"> </w:t>
      </w:r>
      <w:r w:rsidR="00963CFC">
        <w:rPr>
          <w:rFonts w:ascii="Corbel" w:hAnsi="Corbel" w:cs="Arial"/>
        </w:rPr>
        <w:t>I</w:t>
      </w:r>
      <w:r w:rsidR="005F3129">
        <w:rPr>
          <w:rFonts w:ascii="Corbel" w:hAnsi="Corbel" w:cs="Arial"/>
        </w:rPr>
        <w:t>s</w:t>
      </w:r>
      <w:r w:rsidR="00A15CC6" w:rsidRPr="006727FF">
        <w:rPr>
          <w:rFonts w:ascii="Corbel" w:hAnsi="Corbel" w:cs="Arial"/>
        </w:rPr>
        <w:t xml:space="preserve"> for</w:t>
      </w:r>
      <w:r w:rsidR="00960F73" w:rsidRPr="006727FF">
        <w:rPr>
          <w:rFonts w:ascii="Corbel" w:hAnsi="Corbel" w:cs="Arial"/>
        </w:rPr>
        <w:t xml:space="preserve"> </w:t>
      </w:r>
      <w:r w:rsidR="00FF487F">
        <w:rPr>
          <w:rFonts w:ascii="Corbel" w:hAnsi="Corbel" w:cs="Arial"/>
        </w:rPr>
        <w:t xml:space="preserve">suppliers </w:t>
      </w:r>
      <w:r w:rsidR="00960F73" w:rsidRPr="006727FF">
        <w:rPr>
          <w:rFonts w:ascii="Corbel" w:hAnsi="Corbel" w:cs="Arial"/>
        </w:rPr>
        <w:t>to provide the full range of property services including but not limited to; supporting acquisition and disposal activity; estate management services; investment</w:t>
      </w:r>
      <w:r w:rsidR="00146F45">
        <w:rPr>
          <w:rFonts w:ascii="Corbel" w:hAnsi="Corbel" w:cs="Arial"/>
        </w:rPr>
        <w:t>, appraisal and compliance services</w:t>
      </w:r>
      <w:r w:rsidR="00743D2E">
        <w:rPr>
          <w:rFonts w:ascii="Corbel" w:hAnsi="Corbel" w:cs="Arial"/>
        </w:rPr>
        <w:t>;</w:t>
      </w:r>
      <w:r w:rsidR="00960F73" w:rsidRPr="006727FF">
        <w:rPr>
          <w:rFonts w:ascii="Corbel" w:hAnsi="Corbel" w:cs="Arial"/>
        </w:rPr>
        <w:t xml:space="preserve"> property/asset valuation services; project management services and general professional advice and support.</w:t>
      </w:r>
    </w:p>
    <w:p w14:paraId="0C06B294" w14:textId="77777777" w:rsidR="00CD7AC3" w:rsidRDefault="00EC3120" w:rsidP="00E530FE">
      <w:pPr>
        <w:spacing w:after="240"/>
        <w:jc w:val="both"/>
        <w:rPr>
          <w:rFonts w:ascii="Corbel" w:hAnsi="Corbel" w:cs="Arial"/>
        </w:rPr>
      </w:pPr>
      <w:r w:rsidRPr="00EC3120">
        <w:rPr>
          <w:rFonts w:ascii="Corbel" w:hAnsi="Corbel" w:cs="Arial"/>
        </w:rPr>
        <w:t>It is envisaged that there will be 18 suppliers appointed for Lot 1.</w:t>
      </w:r>
    </w:p>
    <w:p w14:paraId="32203780" w14:textId="11E4A7D1" w:rsidR="00A15CC6" w:rsidRPr="006727FF" w:rsidRDefault="00A15CC6" w:rsidP="00E530FE">
      <w:pPr>
        <w:spacing w:after="240"/>
        <w:jc w:val="both"/>
        <w:rPr>
          <w:rFonts w:ascii="Corbel" w:hAnsi="Corbel" w:cs="Segoe UI"/>
        </w:rPr>
      </w:pPr>
      <w:r w:rsidRPr="006727FF">
        <w:rPr>
          <w:rFonts w:ascii="Corbel" w:hAnsi="Corbel" w:cs="Arial"/>
        </w:rPr>
        <w:t xml:space="preserve">Lot </w:t>
      </w:r>
      <w:r w:rsidR="00174E36">
        <w:rPr>
          <w:rFonts w:ascii="Corbel" w:hAnsi="Corbel" w:cs="Arial"/>
        </w:rPr>
        <w:t>2</w:t>
      </w:r>
      <w:r w:rsidR="00386841">
        <w:rPr>
          <w:rFonts w:ascii="Corbel" w:hAnsi="Corbel" w:cs="Arial"/>
        </w:rPr>
        <w:t>:</w:t>
      </w:r>
      <w:r w:rsidR="00F60592" w:rsidRPr="006727FF">
        <w:rPr>
          <w:rFonts w:ascii="Corbel" w:hAnsi="Corbel" w:cs="Arial"/>
        </w:rPr>
        <w:t xml:space="preserve"> </w:t>
      </w:r>
      <w:r w:rsidR="005F3129">
        <w:rPr>
          <w:rFonts w:ascii="Corbel" w:hAnsi="Corbel" w:cs="Arial"/>
        </w:rPr>
        <w:t>F</w:t>
      </w:r>
      <w:r w:rsidR="00F60592" w:rsidRPr="006727FF">
        <w:rPr>
          <w:rFonts w:ascii="Corbel" w:hAnsi="Corbel" w:cs="Arial"/>
        </w:rPr>
        <w:t xml:space="preserve">inancial </w:t>
      </w:r>
      <w:r w:rsidR="005F3129">
        <w:rPr>
          <w:rFonts w:ascii="Corbel" w:hAnsi="Corbel" w:cs="Arial"/>
        </w:rPr>
        <w:t>A</w:t>
      </w:r>
      <w:r w:rsidR="00F60592" w:rsidRPr="006727FF">
        <w:rPr>
          <w:rFonts w:ascii="Corbel" w:hAnsi="Corbel" w:cs="Arial"/>
        </w:rPr>
        <w:t xml:space="preserve">dvisory </w:t>
      </w:r>
      <w:r w:rsidR="005F3129">
        <w:rPr>
          <w:rFonts w:ascii="Corbel" w:hAnsi="Corbel" w:cs="Arial"/>
        </w:rPr>
        <w:t>S</w:t>
      </w:r>
      <w:r w:rsidR="00F60592" w:rsidRPr="006727FF">
        <w:rPr>
          <w:rFonts w:ascii="Corbel" w:hAnsi="Corbel" w:cs="Arial"/>
        </w:rPr>
        <w:t>ervice</w:t>
      </w:r>
      <w:r w:rsidR="005F3129">
        <w:rPr>
          <w:rFonts w:ascii="Corbel" w:hAnsi="Corbel" w:cs="Arial"/>
        </w:rPr>
        <w:t>s</w:t>
      </w:r>
      <w:r w:rsidR="00386841">
        <w:rPr>
          <w:rFonts w:ascii="Corbel" w:hAnsi="Corbel" w:cs="Arial"/>
        </w:rPr>
        <w:t xml:space="preserve"> -</w:t>
      </w:r>
      <w:r w:rsidR="005F3129">
        <w:rPr>
          <w:rFonts w:ascii="Corbel" w:hAnsi="Corbel" w:cs="Arial"/>
        </w:rPr>
        <w:t xml:space="preserve"> </w:t>
      </w:r>
      <w:r w:rsidR="00963CFC">
        <w:rPr>
          <w:rFonts w:ascii="Corbel" w:hAnsi="Corbel" w:cs="Arial"/>
        </w:rPr>
        <w:t>I</w:t>
      </w:r>
      <w:r w:rsidR="00B202D7">
        <w:rPr>
          <w:rFonts w:ascii="Corbel" w:hAnsi="Corbel" w:cs="Arial"/>
        </w:rPr>
        <w:t>s</w:t>
      </w:r>
      <w:r w:rsidR="00F60592" w:rsidRPr="006727FF">
        <w:rPr>
          <w:rFonts w:ascii="Corbel" w:hAnsi="Corbel" w:cs="Arial"/>
        </w:rPr>
        <w:t xml:space="preserve"> for </w:t>
      </w:r>
      <w:r w:rsidR="00FF487F">
        <w:rPr>
          <w:rFonts w:ascii="Corbel" w:hAnsi="Corbel" w:cs="Arial"/>
        </w:rPr>
        <w:t>supplier</w:t>
      </w:r>
      <w:r w:rsidR="00FF487F" w:rsidRPr="006727FF">
        <w:rPr>
          <w:rFonts w:ascii="Corbel" w:hAnsi="Corbel" w:cs="Arial"/>
        </w:rPr>
        <w:t>s</w:t>
      </w:r>
      <w:r w:rsidR="00F60592" w:rsidRPr="006727FF">
        <w:rPr>
          <w:rFonts w:ascii="Corbel" w:hAnsi="Corbel" w:cs="Arial"/>
        </w:rPr>
        <w:t xml:space="preserve"> to provide </w:t>
      </w:r>
      <w:r w:rsidR="001B18A4" w:rsidRPr="006727FF">
        <w:rPr>
          <w:rFonts w:ascii="Corbel" w:hAnsi="Corbel" w:cs="Arial"/>
        </w:rPr>
        <w:t xml:space="preserve">the full range </w:t>
      </w:r>
      <w:r w:rsidR="00170F47">
        <w:rPr>
          <w:rFonts w:ascii="Corbel" w:hAnsi="Corbel" w:cs="Arial"/>
        </w:rPr>
        <w:t>f</w:t>
      </w:r>
      <w:r w:rsidR="00FD07B6">
        <w:rPr>
          <w:rFonts w:ascii="Corbel" w:hAnsi="Corbel" w:cs="Arial"/>
        </w:rPr>
        <w:t xml:space="preserve">inancial advisory services </w:t>
      </w:r>
      <w:r w:rsidR="000563E9" w:rsidRPr="006727FF">
        <w:rPr>
          <w:rStyle w:val="normaltextrun"/>
          <w:rFonts w:ascii="Corbel" w:hAnsi="Corbel" w:cs="Segoe UI"/>
        </w:rPr>
        <w:t>including</w:t>
      </w:r>
      <w:r w:rsidR="001B18A4" w:rsidRPr="006727FF">
        <w:rPr>
          <w:rStyle w:val="normaltextrun"/>
          <w:rFonts w:ascii="Corbel" w:hAnsi="Corbel" w:cs="Segoe UI"/>
        </w:rPr>
        <w:t xml:space="preserve"> but not limited to;</w:t>
      </w:r>
      <w:r w:rsidR="000563E9" w:rsidRPr="006727FF">
        <w:rPr>
          <w:rStyle w:val="normaltextrun"/>
          <w:rFonts w:ascii="Corbel" w:hAnsi="Corbel" w:cs="Segoe UI"/>
        </w:rPr>
        <w:t xml:space="preserve"> </w:t>
      </w:r>
      <w:r w:rsidR="00170F47">
        <w:rPr>
          <w:rStyle w:val="normaltextrun"/>
          <w:rFonts w:ascii="Corbel" w:hAnsi="Corbel" w:cs="Segoe UI"/>
        </w:rPr>
        <w:t>corporate financial advice</w:t>
      </w:r>
      <w:r w:rsidR="00F9390E">
        <w:rPr>
          <w:rStyle w:val="normaltextrun"/>
          <w:rFonts w:ascii="Corbel" w:hAnsi="Corbel" w:cs="Segoe UI"/>
        </w:rPr>
        <w:t>;</w:t>
      </w:r>
      <w:r w:rsidR="00170F47">
        <w:rPr>
          <w:rStyle w:val="normaltextrun"/>
          <w:rFonts w:ascii="Corbel" w:hAnsi="Corbel" w:cs="Segoe UI"/>
        </w:rPr>
        <w:t xml:space="preserve"> </w:t>
      </w:r>
      <w:r w:rsidR="000563E9" w:rsidRPr="006727FF">
        <w:rPr>
          <w:rStyle w:val="normaltextrun"/>
          <w:rFonts w:ascii="Corbel" w:hAnsi="Corbel" w:cs="Segoe UI"/>
        </w:rPr>
        <w:t>due diligence</w:t>
      </w:r>
      <w:r w:rsidR="004B105D" w:rsidRPr="006727FF">
        <w:rPr>
          <w:rStyle w:val="normaltextrun"/>
          <w:rFonts w:ascii="Corbel" w:hAnsi="Corbel" w:cs="Segoe UI"/>
        </w:rPr>
        <w:t xml:space="preserve">; </w:t>
      </w:r>
      <w:r w:rsidR="00F9390E">
        <w:rPr>
          <w:rStyle w:val="normaltextrun"/>
          <w:rFonts w:ascii="Corbel" w:hAnsi="Corbel" w:cs="Segoe UI"/>
        </w:rPr>
        <w:t>c</w:t>
      </w:r>
      <w:r w:rsidR="000563E9" w:rsidRPr="006727FF">
        <w:rPr>
          <w:rStyle w:val="normaltextrun"/>
          <w:rFonts w:ascii="Corbel" w:hAnsi="Corbel" w:cs="Segoe UI"/>
        </w:rPr>
        <w:t>apital structure analysis</w:t>
      </w:r>
      <w:r w:rsidR="000F6B06">
        <w:rPr>
          <w:rStyle w:val="eop"/>
          <w:rFonts w:ascii="Corbel" w:hAnsi="Corbel" w:cs="Segoe UI"/>
        </w:rPr>
        <w:t xml:space="preserve">; </w:t>
      </w:r>
      <w:r w:rsidR="001105B3">
        <w:rPr>
          <w:rStyle w:val="eop"/>
          <w:rFonts w:ascii="Corbel" w:hAnsi="Corbel" w:cs="Segoe UI"/>
        </w:rPr>
        <w:t>f</w:t>
      </w:r>
      <w:r w:rsidR="002C026B">
        <w:rPr>
          <w:rStyle w:val="eop"/>
          <w:rFonts w:ascii="Corbel" w:hAnsi="Corbel" w:cs="Segoe UI"/>
        </w:rPr>
        <w:t xml:space="preserve">inancial modelling; </w:t>
      </w:r>
      <w:r w:rsidR="001105B3">
        <w:rPr>
          <w:rStyle w:val="eop"/>
          <w:rFonts w:ascii="Corbel" w:hAnsi="Corbel" w:cs="Segoe UI"/>
        </w:rPr>
        <w:t>m</w:t>
      </w:r>
      <w:r w:rsidR="002C026B">
        <w:rPr>
          <w:rStyle w:val="eop"/>
          <w:rFonts w:ascii="Corbel" w:hAnsi="Corbel" w:cs="Segoe UI"/>
        </w:rPr>
        <w:t>arket assessment</w:t>
      </w:r>
      <w:r w:rsidR="00BE32F4">
        <w:rPr>
          <w:rStyle w:val="eop"/>
          <w:rFonts w:ascii="Corbel" w:hAnsi="Corbel" w:cs="Segoe UI"/>
        </w:rPr>
        <w:t xml:space="preserve">; </w:t>
      </w:r>
      <w:r w:rsidR="001105B3">
        <w:rPr>
          <w:rStyle w:val="eop"/>
          <w:rFonts w:ascii="Corbel" w:hAnsi="Corbel" w:cs="Segoe UI"/>
        </w:rPr>
        <w:t>t</w:t>
      </w:r>
      <w:r w:rsidR="00BE32F4">
        <w:rPr>
          <w:rStyle w:val="eop"/>
          <w:rFonts w:ascii="Corbel" w:hAnsi="Corbel" w:cs="Segoe UI"/>
        </w:rPr>
        <w:t xml:space="preserve">ax and accountancy services; </w:t>
      </w:r>
      <w:r w:rsidR="001105B3">
        <w:rPr>
          <w:rStyle w:val="eop"/>
          <w:rFonts w:ascii="Corbel" w:hAnsi="Corbel" w:cs="Segoe UI"/>
        </w:rPr>
        <w:t>a</w:t>
      </w:r>
      <w:r w:rsidR="00BE32F4">
        <w:rPr>
          <w:rStyle w:val="eop"/>
          <w:rFonts w:ascii="Corbel" w:hAnsi="Corbel" w:cs="Segoe UI"/>
        </w:rPr>
        <w:t xml:space="preserve">uditing and assurance services; </w:t>
      </w:r>
      <w:r w:rsidR="001105B3">
        <w:rPr>
          <w:rStyle w:val="eop"/>
          <w:rFonts w:ascii="Corbel" w:hAnsi="Corbel" w:cs="Segoe UI"/>
        </w:rPr>
        <w:t>c</w:t>
      </w:r>
      <w:r w:rsidR="00BE32F4">
        <w:rPr>
          <w:rStyle w:val="eop"/>
          <w:rFonts w:ascii="Corbel" w:hAnsi="Corbel" w:cs="Segoe UI"/>
        </w:rPr>
        <w:t xml:space="preserve">ounterparty advice and assistance; </w:t>
      </w:r>
      <w:r w:rsidR="001105B3">
        <w:rPr>
          <w:rStyle w:val="eop"/>
          <w:rFonts w:ascii="Corbel" w:hAnsi="Corbel" w:cs="Segoe UI"/>
        </w:rPr>
        <w:t>r</w:t>
      </w:r>
      <w:r w:rsidR="00BA37D1">
        <w:rPr>
          <w:rStyle w:val="eop"/>
          <w:rFonts w:ascii="Corbel" w:hAnsi="Corbel" w:cs="Segoe UI"/>
        </w:rPr>
        <w:t xml:space="preserve">estructuring </w:t>
      </w:r>
      <w:r w:rsidR="00FD07B6">
        <w:rPr>
          <w:rStyle w:val="eop"/>
          <w:rFonts w:ascii="Corbel" w:hAnsi="Corbel" w:cs="Segoe UI"/>
        </w:rPr>
        <w:t>and</w:t>
      </w:r>
      <w:r w:rsidR="00BA37D1">
        <w:rPr>
          <w:rStyle w:val="eop"/>
          <w:rFonts w:ascii="Corbel" w:hAnsi="Corbel" w:cs="Segoe UI"/>
        </w:rPr>
        <w:t xml:space="preserve"> insolvency advice; </w:t>
      </w:r>
      <w:r w:rsidR="001105B3">
        <w:rPr>
          <w:rStyle w:val="eop"/>
          <w:rFonts w:ascii="Corbel" w:hAnsi="Corbel" w:cs="Segoe UI"/>
        </w:rPr>
        <w:t>e</w:t>
      </w:r>
      <w:r w:rsidR="00393FF8" w:rsidRPr="00393FF8">
        <w:rPr>
          <w:rStyle w:val="eop"/>
          <w:rFonts w:ascii="Corbel" w:hAnsi="Corbel" w:cs="Segoe UI"/>
        </w:rPr>
        <w:t xml:space="preserve">nvironmental, </w:t>
      </w:r>
      <w:r w:rsidR="00393FF8">
        <w:rPr>
          <w:rStyle w:val="eop"/>
          <w:rFonts w:ascii="Corbel" w:hAnsi="Corbel" w:cs="Segoe UI"/>
        </w:rPr>
        <w:t>s</w:t>
      </w:r>
      <w:r w:rsidR="00393FF8" w:rsidRPr="00393FF8">
        <w:rPr>
          <w:rStyle w:val="eop"/>
          <w:rFonts w:ascii="Corbel" w:hAnsi="Corbel" w:cs="Segoe UI"/>
        </w:rPr>
        <w:t xml:space="preserve">ocial, and </w:t>
      </w:r>
      <w:r w:rsidR="00393FF8">
        <w:rPr>
          <w:rStyle w:val="eop"/>
          <w:rFonts w:ascii="Corbel" w:hAnsi="Corbel" w:cs="Segoe UI"/>
        </w:rPr>
        <w:t>g</w:t>
      </w:r>
      <w:r w:rsidR="00393FF8" w:rsidRPr="00393FF8">
        <w:rPr>
          <w:rStyle w:val="eop"/>
          <w:rFonts w:ascii="Corbel" w:hAnsi="Corbel" w:cs="Segoe UI"/>
        </w:rPr>
        <w:t xml:space="preserve">overnance </w:t>
      </w:r>
      <w:r w:rsidR="00393FF8">
        <w:rPr>
          <w:rStyle w:val="eop"/>
          <w:rFonts w:ascii="Corbel" w:hAnsi="Corbel" w:cs="Segoe UI"/>
        </w:rPr>
        <w:t>a</w:t>
      </w:r>
      <w:r w:rsidR="00393FF8" w:rsidRPr="00393FF8">
        <w:rPr>
          <w:rStyle w:val="eop"/>
          <w:rFonts w:ascii="Corbel" w:hAnsi="Corbel" w:cs="Segoe UI"/>
        </w:rPr>
        <w:t>dvice</w:t>
      </w:r>
      <w:r w:rsidR="00393FF8">
        <w:rPr>
          <w:rStyle w:val="eop"/>
          <w:rFonts w:ascii="Corbel" w:hAnsi="Corbel" w:cs="Segoe UI"/>
        </w:rPr>
        <w:t xml:space="preserve">, and </w:t>
      </w:r>
      <w:r w:rsidR="001105B3">
        <w:rPr>
          <w:rStyle w:val="eop"/>
          <w:rFonts w:ascii="Corbel" w:hAnsi="Corbel" w:cs="Segoe UI"/>
        </w:rPr>
        <w:t>g</w:t>
      </w:r>
      <w:r w:rsidR="00CD06AF">
        <w:rPr>
          <w:rStyle w:val="eop"/>
          <w:rFonts w:ascii="Corbel" w:hAnsi="Corbel" w:cs="Segoe UI"/>
        </w:rPr>
        <w:t>eneral financial services</w:t>
      </w:r>
      <w:r w:rsidR="000563E9" w:rsidRPr="006727FF">
        <w:rPr>
          <w:rStyle w:val="normaltextrun"/>
          <w:rFonts w:ascii="Corbel" w:hAnsi="Corbel" w:cs="Segoe UI"/>
        </w:rPr>
        <w:t>.</w:t>
      </w:r>
      <w:r w:rsidR="000563E9" w:rsidRPr="006727FF">
        <w:rPr>
          <w:rStyle w:val="eop"/>
          <w:rFonts w:ascii="Corbel" w:hAnsi="Corbel" w:cs="Segoe UI"/>
        </w:rPr>
        <w:t> </w:t>
      </w:r>
    </w:p>
    <w:p w14:paraId="3291DB99" w14:textId="73DE4C40" w:rsidR="004339BC" w:rsidRPr="004339BC" w:rsidRDefault="00960F73" w:rsidP="004339BC">
      <w:pPr>
        <w:spacing w:after="240"/>
        <w:jc w:val="both"/>
        <w:rPr>
          <w:rFonts w:ascii="Corbel" w:hAnsi="Corbel" w:cs="Arial"/>
        </w:rPr>
      </w:pPr>
      <w:r w:rsidRPr="006727FF">
        <w:rPr>
          <w:rFonts w:ascii="Corbel" w:hAnsi="Corbel" w:cs="Arial"/>
        </w:rPr>
        <w:t>Individual commissions and appointments from the framework will be either be via direct award or further competition.</w:t>
      </w:r>
    </w:p>
    <w:p w14:paraId="7B4AA33D" w14:textId="77777777" w:rsidR="00CD7AC3" w:rsidRDefault="00EC3120" w:rsidP="00E530FE">
      <w:pPr>
        <w:spacing w:after="240"/>
        <w:jc w:val="both"/>
        <w:rPr>
          <w:rFonts w:ascii="Corbel" w:hAnsi="Corbel" w:cs="Arial"/>
        </w:rPr>
      </w:pPr>
      <w:r w:rsidRPr="00EC3120">
        <w:rPr>
          <w:rFonts w:ascii="Corbel" w:hAnsi="Corbel" w:cs="Arial"/>
        </w:rPr>
        <w:lastRenderedPageBreak/>
        <w:t xml:space="preserve">It is envisaged that there will be 8 suppliers appointed for Lot </w:t>
      </w:r>
      <w:r w:rsidR="00CD7AC3">
        <w:rPr>
          <w:rFonts w:ascii="Corbel" w:hAnsi="Corbel" w:cs="Arial"/>
        </w:rPr>
        <w:t>2</w:t>
      </w:r>
      <w:r w:rsidRPr="00EC3120">
        <w:rPr>
          <w:rFonts w:ascii="Corbel" w:hAnsi="Corbel" w:cs="Arial"/>
        </w:rPr>
        <w:t>.</w:t>
      </w:r>
    </w:p>
    <w:p w14:paraId="3B6E7671" w14:textId="14617ED0" w:rsidR="00ED67A5" w:rsidRDefault="00082DE9" w:rsidP="00E530FE">
      <w:pPr>
        <w:spacing w:after="240"/>
        <w:jc w:val="both"/>
        <w:rPr>
          <w:rFonts w:ascii="Corbel" w:hAnsi="Corbel" w:cs="Arial"/>
        </w:rPr>
      </w:pPr>
      <w:r>
        <w:rPr>
          <w:rStyle w:val="normaltextrun"/>
          <w:rFonts w:ascii="Corbel" w:hAnsi="Corbel" w:cs="Segoe UI"/>
        </w:rPr>
        <w:t>Any organisation, or consortium, can apply to be a Supplier </w:t>
      </w:r>
      <w:r>
        <w:rPr>
          <w:rStyle w:val="normaltextrun"/>
          <w:rFonts w:ascii="Corbel" w:hAnsi="Corbel" w:cs="Segoe UI"/>
          <w:b/>
          <w:bCs/>
        </w:rPr>
        <w:t xml:space="preserve">if they can deliver </w:t>
      </w:r>
      <w:r w:rsidR="00A5603D">
        <w:rPr>
          <w:rStyle w:val="normaltextrun"/>
          <w:rFonts w:ascii="Corbel" w:hAnsi="Corbel" w:cs="Segoe UI"/>
          <w:b/>
          <w:bCs/>
        </w:rPr>
        <w:t xml:space="preserve">all of </w:t>
      </w:r>
      <w:r>
        <w:rPr>
          <w:rStyle w:val="normaltextrun"/>
          <w:rFonts w:ascii="Corbel" w:hAnsi="Corbel" w:cs="Segoe UI"/>
          <w:b/>
          <w:bCs/>
        </w:rPr>
        <w:t>the required services across England</w:t>
      </w:r>
      <w:r>
        <w:rPr>
          <w:rStyle w:val="normaltextrun"/>
          <w:rFonts w:ascii="Corbel" w:hAnsi="Corbel" w:cs="Segoe UI"/>
        </w:rPr>
        <w:t xml:space="preserve">.  Those considering submitting a SQ (either as an individual organisation or as a consortium) should look carefully at the range of services as set out in the Scope of Services </w:t>
      </w:r>
      <w:r w:rsidRPr="00D23769">
        <w:rPr>
          <w:rFonts w:ascii="Corbel" w:hAnsi="Corbel" w:cs="Arial"/>
        </w:rPr>
        <w:t>documents for this framework on ProContract.</w:t>
      </w:r>
    </w:p>
    <w:p w14:paraId="70050A00" w14:textId="06A4CDE1" w:rsidR="00B570A5" w:rsidRPr="00351F84" w:rsidRDefault="00B570A5" w:rsidP="00B570A5">
      <w:pPr>
        <w:contextualSpacing/>
        <w:rPr>
          <w:rFonts w:ascii="Corbel" w:hAnsi="Corbel"/>
        </w:rPr>
      </w:pPr>
      <w:r w:rsidRPr="00351F84">
        <w:rPr>
          <w:rFonts w:ascii="Corbel" w:hAnsi="Corbel"/>
        </w:rPr>
        <w:t>Our Frameworks are also available for use by other Public Bodies</w:t>
      </w:r>
      <w:r w:rsidR="00090C4B">
        <w:rPr>
          <w:rFonts w:ascii="Corbel" w:hAnsi="Corbel"/>
        </w:rPr>
        <w:t xml:space="preserve">, please see Appendix 4 </w:t>
      </w:r>
      <w:r w:rsidR="00E822DC">
        <w:rPr>
          <w:rFonts w:ascii="Corbel" w:hAnsi="Corbel"/>
        </w:rPr>
        <w:t>(</w:t>
      </w:r>
      <w:r w:rsidR="00E822DC" w:rsidRPr="00E822DC">
        <w:rPr>
          <w:rFonts w:ascii="Corbel" w:hAnsi="Corbel"/>
        </w:rPr>
        <w:t>Potential Users of the Framework</w:t>
      </w:r>
      <w:r w:rsidR="00E822DC">
        <w:rPr>
          <w:rFonts w:ascii="Corbel" w:hAnsi="Corbel"/>
        </w:rPr>
        <w:t>) for more information</w:t>
      </w:r>
      <w:r w:rsidRPr="00351F84">
        <w:rPr>
          <w:rFonts w:ascii="Corbel" w:hAnsi="Corbel"/>
        </w:rPr>
        <w:t>.  Around 300 public bodies have used our Frameworks in recent years.  Once th</w:t>
      </w:r>
      <w:r>
        <w:rPr>
          <w:rFonts w:ascii="Corbel" w:hAnsi="Corbel"/>
        </w:rPr>
        <w:t xml:space="preserve">is Framework </w:t>
      </w:r>
      <w:r w:rsidRPr="00351F84">
        <w:rPr>
          <w:rFonts w:ascii="Corbel" w:hAnsi="Corbel"/>
        </w:rPr>
        <w:t xml:space="preserve">has been </w:t>
      </w:r>
      <w:r w:rsidR="00294049">
        <w:rPr>
          <w:rFonts w:ascii="Corbel" w:hAnsi="Corbel"/>
        </w:rPr>
        <w:t>awarded,</w:t>
      </w:r>
      <w:r w:rsidRPr="00351F84">
        <w:rPr>
          <w:rFonts w:ascii="Corbel" w:hAnsi="Corbel"/>
        </w:rPr>
        <w:t xml:space="preserve"> we will contact our public sector partners who may wish to use the Framework.</w:t>
      </w:r>
    </w:p>
    <w:p w14:paraId="0C5D8DD3" w14:textId="77777777" w:rsidR="00B570A5" w:rsidRPr="00351F84" w:rsidRDefault="00B570A5" w:rsidP="00B570A5">
      <w:pPr>
        <w:pStyle w:val="ListParagraph"/>
        <w:ind w:left="0"/>
        <w:rPr>
          <w:rFonts w:ascii="Corbel" w:hAnsi="Corbel"/>
        </w:rPr>
      </w:pPr>
      <w:r w:rsidRPr="00351F84">
        <w:rPr>
          <w:rFonts w:ascii="Corbel" w:hAnsi="Corbel"/>
        </w:rPr>
        <w:t xml:space="preserve">Suppliers appointed to this Framework may need to work with </w:t>
      </w:r>
      <w:r>
        <w:rPr>
          <w:rFonts w:ascii="Corbel" w:hAnsi="Corbel"/>
        </w:rPr>
        <w:t>professional services Suppliers</w:t>
      </w:r>
      <w:r w:rsidRPr="00351F84">
        <w:rPr>
          <w:rFonts w:ascii="Corbel" w:hAnsi="Corbel"/>
        </w:rPr>
        <w:t xml:space="preserve"> appointed through our other Frameworks. </w:t>
      </w:r>
    </w:p>
    <w:p w14:paraId="0521D1BE" w14:textId="77777777" w:rsidR="00E13CA5" w:rsidRPr="00546D34" w:rsidRDefault="00E13CA5" w:rsidP="00E530FE">
      <w:pPr>
        <w:pStyle w:val="Heading1"/>
        <w:tabs>
          <w:tab w:val="left" w:pos="851"/>
        </w:tabs>
        <w:spacing w:before="0" w:after="240"/>
        <w:jc w:val="both"/>
        <w:rPr>
          <w:rFonts w:ascii="Corbel" w:hAnsi="Corbel" w:cs="Arial"/>
          <w:b w:val="0"/>
          <w:color w:val="92D050"/>
          <w:sz w:val="56"/>
          <w:szCs w:val="56"/>
        </w:rPr>
      </w:pPr>
      <w:bookmarkStart w:id="12" w:name="_2__Procurement"/>
      <w:bookmarkStart w:id="13" w:name="_2__Procurement_1"/>
      <w:bookmarkStart w:id="14" w:name="_2_Procurement_Process"/>
      <w:bookmarkStart w:id="15" w:name="_Toc535334429"/>
      <w:bookmarkStart w:id="16" w:name="_Toc1137211"/>
      <w:bookmarkStart w:id="17" w:name="_Toc94186313"/>
      <w:bookmarkStart w:id="18" w:name="_Toc415475572"/>
      <w:bookmarkStart w:id="19" w:name="_Toc415561518"/>
      <w:bookmarkStart w:id="20" w:name="_Toc415561631"/>
      <w:bookmarkStart w:id="21" w:name="_Toc415561708"/>
      <w:bookmarkStart w:id="22" w:name="_Toc415561777"/>
      <w:bookmarkStart w:id="23" w:name="_Toc416249253"/>
      <w:bookmarkStart w:id="24" w:name="_Toc416257527"/>
      <w:bookmarkEnd w:id="12"/>
      <w:bookmarkEnd w:id="13"/>
      <w:bookmarkEnd w:id="14"/>
      <w:r w:rsidRPr="00546D34">
        <w:rPr>
          <w:rFonts w:ascii="Corbel" w:hAnsi="Corbel" w:cs="Arial"/>
          <w:b w:val="0"/>
          <w:color w:val="92D050"/>
          <w:sz w:val="56"/>
          <w:szCs w:val="56"/>
        </w:rPr>
        <w:t>2</w:t>
      </w:r>
      <w:r w:rsidRPr="00546D34">
        <w:rPr>
          <w:rFonts w:ascii="Corbel" w:hAnsi="Corbel" w:cs="Arial"/>
          <w:b w:val="0"/>
          <w:color w:val="92D050"/>
          <w:sz w:val="56"/>
          <w:szCs w:val="56"/>
        </w:rPr>
        <w:tab/>
        <w:t>Procurement Process</w:t>
      </w:r>
      <w:bookmarkEnd w:id="15"/>
      <w:bookmarkEnd w:id="16"/>
      <w:bookmarkEnd w:id="17"/>
      <w:r w:rsidRPr="00546D34">
        <w:rPr>
          <w:rFonts w:ascii="Corbel" w:hAnsi="Corbel" w:cs="Arial"/>
          <w:b w:val="0"/>
          <w:color w:val="92D050"/>
          <w:sz w:val="56"/>
          <w:szCs w:val="56"/>
        </w:rPr>
        <w:t xml:space="preserve"> </w:t>
      </w:r>
      <w:bookmarkEnd w:id="18"/>
      <w:bookmarkEnd w:id="19"/>
      <w:bookmarkEnd w:id="20"/>
      <w:bookmarkEnd w:id="21"/>
      <w:bookmarkEnd w:id="22"/>
      <w:bookmarkEnd w:id="23"/>
      <w:bookmarkEnd w:id="24"/>
    </w:p>
    <w:p w14:paraId="7D78166C" w14:textId="77777777" w:rsidR="00E13CA5" w:rsidRPr="00546D34" w:rsidRDefault="00E13CA5" w:rsidP="00E13CA5">
      <w:pPr>
        <w:spacing w:after="240"/>
        <w:jc w:val="both"/>
        <w:rPr>
          <w:rFonts w:ascii="Corbel" w:hAnsi="Corbel" w:cs="Arial"/>
        </w:rPr>
      </w:pPr>
      <w:r w:rsidRPr="00546D34">
        <w:rPr>
          <w:rFonts w:ascii="Corbel" w:hAnsi="Corbel" w:cs="Arial"/>
        </w:rPr>
        <w:t>This Tender is provided on the same basis to all Suppliers.</w:t>
      </w:r>
    </w:p>
    <w:p w14:paraId="03013A7A" w14:textId="77777777" w:rsidR="00E13CA5" w:rsidRPr="00546D34" w:rsidRDefault="00E13CA5" w:rsidP="00E13CA5">
      <w:pPr>
        <w:autoSpaceDE w:val="0"/>
        <w:autoSpaceDN w:val="0"/>
        <w:adjustRightInd w:val="0"/>
        <w:spacing w:after="240"/>
        <w:jc w:val="both"/>
        <w:rPr>
          <w:rFonts w:ascii="Corbel" w:hAnsi="Corbel" w:cs="Arial"/>
        </w:rPr>
      </w:pPr>
      <w:r w:rsidRPr="00546D34">
        <w:rPr>
          <w:rFonts w:ascii="Corbel" w:hAnsi="Corbel" w:cs="Arial"/>
        </w:rPr>
        <w:t>This Tender takes the form of a Single Stage Tender.</w:t>
      </w:r>
    </w:p>
    <w:p w14:paraId="612D1CEE" w14:textId="77777777" w:rsidR="00900301" w:rsidRPr="00546D34" w:rsidRDefault="00900301" w:rsidP="00E13CA5">
      <w:pPr>
        <w:autoSpaceDE w:val="0"/>
        <w:autoSpaceDN w:val="0"/>
        <w:adjustRightInd w:val="0"/>
        <w:spacing w:after="240"/>
        <w:jc w:val="both"/>
        <w:rPr>
          <w:rFonts w:ascii="Corbel" w:hAnsi="Corbel" w:cs="Arial"/>
        </w:rPr>
      </w:pPr>
      <w:r w:rsidRPr="00546D34">
        <w:rPr>
          <w:rFonts w:ascii="Corbel" w:hAnsi="Corbel" w:cs="Arial"/>
        </w:rPr>
        <w:t xml:space="preserve">Part A of this Invitation to Tender includes information and guidance on the procurement.  Part B of this Invitation to Tender needs to be completed by Suppliers and returned to Homes England as the Suppliers Invitation to Tender Submission.  </w:t>
      </w:r>
    </w:p>
    <w:p w14:paraId="1ABBC2AA" w14:textId="77777777" w:rsidR="00900301" w:rsidRPr="00546D34" w:rsidRDefault="00900301" w:rsidP="00900301">
      <w:pPr>
        <w:tabs>
          <w:tab w:val="left" w:pos="7797"/>
        </w:tabs>
        <w:spacing w:after="240"/>
        <w:jc w:val="both"/>
        <w:rPr>
          <w:rFonts w:ascii="Corbel" w:hAnsi="Corbel" w:cs="Arial"/>
        </w:rPr>
      </w:pPr>
      <w:r w:rsidRPr="00546D34">
        <w:rPr>
          <w:rFonts w:ascii="Corbel" w:hAnsi="Corbel" w:cs="Arial"/>
        </w:rPr>
        <w:t xml:space="preserve">The tender evaluation procedure is structured in four </w:t>
      </w:r>
      <w:r w:rsidR="001B677B" w:rsidRPr="00546D34">
        <w:rPr>
          <w:rFonts w:ascii="Corbel" w:hAnsi="Corbel" w:cs="Arial"/>
        </w:rPr>
        <w:t>steps</w:t>
      </w:r>
      <w:r w:rsidRPr="00546D34">
        <w:rPr>
          <w:rFonts w:ascii="Corbel" w:hAnsi="Corbel" w:cs="Arial"/>
        </w:rPr>
        <w:t xml:space="preserve">. </w:t>
      </w:r>
    </w:p>
    <w:p w14:paraId="75D296F1" w14:textId="573B33C1" w:rsidR="00890D2E" w:rsidRDefault="00901446" w:rsidP="00900301">
      <w:pPr>
        <w:tabs>
          <w:tab w:val="left" w:pos="7797"/>
        </w:tabs>
        <w:spacing w:after="240"/>
        <w:jc w:val="both"/>
        <w:rPr>
          <w:rFonts w:ascii="Corbel" w:hAnsi="Corbel" w:cs="Arial"/>
        </w:rPr>
      </w:pPr>
      <w:r w:rsidRPr="00546D34">
        <w:rPr>
          <w:rFonts w:ascii="Corbel" w:hAnsi="Corbel" w:cs="Arial"/>
        </w:rPr>
        <w:t>Step O</w:t>
      </w:r>
      <w:r w:rsidR="00900301" w:rsidRPr="00546D34">
        <w:rPr>
          <w:rFonts w:ascii="Corbel" w:hAnsi="Corbel" w:cs="Arial"/>
        </w:rPr>
        <w:t>ne is a compliance check.  Information supplied will be checked for completeness and compliance with the instructions before responses are evaluated.  Failure to provide the required information, make a satisfactory response to the question, or supply documentation referred to in responses, within the specified timescales, may mean that the Tender is not further evaluated.</w:t>
      </w:r>
    </w:p>
    <w:p w14:paraId="7BA3A1D6" w14:textId="5F035131" w:rsidR="00900301" w:rsidRPr="00546D34" w:rsidRDefault="00901446" w:rsidP="00900301">
      <w:pPr>
        <w:tabs>
          <w:tab w:val="left" w:pos="7797"/>
        </w:tabs>
        <w:spacing w:after="240"/>
        <w:jc w:val="both"/>
        <w:rPr>
          <w:rFonts w:ascii="Corbel" w:hAnsi="Corbel" w:cs="Arial"/>
        </w:rPr>
      </w:pPr>
      <w:r w:rsidRPr="00546D34">
        <w:rPr>
          <w:rFonts w:ascii="Corbel" w:hAnsi="Corbel" w:cs="Arial"/>
        </w:rPr>
        <w:t>Step T</w:t>
      </w:r>
      <w:r w:rsidR="00900301" w:rsidRPr="00546D34">
        <w:rPr>
          <w:rFonts w:ascii="Corbel" w:hAnsi="Corbel" w:cs="Arial"/>
        </w:rPr>
        <w:t>wo is the evaluation of the Suitability Assessment submission (</w:t>
      </w:r>
      <w:r w:rsidR="00916BCC">
        <w:rPr>
          <w:rFonts w:ascii="Corbel" w:hAnsi="Corbel" w:cs="Arial"/>
        </w:rPr>
        <w:t>completed on ProContract</w:t>
      </w:r>
      <w:r w:rsidR="00900301" w:rsidRPr="00546D34">
        <w:rPr>
          <w:rFonts w:ascii="Corbel" w:hAnsi="Corbel" w:cs="Arial"/>
        </w:rPr>
        <w:t xml:space="preserve">).  If a Supplier fails any element of </w:t>
      </w:r>
      <w:r w:rsidR="00916BCC">
        <w:rPr>
          <w:rFonts w:ascii="Corbel" w:hAnsi="Corbel" w:cs="Arial"/>
        </w:rPr>
        <w:t xml:space="preserve">the </w:t>
      </w:r>
      <w:r w:rsidR="00916BCC" w:rsidRPr="00546D34">
        <w:rPr>
          <w:rFonts w:ascii="Corbel" w:hAnsi="Corbel" w:cs="Arial"/>
        </w:rPr>
        <w:t>Suitability Assessment</w:t>
      </w:r>
      <w:r w:rsidR="00900301" w:rsidRPr="00546D34">
        <w:rPr>
          <w:rFonts w:ascii="Corbel" w:hAnsi="Corbel" w:cs="Arial"/>
        </w:rPr>
        <w:t xml:space="preserve">, then your Quality and Price submissions </w:t>
      </w:r>
      <w:r w:rsidRPr="00546D34">
        <w:rPr>
          <w:rFonts w:ascii="Corbel" w:hAnsi="Corbel" w:cs="Arial"/>
        </w:rPr>
        <w:t>may</w:t>
      </w:r>
      <w:r w:rsidR="00900301" w:rsidRPr="00546D34">
        <w:rPr>
          <w:rFonts w:ascii="Corbel" w:hAnsi="Corbel" w:cs="Arial"/>
        </w:rPr>
        <w:t xml:space="preserve"> not be evaluated.</w:t>
      </w:r>
    </w:p>
    <w:p w14:paraId="4F849337" w14:textId="4C534B83" w:rsidR="00900301" w:rsidRDefault="00901446" w:rsidP="00900301">
      <w:pPr>
        <w:tabs>
          <w:tab w:val="left" w:pos="7797"/>
        </w:tabs>
        <w:spacing w:after="240"/>
        <w:jc w:val="both"/>
        <w:rPr>
          <w:rFonts w:ascii="Corbel" w:hAnsi="Corbel" w:cs="Arial"/>
        </w:rPr>
      </w:pPr>
      <w:r w:rsidRPr="00546D34">
        <w:rPr>
          <w:rFonts w:ascii="Corbel" w:hAnsi="Corbel" w:cs="Arial"/>
        </w:rPr>
        <w:t>Step T</w:t>
      </w:r>
      <w:r w:rsidR="00900301" w:rsidRPr="00546D34">
        <w:rPr>
          <w:rFonts w:ascii="Corbel" w:hAnsi="Corbel" w:cs="Arial"/>
        </w:rPr>
        <w:t>hree is the evaluation of quality (</w:t>
      </w:r>
      <w:r w:rsidR="007E7146">
        <w:rPr>
          <w:rFonts w:ascii="Corbel" w:hAnsi="Corbel" w:cs="Arial"/>
        </w:rPr>
        <w:t>completed on ProContract</w:t>
      </w:r>
      <w:r w:rsidR="00900301" w:rsidRPr="00546D34">
        <w:rPr>
          <w:rFonts w:ascii="Corbel" w:hAnsi="Corbel" w:cs="Arial"/>
        </w:rPr>
        <w:t>) and price (</w:t>
      </w:r>
      <w:r w:rsidR="007E7146">
        <w:rPr>
          <w:rFonts w:ascii="Corbel" w:hAnsi="Corbel" w:cs="Arial"/>
        </w:rPr>
        <w:t>completed on ProContract</w:t>
      </w:r>
      <w:r w:rsidR="00900301" w:rsidRPr="00546D34">
        <w:rPr>
          <w:rFonts w:ascii="Corbel" w:hAnsi="Corbel" w:cs="Arial"/>
        </w:rPr>
        <w:t xml:space="preserve">) submissions which will be assessed concurrently.  If during this evaluation stage it is found that either your </w:t>
      </w:r>
      <w:r w:rsidR="00810222">
        <w:rPr>
          <w:rFonts w:ascii="Corbel" w:hAnsi="Corbel" w:cs="Arial"/>
        </w:rPr>
        <w:t>quality</w:t>
      </w:r>
      <w:r w:rsidR="00900301" w:rsidRPr="00546D34">
        <w:rPr>
          <w:rFonts w:ascii="Corbel" w:hAnsi="Corbel" w:cs="Arial"/>
        </w:rPr>
        <w:t xml:space="preserve"> or </w:t>
      </w:r>
      <w:r w:rsidR="00810222">
        <w:rPr>
          <w:rFonts w:ascii="Corbel" w:hAnsi="Corbel" w:cs="Arial"/>
        </w:rPr>
        <w:t>price</w:t>
      </w:r>
      <w:r w:rsidR="00900301" w:rsidRPr="00546D34">
        <w:rPr>
          <w:rFonts w:ascii="Corbel" w:hAnsi="Corbel" w:cs="Arial"/>
        </w:rPr>
        <w:t xml:space="preserve"> submissions are deemed a fail, the remaining assessment of your submission may not progress any further.    </w:t>
      </w:r>
    </w:p>
    <w:p w14:paraId="6C47F81A" w14:textId="5CA24E88" w:rsidR="00710A44" w:rsidRPr="00546D34" w:rsidRDefault="00710A44" w:rsidP="00900301">
      <w:pPr>
        <w:tabs>
          <w:tab w:val="left" w:pos="7797"/>
        </w:tabs>
        <w:spacing w:after="240"/>
        <w:jc w:val="both"/>
        <w:rPr>
          <w:rFonts w:ascii="Corbel" w:hAnsi="Corbel" w:cs="Arial"/>
        </w:rPr>
      </w:pPr>
      <w:r>
        <w:rPr>
          <w:rFonts w:ascii="Corbel" w:hAnsi="Corbel" w:cs="Arial"/>
        </w:rPr>
        <w:t>Please note Homes England reserves the right complete Step Two and Step Three simultaneously.</w:t>
      </w:r>
    </w:p>
    <w:p w14:paraId="2C108437" w14:textId="3284C751" w:rsidR="00900301" w:rsidRPr="00546D34" w:rsidRDefault="00901446" w:rsidP="00900301">
      <w:pPr>
        <w:tabs>
          <w:tab w:val="left" w:pos="7797"/>
        </w:tabs>
        <w:spacing w:after="240"/>
        <w:jc w:val="both"/>
        <w:rPr>
          <w:rFonts w:ascii="Corbel" w:hAnsi="Corbel" w:cs="Arial"/>
        </w:rPr>
      </w:pPr>
      <w:r w:rsidRPr="00546D34">
        <w:rPr>
          <w:rFonts w:ascii="Corbel" w:hAnsi="Corbel" w:cs="Arial"/>
        </w:rPr>
        <w:t>Step</w:t>
      </w:r>
      <w:r w:rsidR="00900301" w:rsidRPr="00546D34">
        <w:rPr>
          <w:rFonts w:ascii="Corbel" w:hAnsi="Corbel" w:cs="Arial"/>
        </w:rPr>
        <w:t xml:space="preserve"> Four is the final verification of the </w:t>
      </w:r>
      <w:r w:rsidRPr="00546D34">
        <w:rPr>
          <w:rFonts w:ascii="Corbel" w:hAnsi="Corbel" w:cs="Arial"/>
        </w:rPr>
        <w:t>info</w:t>
      </w:r>
      <w:r w:rsidR="00900301" w:rsidRPr="00546D34">
        <w:rPr>
          <w:rFonts w:ascii="Corbel" w:hAnsi="Corbel" w:cs="Arial"/>
        </w:rPr>
        <w:t xml:space="preserve">rmation provided in </w:t>
      </w:r>
      <w:r w:rsidR="00810222">
        <w:rPr>
          <w:rFonts w:ascii="Corbel" w:hAnsi="Corbel" w:cs="Arial"/>
        </w:rPr>
        <w:t xml:space="preserve">the </w:t>
      </w:r>
      <w:r w:rsidR="00810222" w:rsidRPr="00546D34">
        <w:rPr>
          <w:rFonts w:ascii="Corbel" w:hAnsi="Corbel" w:cs="Arial"/>
        </w:rPr>
        <w:t>Suitability Assessment</w:t>
      </w:r>
      <w:r w:rsidR="00810222">
        <w:rPr>
          <w:rFonts w:ascii="Corbel" w:hAnsi="Corbel" w:cs="Arial"/>
        </w:rPr>
        <w:t xml:space="preserve"> </w:t>
      </w:r>
      <w:r w:rsidR="00900301" w:rsidRPr="00546D34">
        <w:rPr>
          <w:rFonts w:ascii="Corbel" w:hAnsi="Corbel" w:cs="Arial"/>
        </w:rPr>
        <w:t>for the successful Supplier</w:t>
      </w:r>
      <w:r w:rsidRPr="00546D34">
        <w:rPr>
          <w:rFonts w:ascii="Corbel" w:hAnsi="Corbel" w:cs="Arial"/>
        </w:rPr>
        <w:t>(s)</w:t>
      </w:r>
      <w:r w:rsidR="00900301" w:rsidRPr="00546D34">
        <w:rPr>
          <w:rFonts w:ascii="Corbel" w:hAnsi="Corbel" w:cs="Arial"/>
        </w:rPr>
        <w:t>.</w:t>
      </w:r>
    </w:p>
    <w:p w14:paraId="10AD06A7" w14:textId="507D99B0" w:rsidR="00E13CA5" w:rsidRDefault="00976155" w:rsidP="00900301">
      <w:pPr>
        <w:tabs>
          <w:tab w:val="left" w:pos="7797"/>
        </w:tabs>
        <w:spacing w:after="240"/>
        <w:jc w:val="both"/>
        <w:rPr>
          <w:rFonts w:ascii="Corbel" w:hAnsi="Corbel" w:cs="Arial"/>
        </w:rPr>
      </w:pPr>
      <w:r w:rsidRPr="00A11A66">
        <w:rPr>
          <w:rFonts w:ascii="Corbel" w:hAnsi="Corbel" w:cs="Arial"/>
        </w:rPr>
        <w:lastRenderedPageBreak/>
        <w:t>Section 1</w:t>
      </w:r>
      <w:r>
        <w:rPr>
          <w:rFonts w:ascii="Corbel" w:hAnsi="Corbel" w:cs="Arial"/>
        </w:rPr>
        <w:t>6</w:t>
      </w:r>
      <w:r w:rsidRPr="00CC2FA7">
        <w:rPr>
          <w:rFonts w:ascii="Corbel" w:hAnsi="Corbel" w:cs="Arial"/>
        </w:rPr>
        <w:t xml:space="preserve"> Evaluation Criteria</w:t>
      </w:r>
      <w:r w:rsidR="00E13CA5" w:rsidRPr="00CC2FA7">
        <w:rPr>
          <w:rFonts w:ascii="Corbel" w:hAnsi="Corbel" w:cs="Arial"/>
        </w:rPr>
        <w:t xml:space="preserve"> se</w:t>
      </w:r>
      <w:r w:rsidR="007504B5" w:rsidRPr="00CC2FA7">
        <w:rPr>
          <w:rFonts w:ascii="Corbel" w:hAnsi="Corbel" w:cs="Arial"/>
        </w:rPr>
        <w:t>ts out the evaluation criteria and</w:t>
      </w:r>
      <w:r w:rsidR="00E13CA5" w:rsidRPr="00CC2FA7">
        <w:rPr>
          <w:rFonts w:ascii="Corbel" w:hAnsi="Corbel" w:cs="Arial"/>
        </w:rPr>
        <w:t xml:space="preserve"> scoring methodology on which this tender exercise will be evaluated.  Suppliers should refer to this information throughout the completion of Part B.  The</w:t>
      </w:r>
      <w:r w:rsidR="00E13CA5" w:rsidRPr="00CC2FA7" w:rsidDel="0001510B">
        <w:rPr>
          <w:rFonts w:ascii="Corbel" w:hAnsi="Corbel" w:cs="Arial"/>
        </w:rPr>
        <w:t xml:space="preserve"> </w:t>
      </w:r>
      <w:r w:rsidR="0001510B">
        <w:rPr>
          <w:rFonts w:ascii="Corbel" w:hAnsi="Corbel" w:cs="Arial"/>
        </w:rPr>
        <w:t xml:space="preserve">Framework </w:t>
      </w:r>
      <w:r w:rsidR="00E13CA5" w:rsidRPr="00CC2FA7">
        <w:rPr>
          <w:rFonts w:ascii="Corbel" w:hAnsi="Corbel" w:cs="Arial"/>
        </w:rPr>
        <w:t>will be awarded on the basis of the most economically advantageous tender.</w:t>
      </w:r>
    </w:p>
    <w:p w14:paraId="009B27C7" w14:textId="52E412DE" w:rsidR="007D18CD" w:rsidRPr="00546D34" w:rsidRDefault="007D18CD" w:rsidP="00900301">
      <w:pPr>
        <w:tabs>
          <w:tab w:val="left" w:pos="7797"/>
        </w:tabs>
        <w:spacing w:after="240"/>
        <w:jc w:val="both"/>
        <w:rPr>
          <w:rFonts w:ascii="Corbel" w:hAnsi="Corbel" w:cs="Arial"/>
        </w:rPr>
      </w:pPr>
      <w:r>
        <w:rPr>
          <w:rFonts w:ascii="Corbel" w:hAnsi="Corbel" w:cs="Arial"/>
        </w:rPr>
        <w:t xml:space="preserve">Lot </w:t>
      </w:r>
      <w:r w:rsidR="00174E36">
        <w:rPr>
          <w:rFonts w:ascii="Corbel" w:hAnsi="Corbel" w:cs="Arial"/>
        </w:rPr>
        <w:t>1</w:t>
      </w:r>
      <w:r w:rsidR="00386841">
        <w:rPr>
          <w:rFonts w:ascii="Corbel" w:hAnsi="Corbel" w:cs="Arial"/>
        </w:rPr>
        <w:t>:</w:t>
      </w:r>
      <w:r w:rsidR="005E7D6D">
        <w:rPr>
          <w:rFonts w:ascii="Corbel" w:hAnsi="Corbel" w:cs="Arial"/>
        </w:rPr>
        <w:t xml:space="preserve"> </w:t>
      </w:r>
      <w:r>
        <w:rPr>
          <w:rFonts w:ascii="Corbel" w:hAnsi="Corbel" w:cs="Arial"/>
        </w:rPr>
        <w:t xml:space="preserve">Property </w:t>
      </w:r>
      <w:r w:rsidR="00E11C55">
        <w:rPr>
          <w:rFonts w:ascii="Corbel" w:hAnsi="Corbel" w:cs="Arial"/>
        </w:rPr>
        <w:t>Professional and Technical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200"/>
      </w:tblGrid>
      <w:tr w:rsidR="00E13CA5" w:rsidRPr="00546D34" w14:paraId="0D4EE8B7" w14:textId="77777777" w:rsidTr="280AC4FC">
        <w:tc>
          <w:tcPr>
            <w:tcW w:w="4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4F1E2" w14:textId="77777777" w:rsidR="00E13CA5" w:rsidRPr="00546D34" w:rsidRDefault="007504B5" w:rsidP="007504B5">
            <w:pPr>
              <w:pStyle w:val="BodyText"/>
              <w:autoSpaceDE w:val="0"/>
              <w:autoSpaceDN w:val="0"/>
              <w:adjustRightInd w:val="0"/>
              <w:spacing w:before="60" w:after="60" w:line="240" w:lineRule="auto"/>
              <w:jc w:val="center"/>
              <w:rPr>
                <w:rFonts w:ascii="Corbel" w:hAnsi="Corbel" w:cs="Arial"/>
                <w:b/>
                <w:color w:val="000000"/>
                <w:szCs w:val="22"/>
              </w:rPr>
            </w:pPr>
            <w:r w:rsidRPr="00546D34">
              <w:rPr>
                <w:rFonts w:ascii="Corbel" w:hAnsi="Corbel" w:cs="Arial"/>
                <w:b/>
                <w:color w:val="000000"/>
                <w:szCs w:val="22"/>
              </w:rPr>
              <w:t>Award Criteria</w:t>
            </w:r>
          </w:p>
        </w:tc>
        <w:tc>
          <w:tcPr>
            <w:tcW w:w="4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0544D" w14:textId="77777777" w:rsidR="00E13CA5" w:rsidRPr="00546D34" w:rsidRDefault="00E13CA5" w:rsidP="00AB227A">
            <w:pPr>
              <w:pStyle w:val="BodyText"/>
              <w:autoSpaceDE w:val="0"/>
              <w:autoSpaceDN w:val="0"/>
              <w:adjustRightInd w:val="0"/>
              <w:spacing w:before="60" w:after="60" w:line="240" w:lineRule="auto"/>
              <w:jc w:val="center"/>
              <w:rPr>
                <w:rFonts w:ascii="Corbel" w:hAnsi="Corbel" w:cs="Arial"/>
                <w:b/>
                <w:color w:val="000000"/>
                <w:szCs w:val="22"/>
              </w:rPr>
            </w:pPr>
            <w:r w:rsidRPr="00546D34">
              <w:rPr>
                <w:rFonts w:ascii="Corbel" w:hAnsi="Corbel" w:cs="Arial"/>
                <w:b/>
                <w:color w:val="000000"/>
                <w:szCs w:val="22"/>
              </w:rPr>
              <w:t>Weighting</w:t>
            </w:r>
          </w:p>
        </w:tc>
      </w:tr>
      <w:tr w:rsidR="00FF0F6F" w:rsidRPr="00FB3D92" w14:paraId="2D06A9C4" w14:textId="77777777" w:rsidTr="280AC4FC">
        <w:trPr>
          <w:trHeight w:val="211"/>
        </w:trPr>
        <w:tc>
          <w:tcPr>
            <w:tcW w:w="4753" w:type="dxa"/>
            <w:tcBorders>
              <w:top w:val="single" w:sz="4" w:space="0" w:color="auto"/>
              <w:left w:val="single" w:sz="4" w:space="0" w:color="auto"/>
              <w:bottom w:val="single" w:sz="4" w:space="0" w:color="auto"/>
              <w:right w:val="single" w:sz="4" w:space="0" w:color="auto"/>
            </w:tcBorders>
            <w:hideMark/>
          </w:tcPr>
          <w:p w14:paraId="1C321F73" w14:textId="77777777" w:rsidR="00FF0F6F" w:rsidRPr="00FB3D92" w:rsidRDefault="00FF0F6F" w:rsidP="00A35A51">
            <w:pPr>
              <w:pStyle w:val="BodyText"/>
              <w:spacing w:before="60" w:after="60" w:line="240" w:lineRule="auto"/>
              <w:jc w:val="center"/>
              <w:rPr>
                <w:rFonts w:ascii="Corbel" w:hAnsi="Corbel" w:cs="Arial"/>
                <w:szCs w:val="22"/>
              </w:rPr>
            </w:pPr>
            <w:r w:rsidRPr="00FB3D92">
              <w:rPr>
                <w:rFonts w:ascii="Corbel" w:hAnsi="Corbel" w:cs="Arial"/>
                <w:szCs w:val="22"/>
              </w:rPr>
              <w:t>Quality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49ED3B3F" w14:textId="5175075D" w:rsidR="00FF0F6F" w:rsidRPr="00FB3D92" w:rsidRDefault="00FB3D92" w:rsidP="00A35A51">
            <w:pPr>
              <w:pStyle w:val="BodyText"/>
              <w:spacing w:before="60" w:after="60" w:line="240" w:lineRule="auto"/>
              <w:jc w:val="center"/>
              <w:rPr>
                <w:rFonts w:ascii="Corbel" w:hAnsi="Corbel" w:cs="Arial"/>
              </w:rPr>
            </w:pPr>
            <w:r w:rsidRPr="00CC2FA7">
              <w:rPr>
                <w:rFonts w:cs="Arial"/>
              </w:rPr>
              <w:t>35%</w:t>
            </w:r>
          </w:p>
        </w:tc>
      </w:tr>
      <w:tr w:rsidR="00E13CA5" w:rsidRPr="00FB3D92" w14:paraId="35D60519" w14:textId="77777777" w:rsidTr="280AC4FC">
        <w:tc>
          <w:tcPr>
            <w:tcW w:w="4753" w:type="dxa"/>
            <w:tcBorders>
              <w:top w:val="single" w:sz="4" w:space="0" w:color="auto"/>
              <w:left w:val="single" w:sz="4" w:space="0" w:color="auto"/>
              <w:bottom w:val="single" w:sz="4" w:space="0" w:color="auto"/>
              <w:right w:val="single" w:sz="4" w:space="0" w:color="auto"/>
            </w:tcBorders>
            <w:hideMark/>
          </w:tcPr>
          <w:p w14:paraId="274266AF" w14:textId="77777777" w:rsidR="00E13CA5" w:rsidRPr="00FB3D92" w:rsidRDefault="00E13CA5" w:rsidP="007504B5">
            <w:pPr>
              <w:pStyle w:val="BodyText"/>
              <w:spacing w:before="60" w:after="60" w:line="240" w:lineRule="auto"/>
              <w:jc w:val="center"/>
              <w:rPr>
                <w:rFonts w:ascii="Corbel" w:hAnsi="Corbel" w:cs="Arial"/>
                <w:szCs w:val="22"/>
              </w:rPr>
            </w:pPr>
            <w:r w:rsidRPr="00FB3D92">
              <w:rPr>
                <w:rFonts w:ascii="Corbel" w:hAnsi="Corbel" w:cs="Arial"/>
                <w:szCs w:val="22"/>
              </w:rPr>
              <w:t>Price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96A15E0" w14:textId="03054151" w:rsidR="00E13CA5" w:rsidRPr="00FB3D92" w:rsidRDefault="00FB3D92" w:rsidP="00AB227A">
            <w:pPr>
              <w:pStyle w:val="BodyText"/>
              <w:spacing w:before="60" w:after="60" w:line="240" w:lineRule="auto"/>
              <w:jc w:val="center"/>
              <w:rPr>
                <w:rFonts w:ascii="Corbel" w:hAnsi="Corbel" w:cs="Arial"/>
              </w:rPr>
            </w:pPr>
            <w:r w:rsidRPr="00CC2FA7">
              <w:rPr>
                <w:rFonts w:cs="Arial"/>
              </w:rPr>
              <w:t>65</w:t>
            </w:r>
            <w:r w:rsidR="00FF0F6F" w:rsidRPr="00CC2FA7">
              <w:rPr>
                <w:rFonts w:cs="Arial"/>
              </w:rPr>
              <w:t>%</w:t>
            </w:r>
          </w:p>
        </w:tc>
      </w:tr>
    </w:tbl>
    <w:p w14:paraId="27518D37" w14:textId="392EE3E2" w:rsidR="007D18CD" w:rsidRPr="00FB3D92" w:rsidRDefault="007D18CD" w:rsidP="002703A8">
      <w:pPr>
        <w:spacing w:before="240"/>
      </w:pPr>
      <w:r w:rsidRPr="00FB3D92">
        <w:t xml:space="preserve">Lot </w:t>
      </w:r>
      <w:r w:rsidR="00174E36">
        <w:t>2</w:t>
      </w:r>
      <w:r w:rsidR="00386841">
        <w:t>:</w:t>
      </w:r>
      <w:r w:rsidR="005E7D6D">
        <w:t xml:space="preserve"> </w:t>
      </w:r>
      <w:r w:rsidRPr="00FB3D92">
        <w:t xml:space="preserve">Financial Advisory Services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200"/>
      </w:tblGrid>
      <w:tr w:rsidR="007D18CD" w:rsidRPr="00FB3D92" w14:paraId="44D804FB" w14:textId="77777777" w:rsidTr="007E00A2">
        <w:tc>
          <w:tcPr>
            <w:tcW w:w="4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602B9" w14:textId="77777777" w:rsidR="007D18CD" w:rsidRPr="00FB3D92" w:rsidRDefault="007D18CD" w:rsidP="007E00A2">
            <w:pPr>
              <w:pStyle w:val="BodyText"/>
              <w:autoSpaceDE w:val="0"/>
              <w:autoSpaceDN w:val="0"/>
              <w:adjustRightInd w:val="0"/>
              <w:spacing w:before="60" w:after="60" w:line="240" w:lineRule="auto"/>
              <w:jc w:val="center"/>
              <w:rPr>
                <w:rFonts w:ascii="Corbel" w:hAnsi="Corbel" w:cs="Arial"/>
                <w:b/>
                <w:color w:val="000000"/>
                <w:szCs w:val="22"/>
              </w:rPr>
            </w:pPr>
            <w:r w:rsidRPr="00FB3D92">
              <w:rPr>
                <w:rFonts w:ascii="Corbel" w:hAnsi="Corbel" w:cs="Arial"/>
                <w:b/>
                <w:color w:val="000000"/>
                <w:szCs w:val="22"/>
              </w:rPr>
              <w:t>Award Criteria</w:t>
            </w:r>
          </w:p>
        </w:tc>
        <w:tc>
          <w:tcPr>
            <w:tcW w:w="4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36A0B" w14:textId="77777777" w:rsidR="007D18CD" w:rsidRPr="00FB3D92" w:rsidRDefault="007D18CD" w:rsidP="007E00A2">
            <w:pPr>
              <w:pStyle w:val="BodyText"/>
              <w:autoSpaceDE w:val="0"/>
              <w:autoSpaceDN w:val="0"/>
              <w:adjustRightInd w:val="0"/>
              <w:spacing w:before="60" w:after="60" w:line="240" w:lineRule="auto"/>
              <w:jc w:val="center"/>
              <w:rPr>
                <w:rFonts w:ascii="Corbel" w:hAnsi="Corbel" w:cs="Arial"/>
                <w:b/>
                <w:color w:val="000000"/>
                <w:szCs w:val="22"/>
              </w:rPr>
            </w:pPr>
            <w:r w:rsidRPr="00FB3D92">
              <w:rPr>
                <w:rFonts w:ascii="Corbel" w:hAnsi="Corbel" w:cs="Arial"/>
                <w:b/>
                <w:color w:val="000000"/>
                <w:szCs w:val="22"/>
              </w:rPr>
              <w:t>Weighting</w:t>
            </w:r>
          </w:p>
        </w:tc>
      </w:tr>
      <w:tr w:rsidR="007D18CD" w:rsidRPr="00FB3D92" w14:paraId="05BB9D4D" w14:textId="77777777" w:rsidTr="007E00A2">
        <w:trPr>
          <w:trHeight w:val="211"/>
        </w:trPr>
        <w:tc>
          <w:tcPr>
            <w:tcW w:w="4753" w:type="dxa"/>
            <w:tcBorders>
              <w:top w:val="single" w:sz="4" w:space="0" w:color="auto"/>
              <w:left w:val="single" w:sz="4" w:space="0" w:color="auto"/>
              <w:bottom w:val="single" w:sz="4" w:space="0" w:color="auto"/>
              <w:right w:val="single" w:sz="4" w:space="0" w:color="auto"/>
            </w:tcBorders>
            <w:hideMark/>
          </w:tcPr>
          <w:p w14:paraId="2E43FAFC" w14:textId="77777777" w:rsidR="007D18CD" w:rsidRPr="00FB3D92" w:rsidRDefault="007D18CD" w:rsidP="007E00A2">
            <w:pPr>
              <w:pStyle w:val="BodyText"/>
              <w:spacing w:before="60" w:after="60" w:line="240" w:lineRule="auto"/>
              <w:jc w:val="center"/>
              <w:rPr>
                <w:rFonts w:ascii="Corbel" w:hAnsi="Corbel" w:cs="Arial"/>
                <w:szCs w:val="22"/>
              </w:rPr>
            </w:pPr>
            <w:r w:rsidRPr="00FB3D92">
              <w:rPr>
                <w:rFonts w:ascii="Corbel" w:hAnsi="Corbel" w:cs="Arial"/>
                <w:szCs w:val="22"/>
              </w:rPr>
              <w:t>Quality</w:t>
            </w:r>
          </w:p>
        </w:tc>
        <w:tc>
          <w:tcPr>
            <w:tcW w:w="4200" w:type="dxa"/>
            <w:tcBorders>
              <w:top w:val="single" w:sz="4" w:space="0" w:color="auto"/>
              <w:left w:val="single" w:sz="4" w:space="0" w:color="auto"/>
              <w:bottom w:val="single" w:sz="4" w:space="0" w:color="auto"/>
              <w:right w:val="single" w:sz="4" w:space="0" w:color="auto"/>
            </w:tcBorders>
            <w:vAlign w:val="center"/>
            <w:hideMark/>
          </w:tcPr>
          <w:p w14:paraId="01005B4F" w14:textId="3F967249" w:rsidR="007D18CD" w:rsidRPr="00FB3D92" w:rsidRDefault="00FB3D92" w:rsidP="007E00A2">
            <w:pPr>
              <w:pStyle w:val="BodyText"/>
              <w:spacing w:before="60" w:after="60" w:line="240" w:lineRule="auto"/>
              <w:jc w:val="center"/>
              <w:rPr>
                <w:rFonts w:ascii="Corbel" w:hAnsi="Corbel" w:cs="Arial"/>
              </w:rPr>
            </w:pPr>
            <w:r w:rsidRPr="00CC2FA7">
              <w:rPr>
                <w:rFonts w:cs="Arial"/>
              </w:rPr>
              <w:t>35</w:t>
            </w:r>
            <w:r w:rsidR="007D18CD" w:rsidRPr="00CC2FA7">
              <w:rPr>
                <w:rFonts w:cs="Arial"/>
              </w:rPr>
              <w:t>%</w:t>
            </w:r>
          </w:p>
        </w:tc>
      </w:tr>
      <w:tr w:rsidR="007D18CD" w:rsidRPr="00546D34" w14:paraId="15B7AACC" w14:textId="77777777" w:rsidTr="007E00A2">
        <w:tc>
          <w:tcPr>
            <w:tcW w:w="4753" w:type="dxa"/>
            <w:tcBorders>
              <w:top w:val="single" w:sz="4" w:space="0" w:color="auto"/>
              <w:left w:val="single" w:sz="4" w:space="0" w:color="auto"/>
              <w:bottom w:val="single" w:sz="4" w:space="0" w:color="auto"/>
              <w:right w:val="single" w:sz="4" w:space="0" w:color="auto"/>
            </w:tcBorders>
            <w:hideMark/>
          </w:tcPr>
          <w:p w14:paraId="098E3DE9" w14:textId="77777777" w:rsidR="007D18CD" w:rsidRPr="00FB3D92" w:rsidRDefault="007D18CD" w:rsidP="007E00A2">
            <w:pPr>
              <w:pStyle w:val="BodyText"/>
              <w:spacing w:before="60" w:after="60" w:line="240" w:lineRule="auto"/>
              <w:jc w:val="center"/>
              <w:rPr>
                <w:rFonts w:ascii="Corbel" w:hAnsi="Corbel" w:cs="Arial"/>
                <w:szCs w:val="22"/>
              </w:rPr>
            </w:pPr>
            <w:r w:rsidRPr="00FB3D92">
              <w:rPr>
                <w:rFonts w:ascii="Corbel" w:hAnsi="Corbel" w:cs="Arial"/>
                <w:szCs w:val="22"/>
              </w:rPr>
              <w:t>Price</w:t>
            </w:r>
          </w:p>
        </w:tc>
        <w:tc>
          <w:tcPr>
            <w:tcW w:w="4200" w:type="dxa"/>
            <w:tcBorders>
              <w:top w:val="single" w:sz="4" w:space="0" w:color="auto"/>
              <w:left w:val="single" w:sz="4" w:space="0" w:color="auto"/>
              <w:bottom w:val="single" w:sz="4" w:space="0" w:color="auto"/>
              <w:right w:val="single" w:sz="4" w:space="0" w:color="auto"/>
            </w:tcBorders>
            <w:vAlign w:val="center"/>
            <w:hideMark/>
          </w:tcPr>
          <w:p w14:paraId="30E9D5B1" w14:textId="27FFB751" w:rsidR="007D18CD" w:rsidRPr="00546D34" w:rsidRDefault="00FB3D92" w:rsidP="007E00A2">
            <w:pPr>
              <w:pStyle w:val="BodyText"/>
              <w:spacing w:before="60" w:after="60" w:line="240" w:lineRule="auto"/>
              <w:jc w:val="center"/>
              <w:rPr>
                <w:rFonts w:ascii="Corbel" w:hAnsi="Corbel" w:cs="Arial"/>
              </w:rPr>
            </w:pPr>
            <w:r w:rsidRPr="00CC2FA7">
              <w:rPr>
                <w:rFonts w:cs="Arial"/>
              </w:rPr>
              <w:t>65</w:t>
            </w:r>
            <w:r w:rsidR="007D18CD" w:rsidRPr="00CC2FA7">
              <w:rPr>
                <w:rFonts w:cs="Arial"/>
              </w:rPr>
              <w:t>%</w:t>
            </w:r>
          </w:p>
        </w:tc>
      </w:tr>
    </w:tbl>
    <w:p w14:paraId="07B43C4A" w14:textId="77777777" w:rsidR="00E13CA5" w:rsidRPr="00546D34" w:rsidRDefault="00E13CA5" w:rsidP="00E13CA5">
      <w:pPr>
        <w:spacing w:before="120"/>
        <w:jc w:val="both"/>
        <w:rPr>
          <w:rFonts w:ascii="Corbel" w:hAnsi="Corbel" w:cs="Arial"/>
        </w:rPr>
      </w:pPr>
      <w:r w:rsidRPr="00546D34">
        <w:rPr>
          <w:rFonts w:ascii="Corbel" w:hAnsi="Corbel" w:cs="Arial"/>
        </w:rPr>
        <w:t>Please note that Homes England does not bind themselves to accept any tender and no expense by a person submitting a tender will be paid for.</w:t>
      </w:r>
    </w:p>
    <w:p w14:paraId="2879A798"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25" w:name="_Toc535334430"/>
      <w:bookmarkStart w:id="26" w:name="_Toc1137212"/>
      <w:bookmarkStart w:id="27" w:name="_Toc94186314"/>
      <w:r w:rsidRPr="00546D34">
        <w:rPr>
          <w:rFonts w:ascii="Corbel" w:hAnsi="Corbel" w:cs="Arial"/>
          <w:b w:val="0"/>
          <w:color w:val="92D050"/>
          <w:sz w:val="40"/>
          <w:szCs w:val="40"/>
        </w:rPr>
        <w:t>2.1</w:t>
      </w:r>
      <w:r w:rsidRPr="00546D34">
        <w:rPr>
          <w:rFonts w:ascii="Corbel" w:hAnsi="Corbel" w:cs="Arial"/>
          <w:b w:val="0"/>
          <w:color w:val="92D050"/>
          <w:sz w:val="40"/>
          <w:szCs w:val="40"/>
        </w:rPr>
        <w:tab/>
        <w:t>Procurement Queries</w:t>
      </w:r>
      <w:bookmarkEnd w:id="25"/>
      <w:bookmarkEnd w:id="26"/>
      <w:bookmarkEnd w:id="27"/>
    </w:p>
    <w:p w14:paraId="5E1F3B59" w14:textId="7D7DC2B6" w:rsidR="00E13CA5" w:rsidRPr="00546D34" w:rsidRDefault="00E13CA5" w:rsidP="00E13CA5">
      <w:pPr>
        <w:spacing w:after="240"/>
        <w:jc w:val="both"/>
        <w:rPr>
          <w:rFonts w:ascii="Corbel" w:hAnsi="Corbel" w:cs="Arial"/>
          <w:color w:val="000000"/>
          <w:lang w:val="en-US"/>
        </w:rPr>
      </w:pPr>
      <w:r w:rsidRPr="00546D34">
        <w:rPr>
          <w:rFonts w:ascii="Corbel" w:hAnsi="Corbel" w:cs="Arial"/>
        </w:rPr>
        <w:t xml:space="preserve">All requests for further information in respect of the </w:t>
      </w:r>
      <w:r w:rsidR="0001510B">
        <w:rPr>
          <w:rFonts w:ascii="Corbel" w:hAnsi="Corbel" w:cs="Arial"/>
        </w:rPr>
        <w:t>Framework</w:t>
      </w:r>
      <w:r w:rsidR="0001510B" w:rsidRPr="00546D34">
        <w:rPr>
          <w:rFonts w:ascii="Corbel" w:hAnsi="Corbel" w:cs="Arial"/>
        </w:rPr>
        <w:t xml:space="preserve"> </w:t>
      </w:r>
      <w:r w:rsidRPr="00546D34">
        <w:rPr>
          <w:rFonts w:ascii="Corbel" w:hAnsi="Corbel" w:cs="Arial"/>
        </w:rPr>
        <w:t xml:space="preserve">must be sent using ProContract no later than </w:t>
      </w:r>
      <w:r w:rsidR="0031163C">
        <w:rPr>
          <w:rFonts w:ascii="Corbel" w:hAnsi="Corbel" w:cs="Arial"/>
        </w:rPr>
        <w:t>five</w:t>
      </w:r>
      <w:r w:rsidRPr="00546D34">
        <w:rPr>
          <w:rFonts w:ascii="Corbel" w:hAnsi="Corbel" w:cs="Arial"/>
        </w:rPr>
        <w:t xml:space="preserve"> working days before the </w:t>
      </w:r>
      <w:r w:rsidR="007504B5" w:rsidRPr="00546D34">
        <w:rPr>
          <w:rFonts w:ascii="Corbel" w:hAnsi="Corbel" w:cs="Arial"/>
        </w:rPr>
        <w:t xml:space="preserve">deadline shown on ProContract.  Any </w:t>
      </w:r>
      <w:r w:rsidRPr="00546D34">
        <w:rPr>
          <w:rFonts w:ascii="Corbel" w:hAnsi="Corbel" w:cs="Arial"/>
        </w:rPr>
        <w:t xml:space="preserve">queries submitted after this may not be answered.  </w:t>
      </w:r>
      <w:r w:rsidRPr="00546D34">
        <w:rPr>
          <w:rFonts w:ascii="Corbel" w:hAnsi="Corbel" w:cs="Arial"/>
          <w:color w:val="000000"/>
          <w:lang w:val="en-US"/>
        </w:rPr>
        <w:t>Approaches of any kind must not be made to any other person within, or associated with, Homes England.</w:t>
      </w:r>
    </w:p>
    <w:p w14:paraId="6F34A9F5" w14:textId="77777777" w:rsidR="003B33C0" w:rsidRPr="00546D34" w:rsidRDefault="003B33C0" w:rsidP="003B33C0">
      <w:pPr>
        <w:pStyle w:val="ListParagraph"/>
        <w:spacing w:after="240"/>
        <w:ind w:left="0"/>
        <w:contextualSpacing w:val="0"/>
        <w:jc w:val="both"/>
        <w:rPr>
          <w:rFonts w:ascii="Corbel" w:hAnsi="Corbel" w:cs="Arial"/>
        </w:rPr>
      </w:pPr>
      <w:r w:rsidRPr="00002488">
        <w:rPr>
          <w:rFonts w:ascii="Corbel" w:hAnsi="Corbel" w:cs="Arial"/>
        </w:rP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classification of clarification question as confidential.  If the Supplier does not elect to withdraw the classification of the question, and Homes England</w:t>
      </w:r>
      <w:r w:rsidRPr="00546D34">
        <w:rPr>
          <w:rFonts w:ascii="Corbel" w:hAnsi="Corbel" w:cs="Arial"/>
        </w:rPr>
        <w:t xml:space="preserve"> considers any clarification question to be of material significance, both the question and the response will be communicated, in a suitably anonymous form, to all prospective Suppliers who have </w:t>
      </w:r>
      <w:r w:rsidRPr="00002488">
        <w:rPr>
          <w:rFonts w:ascii="Corbel" w:hAnsi="Corbel" w:cs="Arial"/>
        </w:rPr>
        <w:t xml:space="preserve">responded. </w:t>
      </w:r>
    </w:p>
    <w:p w14:paraId="52691A08"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All responses received and any communication from Suppliers will be treated in confidence but will be subject to the above.</w:t>
      </w:r>
    </w:p>
    <w:p w14:paraId="251892D4" w14:textId="77777777" w:rsidR="00E13CA5" w:rsidRPr="00546D34" w:rsidRDefault="00E13CA5" w:rsidP="00E13CA5">
      <w:pPr>
        <w:pStyle w:val="ListParagraph"/>
        <w:spacing w:after="240"/>
        <w:ind w:left="0"/>
        <w:contextualSpacing w:val="0"/>
        <w:jc w:val="both"/>
        <w:rPr>
          <w:rFonts w:ascii="Corbel" w:hAnsi="Corbel" w:cs="Arial"/>
          <w:b/>
          <w:spacing w:val="-3"/>
        </w:rPr>
      </w:pPr>
      <w:r w:rsidRPr="00546D34">
        <w:rPr>
          <w:rFonts w:ascii="Corbel" w:hAnsi="Corbel" w:cs="Arial"/>
          <w:b/>
        </w:rPr>
        <w:t xml:space="preserve">Please note all communications during the tender period will be via the ProContract website all Suppliers that have registered their interest for the Procurement will receive a direct email notification from ProContract on any updates via the Suppliers registered email address. It is the Suppliers responsibility to check the ProContract website for any updates to the Procurement process.  </w:t>
      </w:r>
      <w:r w:rsidRPr="00546D34">
        <w:rPr>
          <w:rFonts w:ascii="Corbel" w:hAnsi="Corbel" w:cs="Arial"/>
          <w:b/>
          <w:spacing w:val="-3"/>
        </w:rPr>
        <w:t>No claim on the grounds of lack of knowledge of the above mentioned item will be entertained.</w:t>
      </w:r>
    </w:p>
    <w:p w14:paraId="3AC59466"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 xml:space="preserve">For all ProContract portal issues please contact </w:t>
      </w:r>
      <w:hyperlink r:id="rId21" w:history="1">
        <w:r w:rsidRPr="00546D34">
          <w:rPr>
            <w:rStyle w:val="Hyperlink"/>
            <w:rFonts w:cs="Arial"/>
          </w:rPr>
          <w:t>ProContractSuppliers@proactis.com</w:t>
        </w:r>
      </w:hyperlink>
      <w:r w:rsidRPr="00546D34">
        <w:rPr>
          <w:rFonts w:ascii="Corbel" w:hAnsi="Corbel" w:cs="Arial"/>
        </w:rPr>
        <w:t>.</w:t>
      </w:r>
    </w:p>
    <w:p w14:paraId="48DAEE89"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28" w:name="_Toc535334431"/>
      <w:bookmarkStart w:id="29" w:name="_Toc1137213"/>
      <w:bookmarkStart w:id="30" w:name="_Toc94186315"/>
      <w:r w:rsidRPr="00546D34">
        <w:rPr>
          <w:rFonts w:ascii="Corbel" w:hAnsi="Corbel" w:cs="Arial"/>
          <w:b w:val="0"/>
          <w:color w:val="92D050"/>
          <w:sz w:val="40"/>
          <w:szCs w:val="40"/>
        </w:rPr>
        <w:lastRenderedPageBreak/>
        <w:t>2.2</w:t>
      </w:r>
      <w:r w:rsidRPr="00546D34">
        <w:rPr>
          <w:rFonts w:ascii="Corbel" w:hAnsi="Corbel" w:cs="Arial"/>
          <w:b w:val="0"/>
          <w:color w:val="92D050"/>
          <w:sz w:val="40"/>
          <w:szCs w:val="40"/>
        </w:rPr>
        <w:tab/>
        <w:t>Submission of Tender</w:t>
      </w:r>
      <w:bookmarkEnd w:id="28"/>
      <w:bookmarkEnd w:id="29"/>
      <w:bookmarkEnd w:id="30"/>
    </w:p>
    <w:p w14:paraId="11FDE3AD" w14:textId="77777777" w:rsidR="00E13CA5" w:rsidRPr="00546D34" w:rsidRDefault="00E13CA5" w:rsidP="00E13CA5">
      <w:pPr>
        <w:spacing w:after="165" w:line="260" w:lineRule="atLeast"/>
        <w:jc w:val="both"/>
        <w:rPr>
          <w:rFonts w:ascii="Corbel" w:hAnsi="Corbel" w:cs="Arial"/>
          <w:b/>
        </w:rPr>
      </w:pPr>
      <w:r w:rsidRPr="00546D34">
        <w:rPr>
          <w:rFonts w:ascii="Corbel" w:hAnsi="Corbel" w:cs="Arial"/>
        </w:rPr>
        <w:t xml:space="preserve">Please refer to the ProContract Portal Advert for the </w:t>
      </w:r>
      <w:r w:rsidRPr="00546D34">
        <w:rPr>
          <w:rFonts w:ascii="Corbel" w:hAnsi="Corbel" w:cs="Arial"/>
          <w:b/>
        </w:rPr>
        <w:t>Deadline for Tender Submission.</w:t>
      </w:r>
    </w:p>
    <w:p w14:paraId="54141885" w14:textId="77777777" w:rsidR="00E13CA5" w:rsidRDefault="00E13CA5" w:rsidP="00E13CA5">
      <w:pPr>
        <w:spacing w:after="165" w:line="260" w:lineRule="atLeast"/>
        <w:jc w:val="both"/>
        <w:rPr>
          <w:rFonts w:ascii="Corbel" w:hAnsi="Corbel" w:cs="Arial"/>
        </w:rPr>
      </w:pPr>
      <w:r w:rsidRPr="00546D34">
        <w:rPr>
          <w:rFonts w:ascii="Corbel" w:hAnsi="Corbel" w:cs="Arial"/>
        </w:rPr>
        <w:t xml:space="preserve">The completed Tender </w:t>
      </w:r>
      <w:r w:rsidRPr="00546D34">
        <w:rPr>
          <w:rFonts w:ascii="Corbel" w:hAnsi="Corbel" w:cs="Arial"/>
          <w:b/>
        </w:rPr>
        <w:t>MUST</w:t>
      </w:r>
      <w:r w:rsidRPr="00546D34">
        <w:rPr>
          <w:rFonts w:ascii="Corbel" w:hAnsi="Corbel" w:cs="Arial"/>
        </w:rPr>
        <w:t xml:space="preserve"> be returned using the ProContract</w:t>
      </w:r>
      <w:r w:rsidR="000607A7">
        <w:rPr>
          <w:rFonts w:ascii="Corbel" w:hAnsi="Corbel" w:cs="Arial"/>
        </w:rPr>
        <w:t xml:space="preserve"> Portal, no hard or paper copies</w:t>
      </w:r>
      <w:r w:rsidRPr="00546D34">
        <w:rPr>
          <w:rFonts w:ascii="Corbel" w:hAnsi="Corbel" w:cs="Arial"/>
        </w:rPr>
        <w:t xml:space="preserve"> will be accepted. Suppliers </w:t>
      </w:r>
      <w:r w:rsidRPr="00546D34">
        <w:rPr>
          <w:rFonts w:ascii="Corbel" w:hAnsi="Corbel" w:cs="Arial"/>
          <w:b/>
        </w:rPr>
        <w:t>MUST</w:t>
      </w:r>
      <w:r w:rsidRPr="00546D34">
        <w:rPr>
          <w:rFonts w:ascii="Corbel" w:hAnsi="Corbel" w:cs="Arial"/>
        </w:rPr>
        <w:t xml:space="preserve"> ensure that suitable provision is made to ensure that the submission is made on time. </w:t>
      </w:r>
    </w:p>
    <w:p w14:paraId="74512497" w14:textId="77777777" w:rsidR="00E13CA5" w:rsidRPr="00546D34" w:rsidRDefault="00E13CA5" w:rsidP="00E02ACA">
      <w:pPr>
        <w:pStyle w:val="Heading1"/>
        <w:tabs>
          <w:tab w:val="left" w:pos="851"/>
        </w:tabs>
        <w:spacing w:before="120" w:after="240"/>
        <w:rPr>
          <w:rFonts w:ascii="Corbel" w:hAnsi="Corbel" w:cs="Arial"/>
          <w:b w:val="0"/>
          <w:color w:val="92D050"/>
          <w:sz w:val="56"/>
          <w:szCs w:val="56"/>
        </w:rPr>
      </w:pPr>
      <w:bookmarkStart w:id="31" w:name="_Toc535334432"/>
      <w:bookmarkStart w:id="32" w:name="_Toc1137214"/>
      <w:bookmarkStart w:id="33" w:name="_Toc94186316"/>
      <w:r w:rsidRPr="00546D34">
        <w:rPr>
          <w:rFonts w:ascii="Corbel" w:hAnsi="Corbel" w:cs="Arial"/>
          <w:b w:val="0"/>
          <w:color w:val="92D050"/>
          <w:sz w:val="56"/>
          <w:szCs w:val="56"/>
        </w:rPr>
        <w:t>3</w:t>
      </w:r>
      <w:r w:rsidRPr="00546D34">
        <w:rPr>
          <w:rFonts w:ascii="Corbel" w:hAnsi="Corbel" w:cs="Arial"/>
          <w:b w:val="0"/>
          <w:color w:val="92D050"/>
          <w:sz w:val="56"/>
          <w:szCs w:val="56"/>
        </w:rPr>
        <w:tab/>
        <w:t>Instructions and Information</w:t>
      </w:r>
      <w:bookmarkEnd w:id="31"/>
      <w:bookmarkEnd w:id="32"/>
      <w:bookmarkEnd w:id="33"/>
    </w:p>
    <w:p w14:paraId="67F59F2D" w14:textId="77777777" w:rsidR="00E13CA5" w:rsidRPr="00546D34" w:rsidRDefault="00E13CA5" w:rsidP="00E02ACA">
      <w:pPr>
        <w:pStyle w:val="Heading2"/>
        <w:tabs>
          <w:tab w:val="left" w:pos="851"/>
        </w:tabs>
        <w:spacing w:before="0" w:after="240"/>
        <w:rPr>
          <w:rFonts w:ascii="Corbel" w:hAnsi="Corbel" w:cs="Arial"/>
          <w:b w:val="0"/>
          <w:color w:val="92D050"/>
          <w:sz w:val="40"/>
          <w:szCs w:val="40"/>
        </w:rPr>
      </w:pPr>
      <w:bookmarkStart w:id="34" w:name="_Toc415475560"/>
      <w:bookmarkStart w:id="35" w:name="_Toc415561506"/>
      <w:bookmarkStart w:id="36" w:name="_Toc415561619"/>
      <w:bookmarkStart w:id="37" w:name="_Toc415561696"/>
      <w:bookmarkStart w:id="38" w:name="_Toc415561773"/>
      <w:bookmarkStart w:id="39" w:name="_Toc416249257"/>
      <w:bookmarkStart w:id="40" w:name="_Toc416257531"/>
      <w:bookmarkStart w:id="41" w:name="_Toc535334433"/>
      <w:bookmarkStart w:id="42" w:name="_Toc1137215"/>
      <w:bookmarkStart w:id="43" w:name="_Toc94186317"/>
      <w:r w:rsidRPr="00546D34">
        <w:rPr>
          <w:rFonts w:ascii="Corbel" w:hAnsi="Corbel" w:cs="Arial"/>
          <w:b w:val="0"/>
          <w:color w:val="92D050"/>
          <w:sz w:val="40"/>
          <w:szCs w:val="40"/>
        </w:rPr>
        <w:t>3.1</w:t>
      </w:r>
      <w:r w:rsidRPr="00546D34">
        <w:rPr>
          <w:rFonts w:ascii="Corbel" w:hAnsi="Corbel" w:cs="Arial"/>
          <w:b w:val="0"/>
          <w:color w:val="92D050"/>
          <w:sz w:val="40"/>
          <w:szCs w:val="40"/>
        </w:rPr>
        <w:tab/>
        <w:t>General</w:t>
      </w:r>
      <w:bookmarkEnd w:id="34"/>
      <w:bookmarkEnd w:id="35"/>
      <w:bookmarkEnd w:id="36"/>
      <w:bookmarkEnd w:id="37"/>
      <w:bookmarkEnd w:id="38"/>
      <w:r w:rsidRPr="00546D34">
        <w:rPr>
          <w:rFonts w:ascii="Corbel" w:hAnsi="Corbel" w:cs="Arial"/>
          <w:b w:val="0"/>
          <w:color w:val="92D050"/>
          <w:sz w:val="40"/>
          <w:szCs w:val="40"/>
        </w:rPr>
        <w:t xml:space="preserve"> Information</w:t>
      </w:r>
      <w:bookmarkEnd w:id="39"/>
      <w:bookmarkEnd w:id="40"/>
      <w:bookmarkEnd w:id="41"/>
      <w:bookmarkEnd w:id="42"/>
      <w:bookmarkEnd w:id="43"/>
    </w:p>
    <w:p w14:paraId="54E877F5" w14:textId="4B21B8C1" w:rsidR="00900301" w:rsidRPr="00546D34" w:rsidRDefault="00900301" w:rsidP="00900301">
      <w:pPr>
        <w:spacing w:after="240"/>
        <w:jc w:val="both"/>
        <w:rPr>
          <w:rFonts w:ascii="Corbel" w:hAnsi="Corbel" w:cs="Arial"/>
        </w:rPr>
      </w:pPr>
      <w:r w:rsidRPr="00546D34">
        <w:rPr>
          <w:rFonts w:ascii="Corbel" w:hAnsi="Corbel" w:cs="Arial"/>
        </w:rPr>
        <w:t xml:space="preserve">No information contained in this Tender or in any communication made between Homes England and any Supplier in connection with this Tender exercise, shall be relied upon as constituting a contract, agreement or representation that any </w:t>
      </w:r>
      <w:r w:rsidR="0001510B">
        <w:rPr>
          <w:rFonts w:ascii="Corbel" w:hAnsi="Corbel" w:cs="Arial"/>
        </w:rPr>
        <w:t>Framework Agreement</w:t>
      </w:r>
      <w:r w:rsidR="0001510B" w:rsidRPr="00546D34">
        <w:rPr>
          <w:rFonts w:ascii="Corbel" w:hAnsi="Corbel" w:cs="Arial"/>
        </w:rPr>
        <w:t xml:space="preserve"> </w:t>
      </w:r>
      <w:r w:rsidRPr="00546D34">
        <w:rPr>
          <w:rFonts w:ascii="Corbel" w:hAnsi="Corbel" w:cs="Arial"/>
        </w:rPr>
        <w:t>shall be offered in accordance with this Tender.  Homes England reserves the right to cancel the process at any time.</w:t>
      </w:r>
    </w:p>
    <w:p w14:paraId="754EE072" w14:textId="77777777" w:rsidR="00900301" w:rsidRPr="00546D34" w:rsidRDefault="00900301" w:rsidP="00900301">
      <w:pPr>
        <w:spacing w:after="240"/>
        <w:jc w:val="both"/>
        <w:rPr>
          <w:rFonts w:ascii="Corbel" w:hAnsi="Corbel" w:cs="Arial"/>
        </w:rPr>
      </w:pPr>
      <w:r w:rsidRPr="00546D34">
        <w:rPr>
          <w:rFonts w:ascii="Corbel" w:hAnsi="Corbel" w:cs="Arial"/>
        </w:rPr>
        <w:t>Under no circumstances shall Homes England incur any liability in respect of this Tender or any supporting documentation.  Homes England will not reimburse the costs incurred by Suppliers in connection with the preparation and submission of their response to this Tender.</w:t>
      </w:r>
    </w:p>
    <w:p w14:paraId="6E056B93" w14:textId="77777777" w:rsidR="00900301" w:rsidRPr="00546D34" w:rsidRDefault="00900301" w:rsidP="00900301">
      <w:pPr>
        <w:spacing w:after="240"/>
        <w:jc w:val="both"/>
        <w:rPr>
          <w:rFonts w:ascii="Corbel" w:hAnsi="Corbel" w:cs="Arial"/>
        </w:rPr>
      </w:pPr>
      <w:r w:rsidRPr="00546D34">
        <w:rPr>
          <w:rFonts w:ascii="Corbel" w:hAnsi="Corbel" w:cs="Arial"/>
        </w:rPr>
        <w:t>Direct or indirect canvassing of any Ministers, Homes England or other public sector employee, or agent by any potential Supplier concerning this requirement, or any attempt to procure information from any of the above concerning this Tender may result in disqualification of the Supplier from consideration for this requirement.</w:t>
      </w:r>
    </w:p>
    <w:p w14:paraId="60FCD179" w14:textId="77777777" w:rsidR="00E13CA5" w:rsidRPr="00546D34" w:rsidRDefault="00E13CA5" w:rsidP="00E13CA5">
      <w:pPr>
        <w:pStyle w:val="BodyText"/>
        <w:autoSpaceDE w:val="0"/>
        <w:autoSpaceDN w:val="0"/>
        <w:adjustRightInd w:val="0"/>
        <w:spacing w:after="240" w:line="276" w:lineRule="auto"/>
        <w:jc w:val="both"/>
        <w:rPr>
          <w:rFonts w:ascii="Corbel" w:hAnsi="Corbel" w:cs="Arial"/>
          <w:spacing w:val="-3"/>
          <w:szCs w:val="22"/>
        </w:rPr>
      </w:pPr>
      <w:r w:rsidRPr="00546D34">
        <w:rPr>
          <w:rFonts w:ascii="Corbel" w:hAnsi="Corbel" w:cs="Arial"/>
          <w:spacing w:val="-3"/>
          <w:szCs w:val="22"/>
        </w:rPr>
        <w:t>Tenders must not be accompanied by statements that could be construed as rendering the Tender equivocal and/or placing it on a different footing from other Tenders.  Only Tenders submitted without qualification strictly in accordance with the Tender documents issued (or subsequently amended by Homes England) will be accepted for consideration.  Homes England’s decision on whether or not a Tender is acceptable will be final.</w:t>
      </w:r>
    </w:p>
    <w:p w14:paraId="5DFCFE86" w14:textId="77777777" w:rsidR="00E13CA5" w:rsidRPr="00546D34" w:rsidRDefault="00E13CA5" w:rsidP="00E13CA5">
      <w:pPr>
        <w:spacing w:after="240"/>
        <w:jc w:val="both"/>
        <w:rPr>
          <w:rFonts w:ascii="Corbel" w:hAnsi="Corbel" w:cs="Arial"/>
          <w:spacing w:val="-3"/>
        </w:rPr>
      </w:pPr>
      <w:r w:rsidRPr="00546D34">
        <w:rPr>
          <w:rFonts w:ascii="Corbel" w:hAnsi="Corbel" w:cs="Arial"/>
          <w:spacing w:val="-3"/>
        </w:rPr>
        <w:t>The Supplier should check the tender documentation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may be rejected.</w:t>
      </w:r>
    </w:p>
    <w:p w14:paraId="4DBD4647" w14:textId="3AED9F36" w:rsidR="00E13CA5" w:rsidRPr="00546D34" w:rsidRDefault="00E13CA5" w:rsidP="00E13CA5">
      <w:pPr>
        <w:pStyle w:val="ListParagraph"/>
        <w:spacing w:after="240"/>
        <w:ind w:left="0"/>
        <w:contextualSpacing w:val="0"/>
        <w:jc w:val="both"/>
        <w:rPr>
          <w:rFonts w:ascii="Corbel" w:hAnsi="Corbel" w:cs="Arial"/>
          <w:lang w:val="en-US"/>
        </w:rPr>
      </w:pPr>
      <w:r w:rsidRPr="00546D34">
        <w:rPr>
          <w:rFonts w:ascii="Corbel" w:hAnsi="Corbel" w:cs="Arial"/>
          <w:lang w:val="en-US"/>
        </w:rPr>
        <w:t xml:space="preserve">Please note the organisation named on </w:t>
      </w:r>
      <w:r w:rsidR="00C867A0">
        <w:rPr>
          <w:rFonts w:ascii="Corbel" w:hAnsi="Corbel" w:cs="Arial"/>
          <w:lang w:val="en-US"/>
        </w:rPr>
        <w:t xml:space="preserve">the Suitability </w:t>
      </w:r>
      <w:r w:rsidR="00BC5039">
        <w:rPr>
          <w:rFonts w:ascii="Corbel" w:hAnsi="Corbel" w:cs="Arial"/>
          <w:lang w:val="en-US"/>
        </w:rPr>
        <w:t>Assessment</w:t>
      </w:r>
      <w:r w:rsidRPr="00546D34">
        <w:rPr>
          <w:rFonts w:ascii="Corbel" w:hAnsi="Corbel" w:cs="Arial"/>
          <w:lang w:val="en-US"/>
        </w:rPr>
        <w:t xml:space="preserve"> Section 1.1 must be the legal entity that will be the contracting party if the Supplier is successful.</w:t>
      </w:r>
    </w:p>
    <w:p w14:paraId="713DE556" w14:textId="77777777" w:rsidR="00E13CA5" w:rsidRPr="00546D34" w:rsidRDefault="00E13CA5" w:rsidP="00E13CA5">
      <w:pPr>
        <w:spacing w:after="240"/>
        <w:jc w:val="both"/>
        <w:rPr>
          <w:rFonts w:ascii="Corbel" w:hAnsi="Corbel" w:cs="Arial"/>
        </w:rPr>
      </w:pPr>
      <w:r w:rsidRPr="00546D34">
        <w:rPr>
          <w:rFonts w:ascii="Corbel" w:hAnsi="Corbel" w:cs="Arial"/>
        </w:rPr>
        <w:t>Suppliers must answer all questions as accurately and concisely as possible in the same order as the questions are presented.  Where a question is not relevant to the Suppliers organisation, this must be indicated with an explanation.</w:t>
      </w:r>
    </w:p>
    <w:p w14:paraId="6E940262" w14:textId="77777777" w:rsidR="00E13CA5" w:rsidRPr="00546D34" w:rsidRDefault="00332C1B" w:rsidP="00E13CA5">
      <w:pPr>
        <w:spacing w:after="240"/>
        <w:rPr>
          <w:rFonts w:ascii="Corbel" w:hAnsi="Corbel" w:cs="Arial"/>
        </w:rPr>
      </w:pPr>
      <w:r w:rsidRPr="00546D34">
        <w:rPr>
          <w:rFonts w:ascii="Corbel" w:hAnsi="Corbel" w:cs="Arial"/>
        </w:rPr>
        <w:t>All submissions</w:t>
      </w:r>
      <w:r w:rsidR="00E13CA5" w:rsidRPr="00546D34">
        <w:rPr>
          <w:rFonts w:ascii="Corbel" w:hAnsi="Corbel" w:cs="Arial"/>
        </w:rPr>
        <w:t xml:space="preserve"> must be in English.</w:t>
      </w:r>
    </w:p>
    <w:p w14:paraId="3F2C6A67" w14:textId="77777777" w:rsidR="00E13CA5" w:rsidRPr="00546D34" w:rsidRDefault="00E13CA5" w:rsidP="00E13CA5">
      <w:pPr>
        <w:spacing w:after="240"/>
        <w:jc w:val="both"/>
        <w:rPr>
          <w:rFonts w:ascii="Corbel" w:hAnsi="Corbel" w:cs="Arial"/>
        </w:rPr>
      </w:pPr>
      <w:r w:rsidRPr="00546D34">
        <w:rPr>
          <w:rFonts w:ascii="Corbel" w:hAnsi="Corbel" w:cs="Arial"/>
        </w:rPr>
        <w:lastRenderedPageBreak/>
        <w:t xml:space="preserve">Homes England expressly reserves the right to require Suppliers to provide additional information supplementing or clarifying any of the information provided in response to the requests set out in the Tender.  </w:t>
      </w:r>
    </w:p>
    <w:p w14:paraId="25FAD48D" w14:textId="77777777" w:rsidR="00E13CA5" w:rsidRPr="00546D34" w:rsidRDefault="00E13CA5" w:rsidP="00E13CA5">
      <w:pPr>
        <w:pStyle w:val="Heading2"/>
        <w:tabs>
          <w:tab w:val="left" w:pos="851"/>
        </w:tabs>
        <w:spacing w:before="0" w:after="240"/>
        <w:ind w:left="851" w:hanging="851"/>
        <w:rPr>
          <w:rFonts w:ascii="Corbel" w:hAnsi="Corbel" w:cs="Arial"/>
          <w:b w:val="0"/>
          <w:color w:val="92D050"/>
          <w:sz w:val="40"/>
          <w:szCs w:val="40"/>
        </w:rPr>
      </w:pPr>
      <w:bookmarkStart w:id="44" w:name="_Toc415475561"/>
      <w:bookmarkStart w:id="45" w:name="_Toc415561507"/>
      <w:bookmarkStart w:id="46" w:name="_Toc415561620"/>
      <w:bookmarkStart w:id="47" w:name="_Toc415561697"/>
      <w:bookmarkStart w:id="48" w:name="_Toc415561774"/>
      <w:bookmarkStart w:id="49" w:name="_Toc416249258"/>
      <w:bookmarkStart w:id="50" w:name="_Toc416257532"/>
      <w:bookmarkStart w:id="51" w:name="_Toc535334434"/>
      <w:bookmarkStart w:id="52" w:name="_Toc1137216"/>
      <w:bookmarkStart w:id="53" w:name="_Toc94186318"/>
      <w:r w:rsidRPr="00546D34">
        <w:rPr>
          <w:rFonts w:ascii="Corbel" w:hAnsi="Corbel" w:cs="Arial"/>
          <w:b w:val="0"/>
          <w:color w:val="92D050"/>
          <w:sz w:val="40"/>
          <w:szCs w:val="40"/>
        </w:rPr>
        <w:t>3.2</w:t>
      </w:r>
      <w:r w:rsidRPr="00546D34">
        <w:rPr>
          <w:rFonts w:ascii="Corbel" w:hAnsi="Corbel" w:cs="Arial"/>
          <w:b w:val="0"/>
          <w:color w:val="92D050"/>
          <w:sz w:val="40"/>
          <w:szCs w:val="40"/>
        </w:rPr>
        <w:tab/>
        <w:t>Suitability Assessment</w:t>
      </w:r>
      <w:bookmarkEnd w:id="44"/>
      <w:bookmarkEnd w:id="45"/>
      <w:bookmarkEnd w:id="46"/>
      <w:bookmarkEnd w:id="47"/>
      <w:bookmarkEnd w:id="48"/>
      <w:bookmarkEnd w:id="49"/>
      <w:bookmarkEnd w:id="50"/>
      <w:bookmarkEnd w:id="51"/>
      <w:bookmarkEnd w:id="52"/>
      <w:bookmarkEnd w:id="53"/>
    </w:p>
    <w:p w14:paraId="22B8E49D" w14:textId="5F4F0B29"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 xml:space="preserve">The Suitability Assessment has been designed to assess the suitability of a Supplier to deliver Homes England’s </w:t>
      </w:r>
      <w:r w:rsidR="0001510B">
        <w:rPr>
          <w:rFonts w:ascii="Corbel" w:eastAsia="Arial" w:hAnsi="Corbel" w:cs="Arial"/>
        </w:rPr>
        <w:t xml:space="preserve">Framework Agreement </w:t>
      </w:r>
      <w:r w:rsidRPr="00546D34">
        <w:rPr>
          <w:rFonts w:ascii="Corbel" w:eastAsia="Arial" w:hAnsi="Corbel" w:cs="Arial"/>
        </w:rPr>
        <w:t xml:space="preserve">requirement(s). </w:t>
      </w:r>
    </w:p>
    <w:p w14:paraId="2A272823"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Please ensure that all questions are completed in full, and in the format requested. Failure to do so may result in your submission being disqualified.  If the question does not apply to you, please state clearly ‘N/A’.</w:t>
      </w:r>
    </w:p>
    <w:p w14:paraId="3B3B9D08"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Should you need to provide additional Appendices in response to the questions, these should be numbered clearly and listed using the Template for Appendices.</w:t>
      </w:r>
    </w:p>
    <w:p w14:paraId="79041F55" w14:textId="77777777" w:rsidR="00E13CA5" w:rsidRPr="00546D34" w:rsidRDefault="00E13CA5" w:rsidP="00E13CA5">
      <w:pPr>
        <w:pStyle w:val="Heading3"/>
        <w:tabs>
          <w:tab w:val="left" w:pos="851"/>
        </w:tabs>
        <w:spacing w:before="0" w:after="240"/>
        <w:ind w:hanging="851"/>
        <w:rPr>
          <w:rFonts w:ascii="Corbel" w:hAnsi="Corbel" w:cs="Arial"/>
          <w:b w:val="0"/>
          <w:color w:val="92D050"/>
          <w:sz w:val="36"/>
          <w:szCs w:val="36"/>
        </w:rPr>
      </w:pPr>
      <w:bookmarkStart w:id="54" w:name="_Toc415475562"/>
      <w:bookmarkStart w:id="55" w:name="_Toc415561508"/>
      <w:bookmarkStart w:id="56" w:name="_Toc415561621"/>
      <w:bookmarkStart w:id="57" w:name="_Toc415561698"/>
      <w:bookmarkStart w:id="58" w:name="_Toc535334435"/>
      <w:bookmarkStart w:id="59" w:name="_Toc1137217"/>
      <w:bookmarkStart w:id="60" w:name="_Toc90043670"/>
      <w:bookmarkStart w:id="61" w:name="_Toc94186319"/>
      <w:r w:rsidRPr="00546D34">
        <w:rPr>
          <w:rFonts w:ascii="Corbel" w:eastAsia="Arial" w:hAnsi="Corbel" w:cs="Arial"/>
          <w:b w:val="0"/>
          <w:color w:val="92D050"/>
          <w:sz w:val="36"/>
          <w:szCs w:val="36"/>
        </w:rPr>
        <w:t>3.2.1</w:t>
      </w:r>
      <w:r w:rsidRPr="00546D34">
        <w:rPr>
          <w:rFonts w:ascii="Corbel" w:eastAsia="Arial" w:hAnsi="Corbel" w:cs="Arial"/>
          <w:b w:val="0"/>
          <w:color w:val="92D050"/>
          <w:sz w:val="36"/>
          <w:szCs w:val="36"/>
        </w:rPr>
        <w:tab/>
        <w:t>Verification of Information Provided</w:t>
      </w:r>
      <w:bookmarkEnd w:id="54"/>
      <w:bookmarkEnd w:id="55"/>
      <w:bookmarkEnd w:id="56"/>
      <w:bookmarkEnd w:id="57"/>
      <w:bookmarkEnd w:id="58"/>
      <w:bookmarkEnd w:id="59"/>
      <w:bookmarkEnd w:id="60"/>
      <w:bookmarkEnd w:id="61"/>
    </w:p>
    <w:p w14:paraId="2E330182" w14:textId="766C0F5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Whilst reserving the right to request information at any time throughout the procurement process, Homes England will enable the Supplier to self-certify that they meet specified requirements of the suitability assessment.  When requesting evidence that the Supplier can </w:t>
      </w:r>
      <w:r w:rsidR="006C446E" w:rsidRPr="00546D34">
        <w:rPr>
          <w:rFonts w:ascii="Corbel" w:eastAsia="Arial" w:hAnsi="Corbel" w:cs="Arial"/>
        </w:rPr>
        <w:t xml:space="preserve">meet the specified requirements, </w:t>
      </w:r>
      <w:r w:rsidRPr="00546D34">
        <w:rPr>
          <w:rFonts w:ascii="Corbel" w:eastAsia="Arial" w:hAnsi="Corbel" w:cs="Arial"/>
        </w:rPr>
        <w:t>Homes England will only obtain such evidence from the Preferred Supplier(s).</w:t>
      </w:r>
      <w:r w:rsidR="001B42C1" w:rsidRPr="00546D34">
        <w:rPr>
          <w:rFonts w:ascii="Corbel" w:eastAsia="Arial" w:hAnsi="Corbel" w:cs="Arial"/>
        </w:rPr>
        <w:t xml:space="preserve">  Homes England reserves the right to corroborate the evidence provided against publicly available information.</w:t>
      </w:r>
    </w:p>
    <w:p w14:paraId="75CD94FE" w14:textId="2A956894"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This information will be required to be provided within </w:t>
      </w:r>
      <w:r w:rsidR="00063E98">
        <w:rPr>
          <w:rFonts w:ascii="Corbel" w:eastAsia="Arial" w:hAnsi="Corbel" w:cs="Arial"/>
        </w:rPr>
        <w:t>seven</w:t>
      </w:r>
      <w:r w:rsidRPr="00546D34">
        <w:rPr>
          <w:rFonts w:ascii="Corbel" w:eastAsia="Arial" w:hAnsi="Corbel" w:cs="Arial"/>
        </w:rPr>
        <w:t xml:space="preserve"> days of </w:t>
      </w:r>
      <w:r w:rsidR="001B42C1" w:rsidRPr="00546D34">
        <w:rPr>
          <w:rFonts w:ascii="Corbel" w:eastAsia="Arial" w:hAnsi="Corbel" w:cs="Arial"/>
        </w:rPr>
        <w:t>contacting</w:t>
      </w:r>
      <w:r w:rsidRPr="00546D34">
        <w:rPr>
          <w:rFonts w:ascii="Corbel" w:eastAsia="Arial" w:hAnsi="Corbel" w:cs="Arial"/>
        </w:rPr>
        <w:t xml:space="preserve"> the Preferred Supplier(s) and in any case prior to </w:t>
      </w:r>
      <w:r w:rsidR="005155A2" w:rsidRPr="00546D34">
        <w:rPr>
          <w:rFonts w:ascii="Corbel" w:eastAsia="Arial" w:hAnsi="Corbel" w:cs="Arial"/>
        </w:rPr>
        <w:t xml:space="preserve">awarding the </w:t>
      </w:r>
      <w:r w:rsidR="00871718">
        <w:rPr>
          <w:rFonts w:ascii="Corbel" w:eastAsia="Arial" w:hAnsi="Corbel" w:cs="Arial"/>
        </w:rPr>
        <w:t>Framework Agreement</w:t>
      </w:r>
      <w:r w:rsidRPr="00546D34">
        <w:rPr>
          <w:rFonts w:ascii="Corbel" w:eastAsia="Arial" w:hAnsi="Corbel" w:cs="Arial"/>
        </w:rPr>
        <w:t>.</w:t>
      </w:r>
    </w:p>
    <w:p w14:paraId="6AD9BA06" w14:textId="40D9C5DD"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Failure to provide the information on time or failure to provide information which confirms suitability will result in the Supplier being ineligible for the award of the </w:t>
      </w:r>
      <w:r w:rsidR="00871718">
        <w:rPr>
          <w:rFonts w:ascii="Corbel" w:eastAsia="Arial" w:hAnsi="Corbel" w:cs="Arial"/>
        </w:rPr>
        <w:t>Framework Agreement</w:t>
      </w:r>
      <w:r w:rsidRPr="00546D34">
        <w:rPr>
          <w:rFonts w:ascii="Corbel" w:eastAsia="Arial" w:hAnsi="Corbel" w:cs="Arial"/>
        </w:rPr>
        <w:t>.</w:t>
      </w:r>
    </w:p>
    <w:p w14:paraId="3DC26BCB" w14:textId="77777777" w:rsidR="00E13CA5" w:rsidRPr="00546D34" w:rsidRDefault="00E13CA5" w:rsidP="00E13CA5">
      <w:pPr>
        <w:pStyle w:val="Heading3"/>
        <w:tabs>
          <w:tab w:val="left" w:pos="851"/>
        </w:tabs>
        <w:spacing w:before="0" w:after="240"/>
        <w:ind w:hanging="851"/>
        <w:rPr>
          <w:rFonts w:ascii="Corbel" w:hAnsi="Corbel" w:cs="Arial"/>
          <w:b w:val="0"/>
          <w:color w:val="92D050"/>
          <w:sz w:val="36"/>
          <w:szCs w:val="36"/>
        </w:rPr>
      </w:pPr>
      <w:bookmarkStart w:id="62" w:name="_Toc415475563"/>
      <w:bookmarkStart w:id="63" w:name="_Toc415561509"/>
      <w:bookmarkStart w:id="64" w:name="_Toc415561622"/>
      <w:bookmarkStart w:id="65" w:name="_Toc415561699"/>
      <w:bookmarkStart w:id="66" w:name="_Toc535334436"/>
      <w:bookmarkStart w:id="67" w:name="_Toc1137218"/>
      <w:bookmarkStart w:id="68" w:name="_Toc90043671"/>
      <w:bookmarkStart w:id="69" w:name="_Toc94186320"/>
      <w:r w:rsidRPr="00546D34">
        <w:rPr>
          <w:rFonts w:ascii="Corbel" w:eastAsia="Arial" w:hAnsi="Corbel" w:cs="Arial"/>
          <w:b w:val="0"/>
          <w:color w:val="92D050"/>
          <w:sz w:val="36"/>
          <w:szCs w:val="36"/>
        </w:rPr>
        <w:t>3.2.2</w:t>
      </w:r>
      <w:r w:rsidRPr="00546D34">
        <w:rPr>
          <w:rFonts w:ascii="Corbel" w:eastAsia="Arial" w:hAnsi="Corbel" w:cs="Arial"/>
          <w:b w:val="0"/>
          <w:color w:val="92D050"/>
          <w:sz w:val="36"/>
          <w:szCs w:val="36"/>
        </w:rPr>
        <w:tab/>
        <w:t>Sub-contracting arrangements</w:t>
      </w:r>
      <w:bookmarkEnd w:id="62"/>
      <w:bookmarkEnd w:id="63"/>
      <w:bookmarkEnd w:id="64"/>
      <w:bookmarkEnd w:id="65"/>
      <w:bookmarkEnd w:id="66"/>
      <w:bookmarkEnd w:id="67"/>
      <w:bookmarkEnd w:id="68"/>
      <w:bookmarkEnd w:id="69"/>
    </w:p>
    <w:p w14:paraId="66AE2F13" w14:textId="3A37FD06" w:rsidR="00E13CA5" w:rsidRPr="00546D34" w:rsidRDefault="00E13CA5" w:rsidP="00D12368">
      <w:pPr>
        <w:pStyle w:val="ListParagraph"/>
        <w:spacing w:after="240"/>
        <w:ind w:left="0" w:right="-1"/>
        <w:contextualSpacing w:val="0"/>
        <w:jc w:val="both"/>
        <w:rPr>
          <w:rFonts w:ascii="Corbel" w:hAnsi="Corbel" w:cs="Arial"/>
        </w:rPr>
      </w:pPr>
      <w:r w:rsidRPr="00546D34">
        <w:rPr>
          <w:rFonts w:ascii="Corbel" w:eastAsia="Arial" w:hAnsi="Corbel" w:cs="Arial"/>
        </w:rPr>
        <w:t xml:space="preserve">Where the Supplier proposes to use one or more sub-contractors to deliver some or all of the </w:t>
      </w:r>
      <w:r w:rsidR="0001510B">
        <w:rPr>
          <w:rFonts w:ascii="Corbel" w:eastAsia="Arial" w:hAnsi="Corbel" w:cs="Arial"/>
        </w:rPr>
        <w:t>Framework Agreement</w:t>
      </w:r>
      <w:r w:rsidR="0001510B" w:rsidRPr="00546D34">
        <w:rPr>
          <w:rFonts w:ascii="Corbel" w:eastAsia="Arial" w:hAnsi="Corbel" w:cs="Arial"/>
        </w:rPr>
        <w:t xml:space="preserve"> </w:t>
      </w:r>
      <w:r w:rsidRPr="00546D34">
        <w:rPr>
          <w:rFonts w:ascii="Corbel" w:eastAsia="Arial" w:hAnsi="Corbel" w:cs="Arial"/>
        </w:rPr>
        <w:t>requirements, the sub-contracting arrangements template provided in Section 1.2(b)</w:t>
      </w:r>
      <w:r w:rsidR="00BC5986">
        <w:rPr>
          <w:rFonts w:ascii="Corbel" w:eastAsia="Arial" w:hAnsi="Corbel" w:cs="Arial"/>
        </w:rPr>
        <w:t>-</w:t>
      </w:r>
      <w:r w:rsidRPr="00546D34">
        <w:rPr>
          <w:rFonts w:ascii="Corbel" w:eastAsia="Arial" w:hAnsi="Corbel" w:cs="Arial"/>
        </w:rPr>
        <w:t xml:space="preserve">(ii) must be completed </w:t>
      </w:r>
      <w:r w:rsidR="009E0905">
        <w:rPr>
          <w:rFonts w:ascii="Corbel" w:eastAsia="Arial" w:hAnsi="Corbel" w:cs="Arial"/>
        </w:rPr>
        <w:t xml:space="preserve">on ProContract </w:t>
      </w:r>
      <w:r w:rsidRPr="00546D34">
        <w:rPr>
          <w:rFonts w:ascii="Corbel" w:eastAsia="Arial" w:hAnsi="Corbel" w:cs="Arial"/>
        </w:rPr>
        <w:t xml:space="preserve">to provide details of the proposed bidding model, that includes members of the supply chain, the percentage of work being delivered by each sub-contractor and the </w:t>
      </w:r>
      <w:r w:rsidR="007204A5">
        <w:rPr>
          <w:rFonts w:ascii="Corbel" w:eastAsia="Arial" w:hAnsi="Corbel" w:cs="Arial"/>
        </w:rPr>
        <w:t xml:space="preserve">core </w:t>
      </w:r>
      <w:r w:rsidR="006D5686">
        <w:rPr>
          <w:rFonts w:ascii="Corbel" w:eastAsia="Arial" w:hAnsi="Corbel" w:cs="Arial"/>
        </w:rPr>
        <w:t xml:space="preserve">services </w:t>
      </w:r>
      <w:r w:rsidRPr="00546D34">
        <w:rPr>
          <w:rFonts w:ascii="Corbel" w:eastAsia="Arial" w:hAnsi="Corbel" w:cs="Arial"/>
        </w:rPr>
        <w:t>each sub-contractor will be responsible for.</w:t>
      </w:r>
    </w:p>
    <w:p w14:paraId="4350CE0F" w14:textId="68A7F4FE" w:rsidR="00E13CA5" w:rsidRPr="00546D34" w:rsidRDefault="00E13CA5" w:rsidP="00D12368">
      <w:pPr>
        <w:pStyle w:val="ListParagraph"/>
        <w:spacing w:after="240"/>
        <w:ind w:left="0" w:right="-1"/>
        <w:contextualSpacing w:val="0"/>
        <w:jc w:val="both"/>
        <w:rPr>
          <w:rFonts w:ascii="Corbel" w:eastAsia="Arial" w:hAnsi="Corbel" w:cs="Arial"/>
        </w:rPr>
      </w:pPr>
      <w:r w:rsidRPr="00546D34">
        <w:rPr>
          <w:rFonts w:ascii="Corbel" w:eastAsia="Arial" w:hAnsi="Corbel" w:cs="Arial"/>
        </w:rPr>
        <w:t>Homes England recognises that arrangements in relation to sub-contracting may be subject to future change,</w:t>
      </w:r>
      <w:r w:rsidR="00D90C16">
        <w:rPr>
          <w:rFonts w:ascii="Corbel" w:eastAsia="Arial" w:hAnsi="Corbel" w:cs="Arial"/>
        </w:rPr>
        <w:t xml:space="preserve"> </w:t>
      </w:r>
      <w:r w:rsidRPr="00546D34">
        <w:rPr>
          <w:rFonts w:ascii="Corbel" w:eastAsia="Arial" w:hAnsi="Corbel" w:cs="Arial"/>
        </w:rPr>
        <w:t xml:space="preserve">and may not be finalised until a later date.  However, Suppliers should be aware that where information provided to Homes England indicates that sub-contractors are to play a significant role in delivering </w:t>
      </w:r>
      <w:r w:rsidR="007204A5">
        <w:rPr>
          <w:rFonts w:ascii="Corbel" w:eastAsia="Arial" w:hAnsi="Corbel" w:cs="Arial"/>
        </w:rPr>
        <w:t>core services</w:t>
      </w:r>
      <w:r w:rsidRPr="00546D34">
        <w:rPr>
          <w:rFonts w:ascii="Corbel" w:eastAsia="Arial" w:hAnsi="Corbel" w:cs="Arial"/>
        </w:rPr>
        <w:t xml:space="preserve">, any changes to those sub-contracting arrangements may affect the ability of the Supplier to proceed with the procurement process or to provide the </w:t>
      </w:r>
      <w:r w:rsidR="0001510B">
        <w:rPr>
          <w:rFonts w:ascii="Corbel" w:eastAsia="Arial" w:hAnsi="Corbel" w:cs="Arial"/>
        </w:rPr>
        <w:t xml:space="preserve">Framework Agreement </w:t>
      </w:r>
      <w:r w:rsidR="007278AC">
        <w:rPr>
          <w:rFonts w:ascii="Corbel" w:eastAsia="Arial" w:hAnsi="Corbel" w:cs="Arial"/>
        </w:rPr>
        <w:t>requirements</w:t>
      </w:r>
      <w:r w:rsidRPr="00546D34">
        <w:rPr>
          <w:rFonts w:ascii="Corbel" w:eastAsia="Arial" w:hAnsi="Corbel" w:cs="Arial"/>
        </w:rPr>
        <w:t xml:space="preserve">.  Suppliers must, therefore, notify Homes England immediately of any change in the </w:t>
      </w:r>
      <w:r w:rsidRPr="00546D34">
        <w:rPr>
          <w:rFonts w:ascii="Corbel" w:eastAsia="Arial" w:hAnsi="Corbel" w:cs="Arial"/>
        </w:rPr>
        <w:lastRenderedPageBreak/>
        <w:t>proposed sub-contractor arrangements.  Homes England reserves the right to deselect the Supplier prior to any award of contract, based on an assessment of the updated information.</w:t>
      </w:r>
    </w:p>
    <w:p w14:paraId="0DFDED58" w14:textId="77777777" w:rsidR="00E13CA5" w:rsidRPr="00546D34" w:rsidRDefault="00E13CA5" w:rsidP="00E02ACA">
      <w:pPr>
        <w:pStyle w:val="Heading3"/>
        <w:tabs>
          <w:tab w:val="left" w:pos="851"/>
        </w:tabs>
        <w:spacing w:before="0" w:after="240" w:line="276" w:lineRule="auto"/>
        <w:ind w:hanging="851"/>
        <w:rPr>
          <w:rFonts w:ascii="Corbel" w:hAnsi="Corbel" w:cs="Arial"/>
          <w:b w:val="0"/>
          <w:color w:val="92D050"/>
          <w:sz w:val="36"/>
          <w:szCs w:val="36"/>
          <w:highlight w:val="yellow"/>
        </w:rPr>
      </w:pPr>
      <w:bookmarkStart w:id="70" w:name="_Toc415475564"/>
      <w:bookmarkStart w:id="71" w:name="_Toc415561510"/>
      <w:bookmarkStart w:id="72" w:name="_Toc415561623"/>
      <w:bookmarkStart w:id="73" w:name="_Toc415561700"/>
      <w:bookmarkStart w:id="74" w:name="_Toc535334437"/>
      <w:bookmarkStart w:id="75" w:name="_Toc1137219"/>
      <w:bookmarkStart w:id="76" w:name="_Toc90043672"/>
      <w:bookmarkStart w:id="77" w:name="_Toc94186321"/>
      <w:r w:rsidRPr="00546D34">
        <w:rPr>
          <w:rFonts w:ascii="Corbel" w:eastAsia="Arial" w:hAnsi="Corbel" w:cs="Arial"/>
          <w:b w:val="0"/>
          <w:color w:val="92D050"/>
          <w:sz w:val="36"/>
          <w:szCs w:val="36"/>
        </w:rPr>
        <w:t>3.2.3</w:t>
      </w:r>
      <w:r w:rsidRPr="00546D34">
        <w:rPr>
          <w:rFonts w:ascii="Corbel" w:eastAsia="Arial" w:hAnsi="Corbel" w:cs="Arial"/>
          <w:b w:val="0"/>
          <w:color w:val="92D050"/>
          <w:sz w:val="36"/>
          <w:szCs w:val="36"/>
        </w:rPr>
        <w:tab/>
        <w:t>Consortia arrangements</w:t>
      </w:r>
      <w:bookmarkEnd w:id="70"/>
      <w:bookmarkEnd w:id="71"/>
      <w:bookmarkEnd w:id="72"/>
      <w:bookmarkEnd w:id="73"/>
      <w:bookmarkEnd w:id="74"/>
      <w:bookmarkEnd w:id="75"/>
      <w:bookmarkEnd w:id="76"/>
      <w:bookmarkEnd w:id="77"/>
    </w:p>
    <w:p w14:paraId="6186FEEA" w14:textId="77777777" w:rsidR="00E13CA5" w:rsidRPr="00546D34" w:rsidRDefault="00E13CA5" w:rsidP="00D12368">
      <w:pPr>
        <w:pStyle w:val="ListParagraph"/>
        <w:spacing w:after="240"/>
        <w:ind w:left="0" w:right="-1"/>
        <w:contextualSpacing w:val="0"/>
        <w:jc w:val="both"/>
        <w:rPr>
          <w:rFonts w:ascii="Corbel" w:eastAsia="Arial" w:hAnsi="Corbel" w:cs="Arial"/>
        </w:rPr>
      </w:pPr>
      <w:r w:rsidRPr="00546D34">
        <w:rPr>
          <w:rFonts w:ascii="Corbel" w:eastAsia="Arial" w:hAnsi="Corbel" w:cs="Arial"/>
        </w:rPr>
        <w:t>If the Supplier completing the Suitability Assessment is doing so as part of a proposed consortium, the following information must be provided;</w:t>
      </w:r>
    </w:p>
    <w:p w14:paraId="12EE4ED2" w14:textId="77777777" w:rsidR="00E13CA5" w:rsidRPr="00546D34" w:rsidRDefault="00E13CA5" w:rsidP="00D12368">
      <w:pPr>
        <w:numPr>
          <w:ilvl w:val="0"/>
          <w:numId w:val="5"/>
        </w:numPr>
        <w:suppressAutoHyphens/>
        <w:autoSpaceDN w:val="0"/>
        <w:spacing w:after="240"/>
        <w:ind w:left="426" w:right="-1" w:hanging="425"/>
        <w:jc w:val="both"/>
        <w:textAlignment w:val="baseline"/>
        <w:rPr>
          <w:rFonts w:ascii="Corbel" w:hAnsi="Corbel" w:cs="Arial"/>
        </w:rPr>
      </w:pPr>
      <w:r w:rsidRPr="00546D34">
        <w:rPr>
          <w:rFonts w:ascii="Corbel" w:eastAsia="Arial" w:hAnsi="Corbel" w:cs="Arial"/>
        </w:rPr>
        <w:t>Names of all consortium members;</w:t>
      </w:r>
    </w:p>
    <w:p w14:paraId="5B5292C6" w14:textId="5107420A" w:rsidR="00E13CA5" w:rsidRPr="00546D34" w:rsidRDefault="00E13CA5" w:rsidP="00D12368">
      <w:pPr>
        <w:numPr>
          <w:ilvl w:val="0"/>
          <w:numId w:val="5"/>
        </w:numPr>
        <w:suppressAutoHyphens/>
        <w:autoSpaceDN w:val="0"/>
        <w:spacing w:after="240"/>
        <w:ind w:left="426" w:right="-1" w:hanging="425"/>
        <w:jc w:val="both"/>
        <w:textAlignment w:val="baseline"/>
        <w:rPr>
          <w:rFonts w:ascii="Corbel" w:hAnsi="Corbel" w:cs="Arial"/>
        </w:rPr>
      </w:pPr>
      <w:r w:rsidRPr="00546D34">
        <w:rPr>
          <w:rFonts w:ascii="Corbel" w:eastAsia="Arial" w:hAnsi="Corbel" w:cs="Arial"/>
        </w:rPr>
        <w:t xml:space="preserve">The lead member of the consortium who will be contractually responsible for delivery of the </w:t>
      </w:r>
      <w:r w:rsidR="0001510B">
        <w:rPr>
          <w:rFonts w:ascii="Corbel" w:eastAsia="Arial" w:hAnsi="Corbel" w:cs="Arial"/>
        </w:rPr>
        <w:t xml:space="preserve">Framework Agreement </w:t>
      </w:r>
      <w:r w:rsidRPr="00546D34">
        <w:rPr>
          <w:rFonts w:ascii="Corbel" w:eastAsia="Arial" w:hAnsi="Corbel" w:cs="Arial"/>
        </w:rPr>
        <w:t>(if a separate legal entity is not being created); and</w:t>
      </w:r>
    </w:p>
    <w:p w14:paraId="09D59086" w14:textId="77777777" w:rsidR="00E13CA5" w:rsidRPr="00546D34" w:rsidRDefault="00E13CA5" w:rsidP="00D12368">
      <w:pPr>
        <w:numPr>
          <w:ilvl w:val="0"/>
          <w:numId w:val="5"/>
        </w:numPr>
        <w:suppressAutoHyphens/>
        <w:autoSpaceDN w:val="0"/>
        <w:spacing w:after="240"/>
        <w:ind w:left="426" w:right="-1" w:hanging="425"/>
        <w:jc w:val="both"/>
        <w:textAlignment w:val="baseline"/>
        <w:rPr>
          <w:rFonts w:ascii="Corbel" w:hAnsi="Corbel" w:cs="Arial"/>
        </w:rPr>
      </w:pPr>
      <w:r w:rsidRPr="00546D34">
        <w:rPr>
          <w:rFonts w:ascii="Corbel" w:eastAsia="Arial" w:hAnsi="Corbel" w:cs="Arial"/>
        </w:rPr>
        <w:t>If the consortium is not proposing to form a legal entity, full details of proposed arrangements within a separate Appendix.</w:t>
      </w:r>
    </w:p>
    <w:p w14:paraId="611608F1" w14:textId="77777777" w:rsidR="00E13CA5" w:rsidRPr="00546D34" w:rsidRDefault="00E13CA5" w:rsidP="00D12368">
      <w:pPr>
        <w:pStyle w:val="ListParagraph"/>
        <w:spacing w:after="240"/>
        <w:ind w:left="0" w:right="-1"/>
        <w:contextualSpacing w:val="0"/>
        <w:jc w:val="both"/>
        <w:rPr>
          <w:rFonts w:ascii="Corbel" w:hAnsi="Corbel" w:cs="Arial"/>
        </w:rPr>
      </w:pPr>
      <w:r w:rsidRPr="00546D34">
        <w:rPr>
          <w:rFonts w:ascii="Corbel" w:eastAsia="Arial" w:hAnsi="Corbel" w:cs="Arial"/>
        </w:rPr>
        <w:t xml:space="preserve">Please note that Homes England may require the consortium to assume a specific legal form if awarded the contract, to the extent that a specific legal form is deemed by Homes England as being necessary for the satisfactory performance of the contract. </w:t>
      </w:r>
    </w:p>
    <w:p w14:paraId="25620275" w14:textId="67A93B05" w:rsidR="00E13CA5" w:rsidRPr="00546D34" w:rsidRDefault="00E13CA5" w:rsidP="00D12368">
      <w:pPr>
        <w:pStyle w:val="ListParagraph"/>
        <w:spacing w:after="240"/>
        <w:ind w:left="0" w:right="-1"/>
        <w:contextualSpacing w:val="0"/>
        <w:jc w:val="both"/>
        <w:rPr>
          <w:rFonts w:ascii="Corbel" w:hAnsi="Corbel" w:cs="Arial"/>
        </w:rPr>
      </w:pPr>
      <w:r w:rsidRPr="00546D34">
        <w:rPr>
          <w:rFonts w:ascii="Corbel" w:eastAsia="Arial" w:hAnsi="Corbel" w:cs="Arial"/>
          <w:b/>
          <w:u w:val="single"/>
        </w:rPr>
        <w:t>All</w:t>
      </w:r>
      <w:r w:rsidRPr="00546D34">
        <w:rPr>
          <w:rFonts w:ascii="Corbel" w:eastAsia="Arial" w:hAnsi="Corbel" w:cs="Arial"/>
        </w:rPr>
        <w:t xml:space="preserve"> members of the consortium will be required to provide the information required in </w:t>
      </w:r>
      <w:r w:rsidRPr="00546D34">
        <w:rPr>
          <w:rFonts w:ascii="Corbel" w:eastAsia="Arial" w:hAnsi="Corbel" w:cs="Arial"/>
          <w:b/>
          <w:u w:val="single"/>
        </w:rPr>
        <w:t>all</w:t>
      </w:r>
      <w:r w:rsidRPr="00546D34">
        <w:rPr>
          <w:rFonts w:ascii="Corbel" w:eastAsia="Arial" w:hAnsi="Corbel" w:cs="Arial"/>
        </w:rPr>
        <w:t xml:space="preserve"> sections of the Suitability Assessment as part of a single composite response to Homes England i.e. each member of the consortium is required to complete the form.  </w:t>
      </w:r>
    </w:p>
    <w:p w14:paraId="3C05147A" w14:textId="77777777" w:rsidR="00E13CA5" w:rsidRPr="00546D34" w:rsidRDefault="00E13CA5" w:rsidP="00D12368">
      <w:pPr>
        <w:pStyle w:val="ListParagraph"/>
        <w:spacing w:after="240"/>
        <w:ind w:left="0" w:right="-1"/>
        <w:contextualSpacing w:val="0"/>
        <w:jc w:val="both"/>
        <w:rPr>
          <w:rFonts w:ascii="Corbel" w:hAnsi="Corbel" w:cs="Arial"/>
        </w:rPr>
      </w:pPr>
      <w:r w:rsidRPr="00546D34">
        <w:rPr>
          <w:rFonts w:ascii="Corbel" w:eastAsia="Arial" w:hAnsi="Corbel" w:cs="Arial"/>
        </w:rPr>
        <w:t xml:space="preserve">Where you are proposing to create a separate legal entity, such as a Special Purpose Vehicle (SPV), you must provide details of the actual or proposed percentage shareholding of the constituent members within the new legal entity in a separate Appendix.  </w:t>
      </w:r>
    </w:p>
    <w:p w14:paraId="29EF5B39" w14:textId="1C514688" w:rsidR="00E13CA5" w:rsidRPr="00546D34" w:rsidRDefault="00E13CA5" w:rsidP="00D12368">
      <w:pPr>
        <w:pStyle w:val="ListParagraph"/>
        <w:spacing w:after="240"/>
        <w:ind w:left="0" w:right="-1"/>
        <w:contextualSpacing w:val="0"/>
        <w:jc w:val="both"/>
        <w:rPr>
          <w:rFonts w:ascii="Corbel" w:hAnsi="Corbel" w:cs="Arial"/>
        </w:rPr>
      </w:pPr>
      <w:r w:rsidRPr="00546D34">
        <w:rPr>
          <w:rFonts w:ascii="Corbel" w:eastAsia="Arial" w:hAnsi="Corbel" w:cs="Arial"/>
        </w:rPr>
        <w:t xml:space="preserve">Homes England recognises that arrangements in relation to a consortium bid may be subject to future change. Suppliers must therefore respond on the basis of the arrangements as currently envisaged. Suppliers are reminded that Homes England must be immediately notified of any changes, or proposed changes, in relation to the bidding model so that a further assessment can be carried out by applying the suitability criteria to the new information provided.  Homes England reserves the right to deselect the Supplier prior to award of </w:t>
      </w:r>
      <w:r w:rsidR="003E37D4">
        <w:rPr>
          <w:rFonts w:ascii="Corbel" w:eastAsia="Arial" w:hAnsi="Corbel" w:cs="Arial"/>
        </w:rPr>
        <w:t>the Framework Agreement</w:t>
      </w:r>
      <w:r w:rsidRPr="00546D34">
        <w:rPr>
          <w:rFonts w:ascii="Corbel" w:eastAsia="Arial" w:hAnsi="Corbel" w:cs="Arial"/>
        </w:rPr>
        <w:t>, based on an assessment of the updated information.</w:t>
      </w:r>
    </w:p>
    <w:p w14:paraId="5E8B5772"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78" w:name="_Toc535334438"/>
      <w:bookmarkStart w:id="79" w:name="_Toc1137220"/>
      <w:bookmarkStart w:id="80" w:name="_Toc90043673"/>
      <w:bookmarkStart w:id="81" w:name="_Toc94186322"/>
      <w:r w:rsidRPr="00546D34">
        <w:rPr>
          <w:rFonts w:ascii="Corbel" w:eastAsia="Arial" w:hAnsi="Corbel" w:cs="Arial"/>
          <w:b w:val="0"/>
          <w:color w:val="92D050"/>
          <w:sz w:val="36"/>
          <w:szCs w:val="36"/>
        </w:rPr>
        <w:t>3.2.4</w:t>
      </w:r>
      <w:r w:rsidRPr="00546D34">
        <w:rPr>
          <w:rFonts w:ascii="Corbel" w:eastAsia="Arial" w:hAnsi="Corbel" w:cs="Arial"/>
          <w:b w:val="0"/>
          <w:color w:val="92D050"/>
          <w:sz w:val="36"/>
          <w:szCs w:val="36"/>
        </w:rPr>
        <w:tab/>
        <w:t>Confidentiality</w:t>
      </w:r>
      <w:bookmarkEnd w:id="78"/>
      <w:bookmarkEnd w:id="79"/>
      <w:bookmarkEnd w:id="80"/>
      <w:bookmarkEnd w:id="81"/>
    </w:p>
    <w:p w14:paraId="22A6A408"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When providing details of contracts in answering Section 6 of the Suitability Assessment (Technical and Professional Ability), the Supplier agrees to waive any contractual or other confidentiality rights and obligations associated with these contracts.</w:t>
      </w:r>
    </w:p>
    <w:p w14:paraId="6DEF84CB"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Homes England reserves the right to contact the named customer contact in Section 6 regarding the contracts included. The named customer contact does not owe Homes England any duty of care or have any legal liability, except for any deceitful or maliciously false statements of fact. </w:t>
      </w:r>
    </w:p>
    <w:p w14:paraId="18C6614D" w14:textId="77777777" w:rsidR="00E13CA5" w:rsidRPr="00546D34" w:rsidRDefault="00E13CA5" w:rsidP="006D2A19">
      <w:pPr>
        <w:pStyle w:val="ListParagraph"/>
        <w:spacing w:after="240"/>
        <w:ind w:left="0"/>
        <w:contextualSpacing w:val="0"/>
        <w:jc w:val="both"/>
        <w:rPr>
          <w:rFonts w:ascii="Corbel" w:eastAsia="Arial" w:hAnsi="Corbel" w:cs="Arial"/>
        </w:rPr>
      </w:pPr>
      <w:r w:rsidRPr="00546D34">
        <w:rPr>
          <w:rFonts w:ascii="Corbel" w:eastAsia="Arial" w:hAnsi="Corbel" w:cs="Arial"/>
        </w:rPr>
        <w:lastRenderedPageBreak/>
        <w:t>Homes England confirms that it will keep confidential and will not disclose to any third parties any information obtained from a named customer contact, other than to the Cabinet Office and/or contracting authorities defined by the Public Contract Regulations 2015.</w:t>
      </w:r>
    </w:p>
    <w:p w14:paraId="0D8F7CB3" w14:textId="77777777" w:rsidR="00E13CA5" w:rsidRPr="00546D34" w:rsidRDefault="00E13CA5" w:rsidP="006D2A19">
      <w:pPr>
        <w:pStyle w:val="Heading3"/>
        <w:tabs>
          <w:tab w:val="left" w:pos="851"/>
        </w:tabs>
        <w:spacing w:before="0" w:after="240"/>
        <w:ind w:hanging="851"/>
        <w:rPr>
          <w:rFonts w:ascii="Corbel" w:eastAsia="Arial" w:hAnsi="Corbel" w:cs="Arial"/>
          <w:b w:val="0"/>
          <w:color w:val="92D050"/>
          <w:sz w:val="36"/>
          <w:szCs w:val="36"/>
        </w:rPr>
      </w:pPr>
      <w:bookmarkStart w:id="82" w:name="_Toc535334439"/>
      <w:bookmarkStart w:id="83" w:name="_Toc1137221"/>
      <w:bookmarkStart w:id="84" w:name="_Toc90043674"/>
      <w:bookmarkStart w:id="85" w:name="_Toc94186323"/>
      <w:r w:rsidRPr="00546D34">
        <w:rPr>
          <w:rFonts w:ascii="Corbel" w:eastAsia="Arial" w:hAnsi="Corbel" w:cs="Arial"/>
          <w:b w:val="0"/>
          <w:color w:val="92D050"/>
          <w:sz w:val="36"/>
          <w:szCs w:val="36"/>
        </w:rPr>
        <w:t>3.2.5</w:t>
      </w:r>
      <w:r w:rsidRPr="00546D34">
        <w:rPr>
          <w:rFonts w:ascii="Corbel" w:eastAsia="Arial" w:hAnsi="Corbel" w:cs="Arial"/>
          <w:b w:val="0"/>
          <w:color w:val="92D050"/>
          <w:sz w:val="36"/>
          <w:szCs w:val="36"/>
        </w:rPr>
        <w:tab/>
        <w:t>Grounds for Mandatory Exclusion</w:t>
      </w:r>
      <w:bookmarkEnd w:id="82"/>
      <w:bookmarkEnd w:id="83"/>
      <w:bookmarkEnd w:id="84"/>
      <w:bookmarkEnd w:id="85"/>
    </w:p>
    <w:p w14:paraId="54AF9B92" w14:textId="77777777" w:rsidR="00E13CA5" w:rsidRPr="00546D34" w:rsidRDefault="00E13CA5" w:rsidP="00E13CA5">
      <w:pPr>
        <w:pStyle w:val="BodyText"/>
        <w:spacing w:after="240" w:line="240" w:lineRule="auto"/>
        <w:jc w:val="both"/>
        <w:rPr>
          <w:rFonts w:ascii="Corbel" w:hAnsi="Corbel" w:cs="Arial"/>
          <w:szCs w:val="22"/>
        </w:rPr>
      </w:pPr>
      <w:r w:rsidRPr="00546D34">
        <w:rPr>
          <w:rFonts w:ascii="Corbel" w:hAnsi="Corbel" w:cs="Arial"/>
          <w:szCs w:val="22"/>
        </w:rPr>
        <w:t>The following guidance relates to the Suitability Assessment Section 2 Grounds for Mandatory Exclusion.  Please refer to Annex 1 for further information.</w:t>
      </w:r>
    </w:p>
    <w:p w14:paraId="6FF000E2"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You may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55EDDED"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If you have answered ‘yes’ to question 2.3(a)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within Section 2.3(b). You may contact Homes England for advice. </w:t>
      </w:r>
    </w:p>
    <w:p w14:paraId="0374C8CF" w14:textId="77777777" w:rsidR="00E13CA5" w:rsidRPr="00546D34" w:rsidRDefault="00E13CA5" w:rsidP="00E13CA5">
      <w:pPr>
        <w:spacing w:after="240"/>
        <w:jc w:val="both"/>
        <w:rPr>
          <w:rFonts w:ascii="Corbel" w:hAnsi="Corbel" w:cs="Arial"/>
          <w:lang w:eastAsia="en-GB"/>
        </w:rPr>
      </w:pPr>
      <w:r w:rsidRPr="00546D34">
        <w:rPr>
          <w:rFonts w:ascii="Corbel" w:eastAsia="Arial" w:hAnsi="Corbel" w:cs="Arial"/>
        </w:rPr>
        <w:t>Any Supplier that answers ‘yes’ to questions in Section 2 Grounds for Mandatory Exclusion and 2.3(a) Non Payment of taxes must refer to Section 3.2.7 Self-Cleaning.</w:t>
      </w:r>
    </w:p>
    <w:p w14:paraId="32485C68"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86" w:name="_Toc415475566"/>
      <w:bookmarkStart w:id="87" w:name="_Toc415561512"/>
      <w:bookmarkStart w:id="88" w:name="_Toc415561625"/>
      <w:bookmarkStart w:id="89" w:name="_Toc415561702"/>
      <w:bookmarkStart w:id="90" w:name="_Toc535334440"/>
      <w:bookmarkStart w:id="91" w:name="_Toc1137222"/>
      <w:bookmarkStart w:id="92" w:name="_Toc90043675"/>
      <w:bookmarkStart w:id="93" w:name="_Toc94186324"/>
      <w:r w:rsidRPr="00546D34">
        <w:rPr>
          <w:rFonts w:ascii="Corbel" w:eastAsia="Arial" w:hAnsi="Corbel" w:cs="Arial"/>
          <w:b w:val="0"/>
          <w:color w:val="92D050"/>
          <w:sz w:val="36"/>
          <w:szCs w:val="36"/>
        </w:rPr>
        <w:t>3.2.6</w:t>
      </w:r>
      <w:r w:rsidRPr="00546D34">
        <w:rPr>
          <w:rFonts w:ascii="Corbel" w:eastAsia="Arial" w:hAnsi="Corbel" w:cs="Arial"/>
          <w:b w:val="0"/>
          <w:color w:val="92D050"/>
          <w:sz w:val="36"/>
          <w:szCs w:val="36"/>
        </w:rPr>
        <w:tab/>
        <w:t>Grounds for Discretionary Exclusion</w:t>
      </w:r>
      <w:bookmarkEnd w:id="86"/>
      <w:bookmarkEnd w:id="87"/>
      <w:bookmarkEnd w:id="88"/>
      <w:bookmarkEnd w:id="89"/>
      <w:bookmarkEnd w:id="90"/>
      <w:bookmarkEnd w:id="91"/>
      <w:bookmarkEnd w:id="92"/>
      <w:bookmarkEnd w:id="93"/>
    </w:p>
    <w:p w14:paraId="1D0DC5E5" w14:textId="77777777" w:rsidR="00E13CA5" w:rsidRPr="00546D34" w:rsidRDefault="00E13CA5" w:rsidP="006D2A19">
      <w:pPr>
        <w:pStyle w:val="BodyText"/>
        <w:spacing w:after="240" w:line="276" w:lineRule="auto"/>
        <w:jc w:val="both"/>
        <w:rPr>
          <w:rFonts w:ascii="Corbel" w:hAnsi="Corbel" w:cs="Arial"/>
          <w:szCs w:val="22"/>
        </w:rPr>
      </w:pPr>
      <w:r w:rsidRPr="00546D34">
        <w:rPr>
          <w:rFonts w:ascii="Corbel" w:hAnsi="Corbel" w:cs="Arial"/>
          <w:szCs w:val="22"/>
        </w:rPr>
        <w:t>The following guidance relates to the Suitability Assessment Section 3 Grounds for Discretionary Exclusion.  Please refer to Annex 2 for further information.</w:t>
      </w:r>
    </w:p>
    <w:p w14:paraId="346D99F0" w14:textId="77777777" w:rsidR="00E13CA5" w:rsidRPr="00546D34" w:rsidRDefault="00E13CA5" w:rsidP="006D2A19">
      <w:pPr>
        <w:spacing w:after="240"/>
        <w:ind w:right="-333"/>
        <w:jc w:val="both"/>
        <w:rPr>
          <w:rFonts w:ascii="Corbel" w:hAnsi="Corbel" w:cs="Arial"/>
          <w:color w:val="92D050"/>
          <w:sz w:val="28"/>
          <w:szCs w:val="28"/>
        </w:rPr>
      </w:pPr>
      <w:r w:rsidRPr="00546D34">
        <w:rPr>
          <w:rFonts w:ascii="Corbel" w:eastAsia="Arial" w:hAnsi="Corbel" w:cs="Arial"/>
          <w:color w:val="92D050"/>
          <w:sz w:val="28"/>
          <w:szCs w:val="28"/>
        </w:rPr>
        <w:t>Conflicts of interest</w:t>
      </w:r>
    </w:p>
    <w:p w14:paraId="6BB76B6B"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In accordance with Question 3.1(g), 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76A0E2E6" w14:textId="77777777" w:rsidR="00E13CA5" w:rsidRPr="00546D34" w:rsidRDefault="00E13CA5" w:rsidP="006D2A19">
      <w:pPr>
        <w:spacing w:after="240"/>
        <w:jc w:val="both"/>
        <w:rPr>
          <w:rFonts w:ascii="Corbel" w:hAnsi="Corbel" w:cs="Arial"/>
        </w:rPr>
      </w:pPr>
      <w:r w:rsidRPr="00546D34">
        <w:rPr>
          <w:rFonts w:ascii="Corbel" w:eastAsia="Arial" w:hAnsi="Corbel" w:cs="Arial"/>
        </w:rPr>
        <w:t>Where there is any indication that a conflict of interest exists or may arise then it is the responsibility of the Supplier to inform Homes England, detailing the conflict in a separate Appendix.  Provided that it has been carried out in a transparent manner, routine pre-market engagement carried out by Homes England should not represent a conflict of interest for the Supplier.</w:t>
      </w:r>
    </w:p>
    <w:p w14:paraId="152D9BA7" w14:textId="0E7FD5D4" w:rsidR="00E13CA5" w:rsidRPr="00546D34" w:rsidRDefault="00E13CA5" w:rsidP="006D2A19">
      <w:pPr>
        <w:spacing w:after="240"/>
        <w:ind w:right="-333"/>
        <w:jc w:val="both"/>
        <w:rPr>
          <w:rFonts w:ascii="Corbel" w:hAnsi="Corbel" w:cs="Arial"/>
          <w:color w:val="92D050"/>
          <w:sz w:val="28"/>
        </w:rPr>
      </w:pPr>
      <w:r w:rsidRPr="00546D34">
        <w:rPr>
          <w:rFonts w:ascii="Corbel" w:eastAsia="Arial" w:hAnsi="Corbel" w:cs="Arial"/>
          <w:color w:val="92D050"/>
          <w:sz w:val="28"/>
        </w:rPr>
        <w:t>Taking Account of Suppliers’ Past Performance</w:t>
      </w:r>
    </w:p>
    <w:p w14:paraId="11B90028"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In accordance with question 3.1(i), Homes England may assess the past performance of a Supplier (through a Certificate of Performance provided by a Customer or other means of evidence). Homes </w:t>
      </w:r>
      <w:r w:rsidRPr="00546D34">
        <w:rPr>
          <w:rFonts w:ascii="Corbel" w:eastAsia="Arial" w:hAnsi="Corbel" w:cs="Arial"/>
        </w:rPr>
        <w:lastRenderedPageBreak/>
        <w:t xml:space="preserve">England may take into account any failure to discharge obligations under the previous principal relevant contracts of the Supplier completing the Suitability Assessment. Homes England may also assess whether specified minimum standards for reliability for such contracts are met. </w:t>
      </w:r>
    </w:p>
    <w:p w14:paraId="0147B1A3" w14:textId="6D8D63EA" w:rsidR="00E13CA5" w:rsidRPr="00546D34" w:rsidRDefault="00E13CA5" w:rsidP="006D2A19">
      <w:pPr>
        <w:spacing w:after="240"/>
        <w:jc w:val="both"/>
        <w:rPr>
          <w:rFonts w:ascii="Corbel" w:eastAsia="Arial" w:hAnsi="Corbel" w:cs="Arial"/>
        </w:rPr>
      </w:pPr>
      <w:r w:rsidRPr="00546D34">
        <w:rPr>
          <w:rFonts w:ascii="Corbel" w:eastAsia="Arial" w:hAnsi="Corbel" w:cs="Arial"/>
        </w:rPr>
        <w:t xml:space="preserve">In addition, Homes England may re-assess reliability based on past performance at key stages in the procurement process (i.e. Supplier suitability, tender evaluation, </w:t>
      </w:r>
      <w:r w:rsidR="00166AFC">
        <w:rPr>
          <w:rFonts w:ascii="Corbel" w:eastAsia="Arial" w:hAnsi="Corbel" w:cs="Arial"/>
        </w:rPr>
        <w:t>Framework Agreement</w:t>
      </w:r>
      <w:r w:rsidR="00166AFC" w:rsidRPr="00546D34">
        <w:rPr>
          <w:rFonts w:ascii="Corbel" w:eastAsia="Arial" w:hAnsi="Corbel" w:cs="Arial"/>
        </w:rPr>
        <w:t xml:space="preserve"> </w:t>
      </w:r>
      <w:r w:rsidRPr="00546D34">
        <w:rPr>
          <w:rFonts w:ascii="Corbel" w:eastAsia="Arial" w:hAnsi="Corbel" w:cs="Arial"/>
        </w:rPr>
        <w:t>award stage etc.). Suppliers may also be asked to update the evidence they provide in this section to reflect more recent performance on new or existing contracts (or to confirm that nothing has changed).</w:t>
      </w:r>
    </w:p>
    <w:p w14:paraId="3676690C" w14:textId="77777777" w:rsidR="00E13CA5" w:rsidRPr="00546D34" w:rsidRDefault="00E13CA5" w:rsidP="006D2A19">
      <w:pPr>
        <w:spacing w:after="240"/>
        <w:jc w:val="both"/>
        <w:rPr>
          <w:rFonts w:ascii="Corbel" w:hAnsi="Corbel" w:cs="Arial"/>
          <w:lang w:eastAsia="en-GB"/>
        </w:rPr>
      </w:pPr>
      <w:r w:rsidRPr="00546D34">
        <w:rPr>
          <w:rFonts w:ascii="Corbel" w:eastAsia="Arial" w:hAnsi="Corbel" w:cs="Arial"/>
        </w:rPr>
        <w:t>Any Supplier that answers ‘yes’ to questions in Section 3 Grounds for Discretionary Exclusion must refer to Section 3.2.7 Self-Cleaning.</w:t>
      </w:r>
    </w:p>
    <w:p w14:paraId="77A8B8FD"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94" w:name="_Toc415475568"/>
      <w:bookmarkStart w:id="95" w:name="_Toc415561514"/>
      <w:bookmarkStart w:id="96" w:name="_Toc415561627"/>
      <w:bookmarkStart w:id="97" w:name="_Toc415561704"/>
      <w:bookmarkStart w:id="98" w:name="_Toc535334441"/>
      <w:bookmarkStart w:id="99" w:name="_Toc1137223"/>
      <w:bookmarkStart w:id="100" w:name="_Toc90043676"/>
      <w:bookmarkStart w:id="101" w:name="_Toc94186325"/>
      <w:r w:rsidRPr="00546D34">
        <w:rPr>
          <w:rFonts w:ascii="Corbel" w:eastAsia="Arial" w:hAnsi="Corbel" w:cs="Arial"/>
          <w:b w:val="0"/>
          <w:color w:val="92D050"/>
          <w:sz w:val="36"/>
          <w:szCs w:val="36"/>
        </w:rPr>
        <w:t>3.2.7</w:t>
      </w:r>
      <w:r w:rsidRPr="00546D34">
        <w:rPr>
          <w:rFonts w:ascii="Corbel" w:eastAsia="Arial" w:hAnsi="Corbel" w:cs="Arial"/>
          <w:b w:val="0"/>
          <w:color w:val="92D050"/>
          <w:sz w:val="36"/>
          <w:szCs w:val="36"/>
        </w:rPr>
        <w:tab/>
        <w:t>Self-cleaning</w:t>
      </w:r>
      <w:bookmarkEnd w:id="94"/>
      <w:bookmarkEnd w:id="95"/>
      <w:bookmarkEnd w:id="96"/>
      <w:bookmarkEnd w:id="97"/>
      <w:bookmarkEnd w:id="98"/>
      <w:bookmarkEnd w:id="99"/>
      <w:bookmarkEnd w:id="100"/>
      <w:bookmarkEnd w:id="101"/>
    </w:p>
    <w:p w14:paraId="1ECDC017" w14:textId="77777777" w:rsidR="00E13CA5" w:rsidRPr="00546D34" w:rsidRDefault="00E13CA5" w:rsidP="006D2A19">
      <w:pPr>
        <w:pStyle w:val="ListParagraph"/>
        <w:spacing w:after="240"/>
        <w:ind w:left="0"/>
        <w:contextualSpacing w:val="0"/>
        <w:jc w:val="both"/>
        <w:rPr>
          <w:rFonts w:ascii="Corbel" w:eastAsia="Arial" w:hAnsi="Corbel" w:cs="Arial"/>
        </w:rPr>
      </w:pPr>
      <w:bookmarkStart w:id="102" w:name="h.3znysh7"/>
      <w:bookmarkEnd w:id="102"/>
      <w:r w:rsidRPr="00546D34">
        <w:rPr>
          <w:rFonts w:ascii="Corbel" w:eastAsia="Arial" w:hAnsi="Corbel" w:cs="Arial"/>
        </w:rPr>
        <w:t>Any Supplier that answers ‘yes’ to questions in Section 2 Grou</w:t>
      </w:r>
      <w:r w:rsidR="002744D2" w:rsidRPr="00546D34">
        <w:rPr>
          <w:rFonts w:ascii="Corbel" w:eastAsia="Arial" w:hAnsi="Corbel" w:cs="Arial"/>
        </w:rPr>
        <w:t>nds for Mandatory Exclusion, 2.2</w:t>
      </w:r>
      <w:r w:rsidRPr="00546D34">
        <w:rPr>
          <w:rFonts w:ascii="Corbel" w:eastAsia="Arial" w:hAnsi="Corbel" w:cs="Arial"/>
        </w:rPr>
        <w:t xml:space="preserve">(a) Non-payment of taxes and Section 3 Grounds for Discretionary Exclusion must provide sufficient evidence, as requested, that provides a summary of the circumstances and any remedial action that has taken place subsequently and effectively “self-cleans” the situation referred to in that question. The Supplier has to demonstrate it has taken such remedial action, to the satisfaction </w:t>
      </w:r>
      <w:r w:rsidR="003844D2" w:rsidRPr="00546D34">
        <w:rPr>
          <w:rFonts w:ascii="Corbel" w:eastAsia="Arial" w:hAnsi="Corbel" w:cs="Arial"/>
        </w:rPr>
        <w:t>of Homes England in each case.</w:t>
      </w:r>
    </w:p>
    <w:p w14:paraId="564F07B3" w14:textId="77777777" w:rsidR="00E13CA5" w:rsidRPr="00546D34" w:rsidRDefault="00E13CA5" w:rsidP="006D2A19">
      <w:pPr>
        <w:spacing w:after="240"/>
        <w:jc w:val="both"/>
        <w:rPr>
          <w:rFonts w:ascii="Corbel" w:hAnsi="Corbel" w:cs="Arial"/>
        </w:rPr>
      </w:pPr>
      <w:r w:rsidRPr="00546D34">
        <w:rPr>
          <w:rFonts w:ascii="Corbel" w:eastAsia="Arial" w:hAnsi="Corbel" w:cs="Arial"/>
        </w:rPr>
        <w:t>If such evidence is considered by Homes England (whose decision will be final) as sufficient, the economic operator concerned shall be allowed to continue in the procurement process.</w:t>
      </w:r>
    </w:p>
    <w:p w14:paraId="30E73399" w14:textId="77777777" w:rsidR="00E13CA5" w:rsidRPr="00546D34" w:rsidRDefault="00E13CA5" w:rsidP="006D2A19">
      <w:pPr>
        <w:spacing w:after="240"/>
        <w:jc w:val="both"/>
        <w:rPr>
          <w:rFonts w:ascii="Corbel" w:hAnsi="Corbel" w:cs="Arial"/>
        </w:rPr>
      </w:pPr>
      <w:bookmarkStart w:id="103" w:name="h.2et92p0"/>
      <w:bookmarkEnd w:id="103"/>
      <w:r w:rsidRPr="00546D34">
        <w:rPr>
          <w:rFonts w:ascii="Corbel" w:eastAsia="Arial" w:hAnsi="Corbel" w:cs="Arial"/>
        </w:rPr>
        <w:t>In order for the evidence referred to above to be sufficient, the Supplier shall, as a minimum, prove that it has:</w:t>
      </w:r>
    </w:p>
    <w:p w14:paraId="30B338B1" w14:textId="77777777" w:rsidR="00E13CA5" w:rsidRPr="00546D34" w:rsidRDefault="00E13CA5" w:rsidP="007E3B7B">
      <w:pPr>
        <w:numPr>
          <w:ilvl w:val="0"/>
          <w:numId w:val="6"/>
        </w:numPr>
        <w:suppressAutoHyphens/>
        <w:autoSpaceDN w:val="0"/>
        <w:spacing w:after="240"/>
        <w:ind w:left="426" w:hanging="425"/>
        <w:jc w:val="both"/>
        <w:textAlignment w:val="baseline"/>
        <w:rPr>
          <w:rFonts w:ascii="Corbel" w:hAnsi="Corbel" w:cs="Arial"/>
        </w:rPr>
      </w:pPr>
      <w:bookmarkStart w:id="104" w:name="h.tyjcwt"/>
      <w:bookmarkEnd w:id="104"/>
      <w:r w:rsidRPr="00546D34">
        <w:rPr>
          <w:rFonts w:ascii="Corbel" w:eastAsia="Arial" w:hAnsi="Corbel" w:cs="Arial"/>
        </w:rPr>
        <w:t>Paid or undertaken to pay compensation in respect of any damage caused by the criminal offence or misconduct;</w:t>
      </w:r>
    </w:p>
    <w:p w14:paraId="6692BC69" w14:textId="77777777" w:rsidR="00E13CA5" w:rsidRPr="00546D34" w:rsidRDefault="00E13CA5" w:rsidP="007E3B7B">
      <w:pPr>
        <w:numPr>
          <w:ilvl w:val="0"/>
          <w:numId w:val="6"/>
        </w:numPr>
        <w:suppressAutoHyphens/>
        <w:autoSpaceDN w:val="0"/>
        <w:spacing w:after="240"/>
        <w:ind w:left="426" w:hanging="425"/>
        <w:jc w:val="both"/>
        <w:textAlignment w:val="baseline"/>
        <w:rPr>
          <w:rFonts w:ascii="Corbel" w:hAnsi="Corbel" w:cs="Arial"/>
        </w:rPr>
      </w:pPr>
      <w:r w:rsidRPr="00546D34">
        <w:rPr>
          <w:rFonts w:ascii="Corbel" w:eastAsia="Arial" w:hAnsi="Corbel" w:cs="Arial"/>
        </w:rPr>
        <w:t>Clarified the facts and circumstances in a comprehensive manner by actively collaborating with th</w:t>
      </w:r>
      <w:r w:rsidR="003946E7">
        <w:rPr>
          <w:rFonts w:ascii="Corbel" w:eastAsia="Arial" w:hAnsi="Corbel" w:cs="Arial"/>
        </w:rPr>
        <w:t xml:space="preserve">e investigating authorities; </w:t>
      </w:r>
    </w:p>
    <w:p w14:paraId="2652E761" w14:textId="77777777" w:rsidR="00E13CA5" w:rsidRPr="00546D34" w:rsidRDefault="00E13CA5" w:rsidP="007E3B7B">
      <w:pPr>
        <w:numPr>
          <w:ilvl w:val="0"/>
          <w:numId w:val="6"/>
        </w:numPr>
        <w:suppressAutoHyphens/>
        <w:autoSpaceDN w:val="0"/>
        <w:spacing w:after="240"/>
        <w:ind w:left="426" w:hanging="425"/>
        <w:jc w:val="both"/>
        <w:textAlignment w:val="baseline"/>
        <w:rPr>
          <w:rFonts w:ascii="Corbel" w:hAnsi="Corbel" w:cs="Arial"/>
        </w:rPr>
      </w:pPr>
      <w:bookmarkStart w:id="105" w:name="h.3dy6vkm"/>
      <w:bookmarkEnd w:id="105"/>
      <w:r w:rsidRPr="00546D34">
        <w:rPr>
          <w:rFonts w:ascii="Corbel" w:eastAsia="Arial" w:hAnsi="Corbel" w:cs="Arial"/>
        </w:rPr>
        <w:t>Taken concrete technical, organisational and personnel measures that are appropriate to prevent further criminal offences or misconduct.</w:t>
      </w:r>
    </w:p>
    <w:p w14:paraId="558348E8" w14:textId="77777777" w:rsidR="00E13CA5" w:rsidRPr="00546D34" w:rsidRDefault="00E13CA5" w:rsidP="006D2A19">
      <w:pPr>
        <w:pStyle w:val="BodyText"/>
        <w:spacing w:after="240" w:line="276" w:lineRule="auto"/>
        <w:jc w:val="both"/>
        <w:rPr>
          <w:rFonts w:ascii="Corbel" w:eastAsia="Arial" w:hAnsi="Corbel" w:cs="Arial"/>
          <w:szCs w:val="22"/>
        </w:rPr>
      </w:pPr>
      <w:bookmarkStart w:id="106" w:name="h.1t3h5sf"/>
      <w:bookmarkEnd w:id="106"/>
      <w:r w:rsidRPr="00546D34">
        <w:rPr>
          <w:rFonts w:ascii="Corbel" w:eastAsia="Arial" w:hAnsi="Corbel" w:cs="Arial"/>
          <w:szCs w:val="22"/>
        </w:rPr>
        <w:t>The measures taken by the Supplier shall be evaluated taking into account the gravity and particular circumstances of the criminal offence or misconduct. Where the measures are considered by Homes England to be insufficient, the Supplier shall be given a statement of the reasons for that decision.</w:t>
      </w:r>
    </w:p>
    <w:p w14:paraId="2890CFDD" w14:textId="5365198C"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107" w:name="_Toc415475569"/>
      <w:bookmarkStart w:id="108" w:name="_Toc415561515"/>
      <w:bookmarkStart w:id="109" w:name="_Toc415561628"/>
      <w:bookmarkStart w:id="110" w:name="_Toc415561705"/>
      <w:bookmarkStart w:id="111" w:name="_Toc535334442"/>
      <w:bookmarkStart w:id="112" w:name="_Toc1137224"/>
      <w:bookmarkStart w:id="113" w:name="_Toc90043677"/>
      <w:bookmarkStart w:id="114" w:name="_Toc94186326"/>
      <w:r w:rsidRPr="00546D34">
        <w:rPr>
          <w:rFonts w:ascii="Corbel" w:eastAsia="Arial" w:hAnsi="Corbel" w:cs="Arial"/>
          <w:b w:val="0"/>
          <w:color w:val="92D050"/>
          <w:sz w:val="36"/>
          <w:szCs w:val="36"/>
        </w:rPr>
        <w:t>3.2.8</w:t>
      </w:r>
      <w:r w:rsidRPr="00546D34">
        <w:rPr>
          <w:rFonts w:ascii="Corbel" w:eastAsia="Arial" w:hAnsi="Corbel" w:cs="Arial"/>
          <w:b w:val="0"/>
          <w:color w:val="92D050"/>
          <w:sz w:val="36"/>
          <w:szCs w:val="36"/>
        </w:rPr>
        <w:tab/>
        <w:t>Technical and Professional Ability</w:t>
      </w:r>
      <w:bookmarkEnd w:id="107"/>
      <w:bookmarkEnd w:id="108"/>
      <w:bookmarkEnd w:id="109"/>
      <w:bookmarkEnd w:id="110"/>
      <w:bookmarkEnd w:id="111"/>
      <w:bookmarkEnd w:id="112"/>
      <w:bookmarkEnd w:id="113"/>
      <w:bookmarkEnd w:id="114"/>
    </w:p>
    <w:p w14:paraId="5683141F" w14:textId="77777777" w:rsidR="00E13CA5" w:rsidRPr="00546D34" w:rsidRDefault="00E13CA5" w:rsidP="006D2A19">
      <w:pPr>
        <w:pStyle w:val="BodyText"/>
        <w:spacing w:after="240" w:line="276" w:lineRule="auto"/>
        <w:jc w:val="both"/>
        <w:rPr>
          <w:rFonts w:ascii="Corbel" w:eastAsia="Arial" w:hAnsi="Corbel" w:cs="Arial"/>
          <w:szCs w:val="22"/>
        </w:rPr>
      </w:pPr>
      <w:r w:rsidRPr="00546D34">
        <w:rPr>
          <w:rFonts w:ascii="Corbel" w:hAnsi="Corbel" w:cs="Arial"/>
          <w:szCs w:val="22"/>
        </w:rPr>
        <w:t xml:space="preserve">The following guidance relates to the Suitability Assessment Section 6 </w:t>
      </w:r>
      <w:r w:rsidRPr="00546D34">
        <w:rPr>
          <w:rFonts w:ascii="Corbel" w:eastAsia="Arial" w:hAnsi="Corbel" w:cs="Arial"/>
          <w:szCs w:val="22"/>
        </w:rPr>
        <w:t>Technical and Professional Ability.</w:t>
      </w:r>
    </w:p>
    <w:p w14:paraId="77A684B5" w14:textId="77777777" w:rsidR="00837F95" w:rsidRPr="00546D34" w:rsidRDefault="00837F95" w:rsidP="00837F95">
      <w:pPr>
        <w:pStyle w:val="ListParagraph"/>
        <w:spacing w:after="240"/>
        <w:ind w:left="0"/>
        <w:contextualSpacing w:val="0"/>
        <w:jc w:val="both"/>
        <w:rPr>
          <w:rFonts w:ascii="Corbel" w:hAnsi="Corbel" w:cs="Arial"/>
        </w:rPr>
      </w:pPr>
      <w:r w:rsidRPr="00546D34">
        <w:rPr>
          <w:rFonts w:ascii="Corbel" w:eastAsia="Arial" w:hAnsi="Corbel" w:cs="Arial"/>
        </w:rPr>
        <w:t xml:space="preserve">Please provide details of up to </w:t>
      </w:r>
      <w:r w:rsidRPr="00546D34">
        <w:rPr>
          <w:rFonts w:ascii="Corbel" w:eastAsia="Arial" w:hAnsi="Corbel" w:cs="Arial"/>
          <w:u w:val="single"/>
        </w:rPr>
        <w:t>three</w:t>
      </w:r>
      <w:r w:rsidRPr="00546D34">
        <w:rPr>
          <w:rFonts w:ascii="Corbel" w:eastAsia="Arial" w:hAnsi="Corbel" w:cs="Arial"/>
        </w:rPr>
        <w:t xml:space="preserve"> contracts, in any combination from either the public or private sector (that may include Homes England), that are relevant to Homes England’s requirement as described in this Tender.  Contracts for supplies or services must have been performed during the past </w:t>
      </w:r>
      <w:r w:rsidRPr="00546D34">
        <w:rPr>
          <w:rFonts w:ascii="Corbel" w:eastAsia="Arial" w:hAnsi="Corbel" w:cs="Arial"/>
          <w:u w:val="single"/>
        </w:rPr>
        <w:lastRenderedPageBreak/>
        <w:t>three</w:t>
      </w:r>
      <w:r w:rsidRPr="00546D34">
        <w:rPr>
          <w:rFonts w:ascii="Corbel" w:eastAsia="Arial" w:hAnsi="Corbel" w:cs="Arial"/>
        </w:rPr>
        <w:t xml:space="preserve"> years. Works contracts must be from the past </w:t>
      </w:r>
      <w:r w:rsidRPr="00546D34">
        <w:rPr>
          <w:rFonts w:ascii="Corbel" w:eastAsia="Arial" w:hAnsi="Corbel" w:cs="Arial"/>
          <w:u w:val="single"/>
        </w:rPr>
        <w:t>five</w:t>
      </w:r>
      <w:r w:rsidRPr="00546D34">
        <w:rPr>
          <w:rFonts w:ascii="Corbel" w:eastAsia="Arial" w:hAnsi="Corbel" w:cs="Arial"/>
        </w:rPr>
        <w:t xml:space="preserve"> years, and VCSEs may include samples of grant funded work.</w:t>
      </w:r>
    </w:p>
    <w:p w14:paraId="1749E521" w14:textId="4ADAF5F1" w:rsidR="00E13CA5" w:rsidRPr="00546D34" w:rsidRDefault="00DA676A"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Homes England reserves the right to contact </w:t>
      </w:r>
      <w:r w:rsidR="00933B7A">
        <w:rPr>
          <w:rFonts w:ascii="Corbel" w:eastAsia="Arial" w:hAnsi="Corbel" w:cs="Arial"/>
        </w:rPr>
        <w:t xml:space="preserve">the </w:t>
      </w:r>
      <w:r w:rsidRPr="00546D34">
        <w:rPr>
          <w:rFonts w:ascii="Corbel" w:eastAsia="Arial" w:hAnsi="Corbel" w:cs="Arial"/>
        </w:rPr>
        <w:t>customer</w:t>
      </w:r>
      <w:r w:rsidR="00933B7A">
        <w:rPr>
          <w:rFonts w:ascii="Corbel" w:eastAsia="Arial" w:hAnsi="Corbel" w:cs="Arial"/>
        </w:rPr>
        <w:t>s</w:t>
      </w:r>
      <w:r w:rsidRPr="00546D34">
        <w:rPr>
          <w:rFonts w:ascii="Corbel" w:eastAsia="Arial" w:hAnsi="Corbel" w:cs="Arial"/>
        </w:rPr>
        <w:t xml:space="preserve"> </w:t>
      </w:r>
      <w:r w:rsidR="00933B7A">
        <w:rPr>
          <w:rFonts w:ascii="Corbel" w:eastAsia="Arial" w:hAnsi="Corbel" w:cs="Arial"/>
        </w:rPr>
        <w:t xml:space="preserve">identified </w:t>
      </w:r>
      <w:r w:rsidRPr="00546D34">
        <w:rPr>
          <w:rFonts w:ascii="Corbel" w:eastAsia="Arial" w:hAnsi="Corbel" w:cs="Arial"/>
        </w:rPr>
        <w:t xml:space="preserve">to confirm the accuracy of </w:t>
      </w:r>
      <w:r>
        <w:rPr>
          <w:rFonts w:ascii="Corbel" w:eastAsia="Arial" w:hAnsi="Corbel" w:cs="Arial"/>
        </w:rPr>
        <w:t>the information provided</w:t>
      </w:r>
      <w:r w:rsidRPr="00546D34">
        <w:rPr>
          <w:rFonts w:ascii="Corbel" w:eastAsia="Arial" w:hAnsi="Corbel" w:cs="Arial"/>
        </w:rPr>
        <w:t>.</w:t>
      </w:r>
      <w:r w:rsidR="00933B7A">
        <w:rPr>
          <w:rFonts w:ascii="Corbel" w:eastAsia="Arial" w:hAnsi="Corbel" w:cs="Arial"/>
        </w:rPr>
        <w:t xml:space="preserve"> </w:t>
      </w:r>
      <w:r w:rsidR="00E13CA5" w:rsidRPr="00546D34">
        <w:rPr>
          <w:rFonts w:ascii="Corbel" w:eastAsia="Arial" w:hAnsi="Corbel" w:cs="Arial"/>
        </w:rPr>
        <w:t xml:space="preserve">Consortia bids must provide relevant </w:t>
      </w:r>
      <w:r w:rsidR="00450A7B" w:rsidRPr="00450A7B">
        <w:rPr>
          <w:rFonts w:ascii="Corbel" w:eastAsia="Arial" w:hAnsi="Corbel" w:cs="Arial"/>
        </w:rPr>
        <w:t xml:space="preserve">Certificates of Past Performance </w:t>
      </w:r>
      <w:r w:rsidR="00E13CA5" w:rsidRPr="00546D34">
        <w:rPr>
          <w:rFonts w:ascii="Corbel" w:eastAsia="Arial" w:hAnsi="Corbel" w:cs="Arial"/>
        </w:rPr>
        <w:t xml:space="preserve">where the consortium has delivered similar requirements; if this is not possible (e.g. the consortium is newly formed or a Special Purpose Vehicle will be created for this contract) then </w:t>
      </w:r>
      <w:r w:rsidR="00DA4DFB">
        <w:rPr>
          <w:rFonts w:ascii="Corbel" w:eastAsia="Arial" w:hAnsi="Corbel" w:cs="Arial"/>
        </w:rPr>
        <w:t xml:space="preserve">separate </w:t>
      </w:r>
      <w:r w:rsidR="00933B7A">
        <w:rPr>
          <w:rFonts w:ascii="Corbel" w:eastAsia="Arial" w:hAnsi="Corbel" w:cs="Arial"/>
        </w:rPr>
        <w:t>examples</w:t>
      </w:r>
      <w:r w:rsidR="00E13CA5" w:rsidRPr="00546D34">
        <w:rPr>
          <w:rFonts w:ascii="Corbel" w:eastAsia="Arial" w:hAnsi="Corbel" w:cs="Arial"/>
        </w:rPr>
        <w:t xml:space="preserve"> must be provided between the principal member(s) of the proposed consortium or Special Purpose Vehicle (</w:t>
      </w:r>
      <w:r w:rsidR="00191550">
        <w:rPr>
          <w:rFonts w:ascii="Corbel" w:eastAsia="Arial" w:hAnsi="Corbel" w:cs="Arial"/>
        </w:rPr>
        <w:t xml:space="preserve">three examples </w:t>
      </w:r>
      <w:r w:rsidR="00E13CA5" w:rsidRPr="00546D34">
        <w:rPr>
          <w:rFonts w:ascii="Corbel" w:eastAsia="Arial" w:hAnsi="Corbel" w:cs="Arial"/>
        </w:rPr>
        <w:t xml:space="preserve">are </w:t>
      </w:r>
      <w:r w:rsidR="00E02ACA" w:rsidRPr="00546D34">
        <w:rPr>
          <w:rFonts w:ascii="Corbel" w:eastAsia="Arial" w:hAnsi="Corbel" w:cs="Arial"/>
        </w:rPr>
        <w:t>not required from each member).</w:t>
      </w:r>
    </w:p>
    <w:p w14:paraId="08E7DD49" w14:textId="4D19FC49" w:rsidR="009A16B6" w:rsidRDefault="00E13CA5" w:rsidP="006D2A19">
      <w:pPr>
        <w:pStyle w:val="ListParagraph"/>
        <w:spacing w:after="240"/>
        <w:ind w:left="0"/>
        <w:contextualSpacing w:val="0"/>
        <w:jc w:val="both"/>
        <w:rPr>
          <w:rFonts w:ascii="Corbel" w:eastAsia="Arial" w:hAnsi="Corbel" w:cs="Arial"/>
        </w:rPr>
      </w:pPr>
      <w:r w:rsidRPr="00546D34">
        <w:rPr>
          <w:rFonts w:ascii="Corbel" w:eastAsia="Arial" w:hAnsi="Corbel" w:cs="Arial"/>
        </w:rPr>
        <w:t xml:space="preserve">Where the Supplier is a Special Purpose Vehicle, or a managing agent not intending to be the main provider of the Supplies or Services, the information requested must be provided in respect of the principal intended provider(s) or sub-contractor(s) who will deliver the </w:t>
      </w:r>
      <w:r w:rsidR="0001510B">
        <w:rPr>
          <w:rFonts w:ascii="Corbel" w:eastAsia="Arial" w:hAnsi="Corbel" w:cs="Arial"/>
        </w:rPr>
        <w:t xml:space="preserve">Framework Agreement </w:t>
      </w:r>
      <w:r w:rsidR="009A16B6">
        <w:rPr>
          <w:rFonts w:ascii="Corbel" w:eastAsia="Arial" w:hAnsi="Corbel" w:cs="Arial"/>
        </w:rPr>
        <w:t>requirements</w:t>
      </w:r>
      <w:r w:rsidRPr="00546D34">
        <w:rPr>
          <w:rFonts w:ascii="Corbel" w:eastAsia="Arial" w:hAnsi="Corbel" w:cs="Arial"/>
        </w:rPr>
        <w:t>.</w:t>
      </w:r>
    </w:p>
    <w:p w14:paraId="7E17A629" w14:textId="2BEBC28F" w:rsidR="001644DF" w:rsidRDefault="00CC2186" w:rsidP="006D2A19">
      <w:pPr>
        <w:pStyle w:val="ListParagraph"/>
        <w:spacing w:after="240"/>
        <w:ind w:left="0"/>
        <w:contextualSpacing w:val="0"/>
        <w:jc w:val="both"/>
        <w:rPr>
          <w:rFonts w:ascii="Corbel" w:eastAsia="Arial" w:hAnsi="Corbel" w:cs="Arial"/>
        </w:rPr>
      </w:pPr>
      <w:r>
        <w:rPr>
          <w:rFonts w:ascii="Corbel" w:eastAsia="Arial" w:hAnsi="Corbel" w:cs="Arial"/>
        </w:rPr>
        <w:t>The framework agreement</w:t>
      </w:r>
      <w:r w:rsidR="001644DF">
        <w:rPr>
          <w:rFonts w:ascii="Corbel" w:eastAsia="Arial" w:hAnsi="Corbel" w:cs="Arial"/>
        </w:rPr>
        <w:t xml:space="preserve"> include</w:t>
      </w:r>
      <w:r>
        <w:rPr>
          <w:rFonts w:ascii="Corbel" w:eastAsia="Arial" w:hAnsi="Corbel" w:cs="Arial"/>
        </w:rPr>
        <w:t>s</w:t>
      </w:r>
      <w:r w:rsidR="001644DF">
        <w:rPr>
          <w:rFonts w:ascii="Corbel" w:eastAsia="Arial" w:hAnsi="Corbel" w:cs="Arial"/>
        </w:rPr>
        <w:t xml:space="preserve"> </w:t>
      </w:r>
      <w:r w:rsidR="003F0E30">
        <w:rPr>
          <w:rFonts w:ascii="Corbel" w:eastAsia="Arial" w:hAnsi="Corbel" w:cs="Arial"/>
        </w:rPr>
        <w:t xml:space="preserve">open book provisions for high value </w:t>
      </w:r>
      <w:r w:rsidR="00CD080D">
        <w:rPr>
          <w:rFonts w:ascii="Corbel" w:eastAsia="Arial" w:hAnsi="Corbel" w:cs="Arial"/>
        </w:rPr>
        <w:t xml:space="preserve">contracts, over £500,000 </w:t>
      </w:r>
      <w:r w:rsidR="00A5770C">
        <w:rPr>
          <w:rFonts w:ascii="Corbel" w:eastAsia="Arial" w:hAnsi="Corbel" w:cs="Arial"/>
        </w:rPr>
        <w:t>per annum.</w:t>
      </w:r>
    </w:p>
    <w:p w14:paraId="4220F922" w14:textId="3D2FB0F5" w:rsidR="00E13CA5" w:rsidRPr="00546D34" w:rsidRDefault="00E13CA5" w:rsidP="00E02ACA">
      <w:pPr>
        <w:pStyle w:val="Heading1"/>
        <w:tabs>
          <w:tab w:val="left" w:pos="851"/>
        </w:tabs>
        <w:spacing w:before="0" w:after="240"/>
        <w:rPr>
          <w:rFonts w:ascii="Corbel" w:hAnsi="Corbel" w:cs="Arial"/>
          <w:b w:val="0"/>
          <w:bCs w:val="0"/>
          <w:color w:val="92D050"/>
          <w:sz w:val="56"/>
          <w:szCs w:val="56"/>
        </w:rPr>
      </w:pPr>
      <w:bookmarkStart w:id="115" w:name="_Toc415475573"/>
      <w:bookmarkStart w:id="116" w:name="_Toc415561519"/>
      <w:bookmarkStart w:id="117" w:name="_Toc415561632"/>
      <w:bookmarkStart w:id="118" w:name="_Toc415561709"/>
      <w:bookmarkStart w:id="119" w:name="_Toc415561778"/>
      <w:bookmarkStart w:id="120" w:name="_Toc416249259"/>
      <w:bookmarkStart w:id="121" w:name="_Toc416257533"/>
      <w:bookmarkStart w:id="122" w:name="_Toc535334443"/>
      <w:bookmarkStart w:id="123" w:name="_Toc1137225"/>
      <w:bookmarkStart w:id="124" w:name="_Toc94186327"/>
      <w:r w:rsidRPr="0D2F6D67">
        <w:rPr>
          <w:rFonts w:ascii="Corbel" w:hAnsi="Corbel" w:cs="Arial"/>
          <w:b w:val="0"/>
          <w:bCs w:val="0"/>
          <w:color w:val="92D050"/>
          <w:sz w:val="56"/>
          <w:szCs w:val="56"/>
        </w:rPr>
        <w:t xml:space="preserve">4 </w:t>
      </w:r>
      <w:r>
        <w:tab/>
      </w:r>
      <w:r w:rsidRPr="0D2F6D67">
        <w:rPr>
          <w:rFonts w:ascii="Corbel" w:hAnsi="Corbel" w:cs="Arial"/>
          <w:b w:val="0"/>
          <w:bCs w:val="0"/>
          <w:color w:val="92D050"/>
          <w:sz w:val="56"/>
          <w:szCs w:val="56"/>
        </w:rPr>
        <w:t>Scope of Services</w:t>
      </w:r>
      <w:bookmarkEnd w:id="115"/>
      <w:bookmarkEnd w:id="116"/>
      <w:bookmarkEnd w:id="117"/>
      <w:bookmarkEnd w:id="118"/>
      <w:bookmarkEnd w:id="119"/>
      <w:bookmarkEnd w:id="120"/>
      <w:bookmarkEnd w:id="121"/>
      <w:bookmarkEnd w:id="122"/>
      <w:bookmarkEnd w:id="123"/>
      <w:bookmarkEnd w:id="124"/>
    </w:p>
    <w:p w14:paraId="722A094F" w14:textId="1820D7F1" w:rsidR="00A151C7" w:rsidRPr="00C9251F" w:rsidRDefault="00E02829" w:rsidP="00C9251F">
      <w:pPr>
        <w:spacing w:after="240"/>
        <w:ind w:right="-333"/>
        <w:jc w:val="both"/>
        <w:rPr>
          <w:rFonts w:ascii="Corbel" w:eastAsia="Arial" w:hAnsi="Corbel" w:cs="Arial"/>
          <w:color w:val="92D050"/>
          <w:sz w:val="28"/>
        </w:rPr>
      </w:pPr>
      <w:r w:rsidRPr="00C9251F">
        <w:rPr>
          <w:rFonts w:ascii="Corbel" w:eastAsia="Arial" w:hAnsi="Corbel" w:cs="Arial"/>
          <w:color w:val="92D050"/>
          <w:sz w:val="28"/>
        </w:rPr>
        <w:t xml:space="preserve">Lot </w:t>
      </w:r>
      <w:r w:rsidR="00174E36">
        <w:rPr>
          <w:rFonts w:ascii="Corbel" w:eastAsia="Arial" w:hAnsi="Corbel" w:cs="Arial"/>
          <w:color w:val="92D050"/>
          <w:sz w:val="28"/>
        </w:rPr>
        <w:t>1</w:t>
      </w:r>
      <w:r w:rsidRPr="00C9251F">
        <w:rPr>
          <w:rFonts w:ascii="Corbel" w:eastAsia="Arial" w:hAnsi="Corbel" w:cs="Arial"/>
          <w:color w:val="92D050"/>
          <w:sz w:val="28"/>
        </w:rPr>
        <w:t xml:space="preserve">: Property </w:t>
      </w:r>
      <w:r w:rsidR="00866233">
        <w:rPr>
          <w:rFonts w:ascii="Corbel" w:eastAsia="Arial" w:hAnsi="Corbel" w:cs="Arial"/>
          <w:color w:val="92D050"/>
          <w:sz w:val="28"/>
        </w:rPr>
        <w:t xml:space="preserve">Professional and Technical </w:t>
      </w:r>
      <w:r w:rsidRPr="00C9251F">
        <w:rPr>
          <w:rFonts w:ascii="Corbel" w:eastAsia="Arial" w:hAnsi="Corbel" w:cs="Arial"/>
          <w:color w:val="92D050"/>
          <w:sz w:val="28"/>
        </w:rPr>
        <w:t xml:space="preserve">Services </w:t>
      </w:r>
    </w:p>
    <w:p w14:paraId="1D46FDAE" w14:textId="08389A28" w:rsidR="00985A14" w:rsidRDefault="00985A14" w:rsidP="001F52DA">
      <w:pPr>
        <w:pStyle w:val="BodyText"/>
        <w:spacing w:line="240" w:lineRule="auto"/>
        <w:jc w:val="both"/>
        <w:rPr>
          <w:rStyle w:val="normaltextrun"/>
          <w:rFonts w:ascii="Corbel" w:hAnsi="Corbel" w:cs="Segoe UI"/>
        </w:rPr>
      </w:pPr>
      <w:r>
        <w:rPr>
          <w:rFonts w:ascii="Corbel" w:hAnsi="Corbel" w:cs="Arial"/>
        </w:rPr>
        <w:t xml:space="preserve">Property Professional and Technical </w:t>
      </w:r>
      <w:r w:rsidRPr="006727FF">
        <w:rPr>
          <w:rFonts w:ascii="Corbel" w:hAnsi="Corbel" w:cs="Arial"/>
        </w:rPr>
        <w:t>service</w:t>
      </w:r>
      <w:r w:rsidR="00CA20C6">
        <w:rPr>
          <w:rFonts w:ascii="Corbel" w:hAnsi="Corbel" w:cs="Arial"/>
        </w:rPr>
        <w:t>s</w:t>
      </w:r>
      <w:r w:rsidRPr="006727FF">
        <w:rPr>
          <w:rFonts w:ascii="Corbel" w:hAnsi="Corbel" w:cs="Arial"/>
        </w:rPr>
        <w:t xml:space="preserve"> for providers to provide the full range of </w:t>
      </w:r>
      <w:r>
        <w:rPr>
          <w:rFonts w:ascii="Corbel" w:hAnsi="Corbel" w:cs="Arial"/>
        </w:rPr>
        <w:t xml:space="preserve">Property </w:t>
      </w:r>
      <w:r w:rsidR="00696C96">
        <w:rPr>
          <w:rFonts w:ascii="Corbel" w:hAnsi="Corbel" w:cs="Arial"/>
        </w:rPr>
        <w:t>Professional and Technical</w:t>
      </w:r>
      <w:r w:rsidRPr="006727FF">
        <w:rPr>
          <w:rStyle w:val="normaltextrun"/>
          <w:rFonts w:ascii="Corbel" w:hAnsi="Corbel" w:cs="Segoe UI"/>
        </w:rPr>
        <w:t xml:space="preserve"> advice including but not limited to</w:t>
      </w:r>
      <w:r w:rsidR="00696C96">
        <w:rPr>
          <w:rStyle w:val="normaltextrun"/>
          <w:rFonts w:ascii="Corbel" w:hAnsi="Corbel" w:cs="Segoe UI"/>
        </w:rPr>
        <w:t>:</w:t>
      </w:r>
    </w:p>
    <w:p w14:paraId="51B42292" w14:textId="7B2A352D" w:rsidR="00A151C7" w:rsidRPr="004D1E0B" w:rsidRDefault="00A151C7" w:rsidP="00D12368">
      <w:pPr>
        <w:pStyle w:val="BodyText"/>
        <w:spacing w:after="0" w:line="240" w:lineRule="auto"/>
        <w:jc w:val="both"/>
        <w:rPr>
          <w:rFonts w:ascii="Corbel" w:hAnsi="Corbel"/>
        </w:rPr>
      </w:pPr>
      <w:r w:rsidRPr="004D1E0B">
        <w:rPr>
          <w:rFonts w:ascii="Corbel" w:hAnsi="Corbel"/>
        </w:rPr>
        <w:t>1. Property Advisory Services</w:t>
      </w:r>
    </w:p>
    <w:p w14:paraId="069F1315" w14:textId="77777777" w:rsidR="00A151C7" w:rsidRPr="004D1E0B" w:rsidRDefault="00A151C7" w:rsidP="00D12368">
      <w:pPr>
        <w:pStyle w:val="BodyText"/>
        <w:spacing w:after="0" w:line="240" w:lineRule="auto"/>
        <w:jc w:val="both"/>
        <w:rPr>
          <w:rFonts w:ascii="Corbel" w:hAnsi="Corbel"/>
        </w:rPr>
      </w:pPr>
      <w:r w:rsidRPr="004D1E0B">
        <w:rPr>
          <w:rFonts w:ascii="Corbel" w:hAnsi="Corbel"/>
        </w:rPr>
        <w:t>2. Land and Property Agency Services</w:t>
      </w:r>
    </w:p>
    <w:p w14:paraId="1FABD084" w14:textId="6C21F326" w:rsidR="00A151C7" w:rsidRPr="004D1E0B" w:rsidRDefault="00A151C7" w:rsidP="00D12368">
      <w:pPr>
        <w:pStyle w:val="BodyText"/>
        <w:spacing w:after="0" w:line="240" w:lineRule="auto"/>
        <w:jc w:val="both"/>
        <w:rPr>
          <w:rFonts w:ascii="Corbel" w:hAnsi="Corbel"/>
        </w:rPr>
      </w:pPr>
      <w:r w:rsidRPr="004D1E0B">
        <w:rPr>
          <w:rFonts w:ascii="Corbel" w:hAnsi="Corbel"/>
        </w:rPr>
        <w:t xml:space="preserve">3. Estate </w:t>
      </w:r>
      <w:r w:rsidR="007C3264">
        <w:rPr>
          <w:rFonts w:ascii="Corbel" w:hAnsi="Corbel"/>
        </w:rPr>
        <w:t xml:space="preserve">and Facilities </w:t>
      </w:r>
      <w:r w:rsidRPr="004D1E0B">
        <w:rPr>
          <w:rFonts w:ascii="Corbel" w:hAnsi="Corbel"/>
        </w:rPr>
        <w:t>Management Services</w:t>
      </w:r>
    </w:p>
    <w:p w14:paraId="1D6B2129" w14:textId="77FABD20" w:rsidR="00A151C7" w:rsidRPr="004D1E0B" w:rsidRDefault="00A151C7" w:rsidP="00D12368">
      <w:pPr>
        <w:pStyle w:val="BodyText"/>
        <w:spacing w:after="0" w:line="240" w:lineRule="auto"/>
        <w:jc w:val="both"/>
        <w:rPr>
          <w:rFonts w:ascii="Corbel" w:hAnsi="Corbel"/>
        </w:rPr>
      </w:pPr>
      <w:r w:rsidRPr="004D1E0B">
        <w:rPr>
          <w:rFonts w:ascii="Corbel" w:hAnsi="Corbel"/>
        </w:rPr>
        <w:t xml:space="preserve">4. Property Investment, Appraisal and </w:t>
      </w:r>
      <w:r w:rsidR="00604FFC" w:rsidRPr="004D1E0B">
        <w:rPr>
          <w:rFonts w:ascii="Corbel" w:hAnsi="Corbel"/>
        </w:rPr>
        <w:t>Compliance</w:t>
      </w:r>
      <w:r w:rsidRPr="004D1E0B">
        <w:rPr>
          <w:rFonts w:ascii="Corbel" w:hAnsi="Corbel"/>
        </w:rPr>
        <w:t xml:space="preserve"> Services</w:t>
      </w:r>
    </w:p>
    <w:p w14:paraId="31E3E721" w14:textId="77777777" w:rsidR="00A151C7" w:rsidRPr="004D1E0B" w:rsidRDefault="00A151C7" w:rsidP="00D12368">
      <w:pPr>
        <w:pStyle w:val="BodyText"/>
        <w:spacing w:after="0" w:line="240" w:lineRule="auto"/>
        <w:jc w:val="both"/>
        <w:rPr>
          <w:rFonts w:ascii="Corbel" w:hAnsi="Corbel"/>
        </w:rPr>
      </w:pPr>
      <w:r w:rsidRPr="004D1E0B">
        <w:rPr>
          <w:rFonts w:ascii="Corbel" w:hAnsi="Corbel"/>
        </w:rPr>
        <w:t>5. Valuation Services</w:t>
      </w:r>
    </w:p>
    <w:p w14:paraId="0F26B089" w14:textId="77777777" w:rsidR="00A151C7" w:rsidRPr="004D1E0B" w:rsidRDefault="00A151C7" w:rsidP="00D12368">
      <w:pPr>
        <w:pStyle w:val="BodyText"/>
        <w:spacing w:after="0" w:line="240" w:lineRule="auto"/>
        <w:jc w:val="both"/>
        <w:rPr>
          <w:rFonts w:ascii="Corbel" w:hAnsi="Corbel"/>
        </w:rPr>
      </w:pPr>
      <w:r w:rsidRPr="004D1E0B">
        <w:rPr>
          <w:rFonts w:ascii="Corbel" w:hAnsi="Corbel"/>
        </w:rPr>
        <w:t>6. Lead Consultant and Project Management Services</w:t>
      </w:r>
    </w:p>
    <w:p w14:paraId="5A4F3F8D" w14:textId="693661CB" w:rsidR="00A151C7" w:rsidRPr="004D1E0B" w:rsidRDefault="00A151C7" w:rsidP="00D12368">
      <w:pPr>
        <w:pStyle w:val="BodyText"/>
        <w:spacing w:after="0" w:line="240" w:lineRule="auto"/>
        <w:jc w:val="both"/>
        <w:rPr>
          <w:rFonts w:ascii="Corbel" w:hAnsi="Corbel"/>
        </w:rPr>
      </w:pPr>
      <w:r w:rsidRPr="004D1E0B">
        <w:rPr>
          <w:rFonts w:ascii="Corbel" w:hAnsi="Corbel"/>
        </w:rPr>
        <w:t>7. Development Structures and Partnering</w:t>
      </w:r>
    </w:p>
    <w:p w14:paraId="66529B9C" w14:textId="768F78F0" w:rsidR="00604FFC" w:rsidRPr="004D1E0B" w:rsidRDefault="00604FFC" w:rsidP="00D12368">
      <w:pPr>
        <w:pStyle w:val="BodyText"/>
        <w:spacing w:after="0" w:line="240" w:lineRule="auto"/>
        <w:jc w:val="both"/>
        <w:rPr>
          <w:rFonts w:ascii="Corbel" w:hAnsi="Corbel"/>
        </w:rPr>
      </w:pPr>
      <w:r w:rsidRPr="004D1E0B">
        <w:rPr>
          <w:rFonts w:ascii="Corbel" w:hAnsi="Corbel"/>
        </w:rPr>
        <w:t xml:space="preserve">8. Office Accommodation </w:t>
      </w:r>
    </w:p>
    <w:p w14:paraId="2D45DE83" w14:textId="2218ED97" w:rsidR="00A151C7" w:rsidRPr="004D1E0B" w:rsidRDefault="00604FFC" w:rsidP="00D12368">
      <w:pPr>
        <w:pStyle w:val="BodyText"/>
        <w:spacing w:after="0" w:line="240" w:lineRule="auto"/>
        <w:jc w:val="both"/>
        <w:rPr>
          <w:rFonts w:ascii="Corbel" w:hAnsi="Corbel"/>
        </w:rPr>
      </w:pPr>
      <w:r w:rsidRPr="004D1E0B">
        <w:rPr>
          <w:rFonts w:ascii="Corbel" w:hAnsi="Corbel"/>
        </w:rPr>
        <w:t>9</w:t>
      </w:r>
      <w:r w:rsidR="00A151C7" w:rsidRPr="004D1E0B">
        <w:rPr>
          <w:rFonts w:ascii="Corbel" w:hAnsi="Corbel"/>
        </w:rPr>
        <w:t>. General Services</w:t>
      </w:r>
    </w:p>
    <w:p w14:paraId="315F828A" w14:textId="17E0947A" w:rsidR="00604FFC" w:rsidRDefault="00604FFC" w:rsidP="00D12368">
      <w:pPr>
        <w:pStyle w:val="BodyText"/>
        <w:spacing w:after="0" w:line="240" w:lineRule="auto"/>
        <w:jc w:val="both"/>
        <w:rPr>
          <w:rFonts w:ascii="Corbel" w:hAnsi="Corbel"/>
        </w:rPr>
      </w:pPr>
      <w:r w:rsidRPr="004D1E0B">
        <w:rPr>
          <w:rFonts w:ascii="Corbel" w:hAnsi="Corbel"/>
        </w:rPr>
        <w:t xml:space="preserve">10. </w:t>
      </w:r>
      <w:r w:rsidR="004D1E0B" w:rsidRPr="004D1E0B">
        <w:rPr>
          <w:rFonts w:ascii="Corbel" w:hAnsi="Corbel"/>
        </w:rPr>
        <w:t>Design Quality Assessment Programme</w:t>
      </w:r>
      <w:r w:rsidR="004D1E0B">
        <w:rPr>
          <w:rFonts w:ascii="Corbel" w:hAnsi="Corbel"/>
        </w:rPr>
        <w:t xml:space="preserve"> </w:t>
      </w:r>
    </w:p>
    <w:p w14:paraId="4D320D7C" w14:textId="52216EA1" w:rsidR="006565E7" w:rsidRDefault="006565E7" w:rsidP="00D12368">
      <w:pPr>
        <w:pStyle w:val="BodyText"/>
        <w:spacing w:after="0" w:line="240" w:lineRule="auto"/>
        <w:jc w:val="both"/>
        <w:rPr>
          <w:rFonts w:ascii="Corbel" w:hAnsi="Corbel"/>
        </w:rPr>
      </w:pPr>
    </w:p>
    <w:p w14:paraId="31DD0F65" w14:textId="079FB8D6" w:rsidR="00A370B9" w:rsidRDefault="00A370B9" w:rsidP="00D12368">
      <w:pPr>
        <w:pStyle w:val="BodyText"/>
        <w:spacing w:after="0" w:line="240" w:lineRule="auto"/>
        <w:jc w:val="both"/>
        <w:rPr>
          <w:rFonts w:ascii="Corbel" w:hAnsi="Corbel"/>
        </w:rPr>
      </w:pPr>
      <w:r>
        <w:rPr>
          <w:rFonts w:ascii="Corbel" w:hAnsi="Corbel"/>
        </w:rPr>
        <w:t xml:space="preserve">Please see Appendix </w:t>
      </w:r>
      <w:r w:rsidR="00CF56A4">
        <w:rPr>
          <w:rFonts w:ascii="Corbel" w:hAnsi="Corbel"/>
        </w:rPr>
        <w:t>2</w:t>
      </w:r>
      <w:r>
        <w:rPr>
          <w:rFonts w:ascii="Corbel" w:hAnsi="Corbel"/>
        </w:rPr>
        <w:t xml:space="preserve"> for full scope of Lot </w:t>
      </w:r>
      <w:r w:rsidR="00174E36">
        <w:rPr>
          <w:rFonts w:ascii="Corbel" w:hAnsi="Corbel"/>
        </w:rPr>
        <w:t>1</w:t>
      </w:r>
      <w:r w:rsidR="00386841">
        <w:rPr>
          <w:rFonts w:ascii="Corbel" w:hAnsi="Corbel"/>
        </w:rPr>
        <w:t>:</w:t>
      </w:r>
      <w:r>
        <w:rPr>
          <w:rFonts w:ascii="Corbel" w:hAnsi="Corbel"/>
        </w:rPr>
        <w:t xml:space="preserve"> </w:t>
      </w:r>
      <w:r w:rsidR="00FC4940">
        <w:rPr>
          <w:rFonts w:ascii="Corbel" w:hAnsi="Corbel"/>
        </w:rPr>
        <w:t xml:space="preserve">Property </w:t>
      </w:r>
      <w:r w:rsidR="00174E36">
        <w:rPr>
          <w:rFonts w:ascii="Corbel" w:hAnsi="Corbel"/>
        </w:rPr>
        <w:t xml:space="preserve">Professional and Technical </w:t>
      </w:r>
      <w:r>
        <w:rPr>
          <w:rFonts w:ascii="Corbel" w:hAnsi="Corbel"/>
        </w:rPr>
        <w:t xml:space="preserve">Services. </w:t>
      </w:r>
    </w:p>
    <w:p w14:paraId="679DF56C" w14:textId="77777777" w:rsidR="00A370B9" w:rsidRDefault="00A370B9" w:rsidP="00D12368">
      <w:pPr>
        <w:pStyle w:val="BodyText"/>
        <w:spacing w:after="0" w:line="240" w:lineRule="auto"/>
        <w:jc w:val="both"/>
        <w:rPr>
          <w:rFonts w:ascii="Corbel" w:hAnsi="Corbel"/>
        </w:rPr>
      </w:pPr>
    </w:p>
    <w:p w14:paraId="510352C9" w14:textId="5DA1B560" w:rsidR="00B97B44" w:rsidRPr="00C9251F" w:rsidRDefault="00B97B44" w:rsidP="00C9251F">
      <w:pPr>
        <w:spacing w:after="240"/>
        <w:ind w:right="-333"/>
        <w:jc w:val="both"/>
        <w:rPr>
          <w:rFonts w:ascii="Corbel" w:eastAsia="Arial" w:hAnsi="Corbel" w:cs="Arial"/>
          <w:color w:val="92D050"/>
          <w:sz w:val="28"/>
        </w:rPr>
      </w:pPr>
      <w:r w:rsidRPr="00C9251F">
        <w:rPr>
          <w:rFonts w:ascii="Corbel" w:eastAsia="Arial" w:hAnsi="Corbel" w:cs="Arial"/>
          <w:color w:val="92D050"/>
          <w:sz w:val="28"/>
        </w:rPr>
        <w:t xml:space="preserve">Lot </w:t>
      </w:r>
      <w:r w:rsidR="00174E36">
        <w:rPr>
          <w:rFonts w:ascii="Corbel" w:eastAsia="Arial" w:hAnsi="Corbel" w:cs="Arial"/>
          <w:color w:val="92D050"/>
          <w:sz w:val="28"/>
        </w:rPr>
        <w:t>2</w:t>
      </w:r>
      <w:r w:rsidRPr="00C9251F">
        <w:rPr>
          <w:rFonts w:ascii="Corbel" w:eastAsia="Arial" w:hAnsi="Corbel" w:cs="Arial"/>
          <w:color w:val="92D050"/>
          <w:sz w:val="28"/>
        </w:rPr>
        <w:t>: Financial Advisory Services</w:t>
      </w:r>
    </w:p>
    <w:p w14:paraId="7397A368" w14:textId="7A93491B" w:rsidR="001F52DA" w:rsidRPr="00346516" w:rsidRDefault="001F52DA" w:rsidP="001F52DA">
      <w:pPr>
        <w:pStyle w:val="BodyText"/>
        <w:rPr>
          <w:rFonts w:ascii="Corbel" w:eastAsia="Corbel" w:hAnsi="Corbel" w:cs="Corbel"/>
          <w:b/>
        </w:rPr>
      </w:pPr>
      <w:r>
        <w:rPr>
          <w:rFonts w:ascii="Corbel" w:hAnsi="Corbel"/>
        </w:rPr>
        <w:t xml:space="preserve">An overview of the Financial </w:t>
      </w:r>
      <w:r w:rsidR="00403D9D">
        <w:rPr>
          <w:rFonts w:ascii="Corbel" w:hAnsi="Corbel"/>
        </w:rPr>
        <w:t xml:space="preserve">Advisory </w:t>
      </w:r>
      <w:r>
        <w:rPr>
          <w:rFonts w:ascii="Corbel" w:hAnsi="Corbel"/>
        </w:rPr>
        <w:t xml:space="preserve">Services we are seeking to procure to support our Land, Property and Investment activities includes: </w:t>
      </w:r>
    </w:p>
    <w:p w14:paraId="0F1AAA16" w14:textId="7D117BA6" w:rsidR="007D29BD" w:rsidRPr="007D29BD" w:rsidRDefault="007D29BD" w:rsidP="007D29BD">
      <w:pPr>
        <w:pStyle w:val="BodyText"/>
        <w:spacing w:after="0" w:line="240" w:lineRule="auto"/>
        <w:jc w:val="both"/>
        <w:rPr>
          <w:rFonts w:ascii="Corbel" w:hAnsi="Corbel"/>
        </w:rPr>
      </w:pPr>
      <w:r>
        <w:rPr>
          <w:rFonts w:ascii="Corbel" w:hAnsi="Corbel"/>
        </w:rPr>
        <w:t xml:space="preserve">1. </w:t>
      </w:r>
      <w:r w:rsidRPr="007D29BD">
        <w:rPr>
          <w:rFonts w:ascii="Corbel" w:hAnsi="Corbel"/>
        </w:rPr>
        <w:t>Corporate Financial Advice</w:t>
      </w:r>
    </w:p>
    <w:p w14:paraId="0CFBD81A" w14:textId="1C7E85EE" w:rsidR="007D29BD" w:rsidRPr="007D29BD" w:rsidRDefault="007D29BD" w:rsidP="007D29BD">
      <w:pPr>
        <w:pStyle w:val="BodyText"/>
        <w:spacing w:after="0" w:line="240" w:lineRule="auto"/>
        <w:jc w:val="both"/>
        <w:rPr>
          <w:rFonts w:ascii="Corbel" w:hAnsi="Corbel"/>
        </w:rPr>
      </w:pPr>
      <w:bookmarkStart w:id="125" w:name="_Hlk92815195"/>
      <w:r>
        <w:rPr>
          <w:rFonts w:ascii="Corbel" w:hAnsi="Corbel"/>
        </w:rPr>
        <w:t xml:space="preserve">2. </w:t>
      </w:r>
      <w:r w:rsidRPr="007D29BD">
        <w:rPr>
          <w:rFonts w:ascii="Corbel" w:hAnsi="Corbel"/>
        </w:rPr>
        <w:t>Due Diligence</w:t>
      </w:r>
    </w:p>
    <w:p w14:paraId="349E0336" w14:textId="41ACFE28" w:rsidR="007D29BD" w:rsidRPr="007D29BD" w:rsidRDefault="007D29BD" w:rsidP="007D29BD">
      <w:pPr>
        <w:pStyle w:val="BodyText"/>
        <w:spacing w:after="0" w:line="240" w:lineRule="auto"/>
        <w:jc w:val="both"/>
        <w:rPr>
          <w:rFonts w:ascii="Corbel" w:hAnsi="Corbel"/>
        </w:rPr>
      </w:pPr>
      <w:bookmarkStart w:id="126" w:name="_Hlk92815232"/>
      <w:bookmarkEnd w:id="125"/>
      <w:r>
        <w:rPr>
          <w:rFonts w:ascii="Corbel" w:hAnsi="Corbel"/>
        </w:rPr>
        <w:t xml:space="preserve">3. </w:t>
      </w:r>
      <w:r w:rsidRPr="007D29BD">
        <w:rPr>
          <w:rFonts w:ascii="Corbel" w:hAnsi="Corbel"/>
        </w:rPr>
        <w:t>Capital Structure Analysis</w:t>
      </w:r>
    </w:p>
    <w:bookmarkEnd w:id="126"/>
    <w:p w14:paraId="2CEDF713" w14:textId="4794A0F1" w:rsidR="007D29BD" w:rsidRPr="007D29BD" w:rsidRDefault="007D29BD" w:rsidP="007D29BD">
      <w:pPr>
        <w:pStyle w:val="BodyText"/>
        <w:spacing w:after="0" w:line="240" w:lineRule="auto"/>
        <w:jc w:val="both"/>
        <w:rPr>
          <w:rFonts w:ascii="Corbel" w:hAnsi="Corbel"/>
        </w:rPr>
      </w:pPr>
      <w:r>
        <w:rPr>
          <w:rFonts w:ascii="Corbel" w:hAnsi="Corbel"/>
        </w:rPr>
        <w:t xml:space="preserve">4. </w:t>
      </w:r>
      <w:r w:rsidRPr="007D29BD">
        <w:rPr>
          <w:rFonts w:ascii="Corbel" w:hAnsi="Corbel"/>
        </w:rPr>
        <w:t>Financial Modelling</w:t>
      </w:r>
    </w:p>
    <w:p w14:paraId="402C602E" w14:textId="1708ABC5" w:rsidR="007D29BD" w:rsidRPr="007D29BD" w:rsidRDefault="007D29BD" w:rsidP="007D29BD">
      <w:pPr>
        <w:pStyle w:val="BodyText"/>
        <w:spacing w:after="0" w:line="240" w:lineRule="auto"/>
        <w:jc w:val="both"/>
        <w:rPr>
          <w:rFonts w:ascii="Corbel" w:hAnsi="Corbel"/>
        </w:rPr>
      </w:pPr>
      <w:r>
        <w:rPr>
          <w:rFonts w:ascii="Corbel" w:hAnsi="Corbel"/>
        </w:rPr>
        <w:t xml:space="preserve">5. </w:t>
      </w:r>
      <w:r w:rsidRPr="007D29BD">
        <w:rPr>
          <w:rFonts w:ascii="Corbel" w:hAnsi="Corbel"/>
        </w:rPr>
        <w:t>Market Assessment</w:t>
      </w:r>
    </w:p>
    <w:p w14:paraId="01729B1B" w14:textId="32705257" w:rsidR="007D29BD" w:rsidRPr="007D29BD" w:rsidRDefault="007D29BD" w:rsidP="007D29BD">
      <w:pPr>
        <w:pStyle w:val="BodyText"/>
        <w:spacing w:after="0" w:line="240" w:lineRule="auto"/>
        <w:jc w:val="both"/>
        <w:rPr>
          <w:rFonts w:ascii="Corbel" w:hAnsi="Corbel"/>
        </w:rPr>
      </w:pPr>
      <w:r>
        <w:rPr>
          <w:rFonts w:ascii="Corbel" w:hAnsi="Corbel"/>
        </w:rPr>
        <w:t xml:space="preserve">6. </w:t>
      </w:r>
      <w:r w:rsidRPr="007D29BD">
        <w:rPr>
          <w:rFonts w:ascii="Corbel" w:hAnsi="Corbel"/>
        </w:rPr>
        <w:t>Tax and Accounting Services</w:t>
      </w:r>
    </w:p>
    <w:p w14:paraId="24B51ED8" w14:textId="519E6576" w:rsidR="007D29BD" w:rsidRPr="007D29BD" w:rsidRDefault="007D29BD" w:rsidP="007D29BD">
      <w:pPr>
        <w:pStyle w:val="BodyText"/>
        <w:spacing w:after="0" w:line="240" w:lineRule="auto"/>
        <w:jc w:val="both"/>
        <w:rPr>
          <w:rFonts w:ascii="Corbel" w:hAnsi="Corbel"/>
        </w:rPr>
      </w:pPr>
      <w:r>
        <w:rPr>
          <w:rFonts w:ascii="Corbel" w:hAnsi="Corbel"/>
        </w:rPr>
        <w:lastRenderedPageBreak/>
        <w:t xml:space="preserve">7. </w:t>
      </w:r>
      <w:r w:rsidRPr="007D29BD">
        <w:rPr>
          <w:rFonts w:ascii="Corbel" w:hAnsi="Corbel"/>
        </w:rPr>
        <w:t>Auditing and Assurance Services</w:t>
      </w:r>
    </w:p>
    <w:p w14:paraId="536D1B9C" w14:textId="64E36A4F" w:rsidR="007D29BD" w:rsidRPr="007D29BD" w:rsidRDefault="007D29BD" w:rsidP="007D29BD">
      <w:pPr>
        <w:pStyle w:val="BodyText"/>
        <w:spacing w:after="0" w:line="240" w:lineRule="auto"/>
        <w:jc w:val="both"/>
        <w:rPr>
          <w:rFonts w:ascii="Corbel" w:hAnsi="Corbel"/>
        </w:rPr>
      </w:pPr>
      <w:r>
        <w:rPr>
          <w:rFonts w:ascii="Corbel" w:hAnsi="Corbel"/>
        </w:rPr>
        <w:t xml:space="preserve">8. </w:t>
      </w:r>
      <w:r w:rsidRPr="007D29BD">
        <w:rPr>
          <w:rFonts w:ascii="Corbel" w:hAnsi="Corbel"/>
        </w:rPr>
        <w:t>Counterparty Advice and Assistance</w:t>
      </w:r>
    </w:p>
    <w:p w14:paraId="1BC91E88" w14:textId="6A0B12BE" w:rsidR="007D29BD" w:rsidRPr="007D29BD" w:rsidRDefault="007D29BD" w:rsidP="007D29BD">
      <w:pPr>
        <w:pStyle w:val="BodyText"/>
        <w:spacing w:after="0" w:line="240" w:lineRule="auto"/>
        <w:jc w:val="both"/>
        <w:rPr>
          <w:rFonts w:ascii="Corbel" w:hAnsi="Corbel"/>
        </w:rPr>
      </w:pPr>
      <w:bookmarkStart w:id="127" w:name="_Hlk92871620"/>
      <w:r>
        <w:rPr>
          <w:rFonts w:ascii="Corbel" w:hAnsi="Corbel"/>
        </w:rPr>
        <w:t xml:space="preserve">9. </w:t>
      </w:r>
      <w:r w:rsidRPr="007D29BD">
        <w:rPr>
          <w:rFonts w:ascii="Corbel" w:hAnsi="Corbel"/>
        </w:rPr>
        <w:t>Restructuring and Insolvency Advice and Services</w:t>
      </w:r>
    </w:p>
    <w:p w14:paraId="0DA503F4" w14:textId="3B0EDE21" w:rsidR="007D29BD" w:rsidRPr="007D29BD" w:rsidRDefault="007D29BD" w:rsidP="007D29BD">
      <w:pPr>
        <w:pStyle w:val="BodyText"/>
        <w:spacing w:after="0" w:line="240" w:lineRule="auto"/>
        <w:jc w:val="both"/>
        <w:rPr>
          <w:rFonts w:ascii="Corbel" w:hAnsi="Corbel"/>
        </w:rPr>
      </w:pPr>
      <w:r>
        <w:rPr>
          <w:rFonts w:ascii="Corbel" w:hAnsi="Corbel"/>
        </w:rPr>
        <w:t xml:space="preserve">10. </w:t>
      </w:r>
      <w:r w:rsidRPr="007D29BD">
        <w:rPr>
          <w:rFonts w:ascii="Corbel" w:hAnsi="Corbel"/>
        </w:rPr>
        <w:t xml:space="preserve">Environmental, Social, and Governance Advice </w:t>
      </w:r>
    </w:p>
    <w:bookmarkEnd w:id="127"/>
    <w:p w14:paraId="0E955221" w14:textId="223D1C10" w:rsidR="007D29BD" w:rsidRPr="007D29BD" w:rsidRDefault="007D29BD" w:rsidP="007D29BD">
      <w:pPr>
        <w:pStyle w:val="BodyText"/>
        <w:spacing w:after="0" w:line="240" w:lineRule="auto"/>
        <w:jc w:val="both"/>
        <w:rPr>
          <w:rFonts w:ascii="Corbel" w:hAnsi="Corbel"/>
        </w:rPr>
      </w:pPr>
      <w:r>
        <w:rPr>
          <w:rFonts w:ascii="Corbel" w:hAnsi="Corbel"/>
        </w:rPr>
        <w:t xml:space="preserve">11. </w:t>
      </w:r>
      <w:r w:rsidRPr="007D29BD">
        <w:rPr>
          <w:rFonts w:ascii="Corbel" w:hAnsi="Corbel"/>
        </w:rPr>
        <w:t>General Services</w:t>
      </w:r>
    </w:p>
    <w:p w14:paraId="12D1A103" w14:textId="77777777" w:rsidR="007D29BD" w:rsidRDefault="007D29BD" w:rsidP="00D12368">
      <w:pPr>
        <w:pStyle w:val="BodyText"/>
        <w:spacing w:after="0" w:line="240" w:lineRule="auto"/>
        <w:jc w:val="both"/>
        <w:rPr>
          <w:rFonts w:ascii="Corbel" w:hAnsi="Corbel"/>
        </w:rPr>
      </w:pPr>
    </w:p>
    <w:p w14:paraId="262CB666" w14:textId="1582AC0F" w:rsidR="00E123E3" w:rsidRDefault="00F46E54" w:rsidP="00D12368">
      <w:pPr>
        <w:pStyle w:val="BodyText"/>
        <w:spacing w:after="0" w:line="240" w:lineRule="auto"/>
        <w:jc w:val="both"/>
        <w:rPr>
          <w:rFonts w:ascii="Corbel" w:hAnsi="Corbel"/>
        </w:rPr>
      </w:pPr>
      <w:r>
        <w:rPr>
          <w:rFonts w:ascii="Corbel" w:hAnsi="Corbel"/>
        </w:rPr>
        <w:t xml:space="preserve">Please see Appendix </w:t>
      </w:r>
      <w:r w:rsidR="00CF56A4">
        <w:rPr>
          <w:rFonts w:ascii="Corbel" w:hAnsi="Corbel"/>
        </w:rPr>
        <w:t>3</w:t>
      </w:r>
      <w:r w:rsidR="00FC4940">
        <w:rPr>
          <w:rFonts w:ascii="Corbel" w:hAnsi="Corbel"/>
        </w:rPr>
        <w:t xml:space="preserve"> </w:t>
      </w:r>
      <w:r w:rsidR="00F927EC">
        <w:rPr>
          <w:rFonts w:ascii="Corbel" w:hAnsi="Corbel"/>
        </w:rPr>
        <w:t xml:space="preserve">for full scope of </w:t>
      </w:r>
      <w:r w:rsidR="00DB44CA">
        <w:rPr>
          <w:rFonts w:ascii="Corbel" w:hAnsi="Corbel"/>
        </w:rPr>
        <w:t xml:space="preserve">Lot </w:t>
      </w:r>
      <w:r w:rsidR="00174E36">
        <w:rPr>
          <w:rFonts w:ascii="Corbel" w:hAnsi="Corbel"/>
        </w:rPr>
        <w:t>2</w:t>
      </w:r>
      <w:r w:rsidR="00386841">
        <w:rPr>
          <w:rFonts w:ascii="Corbel" w:hAnsi="Corbel"/>
        </w:rPr>
        <w:t>:</w:t>
      </w:r>
      <w:r w:rsidR="00DB44CA">
        <w:rPr>
          <w:rFonts w:ascii="Corbel" w:hAnsi="Corbel"/>
        </w:rPr>
        <w:t xml:space="preserve"> Financial Advisory Services. </w:t>
      </w:r>
    </w:p>
    <w:p w14:paraId="275E635F" w14:textId="6B2C2452" w:rsidR="004972F0" w:rsidRPr="00BD6C39" w:rsidRDefault="00F97F64" w:rsidP="00F97F64">
      <w:pPr>
        <w:pStyle w:val="BodyText"/>
        <w:tabs>
          <w:tab w:val="left" w:pos="1147"/>
        </w:tabs>
        <w:spacing w:after="0" w:line="240" w:lineRule="auto"/>
        <w:rPr>
          <w:rFonts w:ascii="Corbel" w:hAnsi="Corbel"/>
        </w:rPr>
      </w:pPr>
      <w:r>
        <w:rPr>
          <w:rFonts w:ascii="Corbel" w:hAnsi="Corbel"/>
        </w:rPr>
        <w:tab/>
      </w:r>
    </w:p>
    <w:p w14:paraId="2676E661" w14:textId="3D6D9044" w:rsidR="00E13CA5" w:rsidRPr="00546D34" w:rsidRDefault="00E13CA5" w:rsidP="00E02ACA">
      <w:pPr>
        <w:pStyle w:val="Heading1"/>
        <w:tabs>
          <w:tab w:val="left" w:pos="851"/>
        </w:tabs>
        <w:spacing w:before="240" w:after="240"/>
        <w:rPr>
          <w:rFonts w:ascii="Corbel" w:hAnsi="Corbel" w:cs="Arial"/>
          <w:b w:val="0"/>
          <w:color w:val="92D050"/>
          <w:sz w:val="56"/>
          <w:szCs w:val="40"/>
        </w:rPr>
      </w:pPr>
      <w:bookmarkStart w:id="128" w:name="_Toc415475574"/>
      <w:bookmarkStart w:id="129" w:name="_Toc415561520"/>
      <w:bookmarkStart w:id="130" w:name="_Toc415561633"/>
      <w:bookmarkStart w:id="131" w:name="_Toc415561710"/>
      <w:bookmarkStart w:id="132" w:name="_Toc415561779"/>
      <w:bookmarkStart w:id="133" w:name="_Toc416249260"/>
      <w:bookmarkStart w:id="134" w:name="_Toc416257534"/>
      <w:bookmarkStart w:id="135" w:name="_Toc535334444"/>
      <w:bookmarkStart w:id="136" w:name="_Toc1137226"/>
      <w:bookmarkStart w:id="137" w:name="_Toc94186328"/>
      <w:r w:rsidRPr="00546D34">
        <w:rPr>
          <w:rFonts w:ascii="Corbel" w:hAnsi="Corbel" w:cs="Arial"/>
          <w:b w:val="0"/>
          <w:color w:val="92D050"/>
          <w:sz w:val="56"/>
          <w:szCs w:val="40"/>
        </w:rPr>
        <w:t xml:space="preserve">5 </w:t>
      </w:r>
      <w:r w:rsidRPr="00546D34">
        <w:rPr>
          <w:rFonts w:ascii="Corbel" w:hAnsi="Corbel" w:cs="Arial"/>
          <w:b w:val="0"/>
          <w:color w:val="92D050"/>
          <w:sz w:val="56"/>
          <w:szCs w:val="40"/>
        </w:rPr>
        <w:tab/>
        <w:t xml:space="preserve">The </w:t>
      </w:r>
      <w:r w:rsidR="00611420">
        <w:rPr>
          <w:rFonts w:ascii="Corbel" w:hAnsi="Corbel" w:cs="Arial"/>
          <w:b w:val="0"/>
          <w:color w:val="92D050"/>
          <w:sz w:val="56"/>
          <w:szCs w:val="40"/>
        </w:rPr>
        <w:t xml:space="preserve">Framework Agreement </w:t>
      </w:r>
      <w:r w:rsidRPr="00546D34">
        <w:rPr>
          <w:rFonts w:ascii="Corbel" w:hAnsi="Corbel" w:cs="Arial"/>
          <w:b w:val="0"/>
          <w:color w:val="92D050"/>
          <w:sz w:val="56"/>
          <w:szCs w:val="40"/>
        </w:rPr>
        <w:t>&amp; Administration</w:t>
      </w:r>
      <w:bookmarkEnd w:id="128"/>
      <w:bookmarkEnd w:id="129"/>
      <w:bookmarkEnd w:id="130"/>
      <w:bookmarkEnd w:id="131"/>
      <w:bookmarkEnd w:id="132"/>
      <w:bookmarkEnd w:id="133"/>
      <w:bookmarkEnd w:id="134"/>
      <w:bookmarkEnd w:id="135"/>
      <w:bookmarkEnd w:id="136"/>
      <w:bookmarkEnd w:id="137"/>
    </w:p>
    <w:p w14:paraId="3A70D56E" w14:textId="4891F222" w:rsidR="00E13CA5" w:rsidRPr="00546D34" w:rsidRDefault="00E13CA5" w:rsidP="00E02ACA">
      <w:pPr>
        <w:spacing w:after="240"/>
        <w:jc w:val="both"/>
        <w:rPr>
          <w:rFonts w:ascii="Corbel" w:hAnsi="Corbel" w:cs="Arial"/>
        </w:rPr>
      </w:pPr>
      <w:r w:rsidRPr="00546D34">
        <w:rPr>
          <w:rFonts w:ascii="Corbel" w:hAnsi="Corbel" w:cs="Arial"/>
        </w:rPr>
        <w:t xml:space="preserve">A digital copy of the </w:t>
      </w:r>
      <w:r w:rsidR="0001510B">
        <w:rPr>
          <w:rFonts w:ascii="Corbel" w:hAnsi="Corbel" w:cs="Arial"/>
        </w:rPr>
        <w:t xml:space="preserve">Framework Agreement </w:t>
      </w:r>
      <w:r w:rsidR="0047060B">
        <w:rPr>
          <w:rFonts w:ascii="Corbel" w:hAnsi="Corbel" w:cs="Arial"/>
        </w:rPr>
        <w:t xml:space="preserve">and Schedules (Appendix 1) </w:t>
      </w:r>
      <w:r w:rsidRPr="00546D34">
        <w:rPr>
          <w:rFonts w:ascii="Corbel" w:hAnsi="Corbel" w:cs="Arial"/>
        </w:rPr>
        <w:t xml:space="preserve">has been provided </w:t>
      </w:r>
      <w:r w:rsidR="005155A2" w:rsidRPr="00546D34">
        <w:rPr>
          <w:rFonts w:ascii="Corbel" w:hAnsi="Corbel" w:cs="Arial"/>
        </w:rPr>
        <w:t>on ProContract</w:t>
      </w:r>
      <w:r w:rsidRPr="00546D34">
        <w:rPr>
          <w:rFonts w:ascii="Corbel" w:hAnsi="Corbel" w:cs="Arial"/>
        </w:rPr>
        <w:t>.</w:t>
      </w:r>
    </w:p>
    <w:p w14:paraId="15B8ADA9" w14:textId="0EBC15D8" w:rsidR="00E13CA5" w:rsidRPr="00546D34" w:rsidRDefault="00E13CA5" w:rsidP="00E02ACA">
      <w:pPr>
        <w:spacing w:after="240"/>
        <w:jc w:val="both"/>
        <w:rPr>
          <w:rFonts w:ascii="Corbel" w:hAnsi="Corbel" w:cs="Arial"/>
        </w:rPr>
      </w:pPr>
      <w:r w:rsidRPr="00546D34">
        <w:rPr>
          <w:rFonts w:ascii="Corbel" w:hAnsi="Corbel" w:cs="Arial"/>
        </w:rPr>
        <w:t xml:space="preserve">The submission of a Tender will denote the Suppliers acceptance of an undertaking to comply with the clauses contained in the </w:t>
      </w:r>
      <w:r w:rsidR="00C12A3A">
        <w:rPr>
          <w:rFonts w:ascii="Corbel" w:hAnsi="Corbel" w:cs="Arial"/>
        </w:rPr>
        <w:t>Framework Agreement</w:t>
      </w:r>
      <w:r w:rsidRPr="00546D34">
        <w:rPr>
          <w:rFonts w:ascii="Corbel" w:hAnsi="Corbel" w:cs="Arial"/>
        </w:rPr>
        <w:t xml:space="preserve">.  </w:t>
      </w:r>
    </w:p>
    <w:p w14:paraId="2F5B2E5C" w14:textId="4F99C9BC" w:rsidR="00FA0667" w:rsidRPr="00546D34" w:rsidRDefault="00E13CA5" w:rsidP="00E02ACA">
      <w:pPr>
        <w:spacing w:after="240"/>
        <w:jc w:val="both"/>
        <w:rPr>
          <w:rFonts w:ascii="Corbel" w:hAnsi="Corbel" w:cs="Arial"/>
        </w:rPr>
      </w:pPr>
      <w:r w:rsidRPr="00546D34">
        <w:rPr>
          <w:rFonts w:ascii="Corbel" w:hAnsi="Corbel" w:cs="Arial"/>
        </w:rPr>
        <w:t xml:space="preserve">The </w:t>
      </w:r>
      <w:r w:rsidR="003B6191">
        <w:rPr>
          <w:rFonts w:ascii="Corbel" w:hAnsi="Corbel" w:cs="Arial"/>
        </w:rPr>
        <w:t xml:space="preserve">Framework </w:t>
      </w:r>
      <w:r w:rsidR="003B6191" w:rsidRPr="00546D34">
        <w:rPr>
          <w:rFonts w:ascii="Corbel" w:hAnsi="Corbel" w:cs="Arial"/>
        </w:rPr>
        <w:t>will</w:t>
      </w:r>
      <w:r w:rsidRPr="00546D34">
        <w:rPr>
          <w:rFonts w:ascii="Corbel" w:hAnsi="Corbel" w:cs="Arial"/>
        </w:rPr>
        <w:t xml:space="preserve"> be for </w:t>
      </w:r>
      <w:r w:rsidRPr="00B5619B">
        <w:rPr>
          <w:rFonts w:ascii="Corbel" w:hAnsi="Corbel" w:cs="Arial"/>
        </w:rPr>
        <w:t xml:space="preserve">a period of </w:t>
      </w:r>
      <w:r w:rsidR="00FA0667" w:rsidRPr="00B5619B">
        <w:rPr>
          <w:rFonts w:ascii="Corbel" w:hAnsi="Corbel" w:cs="Arial"/>
        </w:rPr>
        <w:t>four</w:t>
      </w:r>
      <w:r w:rsidR="00F534B7" w:rsidRPr="00B5619B">
        <w:rPr>
          <w:rFonts w:ascii="Corbel" w:hAnsi="Corbel" w:cs="Arial"/>
        </w:rPr>
        <w:t xml:space="preserve"> years.</w:t>
      </w:r>
    </w:p>
    <w:p w14:paraId="05ECDA6D" w14:textId="6123205E" w:rsidR="003B6191" w:rsidRDefault="00E13CA5" w:rsidP="00E02ACA">
      <w:pPr>
        <w:spacing w:after="240"/>
        <w:jc w:val="both"/>
        <w:rPr>
          <w:rFonts w:ascii="Corbel" w:hAnsi="Corbel" w:cs="Arial"/>
        </w:rPr>
      </w:pPr>
      <w:r w:rsidRPr="00546D34">
        <w:rPr>
          <w:rFonts w:ascii="Corbel" w:hAnsi="Corbel" w:cs="Arial"/>
        </w:rPr>
        <w:t xml:space="preserve">The </w:t>
      </w:r>
      <w:r w:rsidR="003B6191">
        <w:rPr>
          <w:rFonts w:ascii="Corbel" w:hAnsi="Corbel" w:cs="Arial"/>
        </w:rPr>
        <w:t xml:space="preserve">Framework </w:t>
      </w:r>
      <w:r w:rsidR="003B6191" w:rsidRPr="00546D34">
        <w:rPr>
          <w:rFonts w:ascii="Corbel" w:hAnsi="Corbel" w:cs="Arial"/>
        </w:rPr>
        <w:t>shall</w:t>
      </w:r>
      <w:r w:rsidRPr="00546D34">
        <w:rPr>
          <w:rFonts w:ascii="Corbel" w:hAnsi="Corbel" w:cs="Arial"/>
        </w:rPr>
        <w:t xml:space="preserve"> be administered </w:t>
      </w:r>
      <w:r w:rsidRPr="00B5619B">
        <w:rPr>
          <w:rFonts w:ascii="Corbel" w:hAnsi="Corbel" w:cs="Arial"/>
        </w:rPr>
        <w:t>by</w:t>
      </w:r>
      <w:r w:rsidR="003B6191" w:rsidRPr="00B5619B">
        <w:rPr>
          <w:rFonts w:ascii="Corbel" w:hAnsi="Corbel" w:cs="Arial"/>
        </w:rPr>
        <w:t xml:space="preserve"> Homes England’s Framework Manager.</w:t>
      </w:r>
    </w:p>
    <w:p w14:paraId="07368840" w14:textId="3FF02816" w:rsidR="00642546" w:rsidRPr="004173B8" w:rsidRDefault="00642546" w:rsidP="00642546">
      <w:pPr>
        <w:jc w:val="both"/>
        <w:rPr>
          <w:rFonts w:ascii="Corbel" w:hAnsi="Corbel"/>
        </w:rPr>
      </w:pPr>
      <w:r w:rsidRPr="00642546">
        <w:rPr>
          <w:rFonts w:ascii="Corbel" w:hAnsi="Corbel" w:cs="Arial"/>
        </w:rPr>
        <w:t xml:space="preserve">Suppliers </w:t>
      </w:r>
      <w:r w:rsidRPr="00642546">
        <w:rPr>
          <w:rFonts w:ascii="Corbel" w:hAnsi="Corbel"/>
        </w:rPr>
        <w:t xml:space="preserve">are required to provide a Lead and Deputy contact </w:t>
      </w:r>
      <w:r w:rsidR="00167AF5">
        <w:rPr>
          <w:rFonts w:ascii="Corbel" w:hAnsi="Corbel"/>
        </w:rPr>
        <w:t xml:space="preserve">(completed on ProContract), </w:t>
      </w:r>
      <w:r w:rsidRPr="00F50AEF">
        <w:rPr>
          <w:rFonts w:ascii="Corbel" w:hAnsi="Corbel"/>
        </w:rPr>
        <w:t>who</w:t>
      </w:r>
      <w:r w:rsidRPr="00642546">
        <w:rPr>
          <w:rFonts w:ascii="Corbel" w:hAnsi="Corbel"/>
        </w:rPr>
        <w:t xml:space="preserve"> will take prime responsibility within their organisation for managing their place on the Framework and for actively driving any joint working between Homes England and Framework Suppliers.  It is important that the Lead and Deputy contacts nominated are sufficiently senior to act with autonomy and make decisions on behalf of their company, but also that they have sufficient time available to devote to actively managing their place on the Framework. The role can be split between the two contacts and other members of staff can be drawn in to undertake specific Framework Management tasks where required.</w:t>
      </w:r>
    </w:p>
    <w:p w14:paraId="7D27640A" w14:textId="77777777" w:rsidR="00E13CA5" w:rsidRDefault="00E13CA5" w:rsidP="00E02ACA">
      <w:pPr>
        <w:spacing w:after="240"/>
        <w:jc w:val="both"/>
        <w:rPr>
          <w:rFonts w:ascii="Corbel" w:hAnsi="Corbel"/>
        </w:rPr>
      </w:pPr>
      <w:r w:rsidRPr="00546D34">
        <w:rPr>
          <w:rFonts w:ascii="Corbel" w:hAnsi="Corbel"/>
        </w:rPr>
        <w:t>Suppliers should note:</w:t>
      </w:r>
    </w:p>
    <w:p w14:paraId="35750FE3" w14:textId="7B3EA297" w:rsidR="00E13CA5" w:rsidRDefault="00E13CA5" w:rsidP="007E3B7B">
      <w:pPr>
        <w:pStyle w:val="ListParagraph"/>
        <w:numPr>
          <w:ilvl w:val="0"/>
          <w:numId w:val="14"/>
        </w:numPr>
        <w:spacing w:after="240"/>
        <w:ind w:left="426" w:hanging="426"/>
        <w:contextualSpacing w:val="0"/>
        <w:jc w:val="both"/>
        <w:rPr>
          <w:rFonts w:ascii="Corbel" w:hAnsi="Corbel" w:cs="Arial"/>
        </w:rPr>
      </w:pPr>
      <w:r w:rsidRPr="00546D34">
        <w:rPr>
          <w:rFonts w:ascii="Corbel" w:hAnsi="Corbel" w:cs="Arial"/>
        </w:rPr>
        <w:t xml:space="preserve">Copyright and all other intellectual property rights shall vest and belong </w:t>
      </w:r>
      <w:r w:rsidR="003844D2" w:rsidRPr="00546D34">
        <w:rPr>
          <w:rFonts w:ascii="Corbel" w:hAnsi="Corbel" w:cs="Arial"/>
        </w:rPr>
        <w:t>to Homes England absolutely;</w:t>
      </w:r>
    </w:p>
    <w:p w14:paraId="69FCEFBE" w14:textId="16A5387A" w:rsidR="00487F56" w:rsidRPr="00546D34" w:rsidRDefault="00487F56" w:rsidP="007E3B7B">
      <w:pPr>
        <w:pStyle w:val="ListParagraph"/>
        <w:numPr>
          <w:ilvl w:val="0"/>
          <w:numId w:val="14"/>
        </w:numPr>
        <w:spacing w:after="240"/>
        <w:ind w:left="426" w:hanging="426"/>
        <w:contextualSpacing w:val="0"/>
        <w:jc w:val="both"/>
        <w:rPr>
          <w:rFonts w:ascii="Corbel" w:hAnsi="Corbel" w:cs="Arial"/>
        </w:rPr>
      </w:pPr>
      <w:r w:rsidRPr="00593013">
        <w:rPr>
          <w:rFonts w:ascii="Corbel" w:hAnsi="Corbel" w:cs="Arial"/>
        </w:rPr>
        <w:t xml:space="preserve">The Framework may be terminated or suspended by Homes England by written notice whether the Framework Suppliers </w:t>
      </w:r>
      <w:r w:rsidR="003E6EF4">
        <w:rPr>
          <w:rFonts w:ascii="Corbel" w:hAnsi="Corbel" w:cs="Arial"/>
        </w:rPr>
        <w:t>are</w:t>
      </w:r>
      <w:r w:rsidRPr="00593013">
        <w:rPr>
          <w:rFonts w:ascii="Corbel" w:hAnsi="Corbel" w:cs="Arial"/>
        </w:rPr>
        <w:t xml:space="preserve"> in default or not.</w:t>
      </w:r>
    </w:p>
    <w:p w14:paraId="66EF46A9" w14:textId="62B49F67" w:rsidR="00E13CA5" w:rsidRDefault="00E13CA5" w:rsidP="007E3B7B">
      <w:pPr>
        <w:numPr>
          <w:ilvl w:val="0"/>
          <w:numId w:val="13"/>
        </w:numPr>
        <w:spacing w:after="240"/>
        <w:jc w:val="both"/>
        <w:rPr>
          <w:rFonts w:ascii="Corbel" w:hAnsi="Corbel" w:cs="Arial"/>
        </w:rPr>
      </w:pPr>
      <w:r w:rsidRPr="00546D34">
        <w:rPr>
          <w:rFonts w:ascii="Corbel" w:hAnsi="Corbel" w:cs="Arial"/>
        </w:rPr>
        <w:t xml:space="preserve">The </w:t>
      </w:r>
      <w:r w:rsidR="00DC7D75">
        <w:rPr>
          <w:rFonts w:ascii="Corbel" w:hAnsi="Corbel" w:cs="Arial"/>
        </w:rPr>
        <w:t xml:space="preserve">Framework </w:t>
      </w:r>
      <w:r w:rsidR="00A35A51">
        <w:rPr>
          <w:rFonts w:ascii="Corbel" w:hAnsi="Corbel" w:cs="Arial"/>
        </w:rPr>
        <w:t xml:space="preserve">Agreement </w:t>
      </w:r>
      <w:r w:rsidR="00A35A51" w:rsidRPr="00546D34">
        <w:rPr>
          <w:rFonts w:ascii="Corbel" w:hAnsi="Corbel" w:cs="Arial"/>
        </w:rPr>
        <w:t>will</w:t>
      </w:r>
      <w:r w:rsidRPr="00546D34">
        <w:rPr>
          <w:rFonts w:ascii="Corbel" w:hAnsi="Corbel" w:cs="Arial"/>
        </w:rPr>
        <w:t xml:space="preserve"> be executed as a Deed.</w:t>
      </w:r>
    </w:p>
    <w:p w14:paraId="0C81ABCA" w14:textId="6F65A6CF" w:rsidR="00DA09E6" w:rsidRDefault="00DA09E6" w:rsidP="007E3B7B">
      <w:pPr>
        <w:pStyle w:val="ListParagraph"/>
        <w:numPr>
          <w:ilvl w:val="0"/>
          <w:numId w:val="13"/>
        </w:numPr>
        <w:spacing w:after="220"/>
        <w:jc w:val="both"/>
        <w:rPr>
          <w:rFonts w:ascii="Corbel" w:hAnsi="Corbel" w:cs="Arial"/>
        </w:rPr>
      </w:pPr>
      <w:r w:rsidRPr="00DA09E6">
        <w:rPr>
          <w:rFonts w:ascii="Corbel" w:hAnsi="Corbel" w:cs="Arial"/>
        </w:rPr>
        <w:t>Appointment to the Framework does not guarantee that a Framework Supplier will be given any work.  This will depend on Homes England’s and other Public Body requirements over the duration of the Framework.</w:t>
      </w:r>
      <w:r w:rsidRPr="00DA09E6" w:rsidDel="009E545D">
        <w:rPr>
          <w:rFonts w:ascii="Corbel" w:hAnsi="Corbel" w:cs="Arial"/>
        </w:rPr>
        <w:t xml:space="preserve"> </w:t>
      </w:r>
    </w:p>
    <w:p w14:paraId="29BD3AFA" w14:textId="77777777" w:rsidR="00900D5C" w:rsidRDefault="00900D5C" w:rsidP="00900D5C">
      <w:pPr>
        <w:pStyle w:val="ListParagraph"/>
        <w:spacing w:after="220"/>
        <w:ind w:left="360"/>
        <w:jc w:val="both"/>
        <w:rPr>
          <w:rFonts w:ascii="Corbel" w:hAnsi="Corbel" w:cs="Arial"/>
        </w:rPr>
      </w:pPr>
    </w:p>
    <w:p w14:paraId="65A824AB" w14:textId="7AB8A6A7" w:rsidR="00DA09E6" w:rsidRPr="00DA09E6" w:rsidRDefault="00DA09E6" w:rsidP="00566E11">
      <w:pPr>
        <w:pStyle w:val="ListParagraph"/>
        <w:numPr>
          <w:ilvl w:val="0"/>
          <w:numId w:val="13"/>
        </w:numPr>
        <w:spacing w:after="0"/>
        <w:jc w:val="both"/>
        <w:rPr>
          <w:rFonts w:ascii="Corbel" w:hAnsi="Corbel" w:cs="Arial"/>
        </w:rPr>
      </w:pPr>
      <w:r w:rsidRPr="00DA09E6">
        <w:rPr>
          <w:rFonts w:ascii="Corbel" w:hAnsi="Corbel" w:cs="Arial"/>
        </w:rPr>
        <w:lastRenderedPageBreak/>
        <w:t xml:space="preserve"> For details of the Further Competition process, please </w:t>
      </w:r>
      <w:r w:rsidRPr="00616208">
        <w:rPr>
          <w:rFonts w:ascii="Corbel" w:hAnsi="Corbel" w:cs="Arial"/>
        </w:rPr>
        <w:t>refer to Schedule 7</w:t>
      </w:r>
      <w:r w:rsidRPr="00DA09E6">
        <w:rPr>
          <w:rFonts w:ascii="Corbel" w:hAnsi="Corbel" w:cs="Arial"/>
        </w:rPr>
        <w:t xml:space="preserve"> of the Framework Agreement.</w:t>
      </w:r>
    </w:p>
    <w:p w14:paraId="5F9C5BFC" w14:textId="77777777" w:rsidR="00DA09E6" w:rsidRPr="00546D34" w:rsidRDefault="00DA09E6" w:rsidP="00DA09E6">
      <w:pPr>
        <w:spacing w:after="240"/>
        <w:ind w:left="360"/>
        <w:jc w:val="both"/>
        <w:rPr>
          <w:rFonts w:ascii="Corbel" w:hAnsi="Corbel" w:cs="Arial"/>
        </w:rPr>
      </w:pPr>
    </w:p>
    <w:p w14:paraId="0476C160" w14:textId="6912AFD9"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38" w:name="_Toc415475575"/>
      <w:bookmarkStart w:id="139" w:name="_Toc415561521"/>
      <w:bookmarkStart w:id="140" w:name="_Toc415561634"/>
      <w:bookmarkStart w:id="141" w:name="_Toc415561711"/>
      <w:bookmarkStart w:id="142" w:name="_Toc415561780"/>
      <w:bookmarkStart w:id="143" w:name="_Toc416249261"/>
      <w:bookmarkStart w:id="144" w:name="_Toc416257535"/>
      <w:bookmarkStart w:id="145" w:name="_Toc535334445"/>
      <w:bookmarkStart w:id="146" w:name="_Toc1137227"/>
      <w:bookmarkStart w:id="147" w:name="_Toc94186329"/>
      <w:r w:rsidRPr="00546D34">
        <w:rPr>
          <w:rFonts w:ascii="Corbel" w:hAnsi="Corbel" w:cs="Arial"/>
          <w:b w:val="0"/>
          <w:color w:val="92D050"/>
          <w:sz w:val="56"/>
          <w:szCs w:val="22"/>
        </w:rPr>
        <w:t xml:space="preserve">6 </w:t>
      </w:r>
      <w:r w:rsidRPr="00546D34">
        <w:rPr>
          <w:rFonts w:ascii="Corbel" w:hAnsi="Corbel" w:cs="Arial"/>
          <w:b w:val="0"/>
          <w:color w:val="92D050"/>
          <w:sz w:val="56"/>
          <w:szCs w:val="22"/>
        </w:rPr>
        <w:tab/>
        <w:t>Quality</w:t>
      </w:r>
      <w:bookmarkEnd w:id="138"/>
      <w:bookmarkEnd w:id="139"/>
      <w:bookmarkEnd w:id="140"/>
      <w:bookmarkEnd w:id="141"/>
      <w:bookmarkEnd w:id="142"/>
      <w:bookmarkEnd w:id="143"/>
      <w:bookmarkEnd w:id="144"/>
      <w:bookmarkEnd w:id="145"/>
      <w:bookmarkEnd w:id="146"/>
      <w:r w:rsidR="00C64D7F">
        <w:rPr>
          <w:rFonts w:ascii="Corbel" w:hAnsi="Corbel" w:cs="Arial"/>
          <w:b w:val="0"/>
          <w:color w:val="92D050"/>
          <w:sz w:val="56"/>
          <w:szCs w:val="22"/>
        </w:rPr>
        <w:t xml:space="preserve"> (35%)</w:t>
      </w:r>
      <w:bookmarkEnd w:id="147"/>
    </w:p>
    <w:p w14:paraId="5AE53CA4" w14:textId="121BAC88" w:rsidR="00E13CA5" w:rsidRPr="00546D34" w:rsidRDefault="00FB21FA" w:rsidP="00E02ACA">
      <w:pPr>
        <w:spacing w:after="240"/>
        <w:jc w:val="both"/>
        <w:rPr>
          <w:rFonts w:ascii="Corbel" w:hAnsi="Corbel" w:cs="Arial"/>
        </w:rPr>
      </w:pPr>
      <w:r>
        <w:rPr>
          <w:rFonts w:ascii="Corbel" w:hAnsi="Corbel" w:cs="Arial"/>
        </w:rPr>
        <w:t>T</w:t>
      </w:r>
      <w:r w:rsidR="005155A2" w:rsidRPr="00546D34">
        <w:rPr>
          <w:rFonts w:ascii="Corbel" w:hAnsi="Corbel" w:cs="Arial"/>
        </w:rPr>
        <w:t xml:space="preserve">he Quality questions </w:t>
      </w:r>
      <w:r w:rsidR="00C337C6">
        <w:rPr>
          <w:rFonts w:ascii="Corbel" w:hAnsi="Corbel" w:cs="Arial"/>
        </w:rPr>
        <w:t xml:space="preserve">are </w:t>
      </w:r>
      <w:r w:rsidR="005155A2" w:rsidRPr="00546D34">
        <w:rPr>
          <w:rFonts w:ascii="Corbel" w:hAnsi="Corbel" w:cs="Arial"/>
        </w:rPr>
        <w:t xml:space="preserve">detailed </w:t>
      </w:r>
      <w:r w:rsidR="00167950">
        <w:rPr>
          <w:rFonts w:ascii="Corbel" w:hAnsi="Corbel" w:cs="Arial"/>
        </w:rPr>
        <w:t>on ProContract</w:t>
      </w:r>
      <w:r w:rsidR="00722F60">
        <w:rPr>
          <w:rFonts w:ascii="Corbel" w:hAnsi="Corbel" w:cs="Arial"/>
        </w:rPr>
        <w:t>, suppliers should provide</w:t>
      </w:r>
      <w:r w:rsidR="00020305">
        <w:rPr>
          <w:rFonts w:ascii="Corbel" w:hAnsi="Corbel" w:cs="Arial"/>
        </w:rPr>
        <w:t xml:space="preserve"> their </w:t>
      </w:r>
      <w:r w:rsidR="00164EB1">
        <w:rPr>
          <w:rFonts w:ascii="Corbel" w:hAnsi="Corbel" w:cs="Arial"/>
        </w:rPr>
        <w:t>quality</w:t>
      </w:r>
      <w:r w:rsidR="00722F60">
        <w:rPr>
          <w:rFonts w:ascii="Corbel" w:hAnsi="Corbel" w:cs="Arial"/>
        </w:rPr>
        <w:t xml:space="preserve"> </w:t>
      </w:r>
      <w:r w:rsidR="00827118">
        <w:rPr>
          <w:rFonts w:ascii="Corbel" w:hAnsi="Corbel" w:cs="Arial"/>
        </w:rPr>
        <w:t xml:space="preserve">responses </w:t>
      </w:r>
      <w:r w:rsidR="002D7C34">
        <w:rPr>
          <w:rFonts w:ascii="Corbel" w:hAnsi="Corbel" w:cs="Arial"/>
        </w:rPr>
        <w:t>on ProContract</w:t>
      </w:r>
      <w:r w:rsidR="00961C0A">
        <w:rPr>
          <w:rFonts w:ascii="Corbel" w:hAnsi="Corbel" w:cs="Arial"/>
        </w:rPr>
        <w:t xml:space="preserve"> </w:t>
      </w:r>
      <w:r w:rsidR="00E13CA5" w:rsidRPr="00546D34">
        <w:rPr>
          <w:rFonts w:ascii="Corbel" w:hAnsi="Corbel" w:cs="Arial"/>
        </w:rPr>
        <w:t>as part of the tender response.</w:t>
      </w:r>
    </w:p>
    <w:p w14:paraId="27544555" w14:textId="67C4AE42"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48" w:name="_Toc415475576"/>
      <w:bookmarkStart w:id="149" w:name="_Toc415561522"/>
      <w:bookmarkStart w:id="150" w:name="_Toc415561635"/>
      <w:bookmarkStart w:id="151" w:name="_Toc415561712"/>
      <w:bookmarkStart w:id="152" w:name="_Toc415561781"/>
      <w:bookmarkStart w:id="153" w:name="_Toc416249262"/>
      <w:bookmarkStart w:id="154" w:name="_Toc416257536"/>
      <w:bookmarkStart w:id="155" w:name="_Toc535334446"/>
      <w:bookmarkStart w:id="156" w:name="_Toc1137228"/>
      <w:bookmarkStart w:id="157" w:name="_Toc94186330"/>
      <w:r w:rsidRPr="00546D34">
        <w:rPr>
          <w:rFonts w:ascii="Corbel" w:hAnsi="Corbel" w:cs="Arial"/>
          <w:b w:val="0"/>
          <w:color w:val="92D050"/>
          <w:sz w:val="56"/>
          <w:szCs w:val="22"/>
        </w:rPr>
        <w:t xml:space="preserve">7 </w:t>
      </w:r>
      <w:r w:rsidRPr="00546D34">
        <w:rPr>
          <w:rFonts w:ascii="Corbel" w:hAnsi="Corbel" w:cs="Arial"/>
          <w:b w:val="0"/>
          <w:color w:val="92D050"/>
          <w:sz w:val="56"/>
          <w:szCs w:val="22"/>
        </w:rPr>
        <w:tab/>
        <w:t>Pricing</w:t>
      </w:r>
      <w:bookmarkEnd w:id="148"/>
      <w:bookmarkEnd w:id="149"/>
      <w:bookmarkEnd w:id="150"/>
      <w:bookmarkEnd w:id="151"/>
      <w:bookmarkEnd w:id="152"/>
      <w:bookmarkEnd w:id="153"/>
      <w:bookmarkEnd w:id="154"/>
      <w:bookmarkEnd w:id="155"/>
      <w:bookmarkEnd w:id="156"/>
      <w:r w:rsidR="00C64D7F">
        <w:rPr>
          <w:rFonts w:ascii="Corbel" w:hAnsi="Corbel" w:cs="Arial"/>
          <w:b w:val="0"/>
          <w:color w:val="92D050"/>
          <w:sz w:val="56"/>
          <w:szCs w:val="22"/>
        </w:rPr>
        <w:t xml:space="preserve"> (65%)</w:t>
      </w:r>
      <w:bookmarkEnd w:id="157"/>
    </w:p>
    <w:p w14:paraId="66F49AFA" w14:textId="64AF777F" w:rsidR="00E13CA5" w:rsidRPr="00546D34" w:rsidRDefault="00E13CA5" w:rsidP="00D12368">
      <w:pPr>
        <w:spacing w:after="240"/>
        <w:jc w:val="both"/>
        <w:rPr>
          <w:rFonts w:ascii="Corbel" w:hAnsi="Corbel" w:cs="Arial"/>
        </w:rPr>
      </w:pPr>
      <w:r w:rsidRPr="00546D34">
        <w:rPr>
          <w:rFonts w:ascii="Corbel" w:hAnsi="Corbel" w:cs="Arial"/>
        </w:rPr>
        <w:t xml:space="preserve">A pricing schedule has been </w:t>
      </w:r>
      <w:r w:rsidR="00961C0A">
        <w:rPr>
          <w:rFonts w:ascii="Corbel" w:hAnsi="Corbel" w:cs="Arial"/>
        </w:rPr>
        <w:t>provided</w:t>
      </w:r>
      <w:r w:rsidR="00FA5035">
        <w:rPr>
          <w:rFonts w:ascii="Corbel" w:hAnsi="Corbel" w:cs="Arial"/>
        </w:rPr>
        <w:t xml:space="preserve"> on </w:t>
      </w:r>
      <w:r w:rsidR="00961C0A">
        <w:rPr>
          <w:rFonts w:ascii="Corbel" w:hAnsi="Corbel" w:cs="Arial"/>
        </w:rPr>
        <w:t xml:space="preserve">ProContract </w:t>
      </w:r>
      <w:r w:rsidRPr="00546D34" w:rsidDel="00961C0A">
        <w:rPr>
          <w:rFonts w:ascii="Corbel" w:hAnsi="Corbel" w:cs="Arial"/>
        </w:rPr>
        <w:t xml:space="preserve">this </w:t>
      </w:r>
      <w:r w:rsidRPr="00546D34">
        <w:rPr>
          <w:rFonts w:ascii="Corbel" w:hAnsi="Corbel" w:cs="Arial"/>
        </w:rPr>
        <w:t xml:space="preserve">must be completed and </w:t>
      </w:r>
      <w:r w:rsidR="007E337F">
        <w:rPr>
          <w:rFonts w:ascii="Corbel" w:hAnsi="Corbel" w:cs="Arial"/>
        </w:rPr>
        <w:t>uploaded to ProContract</w:t>
      </w:r>
      <w:r w:rsidR="00961C0A">
        <w:rPr>
          <w:rFonts w:ascii="Corbel" w:hAnsi="Corbel" w:cs="Arial"/>
        </w:rPr>
        <w:t xml:space="preserve"> </w:t>
      </w:r>
      <w:r w:rsidRPr="00546D34">
        <w:rPr>
          <w:rFonts w:ascii="Corbel" w:hAnsi="Corbel" w:cs="Arial"/>
        </w:rPr>
        <w:t xml:space="preserve">as part of the tender response.  </w:t>
      </w:r>
    </w:p>
    <w:p w14:paraId="50EA6580" w14:textId="0C3C38F7" w:rsidR="00E13CA5" w:rsidRPr="00546D34" w:rsidRDefault="00E13CA5" w:rsidP="00E02ACA">
      <w:pPr>
        <w:spacing w:after="240"/>
        <w:rPr>
          <w:rFonts w:ascii="Corbel" w:hAnsi="Corbel" w:cs="Arial"/>
        </w:rPr>
      </w:pPr>
      <w:r w:rsidRPr="00800582">
        <w:rPr>
          <w:rFonts w:ascii="Corbel" w:hAnsi="Corbel" w:cs="Arial"/>
          <w:b/>
          <w:bCs/>
        </w:rPr>
        <w:t>No alteration may be made to the pricing schedule provided.</w:t>
      </w:r>
    </w:p>
    <w:p w14:paraId="27F6FFBA"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58" w:name="_Toc415475577"/>
      <w:bookmarkStart w:id="159" w:name="_Toc415561523"/>
      <w:bookmarkStart w:id="160" w:name="_Toc415561636"/>
      <w:bookmarkStart w:id="161" w:name="_Toc415561713"/>
      <w:bookmarkStart w:id="162" w:name="_Toc415561782"/>
      <w:bookmarkStart w:id="163" w:name="_Toc416249263"/>
      <w:bookmarkStart w:id="164" w:name="_Toc416257537"/>
      <w:bookmarkStart w:id="165" w:name="_Toc535334447"/>
      <w:bookmarkStart w:id="166" w:name="_Toc1137229"/>
      <w:bookmarkStart w:id="167" w:name="_Toc94186331"/>
      <w:r w:rsidRPr="00546D34">
        <w:rPr>
          <w:rFonts w:ascii="Corbel" w:hAnsi="Corbel" w:cs="Arial"/>
          <w:b w:val="0"/>
          <w:color w:val="92D050"/>
          <w:sz w:val="56"/>
          <w:szCs w:val="22"/>
        </w:rPr>
        <w:t xml:space="preserve">8 </w:t>
      </w:r>
      <w:r w:rsidRPr="00546D34">
        <w:rPr>
          <w:rFonts w:ascii="Corbel" w:hAnsi="Corbel" w:cs="Arial"/>
          <w:b w:val="0"/>
          <w:color w:val="92D050"/>
          <w:sz w:val="56"/>
          <w:szCs w:val="22"/>
        </w:rPr>
        <w:tab/>
        <w:t>Transparency</w:t>
      </w:r>
      <w:bookmarkEnd w:id="158"/>
      <w:bookmarkEnd w:id="159"/>
      <w:bookmarkEnd w:id="160"/>
      <w:bookmarkEnd w:id="161"/>
      <w:bookmarkEnd w:id="162"/>
      <w:bookmarkEnd w:id="163"/>
      <w:bookmarkEnd w:id="164"/>
      <w:bookmarkEnd w:id="165"/>
      <w:bookmarkEnd w:id="166"/>
      <w:bookmarkEnd w:id="167"/>
    </w:p>
    <w:p w14:paraId="49BD3F30" w14:textId="70ED1F1B" w:rsidR="00E13CA5" w:rsidRPr="00546D34" w:rsidRDefault="00E13CA5" w:rsidP="00E02ACA">
      <w:pPr>
        <w:spacing w:after="240"/>
        <w:jc w:val="both"/>
        <w:rPr>
          <w:rFonts w:ascii="Corbel" w:hAnsi="Corbel" w:cs="Arial"/>
        </w:rPr>
      </w:pPr>
      <w:r w:rsidRPr="00546D34">
        <w:rPr>
          <w:rFonts w:ascii="Corbel" w:hAnsi="Corbel" w:cs="Arial"/>
        </w:rPr>
        <w:t xml:space="preserve">This procurement and award of this </w:t>
      </w:r>
      <w:r w:rsidR="0001510B">
        <w:rPr>
          <w:rFonts w:ascii="Corbel" w:hAnsi="Corbel" w:cs="Arial"/>
        </w:rPr>
        <w:t xml:space="preserve">Framework Agreement </w:t>
      </w:r>
      <w:r w:rsidRPr="00546D34">
        <w:rPr>
          <w:rFonts w:ascii="Corbel" w:hAnsi="Corbel" w:cs="Arial"/>
        </w:rPr>
        <w:t xml:space="preserve">is subject to the transparency arrangements being adopted by the UK Government.  These arrangements include the publication of Tender documentation issued by Homes England and the </w:t>
      </w:r>
      <w:r w:rsidR="0001510B">
        <w:rPr>
          <w:rFonts w:ascii="Corbel" w:hAnsi="Corbel" w:cs="Arial"/>
        </w:rPr>
        <w:t xml:space="preserve">Framework Agreement </w:t>
      </w:r>
      <w:r w:rsidRPr="00546D34">
        <w:rPr>
          <w:rFonts w:ascii="Corbel" w:hAnsi="Corbel" w:cs="Arial"/>
        </w:rPr>
        <w:t xml:space="preserve">between Homes England and Supplier.  Suppliers should highlight any areas they consider commercially sensitive in order for Homes England to be able to honour our transparency obligations without undermining the Suppliers commercial interests. </w:t>
      </w:r>
    </w:p>
    <w:p w14:paraId="7C2DEC40" w14:textId="1F3FB9A6" w:rsidR="00E13CA5" w:rsidRPr="00546D34" w:rsidRDefault="00E13CA5" w:rsidP="00E02ACA">
      <w:pPr>
        <w:spacing w:after="240"/>
        <w:jc w:val="both"/>
        <w:rPr>
          <w:rFonts w:ascii="Corbel" w:hAnsi="Corbel" w:cs="Arial"/>
        </w:rPr>
      </w:pPr>
      <w:r w:rsidRPr="00546D34">
        <w:rPr>
          <w:rFonts w:ascii="Corbel" w:hAnsi="Corbel" w:cs="Arial"/>
        </w:rPr>
        <w:t>The</w:t>
      </w:r>
      <w:r w:rsidRPr="00546D34" w:rsidDel="0001510B">
        <w:rPr>
          <w:rFonts w:ascii="Corbel" w:hAnsi="Corbel" w:cs="Arial"/>
        </w:rPr>
        <w:t xml:space="preserve"> </w:t>
      </w:r>
      <w:r w:rsidR="0001510B">
        <w:rPr>
          <w:rFonts w:ascii="Corbel" w:hAnsi="Corbel" w:cs="Arial"/>
        </w:rPr>
        <w:t xml:space="preserve">Framework Agreement </w:t>
      </w:r>
      <w:r w:rsidRPr="00546D34">
        <w:rPr>
          <w:rFonts w:ascii="Corbel" w:hAnsi="Corbel" w:cs="Arial"/>
        </w:rPr>
        <w:t>value associated with the successful Tender and the name of the Supplier</w:t>
      </w:r>
      <w:r w:rsidR="004C4AEC">
        <w:rPr>
          <w:rFonts w:ascii="Corbel" w:hAnsi="Corbel" w:cs="Arial"/>
        </w:rPr>
        <w:t>(s)</w:t>
      </w:r>
      <w:r w:rsidRPr="00546D34">
        <w:rPr>
          <w:rFonts w:ascii="Corbel" w:hAnsi="Corbel" w:cs="Arial"/>
        </w:rPr>
        <w:t xml:space="preserve"> </w:t>
      </w:r>
      <w:r w:rsidR="1D700CFF" w:rsidRPr="431E5FE4">
        <w:rPr>
          <w:rFonts w:ascii="Corbel" w:hAnsi="Corbel" w:cs="Arial"/>
        </w:rPr>
        <w:t xml:space="preserve">will </w:t>
      </w:r>
      <w:r w:rsidRPr="00546D34">
        <w:rPr>
          <w:rFonts w:ascii="Corbel" w:hAnsi="Corbel" w:cs="Arial"/>
        </w:rPr>
        <w:t>be published</w:t>
      </w:r>
      <w:r w:rsidR="0115F76A" w:rsidRPr="431E5FE4">
        <w:rPr>
          <w:rFonts w:ascii="Corbel" w:hAnsi="Corbel" w:cs="Arial"/>
        </w:rPr>
        <w:t xml:space="preserve"> in the appropriate </w:t>
      </w:r>
      <w:r w:rsidR="00CA042F">
        <w:rPr>
          <w:rFonts w:ascii="Corbel" w:hAnsi="Corbel" w:cs="Arial"/>
        </w:rPr>
        <w:t>a</w:t>
      </w:r>
      <w:r w:rsidR="0115F76A" w:rsidRPr="431E5FE4">
        <w:rPr>
          <w:rFonts w:ascii="Corbel" w:hAnsi="Corbel" w:cs="Arial"/>
        </w:rPr>
        <w:t>ward notices</w:t>
      </w:r>
      <w:r w:rsidRPr="431E5FE4">
        <w:rPr>
          <w:rFonts w:ascii="Corbel" w:hAnsi="Corbel" w:cs="Arial"/>
        </w:rPr>
        <w:t>.</w:t>
      </w:r>
      <w:r w:rsidRPr="00546D34">
        <w:rPr>
          <w:rFonts w:ascii="Corbel" w:hAnsi="Corbel" w:cs="Arial"/>
        </w:rPr>
        <w:t xml:space="preserve">  As part of the Governments Transparency Agenda, Homes England </w:t>
      </w:r>
      <w:r w:rsidR="4DEC28C2" w:rsidRPr="431E5FE4">
        <w:rPr>
          <w:rFonts w:ascii="Corbel" w:hAnsi="Corbel" w:cs="Arial"/>
        </w:rPr>
        <w:t>on a monthly basis</w:t>
      </w:r>
      <w:r w:rsidRPr="431E5FE4">
        <w:rPr>
          <w:rFonts w:ascii="Corbel" w:hAnsi="Corbel" w:cs="Arial"/>
        </w:rPr>
        <w:t xml:space="preserve"> </w:t>
      </w:r>
      <w:r w:rsidRPr="00546D34">
        <w:rPr>
          <w:rFonts w:ascii="Corbel" w:hAnsi="Corbel" w:cs="Arial"/>
        </w:rPr>
        <w:t xml:space="preserve">makes available details of </w:t>
      </w:r>
      <w:r w:rsidR="24FAE4F4" w:rsidRPr="431E5FE4">
        <w:rPr>
          <w:rFonts w:ascii="Corbel" w:hAnsi="Corbel" w:cs="Arial"/>
        </w:rPr>
        <w:t>transactional</w:t>
      </w:r>
      <w:r w:rsidRPr="431E5FE4">
        <w:rPr>
          <w:rFonts w:ascii="Corbel" w:hAnsi="Corbel" w:cs="Arial"/>
        </w:rPr>
        <w:t xml:space="preserve"> </w:t>
      </w:r>
      <w:r w:rsidRPr="00546D34">
        <w:rPr>
          <w:rFonts w:ascii="Corbel" w:hAnsi="Corbel" w:cs="Arial"/>
        </w:rPr>
        <w:t>expenditure in excess of £250.00 by Supplier.</w:t>
      </w:r>
    </w:p>
    <w:p w14:paraId="08CD4EF6"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68" w:name="_Toc415475578"/>
      <w:bookmarkStart w:id="169" w:name="_Toc415561524"/>
      <w:bookmarkStart w:id="170" w:name="_Toc415561637"/>
      <w:bookmarkStart w:id="171" w:name="_Toc415561714"/>
      <w:bookmarkStart w:id="172" w:name="_Toc415561783"/>
      <w:bookmarkStart w:id="173" w:name="_Toc416249264"/>
      <w:bookmarkStart w:id="174" w:name="_Toc416257538"/>
      <w:bookmarkStart w:id="175" w:name="_Toc535334448"/>
      <w:bookmarkStart w:id="176" w:name="_Toc1137230"/>
      <w:bookmarkStart w:id="177" w:name="_Toc94186332"/>
      <w:r w:rsidRPr="00546D34">
        <w:rPr>
          <w:rFonts w:ascii="Corbel" w:hAnsi="Corbel" w:cs="Arial"/>
          <w:b w:val="0"/>
          <w:color w:val="92D050"/>
          <w:sz w:val="56"/>
          <w:szCs w:val="22"/>
        </w:rPr>
        <w:t xml:space="preserve">9 </w:t>
      </w:r>
      <w:r w:rsidRPr="00546D34">
        <w:rPr>
          <w:rFonts w:ascii="Corbel" w:hAnsi="Corbel" w:cs="Arial"/>
          <w:b w:val="0"/>
          <w:color w:val="92D050"/>
          <w:sz w:val="56"/>
          <w:szCs w:val="22"/>
        </w:rPr>
        <w:tab/>
        <w:t>Freedom of Information</w:t>
      </w:r>
      <w:bookmarkEnd w:id="168"/>
      <w:bookmarkEnd w:id="169"/>
      <w:bookmarkEnd w:id="170"/>
      <w:bookmarkEnd w:id="171"/>
      <w:bookmarkEnd w:id="172"/>
      <w:bookmarkEnd w:id="173"/>
      <w:bookmarkEnd w:id="174"/>
      <w:bookmarkEnd w:id="175"/>
      <w:bookmarkEnd w:id="176"/>
      <w:bookmarkEnd w:id="177"/>
    </w:p>
    <w:p w14:paraId="475AE2A6" w14:textId="0F836964" w:rsidR="00E13CA5" w:rsidRPr="00546D34" w:rsidRDefault="00E13CA5" w:rsidP="00E02ACA">
      <w:pPr>
        <w:spacing w:after="240"/>
        <w:jc w:val="both"/>
        <w:rPr>
          <w:rFonts w:ascii="Corbel" w:hAnsi="Corbel" w:cs="Arial"/>
        </w:rPr>
      </w:pPr>
      <w:r w:rsidRPr="00546D34">
        <w:rPr>
          <w:rFonts w:ascii="Corbel" w:hAnsi="Corbel" w:cs="Arial"/>
        </w:rPr>
        <w:t>Suppliers are advised that Homes England is subject to the Freedom of Information Act 2000 ("The Act"). If a Supplier considers that any of the information provided as part of this procurement procedure should not be disclosed because of its commercial sensitivity, confidential or otherwise, they must, when providing this information, clearly identify the specific information they do not wish to be disclosed and clearly specify the reasons for its sensitivity.  Homes England shall take such statements into consideration in the event that it receives a request pursuant to the Act which relates to the information provided by the interested party.  Please note, it is insufficient to include a statement of confidentiality encompassing all the information provided in the response.</w:t>
      </w:r>
    </w:p>
    <w:p w14:paraId="04B5C563"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78" w:name="_Toc415475579"/>
      <w:bookmarkStart w:id="179" w:name="_Toc415561525"/>
      <w:bookmarkStart w:id="180" w:name="_Toc415561638"/>
      <w:bookmarkStart w:id="181" w:name="_Toc415561715"/>
      <w:bookmarkStart w:id="182" w:name="_Toc415561784"/>
      <w:bookmarkStart w:id="183" w:name="_Toc416249265"/>
      <w:bookmarkStart w:id="184" w:name="_Toc416257539"/>
      <w:bookmarkStart w:id="185" w:name="_Toc535334449"/>
      <w:bookmarkStart w:id="186" w:name="_Toc1137231"/>
      <w:bookmarkStart w:id="187" w:name="_Toc94186333"/>
      <w:r w:rsidRPr="00546D34">
        <w:rPr>
          <w:rFonts w:ascii="Corbel" w:hAnsi="Corbel" w:cs="Arial"/>
          <w:b w:val="0"/>
          <w:color w:val="92D050"/>
          <w:sz w:val="56"/>
          <w:szCs w:val="22"/>
        </w:rPr>
        <w:lastRenderedPageBreak/>
        <w:t>10</w:t>
      </w:r>
      <w:r w:rsidRPr="00546D34">
        <w:rPr>
          <w:rFonts w:ascii="Corbel" w:hAnsi="Corbel" w:cs="Arial"/>
          <w:b w:val="0"/>
          <w:color w:val="92D050"/>
          <w:sz w:val="56"/>
          <w:szCs w:val="22"/>
        </w:rPr>
        <w:tab/>
        <w:t>Bribery and Corruption</w:t>
      </w:r>
      <w:bookmarkEnd w:id="178"/>
      <w:bookmarkEnd w:id="179"/>
      <w:bookmarkEnd w:id="180"/>
      <w:bookmarkEnd w:id="181"/>
      <w:bookmarkEnd w:id="182"/>
      <w:bookmarkEnd w:id="183"/>
      <w:bookmarkEnd w:id="184"/>
      <w:bookmarkEnd w:id="185"/>
      <w:bookmarkEnd w:id="186"/>
      <w:bookmarkEnd w:id="187"/>
    </w:p>
    <w:p w14:paraId="4C621A97" w14:textId="3F6ED444" w:rsidR="00E13CA5" w:rsidRPr="00546D34" w:rsidRDefault="00E13CA5" w:rsidP="00E02ACA">
      <w:pPr>
        <w:spacing w:after="240"/>
        <w:jc w:val="both"/>
        <w:rPr>
          <w:rFonts w:ascii="Corbel" w:hAnsi="Corbel" w:cs="Arial"/>
        </w:rPr>
      </w:pPr>
      <w:r w:rsidRPr="00546D34">
        <w:rPr>
          <w:rFonts w:ascii="Corbel" w:hAnsi="Corbel" w:cs="Arial"/>
        </w:rPr>
        <w:t xml:space="preserve">Homes England takes a zero-tolerance approach to bribery and corruption and sets high standards of impartiality, integrity and objectivity in relation to the stewardship of public funds and the management of its activities.  The principles contained within this policy apply to both internal and external audiences, including anyone wishing to undertake business or engage with Homes England.  Please refer to our </w:t>
      </w:r>
      <w:hyperlink r:id="rId22" w:history="1">
        <w:r w:rsidRPr="00546D34">
          <w:rPr>
            <w:rStyle w:val="Hyperlink"/>
            <w:rFonts w:cs="Arial"/>
          </w:rPr>
          <w:t>Anti-bribery and Corruption Policy</w:t>
        </w:r>
      </w:hyperlink>
      <w:r w:rsidRPr="00546D34">
        <w:rPr>
          <w:rFonts w:ascii="Corbel" w:hAnsi="Corbel" w:cs="Arial"/>
        </w:rPr>
        <w:t xml:space="preserve"> for further information.</w:t>
      </w:r>
    </w:p>
    <w:p w14:paraId="6AA2F276"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88" w:name="_Toc351107874"/>
      <w:bookmarkStart w:id="189" w:name="_Toc415475580"/>
      <w:bookmarkStart w:id="190" w:name="_Toc415561526"/>
      <w:bookmarkStart w:id="191" w:name="_Toc415561639"/>
      <w:bookmarkStart w:id="192" w:name="_Toc415561716"/>
      <w:bookmarkStart w:id="193" w:name="_Toc415561785"/>
      <w:bookmarkStart w:id="194" w:name="_Toc416249266"/>
      <w:bookmarkStart w:id="195" w:name="_Toc416257540"/>
      <w:bookmarkStart w:id="196" w:name="_Toc535334450"/>
      <w:bookmarkStart w:id="197" w:name="_Toc1137232"/>
      <w:bookmarkStart w:id="198" w:name="_Toc94186334"/>
      <w:r w:rsidRPr="00546D34">
        <w:rPr>
          <w:rFonts w:ascii="Corbel" w:hAnsi="Corbel" w:cs="Arial"/>
          <w:b w:val="0"/>
          <w:color w:val="92D050"/>
          <w:sz w:val="56"/>
          <w:szCs w:val="22"/>
        </w:rPr>
        <w:t>11</w:t>
      </w:r>
      <w:r w:rsidRPr="00546D34">
        <w:rPr>
          <w:rFonts w:ascii="Corbel" w:hAnsi="Corbel" w:cs="Arial"/>
          <w:b w:val="0"/>
          <w:color w:val="92D050"/>
          <w:sz w:val="56"/>
          <w:szCs w:val="22"/>
        </w:rPr>
        <w:tab/>
        <w:t>Health and Safety</w:t>
      </w:r>
      <w:bookmarkEnd w:id="188"/>
      <w:bookmarkEnd w:id="189"/>
      <w:bookmarkEnd w:id="190"/>
      <w:bookmarkEnd w:id="191"/>
      <w:bookmarkEnd w:id="192"/>
      <w:bookmarkEnd w:id="193"/>
      <w:bookmarkEnd w:id="194"/>
      <w:bookmarkEnd w:id="195"/>
      <w:bookmarkEnd w:id="196"/>
      <w:bookmarkEnd w:id="197"/>
      <w:bookmarkEnd w:id="198"/>
    </w:p>
    <w:p w14:paraId="083C9062"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This section of the Suitability Assessment mirrors the PAS91:2013</w:t>
      </w:r>
      <w:r w:rsidR="00890315" w:rsidRPr="00546D34">
        <w:rPr>
          <w:rFonts w:ascii="Corbel" w:hAnsi="Corbel" w:cs="Arial"/>
          <w:color w:val="000000"/>
        </w:rPr>
        <w:t>+A1:2017</w:t>
      </w:r>
      <w:r w:rsidRPr="00546D34">
        <w:rPr>
          <w:rFonts w:ascii="Corbel" w:hAnsi="Corbel" w:cs="Arial"/>
          <w:color w:val="000000"/>
        </w:rPr>
        <w:t xml:space="preserve"> qualification questionnaire.</w:t>
      </w:r>
    </w:p>
    <w:p w14:paraId="167BA837" w14:textId="6AB921D0" w:rsidR="00E13CA5" w:rsidRPr="00546D34" w:rsidRDefault="00E13CA5" w:rsidP="00E02ACA">
      <w:pPr>
        <w:spacing w:after="240"/>
        <w:jc w:val="both"/>
        <w:rPr>
          <w:rFonts w:ascii="Corbel" w:hAnsi="Corbel" w:cs="Arial"/>
          <w:color w:val="000000"/>
        </w:rPr>
      </w:pPr>
      <w:r w:rsidRPr="00546D34">
        <w:rPr>
          <w:rFonts w:ascii="Corbel" w:hAnsi="Corbel" w:cs="Arial"/>
          <w:color w:val="000000"/>
        </w:rPr>
        <w:t>As part of the procurement process, Homes England needs to be satisfied that you have systems in place for managing health and safety within your business.  Suppliers are required to either answer one of three exemption questions (8.7(a)-(i) to 8.7(a)-(iii)) or complete the health and safety questionn</w:t>
      </w:r>
      <w:r w:rsidR="00E44044" w:rsidRPr="00546D34">
        <w:rPr>
          <w:rFonts w:ascii="Corbel" w:hAnsi="Corbel" w:cs="Arial"/>
          <w:color w:val="000000"/>
        </w:rPr>
        <w:t>aire – questions 8.7(b) to 8.7(</w:t>
      </w:r>
      <w:r w:rsidR="00E44044" w:rsidRPr="00A12F2B">
        <w:rPr>
          <w:rFonts w:ascii="Corbel" w:hAnsi="Corbel" w:cs="Arial"/>
          <w:color w:val="000000"/>
        </w:rPr>
        <w:t>l</w:t>
      </w:r>
      <w:r w:rsidRPr="00546D34">
        <w:rPr>
          <w:rFonts w:ascii="Corbel" w:hAnsi="Corbel" w:cs="Arial"/>
          <w:color w:val="000000"/>
        </w:rPr>
        <w:t>)</w:t>
      </w:r>
      <w:r w:rsidR="00670EE7">
        <w:rPr>
          <w:rFonts w:ascii="Corbel" w:hAnsi="Corbel" w:cs="Arial"/>
          <w:color w:val="000000"/>
        </w:rPr>
        <w:t xml:space="preserve"> where </w:t>
      </w:r>
      <w:r w:rsidR="006F64EA">
        <w:rPr>
          <w:rFonts w:ascii="Corbel" w:hAnsi="Corbel" w:cs="Arial"/>
          <w:color w:val="000000"/>
        </w:rPr>
        <w:t>applicable</w:t>
      </w:r>
      <w:r w:rsidRPr="00546D34" w:rsidDel="00670EE7">
        <w:rPr>
          <w:rFonts w:ascii="Corbel" w:hAnsi="Corbel" w:cs="Arial"/>
          <w:color w:val="000000"/>
        </w:rPr>
        <w:t>.</w:t>
      </w:r>
    </w:p>
    <w:p w14:paraId="20F10AB1"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 xml:space="preserve">Question 8.7(a)-(ii) refers to the SSIP (Safety Schemes in Procurement).  Further information on SSIP and details of assessment scheme members can be found on </w:t>
      </w:r>
      <w:hyperlink r:id="rId23" w:tooltip="http://www.ssip.org.uk/" w:history="1">
        <w:r w:rsidRPr="00546D34">
          <w:rPr>
            <w:rFonts w:ascii="Corbel" w:hAnsi="Corbel" w:cs="Arial"/>
            <w:color w:val="0000FF"/>
            <w:u w:val="single"/>
          </w:rPr>
          <w:t>http://www.ssip.org.uk/</w:t>
        </w:r>
      </w:hyperlink>
      <w:r w:rsidRPr="00546D34">
        <w:rPr>
          <w:rFonts w:ascii="Corbel" w:hAnsi="Corbel" w:cs="Arial"/>
          <w:color w:val="000000"/>
        </w:rPr>
        <w:t>.</w:t>
      </w:r>
    </w:p>
    <w:p w14:paraId="5A33F16E"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If a Supplier is already registered and compliant with a SSIP approved scheme, then the requirements for your Suitability Assessment response will be reduced.  The validity of SSIP membership will be checked and verified.</w:t>
      </w:r>
    </w:p>
    <w:p w14:paraId="15C1ED98"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 xml:space="preserve">If a Supplier is a designer (construction related) or providing Principal Designer Services (as defined in </w:t>
      </w:r>
      <w:r w:rsidRPr="00546D34">
        <w:rPr>
          <w:rFonts w:ascii="Corbel" w:hAnsi="Corbel" w:cs="Arial"/>
        </w:rPr>
        <w:t>Construction (Design and Management) Regulations 2015 (CDM 2015))</w:t>
      </w:r>
      <w:r w:rsidRPr="00546D34">
        <w:rPr>
          <w:rFonts w:ascii="Corbel" w:hAnsi="Corbel" w:cs="Arial"/>
          <w:color w:val="000000"/>
        </w:rPr>
        <w:t xml:space="preserve">, you will need to be registered and assessed as a Designer or Principal Designer. Details of SSIP schemes which undertake such assessments can be found at </w:t>
      </w:r>
      <w:hyperlink r:id="rId24" w:tooltip="http://www.ssip.org.uk/" w:history="1">
        <w:r w:rsidRPr="00546D34">
          <w:rPr>
            <w:rFonts w:ascii="Corbel" w:hAnsi="Corbel" w:cs="Arial"/>
            <w:color w:val="0000FF"/>
            <w:u w:val="single"/>
          </w:rPr>
          <w:t>http://www.ssip.org.uk/</w:t>
        </w:r>
      </w:hyperlink>
      <w:r w:rsidRPr="00546D34">
        <w:rPr>
          <w:rFonts w:ascii="Corbel" w:hAnsi="Corbel" w:cs="Arial"/>
          <w:color w:val="000000"/>
        </w:rPr>
        <w:t>.</w:t>
      </w:r>
    </w:p>
    <w:p w14:paraId="4BC49185" w14:textId="77777777" w:rsidR="00E13CA5" w:rsidRPr="00546D34" w:rsidRDefault="00E13CA5" w:rsidP="00E02ACA">
      <w:pPr>
        <w:spacing w:after="240"/>
        <w:jc w:val="both"/>
        <w:rPr>
          <w:rFonts w:ascii="Corbel" w:hAnsi="Corbel" w:cs="Arial"/>
          <w:lang w:val="en-US"/>
        </w:rPr>
      </w:pPr>
      <w:r w:rsidRPr="00546D34">
        <w:rPr>
          <w:rFonts w:ascii="Corbel" w:hAnsi="Corbel" w:cs="Arial"/>
          <w:color w:val="000000"/>
        </w:rPr>
        <w:t xml:space="preserve">Although Homes England recognises any SSIP approved scheme, its preferred prequalification scheme is CHAS (Contractor Health and Safety Assessment Scheme).  In order to register with CHAS and undergo an assessment you will need to visit the CHAS website </w:t>
      </w:r>
      <w:hyperlink r:id="rId25" w:tooltip="http://www.chas.gov.uk/downloadq.asp" w:history="1">
        <w:r w:rsidR="00D60C0C" w:rsidRPr="00546D34">
          <w:rPr>
            <w:rFonts w:ascii="Corbel" w:hAnsi="Corbel" w:cs="Arial"/>
            <w:color w:val="0000FF"/>
            <w:u w:val="single"/>
          </w:rPr>
          <w:t>https://www.chas.co.uk/</w:t>
        </w:r>
      </w:hyperlink>
      <w:r w:rsidRPr="00546D34">
        <w:rPr>
          <w:rFonts w:ascii="Corbel" w:hAnsi="Corbel" w:cs="Arial"/>
        </w:rPr>
        <w:t xml:space="preserve"> </w:t>
      </w:r>
      <w:r w:rsidRPr="00546D34">
        <w:rPr>
          <w:rFonts w:ascii="Corbel" w:hAnsi="Corbel" w:cs="Arial"/>
          <w:color w:val="000000"/>
        </w:rPr>
        <w:t xml:space="preserve">and download the relevant application forms.  </w:t>
      </w:r>
      <w:r w:rsidRPr="00546D34">
        <w:rPr>
          <w:rFonts w:ascii="Corbel" w:hAnsi="Corbel" w:cs="Arial"/>
          <w:lang w:val="en-US"/>
        </w:rPr>
        <w:t>For the avoidance of doubt details of equivalent membership schemes will need to be provided in English.</w:t>
      </w:r>
    </w:p>
    <w:p w14:paraId="6C265026" w14:textId="77777777" w:rsidR="00E13CA5" w:rsidRPr="00546D34" w:rsidRDefault="00E13CA5" w:rsidP="00E02ACA">
      <w:pPr>
        <w:pStyle w:val="Heading1"/>
        <w:tabs>
          <w:tab w:val="left" w:pos="851"/>
        </w:tabs>
        <w:spacing w:before="0" w:after="240"/>
        <w:rPr>
          <w:rFonts w:ascii="Corbel" w:hAnsi="Corbel"/>
          <w:b w:val="0"/>
          <w:color w:val="92D050"/>
          <w:sz w:val="56"/>
          <w:szCs w:val="22"/>
        </w:rPr>
      </w:pPr>
      <w:bookmarkStart w:id="199" w:name="_Toc433880821"/>
      <w:bookmarkStart w:id="200" w:name="_Toc435091427"/>
      <w:bookmarkStart w:id="201" w:name="_Toc457892337"/>
      <w:bookmarkStart w:id="202" w:name="_Toc462735620"/>
      <w:bookmarkStart w:id="203" w:name="_Toc535334451"/>
      <w:bookmarkStart w:id="204" w:name="_Toc1137233"/>
      <w:bookmarkStart w:id="205" w:name="_Toc94186335"/>
      <w:r w:rsidRPr="00546D34">
        <w:rPr>
          <w:rFonts w:ascii="Corbel" w:hAnsi="Corbel"/>
          <w:b w:val="0"/>
          <w:color w:val="92D050"/>
          <w:sz w:val="56"/>
          <w:szCs w:val="22"/>
        </w:rPr>
        <w:t>12</w:t>
      </w:r>
      <w:r w:rsidRPr="00546D34">
        <w:rPr>
          <w:rFonts w:ascii="Corbel" w:hAnsi="Corbel"/>
          <w:b w:val="0"/>
          <w:color w:val="92D050"/>
          <w:sz w:val="56"/>
          <w:szCs w:val="22"/>
        </w:rPr>
        <w:tab/>
        <w:t>Environmental Policy Statement</w:t>
      </w:r>
      <w:bookmarkEnd w:id="199"/>
      <w:bookmarkEnd w:id="200"/>
      <w:bookmarkEnd w:id="201"/>
      <w:bookmarkEnd w:id="202"/>
      <w:bookmarkEnd w:id="203"/>
      <w:bookmarkEnd w:id="204"/>
      <w:bookmarkEnd w:id="205"/>
    </w:p>
    <w:p w14:paraId="14DDA23E" w14:textId="77777777" w:rsidR="00E13CA5" w:rsidRPr="00546D34" w:rsidRDefault="00E13CA5" w:rsidP="00E02ACA">
      <w:pPr>
        <w:spacing w:after="240"/>
        <w:jc w:val="both"/>
        <w:rPr>
          <w:rFonts w:ascii="Corbel" w:hAnsi="Corbel"/>
        </w:rPr>
      </w:pPr>
      <w:r w:rsidRPr="00546D34">
        <w:rPr>
          <w:rFonts w:ascii="Corbel" w:hAnsi="Corbel"/>
        </w:rPr>
        <w:t xml:space="preserve">Homes England’s </w:t>
      </w:r>
      <w:hyperlink r:id="rId26" w:history="1">
        <w:r w:rsidRPr="00546D34">
          <w:rPr>
            <w:rStyle w:val="Hyperlink"/>
          </w:rPr>
          <w:t>Safety, Health and Environmental (SHE) Policy Statement</w:t>
        </w:r>
      </w:hyperlink>
      <w:r w:rsidRPr="00546D34">
        <w:rPr>
          <w:rFonts w:ascii="Corbel" w:hAnsi="Corbel"/>
          <w:color w:val="0070C0"/>
        </w:rPr>
        <w:t xml:space="preserve"> </w:t>
      </w:r>
      <w:r w:rsidRPr="00546D34">
        <w:rPr>
          <w:rFonts w:ascii="Corbel" w:hAnsi="Corbel"/>
        </w:rPr>
        <w:t xml:space="preserve">confirms that we recognise and fully accept, our statutory and moral responsibility to provide the highest safety, health and the environmental standards to protect our employees, other people affected by our activities and the environment. We are committed to the prevention of injury and ill health; the avoidance of adverse impacts on soil, water, air and biodiversity; and the continual improvement of our safety, </w:t>
      </w:r>
      <w:r w:rsidRPr="00546D34">
        <w:rPr>
          <w:rFonts w:ascii="Corbel" w:hAnsi="Corbel"/>
        </w:rPr>
        <w:lastRenderedPageBreak/>
        <w:t xml:space="preserve">health and environmental performance. We expect our Suppliers and contractors to go beyond their statutory duties and work with us to achieve high standards of safety, health and environmental management in all that we do. </w:t>
      </w:r>
    </w:p>
    <w:p w14:paraId="15A5CF4F" w14:textId="77777777" w:rsidR="00E13CA5" w:rsidRPr="00546D34" w:rsidRDefault="00E13CA5" w:rsidP="009913AB">
      <w:pPr>
        <w:pStyle w:val="Heading1"/>
        <w:tabs>
          <w:tab w:val="left" w:pos="851"/>
        </w:tabs>
        <w:spacing w:before="0" w:after="240"/>
        <w:rPr>
          <w:rFonts w:ascii="Corbel" w:hAnsi="Corbel" w:cs="Arial"/>
          <w:b w:val="0"/>
          <w:color w:val="92D050"/>
          <w:sz w:val="56"/>
          <w:szCs w:val="22"/>
        </w:rPr>
      </w:pPr>
      <w:bookmarkStart w:id="206" w:name="_Toc516827391"/>
      <w:bookmarkStart w:id="207" w:name="_Toc516841096"/>
      <w:bookmarkStart w:id="208" w:name="_Toc530566142"/>
      <w:bookmarkStart w:id="209" w:name="_Toc535334452"/>
      <w:bookmarkStart w:id="210" w:name="_Toc1137234"/>
      <w:bookmarkStart w:id="211" w:name="_Toc94186336"/>
      <w:r w:rsidRPr="00546D34">
        <w:rPr>
          <w:rFonts w:ascii="Corbel" w:hAnsi="Corbel" w:cs="Arial"/>
          <w:b w:val="0"/>
          <w:color w:val="92D050"/>
          <w:sz w:val="56"/>
          <w:szCs w:val="22"/>
        </w:rPr>
        <w:t>13</w:t>
      </w:r>
      <w:r w:rsidRPr="00546D34">
        <w:rPr>
          <w:rFonts w:ascii="Corbel" w:hAnsi="Corbel" w:cs="Arial"/>
          <w:b w:val="0"/>
          <w:color w:val="92D050"/>
          <w:sz w:val="56"/>
          <w:szCs w:val="22"/>
        </w:rPr>
        <w:tab/>
        <w:t>Privacy Notice</w:t>
      </w:r>
      <w:bookmarkEnd w:id="206"/>
      <w:bookmarkEnd w:id="207"/>
      <w:bookmarkEnd w:id="208"/>
      <w:bookmarkEnd w:id="209"/>
      <w:bookmarkEnd w:id="210"/>
      <w:bookmarkEnd w:id="211"/>
    </w:p>
    <w:p w14:paraId="150ED8AD" w14:textId="1DCA7767" w:rsidR="00E13CA5" w:rsidRDefault="00E13CA5" w:rsidP="00E02ACA">
      <w:pPr>
        <w:spacing w:after="240"/>
        <w:jc w:val="both"/>
        <w:rPr>
          <w:rFonts w:ascii="Corbel" w:hAnsi="Corbel" w:cs="Arial"/>
          <w:color w:val="1F497D"/>
        </w:rPr>
      </w:pPr>
      <w:r w:rsidRPr="00546D34">
        <w:rPr>
          <w:rFonts w:ascii="Corbel" w:hAnsi="Corbel"/>
          <w:lang w:val="en"/>
        </w:rPr>
        <w:t>Homes England (the trading name adopted by the Homes and Communities Agency) is committed to protecting the privacy and security of your personal data.  Details</w:t>
      </w:r>
      <w:r w:rsidRPr="00546D34">
        <w:rPr>
          <w:rFonts w:ascii="Corbel" w:hAnsi="Corbel"/>
        </w:rPr>
        <w:t xml:space="preserve"> can be found on our </w:t>
      </w:r>
      <w:hyperlink r:id="rId27" w:history="1">
        <w:r w:rsidRPr="00546D34">
          <w:rPr>
            <w:rStyle w:val="Hyperlink"/>
            <w:rFonts w:cs="Arial"/>
          </w:rPr>
          <w:t>website</w:t>
        </w:r>
      </w:hyperlink>
      <w:r w:rsidRPr="00546D34">
        <w:rPr>
          <w:rFonts w:ascii="Corbel" w:hAnsi="Corbel" w:cs="Arial"/>
          <w:color w:val="1F497D"/>
        </w:rPr>
        <w:t>.</w:t>
      </w:r>
    </w:p>
    <w:p w14:paraId="0498C6A3" w14:textId="77777777" w:rsidR="00465C76" w:rsidRDefault="00465C76" w:rsidP="00465C76">
      <w:pPr>
        <w:pStyle w:val="Heading1"/>
        <w:tabs>
          <w:tab w:val="left" w:pos="851"/>
        </w:tabs>
        <w:spacing w:before="0" w:after="240"/>
        <w:rPr>
          <w:rFonts w:ascii="Corbel" w:hAnsi="Corbel" w:cs="Arial"/>
          <w:b w:val="0"/>
          <w:color w:val="92D050"/>
          <w:sz w:val="56"/>
          <w:szCs w:val="22"/>
        </w:rPr>
      </w:pPr>
      <w:bookmarkStart w:id="212" w:name="_Toc94186337"/>
      <w:r w:rsidRPr="00546D34">
        <w:rPr>
          <w:rFonts w:ascii="Corbel" w:hAnsi="Corbel" w:cs="Arial"/>
          <w:b w:val="0"/>
          <w:color w:val="92D050"/>
          <w:sz w:val="56"/>
          <w:szCs w:val="22"/>
        </w:rPr>
        <w:t>1</w:t>
      </w:r>
      <w:r>
        <w:rPr>
          <w:rFonts w:ascii="Corbel" w:hAnsi="Corbel" w:cs="Arial"/>
          <w:b w:val="0"/>
          <w:color w:val="92D050"/>
          <w:sz w:val="56"/>
          <w:szCs w:val="22"/>
        </w:rPr>
        <w:t>4</w:t>
      </w:r>
      <w:r w:rsidRPr="00546D34">
        <w:rPr>
          <w:rFonts w:ascii="Corbel" w:hAnsi="Corbel" w:cs="Arial"/>
          <w:b w:val="0"/>
          <w:color w:val="92D050"/>
          <w:sz w:val="56"/>
          <w:szCs w:val="22"/>
        </w:rPr>
        <w:tab/>
      </w:r>
      <w:r>
        <w:rPr>
          <w:rFonts w:ascii="Corbel" w:hAnsi="Corbel" w:cs="Arial"/>
          <w:b w:val="0"/>
          <w:color w:val="92D050"/>
          <w:sz w:val="56"/>
          <w:szCs w:val="22"/>
        </w:rPr>
        <w:t>Social Value</w:t>
      </w:r>
      <w:bookmarkEnd w:id="212"/>
    </w:p>
    <w:p w14:paraId="740904CC" w14:textId="77777777" w:rsidR="00465C76" w:rsidRDefault="00465C76" w:rsidP="00465C76">
      <w:pPr>
        <w:spacing w:after="240"/>
        <w:jc w:val="both"/>
        <w:rPr>
          <w:rFonts w:ascii="Corbel" w:hAnsi="Corbel"/>
          <w:lang w:val="en"/>
        </w:rPr>
      </w:pPr>
      <w:r>
        <w:rPr>
          <w:rFonts w:ascii="Corbel" w:hAnsi="Corbel"/>
          <w:lang w:val="en"/>
        </w:rPr>
        <w:t xml:space="preserve">Social value should be explicitly evaluated for all government contracts, where the requirements are related and proportionate to the subject-matter of the contract. Following the publication of a Procurement Policy Note (PPN) </w:t>
      </w:r>
      <w:hyperlink r:id="rId28" w:history="1">
        <w:r>
          <w:rPr>
            <w:rStyle w:val="Hyperlink"/>
            <w:lang w:val="en"/>
          </w:rPr>
          <w:t>06/20 - Taking Account of Social Value in the Award of Central Government Contracts</w:t>
        </w:r>
      </w:hyperlink>
      <w:r>
        <w:rPr>
          <w:rFonts w:ascii="Corbel" w:hAnsi="Corbel"/>
          <w:lang w:val="en"/>
        </w:rPr>
        <w:t xml:space="preserve">, Homes England is committed to maximising social value at all stages of the procurement lifecycle.  </w:t>
      </w:r>
    </w:p>
    <w:p w14:paraId="1909FF0C" w14:textId="77777777" w:rsidR="00465C76" w:rsidRDefault="00465C76" w:rsidP="00465C76">
      <w:pPr>
        <w:spacing w:after="240"/>
        <w:jc w:val="both"/>
        <w:rPr>
          <w:rFonts w:ascii="Corbel" w:hAnsi="Corbel"/>
          <w:lang w:val="en"/>
        </w:rPr>
      </w:pPr>
      <w:r>
        <w:rPr>
          <w:rFonts w:ascii="Corbel" w:hAnsi="Corbel"/>
          <w:lang w:val="en"/>
        </w:rPr>
        <w:t xml:space="preserve">The Social Value Model identified in the PPN sets out government’s social value priorities for procurement. It includes a menu of social value options for commercial staff in in-scope organisations to review and select with their internal clients and any other stakeholders. There are 5 themes and 8 policy outcomes which flow from these themes, which can be found within the PPN. </w:t>
      </w:r>
    </w:p>
    <w:p w14:paraId="2F8A296E" w14:textId="2FFBCD07" w:rsidR="00465C76" w:rsidRDefault="00465C76" w:rsidP="00465C76">
      <w:pPr>
        <w:pStyle w:val="Heading1"/>
        <w:tabs>
          <w:tab w:val="left" w:pos="851"/>
        </w:tabs>
        <w:spacing w:before="0" w:after="240"/>
        <w:rPr>
          <w:rFonts w:ascii="Corbel" w:hAnsi="Corbel" w:cs="Arial"/>
          <w:b w:val="0"/>
          <w:color w:val="92D050"/>
          <w:sz w:val="56"/>
          <w:szCs w:val="22"/>
        </w:rPr>
      </w:pPr>
      <w:bookmarkStart w:id="213" w:name="_Toc94186338"/>
      <w:r w:rsidRPr="00546D34">
        <w:rPr>
          <w:rFonts w:ascii="Corbel" w:hAnsi="Corbel" w:cs="Arial"/>
          <w:b w:val="0"/>
          <w:color w:val="92D050"/>
          <w:sz w:val="56"/>
          <w:szCs w:val="22"/>
        </w:rPr>
        <w:t>1</w:t>
      </w:r>
      <w:r>
        <w:rPr>
          <w:rFonts w:ascii="Corbel" w:hAnsi="Corbel" w:cs="Arial"/>
          <w:b w:val="0"/>
          <w:color w:val="92D050"/>
          <w:sz w:val="56"/>
          <w:szCs w:val="22"/>
        </w:rPr>
        <w:t>5</w:t>
      </w:r>
      <w:r w:rsidRPr="00546D34">
        <w:rPr>
          <w:rFonts w:ascii="Corbel" w:hAnsi="Corbel" w:cs="Arial"/>
          <w:b w:val="0"/>
          <w:color w:val="92D050"/>
          <w:sz w:val="56"/>
          <w:szCs w:val="22"/>
        </w:rPr>
        <w:tab/>
      </w:r>
      <w:r w:rsidR="00D23E22">
        <w:rPr>
          <w:rFonts w:ascii="Corbel" w:hAnsi="Corbel" w:cs="Arial"/>
          <w:b w:val="0"/>
          <w:color w:val="92D050"/>
          <w:sz w:val="56"/>
          <w:szCs w:val="22"/>
        </w:rPr>
        <w:t>Not Used</w:t>
      </w:r>
      <w:bookmarkEnd w:id="213"/>
    </w:p>
    <w:p w14:paraId="5C961C14" w14:textId="0FFC2797" w:rsidR="00FC652F" w:rsidRPr="001C79EF" w:rsidRDefault="00D23E22" w:rsidP="00FC652F">
      <w:pPr>
        <w:spacing w:after="165" w:line="260" w:lineRule="atLeast"/>
        <w:rPr>
          <w:rFonts w:ascii="Corbel" w:hAnsi="Corbel" w:cs="Arial"/>
          <w:color w:val="FF0000"/>
        </w:rPr>
        <w:sectPr w:rsidR="00FC652F" w:rsidRPr="001C79EF" w:rsidSect="00AB227A">
          <w:footerReference w:type="default" r:id="rId29"/>
          <w:pgSz w:w="11907" w:h="16839" w:code="9"/>
          <w:pgMar w:top="970" w:right="1418" w:bottom="1418" w:left="1418" w:header="709" w:footer="283" w:gutter="0"/>
          <w:cols w:space="708"/>
          <w:docGrid w:linePitch="360"/>
        </w:sectPr>
      </w:pPr>
      <w:r w:rsidRPr="001C79EF">
        <w:rPr>
          <w:rFonts w:ascii="Corbel" w:hAnsi="Corbel"/>
          <w:color w:val="FF0000"/>
          <w:lang w:val="en"/>
        </w:rPr>
        <w:t>Carbon Reduction plan wording deleted as not applicable (at v2)</w:t>
      </w:r>
      <w:bookmarkStart w:id="215" w:name="_Toc505086314"/>
      <w:r w:rsidR="001C79EF" w:rsidRPr="001C79EF">
        <w:rPr>
          <w:rFonts w:ascii="Corbel" w:hAnsi="Corbel"/>
          <w:color w:val="FF0000"/>
          <w:lang w:val="en"/>
        </w:rPr>
        <w:t>.</w:t>
      </w:r>
    </w:p>
    <w:p w14:paraId="05C00FE6" w14:textId="080652C7" w:rsidR="00C63695" w:rsidRPr="00C63695" w:rsidRDefault="00FC652F" w:rsidP="00C63695">
      <w:pPr>
        <w:pStyle w:val="Heading1"/>
        <w:tabs>
          <w:tab w:val="left" w:pos="851"/>
        </w:tabs>
        <w:spacing w:before="0" w:after="240"/>
        <w:rPr>
          <w:rFonts w:ascii="Corbel" w:hAnsi="Corbel" w:cs="Arial"/>
          <w:b w:val="0"/>
          <w:color w:val="92D050"/>
          <w:sz w:val="56"/>
        </w:rPr>
      </w:pPr>
      <w:bookmarkStart w:id="216" w:name="_12__Evaluation"/>
      <w:bookmarkStart w:id="217" w:name="_13_Evaluation_Criteria"/>
      <w:bookmarkStart w:id="218" w:name="_Toc315162426"/>
      <w:bookmarkStart w:id="219" w:name="_Toc415561527"/>
      <w:bookmarkStart w:id="220" w:name="_Toc415561640"/>
      <w:bookmarkStart w:id="221" w:name="_Toc415561717"/>
      <w:bookmarkStart w:id="222" w:name="_Toc415561786"/>
      <w:bookmarkStart w:id="223" w:name="_Toc416249267"/>
      <w:bookmarkStart w:id="224" w:name="_Toc416257541"/>
      <w:bookmarkStart w:id="225" w:name="_Toc535334453"/>
      <w:bookmarkStart w:id="226" w:name="_Toc1137235"/>
      <w:bookmarkStart w:id="227" w:name="_Toc94186339"/>
      <w:bookmarkEnd w:id="216"/>
      <w:bookmarkEnd w:id="217"/>
      <w:r w:rsidRPr="00546D34">
        <w:rPr>
          <w:rFonts w:ascii="Corbel" w:hAnsi="Corbel" w:cs="Arial"/>
          <w:b w:val="0"/>
          <w:color w:val="92D050"/>
          <w:sz w:val="56"/>
        </w:rPr>
        <w:lastRenderedPageBreak/>
        <w:t>1</w:t>
      </w:r>
      <w:r w:rsidR="008113FC">
        <w:rPr>
          <w:rFonts w:ascii="Corbel" w:hAnsi="Corbel" w:cs="Arial"/>
          <w:b w:val="0"/>
          <w:color w:val="92D050"/>
          <w:sz w:val="56"/>
        </w:rPr>
        <w:t>6</w:t>
      </w:r>
      <w:r w:rsidR="00AC4163" w:rsidRPr="00546D34">
        <w:rPr>
          <w:rFonts w:ascii="Corbel" w:hAnsi="Corbel" w:cs="Arial"/>
          <w:b w:val="0"/>
          <w:color w:val="92D050"/>
          <w:sz w:val="56"/>
        </w:rPr>
        <w:tab/>
      </w:r>
      <w:r w:rsidRPr="00546D34">
        <w:rPr>
          <w:rFonts w:ascii="Corbel" w:hAnsi="Corbel" w:cs="Arial"/>
          <w:b w:val="0"/>
          <w:color w:val="92D050"/>
          <w:sz w:val="56"/>
        </w:rPr>
        <w:t>Evaluation Criteria</w:t>
      </w:r>
      <w:bookmarkEnd w:id="218"/>
      <w:bookmarkEnd w:id="219"/>
      <w:bookmarkEnd w:id="220"/>
      <w:bookmarkEnd w:id="221"/>
      <w:bookmarkEnd w:id="222"/>
      <w:bookmarkEnd w:id="223"/>
      <w:bookmarkEnd w:id="224"/>
      <w:bookmarkEnd w:id="225"/>
      <w:bookmarkEnd w:id="226"/>
      <w:bookmarkEnd w:id="227"/>
    </w:p>
    <w:p w14:paraId="2A913CFC" w14:textId="20DD5396" w:rsidR="00811A79" w:rsidRPr="00811A79" w:rsidRDefault="0036317D" w:rsidP="00811A79">
      <w:pPr>
        <w:rPr>
          <w:rFonts w:ascii="Corbel" w:eastAsia="Times New Roman" w:hAnsi="Corbel" w:cs="Arial"/>
          <w:sz w:val="18"/>
          <w:szCs w:val="20"/>
        </w:rPr>
      </w:pPr>
      <w:r w:rsidRPr="00546D34" w:rsidDel="00A71567">
        <w:rPr>
          <w:rFonts w:ascii="Corbel" w:eastAsia="Times New Roman" w:hAnsi="Corbel" w:cs="Arial"/>
          <w:sz w:val="18"/>
          <w:szCs w:val="20"/>
        </w:rPr>
        <w:t>NOTE</w:t>
      </w:r>
      <w:r>
        <w:rPr>
          <w:rFonts w:ascii="Corbel" w:eastAsia="Times New Roman" w:hAnsi="Corbel" w:cs="Arial"/>
          <w:sz w:val="18"/>
          <w:szCs w:val="20"/>
        </w:rPr>
        <w:t>:</w:t>
      </w:r>
      <w:r w:rsidRPr="00546D34" w:rsidDel="00A71567">
        <w:rPr>
          <w:rFonts w:ascii="Corbel" w:eastAsia="Times New Roman" w:hAnsi="Corbel" w:cs="Arial"/>
          <w:sz w:val="18"/>
          <w:szCs w:val="20"/>
        </w:rPr>
        <w:t xml:space="preserve"> If any </w:t>
      </w:r>
      <w:r>
        <w:rPr>
          <w:rFonts w:ascii="Corbel" w:eastAsia="Times New Roman" w:hAnsi="Corbel" w:cs="Arial"/>
          <w:sz w:val="18"/>
          <w:szCs w:val="20"/>
        </w:rPr>
        <w:t>question</w:t>
      </w:r>
      <w:r w:rsidRPr="00546D34" w:rsidDel="00A71567">
        <w:rPr>
          <w:rFonts w:ascii="Corbel" w:eastAsia="Times New Roman" w:hAnsi="Corbel" w:cs="Arial"/>
          <w:sz w:val="18"/>
          <w:szCs w:val="20"/>
        </w:rPr>
        <w:t xml:space="preserve"> is left incomplete the section may be marked as a Fail.</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70"/>
        <w:gridCol w:w="1389"/>
        <w:gridCol w:w="1276"/>
        <w:gridCol w:w="10631"/>
      </w:tblGrid>
      <w:tr w:rsidR="00FC652F" w:rsidRPr="00546D34" w:rsidDel="00A71567" w14:paraId="7B1E0E53" w14:textId="1131E60F" w:rsidTr="00C67984">
        <w:trPr>
          <w:cantSplit/>
          <w:trHeight w:val="269"/>
        </w:trPr>
        <w:tc>
          <w:tcPr>
            <w:tcW w:w="1442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342E9BDC" w14:textId="5B81E943" w:rsidR="00FC652F" w:rsidRPr="00546D34" w:rsidDel="00A71567" w:rsidRDefault="00FC652F" w:rsidP="00EF6742">
            <w:pPr>
              <w:spacing w:before="120" w:after="120"/>
              <w:rPr>
                <w:rFonts w:ascii="Corbel" w:hAnsi="Corbel" w:cs="Arial"/>
                <w:b/>
                <w:color w:val="FFFFFF"/>
                <w:sz w:val="20"/>
                <w:szCs w:val="20"/>
              </w:rPr>
            </w:pPr>
            <w:bookmarkStart w:id="228" w:name="_Toc415475581"/>
            <w:bookmarkStart w:id="229" w:name="_Toc415561528"/>
            <w:bookmarkStart w:id="230" w:name="_Toc415561641"/>
            <w:bookmarkStart w:id="231" w:name="_Toc415561718"/>
            <w:bookmarkStart w:id="232" w:name="_Toc415561787"/>
            <w:r w:rsidRPr="00546D34" w:rsidDel="00A71567">
              <w:rPr>
                <w:rFonts w:ascii="Corbel" w:hAnsi="Corbel" w:cs="Arial"/>
                <w:b/>
                <w:color w:val="FFFFFF"/>
                <w:sz w:val="20"/>
                <w:szCs w:val="20"/>
              </w:rPr>
              <w:t>RELATING TO– SUITABILITY ASSESSMENT</w:t>
            </w:r>
            <w:bookmarkEnd w:id="228"/>
            <w:bookmarkEnd w:id="229"/>
            <w:bookmarkEnd w:id="230"/>
            <w:bookmarkEnd w:id="231"/>
            <w:bookmarkEnd w:id="232"/>
            <w:r w:rsidR="00811349">
              <w:rPr>
                <w:rFonts w:ascii="Corbel" w:hAnsi="Corbel" w:cs="Arial"/>
                <w:b/>
                <w:color w:val="FFFFFF"/>
                <w:sz w:val="20"/>
                <w:szCs w:val="20"/>
              </w:rPr>
              <w:t xml:space="preserve"> (</w:t>
            </w:r>
            <w:r w:rsidR="00900105">
              <w:rPr>
                <w:rFonts w:ascii="Corbel" w:hAnsi="Corbel" w:cs="Arial"/>
                <w:b/>
                <w:color w:val="FFFFFF"/>
                <w:sz w:val="20"/>
                <w:szCs w:val="20"/>
              </w:rPr>
              <w:t>to be completed on ProContract)</w:t>
            </w:r>
          </w:p>
        </w:tc>
      </w:tr>
      <w:tr w:rsidR="003167CC" w:rsidRPr="00546D34" w:rsidDel="00A71567" w14:paraId="2D95328D" w14:textId="1FFC634C" w:rsidTr="00CD085E">
        <w:trPr>
          <w:cantSplit/>
          <w:trHeight w:val="270"/>
        </w:trPr>
        <w:tc>
          <w:tcPr>
            <w:tcW w:w="1129" w:type="dxa"/>
            <w:gridSpan w:val="2"/>
            <w:tcBorders>
              <w:top w:val="single" w:sz="4" w:space="0" w:color="auto"/>
              <w:left w:val="single" w:sz="4" w:space="0" w:color="auto"/>
              <w:bottom w:val="single" w:sz="4" w:space="0" w:color="auto"/>
              <w:right w:val="single" w:sz="4" w:space="0" w:color="EAEAEA"/>
            </w:tcBorders>
            <w:shd w:val="clear" w:color="auto" w:fill="92D050"/>
            <w:vAlign w:val="center"/>
          </w:tcPr>
          <w:p w14:paraId="4B188A53" w14:textId="3EA5FDE4" w:rsidR="00FC652F" w:rsidRPr="00546D34" w:rsidDel="00A71567" w:rsidRDefault="00562AA4" w:rsidP="00EF6742">
            <w:pPr>
              <w:autoSpaceDE w:val="0"/>
              <w:autoSpaceDN w:val="0"/>
              <w:adjustRightInd w:val="0"/>
              <w:spacing w:before="60" w:after="60"/>
              <w:jc w:val="center"/>
              <w:rPr>
                <w:rFonts w:ascii="Corbel" w:eastAsia="Times New Roman" w:hAnsi="Corbel" w:cs="Arial"/>
                <w:b/>
                <w:color w:val="FFFFFF"/>
                <w:sz w:val="20"/>
                <w:szCs w:val="20"/>
              </w:rPr>
            </w:pPr>
            <w:r>
              <w:rPr>
                <w:rFonts w:ascii="Corbel" w:eastAsia="Times New Roman" w:hAnsi="Corbel" w:cs="Arial"/>
                <w:b/>
                <w:color w:val="FFFFFF"/>
                <w:sz w:val="20"/>
                <w:szCs w:val="20"/>
              </w:rPr>
              <w:t>Question</w:t>
            </w:r>
          </w:p>
        </w:tc>
        <w:tc>
          <w:tcPr>
            <w:tcW w:w="1389" w:type="dxa"/>
            <w:tcBorders>
              <w:top w:val="single" w:sz="4" w:space="0" w:color="auto"/>
              <w:left w:val="single" w:sz="4" w:space="0" w:color="auto"/>
              <w:bottom w:val="single" w:sz="4" w:space="0" w:color="auto"/>
              <w:right w:val="single" w:sz="4" w:space="0" w:color="EAEAEA"/>
            </w:tcBorders>
            <w:shd w:val="clear" w:color="auto" w:fill="92D050"/>
            <w:vAlign w:val="center"/>
          </w:tcPr>
          <w:p w14:paraId="077F7BE1" w14:textId="31C2DE92" w:rsidR="00FC652F" w:rsidRPr="00546D34" w:rsidDel="00A71567"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sidDel="00A71567">
              <w:rPr>
                <w:rFonts w:ascii="Corbel" w:eastAsia="Times New Roman" w:hAnsi="Corbel" w:cs="Arial"/>
                <w:b/>
                <w:color w:val="FFFFFF"/>
                <w:sz w:val="20"/>
                <w:szCs w:val="20"/>
              </w:rPr>
              <w:t>Title</w:t>
            </w:r>
          </w:p>
        </w:tc>
        <w:tc>
          <w:tcPr>
            <w:tcW w:w="1276" w:type="dxa"/>
            <w:tcBorders>
              <w:top w:val="single" w:sz="4" w:space="0" w:color="auto"/>
              <w:left w:val="single" w:sz="4" w:space="0" w:color="auto"/>
              <w:bottom w:val="single" w:sz="4" w:space="0" w:color="auto"/>
              <w:right w:val="single" w:sz="4" w:space="0" w:color="EAEAEA"/>
            </w:tcBorders>
            <w:shd w:val="clear" w:color="auto" w:fill="92D050"/>
            <w:vAlign w:val="center"/>
          </w:tcPr>
          <w:p w14:paraId="40C02587" w14:textId="307C6758" w:rsidR="00FC652F" w:rsidRPr="00546D34" w:rsidDel="00A71567"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sidDel="00A71567">
              <w:rPr>
                <w:rFonts w:ascii="Corbel" w:eastAsia="Times New Roman" w:hAnsi="Corbel" w:cs="Arial"/>
                <w:b/>
                <w:color w:val="FFFFFF"/>
                <w:sz w:val="20"/>
                <w:szCs w:val="20"/>
              </w:rPr>
              <w:t>Assessment</w:t>
            </w:r>
          </w:p>
        </w:tc>
        <w:tc>
          <w:tcPr>
            <w:tcW w:w="10631" w:type="dxa"/>
            <w:tcBorders>
              <w:top w:val="single" w:sz="4" w:space="0" w:color="auto"/>
              <w:left w:val="single" w:sz="4" w:space="0" w:color="auto"/>
              <w:bottom w:val="single" w:sz="4" w:space="0" w:color="auto"/>
              <w:right w:val="single" w:sz="4" w:space="0" w:color="auto"/>
            </w:tcBorders>
            <w:shd w:val="clear" w:color="auto" w:fill="92D050"/>
            <w:vAlign w:val="center"/>
          </w:tcPr>
          <w:p w14:paraId="266C8E20" w14:textId="0F7BEB3E" w:rsidR="00FC652F" w:rsidRPr="00546D34" w:rsidDel="00A71567"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sidDel="00A71567">
              <w:rPr>
                <w:rFonts w:ascii="Corbel" w:eastAsia="Times New Roman" w:hAnsi="Corbel" w:cs="Arial"/>
                <w:b/>
                <w:color w:val="FFFFFF"/>
                <w:sz w:val="20"/>
                <w:szCs w:val="20"/>
              </w:rPr>
              <w:t>Evaluation Guidance</w:t>
            </w:r>
          </w:p>
        </w:tc>
      </w:tr>
      <w:tr w:rsidR="00FC652F" w:rsidRPr="00546D34" w:rsidDel="00A71567" w14:paraId="5D1443EA" w14:textId="159D8B75" w:rsidTr="00D35BEA">
        <w:trPr>
          <w:trHeight w:val="1407"/>
        </w:trPr>
        <w:tc>
          <w:tcPr>
            <w:tcW w:w="1129" w:type="dxa"/>
            <w:gridSpan w:val="2"/>
            <w:shd w:val="clear" w:color="auto" w:fill="FFFFFF"/>
          </w:tcPr>
          <w:p w14:paraId="4FC1054B" w14:textId="18BE4F76" w:rsidR="00FC652F" w:rsidRPr="00546D34" w:rsidDel="00A71567" w:rsidRDefault="00E05393" w:rsidP="00EF6742">
            <w:pPr>
              <w:spacing w:before="60" w:after="60"/>
              <w:rPr>
                <w:rFonts w:ascii="Corbel" w:eastAsia="Times New Roman" w:hAnsi="Corbel" w:cs="Arial"/>
                <w:sz w:val="18"/>
                <w:szCs w:val="20"/>
              </w:rPr>
            </w:pPr>
            <w:r>
              <w:rPr>
                <w:rFonts w:ascii="Corbel" w:eastAsia="Times New Roman" w:hAnsi="Corbel" w:cs="Arial"/>
                <w:sz w:val="18"/>
                <w:szCs w:val="20"/>
              </w:rPr>
              <w:t>n/a</w:t>
            </w:r>
          </w:p>
        </w:tc>
        <w:tc>
          <w:tcPr>
            <w:tcW w:w="1389" w:type="dxa"/>
            <w:shd w:val="clear" w:color="auto" w:fill="FFFFFF"/>
          </w:tcPr>
          <w:p w14:paraId="3AF4DF52" w14:textId="13D29F82" w:rsidR="00FC652F" w:rsidRPr="00546D34" w:rsidDel="00A71567" w:rsidRDefault="00D40500" w:rsidP="00EF6742">
            <w:pPr>
              <w:spacing w:before="60" w:after="60"/>
              <w:rPr>
                <w:rFonts w:ascii="Corbel" w:eastAsia="Times New Roman" w:hAnsi="Corbel" w:cs="Arial"/>
                <w:sz w:val="18"/>
                <w:szCs w:val="20"/>
              </w:rPr>
            </w:pPr>
            <w:r w:rsidRPr="00D40500">
              <w:rPr>
                <w:rFonts w:ascii="Corbel" w:eastAsia="Times New Roman" w:hAnsi="Corbel" w:cs="Arial"/>
                <w:sz w:val="18"/>
                <w:szCs w:val="20"/>
              </w:rPr>
              <w:t>Certificate of Non-Collusion and Non-Canvassing</w:t>
            </w:r>
          </w:p>
        </w:tc>
        <w:tc>
          <w:tcPr>
            <w:tcW w:w="1276" w:type="dxa"/>
            <w:shd w:val="clear" w:color="auto" w:fill="FFFFFF"/>
          </w:tcPr>
          <w:p w14:paraId="5F2814CB" w14:textId="0831FC96" w:rsidR="00FC652F" w:rsidRPr="00546D34" w:rsidDel="00A71567" w:rsidRDefault="00FC652F" w:rsidP="00EF6742">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631" w:type="dxa"/>
            <w:shd w:val="clear" w:color="auto" w:fill="FFFFFF"/>
          </w:tcPr>
          <w:p w14:paraId="76B1B423" w14:textId="77777777" w:rsidR="00CD653D" w:rsidRPr="00546D34" w:rsidDel="00A71567" w:rsidRDefault="00FC652F"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4C1450DC" w14:textId="4E1BECE1" w:rsidR="00D40500" w:rsidRPr="00546D34" w:rsidDel="00A71567" w:rsidRDefault="008560D6" w:rsidP="00D40500">
            <w:pPr>
              <w:spacing w:before="60" w:after="60"/>
              <w:rPr>
                <w:rFonts w:ascii="Corbel" w:eastAsia="Times New Roman" w:hAnsi="Corbel" w:cs="Arial"/>
                <w:sz w:val="18"/>
                <w:szCs w:val="20"/>
              </w:rPr>
            </w:pPr>
            <w:r>
              <w:rPr>
                <w:rFonts w:ascii="Corbel" w:eastAsia="Times New Roman" w:hAnsi="Corbel" w:cs="Arial"/>
                <w:sz w:val="18"/>
                <w:szCs w:val="20"/>
              </w:rPr>
              <w:t>Signed and completed certificate attached.</w:t>
            </w:r>
          </w:p>
          <w:p w14:paraId="54A88C1E" w14:textId="77777777" w:rsidR="00CD653D" w:rsidRPr="00546D34" w:rsidDel="00A71567" w:rsidRDefault="00FC652F" w:rsidP="00EF6742">
            <w:pPr>
              <w:spacing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r w:rsidR="00CD653D" w:rsidRPr="00546D34" w:rsidDel="00A71567">
              <w:rPr>
                <w:rFonts w:ascii="Corbel" w:eastAsia="Times New Roman" w:hAnsi="Corbel" w:cs="Arial"/>
                <w:sz w:val="18"/>
                <w:szCs w:val="20"/>
              </w:rPr>
              <w:t xml:space="preserve"> </w:t>
            </w:r>
          </w:p>
          <w:p w14:paraId="067BF936" w14:textId="6BECCBE4" w:rsidR="00FC652F" w:rsidRPr="00546D34" w:rsidDel="00A71567" w:rsidRDefault="008560D6" w:rsidP="00E05393">
            <w:pPr>
              <w:spacing w:before="60" w:after="60"/>
              <w:rPr>
                <w:rFonts w:ascii="Corbel" w:eastAsia="Times New Roman" w:hAnsi="Corbel" w:cs="Arial"/>
                <w:sz w:val="18"/>
                <w:szCs w:val="20"/>
              </w:rPr>
            </w:pPr>
            <w:r>
              <w:rPr>
                <w:rFonts w:ascii="Corbel" w:eastAsia="Times New Roman" w:hAnsi="Corbel" w:cs="Arial"/>
                <w:sz w:val="18"/>
                <w:szCs w:val="20"/>
              </w:rPr>
              <w:t>Signed and completed certificate not attached.</w:t>
            </w:r>
          </w:p>
        </w:tc>
      </w:tr>
      <w:tr w:rsidR="00D40500" w:rsidRPr="00546D34" w:rsidDel="00A71567" w14:paraId="6335751B" w14:textId="77777777" w:rsidTr="00D35BEA">
        <w:trPr>
          <w:trHeight w:val="1407"/>
        </w:trPr>
        <w:tc>
          <w:tcPr>
            <w:tcW w:w="1129" w:type="dxa"/>
            <w:gridSpan w:val="2"/>
            <w:shd w:val="clear" w:color="auto" w:fill="FFFFFF"/>
          </w:tcPr>
          <w:p w14:paraId="03DAF528" w14:textId="72D8B8F1" w:rsidR="00D40500" w:rsidRPr="00546D34" w:rsidDel="00A71567" w:rsidRDefault="00E05393" w:rsidP="00D40500">
            <w:pPr>
              <w:spacing w:before="60" w:after="60"/>
              <w:rPr>
                <w:rFonts w:ascii="Corbel" w:eastAsia="Times New Roman" w:hAnsi="Corbel" w:cs="Arial"/>
                <w:sz w:val="18"/>
                <w:szCs w:val="20"/>
              </w:rPr>
            </w:pPr>
            <w:r>
              <w:rPr>
                <w:rFonts w:ascii="Corbel" w:eastAsia="Times New Roman" w:hAnsi="Corbel" w:cs="Arial"/>
                <w:sz w:val="18"/>
                <w:szCs w:val="20"/>
              </w:rPr>
              <w:t>n/a</w:t>
            </w:r>
          </w:p>
        </w:tc>
        <w:tc>
          <w:tcPr>
            <w:tcW w:w="1389" w:type="dxa"/>
            <w:shd w:val="clear" w:color="auto" w:fill="FFFFFF"/>
          </w:tcPr>
          <w:p w14:paraId="01FBBA34" w14:textId="123DEEC9" w:rsidR="00D40500" w:rsidRPr="00546D34" w:rsidDel="00A71567" w:rsidRDefault="00D40500" w:rsidP="00D40500">
            <w:pPr>
              <w:spacing w:before="60" w:after="60"/>
              <w:rPr>
                <w:rFonts w:ascii="Corbel" w:eastAsia="Times New Roman" w:hAnsi="Corbel" w:cs="Arial"/>
                <w:sz w:val="18"/>
                <w:szCs w:val="20"/>
              </w:rPr>
            </w:pPr>
            <w:r w:rsidRPr="00E02CDA">
              <w:rPr>
                <w:rFonts w:ascii="Corbel" w:eastAsia="Times New Roman" w:hAnsi="Corbel" w:cs="Arial"/>
                <w:sz w:val="18"/>
                <w:szCs w:val="20"/>
              </w:rPr>
              <w:t>Framework Agreement and Schedules</w:t>
            </w:r>
          </w:p>
        </w:tc>
        <w:tc>
          <w:tcPr>
            <w:tcW w:w="1276" w:type="dxa"/>
            <w:shd w:val="clear" w:color="auto" w:fill="FFFFFF"/>
          </w:tcPr>
          <w:p w14:paraId="312318FC" w14:textId="00B3C447" w:rsidR="00D40500" w:rsidRPr="00546D34" w:rsidDel="00A71567" w:rsidRDefault="00D40500" w:rsidP="00D40500">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631" w:type="dxa"/>
            <w:shd w:val="clear" w:color="auto" w:fill="FFFFFF"/>
          </w:tcPr>
          <w:p w14:paraId="5DDC37FB" w14:textId="77777777" w:rsidR="00D40500" w:rsidRPr="00546D34" w:rsidDel="00A71567" w:rsidRDefault="00D40500" w:rsidP="00D40500">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645C717F" w14:textId="667884DF" w:rsidR="00D40500" w:rsidRPr="00546D34" w:rsidDel="00A71567" w:rsidRDefault="00E05393" w:rsidP="00D40500">
            <w:pPr>
              <w:spacing w:before="60" w:after="60"/>
              <w:rPr>
                <w:rFonts w:ascii="Corbel" w:eastAsia="Times New Roman" w:hAnsi="Corbel" w:cs="Arial"/>
                <w:sz w:val="18"/>
                <w:szCs w:val="20"/>
              </w:rPr>
            </w:pPr>
            <w:r>
              <w:rPr>
                <w:rFonts w:ascii="Corbel" w:eastAsia="Times New Roman" w:hAnsi="Corbel" w:cs="Arial"/>
                <w:sz w:val="18"/>
                <w:szCs w:val="20"/>
              </w:rPr>
              <w:t>Question answered ‘yes’.</w:t>
            </w:r>
          </w:p>
          <w:p w14:paraId="497B02C2" w14:textId="77777777" w:rsidR="00D40500" w:rsidRPr="00546D34" w:rsidDel="00A71567" w:rsidRDefault="00D40500" w:rsidP="00D40500">
            <w:pPr>
              <w:spacing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r w:rsidRPr="00546D34" w:rsidDel="00A71567">
              <w:rPr>
                <w:rFonts w:ascii="Corbel" w:eastAsia="Times New Roman" w:hAnsi="Corbel" w:cs="Arial"/>
                <w:sz w:val="18"/>
                <w:szCs w:val="20"/>
              </w:rPr>
              <w:t xml:space="preserve"> </w:t>
            </w:r>
          </w:p>
          <w:p w14:paraId="2A8248F4" w14:textId="2E3E4B1E" w:rsidR="00D40500" w:rsidRPr="00E05393" w:rsidDel="00A71567" w:rsidRDefault="00E05393" w:rsidP="00D40500">
            <w:pPr>
              <w:spacing w:before="60" w:after="60"/>
              <w:rPr>
                <w:rFonts w:ascii="Corbel" w:eastAsia="Times New Roman" w:hAnsi="Corbel" w:cs="Arial"/>
                <w:sz w:val="18"/>
                <w:szCs w:val="20"/>
              </w:rPr>
            </w:pPr>
            <w:r>
              <w:rPr>
                <w:rFonts w:ascii="Corbel" w:eastAsia="Times New Roman" w:hAnsi="Corbel" w:cs="Arial"/>
                <w:sz w:val="18"/>
                <w:szCs w:val="20"/>
              </w:rPr>
              <w:t>Question answered ‘no’.</w:t>
            </w:r>
          </w:p>
        </w:tc>
      </w:tr>
      <w:tr w:rsidR="00D40500" w:rsidRPr="00546D34" w:rsidDel="00A71567" w14:paraId="3F6F88F9" w14:textId="77777777" w:rsidTr="00D35BEA">
        <w:trPr>
          <w:trHeight w:val="1407"/>
        </w:trPr>
        <w:tc>
          <w:tcPr>
            <w:tcW w:w="1129" w:type="dxa"/>
            <w:gridSpan w:val="2"/>
            <w:shd w:val="clear" w:color="auto" w:fill="FFFFFF"/>
          </w:tcPr>
          <w:p w14:paraId="00338071" w14:textId="1749DFFE" w:rsidR="00D40500" w:rsidRPr="00546D34" w:rsidDel="00A71567" w:rsidRDefault="00D40500" w:rsidP="00D40500">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1.1</w:t>
            </w:r>
          </w:p>
        </w:tc>
        <w:tc>
          <w:tcPr>
            <w:tcW w:w="1389" w:type="dxa"/>
            <w:shd w:val="clear" w:color="auto" w:fill="FFFFFF"/>
          </w:tcPr>
          <w:p w14:paraId="52D3115E" w14:textId="0822D524" w:rsidR="00D40500" w:rsidRPr="00546D34" w:rsidDel="00A71567" w:rsidRDefault="00D40500" w:rsidP="00D40500">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Supplier Details</w:t>
            </w:r>
          </w:p>
        </w:tc>
        <w:tc>
          <w:tcPr>
            <w:tcW w:w="1276" w:type="dxa"/>
            <w:shd w:val="clear" w:color="auto" w:fill="FFFFFF"/>
          </w:tcPr>
          <w:p w14:paraId="064E2456" w14:textId="3B576C98" w:rsidR="00D40500" w:rsidRPr="00546D34" w:rsidDel="00A71567" w:rsidRDefault="00D40500" w:rsidP="00D40500">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631" w:type="dxa"/>
            <w:shd w:val="clear" w:color="auto" w:fill="FFFFFF"/>
          </w:tcPr>
          <w:p w14:paraId="23EDC4A2" w14:textId="77777777" w:rsidR="00D40500" w:rsidRPr="00546D34" w:rsidDel="00A71567" w:rsidRDefault="00D40500" w:rsidP="00D40500">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739D4447" w14:textId="77777777" w:rsidR="00D40500" w:rsidRPr="00546D34" w:rsidDel="00A71567" w:rsidRDefault="00D40500" w:rsidP="00D40500">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All information provided</w:t>
            </w:r>
            <w:r>
              <w:rPr>
                <w:rFonts w:ascii="Corbel" w:eastAsia="Times New Roman" w:hAnsi="Corbel" w:cs="Arial"/>
                <w:sz w:val="18"/>
                <w:szCs w:val="20"/>
              </w:rPr>
              <w:t>.</w:t>
            </w:r>
          </w:p>
          <w:p w14:paraId="7351584B" w14:textId="77777777" w:rsidR="00D40500" w:rsidRPr="00546D34" w:rsidDel="00A71567" w:rsidRDefault="00D40500" w:rsidP="00D40500">
            <w:pPr>
              <w:spacing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r w:rsidRPr="00546D34" w:rsidDel="00A71567">
              <w:rPr>
                <w:rFonts w:ascii="Corbel" w:eastAsia="Times New Roman" w:hAnsi="Corbel" w:cs="Arial"/>
                <w:sz w:val="18"/>
                <w:szCs w:val="20"/>
              </w:rPr>
              <w:t xml:space="preserve"> </w:t>
            </w:r>
          </w:p>
          <w:p w14:paraId="7ED4A94A" w14:textId="12B522DF" w:rsidR="00D40500" w:rsidRPr="00546D34" w:rsidDel="00A71567" w:rsidRDefault="00D40500" w:rsidP="00D40500">
            <w:pPr>
              <w:spacing w:before="60" w:after="60"/>
              <w:rPr>
                <w:rFonts w:ascii="Corbel" w:eastAsia="Times New Roman" w:hAnsi="Corbel" w:cs="Arial"/>
                <w:b/>
                <w:sz w:val="18"/>
                <w:szCs w:val="20"/>
                <w:u w:val="single"/>
              </w:rPr>
            </w:pPr>
            <w:r w:rsidRPr="00546D34" w:rsidDel="00A71567">
              <w:rPr>
                <w:rFonts w:ascii="Corbel" w:eastAsia="Times New Roman" w:hAnsi="Corbel" w:cs="Arial"/>
                <w:sz w:val="18"/>
                <w:szCs w:val="20"/>
              </w:rPr>
              <w:t>Major information requirements missing</w:t>
            </w:r>
            <w:r>
              <w:rPr>
                <w:rFonts w:ascii="Corbel" w:eastAsia="Times New Roman" w:hAnsi="Corbel" w:cs="Arial"/>
                <w:sz w:val="18"/>
                <w:szCs w:val="20"/>
              </w:rPr>
              <w:t>.</w:t>
            </w:r>
          </w:p>
        </w:tc>
      </w:tr>
      <w:tr w:rsidR="00FC652F" w:rsidRPr="00546D34" w:rsidDel="00A71567" w14:paraId="18B51B36" w14:textId="0FFBB25E" w:rsidTr="00CD085E">
        <w:trPr>
          <w:trHeight w:val="510"/>
        </w:trPr>
        <w:tc>
          <w:tcPr>
            <w:tcW w:w="1129" w:type="dxa"/>
            <w:gridSpan w:val="2"/>
            <w:shd w:val="clear" w:color="auto" w:fill="FFFFFF"/>
          </w:tcPr>
          <w:p w14:paraId="6D7E43CB" w14:textId="71CD837F" w:rsidR="00FC652F" w:rsidRPr="00546D34" w:rsidDel="00A71567" w:rsidRDefault="00FC652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1.2</w:t>
            </w:r>
          </w:p>
        </w:tc>
        <w:tc>
          <w:tcPr>
            <w:tcW w:w="1389" w:type="dxa"/>
            <w:shd w:val="clear" w:color="auto" w:fill="FFFFFF"/>
          </w:tcPr>
          <w:p w14:paraId="1FFBB025" w14:textId="05B81889" w:rsidR="00FC652F" w:rsidRPr="00546D34" w:rsidDel="00A71567" w:rsidRDefault="00FC652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Bidding Model</w:t>
            </w:r>
          </w:p>
        </w:tc>
        <w:tc>
          <w:tcPr>
            <w:tcW w:w="1276" w:type="dxa"/>
            <w:shd w:val="clear" w:color="auto" w:fill="FFFFFF"/>
          </w:tcPr>
          <w:p w14:paraId="15A1366A" w14:textId="33029702" w:rsidR="00FC652F" w:rsidRPr="00546D34" w:rsidDel="00A71567" w:rsidRDefault="00FC652F" w:rsidP="00EF6742">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631" w:type="dxa"/>
            <w:shd w:val="clear" w:color="auto" w:fill="FFFFFF"/>
          </w:tcPr>
          <w:p w14:paraId="64B1321C" w14:textId="02FCB5C0" w:rsidR="002E0689" w:rsidRPr="00546D34" w:rsidDel="00A71567" w:rsidRDefault="002E0689"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7CDC3F73" w14:textId="1B64D679" w:rsidR="00FC652F"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All information</w:t>
            </w:r>
            <w:r w:rsidR="00FC652F" w:rsidRPr="00546D34" w:rsidDel="00A71567">
              <w:rPr>
                <w:rFonts w:ascii="Corbel" w:eastAsia="Times New Roman" w:hAnsi="Corbel" w:cs="Arial"/>
                <w:sz w:val="18"/>
                <w:szCs w:val="20"/>
              </w:rPr>
              <w:t xml:space="preserve"> provided</w:t>
            </w:r>
            <w:r w:rsidR="00873F03">
              <w:rPr>
                <w:rFonts w:ascii="Corbel" w:eastAsia="Times New Roman" w:hAnsi="Corbel" w:cs="Arial"/>
                <w:sz w:val="18"/>
                <w:szCs w:val="20"/>
              </w:rPr>
              <w:t>.</w:t>
            </w:r>
          </w:p>
          <w:p w14:paraId="287B1278" w14:textId="0E4EC4C9" w:rsidR="002E0689" w:rsidRPr="00546D34" w:rsidDel="00A71567" w:rsidRDefault="00FC652F" w:rsidP="00EF6742">
            <w:pPr>
              <w:spacing w:before="60"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p>
          <w:p w14:paraId="14804A75" w14:textId="0684AD36" w:rsidR="00FC652F"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M</w:t>
            </w:r>
            <w:r w:rsidR="00FC652F" w:rsidRPr="00546D34" w:rsidDel="00A71567">
              <w:rPr>
                <w:rFonts w:ascii="Corbel" w:eastAsia="Times New Roman" w:hAnsi="Corbel" w:cs="Arial"/>
                <w:sz w:val="18"/>
                <w:szCs w:val="20"/>
              </w:rPr>
              <w:t>ajor i</w:t>
            </w:r>
            <w:r w:rsidRPr="00546D34" w:rsidDel="00A71567">
              <w:rPr>
                <w:rFonts w:ascii="Corbel" w:eastAsia="Times New Roman" w:hAnsi="Corbel" w:cs="Arial"/>
                <w:sz w:val="18"/>
                <w:szCs w:val="20"/>
              </w:rPr>
              <w:t>nformation requirements missing</w:t>
            </w:r>
            <w:r w:rsidR="00873F03">
              <w:rPr>
                <w:rFonts w:ascii="Corbel" w:eastAsia="Times New Roman" w:hAnsi="Corbel" w:cs="Arial"/>
                <w:sz w:val="18"/>
                <w:szCs w:val="20"/>
              </w:rPr>
              <w:t>.</w:t>
            </w:r>
          </w:p>
        </w:tc>
      </w:tr>
      <w:tr w:rsidR="002E0689" w:rsidRPr="00546D34" w:rsidDel="00A71567" w14:paraId="035A9AA8" w14:textId="1ABC4047" w:rsidTr="00CD085E">
        <w:trPr>
          <w:trHeight w:val="654"/>
        </w:trPr>
        <w:tc>
          <w:tcPr>
            <w:tcW w:w="1129" w:type="dxa"/>
            <w:gridSpan w:val="2"/>
            <w:shd w:val="clear" w:color="auto" w:fill="FFFFFF"/>
          </w:tcPr>
          <w:p w14:paraId="76E19CA3" w14:textId="1AB8D30F" w:rsidR="002E0689"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1.3</w:t>
            </w:r>
          </w:p>
        </w:tc>
        <w:tc>
          <w:tcPr>
            <w:tcW w:w="1389" w:type="dxa"/>
            <w:shd w:val="clear" w:color="auto" w:fill="FFFFFF"/>
          </w:tcPr>
          <w:p w14:paraId="484317FE" w14:textId="0499DD53" w:rsidR="002E0689" w:rsidRPr="00546D34" w:rsidDel="00A71567" w:rsidRDefault="002E0689" w:rsidP="00EF6742">
            <w:pPr>
              <w:spacing w:before="60" w:after="60"/>
              <w:rPr>
                <w:rFonts w:ascii="Corbel" w:hAnsi="Corbel" w:cs="Arial"/>
                <w:sz w:val="18"/>
                <w:szCs w:val="20"/>
              </w:rPr>
            </w:pPr>
            <w:r w:rsidRPr="00546D34" w:rsidDel="00A71567">
              <w:rPr>
                <w:rFonts w:ascii="Corbel" w:hAnsi="Corbel" w:cs="Arial"/>
                <w:sz w:val="18"/>
                <w:szCs w:val="20"/>
              </w:rPr>
              <w:t>Contact Details</w:t>
            </w:r>
          </w:p>
        </w:tc>
        <w:tc>
          <w:tcPr>
            <w:tcW w:w="1276" w:type="dxa"/>
            <w:shd w:val="clear" w:color="auto" w:fill="FFFFFF"/>
          </w:tcPr>
          <w:p w14:paraId="50FC5200" w14:textId="4561FA51" w:rsidR="002E0689" w:rsidRPr="00546D34" w:rsidDel="00A71567" w:rsidRDefault="002E0689" w:rsidP="00EF6742">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631" w:type="dxa"/>
            <w:shd w:val="clear" w:color="auto" w:fill="FFFFFF"/>
          </w:tcPr>
          <w:p w14:paraId="7AE2A4F6" w14:textId="7EB6AFAE" w:rsidR="002E0689" w:rsidRPr="00546D34" w:rsidDel="00A71567" w:rsidRDefault="002E0689"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63DF5ED6" w14:textId="5E5E20BE" w:rsidR="002E0689"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All information provided</w:t>
            </w:r>
            <w:r w:rsidR="00EA4B0D">
              <w:rPr>
                <w:rFonts w:ascii="Corbel" w:eastAsia="Times New Roman" w:hAnsi="Corbel" w:cs="Arial"/>
                <w:sz w:val="18"/>
                <w:szCs w:val="20"/>
              </w:rPr>
              <w:t>.</w:t>
            </w:r>
          </w:p>
          <w:p w14:paraId="0B46201F" w14:textId="593FB0BB" w:rsidR="002E0689"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p>
          <w:p w14:paraId="1C4AF9B7" w14:textId="5C1B054B" w:rsidR="00EF6742"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Major information requirements missing</w:t>
            </w:r>
            <w:r w:rsidR="00EA4B0D">
              <w:rPr>
                <w:rFonts w:ascii="Corbel" w:eastAsia="Times New Roman" w:hAnsi="Corbel" w:cs="Arial"/>
                <w:sz w:val="18"/>
                <w:szCs w:val="20"/>
              </w:rPr>
              <w:t>.</w:t>
            </w:r>
          </w:p>
        </w:tc>
      </w:tr>
      <w:tr w:rsidR="002E0689" w:rsidRPr="00546D34" w:rsidDel="00A71567" w14:paraId="24A50E63" w14:textId="0D3D785B" w:rsidTr="007F09FB">
        <w:trPr>
          <w:cantSplit/>
          <w:trHeight w:val="1143"/>
        </w:trPr>
        <w:tc>
          <w:tcPr>
            <w:tcW w:w="959" w:type="dxa"/>
            <w:shd w:val="clear" w:color="auto" w:fill="FFFFFF"/>
          </w:tcPr>
          <w:p w14:paraId="009ED1EF" w14:textId="2926EA3D" w:rsidR="002E0689" w:rsidRPr="00546D34" w:rsidDel="00A71567" w:rsidRDefault="002E0689" w:rsidP="00EF6742">
            <w:pPr>
              <w:spacing w:before="60"/>
              <w:rPr>
                <w:rFonts w:ascii="Corbel" w:hAnsi="Corbel" w:cs="Arial"/>
                <w:sz w:val="18"/>
                <w:szCs w:val="18"/>
              </w:rPr>
            </w:pPr>
            <w:bookmarkStart w:id="233" w:name="_Toc415475583"/>
            <w:bookmarkStart w:id="234" w:name="_Toc415561530"/>
            <w:bookmarkStart w:id="235" w:name="_Toc415561643"/>
            <w:bookmarkStart w:id="236" w:name="_Toc415561720"/>
            <w:bookmarkStart w:id="237" w:name="_Toc415561789"/>
            <w:r w:rsidRPr="00546D34" w:rsidDel="00A71567">
              <w:rPr>
                <w:rFonts w:ascii="Corbel" w:hAnsi="Corbel" w:cs="Arial"/>
                <w:sz w:val="18"/>
                <w:szCs w:val="18"/>
              </w:rPr>
              <w:lastRenderedPageBreak/>
              <w:t>2</w:t>
            </w:r>
            <w:bookmarkEnd w:id="233"/>
            <w:bookmarkEnd w:id="234"/>
            <w:bookmarkEnd w:id="235"/>
            <w:bookmarkEnd w:id="236"/>
            <w:bookmarkEnd w:id="237"/>
            <w:r w:rsidR="005C53BF" w:rsidRPr="00546D34" w:rsidDel="00A71567">
              <w:rPr>
                <w:rFonts w:ascii="Corbel" w:hAnsi="Corbel" w:cs="Arial"/>
                <w:sz w:val="18"/>
                <w:szCs w:val="18"/>
              </w:rPr>
              <w:t>.1 - 2.2</w:t>
            </w:r>
          </w:p>
        </w:tc>
        <w:tc>
          <w:tcPr>
            <w:tcW w:w="1559" w:type="dxa"/>
            <w:gridSpan w:val="2"/>
            <w:shd w:val="clear" w:color="auto" w:fill="FFFFFF"/>
          </w:tcPr>
          <w:p w14:paraId="67E85BCB" w14:textId="7E62DE58" w:rsidR="002E0689" w:rsidRPr="00546D34" w:rsidDel="00A71567" w:rsidRDefault="002E0689" w:rsidP="00EF6742">
            <w:pPr>
              <w:spacing w:before="60" w:after="60"/>
              <w:rPr>
                <w:rFonts w:ascii="Corbel" w:hAnsi="Corbel" w:cs="Arial"/>
                <w:sz w:val="18"/>
                <w:szCs w:val="18"/>
              </w:rPr>
            </w:pPr>
            <w:bookmarkStart w:id="238" w:name="_Toc415475584"/>
            <w:bookmarkStart w:id="239" w:name="_Toc415561531"/>
            <w:bookmarkStart w:id="240" w:name="_Toc415561644"/>
            <w:bookmarkStart w:id="241" w:name="_Toc415561721"/>
            <w:bookmarkStart w:id="242" w:name="_Toc415561790"/>
            <w:r w:rsidRPr="00546D34" w:rsidDel="00A71567">
              <w:rPr>
                <w:rFonts w:ascii="Corbel" w:hAnsi="Corbel" w:cs="Arial"/>
                <w:sz w:val="18"/>
                <w:szCs w:val="18"/>
              </w:rPr>
              <w:t>Grounds for Mandatory Exclusion</w:t>
            </w:r>
            <w:bookmarkEnd w:id="238"/>
            <w:bookmarkEnd w:id="239"/>
            <w:bookmarkEnd w:id="240"/>
            <w:bookmarkEnd w:id="241"/>
            <w:bookmarkEnd w:id="242"/>
          </w:p>
        </w:tc>
        <w:tc>
          <w:tcPr>
            <w:tcW w:w="1276" w:type="dxa"/>
            <w:shd w:val="clear" w:color="auto" w:fill="FFFFFF"/>
          </w:tcPr>
          <w:p w14:paraId="58166DC3" w14:textId="69F14C11" w:rsidR="002E0689" w:rsidRPr="00546D34" w:rsidDel="00A71567" w:rsidRDefault="002E0689" w:rsidP="00EF6742">
            <w:pPr>
              <w:spacing w:before="60" w:after="60"/>
              <w:jc w:val="center"/>
              <w:rPr>
                <w:rFonts w:ascii="Corbel" w:eastAsia="Times New Roman" w:hAnsi="Corbel" w:cs="Arial"/>
                <w:sz w:val="18"/>
                <w:szCs w:val="18"/>
              </w:rPr>
            </w:pPr>
            <w:r w:rsidRPr="00546D34" w:rsidDel="00A71567">
              <w:rPr>
                <w:rFonts w:ascii="Corbel" w:eastAsia="Times New Roman" w:hAnsi="Corbel" w:cs="Arial"/>
                <w:sz w:val="18"/>
                <w:szCs w:val="18"/>
              </w:rPr>
              <w:t>Pass/Fail</w:t>
            </w:r>
          </w:p>
        </w:tc>
        <w:tc>
          <w:tcPr>
            <w:tcW w:w="10631" w:type="dxa"/>
            <w:shd w:val="clear" w:color="auto" w:fill="FFFFFF"/>
          </w:tcPr>
          <w:p w14:paraId="6F7DB02C" w14:textId="601CBEDB" w:rsidR="002E0689" w:rsidRPr="00546D34" w:rsidDel="00A71567" w:rsidRDefault="002E0689" w:rsidP="00EF6742">
            <w:pPr>
              <w:spacing w:before="60" w:after="60" w:line="240" w:lineRule="auto"/>
              <w:rPr>
                <w:rFonts w:ascii="Corbel" w:hAnsi="Corbel"/>
                <w:b/>
                <w:sz w:val="18"/>
                <w:szCs w:val="18"/>
                <w:u w:val="single"/>
              </w:rPr>
            </w:pPr>
            <w:r w:rsidRPr="00546D34" w:rsidDel="00A71567">
              <w:rPr>
                <w:rFonts w:ascii="Corbel" w:hAnsi="Corbel"/>
                <w:b/>
                <w:sz w:val="18"/>
                <w:szCs w:val="18"/>
                <w:u w:val="single"/>
              </w:rPr>
              <w:t xml:space="preserve">Evaluation of </w:t>
            </w:r>
            <w:r w:rsidR="00800582" w:rsidRPr="00546D34" w:rsidDel="00A71567">
              <w:rPr>
                <w:rFonts w:ascii="Corbel" w:hAnsi="Corbel"/>
                <w:b/>
                <w:sz w:val="18"/>
                <w:szCs w:val="18"/>
                <w:u w:val="single"/>
              </w:rPr>
              <w:t>self-certification</w:t>
            </w:r>
            <w:r w:rsidRPr="00546D34" w:rsidDel="00A71567">
              <w:rPr>
                <w:rFonts w:ascii="Corbel" w:hAnsi="Corbel"/>
                <w:b/>
                <w:sz w:val="18"/>
                <w:szCs w:val="18"/>
                <w:u w:val="single"/>
              </w:rPr>
              <w:t xml:space="preserve"> response</w:t>
            </w:r>
          </w:p>
          <w:p w14:paraId="43DC7C20" w14:textId="37367653" w:rsidR="002E0689" w:rsidRPr="00546D34" w:rsidDel="00A71567" w:rsidRDefault="002E0689"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7C92A014" w14:textId="7EAA1B42" w:rsidR="002E0689"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w:t>
            </w:r>
            <w:r w:rsidR="00330101" w:rsidRPr="00546D34" w:rsidDel="00A71567">
              <w:rPr>
                <w:rFonts w:ascii="Corbel" w:eastAsia="Times New Roman" w:hAnsi="Corbel" w:cs="Arial"/>
                <w:sz w:val="18"/>
                <w:szCs w:val="20"/>
              </w:rPr>
              <w:t xml:space="preserve"> 2.1</w:t>
            </w:r>
            <w:r w:rsidR="002E0689" w:rsidRPr="00546D34" w:rsidDel="00A71567">
              <w:rPr>
                <w:rFonts w:ascii="Corbel" w:eastAsia="Times New Roman" w:hAnsi="Corbel" w:cs="Arial"/>
                <w:sz w:val="18"/>
                <w:szCs w:val="20"/>
              </w:rPr>
              <w:t>(a) answered ‘</w:t>
            </w:r>
            <w:r w:rsidR="00330101" w:rsidRPr="00546D34" w:rsidDel="00A71567">
              <w:rPr>
                <w:rFonts w:ascii="Corbel" w:eastAsia="Times New Roman" w:hAnsi="Corbel" w:cs="Arial"/>
                <w:sz w:val="18"/>
                <w:szCs w:val="20"/>
              </w:rPr>
              <w:t>no</w:t>
            </w:r>
            <w:r w:rsidR="00166886">
              <w:rPr>
                <w:rFonts w:ascii="Corbel" w:eastAsia="Times New Roman" w:hAnsi="Corbel" w:cs="Arial"/>
                <w:sz w:val="18"/>
                <w:szCs w:val="20"/>
              </w:rPr>
              <w:t>ne of the above</w:t>
            </w:r>
            <w:r w:rsidR="00330101" w:rsidRPr="00546D34" w:rsidDel="00A71567">
              <w:rPr>
                <w:rFonts w:ascii="Corbel" w:eastAsia="Times New Roman" w:hAnsi="Corbel" w:cs="Arial"/>
                <w:sz w:val="18"/>
                <w:szCs w:val="20"/>
              </w:rPr>
              <w:t>’</w:t>
            </w:r>
            <w:r w:rsidR="002E0689" w:rsidRPr="00546D34" w:rsidDel="00A71567">
              <w:rPr>
                <w:rFonts w:ascii="Corbel" w:eastAsia="Times New Roman" w:hAnsi="Corbel" w:cs="Arial"/>
                <w:sz w:val="18"/>
                <w:szCs w:val="20"/>
              </w:rPr>
              <w:t>, and</w:t>
            </w:r>
          </w:p>
          <w:p w14:paraId="201411E8" w14:textId="1AFD4997" w:rsidR="002E0689" w:rsidRPr="00546D34" w:rsidDel="00A71567" w:rsidRDefault="00330101"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2.1(b</w:t>
            </w:r>
            <w:r w:rsidR="002E0689" w:rsidRPr="00546D34" w:rsidDel="00A71567">
              <w:rPr>
                <w:rFonts w:ascii="Corbel" w:eastAsia="Times New Roman" w:hAnsi="Corbel" w:cs="Arial"/>
                <w:sz w:val="18"/>
                <w:szCs w:val="20"/>
              </w:rPr>
              <w:t xml:space="preserve">) </w:t>
            </w:r>
            <w:r w:rsidR="005C53BF" w:rsidRPr="00546D34" w:rsidDel="00A71567">
              <w:rPr>
                <w:rFonts w:ascii="Corbel" w:eastAsia="Times New Roman" w:hAnsi="Corbel" w:cs="Arial"/>
                <w:sz w:val="18"/>
                <w:szCs w:val="20"/>
              </w:rPr>
              <w:t>and 2.2</w:t>
            </w:r>
            <w:r w:rsidRPr="00546D34" w:rsidDel="00A71567">
              <w:rPr>
                <w:rFonts w:ascii="Corbel" w:eastAsia="Times New Roman" w:hAnsi="Corbel" w:cs="Arial"/>
                <w:sz w:val="18"/>
                <w:szCs w:val="20"/>
              </w:rPr>
              <w:t xml:space="preserve"> </w:t>
            </w:r>
            <w:r w:rsidR="002E0689" w:rsidRPr="00546D34" w:rsidDel="00A71567">
              <w:rPr>
                <w:rFonts w:ascii="Corbel" w:eastAsia="Times New Roman" w:hAnsi="Corbel" w:cs="Arial"/>
                <w:sz w:val="18"/>
                <w:szCs w:val="20"/>
              </w:rPr>
              <w:t xml:space="preserve">answered </w:t>
            </w:r>
            <w:r w:rsidRPr="00546D34" w:rsidDel="00A71567">
              <w:rPr>
                <w:rFonts w:ascii="Corbel" w:eastAsia="Times New Roman" w:hAnsi="Corbel" w:cs="Arial"/>
                <w:sz w:val="18"/>
                <w:szCs w:val="20"/>
              </w:rPr>
              <w:t>‘N/A’</w:t>
            </w:r>
            <w:r w:rsidR="00AC4D4F">
              <w:rPr>
                <w:rFonts w:ascii="Corbel" w:eastAsia="Times New Roman" w:hAnsi="Corbel" w:cs="Arial"/>
                <w:sz w:val="18"/>
                <w:szCs w:val="20"/>
              </w:rPr>
              <w:t>.</w:t>
            </w:r>
          </w:p>
          <w:p w14:paraId="3CFFC7D3" w14:textId="065D5CC7" w:rsidR="002E0689" w:rsidRPr="00546D34" w:rsidDel="00A71567" w:rsidRDefault="002E0689" w:rsidP="00EF6742">
            <w:pPr>
              <w:spacing w:before="60"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3BA1BBA0" w14:textId="5BDE47EC" w:rsidR="002E0689"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w:t>
            </w:r>
            <w:r w:rsidR="00330101" w:rsidRPr="00546D34" w:rsidDel="00A71567">
              <w:rPr>
                <w:rFonts w:ascii="Corbel" w:eastAsia="Times New Roman" w:hAnsi="Corbel" w:cs="Arial"/>
                <w:sz w:val="18"/>
                <w:szCs w:val="20"/>
              </w:rPr>
              <w:t xml:space="preserve"> 2.1</w:t>
            </w:r>
            <w:r w:rsidR="002E0689" w:rsidRPr="00546D34" w:rsidDel="00A71567">
              <w:rPr>
                <w:rFonts w:ascii="Corbel" w:eastAsia="Times New Roman" w:hAnsi="Corbel" w:cs="Arial"/>
                <w:sz w:val="18"/>
                <w:szCs w:val="20"/>
              </w:rPr>
              <w:t>(a) answered ‘yes</w:t>
            </w:r>
            <w:r w:rsidR="00D35BEA">
              <w:rPr>
                <w:rFonts w:ascii="Corbel" w:eastAsia="Times New Roman" w:hAnsi="Corbel" w:cs="Arial"/>
                <w:sz w:val="18"/>
                <w:szCs w:val="20"/>
              </w:rPr>
              <w:t>’</w:t>
            </w:r>
            <w:r w:rsidR="002E0689" w:rsidRPr="00546D34" w:rsidDel="00A71567">
              <w:rPr>
                <w:rFonts w:ascii="Corbel" w:eastAsia="Times New Roman" w:hAnsi="Corbel" w:cs="Arial"/>
                <w:sz w:val="18"/>
                <w:szCs w:val="20"/>
              </w:rPr>
              <w:t xml:space="preserve"> </w:t>
            </w:r>
            <w:r w:rsidR="00330101" w:rsidRPr="00546D34" w:rsidDel="00A71567">
              <w:rPr>
                <w:rFonts w:ascii="Corbel" w:eastAsia="Times New Roman" w:hAnsi="Corbel" w:cs="Arial"/>
                <w:sz w:val="18"/>
                <w:szCs w:val="20"/>
              </w:rPr>
              <w:t xml:space="preserve">to one or more offences, </w:t>
            </w:r>
            <w:r w:rsidR="002E0689" w:rsidRPr="00546D34" w:rsidDel="00A71567">
              <w:rPr>
                <w:rFonts w:ascii="Corbel" w:eastAsia="Times New Roman" w:hAnsi="Corbel" w:cs="Arial"/>
                <w:sz w:val="18"/>
                <w:szCs w:val="20"/>
              </w:rPr>
              <w:t>and</w:t>
            </w:r>
          </w:p>
          <w:p w14:paraId="46A7B806" w14:textId="78789680" w:rsidR="002E0689"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w:t>
            </w:r>
            <w:r w:rsidR="005C53BF" w:rsidRPr="00546D34" w:rsidDel="00A71567">
              <w:rPr>
                <w:rFonts w:ascii="Corbel" w:eastAsia="Times New Roman" w:hAnsi="Corbel" w:cs="Arial"/>
                <w:sz w:val="18"/>
                <w:szCs w:val="20"/>
              </w:rPr>
              <w:t>stion</w:t>
            </w:r>
            <w:r w:rsidR="00330101" w:rsidRPr="00546D34" w:rsidDel="00A71567">
              <w:rPr>
                <w:rFonts w:ascii="Corbel" w:eastAsia="Times New Roman" w:hAnsi="Corbel" w:cs="Arial"/>
                <w:sz w:val="18"/>
                <w:szCs w:val="20"/>
              </w:rPr>
              <w:t xml:space="preserve"> 2.1(b</w:t>
            </w:r>
            <w:r w:rsidRPr="00546D34" w:rsidDel="00A71567">
              <w:rPr>
                <w:rFonts w:ascii="Corbel" w:eastAsia="Times New Roman" w:hAnsi="Corbel" w:cs="Arial"/>
                <w:sz w:val="18"/>
                <w:szCs w:val="20"/>
              </w:rPr>
              <w:t>) answered</w:t>
            </w:r>
            <w:r w:rsidR="00A13F52">
              <w:rPr>
                <w:rFonts w:ascii="Corbel" w:eastAsia="Times New Roman" w:hAnsi="Corbel" w:cs="Arial"/>
                <w:sz w:val="18"/>
                <w:szCs w:val="20"/>
              </w:rPr>
              <w:t xml:space="preserve"> with all relevant information</w:t>
            </w:r>
            <w:r w:rsidR="002744D2" w:rsidRPr="00546D34" w:rsidDel="00A71567">
              <w:rPr>
                <w:rFonts w:ascii="Corbel" w:eastAsia="Times New Roman" w:hAnsi="Corbel" w:cs="Arial"/>
                <w:sz w:val="18"/>
                <w:szCs w:val="20"/>
              </w:rPr>
              <w:t>, and</w:t>
            </w:r>
          </w:p>
          <w:p w14:paraId="2B4BA249" w14:textId="6CC1D200"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2.2</w:t>
            </w:r>
            <w:r w:rsidR="002744D2" w:rsidRPr="00546D34" w:rsidDel="00A71567">
              <w:rPr>
                <w:rFonts w:ascii="Corbel" w:eastAsia="Times New Roman" w:hAnsi="Corbel" w:cs="Arial"/>
                <w:sz w:val="18"/>
                <w:szCs w:val="20"/>
              </w:rPr>
              <w:t xml:space="preserve"> answered ‘yes’</w:t>
            </w:r>
            <w:r w:rsidR="00A13F52">
              <w:rPr>
                <w:rFonts w:ascii="Corbel" w:eastAsia="Times New Roman" w:hAnsi="Corbel" w:cs="Arial"/>
                <w:sz w:val="18"/>
                <w:szCs w:val="20"/>
              </w:rPr>
              <w:t xml:space="preserve"> with an attachment provided</w:t>
            </w:r>
            <w:r w:rsidR="00AC4D4F">
              <w:rPr>
                <w:rFonts w:ascii="Corbel" w:eastAsia="Times New Roman" w:hAnsi="Corbel" w:cs="Arial"/>
                <w:sz w:val="18"/>
                <w:szCs w:val="20"/>
              </w:rPr>
              <w:t>.</w:t>
            </w:r>
          </w:p>
          <w:p w14:paraId="0F9D97C6" w14:textId="2B97618A" w:rsidR="002E0689" w:rsidRPr="00546D34" w:rsidDel="00A71567" w:rsidRDefault="002E0689"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2BD444D2" w14:textId="445C2926" w:rsidR="002E0689" w:rsidRPr="00546D34" w:rsidDel="00A71567" w:rsidRDefault="005C53BF" w:rsidP="00EF6742">
            <w:pPr>
              <w:spacing w:before="60" w:after="0"/>
              <w:rPr>
                <w:rFonts w:ascii="Corbel" w:eastAsia="Times New Roman" w:hAnsi="Corbel" w:cs="Arial"/>
                <w:sz w:val="18"/>
                <w:szCs w:val="20"/>
              </w:rPr>
            </w:pPr>
            <w:r w:rsidRPr="00546D34" w:rsidDel="00A71567">
              <w:rPr>
                <w:rFonts w:ascii="Corbel" w:eastAsia="Times New Roman" w:hAnsi="Corbel" w:cs="Arial"/>
                <w:sz w:val="18"/>
                <w:szCs w:val="20"/>
              </w:rPr>
              <w:t>Question</w:t>
            </w:r>
            <w:r w:rsidR="00330101" w:rsidRPr="00546D34" w:rsidDel="00A71567">
              <w:rPr>
                <w:rFonts w:ascii="Corbel" w:eastAsia="Times New Roman" w:hAnsi="Corbel" w:cs="Arial"/>
                <w:sz w:val="18"/>
                <w:szCs w:val="20"/>
              </w:rPr>
              <w:t xml:space="preserve"> 2.1</w:t>
            </w:r>
            <w:r w:rsidR="002E0689" w:rsidRPr="00546D34" w:rsidDel="00A71567">
              <w:rPr>
                <w:rFonts w:ascii="Corbel" w:eastAsia="Times New Roman" w:hAnsi="Corbel" w:cs="Arial"/>
                <w:sz w:val="18"/>
                <w:szCs w:val="20"/>
              </w:rPr>
              <w:t>(a)</w:t>
            </w:r>
            <w:r w:rsidR="00330101" w:rsidRPr="00546D34" w:rsidDel="00A71567">
              <w:rPr>
                <w:rFonts w:ascii="Corbel" w:eastAsia="Times New Roman" w:hAnsi="Corbel" w:cs="Arial"/>
                <w:sz w:val="18"/>
                <w:szCs w:val="20"/>
              </w:rPr>
              <w:t xml:space="preserve"> a</w:t>
            </w:r>
            <w:r w:rsidR="002E0689" w:rsidRPr="00546D34" w:rsidDel="00A71567">
              <w:rPr>
                <w:rFonts w:ascii="Corbel" w:eastAsia="Times New Roman" w:hAnsi="Corbel" w:cs="Arial"/>
                <w:sz w:val="18"/>
                <w:szCs w:val="20"/>
              </w:rPr>
              <w:t>nswered ‘</w:t>
            </w:r>
            <w:r w:rsidR="00330101" w:rsidRPr="00546D34" w:rsidDel="00A71567">
              <w:rPr>
                <w:rFonts w:ascii="Corbel" w:eastAsia="Times New Roman" w:hAnsi="Corbel" w:cs="Arial"/>
                <w:sz w:val="18"/>
                <w:szCs w:val="20"/>
              </w:rPr>
              <w:t>yes</w:t>
            </w:r>
            <w:r w:rsidR="00D35BEA">
              <w:rPr>
                <w:rFonts w:ascii="Corbel" w:eastAsia="Times New Roman" w:hAnsi="Corbel" w:cs="Arial"/>
                <w:sz w:val="18"/>
                <w:szCs w:val="20"/>
              </w:rPr>
              <w:t>’</w:t>
            </w:r>
            <w:r w:rsidR="002E0689" w:rsidRPr="00546D34" w:rsidDel="00A71567">
              <w:rPr>
                <w:rFonts w:ascii="Corbel" w:eastAsia="Times New Roman" w:hAnsi="Corbel" w:cs="Arial"/>
                <w:sz w:val="18"/>
                <w:szCs w:val="20"/>
              </w:rPr>
              <w:t xml:space="preserve"> to one or more</w:t>
            </w:r>
            <w:r w:rsidR="00330101" w:rsidRPr="00546D34" w:rsidDel="00A71567">
              <w:rPr>
                <w:rFonts w:ascii="Corbel" w:eastAsia="Times New Roman" w:hAnsi="Corbel" w:cs="Arial"/>
                <w:sz w:val="18"/>
                <w:szCs w:val="20"/>
              </w:rPr>
              <w:t xml:space="preserve"> offences, and</w:t>
            </w:r>
          </w:p>
          <w:p w14:paraId="0961077B" w14:textId="1EA38267" w:rsidR="00330101" w:rsidRPr="00546D34" w:rsidDel="00A71567" w:rsidRDefault="00330101"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w:t>
            </w:r>
            <w:r w:rsidR="005C53BF" w:rsidRPr="00546D34" w:rsidDel="00A71567">
              <w:rPr>
                <w:rFonts w:ascii="Corbel" w:eastAsia="Times New Roman" w:hAnsi="Corbel" w:cs="Arial"/>
                <w:sz w:val="18"/>
                <w:szCs w:val="20"/>
              </w:rPr>
              <w:t>stion</w:t>
            </w:r>
            <w:r w:rsidRPr="00546D34" w:rsidDel="00A71567">
              <w:rPr>
                <w:rFonts w:ascii="Corbel" w:eastAsia="Times New Roman" w:hAnsi="Corbel" w:cs="Arial"/>
                <w:sz w:val="18"/>
                <w:szCs w:val="20"/>
              </w:rPr>
              <w:t xml:space="preserve"> 2.1(b) </w:t>
            </w:r>
            <w:r w:rsidR="00B7255B">
              <w:rPr>
                <w:rFonts w:ascii="Corbel" w:eastAsia="Times New Roman" w:hAnsi="Corbel" w:cs="Arial"/>
                <w:sz w:val="18"/>
                <w:szCs w:val="20"/>
              </w:rPr>
              <w:t>or 2.2</w:t>
            </w:r>
            <w:r w:rsidRPr="00546D34" w:rsidDel="00A71567">
              <w:rPr>
                <w:rFonts w:ascii="Corbel" w:eastAsia="Times New Roman" w:hAnsi="Corbel" w:cs="Arial"/>
                <w:sz w:val="18"/>
                <w:szCs w:val="20"/>
              </w:rPr>
              <w:t xml:space="preserve"> </w:t>
            </w:r>
            <w:r w:rsidR="00897960">
              <w:rPr>
                <w:rFonts w:ascii="Corbel" w:eastAsia="Times New Roman" w:hAnsi="Corbel" w:cs="Arial"/>
                <w:sz w:val="18"/>
                <w:szCs w:val="20"/>
              </w:rPr>
              <w:t xml:space="preserve">with relevant </w:t>
            </w:r>
            <w:r w:rsidR="00897960" w:rsidRPr="00546D34" w:rsidDel="00A71567">
              <w:rPr>
                <w:rFonts w:ascii="Corbel" w:eastAsia="Times New Roman" w:hAnsi="Corbel" w:cs="Arial"/>
                <w:sz w:val="18"/>
                <w:szCs w:val="20"/>
              </w:rPr>
              <w:t>information missing</w:t>
            </w:r>
            <w:r w:rsidR="00897960">
              <w:rPr>
                <w:rFonts w:ascii="Corbel" w:eastAsia="Times New Roman" w:hAnsi="Corbel" w:cs="Arial"/>
                <w:sz w:val="18"/>
                <w:szCs w:val="20"/>
              </w:rPr>
              <w:t>.</w:t>
            </w:r>
          </w:p>
          <w:p w14:paraId="4D1B2BD1" w14:textId="43D093B0" w:rsidR="002744D2" w:rsidRPr="00546D34" w:rsidDel="00A71567" w:rsidRDefault="002744D2" w:rsidP="00EF6742">
            <w:pPr>
              <w:spacing w:before="60"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266CC5E5" w14:textId="3F1FD890" w:rsidR="002744D2"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w:t>
            </w:r>
            <w:r w:rsidR="002744D2" w:rsidRPr="00546D34" w:rsidDel="00A71567">
              <w:rPr>
                <w:rFonts w:ascii="Corbel" w:eastAsia="Times New Roman" w:hAnsi="Corbel" w:cs="Arial"/>
                <w:sz w:val="18"/>
                <w:szCs w:val="20"/>
              </w:rPr>
              <w:t xml:space="preserve"> 2.1(a) answered ‘yes</w:t>
            </w:r>
            <w:r w:rsidR="00D35BEA">
              <w:rPr>
                <w:rFonts w:ascii="Corbel" w:eastAsia="Times New Roman" w:hAnsi="Corbel" w:cs="Arial"/>
                <w:sz w:val="18"/>
                <w:szCs w:val="20"/>
              </w:rPr>
              <w:t>’</w:t>
            </w:r>
            <w:r w:rsidR="00246C04">
              <w:rPr>
                <w:rFonts w:ascii="Corbel" w:eastAsia="Times New Roman" w:hAnsi="Corbel" w:cs="Arial"/>
                <w:sz w:val="18"/>
                <w:szCs w:val="20"/>
              </w:rPr>
              <w:t xml:space="preserve"> to</w:t>
            </w:r>
            <w:r w:rsidR="002744D2" w:rsidRPr="00546D34" w:rsidDel="00A71567">
              <w:rPr>
                <w:rFonts w:ascii="Corbel" w:eastAsia="Times New Roman" w:hAnsi="Corbel" w:cs="Arial"/>
                <w:sz w:val="18"/>
                <w:szCs w:val="20"/>
              </w:rPr>
              <w:t>, to one or more offences, and</w:t>
            </w:r>
          </w:p>
          <w:p w14:paraId="35F0BB48" w14:textId="593ADDB6" w:rsidR="002744D2" w:rsidRPr="00546D34" w:rsidDel="00A71567" w:rsidRDefault="002744D2"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2.1(b) answered</w:t>
            </w:r>
            <w:r w:rsidR="00246C04">
              <w:rPr>
                <w:rFonts w:ascii="Corbel" w:eastAsia="Times New Roman" w:hAnsi="Corbel" w:cs="Arial"/>
                <w:sz w:val="18"/>
                <w:szCs w:val="20"/>
              </w:rPr>
              <w:t xml:space="preserve"> with all relevant information</w:t>
            </w:r>
            <w:r w:rsidRPr="00546D34" w:rsidDel="00A71567">
              <w:rPr>
                <w:rFonts w:ascii="Corbel" w:eastAsia="Times New Roman" w:hAnsi="Corbel" w:cs="Arial"/>
                <w:sz w:val="18"/>
                <w:szCs w:val="20"/>
              </w:rPr>
              <w:t>, and</w:t>
            </w:r>
          </w:p>
          <w:p w14:paraId="6F4D91DE" w14:textId="19B046E1" w:rsidR="002744D2"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2.2</w:t>
            </w:r>
            <w:r w:rsidR="002744D2" w:rsidRPr="00546D34" w:rsidDel="00A71567">
              <w:rPr>
                <w:rFonts w:ascii="Corbel" w:eastAsia="Times New Roman" w:hAnsi="Corbel" w:cs="Arial"/>
                <w:sz w:val="18"/>
                <w:szCs w:val="20"/>
              </w:rPr>
              <w:t xml:space="preserve"> answered ‘no’</w:t>
            </w:r>
            <w:r w:rsidR="00246C04">
              <w:rPr>
                <w:rFonts w:ascii="Corbel" w:eastAsia="Times New Roman" w:hAnsi="Corbel" w:cs="Arial"/>
                <w:sz w:val="18"/>
                <w:szCs w:val="20"/>
              </w:rPr>
              <w:t xml:space="preserve"> or no attachment provided. </w:t>
            </w:r>
          </w:p>
          <w:p w14:paraId="0DE1F440" w14:textId="7B95F7A2" w:rsidR="002E0689" w:rsidRPr="00546D34" w:rsidDel="00A71567" w:rsidRDefault="002E0689" w:rsidP="00EF6742">
            <w:pPr>
              <w:tabs>
                <w:tab w:val="left" w:pos="2554"/>
              </w:tabs>
              <w:spacing w:before="60" w:after="60"/>
              <w:rPr>
                <w:rFonts w:ascii="Corbel" w:eastAsia="Times New Roman" w:hAnsi="Corbel" w:cs="Arial"/>
                <w:sz w:val="18"/>
                <w:szCs w:val="20"/>
              </w:rPr>
            </w:pPr>
          </w:p>
          <w:p w14:paraId="306405CE" w14:textId="08718DF2" w:rsidR="000753DA" w:rsidRPr="00546D34" w:rsidDel="00A71567" w:rsidRDefault="000753DA" w:rsidP="00EF6742">
            <w:pPr>
              <w:spacing w:before="60" w:after="60" w:line="240" w:lineRule="auto"/>
              <w:rPr>
                <w:rFonts w:ascii="Corbel" w:hAnsi="Corbel"/>
                <w:b/>
                <w:sz w:val="18"/>
                <w:szCs w:val="18"/>
                <w:u w:val="single"/>
              </w:rPr>
            </w:pPr>
            <w:r w:rsidRPr="00546D34" w:rsidDel="00A71567">
              <w:rPr>
                <w:rFonts w:ascii="Corbel" w:hAnsi="Corbel"/>
                <w:b/>
                <w:sz w:val="18"/>
                <w:szCs w:val="18"/>
                <w:u w:val="single"/>
              </w:rPr>
              <w:t>Verification of information provided by the preferred Supplier(s)</w:t>
            </w:r>
          </w:p>
          <w:p w14:paraId="083F7F6A" w14:textId="6799F77A" w:rsidR="002E0689" w:rsidRPr="00546D34" w:rsidDel="00A71567" w:rsidRDefault="002E0689"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0707B53E" w14:textId="4AFFD342" w:rsidR="002E0689" w:rsidRPr="00546D34" w:rsidDel="00A71567" w:rsidRDefault="002E068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w:t>
            </w:r>
            <w:r w:rsidR="002744D2" w:rsidRPr="00546D34" w:rsidDel="00A71567">
              <w:rPr>
                <w:rFonts w:ascii="Corbel" w:eastAsia="Times New Roman" w:hAnsi="Corbel" w:cs="Arial"/>
                <w:sz w:val="18"/>
                <w:szCs w:val="20"/>
              </w:rPr>
              <w:t>2</w:t>
            </w:r>
            <w:r w:rsidR="005C53BF" w:rsidRPr="00546D34" w:rsidDel="00A71567">
              <w:rPr>
                <w:rFonts w:ascii="Corbel" w:eastAsia="Times New Roman" w:hAnsi="Corbel" w:cs="Arial"/>
                <w:sz w:val="18"/>
                <w:szCs w:val="20"/>
              </w:rPr>
              <w:t>.2</w:t>
            </w:r>
            <w:r w:rsidRPr="00546D34" w:rsidDel="00A71567">
              <w:rPr>
                <w:rFonts w:ascii="Corbel" w:eastAsia="Times New Roman" w:hAnsi="Corbel" w:cs="Arial"/>
                <w:sz w:val="18"/>
                <w:szCs w:val="20"/>
              </w:rPr>
              <w:t xml:space="preserve"> answered </w:t>
            </w:r>
            <w:r w:rsidR="002744D2" w:rsidRPr="00546D34" w:rsidDel="00A71567">
              <w:rPr>
                <w:rFonts w:ascii="Corbel" w:eastAsia="Times New Roman" w:hAnsi="Corbel" w:cs="Arial"/>
                <w:sz w:val="18"/>
                <w:szCs w:val="20"/>
              </w:rPr>
              <w:t xml:space="preserve">‘yes’ </w:t>
            </w:r>
            <w:r w:rsidRPr="00546D34" w:rsidDel="00A71567">
              <w:rPr>
                <w:rFonts w:ascii="Corbel" w:eastAsia="Times New Roman" w:hAnsi="Corbel" w:cs="Arial"/>
                <w:sz w:val="18"/>
                <w:szCs w:val="20"/>
              </w:rPr>
              <w:t>with explanation</w:t>
            </w:r>
            <w:r w:rsidR="002744D2" w:rsidRPr="00546D34" w:rsidDel="00A71567">
              <w:rPr>
                <w:rFonts w:ascii="Corbel" w:eastAsia="Times New Roman" w:hAnsi="Corbel" w:cs="Arial"/>
                <w:sz w:val="18"/>
                <w:szCs w:val="20"/>
              </w:rPr>
              <w:t xml:space="preserve"> </w:t>
            </w:r>
            <w:r w:rsidR="00546EAB">
              <w:rPr>
                <w:rFonts w:ascii="Corbel" w:eastAsia="Times New Roman" w:hAnsi="Corbel" w:cs="Arial"/>
                <w:sz w:val="18"/>
                <w:szCs w:val="20"/>
              </w:rPr>
              <w:t xml:space="preserve">in the form of an attachment </w:t>
            </w:r>
            <w:r w:rsidRPr="00546D34" w:rsidDel="00A71567">
              <w:rPr>
                <w:rFonts w:ascii="Corbel" w:eastAsia="Times New Roman" w:hAnsi="Corbel" w:cs="Arial"/>
                <w:sz w:val="18"/>
                <w:szCs w:val="20"/>
              </w:rPr>
              <w:t>which is to the satisfaction of Homes England</w:t>
            </w:r>
            <w:r w:rsidR="002D5852">
              <w:rPr>
                <w:rFonts w:ascii="Corbel" w:eastAsia="Times New Roman" w:hAnsi="Corbel" w:cs="Arial"/>
                <w:sz w:val="18"/>
                <w:szCs w:val="20"/>
              </w:rPr>
              <w:t>.</w:t>
            </w:r>
          </w:p>
          <w:p w14:paraId="4DC0B3AF" w14:textId="1674481D" w:rsidR="002E0689" w:rsidRPr="00546D34" w:rsidDel="00A71567" w:rsidRDefault="002E0689"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74BA2832" w14:textId="53585BAC" w:rsidR="002E0689" w:rsidRPr="00546D34" w:rsidDel="00A71567" w:rsidRDefault="002744D2"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w:t>
            </w:r>
            <w:r w:rsidR="005C53BF" w:rsidRPr="00546D34" w:rsidDel="00A71567">
              <w:rPr>
                <w:rFonts w:ascii="Corbel" w:eastAsia="Times New Roman" w:hAnsi="Corbel" w:cs="Arial"/>
                <w:sz w:val="18"/>
                <w:szCs w:val="20"/>
              </w:rPr>
              <w:t>.2</w:t>
            </w:r>
            <w:r w:rsidRPr="00546D34" w:rsidDel="00A71567">
              <w:rPr>
                <w:rFonts w:ascii="Corbel" w:eastAsia="Times New Roman" w:hAnsi="Corbel" w:cs="Arial"/>
                <w:sz w:val="18"/>
                <w:szCs w:val="20"/>
              </w:rPr>
              <w:t xml:space="preserve"> answered ‘yes’ with explanation </w:t>
            </w:r>
            <w:r w:rsidR="002D5852">
              <w:rPr>
                <w:rFonts w:ascii="Corbel" w:eastAsia="Times New Roman" w:hAnsi="Corbel" w:cs="Arial"/>
                <w:sz w:val="18"/>
                <w:szCs w:val="20"/>
              </w:rPr>
              <w:t xml:space="preserve">in the form of an attachment </w:t>
            </w:r>
            <w:r w:rsidRPr="00546D34" w:rsidDel="00A71567">
              <w:rPr>
                <w:rFonts w:ascii="Corbel" w:eastAsia="Times New Roman" w:hAnsi="Corbel" w:cs="Arial"/>
                <w:sz w:val="18"/>
                <w:szCs w:val="20"/>
              </w:rPr>
              <w:t>which is not to the satisfaction of Homes England</w:t>
            </w:r>
            <w:r w:rsidR="002D5852">
              <w:rPr>
                <w:rFonts w:ascii="Corbel" w:eastAsia="Times New Roman" w:hAnsi="Corbel" w:cs="Arial"/>
                <w:sz w:val="18"/>
                <w:szCs w:val="20"/>
              </w:rPr>
              <w:t>.</w:t>
            </w:r>
          </w:p>
        </w:tc>
      </w:tr>
      <w:tr w:rsidR="005C53BF" w:rsidRPr="00546D34" w:rsidDel="00A71567" w14:paraId="3BCFBAC9" w14:textId="696EC373" w:rsidTr="007F09FB">
        <w:trPr>
          <w:cantSplit/>
          <w:trHeight w:val="510"/>
        </w:trPr>
        <w:tc>
          <w:tcPr>
            <w:tcW w:w="959" w:type="dxa"/>
            <w:shd w:val="clear" w:color="auto" w:fill="FFFFFF"/>
          </w:tcPr>
          <w:p w14:paraId="6B25A821" w14:textId="2A29BCC3" w:rsidR="005C53BF" w:rsidRPr="00546D34" w:rsidDel="00A71567" w:rsidRDefault="005C53BF" w:rsidP="00EF6742">
            <w:pPr>
              <w:pStyle w:val="BodyText"/>
              <w:spacing w:before="60"/>
              <w:rPr>
                <w:rFonts w:ascii="Corbel" w:hAnsi="Corbel" w:cs="Arial"/>
                <w:sz w:val="18"/>
                <w:szCs w:val="18"/>
              </w:rPr>
            </w:pPr>
            <w:r w:rsidRPr="00546D34" w:rsidDel="00A71567">
              <w:rPr>
                <w:rFonts w:ascii="Corbel" w:hAnsi="Corbel" w:cs="Arial"/>
                <w:sz w:val="18"/>
                <w:szCs w:val="18"/>
              </w:rPr>
              <w:lastRenderedPageBreak/>
              <w:t>2.3</w:t>
            </w:r>
          </w:p>
        </w:tc>
        <w:tc>
          <w:tcPr>
            <w:tcW w:w="1559" w:type="dxa"/>
            <w:gridSpan w:val="2"/>
            <w:shd w:val="clear" w:color="auto" w:fill="FFFFFF"/>
          </w:tcPr>
          <w:p w14:paraId="1EAFF4B9" w14:textId="66F9A764" w:rsidR="005C53BF" w:rsidRPr="00546D34" w:rsidDel="00A71567" w:rsidRDefault="005C53BF" w:rsidP="00EF6742">
            <w:pPr>
              <w:spacing w:before="60" w:after="60"/>
              <w:rPr>
                <w:rFonts w:ascii="Corbel" w:hAnsi="Corbel" w:cs="Arial"/>
                <w:sz w:val="18"/>
                <w:szCs w:val="18"/>
              </w:rPr>
            </w:pPr>
            <w:r w:rsidRPr="00546D34" w:rsidDel="00A71567">
              <w:rPr>
                <w:rFonts w:ascii="Corbel" w:hAnsi="Corbel" w:cs="Arial"/>
                <w:sz w:val="18"/>
                <w:szCs w:val="18"/>
              </w:rPr>
              <w:t>Grounds for Mandatory Exclusion</w:t>
            </w:r>
          </w:p>
        </w:tc>
        <w:tc>
          <w:tcPr>
            <w:tcW w:w="1276" w:type="dxa"/>
            <w:shd w:val="clear" w:color="auto" w:fill="FFFFFF"/>
          </w:tcPr>
          <w:p w14:paraId="5F4C2510" w14:textId="59C47A79" w:rsidR="005C53BF" w:rsidRPr="00546D34" w:rsidDel="00A71567" w:rsidRDefault="005C53BF" w:rsidP="00EF6742">
            <w:pPr>
              <w:spacing w:before="60"/>
              <w:jc w:val="center"/>
              <w:rPr>
                <w:rFonts w:ascii="Corbel" w:eastAsia="Times New Roman" w:hAnsi="Corbel" w:cs="Arial"/>
                <w:sz w:val="18"/>
                <w:szCs w:val="18"/>
              </w:rPr>
            </w:pPr>
            <w:r w:rsidRPr="00546D34" w:rsidDel="00A71567">
              <w:rPr>
                <w:rFonts w:ascii="Corbel" w:eastAsia="Times New Roman" w:hAnsi="Corbel" w:cs="Arial"/>
                <w:sz w:val="18"/>
                <w:szCs w:val="18"/>
              </w:rPr>
              <w:t>Pass/Fail</w:t>
            </w:r>
          </w:p>
        </w:tc>
        <w:tc>
          <w:tcPr>
            <w:tcW w:w="10631" w:type="dxa"/>
            <w:shd w:val="clear" w:color="auto" w:fill="FFFFFF"/>
          </w:tcPr>
          <w:p w14:paraId="0736B813" w14:textId="46ADE09A" w:rsidR="005C53BF" w:rsidRPr="00546D34" w:rsidDel="00A71567" w:rsidRDefault="005C53BF" w:rsidP="00EF6742">
            <w:pPr>
              <w:spacing w:before="60" w:after="60" w:line="240" w:lineRule="auto"/>
              <w:rPr>
                <w:rFonts w:ascii="Corbel" w:hAnsi="Corbel"/>
                <w:b/>
                <w:sz w:val="18"/>
                <w:szCs w:val="18"/>
                <w:u w:val="single"/>
              </w:rPr>
            </w:pPr>
            <w:r w:rsidRPr="00546D34" w:rsidDel="00A71567">
              <w:rPr>
                <w:rFonts w:ascii="Corbel" w:hAnsi="Corbel"/>
                <w:b/>
                <w:sz w:val="18"/>
                <w:szCs w:val="18"/>
                <w:u w:val="single"/>
              </w:rPr>
              <w:t xml:space="preserve">Evaluation of </w:t>
            </w:r>
            <w:r w:rsidR="00800582" w:rsidRPr="00546D34" w:rsidDel="00A71567">
              <w:rPr>
                <w:rFonts w:ascii="Corbel" w:hAnsi="Corbel"/>
                <w:b/>
                <w:sz w:val="18"/>
                <w:szCs w:val="18"/>
                <w:u w:val="single"/>
              </w:rPr>
              <w:t>self-certification</w:t>
            </w:r>
            <w:r w:rsidRPr="00546D34" w:rsidDel="00A71567">
              <w:rPr>
                <w:rFonts w:ascii="Corbel" w:hAnsi="Corbel"/>
                <w:b/>
                <w:sz w:val="18"/>
                <w:szCs w:val="18"/>
                <w:u w:val="single"/>
              </w:rPr>
              <w:t xml:space="preserve"> response</w:t>
            </w:r>
          </w:p>
          <w:p w14:paraId="59405B89" w14:textId="4B7B7079" w:rsidR="005C53BF" w:rsidRPr="00546D34" w:rsidDel="00A71567" w:rsidRDefault="005C53BF"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15047E2C" w14:textId="0485E012"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2.3(a) answered ‘no’ , and</w:t>
            </w:r>
          </w:p>
          <w:p w14:paraId="68692AEF" w14:textId="2EBD8EDA"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2.3(b) answered ‘N/A’</w:t>
            </w:r>
            <w:r w:rsidR="00F01867">
              <w:rPr>
                <w:rFonts w:ascii="Corbel" w:eastAsia="Times New Roman" w:hAnsi="Corbel" w:cs="Arial"/>
                <w:sz w:val="18"/>
                <w:szCs w:val="20"/>
              </w:rPr>
              <w:t>.</w:t>
            </w:r>
          </w:p>
          <w:p w14:paraId="25A10192" w14:textId="40CF527C" w:rsidR="005C53BF" w:rsidRPr="00546D34" w:rsidDel="00A71567" w:rsidRDefault="005C53BF" w:rsidP="00EF6742">
            <w:pPr>
              <w:spacing w:before="60"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2CC60359" w14:textId="4295133D"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2.3(a) answered ‘yes’, and</w:t>
            </w:r>
          </w:p>
          <w:p w14:paraId="437B47D8" w14:textId="46459DEE"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2.3(b) answered</w:t>
            </w:r>
            <w:r w:rsidR="00F66249">
              <w:rPr>
                <w:rFonts w:ascii="Corbel" w:eastAsia="Times New Roman" w:hAnsi="Corbel" w:cs="Arial"/>
                <w:sz w:val="18"/>
                <w:szCs w:val="20"/>
              </w:rPr>
              <w:t xml:space="preserve"> with all relevant information</w:t>
            </w:r>
            <w:r w:rsidR="00F01867">
              <w:rPr>
                <w:rFonts w:ascii="Corbel" w:eastAsia="Times New Roman" w:hAnsi="Corbel" w:cs="Arial"/>
                <w:sz w:val="18"/>
                <w:szCs w:val="20"/>
              </w:rPr>
              <w:t>.</w:t>
            </w:r>
          </w:p>
          <w:p w14:paraId="6B80137D" w14:textId="4AC20FD8" w:rsidR="005C53BF" w:rsidRPr="00546D34" w:rsidDel="00A71567" w:rsidRDefault="005C53BF"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2B78A370" w14:textId="58F08B40" w:rsidR="005C53BF" w:rsidRPr="00546D34" w:rsidDel="00A71567" w:rsidRDefault="005C53BF" w:rsidP="00EF6742">
            <w:pPr>
              <w:spacing w:before="60" w:after="0"/>
              <w:rPr>
                <w:rFonts w:ascii="Corbel" w:eastAsia="Times New Roman" w:hAnsi="Corbel" w:cs="Arial"/>
                <w:sz w:val="18"/>
                <w:szCs w:val="20"/>
              </w:rPr>
            </w:pPr>
            <w:r w:rsidRPr="00546D34" w:rsidDel="00A71567">
              <w:rPr>
                <w:rFonts w:ascii="Corbel" w:eastAsia="Times New Roman" w:hAnsi="Corbel" w:cs="Arial"/>
                <w:sz w:val="18"/>
                <w:szCs w:val="20"/>
              </w:rPr>
              <w:t>Question 2.3(a) answered ‘yes’, and</w:t>
            </w:r>
          </w:p>
          <w:p w14:paraId="4E22D16F" w14:textId="7FC1C75F"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2.3(b) </w:t>
            </w:r>
            <w:r w:rsidR="00F01867">
              <w:rPr>
                <w:rFonts w:ascii="Corbel" w:eastAsia="Times New Roman" w:hAnsi="Corbel" w:cs="Arial"/>
                <w:sz w:val="18"/>
                <w:szCs w:val="20"/>
              </w:rPr>
              <w:t xml:space="preserve">with relevant </w:t>
            </w:r>
            <w:r w:rsidR="00F01867" w:rsidRPr="00546D34" w:rsidDel="00A71567">
              <w:rPr>
                <w:rFonts w:ascii="Corbel" w:eastAsia="Times New Roman" w:hAnsi="Corbel" w:cs="Arial"/>
                <w:sz w:val="18"/>
                <w:szCs w:val="20"/>
              </w:rPr>
              <w:t>information missing</w:t>
            </w:r>
            <w:r w:rsidR="00F01867">
              <w:rPr>
                <w:rFonts w:ascii="Corbel" w:eastAsia="Times New Roman" w:hAnsi="Corbel" w:cs="Arial"/>
                <w:sz w:val="18"/>
                <w:szCs w:val="20"/>
              </w:rPr>
              <w:t>.</w:t>
            </w:r>
          </w:p>
          <w:p w14:paraId="28C96FAF" w14:textId="3F19B620" w:rsidR="005C53BF" w:rsidRPr="00546D34" w:rsidDel="00A71567" w:rsidRDefault="005C53BF" w:rsidP="00EF6742">
            <w:pPr>
              <w:spacing w:before="60" w:after="60"/>
              <w:rPr>
                <w:rFonts w:ascii="Corbel" w:eastAsia="Times New Roman" w:hAnsi="Corbel" w:cs="Arial"/>
                <w:sz w:val="18"/>
                <w:szCs w:val="20"/>
              </w:rPr>
            </w:pPr>
          </w:p>
          <w:p w14:paraId="52CE56AD" w14:textId="5E266E53" w:rsidR="000753DA" w:rsidRPr="00546D34" w:rsidDel="00A71567" w:rsidRDefault="000753DA" w:rsidP="00EF6742">
            <w:pPr>
              <w:spacing w:before="60" w:after="60" w:line="240" w:lineRule="auto"/>
              <w:rPr>
                <w:rFonts w:ascii="Corbel" w:hAnsi="Corbel"/>
                <w:b/>
                <w:sz w:val="18"/>
                <w:szCs w:val="18"/>
                <w:u w:val="single"/>
              </w:rPr>
            </w:pPr>
            <w:r w:rsidRPr="00546D34" w:rsidDel="00A71567">
              <w:rPr>
                <w:rFonts w:ascii="Corbel" w:hAnsi="Corbel"/>
                <w:b/>
                <w:sz w:val="18"/>
                <w:szCs w:val="18"/>
                <w:u w:val="single"/>
              </w:rPr>
              <w:t>Verification of information provided by the preferred Supplier(s)</w:t>
            </w:r>
          </w:p>
          <w:p w14:paraId="50E01D56" w14:textId="153B3B2D" w:rsidR="005C53BF" w:rsidRPr="00546D34" w:rsidDel="00A71567" w:rsidRDefault="005C53BF"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40D25B10" w14:textId="49717D1E" w:rsidR="005C53BF" w:rsidRPr="00546D34" w:rsidDel="00A71567" w:rsidRDefault="005C53BF"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w:t>
            </w:r>
            <w:r w:rsidR="00E62F39" w:rsidRPr="00546D34" w:rsidDel="00A71567">
              <w:rPr>
                <w:rFonts w:ascii="Corbel" w:eastAsia="Times New Roman" w:hAnsi="Corbel" w:cs="Arial"/>
                <w:sz w:val="18"/>
                <w:szCs w:val="20"/>
              </w:rPr>
              <w:t>.3(b)</w:t>
            </w:r>
            <w:r w:rsidRPr="00546D34" w:rsidDel="00A71567">
              <w:rPr>
                <w:rFonts w:ascii="Corbel" w:eastAsia="Times New Roman" w:hAnsi="Corbel" w:cs="Arial"/>
                <w:sz w:val="18"/>
                <w:szCs w:val="20"/>
              </w:rPr>
              <w:t xml:space="preserve"> </w:t>
            </w:r>
            <w:r w:rsidR="00E62F39" w:rsidRPr="00546D34" w:rsidDel="00A71567">
              <w:rPr>
                <w:rFonts w:ascii="Corbel" w:eastAsia="Times New Roman" w:hAnsi="Corbel" w:cs="Arial"/>
                <w:sz w:val="18"/>
                <w:szCs w:val="20"/>
              </w:rPr>
              <w:t>answered w</w:t>
            </w:r>
            <w:r w:rsidRPr="00546D34" w:rsidDel="00A71567">
              <w:rPr>
                <w:rFonts w:ascii="Corbel" w:eastAsia="Times New Roman" w:hAnsi="Corbel" w:cs="Arial"/>
                <w:sz w:val="18"/>
                <w:szCs w:val="20"/>
              </w:rPr>
              <w:t>ith explanation which is to the satisfaction of Homes England</w:t>
            </w:r>
            <w:r w:rsidR="00E3422F">
              <w:rPr>
                <w:rFonts w:ascii="Corbel" w:eastAsia="Times New Roman" w:hAnsi="Corbel" w:cs="Arial"/>
                <w:sz w:val="18"/>
                <w:szCs w:val="20"/>
              </w:rPr>
              <w:t>.</w:t>
            </w:r>
          </w:p>
          <w:p w14:paraId="60FC4116" w14:textId="0350C886" w:rsidR="005C53BF" w:rsidRPr="00546D34" w:rsidDel="00A71567" w:rsidRDefault="005C53BF"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4859E5BF" w14:textId="21D9CABB" w:rsidR="005C53BF" w:rsidRPr="00546D34" w:rsidDel="00A71567" w:rsidRDefault="00E62F3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2.3(b) answered with explanation which is not to the satisfaction of Homes England</w:t>
            </w:r>
            <w:r w:rsidR="00E3422F">
              <w:rPr>
                <w:rFonts w:ascii="Corbel" w:eastAsia="Times New Roman" w:hAnsi="Corbel" w:cs="Arial"/>
                <w:sz w:val="18"/>
                <w:szCs w:val="20"/>
              </w:rPr>
              <w:t>.</w:t>
            </w:r>
          </w:p>
        </w:tc>
      </w:tr>
    </w:tbl>
    <w:p w14:paraId="2B3D882A" w14:textId="7A4BB678" w:rsidR="00EF6742" w:rsidRPr="00546D34" w:rsidDel="00A71567" w:rsidRDefault="00EF6742">
      <w:pPr>
        <w:rPr>
          <w:rFonts w:ascii="Corbel" w:hAnsi="Corbel"/>
        </w:rPr>
      </w:pPr>
      <w:r w:rsidRPr="00546D34" w:rsidDel="00A71567">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6"/>
        <w:gridCol w:w="1559"/>
        <w:gridCol w:w="1276"/>
        <w:gridCol w:w="10744"/>
      </w:tblGrid>
      <w:tr w:rsidR="005C53BF" w:rsidRPr="00546D34" w:rsidDel="00A71567" w14:paraId="6D288FBF" w14:textId="2B6478B7" w:rsidTr="001E29F8">
        <w:trPr>
          <w:cantSplit/>
          <w:trHeight w:val="510"/>
        </w:trPr>
        <w:tc>
          <w:tcPr>
            <w:tcW w:w="846" w:type="dxa"/>
            <w:shd w:val="clear" w:color="auto" w:fill="FFFFFF" w:themeFill="background1"/>
          </w:tcPr>
          <w:p w14:paraId="729D703F" w14:textId="0198989C" w:rsidR="00EF6742" w:rsidRPr="00546D34" w:rsidDel="00A71567" w:rsidRDefault="005C53BF" w:rsidP="00EF6742">
            <w:pPr>
              <w:rPr>
                <w:rFonts w:ascii="Corbel" w:hAnsi="Corbel" w:cs="Arial"/>
                <w:sz w:val="18"/>
                <w:szCs w:val="18"/>
              </w:rPr>
            </w:pPr>
            <w:bookmarkStart w:id="243" w:name="_Toc415475585"/>
            <w:bookmarkStart w:id="244" w:name="_Toc415561532"/>
            <w:bookmarkStart w:id="245" w:name="_Toc415561645"/>
            <w:bookmarkStart w:id="246" w:name="_Toc415561722"/>
            <w:bookmarkStart w:id="247" w:name="_Toc415561791"/>
            <w:r w:rsidRPr="00546D34" w:rsidDel="00A71567">
              <w:rPr>
                <w:rFonts w:ascii="Corbel" w:hAnsi="Corbel" w:cs="Arial"/>
                <w:sz w:val="18"/>
                <w:szCs w:val="18"/>
              </w:rPr>
              <w:lastRenderedPageBreak/>
              <w:t>3</w:t>
            </w:r>
            <w:bookmarkEnd w:id="243"/>
            <w:bookmarkEnd w:id="244"/>
            <w:bookmarkEnd w:id="245"/>
            <w:bookmarkEnd w:id="246"/>
            <w:bookmarkEnd w:id="247"/>
          </w:p>
          <w:p w14:paraId="1CE81B8C" w14:textId="562336DE" w:rsidR="005C53BF" w:rsidRPr="00546D34" w:rsidDel="00A71567" w:rsidRDefault="005C53BF" w:rsidP="00EF6742">
            <w:pPr>
              <w:rPr>
                <w:rFonts w:ascii="Corbel" w:hAnsi="Corbel" w:cs="Arial"/>
                <w:sz w:val="18"/>
                <w:szCs w:val="18"/>
              </w:rPr>
            </w:pPr>
          </w:p>
        </w:tc>
        <w:tc>
          <w:tcPr>
            <w:tcW w:w="1559" w:type="dxa"/>
            <w:shd w:val="clear" w:color="auto" w:fill="FFFFFF" w:themeFill="background1"/>
          </w:tcPr>
          <w:p w14:paraId="0F758AAD" w14:textId="05FDE38D" w:rsidR="005C53BF" w:rsidRPr="00546D34" w:rsidDel="00A71567" w:rsidRDefault="005C53BF" w:rsidP="00EF6742">
            <w:pPr>
              <w:rPr>
                <w:rFonts w:ascii="Corbel" w:hAnsi="Corbel" w:cs="Arial"/>
                <w:sz w:val="18"/>
                <w:szCs w:val="18"/>
              </w:rPr>
            </w:pPr>
            <w:bookmarkStart w:id="248" w:name="_Toc415475586"/>
            <w:bookmarkStart w:id="249" w:name="_Toc415561533"/>
            <w:bookmarkStart w:id="250" w:name="_Toc415561646"/>
            <w:bookmarkStart w:id="251" w:name="_Toc415561723"/>
            <w:bookmarkStart w:id="252" w:name="_Toc415561792"/>
            <w:r w:rsidRPr="00546D34" w:rsidDel="00A71567">
              <w:rPr>
                <w:rFonts w:ascii="Corbel" w:hAnsi="Corbel" w:cs="Arial"/>
                <w:sz w:val="18"/>
                <w:szCs w:val="18"/>
              </w:rPr>
              <w:t>Grounds for Discretionary Exclusion</w:t>
            </w:r>
            <w:bookmarkEnd w:id="248"/>
            <w:bookmarkEnd w:id="249"/>
            <w:bookmarkEnd w:id="250"/>
            <w:bookmarkEnd w:id="251"/>
            <w:bookmarkEnd w:id="252"/>
          </w:p>
        </w:tc>
        <w:tc>
          <w:tcPr>
            <w:tcW w:w="1276" w:type="dxa"/>
            <w:shd w:val="clear" w:color="auto" w:fill="FFFFFF" w:themeFill="background1"/>
          </w:tcPr>
          <w:p w14:paraId="2B55C6E5" w14:textId="7E0BA15E" w:rsidR="005C53BF" w:rsidRPr="00546D34" w:rsidDel="00A71567" w:rsidRDefault="005C53BF" w:rsidP="00EF6742">
            <w:pPr>
              <w:jc w:val="center"/>
              <w:rPr>
                <w:rFonts w:ascii="Corbel" w:eastAsia="Times New Roman" w:hAnsi="Corbel" w:cs="Arial"/>
                <w:sz w:val="18"/>
                <w:szCs w:val="18"/>
              </w:rPr>
            </w:pPr>
            <w:r w:rsidRPr="00546D34" w:rsidDel="00A71567">
              <w:rPr>
                <w:rFonts w:ascii="Corbel" w:eastAsia="Times New Roman" w:hAnsi="Corbel" w:cs="Arial"/>
                <w:sz w:val="18"/>
                <w:szCs w:val="18"/>
              </w:rPr>
              <w:t>Pass/Fail</w:t>
            </w:r>
          </w:p>
        </w:tc>
        <w:tc>
          <w:tcPr>
            <w:tcW w:w="10744" w:type="dxa"/>
            <w:shd w:val="clear" w:color="auto" w:fill="FFFFFF" w:themeFill="background1"/>
          </w:tcPr>
          <w:p w14:paraId="14BC13F0" w14:textId="2B3D9BED" w:rsidR="00E62F39" w:rsidRPr="00546D34" w:rsidDel="00A71567" w:rsidRDefault="00E62F39" w:rsidP="00EF6742">
            <w:pPr>
              <w:spacing w:after="60" w:line="240" w:lineRule="auto"/>
              <w:rPr>
                <w:rFonts w:ascii="Corbel" w:hAnsi="Corbel"/>
                <w:b/>
                <w:sz w:val="18"/>
                <w:szCs w:val="18"/>
                <w:u w:val="single"/>
              </w:rPr>
            </w:pPr>
            <w:r w:rsidRPr="00546D34" w:rsidDel="00A71567">
              <w:rPr>
                <w:rFonts w:ascii="Corbel" w:hAnsi="Corbel"/>
                <w:b/>
                <w:sz w:val="18"/>
                <w:szCs w:val="18"/>
                <w:u w:val="single"/>
              </w:rPr>
              <w:t xml:space="preserve">Evaluation of </w:t>
            </w:r>
            <w:r w:rsidR="00800582" w:rsidRPr="00546D34" w:rsidDel="00A71567">
              <w:rPr>
                <w:rFonts w:ascii="Corbel" w:hAnsi="Corbel"/>
                <w:b/>
                <w:sz w:val="18"/>
                <w:szCs w:val="18"/>
                <w:u w:val="single"/>
              </w:rPr>
              <w:t>self-certification</w:t>
            </w:r>
            <w:r w:rsidRPr="00546D34" w:rsidDel="00A71567">
              <w:rPr>
                <w:rFonts w:ascii="Corbel" w:hAnsi="Corbel"/>
                <w:b/>
                <w:sz w:val="18"/>
                <w:szCs w:val="18"/>
                <w:u w:val="single"/>
              </w:rPr>
              <w:t xml:space="preserve"> response</w:t>
            </w:r>
          </w:p>
          <w:p w14:paraId="0E55A260" w14:textId="3DC8A013" w:rsidR="00E62F39" w:rsidRPr="00546D34" w:rsidDel="00A71567" w:rsidRDefault="00E62F39" w:rsidP="00EF6742">
            <w:pPr>
              <w:spacing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0642FB98" w14:textId="480A8B4F" w:rsidR="00E62F39" w:rsidRPr="00546D34" w:rsidDel="00A71567" w:rsidRDefault="00E62F39" w:rsidP="00EF6742">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3.1(a) to 3.1(</w:t>
            </w:r>
            <w:r w:rsidR="00025E57">
              <w:rPr>
                <w:rFonts w:ascii="Corbel" w:eastAsia="Times New Roman" w:hAnsi="Corbel" w:cs="Arial"/>
                <w:sz w:val="18"/>
                <w:szCs w:val="20"/>
              </w:rPr>
              <w:t>b</w:t>
            </w:r>
            <w:r w:rsidRPr="00546D34" w:rsidDel="00A71567">
              <w:rPr>
                <w:rFonts w:ascii="Corbel" w:eastAsia="Times New Roman" w:hAnsi="Corbel" w:cs="Arial"/>
                <w:sz w:val="18"/>
                <w:szCs w:val="20"/>
              </w:rPr>
              <w:t>) answered ‘no</w:t>
            </w:r>
            <w:r w:rsidR="00025E57">
              <w:rPr>
                <w:rFonts w:ascii="Corbel" w:eastAsia="Times New Roman" w:hAnsi="Corbel" w:cs="Arial"/>
                <w:sz w:val="18"/>
                <w:szCs w:val="20"/>
              </w:rPr>
              <w:t>ne of the above</w:t>
            </w:r>
            <w:r w:rsidRPr="00546D34" w:rsidDel="00A71567">
              <w:rPr>
                <w:rFonts w:ascii="Corbel" w:eastAsia="Times New Roman" w:hAnsi="Corbel" w:cs="Arial"/>
                <w:sz w:val="18"/>
                <w:szCs w:val="20"/>
              </w:rPr>
              <w:t xml:space="preserve">’, and </w:t>
            </w:r>
          </w:p>
          <w:p w14:paraId="52BAAAF8" w14:textId="280DC8EC" w:rsidR="00E62F39" w:rsidRPr="00546D34" w:rsidDel="00A71567" w:rsidRDefault="00E62F39" w:rsidP="00EF6742">
            <w:pPr>
              <w:spacing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3.2 answered </w:t>
            </w:r>
            <w:r w:rsidR="00F66249">
              <w:rPr>
                <w:rFonts w:ascii="Corbel" w:eastAsia="Times New Roman" w:hAnsi="Corbel" w:cs="Arial"/>
                <w:sz w:val="18"/>
                <w:szCs w:val="20"/>
              </w:rPr>
              <w:t>‘</w:t>
            </w:r>
            <w:r w:rsidRPr="00546D34" w:rsidDel="00A71567">
              <w:rPr>
                <w:rFonts w:ascii="Corbel" w:eastAsia="Times New Roman" w:hAnsi="Corbel" w:cs="Arial"/>
                <w:sz w:val="18"/>
                <w:szCs w:val="20"/>
              </w:rPr>
              <w:t>N/A</w:t>
            </w:r>
            <w:r w:rsidR="00F66249">
              <w:rPr>
                <w:rFonts w:ascii="Corbel" w:eastAsia="Times New Roman" w:hAnsi="Corbel" w:cs="Arial"/>
                <w:sz w:val="18"/>
                <w:szCs w:val="20"/>
              </w:rPr>
              <w:t>’.</w:t>
            </w:r>
          </w:p>
          <w:p w14:paraId="5E3DC123" w14:textId="1B15C529" w:rsidR="00E62F39" w:rsidRPr="00546D34" w:rsidDel="00A71567" w:rsidRDefault="00E62F39" w:rsidP="00EF6742">
            <w:pPr>
              <w:spacing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02273BC7" w14:textId="757C436F" w:rsidR="00E62F39" w:rsidRPr="00546D34" w:rsidDel="00A71567" w:rsidRDefault="00E62F39"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Questions 3.1(a) to 3.1(</w:t>
            </w:r>
            <w:r w:rsidR="00F66249">
              <w:rPr>
                <w:rFonts w:ascii="Corbel" w:eastAsia="Times New Roman" w:hAnsi="Corbel" w:cs="Arial"/>
                <w:sz w:val="18"/>
                <w:szCs w:val="20"/>
              </w:rPr>
              <w:t>b</w:t>
            </w:r>
            <w:r w:rsidRPr="00546D34" w:rsidDel="00A71567">
              <w:rPr>
                <w:rFonts w:ascii="Corbel" w:eastAsia="Times New Roman" w:hAnsi="Corbel" w:cs="Arial"/>
                <w:sz w:val="18"/>
                <w:szCs w:val="20"/>
              </w:rPr>
              <w:t xml:space="preserve">) </w:t>
            </w:r>
            <w:r w:rsidR="000753DA" w:rsidRPr="00546D34" w:rsidDel="00A71567">
              <w:rPr>
                <w:rFonts w:ascii="Corbel" w:eastAsia="Times New Roman" w:hAnsi="Corbel" w:cs="Arial"/>
                <w:sz w:val="18"/>
                <w:szCs w:val="20"/>
              </w:rPr>
              <w:t xml:space="preserve">one or more </w:t>
            </w:r>
            <w:r w:rsidRPr="00546D34" w:rsidDel="00A71567">
              <w:rPr>
                <w:rFonts w:ascii="Corbel" w:eastAsia="Times New Roman" w:hAnsi="Corbel" w:cs="Arial"/>
                <w:sz w:val="18"/>
                <w:szCs w:val="20"/>
              </w:rPr>
              <w:t>answered ‘yes</w:t>
            </w:r>
            <w:r w:rsidR="00D35BEA">
              <w:rPr>
                <w:rFonts w:ascii="Corbel" w:eastAsia="Times New Roman" w:hAnsi="Corbel" w:cs="Arial"/>
                <w:sz w:val="18"/>
                <w:szCs w:val="20"/>
              </w:rPr>
              <w:t>’</w:t>
            </w:r>
            <w:r w:rsidR="00F66249">
              <w:rPr>
                <w:rFonts w:ascii="Corbel" w:eastAsia="Times New Roman" w:hAnsi="Corbel" w:cs="Arial"/>
                <w:sz w:val="18"/>
                <w:szCs w:val="20"/>
              </w:rPr>
              <w:t xml:space="preserve"> to</w:t>
            </w:r>
            <w:r w:rsidRPr="00546D34" w:rsidDel="00A71567">
              <w:rPr>
                <w:rFonts w:ascii="Corbel" w:eastAsia="Times New Roman" w:hAnsi="Corbel" w:cs="Arial"/>
                <w:sz w:val="18"/>
                <w:szCs w:val="20"/>
              </w:rPr>
              <w:t>, and</w:t>
            </w:r>
          </w:p>
          <w:p w14:paraId="17059CFF" w14:textId="792A9F73" w:rsidR="0029545C" w:rsidRPr="0029545C" w:rsidRDefault="00E62F39" w:rsidP="0029545C">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w:t>
            </w:r>
            <w:r w:rsidR="000753DA" w:rsidRPr="00546D34" w:rsidDel="00A71567">
              <w:rPr>
                <w:rFonts w:ascii="Corbel" w:eastAsia="Times New Roman" w:hAnsi="Corbel" w:cs="Arial"/>
                <w:sz w:val="18"/>
                <w:szCs w:val="20"/>
              </w:rPr>
              <w:t>3.2</w:t>
            </w:r>
            <w:r w:rsidRPr="00546D34" w:rsidDel="00A71567">
              <w:rPr>
                <w:rFonts w:ascii="Corbel" w:eastAsia="Times New Roman" w:hAnsi="Corbel" w:cs="Arial"/>
                <w:sz w:val="18"/>
                <w:szCs w:val="20"/>
              </w:rPr>
              <w:t xml:space="preserve"> answered</w:t>
            </w:r>
            <w:r w:rsidR="004C354F">
              <w:rPr>
                <w:rFonts w:ascii="Corbel" w:eastAsia="Times New Roman" w:hAnsi="Corbel" w:cs="Arial"/>
                <w:sz w:val="18"/>
                <w:szCs w:val="20"/>
              </w:rPr>
              <w:t xml:space="preserve"> with all relevant information</w:t>
            </w:r>
            <w:r w:rsidR="00F66249">
              <w:rPr>
                <w:rFonts w:ascii="Corbel" w:eastAsia="Times New Roman" w:hAnsi="Corbel" w:cs="Arial"/>
                <w:sz w:val="18"/>
                <w:szCs w:val="20"/>
              </w:rPr>
              <w:t>.</w:t>
            </w:r>
          </w:p>
          <w:p w14:paraId="74EDC44A" w14:textId="4A955E4F" w:rsidR="000753DA" w:rsidRPr="00546D34" w:rsidDel="00A71567" w:rsidRDefault="000753DA"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60904F34" w14:textId="3657BE28" w:rsidR="000753DA" w:rsidRPr="00546D34" w:rsidDel="00A71567" w:rsidRDefault="000753DA" w:rsidP="00EF6742">
            <w:pPr>
              <w:spacing w:before="60" w:after="0"/>
              <w:rPr>
                <w:rFonts w:ascii="Corbel" w:eastAsia="Times New Roman" w:hAnsi="Corbel" w:cs="Arial"/>
                <w:sz w:val="18"/>
                <w:szCs w:val="20"/>
              </w:rPr>
            </w:pPr>
            <w:r w:rsidRPr="00546D34" w:rsidDel="00A71567">
              <w:rPr>
                <w:rFonts w:ascii="Corbel" w:eastAsia="Times New Roman" w:hAnsi="Corbel" w:cs="Arial"/>
                <w:sz w:val="18"/>
                <w:szCs w:val="20"/>
              </w:rPr>
              <w:t>Questions 3.1(a) to 3.1(</w:t>
            </w:r>
            <w:r w:rsidR="002C1342">
              <w:rPr>
                <w:rFonts w:ascii="Corbel" w:eastAsia="Times New Roman" w:hAnsi="Corbel" w:cs="Arial"/>
                <w:sz w:val="18"/>
                <w:szCs w:val="20"/>
              </w:rPr>
              <w:t>b</w:t>
            </w:r>
            <w:r w:rsidRPr="00546D34" w:rsidDel="00A71567">
              <w:rPr>
                <w:rFonts w:ascii="Corbel" w:eastAsia="Times New Roman" w:hAnsi="Corbel" w:cs="Arial"/>
                <w:sz w:val="18"/>
                <w:szCs w:val="20"/>
              </w:rPr>
              <w:t>) one or more answered ‘yes</w:t>
            </w:r>
            <w:r w:rsidR="00D35BEA">
              <w:rPr>
                <w:rFonts w:ascii="Corbel" w:eastAsia="Times New Roman" w:hAnsi="Corbel" w:cs="Arial"/>
                <w:sz w:val="18"/>
                <w:szCs w:val="20"/>
              </w:rPr>
              <w:t>’</w:t>
            </w:r>
            <w:r w:rsidR="002C1342">
              <w:rPr>
                <w:rFonts w:ascii="Corbel" w:eastAsia="Times New Roman" w:hAnsi="Corbel" w:cs="Arial"/>
                <w:sz w:val="18"/>
                <w:szCs w:val="20"/>
              </w:rPr>
              <w:t xml:space="preserve"> to</w:t>
            </w:r>
            <w:r w:rsidRPr="00546D34" w:rsidDel="00A71567">
              <w:rPr>
                <w:rFonts w:ascii="Corbel" w:eastAsia="Times New Roman" w:hAnsi="Corbel" w:cs="Arial"/>
                <w:sz w:val="18"/>
                <w:szCs w:val="20"/>
              </w:rPr>
              <w:t>, and</w:t>
            </w:r>
          </w:p>
          <w:p w14:paraId="0E33360D" w14:textId="77777777" w:rsidR="002C1342" w:rsidRPr="00546D34" w:rsidDel="00A71567" w:rsidRDefault="000753DA" w:rsidP="002C13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3.2 </w:t>
            </w:r>
            <w:r w:rsidR="002C1342">
              <w:rPr>
                <w:rFonts w:ascii="Corbel" w:eastAsia="Times New Roman" w:hAnsi="Corbel" w:cs="Arial"/>
                <w:sz w:val="18"/>
                <w:szCs w:val="20"/>
              </w:rPr>
              <w:t xml:space="preserve">with relevant </w:t>
            </w:r>
            <w:r w:rsidR="002C1342" w:rsidRPr="00546D34" w:rsidDel="00A71567">
              <w:rPr>
                <w:rFonts w:ascii="Corbel" w:eastAsia="Times New Roman" w:hAnsi="Corbel" w:cs="Arial"/>
                <w:sz w:val="18"/>
                <w:szCs w:val="20"/>
              </w:rPr>
              <w:t>information missing</w:t>
            </w:r>
            <w:r w:rsidR="002C1342">
              <w:rPr>
                <w:rFonts w:ascii="Corbel" w:eastAsia="Times New Roman" w:hAnsi="Corbel" w:cs="Arial"/>
                <w:sz w:val="18"/>
                <w:szCs w:val="20"/>
              </w:rPr>
              <w:t>.</w:t>
            </w:r>
          </w:p>
          <w:p w14:paraId="1B3B75B4" w14:textId="5F26CFC2" w:rsidR="000753DA" w:rsidRPr="00546D34" w:rsidDel="00A71567" w:rsidRDefault="000753DA" w:rsidP="00EF6742">
            <w:pPr>
              <w:spacing w:before="60" w:after="60"/>
              <w:rPr>
                <w:rFonts w:ascii="Corbel" w:eastAsia="Times New Roman" w:hAnsi="Corbel" w:cs="Arial"/>
                <w:sz w:val="18"/>
                <w:szCs w:val="20"/>
              </w:rPr>
            </w:pPr>
          </w:p>
          <w:p w14:paraId="70BBF1F6" w14:textId="612CC439" w:rsidR="000753DA" w:rsidRPr="00546D34" w:rsidDel="00A71567" w:rsidRDefault="000753DA" w:rsidP="00EF6742">
            <w:pPr>
              <w:spacing w:before="60" w:after="60" w:line="240" w:lineRule="auto"/>
              <w:rPr>
                <w:rFonts w:ascii="Corbel" w:hAnsi="Corbel"/>
                <w:b/>
                <w:sz w:val="18"/>
                <w:szCs w:val="18"/>
                <w:u w:val="single"/>
              </w:rPr>
            </w:pPr>
            <w:r w:rsidRPr="00546D34" w:rsidDel="00A71567">
              <w:rPr>
                <w:rFonts w:ascii="Corbel" w:hAnsi="Corbel"/>
                <w:b/>
                <w:sz w:val="18"/>
                <w:szCs w:val="18"/>
                <w:u w:val="single"/>
              </w:rPr>
              <w:t>Verification of information provided by the preferred Supplier(s)</w:t>
            </w:r>
          </w:p>
          <w:p w14:paraId="753E5B5B" w14:textId="339BE467" w:rsidR="000753DA" w:rsidRPr="00546D34" w:rsidDel="00A71567" w:rsidRDefault="000753DA"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7443AEF6" w14:textId="48D9207F" w:rsidR="000753DA" w:rsidRPr="00546D34" w:rsidDel="00A71567" w:rsidRDefault="000753DA" w:rsidP="00EF6742">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3.2 answered with explanation which is to the satisfaction of Homes England</w:t>
            </w:r>
            <w:r w:rsidR="002C1342">
              <w:rPr>
                <w:rFonts w:ascii="Corbel" w:eastAsia="Times New Roman" w:hAnsi="Corbel" w:cs="Arial"/>
                <w:sz w:val="18"/>
                <w:szCs w:val="20"/>
              </w:rPr>
              <w:t>.</w:t>
            </w:r>
          </w:p>
          <w:p w14:paraId="639C0BC6" w14:textId="02312165" w:rsidR="000753DA" w:rsidRPr="00546D34" w:rsidDel="00A71567" w:rsidRDefault="000753DA" w:rsidP="00EF6742">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747CA73C" w14:textId="4CC07B3B" w:rsidR="005C53BF" w:rsidRPr="00546D34" w:rsidDel="00A71567" w:rsidRDefault="000753DA" w:rsidP="00EF6742">
            <w:pPr>
              <w:spacing w:after="60"/>
              <w:rPr>
                <w:rFonts w:ascii="Corbel" w:eastAsia="Times New Roman" w:hAnsi="Corbel" w:cs="Arial"/>
                <w:sz w:val="18"/>
                <w:szCs w:val="18"/>
              </w:rPr>
            </w:pPr>
            <w:r w:rsidRPr="00546D34" w:rsidDel="00A71567">
              <w:rPr>
                <w:rFonts w:ascii="Corbel" w:eastAsia="Times New Roman" w:hAnsi="Corbel" w:cs="Arial"/>
                <w:sz w:val="18"/>
                <w:szCs w:val="20"/>
              </w:rPr>
              <w:t>Question 3.2 answered with explanation which is not to the satisfaction of Homes England</w:t>
            </w:r>
            <w:r w:rsidR="002C1342">
              <w:rPr>
                <w:rFonts w:ascii="Corbel" w:eastAsia="Times New Roman" w:hAnsi="Corbel" w:cs="Arial"/>
                <w:sz w:val="18"/>
                <w:szCs w:val="20"/>
              </w:rPr>
              <w:t>.</w:t>
            </w:r>
          </w:p>
        </w:tc>
      </w:tr>
      <w:tr w:rsidR="00E24282" w:rsidRPr="00546D34" w:rsidDel="00A71567" w14:paraId="2E4E5440" w14:textId="77777777" w:rsidTr="00C934E2">
        <w:trPr>
          <w:trHeight w:val="510"/>
        </w:trPr>
        <w:tc>
          <w:tcPr>
            <w:tcW w:w="846" w:type="dxa"/>
            <w:shd w:val="clear" w:color="auto" w:fill="FFFFFF" w:themeFill="background1"/>
          </w:tcPr>
          <w:p w14:paraId="7919EA70" w14:textId="0E02E941" w:rsidR="00E24282" w:rsidRPr="00546D34" w:rsidDel="00A71567" w:rsidRDefault="00E24282" w:rsidP="00E24282">
            <w:pPr>
              <w:spacing w:before="60" w:after="60"/>
              <w:rPr>
                <w:rFonts w:ascii="Corbel" w:hAnsi="Corbel" w:cs="Arial"/>
                <w:sz w:val="18"/>
                <w:szCs w:val="20"/>
              </w:rPr>
            </w:pPr>
            <w:r w:rsidRPr="00546D34" w:rsidDel="00A71567">
              <w:rPr>
                <w:rFonts w:ascii="Corbel" w:hAnsi="Corbel" w:cs="Arial"/>
                <w:sz w:val="18"/>
                <w:szCs w:val="20"/>
              </w:rPr>
              <w:t>4.1</w:t>
            </w:r>
          </w:p>
        </w:tc>
        <w:tc>
          <w:tcPr>
            <w:tcW w:w="1559" w:type="dxa"/>
            <w:shd w:val="clear" w:color="auto" w:fill="FFFFFF" w:themeFill="background1"/>
          </w:tcPr>
          <w:p w14:paraId="7243BE86" w14:textId="20BB1977" w:rsidR="00E24282" w:rsidRPr="00546D34" w:rsidDel="00A71567" w:rsidRDefault="00E24282" w:rsidP="00E24282">
            <w:pPr>
              <w:spacing w:before="60" w:after="60"/>
              <w:rPr>
                <w:rFonts w:ascii="Corbel" w:hAnsi="Corbel" w:cs="Arial"/>
                <w:sz w:val="18"/>
                <w:szCs w:val="20"/>
              </w:rPr>
            </w:pPr>
            <w:r w:rsidRPr="00546D34" w:rsidDel="00A71567">
              <w:rPr>
                <w:rFonts w:ascii="Corbel" w:hAnsi="Corbel" w:cs="Arial"/>
                <w:sz w:val="18"/>
                <w:szCs w:val="20"/>
              </w:rPr>
              <w:t>Demonstration of Economic and Financial Standing</w:t>
            </w:r>
          </w:p>
        </w:tc>
        <w:tc>
          <w:tcPr>
            <w:tcW w:w="1276" w:type="dxa"/>
            <w:shd w:val="clear" w:color="auto" w:fill="FFFFFF" w:themeFill="background1"/>
          </w:tcPr>
          <w:p w14:paraId="2BF113FD" w14:textId="44CC9C35" w:rsidR="00E24282" w:rsidRPr="00546D34" w:rsidDel="00A71567" w:rsidRDefault="00E24282" w:rsidP="00E24282">
            <w:pPr>
              <w:spacing w:before="60" w:after="60"/>
              <w:jc w:val="center"/>
              <w:rPr>
                <w:rFonts w:ascii="Corbel" w:hAnsi="Corbel" w:cs="Arial"/>
                <w:sz w:val="18"/>
                <w:szCs w:val="20"/>
              </w:rPr>
            </w:pPr>
            <w:r w:rsidRPr="00546D34" w:rsidDel="00A71567">
              <w:rPr>
                <w:rFonts w:ascii="Corbel" w:hAnsi="Corbel" w:cs="Arial"/>
                <w:sz w:val="18"/>
                <w:szCs w:val="20"/>
              </w:rPr>
              <w:t>Pass/Fail</w:t>
            </w:r>
          </w:p>
        </w:tc>
        <w:tc>
          <w:tcPr>
            <w:tcW w:w="10744" w:type="dxa"/>
            <w:shd w:val="clear" w:color="auto" w:fill="FFFFFF" w:themeFill="background1"/>
          </w:tcPr>
          <w:p w14:paraId="78917D02" w14:textId="77777777" w:rsidR="00E24282" w:rsidRPr="00546D34" w:rsidRDefault="00E24282" w:rsidP="00E24282">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0075BB2E" w14:textId="77777777" w:rsidR="00E24282" w:rsidRPr="00546D34" w:rsidRDefault="00E24282" w:rsidP="00E24282">
            <w:pPr>
              <w:spacing w:before="60" w:after="60" w:line="240" w:lineRule="auto"/>
              <w:rPr>
                <w:rFonts w:ascii="Corbel" w:hAnsi="Corbel" w:cs="Arial"/>
                <w:sz w:val="18"/>
                <w:szCs w:val="20"/>
              </w:rPr>
            </w:pPr>
            <w:r w:rsidRPr="00546D34">
              <w:rPr>
                <w:rFonts w:ascii="Corbel" w:hAnsi="Corbel" w:cs="Arial"/>
                <w:b/>
                <w:sz w:val="18"/>
                <w:szCs w:val="20"/>
                <w:u w:val="single"/>
              </w:rPr>
              <w:t>Pass</w:t>
            </w:r>
          </w:p>
          <w:p w14:paraId="3F9A7428" w14:textId="05D60A43" w:rsidR="00E24282" w:rsidRPr="00546D34" w:rsidRDefault="00BF45A6" w:rsidP="00E24282">
            <w:pPr>
              <w:spacing w:before="60" w:after="60" w:line="240" w:lineRule="auto"/>
              <w:rPr>
                <w:rFonts w:ascii="Corbel" w:eastAsia="Times New Roman" w:hAnsi="Corbel" w:cs="Arial"/>
                <w:sz w:val="18"/>
                <w:szCs w:val="18"/>
              </w:rPr>
            </w:pPr>
            <w:r>
              <w:rPr>
                <w:rFonts w:ascii="Corbel" w:eastAsia="Times New Roman" w:hAnsi="Corbel" w:cs="Arial"/>
                <w:sz w:val="18"/>
                <w:szCs w:val="18"/>
              </w:rPr>
              <w:t>One of q</w:t>
            </w:r>
            <w:r w:rsidR="00E24282" w:rsidRPr="00546D34">
              <w:rPr>
                <w:rFonts w:ascii="Corbel" w:eastAsia="Times New Roman" w:hAnsi="Corbel" w:cs="Arial"/>
                <w:sz w:val="18"/>
                <w:szCs w:val="18"/>
              </w:rPr>
              <w:t>uestions 4.1</w:t>
            </w:r>
            <w:r w:rsidR="005034BC">
              <w:rPr>
                <w:rFonts w:ascii="Corbel" w:eastAsia="Times New Roman" w:hAnsi="Corbel" w:cs="Arial"/>
                <w:sz w:val="18"/>
                <w:szCs w:val="18"/>
              </w:rPr>
              <w:t>(a)</w:t>
            </w:r>
            <w:r>
              <w:rPr>
                <w:rFonts w:ascii="Corbel" w:eastAsia="Times New Roman" w:hAnsi="Corbel" w:cs="Arial"/>
                <w:sz w:val="18"/>
                <w:szCs w:val="18"/>
              </w:rPr>
              <w:t xml:space="preserve"> to </w:t>
            </w:r>
            <w:r w:rsidR="005034BC">
              <w:rPr>
                <w:rFonts w:ascii="Corbel" w:eastAsia="Times New Roman" w:hAnsi="Corbel" w:cs="Arial"/>
                <w:sz w:val="18"/>
                <w:szCs w:val="18"/>
              </w:rPr>
              <w:t>4.1</w:t>
            </w:r>
            <w:r w:rsidR="00E24282" w:rsidRPr="00546D34">
              <w:rPr>
                <w:rFonts w:ascii="Corbel" w:eastAsia="Times New Roman" w:hAnsi="Corbel" w:cs="Arial"/>
                <w:sz w:val="18"/>
                <w:szCs w:val="18"/>
              </w:rPr>
              <w:t>(b)</w:t>
            </w:r>
            <w:r w:rsidR="005034BC">
              <w:rPr>
                <w:rFonts w:ascii="Corbel" w:eastAsia="Times New Roman" w:hAnsi="Corbel" w:cs="Arial"/>
                <w:sz w:val="18"/>
                <w:szCs w:val="18"/>
              </w:rPr>
              <w:t>-(</w:t>
            </w:r>
            <w:r>
              <w:rPr>
                <w:rFonts w:ascii="Corbel" w:eastAsia="Times New Roman" w:hAnsi="Corbel" w:cs="Arial"/>
                <w:sz w:val="18"/>
                <w:szCs w:val="18"/>
              </w:rPr>
              <w:t>ii</w:t>
            </w:r>
            <w:r w:rsidR="005034BC">
              <w:rPr>
                <w:rFonts w:ascii="Corbel" w:eastAsia="Times New Roman" w:hAnsi="Corbel" w:cs="Arial"/>
                <w:sz w:val="18"/>
                <w:szCs w:val="18"/>
              </w:rPr>
              <w:t>i</w:t>
            </w:r>
            <w:r w:rsidR="00E24282" w:rsidRPr="00546D34">
              <w:rPr>
                <w:rFonts w:ascii="Corbel" w:eastAsia="Times New Roman" w:hAnsi="Corbel" w:cs="Arial"/>
                <w:sz w:val="18"/>
                <w:szCs w:val="18"/>
              </w:rPr>
              <w:t xml:space="preserve">) answered </w:t>
            </w:r>
            <w:r w:rsidR="00FC352B">
              <w:rPr>
                <w:rFonts w:ascii="Corbel" w:eastAsia="Times New Roman" w:hAnsi="Corbel" w:cs="Arial"/>
                <w:sz w:val="18"/>
                <w:szCs w:val="18"/>
              </w:rPr>
              <w:t>‘</w:t>
            </w:r>
            <w:r w:rsidR="00E24282" w:rsidRPr="00546D34">
              <w:rPr>
                <w:rFonts w:ascii="Corbel" w:eastAsia="Times New Roman" w:hAnsi="Corbel" w:cs="Arial"/>
                <w:sz w:val="18"/>
                <w:szCs w:val="18"/>
              </w:rPr>
              <w:t>yes</w:t>
            </w:r>
            <w:r w:rsidR="00FC352B">
              <w:rPr>
                <w:rFonts w:ascii="Corbel" w:eastAsia="Times New Roman" w:hAnsi="Corbel" w:cs="Arial"/>
                <w:sz w:val="18"/>
                <w:szCs w:val="18"/>
              </w:rPr>
              <w:t>’.</w:t>
            </w:r>
          </w:p>
          <w:p w14:paraId="2366EEF6" w14:textId="77777777" w:rsidR="00E24282" w:rsidRPr="00546D34" w:rsidRDefault="00E24282" w:rsidP="00E24282">
            <w:pPr>
              <w:spacing w:before="60" w:after="60" w:line="240" w:lineRule="auto"/>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3EEA1CCC" w14:textId="511F8FC5" w:rsidR="00E24282" w:rsidRPr="00546D34" w:rsidRDefault="00FC352B" w:rsidP="00E24282">
            <w:pPr>
              <w:spacing w:before="60" w:after="60" w:line="240" w:lineRule="auto"/>
              <w:rPr>
                <w:rFonts w:ascii="Corbel" w:hAnsi="Corbel" w:cs="Arial"/>
                <w:sz w:val="18"/>
                <w:szCs w:val="20"/>
              </w:rPr>
            </w:pPr>
            <w:r>
              <w:rPr>
                <w:rFonts w:ascii="Corbel" w:eastAsia="Times New Roman" w:hAnsi="Corbel" w:cs="Arial"/>
                <w:sz w:val="18"/>
                <w:szCs w:val="18"/>
              </w:rPr>
              <w:t>All of q</w:t>
            </w:r>
            <w:r w:rsidR="00E24282" w:rsidRPr="00546D34">
              <w:rPr>
                <w:rFonts w:ascii="Corbel" w:eastAsia="Times New Roman" w:hAnsi="Corbel" w:cs="Arial"/>
                <w:sz w:val="18"/>
                <w:szCs w:val="18"/>
              </w:rPr>
              <w:t>uestions 4.1(a)</w:t>
            </w:r>
            <w:r>
              <w:rPr>
                <w:rFonts w:ascii="Corbel" w:eastAsia="Times New Roman" w:hAnsi="Corbel" w:cs="Arial"/>
                <w:sz w:val="18"/>
                <w:szCs w:val="18"/>
              </w:rPr>
              <w:t xml:space="preserve"> to </w:t>
            </w:r>
            <w:r w:rsidR="00A03DE0">
              <w:rPr>
                <w:rFonts w:ascii="Corbel" w:eastAsia="Times New Roman" w:hAnsi="Corbel" w:cs="Arial"/>
                <w:sz w:val="18"/>
                <w:szCs w:val="18"/>
              </w:rPr>
              <w:t>4.1</w:t>
            </w:r>
            <w:r w:rsidR="00E24282" w:rsidRPr="00546D34">
              <w:rPr>
                <w:rFonts w:ascii="Corbel" w:eastAsia="Times New Roman" w:hAnsi="Corbel" w:cs="Arial"/>
                <w:sz w:val="18"/>
                <w:szCs w:val="18"/>
              </w:rPr>
              <w:t>(b)</w:t>
            </w:r>
            <w:r w:rsidR="00A03DE0">
              <w:rPr>
                <w:rFonts w:ascii="Corbel" w:eastAsia="Times New Roman" w:hAnsi="Corbel" w:cs="Arial"/>
                <w:sz w:val="18"/>
                <w:szCs w:val="18"/>
              </w:rPr>
              <w:t>-(iii</w:t>
            </w:r>
            <w:r w:rsidR="00E24282" w:rsidRPr="00546D34">
              <w:rPr>
                <w:rFonts w:ascii="Corbel" w:eastAsia="Times New Roman" w:hAnsi="Corbel" w:cs="Arial"/>
                <w:sz w:val="18"/>
                <w:szCs w:val="18"/>
              </w:rPr>
              <w:t xml:space="preserve">) answered </w:t>
            </w:r>
            <w:r w:rsidR="00A03DE0">
              <w:rPr>
                <w:rFonts w:ascii="Corbel" w:eastAsia="Times New Roman" w:hAnsi="Corbel" w:cs="Arial"/>
                <w:sz w:val="18"/>
                <w:szCs w:val="18"/>
              </w:rPr>
              <w:t>‘</w:t>
            </w:r>
            <w:r w:rsidR="00E24282" w:rsidRPr="00546D34">
              <w:rPr>
                <w:rFonts w:ascii="Corbel" w:eastAsia="Times New Roman" w:hAnsi="Corbel" w:cs="Arial"/>
                <w:sz w:val="18"/>
                <w:szCs w:val="18"/>
              </w:rPr>
              <w:t>no</w:t>
            </w:r>
            <w:r w:rsidR="00A03DE0">
              <w:rPr>
                <w:rFonts w:ascii="Corbel" w:eastAsia="Times New Roman" w:hAnsi="Corbel" w:cs="Arial"/>
                <w:sz w:val="18"/>
                <w:szCs w:val="18"/>
              </w:rPr>
              <w:t xml:space="preserve">’. </w:t>
            </w:r>
          </w:p>
          <w:p w14:paraId="365F9840" w14:textId="77777777" w:rsidR="00E24282" w:rsidRPr="00546D34" w:rsidRDefault="00E24282" w:rsidP="00E24282">
            <w:pPr>
              <w:spacing w:before="60" w:after="60" w:line="240" w:lineRule="auto"/>
              <w:rPr>
                <w:rFonts w:ascii="Corbel" w:hAnsi="Corbel" w:cs="Arial"/>
                <w:sz w:val="18"/>
                <w:szCs w:val="20"/>
              </w:rPr>
            </w:pPr>
          </w:p>
          <w:p w14:paraId="0C60966F" w14:textId="77777777" w:rsidR="00E24282" w:rsidRPr="00546D34" w:rsidRDefault="00E24282" w:rsidP="00E2428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7077E93A" w14:textId="77777777" w:rsidR="00E24282" w:rsidRPr="00546D34" w:rsidRDefault="00E24282" w:rsidP="00E24282">
            <w:pPr>
              <w:spacing w:before="60" w:after="60" w:line="240" w:lineRule="auto"/>
              <w:rPr>
                <w:rFonts w:ascii="Corbel" w:hAnsi="Corbel" w:cs="Arial"/>
                <w:b/>
                <w:sz w:val="18"/>
                <w:szCs w:val="20"/>
                <w:u w:val="single"/>
              </w:rPr>
            </w:pPr>
            <w:r w:rsidRPr="00546D34">
              <w:rPr>
                <w:rFonts w:ascii="Corbel" w:hAnsi="Corbel" w:cs="Arial"/>
                <w:b/>
                <w:sz w:val="18"/>
                <w:szCs w:val="20"/>
                <w:u w:val="single"/>
              </w:rPr>
              <w:t xml:space="preserve">Pass </w:t>
            </w:r>
          </w:p>
          <w:p w14:paraId="433B4C28" w14:textId="61F46907" w:rsidR="00E24282" w:rsidRPr="00546D34" w:rsidRDefault="00E24282" w:rsidP="00E24282">
            <w:pPr>
              <w:spacing w:before="60" w:after="60" w:line="240" w:lineRule="auto"/>
              <w:rPr>
                <w:rFonts w:ascii="Corbel" w:hAnsi="Corbel" w:cs="Arial"/>
                <w:sz w:val="18"/>
                <w:szCs w:val="20"/>
              </w:rPr>
            </w:pPr>
            <w:r w:rsidRPr="00546D34">
              <w:rPr>
                <w:rFonts w:ascii="Corbel" w:hAnsi="Corbel" w:cs="Arial"/>
                <w:sz w:val="18"/>
                <w:szCs w:val="20"/>
              </w:rPr>
              <w:t>All information/documentation</w:t>
            </w:r>
            <w:r w:rsidR="00366B1F">
              <w:rPr>
                <w:rFonts w:ascii="Corbel" w:hAnsi="Corbel" w:cs="Arial"/>
                <w:sz w:val="18"/>
                <w:szCs w:val="20"/>
              </w:rPr>
              <w:t>,</w:t>
            </w:r>
            <w:r w:rsidRPr="00546D34">
              <w:rPr>
                <w:rFonts w:ascii="Corbel" w:hAnsi="Corbel" w:cs="Arial"/>
                <w:sz w:val="18"/>
                <w:szCs w:val="20"/>
              </w:rPr>
              <w:t xml:space="preserve"> including acceptable alternatives or equivalents</w:t>
            </w:r>
            <w:r w:rsidR="00366B1F">
              <w:rPr>
                <w:rFonts w:ascii="Corbel" w:hAnsi="Corbel" w:cs="Arial"/>
                <w:sz w:val="18"/>
                <w:szCs w:val="20"/>
              </w:rPr>
              <w:t>,</w:t>
            </w:r>
            <w:r w:rsidRPr="00546D34">
              <w:rPr>
                <w:rFonts w:ascii="Corbel" w:hAnsi="Corbel" w:cs="Arial"/>
                <w:sz w:val="18"/>
                <w:szCs w:val="20"/>
              </w:rPr>
              <w:t xml:space="preserve"> provided</w:t>
            </w:r>
            <w:r w:rsidR="00366B1F">
              <w:rPr>
                <w:rFonts w:ascii="Corbel" w:hAnsi="Corbel" w:cs="Arial"/>
                <w:sz w:val="18"/>
                <w:szCs w:val="20"/>
              </w:rPr>
              <w:t xml:space="preserve">. </w:t>
            </w:r>
          </w:p>
          <w:p w14:paraId="54E57E8F" w14:textId="77777777" w:rsidR="00E24282" w:rsidRPr="00546D34" w:rsidRDefault="00E24282" w:rsidP="00E24282">
            <w:pPr>
              <w:spacing w:after="60" w:line="240" w:lineRule="auto"/>
              <w:rPr>
                <w:rFonts w:ascii="Corbel" w:hAnsi="Corbel" w:cs="Arial"/>
                <w:sz w:val="18"/>
                <w:szCs w:val="20"/>
              </w:rPr>
            </w:pPr>
            <w:r w:rsidRPr="00546D34">
              <w:rPr>
                <w:rFonts w:ascii="Corbel" w:hAnsi="Corbel" w:cs="Arial"/>
                <w:b/>
                <w:sz w:val="18"/>
                <w:szCs w:val="20"/>
                <w:u w:val="single"/>
              </w:rPr>
              <w:t>Fail</w:t>
            </w:r>
          </w:p>
          <w:p w14:paraId="5A98ADBF" w14:textId="786E29BA" w:rsidR="00E24282" w:rsidRPr="00546D34" w:rsidRDefault="00E24282" w:rsidP="00E24282">
            <w:pPr>
              <w:spacing w:before="60" w:after="60" w:line="240" w:lineRule="auto"/>
              <w:rPr>
                <w:rFonts w:ascii="Corbel" w:hAnsi="Corbel"/>
                <w:b/>
                <w:sz w:val="18"/>
                <w:szCs w:val="18"/>
                <w:u w:val="single"/>
              </w:rPr>
            </w:pPr>
            <w:r w:rsidRPr="00546D34">
              <w:rPr>
                <w:rFonts w:ascii="Corbel" w:hAnsi="Corbel" w:cs="Arial"/>
                <w:sz w:val="18"/>
                <w:szCs w:val="20"/>
              </w:rPr>
              <w:t>Major information requirements missing; or alternative information is incomplete, not suitable or out of date; or requests for alternative information including management accounts are unanswered</w:t>
            </w:r>
            <w:r w:rsidR="00366B1F">
              <w:rPr>
                <w:rFonts w:ascii="Corbel" w:hAnsi="Corbel" w:cs="Arial"/>
                <w:sz w:val="18"/>
                <w:szCs w:val="20"/>
              </w:rPr>
              <w:t>.</w:t>
            </w:r>
          </w:p>
        </w:tc>
      </w:tr>
      <w:tr w:rsidR="00E24282" w:rsidRPr="00546D34" w:rsidDel="00A71567" w14:paraId="6AC7EB0D" w14:textId="77777777" w:rsidTr="00C934E2">
        <w:trPr>
          <w:trHeight w:val="510"/>
        </w:trPr>
        <w:tc>
          <w:tcPr>
            <w:tcW w:w="846" w:type="dxa"/>
            <w:shd w:val="clear" w:color="auto" w:fill="FFFFFF" w:themeFill="background1"/>
          </w:tcPr>
          <w:p w14:paraId="2F9AA6F7" w14:textId="129154A0" w:rsidR="00E24282" w:rsidRPr="00546D34" w:rsidDel="00A71567" w:rsidRDefault="00E24282" w:rsidP="00E24282">
            <w:pPr>
              <w:spacing w:before="60" w:after="60"/>
              <w:rPr>
                <w:rFonts w:ascii="Corbel" w:hAnsi="Corbel" w:cs="Arial"/>
                <w:sz w:val="18"/>
                <w:szCs w:val="20"/>
              </w:rPr>
            </w:pPr>
            <w:r w:rsidRPr="00546D34" w:rsidDel="00A71567">
              <w:rPr>
                <w:rFonts w:ascii="Corbel" w:hAnsi="Corbel" w:cs="Arial"/>
                <w:sz w:val="18"/>
                <w:szCs w:val="20"/>
              </w:rPr>
              <w:t>4.2</w:t>
            </w:r>
          </w:p>
        </w:tc>
        <w:tc>
          <w:tcPr>
            <w:tcW w:w="1559" w:type="dxa"/>
            <w:shd w:val="clear" w:color="auto" w:fill="FFFFFF" w:themeFill="background1"/>
          </w:tcPr>
          <w:p w14:paraId="5B0415FD" w14:textId="6C683E30" w:rsidR="00E24282" w:rsidRPr="00546D34" w:rsidDel="00A71567" w:rsidRDefault="00E24282" w:rsidP="00E24282">
            <w:pPr>
              <w:spacing w:before="60" w:after="60"/>
              <w:rPr>
                <w:rFonts w:ascii="Corbel" w:hAnsi="Corbel" w:cs="Arial"/>
                <w:sz w:val="18"/>
                <w:szCs w:val="20"/>
              </w:rPr>
            </w:pPr>
            <w:r w:rsidRPr="00546D34" w:rsidDel="00A71567">
              <w:rPr>
                <w:rFonts w:ascii="Corbel" w:hAnsi="Corbel" w:cs="Arial"/>
                <w:sz w:val="18"/>
                <w:szCs w:val="20"/>
              </w:rPr>
              <w:t xml:space="preserve">Level of Economic and </w:t>
            </w:r>
            <w:r w:rsidRPr="00546D34" w:rsidDel="00A71567">
              <w:rPr>
                <w:rFonts w:ascii="Corbel" w:hAnsi="Corbel" w:cs="Arial"/>
                <w:sz w:val="18"/>
                <w:szCs w:val="20"/>
              </w:rPr>
              <w:lastRenderedPageBreak/>
              <w:t>Financial Standing</w:t>
            </w:r>
          </w:p>
        </w:tc>
        <w:tc>
          <w:tcPr>
            <w:tcW w:w="1276" w:type="dxa"/>
            <w:shd w:val="clear" w:color="auto" w:fill="FFFFFF" w:themeFill="background1"/>
          </w:tcPr>
          <w:p w14:paraId="46CC76F5" w14:textId="76269CE3" w:rsidR="00E24282" w:rsidRPr="00546D34" w:rsidDel="00A71567" w:rsidRDefault="00E24282" w:rsidP="00E24282">
            <w:pPr>
              <w:spacing w:before="60" w:after="60"/>
              <w:jc w:val="center"/>
              <w:rPr>
                <w:rFonts w:ascii="Corbel" w:hAnsi="Corbel" w:cs="Arial"/>
                <w:sz w:val="18"/>
                <w:szCs w:val="20"/>
              </w:rPr>
            </w:pPr>
            <w:r w:rsidRPr="00546D34" w:rsidDel="00A71567">
              <w:rPr>
                <w:rFonts w:ascii="Corbel" w:hAnsi="Corbel" w:cs="Arial"/>
                <w:sz w:val="18"/>
                <w:szCs w:val="20"/>
              </w:rPr>
              <w:lastRenderedPageBreak/>
              <w:t>Pass/Fail</w:t>
            </w:r>
          </w:p>
        </w:tc>
        <w:tc>
          <w:tcPr>
            <w:tcW w:w="10744" w:type="dxa"/>
            <w:shd w:val="clear" w:color="auto" w:fill="FFFFFF" w:themeFill="background1"/>
          </w:tcPr>
          <w:p w14:paraId="425DAE92" w14:textId="77777777" w:rsidR="00E24282" w:rsidRPr="00546D34" w:rsidRDefault="00E24282" w:rsidP="00E24282">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1EFEE57E" w14:textId="77777777" w:rsidR="00E24282" w:rsidRPr="00546D34" w:rsidRDefault="00E24282" w:rsidP="00E24282">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33B6CD12" w14:textId="59AEE7FB" w:rsidR="00E24282" w:rsidRPr="00546D34" w:rsidRDefault="00E24282" w:rsidP="00E24282">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4.2 answered ‘yes’</w:t>
            </w:r>
            <w:r w:rsidR="005B31BB">
              <w:rPr>
                <w:rFonts w:ascii="Corbel" w:eastAsia="Times New Roman" w:hAnsi="Corbel" w:cs="Arial"/>
                <w:sz w:val="18"/>
                <w:szCs w:val="18"/>
              </w:rPr>
              <w:t>.</w:t>
            </w:r>
            <w:r w:rsidRPr="00546D34">
              <w:rPr>
                <w:rFonts w:ascii="Corbel" w:eastAsia="Times New Roman" w:hAnsi="Corbel" w:cs="Arial"/>
                <w:sz w:val="18"/>
                <w:szCs w:val="18"/>
              </w:rPr>
              <w:t xml:space="preserve"> </w:t>
            </w:r>
          </w:p>
          <w:p w14:paraId="06E5EB28" w14:textId="77777777" w:rsidR="00E24282" w:rsidRPr="00546D34" w:rsidRDefault="00E24282" w:rsidP="00E24282">
            <w:pPr>
              <w:spacing w:before="60" w:after="60" w:line="240" w:lineRule="auto"/>
              <w:rPr>
                <w:rFonts w:ascii="Corbel" w:hAnsi="Corbel" w:cs="Arial"/>
                <w:b/>
                <w:sz w:val="18"/>
                <w:szCs w:val="20"/>
                <w:u w:val="single"/>
              </w:rPr>
            </w:pPr>
            <w:r w:rsidRPr="00546D34">
              <w:rPr>
                <w:rFonts w:ascii="Corbel" w:hAnsi="Corbel" w:cs="Arial"/>
                <w:b/>
                <w:sz w:val="18"/>
                <w:szCs w:val="20"/>
                <w:u w:val="single"/>
              </w:rPr>
              <w:lastRenderedPageBreak/>
              <w:t>Fail</w:t>
            </w:r>
          </w:p>
          <w:p w14:paraId="3D7B192D" w14:textId="260664B9" w:rsidR="00E24282" w:rsidRPr="00546D34" w:rsidRDefault="00E24282" w:rsidP="00E24282">
            <w:pPr>
              <w:spacing w:before="60" w:after="60" w:line="240" w:lineRule="auto"/>
              <w:rPr>
                <w:rFonts w:ascii="Corbel" w:hAnsi="Corbel" w:cs="Arial"/>
                <w:sz w:val="18"/>
                <w:szCs w:val="20"/>
              </w:rPr>
            </w:pPr>
            <w:r w:rsidRPr="00546D34">
              <w:rPr>
                <w:rFonts w:ascii="Corbel" w:eastAsia="Times New Roman" w:hAnsi="Corbel" w:cs="Arial"/>
                <w:sz w:val="18"/>
                <w:szCs w:val="18"/>
              </w:rPr>
              <w:t>Question 4.2 answered ‘no’</w:t>
            </w:r>
            <w:r w:rsidR="005B31BB">
              <w:rPr>
                <w:rFonts w:ascii="Corbel" w:eastAsia="Times New Roman" w:hAnsi="Corbel" w:cs="Arial"/>
                <w:sz w:val="18"/>
                <w:szCs w:val="18"/>
              </w:rPr>
              <w:t>.</w:t>
            </w:r>
          </w:p>
          <w:p w14:paraId="36819D4E" w14:textId="77777777" w:rsidR="00E24282" w:rsidRPr="00546D34" w:rsidRDefault="00E24282" w:rsidP="00E24282">
            <w:pPr>
              <w:spacing w:before="60" w:after="60" w:line="240" w:lineRule="auto"/>
              <w:rPr>
                <w:rFonts w:ascii="Corbel" w:hAnsi="Corbel" w:cs="Arial"/>
                <w:sz w:val="18"/>
                <w:szCs w:val="20"/>
              </w:rPr>
            </w:pPr>
          </w:p>
          <w:p w14:paraId="257C7787" w14:textId="77777777" w:rsidR="00E24282" w:rsidRPr="00546D34" w:rsidRDefault="00E24282" w:rsidP="00E2428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70FF2B0C" w14:textId="77777777" w:rsidR="00CD5C79" w:rsidRDefault="00E24282" w:rsidP="00E24282">
            <w:pPr>
              <w:spacing w:before="60" w:after="60" w:line="240" w:lineRule="auto"/>
              <w:rPr>
                <w:rFonts w:ascii="Corbel" w:hAnsi="Corbel" w:cs="Arial"/>
                <w:sz w:val="18"/>
                <w:szCs w:val="18"/>
              </w:rPr>
            </w:pPr>
            <w:r w:rsidRPr="00546D34">
              <w:rPr>
                <w:rFonts w:ascii="Corbel" w:hAnsi="Corbel" w:cs="Arial"/>
                <w:b/>
                <w:sz w:val="18"/>
                <w:szCs w:val="20"/>
                <w:u w:val="single"/>
              </w:rPr>
              <w:t>Pass</w:t>
            </w:r>
            <w:r w:rsidR="0090124B">
              <w:rPr>
                <w:rFonts w:ascii="Corbel" w:hAnsi="Corbel" w:cs="Arial"/>
                <w:sz w:val="18"/>
                <w:szCs w:val="18"/>
              </w:rPr>
              <w:t xml:space="preserve"> </w:t>
            </w:r>
          </w:p>
          <w:p w14:paraId="5228BABA" w14:textId="08CE64D6" w:rsidR="0090124B" w:rsidRDefault="00D0361D" w:rsidP="00E24282">
            <w:pPr>
              <w:spacing w:before="60" w:after="60" w:line="240" w:lineRule="auto"/>
              <w:rPr>
                <w:rFonts w:ascii="Corbel" w:hAnsi="Corbel" w:cs="Arial"/>
                <w:sz w:val="18"/>
                <w:szCs w:val="18"/>
              </w:rPr>
            </w:pPr>
            <w:r>
              <w:rPr>
                <w:rFonts w:ascii="Corbel" w:hAnsi="Corbel" w:cs="Arial"/>
                <w:sz w:val="18"/>
                <w:szCs w:val="18"/>
              </w:rPr>
              <w:t>C</w:t>
            </w:r>
            <w:r w:rsidR="00BF047C" w:rsidRPr="004C7A76">
              <w:rPr>
                <w:rFonts w:ascii="Corbel" w:hAnsi="Corbel" w:cs="Arial"/>
                <w:sz w:val="18"/>
                <w:szCs w:val="18"/>
              </w:rPr>
              <w:t>urrent ratio</w:t>
            </w:r>
            <w:r w:rsidR="00BF047C" w:rsidRPr="004C7A76">
              <w:rPr>
                <w:rFonts w:ascii="Corbel" w:hAnsi="Corbel" w:cs="Arial"/>
                <w:sz w:val="18"/>
                <w:szCs w:val="18"/>
                <w:vertAlign w:val="superscript"/>
              </w:rPr>
              <w:t>2</w:t>
            </w:r>
            <w:r w:rsidR="00BF047C" w:rsidRPr="004C7A76">
              <w:rPr>
                <w:rFonts w:ascii="Corbel" w:hAnsi="Corbel" w:cs="Arial"/>
                <w:sz w:val="18"/>
                <w:szCs w:val="18"/>
              </w:rPr>
              <w:t xml:space="preserve"> is greater than 1</w:t>
            </w:r>
            <w:r w:rsidR="0090124B">
              <w:rPr>
                <w:rFonts w:ascii="Corbel" w:hAnsi="Corbel" w:cs="Arial"/>
                <w:sz w:val="18"/>
                <w:szCs w:val="18"/>
              </w:rPr>
              <w:t>,</w:t>
            </w:r>
          </w:p>
          <w:p w14:paraId="7D8358D7" w14:textId="51B87F56" w:rsidR="0090124B" w:rsidRPr="0036738B" w:rsidDel="00A71567" w:rsidRDefault="0090124B" w:rsidP="00D70FEF">
            <w:pPr>
              <w:spacing w:after="0"/>
              <w:rPr>
                <w:rFonts w:ascii="Corbel" w:eastAsia="Times New Roman" w:hAnsi="Corbel" w:cs="Arial"/>
                <w:b/>
                <w:bCs/>
                <w:sz w:val="18"/>
                <w:szCs w:val="18"/>
              </w:rPr>
            </w:pPr>
            <w:r>
              <w:rPr>
                <w:rFonts w:ascii="Corbel" w:eastAsia="Times New Roman" w:hAnsi="Corbel" w:cs="Arial"/>
                <w:b/>
                <w:bCs/>
                <w:sz w:val="18"/>
                <w:szCs w:val="20"/>
              </w:rPr>
              <w:t>AND</w:t>
            </w:r>
          </w:p>
          <w:p w14:paraId="0AE32E68" w14:textId="7B2DA194" w:rsidR="009F6833" w:rsidRDefault="00D70FEF" w:rsidP="00E24282">
            <w:pPr>
              <w:spacing w:before="60" w:after="60" w:line="240" w:lineRule="auto"/>
              <w:rPr>
                <w:rFonts w:ascii="Corbel" w:hAnsi="Corbel" w:cs="Arial"/>
                <w:sz w:val="18"/>
                <w:szCs w:val="18"/>
              </w:rPr>
            </w:pPr>
            <w:r>
              <w:rPr>
                <w:rFonts w:ascii="Corbel" w:hAnsi="Corbel" w:cs="Arial"/>
                <w:sz w:val="18"/>
                <w:szCs w:val="18"/>
              </w:rPr>
              <w:t>A</w:t>
            </w:r>
            <w:r w:rsidR="00E24282" w:rsidRPr="47877A4C">
              <w:rPr>
                <w:rFonts w:ascii="Corbel" w:hAnsi="Corbel" w:cs="Arial"/>
                <w:sz w:val="18"/>
                <w:szCs w:val="18"/>
              </w:rPr>
              <w:t>verage turnover</w:t>
            </w:r>
            <w:r w:rsidR="0031468E" w:rsidRPr="001F101B">
              <w:rPr>
                <w:rFonts w:ascii="Corbel" w:hAnsi="Corbel" w:cs="Arial"/>
                <w:sz w:val="18"/>
                <w:szCs w:val="18"/>
                <w:vertAlign w:val="superscript"/>
              </w:rPr>
              <w:t>1</w:t>
            </w:r>
            <w:r w:rsidR="00E24282" w:rsidRPr="47877A4C">
              <w:rPr>
                <w:rFonts w:ascii="Corbel" w:hAnsi="Corbel" w:cs="Arial"/>
                <w:sz w:val="18"/>
                <w:szCs w:val="18"/>
              </w:rPr>
              <w:t xml:space="preserve"> for the last two years (or equivalent value) is equal to or more </w:t>
            </w:r>
            <w:r w:rsidR="00E24282" w:rsidRPr="004C7A76">
              <w:rPr>
                <w:rFonts w:ascii="Corbel" w:hAnsi="Corbel" w:cs="Arial"/>
                <w:sz w:val="18"/>
                <w:szCs w:val="18"/>
              </w:rPr>
              <w:t>than</w:t>
            </w:r>
            <w:r w:rsidR="009F6833">
              <w:rPr>
                <w:rFonts w:ascii="Corbel" w:hAnsi="Corbel" w:cs="Arial"/>
                <w:sz w:val="18"/>
                <w:szCs w:val="18"/>
              </w:rPr>
              <w:t>:</w:t>
            </w:r>
          </w:p>
          <w:p w14:paraId="7E0779C0" w14:textId="2B27BD15" w:rsidR="009F6833" w:rsidRDefault="00460EC8" w:rsidP="00E24282">
            <w:pPr>
              <w:spacing w:before="60" w:after="60" w:line="240" w:lineRule="auto"/>
              <w:rPr>
                <w:rFonts w:ascii="Corbel" w:hAnsi="Corbel" w:cs="Arial"/>
                <w:sz w:val="18"/>
                <w:szCs w:val="18"/>
              </w:rPr>
            </w:pPr>
            <w:r>
              <w:rPr>
                <w:rFonts w:ascii="Corbel" w:hAnsi="Corbel" w:cs="Arial"/>
                <w:sz w:val="18"/>
                <w:szCs w:val="18"/>
              </w:rPr>
              <w:t xml:space="preserve">Preferred </w:t>
            </w:r>
            <w:r w:rsidR="00712ED4">
              <w:rPr>
                <w:rFonts w:ascii="Corbel" w:hAnsi="Corbel" w:cs="Arial"/>
                <w:sz w:val="18"/>
                <w:szCs w:val="18"/>
              </w:rPr>
              <w:t>Supplier</w:t>
            </w:r>
            <w:r w:rsidR="00815D24">
              <w:rPr>
                <w:rFonts w:ascii="Corbel" w:hAnsi="Corbel" w:cs="Arial"/>
                <w:sz w:val="18"/>
                <w:szCs w:val="18"/>
              </w:rPr>
              <w:t>(s)</w:t>
            </w:r>
            <w:r w:rsidR="009F6833">
              <w:rPr>
                <w:rFonts w:ascii="Corbel" w:hAnsi="Corbel" w:cs="Arial"/>
                <w:sz w:val="18"/>
                <w:szCs w:val="18"/>
              </w:rPr>
              <w:t xml:space="preserve"> for Lot 1 only:</w:t>
            </w:r>
            <w:r w:rsidR="00E24282" w:rsidRPr="004C7A76">
              <w:rPr>
                <w:rFonts w:ascii="Corbel" w:hAnsi="Corbel" w:cs="Arial"/>
                <w:sz w:val="18"/>
                <w:szCs w:val="18"/>
              </w:rPr>
              <w:t xml:space="preserve"> </w:t>
            </w:r>
            <w:r w:rsidR="00E24282" w:rsidRPr="002B0EE6">
              <w:rPr>
                <w:rFonts w:ascii="Corbel" w:hAnsi="Corbel" w:cs="Arial"/>
                <w:sz w:val="18"/>
                <w:szCs w:val="18"/>
              </w:rPr>
              <w:t>£500,</w:t>
            </w:r>
            <w:r w:rsidR="009E5603">
              <w:rPr>
                <w:rFonts w:ascii="Corbel" w:hAnsi="Corbel" w:cs="Arial"/>
                <w:sz w:val="18"/>
                <w:szCs w:val="18"/>
              </w:rPr>
              <w:t>000</w:t>
            </w:r>
            <w:r w:rsidR="00E24282" w:rsidRPr="002B0EE6">
              <w:rPr>
                <w:rFonts w:ascii="Corbel" w:hAnsi="Corbel" w:cs="Arial"/>
                <w:sz w:val="18"/>
                <w:szCs w:val="18"/>
              </w:rPr>
              <w:t xml:space="preserve"> GBP</w:t>
            </w:r>
          </w:p>
          <w:p w14:paraId="1A1B93B6" w14:textId="16FF03C2" w:rsidR="00460EC8" w:rsidRDefault="00712ED4" w:rsidP="00E24282">
            <w:pPr>
              <w:spacing w:before="60" w:after="60" w:line="240" w:lineRule="auto"/>
              <w:rPr>
                <w:rFonts w:ascii="Corbel" w:hAnsi="Corbel" w:cs="Arial"/>
                <w:sz w:val="18"/>
                <w:szCs w:val="18"/>
              </w:rPr>
            </w:pPr>
            <w:r>
              <w:rPr>
                <w:rFonts w:ascii="Corbel" w:hAnsi="Corbel" w:cs="Arial"/>
                <w:sz w:val="18"/>
                <w:szCs w:val="18"/>
              </w:rPr>
              <w:t>Preferred Supplier</w:t>
            </w:r>
            <w:r w:rsidR="00815D24">
              <w:rPr>
                <w:rFonts w:ascii="Corbel" w:hAnsi="Corbel" w:cs="Arial"/>
                <w:sz w:val="18"/>
                <w:szCs w:val="18"/>
              </w:rPr>
              <w:t>(s)</w:t>
            </w:r>
            <w:r>
              <w:rPr>
                <w:rFonts w:ascii="Corbel" w:hAnsi="Corbel" w:cs="Arial"/>
                <w:sz w:val="18"/>
                <w:szCs w:val="18"/>
              </w:rPr>
              <w:t xml:space="preserve"> for Lot </w:t>
            </w:r>
            <w:r w:rsidR="009F6833">
              <w:rPr>
                <w:rFonts w:ascii="Corbel" w:hAnsi="Corbel" w:cs="Arial"/>
                <w:sz w:val="18"/>
                <w:szCs w:val="18"/>
              </w:rPr>
              <w:t>2 only: £</w:t>
            </w:r>
            <w:r w:rsidR="00460EC8">
              <w:rPr>
                <w:rFonts w:ascii="Corbel" w:hAnsi="Corbel" w:cs="Arial"/>
                <w:sz w:val="18"/>
                <w:szCs w:val="18"/>
              </w:rPr>
              <w:t>250,000 GBP</w:t>
            </w:r>
          </w:p>
          <w:p w14:paraId="7960B28C" w14:textId="3FCE3FCC" w:rsidR="00E24282" w:rsidRPr="004C7A76" w:rsidRDefault="00712ED4" w:rsidP="00E24282">
            <w:pPr>
              <w:spacing w:before="60" w:after="60" w:line="240" w:lineRule="auto"/>
              <w:rPr>
                <w:rFonts w:ascii="Corbel" w:hAnsi="Corbel" w:cs="Arial"/>
                <w:sz w:val="18"/>
                <w:szCs w:val="18"/>
              </w:rPr>
            </w:pPr>
            <w:r>
              <w:rPr>
                <w:rFonts w:ascii="Corbel" w:hAnsi="Corbel" w:cs="Arial"/>
                <w:sz w:val="18"/>
                <w:szCs w:val="18"/>
              </w:rPr>
              <w:t>Preferred Supplier</w:t>
            </w:r>
            <w:r w:rsidR="00815D24">
              <w:rPr>
                <w:rFonts w:ascii="Corbel" w:hAnsi="Corbel" w:cs="Arial"/>
                <w:sz w:val="18"/>
                <w:szCs w:val="18"/>
              </w:rPr>
              <w:t>(s)</w:t>
            </w:r>
            <w:r>
              <w:rPr>
                <w:rFonts w:ascii="Corbel" w:hAnsi="Corbel" w:cs="Arial"/>
                <w:sz w:val="18"/>
                <w:szCs w:val="18"/>
              </w:rPr>
              <w:t xml:space="preserve"> </w:t>
            </w:r>
            <w:r w:rsidR="00460EC8">
              <w:rPr>
                <w:rFonts w:ascii="Corbel" w:hAnsi="Corbel" w:cs="Arial"/>
                <w:sz w:val="18"/>
                <w:szCs w:val="18"/>
              </w:rPr>
              <w:t xml:space="preserve">for both Lots: </w:t>
            </w:r>
            <w:r>
              <w:rPr>
                <w:rFonts w:ascii="Corbel" w:hAnsi="Corbel" w:cs="Arial"/>
                <w:sz w:val="18"/>
                <w:szCs w:val="18"/>
              </w:rPr>
              <w:t>£750,000 GBP</w:t>
            </w:r>
            <w:r w:rsidR="00374842">
              <w:rPr>
                <w:rFonts w:ascii="Corbel" w:hAnsi="Corbel" w:cs="Arial"/>
                <w:sz w:val="18"/>
                <w:szCs w:val="18"/>
              </w:rPr>
              <w:t>.</w:t>
            </w:r>
          </w:p>
          <w:p w14:paraId="7BF5E411" w14:textId="77777777" w:rsidR="00D70FEF" w:rsidRDefault="00D70FEF" w:rsidP="00E24282">
            <w:pPr>
              <w:spacing w:after="60" w:line="240" w:lineRule="auto"/>
              <w:rPr>
                <w:rFonts w:ascii="Corbel" w:hAnsi="Corbel" w:cs="Arial"/>
                <w:b/>
                <w:sz w:val="18"/>
                <w:szCs w:val="20"/>
                <w:u w:val="single"/>
              </w:rPr>
            </w:pPr>
          </w:p>
          <w:p w14:paraId="0DAEA8A9" w14:textId="77D3306E" w:rsidR="00E24282" w:rsidRPr="00B91ABA" w:rsidRDefault="00E24282" w:rsidP="00E24282">
            <w:pPr>
              <w:spacing w:after="60" w:line="240" w:lineRule="auto"/>
              <w:rPr>
                <w:rFonts w:ascii="Corbel" w:hAnsi="Corbel" w:cs="Arial"/>
                <w:b/>
                <w:sz w:val="18"/>
                <w:szCs w:val="20"/>
                <w:u w:val="single"/>
              </w:rPr>
            </w:pPr>
            <w:r w:rsidRPr="00B91ABA">
              <w:rPr>
                <w:rFonts w:ascii="Corbel" w:hAnsi="Corbel" w:cs="Arial"/>
                <w:b/>
                <w:sz w:val="18"/>
                <w:szCs w:val="20"/>
                <w:u w:val="single"/>
              </w:rPr>
              <w:t>Fail</w:t>
            </w:r>
          </w:p>
          <w:p w14:paraId="7616E13A" w14:textId="66724AE6" w:rsidR="00D70FEF" w:rsidRDefault="00D70FEF" w:rsidP="009E5603">
            <w:pPr>
              <w:spacing w:after="0" w:line="240" w:lineRule="auto"/>
              <w:rPr>
                <w:rFonts w:ascii="Corbel" w:hAnsi="Corbel" w:cs="Arial"/>
                <w:sz w:val="18"/>
                <w:szCs w:val="18"/>
              </w:rPr>
            </w:pPr>
            <w:r>
              <w:rPr>
                <w:rFonts w:ascii="Corbel" w:hAnsi="Corbel" w:cs="Arial"/>
                <w:sz w:val="18"/>
                <w:szCs w:val="18"/>
              </w:rPr>
              <w:t>C</w:t>
            </w:r>
            <w:r w:rsidR="007A46FA" w:rsidRPr="47877A4C">
              <w:rPr>
                <w:rFonts w:ascii="Corbel" w:hAnsi="Corbel" w:cs="Arial"/>
                <w:sz w:val="18"/>
                <w:szCs w:val="18"/>
              </w:rPr>
              <w:t>urrent ratio</w:t>
            </w:r>
            <w:r w:rsidR="007A46FA" w:rsidRPr="47877A4C">
              <w:rPr>
                <w:rFonts w:ascii="Corbel" w:hAnsi="Corbel" w:cs="Arial"/>
                <w:sz w:val="18"/>
                <w:szCs w:val="18"/>
                <w:vertAlign w:val="superscript"/>
              </w:rPr>
              <w:t>2</w:t>
            </w:r>
            <w:r w:rsidR="007A46FA" w:rsidRPr="47877A4C">
              <w:rPr>
                <w:rFonts w:ascii="Corbel" w:hAnsi="Corbel" w:cs="Arial"/>
                <w:sz w:val="18"/>
                <w:szCs w:val="18"/>
              </w:rPr>
              <w:t xml:space="preserve"> is equal to or less than 1</w:t>
            </w:r>
            <w:r w:rsidR="00374842">
              <w:rPr>
                <w:rFonts w:ascii="Corbel" w:hAnsi="Corbel" w:cs="Arial"/>
                <w:sz w:val="18"/>
                <w:szCs w:val="18"/>
              </w:rPr>
              <w:t>.</w:t>
            </w:r>
            <w:r w:rsidR="007A46FA">
              <w:rPr>
                <w:rFonts w:ascii="Corbel" w:hAnsi="Corbel" w:cs="Arial"/>
                <w:sz w:val="18"/>
                <w:szCs w:val="18"/>
              </w:rPr>
              <w:t xml:space="preserve"> </w:t>
            </w:r>
          </w:p>
          <w:p w14:paraId="50DB9237" w14:textId="50700188" w:rsidR="00D70FEF" w:rsidRDefault="00D70FEF" w:rsidP="00D70FEF">
            <w:pPr>
              <w:spacing w:after="0"/>
              <w:rPr>
                <w:rFonts w:ascii="Corbel" w:eastAsia="Times New Roman" w:hAnsi="Corbel" w:cs="Arial"/>
                <w:b/>
                <w:bCs/>
                <w:sz w:val="18"/>
                <w:szCs w:val="20"/>
              </w:rPr>
            </w:pPr>
            <w:r>
              <w:rPr>
                <w:rFonts w:ascii="Corbel" w:eastAsia="Times New Roman" w:hAnsi="Corbel" w:cs="Arial"/>
                <w:b/>
                <w:bCs/>
                <w:sz w:val="18"/>
                <w:szCs w:val="20"/>
              </w:rPr>
              <w:t>OR</w:t>
            </w:r>
            <w:r w:rsidR="007A46FA" w:rsidRPr="00D70FEF">
              <w:rPr>
                <w:rFonts w:ascii="Corbel" w:eastAsia="Times New Roman" w:hAnsi="Corbel" w:cs="Arial"/>
                <w:b/>
                <w:bCs/>
                <w:sz w:val="18"/>
                <w:szCs w:val="20"/>
              </w:rPr>
              <w:t xml:space="preserve"> </w:t>
            </w:r>
          </w:p>
          <w:p w14:paraId="529FDE84" w14:textId="3DC16306" w:rsidR="007A46FA" w:rsidRDefault="00D70FEF" w:rsidP="00E24282">
            <w:pPr>
              <w:spacing w:after="60" w:line="240" w:lineRule="auto"/>
              <w:rPr>
                <w:rFonts w:ascii="Corbel" w:hAnsi="Corbel" w:cs="Arial"/>
                <w:sz w:val="18"/>
                <w:szCs w:val="18"/>
              </w:rPr>
            </w:pPr>
            <w:r>
              <w:rPr>
                <w:rFonts w:ascii="Corbel" w:hAnsi="Corbel" w:cs="Arial"/>
                <w:sz w:val="18"/>
                <w:szCs w:val="18"/>
              </w:rPr>
              <w:t>A</w:t>
            </w:r>
            <w:r w:rsidR="00E24282" w:rsidRPr="002B0EE6">
              <w:rPr>
                <w:rFonts w:ascii="Corbel" w:hAnsi="Corbel" w:cs="Arial"/>
                <w:sz w:val="18"/>
                <w:szCs w:val="18"/>
              </w:rPr>
              <w:t>verage turnover</w:t>
            </w:r>
            <w:r w:rsidR="007A46FA" w:rsidRPr="009D6D6C">
              <w:rPr>
                <w:rFonts w:ascii="Corbel" w:hAnsi="Corbel" w:cs="Arial"/>
                <w:sz w:val="18"/>
                <w:szCs w:val="18"/>
                <w:vertAlign w:val="superscript"/>
              </w:rPr>
              <w:t>1</w:t>
            </w:r>
            <w:r w:rsidR="00E24282" w:rsidRPr="002B0EE6">
              <w:rPr>
                <w:rFonts w:ascii="Corbel" w:hAnsi="Corbel" w:cs="Arial"/>
                <w:sz w:val="18"/>
                <w:szCs w:val="18"/>
              </w:rPr>
              <w:t xml:space="preserve"> for the last two years (or equivalent value) is less than</w:t>
            </w:r>
            <w:r w:rsidR="007A46FA">
              <w:rPr>
                <w:rFonts w:ascii="Corbel" w:hAnsi="Corbel" w:cs="Arial"/>
                <w:sz w:val="18"/>
                <w:szCs w:val="18"/>
              </w:rPr>
              <w:t>:</w:t>
            </w:r>
            <w:r w:rsidR="00E24282" w:rsidRPr="002B0EE6">
              <w:rPr>
                <w:rFonts w:ascii="Corbel" w:hAnsi="Corbel" w:cs="Arial"/>
                <w:sz w:val="18"/>
                <w:szCs w:val="18"/>
              </w:rPr>
              <w:t xml:space="preserve"> </w:t>
            </w:r>
          </w:p>
          <w:p w14:paraId="5A285BA6" w14:textId="76BE51C0" w:rsidR="007A46FA" w:rsidRDefault="007A46FA" w:rsidP="007A46FA">
            <w:pPr>
              <w:spacing w:before="60" w:after="60" w:line="240" w:lineRule="auto"/>
              <w:rPr>
                <w:rFonts w:ascii="Corbel" w:hAnsi="Corbel" w:cs="Arial"/>
                <w:sz w:val="18"/>
                <w:szCs w:val="18"/>
              </w:rPr>
            </w:pPr>
            <w:r>
              <w:rPr>
                <w:rFonts w:ascii="Corbel" w:hAnsi="Corbel" w:cs="Arial"/>
                <w:sz w:val="18"/>
                <w:szCs w:val="18"/>
              </w:rPr>
              <w:t>Preferred Supplier</w:t>
            </w:r>
            <w:r w:rsidR="00815D24">
              <w:rPr>
                <w:rFonts w:ascii="Corbel" w:hAnsi="Corbel" w:cs="Arial"/>
                <w:sz w:val="18"/>
                <w:szCs w:val="18"/>
              </w:rPr>
              <w:t>(s)</w:t>
            </w:r>
            <w:r>
              <w:rPr>
                <w:rFonts w:ascii="Corbel" w:hAnsi="Corbel" w:cs="Arial"/>
                <w:sz w:val="18"/>
                <w:szCs w:val="18"/>
              </w:rPr>
              <w:t xml:space="preserve"> for Lot 1 only:</w:t>
            </w:r>
            <w:r w:rsidRPr="004C7A76">
              <w:rPr>
                <w:rFonts w:ascii="Corbel" w:hAnsi="Corbel" w:cs="Arial"/>
                <w:sz w:val="18"/>
                <w:szCs w:val="18"/>
              </w:rPr>
              <w:t xml:space="preserve"> </w:t>
            </w:r>
            <w:r w:rsidRPr="002B0EE6">
              <w:rPr>
                <w:rFonts w:ascii="Corbel" w:hAnsi="Corbel" w:cs="Arial"/>
                <w:sz w:val="18"/>
                <w:szCs w:val="18"/>
              </w:rPr>
              <w:t>£500,</w:t>
            </w:r>
            <w:r w:rsidR="00324040">
              <w:rPr>
                <w:rFonts w:ascii="Corbel" w:hAnsi="Corbel" w:cs="Arial"/>
                <w:sz w:val="18"/>
                <w:szCs w:val="18"/>
              </w:rPr>
              <w:t>000</w:t>
            </w:r>
            <w:r w:rsidRPr="002B0EE6">
              <w:rPr>
                <w:rFonts w:ascii="Corbel" w:hAnsi="Corbel" w:cs="Arial"/>
                <w:sz w:val="18"/>
                <w:szCs w:val="18"/>
              </w:rPr>
              <w:t xml:space="preserve"> GBP</w:t>
            </w:r>
          </w:p>
          <w:p w14:paraId="5950C625" w14:textId="169FA065" w:rsidR="007A46FA" w:rsidRDefault="007A46FA" w:rsidP="007A46FA">
            <w:pPr>
              <w:spacing w:before="60" w:after="60" w:line="240" w:lineRule="auto"/>
              <w:rPr>
                <w:rFonts w:ascii="Corbel" w:hAnsi="Corbel" w:cs="Arial"/>
                <w:sz w:val="18"/>
                <w:szCs w:val="18"/>
              </w:rPr>
            </w:pPr>
            <w:r>
              <w:rPr>
                <w:rFonts w:ascii="Corbel" w:hAnsi="Corbel" w:cs="Arial"/>
                <w:sz w:val="18"/>
                <w:szCs w:val="18"/>
              </w:rPr>
              <w:t>Preferred Supplier</w:t>
            </w:r>
            <w:r w:rsidR="00815D24">
              <w:rPr>
                <w:rFonts w:ascii="Corbel" w:hAnsi="Corbel" w:cs="Arial"/>
                <w:sz w:val="18"/>
                <w:szCs w:val="18"/>
              </w:rPr>
              <w:t>(s)</w:t>
            </w:r>
            <w:r>
              <w:rPr>
                <w:rFonts w:ascii="Corbel" w:hAnsi="Corbel" w:cs="Arial"/>
                <w:sz w:val="18"/>
                <w:szCs w:val="18"/>
              </w:rPr>
              <w:t xml:space="preserve"> for Lot 2 only: £250,000 GBP</w:t>
            </w:r>
          </w:p>
          <w:p w14:paraId="0089225B" w14:textId="19177177" w:rsidR="00E24282" w:rsidRPr="00546D34" w:rsidRDefault="007A46FA" w:rsidP="007A46FA">
            <w:pPr>
              <w:spacing w:after="60" w:line="240" w:lineRule="auto"/>
              <w:rPr>
                <w:rFonts w:ascii="Corbel" w:hAnsi="Corbel" w:cs="Arial"/>
                <w:sz w:val="18"/>
                <w:szCs w:val="18"/>
              </w:rPr>
            </w:pPr>
            <w:r>
              <w:rPr>
                <w:rFonts w:ascii="Corbel" w:hAnsi="Corbel" w:cs="Arial"/>
                <w:sz w:val="18"/>
                <w:szCs w:val="18"/>
              </w:rPr>
              <w:t>Preferred Supplier</w:t>
            </w:r>
            <w:r w:rsidR="00815D24">
              <w:rPr>
                <w:rFonts w:ascii="Corbel" w:hAnsi="Corbel" w:cs="Arial"/>
                <w:sz w:val="18"/>
                <w:szCs w:val="18"/>
              </w:rPr>
              <w:t>(s)</w:t>
            </w:r>
            <w:r>
              <w:rPr>
                <w:rFonts w:ascii="Corbel" w:hAnsi="Corbel" w:cs="Arial"/>
                <w:sz w:val="18"/>
                <w:szCs w:val="18"/>
              </w:rPr>
              <w:t xml:space="preserve"> for both Lots: £750,000 GBP</w:t>
            </w:r>
            <w:r w:rsidR="00E24282" w:rsidRPr="47877A4C" w:rsidDel="007A46FA">
              <w:rPr>
                <w:rFonts w:ascii="Corbel" w:hAnsi="Corbel" w:cs="Arial"/>
                <w:sz w:val="18"/>
                <w:szCs w:val="18"/>
              </w:rPr>
              <w:t>.</w:t>
            </w:r>
          </w:p>
          <w:p w14:paraId="27F7B110" w14:textId="77777777" w:rsidR="00E24282" w:rsidRPr="00546D34" w:rsidDel="00A71567" w:rsidRDefault="00E24282" w:rsidP="00E24282">
            <w:pPr>
              <w:spacing w:after="60" w:line="240" w:lineRule="auto"/>
              <w:rPr>
                <w:rFonts w:ascii="Corbel" w:hAnsi="Corbel" w:cs="Arial"/>
                <w:sz w:val="18"/>
                <w:szCs w:val="20"/>
              </w:rPr>
            </w:pPr>
          </w:p>
          <w:p w14:paraId="64506889" w14:textId="37233EE1" w:rsidR="00E24282" w:rsidRPr="00546D34" w:rsidRDefault="00E24282" w:rsidP="00E24282">
            <w:pPr>
              <w:spacing w:after="60" w:line="240" w:lineRule="auto"/>
              <w:rPr>
                <w:rFonts w:ascii="Corbel" w:hAnsi="Corbel" w:cs="Arial"/>
                <w:sz w:val="18"/>
                <w:szCs w:val="18"/>
              </w:rPr>
            </w:pPr>
            <w:r w:rsidRPr="004236EB">
              <w:rPr>
                <w:rFonts w:ascii="Corbel" w:hAnsi="Corbel" w:cs="Arial"/>
                <w:sz w:val="18"/>
                <w:szCs w:val="18"/>
                <w:vertAlign w:val="superscript"/>
              </w:rPr>
              <w:t xml:space="preserve">1 </w:t>
            </w:r>
            <w:r w:rsidRPr="004236EB">
              <w:rPr>
                <w:rFonts w:ascii="Corbel" w:hAnsi="Corbel" w:cs="Arial"/>
                <w:sz w:val="18"/>
                <w:szCs w:val="18"/>
              </w:rPr>
              <w:t xml:space="preserve">Homes England reserves the right to use information relating to other contracts they have awarded and/or bidding with the preferred Supplier(s) to ensure that turnover </w:t>
            </w:r>
            <w:r w:rsidR="008A2A24">
              <w:rPr>
                <w:rFonts w:ascii="Corbel" w:hAnsi="Corbel" w:cs="Arial"/>
                <w:sz w:val="18"/>
                <w:szCs w:val="18"/>
              </w:rPr>
              <w:t>satisfies the minimum requirements</w:t>
            </w:r>
            <w:r w:rsidRPr="004236EB" w:rsidDel="00274887">
              <w:rPr>
                <w:rFonts w:ascii="Corbel" w:hAnsi="Corbel" w:cs="Arial"/>
                <w:sz w:val="18"/>
                <w:szCs w:val="18"/>
              </w:rPr>
              <w:t xml:space="preserve"> </w:t>
            </w:r>
            <w:r w:rsidR="00640548">
              <w:rPr>
                <w:rFonts w:ascii="Corbel" w:hAnsi="Corbel" w:cs="Arial"/>
                <w:sz w:val="18"/>
                <w:szCs w:val="18"/>
              </w:rPr>
              <w:t>set out above</w:t>
            </w:r>
            <w:r w:rsidRPr="004236EB">
              <w:rPr>
                <w:rFonts w:ascii="Corbel" w:hAnsi="Corbel" w:cs="Arial"/>
                <w:sz w:val="18"/>
                <w:szCs w:val="18"/>
              </w:rPr>
              <w:t xml:space="preserve">.  In the first instance Suppliers must self-certify on the basis of this </w:t>
            </w:r>
            <w:r w:rsidR="0001510B">
              <w:rPr>
                <w:rFonts w:ascii="Corbel" w:hAnsi="Corbel" w:cs="Arial"/>
                <w:sz w:val="18"/>
                <w:szCs w:val="18"/>
              </w:rPr>
              <w:t xml:space="preserve">Framework Agreement </w:t>
            </w:r>
            <w:r w:rsidRPr="004236EB">
              <w:rPr>
                <w:rFonts w:ascii="Corbel" w:hAnsi="Corbel" w:cs="Arial"/>
                <w:sz w:val="18"/>
                <w:szCs w:val="18"/>
              </w:rPr>
              <w:t>only and indicate whether they have other contracts with Homes England which may be relevant at the verification stage.  In assessing this Homes England will seek to confirm the Suppliers own assessment of this to ensure accurate assessment of this test.</w:t>
            </w:r>
          </w:p>
          <w:p w14:paraId="2CFC6BFF" w14:textId="7BC73E2C" w:rsidR="00E24282" w:rsidRPr="00546D34" w:rsidRDefault="00E24282" w:rsidP="00E24282">
            <w:pPr>
              <w:spacing w:before="60" w:after="60" w:line="240" w:lineRule="auto"/>
              <w:rPr>
                <w:rFonts w:ascii="Corbel" w:hAnsi="Corbel"/>
                <w:b/>
                <w:sz w:val="18"/>
                <w:szCs w:val="18"/>
                <w:u w:val="single"/>
              </w:rPr>
            </w:pPr>
            <w:r w:rsidRPr="00546D34" w:rsidDel="00A71567">
              <w:rPr>
                <w:rFonts w:ascii="Corbel" w:hAnsi="Corbel" w:cs="Arial"/>
                <w:sz w:val="18"/>
                <w:szCs w:val="20"/>
                <w:vertAlign w:val="superscript"/>
              </w:rPr>
              <w:t xml:space="preserve">2 </w:t>
            </w:r>
            <w:r w:rsidRPr="00546D34" w:rsidDel="00A71567">
              <w:rPr>
                <w:rFonts w:ascii="Corbel" w:hAnsi="Corbel" w:cs="Arial"/>
                <w:sz w:val="18"/>
                <w:szCs w:val="20"/>
              </w:rPr>
              <w:t>Current ratio is calculated as Current Assets/Current Liabilities (please note that this ratio calculation excludes long term debtors from current assets and excludes related party debtors and creditors (with the exception of interest bearing related party debtors and creditors with fixed repayment dates)).</w:t>
            </w:r>
          </w:p>
        </w:tc>
      </w:tr>
      <w:tr w:rsidR="00E24282" w:rsidRPr="00546D34" w:rsidDel="00A71567" w14:paraId="56E5ED4B" w14:textId="77777777" w:rsidTr="00C934E2">
        <w:trPr>
          <w:trHeight w:val="510"/>
        </w:trPr>
        <w:tc>
          <w:tcPr>
            <w:tcW w:w="846" w:type="dxa"/>
            <w:shd w:val="clear" w:color="auto" w:fill="FFFFFF" w:themeFill="background1"/>
          </w:tcPr>
          <w:p w14:paraId="4042FCF7" w14:textId="4DCD455D" w:rsidR="00E24282" w:rsidRPr="00546D34" w:rsidDel="00A71567" w:rsidRDefault="00E24282" w:rsidP="00E24282">
            <w:pPr>
              <w:spacing w:before="60" w:after="60"/>
              <w:rPr>
                <w:rFonts w:ascii="Corbel" w:hAnsi="Corbel" w:cs="Arial"/>
                <w:sz w:val="18"/>
                <w:szCs w:val="18"/>
              </w:rPr>
            </w:pPr>
            <w:r w:rsidRPr="00546D34" w:rsidDel="00A71567">
              <w:rPr>
                <w:rFonts w:ascii="Corbel" w:hAnsi="Corbel" w:cs="Arial"/>
                <w:sz w:val="18"/>
                <w:szCs w:val="18"/>
              </w:rPr>
              <w:lastRenderedPageBreak/>
              <w:t>4.3</w:t>
            </w:r>
          </w:p>
        </w:tc>
        <w:tc>
          <w:tcPr>
            <w:tcW w:w="1559" w:type="dxa"/>
            <w:shd w:val="clear" w:color="auto" w:fill="FFFFFF" w:themeFill="background1"/>
          </w:tcPr>
          <w:p w14:paraId="64EF7029" w14:textId="56EAE8EF" w:rsidR="00E24282" w:rsidRPr="00546D34" w:rsidDel="00A71567" w:rsidRDefault="00E24282" w:rsidP="00E24282">
            <w:pPr>
              <w:spacing w:before="60" w:after="60"/>
              <w:rPr>
                <w:rFonts w:ascii="Corbel" w:hAnsi="Corbel" w:cs="Arial"/>
                <w:sz w:val="18"/>
                <w:szCs w:val="18"/>
              </w:rPr>
            </w:pPr>
            <w:r w:rsidRPr="00546D34" w:rsidDel="00A71567">
              <w:rPr>
                <w:rFonts w:ascii="Corbel" w:hAnsi="Corbel" w:cs="Arial"/>
                <w:sz w:val="18"/>
                <w:szCs w:val="18"/>
              </w:rPr>
              <w:t>Self-certification</w:t>
            </w:r>
          </w:p>
        </w:tc>
        <w:tc>
          <w:tcPr>
            <w:tcW w:w="1276" w:type="dxa"/>
            <w:shd w:val="clear" w:color="auto" w:fill="FFFFFF" w:themeFill="background1"/>
          </w:tcPr>
          <w:p w14:paraId="50AECC54" w14:textId="0CF70519" w:rsidR="00E24282" w:rsidRPr="00546D34" w:rsidDel="00A71567" w:rsidRDefault="00E24282" w:rsidP="00E24282">
            <w:pPr>
              <w:spacing w:before="60" w:after="60"/>
              <w:jc w:val="center"/>
              <w:rPr>
                <w:rFonts w:ascii="Corbel" w:hAnsi="Corbel" w:cs="Arial"/>
                <w:sz w:val="18"/>
                <w:szCs w:val="18"/>
              </w:rPr>
            </w:pPr>
            <w:r w:rsidRPr="00546D34" w:rsidDel="00A71567">
              <w:rPr>
                <w:rFonts w:ascii="Corbel" w:hAnsi="Corbel" w:cs="Arial"/>
                <w:sz w:val="18"/>
                <w:szCs w:val="18"/>
              </w:rPr>
              <w:t>Pass/Fail</w:t>
            </w:r>
          </w:p>
        </w:tc>
        <w:tc>
          <w:tcPr>
            <w:tcW w:w="10744" w:type="dxa"/>
            <w:shd w:val="clear" w:color="auto" w:fill="FFFFFF" w:themeFill="background1"/>
          </w:tcPr>
          <w:p w14:paraId="7B8B559D" w14:textId="77777777" w:rsidR="00E24282" w:rsidRPr="00546D34" w:rsidDel="00A71567" w:rsidRDefault="00E24282" w:rsidP="00E24282">
            <w:pPr>
              <w:spacing w:before="60" w:after="60" w:line="240" w:lineRule="auto"/>
              <w:rPr>
                <w:rFonts w:ascii="Corbel" w:hAnsi="Corbel"/>
                <w:b/>
                <w:sz w:val="18"/>
                <w:szCs w:val="18"/>
                <w:u w:val="single"/>
              </w:rPr>
            </w:pPr>
            <w:r w:rsidRPr="00546D34" w:rsidDel="00A71567">
              <w:rPr>
                <w:rFonts w:ascii="Corbel" w:hAnsi="Corbel"/>
                <w:b/>
                <w:sz w:val="18"/>
                <w:szCs w:val="18"/>
                <w:u w:val="single"/>
              </w:rPr>
              <w:t>Evaluation of self-certification response</w:t>
            </w:r>
          </w:p>
          <w:p w14:paraId="2B605775" w14:textId="77777777" w:rsidR="00E24282" w:rsidRPr="00546D34" w:rsidDel="00A71567" w:rsidRDefault="00E24282" w:rsidP="00E24282">
            <w:pPr>
              <w:spacing w:before="60" w:after="60" w:line="240" w:lineRule="auto"/>
              <w:rPr>
                <w:rFonts w:ascii="Corbel" w:hAnsi="Corbel" w:cs="Arial"/>
                <w:b/>
                <w:sz w:val="18"/>
                <w:szCs w:val="20"/>
                <w:u w:val="single"/>
              </w:rPr>
            </w:pPr>
            <w:r w:rsidRPr="00546D34" w:rsidDel="00A71567">
              <w:rPr>
                <w:rFonts w:ascii="Corbel" w:hAnsi="Corbel" w:cs="Arial"/>
                <w:b/>
                <w:sz w:val="18"/>
                <w:szCs w:val="20"/>
                <w:u w:val="single"/>
              </w:rPr>
              <w:t>Pass</w:t>
            </w:r>
          </w:p>
          <w:p w14:paraId="2A07DAE1" w14:textId="7CB35ECE" w:rsidR="00E24282" w:rsidRPr="00546D34" w:rsidDel="00A71567" w:rsidRDefault="00E24282" w:rsidP="00E24282">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Question 4.3 answered ‘yes’</w:t>
            </w:r>
            <w:r w:rsidR="002D649C">
              <w:rPr>
                <w:rFonts w:ascii="Corbel" w:eastAsia="Times New Roman" w:hAnsi="Corbel" w:cs="Arial"/>
                <w:sz w:val="18"/>
                <w:szCs w:val="18"/>
              </w:rPr>
              <w:t>.</w:t>
            </w:r>
            <w:r w:rsidRPr="00546D34" w:rsidDel="00A71567">
              <w:rPr>
                <w:rFonts w:ascii="Corbel" w:eastAsia="Times New Roman" w:hAnsi="Corbel" w:cs="Arial"/>
                <w:sz w:val="18"/>
                <w:szCs w:val="18"/>
              </w:rPr>
              <w:t xml:space="preserve"> </w:t>
            </w:r>
          </w:p>
          <w:p w14:paraId="0A64A622" w14:textId="77777777" w:rsidR="00E24282" w:rsidRPr="00546D34" w:rsidDel="00A71567" w:rsidRDefault="00E24282" w:rsidP="00E24282">
            <w:pPr>
              <w:spacing w:before="60" w:after="60" w:line="240" w:lineRule="auto"/>
              <w:rPr>
                <w:rFonts w:ascii="Corbel" w:hAnsi="Corbel" w:cs="Arial"/>
                <w:b/>
                <w:sz w:val="18"/>
                <w:szCs w:val="20"/>
                <w:u w:val="single"/>
              </w:rPr>
            </w:pPr>
            <w:r w:rsidRPr="00546D34" w:rsidDel="00A71567">
              <w:rPr>
                <w:rFonts w:ascii="Corbel" w:hAnsi="Corbel" w:cs="Arial"/>
                <w:b/>
                <w:sz w:val="18"/>
                <w:szCs w:val="20"/>
                <w:u w:val="single"/>
              </w:rPr>
              <w:t>Fail</w:t>
            </w:r>
          </w:p>
          <w:p w14:paraId="52462943" w14:textId="370D58C2" w:rsidR="00E24282" w:rsidRPr="00546D34" w:rsidDel="00A71567" w:rsidRDefault="00E24282" w:rsidP="00E24282">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Question 4.3 answered ‘no’</w:t>
            </w:r>
            <w:r w:rsidR="002D649C">
              <w:rPr>
                <w:rFonts w:ascii="Corbel" w:eastAsia="Times New Roman" w:hAnsi="Corbel" w:cs="Arial"/>
                <w:sz w:val="18"/>
                <w:szCs w:val="18"/>
              </w:rPr>
              <w:t>.</w:t>
            </w:r>
          </w:p>
          <w:p w14:paraId="68A9D10B" w14:textId="77777777" w:rsidR="00E24282" w:rsidRPr="00546D34" w:rsidDel="00A71567" w:rsidRDefault="00E24282" w:rsidP="00E24282">
            <w:pPr>
              <w:spacing w:before="60" w:after="60" w:line="240" w:lineRule="auto"/>
              <w:rPr>
                <w:rFonts w:ascii="Corbel" w:hAnsi="Corbel" w:cs="Arial"/>
                <w:sz w:val="18"/>
                <w:szCs w:val="20"/>
              </w:rPr>
            </w:pPr>
          </w:p>
          <w:p w14:paraId="55C58DCD" w14:textId="77777777" w:rsidR="00E24282" w:rsidRPr="00546D34" w:rsidRDefault="00E24282" w:rsidP="00E24282">
            <w:pPr>
              <w:spacing w:before="60" w:after="60" w:line="240" w:lineRule="auto"/>
              <w:rPr>
                <w:rFonts w:ascii="Corbel" w:hAnsi="Corbel"/>
                <w:b/>
                <w:sz w:val="18"/>
                <w:szCs w:val="18"/>
                <w:u w:val="single"/>
              </w:rPr>
            </w:pPr>
            <w:r w:rsidRPr="00546D34">
              <w:rPr>
                <w:rFonts w:ascii="Corbel" w:hAnsi="Corbel"/>
                <w:b/>
                <w:sz w:val="18"/>
                <w:szCs w:val="18"/>
                <w:u w:val="single"/>
              </w:rPr>
              <w:lastRenderedPageBreak/>
              <w:t>Verification of information provided by the preferred Supplier(s)</w:t>
            </w:r>
          </w:p>
          <w:p w14:paraId="16DDE683" w14:textId="77777777" w:rsidR="00E24282" w:rsidRPr="00546D34" w:rsidRDefault="00E24282" w:rsidP="00E24282">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59E0FECA" w14:textId="77777777" w:rsidR="00E24282" w:rsidRPr="00546D34" w:rsidRDefault="00E24282" w:rsidP="00E24282">
            <w:pPr>
              <w:spacing w:before="60" w:after="60" w:line="240" w:lineRule="auto"/>
              <w:rPr>
                <w:rFonts w:ascii="Corbel" w:eastAsia="Times New Roman" w:hAnsi="Corbel" w:cs="Arial"/>
                <w:sz w:val="18"/>
                <w:szCs w:val="18"/>
              </w:rPr>
            </w:pPr>
            <w:r w:rsidRPr="00546D34">
              <w:rPr>
                <w:rFonts w:ascii="Corbel" w:hAnsi="Corbel" w:cs="Arial"/>
                <w:sz w:val="18"/>
                <w:szCs w:val="20"/>
              </w:rPr>
              <w:t xml:space="preserve">All information/documentation including acceptable alternatives or equivalents provided and </w:t>
            </w:r>
            <w:r w:rsidRPr="00546D34">
              <w:rPr>
                <w:rFonts w:ascii="Corbel" w:eastAsia="Times New Roman" w:hAnsi="Corbel" w:cs="Arial"/>
                <w:sz w:val="18"/>
                <w:szCs w:val="18"/>
              </w:rPr>
              <w:t>the opinion of the auditors within the financial statements identifies no going concern issues and the level and nature of outstanding CCJs (either disclosed or obtainable from public registers) that can be funded from existing case reserves and an absence of administration or liquidation arrangements.</w:t>
            </w:r>
          </w:p>
          <w:p w14:paraId="279B6500" w14:textId="77777777" w:rsidR="00E24282" w:rsidRPr="00546D34" w:rsidRDefault="00E24282" w:rsidP="00E24282">
            <w:pPr>
              <w:spacing w:before="60" w:after="60" w:line="240" w:lineRule="auto"/>
              <w:rPr>
                <w:rFonts w:ascii="Corbel" w:eastAsia="Times New Roman" w:hAnsi="Corbel" w:cs="Arial"/>
                <w:sz w:val="18"/>
                <w:szCs w:val="18"/>
              </w:rPr>
            </w:pPr>
            <w:r w:rsidRPr="00546D34">
              <w:rPr>
                <w:rFonts w:ascii="Corbel" w:eastAsia="Times New Roman" w:hAnsi="Corbel" w:cs="Arial"/>
                <w:b/>
                <w:sz w:val="18"/>
                <w:szCs w:val="18"/>
                <w:u w:val="single"/>
              </w:rPr>
              <w:t>Fail</w:t>
            </w:r>
          </w:p>
          <w:p w14:paraId="5CE1A0E2" w14:textId="0F7E6DC5" w:rsidR="00E24282" w:rsidRPr="00546D34" w:rsidDel="00A71567" w:rsidRDefault="00E24282" w:rsidP="00E24282">
            <w:pPr>
              <w:spacing w:before="60" w:after="60" w:line="240" w:lineRule="auto"/>
              <w:rPr>
                <w:rFonts w:ascii="Corbel" w:hAnsi="Corbel"/>
                <w:b/>
                <w:sz w:val="18"/>
                <w:szCs w:val="18"/>
                <w:u w:val="single"/>
              </w:rPr>
            </w:pPr>
            <w:r w:rsidRPr="00546D34">
              <w:rPr>
                <w:rFonts w:ascii="Corbel" w:eastAsia="Times New Roman" w:hAnsi="Corbel" w:cs="Arial"/>
                <w:sz w:val="18"/>
                <w:szCs w:val="18"/>
              </w:rPr>
              <w:t>Major information requirements missing; or alternative information is incomplete, not suitable or out of date; or requests for alternative information including management accounts are unanswered and  the opinion of the auditors within the financial statements identifies concerns over going concern; or the level and nature of outstanding CCJs (either disclosed or obtainable from public registers) indicates a risk over inability to fund CCJs from existing cash reserves; or the Supplier is currently the subject to any kind of administration or liquidation arrangements.</w:t>
            </w:r>
          </w:p>
        </w:tc>
      </w:tr>
      <w:tr w:rsidR="00A44CA2" w:rsidRPr="00546D34" w:rsidDel="00A71567" w14:paraId="412815DF" w14:textId="77777777" w:rsidTr="00C934E2">
        <w:trPr>
          <w:trHeight w:val="510"/>
        </w:trPr>
        <w:tc>
          <w:tcPr>
            <w:tcW w:w="846" w:type="dxa"/>
            <w:shd w:val="clear" w:color="auto" w:fill="FFFFFF" w:themeFill="background1"/>
          </w:tcPr>
          <w:p w14:paraId="7D0E2F9B" w14:textId="0E56BB79" w:rsidR="00A44CA2" w:rsidRPr="00546D34" w:rsidDel="00A71567" w:rsidRDefault="00A44CA2" w:rsidP="00A44CA2">
            <w:pPr>
              <w:spacing w:before="60" w:after="60"/>
              <w:rPr>
                <w:rFonts w:ascii="Corbel" w:hAnsi="Corbel" w:cs="Arial"/>
                <w:sz w:val="18"/>
                <w:szCs w:val="18"/>
              </w:rPr>
            </w:pPr>
            <w:r w:rsidRPr="00546D34" w:rsidDel="00A71567">
              <w:rPr>
                <w:rFonts w:ascii="Corbel" w:hAnsi="Corbel" w:cs="Arial"/>
                <w:sz w:val="18"/>
                <w:szCs w:val="18"/>
              </w:rPr>
              <w:lastRenderedPageBreak/>
              <w:t>5</w:t>
            </w:r>
          </w:p>
        </w:tc>
        <w:tc>
          <w:tcPr>
            <w:tcW w:w="1559" w:type="dxa"/>
            <w:shd w:val="clear" w:color="auto" w:fill="FFFFFF" w:themeFill="background1"/>
          </w:tcPr>
          <w:p w14:paraId="24454BA4" w14:textId="3062BA78" w:rsidR="00A44CA2" w:rsidRPr="00546D34" w:rsidDel="00A71567" w:rsidRDefault="00A44CA2" w:rsidP="00A44CA2">
            <w:pPr>
              <w:spacing w:before="60" w:after="60"/>
              <w:rPr>
                <w:rFonts w:ascii="Corbel" w:hAnsi="Corbel" w:cs="Arial"/>
                <w:sz w:val="18"/>
                <w:szCs w:val="18"/>
              </w:rPr>
            </w:pPr>
            <w:r w:rsidRPr="00546D34" w:rsidDel="00A71567">
              <w:rPr>
                <w:rFonts w:ascii="Corbel" w:hAnsi="Corbel" w:cs="Arial"/>
                <w:sz w:val="18"/>
                <w:szCs w:val="18"/>
              </w:rPr>
              <w:t xml:space="preserve">Group Information and Financial Guarantee </w:t>
            </w:r>
          </w:p>
        </w:tc>
        <w:tc>
          <w:tcPr>
            <w:tcW w:w="1276" w:type="dxa"/>
            <w:shd w:val="clear" w:color="auto" w:fill="FFFFFF" w:themeFill="background1"/>
          </w:tcPr>
          <w:p w14:paraId="11738FA6" w14:textId="56985932" w:rsidR="00A44CA2" w:rsidRPr="00546D34" w:rsidDel="00A71567" w:rsidRDefault="00A44CA2" w:rsidP="00A44CA2">
            <w:pPr>
              <w:spacing w:before="60" w:after="60"/>
              <w:jc w:val="center"/>
              <w:rPr>
                <w:rFonts w:ascii="Corbel" w:hAnsi="Corbel" w:cs="Arial"/>
                <w:sz w:val="18"/>
                <w:szCs w:val="18"/>
              </w:rPr>
            </w:pPr>
            <w:r w:rsidRPr="00546D34" w:rsidDel="00A71567">
              <w:rPr>
                <w:rFonts w:ascii="Corbel" w:hAnsi="Corbel" w:cs="Arial"/>
                <w:sz w:val="18"/>
                <w:szCs w:val="18"/>
              </w:rPr>
              <w:t>Pass/Fail</w:t>
            </w:r>
          </w:p>
        </w:tc>
        <w:tc>
          <w:tcPr>
            <w:tcW w:w="10744" w:type="dxa"/>
            <w:shd w:val="clear" w:color="auto" w:fill="FFFFFF" w:themeFill="background1"/>
          </w:tcPr>
          <w:p w14:paraId="2DA2B792" w14:textId="77777777" w:rsidR="00A44CA2" w:rsidRPr="00546D34" w:rsidRDefault="00A44CA2" w:rsidP="00A44CA2">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56691ECD" w14:textId="77777777" w:rsidR="00A44CA2" w:rsidRPr="00546D34" w:rsidRDefault="00A44CA2" w:rsidP="00A44CA2">
            <w:pPr>
              <w:spacing w:before="60" w:after="60" w:line="240" w:lineRule="auto"/>
              <w:rPr>
                <w:rFonts w:ascii="Corbel" w:hAnsi="Corbel" w:cs="Arial"/>
                <w:sz w:val="18"/>
                <w:szCs w:val="20"/>
              </w:rPr>
            </w:pPr>
            <w:r w:rsidRPr="00546D34">
              <w:rPr>
                <w:rFonts w:ascii="Corbel" w:hAnsi="Corbel" w:cs="Arial"/>
                <w:sz w:val="18"/>
                <w:szCs w:val="20"/>
              </w:rPr>
              <w:t>No evaluation at self-certification stage.</w:t>
            </w:r>
          </w:p>
          <w:p w14:paraId="19CF723F" w14:textId="77777777" w:rsidR="00A44CA2" w:rsidRPr="00546D34" w:rsidRDefault="00A44CA2" w:rsidP="00A44CA2">
            <w:pPr>
              <w:spacing w:before="60" w:after="60" w:line="240" w:lineRule="auto"/>
              <w:rPr>
                <w:rFonts w:ascii="Corbel" w:hAnsi="Corbel" w:cs="Arial"/>
                <w:sz w:val="18"/>
                <w:szCs w:val="20"/>
              </w:rPr>
            </w:pPr>
          </w:p>
          <w:p w14:paraId="465E9136" w14:textId="77777777" w:rsidR="00A44CA2" w:rsidRPr="00546D34" w:rsidRDefault="00A44CA2" w:rsidP="00A44CA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34F5928B" w14:textId="77777777" w:rsidR="00A44CA2" w:rsidRPr="00546D34" w:rsidDel="00A71567" w:rsidRDefault="00A44CA2" w:rsidP="00A44CA2">
            <w:pPr>
              <w:spacing w:before="60" w:after="60"/>
              <w:rPr>
                <w:rFonts w:ascii="Corbel" w:hAnsi="Corbel" w:cs="Arial"/>
                <w:b/>
                <w:sz w:val="18"/>
                <w:szCs w:val="20"/>
                <w:u w:val="single"/>
              </w:rPr>
            </w:pPr>
            <w:r w:rsidRPr="00546D34" w:rsidDel="00A71567">
              <w:rPr>
                <w:rFonts w:ascii="Corbel" w:hAnsi="Corbel" w:cs="Arial"/>
                <w:b/>
                <w:sz w:val="18"/>
                <w:szCs w:val="20"/>
                <w:u w:val="single"/>
              </w:rPr>
              <w:t>Pass</w:t>
            </w:r>
          </w:p>
          <w:p w14:paraId="4C03B4BD" w14:textId="77777777" w:rsidR="00A44CA2" w:rsidRPr="00546D34" w:rsidDel="00A71567" w:rsidRDefault="00A44CA2" w:rsidP="00A44CA2">
            <w:pPr>
              <w:spacing w:before="60" w:after="60"/>
              <w:rPr>
                <w:rFonts w:ascii="Corbel" w:hAnsi="Corbel" w:cs="Arial"/>
                <w:sz w:val="18"/>
                <w:szCs w:val="18"/>
              </w:rPr>
            </w:pPr>
            <w:r w:rsidRPr="00546D34" w:rsidDel="00A71567">
              <w:rPr>
                <w:rFonts w:ascii="Corbel" w:hAnsi="Corbel" w:cs="Arial"/>
                <w:sz w:val="18"/>
                <w:szCs w:val="18"/>
              </w:rPr>
              <w:t xml:space="preserve">All information/documentation provided.  </w:t>
            </w:r>
          </w:p>
          <w:p w14:paraId="4539931F" w14:textId="3CF82A3B" w:rsidR="00A44CA2" w:rsidRPr="00546D34" w:rsidDel="00A71567" w:rsidRDefault="00A44CA2" w:rsidP="00A44CA2">
            <w:pPr>
              <w:spacing w:before="60" w:after="60"/>
              <w:rPr>
                <w:rFonts w:ascii="Corbel" w:hAnsi="Corbel" w:cs="Arial"/>
                <w:sz w:val="18"/>
                <w:szCs w:val="18"/>
              </w:rPr>
            </w:pPr>
            <w:r w:rsidRPr="00546D34" w:rsidDel="00A71567">
              <w:rPr>
                <w:rFonts w:ascii="Corbel" w:hAnsi="Corbel" w:cs="Arial"/>
                <w:sz w:val="18"/>
                <w:szCs w:val="18"/>
              </w:rPr>
              <w:t>Where relevant Parent Company confirmed as willing to provide guarantee if necessary.</w:t>
            </w:r>
          </w:p>
          <w:p w14:paraId="4CCDEBA5" w14:textId="77777777" w:rsidR="00A44CA2" w:rsidRPr="00546D34" w:rsidDel="00A71567" w:rsidRDefault="00A44CA2" w:rsidP="00A44CA2">
            <w:pPr>
              <w:spacing w:before="60" w:after="60"/>
              <w:rPr>
                <w:rFonts w:ascii="Corbel" w:hAnsi="Corbel" w:cs="Arial"/>
                <w:b/>
                <w:sz w:val="18"/>
                <w:szCs w:val="20"/>
                <w:u w:val="single"/>
              </w:rPr>
            </w:pPr>
            <w:r w:rsidRPr="00546D34" w:rsidDel="00A71567">
              <w:rPr>
                <w:rFonts w:ascii="Corbel" w:hAnsi="Corbel" w:cs="Arial"/>
                <w:b/>
                <w:sz w:val="18"/>
                <w:szCs w:val="20"/>
                <w:u w:val="single"/>
              </w:rPr>
              <w:t>Fail</w:t>
            </w:r>
          </w:p>
          <w:p w14:paraId="12D5FB8D" w14:textId="77777777" w:rsidR="00A44CA2" w:rsidRPr="00546D34" w:rsidDel="00A71567" w:rsidRDefault="00A44CA2" w:rsidP="00A44CA2">
            <w:pPr>
              <w:spacing w:before="60" w:after="60"/>
              <w:rPr>
                <w:rFonts w:ascii="Corbel" w:hAnsi="Corbel" w:cs="Arial"/>
                <w:sz w:val="18"/>
                <w:szCs w:val="18"/>
              </w:rPr>
            </w:pPr>
            <w:r w:rsidRPr="00546D34" w:rsidDel="00A71567">
              <w:rPr>
                <w:rFonts w:ascii="Corbel" w:hAnsi="Corbel" w:cs="Arial"/>
                <w:sz w:val="18"/>
                <w:szCs w:val="18"/>
              </w:rPr>
              <w:t xml:space="preserve">Major information requirements missing.  </w:t>
            </w:r>
          </w:p>
          <w:p w14:paraId="195A8835" w14:textId="0FC59296" w:rsidR="00A44CA2" w:rsidRPr="00546D34" w:rsidDel="00A71567" w:rsidRDefault="00A44CA2" w:rsidP="00A44CA2">
            <w:pPr>
              <w:spacing w:before="60" w:after="60" w:line="240" w:lineRule="auto"/>
              <w:rPr>
                <w:rFonts w:ascii="Corbel" w:hAnsi="Corbel"/>
                <w:b/>
                <w:sz w:val="18"/>
                <w:szCs w:val="18"/>
                <w:u w:val="single"/>
              </w:rPr>
            </w:pPr>
            <w:r w:rsidRPr="00546D34" w:rsidDel="00A71567">
              <w:rPr>
                <w:rFonts w:ascii="Corbel" w:hAnsi="Corbel" w:cs="Arial"/>
                <w:sz w:val="18"/>
                <w:szCs w:val="18"/>
              </w:rPr>
              <w:t xml:space="preserve">Parent Company confirmed as not willing to provide a guarantee.  </w:t>
            </w:r>
          </w:p>
        </w:tc>
      </w:tr>
      <w:tr w:rsidR="00835F41" w:rsidRPr="00546D34" w:rsidDel="00A71567" w14:paraId="082ACAE5" w14:textId="77777777" w:rsidTr="00C934E2">
        <w:trPr>
          <w:trHeight w:val="510"/>
        </w:trPr>
        <w:tc>
          <w:tcPr>
            <w:tcW w:w="846" w:type="dxa"/>
            <w:shd w:val="clear" w:color="auto" w:fill="FFFFFF" w:themeFill="background1"/>
          </w:tcPr>
          <w:p w14:paraId="04711FDB" w14:textId="1E2A4F57" w:rsidR="00835F41" w:rsidRPr="00546D34" w:rsidDel="00A71567" w:rsidRDefault="00835F41" w:rsidP="00835F41">
            <w:pPr>
              <w:spacing w:before="60" w:after="60"/>
              <w:rPr>
                <w:rFonts w:ascii="Corbel" w:hAnsi="Corbel" w:cs="Arial"/>
                <w:sz w:val="18"/>
                <w:szCs w:val="18"/>
              </w:rPr>
            </w:pPr>
            <w:r w:rsidRPr="0041146A" w:rsidDel="00A71567">
              <w:rPr>
                <w:rFonts w:ascii="Corbel" w:hAnsi="Corbel"/>
                <w:sz w:val="20"/>
                <w:szCs w:val="20"/>
              </w:rPr>
              <w:t>6</w:t>
            </w:r>
            <w:r w:rsidR="009F3B16">
              <w:rPr>
                <w:rFonts w:ascii="Corbel" w:hAnsi="Corbel"/>
                <w:sz w:val="20"/>
                <w:szCs w:val="20"/>
              </w:rPr>
              <w:t xml:space="preserve"> – Lot 1</w:t>
            </w:r>
          </w:p>
        </w:tc>
        <w:tc>
          <w:tcPr>
            <w:tcW w:w="1559" w:type="dxa"/>
            <w:shd w:val="clear" w:color="auto" w:fill="FFFFFF" w:themeFill="background1"/>
          </w:tcPr>
          <w:p w14:paraId="02DFCB09" w14:textId="29FE02F3" w:rsidR="00835F41" w:rsidRPr="00546D34" w:rsidDel="00A71567" w:rsidRDefault="00835F41" w:rsidP="00835F41">
            <w:pPr>
              <w:spacing w:before="60" w:after="60"/>
              <w:rPr>
                <w:rFonts w:ascii="Corbel" w:hAnsi="Corbel" w:cs="Arial"/>
                <w:sz w:val="18"/>
                <w:szCs w:val="18"/>
              </w:rPr>
            </w:pPr>
            <w:r w:rsidRPr="0041146A" w:rsidDel="00A71567">
              <w:rPr>
                <w:rFonts w:ascii="Corbel" w:hAnsi="Corbel"/>
                <w:sz w:val="20"/>
                <w:szCs w:val="20"/>
              </w:rPr>
              <w:t>Technical and Professional Ability</w:t>
            </w:r>
            <w:r w:rsidRPr="0041146A">
              <w:rPr>
                <w:rFonts w:ascii="Corbel" w:hAnsi="Corbel"/>
                <w:sz w:val="20"/>
                <w:szCs w:val="20"/>
              </w:rPr>
              <w:t xml:space="preserve"> </w:t>
            </w:r>
          </w:p>
        </w:tc>
        <w:tc>
          <w:tcPr>
            <w:tcW w:w="1276" w:type="dxa"/>
            <w:shd w:val="clear" w:color="auto" w:fill="FFFFFF" w:themeFill="background1"/>
          </w:tcPr>
          <w:p w14:paraId="5E7CCDC4" w14:textId="2612D6B1" w:rsidR="00835F41" w:rsidRPr="00546D34" w:rsidDel="00A71567" w:rsidRDefault="00835F41" w:rsidP="00835F41">
            <w:pPr>
              <w:spacing w:before="60" w:after="60"/>
              <w:jc w:val="center"/>
              <w:rPr>
                <w:rFonts w:ascii="Corbel" w:hAnsi="Corbel" w:cs="Arial"/>
                <w:sz w:val="18"/>
                <w:szCs w:val="18"/>
              </w:rPr>
            </w:pPr>
            <w:r w:rsidRPr="0041146A" w:rsidDel="00A71567">
              <w:rPr>
                <w:rFonts w:ascii="Corbel" w:eastAsia="Times New Roman" w:hAnsi="Corbel" w:cs="Arial"/>
                <w:sz w:val="20"/>
                <w:szCs w:val="20"/>
              </w:rPr>
              <w:t>Pass/Fail</w:t>
            </w:r>
          </w:p>
        </w:tc>
        <w:tc>
          <w:tcPr>
            <w:tcW w:w="10744" w:type="dxa"/>
            <w:shd w:val="clear" w:color="auto" w:fill="FFFFFF" w:themeFill="background1"/>
          </w:tcPr>
          <w:p w14:paraId="50D23B0C" w14:textId="77777777" w:rsidR="005A7D92" w:rsidRPr="00546D34" w:rsidRDefault="005A7D92" w:rsidP="005A7D92">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3FA53921" w14:textId="77777777" w:rsidR="00EC1520" w:rsidRDefault="009F3B16" w:rsidP="009913C8">
            <w:pPr>
              <w:spacing w:before="60" w:after="60"/>
              <w:rPr>
                <w:rFonts w:ascii="Corbel" w:eastAsia="Times New Roman" w:hAnsi="Corbel" w:cs="Arial"/>
                <w:sz w:val="18"/>
                <w:szCs w:val="18"/>
              </w:rPr>
            </w:pPr>
            <w:r>
              <w:rPr>
                <w:rFonts w:ascii="Corbel" w:eastAsia="Times New Roman" w:hAnsi="Corbel" w:cs="Arial"/>
                <w:sz w:val="18"/>
                <w:szCs w:val="18"/>
              </w:rPr>
              <w:t>If bidding on Lot 1, q</w:t>
            </w:r>
            <w:r w:rsidR="005A7D92" w:rsidRPr="00546D34">
              <w:rPr>
                <w:rFonts w:ascii="Corbel" w:eastAsia="Times New Roman" w:hAnsi="Corbel" w:cs="Arial"/>
                <w:sz w:val="18"/>
                <w:szCs w:val="18"/>
              </w:rPr>
              <w:t xml:space="preserve">uestions 6.1 </w:t>
            </w:r>
            <w:r w:rsidR="00405428">
              <w:rPr>
                <w:rFonts w:ascii="Corbel" w:eastAsia="Times New Roman" w:hAnsi="Corbel" w:cs="Arial"/>
                <w:sz w:val="18"/>
                <w:szCs w:val="18"/>
              </w:rPr>
              <w:t>to</w:t>
            </w:r>
            <w:r w:rsidR="005A7D92" w:rsidRPr="00546D34">
              <w:rPr>
                <w:rFonts w:ascii="Corbel" w:eastAsia="Times New Roman" w:hAnsi="Corbel" w:cs="Arial"/>
                <w:sz w:val="18"/>
                <w:szCs w:val="18"/>
              </w:rPr>
              <w:t xml:space="preserve"> 6.3 </w:t>
            </w:r>
            <w:r w:rsidR="0082010F">
              <w:rPr>
                <w:rFonts w:ascii="Corbel" w:eastAsia="Times New Roman" w:hAnsi="Corbel" w:cs="Arial"/>
                <w:sz w:val="18"/>
                <w:szCs w:val="18"/>
              </w:rPr>
              <w:t>and where applicable 6.4</w:t>
            </w:r>
            <w:r w:rsidR="002B17A7">
              <w:rPr>
                <w:rFonts w:ascii="Corbel" w:eastAsia="Times New Roman" w:hAnsi="Corbel" w:cs="Arial"/>
                <w:sz w:val="18"/>
                <w:szCs w:val="18"/>
              </w:rPr>
              <w:t xml:space="preserve"> </w:t>
            </w:r>
            <w:r w:rsidR="005A7D92" w:rsidRPr="00546D34">
              <w:rPr>
                <w:rFonts w:ascii="Corbel" w:eastAsia="Times New Roman" w:hAnsi="Corbel" w:cs="Arial"/>
                <w:sz w:val="18"/>
                <w:szCs w:val="18"/>
              </w:rPr>
              <w:t>complete</w:t>
            </w:r>
            <w:r w:rsidR="00405428">
              <w:rPr>
                <w:rFonts w:ascii="Corbel" w:eastAsia="Times New Roman" w:hAnsi="Corbel" w:cs="Arial"/>
                <w:sz w:val="18"/>
                <w:szCs w:val="18"/>
              </w:rPr>
              <w:t>d</w:t>
            </w:r>
            <w:r w:rsidR="005A7D92" w:rsidRPr="00546D34">
              <w:rPr>
                <w:rFonts w:ascii="Corbel" w:eastAsia="Times New Roman" w:hAnsi="Corbel" w:cs="Arial"/>
                <w:sz w:val="18"/>
                <w:szCs w:val="18"/>
              </w:rPr>
              <w:t xml:space="preserve"> in full with information which relates to the Scope of Services</w:t>
            </w:r>
            <w:r w:rsidR="00405428">
              <w:rPr>
                <w:rFonts w:ascii="Corbel" w:eastAsia="Times New Roman" w:hAnsi="Corbel" w:cs="Arial"/>
                <w:sz w:val="18"/>
                <w:szCs w:val="18"/>
              </w:rPr>
              <w:t xml:space="preserve"> and </w:t>
            </w:r>
            <w:r w:rsidR="00C33D7C">
              <w:rPr>
                <w:rFonts w:ascii="Corbel" w:eastAsia="Times New Roman" w:hAnsi="Corbel" w:cs="Arial"/>
                <w:sz w:val="18"/>
                <w:szCs w:val="18"/>
              </w:rPr>
              <w:t xml:space="preserve">meets </w:t>
            </w:r>
            <w:r>
              <w:rPr>
                <w:rFonts w:ascii="Corbel" w:eastAsia="Times New Roman" w:hAnsi="Corbel" w:cs="Arial"/>
                <w:sz w:val="18"/>
                <w:szCs w:val="18"/>
              </w:rPr>
              <w:t>the identified criteria</w:t>
            </w:r>
            <w:r w:rsidR="00E46CB0">
              <w:rPr>
                <w:rFonts w:ascii="Corbel" w:eastAsia="Times New Roman" w:hAnsi="Corbel" w:cs="Arial"/>
                <w:sz w:val="18"/>
                <w:szCs w:val="18"/>
              </w:rPr>
              <w:t xml:space="preserve">. </w:t>
            </w:r>
          </w:p>
          <w:p w14:paraId="6961C937" w14:textId="5F078C7B" w:rsidR="009913C8" w:rsidRPr="009F2836" w:rsidRDefault="0087272A" w:rsidP="009913C8">
            <w:pPr>
              <w:spacing w:before="60" w:after="60"/>
              <w:rPr>
                <w:rFonts w:ascii="Corbel" w:eastAsia="Times New Roman" w:hAnsi="Corbel" w:cs="Arial"/>
                <w:b/>
                <w:sz w:val="18"/>
                <w:szCs w:val="18"/>
              </w:rPr>
            </w:pPr>
            <w:r w:rsidRPr="009F2836">
              <w:rPr>
                <w:rFonts w:ascii="Corbel" w:eastAsia="Times New Roman" w:hAnsi="Corbel" w:cs="Arial"/>
                <w:b/>
                <w:sz w:val="18"/>
                <w:szCs w:val="18"/>
              </w:rPr>
              <w:t>OR</w:t>
            </w:r>
          </w:p>
          <w:p w14:paraId="77756816" w14:textId="408D76CA" w:rsidR="0087272A" w:rsidRPr="00F665CE" w:rsidRDefault="0087272A" w:rsidP="005A7D92">
            <w:pPr>
              <w:spacing w:before="60" w:after="60"/>
              <w:rPr>
                <w:rFonts w:ascii="Corbel" w:eastAsia="Times New Roman" w:hAnsi="Corbel" w:cs="Arial"/>
                <w:sz w:val="18"/>
                <w:szCs w:val="18"/>
              </w:rPr>
            </w:pPr>
            <w:r w:rsidRPr="00F665CE">
              <w:rPr>
                <w:rFonts w:ascii="Corbel" w:eastAsia="Times New Roman" w:hAnsi="Corbel" w:cs="Arial"/>
                <w:sz w:val="18"/>
                <w:szCs w:val="18"/>
              </w:rPr>
              <w:t>If bidding on Lot 1, question 6.</w:t>
            </w:r>
            <w:r w:rsidR="00F665CE">
              <w:rPr>
                <w:rFonts w:ascii="Corbel" w:eastAsia="Times New Roman" w:hAnsi="Corbel" w:cs="Arial"/>
                <w:bCs/>
                <w:sz w:val="18"/>
                <w:szCs w:val="18"/>
              </w:rPr>
              <w:t>5</w:t>
            </w:r>
            <w:r w:rsidR="005D1C09">
              <w:rPr>
                <w:rFonts w:ascii="Corbel" w:eastAsia="Times New Roman" w:hAnsi="Corbel" w:cs="Arial"/>
                <w:bCs/>
                <w:sz w:val="18"/>
                <w:szCs w:val="18"/>
              </w:rPr>
              <w:t xml:space="preserve"> </w:t>
            </w:r>
            <w:r w:rsidR="005D1C09">
              <w:rPr>
                <w:rFonts w:ascii="Corbel" w:eastAsia="Times New Roman" w:hAnsi="Corbel" w:cs="Arial"/>
                <w:sz w:val="18"/>
                <w:szCs w:val="18"/>
              </w:rPr>
              <w:t>and where applicable 6.</w:t>
            </w:r>
            <w:r>
              <w:rPr>
                <w:rFonts w:ascii="Corbel" w:eastAsia="Times New Roman" w:hAnsi="Corbel" w:cs="Arial"/>
                <w:sz w:val="18"/>
                <w:szCs w:val="18"/>
              </w:rPr>
              <w:t xml:space="preserve">4 </w:t>
            </w:r>
            <w:r w:rsidRPr="00F665CE">
              <w:rPr>
                <w:rFonts w:ascii="Corbel" w:eastAsia="Times New Roman" w:hAnsi="Corbel" w:cs="Arial"/>
                <w:sz w:val="18"/>
                <w:szCs w:val="18"/>
              </w:rPr>
              <w:t xml:space="preserve">completed </w:t>
            </w:r>
            <w:r w:rsidR="009F2836" w:rsidRPr="00F665CE">
              <w:rPr>
                <w:rFonts w:ascii="Corbel" w:eastAsia="Times New Roman" w:hAnsi="Corbel" w:cs="Arial"/>
                <w:sz w:val="18"/>
                <w:szCs w:val="18"/>
              </w:rPr>
              <w:t>and is to the satisfaction of Homes England.</w:t>
            </w:r>
          </w:p>
          <w:p w14:paraId="4AE69FFE" w14:textId="5E442612" w:rsidR="005A7D92" w:rsidRPr="00546D34" w:rsidRDefault="005A7D92" w:rsidP="005A7D92">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303EABB9" w14:textId="2EFF0C55" w:rsidR="009F2836" w:rsidRDefault="009F2836" w:rsidP="005A7D92">
            <w:pPr>
              <w:spacing w:before="60" w:after="60"/>
              <w:rPr>
                <w:rFonts w:ascii="Corbel" w:eastAsia="Times New Roman" w:hAnsi="Corbel" w:cs="Arial"/>
                <w:sz w:val="18"/>
                <w:szCs w:val="18"/>
              </w:rPr>
            </w:pPr>
            <w:r>
              <w:rPr>
                <w:rFonts w:ascii="Corbel" w:eastAsia="Times New Roman" w:hAnsi="Corbel" w:cs="Arial"/>
                <w:sz w:val="18"/>
                <w:szCs w:val="18"/>
              </w:rPr>
              <w:t>If bidding on Lot 1, q</w:t>
            </w:r>
            <w:r w:rsidRPr="00546D34">
              <w:rPr>
                <w:rFonts w:ascii="Corbel" w:eastAsia="Times New Roman" w:hAnsi="Corbel" w:cs="Arial"/>
                <w:sz w:val="18"/>
                <w:szCs w:val="18"/>
              </w:rPr>
              <w:t>uestions</w:t>
            </w:r>
            <w:r w:rsidR="005A7D92" w:rsidRPr="00546D34">
              <w:rPr>
                <w:rFonts w:ascii="Corbel" w:eastAsia="Times New Roman" w:hAnsi="Corbel" w:cs="Arial"/>
                <w:sz w:val="18"/>
                <w:szCs w:val="18"/>
              </w:rPr>
              <w:t xml:space="preserve"> 6.1 </w:t>
            </w:r>
            <w:r>
              <w:rPr>
                <w:rFonts w:ascii="Corbel" w:eastAsia="Times New Roman" w:hAnsi="Corbel" w:cs="Arial"/>
                <w:sz w:val="18"/>
                <w:szCs w:val="18"/>
              </w:rPr>
              <w:t>to</w:t>
            </w:r>
            <w:r w:rsidRPr="00546D34">
              <w:rPr>
                <w:rFonts w:ascii="Corbel" w:eastAsia="Times New Roman" w:hAnsi="Corbel" w:cs="Arial"/>
                <w:sz w:val="18"/>
                <w:szCs w:val="18"/>
              </w:rPr>
              <w:t xml:space="preserve"> 6.3</w:t>
            </w:r>
            <w:r>
              <w:rPr>
                <w:rFonts w:ascii="Corbel" w:eastAsia="Times New Roman" w:hAnsi="Corbel" w:cs="Arial"/>
                <w:sz w:val="18"/>
                <w:szCs w:val="18"/>
              </w:rPr>
              <w:t xml:space="preserve"> </w:t>
            </w:r>
            <w:r w:rsidR="001679D8">
              <w:rPr>
                <w:rFonts w:ascii="Corbel" w:eastAsia="Times New Roman" w:hAnsi="Corbel" w:cs="Arial"/>
                <w:sz w:val="18"/>
                <w:szCs w:val="18"/>
              </w:rPr>
              <w:t xml:space="preserve">and where applicable 6.4 </w:t>
            </w:r>
            <w:r w:rsidR="005A7D92" w:rsidRPr="00546D34">
              <w:rPr>
                <w:rFonts w:ascii="Corbel" w:eastAsia="Times New Roman" w:hAnsi="Corbel" w:cs="Arial"/>
                <w:sz w:val="18"/>
                <w:szCs w:val="18"/>
              </w:rPr>
              <w:t>incomplete</w:t>
            </w:r>
            <w:r>
              <w:rPr>
                <w:rFonts w:ascii="Corbel" w:eastAsia="Times New Roman" w:hAnsi="Corbel" w:cs="Arial"/>
                <w:sz w:val="18"/>
                <w:szCs w:val="18"/>
              </w:rPr>
              <w:t xml:space="preserve"> </w:t>
            </w:r>
            <w:r w:rsidR="005A7D92" w:rsidRPr="00546D34">
              <w:rPr>
                <w:rFonts w:ascii="Corbel" w:eastAsia="Times New Roman" w:hAnsi="Corbel" w:cs="Arial"/>
                <w:sz w:val="18"/>
                <w:szCs w:val="18"/>
              </w:rPr>
              <w:t xml:space="preserve">and </w:t>
            </w:r>
            <w:r>
              <w:rPr>
                <w:rFonts w:ascii="Corbel" w:eastAsia="Times New Roman" w:hAnsi="Corbel" w:cs="Arial"/>
                <w:sz w:val="18"/>
                <w:szCs w:val="18"/>
              </w:rPr>
              <w:t xml:space="preserve">question </w:t>
            </w:r>
            <w:r w:rsidR="00673451">
              <w:rPr>
                <w:rFonts w:ascii="Corbel" w:eastAsia="Times New Roman" w:hAnsi="Corbel" w:cs="Arial"/>
                <w:sz w:val="18"/>
                <w:szCs w:val="18"/>
              </w:rPr>
              <w:t>6.5 not completed to the satisfaction of Homes England</w:t>
            </w:r>
            <w:r>
              <w:rPr>
                <w:rFonts w:ascii="Corbel" w:eastAsia="Times New Roman" w:hAnsi="Corbel" w:cs="Arial"/>
                <w:sz w:val="18"/>
                <w:szCs w:val="18"/>
              </w:rPr>
              <w:t>.</w:t>
            </w:r>
            <w:r w:rsidR="005A7D92" w:rsidRPr="00546D34">
              <w:rPr>
                <w:rFonts w:ascii="Corbel" w:eastAsia="Times New Roman" w:hAnsi="Corbel" w:cs="Arial"/>
                <w:sz w:val="18"/>
                <w:szCs w:val="18"/>
              </w:rPr>
              <w:t xml:space="preserve"> </w:t>
            </w:r>
          </w:p>
          <w:p w14:paraId="7729B3CF" w14:textId="77777777" w:rsidR="009F2836" w:rsidRDefault="009F2836" w:rsidP="005A7D92">
            <w:pPr>
              <w:spacing w:before="60" w:after="60"/>
              <w:rPr>
                <w:rFonts w:ascii="Corbel" w:eastAsia="Times New Roman" w:hAnsi="Corbel" w:cs="Arial"/>
                <w:b/>
                <w:sz w:val="18"/>
                <w:szCs w:val="18"/>
              </w:rPr>
            </w:pPr>
            <w:r w:rsidRPr="009F2836">
              <w:rPr>
                <w:rFonts w:ascii="Corbel" w:eastAsia="Times New Roman" w:hAnsi="Corbel" w:cs="Arial"/>
                <w:b/>
                <w:bCs/>
                <w:sz w:val="18"/>
                <w:szCs w:val="18"/>
              </w:rPr>
              <w:t>OR</w:t>
            </w:r>
            <w:r>
              <w:rPr>
                <w:rFonts w:ascii="Corbel" w:eastAsia="Times New Roman" w:hAnsi="Corbel" w:cs="Arial"/>
                <w:sz w:val="18"/>
                <w:szCs w:val="18"/>
              </w:rPr>
              <w:t xml:space="preserve"> </w:t>
            </w:r>
          </w:p>
          <w:p w14:paraId="74EECC91" w14:textId="0988E3D0" w:rsidR="00835F41" w:rsidRPr="00B80782" w:rsidRDefault="009F2836" w:rsidP="001679D8">
            <w:pPr>
              <w:spacing w:before="60" w:after="60"/>
              <w:rPr>
                <w:rFonts w:ascii="Corbel" w:eastAsia="Times New Roman" w:hAnsi="Corbel" w:cs="Arial"/>
                <w:sz w:val="18"/>
                <w:szCs w:val="18"/>
              </w:rPr>
            </w:pPr>
            <w:r>
              <w:rPr>
                <w:rFonts w:ascii="Corbel" w:eastAsia="Times New Roman" w:hAnsi="Corbel" w:cs="Arial"/>
                <w:sz w:val="18"/>
                <w:szCs w:val="18"/>
              </w:rPr>
              <w:t>If bidding on Lot 1, q</w:t>
            </w:r>
            <w:r w:rsidRPr="00546D34">
              <w:rPr>
                <w:rFonts w:ascii="Corbel" w:eastAsia="Times New Roman" w:hAnsi="Corbel" w:cs="Arial"/>
                <w:sz w:val="18"/>
                <w:szCs w:val="18"/>
              </w:rPr>
              <w:t xml:space="preserve">uestions 6.1 </w:t>
            </w:r>
            <w:r>
              <w:rPr>
                <w:rFonts w:ascii="Corbel" w:eastAsia="Times New Roman" w:hAnsi="Corbel" w:cs="Arial"/>
                <w:sz w:val="18"/>
                <w:szCs w:val="18"/>
              </w:rPr>
              <w:t>to</w:t>
            </w:r>
            <w:r w:rsidRPr="00546D34">
              <w:rPr>
                <w:rFonts w:ascii="Corbel" w:eastAsia="Times New Roman" w:hAnsi="Corbel" w:cs="Arial"/>
                <w:sz w:val="18"/>
                <w:szCs w:val="18"/>
              </w:rPr>
              <w:t xml:space="preserve"> 6.3</w:t>
            </w:r>
            <w:r>
              <w:rPr>
                <w:rFonts w:ascii="Corbel" w:eastAsia="Times New Roman" w:hAnsi="Corbel" w:cs="Arial"/>
                <w:sz w:val="18"/>
                <w:szCs w:val="18"/>
              </w:rPr>
              <w:t xml:space="preserve"> </w:t>
            </w:r>
            <w:r w:rsidR="001679D8">
              <w:rPr>
                <w:rFonts w:ascii="Corbel" w:eastAsia="Times New Roman" w:hAnsi="Corbel" w:cs="Arial"/>
                <w:sz w:val="18"/>
                <w:szCs w:val="18"/>
              </w:rPr>
              <w:t xml:space="preserve">and where applicable 6.4 </w:t>
            </w:r>
            <w:r w:rsidRPr="00546D34">
              <w:rPr>
                <w:rFonts w:ascii="Corbel" w:eastAsia="Times New Roman" w:hAnsi="Corbel" w:cs="Arial"/>
                <w:sz w:val="18"/>
                <w:szCs w:val="18"/>
              </w:rPr>
              <w:t>complete</w:t>
            </w:r>
            <w:r>
              <w:rPr>
                <w:rFonts w:ascii="Corbel" w:eastAsia="Times New Roman" w:hAnsi="Corbel" w:cs="Arial"/>
                <w:sz w:val="18"/>
                <w:szCs w:val="18"/>
              </w:rPr>
              <w:t>d</w:t>
            </w:r>
            <w:r w:rsidRPr="00546D34">
              <w:rPr>
                <w:rFonts w:ascii="Corbel" w:eastAsia="Times New Roman" w:hAnsi="Corbel" w:cs="Arial"/>
                <w:sz w:val="18"/>
                <w:szCs w:val="18"/>
              </w:rPr>
              <w:t xml:space="preserve"> with information </w:t>
            </w:r>
            <w:r w:rsidR="00673451">
              <w:rPr>
                <w:rFonts w:ascii="Corbel" w:eastAsia="Times New Roman" w:hAnsi="Corbel" w:cs="Arial"/>
                <w:sz w:val="18"/>
                <w:szCs w:val="18"/>
              </w:rPr>
              <w:t xml:space="preserve">that does not </w:t>
            </w:r>
            <w:r w:rsidRPr="00546D34">
              <w:rPr>
                <w:rFonts w:ascii="Corbel" w:eastAsia="Times New Roman" w:hAnsi="Corbel" w:cs="Arial"/>
                <w:sz w:val="18"/>
                <w:szCs w:val="18"/>
              </w:rPr>
              <w:t>relate to the Scope of Services</w:t>
            </w:r>
            <w:r>
              <w:rPr>
                <w:rFonts w:ascii="Corbel" w:eastAsia="Times New Roman" w:hAnsi="Corbel" w:cs="Arial"/>
                <w:sz w:val="18"/>
                <w:szCs w:val="18"/>
              </w:rPr>
              <w:t xml:space="preserve"> </w:t>
            </w:r>
            <w:r w:rsidR="00E82CAB">
              <w:rPr>
                <w:rFonts w:ascii="Corbel" w:eastAsia="Times New Roman" w:hAnsi="Corbel" w:cs="Arial"/>
                <w:sz w:val="18"/>
                <w:szCs w:val="18"/>
              </w:rPr>
              <w:t>or does not meet</w:t>
            </w:r>
            <w:r>
              <w:rPr>
                <w:rFonts w:ascii="Corbel" w:eastAsia="Times New Roman" w:hAnsi="Corbel" w:cs="Arial"/>
                <w:sz w:val="18"/>
                <w:szCs w:val="18"/>
              </w:rPr>
              <w:t xml:space="preserve"> the identified criteria</w:t>
            </w:r>
            <w:r w:rsidR="00E82CAB">
              <w:rPr>
                <w:rFonts w:ascii="Corbel" w:eastAsia="Times New Roman" w:hAnsi="Corbel" w:cs="Arial"/>
                <w:sz w:val="18"/>
                <w:szCs w:val="18"/>
              </w:rPr>
              <w:t>.</w:t>
            </w:r>
          </w:p>
        </w:tc>
      </w:tr>
      <w:tr w:rsidR="009F3B16" w:rsidRPr="00546D34" w:rsidDel="00A71567" w14:paraId="3E96692B" w14:textId="77777777" w:rsidTr="00C934E2">
        <w:trPr>
          <w:trHeight w:val="510"/>
        </w:trPr>
        <w:tc>
          <w:tcPr>
            <w:tcW w:w="846" w:type="dxa"/>
            <w:shd w:val="clear" w:color="auto" w:fill="FFFFFF" w:themeFill="background1"/>
          </w:tcPr>
          <w:p w14:paraId="5C77BAD2" w14:textId="550C5EDB" w:rsidR="009F3B16" w:rsidRPr="0041146A" w:rsidDel="00A71567" w:rsidRDefault="009F3B16" w:rsidP="00835F41">
            <w:pPr>
              <w:spacing w:before="60" w:after="60"/>
              <w:rPr>
                <w:rFonts w:ascii="Corbel" w:hAnsi="Corbel"/>
                <w:sz w:val="20"/>
                <w:szCs w:val="20"/>
              </w:rPr>
            </w:pPr>
            <w:r>
              <w:rPr>
                <w:rFonts w:ascii="Corbel" w:hAnsi="Corbel"/>
                <w:sz w:val="20"/>
                <w:szCs w:val="20"/>
              </w:rPr>
              <w:lastRenderedPageBreak/>
              <w:t>6 – Lot 2</w:t>
            </w:r>
          </w:p>
        </w:tc>
        <w:tc>
          <w:tcPr>
            <w:tcW w:w="1559" w:type="dxa"/>
            <w:shd w:val="clear" w:color="auto" w:fill="FFFFFF" w:themeFill="background1"/>
          </w:tcPr>
          <w:p w14:paraId="7846F057" w14:textId="75D351D8" w:rsidR="009F3B16" w:rsidRPr="0041146A" w:rsidDel="00A71567" w:rsidRDefault="009F3B16" w:rsidP="00835F41">
            <w:pPr>
              <w:spacing w:before="60" w:after="60"/>
              <w:rPr>
                <w:rFonts w:ascii="Corbel" w:hAnsi="Corbel"/>
                <w:sz w:val="20"/>
                <w:szCs w:val="20"/>
              </w:rPr>
            </w:pPr>
            <w:r w:rsidRPr="0041146A" w:rsidDel="00A71567">
              <w:rPr>
                <w:rFonts w:ascii="Corbel" w:hAnsi="Corbel"/>
                <w:sz w:val="20"/>
                <w:szCs w:val="20"/>
              </w:rPr>
              <w:t>Technical and Professional Ability</w:t>
            </w:r>
          </w:p>
        </w:tc>
        <w:tc>
          <w:tcPr>
            <w:tcW w:w="1276" w:type="dxa"/>
            <w:shd w:val="clear" w:color="auto" w:fill="FFFFFF" w:themeFill="background1"/>
          </w:tcPr>
          <w:p w14:paraId="547F2294" w14:textId="630D433E" w:rsidR="009F3B16" w:rsidRPr="0041146A" w:rsidDel="00A71567" w:rsidRDefault="009F3B16" w:rsidP="00835F41">
            <w:pPr>
              <w:spacing w:before="60" w:after="60"/>
              <w:jc w:val="center"/>
              <w:rPr>
                <w:rFonts w:ascii="Corbel" w:eastAsia="Times New Roman" w:hAnsi="Corbel" w:cs="Arial"/>
                <w:sz w:val="20"/>
                <w:szCs w:val="20"/>
              </w:rPr>
            </w:pPr>
            <w:r w:rsidRPr="0041146A" w:rsidDel="00A71567">
              <w:rPr>
                <w:rFonts w:ascii="Corbel" w:eastAsia="Times New Roman" w:hAnsi="Corbel" w:cs="Arial"/>
                <w:sz w:val="20"/>
                <w:szCs w:val="20"/>
              </w:rPr>
              <w:t>Pass/Fail</w:t>
            </w:r>
          </w:p>
        </w:tc>
        <w:tc>
          <w:tcPr>
            <w:tcW w:w="10744" w:type="dxa"/>
            <w:shd w:val="clear" w:color="auto" w:fill="FFFFFF" w:themeFill="background1"/>
          </w:tcPr>
          <w:p w14:paraId="5BCE9AD7" w14:textId="77777777" w:rsidR="00E82CAB" w:rsidRPr="00546D34" w:rsidRDefault="00E82CAB" w:rsidP="00E82CA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20171182" w14:textId="3FF73131" w:rsidR="00E82CAB" w:rsidRDefault="00E82CAB" w:rsidP="00E82CAB">
            <w:pPr>
              <w:spacing w:before="60" w:after="60"/>
              <w:rPr>
                <w:rFonts w:ascii="Corbel" w:eastAsia="Times New Roman" w:hAnsi="Corbel" w:cs="Arial"/>
                <w:sz w:val="18"/>
                <w:szCs w:val="18"/>
              </w:rPr>
            </w:pPr>
            <w:r>
              <w:rPr>
                <w:rFonts w:ascii="Corbel" w:eastAsia="Times New Roman" w:hAnsi="Corbel" w:cs="Arial"/>
                <w:sz w:val="18"/>
                <w:szCs w:val="18"/>
              </w:rPr>
              <w:t>If bidding on Lot 2, q</w:t>
            </w:r>
            <w:r w:rsidRPr="00546D34">
              <w:rPr>
                <w:rFonts w:ascii="Corbel" w:eastAsia="Times New Roman" w:hAnsi="Corbel" w:cs="Arial"/>
                <w:sz w:val="18"/>
                <w:szCs w:val="18"/>
              </w:rPr>
              <w:t xml:space="preserve">uestions 6.1 </w:t>
            </w:r>
            <w:r>
              <w:rPr>
                <w:rFonts w:ascii="Corbel" w:eastAsia="Times New Roman" w:hAnsi="Corbel" w:cs="Arial"/>
                <w:sz w:val="18"/>
                <w:szCs w:val="18"/>
              </w:rPr>
              <w:t>to</w:t>
            </w:r>
            <w:r w:rsidRPr="00546D34">
              <w:rPr>
                <w:rFonts w:ascii="Corbel" w:eastAsia="Times New Roman" w:hAnsi="Corbel" w:cs="Arial"/>
                <w:sz w:val="18"/>
                <w:szCs w:val="18"/>
              </w:rPr>
              <w:t xml:space="preserve"> 6.3 </w:t>
            </w:r>
            <w:r w:rsidR="00E23BFF">
              <w:rPr>
                <w:rFonts w:ascii="Corbel" w:eastAsia="Times New Roman" w:hAnsi="Corbel" w:cs="Arial"/>
                <w:sz w:val="18"/>
                <w:szCs w:val="18"/>
              </w:rPr>
              <w:t xml:space="preserve">and where applicable 6.4 </w:t>
            </w:r>
            <w:r w:rsidRPr="00546D34">
              <w:rPr>
                <w:rFonts w:ascii="Corbel" w:eastAsia="Times New Roman" w:hAnsi="Corbel" w:cs="Arial"/>
                <w:sz w:val="18"/>
                <w:szCs w:val="18"/>
              </w:rPr>
              <w:t>complete</w:t>
            </w:r>
            <w:r>
              <w:rPr>
                <w:rFonts w:ascii="Corbel" w:eastAsia="Times New Roman" w:hAnsi="Corbel" w:cs="Arial"/>
                <w:sz w:val="18"/>
                <w:szCs w:val="18"/>
              </w:rPr>
              <w:t>d</w:t>
            </w:r>
            <w:r w:rsidRPr="00546D34">
              <w:rPr>
                <w:rFonts w:ascii="Corbel" w:eastAsia="Times New Roman" w:hAnsi="Corbel" w:cs="Arial"/>
                <w:sz w:val="18"/>
                <w:szCs w:val="18"/>
              </w:rPr>
              <w:t xml:space="preserve"> in full with information which relates to the Scope of Services</w:t>
            </w:r>
            <w:r>
              <w:rPr>
                <w:rFonts w:ascii="Corbel" w:eastAsia="Times New Roman" w:hAnsi="Corbel" w:cs="Arial"/>
                <w:sz w:val="18"/>
                <w:szCs w:val="18"/>
              </w:rPr>
              <w:t xml:space="preserve"> and meets the identified criteria</w:t>
            </w:r>
            <w:r w:rsidRPr="00546D34">
              <w:rPr>
                <w:rFonts w:ascii="Corbel" w:eastAsia="Times New Roman" w:hAnsi="Corbel" w:cs="Arial"/>
                <w:sz w:val="18"/>
                <w:szCs w:val="18"/>
              </w:rPr>
              <w:t xml:space="preserve">. </w:t>
            </w:r>
          </w:p>
          <w:p w14:paraId="3007752E" w14:textId="77777777" w:rsidR="00E82CAB" w:rsidRPr="009F2836" w:rsidRDefault="00E82CAB" w:rsidP="00E82CAB">
            <w:pPr>
              <w:spacing w:before="60" w:after="60"/>
              <w:rPr>
                <w:rFonts w:ascii="Corbel" w:eastAsia="Times New Roman" w:hAnsi="Corbel" w:cs="Arial"/>
                <w:b/>
                <w:bCs/>
                <w:sz w:val="18"/>
                <w:szCs w:val="18"/>
              </w:rPr>
            </w:pPr>
            <w:r w:rsidRPr="009F2836">
              <w:rPr>
                <w:rFonts w:ascii="Corbel" w:eastAsia="Times New Roman" w:hAnsi="Corbel" w:cs="Arial"/>
                <w:b/>
                <w:bCs/>
                <w:sz w:val="18"/>
                <w:szCs w:val="18"/>
              </w:rPr>
              <w:t>OR</w:t>
            </w:r>
          </w:p>
          <w:p w14:paraId="29272E18" w14:textId="6418A719" w:rsidR="00E82CAB" w:rsidRPr="00E23BFF" w:rsidRDefault="00E82CAB" w:rsidP="00E82CAB">
            <w:pPr>
              <w:spacing w:before="60" w:after="60"/>
              <w:rPr>
                <w:rFonts w:ascii="Corbel" w:eastAsia="Times New Roman" w:hAnsi="Corbel" w:cs="Arial"/>
                <w:sz w:val="18"/>
                <w:szCs w:val="18"/>
              </w:rPr>
            </w:pPr>
            <w:r w:rsidRPr="00E23BFF">
              <w:rPr>
                <w:rFonts w:ascii="Corbel" w:eastAsia="Times New Roman" w:hAnsi="Corbel" w:cs="Arial"/>
                <w:sz w:val="18"/>
                <w:szCs w:val="18"/>
              </w:rPr>
              <w:t>If bidding on Lot 2, question 6.</w:t>
            </w:r>
            <w:r w:rsidR="00E23BFF">
              <w:rPr>
                <w:rFonts w:ascii="Corbel" w:eastAsia="Times New Roman" w:hAnsi="Corbel" w:cs="Arial"/>
                <w:bCs/>
                <w:sz w:val="18"/>
                <w:szCs w:val="18"/>
              </w:rPr>
              <w:t>5</w:t>
            </w:r>
            <w:r w:rsidR="005D1C09">
              <w:rPr>
                <w:rFonts w:ascii="Corbel" w:eastAsia="Times New Roman" w:hAnsi="Corbel" w:cs="Arial"/>
                <w:bCs/>
                <w:sz w:val="18"/>
                <w:szCs w:val="18"/>
              </w:rPr>
              <w:t xml:space="preserve"> </w:t>
            </w:r>
            <w:r w:rsidR="005D1C09">
              <w:rPr>
                <w:rFonts w:ascii="Corbel" w:eastAsia="Times New Roman" w:hAnsi="Corbel" w:cs="Arial"/>
                <w:sz w:val="18"/>
                <w:szCs w:val="18"/>
              </w:rPr>
              <w:t>and where applicable 6.</w:t>
            </w:r>
            <w:r>
              <w:rPr>
                <w:rFonts w:ascii="Corbel" w:eastAsia="Times New Roman" w:hAnsi="Corbel" w:cs="Arial"/>
                <w:sz w:val="18"/>
                <w:szCs w:val="18"/>
              </w:rPr>
              <w:t xml:space="preserve">4 </w:t>
            </w:r>
            <w:r w:rsidRPr="00E23BFF">
              <w:rPr>
                <w:rFonts w:ascii="Corbel" w:eastAsia="Times New Roman" w:hAnsi="Corbel" w:cs="Arial"/>
                <w:sz w:val="18"/>
                <w:szCs w:val="18"/>
              </w:rPr>
              <w:t>completed and is to the satisfaction of Homes England.</w:t>
            </w:r>
          </w:p>
          <w:p w14:paraId="5F201407" w14:textId="77777777" w:rsidR="00E82CAB" w:rsidRPr="00546D34" w:rsidRDefault="00E82CAB" w:rsidP="00E82CA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6CAD2B0E" w14:textId="20CF60D8" w:rsidR="00E82CAB" w:rsidRDefault="00E82CAB" w:rsidP="00E82CAB">
            <w:pPr>
              <w:spacing w:before="60" w:after="60"/>
              <w:rPr>
                <w:rFonts w:ascii="Corbel" w:eastAsia="Times New Roman" w:hAnsi="Corbel" w:cs="Arial"/>
                <w:sz w:val="18"/>
                <w:szCs w:val="18"/>
              </w:rPr>
            </w:pPr>
            <w:r>
              <w:rPr>
                <w:rFonts w:ascii="Corbel" w:eastAsia="Times New Roman" w:hAnsi="Corbel" w:cs="Arial"/>
                <w:sz w:val="18"/>
                <w:szCs w:val="18"/>
              </w:rPr>
              <w:t>If bidding on Lot 2, q</w:t>
            </w:r>
            <w:r w:rsidRPr="00546D34">
              <w:rPr>
                <w:rFonts w:ascii="Corbel" w:eastAsia="Times New Roman" w:hAnsi="Corbel" w:cs="Arial"/>
                <w:sz w:val="18"/>
                <w:szCs w:val="18"/>
              </w:rPr>
              <w:t xml:space="preserve">uestions 6.1 </w:t>
            </w:r>
            <w:r>
              <w:rPr>
                <w:rFonts w:ascii="Corbel" w:eastAsia="Times New Roman" w:hAnsi="Corbel" w:cs="Arial"/>
                <w:sz w:val="18"/>
                <w:szCs w:val="18"/>
              </w:rPr>
              <w:t>to</w:t>
            </w:r>
            <w:r w:rsidRPr="00546D34">
              <w:rPr>
                <w:rFonts w:ascii="Corbel" w:eastAsia="Times New Roman" w:hAnsi="Corbel" w:cs="Arial"/>
                <w:sz w:val="18"/>
                <w:szCs w:val="18"/>
              </w:rPr>
              <w:t xml:space="preserve"> 6.3</w:t>
            </w:r>
            <w:r>
              <w:rPr>
                <w:rFonts w:ascii="Corbel" w:eastAsia="Times New Roman" w:hAnsi="Corbel" w:cs="Arial"/>
                <w:sz w:val="18"/>
                <w:szCs w:val="18"/>
              </w:rPr>
              <w:t xml:space="preserve"> </w:t>
            </w:r>
            <w:r w:rsidR="00E23BFF">
              <w:rPr>
                <w:rFonts w:ascii="Corbel" w:eastAsia="Times New Roman" w:hAnsi="Corbel" w:cs="Arial"/>
                <w:sz w:val="18"/>
                <w:szCs w:val="18"/>
              </w:rPr>
              <w:t>and where applicable 6.4</w:t>
            </w:r>
            <w:r>
              <w:rPr>
                <w:rFonts w:ascii="Corbel" w:eastAsia="Times New Roman" w:hAnsi="Corbel" w:cs="Arial"/>
                <w:sz w:val="18"/>
                <w:szCs w:val="18"/>
              </w:rPr>
              <w:t xml:space="preserve"> </w:t>
            </w:r>
            <w:r w:rsidRPr="00546D34">
              <w:rPr>
                <w:rFonts w:ascii="Corbel" w:eastAsia="Times New Roman" w:hAnsi="Corbel" w:cs="Arial"/>
                <w:sz w:val="18"/>
                <w:szCs w:val="18"/>
              </w:rPr>
              <w:t>incomplete</w:t>
            </w:r>
            <w:r>
              <w:rPr>
                <w:rFonts w:ascii="Corbel" w:eastAsia="Times New Roman" w:hAnsi="Corbel" w:cs="Arial"/>
                <w:sz w:val="18"/>
                <w:szCs w:val="18"/>
              </w:rPr>
              <w:t xml:space="preserve"> and question 6.5 not completed to the satisfaction of Homes England.</w:t>
            </w:r>
            <w:r w:rsidRPr="00546D34">
              <w:rPr>
                <w:rFonts w:ascii="Corbel" w:eastAsia="Times New Roman" w:hAnsi="Corbel" w:cs="Arial"/>
                <w:sz w:val="18"/>
                <w:szCs w:val="18"/>
              </w:rPr>
              <w:t xml:space="preserve"> </w:t>
            </w:r>
          </w:p>
          <w:p w14:paraId="4A59A21C" w14:textId="77777777" w:rsidR="00E82CAB" w:rsidRDefault="00E82CAB" w:rsidP="00E82CAB">
            <w:pPr>
              <w:spacing w:before="60" w:after="60"/>
              <w:rPr>
                <w:rFonts w:ascii="Corbel" w:eastAsia="Times New Roman" w:hAnsi="Corbel" w:cs="Arial"/>
                <w:b/>
                <w:sz w:val="18"/>
                <w:szCs w:val="18"/>
              </w:rPr>
            </w:pPr>
            <w:r w:rsidRPr="009F2836">
              <w:rPr>
                <w:rFonts w:ascii="Corbel" w:eastAsia="Times New Roman" w:hAnsi="Corbel" w:cs="Arial"/>
                <w:b/>
                <w:bCs/>
                <w:sz w:val="18"/>
                <w:szCs w:val="18"/>
              </w:rPr>
              <w:t>OR</w:t>
            </w:r>
            <w:r>
              <w:rPr>
                <w:rFonts w:ascii="Corbel" w:eastAsia="Times New Roman" w:hAnsi="Corbel" w:cs="Arial"/>
                <w:sz w:val="18"/>
                <w:szCs w:val="18"/>
              </w:rPr>
              <w:t xml:space="preserve"> </w:t>
            </w:r>
          </w:p>
          <w:p w14:paraId="2C5E740A" w14:textId="1DB13746" w:rsidR="009F3B16" w:rsidRPr="00546D34" w:rsidRDefault="00E82CAB" w:rsidP="005A7D92">
            <w:pPr>
              <w:spacing w:before="60" w:after="60"/>
              <w:rPr>
                <w:rFonts w:ascii="Corbel" w:eastAsia="Times New Roman" w:hAnsi="Corbel" w:cs="Arial"/>
                <w:b/>
                <w:sz w:val="18"/>
                <w:szCs w:val="18"/>
                <w:u w:val="single"/>
              </w:rPr>
            </w:pPr>
            <w:r>
              <w:rPr>
                <w:rFonts w:ascii="Corbel" w:eastAsia="Times New Roman" w:hAnsi="Corbel" w:cs="Arial"/>
                <w:sz w:val="18"/>
                <w:szCs w:val="18"/>
              </w:rPr>
              <w:t>If bidding on Lot 2, q</w:t>
            </w:r>
            <w:r w:rsidRPr="00546D34">
              <w:rPr>
                <w:rFonts w:ascii="Corbel" w:eastAsia="Times New Roman" w:hAnsi="Corbel" w:cs="Arial"/>
                <w:sz w:val="18"/>
                <w:szCs w:val="18"/>
              </w:rPr>
              <w:t xml:space="preserve">uestions 6.1 </w:t>
            </w:r>
            <w:r>
              <w:rPr>
                <w:rFonts w:ascii="Corbel" w:eastAsia="Times New Roman" w:hAnsi="Corbel" w:cs="Arial"/>
                <w:sz w:val="18"/>
                <w:szCs w:val="18"/>
              </w:rPr>
              <w:t>to</w:t>
            </w:r>
            <w:r w:rsidRPr="00546D34">
              <w:rPr>
                <w:rFonts w:ascii="Corbel" w:eastAsia="Times New Roman" w:hAnsi="Corbel" w:cs="Arial"/>
                <w:sz w:val="18"/>
                <w:szCs w:val="18"/>
              </w:rPr>
              <w:t xml:space="preserve"> 6.3</w:t>
            </w:r>
            <w:r>
              <w:rPr>
                <w:rFonts w:ascii="Corbel" w:eastAsia="Times New Roman" w:hAnsi="Corbel" w:cs="Arial"/>
                <w:sz w:val="18"/>
                <w:szCs w:val="18"/>
              </w:rPr>
              <w:t xml:space="preserve"> </w:t>
            </w:r>
            <w:r w:rsidR="00E23BFF">
              <w:rPr>
                <w:rFonts w:ascii="Corbel" w:eastAsia="Times New Roman" w:hAnsi="Corbel" w:cs="Arial"/>
                <w:sz w:val="18"/>
                <w:szCs w:val="18"/>
              </w:rPr>
              <w:t xml:space="preserve">and where applicable 6.4 </w:t>
            </w:r>
            <w:r w:rsidRPr="00546D34">
              <w:rPr>
                <w:rFonts w:ascii="Corbel" w:eastAsia="Times New Roman" w:hAnsi="Corbel" w:cs="Arial"/>
                <w:sz w:val="18"/>
                <w:szCs w:val="18"/>
              </w:rPr>
              <w:t>complete</w:t>
            </w:r>
            <w:r>
              <w:rPr>
                <w:rFonts w:ascii="Corbel" w:eastAsia="Times New Roman" w:hAnsi="Corbel" w:cs="Arial"/>
                <w:sz w:val="18"/>
                <w:szCs w:val="18"/>
              </w:rPr>
              <w:t>d</w:t>
            </w:r>
            <w:r w:rsidRPr="00546D34">
              <w:rPr>
                <w:rFonts w:ascii="Corbel" w:eastAsia="Times New Roman" w:hAnsi="Corbel" w:cs="Arial"/>
                <w:sz w:val="18"/>
                <w:szCs w:val="18"/>
              </w:rPr>
              <w:t xml:space="preserve"> with information </w:t>
            </w:r>
            <w:r>
              <w:rPr>
                <w:rFonts w:ascii="Corbel" w:eastAsia="Times New Roman" w:hAnsi="Corbel" w:cs="Arial"/>
                <w:sz w:val="18"/>
                <w:szCs w:val="18"/>
              </w:rPr>
              <w:t xml:space="preserve">that does not </w:t>
            </w:r>
            <w:r w:rsidRPr="00546D34">
              <w:rPr>
                <w:rFonts w:ascii="Corbel" w:eastAsia="Times New Roman" w:hAnsi="Corbel" w:cs="Arial"/>
                <w:sz w:val="18"/>
                <w:szCs w:val="18"/>
              </w:rPr>
              <w:t>relate to the Scope of Services</w:t>
            </w:r>
            <w:r>
              <w:rPr>
                <w:rFonts w:ascii="Corbel" w:eastAsia="Times New Roman" w:hAnsi="Corbel" w:cs="Arial"/>
                <w:sz w:val="18"/>
                <w:szCs w:val="18"/>
              </w:rPr>
              <w:t xml:space="preserve"> or does not meet the identified criteria.</w:t>
            </w:r>
          </w:p>
        </w:tc>
      </w:tr>
      <w:tr w:rsidR="000362BE" w:rsidRPr="00546D34" w:rsidDel="00A71567" w14:paraId="787FC213" w14:textId="77777777" w:rsidTr="00C934E2">
        <w:trPr>
          <w:trHeight w:val="510"/>
        </w:trPr>
        <w:tc>
          <w:tcPr>
            <w:tcW w:w="846" w:type="dxa"/>
            <w:shd w:val="clear" w:color="auto" w:fill="FFFFFF" w:themeFill="background1"/>
          </w:tcPr>
          <w:p w14:paraId="73289ACF" w14:textId="4EC3555E" w:rsidR="000362BE" w:rsidRPr="0041146A" w:rsidDel="00A71567" w:rsidRDefault="000362BE" w:rsidP="000362BE">
            <w:pPr>
              <w:spacing w:before="60" w:after="60"/>
              <w:rPr>
                <w:rFonts w:ascii="Corbel" w:hAnsi="Corbel"/>
                <w:sz w:val="20"/>
                <w:szCs w:val="20"/>
              </w:rPr>
            </w:pPr>
            <w:r w:rsidRPr="00546D34" w:rsidDel="00A71567">
              <w:rPr>
                <w:rFonts w:ascii="Corbel" w:hAnsi="Corbel"/>
                <w:sz w:val="18"/>
                <w:szCs w:val="18"/>
              </w:rPr>
              <w:t>7</w:t>
            </w:r>
            <w:r>
              <w:rPr>
                <w:rFonts w:ascii="Corbel" w:hAnsi="Corbel"/>
                <w:sz w:val="18"/>
                <w:szCs w:val="18"/>
              </w:rPr>
              <w:t>.1 – 7.2</w:t>
            </w:r>
          </w:p>
        </w:tc>
        <w:tc>
          <w:tcPr>
            <w:tcW w:w="1559" w:type="dxa"/>
            <w:shd w:val="clear" w:color="auto" w:fill="FFFFFF" w:themeFill="background1"/>
          </w:tcPr>
          <w:p w14:paraId="77C7D9BA" w14:textId="36AECE84" w:rsidR="000362BE" w:rsidRPr="0041146A" w:rsidDel="00A71567" w:rsidRDefault="000362BE" w:rsidP="000362BE">
            <w:pPr>
              <w:spacing w:before="60" w:after="60"/>
              <w:rPr>
                <w:rFonts w:ascii="Corbel" w:hAnsi="Corbel"/>
                <w:sz w:val="20"/>
                <w:szCs w:val="20"/>
              </w:rPr>
            </w:pPr>
            <w:r w:rsidRPr="00546D34" w:rsidDel="00A71567">
              <w:rPr>
                <w:rFonts w:ascii="Corbel" w:hAnsi="Corbel"/>
                <w:sz w:val="18"/>
                <w:szCs w:val="18"/>
              </w:rPr>
              <w:t>Requirement under Modern Slavery Act 2015</w:t>
            </w:r>
          </w:p>
        </w:tc>
        <w:tc>
          <w:tcPr>
            <w:tcW w:w="1276" w:type="dxa"/>
            <w:shd w:val="clear" w:color="auto" w:fill="FFFFFF" w:themeFill="background1"/>
          </w:tcPr>
          <w:p w14:paraId="48F8AF61" w14:textId="6B356FD9" w:rsidR="000362BE" w:rsidRPr="0041146A" w:rsidDel="00A71567" w:rsidRDefault="000362BE" w:rsidP="000362BE">
            <w:pPr>
              <w:spacing w:before="60" w:after="60"/>
              <w:jc w:val="center"/>
              <w:rPr>
                <w:rFonts w:ascii="Corbel" w:eastAsia="Times New Roman" w:hAnsi="Corbel" w:cs="Arial"/>
                <w:sz w:val="20"/>
                <w:szCs w:val="20"/>
              </w:rPr>
            </w:pPr>
            <w:r w:rsidRPr="00546D34" w:rsidDel="00A71567">
              <w:rPr>
                <w:rFonts w:ascii="Corbel" w:eastAsia="Times New Roman" w:hAnsi="Corbel" w:cs="Arial"/>
                <w:sz w:val="18"/>
                <w:szCs w:val="18"/>
              </w:rPr>
              <w:t>Pass/Fail</w:t>
            </w:r>
          </w:p>
        </w:tc>
        <w:tc>
          <w:tcPr>
            <w:tcW w:w="10744" w:type="dxa"/>
            <w:shd w:val="clear" w:color="auto" w:fill="FFFFFF" w:themeFill="background1"/>
          </w:tcPr>
          <w:p w14:paraId="7C10C620" w14:textId="77777777" w:rsidR="000362BE" w:rsidRPr="00546D34" w:rsidDel="00A71567" w:rsidRDefault="000362BE" w:rsidP="000362BE">
            <w:pPr>
              <w:spacing w:before="60" w:after="60" w:line="240" w:lineRule="auto"/>
              <w:rPr>
                <w:rFonts w:ascii="Corbel" w:hAnsi="Corbel"/>
                <w:b/>
                <w:sz w:val="18"/>
                <w:szCs w:val="18"/>
                <w:u w:val="single"/>
              </w:rPr>
            </w:pPr>
            <w:r w:rsidRPr="00546D34" w:rsidDel="00A71567">
              <w:rPr>
                <w:rFonts w:ascii="Corbel" w:hAnsi="Corbel"/>
                <w:b/>
                <w:sz w:val="18"/>
                <w:szCs w:val="18"/>
                <w:u w:val="single"/>
              </w:rPr>
              <w:t>Evaluation of self-certification response</w:t>
            </w:r>
          </w:p>
          <w:p w14:paraId="2A8DA1DA" w14:textId="77777777" w:rsidR="000362BE" w:rsidRPr="00546D34" w:rsidDel="00A71567" w:rsidRDefault="000362BE" w:rsidP="000362BE">
            <w:pPr>
              <w:spacing w:before="60" w:after="60" w:line="240" w:lineRule="auto"/>
              <w:rPr>
                <w:rFonts w:ascii="Corbel" w:hAnsi="Corbel" w:cs="Arial"/>
                <w:b/>
                <w:sz w:val="18"/>
                <w:szCs w:val="20"/>
              </w:rPr>
            </w:pPr>
            <w:r w:rsidRPr="00546D34" w:rsidDel="00A71567">
              <w:rPr>
                <w:rFonts w:ascii="Corbel" w:hAnsi="Corbel" w:cs="Arial"/>
                <w:b/>
                <w:sz w:val="18"/>
                <w:szCs w:val="20"/>
                <w:u w:val="single"/>
              </w:rPr>
              <w:t>Pass</w:t>
            </w:r>
          </w:p>
          <w:p w14:paraId="1686F526" w14:textId="492E7747" w:rsidR="000362BE" w:rsidRPr="00546D34" w:rsidDel="00A71567" w:rsidRDefault="000362BE" w:rsidP="000362BE">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 xml:space="preserve">Question 7.1 answered ‘yes’ and 7.2 answered ‘yes’ with a </w:t>
            </w:r>
            <w:r w:rsidR="004D19FE">
              <w:rPr>
                <w:rFonts w:ascii="Corbel" w:eastAsia="Times New Roman" w:hAnsi="Corbel" w:cs="Arial"/>
                <w:sz w:val="18"/>
                <w:szCs w:val="18"/>
              </w:rPr>
              <w:t>relevant</w:t>
            </w:r>
            <w:r w:rsidRPr="00546D34" w:rsidDel="00A71567">
              <w:rPr>
                <w:rFonts w:ascii="Corbel" w:eastAsia="Times New Roman" w:hAnsi="Corbel" w:cs="Arial"/>
                <w:sz w:val="18"/>
                <w:szCs w:val="18"/>
              </w:rPr>
              <w:t xml:space="preserve"> web address </w:t>
            </w:r>
            <w:r w:rsidR="004D19FE">
              <w:rPr>
                <w:rFonts w:ascii="Corbel" w:eastAsia="Times New Roman" w:hAnsi="Corbel" w:cs="Arial"/>
                <w:sz w:val="18"/>
                <w:szCs w:val="18"/>
              </w:rPr>
              <w:t xml:space="preserve">or URL </w:t>
            </w:r>
            <w:r w:rsidRPr="00546D34" w:rsidDel="00A71567">
              <w:rPr>
                <w:rFonts w:ascii="Corbel" w:eastAsia="Times New Roman" w:hAnsi="Corbel" w:cs="Arial"/>
                <w:sz w:val="18"/>
                <w:szCs w:val="18"/>
              </w:rPr>
              <w:t>provided</w:t>
            </w:r>
            <w:r w:rsidR="00B27589">
              <w:rPr>
                <w:rFonts w:ascii="Corbel" w:eastAsia="Times New Roman" w:hAnsi="Corbel" w:cs="Arial"/>
                <w:sz w:val="18"/>
                <w:szCs w:val="18"/>
              </w:rPr>
              <w:t>.</w:t>
            </w:r>
          </w:p>
          <w:p w14:paraId="52777B2F" w14:textId="77777777" w:rsidR="000362BE" w:rsidRPr="00546D34" w:rsidDel="00A71567" w:rsidRDefault="000362BE" w:rsidP="000362BE">
            <w:pPr>
              <w:spacing w:before="60" w:after="60" w:line="240" w:lineRule="auto"/>
              <w:rPr>
                <w:rFonts w:ascii="Corbel" w:eastAsia="Times New Roman" w:hAnsi="Corbel" w:cs="Arial"/>
                <w:b/>
                <w:sz w:val="18"/>
                <w:szCs w:val="18"/>
              </w:rPr>
            </w:pPr>
            <w:r w:rsidRPr="00546D34" w:rsidDel="00A71567">
              <w:rPr>
                <w:rFonts w:ascii="Corbel" w:eastAsia="Times New Roman" w:hAnsi="Corbel" w:cs="Arial"/>
                <w:b/>
                <w:sz w:val="18"/>
                <w:szCs w:val="18"/>
              </w:rPr>
              <w:t>OR</w:t>
            </w:r>
          </w:p>
          <w:p w14:paraId="4CBDA5BF" w14:textId="722A2F3B" w:rsidR="000362BE" w:rsidRDefault="000362BE" w:rsidP="000362BE">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Question 7.1 answered ‘yes’ and 7.2 ‘no’ with an explanation provided which is to the satisfaction of Homes England</w:t>
            </w:r>
            <w:r w:rsidR="00B27589">
              <w:rPr>
                <w:rFonts w:ascii="Corbel" w:eastAsia="Times New Roman" w:hAnsi="Corbel" w:cs="Arial"/>
                <w:sz w:val="18"/>
                <w:szCs w:val="18"/>
              </w:rPr>
              <w:t>.</w:t>
            </w:r>
          </w:p>
          <w:p w14:paraId="228C6AE7" w14:textId="77777777" w:rsidR="000362BE" w:rsidRPr="00546D34" w:rsidDel="00A71567" w:rsidRDefault="000362BE" w:rsidP="000362BE">
            <w:pPr>
              <w:spacing w:before="60" w:after="60" w:line="240" w:lineRule="auto"/>
              <w:rPr>
                <w:rFonts w:ascii="Corbel" w:eastAsia="Times New Roman" w:hAnsi="Corbel" w:cs="Arial"/>
                <w:b/>
                <w:sz w:val="18"/>
                <w:szCs w:val="18"/>
              </w:rPr>
            </w:pPr>
            <w:r w:rsidRPr="00546D34" w:rsidDel="00A71567">
              <w:rPr>
                <w:rFonts w:ascii="Corbel" w:eastAsia="Times New Roman" w:hAnsi="Corbel" w:cs="Arial"/>
                <w:b/>
                <w:sz w:val="18"/>
                <w:szCs w:val="18"/>
              </w:rPr>
              <w:t>OR</w:t>
            </w:r>
          </w:p>
          <w:p w14:paraId="7FEDE393" w14:textId="44009052" w:rsidR="000362BE" w:rsidRPr="00546D34" w:rsidDel="00A71567" w:rsidRDefault="000362BE" w:rsidP="000362BE">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Question 7.1 answered ‘no’ (as not a relevant commercial organisation) and 7.2 answered ‘N/A’</w:t>
            </w:r>
            <w:r w:rsidR="00B27589">
              <w:rPr>
                <w:rFonts w:ascii="Corbel" w:eastAsia="Times New Roman" w:hAnsi="Corbel" w:cs="Arial"/>
                <w:sz w:val="18"/>
                <w:szCs w:val="18"/>
              </w:rPr>
              <w:t>.</w:t>
            </w:r>
          </w:p>
          <w:p w14:paraId="64407F6D" w14:textId="77777777" w:rsidR="000362BE" w:rsidRPr="00546D34" w:rsidDel="00A71567" w:rsidRDefault="000362BE" w:rsidP="000362BE">
            <w:pPr>
              <w:spacing w:before="60" w:after="60" w:line="240" w:lineRule="auto"/>
              <w:rPr>
                <w:rFonts w:ascii="Corbel" w:hAnsi="Corbel" w:cs="Arial"/>
                <w:b/>
                <w:sz w:val="18"/>
                <w:szCs w:val="20"/>
              </w:rPr>
            </w:pPr>
            <w:r w:rsidRPr="00546D34" w:rsidDel="00A71567">
              <w:rPr>
                <w:rFonts w:ascii="Corbel" w:hAnsi="Corbel" w:cs="Arial"/>
                <w:b/>
                <w:sz w:val="18"/>
                <w:szCs w:val="20"/>
                <w:u w:val="single"/>
              </w:rPr>
              <w:t>Fail</w:t>
            </w:r>
          </w:p>
          <w:p w14:paraId="196570B6" w14:textId="4211A4EB" w:rsidR="000362BE" w:rsidRPr="00546D34" w:rsidDel="00A71567" w:rsidRDefault="000362BE" w:rsidP="000362BE">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 xml:space="preserve">Question 7.1 answered ‘yes’ and 7.2 answered ‘yes’ with no </w:t>
            </w:r>
            <w:r w:rsidR="004D19FE">
              <w:rPr>
                <w:rFonts w:ascii="Corbel" w:eastAsia="Times New Roman" w:hAnsi="Corbel" w:cs="Arial"/>
                <w:sz w:val="18"/>
                <w:szCs w:val="18"/>
              </w:rPr>
              <w:t>relevant</w:t>
            </w:r>
            <w:r w:rsidRPr="00546D34" w:rsidDel="00A71567">
              <w:rPr>
                <w:rFonts w:ascii="Corbel" w:eastAsia="Times New Roman" w:hAnsi="Corbel" w:cs="Arial"/>
                <w:sz w:val="18"/>
                <w:szCs w:val="18"/>
              </w:rPr>
              <w:t xml:space="preserve"> web address </w:t>
            </w:r>
            <w:r w:rsidR="004D19FE">
              <w:rPr>
                <w:rFonts w:ascii="Corbel" w:eastAsia="Times New Roman" w:hAnsi="Corbel" w:cs="Arial"/>
                <w:sz w:val="18"/>
                <w:szCs w:val="18"/>
              </w:rPr>
              <w:t xml:space="preserve">or URL </w:t>
            </w:r>
            <w:r w:rsidRPr="00546D34" w:rsidDel="00A71567">
              <w:rPr>
                <w:rFonts w:ascii="Corbel" w:eastAsia="Times New Roman" w:hAnsi="Corbel" w:cs="Arial"/>
                <w:sz w:val="18"/>
                <w:szCs w:val="18"/>
              </w:rPr>
              <w:t>provided</w:t>
            </w:r>
          </w:p>
          <w:p w14:paraId="63A1B01C" w14:textId="77777777" w:rsidR="000362BE" w:rsidRPr="00546D34" w:rsidDel="00A71567" w:rsidRDefault="000362BE" w:rsidP="000362BE">
            <w:pPr>
              <w:spacing w:before="60" w:after="60" w:line="240" w:lineRule="auto"/>
              <w:rPr>
                <w:rFonts w:ascii="Corbel" w:eastAsia="Times New Roman" w:hAnsi="Corbel" w:cs="Arial"/>
                <w:b/>
                <w:sz w:val="18"/>
                <w:szCs w:val="18"/>
              </w:rPr>
            </w:pPr>
            <w:r w:rsidRPr="00546D34" w:rsidDel="00A71567">
              <w:rPr>
                <w:rFonts w:ascii="Corbel" w:eastAsia="Times New Roman" w:hAnsi="Corbel" w:cs="Arial"/>
                <w:b/>
                <w:sz w:val="18"/>
                <w:szCs w:val="18"/>
              </w:rPr>
              <w:t>OR</w:t>
            </w:r>
          </w:p>
          <w:p w14:paraId="4CEE12A4" w14:textId="3BEAD0C4" w:rsidR="004339BC" w:rsidRPr="004339BC" w:rsidRDefault="000362BE" w:rsidP="004339BC">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Question 7.1 answered ‘yes’ and 7.2 ‘no’ with no explanation provided</w:t>
            </w:r>
            <w:r w:rsidR="004D19FE">
              <w:rPr>
                <w:rFonts w:ascii="Corbel" w:eastAsia="Times New Roman" w:hAnsi="Corbel" w:cs="Arial"/>
                <w:sz w:val="18"/>
                <w:szCs w:val="18"/>
              </w:rPr>
              <w:t xml:space="preserve"> or an explanation provided which is not to the satisfaction of Homes England. </w:t>
            </w:r>
          </w:p>
          <w:p w14:paraId="4B0E4653" w14:textId="75B21065" w:rsidR="00716279" w:rsidRPr="00A96D70" w:rsidDel="00A71567" w:rsidRDefault="00716279" w:rsidP="000362BE">
            <w:pPr>
              <w:spacing w:before="60" w:after="60" w:line="240" w:lineRule="auto"/>
              <w:rPr>
                <w:rFonts w:ascii="Corbel" w:eastAsia="Times New Roman" w:hAnsi="Corbel" w:cs="Arial"/>
                <w:b/>
                <w:bCs/>
                <w:sz w:val="18"/>
                <w:szCs w:val="18"/>
              </w:rPr>
            </w:pPr>
            <w:r w:rsidRPr="00A96D70">
              <w:rPr>
                <w:rFonts w:ascii="Corbel" w:eastAsia="Times New Roman" w:hAnsi="Corbel" w:cs="Arial"/>
                <w:b/>
                <w:bCs/>
                <w:sz w:val="18"/>
                <w:szCs w:val="18"/>
              </w:rPr>
              <w:t xml:space="preserve">OR </w:t>
            </w:r>
          </w:p>
          <w:p w14:paraId="644DE9B4" w14:textId="1B1A23F1" w:rsidR="004339BC" w:rsidRPr="004339BC" w:rsidRDefault="00716279" w:rsidP="004339BC">
            <w:pPr>
              <w:spacing w:before="60" w:after="60"/>
              <w:rPr>
                <w:rFonts w:ascii="Corbel" w:eastAsia="Times New Roman" w:hAnsi="Corbel" w:cs="Arial"/>
                <w:sz w:val="18"/>
                <w:szCs w:val="18"/>
              </w:rPr>
            </w:pPr>
            <w:r>
              <w:rPr>
                <w:rFonts w:ascii="Corbel" w:eastAsia="Times New Roman" w:hAnsi="Corbel" w:cs="Arial"/>
                <w:sz w:val="18"/>
                <w:szCs w:val="18"/>
              </w:rPr>
              <w:t xml:space="preserve">Question 7.1 answered ‘yes’ and 7.2 answered ‘N/A’. </w:t>
            </w:r>
          </w:p>
          <w:p w14:paraId="6EB2DD9B" w14:textId="77777777" w:rsidR="00716279" w:rsidRPr="00546D34" w:rsidDel="00A71567" w:rsidRDefault="00716279" w:rsidP="000362BE">
            <w:pPr>
              <w:spacing w:before="60" w:after="60"/>
              <w:rPr>
                <w:rFonts w:ascii="Corbel" w:eastAsia="Times New Roman" w:hAnsi="Corbel" w:cs="Arial"/>
                <w:sz w:val="18"/>
                <w:szCs w:val="18"/>
              </w:rPr>
            </w:pPr>
          </w:p>
          <w:p w14:paraId="1C0B8D36" w14:textId="77777777" w:rsidR="000362BE" w:rsidRPr="00546D34" w:rsidRDefault="000362BE" w:rsidP="000362BE">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02351CE6" w14:textId="77777777" w:rsidR="000362BE" w:rsidRPr="00546D34" w:rsidRDefault="000362BE" w:rsidP="000362BE">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4AA25395" w14:textId="33B1A738" w:rsidR="000362BE" w:rsidRPr="00546D34" w:rsidRDefault="000362BE" w:rsidP="000362BE">
            <w:pPr>
              <w:spacing w:before="60" w:after="60"/>
              <w:rPr>
                <w:rFonts w:ascii="Corbel" w:eastAsia="Times New Roman" w:hAnsi="Corbel" w:cs="Arial"/>
                <w:sz w:val="18"/>
                <w:szCs w:val="18"/>
              </w:rPr>
            </w:pPr>
            <w:r w:rsidRPr="00546D34">
              <w:rPr>
                <w:rFonts w:ascii="Corbel" w:eastAsia="Times New Roman" w:hAnsi="Corbel" w:cs="Arial"/>
                <w:sz w:val="18"/>
                <w:szCs w:val="18"/>
              </w:rPr>
              <w:t>Where the Act applies</w:t>
            </w:r>
            <w:r w:rsidR="00014D79">
              <w:rPr>
                <w:rFonts w:ascii="Corbel" w:eastAsia="Times New Roman" w:hAnsi="Corbel" w:cs="Arial"/>
                <w:sz w:val="18"/>
                <w:szCs w:val="18"/>
              </w:rPr>
              <w:t>,</w:t>
            </w:r>
            <w:r w:rsidRPr="00546D34">
              <w:rPr>
                <w:rFonts w:ascii="Corbel" w:eastAsia="Times New Roman" w:hAnsi="Corbel" w:cs="Arial"/>
                <w:sz w:val="18"/>
                <w:szCs w:val="18"/>
              </w:rPr>
              <w:t xml:space="preserve"> compliant annual reporting requirements have been established and evidenced; or where the Act does not apply this is reasonable.</w:t>
            </w:r>
          </w:p>
          <w:p w14:paraId="506D6587" w14:textId="77777777" w:rsidR="000362BE" w:rsidRPr="00546D34" w:rsidRDefault="000362BE" w:rsidP="000362BE">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076CEAFE" w14:textId="4AFE7C29" w:rsidR="000362BE" w:rsidRPr="0041146A" w:rsidDel="00A71567" w:rsidRDefault="000362BE" w:rsidP="000362BE">
            <w:pPr>
              <w:spacing w:before="60" w:after="60"/>
              <w:rPr>
                <w:rFonts w:ascii="Corbel" w:eastAsia="Times New Roman" w:hAnsi="Corbel" w:cs="Arial"/>
                <w:b/>
                <w:sz w:val="20"/>
                <w:szCs w:val="20"/>
                <w:u w:val="single"/>
              </w:rPr>
            </w:pPr>
            <w:r w:rsidRPr="00546D34">
              <w:rPr>
                <w:rFonts w:ascii="Corbel" w:eastAsia="Times New Roman" w:hAnsi="Corbel" w:cs="Arial"/>
                <w:sz w:val="18"/>
                <w:szCs w:val="18"/>
              </w:rPr>
              <w:lastRenderedPageBreak/>
              <w:t>Where the Act applies</w:t>
            </w:r>
            <w:r w:rsidR="00674A32">
              <w:rPr>
                <w:rFonts w:ascii="Corbel" w:eastAsia="Times New Roman" w:hAnsi="Corbel" w:cs="Arial"/>
                <w:sz w:val="18"/>
                <w:szCs w:val="18"/>
              </w:rPr>
              <w:t>,</w:t>
            </w:r>
            <w:r w:rsidRPr="00546D34">
              <w:rPr>
                <w:rFonts w:ascii="Corbel" w:eastAsia="Times New Roman" w:hAnsi="Corbel" w:cs="Arial"/>
                <w:sz w:val="18"/>
                <w:szCs w:val="18"/>
              </w:rPr>
              <w:t xml:space="preserve"> compliant annual reporting requirements ha</w:t>
            </w:r>
            <w:r w:rsidR="006B24A2">
              <w:rPr>
                <w:rFonts w:ascii="Corbel" w:eastAsia="Times New Roman" w:hAnsi="Corbel" w:cs="Arial"/>
                <w:sz w:val="18"/>
                <w:szCs w:val="18"/>
              </w:rPr>
              <w:t>ve</w:t>
            </w:r>
            <w:r w:rsidRPr="00546D34">
              <w:rPr>
                <w:rFonts w:ascii="Corbel" w:eastAsia="Times New Roman" w:hAnsi="Corbel" w:cs="Arial"/>
                <w:sz w:val="18"/>
                <w:szCs w:val="18"/>
              </w:rPr>
              <w:t xml:space="preserve"> not been established or evidenced.</w:t>
            </w:r>
          </w:p>
        </w:tc>
      </w:tr>
      <w:tr w:rsidR="000362BE" w:rsidRPr="00546D34" w:rsidDel="00A71567" w14:paraId="40536F4B" w14:textId="77777777" w:rsidTr="00C934E2">
        <w:trPr>
          <w:trHeight w:val="3010"/>
        </w:trPr>
        <w:tc>
          <w:tcPr>
            <w:tcW w:w="846" w:type="dxa"/>
            <w:shd w:val="clear" w:color="auto" w:fill="FFFFFF" w:themeFill="background1"/>
          </w:tcPr>
          <w:p w14:paraId="4E95581F" w14:textId="15585FDC" w:rsidR="000362BE" w:rsidRPr="00546D34" w:rsidDel="00A71567" w:rsidRDefault="000362BE" w:rsidP="000362BE">
            <w:pPr>
              <w:spacing w:before="60" w:after="60"/>
              <w:rPr>
                <w:rFonts w:ascii="Corbel" w:hAnsi="Corbel"/>
                <w:sz w:val="18"/>
                <w:szCs w:val="18"/>
              </w:rPr>
            </w:pPr>
            <w:r>
              <w:rPr>
                <w:rFonts w:ascii="Corbel" w:hAnsi="Corbel"/>
                <w:sz w:val="18"/>
                <w:szCs w:val="18"/>
              </w:rPr>
              <w:lastRenderedPageBreak/>
              <w:t>7.3 – 7.12</w:t>
            </w:r>
          </w:p>
        </w:tc>
        <w:tc>
          <w:tcPr>
            <w:tcW w:w="1559" w:type="dxa"/>
            <w:shd w:val="clear" w:color="auto" w:fill="FFFFFF" w:themeFill="background1"/>
          </w:tcPr>
          <w:p w14:paraId="52627141" w14:textId="4EC3147C" w:rsidR="000362BE" w:rsidRPr="00546D34" w:rsidDel="00A71567" w:rsidRDefault="000362BE" w:rsidP="000362BE">
            <w:pPr>
              <w:spacing w:before="60" w:after="60"/>
              <w:rPr>
                <w:rFonts w:ascii="Corbel" w:hAnsi="Corbel"/>
                <w:sz w:val="18"/>
                <w:szCs w:val="18"/>
              </w:rPr>
            </w:pPr>
            <w:r w:rsidRPr="003950C7">
              <w:rPr>
                <w:rFonts w:ascii="Corbel" w:hAnsi="Corbel"/>
                <w:sz w:val="18"/>
                <w:szCs w:val="18"/>
              </w:rPr>
              <w:t>Modern Slavery Act 2015</w:t>
            </w:r>
            <w:r>
              <w:rPr>
                <w:rFonts w:ascii="Corbel" w:hAnsi="Corbel"/>
                <w:sz w:val="18"/>
                <w:szCs w:val="18"/>
              </w:rPr>
              <w:t xml:space="preserve"> M</w:t>
            </w:r>
            <w:r w:rsidR="00D12BC6">
              <w:rPr>
                <w:rFonts w:ascii="Corbel" w:hAnsi="Corbel"/>
                <w:sz w:val="18"/>
                <w:szCs w:val="18"/>
              </w:rPr>
              <w:t xml:space="preserve">anagement </w:t>
            </w:r>
            <w:r>
              <w:rPr>
                <w:rFonts w:ascii="Corbel" w:hAnsi="Corbel"/>
                <w:sz w:val="18"/>
                <w:szCs w:val="18"/>
              </w:rPr>
              <w:t>I</w:t>
            </w:r>
            <w:r w:rsidR="00D12BC6">
              <w:rPr>
                <w:rFonts w:ascii="Corbel" w:hAnsi="Corbel"/>
                <w:sz w:val="18"/>
                <w:szCs w:val="18"/>
              </w:rPr>
              <w:t>nformation</w:t>
            </w:r>
          </w:p>
        </w:tc>
        <w:tc>
          <w:tcPr>
            <w:tcW w:w="1276" w:type="dxa"/>
            <w:shd w:val="clear" w:color="auto" w:fill="FFFFFF" w:themeFill="background1"/>
          </w:tcPr>
          <w:p w14:paraId="259FBC35" w14:textId="2410AB6D" w:rsidR="000362BE" w:rsidRPr="00546D34" w:rsidDel="00A71567" w:rsidRDefault="000362BE" w:rsidP="000362BE">
            <w:pPr>
              <w:spacing w:before="60" w:after="60"/>
              <w:jc w:val="center"/>
              <w:rPr>
                <w:rFonts w:ascii="Corbel" w:eastAsia="Times New Roman" w:hAnsi="Corbel" w:cs="Arial"/>
                <w:sz w:val="18"/>
                <w:szCs w:val="18"/>
              </w:rPr>
            </w:pPr>
            <w:r>
              <w:rPr>
                <w:rFonts w:ascii="Corbel" w:eastAsia="Times New Roman" w:hAnsi="Corbel" w:cs="Arial"/>
                <w:sz w:val="18"/>
                <w:szCs w:val="18"/>
              </w:rPr>
              <w:t>Pass/Fail</w:t>
            </w:r>
          </w:p>
        </w:tc>
        <w:tc>
          <w:tcPr>
            <w:tcW w:w="10744" w:type="dxa"/>
            <w:shd w:val="clear" w:color="auto" w:fill="FFFFFF" w:themeFill="background1"/>
          </w:tcPr>
          <w:p w14:paraId="7C03FED0" w14:textId="23D61708" w:rsidR="000362BE" w:rsidRPr="00800613" w:rsidDel="00A71567" w:rsidRDefault="00D01330" w:rsidP="00800613">
            <w:pPr>
              <w:spacing w:before="60" w:after="60"/>
              <w:rPr>
                <w:rFonts w:ascii="Corbel" w:hAnsi="Corbel" w:cs="Arial"/>
                <w:sz w:val="18"/>
                <w:szCs w:val="18"/>
              </w:rPr>
            </w:pPr>
            <w:r w:rsidRPr="00D01330">
              <w:rPr>
                <w:rFonts w:ascii="Corbel" w:hAnsi="Corbel" w:cs="Arial"/>
                <w:sz w:val="18"/>
                <w:szCs w:val="18"/>
              </w:rPr>
              <w:t>This question is for management information purposes and will not be evaluated.</w:t>
            </w:r>
            <w:r w:rsidR="000362BE" w:rsidRPr="00546D34" w:rsidDel="00A71567">
              <w:rPr>
                <w:rFonts w:ascii="Corbel" w:hAnsi="Corbel" w:cs="Arial"/>
                <w:sz w:val="18"/>
                <w:szCs w:val="18"/>
              </w:rPr>
              <w:t xml:space="preserve"> </w:t>
            </w:r>
          </w:p>
        </w:tc>
      </w:tr>
      <w:tr w:rsidR="00800613" w:rsidRPr="00546D34" w:rsidDel="00A71567" w14:paraId="4D31C9B0" w14:textId="77777777" w:rsidTr="00C934E2">
        <w:trPr>
          <w:trHeight w:val="510"/>
        </w:trPr>
        <w:tc>
          <w:tcPr>
            <w:tcW w:w="846" w:type="dxa"/>
            <w:shd w:val="clear" w:color="auto" w:fill="FFFFFF" w:themeFill="background1"/>
          </w:tcPr>
          <w:p w14:paraId="2E99CE5F" w14:textId="2031C1DD" w:rsidR="00800613" w:rsidRDefault="00800613" w:rsidP="00800613">
            <w:pPr>
              <w:spacing w:before="60" w:after="60"/>
              <w:rPr>
                <w:rFonts w:ascii="Corbel" w:hAnsi="Corbel"/>
                <w:sz w:val="18"/>
                <w:szCs w:val="18"/>
              </w:rPr>
            </w:pPr>
            <w:r w:rsidRPr="00546D34" w:rsidDel="00A71567">
              <w:rPr>
                <w:rFonts w:ascii="Corbel" w:hAnsi="Corbel" w:cs="Arial"/>
                <w:sz w:val="18"/>
                <w:szCs w:val="18"/>
              </w:rPr>
              <w:t>8.1</w:t>
            </w:r>
          </w:p>
        </w:tc>
        <w:tc>
          <w:tcPr>
            <w:tcW w:w="1559" w:type="dxa"/>
            <w:shd w:val="clear" w:color="auto" w:fill="FFFFFF" w:themeFill="background1"/>
          </w:tcPr>
          <w:p w14:paraId="2FE6F176" w14:textId="77777777" w:rsidR="00800613" w:rsidRPr="00546D34" w:rsidDel="00A71567" w:rsidRDefault="00800613" w:rsidP="00800613">
            <w:pPr>
              <w:spacing w:before="60" w:after="60"/>
              <w:rPr>
                <w:rFonts w:ascii="Corbel" w:hAnsi="Corbel" w:cs="Arial"/>
                <w:sz w:val="18"/>
                <w:szCs w:val="18"/>
              </w:rPr>
            </w:pPr>
            <w:bookmarkStart w:id="253" w:name="_Toc415475594"/>
            <w:bookmarkStart w:id="254" w:name="_Toc415561539"/>
            <w:bookmarkStart w:id="255" w:name="_Toc415561652"/>
            <w:bookmarkStart w:id="256" w:name="_Toc415561729"/>
            <w:bookmarkStart w:id="257" w:name="_Toc415561798"/>
            <w:r w:rsidRPr="00546D34" w:rsidDel="00A71567">
              <w:rPr>
                <w:rFonts w:ascii="Corbel" w:hAnsi="Corbel" w:cs="Arial"/>
                <w:sz w:val="18"/>
                <w:szCs w:val="18"/>
              </w:rPr>
              <w:t>Insurance</w:t>
            </w:r>
            <w:bookmarkEnd w:id="253"/>
            <w:bookmarkEnd w:id="254"/>
            <w:bookmarkEnd w:id="255"/>
            <w:bookmarkEnd w:id="256"/>
            <w:bookmarkEnd w:id="257"/>
          </w:p>
          <w:p w14:paraId="49C9FBDB" w14:textId="77777777" w:rsidR="00800613" w:rsidDel="00A71567" w:rsidRDefault="00800613" w:rsidP="00800613">
            <w:pPr>
              <w:spacing w:before="60" w:after="60"/>
              <w:rPr>
                <w:rFonts w:ascii="Corbel" w:hAnsi="Corbel" w:cs="Arial"/>
                <w:i/>
                <w:sz w:val="18"/>
                <w:szCs w:val="18"/>
              </w:rPr>
            </w:pPr>
          </w:p>
          <w:p w14:paraId="5D8ED4D2" w14:textId="77777777" w:rsidR="00800613" w:rsidRPr="003950C7" w:rsidRDefault="00800613" w:rsidP="00800613">
            <w:pPr>
              <w:spacing w:before="60" w:after="60"/>
              <w:rPr>
                <w:rFonts w:ascii="Corbel" w:hAnsi="Corbel"/>
                <w:sz w:val="18"/>
                <w:szCs w:val="18"/>
              </w:rPr>
            </w:pPr>
          </w:p>
        </w:tc>
        <w:tc>
          <w:tcPr>
            <w:tcW w:w="1276" w:type="dxa"/>
            <w:shd w:val="clear" w:color="auto" w:fill="FFFFFF" w:themeFill="background1"/>
          </w:tcPr>
          <w:p w14:paraId="4B8772FA" w14:textId="64CFDF0B" w:rsidR="00800613" w:rsidRDefault="00800613" w:rsidP="00800613">
            <w:pPr>
              <w:spacing w:before="60" w:after="60"/>
              <w:jc w:val="center"/>
              <w:rPr>
                <w:rFonts w:ascii="Corbel" w:eastAsia="Times New Roman" w:hAnsi="Corbel" w:cs="Arial"/>
                <w:sz w:val="18"/>
                <w:szCs w:val="18"/>
              </w:rPr>
            </w:pPr>
            <w:r w:rsidRPr="00546D34" w:rsidDel="00A71567">
              <w:rPr>
                <w:rFonts w:ascii="Corbel" w:eastAsia="Times New Roman" w:hAnsi="Corbel" w:cs="Arial"/>
                <w:sz w:val="18"/>
                <w:szCs w:val="18"/>
              </w:rPr>
              <w:t>Pass/Fail</w:t>
            </w:r>
          </w:p>
        </w:tc>
        <w:tc>
          <w:tcPr>
            <w:tcW w:w="10744" w:type="dxa"/>
            <w:shd w:val="clear" w:color="auto" w:fill="FFFFFF" w:themeFill="background1"/>
          </w:tcPr>
          <w:p w14:paraId="7396C5C8" w14:textId="77777777" w:rsidR="00800613" w:rsidRPr="002F2CD3" w:rsidRDefault="00800613" w:rsidP="00800613">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7A2E7301" w14:textId="77777777" w:rsidR="00800613" w:rsidRPr="00546D34" w:rsidDel="00A71567" w:rsidRDefault="00800613" w:rsidP="00800613">
            <w:pPr>
              <w:spacing w:before="60" w:after="60" w:line="240" w:lineRule="auto"/>
              <w:rPr>
                <w:rFonts w:ascii="Corbel" w:hAnsi="Corbel" w:cs="Arial"/>
                <w:b/>
                <w:sz w:val="18"/>
                <w:szCs w:val="20"/>
                <w:u w:val="single"/>
              </w:rPr>
            </w:pPr>
            <w:r w:rsidRPr="00546D34" w:rsidDel="00A71567">
              <w:rPr>
                <w:rFonts w:ascii="Corbel" w:hAnsi="Corbel" w:cs="Arial"/>
                <w:b/>
                <w:sz w:val="18"/>
                <w:szCs w:val="20"/>
                <w:u w:val="single"/>
              </w:rPr>
              <w:t>Pass</w:t>
            </w:r>
          </w:p>
          <w:p w14:paraId="62FED630" w14:textId="2C749BF2" w:rsidR="00800613" w:rsidRPr="00546D34" w:rsidDel="00A71567" w:rsidRDefault="00800613" w:rsidP="00800613">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 xml:space="preserve">Question 8.1 answered </w:t>
            </w:r>
            <w:r w:rsidR="004274A9">
              <w:rPr>
                <w:rFonts w:ascii="Corbel" w:eastAsia="Times New Roman" w:hAnsi="Corbel" w:cs="Arial"/>
                <w:sz w:val="18"/>
                <w:szCs w:val="18"/>
              </w:rPr>
              <w:t>‘</w:t>
            </w:r>
            <w:r w:rsidRPr="00546D34" w:rsidDel="00A71567">
              <w:rPr>
                <w:rFonts w:ascii="Corbel" w:eastAsia="Times New Roman" w:hAnsi="Corbel" w:cs="Arial"/>
                <w:sz w:val="18"/>
                <w:szCs w:val="18"/>
              </w:rPr>
              <w:t>yes</w:t>
            </w:r>
            <w:r w:rsidR="004274A9">
              <w:rPr>
                <w:rFonts w:ascii="Corbel" w:eastAsia="Times New Roman" w:hAnsi="Corbel" w:cs="Arial"/>
                <w:sz w:val="18"/>
                <w:szCs w:val="18"/>
              </w:rPr>
              <w:t>’.</w:t>
            </w:r>
            <w:r w:rsidRPr="00546D34">
              <w:rPr>
                <w:rFonts w:ascii="Corbel" w:eastAsia="Times New Roman" w:hAnsi="Corbel" w:cs="Arial"/>
                <w:sz w:val="18"/>
                <w:szCs w:val="18"/>
              </w:rPr>
              <w:t xml:space="preserve"> </w:t>
            </w:r>
          </w:p>
          <w:p w14:paraId="656BCDC5" w14:textId="77777777" w:rsidR="00800613" w:rsidRPr="00546D34" w:rsidDel="00A71567" w:rsidRDefault="00800613" w:rsidP="00800613">
            <w:pPr>
              <w:spacing w:before="60" w:after="60" w:line="240" w:lineRule="auto"/>
              <w:rPr>
                <w:rFonts w:ascii="Corbel" w:hAnsi="Corbel" w:cs="Arial"/>
                <w:b/>
                <w:sz w:val="18"/>
                <w:szCs w:val="20"/>
                <w:u w:val="single"/>
              </w:rPr>
            </w:pPr>
            <w:r w:rsidRPr="00546D34" w:rsidDel="00A71567">
              <w:rPr>
                <w:rFonts w:ascii="Corbel" w:hAnsi="Corbel" w:cs="Arial"/>
                <w:b/>
                <w:sz w:val="18"/>
                <w:szCs w:val="20"/>
                <w:u w:val="single"/>
              </w:rPr>
              <w:t>Fail</w:t>
            </w:r>
          </w:p>
          <w:p w14:paraId="73C1F2B4" w14:textId="35C48622" w:rsidR="00800613" w:rsidRPr="00857C30" w:rsidDel="00A71567" w:rsidRDefault="00800613" w:rsidP="00800613">
            <w:pPr>
              <w:spacing w:before="60" w:after="60" w:line="240" w:lineRule="auto"/>
              <w:rPr>
                <w:rFonts w:ascii="Corbel" w:eastAsia="Times New Roman" w:hAnsi="Corbel" w:cs="Arial"/>
                <w:sz w:val="18"/>
                <w:szCs w:val="18"/>
              </w:rPr>
            </w:pPr>
            <w:r w:rsidRPr="00546D34" w:rsidDel="00A71567">
              <w:rPr>
                <w:rFonts w:ascii="Corbel" w:eastAsia="Times New Roman" w:hAnsi="Corbel" w:cs="Arial"/>
                <w:sz w:val="18"/>
                <w:szCs w:val="18"/>
              </w:rPr>
              <w:t xml:space="preserve">Question 8.1 answered </w:t>
            </w:r>
            <w:r w:rsidR="004274A9">
              <w:rPr>
                <w:rFonts w:ascii="Corbel" w:eastAsia="Times New Roman" w:hAnsi="Corbel" w:cs="Arial"/>
                <w:sz w:val="18"/>
                <w:szCs w:val="18"/>
              </w:rPr>
              <w:t>‘</w:t>
            </w:r>
            <w:r w:rsidRPr="00546D34" w:rsidDel="00A71567">
              <w:rPr>
                <w:rFonts w:ascii="Corbel" w:eastAsia="Times New Roman" w:hAnsi="Corbel" w:cs="Arial"/>
                <w:sz w:val="18"/>
                <w:szCs w:val="18"/>
              </w:rPr>
              <w:t>no</w:t>
            </w:r>
            <w:r w:rsidR="004274A9">
              <w:rPr>
                <w:rFonts w:ascii="Corbel" w:eastAsia="Times New Roman" w:hAnsi="Corbel" w:cs="Arial"/>
                <w:sz w:val="18"/>
                <w:szCs w:val="18"/>
              </w:rPr>
              <w:t>’.</w:t>
            </w:r>
          </w:p>
          <w:p w14:paraId="7288D20F" w14:textId="77777777" w:rsidR="00800613" w:rsidRPr="00546D34" w:rsidRDefault="00800613" w:rsidP="00800613">
            <w:pPr>
              <w:spacing w:before="60" w:after="60" w:line="240" w:lineRule="auto"/>
              <w:rPr>
                <w:rFonts w:ascii="Corbel" w:hAnsi="Corbel"/>
                <w:b/>
                <w:sz w:val="18"/>
                <w:szCs w:val="18"/>
                <w:u w:val="single"/>
              </w:rPr>
            </w:pPr>
          </w:p>
          <w:p w14:paraId="05EF6E3B" w14:textId="77777777" w:rsidR="00800613" w:rsidRPr="00546D34" w:rsidRDefault="00800613" w:rsidP="00800613">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4D648CBF" w14:textId="77777777" w:rsidR="00800613" w:rsidRPr="00546D34" w:rsidRDefault="00800613" w:rsidP="00800613">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257867E3" w14:textId="6D222028" w:rsidR="00800613" w:rsidRPr="00546D34" w:rsidRDefault="00800613" w:rsidP="00800613">
            <w:pPr>
              <w:spacing w:before="60" w:after="60"/>
              <w:rPr>
                <w:rFonts w:ascii="Corbel" w:eastAsia="Times New Roman" w:hAnsi="Corbel" w:cs="Arial"/>
                <w:sz w:val="18"/>
                <w:szCs w:val="18"/>
              </w:rPr>
            </w:pPr>
            <w:r w:rsidRPr="00546D34">
              <w:rPr>
                <w:rFonts w:ascii="Corbel" w:eastAsia="Times New Roman" w:hAnsi="Corbel" w:cs="Arial"/>
                <w:sz w:val="18"/>
                <w:szCs w:val="18"/>
              </w:rPr>
              <w:t>Evidence to show that minimum requirements</w:t>
            </w:r>
            <w:r>
              <w:rPr>
                <w:rFonts w:ascii="Corbel" w:eastAsia="Times New Roman" w:hAnsi="Corbel" w:cs="Arial"/>
                <w:sz w:val="18"/>
                <w:szCs w:val="18"/>
              </w:rPr>
              <w:t xml:space="preserve"> for insurance are in place, or</w:t>
            </w:r>
            <w:r w:rsidRPr="00546D34">
              <w:rPr>
                <w:rFonts w:ascii="Corbel" w:eastAsia="Times New Roman" w:hAnsi="Corbel" w:cs="Arial"/>
                <w:sz w:val="18"/>
                <w:szCs w:val="18"/>
              </w:rPr>
              <w:t xml:space="preserve"> </w:t>
            </w:r>
            <w:r>
              <w:rPr>
                <w:rFonts w:ascii="Corbel" w:eastAsia="Times New Roman" w:hAnsi="Corbel" w:cs="Arial"/>
                <w:sz w:val="18"/>
                <w:szCs w:val="18"/>
              </w:rPr>
              <w:t xml:space="preserve">evidenced </w:t>
            </w:r>
            <w:r w:rsidRPr="00546D34">
              <w:rPr>
                <w:rFonts w:ascii="Corbel" w:eastAsia="Times New Roman" w:hAnsi="Corbel" w:cs="Arial"/>
                <w:sz w:val="18"/>
                <w:szCs w:val="18"/>
              </w:rPr>
              <w:t xml:space="preserve">assurance is provided to confirm that the insurance will be in place by the </w:t>
            </w:r>
            <w:r>
              <w:rPr>
                <w:rFonts w:ascii="Corbel" w:eastAsia="Times New Roman" w:hAnsi="Corbel" w:cs="Arial"/>
                <w:sz w:val="18"/>
                <w:szCs w:val="18"/>
              </w:rPr>
              <w:t>framework</w:t>
            </w:r>
            <w:r w:rsidR="0001510B">
              <w:rPr>
                <w:rFonts w:ascii="Corbel" w:eastAsia="Times New Roman" w:hAnsi="Corbel" w:cs="Arial"/>
                <w:sz w:val="18"/>
                <w:szCs w:val="18"/>
              </w:rPr>
              <w:t xml:space="preserve"> agreement</w:t>
            </w:r>
            <w:r w:rsidRPr="00546D34">
              <w:rPr>
                <w:rFonts w:ascii="Corbel" w:eastAsia="Times New Roman" w:hAnsi="Corbel" w:cs="Arial"/>
                <w:sz w:val="18"/>
                <w:szCs w:val="18"/>
              </w:rPr>
              <w:t xml:space="preserve"> commencement date.</w:t>
            </w:r>
          </w:p>
          <w:p w14:paraId="1736238B" w14:textId="77777777" w:rsidR="00800613" w:rsidRPr="00546D34" w:rsidRDefault="00800613" w:rsidP="00800613">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2652AFDF" w14:textId="51388E19" w:rsidR="00800613" w:rsidRPr="00546D34" w:rsidRDefault="00800613" w:rsidP="00800613">
            <w:pPr>
              <w:spacing w:before="60" w:after="60" w:line="240" w:lineRule="auto"/>
              <w:rPr>
                <w:rFonts w:ascii="Corbel" w:hAnsi="Corbel"/>
                <w:b/>
                <w:sz w:val="18"/>
                <w:szCs w:val="18"/>
                <w:u w:val="single"/>
              </w:rPr>
            </w:pPr>
            <w:r w:rsidRPr="00546D34">
              <w:rPr>
                <w:rFonts w:ascii="Corbel" w:eastAsia="Times New Roman" w:hAnsi="Corbel" w:cs="Arial"/>
                <w:sz w:val="18"/>
                <w:szCs w:val="18"/>
              </w:rPr>
              <w:t xml:space="preserve">Requirements for insurance are not in place, and no </w:t>
            </w:r>
            <w:r>
              <w:rPr>
                <w:rFonts w:ascii="Corbel" w:eastAsia="Times New Roman" w:hAnsi="Corbel" w:cs="Arial"/>
                <w:sz w:val="18"/>
                <w:szCs w:val="18"/>
              </w:rPr>
              <w:t xml:space="preserve">evidenced </w:t>
            </w:r>
            <w:r w:rsidRPr="00546D34">
              <w:rPr>
                <w:rFonts w:ascii="Corbel" w:eastAsia="Times New Roman" w:hAnsi="Corbel" w:cs="Arial"/>
                <w:sz w:val="18"/>
                <w:szCs w:val="18"/>
              </w:rPr>
              <w:t xml:space="preserve">assurance is provided to confirm that the insurance will be in place by the </w:t>
            </w:r>
            <w:r>
              <w:rPr>
                <w:rFonts w:ascii="Corbel" w:eastAsia="Times New Roman" w:hAnsi="Corbel" w:cs="Arial"/>
                <w:sz w:val="18"/>
                <w:szCs w:val="18"/>
              </w:rPr>
              <w:t>framework</w:t>
            </w:r>
            <w:r w:rsidR="0001510B">
              <w:rPr>
                <w:rFonts w:ascii="Corbel" w:eastAsia="Times New Roman" w:hAnsi="Corbel" w:cs="Arial"/>
                <w:sz w:val="18"/>
                <w:szCs w:val="18"/>
              </w:rPr>
              <w:t xml:space="preserve"> agreement</w:t>
            </w:r>
            <w:r>
              <w:rPr>
                <w:rFonts w:ascii="Corbel" w:eastAsia="Times New Roman" w:hAnsi="Corbel" w:cs="Arial"/>
                <w:sz w:val="18"/>
                <w:szCs w:val="18"/>
              </w:rPr>
              <w:t xml:space="preserve"> </w:t>
            </w:r>
            <w:r w:rsidRPr="00546D34">
              <w:rPr>
                <w:rFonts w:ascii="Corbel" w:eastAsia="Times New Roman" w:hAnsi="Corbel" w:cs="Arial"/>
                <w:sz w:val="18"/>
                <w:szCs w:val="18"/>
              </w:rPr>
              <w:t>commencement date.</w:t>
            </w:r>
          </w:p>
        </w:tc>
      </w:tr>
      <w:tr w:rsidR="00C934E2" w:rsidRPr="00546D34" w:rsidDel="00A71567" w14:paraId="49BF4529" w14:textId="77777777" w:rsidTr="00F02D98">
        <w:trPr>
          <w:trHeight w:val="510"/>
        </w:trPr>
        <w:tc>
          <w:tcPr>
            <w:tcW w:w="846" w:type="dxa"/>
            <w:shd w:val="clear" w:color="auto" w:fill="FFFFFF" w:themeFill="background1"/>
          </w:tcPr>
          <w:p w14:paraId="7AC3DDF1" w14:textId="10C3DC54" w:rsidR="00C934E2" w:rsidRPr="00546D34" w:rsidDel="00A71567" w:rsidRDefault="00C934E2" w:rsidP="00800613">
            <w:pPr>
              <w:spacing w:before="60" w:after="60"/>
              <w:rPr>
                <w:rFonts w:ascii="Corbel" w:hAnsi="Corbel" w:cs="Arial"/>
                <w:sz w:val="18"/>
                <w:szCs w:val="18"/>
              </w:rPr>
            </w:pPr>
            <w:r>
              <w:rPr>
                <w:rFonts w:ascii="Corbel" w:hAnsi="Corbel" w:cs="Arial"/>
                <w:sz w:val="18"/>
                <w:szCs w:val="18"/>
              </w:rPr>
              <w:t xml:space="preserve">8.2 </w:t>
            </w:r>
          </w:p>
        </w:tc>
        <w:tc>
          <w:tcPr>
            <w:tcW w:w="13579" w:type="dxa"/>
            <w:gridSpan w:val="3"/>
            <w:shd w:val="clear" w:color="auto" w:fill="FFFFFF" w:themeFill="background1"/>
          </w:tcPr>
          <w:p w14:paraId="018E437A" w14:textId="5F17E715" w:rsidR="00C934E2" w:rsidRPr="00546D34" w:rsidDel="00F34FC1" w:rsidRDefault="00C934E2" w:rsidP="00800613">
            <w:pPr>
              <w:spacing w:before="60" w:after="60" w:line="240" w:lineRule="auto"/>
              <w:rPr>
                <w:rFonts w:ascii="Corbel" w:hAnsi="Corbel"/>
                <w:b/>
                <w:sz w:val="18"/>
                <w:szCs w:val="18"/>
                <w:u w:val="single"/>
              </w:rPr>
            </w:pPr>
            <w:r>
              <w:rPr>
                <w:rFonts w:ascii="Corbel" w:hAnsi="Corbel"/>
                <w:b/>
                <w:sz w:val="18"/>
                <w:szCs w:val="18"/>
                <w:u w:val="single"/>
              </w:rPr>
              <w:t>Not Applicable</w:t>
            </w:r>
          </w:p>
        </w:tc>
      </w:tr>
      <w:tr w:rsidR="008D2A40" w:rsidRPr="00546D34" w:rsidDel="00A71567" w14:paraId="5A00C5AD" w14:textId="77777777" w:rsidTr="00F02D98">
        <w:trPr>
          <w:trHeight w:val="510"/>
        </w:trPr>
        <w:tc>
          <w:tcPr>
            <w:tcW w:w="846" w:type="dxa"/>
            <w:shd w:val="clear" w:color="auto" w:fill="FFFFFF" w:themeFill="background1"/>
          </w:tcPr>
          <w:p w14:paraId="45874CED" w14:textId="47746B88" w:rsidR="008D2A40" w:rsidRDefault="008D2A40" w:rsidP="00800613">
            <w:pPr>
              <w:spacing w:before="60" w:after="60"/>
              <w:rPr>
                <w:rFonts w:ascii="Corbel" w:hAnsi="Corbel" w:cs="Arial"/>
                <w:sz w:val="18"/>
                <w:szCs w:val="18"/>
              </w:rPr>
            </w:pPr>
            <w:r>
              <w:rPr>
                <w:rFonts w:ascii="Corbel" w:hAnsi="Corbel" w:cs="Arial"/>
                <w:sz w:val="18"/>
                <w:szCs w:val="18"/>
              </w:rPr>
              <w:t>8.3</w:t>
            </w:r>
          </w:p>
        </w:tc>
        <w:tc>
          <w:tcPr>
            <w:tcW w:w="13579" w:type="dxa"/>
            <w:gridSpan w:val="3"/>
            <w:shd w:val="clear" w:color="auto" w:fill="FFFFFF" w:themeFill="background1"/>
          </w:tcPr>
          <w:p w14:paraId="729F07F2" w14:textId="135635AC" w:rsidR="008D2A40" w:rsidRDefault="008D2A40" w:rsidP="00800613">
            <w:pPr>
              <w:spacing w:before="60" w:after="60" w:line="240" w:lineRule="auto"/>
              <w:rPr>
                <w:rFonts w:ascii="Corbel" w:hAnsi="Corbel"/>
                <w:b/>
                <w:sz w:val="18"/>
                <w:szCs w:val="18"/>
                <w:u w:val="single"/>
              </w:rPr>
            </w:pPr>
            <w:r>
              <w:rPr>
                <w:rFonts w:ascii="Corbel" w:hAnsi="Corbel"/>
                <w:b/>
                <w:sz w:val="18"/>
                <w:szCs w:val="18"/>
                <w:u w:val="single"/>
              </w:rPr>
              <w:t>Not Applicable</w:t>
            </w:r>
          </w:p>
        </w:tc>
      </w:tr>
      <w:tr w:rsidR="008D2A40" w:rsidRPr="00546D34" w:rsidDel="00A71567" w14:paraId="5248971B" w14:textId="77777777" w:rsidTr="00F02D98">
        <w:trPr>
          <w:trHeight w:val="510"/>
        </w:trPr>
        <w:tc>
          <w:tcPr>
            <w:tcW w:w="846" w:type="dxa"/>
            <w:shd w:val="clear" w:color="auto" w:fill="FFFFFF" w:themeFill="background1"/>
          </w:tcPr>
          <w:p w14:paraId="7EC5985F" w14:textId="730A9407" w:rsidR="008D2A40" w:rsidRDefault="008D2A40" w:rsidP="00800613">
            <w:pPr>
              <w:spacing w:before="60" w:after="60"/>
              <w:rPr>
                <w:rFonts w:ascii="Corbel" w:hAnsi="Corbel" w:cs="Arial"/>
                <w:sz w:val="18"/>
                <w:szCs w:val="18"/>
              </w:rPr>
            </w:pPr>
            <w:r>
              <w:rPr>
                <w:rFonts w:ascii="Corbel" w:hAnsi="Corbel" w:cs="Arial"/>
                <w:sz w:val="18"/>
                <w:szCs w:val="18"/>
              </w:rPr>
              <w:t>8.4</w:t>
            </w:r>
          </w:p>
        </w:tc>
        <w:tc>
          <w:tcPr>
            <w:tcW w:w="13579" w:type="dxa"/>
            <w:gridSpan w:val="3"/>
            <w:shd w:val="clear" w:color="auto" w:fill="FFFFFF" w:themeFill="background1"/>
          </w:tcPr>
          <w:p w14:paraId="7D737B28" w14:textId="6D55D02A" w:rsidR="008D2A40" w:rsidRDefault="008D2A40" w:rsidP="00800613">
            <w:pPr>
              <w:spacing w:before="60" w:after="60" w:line="240" w:lineRule="auto"/>
              <w:rPr>
                <w:rFonts w:ascii="Corbel" w:hAnsi="Corbel"/>
                <w:b/>
                <w:sz w:val="18"/>
                <w:szCs w:val="18"/>
                <w:u w:val="single"/>
              </w:rPr>
            </w:pPr>
            <w:r>
              <w:rPr>
                <w:rFonts w:ascii="Corbel" w:hAnsi="Corbel"/>
                <w:b/>
                <w:sz w:val="18"/>
                <w:szCs w:val="18"/>
                <w:u w:val="single"/>
              </w:rPr>
              <w:t>Not Applicable</w:t>
            </w:r>
          </w:p>
        </w:tc>
      </w:tr>
      <w:tr w:rsidR="0072611C" w:rsidRPr="00546D34" w:rsidDel="00A71567" w14:paraId="3E1EF0E5" w14:textId="77777777" w:rsidTr="00C934E2">
        <w:trPr>
          <w:trHeight w:val="510"/>
        </w:trPr>
        <w:tc>
          <w:tcPr>
            <w:tcW w:w="846" w:type="dxa"/>
            <w:shd w:val="clear" w:color="auto" w:fill="FFFFFF" w:themeFill="background1"/>
          </w:tcPr>
          <w:p w14:paraId="754D2F8E" w14:textId="44E9FDD8" w:rsidR="0072611C" w:rsidRPr="00546D34" w:rsidDel="00A71567" w:rsidRDefault="0072611C" w:rsidP="0072611C">
            <w:pPr>
              <w:spacing w:before="60" w:after="60"/>
              <w:rPr>
                <w:rFonts w:ascii="Corbel" w:hAnsi="Corbel" w:cs="Arial"/>
                <w:sz w:val="18"/>
                <w:szCs w:val="18"/>
              </w:rPr>
            </w:pPr>
            <w:r w:rsidRPr="00546D34" w:rsidDel="00A71567">
              <w:rPr>
                <w:rFonts w:ascii="Corbel" w:hAnsi="Corbel"/>
                <w:sz w:val="18"/>
                <w:szCs w:val="20"/>
              </w:rPr>
              <w:lastRenderedPageBreak/>
              <w:t>8.5</w:t>
            </w:r>
          </w:p>
        </w:tc>
        <w:tc>
          <w:tcPr>
            <w:tcW w:w="1559" w:type="dxa"/>
            <w:shd w:val="clear" w:color="auto" w:fill="FFFFFF" w:themeFill="background1"/>
          </w:tcPr>
          <w:p w14:paraId="2D2656E5" w14:textId="5FBC250D" w:rsidR="0072611C" w:rsidRPr="00546D34" w:rsidDel="00A71567" w:rsidRDefault="0072611C" w:rsidP="0072611C">
            <w:pPr>
              <w:spacing w:before="60" w:after="60"/>
              <w:rPr>
                <w:rFonts w:ascii="Corbel" w:hAnsi="Corbel" w:cs="Arial"/>
                <w:sz w:val="18"/>
                <w:szCs w:val="18"/>
              </w:rPr>
            </w:pPr>
            <w:bookmarkStart w:id="258" w:name="_Toc415475597"/>
            <w:bookmarkStart w:id="259" w:name="_Toc415561542"/>
            <w:bookmarkStart w:id="260" w:name="_Toc415561655"/>
            <w:bookmarkStart w:id="261" w:name="_Toc415561732"/>
            <w:bookmarkStart w:id="262" w:name="_Toc415561801"/>
            <w:r w:rsidRPr="00546D34" w:rsidDel="00A71567">
              <w:rPr>
                <w:rFonts w:ascii="Corbel" w:hAnsi="Corbel"/>
                <w:sz w:val="18"/>
                <w:szCs w:val="20"/>
              </w:rPr>
              <w:t>Equal opportunity, diversity and capability</w:t>
            </w:r>
            <w:bookmarkEnd w:id="258"/>
            <w:bookmarkEnd w:id="259"/>
            <w:bookmarkEnd w:id="260"/>
            <w:bookmarkEnd w:id="261"/>
            <w:bookmarkEnd w:id="262"/>
          </w:p>
        </w:tc>
        <w:tc>
          <w:tcPr>
            <w:tcW w:w="1276" w:type="dxa"/>
            <w:shd w:val="clear" w:color="auto" w:fill="FFFFFF" w:themeFill="background1"/>
          </w:tcPr>
          <w:p w14:paraId="32E04FDB" w14:textId="4FE65EE7" w:rsidR="0072611C" w:rsidRPr="00546D34" w:rsidDel="00A71567" w:rsidRDefault="0072611C" w:rsidP="0072611C">
            <w:pPr>
              <w:spacing w:before="60" w:after="60"/>
              <w:jc w:val="center"/>
              <w:rPr>
                <w:rFonts w:ascii="Corbel" w:eastAsia="Times New Roman" w:hAnsi="Corbel" w:cs="Arial"/>
                <w:sz w:val="18"/>
                <w:szCs w:val="18"/>
              </w:rPr>
            </w:pPr>
            <w:r w:rsidRPr="00546D34" w:rsidDel="00A71567">
              <w:rPr>
                <w:rFonts w:ascii="Corbel" w:eastAsia="Times New Roman" w:hAnsi="Corbel" w:cs="Arial"/>
                <w:sz w:val="18"/>
                <w:szCs w:val="20"/>
              </w:rPr>
              <w:t>Pass/Fail</w:t>
            </w:r>
          </w:p>
        </w:tc>
        <w:tc>
          <w:tcPr>
            <w:tcW w:w="10744" w:type="dxa"/>
            <w:shd w:val="clear" w:color="auto" w:fill="FFFFFF" w:themeFill="background1"/>
          </w:tcPr>
          <w:p w14:paraId="47543704" w14:textId="77777777" w:rsidR="0072611C" w:rsidRPr="00546D34" w:rsidRDefault="0072611C" w:rsidP="0072611C">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04CF624F" w14:textId="77777777" w:rsidR="0072611C" w:rsidRPr="00546D34" w:rsidDel="00A71567" w:rsidRDefault="0072611C" w:rsidP="0072611C">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17A20207" w14:textId="55FA699A" w:rsidR="00BA04CC" w:rsidRDefault="0072611C" w:rsidP="0072611C">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Questions 8.5(a)</w:t>
            </w:r>
            <w:r w:rsidR="00D87733">
              <w:rPr>
                <w:rFonts w:ascii="Corbel" w:eastAsia="Times New Roman" w:hAnsi="Corbel" w:cs="Arial"/>
                <w:sz w:val="18"/>
                <w:szCs w:val="20"/>
              </w:rPr>
              <w:t xml:space="preserve"> and 8.5</w:t>
            </w:r>
            <w:r w:rsidRPr="00546D34" w:rsidDel="00A71567">
              <w:rPr>
                <w:rFonts w:ascii="Corbel" w:eastAsia="Times New Roman" w:hAnsi="Corbel" w:cs="Arial"/>
                <w:sz w:val="18"/>
                <w:szCs w:val="20"/>
              </w:rPr>
              <w:t>(b)</w:t>
            </w:r>
            <w:r>
              <w:rPr>
                <w:rFonts w:ascii="Corbel" w:eastAsia="Times New Roman" w:hAnsi="Corbel" w:cs="Arial"/>
                <w:sz w:val="18"/>
                <w:szCs w:val="20"/>
              </w:rPr>
              <w:t>-</w:t>
            </w:r>
            <w:r w:rsidRPr="00546D34" w:rsidDel="00A71567">
              <w:rPr>
                <w:rFonts w:ascii="Corbel" w:eastAsia="Times New Roman" w:hAnsi="Corbel" w:cs="Arial"/>
                <w:sz w:val="18"/>
                <w:szCs w:val="20"/>
              </w:rPr>
              <w:t>(</w:t>
            </w:r>
            <w:r w:rsidRPr="00546D34">
              <w:rPr>
                <w:rFonts w:ascii="Corbel" w:eastAsia="Times New Roman" w:hAnsi="Corbel" w:cs="Arial"/>
                <w:sz w:val="18"/>
                <w:szCs w:val="20"/>
              </w:rPr>
              <w:t>i</w:t>
            </w:r>
            <w:r w:rsidRPr="00546D34" w:rsidDel="00A71567">
              <w:rPr>
                <w:rFonts w:ascii="Corbel" w:eastAsia="Times New Roman" w:hAnsi="Corbel" w:cs="Arial"/>
                <w:sz w:val="18"/>
                <w:szCs w:val="20"/>
              </w:rPr>
              <w:t>)</w:t>
            </w:r>
            <w:r w:rsidR="00D87733">
              <w:rPr>
                <w:rFonts w:ascii="Corbel" w:eastAsia="Times New Roman" w:hAnsi="Corbel" w:cs="Arial"/>
                <w:sz w:val="18"/>
                <w:szCs w:val="20"/>
              </w:rPr>
              <w:t xml:space="preserve"> answered ‘yes’</w:t>
            </w:r>
            <w:r w:rsidR="00986855">
              <w:rPr>
                <w:rFonts w:ascii="Corbel" w:eastAsia="Times New Roman" w:hAnsi="Corbel" w:cs="Arial"/>
                <w:sz w:val="18"/>
                <w:szCs w:val="20"/>
              </w:rPr>
              <w:t>.</w:t>
            </w:r>
            <w:r w:rsidR="00D87733">
              <w:rPr>
                <w:rFonts w:ascii="Corbel" w:eastAsia="Times New Roman" w:hAnsi="Corbel" w:cs="Arial"/>
                <w:sz w:val="18"/>
                <w:szCs w:val="20"/>
              </w:rPr>
              <w:t xml:space="preserve"> </w:t>
            </w:r>
          </w:p>
          <w:p w14:paraId="36B5785A" w14:textId="35E99FAD" w:rsidR="00986855" w:rsidRPr="0012260B" w:rsidRDefault="00986855" w:rsidP="0072611C">
            <w:pPr>
              <w:spacing w:before="60" w:after="60"/>
              <w:rPr>
                <w:rFonts w:ascii="Corbel" w:eastAsia="Times New Roman" w:hAnsi="Corbel" w:cs="Arial"/>
                <w:b/>
                <w:bCs/>
                <w:sz w:val="18"/>
                <w:szCs w:val="20"/>
              </w:rPr>
            </w:pPr>
            <w:r w:rsidRPr="0012260B">
              <w:rPr>
                <w:rFonts w:ascii="Corbel" w:eastAsia="Times New Roman" w:hAnsi="Corbel" w:cs="Arial"/>
                <w:b/>
                <w:bCs/>
                <w:sz w:val="18"/>
                <w:szCs w:val="20"/>
              </w:rPr>
              <w:t>AND</w:t>
            </w:r>
          </w:p>
          <w:p w14:paraId="61C11A4A" w14:textId="53B8F54E" w:rsidR="00D87733" w:rsidRDefault="00986855" w:rsidP="0072611C">
            <w:pPr>
              <w:spacing w:before="60" w:after="60"/>
              <w:rPr>
                <w:rFonts w:ascii="Corbel" w:eastAsia="Times New Roman" w:hAnsi="Corbel" w:cs="Arial"/>
                <w:sz w:val="18"/>
                <w:szCs w:val="20"/>
              </w:rPr>
            </w:pPr>
            <w:r>
              <w:rPr>
                <w:rFonts w:ascii="Corbel" w:eastAsia="Times New Roman" w:hAnsi="Corbel" w:cs="Arial"/>
                <w:sz w:val="18"/>
                <w:szCs w:val="20"/>
              </w:rPr>
              <w:t>Q</w:t>
            </w:r>
            <w:r w:rsidR="00D87733">
              <w:rPr>
                <w:rFonts w:ascii="Corbel" w:eastAsia="Times New Roman" w:hAnsi="Corbel" w:cs="Arial"/>
                <w:sz w:val="18"/>
                <w:szCs w:val="20"/>
              </w:rPr>
              <w:t>uestions 8.5(c) to 8.5(g) answered ‘no’</w:t>
            </w:r>
            <w:r w:rsidR="0012260B">
              <w:rPr>
                <w:rFonts w:ascii="Corbel" w:eastAsia="Times New Roman" w:hAnsi="Corbel" w:cs="Arial"/>
                <w:sz w:val="18"/>
                <w:szCs w:val="20"/>
              </w:rPr>
              <w:t xml:space="preserve"> or answered ‘yes’ with an explanation provided. </w:t>
            </w:r>
          </w:p>
          <w:p w14:paraId="06BF1094" w14:textId="72139929" w:rsidR="00986855" w:rsidRDefault="00CE45BD" w:rsidP="0072611C">
            <w:pPr>
              <w:spacing w:before="60" w:after="60"/>
              <w:rPr>
                <w:rFonts w:ascii="Corbel" w:eastAsia="Times New Roman" w:hAnsi="Corbel" w:cs="Arial"/>
                <w:b/>
                <w:bCs/>
                <w:sz w:val="18"/>
                <w:szCs w:val="20"/>
              </w:rPr>
            </w:pPr>
            <w:r>
              <w:rPr>
                <w:rFonts w:ascii="Corbel" w:eastAsia="Times New Roman" w:hAnsi="Corbel" w:cs="Arial"/>
                <w:b/>
                <w:bCs/>
                <w:sz w:val="18"/>
                <w:szCs w:val="20"/>
              </w:rPr>
              <w:t>AND</w:t>
            </w:r>
          </w:p>
          <w:p w14:paraId="4DA31EF2" w14:textId="3FD30186" w:rsidR="00CE45BD" w:rsidRDefault="00CE45BD" w:rsidP="00CE45BD">
            <w:pPr>
              <w:spacing w:after="60"/>
              <w:rPr>
                <w:rFonts w:ascii="Corbel" w:eastAsia="Times New Roman" w:hAnsi="Corbel" w:cs="Arial"/>
                <w:sz w:val="18"/>
                <w:szCs w:val="20"/>
              </w:rPr>
            </w:pPr>
            <w:r w:rsidRPr="0012260B">
              <w:rPr>
                <w:rFonts w:ascii="Corbel" w:eastAsia="Times New Roman" w:hAnsi="Corbel" w:cs="Arial"/>
                <w:sz w:val="18"/>
                <w:szCs w:val="20"/>
              </w:rPr>
              <w:t>Questions</w:t>
            </w:r>
            <w:r>
              <w:rPr>
                <w:rFonts w:ascii="Corbel" w:eastAsia="Times New Roman" w:hAnsi="Corbel" w:cs="Arial"/>
                <w:sz w:val="18"/>
                <w:szCs w:val="20"/>
              </w:rPr>
              <w:t xml:space="preserve"> 8.5(h) to 8.5(j) </w:t>
            </w:r>
            <w:r w:rsidR="002D3476">
              <w:rPr>
                <w:rFonts w:ascii="Corbel" w:eastAsia="Times New Roman" w:hAnsi="Corbel" w:cs="Arial"/>
                <w:sz w:val="18"/>
                <w:szCs w:val="20"/>
              </w:rPr>
              <w:t>and 8.5</w:t>
            </w:r>
            <w:r>
              <w:rPr>
                <w:rFonts w:ascii="Corbel" w:eastAsia="Times New Roman" w:hAnsi="Corbel" w:cs="Arial"/>
                <w:sz w:val="18"/>
                <w:szCs w:val="20"/>
              </w:rPr>
              <w:t>(l)</w:t>
            </w:r>
            <w:r w:rsidR="002D3476">
              <w:rPr>
                <w:rFonts w:ascii="Corbel" w:eastAsia="Times New Roman" w:hAnsi="Corbel" w:cs="Arial"/>
                <w:sz w:val="18"/>
                <w:szCs w:val="20"/>
              </w:rPr>
              <w:t xml:space="preserve"> to 8.5</w:t>
            </w:r>
            <w:r>
              <w:rPr>
                <w:rFonts w:ascii="Corbel" w:eastAsia="Times New Roman" w:hAnsi="Corbel" w:cs="Arial"/>
                <w:sz w:val="18"/>
                <w:szCs w:val="20"/>
              </w:rPr>
              <w:t>(m) answered ‘Yes’ or ‘</w:t>
            </w:r>
            <w:r w:rsidRPr="009B7925">
              <w:rPr>
                <w:rFonts w:ascii="Corbel" w:eastAsia="Times New Roman" w:hAnsi="Corbel" w:cs="Arial"/>
                <w:sz w:val="18"/>
                <w:szCs w:val="20"/>
              </w:rPr>
              <w:t>No, but willing to commit</w:t>
            </w:r>
            <w:r>
              <w:rPr>
                <w:rFonts w:ascii="Corbel" w:eastAsia="Times New Roman" w:hAnsi="Corbel" w:cs="Arial"/>
                <w:sz w:val="18"/>
                <w:szCs w:val="20"/>
              </w:rPr>
              <w:t>’</w:t>
            </w:r>
            <w:r w:rsidR="0012260B">
              <w:rPr>
                <w:rFonts w:ascii="Corbel" w:eastAsia="Times New Roman" w:hAnsi="Corbel" w:cs="Arial"/>
                <w:sz w:val="18"/>
                <w:szCs w:val="20"/>
              </w:rPr>
              <w:t>.</w:t>
            </w:r>
          </w:p>
          <w:p w14:paraId="7E918AF0" w14:textId="44C81D66" w:rsidR="0012260B" w:rsidRPr="0019007D" w:rsidRDefault="0012260B" w:rsidP="00CE45BD">
            <w:pPr>
              <w:spacing w:after="60"/>
              <w:rPr>
                <w:rFonts w:ascii="Corbel" w:eastAsia="Times New Roman" w:hAnsi="Corbel" w:cs="Arial"/>
                <w:b/>
                <w:sz w:val="18"/>
                <w:szCs w:val="20"/>
              </w:rPr>
            </w:pPr>
            <w:r w:rsidRPr="0019007D">
              <w:rPr>
                <w:rFonts w:ascii="Corbel" w:eastAsia="Times New Roman" w:hAnsi="Corbel" w:cs="Arial"/>
                <w:b/>
                <w:sz w:val="18"/>
                <w:szCs w:val="20"/>
              </w:rPr>
              <w:t xml:space="preserve">AND </w:t>
            </w:r>
          </w:p>
          <w:p w14:paraId="7E82683B" w14:textId="77777777" w:rsidR="0012260B" w:rsidRDefault="0012260B" w:rsidP="0012260B">
            <w:pPr>
              <w:spacing w:after="60"/>
              <w:rPr>
                <w:rFonts w:ascii="Corbel" w:eastAsia="Times New Roman" w:hAnsi="Corbel" w:cs="Arial"/>
                <w:sz w:val="18"/>
                <w:szCs w:val="20"/>
              </w:rPr>
            </w:pPr>
            <w:r w:rsidRPr="00B17F29">
              <w:rPr>
                <w:rFonts w:ascii="Corbel" w:eastAsia="Times New Roman" w:hAnsi="Corbel" w:cs="Arial"/>
                <w:sz w:val="18"/>
                <w:szCs w:val="20"/>
              </w:rPr>
              <w:t>Question 8.5(</w:t>
            </w:r>
            <w:r>
              <w:rPr>
                <w:rFonts w:ascii="Corbel" w:eastAsia="Times New Roman" w:hAnsi="Corbel" w:cs="Arial"/>
                <w:sz w:val="18"/>
                <w:szCs w:val="20"/>
              </w:rPr>
              <w:t>n</w:t>
            </w:r>
            <w:r w:rsidRPr="00B17F29">
              <w:rPr>
                <w:rFonts w:ascii="Corbel" w:eastAsia="Times New Roman" w:hAnsi="Corbel" w:cs="Arial"/>
                <w:sz w:val="18"/>
                <w:szCs w:val="20"/>
              </w:rPr>
              <w:t>) answered “Yes” with a relevant link within the comments box or attachment provided</w:t>
            </w:r>
            <w:r>
              <w:rPr>
                <w:rFonts w:ascii="Corbel" w:eastAsia="Times New Roman" w:hAnsi="Corbel" w:cs="Arial"/>
                <w:sz w:val="18"/>
                <w:szCs w:val="20"/>
              </w:rPr>
              <w:t xml:space="preserve"> or ‘</w:t>
            </w:r>
            <w:r w:rsidRPr="009B7925">
              <w:rPr>
                <w:rFonts w:ascii="Corbel" w:eastAsia="Times New Roman" w:hAnsi="Corbel" w:cs="Arial"/>
                <w:sz w:val="18"/>
                <w:szCs w:val="20"/>
              </w:rPr>
              <w:t>No, but willing to commit</w:t>
            </w:r>
            <w:r>
              <w:rPr>
                <w:rFonts w:ascii="Corbel" w:eastAsia="Times New Roman" w:hAnsi="Corbel" w:cs="Arial"/>
                <w:sz w:val="18"/>
                <w:szCs w:val="20"/>
              </w:rPr>
              <w:t>’,</w:t>
            </w:r>
          </w:p>
          <w:p w14:paraId="00B14ADE" w14:textId="77777777" w:rsidR="0072611C" w:rsidRDefault="0072611C" w:rsidP="0072611C">
            <w:pPr>
              <w:spacing w:after="60"/>
              <w:rPr>
                <w:rFonts w:ascii="Corbel" w:eastAsia="Times New Roman" w:hAnsi="Corbel" w:cs="Arial"/>
                <w:sz w:val="18"/>
                <w:szCs w:val="20"/>
              </w:rPr>
            </w:pPr>
          </w:p>
          <w:p w14:paraId="54D9231E" w14:textId="1E5F2435" w:rsidR="0072611C" w:rsidRPr="0019007D" w:rsidDel="00A71567" w:rsidRDefault="0072611C" w:rsidP="0072611C">
            <w:pPr>
              <w:spacing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29250EB1" w14:textId="071D2ED5" w:rsidR="0072611C" w:rsidRPr="00546D34" w:rsidDel="00A71567" w:rsidRDefault="0072611C" w:rsidP="0072611C">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8.5(a)</w:t>
            </w:r>
            <w:r w:rsidR="00A5169D">
              <w:rPr>
                <w:rFonts w:ascii="Corbel" w:eastAsia="Times New Roman" w:hAnsi="Corbel" w:cs="Arial"/>
                <w:sz w:val="18"/>
                <w:szCs w:val="20"/>
              </w:rPr>
              <w:t xml:space="preserve"> and 8.5</w:t>
            </w:r>
            <w:r w:rsidRPr="00546D34" w:rsidDel="00A71567">
              <w:rPr>
                <w:rFonts w:ascii="Corbel" w:eastAsia="Times New Roman" w:hAnsi="Corbel" w:cs="Arial"/>
                <w:sz w:val="18"/>
                <w:szCs w:val="20"/>
              </w:rPr>
              <w:t>(b</w:t>
            </w:r>
            <w:r w:rsidRPr="0023743B">
              <w:rPr>
                <w:rFonts w:ascii="Corbel" w:eastAsia="Times New Roman" w:hAnsi="Corbel" w:cs="Arial"/>
                <w:sz w:val="18"/>
                <w:szCs w:val="20"/>
              </w:rPr>
              <w:t>)</w:t>
            </w:r>
            <w:r w:rsidR="00A5169D">
              <w:rPr>
                <w:rFonts w:ascii="Corbel" w:eastAsia="Times New Roman" w:hAnsi="Corbel" w:cs="Arial"/>
                <w:sz w:val="18"/>
                <w:szCs w:val="20"/>
              </w:rPr>
              <w:t>-</w:t>
            </w:r>
            <w:r w:rsidRPr="0023743B">
              <w:rPr>
                <w:rFonts w:ascii="Corbel" w:eastAsia="Times New Roman" w:hAnsi="Corbel" w:cs="Arial"/>
                <w:sz w:val="18"/>
                <w:szCs w:val="20"/>
              </w:rPr>
              <w:t>(i)</w:t>
            </w:r>
            <w:r w:rsidR="005376BE">
              <w:rPr>
                <w:rFonts w:ascii="Corbel" w:eastAsia="Times New Roman" w:hAnsi="Corbel" w:cs="Arial"/>
                <w:sz w:val="18"/>
                <w:szCs w:val="20"/>
              </w:rPr>
              <w:t xml:space="preserve"> </w:t>
            </w:r>
            <w:r w:rsidRPr="00546D34" w:rsidDel="00A71567">
              <w:rPr>
                <w:rFonts w:ascii="Corbel" w:eastAsia="Times New Roman" w:hAnsi="Corbel" w:cs="Arial"/>
                <w:sz w:val="18"/>
                <w:szCs w:val="20"/>
              </w:rPr>
              <w:t>answered ‘no’</w:t>
            </w:r>
            <w:r w:rsidR="00A5169D">
              <w:rPr>
                <w:rFonts w:ascii="Corbel" w:eastAsia="Times New Roman" w:hAnsi="Corbel" w:cs="Arial"/>
                <w:sz w:val="18"/>
                <w:szCs w:val="20"/>
              </w:rPr>
              <w:t>.</w:t>
            </w:r>
          </w:p>
          <w:p w14:paraId="0DB15925" w14:textId="77777777" w:rsidR="0072611C" w:rsidRPr="00546D34" w:rsidDel="00A71567" w:rsidRDefault="0072611C" w:rsidP="0072611C">
            <w:pPr>
              <w:spacing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67B5A6CC" w14:textId="39A1567B" w:rsidR="0072611C" w:rsidRDefault="0072611C" w:rsidP="0072611C">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8.5(c) to (g) answered ‘yes’ with no explanation provided</w:t>
            </w:r>
            <w:r w:rsidR="00A5169D">
              <w:rPr>
                <w:rFonts w:ascii="Corbel" w:eastAsia="Times New Roman" w:hAnsi="Corbel" w:cs="Arial"/>
                <w:sz w:val="18"/>
                <w:szCs w:val="20"/>
              </w:rPr>
              <w:t>.</w:t>
            </w:r>
          </w:p>
          <w:p w14:paraId="3ECCCF74" w14:textId="77777777" w:rsidR="0072611C" w:rsidRPr="004931C3" w:rsidRDefault="0072611C" w:rsidP="0072611C">
            <w:pPr>
              <w:spacing w:after="60"/>
              <w:rPr>
                <w:rFonts w:ascii="Corbel" w:eastAsia="Times New Roman" w:hAnsi="Corbel" w:cs="Arial"/>
                <w:b/>
                <w:bCs/>
                <w:sz w:val="18"/>
                <w:szCs w:val="20"/>
              </w:rPr>
            </w:pPr>
            <w:r w:rsidRPr="004931C3">
              <w:rPr>
                <w:rFonts w:ascii="Corbel" w:eastAsia="Times New Roman" w:hAnsi="Corbel" w:cs="Arial"/>
                <w:b/>
                <w:bCs/>
                <w:sz w:val="18"/>
                <w:szCs w:val="20"/>
              </w:rPr>
              <w:t>OR</w:t>
            </w:r>
          </w:p>
          <w:p w14:paraId="523F6BD5" w14:textId="588E1C44" w:rsidR="0072611C" w:rsidRPr="00546D34" w:rsidDel="00A71567" w:rsidRDefault="0072611C" w:rsidP="0072611C">
            <w:pPr>
              <w:spacing w:after="60"/>
              <w:rPr>
                <w:rFonts w:ascii="Corbel" w:eastAsia="Times New Roman" w:hAnsi="Corbel" w:cs="Arial"/>
                <w:sz w:val="18"/>
                <w:szCs w:val="20"/>
              </w:rPr>
            </w:pPr>
            <w:r>
              <w:rPr>
                <w:rFonts w:ascii="Corbel" w:eastAsia="Times New Roman" w:hAnsi="Corbel" w:cs="Arial"/>
                <w:sz w:val="18"/>
                <w:szCs w:val="20"/>
              </w:rPr>
              <w:t xml:space="preserve">Questions 8.5(h) to </w:t>
            </w:r>
            <w:r w:rsidR="00B80CBB">
              <w:rPr>
                <w:rFonts w:ascii="Corbel" w:eastAsia="Times New Roman" w:hAnsi="Corbel" w:cs="Arial"/>
                <w:sz w:val="18"/>
                <w:szCs w:val="20"/>
              </w:rPr>
              <w:t>8.5</w:t>
            </w:r>
            <w:r>
              <w:rPr>
                <w:rFonts w:ascii="Corbel" w:eastAsia="Times New Roman" w:hAnsi="Corbel" w:cs="Arial"/>
                <w:sz w:val="18"/>
                <w:szCs w:val="20"/>
              </w:rPr>
              <w:t xml:space="preserve">(j) </w:t>
            </w:r>
            <w:r w:rsidR="00B80CBB">
              <w:rPr>
                <w:rFonts w:ascii="Corbel" w:eastAsia="Times New Roman" w:hAnsi="Corbel" w:cs="Arial"/>
                <w:sz w:val="18"/>
                <w:szCs w:val="20"/>
              </w:rPr>
              <w:t>and</w:t>
            </w:r>
            <w:r w:rsidDel="00B80CBB">
              <w:rPr>
                <w:rFonts w:ascii="Corbel" w:eastAsia="Times New Roman" w:hAnsi="Corbel" w:cs="Arial"/>
                <w:sz w:val="18"/>
                <w:szCs w:val="20"/>
              </w:rPr>
              <w:t xml:space="preserve"> </w:t>
            </w:r>
            <w:r w:rsidR="00B80CBB">
              <w:rPr>
                <w:rFonts w:ascii="Corbel" w:eastAsia="Times New Roman" w:hAnsi="Corbel" w:cs="Arial"/>
                <w:sz w:val="18"/>
                <w:szCs w:val="20"/>
              </w:rPr>
              <w:t>8.5</w:t>
            </w:r>
            <w:r>
              <w:rPr>
                <w:rFonts w:ascii="Corbel" w:eastAsia="Times New Roman" w:hAnsi="Corbel" w:cs="Arial"/>
                <w:sz w:val="18"/>
                <w:szCs w:val="20"/>
              </w:rPr>
              <w:t xml:space="preserve">(l) to </w:t>
            </w:r>
            <w:r w:rsidR="00B80CBB">
              <w:rPr>
                <w:rFonts w:ascii="Corbel" w:eastAsia="Times New Roman" w:hAnsi="Corbel" w:cs="Arial"/>
                <w:sz w:val="18"/>
                <w:szCs w:val="20"/>
              </w:rPr>
              <w:t>8.5</w:t>
            </w:r>
            <w:r>
              <w:rPr>
                <w:rFonts w:ascii="Corbel" w:eastAsia="Times New Roman" w:hAnsi="Corbel" w:cs="Arial"/>
                <w:sz w:val="18"/>
                <w:szCs w:val="20"/>
              </w:rPr>
              <w:t>(n) answered or ‘</w:t>
            </w:r>
            <w:r w:rsidRPr="009B7925">
              <w:rPr>
                <w:rFonts w:ascii="Corbel" w:eastAsia="Times New Roman" w:hAnsi="Corbel" w:cs="Arial"/>
                <w:sz w:val="18"/>
                <w:szCs w:val="20"/>
              </w:rPr>
              <w:t xml:space="preserve">No, </w:t>
            </w:r>
            <w:r>
              <w:rPr>
                <w:rFonts w:ascii="Corbel" w:eastAsia="Times New Roman" w:hAnsi="Corbel" w:cs="Arial"/>
                <w:sz w:val="18"/>
                <w:szCs w:val="20"/>
              </w:rPr>
              <w:t>not</w:t>
            </w:r>
            <w:r w:rsidRPr="009B7925">
              <w:rPr>
                <w:rFonts w:ascii="Corbel" w:eastAsia="Times New Roman" w:hAnsi="Corbel" w:cs="Arial"/>
                <w:sz w:val="18"/>
                <w:szCs w:val="20"/>
              </w:rPr>
              <w:t xml:space="preserve"> willing to commit</w:t>
            </w:r>
            <w:r>
              <w:rPr>
                <w:rFonts w:ascii="Corbel" w:eastAsia="Times New Roman" w:hAnsi="Corbel" w:cs="Arial"/>
                <w:sz w:val="18"/>
                <w:szCs w:val="20"/>
              </w:rPr>
              <w:t>’</w:t>
            </w:r>
            <w:r w:rsidRPr="009B7925">
              <w:rPr>
                <w:rFonts w:ascii="Corbel" w:eastAsia="Times New Roman" w:hAnsi="Corbel" w:cs="Arial"/>
                <w:sz w:val="18"/>
                <w:szCs w:val="20"/>
              </w:rPr>
              <w:t>.</w:t>
            </w:r>
          </w:p>
          <w:p w14:paraId="6618AA49" w14:textId="77777777" w:rsidR="0072611C" w:rsidRPr="00546D34" w:rsidDel="00A71567" w:rsidRDefault="0072611C" w:rsidP="0072611C">
            <w:pPr>
              <w:spacing w:after="60"/>
              <w:rPr>
                <w:rFonts w:ascii="Corbel" w:eastAsia="Times New Roman" w:hAnsi="Corbel" w:cs="Arial"/>
                <w:sz w:val="18"/>
                <w:szCs w:val="20"/>
              </w:rPr>
            </w:pPr>
          </w:p>
          <w:p w14:paraId="327A55FD" w14:textId="77777777" w:rsidR="0072611C" w:rsidRPr="00546D34" w:rsidRDefault="0072611C" w:rsidP="0072611C">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1A41911F" w14:textId="77777777" w:rsidR="0072611C" w:rsidRPr="00546D34" w:rsidRDefault="0072611C" w:rsidP="0072611C">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60690D4E" w14:textId="4E8AA1FF" w:rsidR="0072611C" w:rsidRPr="00546D34" w:rsidRDefault="0072611C" w:rsidP="0072611C">
            <w:pPr>
              <w:spacing w:before="60" w:after="60"/>
              <w:rPr>
                <w:rFonts w:ascii="Corbel" w:eastAsia="Times New Roman" w:hAnsi="Corbel" w:cs="Arial"/>
                <w:sz w:val="18"/>
                <w:szCs w:val="18"/>
              </w:rPr>
            </w:pPr>
            <w:r w:rsidRPr="00546D34">
              <w:rPr>
                <w:rFonts w:ascii="Corbel" w:eastAsia="Times New Roman" w:hAnsi="Corbel" w:cs="Arial"/>
                <w:sz w:val="18"/>
                <w:szCs w:val="18"/>
              </w:rPr>
              <w:t>Where applicable evidence provided which is</w:t>
            </w:r>
            <w:r w:rsidRPr="00546D34">
              <w:rPr>
                <w:rFonts w:ascii="Corbel" w:eastAsia="Times New Roman" w:hAnsi="Corbel" w:cs="Arial"/>
                <w:sz w:val="18"/>
                <w:szCs w:val="20"/>
              </w:rPr>
              <w:t xml:space="preserve"> to th</w:t>
            </w:r>
            <w:r>
              <w:rPr>
                <w:rFonts w:ascii="Corbel" w:eastAsia="Times New Roman" w:hAnsi="Corbel" w:cs="Arial"/>
                <w:sz w:val="18"/>
                <w:szCs w:val="20"/>
              </w:rPr>
              <w:t>e satisfaction of Homes England</w:t>
            </w:r>
            <w:r w:rsidR="009F49FE">
              <w:rPr>
                <w:rFonts w:ascii="Corbel" w:eastAsia="Times New Roman" w:hAnsi="Corbel" w:cs="Arial"/>
                <w:sz w:val="18"/>
                <w:szCs w:val="20"/>
              </w:rPr>
              <w:t>.</w:t>
            </w:r>
          </w:p>
          <w:p w14:paraId="39304845" w14:textId="77777777" w:rsidR="0072611C" w:rsidRPr="00546D34" w:rsidRDefault="0072611C" w:rsidP="0072611C">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62645508" w14:textId="3775926C" w:rsidR="0072611C" w:rsidRPr="00546D34" w:rsidDel="00F34FC1" w:rsidRDefault="0072611C" w:rsidP="0072611C">
            <w:pPr>
              <w:spacing w:before="60" w:after="60" w:line="240" w:lineRule="auto"/>
              <w:rPr>
                <w:rFonts w:ascii="Corbel" w:hAnsi="Corbel"/>
                <w:b/>
                <w:sz w:val="18"/>
                <w:szCs w:val="18"/>
                <w:u w:val="single"/>
              </w:rPr>
            </w:pPr>
            <w:r w:rsidRPr="00546D34">
              <w:rPr>
                <w:rFonts w:ascii="Corbel" w:eastAsia="Times New Roman" w:hAnsi="Corbel" w:cs="Arial"/>
                <w:sz w:val="18"/>
                <w:szCs w:val="18"/>
              </w:rPr>
              <w:t xml:space="preserve">Where applicable evidence provided which is </w:t>
            </w:r>
            <w:r w:rsidRPr="00546D34">
              <w:rPr>
                <w:rFonts w:ascii="Corbel" w:eastAsia="Times New Roman" w:hAnsi="Corbel" w:cs="Arial"/>
                <w:sz w:val="18"/>
                <w:szCs w:val="20"/>
              </w:rPr>
              <w:t>not to the sat</w:t>
            </w:r>
            <w:r>
              <w:rPr>
                <w:rFonts w:ascii="Corbel" w:eastAsia="Times New Roman" w:hAnsi="Corbel" w:cs="Arial"/>
                <w:sz w:val="18"/>
                <w:szCs w:val="20"/>
              </w:rPr>
              <w:t>isfaction of Homes England</w:t>
            </w:r>
            <w:r w:rsidR="009F49FE">
              <w:rPr>
                <w:rFonts w:ascii="Corbel" w:eastAsia="Times New Roman" w:hAnsi="Corbel" w:cs="Arial"/>
                <w:sz w:val="18"/>
                <w:szCs w:val="20"/>
              </w:rPr>
              <w:t>.</w:t>
            </w:r>
          </w:p>
        </w:tc>
      </w:tr>
      <w:tr w:rsidR="0043119E" w:rsidRPr="00546D34" w:rsidDel="00A71567" w14:paraId="708FBA9C" w14:textId="77777777" w:rsidTr="00C934E2">
        <w:trPr>
          <w:trHeight w:val="510"/>
        </w:trPr>
        <w:tc>
          <w:tcPr>
            <w:tcW w:w="846" w:type="dxa"/>
            <w:shd w:val="clear" w:color="auto" w:fill="FFFFFF" w:themeFill="background1"/>
          </w:tcPr>
          <w:p w14:paraId="479CD904" w14:textId="08F53378" w:rsidR="0043119E" w:rsidRPr="00546D34" w:rsidDel="00A71567" w:rsidRDefault="0043119E" w:rsidP="0043119E">
            <w:pPr>
              <w:spacing w:before="60" w:after="60"/>
              <w:rPr>
                <w:rFonts w:ascii="Corbel" w:hAnsi="Corbel"/>
                <w:sz w:val="18"/>
                <w:szCs w:val="20"/>
              </w:rPr>
            </w:pPr>
            <w:r w:rsidRPr="00546D34" w:rsidDel="00A71567">
              <w:rPr>
                <w:rFonts w:ascii="Corbel" w:hAnsi="Corbel"/>
                <w:sz w:val="18"/>
                <w:szCs w:val="20"/>
              </w:rPr>
              <w:t>8.6</w:t>
            </w:r>
          </w:p>
        </w:tc>
        <w:tc>
          <w:tcPr>
            <w:tcW w:w="1559" w:type="dxa"/>
            <w:shd w:val="clear" w:color="auto" w:fill="FFFFFF" w:themeFill="background1"/>
          </w:tcPr>
          <w:p w14:paraId="673E4179" w14:textId="41C43C83" w:rsidR="0043119E" w:rsidRPr="00546D34" w:rsidDel="00A71567" w:rsidRDefault="0043119E" w:rsidP="0043119E">
            <w:pPr>
              <w:spacing w:before="60" w:after="60"/>
              <w:rPr>
                <w:rFonts w:ascii="Corbel" w:hAnsi="Corbel"/>
                <w:sz w:val="18"/>
                <w:szCs w:val="20"/>
              </w:rPr>
            </w:pPr>
            <w:bookmarkStart w:id="263" w:name="_Toc415475599"/>
            <w:bookmarkStart w:id="264" w:name="_Toc415561544"/>
            <w:bookmarkStart w:id="265" w:name="_Toc415561657"/>
            <w:bookmarkStart w:id="266" w:name="_Toc415561734"/>
            <w:bookmarkStart w:id="267" w:name="_Toc415561803"/>
            <w:r w:rsidRPr="00546D34" w:rsidDel="00A71567">
              <w:rPr>
                <w:rFonts w:ascii="Corbel" w:hAnsi="Corbel"/>
                <w:sz w:val="18"/>
                <w:szCs w:val="20"/>
              </w:rPr>
              <w:t>Environmental Management</w:t>
            </w:r>
            <w:bookmarkEnd w:id="263"/>
            <w:bookmarkEnd w:id="264"/>
            <w:bookmarkEnd w:id="265"/>
            <w:bookmarkEnd w:id="266"/>
            <w:bookmarkEnd w:id="267"/>
          </w:p>
        </w:tc>
        <w:tc>
          <w:tcPr>
            <w:tcW w:w="1276" w:type="dxa"/>
            <w:shd w:val="clear" w:color="auto" w:fill="FFFFFF" w:themeFill="background1"/>
          </w:tcPr>
          <w:p w14:paraId="5A62A2AF" w14:textId="20525717" w:rsidR="0043119E" w:rsidRPr="00546D34" w:rsidDel="00A71567" w:rsidRDefault="0043119E" w:rsidP="0043119E">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744" w:type="dxa"/>
            <w:shd w:val="clear" w:color="auto" w:fill="FFFFFF" w:themeFill="background1"/>
          </w:tcPr>
          <w:p w14:paraId="11E3DD9B" w14:textId="77777777" w:rsidR="0043119E" w:rsidRPr="00546D34" w:rsidDel="00A71567" w:rsidRDefault="0043119E" w:rsidP="0043119E">
            <w:pPr>
              <w:spacing w:before="60" w:after="60" w:line="240" w:lineRule="auto"/>
              <w:rPr>
                <w:rFonts w:ascii="Corbel" w:hAnsi="Corbel"/>
                <w:b/>
                <w:sz w:val="18"/>
                <w:szCs w:val="18"/>
                <w:u w:val="single"/>
              </w:rPr>
            </w:pPr>
            <w:r w:rsidRPr="00546D34" w:rsidDel="00A71567">
              <w:rPr>
                <w:rFonts w:ascii="Corbel" w:hAnsi="Corbel"/>
                <w:b/>
                <w:sz w:val="18"/>
                <w:szCs w:val="18"/>
                <w:u w:val="single"/>
              </w:rPr>
              <w:t>Evaluation of self-certification response</w:t>
            </w:r>
          </w:p>
          <w:p w14:paraId="6DB94B63" w14:textId="77777777" w:rsidR="0043119E" w:rsidRPr="00546D34" w:rsidDel="00A71567" w:rsidRDefault="0043119E" w:rsidP="0043119E">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788E0B20" w14:textId="59381FDA" w:rsidR="0043119E" w:rsidRPr="00546D34" w:rsidDel="00A71567" w:rsidRDefault="0043119E" w:rsidP="0043119E">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8.6(a) answered ‘yes’</w:t>
            </w:r>
            <w:r w:rsidRPr="00546D34" w:rsidDel="00086BB4">
              <w:rPr>
                <w:rFonts w:ascii="Corbel" w:eastAsia="Times New Roman" w:hAnsi="Corbel" w:cs="Arial"/>
                <w:sz w:val="18"/>
                <w:szCs w:val="20"/>
              </w:rPr>
              <w:t xml:space="preserve"> </w:t>
            </w:r>
            <w:r w:rsidR="00F734FB">
              <w:rPr>
                <w:rFonts w:ascii="Corbel" w:eastAsia="Times New Roman" w:hAnsi="Corbel" w:cs="Arial"/>
                <w:sz w:val="18"/>
                <w:szCs w:val="20"/>
              </w:rPr>
              <w:t>and questions 8.6(b) to 8.6(f) answered ‘N/A’</w:t>
            </w:r>
            <w:r w:rsidR="00086BB4">
              <w:rPr>
                <w:rFonts w:ascii="Corbel" w:eastAsia="Times New Roman" w:hAnsi="Corbel" w:cs="Arial"/>
                <w:sz w:val="18"/>
                <w:szCs w:val="20"/>
              </w:rPr>
              <w:t>.</w:t>
            </w:r>
          </w:p>
          <w:p w14:paraId="7C4DB5B2" w14:textId="77777777" w:rsidR="0043119E" w:rsidRDefault="0043119E" w:rsidP="0043119E">
            <w:pPr>
              <w:spacing w:before="60"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4C405D3B" w14:textId="00F3182F" w:rsidR="0043119E" w:rsidRPr="00546D34" w:rsidDel="00A71567" w:rsidRDefault="00F734FB" w:rsidP="0043119E">
            <w:pPr>
              <w:spacing w:before="60" w:after="60"/>
              <w:rPr>
                <w:rFonts w:ascii="Corbel" w:eastAsia="Times New Roman" w:hAnsi="Corbel" w:cs="Arial"/>
                <w:sz w:val="18"/>
                <w:szCs w:val="20"/>
              </w:rPr>
            </w:pPr>
            <w:r>
              <w:rPr>
                <w:rFonts w:ascii="Corbel" w:eastAsia="Times New Roman" w:hAnsi="Corbel" w:cs="Arial"/>
                <w:sz w:val="18"/>
                <w:szCs w:val="20"/>
              </w:rPr>
              <w:t>Question 8.6(a) answered ‘no’ and q</w:t>
            </w:r>
            <w:r w:rsidR="0043119E" w:rsidRPr="00546D34" w:rsidDel="00A71567">
              <w:rPr>
                <w:rFonts w:ascii="Corbel" w:eastAsia="Times New Roman" w:hAnsi="Corbel" w:cs="Arial"/>
                <w:sz w:val="18"/>
                <w:szCs w:val="20"/>
              </w:rPr>
              <w:t xml:space="preserve">uestions 8.6(b) to </w:t>
            </w:r>
            <w:r>
              <w:rPr>
                <w:rFonts w:ascii="Corbel" w:eastAsia="Times New Roman" w:hAnsi="Corbel" w:cs="Arial"/>
                <w:sz w:val="18"/>
                <w:szCs w:val="20"/>
              </w:rPr>
              <w:t>8.6</w:t>
            </w:r>
            <w:r w:rsidR="0043119E" w:rsidRPr="00546D34" w:rsidDel="00A71567">
              <w:rPr>
                <w:rFonts w:ascii="Corbel" w:eastAsia="Times New Roman" w:hAnsi="Corbel" w:cs="Arial"/>
                <w:sz w:val="18"/>
                <w:szCs w:val="20"/>
              </w:rPr>
              <w:t>(f) answered ‘yes’</w:t>
            </w:r>
            <w:r>
              <w:rPr>
                <w:rFonts w:ascii="Corbel" w:eastAsia="Times New Roman" w:hAnsi="Corbel" w:cs="Arial"/>
                <w:sz w:val="18"/>
                <w:szCs w:val="20"/>
              </w:rPr>
              <w:t>.</w:t>
            </w:r>
          </w:p>
          <w:p w14:paraId="5C458C1B" w14:textId="77777777" w:rsidR="0043119E" w:rsidRPr="00546D34" w:rsidDel="00A71567" w:rsidRDefault="0043119E" w:rsidP="0043119E">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0BB3DF4E" w14:textId="140B2130" w:rsidR="0043119E" w:rsidRPr="00A833A9" w:rsidRDefault="0043119E" w:rsidP="0043119E">
            <w:pPr>
              <w:spacing w:before="60" w:after="60"/>
              <w:rPr>
                <w:rFonts w:ascii="Corbel" w:eastAsia="Times New Roman" w:hAnsi="Corbel" w:cs="Arial"/>
                <w:sz w:val="18"/>
                <w:szCs w:val="20"/>
              </w:rPr>
            </w:pPr>
            <w:r w:rsidRPr="002871AF">
              <w:rPr>
                <w:rFonts w:ascii="Corbel" w:eastAsia="Times New Roman" w:hAnsi="Corbel" w:cs="Arial"/>
                <w:bCs/>
                <w:sz w:val="18"/>
                <w:szCs w:val="20"/>
              </w:rPr>
              <w:t>Question</w:t>
            </w:r>
            <w:r w:rsidR="00F734FB">
              <w:rPr>
                <w:rFonts w:ascii="Corbel" w:eastAsia="Times New Roman" w:hAnsi="Corbel" w:cs="Arial"/>
                <w:bCs/>
                <w:sz w:val="18"/>
                <w:szCs w:val="20"/>
              </w:rPr>
              <w:t xml:space="preserve"> 8.6(a) answered ‘no’ and any of question</w:t>
            </w:r>
            <w:r w:rsidRPr="002871AF">
              <w:rPr>
                <w:rFonts w:ascii="Corbel" w:eastAsia="Times New Roman" w:hAnsi="Corbel" w:cs="Arial"/>
                <w:bCs/>
                <w:sz w:val="18"/>
                <w:szCs w:val="20"/>
              </w:rPr>
              <w:t xml:space="preserve">s 8.6(b) to </w:t>
            </w:r>
            <w:r w:rsidR="00F734FB">
              <w:rPr>
                <w:rFonts w:ascii="Corbel" w:eastAsia="Times New Roman" w:hAnsi="Corbel" w:cs="Arial"/>
                <w:bCs/>
                <w:sz w:val="18"/>
                <w:szCs w:val="20"/>
              </w:rPr>
              <w:t>8.6</w:t>
            </w:r>
            <w:r w:rsidRPr="002871AF">
              <w:rPr>
                <w:rFonts w:ascii="Corbel" w:eastAsia="Times New Roman" w:hAnsi="Corbel" w:cs="Arial"/>
                <w:bCs/>
                <w:sz w:val="18"/>
                <w:szCs w:val="20"/>
              </w:rPr>
              <w:t>(f) answered ‘no’</w:t>
            </w:r>
            <w:r w:rsidR="003B5CF5">
              <w:rPr>
                <w:rFonts w:ascii="Corbel" w:eastAsia="Times New Roman" w:hAnsi="Corbel" w:cs="Arial"/>
                <w:bCs/>
                <w:sz w:val="18"/>
                <w:szCs w:val="20"/>
              </w:rPr>
              <w:t xml:space="preserve"> or ‘N/A’.</w:t>
            </w:r>
          </w:p>
          <w:p w14:paraId="60E9CE0B" w14:textId="77777777" w:rsidR="0043119E" w:rsidRPr="00546D34" w:rsidDel="00A71567" w:rsidRDefault="0043119E" w:rsidP="0043119E">
            <w:pPr>
              <w:spacing w:before="60" w:after="60"/>
              <w:rPr>
                <w:rFonts w:ascii="Corbel" w:eastAsia="Times New Roman" w:hAnsi="Corbel" w:cs="Arial"/>
                <w:sz w:val="18"/>
                <w:szCs w:val="20"/>
              </w:rPr>
            </w:pPr>
          </w:p>
          <w:p w14:paraId="04926A38" w14:textId="77777777" w:rsidR="0043119E" w:rsidRPr="00546D34" w:rsidDel="00A71567" w:rsidRDefault="0043119E" w:rsidP="0043119E">
            <w:pPr>
              <w:spacing w:before="60" w:after="60" w:line="240" w:lineRule="auto"/>
              <w:rPr>
                <w:rFonts w:ascii="Corbel" w:hAnsi="Corbel"/>
                <w:b/>
                <w:sz w:val="18"/>
                <w:szCs w:val="18"/>
                <w:u w:val="single"/>
              </w:rPr>
            </w:pPr>
            <w:r w:rsidRPr="00546D34" w:rsidDel="00A71567">
              <w:rPr>
                <w:rFonts w:ascii="Corbel" w:hAnsi="Corbel"/>
                <w:b/>
                <w:sz w:val="18"/>
                <w:szCs w:val="18"/>
                <w:u w:val="single"/>
              </w:rPr>
              <w:t>Verification of information provided by the preferred Supplier(s)</w:t>
            </w:r>
          </w:p>
          <w:p w14:paraId="0001A13E" w14:textId="77777777" w:rsidR="0043119E" w:rsidRPr="00546D34" w:rsidDel="00A71567" w:rsidRDefault="0043119E" w:rsidP="0043119E">
            <w:pPr>
              <w:spacing w:before="60" w:after="60"/>
              <w:rPr>
                <w:rFonts w:ascii="Corbel" w:eastAsia="Times New Roman" w:hAnsi="Corbel" w:cs="Arial"/>
                <w:b/>
                <w:sz w:val="18"/>
                <w:szCs w:val="18"/>
                <w:u w:val="single"/>
              </w:rPr>
            </w:pPr>
            <w:r w:rsidRPr="00546D34" w:rsidDel="00A71567">
              <w:rPr>
                <w:rFonts w:ascii="Corbel" w:eastAsia="Times New Roman" w:hAnsi="Corbel" w:cs="Arial"/>
                <w:b/>
                <w:sz w:val="18"/>
                <w:szCs w:val="18"/>
                <w:u w:val="single"/>
              </w:rPr>
              <w:t>Pass</w:t>
            </w:r>
          </w:p>
          <w:p w14:paraId="59937228" w14:textId="00FCB21F" w:rsidR="0043119E" w:rsidRPr="00546D34" w:rsidDel="00A71567" w:rsidRDefault="0043119E" w:rsidP="0043119E">
            <w:pPr>
              <w:spacing w:before="60" w:after="60"/>
              <w:rPr>
                <w:rFonts w:ascii="Corbel" w:eastAsia="Times New Roman" w:hAnsi="Corbel" w:cs="Arial"/>
                <w:sz w:val="18"/>
                <w:szCs w:val="18"/>
              </w:rPr>
            </w:pPr>
            <w:r w:rsidRPr="00546D34" w:rsidDel="00A71567">
              <w:rPr>
                <w:rFonts w:ascii="Corbel" w:eastAsia="Times New Roman" w:hAnsi="Corbel" w:cs="Arial"/>
                <w:sz w:val="18"/>
                <w:szCs w:val="18"/>
              </w:rPr>
              <w:t>Where applicable</w:t>
            </w:r>
            <w:r w:rsidR="00C8313C">
              <w:rPr>
                <w:rFonts w:ascii="Corbel" w:eastAsia="Times New Roman" w:hAnsi="Corbel" w:cs="Arial"/>
                <w:sz w:val="18"/>
                <w:szCs w:val="18"/>
              </w:rPr>
              <w:t>,</w:t>
            </w:r>
            <w:r w:rsidRPr="00546D34" w:rsidDel="00A71567">
              <w:rPr>
                <w:rFonts w:ascii="Corbel" w:eastAsia="Times New Roman" w:hAnsi="Corbel" w:cs="Arial"/>
                <w:sz w:val="18"/>
                <w:szCs w:val="18"/>
              </w:rPr>
              <w:t xml:space="preserve"> evidence provided which is</w:t>
            </w:r>
            <w:r w:rsidRPr="00546D34" w:rsidDel="00A71567">
              <w:rPr>
                <w:rFonts w:ascii="Corbel" w:eastAsia="Times New Roman" w:hAnsi="Corbel" w:cs="Arial"/>
                <w:sz w:val="18"/>
                <w:szCs w:val="20"/>
              </w:rPr>
              <w:t xml:space="preserve"> to the satisfaction of Homes England</w:t>
            </w:r>
            <w:r w:rsidR="00C8313C">
              <w:rPr>
                <w:rFonts w:ascii="Corbel" w:eastAsia="Times New Roman" w:hAnsi="Corbel" w:cs="Arial"/>
                <w:sz w:val="18"/>
                <w:szCs w:val="20"/>
              </w:rPr>
              <w:t>.</w:t>
            </w:r>
          </w:p>
          <w:p w14:paraId="088F4FF0" w14:textId="77777777" w:rsidR="0043119E" w:rsidRPr="00546D34" w:rsidDel="00A71567" w:rsidRDefault="0043119E" w:rsidP="0043119E">
            <w:pPr>
              <w:spacing w:before="60" w:after="60"/>
              <w:rPr>
                <w:rFonts w:ascii="Corbel" w:eastAsia="Times New Roman" w:hAnsi="Corbel" w:cs="Arial"/>
                <w:b/>
                <w:sz w:val="18"/>
                <w:szCs w:val="18"/>
                <w:u w:val="single"/>
              </w:rPr>
            </w:pPr>
            <w:r w:rsidRPr="00546D34" w:rsidDel="00A71567">
              <w:rPr>
                <w:rFonts w:ascii="Corbel" w:eastAsia="Times New Roman" w:hAnsi="Corbel" w:cs="Arial"/>
                <w:b/>
                <w:sz w:val="18"/>
                <w:szCs w:val="18"/>
                <w:u w:val="single"/>
              </w:rPr>
              <w:t>Fail</w:t>
            </w:r>
          </w:p>
          <w:p w14:paraId="15080AB7" w14:textId="794A116C" w:rsidR="0043119E" w:rsidRPr="00546D34" w:rsidRDefault="0043119E" w:rsidP="0043119E">
            <w:pPr>
              <w:spacing w:before="60" w:after="60" w:line="240" w:lineRule="auto"/>
              <w:rPr>
                <w:rFonts w:ascii="Corbel" w:hAnsi="Corbel"/>
                <w:b/>
                <w:sz w:val="18"/>
                <w:szCs w:val="18"/>
                <w:u w:val="single"/>
              </w:rPr>
            </w:pPr>
            <w:r w:rsidRPr="00546D34" w:rsidDel="00A71567">
              <w:rPr>
                <w:rFonts w:ascii="Corbel" w:eastAsia="Times New Roman" w:hAnsi="Corbel" w:cs="Arial"/>
                <w:sz w:val="18"/>
                <w:szCs w:val="18"/>
              </w:rPr>
              <w:t>Where applicable</w:t>
            </w:r>
            <w:r w:rsidR="00C8313C">
              <w:rPr>
                <w:rFonts w:ascii="Corbel" w:eastAsia="Times New Roman" w:hAnsi="Corbel" w:cs="Arial"/>
                <w:sz w:val="18"/>
                <w:szCs w:val="18"/>
              </w:rPr>
              <w:t>,</w:t>
            </w:r>
            <w:r w:rsidRPr="00546D34" w:rsidDel="00A71567">
              <w:rPr>
                <w:rFonts w:ascii="Corbel" w:eastAsia="Times New Roman" w:hAnsi="Corbel" w:cs="Arial"/>
                <w:sz w:val="18"/>
                <w:szCs w:val="18"/>
              </w:rPr>
              <w:t xml:space="preserve"> evidence provided which is </w:t>
            </w:r>
            <w:r w:rsidRPr="00546D34" w:rsidDel="00A71567">
              <w:rPr>
                <w:rFonts w:ascii="Corbel" w:eastAsia="Times New Roman" w:hAnsi="Corbel" w:cs="Arial"/>
                <w:sz w:val="18"/>
                <w:szCs w:val="20"/>
              </w:rPr>
              <w:t>not to the satisfaction of Homes England</w:t>
            </w:r>
            <w:r w:rsidR="00C8313C">
              <w:rPr>
                <w:rFonts w:ascii="Corbel" w:eastAsia="Times New Roman" w:hAnsi="Corbel" w:cs="Arial"/>
                <w:sz w:val="18"/>
                <w:szCs w:val="20"/>
              </w:rPr>
              <w:t>.</w:t>
            </w:r>
          </w:p>
        </w:tc>
      </w:tr>
      <w:tr w:rsidR="002024EC" w:rsidRPr="00546D34" w:rsidDel="00A71567" w14:paraId="607D08F4" w14:textId="77777777" w:rsidTr="00C934E2">
        <w:trPr>
          <w:trHeight w:val="510"/>
        </w:trPr>
        <w:tc>
          <w:tcPr>
            <w:tcW w:w="846" w:type="dxa"/>
            <w:shd w:val="clear" w:color="auto" w:fill="FFFFFF" w:themeFill="background1"/>
          </w:tcPr>
          <w:p w14:paraId="3C72E082" w14:textId="7D72F930" w:rsidR="002024EC" w:rsidRPr="00546D34" w:rsidDel="00A71567" w:rsidRDefault="002024EC" w:rsidP="002024EC">
            <w:pPr>
              <w:spacing w:before="60" w:after="60"/>
              <w:rPr>
                <w:rFonts w:ascii="Corbel" w:hAnsi="Corbel"/>
                <w:sz w:val="18"/>
                <w:szCs w:val="20"/>
              </w:rPr>
            </w:pPr>
            <w:r w:rsidRPr="007F075D" w:rsidDel="00A71567">
              <w:rPr>
                <w:rFonts w:ascii="Corbel" w:hAnsi="Corbel"/>
                <w:sz w:val="18"/>
                <w:szCs w:val="20"/>
              </w:rPr>
              <w:lastRenderedPageBreak/>
              <w:t>8.7</w:t>
            </w:r>
          </w:p>
        </w:tc>
        <w:tc>
          <w:tcPr>
            <w:tcW w:w="1559" w:type="dxa"/>
            <w:shd w:val="clear" w:color="auto" w:fill="FFFFFF" w:themeFill="background1"/>
          </w:tcPr>
          <w:p w14:paraId="1E1BB572" w14:textId="191530BE" w:rsidR="002024EC" w:rsidRPr="00546D34" w:rsidDel="00A71567" w:rsidRDefault="002024EC" w:rsidP="002024EC">
            <w:pPr>
              <w:spacing w:before="60" w:after="60"/>
              <w:rPr>
                <w:rFonts w:ascii="Corbel" w:hAnsi="Corbel"/>
                <w:sz w:val="18"/>
                <w:szCs w:val="20"/>
              </w:rPr>
            </w:pPr>
            <w:r w:rsidRPr="007F075D" w:rsidDel="00A71567">
              <w:rPr>
                <w:rFonts w:ascii="Corbel" w:hAnsi="Corbel"/>
                <w:sz w:val="18"/>
                <w:szCs w:val="20"/>
              </w:rPr>
              <w:t xml:space="preserve">Health and Safety </w:t>
            </w:r>
          </w:p>
        </w:tc>
        <w:tc>
          <w:tcPr>
            <w:tcW w:w="1276" w:type="dxa"/>
            <w:shd w:val="clear" w:color="auto" w:fill="FFFFFF" w:themeFill="background1"/>
          </w:tcPr>
          <w:p w14:paraId="280C8C97" w14:textId="1CE66697" w:rsidR="002024EC" w:rsidRPr="00546D34" w:rsidDel="00A71567" w:rsidRDefault="002024EC" w:rsidP="002024EC">
            <w:pPr>
              <w:spacing w:before="60" w:after="60"/>
              <w:jc w:val="center"/>
              <w:rPr>
                <w:rFonts w:ascii="Corbel" w:eastAsia="Times New Roman" w:hAnsi="Corbel" w:cs="Arial"/>
                <w:sz w:val="18"/>
                <w:szCs w:val="20"/>
              </w:rPr>
            </w:pPr>
            <w:r w:rsidRPr="007F075D" w:rsidDel="00A71567">
              <w:rPr>
                <w:rFonts w:ascii="Corbel" w:eastAsia="Times New Roman" w:hAnsi="Corbel" w:cs="Arial"/>
                <w:sz w:val="18"/>
                <w:szCs w:val="20"/>
              </w:rPr>
              <w:t>Pass/Fail</w:t>
            </w:r>
          </w:p>
        </w:tc>
        <w:tc>
          <w:tcPr>
            <w:tcW w:w="10744" w:type="dxa"/>
            <w:shd w:val="clear" w:color="auto" w:fill="FFFFFF" w:themeFill="background1"/>
          </w:tcPr>
          <w:p w14:paraId="1AAD9972" w14:textId="39827F4C" w:rsidR="00186070" w:rsidRDefault="00186070" w:rsidP="002024EC">
            <w:pPr>
              <w:spacing w:before="60" w:after="60" w:line="240" w:lineRule="auto"/>
              <w:rPr>
                <w:rFonts w:ascii="Corbel" w:hAnsi="Corbel"/>
                <w:b/>
                <w:sz w:val="18"/>
                <w:szCs w:val="18"/>
                <w:u w:val="single"/>
              </w:rPr>
            </w:pPr>
            <w:r w:rsidRPr="005109E4">
              <w:rPr>
                <w:rFonts w:ascii="Corbel" w:eastAsia="Times New Roman" w:hAnsi="Corbel" w:cs="Arial"/>
                <w:sz w:val="18"/>
                <w:szCs w:val="18"/>
              </w:rPr>
              <w:t>PLEASE NOTE: Questions 8.7(l)-(i) to 8.7(l)-(v) only apply to Lot 1. If you are applying for Lot 2 only please respond</w:t>
            </w:r>
            <w:r>
              <w:rPr>
                <w:rFonts w:ascii="Corbel" w:eastAsia="Times New Roman" w:hAnsi="Corbel" w:cs="Arial"/>
                <w:sz w:val="18"/>
                <w:szCs w:val="18"/>
              </w:rPr>
              <w:t xml:space="preserve"> ‘N</w:t>
            </w:r>
            <w:r w:rsidRPr="005109E4">
              <w:rPr>
                <w:rFonts w:ascii="Corbel" w:eastAsia="Times New Roman" w:hAnsi="Corbel" w:cs="Arial"/>
                <w:sz w:val="18"/>
                <w:szCs w:val="18"/>
              </w:rPr>
              <w:t>/A</w:t>
            </w:r>
            <w:r>
              <w:rPr>
                <w:rFonts w:ascii="Corbel" w:eastAsia="Times New Roman" w:hAnsi="Corbel" w:cs="Arial"/>
                <w:sz w:val="18"/>
                <w:szCs w:val="18"/>
              </w:rPr>
              <w:t>’</w:t>
            </w:r>
            <w:r w:rsidRPr="005109E4">
              <w:rPr>
                <w:rFonts w:ascii="Corbel" w:eastAsia="Times New Roman" w:hAnsi="Corbel" w:cs="Arial"/>
                <w:sz w:val="18"/>
                <w:szCs w:val="18"/>
              </w:rPr>
              <w:t xml:space="preserve"> to these questions.</w:t>
            </w:r>
            <w:r>
              <w:rPr>
                <w:rFonts w:ascii="Arial" w:hAnsi="Arial" w:cs="Arial"/>
                <w:color w:val="000000"/>
                <w:sz w:val="20"/>
                <w:szCs w:val="20"/>
                <w:shd w:val="clear" w:color="auto" w:fill="FFFFFF"/>
              </w:rPr>
              <w:t> </w:t>
            </w:r>
          </w:p>
          <w:p w14:paraId="4DFA7117" w14:textId="10E45C3F" w:rsidR="002024EC" w:rsidRPr="007F075D" w:rsidDel="00A71567" w:rsidRDefault="002024EC" w:rsidP="002024EC">
            <w:pPr>
              <w:spacing w:before="60" w:after="60" w:line="240" w:lineRule="auto"/>
              <w:rPr>
                <w:rFonts w:ascii="Corbel" w:hAnsi="Corbel"/>
                <w:b/>
                <w:sz w:val="18"/>
                <w:szCs w:val="18"/>
                <w:u w:val="single"/>
              </w:rPr>
            </w:pPr>
            <w:r w:rsidRPr="007F075D" w:rsidDel="00A71567">
              <w:rPr>
                <w:rFonts w:ascii="Corbel" w:hAnsi="Corbel"/>
                <w:b/>
                <w:sz w:val="18"/>
                <w:szCs w:val="18"/>
                <w:u w:val="single"/>
              </w:rPr>
              <w:t>Evaluation of self-certification response</w:t>
            </w:r>
          </w:p>
          <w:p w14:paraId="1BD16F13" w14:textId="77777777" w:rsidR="002024EC" w:rsidRPr="007F075D" w:rsidDel="00A71567" w:rsidRDefault="002024EC" w:rsidP="002024EC">
            <w:pPr>
              <w:spacing w:before="60" w:after="60"/>
              <w:rPr>
                <w:rFonts w:ascii="Corbel" w:eastAsia="Times New Roman" w:hAnsi="Corbel" w:cs="Arial"/>
                <w:b/>
                <w:sz w:val="18"/>
                <w:szCs w:val="20"/>
              </w:rPr>
            </w:pPr>
            <w:r w:rsidRPr="007F075D" w:rsidDel="00A71567">
              <w:rPr>
                <w:rFonts w:ascii="Corbel" w:eastAsia="Times New Roman" w:hAnsi="Corbel" w:cs="Arial"/>
                <w:b/>
                <w:sz w:val="18"/>
                <w:szCs w:val="20"/>
                <w:u w:val="single"/>
              </w:rPr>
              <w:t>Pass</w:t>
            </w:r>
          </w:p>
          <w:p w14:paraId="5B9D884B" w14:textId="0F334CE5" w:rsidR="0022266E" w:rsidRPr="00546D34" w:rsidDel="00A71567" w:rsidRDefault="002024EC" w:rsidP="0022266E">
            <w:pPr>
              <w:spacing w:after="60"/>
              <w:rPr>
                <w:rFonts w:ascii="Corbel" w:eastAsia="Times New Roman" w:hAnsi="Corbel" w:cs="Arial"/>
                <w:sz w:val="18"/>
                <w:szCs w:val="20"/>
              </w:rPr>
            </w:pPr>
            <w:r w:rsidRPr="007F075D" w:rsidDel="00A71567">
              <w:rPr>
                <w:rFonts w:ascii="Corbel" w:eastAsia="Times New Roman" w:hAnsi="Corbel" w:cs="Arial"/>
                <w:sz w:val="18"/>
                <w:szCs w:val="20"/>
              </w:rPr>
              <w:t xml:space="preserve">Questions </w:t>
            </w:r>
            <w:r w:rsidRPr="00546D34" w:rsidDel="00A71567">
              <w:rPr>
                <w:rFonts w:ascii="Corbel" w:eastAsia="Times New Roman" w:hAnsi="Corbel" w:cs="Arial"/>
                <w:sz w:val="18"/>
                <w:szCs w:val="20"/>
              </w:rPr>
              <w:t>8.7</w:t>
            </w:r>
            <w:r w:rsidR="0022266E" w:rsidRPr="00546D34" w:rsidDel="00A71567">
              <w:rPr>
                <w:rFonts w:ascii="Corbel" w:eastAsia="Times New Roman" w:hAnsi="Corbel" w:cs="Arial"/>
                <w:sz w:val="18"/>
                <w:szCs w:val="20"/>
              </w:rPr>
              <w:t xml:space="preserve">(a)-(i) </w:t>
            </w:r>
            <w:r w:rsidRPr="00546D34" w:rsidDel="00A71567">
              <w:rPr>
                <w:rFonts w:ascii="Corbel" w:eastAsia="Times New Roman" w:hAnsi="Corbel" w:cs="Arial"/>
                <w:sz w:val="18"/>
                <w:szCs w:val="20"/>
              </w:rPr>
              <w:t>a</w:t>
            </w:r>
            <w:r w:rsidRPr="007F075D" w:rsidDel="00A71567">
              <w:rPr>
                <w:rFonts w:ascii="Corbel" w:eastAsia="Times New Roman" w:hAnsi="Corbel" w:cs="Arial"/>
                <w:sz w:val="18"/>
                <w:szCs w:val="20"/>
              </w:rPr>
              <w:t>nswered ‘yes’</w:t>
            </w:r>
            <w:r w:rsidR="0022266E">
              <w:rPr>
                <w:rFonts w:ascii="Corbel" w:eastAsia="Times New Roman" w:hAnsi="Corbel" w:cs="Arial"/>
                <w:sz w:val="18"/>
                <w:szCs w:val="20"/>
              </w:rPr>
              <w:t>.</w:t>
            </w:r>
          </w:p>
          <w:p w14:paraId="45829C02" w14:textId="77777777" w:rsidR="0022266E" w:rsidRPr="00546D34" w:rsidDel="00A71567" w:rsidRDefault="0022266E" w:rsidP="0022266E">
            <w:pPr>
              <w:spacing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3EA7CEBF" w14:textId="77777777" w:rsidR="0022266E" w:rsidRPr="00546D34" w:rsidDel="00A71567" w:rsidRDefault="0022266E" w:rsidP="0022266E">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8.7(a)-(ii) answered ‘yes’</w:t>
            </w:r>
            <w:r>
              <w:rPr>
                <w:rFonts w:ascii="Corbel" w:eastAsia="Times New Roman" w:hAnsi="Corbel" w:cs="Arial"/>
                <w:sz w:val="18"/>
                <w:szCs w:val="20"/>
              </w:rPr>
              <w:t>.</w:t>
            </w:r>
          </w:p>
          <w:p w14:paraId="46B33CF1" w14:textId="77777777" w:rsidR="0022266E" w:rsidRPr="00546D34" w:rsidDel="00A71567" w:rsidRDefault="0022266E" w:rsidP="0022266E">
            <w:pPr>
              <w:spacing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6535D54C" w14:textId="77777777" w:rsidR="0022266E" w:rsidRPr="00546D34" w:rsidDel="00A71567" w:rsidRDefault="0022266E" w:rsidP="0022266E">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8.7(a)-(iii) answered ‘yes’</w:t>
            </w:r>
            <w:r>
              <w:rPr>
                <w:rFonts w:ascii="Corbel" w:eastAsia="Times New Roman" w:hAnsi="Corbel" w:cs="Arial"/>
                <w:sz w:val="18"/>
                <w:szCs w:val="20"/>
              </w:rPr>
              <w:t>.</w:t>
            </w:r>
          </w:p>
          <w:p w14:paraId="4683A95F" w14:textId="27ECE7A2" w:rsidR="0022266E" w:rsidRPr="0022266E" w:rsidRDefault="0022266E" w:rsidP="002024EC">
            <w:pPr>
              <w:spacing w:before="60" w:after="60"/>
              <w:rPr>
                <w:rFonts w:ascii="Corbel" w:eastAsia="Times New Roman" w:hAnsi="Corbel" w:cs="Arial"/>
                <w:b/>
                <w:bCs/>
                <w:sz w:val="18"/>
                <w:szCs w:val="20"/>
              </w:rPr>
            </w:pPr>
            <w:r w:rsidRPr="0022266E">
              <w:rPr>
                <w:rFonts w:ascii="Corbel" w:eastAsia="Times New Roman" w:hAnsi="Corbel" w:cs="Arial"/>
                <w:b/>
                <w:bCs/>
                <w:sz w:val="18"/>
                <w:szCs w:val="20"/>
              </w:rPr>
              <w:t>OR</w:t>
            </w:r>
          </w:p>
          <w:p w14:paraId="4C9EFF13" w14:textId="47F19272" w:rsidR="002024EC" w:rsidRPr="007F075D" w:rsidDel="00A71567" w:rsidRDefault="0022266E" w:rsidP="002024EC">
            <w:pPr>
              <w:spacing w:before="60" w:after="60"/>
              <w:rPr>
                <w:rFonts w:ascii="Corbel" w:eastAsia="Times New Roman" w:hAnsi="Corbel" w:cs="Arial"/>
                <w:sz w:val="18"/>
                <w:szCs w:val="20"/>
              </w:rPr>
            </w:pPr>
            <w:r>
              <w:rPr>
                <w:rFonts w:ascii="Corbel" w:eastAsia="Times New Roman" w:hAnsi="Corbel" w:cs="Arial"/>
                <w:sz w:val="18"/>
                <w:szCs w:val="20"/>
              </w:rPr>
              <w:t>Questions 8.7(a)-(i)</w:t>
            </w:r>
            <w:r w:rsidR="002024EC" w:rsidRPr="007F075D" w:rsidDel="00A71567">
              <w:rPr>
                <w:rFonts w:ascii="Corbel" w:eastAsia="Times New Roman" w:hAnsi="Corbel" w:cs="Arial"/>
                <w:sz w:val="18"/>
                <w:szCs w:val="20"/>
              </w:rPr>
              <w:t xml:space="preserve"> to </w:t>
            </w:r>
            <w:r>
              <w:rPr>
                <w:rFonts w:ascii="Corbel" w:eastAsia="Times New Roman" w:hAnsi="Corbel" w:cs="Arial"/>
                <w:sz w:val="18"/>
                <w:szCs w:val="20"/>
              </w:rPr>
              <w:t xml:space="preserve">8.7(a)-(iii) answered ‘no’, but </w:t>
            </w:r>
            <w:r w:rsidR="002024EC" w:rsidRPr="007F075D" w:rsidDel="00A71567">
              <w:rPr>
                <w:rFonts w:ascii="Corbel" w:eastAsia="Times New Roman" w:hAnsi="Corbel" w:cs="Arial"/>
                <w:sz w:val="18"/>
                <w:szCs w:val="20"/>
              </w:rPr>
              <w:t xml:space="preserve">all questions </w:t>
            </w:r>
            <w:r w:rsidR="002024EC" w:rsidRPr="007F075D" w:rsidDel="00A71567">
              <w:rPr>
                <w:rFonts w:ascii="Corbel" w:hAnsi="Corbel"/>
                <w:sz w:val="18"/>
                <w:szCs w:val="20"/>
              </w:rPr>
              <w:t xml:space="preserve">8.7 (b) </w:t>
            </w:r>
            <w:r w:rsidR="008F1CB5">
              <w:rPr>
                <w:rFonts w:ascii="Corbel" w:hAnsi="Corbel"/>
                <w:sz w:val="18"/>
                <w:szCs w:val="20"/>
              </w:rPr>
              <w:t>to 8.7</w:t>
            </w:r>
            <w:r w:rsidR="002024EC" w:rsidRPr="007F075D" w:rsidDel="00A71567">
              <w:rPr>
                <w:rFonts w:ascii="Corbel" w:hAnsi="Corbel"/>
                <w:sz w:val="18"/>
                <w:szCs w:val="20"/>
              </w:rPr>
              <w:t>(</w:t>
            </w:r>
            <w:r w:rsidR="002C1609">
              <w:rPr>
                <w:rFonts w:ascii="Corbel" w:hAnsi="Corbel"/>
                <w:sz w:val="18"/>
                <w:szCs w:val="20"/>
              </w:rPr>
              <w:t>k</w:t>
            </w:r>
            <w:r w:rsidR="002024EC" w:rsidRPr="007F075D" w:rsidDel="00A71567">
              <w:rPr>
                <w:rFonts w:ascii="Corbel" w:hAnsi="Corbel"/>
                <w:sz w:val="18"/>
                <w:szCs w:val="20"/>
              </w:rPr>
              <w:t xml:space="preserve">) </w:t>
            </w:r>
            <w:r w:rsidR="00030F7B">
              <w:rPr>
                <w:rFonts w:ascii="Corbel" w:eastAsia="Times New Roman" w:hAnsi="Corbel" w:cs="Arial"/>
                <w:sz w:val="18"/>
                <w:szCs w:val="20"/>
              </w:rPr>
              <w:t xml:space="preserve">for both lots 1 </w:t>
            </w:r>
            <w:r w:rsidR="002C1609">
              <w:rPr>
                <w:rFonts w:ascii="Corbel" w:eastAsia="Times New Roman" w:hAnsi="Corbel" w:cs="Arial"/>
                <w:sz w:val="18"/>
                <w:szCs w:val="20"/>
              </w:rPr>
              <w:t xml:space="preserve">and </w:t>
            </w:r>
            <w:r w:rsidR="00030F7B">
              <w:rPr>
                <w:rFonts w:ascii="Corbel" w:eastAsia="Times New Roman" w:hAnsi="Corbel" w:cs="Arial"/>
                <w:sz w:val="18"/>
                <w:szCs w:val="20"/>
              </w:rPr>
              <w:t xml:space="preserve">2 </w:t>
            </w:r>
            <w:r w:rsidR="002C1609">
              <w:rPr>
                <w:rFonts w:ascii="Corbel" w:hAnsi="Corbel"/>
                <w:sz w:val="18"/>
                <w:szCs w:val="20"/>
              </w:rPr>
              <w:t xml:space="preserve">and </w:t>
            </w:r>
            <w:r w:rsidR="00030F7B">
              <w:rPr>
                <w:rFonts w:ascii="Corbel" w:hAnsi="Corbel"/>
                <w:sz w:val="18"/>
                <w:szCs w:val="20"/>
              </w:rPr>
              <w:t>8.7</w:t>
            </w:r>
            <w:r w:rsidR="002C1609">
              <w:rPr>
                <w:rFonts w:ascii="Corbel" w:hAnsi="Corbel"/>
                <w:sz w:val="18"/>
                <w:szCs w:val="20"/>
              </w:rPr>
              <w:t xml:space="preserve">(l) </w:t>
            </w:r>
            <w:r w:rsidR="00030F7B">
              <w:rPr>
                <w:rFonts w:ascii="Corbel" w:hAnsi="Corbel"/>
                <w:sz w:val="18"/>
                <w:szCs w:val="20"/>
              </w:rPr>
              <w:t>for lot 1 only</w:t>
            </w:r>
            <w:r w:rsidR="002C1609">
              <w:rPr>
                <w:rFonts w:ascii="Corbel" w:hAnsi="Corbel"/>
                <w:sz w:val="18"/>
                <w:szCs w:val="20"/>
              </w:rPr>
              <w:t xml:space="preserve"> </w:t>
            </w:r>
            <w:r w:rsidR="002024EC" w:rsidRPr="007F075D" w:rsidDel="00A71567">
              <w:rPr>
                <w:rFonts w:ascii="Corbel" w:hAnsi="Corbel"/>
                <w:sz w:val="18"/>
                <w:szCs w:val="20"/>
              </w:rPr>
              <w:t>a</w:t>
            </w:r>
            <w:r w:rsidR="002024EC" w:rsidRPr="007F075D" w:rsidDel="00A71567">
              <w:rPr>
                <w:rFonts w:ascii="Corbel" w:eastAsia="Times New Roman" w:hAnsi="Corbel" w:cs="Arial"/>
                <w:sz w:val="18"/>
                <w:szCs w:val="20"/>
              </w:rPr>
              <w:t>nswered ‘yes’</w:t>
            </w:r>
            <w:r w:rsidR="00030F7B">
              <w:rPr>
                <w:rFonts w:ascii="Corbel" w:eastAsia="Times New Roman" w:hAnsi="Corbel" w:cs="Arial"/>
                <w:sz w:val="18"/>
                <w:szCs w:val="20"/>
              </w:rPr>
              <w:t>.</w:t>
            </w:r>
          </w:p>
          <w:p w14:paraId="0AAC4735" w14:textId="77777777" w:rsidR="002024EC" w:rsidRPr="007F075D" w:rsidDel="00A71567" w:rsidRDefault="002024EC" w:rsidP="002024EC">
            <w:pPr>
              <w:spacing w:after="60"/>
              <w:rPr>
                <w:rFonts w:ascii="Corbel" w:eastAsia="Times New Roman" w:hAnsi="Corbel" w:cs="Arial"/>
                <w:b/>
                <w:sz w:val="18"/>
                <w:szCs w:val="20"/>
              </w:rPr>
            </w:pPr>
            <w:r w:rsidRPr="007F075D" w:rsidDel="00A71567">
              <w:rPr>
                <w:rFonts w:ascii="Corbel" w:eastAsia="Times New Roman" w:hAnsi="Corbel" w:cs="Arial"/>
                <w:b/>
                <w:sz w:val="18"/>
                <w:szCs w:val="20"/>
                <w:u w:val="single"/>
              </w:rPr>
              <w:t>Fail</w:t>
            </w:r>
          </w:p>
          <w:p w14:paraId="0E3484CA" w14:textId="080300A4" w:rsidR="002024EC" w:rsidRPr="007F075D" w:rsidDel="00A71567" w:rsidRDefault="0076313F" w:rsidP="002024EC">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8.7(a)-(i</w:t>
            </w:r>
            <w:r>
              <w:rPr>
                <w:rFonts w:ascii="Corbel" w:eastAsia="Times New Roman" w:hAnsi="Corbel" w:cs="Arial"/>
                <w:sz w:val="18"/>
                <w:szCs w:val="20"/>
              </w:rPr>
              <w:t>) to 8.7(a)</w:t>
            </w:r>
            <w:r w:rsidRPr="00546D34" w:rsidDel="00A71567">
              <w:rPr>
                <w:rFonts w:ascii="Corbel" w:eastAsia="Times New Roman" w:hAnsi="Corbel" w:cs="Arial"/>
                <w:sz w:val="18"/>
                <w:szCs w:val="20"/>
              </w:rPr>
              <w:t>-</w:t>
            </w:r>
            <w:r>
              <w:rPr>
                <w:rFonts w:ascii="Corbel" w:eastAsia="Times New Roman" w:hAnsi="Corbel" w:cs="Arial"/>
                <w:sz w:val="18"/>
                <w:szCs w:val="20"/>
              </w:rPr>
              <w:t>(</w:t>
            </w:r>
            <w:r w:rsidRPr="00546D34" w:rsidDel="00A71567">
              <w:rPr>
                <w:rFonts w:ascii="Corbel" w:eastAsia="Times New Roman" w:hAnsi="Corbel" w:cs="Arial"/>
                <w:sz w:val="18"/>
                <w:szCs w:val="20"/>
              </w:rPr>
              <w:t>iii) answered ‘no’</w:t>
            </w:r>
            <w:r>
              <w:rPr>
                <w:rFonts w:ascii="Corbel" w:eastAsia="Times New Roman" w:hAnsi="Corbel" w:cs="Arial"/>
                <w:sz w:val="18"/>
                <w:szCs w:val="20"/>
              </w:rPr>
              <w:t>,</w:t>
            </w:r>
            <w:r w:rsidRPr="00546D34" w:rsidDel="00A71567">
              <w:rPr>
                <w:rFonts w:ascii="Corbel" w:eastAsia="Times New Roman" w:hAnsi="Corbel" w:cs="Arial"/>
                <w:sz w:val="18"/>
                <w:szCs w:val="20"/>
              </w:rPr>
              <w:t xml:space="preserve"> in combination with </w:t>
            </w:r>
            <w:r>
              <w:rPr>
                <w:rFonts w:ascii="Corbel" w:eastAsia="Times New Roman" w:hAnsi="Corbel" w:cs="Arial"/>
                <w:sz w:val="18"/>
                <w:szCs w:val="20"/>
              </w:rPr>
              <w:t>any of q</w:t>
            </w:r>
            <w:r w:rsidR="002024EC" w:rsidRPr="007F075D" w:rsidDel="00A71567">
              <w:rPr>
                <w:rFonts w:ascii="Corbel" w:eastAsia="Times New Roman" w:hAnsi="Corbel" w:cs="Arial"/>
                <w:sz w:val="18"/>
                <w:szCs w:val="20"/>
              </w:rPr>
              <w:t xml:space="preserve">uestions </w:t>
            </w:r>
            <w:r w:rsidR="002024EC" w:rsidRPr="007F075D" w:rsidDel="00A71567">
              <w:rPr>
                <w:rFonts w:ascii="Corbel" w:hAnsi="Corbel"/>
                <w:sz w:val="18"/>
                <w:szCs w:val="20"/>
              </w:rPr>
              <w:t>8.7(b)</w:t>
            </w:r>
            <w:r w:rsidR="00CB455B">
              <w:rPr>
                <w:rFonts w:ascii="Corbel" w:hAnsi="Corbel"/>
                <w:sz w:val="18"/>
                <w:szCs w:val="20"/>
              </w:rPr>
              <w:t xml:space="preserve"> to 8.7</w:t>
            </w:r>
            <w:r w:rsidR="002024EC" w:rsidRPr="007F075D" w:rsidDel="00A71567">
              <w:rPr>
                <w:rFonts w:ascii="Corbel" w:hAnsi="Corbel"/>
                <w:sz w:val="18"/>
                <w:szCs w:val="20"/>
              </w:rPr>
              <w:t>(</w:t>
            </w:r>
            <w:r w:rsidR="002C1609">
              <w:rPr>
                <w:rFonts w:ascii="Corbel" w:hAnsi="Corbel"/>
                <w:sz w:val="18"/>
                <w:szCs w:val="20"/>
              </w:rPr>
              <w:t>k</w:t>
            </w:r>
            <w:r w:rsidR="002024EC" w:rsidRPr="007F075D" w:rsidDel="00A71567">
              <w:rPr>
                <w:rFonts w:ascii="Corbel" w:hAnsi="Corbel"/>
                <w:sz w:val="18"/>
                <w:szCs w:val="20"/>
              </w:rPr>
              <w:t>)</w:t>
            </w:r>
            <w:r w:rsidR="00CB455B">
              <w:rPr>
                <w:rFonts w:ascii="Corbel" w:eastAsia="Times New Roman" w:hAnsi="Corbel" w:cs="Arial"/>
                <w:sz w:val="18"/>
                <w:szCs w:val="20"/>
              </w:rPr>
              <w:t xml:space="preserve"> for both lots 1 and 2 </w:t>
            </w:r>
            <w:r w:rsidR="002C1609">
              <w:rPr>
                <w:rFonts w:ascii="Corbel" w:hAnsi="Corbel"/>
                <w:sz w:val="18"/>
                <w:szCs w:val="20"/>
              </w:rPr>
              <w:t xml:space="preserve">and </w:t>
            </w:r>
            <w:r w:rsidR="00CB455B">
              <w:rPr>
                <w:rFonts w:ascii="Corbel" w:hAnsi="Corbel"/>
                <w:sz w:val="18"/>
                <w:szCs w:val="20"/>
              </w:rPr>
              <w:t>8.7</w:t>
            </w:r>
            <w:r w:rsidR="002C1609">
              <w:rPr>
                <w:rFonts w:ascii="Corbel" w:hAnsi="Corbel"/>
                <w:sz w:val="18"/>
                <w:szCs w:val="20"/>
              </w:rPr>
              <w:t>(l)</w:t>
            </w:r>
            <w:r w:rsidR="002024EC" w:rsidRPr="007F075D" w:rsidDel="00A71567">
              <w:rPr>
                <w:rFonts w:ascii="Corbel" w:hAnsi="Corbel"/>
                <w:sz w:val="18"/>
                <w:szCs w:val="20"/>
              </w:rPr>
              <w:t xml:space="preserve"> </w:t>
            </w:r>
            <w:r w:rsidR="00CB455B">
              <w:rPr>
                <w:rFonts w:ascii="Corbel" w:hAnsi="Corbel"/>
                <w:sz w:val="18"/>
                <w:szCs w:val="20"/>
              </w:rPr>
              <w:t xml:space="preserve">for lot 1 only </w:t>
            </w:r>
            <w:r w:rsidR="00CB455B">
              <w:rPr>
                <w:rFonts w:ascii="Corbel" w:eastAsia="Times New Roman" w:hAnsi="Corbel" w:cs="Arial"/>
                <w:sz w:val="18"/>
                <w:szCs w:val="20"/>
              </w:rPr>
              <w:t>answered ‘</w:t>
            </w:r>
            <w:r>
              <w:rPr>
                <w:rFonts w:ascii="Corbel" w:eastAsia="Times New Roman" w:hAnsi="Corbel" w:cs="Arial"/>
                <w:sz w:val="18"/>
                <w:szCs w:val="20"/>
              </w:rPr>
              <w:t>no</w:t>
            </w:r>
            <w:r w:rsidR="00CB455B">
              <w:rPr>
                <w:rFonts w:ascii="Corbel" w:eastAsia="Times New Roman" w:hAnsi="Corbel" w:cs="Arial"/>
                <w:sz w:val="18"/>
                <w:szCs w:val="20"/>
              </w:rPr>
              <w:t>’.</w:t>
            </w:r>
          </w:p>
          <w:p w14:paraId="0FD6E645" w14:textId="77777777" w:rsidR="002024EC" w:rsidRPr="007F075D" w:rsidDel="00A71567" w:rsidRDefault="002024EC" w:rsidP="002024EC">
            <w:pPr>
              <w:spacing w:after="60"/>
              <w:rPr>
                <w:rFonts w:ascii="Corbel" w:eastAsia="Times New Roman" w:hAnsi="Corbel" w:cs="Arial"/>
                <w:b/>
                <w:sz w:val="18"/>
                <w:szCs w:val="20"/>
              </w:rPr>
            </w:pPr>
            <w:r w:rsidRPr="007F075D" w:rsidDel="00A71567">
              <w:rPr>
                <w:rFonts w:ascii="Corbel" w:eastAsia="Times New Roman" w:hAnsi="Corbel" w:cs="Arial"/>
                <w:b/>
                <w:sz w:val="18"/>
                <w:szCs w:val="20"/>
              </w:rPr>
              <w:t>OR</w:t>
            </w:r>
          </w:p>
          <w:p w14:paraId="424C90F9" w14:textId="5D0A1FD8" w:rsidR="002024EC" w:rsidRPr="007F075D" w:rsidDel="00A71567" w:rsidRDefault="0076313F" w:rsidP="002024EC">
            <w:pPr>
              <w:spacing w:after="60"/>
              <w:rPr>
                <w:rFonts w:ascii="Corbel" w:eastAsia="Times New Roman" w:hAnsi="Corbel" w:cs="Arial"/>
                <w:sz w:val="18"/>
                <w:szCs w:val="20"/>
              </w:rPr>
            </w:pPr>
            <w:r w:rsidRPr="00546D34" w:rsidDel="00A71567">
              <w:rPr>
                <w:rFonts w:ascii="Corbel" w:eastAsia="Times New Roman" w:hAnsi="Corbel" w:cs="Arial"/>
                <w:sz w:val="18"/>
                <w:szCs w:val="20"/>
              </w:rPr>
              <w:t>Questions 8.7(a)-(i</w:t>
            </w:r>
            <w:r>
              <w:rPr>
                <w:rFonts w:ascii="Corbel" w:eastAsia="Times New Roman" w:hAnsi="Corbel" w:cs="Arial"/>
                <w:sz w:val="18"/>
                <w:szCs w:val="20"/>
              </w:rPr>
              <w:t>) to 8.7(a)</w:t>
            </w:r>
            <w:r w:rsidRPr="00546D34" w:rsidDel="00A71567">
              <w:rPr>
                <w:rFonts w:ascii="Corbel" w:eastAsia="Times New Roman" w:hAnsi="Corbel" w:cs="Arial"/>
                <w:sz w:val="18"/>
                <w:szCs w:val="20"/>
              </w:rPr>
              <w:t>-</w:t>
            </w:r>
            <w:r>
              <w:rPr>
                <w:rFonts w:ascii="Corbel" w:eastAsia="Times New Roman" w:hAnsi="Corbel" w:cs="Arial"/>
                <w:sz w:val="18"/>
                <w:szCs w:val="20"/>
              </w:rPr>
              <w:t>(</w:t>
            </w:r>
            <w:r w:rsidRPr="00546D34" w:rsidDel="00A71567">
              <w:rPr>
                <w:rFonts w:ascii="Corbel" w:eastAsia="Times New Roman" w:hAnsi="Corbel" w:cs="Arial"/>
                <w:sz w:val="18"/>
                <w:szCs w:val="20"/>
              </w:rPr>
              <w:t>iii) answered ‘no’</w:t>
            </w:r>
            <w:r>
              <w:rPr>
                <w:rFonts w:ascii="Corbel" w:eastAsia="Times New Roman" w:hAnsi="Corbel" w:cs="Arial"/>
                <w:sz w:val="18"/>
                <w:szCs w:val="20"/>
              </w:rPr>
              <w:t>,</w:t>
            </w:r>
            <w:r w:rsidRPr="00546D34" w:rsidDel="00A71567">
              <w:rPr>
                <w:rFonts w:ascii="Corbel" w:eastAsia="Times New Roman" w:hAnsi="Corbel" w:cs="Arial"/>
                <w:sz w:val="18"/>
                <w:szCs w:val="20"/>
              </w:rPr>
              <w:t xml:space="preserve"> in combination with </w:t>
            </w:r>
            <w:r>
              <w:rPr>
                <w:rFonts w:ascii="Corbel" w:eastAsia="Times New Roman" w:hAnsi="Corbel" w:cs="Arial"/>
                <w:sz w:val="18"/>
                <w:szCs w:val="20"/>
              </w:rPr>
              <w:t>any of q</w:t>
            </w:r>
            <w:r w:rsidR="002024EC" w:rsidRPr="007F075D" w:rsidDel="00A71567">
              <w:rPr>
                <w:rFonts w:ascii="Corbel" w:eastAsia="Times New Roman" w:hAnsi="Corbel" w:cs="Arial"/>
                <w:sz w:val="18"/>
                <w:szCs w:val="20"/>
              </w:rPr>
              <w:t xml:space="preserve">uestions </w:t>
            </w:r>
            <w:r w:rsidR="002024EC" w:rsidRPr="007F075D" w:rsidDel="00A71567">
              <w:rPr>
                <w:rFonts w:ascii="Corbel" w:hAnsi="Corbel"/>
                <w:sz w:val="18"/>
                <w:szCs w:val="20"/>
              </w:rPr>
              <w:t>8.7(b)</w:t>
            </w:r>
            <w:r>
              <w:rPr>
                <w:rFonts w:ascii="Corbel" w:hAnsi="Corbel"/>
                <w:sz w:val="18"/>
                <w:szCs w:val="20"/>
              </w:rPr>
              <w:t xml:space="preserve"> to 8.7</w:t>
            </w:r>
            <w:r w:rsidR="002024EC" w:rsidRPr="007F075D" w:rsidDel="00A71567">
              <w:rPr>
                <w:rFonts w:ascii="Corbel" w:hAnsi="Corbel"/>
                <w:sz w:val="18"/>
                <w:szCs w:val="20"/>
              </w:rPr>
              <w:t>(</w:t>
            </w:r>
            <w:r w:rsidR="002C1609">
              <w:rPr>
                <w:rFonts w:ascii="Corbel" w:hAnsi="Corbel"/>
                <w:sz w:val="18"/>
                <w:szCs w:val="20"/>
              </w:rPr>
              <w:t>k</w:t>
            </w:r>
            <w:r w:rsidR="002024EC" w:rsidRPr="007F075D" w:rsidDel="00A71567">
              <w:rPr>
                <w:rFonts w:ascii="Corbel" w:hAnsi="Corbel"/>
                <w:sz w:val="18"/>
                <w:szCs w:val="20"/>
              </w:rPr>
              <w:t>)</w:t>
            </w:r>
            <w:r w:rsidR="002C1609">
              <w:rPr>
                <w:rFonts w:ascii="Corbel" w:hAnsi="Corbel"/>
                <w:sz w:val="18"/>
                <w:szCs w:val="20"/>
              </w:rPr>
              <w:t xml:space="preserve"> </w:t>
            </w:r>
            <w:r>
              <w:rPr>
                <w:rFonts w:ascii="Corbel" w:hAnsi="Corbel"/>
                <w:sz w:val="18"/>
                <w:szCs w:val="20"/>
              </w:rPr>
              <w:t xml:space="preserve">for both lots 1 and 2 </w:t>
            </w:r>
            <w:r w:rsidR="002C1609">
              <w:rPr>
                <w:rFonts w:ascii="Corbel" w:hAnsi="Corbel"/>
                <w:sz w:val="18"/>
                <w:szCs w:val="20"/>
              </w:rPr>
              <w:t xml:space="preserve">and </w:t>
            </w:r>
            <w:r>
              <w:rPr>
                <w:rFonts w:ascii="Corbel" w:hAnsi="Corbel"/>
                <w:sz w:val="18"/>
                <w:szCs w:val="20"/>
              </w:rPr>
              <w:t>8.7</w:t>
            </w:r>
            <w:r w:rsidR="002C1609">
              <w:rPr>
                <w:rFonts w:ascii="Corbel" w:hAnsi="Corbel"/>
                <w:sz w:val="18"/>
                <w:szCs w:val="20"/>
              </w:rPr>
              <w:t>(l)</w:t>
            </w:r>
            <w:r>
              <w:rPr>
                <w:rFonts w:ascii="Corbel" w:hAnsi="Corbel"/>
                <w:sz w:val="18"/>
                <w:szCs w:val="20"/>
              </w:rPr>
              <w:t xml:space="preserve"> for lot 1 only</w:t>
            </w:r>
            <w:r w:rsidR="002024EC" w:rsidRPr="007F075D" w:rsidDel="00A71567">
              <w:rPr>
                <w:rFonts w:ascii="Corbel" w:hAnsi="Corbel"/>
                <w:sz w:val="18"/>
                <w:szCs w:val="20"/>
              </w:rPr>
              <w:t xml:space="preserve"> </w:t>
            </w:r>
            <w:r w:rsidR="002024EC" w:rsidRPr="007F075D" w:rsidDel="00A71567">
              <w:rPr>
                <w:rFonts w:ascii="Corbel" w:eastAsia="Times New Roman" w:hAnsi="Corbel" w:cs="Arial"/>
                <w:sz w:val="18"/>
                <w:szCs w:val="20"/>
              </w:rPr>
              <w:t>answered ‘</w:t>
            </w:r>
            <w:r>
              <w:rPr>
                <w:rFonts w:ascii="Corbel" w:eastAsia="Times New Roman" w:hAnsi="Corbel" w:cs="Arial"/>
                <w:sz w:val="18"/>
                <w:szCs w:val="20"/>
              </w:rPr>
              <w:t>N/A</w:t>
            </w:r>
            <w:r w:rsidR="002024EC" w:rsidRPr="007F075D" w:rsidDel="00A71567">
              <w:rPr>
                <w:rFonts w:ascii="Corbel" w:eastAsia="Times New Roman" w:hAnsi="Corbel" w:cs="Arial"/>
                <w:sz w:val="18"/>
                <w:szCs w:val="20"/>
              </w:rPr>
              <w:t>’</w:t>
            </w:r>
            <w:r>
              <w:rPr>
                <w:rFonts w:ascii="Corbel" w:eastAsia="Times New Roman" w:hAnsi="Corbel" w:cs="Arial"/>
                <w:sz w:val="18"/>
                <w:szCs w:val="20"/>
              </w:rPr>
              <w:t>.</w:t>
            </w:r>
          </w:p>
          <w:p w14:paraId="0E628B3C" w14:textId="77777777" w:rsidR="002024EC" w:rsidRPr="007F075D" w:rsidDel="00A71567" w:rsidRDefault="002024EC" w:rsidP="002024EC">
            <w:pPr>
              <w:spacing w:after="60"/>
              <w:rPr>
                <w:rFonts w:ascii="Corbel" w:eastAsia="Times New Roman" w:hAnsi="Corbel" w:cs="Arial"/>
                <w:sz w:val="18"/>
                <w:szCs w:val="20"/>
              </w:rPr>
            </w:pPr>
          </w:p>
          <w:p w14:paraId="75842A0D" w14:textId="77777777" w:rsidR="002024EC" w:rsidRPr="007F075D" w:rsidDel="00A71567" w:rsidRDefault="002024EC" w:rsidP="002024EC">
            <w:pPr>
              <w:spacing w:before="60" w:after="60" w:line="240" w:lineRule="auto"/>
              <w:rPr>
                <w:rFonts w:ascii="Corbel" w:hAnsi="Corbel"/>
                <w:b/>
                <w:sz w:val="18"/>
                <w:szCs w:val="18"/>
                <w:u w:val="single"/>
              </w:rPr>
            </w:pPr>
            <w:r w:rsidRPr="007F075D" w:rsidDel="00A71567">
              <w:rPr>
                <w:rFonts w:ascii="Corbel" w:hAnsi="Corbel"/>
                <w:b/>
                <w:sz w:val="18"/>
                <w:szCs w:val="18"/>
                <w:u w:val="single"/>
              </w:rPr>
              <w:t>Verification of information provided by the preferred Supplier(s)</w:t>
            </w:r>
          </w:p>
          <w:p w14:paraId="6A4E29D5" w14:textId="77777777" w:rsidR="002024EC" w:rsidRPr="007F075D" w:rsidDel="00A71567" w:rsidRDefault="002024EC" w:rsidP="002024EC">
            <w:pPr>
              <w:spacing w:before="60" w:after="60"/>
              <w:rPr>
                <w:rFonts w:ascii="Corbel" w:eastAsia="Times New Roman" w:hAnsi="Corbel" w:cs="Arial"/>
                <w:b/>
                <w:sz w:val="18"/>
                <w:szCs w:val="20"/>
              </w:rPr>
            </w:pPr>
            <w:r w:rsidRPr="007F075D" w:rsidDel="00A71567">
              <w:rPr>
                <w:rFonts w:ascii="Corbel" w:eastAsia="Times New Roman" w:hAnsi="Corbel" w:cs="Arial"/>
                <w:b/>
                <w:sz w:val="18"/>
                <w:szCs w:val="20"/>
                <w:u w:val="single"/>
              </w:rPr>
              <w:t>Pass</w:t>
            </w:r>
          </w:p>
          <w:p w14:paraId="53A7CCFC" w14:textId="4BA33BE3" w:rsidR="002024EC" w:rsidRPr="007F075D" w:rsidDel="00A71567" w:rsidRDefault="00186070" w:rsidP="002024EC">
            <w:pPr>
              <w:spacing w:before="60" w:after="60"/>
              <w:rPr>
                <w:rFonts w:ascii="Corbel" w:eastAsia="Times New Roman" w:hAnsi="Corbel" w:cs="Arial"/>
                <w:sz w:val="18"/>
                <w:szCs w:val="20"/>
              </w:rPr>
            </w:pPr>
            <w:r>
              <w:rPr>
                <w:rFonts w:ascii="Corbel" w:hAnsi="Corbel"/>
                <w:sz w:val="18"/>
                <w:szCs w:val="20"/>
              </w:rPr>
              <w:t>E</w:t>
            </w:r>
            <w:r w:rsidR="002024EC" w:rsidRPr="007F075D" w:rsidDel="00A71567">
              <w:rPr>
                <w:rFonts w:ascii="Corbel" w:eastAsia="Times New Roman" w:hAnsi="Corbel" w:cs="Arial"/>
                <w:sz w:val="18"/>
                <w:szCs w:val="18"/>
              </w:rPr>
              <w:t>vidence provided that is</w:t>
            </w:r>
            <w:r w:rsidR="002024EC" w:rsidRPr="007F075D" w:rsidDel="00A71567">
              <w:rPr>
                <w:rFonts w:ascii="Corbel" w:eastAsia="Times New Roman" w:hAnsi="Corbel" w:cs="Arial"/>
                <w:sz w:val="18"/>
                <w:szCs w:val="20"/>
              </w:rPr>
              <w:t xml:space="preserve"> to the satisfaction of Homes England</w:t>
            </w:r>
          </w:p>
          <w:p w14:paraId="676FBC02" w14:textId="77777777" w:rsidR="002024EC" w:rsidRPr="007F075D" w:rsidDel="00A71567" w:rsidRDefault="002024EC" w:rsidP="002024EC">
            <w:pPr>
              <w:spacing w:after="60"/>
              <w:rPr>
                <w:rFonts w:ascii="Corbel" w:eastAsia="Times New Roman" w:hAnsi="Corbel" w:cs="Arial"/>
                <w:b/>
                <w:sz w:val="18"/>
                <w:szCs w:val="20"/>
              </w:rPr>
            </w:pPr>
            <w:r w:rsidRPr="007F075D" w:rsidDel="00A71567">
              <w:rPr>
                <w:rFonts w:ascii="Corbel" w:eastAsia="Times New Roman" w:hAnsi="Corbel" w:cs="Arial"/>
                <w:b/>
                <w:sz w:val="18"/>
                <w:szCs w:val="20"/>
                <w:u w:val="single"/>
              </w:rPr>
              <w:t>Fail</w:t>
            </w:r>
          </w:p>
          <w:p w14:paraId="047A3CD9" w14:textId="7D802E98" w:rsidR="002024EC" w:rsidRPr="00186070" w:rsidDel="00A71567" w:rsidRDefault="00186070" w:rsidP="002024EC">
            <w:pPr>
              <w:spacing w:before="60" w:after="60" w:line="240" w:lineRule="auto"/>
              <w:rPr>
                <w:rFonts w:ascii="Corbel" w:eastAsia="Times New Roman" w:hAnsi="Corbel" w:cs="Arial"/>
                <w:sz w:val="18"/>
                <w:szCs w:val="20"/>
              </w:rPr>
            </w:pPr>
            <w:r>
              <w:rPr>
                <w:rFonts w:ascii="Corbel" w:eastAsia="Times New Roman" w:hAnsi="Corbel" w:cs="Arial"/>
                <w:sz w:val="18"/>
                <w:szCs w:val="18"/>
              </w:rPr>
              <w:t>E</w:t>
            </w:r>
            <w:r w:rsidR="002024EC" w:rsidRPr="007F075D" w:rsidDel="00A71567">
              <w:rPr>
                <w:rFonts w:ascii="Corbel" w:eastAsia="Times New Roman" w:hAnsi="Corbel" w:cs="Arial"/>
                <w:sz w:val="18"/>
                <w:szCs w:val="18"/>
              </w:rPr>
              <w:t xml:space="preserve">vidence provided that is </w:t>
            </w:r>
            <w:r w:rsidR="002024EC" w:rsidRPr="007F075D" w:rsidDel="00A71567">
              <w:rPr>
                <w:rFonts w:ascii="Corbel" w:eastAsia="Times New Roman" w:hAnsi="Corbel" w:cs="Arial"/>
                <w:sz w:val="18"/>
                <w:szCs w:val="20"/>
              </w:rPr>
              <w:t>not to the satisfaction of Homes England</w:t>
            </w:r>
          </w:p>
        </w:tc>
      </w:tr>
      <w:tr w:rsidR="00C934E2" w:rsidRPr="00546D34" w:rsidDel="00A71567" w14:paraId="758B3187" w14:textId="77777777" w:rsidTr="00F02D98">
        <w:trPr>
          <w:trHeight w:val="510"/>
        </w:trPr>
        <w:tc>
          <w:tcPr>
            <w:tcW w:w="846" w:type="dxa"/>
            <w:shd w:val="clear" w:color="auto" w:fill="FFFFFF" w:themeFill="background1"/>
          </w:tcPr>
          <w:p w14:paraId="1F5BBAB6" w14:textId="58383304" w:rsidR="00C934E2" w:rsidRPr="007F075D" w:rsidDel="00A71567" w:rsidRDefault="00C934E2" w:rsidP="002024EC">
            <w:pPr>
              <w:spacing w:before="60" w:after="60"/>
              <w:rPr>
                <w:rFonts w:ascii="Corbel" w:hAnsi="Corbel"/>
                <w:sz w:val="18"/>
                <w:szCs w:val="20"/>
              </w:rPr>
            </w:pPr>
            <w:r>
              <w:rPr>
                <w:rFonts w:ascii="Corbel" w:hAnsi="Corbel"/>
                <w:sz w:val="18"/>
                <w:szCs w:val="20"/>
              </w:rPr>
              <w:t>8.8</w:t>
            </w:r>
          </w:p>
        </w:tc>
        <w:tc>
          <w:tcPr>
            <w:tcW w:w="13579" w:type="dxa"/>
            <w:gridSpan w:val="3"/>
            <w:shd w:val="clear" w:color="auto" w:fill="FFFFFF" w:themeFill="background1"/>
          </w:tcPr>
          <w:p w14:paraId="5A39C6C4" w14:textId="12392A8F" w:rsidR="00C934E2" w:rsidRDefault="00C934E2" w:rsidP="002024EC">
            <w:pPr>
              <w:spacing w:before="60" w:after="60" w:line="240" w:lineRule="auto"/>
              <w:rPr>
                <w:rFonts w:ascii="Corbel" w:hAnsi="Corbel"/>
                <w:b/>
                <w:sz w:val="18"/>
                <w:szCs w:val="18"/>
                <w:u w:val="single"/>
              </w:rPr>
            </w:pPr>
            <w:r>
              <w:rPr>
                <w:rFonts w:ascii="Corbel" w:hAnsi="Corbel"/>
                <w:b/>
                <w:sz w:val="18"/>
                <w:szCs w:val="18"/>
                <w:u w:val="single"/>
              </w:rPr>
              <w:t>Not Applicable</w:t>
            </w:r>
          </w:p>
        </w:tc>
      </w:tr>
      <w:tr w:rsidR="001700BB" w:rsidRPr="00546D34" w:rsidDel="00A71567" w14:paraId="594BCB4D" w14:textId="77777777" w:rsidTr="00C934E2">
        <w:trPr>
          <w:trHeight w:val="510"/>
        </w:trPr>
        <w:tc>
          <w:tcPr>
            <w:tcW w:w="846" w:type="dxa"/>
            <w:shd w:val="clear" w:color="auto" w:fill="FFFFFF" w:themeFill="background1"/>
          </w:tcPr>
          <w:p w14:paraId="3555D8D9" w14:textId="6F73EA1C" w:rsidR="001700BB" w:rsidRPr="007F075D" w:rsidDel="00A71567" w:rsidRDefault="001700BB" w:rsidP="001700BB">
            <w:pPr>
              <w:spacing w:before="60" w:after="60"/>
              <w:rPr>
                <w:rFonts w:ascii="Corbel" w:hAnsi="Corbel"/>
                <w:sz w:val="18"/>
                <w:szCs w:val="20"/>
              </w:rPr>
            </w:pPr>
            <w:r w:rsidRPr="00546D34" w:rsidDel="00A71567">
              <w:rPr>
                <w:rFonts w:ascii="Corbel" w:hAnsi="Corbel"/>
                <w:sz w:val="18"/>
                <w:szCs w:val="20"/>
              </w:rPr>
              <w:lastRenderedPageBreak/>
              <w:t>8.9</w:t>
            </w:r>
          </w:p>
        </w:tc>
        <w:tc>
          <w:tcPr>
            <w:tcW w:w="1559" w:type="dxa"/>
            <w:shd w:val="clear" w:color="auto" w:fill="FFFFFF" w:themeFill="background1"/>
          </w:tcPr>
          <w:p w14:paraId="396CCA3C" w14:textId="4CE92C22" w:rsidR="001700BB" w:rsidRPr="007F075D" w:rsidDel="00A71567" w:rsidRDefault="001700BB" w:rsidP="001700BB">
            <w:pPr>
              <w:spacing w:before="60" w:after="60"/>
              <w:rPr>
                <w:rFonts w:ascii="Corbel" w:hAnsi="Corbel"/>
                <w:sz w:val="18"/>
                <w:szCs w:val="20"/>
              </w:rPr>
            </w:pPr>
            <w:r w:rsidRPr="00546D34" w:rsidDel="00A71567">
              <w:rPr>
                <w:rFonts w:ascii="Corbel" w:eastAsia="Times New Roman" w:hAnsi="Corbel" w:cs="Arial"/>
                <w:sz w:val="18"/>
                <w:szCs w:val="20"/>
              </w:rPr>
              <w:t>The General Data Protection Regulation (GDPR) (and the Data Protection Act 2018)</w:t>
            </w:r>
          </w:p>
        </w:tc>
        <w:tc>
          <w:tcPr>
            <w:tcW w:w="1276" w:type="dxa"/>
            <w:shd w:val="clear" w:color="auto" w:fill="FFFFFF" w:themeFill="background1"/>
          </w:tcPr>
          <w:p w14:paraId="1D972BA0" w14:textId="284EE6D9" w:rsidR="001700BB" w:rsidRPr="007F075D" w:rsidDel="00A71567" w:rsidRDefault="001700BB" w:rsidP="001700BB">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20"/>
              </w:rPr>
              <w:t>Pass/Fail</w:t>
            </w:r>
          </w:p>
        </w:tc>
        <w:tc>
          <w:tcPr>
            <w:tcW w:w="10744" w:type="dxa"/>
            <w:shd w:val="clear" w:color="auto" w:fill="FFFFFF" w:themeFill="background1"/>
          </w:tcPr>
          <w:p w14:paraId="75FAEC25" w14:textId="75594671" w:rsidR="001700BB" w:rsidRPr="00546D34" w:rsidDel="00A71567" w:rsidRDefault="001700BB" w:rsidP="001700BB">
            <w:pPr>
              <w:spacing w:before="60" w:after="60" w:line="240" w:lineRule="auto"/>
              <w:rPr>
                <w:rFonts w:ascii="Corbel" w:hAnsi="Corbel"/>
                <w:b/>
                <w:sz w:val="18"/>
                <w:szCs w:val="18"/>
                <w:u w:val="single"/>
              </w:rPr>
            </w:pPr>
            <w:r w:rsidRPr="00546D34" w:rsidDel="00A71567">
              <w:rPr>
                <w:rFonts w:ascii="Corbel" w:hAnsi="Corbel"/>
                <w:b/>
                <w:sz w:val="18"/>
                <w:szCs w:val="18"/>
                <w:u w:val="single"/>
              </w:rPr>
              <w:t>Evaluation of self</w:t>
            </w:r>
            <w:r w:rsidR="00702366">
              <w:rPr>
                <w:rFonts w:ascii="Corbel" w:hAnsi="Corbel"/>
                <w:b/>
                <w:sz w:val="18"/>
                <w:szCs w:val="18"/>
                <w:u w:val="single"/>
              </w:rPr>
              <w:t>-</w:t>
            </w:r>
            <w:r w:rsidRPr="00546D34" w:rsidDel="00A71567">
              <w:rPr>
                <w:rFonts w:ascii="Corbel" w:hAnsi="Corbel"/>
                <w:b/>
                <w:sz w:val="18"/>
                <w:szCs w:val="18"/>
                <w:u w:val="single"/>
              </w:rPr>
              <w:t>certification response</w:t>
            </w:r>
          </w:p>
          <w:p w14:paraId="36423510" w14:textId="77777777" w:rsidR="001700BB" w:rsidRPr="00546D34" w:rsidDel="00A71567" w:rsidRDefault="001700BB" w:rsidP="001700BB">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24FA76C3" w14:textId="195C7493"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Questions 8.9(a) </w:t>
            </w:r>
            <w:r w:rsidR="002B1A9D">
              <w:rPr>
                <w:rFonts w:ascii="Corbel" w:eastAsia="Times New Roman" w:hAnsi="Corbel" w:cs="Arial"/>
                <w:sz w:val="18"/>
                <w:szCs w:val="20"/>
              </w:rPr>
              <w:t>to</w:t>
            </w:r>
            <w:r w:rsidRPr="00546D34" w:rsidDel="00A71567">
              <w:rPr>
                <w:rFonts w:ascii="Corbel" w:eastAsia="Times New Roman" w:hAnsi="Corbel" w:cs="Arial"/>
                <w:sz w:val="18"/>
                <w:szCs w:val="20"/>
              </w:rPr>
              <w:t xml:space="preserve"> 8.9(e) answered ‘yes’, and</w:t>
            </w:r>
          </w:p>
          <w:p w14:paraId="37AAE969" w14:textId="77777777"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8.9(f) answered ‘no’, and</w:t>
            </w:r>
          </w:p>
          <w:p w14:paraId="32C9416E" w14:textId="629573DF"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8.9(g) answered </w:t>
            </w:r>
            <w:r w:rsidR="002B1A9D">
              <w:rPr>
                <w:rFonts w:ascii="Corbel" w:eastAsia="Times New Roman" w:hAnsi="Corbel" w:cs="Arial"/>
                <w:sz w:val="18"/>
                <w:szCs w:val="20"/>
              </w:rPr>
              <w:t>‘</w:t>
            </w:r>
            <w:r w:rsidRPr="00546D34" w:rsidDel="00A71567">
              <w:rPr>
                <w:rFonts w:ascii="Corbel" w:eastAsia="Times New Roman" w:hAnsi="Corbel" w:cs="Arial"/>
                <w:sz w:val="18"/>
                <w:szCs w:val="20"/>
              </w:rPr>
              <w:t>N/A</w:t>
            </w:r>
            <w:r w:rsidR="002B1A9D">
              <w:rPr>
                <w:rFonts w:ascii="Corbel" w:eastAsia="Times New Roman" w:hAnsi="Corbel" w:cs="Arial"/>
                <w:sz w:val="18"/>
                <w:szCs w:val="20"/>
              </w:rPr>
              <w:t>’.</w:t>
            </w:r>
          </w:p>
          <w:p w14:paraId="6DDFDC18" w14:textId="77777777" w:rsidR="001700BB" w:rsidRPr="00546D34" w:rsidDel="00A71567" w:rsidRDefault="001700BB" w:rsidP="001700BB">
            <w:pPr>
              <w:spacing w:before="60"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400B7B55" w14:textId="7FE26681"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Questions 8.9(a) </w:t>
            </w:r>
            <w:r w:rsidR="002B1A9D">
              <w:rPr>
                <w:rFonts w:ascii="Corbel" w:eastAsia="Times New Roman" w:hAnsi="Corbel" w:cs="Arial"/>
                <w:sz w:val="18"/>
                <w:szCs w:val="20"/>
              </w:rPr>
              <w:t xml:space="preserve">to </w:t>
            </w:r>
            <w:r w:rsidRPr="00546D34" w:rsidDel="00A71567">
              <w:rPr>
                <w:rFonts w:ascii="Corbel" w:eastAsia="Times New Roman" w:hAnsi="Corbel" w:cs="Arial"/>
                <w:sz w:val="18"/>
                <w:szCs w:val="20"/>
              </w:rPr>
              <w:t>8.9(e) answered ‘yes’, and</w:t>
            </w:r>
          </w:p>
          <w:p w14:paraId="1387340A" w14:textId="77777777"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8.9(f) answered ‘yes’, and</w:t>
            </w:r>
          </w:p>
          <w:p w14:paraId="44E41409" w14:textId="0AF0FD27"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8.9(g) answered</w:t>
            </w:r>
            <w:r w:rsidR="002B1A9D">
              <w:rPr>
                <w:rFonts w:ascii="Corbel" w:eastAsia="Times New Roman" w:hAnsi="Corbel" w:cs="Arial"/>
                <w:sz w:val="18"/>
                <w:szCs w:val="20"/>
              </w:rPr>
              <w:t>.</w:t>
            </w:r>
            <w:r w:rsidRPr="00546D34" w:rsidDel="00A71567">
              <w:rPr>
                <w:rFonts w:ascii="Corbel" w:eastAsia="Times New Roman" w:hAnsi="Corbel" w:cs="Arial"/>
                <w:sz w:val="18"/>
                <w:szCs w:val="20"/>
              </w:rPr>
              <w:t xml:space="preserve"> </w:t>
            </w:r>
          </w:p>
          <w:p w14:paraId="7CE18425" w14:textId="77777777" w:rsidR="001700BB" w:rsidRPr="00546D34" w:rsidDel="00A71567" w:rsidRDefault="001700BB" w:rsidP="001700BB">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72976857" w14:textId="588F0387" w:rsidR="001700BB" w:rsidRPr="00546D34" w:rsidDel="00A71567" w:rsidRDefault="00546A35" w:rsidP="001700BB">
            <w:pPr>
              <w:spacing w:before="60" w:after="0"/>
              <w:rPr>
                <w:rFonts w:ascii="Corbel" w:eastAsia="Times New Roman" w:hAnsi="Corbel" w:cs="Arial"/>
                <w:sz w:val="18"/>
                <w:szCs w:val="20"/>
              </w:rPr>
            </w:pPr>
            <w:r>
              <w:rPr>
                <w:rFonts w:ascii="Corbel" w:eastAsia="Times New Roman" w:hAnsi="Corbel" w:cs="Arial"/>
                <w:sz w:val="18"/>
                <w:szCs w:val="20"/>
              </w:rPr>
              <w:t>Any of q</w:t>
            </w:r>
            <w:r w:rsidR="001700BB" w:rsidRPr="00546D34" w:rsidDel="00A71567">
              <w:rPr>
                <w:rFonts w:ascii="Corbel" w:eastAsia="Times New Roman" w:hAnsi="Corbel" w:cs="Arial"/>
                <w:sz w:val="18"/>
                <w:szCs w:val="20"/>
              </w:rPr>
              <w:t xml:space="preserve">uestions 8.9(a) </w:t>
            </w:r>
            <w:r w:rsidR="002B1A9D">
              <w:rPr>
                <w:rFonts w:ascii="Corbel" w:eastAsia="Times New Roman" w:hAnsi="Corbel" w:cs="Arial"/>
                <w:sz w:val="18"/>
                <w:szCs w:val="20"/>
              </w:rPr>
              <w:t>to</w:t>
            </w:r>
            <w:r w:rsidR="001700BB" w:rsidRPr="00546D34" w:rsidDel="00A71567">
              <w:rPr>
                <w:rFonts w:ascii="Corbel" w:eastAsia="Times New Roman" w:hAnsi="Corbel" w:cs="Arial"/>
                <w:sz w:val="18"/>
                <w:szCs w:val="20"/>
              </w:rPr>
              <w:t xml:space="preserve"> 8.9(e) answered ‘no’</w:t>
            </w:r>
            <w:r>
              <w:rPr>
                <w:rFonts w:ascii="Corbel" w:eastAsia="Times New Roman" w:hAnsi="Corbel" w:cs="Arial"/>
                <w:sz w:val="18"/>
                <w:szCs w:val="20"/>
              </w:rPr>
              <w:t>.</w:t>
            </w:r>
            <w:r w:rsidR="001700BB" w:rsidRPr="00546D34" w:rsidDel="00A71567">
              <w:rPr>
                <w:rFonts w:ascii="Corbel" w:eastAsia="Times New Roman" w:hAnsi="Corbel" w:cs="Arial"/>
                <w:sz w:val="18"/>
                <w:szCs w:val="20"/>
              </w:rPr>
              <w:t xml:space="preserve"> </w:t>
            </w:r>
          </w:p>
          <w:p w14:paraId="358AB6D6" w14:textId="77777777" w:rsidR="001700BB" w:rsidRPr="00546D34" w:rsidDel="00A71567" w:rsidRDefault="001700BB" w:rsidP="001700BB">
            <w:pPr>
              <w:spacing w:before="60" w:after="60"/>
              <w:rPr>
                <w:rFonts w:ascii="Corbel" w:eastAsia="Times New Roman" w:hAnsi="Corbel" w:cs="Arial"/>
                <w:b/>
                <w:sz w:val="18"/>
                <w:szCs w:val="20"/>
              </w:rPr>
            </w:pPr>
            <w:r w:rsidRPr="00546D34" w:rsidDel="00A71567">
              <w:rPr>
                <w:rFonts w:ascii="Corbel" w:eastAsia="Times New Roman" w:hAnsi="Corbel" w:cs="Arial"/>
                <w:b/>
                <w:sz w:val="18"/>
                <w:szCs w:val="20"/>
              </w:rPr>
              <w:t>OR</w:t>
            </w:r>
          </w:p>
          <w:p w14:paraId="2594F281" w14:textId="3CD5EA4E"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Questions 8.9(a)</w:t>
            </w:r>
            <w:r w:rsidR="00546A35">
              <w:rPr>
                <w:rFonts w:ascii="Corbel" w:eastAsia="Times New Roman" w:hAnsi="Corbel" w:cs="Arial"/>
                <w:sz w:val="18"/>
                <w:szCs w:val="20"/>
              </w:rPr>
              <w:t xml:space="preserve"> to </w:t>
            </w:r>
            <w:r w:rsidRPr="00546D34" w:rsidDel="00A71567">
              <w:rPr>
                <w:rFonts w:ascii="Corbel" w:eastAsia="Times New Roman" w:hAnsi="Corbel" w:cs="Arial"/>
                <w:sz w:val="18"/>
                <w:szCs w:val="20"/>
              </w:rPr>
              <w:t>8.9(e) answered ‘yes’, and</w:t>
            </w:r>
          </w:p>
          <w:p w14:paraId="5E2812A2" w14:textId="77777777"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Question 8.9(f) answered ‘yes’, and</w:t>
            </w:r>
          </w:p>
          <w:p w14:paraId="425FAD8A" w14:textId="758A807C" w:rsidR="001700BB" w:rsidRPr="00546D34" w:rsidDel="00A71567" w:rsidRDefault="001700BB" w:rsidP="001700BB">
            <w:pPr>
              <w:spacing w:before="60"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8.9(g) </w:t>
            </w:r>
            <w:r w:rsidR="00546A35">
              <w:rPr>
                <w:rFonts w:ascii="Corbel" w:eastAsia="Times New Roman" w:hAnsi="Corbel" w:cs="Arial"/>
                <w:sz w:val="18"/>
                <w:szCs w:val="20"/>
              </w:rPr>
              <w:t>answered ‘N/A’.</w:t>
            </w:r>
          </w:p>
          <w:p w14:paraId="6B91550E" w14:textId="77777777" w:rsidR="001700BB" w:rsidRPr="00546D34" w:rsidDel="00A71567" w:rsidRDefault="001700BB" w:rsidP="001700BB">
            <w:pPr>
              <w:tabs>
                <w:tab w:val="left" w:pos="2554"/>
              </w:tabs>
              <w:spacing w:before="60" w:after="60"/>
              <w:rPr>
                <w:rFonts w:ascii="Corbel" w:eastAsia="Times New Roman" w:hAnsi="Corbel" w:cs="Arial"/>
                <w:sz w:val="18"/>
                <w:szCs w:val="20"/>
              </w:rPr>
            </w:pPr>
          </w:p>
          <w:p w14:paraId="4178F6B1" w14:textId="77777777" w:rsidR="001700BB" w:rsidRPr="00546D34" w:rsidDel="00A71567" w:rsidRDefault="001700BB" w:rsidP="001700BB">
            <w:pPr>
              <w:spacing w:before="60" w:after="60" w:line="240" w:lineRule="auto"/>
              <w:rPr>
                <w:rFonts w:ascii="Corbel" w:hAnsi="Corbel"/>
                <w:b/>
                <w:sz w:val="18"/>
                <w:szCs w:val="18"/>
                <w:u w:val="single"/>
              </w:rPr>
            </w:pPr>
            <w:r w:rsidRPr="00546D34" w:rsidDel="00A71567">
              <w:rPr>
                <w:rFonts w:ascii="Corbel" w:hAnsi="Corbel"/>
                <w:b/>
                <w:sz w:val="18"/>
                <w:szCs w:val="18"/>
                <w:u w:val="single"/>
              </w:rPr>
              <w:t>Verification of information provided by the preferred Supplier(s)</w:t>
            </w:r>
          </w:p>
          <w:p w14:paraId="589CC0D6" w14:textId="77777777" w:rsidR="001700BB" w:rsidRPr="00546D34" w:rsidDel="00A71567" w:rsidRDefault="001700BB" w:rsidP="001700BB">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109EB819" w14:textId="5D700BA8" w:rsidR="001700BB" w:rsidRPr="00546D34" w:rsidDel="00A71567" w:rsidRDefault="00546A35" w:rsidP="001700BB">
            <w:pPr>
              <w:spacing w:before="60" w:after="60"/>
              <w:rPr>
                <w:rFonts w:ascii="Corbel" w:eastAsia="Times New Roman" w:hAnsi="Corbel" w:cs="Arial"/>
                <w:sz w:val="18"/>
                <w:szCs w:val="20"/>
              </w:rPr>
            </w:pPr>
            <w:r>
              <w:rPr>
                <w:rFonts w:ascii="Corbel" w:eastAsia="Times New Roman" w:hAnsi="Corbel" w:cs="Arial"/>
                <w:sz w:val="18"/>
                <w:szCs w:val="20"/>
              </w:rPr>
              <w:t>If required, q</w:t>
            </w:r>
            <w:r w:rsidR="001700BB" w:rsidRPr="00546D34" w:rsidDel="00A71567">
              <w:rPr>
                <w:rFonts w:ascii="Corbel" w:eastAsia="Times New Roman" w:hAnsi="Corbel" w:cs="Arial"/>
                <w:sz w:val="18"/>
                <w:szCs w:val="20"/>
              </w:rPr>
              <w:t>uestion 8.9(g) answered with explanation which is to the satisfaction of Homes England</w:t>
            </w:r>
            <w:r>
              <w:rPr>
                <w:rFonts w:ascii="Corbel" w:eastAsia="Times New Roman" w:hAnsi="Corbel" w:cs="Arial"/>
                <w:sz w:val="18"/>
                <w:szCs w:val="20"/>
              </w:rPr>
              <w:t>.</w:t>
            </w:r>
          </w:p>
          <w:p w14:paraId="34094F34" w14:textId="77777777" w:rsidR="001700BB" w:rsidRPr="00546D34" w:rsidDel="00A71567" w:rsidRDefault="001700BB" w:rsidP="001700BB">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4B716C12" w14:textId="2E7C1A8D" w:rsidR="001700BB" w:rsidRPr="007F075D" w:rsidDel="00A71567" w:rsidRDefault="00546A35" w:rsidP="001700BB">
            <w:pPr>
              <w:spacing w:before="60" w:after="60" w:line="240" w:lineRule="auto"/>
              <w:rPr>
                <w:rFonts w:ascii="Corbel" w:hAnsi="Corbel"/>
                <w:b/>
                <w:sz w:val="18"/>
                <w:szCs w:val="18"/>
                <w:u w:val="single"/>
              </w:rPr>
            </w:pPr>
            <w:r>
              <w:rPr>
                <w:rFonts w:ascii="Corbel" w:eastAsia="Times New Roman" w:hAnsi="Corbel" w:cs="Arial"/>
                <w:sz w:val="18"/>
                <w:szCs w:val="20"/>
              </w:rPr>
              <w:t>If required, q</w:t>
            </w:r>
            <w:r w:rsidR="001700BB" w:rsidRPr="00546D34" w:rsidDel="00A71567">
              <w:rPr>
                <w:rFonts w:ascii="Corbel" w:eastAsia="Times New Roman" w:hAnsi="Corbel" w:cs="Arial"/>
                <w:sz w:val="18"/>
                <w:szCs w:val="20"/>
              </w:rPr>
              <w:t>uestion 8.9(g) answered with explanation which is not to the satisfaction of Homes England</w:t>
            </w:r>
            <w:r>
              <w:rPr>
                <w:rFonts w:ascii="Corbel" w:eastAsia="Times New Roman" w:hAnsi="Corbel" w:cs="Arial"/>
                <w:sz w:val="18"/>
                <w:szCs w:val="20"/>
              </w:rPr>
              <w:t>.</w:t>
            </w:r>
            <w:r w:rsidR="0012117D">
              <w:rPr>
                <w:rFonts w:ascii="Corbel" w:eastAsia="Times New Roman" w:hAnsi="Corbel" w:cs="Arial"/>
                <w:sz w:val="18"/>
                <w:szCs w:val="20"/>
              </w:rPr>
              <w:t xml:space="preserve"> </w:t>
            </w:r>
          </w:p>
        </w:tc>
      </w:tr>
      <w:tr w:rsidR="00D16FC8" w:rsidRPr="00546D34" w:rsidDel="00A71567" w14:paraId="36247243" w14:textId="77777777" w:rsidTr="00C934E2">
        <w:trPr>
          <w:trHeight w:val="510"/>
        </w:trPr>
        <w:tc>
          <w:tcPr>
            <w:tcW w:w="846" w:type="dxa"/>
            <w:shd w:val="clear" w:color="auto" w:fill="FFFFFF" w:themeFill="background1"/>
          </w:tcPr>
          <w:p w14:paraId="2DCB46FB" w14:textId="77777777" w:rsidR="00D16FC8" w:rsidRPr="00546D34" w:rsidDel="00A71567" w:rsidRDefault="00D16FC8" w:rsidP="00D16FC8">
            <w:pPr>
              <w:rPr>
                <w:rFonts w:ascii="Corbel" w:hAnsi="Corbel" w:cs="Arial"/>
                <w:sz w:val="18"/>
                <w:szCs w:val="18"/>
              </w:rPr>
            </w:pPr>
            <w:r>
              <w:rPr>
                <w:rFonts w:ascii="Corbel" w:hAnsi="Corbel" w:cs="Arial"/>
                <w:sz w:val="18"/>
                <w:szCs w:val="18"/>
              </w:rPr>
              <w:t>9</w:t>
            </w:r>
          </w:p>
          <w:p w14:paraId="2094B8B5" w14:textId="77777777" w:rsidR="00D16FC8" w:rsidRPr="00546D34" w:rsidDel="00A71567" w:rsidRDefault="00D16FC8" w:rsidP="00D16FC8">
            <w:pPr>
              <w:spacing w:before="60" w:after="60"/>
              <w:rPr>
                <w:rFonts w:ascii="Corbel" w:hAnsi="Corbel"/>
                <w:sz w:val="18"/>
                <w:szCs w:val="20"/>
              </w:rPr>
            </w:pPr>
          </w:p>
        </w:tc>
        <w:tc>
          <w:tcPr>
            <w:tcW w:w="1559" w:type="dxa"/>
            <w:shd w:val="clear" w:color="auto" w:fill="FFFFFF" w:themeFill="background1"/>
          </w:tcPr>
          <w:p w14:paraId="047EB38D" w14:textId="6A6ECC4B" w:rsidR="00D16FC8" w:rsidRPr="00546D34" w:rsidDel="00A71567" w:rsidRDefault="00D16FC8" w:rsidP="00D16FC8">
            <w:pPr>
              <w:spacing w:before="60" w:after="60"/>
              <w:rPr>
                <w:rFonts w:ascii="Corbel" w:eastAsia="Times New Roman" w:hAnsi="Corbel" w:cs="Arial"/>
                <w:sz w:val="18"/>
                <w:szCs w:val="20"/>
              </w:rPr>
            </w:pPr>
            <w:r w:rsidRPr="00B21512">
              <w:rPr>
                <w:rFonts w:ascii="Corbel" w:hAnsi="Corbel" w:cs="Arial"/>
                <w:sz w:val="18"/>
                <w:szCs w:val="18"/>
              </w:rPr>
              <w:t>Information Security</w:t>
            </w:r>
            <w:r w:rsidR="007E10D1">
              <w:rPr>
                <w:rFonts w:ascii="Corbel" w:hAnsi="Corbel" w:cs="Arial"/>
                <w:sz w:val="18"/>
                <w:szCs w:val="18"/>
              </w:rPr>
              <w:t xml:space="preserve"> and Cyber Essentials</w:t>
            </w:r>
          </w:p>
        </w:tc>
        <w:tc>
          <w:tcPr>
            <w:tcW w:w="1276" w:type="dxa"/>
            <w:shd w:val="clear" w:color="auto" w:fill="FFFFFF" w:themeFill="background1"/>
          </w:tcPr>
          <w:p w14:paraId="0BBAD9C1" w14:textId="37A05388" w:rsidR="00D16FC8" w:rsidRPr="00546D34" w:rsidDel="00A71567" w:rsidRDefault="00D16FC8" w:rsidP="00D16FC8">
            <w:pPr>
              <w:spacing w:before="60" w:after="60"/>
              <w:jc w:val="center"/>
              <w:rPr>
                <w:rFonts w:ascii="Corbel" w:eastAsia="Times New Roman" w:hAnsi="Corbel" w:cs="Arial"/>
                <w:sz w:val="18"/>
                <w:szCs w:val="20"/>
              </w:rPr>
            </w:pPr>
            <w:r w:rsidRPr="00546D34" w:rsidDel="00A71567">
              <w:rPr>
                <w:rFonts w:ascii="Corbel" w:eastAsia="Times New Roman" w:hAnsi="Corbel" w:cs="Arial"/>
                <w:sz w:val="18"/>
                <w:szCs w:val="18"/>
              </w:rPr>
              <w:t>Pass/Fail</w:t>
            </w:r>
          </w:p>
        </w:tc>
        <w:tc>
          <w:tcPr>
            <w:tcW w:w="10744" w:type="dxa"/>
            <w:shd w:val="clear" w:color="auto" w:fill="FFFFFF" w:themeFill="background1"/>
          </w:tcPr>
          <w:p w14:paraId="0689B27B" w14:textId="77777777" w:rsidR="00D16FC8" w:rsidRPr="00546D34" w:rsidDel="00A71567" w:rsidRDefault="00D16FC8" w:rsidP="00D16FC8">
            <w:pPr>
              <w:spacing w:after="60" w:line="240" w:lineRule="auto"/>
              <w:rPr>
                <w:rFonts w:ascii="Corbel" w:hAnsi="Corbel"/>
                <w:b/>
                <w:sz w:val="18"/>
                <w:szCs w:val="18"/>
                <w:u w:val="single"/>
              </w:rPr>
            </w:pPr>
            <w:r w:rsidRPr="00546D34" w:rsidDel="00A71567">
              <w:rPr>
                <w:rFonts w:ascii="Corbel" w:hAnsi="Corbel"/>
                <w:b/>
                <w:sz w:val="18"/>
                <w:szCs w:val="18"/>
                <w:u w:val="single"/>
              </w:rPr>
              <w:t>Evaluation of self-certification response</w:t>
            </w:r>
          </w:p>
          <w:p w14:paraId="6B90CAA9" w14:textId="77777777" w:rsidR="00D16FC8" w:rsidRPr="00546D34" w:rsidDel="00A71567" w:rsidRDefault="00D16FC8" w:rsidP="00D16FC8">
            <w:pPr>
              <w:spacing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2CBB9528" w14:textId="77777777" w:rsidR="007E10D1" w:rsidRDefault="007E10D1" w:rsidP="007E10D1">
            <w:pPr>
              <w:spacing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w:t>
            </w:r>
            <w:r>
              <w:rPr>
                <w:rFonts w:ascii="Corbel" w:eastAsia="Times New Roman" w:hAnsi="Corbel" w:cs="Arial"/>
                <w:sz w:val="18"/>
                <w:szCs w:val="20"/>
              </w:rPr>
              <w:t>9</w:t>
            </w:r>
            <w:r w:rsidRPr="00546D34" w:rsidDel="00A71567">
              <w:rPr>
                <w:rFonts w:ascii="Corbel" w:eastAsia="Times New Roman" w:hAnsi="Corbel" w:cs="Arial"/>
                <w:sz w:val="18"/>
                <w:szCs w:val="20"/>
              </w:rPr>
              <w:t>.1(</w:t>
            </w:r>
            <w:r>
              <w:rPr>
                <w:rFonts w:ascii="Corbel" w:eastAsia="Times New Roman" w:hAnsi="Corbel" w:cs="Arial"/>
                <w:sz w:val="18"/>
                <w:szCs w:val="20"/>
              </w:rPr>
              <w:t>a)</w:t>
            </w:r>
            <w:r w:rsidRPr="00546D34" w:rsidDel="00A71567">
              <w:rPr>
                <w:rFonts w:ascii="Corbel" w:eastAsia="Times New Roman" w:hAnsi="Corbel" w:cs="Arial"/>
                <w:sz w:val="18"/>
                <w:szCs w:val="20"/>
              </w:rPr>
              <w:t xml:space="preserve"> answered ‘</w:t>
            </w:r>
            <w:r>
              <w:rPr>
                <w:rFonts w:ascii="Corbel" w:eastAsia="Times New Roman" w:hAnsi="Corbel" w:cs="Arial"/>
                <w:sz w:val="18"/>
                <w:szCs w:val="20"/>
              </w:rPr>
              <w:t>y</w:t>
            </w:r>
            <w:r w:rsidRPr="0066591F">
              <w:rPr>
                <w:rFonts w:ascii="Corbel" w:eastAsia="Times New Roman" w:hAnsi="Corbel" w:cs="Arial"/>
                <w:sz w:val="18"/>
                <w:szCs w:val="20"/>
              </w:rPr>
              <w:t xml:space="preserve">es, we (and our </w:t>
            </w:r>
            <w:r>
              <w:rPr>
                <w:rFonts w:ascii="Corbel" w:eastAsia="Times New Roman" w:hAnsi="Corbel" w:cs="Arial"/>
                <w:sz w:val="18"/>
                <w:szCs w:val="20"/>
              </w:rPr>
              <w:t xml:space="preserve">key </w:t>
            </w:r>
            <w:r w:rsidRPr="0066591F">
              <w:rPr>
                <w:rFonts w:ascii="Corbel" w:eastAsia="Times New Roman" w:hAnsi="Corbel" w:cs="Arial"/>
                <w:sz w:val="18"/>
                <w:szCs w:val="20"/>
              </w:rPr>
              <w:t>sub-contractors where required) have a valid Cyber Essentials certificate or higher level of certified assurance</w:t>
            </w:r>
            <w:r w:rsidRPr="00546D34" w:rsidDel="00A71567">
              <w:rPr>
                <w:rFonts w:ascii="Corbel" w:eastAsia="Times New Roman" w:hAnsi="Corbel" w:cs="Arial"/>
                <w:sz w:val="18"/>
                <w:szCs w:val="20"/>
              </w:rPr>
              <w:t>’</w:t>
            </w:r>
            <w:r>
              <w:rPr>
                <w:rFonts w:ascii="Corbel" w:eastAsia="Times New Roman" w:hAnsi="Corbel" w:cs="Arial"/>
                <w:sz w:val="18"/>
                <w:szCs w:val="20"/>
              </w:rPr>
              <w:t xml:space="preserve"> and question 9.1(b) answered ‘N/A’.</w:t>
            </w:r>
          </w:p>
          <w:p w14:paraId="3355D867" w14:textId="77777777" w:rsidR="007E10D1" w:rsidRPr="00B7375A" w:rsidRDefault="007E10D1" w:rsidP="007E10D1">
            <w:pPr>
              <w:spacing w:after="60"/>
              <w:rPr>
                <w:rFonts w:ascii="Corbel" w:eastAsia="Times New Roman" w:hAnsi="Corbel" w:cs="Arial"/>
                <w:b/>
                <w:bCs/>
                <w:sz w:val="18"/>
                <w:szCs w:val="20"/>
              </w:rPr>
            </w:pPr>
            <w:r w:rsidRPr="00B7375A">
              <w:rPr>
                <w:rFonts w:ascii="Corbel" w:eastAsia="Times New Roman" w:hAnsi="Corbel" w:cs="Arial"/>
                <w:b/>
                <w:bCs/>
                <w:sz w:val="18"/>
                <w:szCs w:val="20"/>
              </w:rPr>
              <w:t>OR</w:t>
            </w:r>
          </w:p>
          <w:p w14:paraId="7F5BBC15" w14:textId="77777777" w:rsidR="007E10D1" w:rsidRPr="00B7375A" w:rsidRDefault="007E10D1" w:rsidP="007E10D1">
            <w:pPr>
              <w:spacing w:after="60"/>
              <w:rPr>
                <w:rFonts w:ascii="Corbel" w:eastAsia="Times New Roman" w:hAnsi="Corbel" w:cs="Arial"/>
                <w:sz w:val="18"/>
                <w:szCs w:val="20"/>
              </w:rPr>
            </w:pPr>
            <w:r w:rsidRPr="00546D34" w:rsidDel="00A71567">
              <w:rPr>
                <w:rFonts w:ascii="Corbel" w:eastAsia="Times New Roman" w:hAnsi="Corbel" w:cs="Arial"/>
                <w:sz w:val="18"/>
                <w:szCs w:val="20"/>
              </w:rPr>
              <w:t xml:space="preserve">Question </w:t>
            </w:r>
            <w:r>
              <w:rPr>
                <w:rFonts w:ascii="Corbel" w:eastAsia="Times New Roman" w:hAnsi="Corbel" w:cs="Arial"/>
                <w:sz w:val="18"/>
                <w:szCs w:val="20"/>
              </w:rPr>
              <w:t>9</w:t>
            </w:r>
            <w:r w:rsidRPr="00546D34" w:rsidDel="00A71567">
              <w:rPr>
                <w:rFonts w:ascii="Corbel" w:eastAsia="Times New Roman" w:hAnsi="Corbel" w:cs="Arial"/>
                <w:sz w:val="18"/>
                <w:szCs w:val="20"/>
              </w:rPr>
              <w:t>.1(</w:t>
            </w:r>
            <w:r>
              <w:rPr>
                <w:rFonts w:ascii="Corbel" w:eastAsia="Times New Roman" w:hAnsi="Corbel" w:cs="Arial"/>
                <w:sz w:val="18"/>
                <w:szCs w:val="20"/>
              </w:rPr>
              <w:t>a)</w:t>
            </w:r>
            <w:r w:rsidRPr="00546D34" w:rsidDel="00A71567">
              <w:rPr>
                <w:rFonts w:ascii="Corbel" w:eastAsia="Times New Roman" w:hAnsi="Corbel" w:cs="Arial"/>
                <w:sz w:val="18"/>
                <w:szCs w:val="20"/>
              </w:rPr>
              <w:t xml:space="preserve"> answered </w:t>
            </w:r>
            <w:r>
              <w:rPr>
                <w:rFonts w:ascii="Corbel" w:eastAsia="Times New Roman" w:hAnsi="Corbel" w:cs="Arial"/>
                <w:sz w:val="18"/>
                <w:szCs w:val="20"/>
              </w:rPr>
              <w:t>‘</w:t>
            </w:r>
            <w:r w:rsidRPr="00B7375A">
              <w:rPr>
                <w:rFonts w:ascii="Corbel" w:eastAsia="Times New Roman" w:hAnsi="Corbel" w:cs="Arial"/>
                <w:sz w:val="18"/>
                <w:szCs w:val="20"/>
              </w:rPr>
              <w:t>Yes, we (and our</w:t>
            </w:r>
            <w:r>
              <w:rPr>
                <w:rFonts w:ascii="Corbel" w:eastAsia="Times New Roman" w:hAnsi="Corbel" w:cs="Arial"/>
                <w:sz w:val="18"/>
                <w:szCs w:val="20"/>
              </w:rPr>
              <w:t xml:space="preserve"> key</w:t>
            </w:r>
            <w:r w:rsidRPr="00B7375A">
              <w:rPr>
                <w:rFonts w:ascii="Corbel" w:eastAsia="Times New Roman" w:hAnsi="Corbel" w:cs="Arial"/>
                <w:sz w:val="18"/>
                <w:szCs w:val="20"/>
              </w:rPr>
              <w:t xml:space="preserve"> sub-contractors where required) will commit to having a valid Cyber Essentials certificate or higher level of certified assurance by the framework commencement date’</w:t>
            </w:r>
            <w:r>
              <w:rPr>
                <w:rFonts w:ascii="Corbel" w:eastAsia="Times New Roman" w:hAnsi="Corbel" w:cs="Arial"/>
                <w:sz w:val="18"/>
                <w:szCs w:val="20"/>
              </w:rPr>
              <w:t xml:space="preserve"> and question 9.1(b) answered ‘N/A’.</w:t>
            </w:r>
          </w:p>
          <w:p w14:paraId="7D4B7B92" w14:textId="77777777" w:rsidR="007E10D1" w:rsidRPr="00536564" w:rsidRDefault="007E10D1" w:rsidP="007E10D1">
            <w:pPr>
              <w:spacing w:after="60"/>
              <w:rPr>
                <w:rFonts w:ascii="Corbel" w:eastAsia="Times New Roman" w:hAnsi="Corbel" w:cs="Arial"/>
                <w:b/>
                <w:bCs/>
                <w:sz w:val="18"/>
                <w:szCs w:val="20"/>
              </w:rPr>
            </w:pPr>
            <w:r w:rsidRPr="00536564">
              <w:rPr>
                <w:rFonts w:ascii="Corbel" w:eastAsia="Times New Roman" w:hAnsi="Corbel" w:cs="Arial"/>
                <w:b/>
                <w:bCs/>
                <w:sz w:val="18"/>
                <w:szCs w:val="20"/>
              </w:rPr>
              <w:t>OR</w:t>
            </w:r>
          </w:p>
          <w:p w14:paraId="53D07950" w14:textId="77777777" w:rsidR="007E10D1" w:rsidRDefault="007E10D1" w:rsidP="007E10D1">
            <w:pPr>
              <w:spacing w:before="60" w:after="60"/>
              <w:rPr>
                <w:rFonts w:ascii="Corbel" w:eastAsia="Times New Roman" w:hAnsi="Corbel" w:cs="Arial"/>
                <w:sz w:val="18"/>
                <w:szCs w:val="20"/>
              </w:rPr>
            </w:pPr>
            <w:r w:rsidRPr="001C2427">
              <w:rPr>
                <w:rFonts w:ascii="Corbel" w:eastAsia="Times New Roman" w:hAnsi="Corbel" w:cs="Arial"/>
                <w:sz w:val="18"/>
                <w:szCs w:val="20"/>
              </w:rPr>
              <w:lastRenderedPageBreak/>
              <w:t>Question 9.1(a) answered ‘</w:t>
            </w:r>
            <w:r>
              <w:rPr>
                <w:rFonts w:ascii="Corbel" w:eastAsia="Times New Roman" w:hAnsi="Corbel" w:cs="Arial"/>
                <w:sz w:val="18"/>
                <w:szCs w:val="20"/>
              </w:rPr>
              <w:t>n</w:t>
            </w:r>
            <w:r w:rsidRPr="007267BB">
              <w:rPr>
                <w:rFonts w:ascii="Corbel" w:eastAsia="Times New Roman" w:hAnsi="Corbel" w:cs="Arial"/>
                <w:sz w:val="18"/>
                <w:szCs w:val="20"/>
              </w:rPr>
              <w:t>o, we (and our</w:t>
            </w:r>
            <w:r>
              <w:rPr>
                <w:rFonts w:ascii="Corbel" w:eastAsia="Times New Roman" w:hAnsi="Corbel" w:cs="Arial"/>
                <w:sz w:val="18"/>
                <w:szCs w:val="20"/>
              </w:rPr>
              <w:t xml:space="preserve"> key</w:t>
            </w:r>
            <w:r w:rsidRPr="007267BB">
              <w:rPr>
                <w:rFonts w:ascii="Corbel" w:eastAsia="Times New Roman" w:hAnsi="Corbel" w:cs="Arial"/>
                <w:sz w:val="18"/>
                <w:szCs w:val="20"/>
              </w:rPr>
              <w:t xml:space="preserve"> sub-contractors where required) do not have and will not commit to having a valid Cyber Essentials certificate or higher level of certified assurance by the framework commencement date</w:t>
            </w:r>
            <w:r w:rsidRPr="001C2427">
              <w:rPr>
                <w:rFonts w:ascii="Corbel" w:eastAsia="Times New Roman" w:hAnsi="Corbel" w:cs="Arial"/>
                <w:sz w:val="18"/>
                <w:szCs w:val="20"/>
              </w:rPr>
              <w:t>’</w:t>
            </w:r>
            <w:r>
              <w:rPr>
                <w:rFonts w:ascii="Corbel" w:eastAsia="Times New Roman" w:hAnsi="Corbel" w:cs="Arial"/>
                <w:sz w:val="18"/>
                <w:szCs w:val="20"/>
              </w:rPr>
              <w:t xml:space="preserve"> and question 9.1(b) answered ‘yes’.</w:t>
            </w:r>
          </w:p>
          <w:p w14:paraId="7FCAD3D7" w14:textId="77777777" w:rsidR="007E10D1" w:rsidRPr="00546D34" w:rsidDel="00A71567" w:rsidRDefault="007E10D1" w:rsidP="007E10D1">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Fail</w:t>
            </w:r>
          </w:p>
          <w:p w14:paraId="232DE0E2" w14:textId="6F807862" w:rsidR="007E10D1" w:rsidRDefault="007E10D1" w:rsidP="007E10D1">
            <w:pPr>
              <w:spacing w:before="60" w:after="60"/>
              <w:rPr>
                <w:rFonts w:ascii="Corbel" w:eastAsia="Times New Roman" w:hAnsi="Corbel" w:cs="Arial"/>
                <w:sz w:val="18"/>
                <w:szCs w:val="20"/>
              </w:rPr>
            </w:pPr>
            <w:r w:rsidRPr="001C2427">
              <w:rPr>
                <w:rFonts w:ascii="Corbel" w:eastAsia="Times New Roman" w:hAnsi="Corbel" w:cs="Arial"/>
                <w:sz w:val="18"/>
                <w:szCs w:val="20"/>
              </w:rPr>
              <w:t>Question 9.1(a) answered ‘</w:t>
            </w:r>
            <w:r>
              <w:rPr>
                <w:rFonts w:ascii="Corbel" w:eastAsia="Times New Roman" w:hAnsi="Corbel" w:cs="Arial"/>
                <w:sz w:val="18"/>
                <w:szCs w:val="20"/>
              </w:rPr>
              <w:t>n</w:t>
            </w:r>
            <w:r w:rsidRPr="007267BB">
              <w:rPr>
                <w:rFonts w:ascii="Corbel" w:eastAsia="Times New Roman" w:hAnsi="Corbel" w:cs="Arial"/>
                <w:sz w:val="18"/>
                <w:szCs w:val="20"/>
              </w:rPr>
              <w:t>o, we (and our</w:t>
            </w:r>
            <w:r>
              <w:rPr>
                <w:rFonts w:ascii="Corbel" w:eastAsia="Times New Roman" w:hAnsi="Corbel" w:cs="Arial"/>
                <w:sz w:val="18"/>
                <w:szCs w:val="20"/>
              </w:rPr>
              <w:t xml:space="preserve"> key</w:t>
            </w:r>
            <w:r w:rsidRPr="007267BB">
              <w:rPr>
                <w:rFonts w:ascii="Corbel" w:eastAsia="Times New Roman" w:hAnsi="Corbel" w:cs="Arial"/>
                <w:sz w:val="18"/>
                <w:szCs w:val="20"/>
              </w:rPr>
              <w:t xml:space="preserve"> sub-contractors where required) do not have and will not commit to having a valid Cyber Essentials certificate or higher level of certified assurance by the framework commencement date</w:t>
            </w:r>
            <w:r w:rsidRPr="001C2427">
              <w:rPr>
                <w:rFonts w:ascii="Corbel" w:eastAsia="Times New Roman" w:hAnsi="Corbel" w:cs="Arial"/>
                <w:sz w:val="18"/>
                <w:szCs w:val="20"/>
              </w:rPr>
              <w:t>’</w:t>
            </w:r>
            <w:r>
              <w:rPr>
                <w:rFonts w:ascii="Corbel" w:eastAsia="Times New Roman" w:hAnsi="Corbel" w:cs="Arial"/>
                <w:sz w:val="18"/>
                <w:szCs w:val="20"/>
              </w:rPr>
              <w:t xml:space="preserve"> and qu</w:t>
            </w:r>
            <w:r w:rsidRPr="001C2427">
              <w:rPr>
                <w:rFonts w:ascii="Corbel" w:eastAsia="Times New Roman" w:hAnsi="Corbel" w:cs="Arial"/>
                <w:sz w:val="18"/>
                <w:szCs w:val="20"/>
              </w:rPr>
              <w:t>estion 9.1(</w:t>
            </w:r>
            <w:r>
              <w:rPr>
                <w:rFonts w:ascii="Corbel" w:eastAsia="Times New Roman" w:hAnsi="Corbel" w:cs="Arial"/>
                <w:sz w:val="18"/>
                <w:szCs w:val="20"/>
              </w:rPr>
              <w:t>b</w:t>
            </w:r>
            <w:r w:rsidRPr="001C2427">
              <w:rPr>
                <w:rFonts w:ascii="Corbel" w:eastAsia="Times New Roman" w:hAnsi="Corbel" w:cs="Arial"/>
                <w:sz w:val="18"/>
                <w:szCs w:val="20"/>
              </w:rPr>
              <w:t>) answered ‘</w:t>
            </w:r>
            <w:r>
              <w:rPr>
                <w:rFonts w:ascii="Corbel" w:eastAsia="Times New Roman" w:hAnsi="Corbel" w:cs="Arial"/>
                <w:sz w:val="18"/>
                <w:szCs w:val="20"/>
              </w:rPr>
              <w:t>no</w:t>
            </w:r>
            <w:r w:rsidRPr="001C2427">
              <w:rPr>
                <w:rFonts w:ascii="Corbel" w:eastAsia="Times New Roman" w:hAnsi="Corbel" w:cs="Arial"/>
                <w:sz w:val="18"/>
                <w:szCs w:val="20"/>
              </w:rPr>
              <w:t>’</w:t>
            </w:r>
            <w:r w:rsidR="00983011">
              <w:rPr>
                <w:rFonts w:ascii="Corbel" w:eastAsia="Times New Roman" w:hAnsi="Corbel" w:cs="Arial"/>
                <w:sz w:val="18"/>
                <w:szCs w:val="20"/>
              </w:rPr>
              <w:t xml:space="preserve"> or ‘N/A’</w:t>
            </w:r>
            <w:r>
              <w:rPr>
                <w:rFonts w:ascii="Corbel" w:eastAsia="Times New Roman" w:hAnsi="Corbel" w:cs="Arial"/>
                <w:sz w:val="18"/>
                <w:szCs w:val="20"/>
              </w:rPr>
              <w:t>.</w:t>
            </w:r>
          </w:p>
          <w:p w14:paraId="321908A8" w14:textId="77777777" w:rsidR="007E10D1" w:rsidRPr="00546D34" w:rsidDel="00A71567" w:rsidRDefault="007E10D1" w:rsidP="007E10D1">
            <w:pPr>
              <w:spacing w:after="60"/>
              <w:rPr>
                <w:rFonts w:ascii="Corbel" w:eastAsia="Times New Roman" w:hAnsi="Corbel" w:cs="Arial"/>
                <w:sz w:val="18"/>
                <w:szCs w:val="18"/>
              </w:rPr>
            </w:pPr>
          </w:p>
          <w:p w14:paraId="056DE49C" w14:textId="77777777" w:rsidR="007E10D1" w:rsidRPr="00546D34" w:rsidDel="001C2427" w:rsidRDefault="007E10D1" w:rsidP="007E10D1">
            <w:pPr>
              <w:spacing w:before="60" w:after="60" w:line="240" w:lineRule="auto"/>
              <w:rPr>
                <w:rFonts w:ascii="Corbel" w:hAnsi="Corbel"/>
                <w:b/>
                <w:sz w:val="18"/>
                <w:szCs w:val="18"/>
                <w:u w:val="single"/>
              </w:rPr>
            </w:pPr>
            <w:r w:rsidRPr="00546D34" w:rsidDel="001C2427">
              <w:rPr>
                <w:rFonts w:ascii="Corbel" w:hAnsi="Corbel"/>
                <w:b/>
                <w:sz w:val="18"/>
                <w:szCs w:val="18"/>
                <w:u w:val="single"/>
              </w:rPr>
              <w:t>Verification of information provided by the preferred Supplier(s)</w:t>
            </w:r>
          </w:p>
          <w:p w14:paraId="63E7E466" w14:textId="77777777" w:rsidR="007E10D1" w:rsidRPr="00546D34" w:rsidDel="001C2427" w:rsidRDefault="007E10D1" w:rsidP="007E10D1">
            <w:pPr>
              <w:spacing w:before="60" w:after="60"/>
              <w:rPr>
                <w:rFonts w:ascii="Corbel" w:eastAsia="Times New Roman" w:hAnsi="Corbel" w:cs="Arial"/>
                <w:b/>
                <w:sz w:val="18"/>
                <w:szCs w:val="20"/>
                <w:u w:val="single"/>
              </w:rPr>
            </w:pPr>
            <w:r w:rsidRPr="00546D34" w:rsidDel="001C2427">
              <w:rPr>
                <w:rFonts w:ascii="Corbel" w:eastAsia="Times New Roman" w:hAnsi="Corbel" w:cs="Arial"/>
                <w:b/>
                <w:sz w:val="18"/>
                <w:szCs w:val="20"/>
                <w:u w:val="single"/>
              </w:rPr>
              <w:t>Pass</w:t>
            </w:r>
          </w:p>
          <w:p w14:paraId="523211F1" w14:textId="2CCAA081" w:rsidR="007E10D1" w:rsidRPr="00546D34" w:rsidRDefault="007E10D1" w:rsidP="007E10D1">
            <w:pPr>
              <w:spacing w:before="60" w:after="60" w:line="240" w:lineRule="auto"/>
              <w:rPr>
                <w:rFonts w:ascii="Corbel" w:hAnsi="Corbel" w:cs="Arial"/>
                <w:sz w:val="18"/>
                <w:szCs w:val="20"/>
              </w:rPr>
            </w:pPr>
            <w:r>
              <w:rPr>
                <w:rFonts w:ascii="Corbel" w:hAnsi="Corbel" w:cs="Arial"/>
                <w:sz w:val="18"/>
                <w:szCs w:val="20"/>
              </w:rPr>
              <w:t>Evidence of valid certification relevant to the scope of the services required or a completed questionnaire demonstrating sufficient internal control measures provided.</w:t>
            </w:r>
          </w:p>
          <w:p w14:paraId="65E7322D" w14:textId="77777777" w:rsidR="007E10D1" w:rsidRPr="00546D34" w:rsidRDefault="007E10D1" w:rsidP="007E10D1">
            <w:pPr>
              <w:spacing w:after="60" w:line="240" w:lineRule="auto"/>
              <w:rPr>
                <w:rFonts w:ascii="Corbel" w:hAnsi="Corbel" w:cs="Arial"/>
                <w:sz w:val="18"/>
                <w:szCs w:val="20"/>
              </w:rPr>
            </w:pPr>
            <w:r w:rsidRPr="00546D34">
              <w:rPr>
                <w:rFonts w:ascii="Corbel" w:hAnsi="Corbel" w:cs="Arial"/>
                <w:b/>
                <w:sz w:val="18"/>
                <w:szCs w:val="20"/>
                <w:u w:val="single"/>
              </w:rPr>
              <w:t>Fail</w:t>
            </w:r>
          </w:p>
          <w:p w14:paraId="1A407710" w14:textId="717CCA34" w:rsidR="00D16FC8" w:rsidRPr="00546D34" w:rsidDel="00A71567" w:rsidRDefault="007E10D1" w:rsidP="00D16FC8">
            <w:pPr>
              <w:spacing w:before="60" w:after="60" w:line="240" w:lineRule="auto"/>
              <w:rPr>
                <w:rFonts w:ascii="Corbel" w:hAnsi="Corbel"/>
                <w:b/>
                <w:sz w:val="18"/>
                <w:szCs w:val="18"/>
                <w:u w:val="single"/>
              </w:rPr>
            </w:pPr>
            <w:r>
              <w:rPr>
                <w:rFonts w:ascii="Corbel" w:hAnsi="Corbel" w:cs="Arial"/>
                <w:sz w:val="18"/>
                <w:szCs w:val="20"/>
              </w:rPr>
              <w:t>Evidence of valid certification relevant to the scope of the services required or a completed questionnaire demonstrating sufficient internal control measures not provided.</w:t>
            </w:r>
          </w:p>
        </w:tc>
      </w:tr>
    </w:tbl>
    <w:p w14:paraId="1051F9C9" w14:textId="06CD67B4" w:rsidR="00C31D12" w:rsidRDefault="00C31D12" w:rsidP="00FC652F">
      <w:pPr>
        <w:rPr>
          <w:rFonts w:ascii="Corbel" w:hAnsi="Corbel"/>
          <w:sz w:val="20"/>
        </w:rPr>
        <w:sectPr w:rsidR="00C31D12" w:rsidSect="00AB227A">
          <w:footerReference w:type="first" r:id="rId30"/>
          <w:pgSz w:w="16839" w:h="11907" w:orient="landscape" w:code="9"/>
          <w:pgMar w:top="1418" w:right="1304" w:bottom="1134" w:left="1304" w:header="709" w:footer="283" w:gutter="0"/>
          <w:cols w:space="708"/>
          <w:docGrid w:linePitch="360"/>
        </w:sectPr>
      </w:pPr>
      <w:bookmarkStart w:id="268" w:name="_Hlk84409250"/>
    </w:p>
    <w:p w14:paraId="57C38A97" w14:textId="3C8274F3" w:rsidR="00B115EB" w:rsidRPr="00546D34" w:rsidRDefault="00616CDE" w:rsidP="003844D2">
      <w:pPr>
        <w:spacing w:before="240"/>
        <w:rPr>
          <w:rFonts w:ascii="Corbel" w:hAnsi="Corbel" w:cs="Arial"/>
          <w:sz w:val="20"/>
        </w:rPr>
      </w:pPr>
      <w:r w:rsidRPr="00C90ECC">
        <w:rPr>
          <w:rFonts w:ascii="Corbel" w:hAnsi="Corbel"/>
          <w:color w:val="92D050"/>
          <w:sz w:val="40"/>
          <w:szCs w:val="40"/>
        </w:rPr>
        <w:lastRenderedPageBreak/>
        <w:t xml:space="preserve">Lot </w:t>
      </w:r>
      <w:r w:rsidR="00174E36">
        <w:rPr>
          <w:rFonts w:ascii="Corbel" w:hAnsi="Corbel"/>
          <w:color w:val="92D050"/>
          <w:sz w:val="40"/>
          <w:szCs w:val="40"/>
        </w:rPr>
        <w:t>1</w:t>
      </w:r>
      <w:r w:rsidRPr="00C90ECC">
        <w:rPr>
          <w:rFonts w:ascii="Corbel" w:hAnsi="Corbel"/>
          <w:color w:val="92D050"/>
          <w:sz w:val="40"/>
          <w:szCs w:val="40"/>
        </w:rPr>
        <w:t>: Property Professional Services and Technical Services</w:t>
      </w:r>
      <w:bookmarkEnd w:id="268"/>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44"/>
        <w:gridCol w:w="3260"/>
      </w:tblGrid>
      <w:tr w:rsidR="00071F43" w:rsidRPr="00546D34" w14:paraId="0C359E02" w14:textId="77777777" w:rsidTr="00E17B3D">
        <w:trPr>
          <w:trHeight w:val="204"/>
        </w:trPr>
        <w:tc>
          <w:tcPr>
            <w:tcW w:w="1420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7589414" w14:textId="60BD3939" w:rsidR="00071F43" w:rsidRPr="00636679" w:rsidRDefault="00071F43" w:rsidP="00BC45C9">
            <w:pPr>
              <w:autoSpaceDE w:val="0"/>
              <w:autoSpaceDN w:val="0"/>
              <w:adjustRightInd w:val="0"/>
              <w:spacing w:before="120" w:after="120"/>
              <w:jc w:val="both"/>
              <w:rPr>
                <w:rFonts w:ascii="Corbel" w:eastAsia="Times New Roman" w:hAnsi="Corbel" w:cs="Arial"/>
                <w:b/>
                <w:color w:val="FFFFFF"/>
                <w:szCs w:val="24"/>
              </w:rPr>
            </w:pPr>
            <w:r w:rsidRPr="00636679">
              <w:rPr>
                <w:rFonts w:ascii="Corbel" w:hAnsi="Corbel" w:cs="Arial"/>
                <w:szCs w:val="24"/>
              </w:rPr>
              <w:br w:type="page"/>
            </w:r>
            <w:r w:rsidRPr="00636679">
              <w:rPr>
                <w:rFonts w:ascii="Corbel" w:hAnsi="Corbel" w:cs="Arial"/>
                <w:szCs w:val="24"/>
              </w:rPr>
              <w:br w:type="page"/>
            </w:r>
            <w:r w:rsidRPr="00636679">
              <w:rPr>
                <w:rFonts w:ascii="Corbel" w:eastAsia="Times New Roman" w:hAnsi="Corbel" w:cs="Arial"/>
                <w:b/>
                <w:color w:val="FFFFFF"/>
                <w:szCs w:val="24"/>
              </w:rPr>
              <w:t xml:space="preserve">RELATING TO LOT </w:t>
            </w:r>
            <w:r w:rsidR="00174E36">
              <w:rPr>
                <w:rFonts w:ascii="Corbel" w:eastAsia="Times New Roman" w:hAnsi="Corbel" w:cs="Arial"/>
                <w:b/>
                <w:color w:val="FFFFFF"/>
                <w:szCs w:val="24"/>
              </w:rPr>
              <w:t>1</w:t>
            </w:r>
            <w:r w:rsidRPr="00636679">
              <w:rPr>
                <w:rFonts w:ascii="Corbel" w:eastAsia="Times New Roman" w:hAnsi="Corbel" w:cs="Arial"/>
                <w:b/>
                <w:color w:val="FFFFFF"/>
                <w:szCs w:val="24"/>
              </w:rPr>
              <w:t xml:space="preserve"> </w:t>
            </w:r>
            <w:r w:rsidR="002E5176">
              <w:rPr>
                <w:rFonts w:ascii="Corbel" w:eastAsia="Times New Roman" w:hAnsi="Corbel" w:cs="Arial"/>
                <w:b/>
                <w:color w:val="FFFFFF"/>
                <w:szCs w:val="24"/>
              </w:rPr>
              <w:t>–</w:t>
            </w:r>
            <w:r w:rsidRPr="00636679">
              <w:rPr>
                <w:rFonts w:ascii="Corbel" w:eastAsia="Times New Roman" w:hAnsi="Corbel" w:cs="Arial"/>
                <w:b/>
                <w:color w:val="FFFFFF"/>
                <w:szCs w:val="24"/>
              </w:rPr>
              <w:t xml:space="preserve"> QUALITY</w:t>
            </w:r>
            <w:r w:rsidR="002E5176">
              <w:rPr>
                <w:rFonts w:ascii="Corbel" w:eastAsia="Times New Roman" w:hAnsi="Corbel" w:cs="Arial"/>
                <w:b/>
                <w:color w:val="FFFFFF"/>
                <w:szCs w:val="24"/>
              </w:rPr>
              <w:t xml:space="preserve"> (</w:t>
            </w:r>
            <w:r w:rsidR="00FD26DC">
              <w:rPr>
                <w:rFonts w:ascii="Corbel" w:eastAsia="Times New Roman" w:hAnsi="Corbel" w:cs="Arial"/>
                <w:b/>
                <w:color w:val="FFFFFF"/>
                <w:szCs w:val="24"/>
              </w:rPr>
              <w:t>to be completed on ProContract)</w:t>
            </w:r>
          </w:p>
        </w:tc>
      </w:tr>
      <w:tr w:rsidR="00071F43" w:rsidRPr="00546D34" w14:paraId="1997BC59" w14:textId="77777777" w:rsidTr="00121AEA">
        <w:trPr>
          <w:trHeight w:val="201"/>
        </w:trPr>
        <w:tc>
          <w:tcPr>
            <w:tcW w:w="14204" w:type="dxa"/>
            <w:gridSpan w:val="2"/>
            <w:tcBorders>
              <w:bottom w:val="single" w:sz="4" w:space="0" w:color="auto"/>
            </w:tcBorders>
            <w:shd w:val="clear" w:color="auto" w:fill="auto"/>
            <w:vAlign w:val="center"/>
          </w:tcPr>
          <w:p w14:paraId="7FFB64ED" w14:textId="77777777" w:rsidR="00071F43" w:rsidRPr="00EC1D17" w:rsidRDefault="00071F43" w:rsidP="00BC45C9">
            <w:pPr>
              <w:pStyle w:val="BodyText"/>
              <w:spacing w:before="60" w:after="60" w:line="276" w:lineRule="auto"/>
              <w:rPr>
                <w:rFonts w:ascii="Corbel" w:hAnsi="Corbel"/>
                <w:szCs w:val="22"/>
              </w:rPr>
            </w:pPr>
            <w:r w:rsidRPr="00EC1D17">
              <w:rPr>
                <w:rFonts w:ascii="Corbel" w:hAnsi="Corbel"/>
                <w:szCs w:val="22"/>
              </w:rPr>
              <w:t xml:space="preserve">Quality will account for 35 </w:t>
            </w:r>
            <w:r w:rsidRPr="00EC1D17">
              <w:rPr>
                <w:rFonts w:ascii="Corbel" w:hAnsi="Corbel"/>
                <w:b/>
                <w:szCs w:val="22"/>
              </w:rPr>
              <w:t>%</w:t>
            </w:r>
            <w:r w:rsidRPr="00EC1D17">
              <w:rPr>
                <w:rFonts w:ascii="Corbel" w:hAnsi="Corbel"/>
                <w:szCs w:val="22"/>
              </w:rPr>
              <w:t xml:space="preserve"> of the Overall Score.  </w:t>
            </w:r>
          </w:p>
          <w:p w14:paraId="6A5BCCC2" w14:textId="66B303B6" w:rsidR="00071F43" w:rsidRPr="00EC1D17" w:rsidRDefault="00071F43" w:rsidP="00636679">
            <w:pPr>
              <w:spacing w:after="0"/>
              <w:jc w:val="both"/>
              <w:rPr>
                <w:rFonts w:ascii="Corbel" w:hAnsi="Corbel" w:cs="Arial"/>
                <w:b/>
                <w:bCs/>
              </w:rPr>
            </w:pPr>
            <w:r w:rsidRPr="00EC1D17">
              <w:rPr>
                <w:rFonts w:ascii="Corbel" w:hAnsi="Corbel" w:cs="Arial"/>
                <w:b/>
                <w:bCs/>
              </w:rPr>
              <w:t xml:space="preserve">Your submission </w:t>
            </w:r>
            <w:r w:rsidR="00CC32FC">
              <w:rPr>
                <w:rFonts w:ascii="Corbel" w:hAnsi="Corbel" w:cs="Arial"/>
                <w:b/>
                <w:bCs/>
              </w:rPr>
              <w:t>will</w:t>
            </w:r>
            <w:r w:rsidR="00CC32FC" w:rsidRPr="00EC1D17">
              <w:rPr>
                <w:rFonts w:ascii="Corbel" w:hAnsi="Corbel" w:cs="Arial"/>
                <w:b/>
                <w:bCs/>
              </w:rPr>
              <w:t xml:space="preserve"> </w:t>
            </w:r>
            <w:r w:rsidRPr="00EC1D17">
              <w:rPr>
                <w:rFonts w:ascii="Corbel" w:hAnsi="Corbel" w:cs="Arial"/>
                <w:b/>
                <w:bCs/>
              </w:rPr>
              <w:t xml:space="preserve">be deemed a </w:t>
            </w:r>
            <w:r w:rsidRPr="00EC1D17">
              <w:rPr>
                <w:rFonts w:ascii="Corbel" w:hAnsi="Corbel" w:cs="Arial"/>
                <w:b/>
                <w:bCs/>
                <w:u w:val="single"/>
              </w:rPr>
              <w:t>fail</w:t>
            </w:r>
            <w:r w:rsidRPr="00EC1D17">
              <w:rPr>
                <w:rFonts w:ascii="Corbel" w:hAnsi="Corbel" w:cs="Arial"/>
                <w:b/>
                <w:bCs/>
              </w:rPr>
              <w:t xml:space="preserve"> if:</w:t>
            </w:r>
          </w:p>
          <w:p w14:paraId="5ECB27A2" w14:textId="77777777" w:rsidR="00071F43" w:rsidRPr="00EC1D17" w:rsidRDefault="00071F43" w:rsidP="00BC45C9">
            <w:pPr>
              <w:numPr>
                <w:ilvl w:val="0"/>
                <w:numId w:val="19"/>
              </w:numPr>
              <w:spacing w:after="0" w:line="240" w:lineRule="auto"/>
              <w:jc w:val="both"/>
              <w:rPr>
                <w:rFonts w:ascii="Corbel" w:hAnsi="Corbel" w:cs="Arial"/>
                <w:b/>
              </w:rPr>
            </w:pPr>
            <w:r w:rsidRPr="00EC1D17">
              <w:rPr>
                <w:rFonts w:ascii="Corbel" w:hAnsi="Corbel" w:cs="Arial"/>
                <w:b/>
              </w:rPr>
              <w:t>you score (unweighted) a ‘0’ or ‘1’ for any one quality criteria question</w:t>
            </w:r>
          </w:p>
          <w:p w14:paraId="32BC670A" w14:textId="77777777" w:rsidR="00071F43" w:rsidRPr="00EF3BEE" w:rsidRDefault="00071F43" w:rsidP="00BC45C9">
            <w:pPr>
              <w:pStyle w:val="BodyText"/>
              <w:numPr>
                <w:ilvl w:val="0"/>
                <w:numId w:val="19"/>
              </w:numPr>
              <w:spacing w:before="60" w:after="60" w:line="276" w:lineRule="auto"/>
              <w:rPr>
                <w:rFonts w:ascii="Corbel" w:hAnsi="Corbel"/>
                <w:szCs w:val="22"/>
              </w:rPr>
            </w:pPr>
            <w:r w:rsidRPr="00EC1D17">
              <w:rPr>
                <w:rFonts w:ascii="Corbel" w:hAnsi="Corbel" w:cs="Arial"/>
                <w:b/>
                <w:bCs/>
                <w:szCs w:val="22"/>
              </w:rPr>
              <w:t>you score (unweighted) a ‘2’ for five</w:t>
            </w:r>
            <w:r w:rsidRPr="00EC1D17">
              <w:rPr>
                <w:rFonts w:ascii="Corbel" w:hAnsi="Corbel" w:cs="Arial"/>
                <w:b/>
                <w:bCs/>
                <w:color w:val="FF0000"/>
                <w:szCs w:val="22"/>
              </w:rPr>
              <w:t xml:space="preserve"> </w:t>
            </w:r>
            <w:r w:rsidRPr="00EC1D17">
              <w:rPr>
                <w:rFonts w:ascii="Corbel" w:hAnsi="Corbel" w:cs="Arial"/>
                <w:b/>
                <w:bCs/>
                <w:szCs w:val="22"/>
              </w:rPr>
              <w:t xml:space="preserve">or more quality criteria questions </w:t>
            </w:r>
          </w:p>
          <w:p w14:paraId="00C9C7C6" w14:textId="77777777" w:rsidR="00071F43" w:rsidRPr="00EC1D17" w:rsidRDefault="00071F43" w:rsidP="00BC45C9">
            <w:pPr>
              <w:pStyle w:val="BodyText"/>
              <w:spacing w:after="60" w:line="276" w:lineRule="auto"/>
              <w:rPr>
                <w:rFonts w:ascii="Corbel" w:hAnsi="Corbel"/>
                <w:szCs w:val="22"/>
              </w:rPr>
            </w:pPr>
            <w:r w:rsidRPr="00EC1D17">
              <w:rPr>
                <w:rFonts w:ascii="Corbel" w:hAnsi="Corbel"/>
                <w:szCs w:val="22"/>
              </w:rPr>
              <w:t>The following scoring methodology will apply:</w:t>
            </w:r>
          </w:p>
          <w:p w14:paraId="5801A1F0" w14:textId="77777777" w:rsidR="00071F43" w:rsidRPr="00EC1D17" w:rsidRDefault="00071F43" w:rsidP="00636679">
            <w:pPr>
              <w:pStyle w:val="BodyText"/>
              <w:spacing w:after="0" w:line="276" w:lineRule="auto"/>
              <w:rPr>
                <w:rFonts w:ascii="Corbel" w:hAnsi="Corbel"/>
                <w:szCs w:val="22"/>
              </w:rPr>
            </w:pPr>
            <w:r w:rsidRPr="00EC1D17">
              <w:rPr>
                <w:rFonts w:ascii="Corbel" w:hAnsi="Corbel"/>
                <w:b/>
                <w:szCs w:val="22"/>
              </w:rPr>
              <w:t xml:space="preserve">5 – Excellent </w:t>
            </w:r>
            <w:r w:rsidRPr="00EC1D17">
              <w:rPr>
                <w:rFonts w:ascii="Corbel" w:hAnsi="Corbel"/>
                <w:szCs w:val="22"/>
              </w:rPr>
              <w:t xml:space="preserve">Satisfies the requirement and demonstrates exceptional understanding and evidence in their ability/proposed methodology to deliver a solution for the requirements.  Response identifies factors that will offer potential added value, with evidence to support the response.  </w:t>
            </w:r>
          </w:p>
          <w:p w14:paraId="51AE5811" w14:textId="77777777" w:rsidR="00071F43" w:rsidRPr="00EC1D17" w:rsidRDefault="00071F43" w:rsidP="00636679">
            <w:pPr>
              <w:pStyle w:val="BodyText"/>
              <w:spacing w:after="0" w:line="276" w:lineRule="auto"/>
              <w:rPr>
                <w:rFonts w:ascii="Corbel" w:hAnsi="Corbel"/>
                <w:szCs w:val="22"/>
              </w:rPr>
            </w:pPr>
            <w:r w:rsidRPr="00EC1D17">
              <w:rPr>
                <w:rFonts w:ascii="Corbel" w:hAnsi="Corbel"/>
                <w:b/>
                <w:szCs w:val="22"/>
              </w:rPr>
              <w:t xml:space="preserve">4 – Good </w:t>
            </w:r>
            <w:r w:rsidRPr="00EC1D17">
              <w:rPr>
                <w:rFonts w:ascii="Corbel" w:hAnsi="Corbel"/>
                <w:szCs w:val="22"/>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28756E5A" w14:textId="77777777" w:rsidR="00071F43" w:rsidRPr="00EC1D17" w:rsidRDefault="00071F43" w:rsidP="00636679">
            <w:pPr>
              <w:pStyle w:val="BodyText"/>
              <w:spacing w:after="0" w:line="276" w:lineRule="auto"/>
              <w:rPr>
                <w:rFonts w:ascii="Corbel" w:hAnsi="Corbel"/>
                <w:szCs w:val="22"/>
              </w:rPr>
            </w:pPr>
            <w:r w:rsidRPr="00EC1D17">
              <w:rPr>
                <w:rFonts w:ascii="Corbel" w:hAnsi="Corbel"/>
                <w:b/>
                <w:szCs w:val="22"/>
              </w:rPr>
              <w:t xml:space="preserve">3 – Acceptable </w:t>
            </w:r>
            <w:r w:rsidRPr="00EC1D17">
              <w:rPr>
                <w:rFonts w:ascii="Corbel" w:hAnsi="Corbel"/>
                <w:szCs w:val="22"/>
              </w:rPr>
              <w:t>Satisfies the requirement.  Demonstration by the Supplier of the understanding and evidence in their ability/proposed methodology to deliver a solution for the requirements.</w:t>
            </w:r>
          </w:p>
          <w:p w14:paraId="3C1734EF" w14:textId="77777777" w:rsidR="00071F43" w:rsidRPr="00EC1D17" w:rsidRDefault="00071F43" w:rsidP="00636679">
            <w:pPr>
              <w:pStyle w:val="BodyText"/>
              <w:spacing w:after="0" w:line="276" w:lineRule="auto"/>
              <w:rPr>
                <w:rFonts w:ascii="Corbel" w:hAnsi="Corbel"/>
                <w:szCs w:val="22"/>
              </w:rPr>
            </w:pPr>
            <w:r w:rsidRPr="00EC1D17">
              <w:rPr>
                <w:rFonts w:ascii="Corbel" w:hAnsi="Corbel"/>
                <w:b/>
                <w:szCs w:val="22"/>
              </w:rPr>
              <w:t xml:space="preserve">2 - Minor Reservations </w:t>
            </w:r>
            <w:r w:rsidRPr="00EC1D17">
              <w:rPr>
                <w:rFonts w:ascii="Corbel" w:hAnsi="Corbel"/>
                <w:szCs w:val="22"/>
              </w:rPr>
              <w:t xml:space="preserve">Some minor reservations of the Supplier's understanding and proposed methodology, with limited evidence to support the response.  </w:t>
            </w:r>
          </w:p>
          <w:p w14:paraId="61567E2D" w14:textId="77777777" w:rsidR="00071F43" w:rsidRPr="00EC1D17" w:rsidRDefault="00071F43" w:rsidP="00636679">
            <w:pPr>
              <w:spacing w:after="0"/>
              <w:jc w:val="both"/>
              <w:rPr>
                <w:rFonts w:ascii="Corbel" w:hAnsi="Corbel"/>
              </w:rPr>
            </w:pPr>
            <w:r w:rsidRPr="00EC1D17">
              <w:rPr>
                <w:rFonts w:ascii="Corbel" w:hAnsi="Corbel"/>
                <w:b/>
              </w:rPr>
              <w:t xml:space="preserve">1 - Major Reservations/Non-compliant </w:t>
            </w:r>
            <w:r w:rsidRPr="00EC1D17">
              <w:rPr>
                <w:rFonts w:ascii="Corbel" w:hAnsi="Corbel"/>
              </w:rPr>
              <w:t>Major reservations of the Supplier's understanding and proposed methodology, with little or no evidence to support the response.</w:t>
            </w:r>
          </w:p>
          <w:p w14:paraId="4E337DE1" w14:textId="77777777" w:rsidR="00071F43" w:rsidRPr="00EC1D17" w:rsidRDefault="00071F43" w:rsidP="00BC45C9">
            <w:pPr>
              <w:pStyle w:val="BodyText"/>
              <w:spacing w:after="60" w:line="276" w:lineRule="auto"/>
              <w:rPr>
                <w:rFonts w:ascii="Corbel" w:hAnsi="Corbel"/>
                <w:szCs w:val="22"/>
              </w:rPr>
            </w:pPr>
            <w:r w:rsidRPr="00EC1D17">
              <w:rPr>
                <w:rFonts w:ascii="Corbel" w:hAnsi="Corbel"/>
                <w:b/>
                <w:szCs w:val="22"/>
              </w:rPr>
              <w:t xml:space="preserve">0 - Unacceptable/Non-compliant </w:t>
            </w:r>
            <w:r w:rsidRPr="00EC1D17">
              <w:rPr>
                <w:rFonts w:ascii="Corbel" w:hAnsi="Corbel"/>
                <w:szCs w:val="22"/>
              </w:rPr>
              <w:t xml:space="preserve">Does not meet the requirement.  Does not comply and/or insufficient information provided to demonstrate that the Supplier has the understanding or suitable methodology, with little or no evidence to support the response. </w:t>
            </w:r>
          </w:p>
          <w:p w14:paraId="14DBE851" w14:textId="77777777" w:rsidR="00071F43" w:rsidRPr="00EC1D17" w:rsidRDefault="00071F43" w:rsidP="00BC45C9">
            <w:pPr>
              <w:pStyle w:val="BodyText"/>
              <w:spacing w:after="60" w:line="276" w:lineRule="auto"/>
              <w:rPr>
                <w:rFonts w:ascii="Corbel" w:hAnsi="Corbel" w:cs="Arial"/>
                <w:b/>
                <w:i/>
                <w:szCs w:val="22"/>
              </w:rPr>
            </w:pPr>
            <w:r w:rsidRPr="00EC1D17">
              <w:rPr>
                <w:rFonts w:ascii="Corbel" w:hAnsi="Corbel" w:cs="Arial"/>
                <w:b/>
                <w:i/>
                <w:szCs w:val="22"/>
              </w:rPr>
              <w:t xml:space="preserve">Please note: </w:t>
            </w:r>
          </w:p>
          <w:p w14:paraId="536C184F" w14:textId="58B604F0" w:rsidR="00071F43" w:rsidRPr="00EC1D17" w:rsidRDefault="00071F43" w:rsidP="00BC45C9">
            <w:pPr>
              <w:pStyle w:val="BodyText"/>
              <w:spacing w:after="60" w:line="276" w:lineRule="auto"/>
              <w:rPr>
                <w:rFonts w:ascii="Corbel" w:hAnsi="Corbel" w:cs="Arial"/>
                <w:i/>
                <w:szCs w:val="22"/>
              </w:rPr>
            </w:pPr>
            <w:r w:rsidRPr="00EC1D17">
              <w:rPr>
                <w:rFonts w:ascii="Corbel" w:hAnsi="Corbel" w:cs="Arial"/>
                <w:i/>
                <w:szCs w:val="22"/>
              </w:rPr>
              <w:t xml:space="preserve">Any text beyond the specified </w:t>
            </w:r>
            <w:r w:rsidR="00296708">
              <w:rPr>
                <w:rFonts w:ascii="Corbel" w:hAnsi="Corbel" w:cs="Arial"/>
                <w:i/>
                <w:szCs w:val="22"/>
              </w:rPr>
              <w:t>word</w:t>
            </w:r>
            <w:r w:rsidR="00296708" w:rsidRPr="00EC1D17">
              <w:rPr>
                <w:rFonts w:ascii="Corbel" w:hAnsi="Corbel" w:cs="Arial"/>
                <w:i/>
                <w:szCs w:val="22"/>
              </w:rPr>
              <w:t xml:space="preserve"> </w:t>
            </w:r>
            <w:r w:rsidRPr="00EC1D17">
              <w:rPr>
                <w:rFonts w:ascii="Corbel" w:hAnsi="Corbel" w:cs="Arial"/>
                <w:i/>
                <w:szCs w:val="22"/>
              </w:rPr>
              <w:t>limits will be ignored and will not be evaluated.</w:t>
            </w:r>
          </w:p>
          <w:p w14:paraId="74ED60F8" w14:textId="51FD8CA3" w:rsidR="00071F43" w:rsidRPr="00EC1D17" w:rsidRDefault="00071F43" w:rsidP="00BC45C9">
            <w:pPr>
              <w:pStyle w:val="BodyText"/>
              <w:spacing w:after="60" w:line="240" w:lineRule="auto"/>
              <w:rPr>
                <w:rFonts w:ascii="Corbel" w:hAnsi="Corbel"/>
                <w:i/>
                <w:szCs w:val="22"/>
              </w:rPr>
            </w:pPr>
            <w:r w:rsidRPr="00EC1D17">
              <w:rPr>
                <w:rFonts w:ascii="Corbel" w:hAnsi="Corbel" w:cs="Arial"/>
                <w:i/>
                <w:szCs w:val="22"/>
              </w:rPr>
              <w:t xml:space="preserve">Homes England will not cross-reference to other answers when assessing </w:t>
            </w:r>
            <w:r w:rsidR="00FD26DC">
              <w:rPr>
                <w:rFonts w:ascii="Corbel" w:hAnsi="Corbel" w:cs="Arial"/>
                <w:i/>
                <w:szCs w:val="22"/>
              </w:rPr>
              <w:t>quality</w:t>
            </w:r>
            <w:r w:rsidRPr="00EC1D17">
              <w:rPr>
                <w:rFonts w:ascii="Corbel" w:hAnsi="Corbel" w:cs="Arial"/>
                <w:i/>
                <w:szCs w:val="22"/>
              </w:rPr>
              <w:t xml:space="preserve"> responses.</w:t>
            </w:r>
          </w:p>
          <w:p w14:paraId="5E927CA4" w14:textId="77777777" w:rsidR="00071F43" w:rsidRDefault="00071F43" w:rsidP="00BC45C9">
            <w:pPr>
              <w:pStyle w:val="BodyText"/>
              <w:spacing w:after="60" w:line="276" w:lineRule="auto"/>
              <w:rPr>
                <w:rFonts w:ascii="Corbel" w:hAnsi="Corbel"/>
                <w:i/>
                <w:szCs w:val="22"/>
              </w:rPr>
            </w:pPr>
            <w:r w:rsidRPr="00EC1D17">
              <w:rPr>
                <w:rFonts w:ascii="Corbel" w:hAnsi="Corbel"/>
                <w:i/>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54C46231" w14:textId="21A92FCA" w:rsidR="007975F4" w:rsidRPr="00160CC9" w:rsidRDefault="00DA12CB" w:rsidP="00AE57EB">
            <w:pPr>
              <w:pStyle w:val="BodyText"/>
              <w:spacing w:after="60"/>
              <w:rPr>
                <w:rFonts w:ascii="Corbel" w:hAnsi="Corbel"/>
                <w:i/>
                <w:szCs w:val="22"/>
              </w:rPr>
            </w:pPr>
            <w:r w:rsidRPr="00160CC9">
              <w:rPr>
                <w:rFonts w:ascii="Corbel" w:hAnsi="Corbel"/>
                <w:i/>
                <w:szCs w:val="22"/>
              </w:rPr>
              <w:lastRenderedPageBreak/>
              <w:t>If you intend to use a sub</w:t>
            </w:r>
            <w:r w:rsidR="006B17FB" w:rsidRPr="00160CC9">
              <w:rPr>
                <w:rFonts w:ascii="Corbel" w:hAnsi="Corbel"/>
                <w:i/>
                <w:szCs w:val="22"/>
              </w:rPr>
              <w:t>-</w:t>
            </w:r>
            <w:r w:rsidRPr="00160CC9">
              <w:rPr>
                <w:rFonts w:ascii="Corbel" w:hAnsi="Corbel"/>
                <w:i/>
                <w:szCs w:val="22"/>
              </w:rPr>
              <w:t xml:space="preserve">consultant for any of the </w:t>
            </w:r>
            <w:r w:rsidR="006B17FB" w:rsidRPr="00160CC9">
              <w:rPr>
                <w:rFonts w:ascii="Corbel" w:hAnsi="Corbel"/>
                <w:i/>
                <w:szCs w:val="22"/>
              </w:rPr>
              <w:t>areas of scope</w:t>
            </w:r>
            <w:r w:rsidR="007975F4" w:rsidRPr="00160CC9">
              <w:rPr>
                <w:rFonts w:ascii="Corbel" w:hAnsi="Corbel"/>
                <w:i/>
                <w:szCs w:val="22"/>
              </w:rPr>
              <w:t xml:space="preserve">, </w:t>
            </w:r>
            <w:r w:rsidR="006B17FB" w:rsidRPr="00160CC9">
              <w:rPr>
                <w:rFonts w:ascii="Corbel" w:hAnsi="Corbel"/>
                <w:i/>
                <w:szCs w:val="22"/>
              </w:rPr>
              <w:t xml:space="preserve">please include </w:t>
            </w:r>
            <w:r w:rsidR="007975F4" w:rsidRPr="00160CC9">
              <w:rPr>
                <w:rFonts w:ascii="Corbel" w:hAnsi="Corbel"/>
                <w:i/>
                <w:szCs w:val="22"/>
              </w:rPr>
              <w:t>how the arrangement would be project managed and how you will promote SME participation through your supply chain.</w:t>
            </w:r>
            <w:r w:rsidR="00AE57EB" w:rsidRPr="00160CC9">
              <w:rPr>
                <w:rFonts w:ascii="Corbel" w:hAnsi="Corbel"/>
                <w:i/>
                <w:szCs w:val="22"/>
              </w:rPr>
              <w:t xml:space="preserve"> </w:t>
            </w:r>
          </w:p>
          <w:p w14:paraId="51ADF4DE" w14:textId="066E6925" w:rsidR="000436D7" w:rsidRPr="00546D34" w:rsidRDefault="000436D7" w:rsidP="00160CC9">
            <w:pPr>
              <w:pStyle w:val="BodyText"/>
              <w:spacing w:after="60"/>
              <w:rPr>
                <w:rFonts w:ascii="Corbel" w:hAnsi="Corbel"/>
                <w:sz w:val="18"/>
                <w:szCs w:val="18"/>
              </w:rPr>
            </w:pPr>
          </w:p>
        </w:tc>
      </w:tr>
      <w:tr w:rsidR="00542874" w:rsidRPr="00546D34" w14:paraId="2D29CA4B" w14:textId="77777777" w:rsidTr="00E17B3D">
        <w:trPr>
          <w:trHeight w:val="201"/>
        </w:trPr>
        <w:tc>
          <w:tcPr>
            <w:tcW w:w="10944" w:type="dxa"/>
            <w:tcBorders>
              <w:bottom w:val="single" w:sz="4" w:space="0" w:color="auto"/>
            </w:tcBorders>
            <w:shd w:val="clear" w:color="auto" w:fill="A6A6A6" w:themeFill="background1" w:themeFillShade="A6"/>
            <w:vAlign w:val="center"/>
          </w:tcPr>
          <w:p w14:paraId="6D2151AF" w14:textId="77777777" w:rsidR="00542874" w:rsidRPr="00546D34" w:rsidRDefault="00542874" w:rsidP="00BC45C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lastRenderedPageBreak/>
              <w:t>Number</w:t>
            </w:r>
          </w:p>
        </w:tc>
        <w:tc>
          <w:tcPr>
            <w:tcW w:w="3260" w:type="dxa"/>
            <w:shd w:val="clear" w:color="auto" w:fill="A6A6A6" w:themeFill="background1" w:themeFillShade="A6"/>
            <w:vAlign w:val="center"/>
          </w:tcPr>
          <w:p w14:paraId="3B18455D" w14:textId="77777777" w:rsidR="00542874" w:rsidRPr="00546D34" w:rsidRDefault="00542874" w:rsidP="00BC45C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Weighting</w:t>
            </w:r>
          </w:p>
        </w:tc>
      </w:tr>
      <w:tr w:rsidR="00542874" w:rsidRPr="00546D34" w14:paraId="18116A10" w14:textId="77777777" w:rsidTr="007B7BE8">
        <w:trPr>
          <w:trHeight w:val="624"/>
        </w:trPr>
        <w:tc>
          <w:tcPr>
            <w:tcW w:w="10944" w:type="dxa"/>
            <w:shd w:val="clear" w:color="auto" w:fill="FFFFFF" w:themeFill="background1"/>
            <w:vAlign w:val="center"/>
          </w:tcPr>
          <w:p w14:paraId="6555AAF5" w14:textId="785C43BF" w:rsidR="00542874" w:rsidRPr="00AD72EC" w:rsidRDefault="00542874" w:rsidP="00CF43DE">
            <w:pPr>
              <w:autoSpaceDE w:val="0"/>
              <w:autoSpaceDN w:val="0"/>
              <w:adjustRightInd w:val="0"/>
              <w:spacing w:before="60" w:after="60"/>
              <w:rPr>
                <w:rFonts w:ascii="Corbel" w:eastAsia="Corbel" w:hAnsi="Corbel" w:cs="Corbel"/>
                <w:color w:val="000000" w:themeColor="text1"/>
              </w:rPr>
            </w:pPr>
            <w:r>
              <w:rPr>
                <w:rFonts w:ascii="Corbel" w:eastAsia="Corbel" w:hAnsi="Corbel" w:cs="Corbel"/>
                <w:color w:val="000000" w:themeColor="text1"/>
              </w:rPr>
              <w:t xml:space="preserve">Question 1 - Scope of Services </w:t>
            </w:r>
          </w:p>
        </w:tc>
        <w:tc>
          <w:tcPr>
            <w:tcW w:w="3260" w:type="dxa"/>
            <w:shd w:val="clear" w:color="auto" w:fill="FFFFFF" w:themeFill="background1"/>
            <w:vAlign w:val="center"/>
          </w:tcPr>
          <w:p w14:paraId="140ED516" w14:textId="581D8EEB" w:rsidR="00542874" w:rsidRPr="00AD72EC" w:rsidRDefault="00542874" w:rsidP="00B14A35">
            <w:pPr>
              <w:spacing w:before="60" w:after="60"/>
              <w:jc w:val="center"/>
              <w:rPr>
                <w:rFonts w:ascii="Corbel" w:hAnsi="Corbel" w:cs="Arial"/>
              </w:rPr>
            </w:pPr>
            <w:r>
              <w:rPr>
                <w:rFonts w:ascii="Corbel" w:hAnsi="Corbel" w:cs="Arial"/>
              </w:rPr>
              <w:t>Pass/Fail</w:t>
            </w:r>
          </w:p>
        </w:tc>
      </w:tr>
      <w:tr w:rsidR="00542874" w:rsidRPr="00546D34" w14:paraId="6435814C" w14:textId="77777777" w:rsidTr="007B7BE8">
        <w:trPr>
          <w:trHeight w:val="624"/>
        </w:trPr>
        <w:tc>
          <w:tcPr>
            <w:tcW w:w="10944" w:type="dxa"/>
            <w:shd w:val="clear" w:color="auto" w:fill="FFFFFF" w:themeFill="background1"/>
            <w:vAlign w:val="center"/>
          </w:tcPr>
          <w:p w14:paraId="717498FB" w14:textId="0C8D78AC" w:rsidR="00542874" w:rsidRPr="00B14A35" w:rsidRDefault="00542874" w:rsidP="00CF43DE">
            <w:pPr>
              <w:autoSpaceDE w:val="0"/>
              <w:autoSpaceDN w:val="0"/>
              <w:adjustRightInd w:val="0"/>
              <w:spacing w:before="60" w:after="60"/>
              <w:rPr>
                <w:rFonts w:ascii="Corbel" w:eastAsia="Corbel" w:hAnsi="Corbel" w:cs="Corbel"/>
                <w:color w:val="000000" w:themeColor="text1"/>
              </w:rPr>
            </w:pPr>
            <w:r w:rsidRPr="00AD72EC">
              <w:rPr>
                <w:rFonts w:ascii="Corbel" w:eastAsia="Corbel" w:hAnsi="Corbel" w:cs="Corbel"/>
                <w:color w:val="000000" w:themeColor="text1"/>
              </w:rPr>
              <w:t xml:space="preserve">Question </w:t>
            </w:r>
            <w:r>
              <w:rPr>
                <w:rFonts w:ascii="Corbel" w:eastAsia="Corbel" w:hAnsi="Corbel" w:cs="Corbel"/>
                <w:color w:val="000000" w:themeColor="text1"/>
              </w:rPr>
              <w:t xml:space="preserve">2 - </w:t>
            </w:r>
            <w:r w:rsidRPr="00AD72EC">
              <w:rPr>
                <w:rFonts w:ascii="Corbel" w:eastAsia="Corbel" w:hAnsi="Corbel" w:cs="Corbel"/>
                <w:color w:val="000000" w:themeColor="text1"/>
              </w:rPr>
              <w:t>Social Value</w:t>
            </w:r>
          </w:p>
        </w:tc>
        <w:tc>
          <w:tcPr>
            <w:tcW w:w="3260" w:type="dxa"/>
            <w:shd w:val="clear" w:color="auto" w:fill="FFFFFF" w:themeFill="background1"/>
            <w:vAlign w:val="center"/>
          </w:tcPr>
          <w:p w14:paraId="4B49AB17" w14:textId="77777777" w:rsidR="00542874" w:rsidRPr="00AD72EC" w:rsidRDefault="00542874" w:rsidP="00B14A35">
            <w:pPr>
              <w:spacing w:before="60" w:after="60"/>
              <w:jc w:val="center"/>
              <w:rPr>
                <w:rFonts w:ascii="Corbel" w:hAnsi="Corbel" w:cs="Arial"/>
              </w:rPr>
            </w:pPr>
            <w:r w:rsidRPr="00AD72EC">
              <w:rPr>
                <w:rFonts w:ascii="Corbel" w:hAnsi="Corbel" w:cs="Arial"/>
              </w:rPr>
              <w:t>10%</w:t>
            </w:r>
          </w:p>
        </w:tc>
      </w:tr>
      <w:tr w:rsidR="00542874" w:rsidRPr="00546D34" w14:paraId="735A54A7" w14:textId="77777777" w:rsidTr="007B7BE8">
        <w:trPr>
          <w:trHeight w:val="624"/>
        </w:trPr>
        <w:tc>
          <w:tcPr>
            <w:tcW w:w="10944" w:type="dxa"/>
            <w:shd w:val="clear" w:color="auto" w:fill="FFFFFF" w:themeFill="background1"/>
            <w:vAlign w:val="center"/>
          </w:tcPr>
          <w:p w14:paraId="7B5BA6E0" w14:textId="27C82C12" w:rsidR="00542874" w:rsidRPr="00CF43DE" w:rsidRDefault="00542874" w:rsidP="00CF43DE">
            <w:pPr>
              <w:autoSpaceDE w:val="0"/>
              <w:autoSpaceDN w:val="0"/>
              <w:adjustRightInd w:val="0"/>
              <w:spacing w:before="60" w:after="60"/>
              <w:rPr>
                <w:rFonts w:ascii="Corbel" w:eastAsia="Corbel" w:hAnsi="Corbel" w:cs="Corbel"/>
                <w:color w:val="000000"/>
              </w:rPr>
            </w:pPr>
            <w:r w:rsidRPr="00EF3BEE">
              <w:rPr>
                <w:rFonts w:ascii="Corbel" w:eastAsia="Corbel" w:hAnsi="Corbel" w:cs="Corbel"/>
                <w:color w:val="000000" w:themeColor="text1"/>
              </w:rPr>
              <w:t xml:space="preserve">Question </w:t>
            </w:r>
            <w:r>
              <w:rPr>
                <w:rFonts w:ascii="Corbel" w:eastAsia="Corbel" w:hAnsi="Corbel" w:cs="Corbel"/>
                <w:color w:val="000000" w:themeColor="text1"/>
              </w:rPr>
              <w:t xml:space="preserve">3 - </w:t>
            </w:r>
            <w:r w:rsidRPr="00EF3BEE">
              <w:rPr>
                <w:rFonts w:ascii="Corbel" w:eastAsia="Corbel" w:hAnsi="Corbel" w:cs="Corbel"/>
                <w:color w:val="000000" w:themeColor="text1"/>
              </w:rPr>
              <w:t>Land and Property Agency Services</w:t>
            </w:r>
            <w:r>
              <w:rPr>
                <w:rFonts w:ascii="Corbel" w:eastAsia="Corbel" w:hAnsi="Corbel" w:cs="Corbel"/>
                <w:color w:val="000000" w:themeColor="text1"/>
              </w:rPr>
              <w:t xml:space="preserve"> (Acquisition)</w:t>
            </w:r>
          </w:p>
        </w:tc>
        <w:tc>
          <w:tcPr>
            <w:tcW w:w="3260" w:type="dxa"/>
            <w:shd w:val="clear" w:color="auto" w:fill="FFFFFF" w:themeFill="background1"/>
            <w:vAlign w:val="center"/>
          </w:tcPr>
          <w:p w14:paraId="6EA9637B" w14:textId="77777777" w:rsidR="00542874" w:rsidRPr="00AD72EC" w:rsidRDefault="00542874" w:rsidP="00B14A35">
            <w:pPr>
              <w:spacing w:before="60" w:after="60"/>
              <w:jc w:val="center"/>
              <w:rPr>
                <w:rFonts w:ascii="Corbel" w:hAnsi="Corbel" w:cs="Arial"/>
              </w:rPr>
            </w:pPr>
            <w:r>
              <w:rPr>
                <w:rFonts w:ascii="Corbel" w:hAnsi="Corbel" w:cs="Arial"/>
              </w:rPr>
              <w:t>2.5%</w:t>
            </w:r>
          </w:p>
        </w:tc>
      </w:tr>
      <w:tr w:rsidR="00542874" w:rsidRPr="00546D34" w14:paraId="230BF157" w14:textId="77777777" w:rsidTr="007B7BE8">
        <w:trPr>
          <w:trHeight w:val="624"/>
        </w:trPr>
        <w:tc>
          <w:tcPr>
            <w:tcW w:w="10944" w:type="dxa"/>
            <w:shd w:val="clear" w:color="auto" w:fill="FFFFFF" w:themeFill="background1"/>
            <w:vAlign w:val="center"/>
          </w:tcPr>
          <w:p w14:paraId="089378A1" w14:textId="1535F888" w:rsidR="00542874" w:rsidRPr="00AD72EC" w:rsidRDefault="00542874" w:rsidP="00CF43DE">
            <w:pPr>
              <w:autoSpaceDE w:val="0"/>
              <w:autoSpaceDN w:val="0"/>
              <w:adjustRightInd w:val="0"/>
              <w:spacing w:before="60" w:after="60"/>
              <w:rPr>
                <w:rFonts w:ascii="Corbel" w:eastAsia="Times New Roman" w:hAnsi="Corbel" w:cs="Arial"/>
                <w:color w:val="000000"/>
              </w:rPr>
            </w:pPr>
            <w:r>
              <w:rPr>
                <w:rFonts w:ascii="Corbel" w:eastAsia="Corbel" w:hAnsi="Corbel" w:cs="Corbel"/>
                <w:color w:val="000000" w:themeColor="text1"/>
              </w:rPr>
              <w:t xml:space="preserve">Question 4 - </w:t>
            </w:r>
            <w:r w:rsidRPr="00EF3BEE">
              <w:rPr>
                <w:rFonts w:ascii="Corbel" w:eastAsia="Corbel" w:hAnsi="Corbel" w:cs="Corbel"/>
                <w:color w:val="000000" w:themeColor="text1"/>
              </w:rPr>
              <w:t>Land and Property Agency Services</w:t>
            </w:r>
            <w:r>
              <w:rPr>
                <w:rFonts w:ascii="Corbel" w:eastAsia="Corbel" w:hAnsi="Corbel" w:cs="Corbel"/>
                <w:color w:val="000000" w:themeColor="text1"/>
              </w:rPr>
              <w:t xml:space="preserve"> (Disposal)</w:t>
            </w:r>
          </w:p>
        </w:tc>
        <w:tc>
          <w:tcPr>
            <w:tcW w:w="3260" w:type="dxa"/>
            <w:shd w:val="clear" w:color="auto" w:fill="FFFFFF" w:themeFill="background1"/>
            <w:vAlign w:val="center"/>
          </w:tcPr>
          <w:p w14:paraId="0306482F" w14:textId="77777777" w:rsidR="00542874" w:rsidRPr="00AD72EC" w:rsidRDefault="00542874" w:rsidP="00B14A35">
            <w:pPr>
              <w:spacing w:before="60" w:after="60"/>
              <w:jc w:val="center"/>
              <w:rPr>
                <w:rFonts w:ascii="Corbel" w:hAnsi="Corbel" w:cs="Arial"/>
              </w:rPr>
            </w:pPr>
            <w:r>
              <w:rPr>
                <w:rFonts w:ascii="Corbel" w:hAnsi="Corbel" w:cs="Arial"/>
              </w:rPr>
              <w:t>2.5%</w:t>
            </w:r>
          </w:p>
        </w:tc>
      </w:tr>
      <w:tr w:rsidR="00542874" w:rsidRPr="00546D34" w14:paraId="767316A3" w14:textId="77777777" w:rsidTr="007B7BE8">
        <w:trPr>
          <w:trHeight w:val="624"/>
        </w:trPr>
        <w:tc>
          <w:tcPr>
            <w:tcW w:w="10944" w:type="dxa"/>
            <w:shd w:val="clear" w:color="auto" w:fill="FFFFFF" w:themeFill="background1"/>
            <w:vAlign w:val="center"/>
          </w:tcPr>
          <w:p w14:paraId="6F3151D6" w14:textId="528C40F6" w:rsidR="00542874" w:rsidRPr="00AD72EC" w:rsidRDefault="00542874" w:rsidP="00CF43DE">
            <w:pPr>
              <w:autoSpaceDE w:val="0"/>
              <w:autoSpaceDN w:val="0"/>
              <w:adjustRightInd w:val="0"/>
              <w:spacing w:before="60" w:after="60"/>
              <w:rPr>
                <w:rFonts w:ascii="Corbel" w:eastAsia="Times New Roman" w:hAnsi="Corbel" w:cs="Arial"/>
                <w:color w:val="000000"/>
              </w:rPr>
            </w:pPr>
            <w:r w:rsidRPr="00472410">
              <w:rPr>
                <w:rFonts w:ascii="Corbel" w:eastAsia="Corbel" w:hAnsi="Corbel" w:cs="Corbel"/>
                <w:color w:val="000000"/>
              </w:rPr>
              <w:t xml:space="preserve">Question </w:t>
            </w:r>
            <w:r>
              <w:rPr>
                <w:rFonts w:ascii="Corbel" w:eastAsia="Corbel" w:hAnsi="Corbel" w:cs="Corbel"/>
                <w:color w:val="000000"/>
              </w:rPr>
              <w:t xml:space="preserve">5 - </w:t>
            </w:r>
            <w:r w:rsidRPr="00472410">
              <w:rPr>
                <w:rFonts w:ascii="Corbel" w:eastAsia="Corbel" w:hAnsi="Corbel" w:cs="Corbel"/>
                <w:color w:val="000000" w:themeColor="text1"/>
              </w:rPr>
              <w:t>Estate Management</w:t>
            </w:r>
            <w:r>
              <w:rPr>
                <w:rFonts w:ascii="Corbel" w:eastAsia="Corbel" w:hAnsi="Corbel" w:cs="Corbel"/>
                <w:color w:val="000000" w:themeColor="text1"/>
              </w:rPr>
              <w:t xml:space="preserve"> (Newly Acquired Site)</w:t>
            </w:r>
          </w:p>
        </w:tc>
        <w:tc>
          <w:tcPr>
            <w:tcW w:w="3260" w:type="dxa"/>
            <w:shd w:val="clear" w:color="auto" w:fill="FFFFFF" w:themeFill="background1"/>
            <w:vAlign w:val="center"/>
          </w:tcPr>
          <w:p w14:paraId="0A764649" w14:textId="77777777" w:rsidR="00542874" w:rsidRPr="00AD72EC" w:rsidRDefault="00542874" w:rsidP="00B14A35">
            <w:pPr>
              <w:spacing w:before="60" w:after="60"/>
              <w:jc w:val="center"/>
              <w:rPr>
                <w:rFonts w:ascii="Corbel" w:hAnsi="Corbel" w:cs="Arial"/>
              </w:rPr>
            </w:pPr>
            <w:r>
              <w:rPr>
                <w:rFonts w:ascii="Corbel" w:hAnsi="Corbel" w:cs="Arial"/>
              </w:rPr>
              <w:t>3.5%</w:t>
            </w:r>
          </w:p>
        </w:tc>
      </w:tr>
      <w:tr w:rsidR="00542874" w:rsidRPr="00546D34" w14:paraId="6D5C2778" w14:textId="77777777" w:rsidTr="007B7BE8">
        <w:trPr>
          <w:trHeight w:val="624"/>
        </w:trPr>
        <w:tc>
          <w:tcPr>
            <w:tcW w:w="10944" w:type="dxa"/>
            <w:shd w:val="clear" w:color="auto" w:fill="FFFFFF" w:themeFill="background1"/>
            <w:vAlign w:val="center"/>
          </w:tcPr>
          <w:p w14:paraId="67C5964F" w14:textId="69A5091D" w:rsidR="00542874" w:rsidRPr="00AD72EC" w:rsidRDefault="00542874" w:rsidP="00CF43DE">
            <w:pPr>
              <w:autoSpaceDE w:val="0"/>
              <w:autoSpaceDN w:val="0"/>
              <w:adjustRightInd w:val="0"/>
              <w:spacing w:before="60" w:after="60"/>
              <w:rPr>
                <w:rFonts w:ascii="Corbel" w:eastAsia="Times New Roman" w:hAnsi="Corbel" w:cs="Arial"/>
                <w:color w:val="000000"/>
              </w:rPr>
            </w:pPr>
            <w:r w:rsidRPr="00472410">
              <w:rPr>
                <w:rFonts w:ascii="Corbel" w:eastAsia="Corbel" w:hAnsi="Corbel" w:cs="Corbel"/>
                <w:color w:val="000000"/>
              </w:rPr>
              <w:t xml:space="preserve">Question </w:t>
            </w:r>
            <w:r>
              <w:rPr>
                <w:rFonts w:ascii="Corbel" w:eastAsia="Corbel" w:hAnsi="Corbel" w:cs="Corbel"/>
                <w:color w:val="000000"/>
              </w:rPr>
              <w:t xml:space="preserve">6 - </w:t>
            </w:r>
            <w:r w:rsidRPr="00472410">
              <w:rPr>
                <w:rFonts w:ascii="Corbel" w:eastAsia="Corbel" w:hAnsi="Corbel" w:cs="Corbel"/>
                <w:color w:val="000000" w:themeColor="text1"/>
              </w:rPr>
              <w:t>Estate Management</w:t>
            </w:r>
            <w:r>
              <w:rPr>
                <w:rFonts w:ascii="Corbel" w:eastAsia="Corbel" w:hAnsi="Corbel" w:cs="Corbel"/>
                <w:color w:val="000000" w:themeColor="text1"/>
              </w:rPr>
              <w:t xml:space="preserve"> (Risk)</w:t>
            </w:r>
          </w:p>
        </w:tc>
        <w:tc>
          <w:tcPr>
            <w:tcW w:w="3260" w:type="dxa"/>
            <w:shd w:val="clear" w:color="auto" w:fill="FFFFFF" w:themeFill="background1"/>
            <w:vAlign w:val="center"/>
          </w:tcPr>
          <w:p w14:paraId="39AE4364" w14:textId="77777777" w:rsidR="00542874" w:rsidRPr="00AD72EC" w:rsidRDefault="00542874" w:rsidP="00B14A35">
            <w:pPr>
              <w:spacing w:before="60" w:after="60"/>
              <w:jc w:val="center"/>
              <w:rPr>
                <w:rFonts w:ascii="Corbel" w:hAnsi="Corbel" w:cs="Arial"/>
              </w:rPr>
            </w:pPr>
            <w:r>
              <w:rPr>
                <w:rFonts w:ascii="Corbel" w:hAnsi="Corbel" w:cs="Arial"/>
              </w:rPr>
              <w:t>1.5%</w:t>
            </w:r>
          </w:p>
        </w:tc>
      </w:tr>
      <w:tr w:rsidR="00542874" w:rsidRPr="00546D34" w14:paraId="2C1877FA" w14:textId="77777777" w:rsidTr="007B7BE8">
        <w:trPr>
          <w:trHeight w:val="624"/>
        </w:trPr>
        <w:tc>
          <w:tcPr>
            <w:tcW w:w="10944" w:type="dxa"/>
            <w:shd w:val="clear" w:color="auto" w:fill="FFFFFF" w:themeFill="background1"/>
            <w:vAlign w:val="center"/>
          </w:tcPr>
          <w:p w14:paraId="0DBA5319" w14:textId="2A5B2179" w:rsidR="00542874" w:rsidRPr="00AD72EC" w:rsidRDefault="00542874" w:rsidP="00CF43DE">
            <w:pPr>
              <w:autoSpaceDE w:val="0"/>
              <w:autoSpaceDN w:val="0"/>
              <w:adjustRightInd w:val="0"/>
              <w:spacing w:before="60" w:after="60"/>
              <w:rPr>
                <w:rFonts w:ascii="Corbel" w:eastAsia="Times New Roman" w:hAnsi="Corbel" w:cs="Arial"/>
                <w:color w:val="000000"/>
              </w:rPr>
            </w:pPr>
            <w:r w:rsidRPr="00CA750D">
              <w:rPr>
                <w:rFonts w:ascii="Corbel" w:eastAsia="Corbel" w:hAnsi="Corbel" w:cs="Corbel"/>
                <w:color w:val="000000" w:themeColor="text1"/>
              </w:rPr>
              <w:t xml:space="preserve">Question 7 - </w:t>
            </w:r>
            <w:r w:rsidR="00130D52" w:rsidRPr="00130D52">
              <w:rPr>
                <w:rFonts w:ascii="Corbel" w:eastAsia="Corbel" w:hAnsi="Corbel" w:cs="Corbel"/>
                <w:color w:val="000000" w:themeColor="text1"/>
              </w:rPr>
              <w:t>Commercial Lending &amp; Investment Advisory</w:t>
            </w:r>
          </w:p>
        </w:tc>
        <w:tc>
          <w:tcPr>
            <w:tcW w:w="3260" w:type="dxa"/>
            <w:shd w:val="clear" w:color="auto" w:fill="FFFFFF" w:themeFill="background1"/>
            <w:vAlign w:val="center"/>
          </w:tcPr>
          <w:p w14:paraId="43E7BBB2" w14:textId="77777777" w:rsidR="00542874" w:rsidRPr="00AD72EC" w:rsidRDefault="00542874" w:rsidP="00B14A35">
            <w:pPr>
              <w:spacing w:before="60" w:after="60"/>
              <w:jc w:val="center"/>
              <w:rPr>
                <w:rFonts w:ascii="Corbel" w:hAnsi="Corbel" w:cs="Arial"/>
              </w:rPr>
            </w:pPr>
            <w:r>
              <w:rPr>
                <w:rFonts w:ascii="Corbel" w:hAnsi="Corbel" w:cs="Arial"/>
              </w:rPr>
              <w:t>3%</w:t>
            </w:r>
          </w:p>
        </w:tc>
      </w:tr>
      <w:tr w:rsidR="00542874" w:rsidRPr="00546D34" w14:paraId="0B0CFD0A" w14:textId="77777777" w:rsidTr="007B7BE8">
        <w:trPr>
          <w:trHeight w:val="624"/>
        </w:trPr>
        <w:tc>
          <w:tcPr>
            <w:tcW w:w="10944" w:type="dxa"/>
            <w:shd w:val="clear" w:color="auto" w:fill="FFFFFF" w:themeFill="background1"/>
            <w:vAlign w:val="center"/>
          </w:tcPr>
          <w:p w14:paraId="6B1BB28C" w14:textId="051FE146" w:rsidR="00542874" w:rsidRPr="00AD72EC" w:rsidRDefault="00542874" w:rsidP="00CF43DE">
            <w:pPr>
              <w:autoSpaceDE w:val="0"/>
              <w:autoSpaceDN w:val="0"/>
              <w:adjustRightInd w:val="0"/>
              <w:spacing w:before="60" w:after="60"/>
              <w:rPr>
                <w:rFonts w:ascii="Corbel" w:eastAsia="Times New Roman" w:hAnsi="Corbel" w:cs="Arial"/>
                <w:color w:val="000000"/>
              </w:rPr>
            </w:pPr>
            <w:r>
              <w:rPr>
                <w:rFonts w:ascii="Corbel" w:eastAsia="Corbel" w:hAnsi="Corbel" w:cs="Corbel"/>
                <w:color w:val="000000" w:themeColor="text1"/>
              </w:rPr>
              <w:t xml:space="preserve">Question 8 - </w:t>
            </w:r>
            <w:r w:rsidRPr="00472410">
              <w:rPr>
                <w:rFonts w:ascii="Corbel" w:eastAsia="Corbel" w:hAnsi="Corbel" w:cs="Corbel"/>
                <w:color w:val="000000" w:themeColor="text1"/>
              </w:rPr>
              <w:t>Property Investment</w:t>
            </w:r>
          </w:p>
        </w:tc>
        <w:tc>
          <w:tcPr>
            <w:tcW w:w="3260" w:type="dxa"/>
            <w:shd w:val="clear" w:color="auto" w:fill="FFFFFF" w:themeFill="background1"/>
            <w:vAlign w:val="center"/>
          </w:tcPr>
          <w:p w14:paraId="09E0AB01" w14:textId="77777777" w:rsidR="00542874" w:rsidRPr="00AD72EC" w:rsidRDefault="00542874" w:rsidP="00B14A35">
            <w:pPr>
              <w:spacing w:before="60" w:after="60"/>
              <w:jc w:val="center"/>
              <w:rPr>
                <w:rFonts w:ascii="Corbel" w:hAnsi="Corbel" w:cs="Arial"/>
              </w:rPr>
            </w:pPr>
            <w:r>
              <w:rPr>
                <w:rFonts w:ascii="Corbel" w:hAnsi="Corbel" w:cs="Arial"/>
              </w:rPr>
              <w:t>2%</w:t>
            </w:r>
          </w:p>
        </w:tc>
      </w:tr>
      <w:tr w:rsidR="00542874" w:rsidRPr="00546D34" w14:paraId="363B1D26" w14:textId="77777777" w:rsidTr="007B7BE8">
        <w:trPr>
          <w:trHeight w:val="624"/>
        </w:trPr>
        <w:tc>
          <w:tcPr>
            <w:tcW w:w="10944" w:type="dxa"/>
            <w:shd w:val="clear" w:color="auto" w:fill="FFFFFF" w:themeFill="background1"/>
            <w:vAlign w:val="center"/>
          </w:tcPr>
          <w:p w14:paraId="118AD290" w14:textId="18755819" w:rsidR="00542874" w:rsidRPr="00AD72EC" w:rsidRDefault="00542874" w:rsidP="00CF43DE">
            <w:pPr>
              <w:autoSpaceDE w:val="0"/>
              <w:autoSpaceDN w:val="0"/>
              <w:adjustRightInd w:val="0"/>
              <w:spacing w:before="60" w:after="60"/>
              <w:rPr>
                <w:rFonts w:ascii="Corbel" w:eastAsia="Times New Roman" w:hAnsi="Corbel" w:cs="Arial"/>
                <w:color w:val="000000"/>
              </w:rPr>
            </w:pPr>
            <w:r w:rsidRPr="00472410">
              <w:rPr>
                <w:rFonts w:ascii="Corbel" w:eastAsia="Corbel" w:hAnsi="Corbel" w:cs="Corbel"/>
                <w:color w:val="000000" w:themeColor="text1"/>
              </w:rPr>
              <w:t xml:space="preserve">Question </w:t>
            </w:r>
            <w:r>
              <w:rPr>
                <w:rFonts w:ascii="Corbel" w:eastAsia="Corbel" w:hAnsi="Corbel" w:cs="Corbel"/>
                <w:color w:val="000000" w:themeColor="text1"/>
              </w:rPr>
              <w:t xml:space="preserve">9 - </w:t>
            </w:r>
            <w:r w:rsidRPr="00472410">
              <w:rPr>
                <w:rFonts w:ascii="Corbel" w:eastAsia="Corbel" w:hAnsi="Corbel" w:cs="Corbel"/>
                <w:color w:val="000000" w:themeColor="text1"/>
              </w:rPr>
              <w:t>Valuation Services</w:t>
            </w:r>
          </w:p>
        </w:tc>
        <w:tc>
          <w:tcPr>
            <w:tcW w:w="3260" w:type="dxa"/>
            <w:shd w:val="clear" w:color="auto" w:fill="FFFFFF" w:themeFill="background1"/>
            <w:vAlign w:val="center"/>
          </w:tcPr>
          <w:p w14:paraId="417EBD90" w14:textId="77777777" w:rsidR="00542874" w:rsidRPr="00AD72EC" w:rsidRDefault="00542874" w:rsidP="00B14A35">
            <w:pPr>
              <w:spacing w:before="60" w:after="60"/>
              <w:jc w:val="center"/>
              <w:rPr>
                <w:rFonts w:ascii="Corbel" w:hAnsi="Corbel" w:cs="Arial"/>
              </w:rPr>
            </w:pPr>
            <w:r>
              <w:rPr>
                <w:rFonts w:ascii="Corbel" w:hAnsi="Corbel" w:cs="Arial"/>
              </w:rPr>
              <w:t>5%</w:t>
            </w:r>
          </w:p>
        </w:tc>
      </w:tr>
      <w:tr w:rsidR="00542874" w:rsidRPr="00546D34" w14:paraId="564E0CCE" w14:textId="77777777" w:rsidTr="007B7BE8">
        <w:trPr>
          <w:trHeight w:val="624"/>
        </w:trPr>
        <w:tc>
          <w:tcPr>
            <w:tcW w:w="10944" w:type="dxa"/>
            <w:shd w:val="clear" w:color="auto" w:fill="FFFFFF" w:themeFill="background1"/>
            <w:vAlign w:val="center"/>
          </w:tcPr>
          <w:p w14:paraId="00693796" w14:textId="3A9149A3" w:rsidR="00542874" w:rsidRPr="00042C88" w:rsidRDefault="00542874" w:rsidP="00CF43DE">
            <w:pPr>
              <w:autoSpaceDE w:val="0"/>
              <w:autoSpaceDN w:val="0"/>
              <w:adjustRightInd w:val="0"/>
              <w:spacing w:after="0"/>
              <w:rPr>
                <w:rFonts w:ascii="Corbel" w:eastAsia="Corbel" w:hAnsi="Corbel" w:cs="Corbel"/>
                <w:color w:val="000000"/>
              </w:rPr>
            </w:pPr>
            <w:r w:rsidRPr="00472410">
              <w:rPr>
                <w:rFonts w:ascii="Corbel" w:eastAsia="Corbel" w:hAnsi="Corbel" w:cs="Corbel"/>
                <w:color w:val="000000" w:themeColor="text1"/>
              </w:rPr>
              <w:t xml:space="preserve">Question </w:t>
            </w:r>
            <w:r>
              <w:rPr>
                <w:rFonts w:ascii="Corbel" w:eastAsia="Corbel" w:hAnsi="Corbel" w:cs="Corbel"/>
                <w:color w:val="000000" w:themeColor="text1"/>
              </w:rPr>
              <w:t xml:space="preserve">10 - </w:t>
            </w:r>
            <w:r w:rsidRPr="00472410">
              <w:rPr>
                <w:rFonts w:ascii="Corbel" w:hAnsi="Corbel"/>
              </w:rPr>
              <w:t>Lead Consultant and Project Management Services</w:t>
            </w:r>
          </w:p>
        </w:tc>
        <w:tc>
          <w:tcPr>
            <w:tcW w:w="3260" w:type="dxa"/>
            <w:shd w:val="clear" w:color="auto" w:fill="FFFFFF" w:themeFill="background1"/>
            <w:vAlign w:val="center"/>
          </w:tcPr>
          <w:p w14:paraId="4658C36D" w14:textId="77777777" w:rsidR="00542874" w:rsidRPr="00AD72EC" w:rsidRDefault="00542874" w:rsidP="00B14A35">
            <w:pPr>
              <w:spacing w:after="0"/>
              <w:jc w:val="center"/>
              <w:rPr>
                <w:rFonts w:ascii="Corbel" w:hAnsi="Corbel" w:cs="Arial"/>
              </w:rPr>
            </w:pPr>
            <w:r>
              <w:rPr>
                <w:rFonts w:ascii="Corbel" w:hAnsi="Corbel" w:cs="Arial"/>
              </w:rPr>
              <w:t>5%</w:t>
            </w:r>
          </w:p>
        </w:tc>
      </w:tr>
    </w:tbl>
    <w:p w14:paraId="231D7C6F" w14:textId="3D3B81CB" w:rsidR="00B336CC" w:rsidRDefault="00B336CC" w:rsidP="00763D00">
      <w:pPr>
        <w:spacing w:after="0"/>
        <w:rPr>
          <w:rFonts w:ascii="Corbel" w:hAnsi="Corbel" w:cs="Arial"/>
          <w:sz w:val="20"/>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15"/>
        <w:gridCol w:w="3260"/>
      </w:tblGrid>
      <w:tr w:rsidR="00636679" w:rsidRPr="00546D34" w14:paraId="0344DCD1" w14:textId="77777777" w:rsidTr="001D655F">
        <w:trPr>
          <w:cantSplit/>
          <w:trHeight w:val="242"/>
        </w:trPr>
        <w:tc>
          <w:tcPr>
            <w:tcW w:w="14175" w:type="dxa"/>
            <w:gridSpan w:val="2"/>
            <w:shd w:val="clear" w:color="auto" w:fill="92D050"/>
            <w:vAlign w:val="center"/>
          </w:tcPr>
          <w:p w14:paraId="714871DB" w14:textId="6B7D534B" w:rsidR="00636679" w:rsidRPr="00791D89" w:rsidRDefault="00636679" w:rsidP="00BC45C9">
            <w:pPr>
              <w:autoSpaceDE w:val="0"/>
              <w:autoSpaceDN w:val="0"/>
              <w:adjustRightInd w:val="0"/>
              <w:spacing w:before="120" w:after="120"/>
              <w:jc w:val="both"/>
              <w:rPr>
                <w:rFonts w:ascii="Corbel" w:eastAsia="Times New Roman" w:hAnsi="Corbel" w:cs="Arial"/>
                <w:b/>
                <w:bCs/>
                <w:color w:val="FFFFFF"/>
              </w:rPr>
            </w:pPr>
            <w:r w:rsidRPr="00791D89">
              <w:rPr>
                <w:rFonts w:ascii="Corbel" w:eastAsia="Times New Roman" w:hAnsi="Corbel" w:cs="Arial"/>
                <w:b/>
                <w:bCs/>
                <w:color w:val="FFFFFF"/>
              </w:rPr>
              <w:t xml:space="preserve">RELATING TO LOT </w:t>
            </w:r>
            <w:r w:rsidR="00174E36">
              <w:rPr>
                <w:rFonts w:ascii="Corbel" w:eastAsia="Times New Roman" w:hAnsi="Corbel" w:cs="Arial"/>
                <w:b/>
                <w:bCs/>
                <w:color w:val="FFFFFF"/>
              </w:rPr>
              <w:t>1</w:t>
            </w:r>
            <w:r w:rsidRPr="00791D89">
              <w:rPr>
                <w:rFonts w:ascii="Corbel" w:eastAsia="Times New Roman" w:hAnsi="Corbel" w:cs="Arial"/>
                <w:b/>
                <w:bCs/>
                <w:color w:val="FFFFFF"/>
              </w:rPr>
              <w:t xml:space="preserve"> - PRICING SCHEDULE</w:t>
            </w:r>
            <w:r w:rsidR="00934F1C">
              <w:rPr>
                <w:rFonts w:ascii="Corbel" w:eastAsia="Times New Roman" w:hAnsi="Corbel" w:cs="Arial"/>
                <w:b/>
                <w:bCs/>
                <w:color w:val="FFFFFF"/>
              </w:rPr>
              <w:t xml:space="preserve"> (to be completed on ProContract)</w:t>
            </w:r>
          </w:p>
        </w:tc>
      </w:tr>
      <w:tr w:rsidR="00636679" w:rsidRPr="00546D34" w14:paraId="0EB689B3" w14:textId="77777777" w:rsidTr="001D655F">
        <w:trPr>
          <w:cantSplit/>
          <w:trHeight w:val="553"/>
        </w:trPr>
        <w:tc>
          <w:tcPr>
            <w:tcW w:w="14175" w:type="dxa"/>
            <w:gridSpan w:val="2"/>
            <w:shd w:val="clear" w:color="auto" w:fill="auto"/>
            <w:vAlign w:val="center"/>
          </w:tcPr>
          <w:p w14:paraId="03D7F3F4" w14:textId="3311E464" w:rsidR="00636679" w:rsidRPr="00546D34" w:rsidRDefault="00636679" w:rsidP="00BC45C9">
            <w:pPr>
              <w:autoSpaceDE w:val="0"/>
              <w:autoSpaceDN w:val="0"/>
              <w:adjustRightInd w:val="0"/>
              <w:spacing w:before="60" w:after="60"/>
              <w:rPr>
                <w:rFonts w:ascii="Corbel" w:eastAsia="Times New Roman" w:hAnsi="Corbel" w:cs="Arial"/>
                <w:color w:val="000000"/>
                <w:sz w:val="20"/>
                <w:szCs w:val="20"/>
              </w:rPr>
            </w:pPr>
            <w:r w:rsidRPr="00967879">
              <w:rPr>
                <w:rFonts w:ascii="Corbel" w:eastAsia="Times New Roman" w:hAnsi="Corbel" w:cs="Arial"/>
                <w:color w:val="000000"/>
              </w:rPr>
              <w:t>Price will account for 65</w:t>
            </w:r>
            <w:r w:rsidRPr="00967879">
              <w:rPr>
                <w:rFonts w:ascii="Corbel" w:eastAsia="Times New Roman" w:hAnsi="Corbel" w:cs="Arial"/>
                <w:b/>
                <w:color w:val="000000"/>
              </w:rPr>
              <w:t>%</w:t>
            </w:r>
            <w:r w:rsidRPr="00967879">
              <w:rPr>
                <w:rFonts w:ascii="Corbel" w:eastAsia="Times New Roman" w:hAnsi="Corbel" w:cs="Arial"/>
                <w:color w:val="000000"/>
              </w:rPr>
              <w:t xml:space="preserve"> of the Overall Score.  </w:t>
            </w:r>
            <w:r w:rsidR="007776E7">
              <w:rPr>
                <w:rFonts w:ascii="Corbel" w:eastAsia="Times New Roman" w:hAnsi="Corbel" w:cs="Arial"/>
                <w:color w:val="000000"/>
              </w:rPr>
              <w:t xml:space="preserve">For each section </w:t>
            </w:r>
            <w:r w:rsidR="0088752C">
              <w:rPr>
                <w:rFonts w:ascii="Corbel" w:eastAsia="Times New Roman" w:hAnsi="Corbel" w:cs="Arial"/>
                <w:color w:val="000000"/>
              </w:rPr>
              <w:t>below t</w:t>
            </w:r>
            <w:r w:rsidRPr="00967879">
              <w:rPr>
                <w:rFonts w:ascii="Corbel" w:eastAsia="Times New Roman" w:hAnsi="Corbel" w:cs="Arial"/>
                <w:color w:val="000000"/>
              </w:rPr>
              <w:t>he lowest price will gain the maximum marks with other prices expressed as a proportion of the best score using the maths explained in the worked example below</w:t>
            </w:r>
            <w:r w:rsidR="001D655F">
              <w:rPr>
                <w:rFonts w:ascii="Corbel" w:eastAsia="Times New Roman" w:hAnsi="Corbel" w:cs="Arial"/>
                <w:color w:val="000000"/>
              </w:rPr>
              <w:t>.</w:t>
            </w:r>
          </w:p>
        </w:tc>
      </w:tr>
      <w:tr w:rsidR="001F2DEB" w:rsidRPr="00546D34" w14:paraId="4D35C6F0" w14:textId="77777777" w:rsidTr="00042C88">
        <w:trPr>
          <w:cantSplit/>
          <w:trHeight w:val="553"/>
        </w:trPr>
        <w:tc>
          <w:tcPr>
            <w:tcW w:w="10915" w:type="dxa"/>
            <w:shd w:val="clear" w:color="auto" w:fill="auto"/>
            <w:vAlign w:val="center"/>
          </w:tcPr>
          <w:p w14:paraId="07579C2B" w14:textId="7594B141" w:rsidR="001F2DEB" w:rsidRPr="00157530" w:rsidRDefault="00CD0AA5" w:rsidP="00157530">
            <w:pPr>
              <w:autoSpaceDE w:val="0"/>
              <w:autoSpaceDN w:val="0"/>
              <w:adjustRightInd w:val="0"/>
              <w:spacing w:before="60" w:after="60"/>
              <w:jc w:val="center"/>
              <w:rPr>
                <w:rFonts w:ascii="Corbel" w:eastAsia="Times New Roman" w:hAnsi="Corbel" w:cs="Arial"/>
                <w:b/>
                <w:bCs/>
                <w:color w:val="000000"/>
              </w:rPr>
            </w:pPr>
            <w:r w:rsidRPr="00157530">
              <w:rPr>
                <w:rFonts w:ascii="Corbel" w:eastAsia="Times New Roman" w:hAnsi="Corbel" w:cs="Arial"/>
                <w:b/>
                <w:bCs/>
                <w:color w:val="000000"/>
              </w:rPr>
              <w:lastRenderedPageBreak/>
              <w:t>Section</w:t>
            </w:r>
          </w:p>
        </w:tc>
        <w:tc>
          <w:tcPr>
            <w:tcW w:w="3260" w:type="dxa"/>
            <w:shd w:val="clear" w:color="auto" w:fill="auto"/>
            <w:vAlign w:val="center"/>
          </w:tcPr>
          <w:p w14:paraId="489D14DA" w14:textId="44D6548D" w:rsidR="001F2DEB" w:rsidRPr="00157530" w:rsidRDefault="00CD0AA5" w:rsidP="00157530">
            <w:pPr>
              <w:autoSpaceDE w:val="0"/>
              <w:autoSpaceDN w:val="0"/>
              <w:adjustRightInd w:val="0"/>
              <w:spacing w:before="60" w:after="60"/>
              <w:jc w:val="center"/>
              <w:rPr>
                <w:rFonts w:ascii="Corbel" w:eastAsia="Times New Roman" w:hAnsi="Corbel" w:cs="Arial"/>
                <w:b/>
                <w:bCs/>
                <w:color w:val="000000"/>
              </w:rPr>
            </w:pPr>
            <w:r w:rsidRPr="00157530">
              <w:rPr>
                <w:rFonts w:ascii="Corbel" w:eastAsia="Times New Roman" w:hAnsi="Corbel" w:cs="Arial"/>
                <w:b/>
                <w:bCs/>
                <w:color w:val="000000"/>
              </w:rPr>
              <w:t>Weighting</w:t>
            </w:r>
          </w:p>
        </w:tc>
      </w:tr>
      <w:tr w:rsidR="00CD0AA5" w:rsidRPr="00546D34" w14:paraId="1EDDE1C5" w14:textId="77777777" w:rsidTr="001D655F">
        <w:trPr>
          <w:cantSplit/>
          <w:trHeight w:val="553"/>
        </w:trPr>
        <w:tc>
          <w:tcPr>
            <w:tcW w:w="14175" w:type="dxa"/>
            <w:gridSpan w:val="2"/>
            <w:shd w:val="clear" w:color="auto" w:fill="auto"/>
            <w:vAlign w:val="center"/>
          </w:tcPr>
          <w:p w14:paraId="1A0076E5" w14:textId="1C17290A" w:rsidR="00CD0AA5" w:rsidRDefault="00CD0AA5" w:rsidP="00BC45C9">
            <w:pPr>
              <w:autoSpaceDE w:val="0"/>
              <w:autoSpaceDN w:val="0"/>
              <w:adjustRightInd w:val="0"/>
              <w:spacing w:before="60" w:after="60"/>
              <w:rPr>
                <w:rFonts w:ascii="Corbel" w:eastAsia="Times New Roman" w:hAnsi="Corbel" w:cs="Arial"/>
                <w:color w:val="000000"/>
              </w:rPr>
            </w:pPr>
            <w:r>
              <w:rPr>
                <w:rFonts w:ascii="Corbel" w:hAnsi="Corbel" w:cs="Arial"/>
                <w:b/>
                <w:bCs/>
              </w:rPr>
              <w:t>1. Rates for lump sum fee bids or time charge commissions for all services</w:t>
            </w:r>
          </w:p>
        </w:tc>
      </w:tr>
      <w:tr w:rsidR="00CD0AA5" w:rsidRPr="00546D34" w14:paraId="3F15D150" w14:textId="77777777" w:rsidTr="00042C88">
        <w:trPr>
          <w:cantSplit/>
          <w:trHeight w:val="553"/>
        </w:trPr>
        <w:tc>
          <w:tcPr>
            <w:tcW w:w="10915" w:type="dxa"/>
            <w:shd w:val="clear" w:color="auto" w:fill="auto"/>
            <w:vAlign w:val="center"/>
          </w:tcPr>
          <w:p w14:paraId="137B0A94" w14:textId="375AE407" w:rsidR="00CD0AA5" w:rsidRDefault="00CD0AA5" w:rsidP="00BC45C9">
            <w:pPr>
              <w:autoSpaceDE w:val="0"/>
              <w:autoSpaceDN w:val="0"/>
              <w:adjustRightInd w:val="0"/>
              <w:spacing w:before="60" w:after="60"/>
              <w:rPr>
                <w:rFonts w:ascii="Corbel" w:eastAsia="Times New Roman" w:hAnsi="Corbel" w:cs="Arial"/>
                <w:color w:val="000000"/>
              </w:rPr>
            </w:pPr>
            <w:r>
              <w:rPr>
                <w:rFonts w:ascii="Corbel" w:hAnsi="Corbel" w:cs="Arial"/>
              </w:rPr>
              <w:t>1(a) Daily Rates</w:t>
            </w:r>
          </w:p>
        </w:tc>
        <w:tc>
          <w:tcPr>
            <w:tcW w:w="3260" w:type="dxa"/>
            <w:shd w:val="clear" w:color="auto" w:fill="auto"/>
            <w:vAlign w:val="center"/>
          </w:tcPr>
          <w:p w14:paraId="725196DF" w14:textId="161F5189" w:rsidR="00CD0AA5" w:rsidRDefault="00CD0AA5" w:rsidP="00157530">
            <w:pPr>
              <w:autoSpaceDE w:val="0"/>
              <w:autoSpaceDN w:val="0"/>
              <w:adjustRightInd w:val="0"/>
              <w:spacing w:before="60" w:after="60"/>
              <w:jc w:val="center"/>
              <w:rPr>
                <w:rFonts w:ascii="Corbel" w:eastAsia="Times New Roman" w:hAnsi="Corbel" w:cs="Arial"/>
                <w:color w:val="000000"/>
              </w:rPr>
            </w:pPr>
            <w:r>
              <w:rPr>
                <w:rFonts w:ascii="Corbel" w:hAnsi="Corbel" w:cs="Arial"/>
              </w:rPr>
              <w:t>20</w:t>
            </w:r>
            <w:r w:rsidR="0000401F">
              <w:rPr>
                <w:rFonts w:ascii="Corbel" w:hAnsi="Corbel" w:cs="Arial"/>
              </w:rPr>
              <w:t>%</w:t>
            </w:r>
          </w:p>
        </w:tc>
      </w:tr>
      <w:tr w:rsidR="00CD0AA5" w:rsidRPr="00546D34" w14:paraId="0F942F5E" w14:textId="77777777" w:rsidTr="001D655F">
        <w:trPr>
          <w:cantSplit/>
          <w:trHeight w:val="553"/>
        </w:trPr>
        <w:tc>
          <w:tcPr>
            <w:tcW w:w="14175" w:type="dxa"/>
            <w:gridSpan w:val="2"/>
            <w:shd w:val="clear" w:color="auto" w:fill="auto"/>
            <w:vAlign w:val="center"/>
          </w:tcPr>
          <w:p w14:paraId="53DE3B42" w14:textId="44BCD0EC" w:rsidR="00CD0AA5" w:rsidRDefault="00CD0AA5" w:rsidP="00BC45C9">
            <w:pPr>
              <w:autoSpaceDE w:val="0"/>
              <w:autoSpaceDN w:val="0"/>
              <w:adjustRightInd w:val="0"/>
              <w:spacing w:before="60" w:after="60"/>
              <w:rPr>
                <w:rFonts w:ascii="Corbel" w:eastAsia="Times New Roman" w:hAnsi="Corbel" w:cs="Arial"/>
                <w:color w:val="000000"/>
              </w:rPr>
            </w:pPr>
            <w:r>
              <w:rPr>
                <w:rFonts w:ascii="Corbel" w:hAnsi="Corbel" w:cs="Arial"/>
                <w:b/>
                <w:bCs/>
              </w:rPr>
              <w:t>2. Valuations</w:t>
            </w:r>
          </w:p>
        </w:tc>
      </w:tr>
      <w:tr w:rsidR="00CD0AA5" w:rsidRPr="00546D34" w14:paraId="75070E12" w14:textId="77777777" w:rsidTr="00042C88">
        <w:trPr>
          <w:cantSplit/>
          <w:trHeight w:val="553"/>
        </w:trPr>
        <w:tc>
          <w:tcPr>
            <w:tcW w:w="10915" w:type="dxa"/>
            <w:shd w:val="clear" w:color="auto" w:fill="auto"/>
            <w:vAlign w:val="center"/>
          </w:tcPr>
          <w:p w14:paraId="6160FA2E" w14:textId="44740461" w:rsidR="00CD0AA5" w:rsidRDefault="00CD0AA5" w:rsidP="00BC45C9">
            <w:pPr>
              <w:autoSpaceDE w:val="0"/>
              <w:autoSpaceDN w:val="0"/>
              <w:adjustRightInd w:val="0"/>
              <w:spacing w:before="60" w:after="60"/>
              <w:rPr>
                <w:rFonts w:ascii="Corbel" w:eastAsia="Times New Roman" w:hAnsi="Corbel" w:cs="Arial"/>
                <w:color w:val="000000"/>
              </w:rPr>
            </w:pPr>
            <w:r>
              <w:rPr>
                <w:rFonts w:ascii="Corbel" w:hAnsi="Corbel" w:cs="Arial"/>
              </w:rPr>
              <w:t>2(a) % Fees for Valuations</w:t>
            </w:r>
          </w:p>
        </w:tc>
        <w:tc>
          <w:tcPr>
            <w:tcW w:w="3260" w:type="dxa"/>
            <w:shd w:val="clear" w:color="auto" w:fill="auto"/>
            <w:vAlign w:val="center"/>
          </w:tcPr>
          <w:p w14:paraId="606A9C9D" w14:textId="4A87A88B" w:rsidR="00CD0AA5" w:rsidRDefault="00CD0AA5" w:rsidP="00157530">
            <w:pPr>
              <w:autoSpaceDE w:val="0"/>
              <w:autoSpaceDN w:val="0"/>
              <w:adjustRightInd w:val="0"/>
              <w:spacing w:before="60" w:after="60"/>
              <w:jc w:val="center"/>
              <w:rPr>
                <w:rFonts w:ascii="Corbel" w:eastAsia="Times New Roman" w:hAnsi="Corbel" w:cs="Arial"/>
                <w:color w:val="000000"/>
              </w:rPr>
            </w:pPr>
            <w:r>
              <w:rPr>
                <w:rFonts w:ascii="Corbel" w:hAnsi="Corbel" w:cs="Arial"/>
              </w:rPr>
              <w:t>13</w:t>
            </w:r>
            <w:r w:rsidR="0000401F">
              <w:rPr>
                <w:rFonts w:ascii="Corbel" w:hAnsi="Corbel" w:cs="Arial"/>
              </w:rPr>
              <w:t>%</w:t>
            </w:r>
          </w:p>
        </w:tc>
      </w:tr>
      <w:tr w:rsidR="00CD0AA5" w:rsidRPr="00546D34" w14:paraId="578FC129" w14:textId="77777777" w:rsidTr="001D655F">
        <w:trPr>
          <w:cantSplit/>
          <w:trHeight w:val="553"/>
        </w:trPr>
        <w:tc>
          <w:tcPr>
            <w:tcW w:w="14175" w:type="dxa"/>
            <w:gridSpan w:val="2"/>
            <w:shd w:val="clear" w:color="auto" w:fill="auto"/>
            <w:vAlign w:val="center"/>
          </w:tcPr>
          <w:p w14:paraId="18CEFB6A" w14:textId="4735388D" w:rsidR="00CD0AA5" w:rsidRDefault="00CD0AA5" w:rsidP="00BC45C9">
            <w:pPr>
              <w:autoSpaceDE w:val="0"/>
              <w:autoSpaceDN w:val="0"/>
              <w:adjustRightInd w:val="0"/>
              <w:spacing w:before="60" w:after="60"/>
              <w:rPr>
                <w:rFonts w:ascii="Corbel" w:eastAsia="Times New Roman" w:hAnsi="Corbel" w:cs="Arial"/>
                <w:color w:val="000000"/>
              </w:rPr>
            </w:pPr>
            <w:r>
              <w:rPr>
                <w:rFonts w:ascii="Corbel" w:hAnsi="Corbel" w:cs="Arial"/>
                <w:b/>
                <w:bCs/>
              </w:rPr>
              <w:t>3. Agency Services</w:t>
            </w:r>
          </w:p>
        </w:tc>
      </w:tr>
      <w:tr w:rsidR="00CD0AA5" w:rsidRPr="00546D34" w14:paraId="67868315" w14:textId="77777777" w:rsidTr="00042C88">
        <w:trPr>
          <w:cantSplit/>
          <w:trHeight w:val="553"/>
        </w:trPr>
        <w:tc>
          <w:tcPr>
            <w:tcW w:w="10915" w:type="dxa"/>
            <w:shd w:val="clear" w:color="auto" w:fill="auto"/>
            <w:vAlign w:val="bottom"/>
          </w:tcPr>
          <w:p w14:paraId="3676D734" w14:textId="4CFFC4BB" w:rsidR="00CD0AA5" w:rsidRDefault="00CD0AA5" w:rsidP="00CD0AA5">
            <w:pPr>
              <w:autoSpaceDE w:val="0"/>
              <w:autoSpaceDN w:val="0"/>
              <w:adjustRightInd w:val="0"/>
              <w:spacing w:before="60" w:after="60"/>
              <w:rPr>
                <w:rFonts w:ascii="Corbel" w:eastAsia="Times New Roman" w:hAnsi="Corbel" w:cs="Arial"/>
                <w:color w:val="000000"/>
              </w:rPr>
            </w:pPr>
            <w:r>
              <w:rPr>
                <w:rFonts w:ascii="Corbel" w:hAnsi="Corbel" w:cs="Arial"/>
              </w:rPr>
              <w:t xml:space="preserve">3(a) Residential Land and Property - Disposals </w:t>
            </w:r>
          </w:p>
        </w:tc>
        <w:tc>
          <w:tcPr>
            <w:tcW w:w="3260" w:type="dxa"/>
            <w:shd w:val="clear" w:color="auto" w:fill="auto"/>
            <w:vAlign w:val="bottom"/>
          </w:tcPr>
          <w:p w14:paraId="082AA848" w14:textId="5159CA0A" w:rsidR="00CD0AA5" w:rsidRDefault="00CD0AA5" w:rsidP="00157530">
            <w:pPr>
              <w:autoSpaceDE w:val="0"/>
              <w:autoSpaceDN w:val="0"/>
              <w:adjustRightInd w:val="0"/>
              <w:spacing w:before="60" w:after="60"/>
              <w:jc w:val="center"/>
              <w:rPr>
                <w:rFonts w:ascii="Corbel" w:eastAsia="Times New Roman" w:hAnsi="Corbel" w:cs="Arial"/>
                <w:color w:val="000000"/>
              </w:rPr>
            </w:pPr>
            <w:r>
              <w:rPr>
                <w:rFonts w:ascii="Corbel" w:hAnsi="Corbel" w:cs="Arial"/>
              </w:rPr>
              <w:t>13</w:t>
            </w:r>
            <w:r w:rsidR="0000401F">
              <w:rPr>
                <w:rFonts w:ascii="Corbel" w:hAnsi="Corbel" w:cs="Arial"/>
              </w:rPr>
              <w:t>%</w:t>
            </w:r>
          </w:p>
        </w:tc>
      </w:tr>
      <w:tr w:rsidR="00CD0AA5" w:rsidRPr="00546D34" w14:paraId="52E773C6" w14:textId="77777777" w:rsidTr="00042C88">
        <w:trPr>
          <w:cantSplit/>
          <w:trHeight w:val="553"/>
        </w:trPr>
        <w:tc>
          <w:tcPr>
            <w:tcW w:w="10915" w:type="dxa"/>
            <w:shd w:val="clear" w:color="auto" w:fill="auto"/>
            <w:vAlign w:val="bottom"/>
          </w:tcPr>
          <w:p w14:paraId="4851C569" w14:textId="0B2B1FEA" w:rsidR="00CD0AA5" w:rsidRDefault="00CD0AA5" w:rsidP="00CD0AA5">
            <w:pPr>
              <w:autoSpaceDE w:val="0"/>
              <w:autoSpaceDN w:val="0"/>
              <w:adjustRightInd w:val="0"/>
              <w:spacing w:before="60" w:after="60"/>
              <w:rPr>
                <w:rFonts w:ascii="Corbel" w:eastAsia="Times New Roman" w:hAnsi="Corbel" w:cs="Arial"/>
                <w:color w:val="000000"/>
              </w:rPr>
            </w:pPr>
            <w:r>
              <w:rPr>
                <w:rFonts w:ascii="Corbel" w:hAnsi="Corbel" w:cs="Arial"/>
              </w:rPr>
              <w:t xml:space="preserve">3(b) Residential Land and Property - Acquisitions </w:t>
            </w:r>
          </w:p>
        </w:tc>
        <w:tc>
          <w:tcPr>
            <w:tcW w:w="3260" w:type="dxa"/>
            <w:shd w:val="clear" w:color="auto" w:fill="auto"/>
            <w:vAlign w:val="bottom"/>
          </w:tcPr>
          <w:p w14:paraId="040F1D66" w14:textId="7CA8D0E6" w:rsidR="00CD0AA5" w:rsidRDefault="00CD0AA5" w:rsidP="00157530">
            <w:pPr>
              <w:autoSpaceDE w:val="0"/>
              <w:autoSpaceDN w:val="0"/>
              <w:adjustRightInd w:val="0"/>
              <w:spacing w:before="60" w:after="60"/>
              <w:jc w:val="center"/>
              <w:rPr>
                <w:rFonts w:ascii="Corbel" w:eastAsia="Times New Roman" w:hAnsi="Corbel" w:cs="Arial"/>
                <w:color w:val="000000"/>
              </w:rPr>
            </w:pPr>
            <w:r>
              <w:rPr>
                <w:rFonts w:ascii="Corbel" w:hAnsi="Corbel" w:cs="Arial"/>
              </w:rPr>
              <w:t>13</w:t>
            </w:r>
            <w:r w:rsidR="0000401F">
              <w:rPr>
                <w:rFonts w:ascii="Corbel" w:hAnsi="Corbel" w:cs="Arial"/>
              </w:rPr>
              <w:t>%</w:t>
            </w:r>
          </w:p>
        </w:tc>
      </w:tr>
      <w:tr w:rsidR="00CD0AA5" w:rsidRPr="00546D34" w14:paraId="176E5005" w14:textId="77777777" w:rsidTr="001D655F">
        <w:trPr>
          <w:cantSplit/>
          <w:trHeight w:val="553"/>
        </w:trPr>
        <w:tc>
          <w:tcPr>
            <w:tcW w:w="14175" w:type="dxa"/>
            <w:gridSpan w:val="2"/>
            <w:shd w:val="clear" w:color="auto" w:fill="auto"/>
            <w:vAlign w:val="center"/>
          </w:tcPr>
          <w:p w14:paraId="347569F3" w14:textId="7594AB2D" w:rsidR="00CD0AA5" w:rsidRDefault="00CD0AA5" w:rsidP="00CD0AA5">
            <w:pPr>
              <w:autoSpaceDE w:val="0"/>
              <w:autoSpaceDN w:val="0"/>
              <w:adjustRightInd w:val="0"/>
              <w:spacing w:before="60" w:after="60"/>
              <w:rPr>
                <w:rFonts w:ascii="Corbel" w:eastAsia="Times New Roman" w:hAnsi="Corbel" w:cs="Arial"/>
                <w:color w:val="000000"/>
              </w:rPr>
            </w:pPr>
            <w:r>
              <w:rPr>
                <w:rFonts w:ascii="Corbel" w:hAnsi="Corbel" w:cs="Arial"/>
                <w:b/>
                <w:bCs/>
              </w:rPr>
              <w:t>4. Estate Management</w:t>
            </w:r>
          </w:p>
        </w:tc>
      </w:tr>
      <w:tr w:rsidR="00CD0AA5" w:rsidRPr="00546D34" w14:paraId="3C17D01E" w14:textId="77777777" w:rsidTr="00042C88">
        <w:trPr>
          <w:cantSplit/>
          <w:trHeight w:val="553"/>
        </w:trPr>
        <w:tc>
          <w:tcPr>
            <w:tcW w:w="10915" w:type="dxa"/>
            <w:shd w:val="clear" w:color="auto" w:fill="auto"/>
            <w:vAlign w:val="center"/>
          </w:tcPr>
          <w:p w14:paraId="7E5BA076" w14:textId="757AB890" w:rsidR="00CD0AA5" w:rsidRDefault="00CD0AA5" w:rsidP="00CD0AA5">
            <w:pPr>
              <w:autoSpaceDE w:val="0"/>
              <w:autoSpaceDN w:val="0"/>
              <w:adjustRightInd w:val="0"/>
              <w:spacing w:before="60" w:after="60"/>
              <w:rPr>
                <w:rFonts w:ascii="Corbel" w:eastAsia="Times New Roman" w:hAnsi="Corbel" w:cs="Arial"/>
                <w:color w:val="000000"/>
              </w:rPr>
            </w:pPr>
            <w:r>
              <w:rPr>
                <w:rFonts w:ascii="Corbel" w:hAnsi="Corbel" w:cs="Arial"/>
              </w:rPr>
              <w:t>4(a) % Fees for Estate Management</w:t>
            </w:r>
          </w:p>
        </w:tc>
        <w:tc>
          <w:tcPr>
            <w:tcW w:w="3260" w:type="dxa"/>
            <w:shd w:val="clear" w:color="auto" w:fill="auto"/>
            <w:vAlign w:val="center"/>
          </w:tcPr>
          <w:p w14:paraId="1C27C0B0" w14:textId="7362FDA4" w:rsidR="00CD0AA5" w:rsidRDefault="00CD0AA5" w:rsidP="00157530">
            <w:pPr>
              <w:autoSpaceDE w:val="0"/>
              <w:autoSpaceDN w:val="0"/>
              <w:adjustRightInd w:val="0"/>
              <w:spacing w:before="60" w:after="60"/>
              <w:jc w:val="center"/>
              <w:rPr>
                <w:rFonts w:ascii="Corbel" w:eastAsia="Times New Roman" w:hAnsi="Corbel" w:cs="Arial"/>
                <w:color w:val="000000"/>
              </w:rPr>
            </w:pPr>
            <w:r>
              <w:rPr>
                <w:rFonts w:ascii="Corbel" w:hAnsi="Corbel" w:cs="Arial"/>
              </w:rPr>
              <w:t>6</w:t>
            </w:r>
            <w:r w:rsidR="0000401F">
              <w:rPr>
                <w:rFonts w:ascii="Corbel" w:hAnsi="Corbel" w:cs="Arial"/>
              </w:rPr>
              <w:t>%</w:t>
            </w:r>
          </w:p>
        </w:tc>
      </w:tr>
    </w:tbl>
    <w:p w14:paraId="1BDF6E32" w14:textId="77777777" w:rsidR="008B07A7" w:rsidRPr="00881671" w:rsidRDefault="00D240F4" w:rsidP="003844D2">
      <w:pPr>
        <w:spacing w:before="240"/>
        <w:rPr>
          <w:rFonts w:ascii="Corbel" w:hAnsi="Corbel" w:cs="Arial"/>
          <w:color w:val="92D050"/>
          <w:sz w:val="20"/>
          <w:szCs w:val="20"/>
        </w:rPr>
      </w:pPr>
      <w:r>
        <w:rPr>
          <w:rFonts w:ascii="Corbel" w:hAnsi="Corbel" w:cs="Arial"/>
          <w:color w:val="92D050"/>
          <w:sz w:val="40"/>
          <w:szCs w:val="40"/>
        </w:rPr>
        <w:br w:type="page"/>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1"/>
        <w:gridCol w:w="2268"/>
        <w:gridCol w:w="10206"/>
      </w:tblGrid>
      <w:tr w:rsidR="008B07A7" w:rsidRPr="00791D89" w14:paraId="5AE5BEEB" w14:textId="77777777" w:rsidTr="008D2A40">
        <w:trPr>
          <w:cantSplit/>
          <w:trHeight w:val="242"/>
        </w:trPr>
        <w:tc>
          <w:tcPr>
            <w:tcW w:w="14175" w:type="dxa"/>
            <w:gridSpan w:val="3"/>
            <w:shd w:val="clear" w:color="auto" w:fill="92D050"/>
            <w:vAlign w:val="center"/>
          </w:tcPr>
          <w:p w14:paraId="659331AE" w14:textId="724A9F5C" w:rsidR="008B07A7" w:rsidRPr="00791D89" w:rsidRDefault="008B07A7" w:rsidP="003A031A">
            <w:pPr>
              <w:autoSpaceDE w:val="0"/>
              <w:autoSpaceDN w:val="0"/>
              <w:adjustRightInd w:val="0"/>
              <w:spacing w:before="120" w:after="120"/>
              <w:jc w:val="both"/>
              <w:rPr>
                <w:rFonts w:ascii="Corbel" w:eastAsia="Times New Roman" w:hAnsi="Corbel" w:cs="Arial"/>
                <w:b/>
                <w:bCs/>
                <w:color w:val="FFFFFF"/>
              </w:rPr>
            </w:pPr>
            <w:r w:rsidRPr="00791D89">
              <w:rPr>
                <w:rFonts w:ascii="Corbel" w:eastAsia="Times New Roman" w:hAnsi="Corbel" w:cs="Arial"/>
                <w:b/>
                <w:bCs/>
                <w:color w:val="FFFFFF"/>
              </w:rPr>
              <w:lastRenderedPageBreak/>
              <w:t xml:space="preserve">RELATING TO </w:t>
            </w:r>
            <w:r>
              <w:rPr>
                <w:rFonts w:ascii="Corbel" w:eastAsia="Times New Roman" w:hAnsi="Corbel" w:cs="Arial"/>
                <w:b/>
                <w:bCs/>
                <w:color w:val="FFFFFF"/>
              </w:rPr>
              <w:t>LO</w:t>
            </w:r>
            <w:r w:rsidRPr="00791D89">
              <w:rPr>
                <w:rFonts w:ascii="Corbel" w:eastAsia="Times New Roman" w:hAnsi="Corbel" w:cs="Arial"/>
                <w:b/>
                <w:bCs/>
                <w:color w:val="FFFFFF"/>
              </w:rPr>
              <w:t xml:space="preserve">T </w:t>
            </w:r>
            <w:r>
              <w:rPr>
                <w:rFonts w:ascii="Corbel" w:eastAsia="Times New Roman" w:hAnsi="Corbel" w:cs="Arial"/>
                <w:b/>
                <w:bCs/>
                <w:color w:val="FFFFFF"/>
              </w:rPr>
              <w:t>1</w:t>
            </w:r>
            <w:r w:rsidRPr="00791D89">
              <w:rPr>
                <w:rFonts w:ascii="Corbel" w:eastAsia="Times New Roman" w:hAnsi="Corbel" w:cs="Arial"/>
                <w:b/>
                <w:bCs/>
                <w:color w:val="FFFFFF"/>
              </w:rPr>
              <w:t xml:space="preserve"> </w:t>
            </w:r>
            <w:r>
              <w:rPr>
                <w:rFonts w:ascii="Corbel" w:eastAsia="Times New Roman" w:hAnsi="Corbel" w:cs="Arial"/>
                <w:b/>
                <w:bCs/>
                <w:color w:val="FFFFFF"/>
              </w:rPr>
              <w:t>–</w:t>
            </w:r>
            <w:r w:rsidRPr="00791D89">
              <w:rPr>
                <w:rFonts w:ascii="Corbel" w:eastAsia="Times New Roman" w:hAnsi="Corbel" w:cs="Arial"/>
                <w:b/>
                <w:bCs/>
                <w:color w:val="FFFFFF"/>
              </w:rPr>
              <w:t xml:space="preserve"> </w:t>
            </w:r>
            <w:r>
              <w:rPr>
                <w:rFonts w:ascii="Corbel" w:eastAsia="Times New Roman" w:hAnsi="Corbel" w:cs="Arial"/>
                <w:b/>
                <w:bCs/>
                <w:color w:val="FFFFFF"/>
              </w:rPr>
              <w:t>FORM OF TENDER</w:t>
            </w:r>
            <w:r w:rsidR="00934F1C">
              <w:rPr>
                <w:rFonts w:ascii="Corbel" w:eastAsia="Times New Roman" w:hAnsi="Corbel" w:cs="Arial"/>
                <w:b/>
                <w:bCs/>
                <w:color w:val="FFFFFF"/>
              </w:rPr>
              <w:t xml:space="preserve"> (to be completed on ProContract)</w:t>
            </w:r>
          </w:p>
        </w:tc>
      </w:tr>
      <w:tr w:rsidR="003A0CA1" w:rsidRPr="00157530" w14:paraId="5C77BBF5" w14:textId="77777777" w:rsidTr="008D2A40">
        <w:trPr>
          <w:cantSplit/>
          <w:trHeight w:val="553"/>
        </w:trPr>
        <w:tc>
          <w:tcPr>
            <w:tcW w:w="1701" w:type="dxa"/>
            <w:shd w:val="clear" w:color="auto" w:fill="auto"/>
            <w:vAlign w:val="center"/>
          </w:tcPr>
          <w:p w14:paraId="21A64E16" w14:textId="453DD930" w:rsidR="003A0CA1" w:rsidRPr="00157530" w:rsidRDefault="003A0CA1" w:rsidP="003A0CA1">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b/>
                <w:color w:val="FFFFFF"/>
                <w:sz w:val="20"/>
                <w:szCs w:val="20"/>
              </w:rPr>
              <w:t>Title</w:t>
            </w:r>
          </w:p>
        </w:tc>
        <w:tc>
          <w:tcPr>
            <w:tcW w:w="2268" w:type="dxa"/>
            <w:shd w:val="clear" w:color="auto" w:fill="auto"/>
            <w:vAlign w:val="center"/>
          </w:tcPr>
          <w:p w14:paraId="040E6030" w14:textId="70C1D6D5" w:rsidR="003A0CA1" w:rsidRPr="00157530" w:rsidRDefault="003A0CA1" w:rsidP="003A0CA1">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b/>
                <w:color w:val="FFFFFF"/>
                <w:sz w:val="20"/>
                <w:szCs w:val="20"/>
              </w:rPr>
              <w:t>Assessment</w:t>
            </w:r>
          </w:p>
        </w:tc>
        <w:tc>
          <w:tcPr>
            <w:tcW w:w="10206" w:type="dxa"/>
            <w:shd w:val="clear" w:color="auto" w:fill="auto"/>
            <w:vAlign w:val="center"/>
          </w:tcPr>
          <w:p w14:paraId="72B31D4B" w14:textId="575BA5C2" w:rsidR="003A0CA1" w:rsidRPr="00157530" w:rsidRDefault="003A0CA1" w:rsidP="00881671">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b/>
                <w:color w:val="FFFFFF"/>
                <w:sz w:val="20"/>
                <w:szCs w:val="20"/>
              </w:rPr>
              <w:t>Evaluation Guidance</w:t>
            </w:r>
          </w:p>
        </w:tc>
      </w:tr>
      <w:tr w:rsidR="003A0CA1" w:rsidRPr="00157530" w14:paraId="31CF6833" w14:textId="77777777" w:rsidTr="008D2A40">
        <w:trPr>
          <w:cantSplit/>
          <w:trHeight w:val="553"/>
        </w:trPr>
        <w:tc>
          <w:tcPr>
            <w:tcW w:w="1701" w:type="dxa"/>
            <w:shd w:val="clear" w:color="auto" w:fill="auto"/>
          </w:tcPr>
          <w:p w14:paraId="7E9A370C" w14:textId="2F81EF7C" w:rsidR="003A0CA1" w:rsidRPr="00157530" w:rsidRDefault="00881671" w:rsidP="003A0CA1">
            <w:pPr>
              <w:autoSpaceDE w:val="0"/>
              <w:autoSpaceDN w:val="0"/>
              <w:adjustRightInd w:val="0"/>
              <w:spacing w:before="60" w:after="60"/>
              <w:rPr>
                <w:rFonts w:ascii="Corbel" w:eastAsia="Times New Roman" w:hAnsi="Corbel" w:cs="Arial"/>
                <w:b/>
                <w:bCs/>
                <w:color w:val="000000"/>
              </w:rPr>
            </w:pPr>
            <w:r w:rsidRPr="00881671">
              <w:rPr>
                <w:rFonts w:ascii="Corbel" w:eastAsia="Times New Roman" w:hAnsi="Corbel" w:cs="Arial"/>
                <w:sz w:val="18"/>
                <w:szCs w:val="20"/>
              </w:rPr>
              <w:t>Form of Tender</w:t>
            </w:r>
          </w:p>
        </w:tc>
        <w:tc>
          <w:tcPr>
            <w:tcW w:w="2268" w:type="dxa"/>
            <w:shd w:val="clear" w:color="auto" w:fill="auto"/>
          </w:tcPr>
          <w:p w14:paraId="7D3ED040" w14:textId="0DC60534" w:rsidR="003A0CA1" w:rsidRPr="00157530" w:rsidRDefault="003A0CA1" w:rsidP="003A0CA1">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sz w:val="18"/>
                <w:szCs w:val="20"/>
              </w:rPr>
              <w:t>Pass/Fail</w:t>
            </w:r>
          </w:p>
        </w:tc>
        <w:tc>
          <w:tcPr>
            <w:tcW w:w="10206" w:type="dxa"/>
            <w:shd w:val="clear" w:color="auto" w:fill="auto"/>
            <w:vAlign w:val="center"/>
          </w:tcPr>
          <w:p w14:paraId="554CDF91" w14:textId="77777777" w:rsidR="00881671" w:rsidRPr="00546D34" w:rsidDel="00A71567" w:rsidRDefault="00881671" w:rsidP="00881671">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0129ABAD" w14:textId="51B6DB4D" w:rsidR="00881671" w:rsidRPr="00546D34" w:rsidDel="00A71567" w:rsidRDefault="00881671" w:rsidP="00881671">
            <w:pPr>
              <w:spacing w:before="60" w:after="60"/>
              <w:rPr>
                <w:rFonts w:ascii="Corbel" w:eastAsia="Times New Roman" w:hAnsi="Corbel" w:cs="Arial"/>
                <w:sz w:val="18"/>
                <w:szCs w:val="20"/>
              </w:rPr>
            </w:pPr>
            <w:r>
              <w:rPr>
                <w:rFonts w:ascii="Corbel" w:eastAsia="Times New Roman" w:hAnsi="Corbel" w:cs="Arial"/>
                <w:sz w:val="18"/>
                <w:szCs w:val="20"/>
              </w:rPr>
              <w:t>Signed and completed form of tender document attached.</w:t>
            </w:r>
          </w:p>
          <w:p w14:paraId="36ABB1D6" w14:textId="77777777" w:rsidR="00881671" w:rsidRPr="00546D34" w:rsidDel="00A71567" w:rsidRDefault="00881671" w:rsidP="00881671">
            <w:pPr>
              <w:spacing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r w:rsidRPr="00546D34" w:rsidDel="00A71567">
              <w:rPr>
                <w:rFonts w:ascii="Corbel" w:eastAsia="Times New Roman" w:hAnsi="Corbel" w:cs="Arial"/>
                <w:sz w:val="18"/>
                <w:szCs w:val="20"/>
              </w:rPr>
              <w:t xml:space="preserve"> </w:t>
            </w:r>
          </w:p>
          <w:p w14:paraId="6DC8220E" w14:textId="1A2FC899" w:rsidR="003A0CA1" w:rsidRPr="00157530" w:rsidRDefault="00881671" w:rsidP="00881671">
            <w:pPr>
              <w:autoSpaceDE w:val="0"/>
              <w:autoSpaceDN w:val="0"/>
              <w:adjustRightInd w:val="0"/>
              <w:spacing w:before="60" w:after="60"/>
              <w:rPr>
                <w:rFonts w:ascii="Corbel" w:eastAsia="Times New Roman" w:hAnsi="Corbel" w:cs="Arial"/>
                <w:b/>
                <w:bCs/>
                <w:color w:val="000000"/>
              </w:rPr>
            </w:pPr>
            <w:r>
              <w:rPr>
                <w:rFonts w:ascii="Corbel" w:eastAsia="Times New Roman" w:hAnsi="Corbel" w:cs="Arial"/>
                <w:sz w:val="18"/>
                <w:szCs w:val="20"/>
              </w:rPr>
              <w:t>Signed and completed form of tender document not attached.</w:t>
            </w:r>
          </w:p>
        </w:tc>
      </w:tr>
    </w:tbl>
    <w:p w14:paraId="067B03DD" w14:textId="05835EFB" w:rsidR="00D240F4" w:rsidRDefault="00D240F4" w:rsidP="003844D2">
      <w:pPr>
        <w:spacing w:before="240"/>
        <w:rPr>
          <w:rFonts w:ascii="Corbel" w:hAnsi="Corbel" w:cs="Arial"/>
          <w:color w:val="92D050"/>
          <w:sz w:val="40"/>
          <w:szCs w:val="40"/>
        </w:rPr>
      </w:pPr>
    </w:p>
    <w:p w14:paraId="47ADEE81" w14:textId="32675D0A" w:rsidR="00E80E93" w:rsidRPr="00C90ECC" w:rsidRDefault="00E80E93" w:rsidP="003844D2">
      <w:pPr>
        <w:spacing w:before="240"/>
        <w:rPr>
          <w:rFonts w:ascii="Corbel" w:hAnsi="Corbel" w:cs="Arial"/>
          <w:color w:val="92D050"/>
          <w:sz w:val="40"/>
          <w:szCs w:val="40"/>
        </w:rPr>
      </w:pPr>
      <w:r w:rsidRPr="00C90ECC">
        <w:rPr>
          <w:rFonts w:ascii="Corbel" w:hAnsi="Corbel" w:cs="Arial"/>
          <w:color w:val="92D050"/>
          <w:sz w:val="40"/>
          <w:szCs w:val="40"/>
        </w:rPr>
        <w:t xml:space="preserve">Lot </w:t>
      </w:r>
      <w:r w:rsidR="00174E36">
        <w:rPr>
          <w:rFonts w:ascii="Corbel" w:hAnsi="Corbel" w:cs="Arial"/>
          <w:color w:val="92D050"/>
          <w:sz w:val="40"/>
          <w:szCs w:val="40"/>
        </w:rPr>
        <w:t>2</w:t>
      </w:r>
      <w:r w:rsidRPr="00C90ECC">
        <w:rPr>
          <w:rFonts w:ascii="Corbel" w:hAnsi="Corbel" w:cs="Arial"/>
          <w:color w:val="92D050"/>
          <w:sz w:val="40"/>
          <w:szCs w:val="40"/>
        </w:rPr>
        <w:t>: Financial Advisory Service</w:t>
      </w:r>
    </w:p>
    <w:tbl>
      <w:tblPr>
        <w:tblW w:w="50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661"/>
        <w:gridCol w:w="3657"/>
      </w:tblGrid>
      <w:tr w:rsidR="00FF1D1F" w:rsidRPr="00546D34" w14:paraId="1B193781" w14:textId="77777777" w:rsidTr="00C32DFE">
        <w:trPr>
          <w:trHeight w:val="204"/>
        </w:trPr>
        <w:tc>
          <w:tcPr>
            <w:tcW w:w="5000"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C00F08E" w14:textId="7EB617EA" w:rsidR="00E80E93" w:rsidRPr="00763D00" w:rsidRDefault="00E80E93" w:rsidP="00321F2A">
            <w:pPr>
              <w:autoSpaceDE w:val="0"/>
              <w:autoSpaceDN w:val="0"/>
              <w:adjustRightInd w:val="0"/>
              <w:spacing w:before="120" w:after="120"/>
              <w:jc w:val="both"/>
              <w:rPr>
                <w:rFonts w:ascii="Corbel" w:eastAsia="Times New Roman" w:hAnsi="Corbel" w:cs="Arial"/>
                <w:b/>
                <w:color w:val="FFFFFF"/>
                <w:szCs w:val="24"/>
              </w:rPr>
            </w:pPr>
            <w:r w:rsidRPr="00763D00">
              <w:rPr>
                <w:rFonts w:ascii="Corbel" w:hAnsi="Corbel" w:cs="Arial"/>
                <w:szCs w:val="24"/>
              </w:rPr>
              <w:br w:type="page"/>
            </w:r>
            <w:r w:rsidRPr="00763D00">
              <w:rPr>
                <w:rFonts w:ascii="Corbel" w:hAnsi="Corbel" w:cs="Arial"/>
                <w:szCs w:val="24"/>
              </w:rPr>
              <w:br w:type="page"/>
            </w:r>
            <w:r w:rsidRPr="00763D00">
              <w:rPr>
                <w:rFonts w:ascii="Corbel" w:eastAsia="Times New Roman" w:hAnsi="Corbel" w:cs="Arial"/>
                <w:b/>
                <w:color w:val="FFFFFF"/>
                <w:szCs w:val="24"/>
              </w:rPr>
              <w:t xml:space="preserve">RELATING TO </w:t>
            </w:r>
            <w:r w:rsidR="00C63C56" w:rsidRPr="00763D00">
              <w:rPr>
                <w:rFonts w:ascii="Corbel" w:eastAsia="Times New Roman" w:hAnsi="Corbel" w:cs="Arial"/>
                <w:b/>
                <w:color w:val="FFFFFF"/>
                <w:szCs w:val="24"/>
              </w:rPr>
              <w:t xml:space="preserve">LOT </w:t>
            </w:r>
            <w:r w:rsidR="00174E36">
              <w:rPr>
                <w:rFonts w:ascii="Corbel" w:eastAsia="Times New Roman" w:hAnsi="Corbel" w:cs="Arial"/>
                <w:b/>
                <w:color w:val="FFFFFF"/>
                <w:szCs w:val="24"/>
              </w:rPr>
              <w:t>2</w:t>
            </w:r>
            <w:r w:rsidR="00C63C56" w:rsidRPr="00763D00">
              <w:rPr>
                <w:rFonts w:ascii="Corbel" w:eastAsia="Times New Roman" w:hAnsi="Corbel" w:cs="Arial"/>
                <w:b/>
                <w:color w:val="FFFFFF"/>
                <w:szCs w:val="24"/>
              </w:rPr>
              <w:t xml:space="preserve"> </w:t>
            </w:r>
            <w:r w:rsidR="00C35A08">
              <w:rPr>
                <w:rFonts w:ascii="Corbel" w:eastAsia="Times New Roman" w:hAnsi="Corbel" w:cs="Arial"/>
                <w:b/>
                <w:color w:val="FFFFFF"/>
                <w:szCs w:val="24"/>
              </w:rPr>
              <w:t>–</w:t>
            </w:r>
            <w:r w:rsidR="00C63C56" w:rsidRPr="00763D00">
              <w:rPr>
                <w:rFonts w:ascii="Corbel" w:eastAsia="Times New Roman" w:hAnsi="Corbel" w:cs="Arial"/>
                <w:b/>
                <w:color w:val="FFFFFF"/>
                <w:szCs w:val="24"/>
              </w:rPr>
              <w:t xml:space="preserve"> </w:t>
            </w:r>
            <w:r w:rsidRPr="00763D00">
              <w:rPr>
                <w:rFonts w:ascii="Corbel" w:eastAsia="Times New Roman" w:hAnsi="Corbel" w:cs="Arial"/>
                <w:b/>
                <w:color w:val="FFFFFF"/>
                <w:szCs w:val="24"/>
              </w:rPr>
              <w:t>QUALITY</w:t>
            </w:r>
            <w:r w:rsidR="00C35A08">
              <w:rPr>
                <w:rFonts w:ascii="Corbel" w:eastAsia="Times New Roman" w:hAnsi="Corbel" w:cs="Arial"/>
                <w:b/>
                <w:color w:val="FFFFFF"/>
                <w:szCs w:val="24"/>
              </w:rPr>
              <w:t xml:space="preserve"> (to be completed on ProContract)</w:t>
            </w:r>
          </w:p>
        </w:tc>
      </w:tr>
      <w:tr w:rsidR="00E80E93" w:rsidRPr="00546D34" w14:paraId="63AB76F5" w14:textId="77777777" w:rsidTr="00C32DFE">
        <w:trPr>
          <w:trHeight w:val="201"/>
        </w:trPr>
        <w:tc>
          <w:tcPr>
            <w:tcW w:w="5000" w:type="pct"/>
            <w:gridSpan w:val="2"/>
            <w:tcBorders>
              <w:bottom w:val="single" w:sz="4" w:space="0" w:color="auto"/>
            </w:tcBorders>
            <w:shd w:val="clear" w:color="auto" w:fill="auto"/>
            <w:vAlign w:val="center"/>
          </w:tcPr>
          <w:p w14:paraId="1066497D" w14:textId="77777777" w:rsidR="00BD6D28" w:rsidRPr="00EC1D17" w:rsidRDefault="00BD6D28" w:rsidP="00271953">
            <w:pPr>
              <w:pStyle w:val="BodyText"/>
              <w:spacing w:before="60" w:after="60" w:line="276" w:lineRule="auto"/>
              <w:jc w:val="both"/>
              <w:rPr>
                <w:rFonts w:ascii="Corbel" w:hAnsi="Corbel"/>
                <w:szCs w:val="22"/>
              </w:rPr>
            </w:pPr>
            <w:r w:rsidRPr="00EC1D17">
              <w:rPr>
                <w:rFonts w:ascii="Corbel" w:hAnsi="Corbel"/>
                <w:szCs w:val="22"/>
              </w:rPr>
              <w:t xml:space="preserve">Quality will account for 35 </w:t>
            </w:r>
            <w:r w:rsidRPr="00EC1D17">
              <w:rPr>
                <w:rFonts w:ascii="Corbel" w:hAnsi="Corbel"/>
                <w:b/>
                <w:szCs w:val="22"/>
              </w:rPr>
              <w:t>%</w:t>
            </w:r>
            <w:r w:rsidRPr="00EC1D17">
              <w:rPr>
                <w:rFonts w:ascii="Corbel" w:hAnsi="Corbel"/>
                <w:szCs w:val="22"/>
              </w:rPr>
              <w:t xml:space="preserve"> of the Overall Score.  </w:t>
            </w:r>
          </w:p>
          <w:p w14:paraId="3F1DF16A" w14:textId="2AC05762" w:rsidR="00BD6D28" w:rsidRPr="00EC1D17" w:rsidRDefault="00BD6D28" w:rsidP="00636679">
            <w:pPr>
              <w:spacing w:after="0"/>
              <w:jc w:val="both"/>
              <w:rPr>
                <w:rFonts w:ascii="Corbel" w:hAnsi="Corbel" w:cs="Arial"/>
                <w:b/>
                <w:bCs/>
              </w:rPr>
            </w:pPr>
            <w:r w:rsidRPr="00EC1D17">
              <w:rPr>
                <w:rFonts w:ascii="Corbel" w:hAnsi="Corbel" w:cs="Arial"/>
                <w:b/>
                <w:bCs/>
              </w:rPr>
              <w:t xml:space="preserve">Your submission </w:t>
            </w:r>
            <w:r w:rsidR="007B7BE8">
              <w:rPr>
                <w:rFonts w:ascii="Corbel" w:hAnsi="Corbel" w:cs="Arial"/>
                <w:b/>
                <w:bCs/>
              </w:rPr>
              <w:t>will</w:t>
            </w:r>
            <w:r w:rsidR="007B7BE8" w:rsidRPr="00EC1D17">
              <w:rPr>
                <w:rFonts w:ascii="Corbel" w:hAnsi="Corbel" w:cs="Arial"/>
                <w:b/>
                <w:bCs/>
              </w:rPr>
              <w:t xml:space="preserve"> </w:t>
            </w:r>
            <w:r w:rsidRPr="00EC1D17">
              <w:rPr>
                <w:rFonts w:ascii="Corbel" w:hAnsi="Corbel" w:cs="Arial"/>
                <w:b/>
                <w:bCs/>
              </w:rPr>
              <w:t xml:space="preserve">be deemed a </w:t>
            </w:r>
            <w:r w:rsidRPr="00EC1D17">
              <w:rPr>
                <w:rFonts w:ascii="Corbel" w:hAnsi="Corbel" w:cs="Arial"/>
                <w:b/>
                <w:bCs/>
                <w:u w:val="single"/>
              </w:rPr>
              <w:t>fail</w:t>
            </w:r>
            <w:r w:rsidRPr="00EC1D17">
              <w:rPr>
                <w:rFonts w:ascii="Corbel" w:hAnsi="Corbel" w:cs="Arial"/>
                <w:b/>
                <w:bCs/>
              </w:rPr>
              <w:t xml:space="preserve"> if:</w:t>
            </w:r>
          </w:p>
          <w:p w14:paraId="7AC34167" w14:textId="291CB321" w:rsidR="00BD6D28" w:rsidRPr="00EC1D17" w:rsidRDefault="00BD6D28" w:rsidP="007E3B7B">
            <w:pPr>
              <w:numPr>
                <w:ilvl w:val="0"/>
                <w:numId w:val="19"/>
              </w:numPr>
              <w:spacing w:after="0" w:line="240" w:lineRule="auto"/>
              <w:jc w:val="both"/>
              <w:rPr>
                <w:rFonts w:ascii="Corbel" w:hAnsi="Corbel" w:cs="Arial"/>
                <w:b/>
              </w:rPr>
            </w:pPr>
            <w:r w:rsidRPr="00EC1D17">
              <w:rPr>
                <w:rFonts w:ascii="Corbel" w:hAnsi="Corbel" w:cs="Arial"/>
                <w:b/>
              </w:rPr>
              <w:t>you score (unweighted) a ‘0’ or ‘1’ for any one quality criteria question.</w:t>
            </w:r>
          </w:p>
          <w:p w14:paraId="2FB0FAB7" w14:textId="65F6422B" w:rsidR="007071EC" w:rsidRPr="00271953" w:rsidRDefault="00BD6D28" w:rsidP="00271953">
            <w:pPr>
              <w:pStyle w:val="BodyText"/>
              <w:numPr>
                <w:ilvl w:val="0"/>
                <w:numId w:val="19"/>
              </w:numPr>
              <w:spacing w:before="60" w:after="60" w:line="276" w:lineRule="auto"/>
              <w:jc w:val="both"/>
              <w:rPr>
                <w:rFonts w:ascii="Corbel" w:hAnsi="Corbel"/>
                <w:szCs w:val="22"/>
              </w:rPr>
            </w:pPr>
            <w:r w:rsidRPr="00EC1D17">
              <w:rPr>
                <w:rFonts w:ascii="Corbel" w:hAnsi="Corbel" w:cs="Arial"/>
                <w:b/>
                <w:bCs/>
                <w:szCs w:val="22"/>
              </w:rPr>
              <w:t xml:space="preserve">you score (unweighted) a ‘2’ for </w:t>
            </w:r>
            <w:r w:rsidR="005B5948">
              <w:rPr>
                <w:rFonts w:ascii="Corbel" w:hAnsi="Corbel" w:cs="Arial"/>
                <w:b/>
                <w:bCs/>
                <w:szCs w:val="22"/>
              </w:rPr>
              <w:t xml:space="preserve">three </w:t>
            </w:r>
            <w:r w:rsidRPr="00EC1D17">
              <w:rPr>
                <w:rFonts w:ascii="Corbel" w:hAnsi="Corbel" w:cs="Arial"/>
                <w:b/>
                <w:bCs/>
                <w:szCs w:val="22"/>
              </w:rPr>
              <w:t xml:space="preserve">or more quality criteria questions. </w:t>
            </w:r>
          </w:p>
          <w:p w14:paraId="38AB0371" w14:textId="77777777" w:rsidR="00271953" w:rsidRPr="00EF3BEE" w:rsidRDefault="00271953" w:rsidP="00271953">
            <w:pPr>
              <w:pStyle w:val="BodyText"/>
              <w:spacing w:before="60" w:after="60" w:line="276" w:lineRule="auto"/>
              <w:ind w:left="720"/>
              <w:jc w:val="both"/>
              <w:rPr>
                <w:rFonts w:ascii="Corbel" w:hAnsi="Corbel"/>
                <w:szCs w:val="22"/>
              </w:rPr>
            </w:pPr>
          </w:p>
          <w:p w14:paraId="338F0058" w14:textId="77777777" w:rsidR="007071EC" w:rsidRPr="007071EC" w:rsidRDefault="00BD6D28" w:rsidP="00271953">
            <w:pPr>
              <w:pStyle w:val="BodyText"/>
              <w:spacing w:after="60" w:line="276" w:lineRule="auto"/>
              <w:jc w:val="both"/>
              <w:rPr>
                <w:rFonts w:ascii="Corbel" w:hAnsi="Corbel"/>
                <w:szCs w:val="22"/>
              </w:rPr>
            </w:pPr>
            <w:r w:rsidRPr="00EC1D17">
              <w:rPr>
                <w:rFonts w:ascii="Corbel" w:hAnsi="Corbel"/>
                <w:szCs w:val="22"/>
              </w:rPr>
              <w:t>The following scoring methodology will apply:</w:t>
            </w:r>
          </w:p>
          <w:p w14:paraId="100CFCD9" w14:textId="77777777" w:rsidR="00BD6D28" w:rsidRPr="00EC1D17" w:rsidRDefault="00BD6D28" w:rsidP="00271953">
            <w:pPr>
              <w:pStyle w:val="BodyText"/>
              <w:spacing w:after="0" w:line="276" w:lineRule="auto"/>
              <w:jc w:val="both"/>
              <w:rPr>
                <w:rFonts w:ascii="Corbel" w:hAnsi="Corbel"/>
                <w:szCs w:val="22"/>
              </w:rPr>
            </w:pPr>
            <w:r w:rsidRPr="00EC1D17">
              <w:rPr>
                <w:rFonts w:ascii="Corbel" w:hAnsi="Corbel"/>
                <w:b/>
                <w:szCs w:val="22"/>
              </w:rPr>
              <w:t xml:space="preserve">5 – Excellent </w:t>
            </w:r>
            <w:r w:rsidRPr="00EC1D17">
              <w:rPr>
                <w:rFonts w:ascii="Corbel" w:hAnsi="Corbel"/>
                <w:szCs w:val="22"/>
              </w:rPr>
              <w:t xml:space="preserve">Satisfies the requirement and demonstrates exceptional understanding and evidence in their ability/proposed methodology to deliver a solution for the requirements.  Response identifies factors that will offer potential added value, with evidence to support the response.  </w:t>
            </w:r>
          </w:p>
          <w:p w14:paraId="5D4CD23E" w14:textId="77777777" w:rsidR="00BD6D28" w:rsidRPr="00EC1D17" w:rsidRDefault="00BD6D28" w:rsidP="00271953">
            <w:pPr>
              <w:pStyle w:val="BodyText"/>
              <w:spacing w:after="0" w:line="276" w:lineRule="auto"/>
              <w:jc w:val="both"/>
              <w:rPr>
                <w:rFonts w:ascii="Corbel" w:hAnsi="Corbel"/>
                <w:szCs w:val="22"/>
              </w:rPr>
            </w:pPr>
            <w:r w:rsidRPr="00EC1D17">
              <w:rPr>
                <w:rFonts w:ascii="Corbel" w:hAnsi="Corbel"/>
                <w:b/>
                <w:szCs w:val="22"/>
              </w:rPr>
              <w:t xml:space="preserve">4 – Good </w:t>
            </w:r>
            <w:r w:rsidRPr="00EC1D17">
              <w:rPr>
                <w:rFonts w:ascii="Corbel" w:hAnsi="Corbel"/>
                <w:szCs w:val="22"/>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672A8450" w14:textId="77777777" w:rsidR="00BD6D28" w:rsidRPr="00EC1D17" w:rsidRDefault="00BD6D28" w:rsidP="00271953">
            <w:pPr>
              <w:pStyle w:val="BodyText"/>
              <w:spacing w:after="0" w:line="276" w:lineRule="auto"/>
              <w:jc w:val="both"/>
              <w:rPr>
                <w:rFonts w:ascii="Corbel" w:hAnsi="Corbel"/>
                <w:szCs w:val="22"/>
              </w:rPr>
            </w:pPr>
            <w:r w:rsidRPr="00EC1D17">
              <w:rPr>
                <w:rFonts w:ascii="Corbel" w:hAnsi="Corbel"/>
                <w:b/>
                <w:szCs w:val="22"/>
              </w:rPr>
              <w:t xml:space="preserve">3 – Acceptable </w:t>
            </w:r>
            <w:r w:rsidRPr="00EC1D17">
              <w:rPr>
                <w:rFonts w:ascii="Corbel" w:hAnsi="Corbel"/>
                <w:szCs w:val="22"/>
              </w:rPr>
              <w:t>Satisfies the requirement.  Demonstration by the Supplier of the understanding and evidence in their ability/proposed methodology to deliver a solution for the requirements.</w:t>
            </w:r>
          </w:p>
          <w:p w14:paraId="6522F190" w14:textId="77777777" w:rsidR="00BD6D28" w:rsidRPr="00EC1D17" w:rsidRDefault="00BD6D28" w:rsidP="00271953">
            <w:pPr>
              <w:pStyle w:val="BodyText"/>
              <w:spacing w:after="0" w:line="276" w:lineRule="auto"/>
              <w:jc w:val="both"/>
              <w:rPr>
                <w:rFonts w:ascii="Corbel" w:hAnsi="Corbel"/>
                <w:szCs w:val="22"/>
              </w:rPr>
            </w:pPr>
            <w:r w:rsidRPr="00EC1D17">
              <w:rPr>
                <w:rFonts w:ascii="Corbel" w:hAnsi="Corbel"/>
                <w:b/>
                <w:szCs w:val="22"/>
              </w:rPr>
              <w:lastRenderedPageBreak/>
              <w:t xml:space="preserve">2 - Minor Reservations </w:t>
            </w:r>
            <w:r w:rsidRPr="00EC1D17">
              <w:rPr>
                <w:rFonts w:ascii="Corbel" w:hAnsi="Corbel"/>
                <w:szCs w:val="22"/>
              </w:rPr>
              <w:t xml:space="preserve">Some minor reservations of the Supplier's understanding and proposed methodology, with limited evidence to support the response.  </w:t>
            </w:r>
          </w:p>
          <w:p w14:paraId="1938D6D4" w14:textId="77777777" w:rsidR="00BD6D28" w:rsidRPr="00EC1D17" w:rsidRDefault="00BD6D28" w:rsidP="00636679">
            <w:pPr>
              <w:spacing w:after="0"/>
              <w:jc w:val="both"/>
              <w:rPr>
                <w:rFonts w:ascii="Corbel" w:hAnsi="Corbel"/>
              </w:rPr>
            </w:pPr>
            <w:r w:rsidRPr="00EC1D17">
              <w:rPr>
                <w:rFonts w:ascii="Corbel" w:hAnsi="Corbel"/>
                <w:b/>
              </w:rPr>
              <w:t xml:space="preserve">1 - Major Reservations/Non-compliant </w:t>
            </w:r>
            <w:r w:rsidRPr="00EC1D17">
              <w:rPr>
                <w:rFonts w:ascii="Corbel" w:hAnsi="Corbel"/>
              </w:rPr>
              <w:t>Major reservations of the Supplier's understanding and proposed methodology, with little or no evidence to support the response.</w:t>
            </w:r>
          </w:p>
          <w:p w14:paraId="349652BE" w14:textId="77777777" w:rsidR="00BD6D28" w:rsidRPr="00EC1D17" w:rsidRDefault="00BD6D28" w:rsidP="00271953">
            <w:pPr>
              <w:pStyle w:val="BodyText"/>
              <w:spacing w:after="0" w:line="276" w:lineRule="auto"/>
              <w:jc w:val="both"/>
              <w:rPr>
                <w:rFonts w:ascii="Corbel" w:hAnsi="Corbel"/>
                <w:szCs w:val="22"/>
              </w:rPr>
            </w:pPr>
            <w:r w:rsidRPr="00EC1D17">
              <w:rPr>
                <w:rFonts w:ascii="Corbel" w:hAnsi="Corbel"/>
                <w:b/>
                <w:szCs w:val="22"/>
              </w:rPr>
              <w:t xml:space="preserve">0 - Unacceptable/Non-compliant </w:t>
            </w:r>
            <w:r w:rsidRPr="00EC1D17">
              <w:rPr>
                <w:rFonts w:ascii="Corbel" w:hAnsi="Corbel"/>
                <w:szCs w:val="22"/>
              </w:rPr>
              <w:t xml:space="preserve">Does not meet the requirement.  Does not comply and/or insufficient information provided to demonstrate that the Supplier has the understanding or suitable methodology, with little or no evidence to support the response. </w:t>
            </w:r>
          </w:p>
          <w:p w14:paraId="4CA34B45" w14:textId="77777777" w:rsidR="00271953" w:rsidRDefault="00271953" w:rsidP="00271953">
            <w:pPr>
              <w:pStyle w:val="BodyText"/>
              <w:spacing w:after="60" w:line="276" w:lineRule="auto"/>
              <w:jc w:val="both"/>
              <w:rPr>
                <w:rFonts w:ascii="Corbel" w:hAnsi="Corbel" w:cs="Arial"/>
                <w:b/>
                <w:i/>
                <w:szCs w:val="22"/>
              </w:rPr>
            </w:pPr>
          </w:p>
          <w:p w14:paraId="09B44C96" w14:textId="4B3F0B5A" w:rsidR="00BD6D28" w:rsidRPr="00EC1D17" w:rsidRDefault="00BD6D28" w:rsidP="00271953">
            <w:pPr>
              <w:pStyle w:val="BodyText"/>
              <w:spacing w:after="60" w:line="276" w:lineRule="auto"/>
              <w:jc w:val="both"/>
              <w:rPr>
                <w:rFonts w:ascii="Corbel" w:hAnsi="Corbel" w:cs="Arial"/>
                <w:b/>
                <w:i/>
                <w:szCs w:val="22"/>
              </w:rPr>
            </w:pPr>
            <w:r w:rsidRPr="00EC1D17">
              <w:rPr>
                <w:rFonts w:ascii="Corbel" w:hAnsi="Corbel" w:cs="Arial"/>
                <w:b/>
                <w:i/>
                <w:szCs w:val="22"/>
              </w:rPr>
              <w:t xml:space="preserve">Please note: </w:t>
            </w:r>
          </w:p>
          <w:p w14:paraId="64EAD881" w14:textId="59E85BE1" w:rsidR="00BD6D28" w:rsidRPr="00EC1D17" w:rsidRDefault="00BD6D28" w:rsidP="00271953">
            <w:pPr>
              <w:pStyle w:val="BodyText"/>
              <w:spacing w:after="60" w:line="276" w:lineRule="auto"/>
              <w:jc w:val="both"/>
              <w:rPr>
                <w:rFonts w:ascii="Corbel" w:hAnsi="Corbel" w:cs="Arial"/>
                <w:i/>
                <w:szCs w:val="22"/>
              </w:rPr>
            </w:pPr>
            <w:r w:rsidRPr="00EC1D17">
              <w:rPr>
                <w:rFonts w:ascii="Corbel" w:hAnsi="Corbel" w:cs="Arial"/>
                <w:i/>
                <w:szCs w:val="22"/>
              </w:rPr>
              <w:t xml:space="preserve">Any text beyond the specified </w:t>
            </w:r>
            <w:r w:rsidR="00401398">
              <w:rPr>
                <w:rFonts w:ascii="Corbel" w:hAnsi="Corbel" w:cs="Arial"/>
                <w:i/>
                <w:szCs w:val="22"/>
              </w:rPr>
              <w:t>word</w:t>
            </w:r>
            <w:r w:rsidRPr="00EC1D17">
              <w:rPr>
                <w:rFonts w:ascii="Corbel" w:hAnsi="Corbel" w:cs="Arial"/>
                <w:i/>
                <w:szCs w:val="22"/>
              </w:rPr>
              <w:t xml:space="preserve"> limits will be ignored and will not be evaluated.</w:t>
            </w:r>
          </w:p>
          <w:p w14:paraId="2080A7AE" w14:textId="00A3438B" w:rsidR="00BD6D28" w:rsidRPr="00EC1D17" w:rsidRDefault="00BD6D28" w:rsidP="00271953">
            <w:pPr>
              <w:pStyle w:val="BodyText"/>
              <w:spacing w:after="60" w:line="240" w:lineRule="auto"/>
              <w:jc w:val="both"/>
              <w:rPr>
                <w:rFonts w:ascii="Corbel" w:hAnsi="Corbel"/>
                <w:i/>
                <w:szCs w:val="22"/>
              </w:rPr>
            </w:pPr>
            <w:r w:rsidRPr="00EC1D17">
              <w:rPr>
                <w:rFonts w:ascii="Corbel" w:hAnsi="Corbel" w:cs="Arial"/>
                <w:i/>
                <w:szCs w:val="22"/>
              </w:rPr>
              <w:t xml:space="preserve">Homes England will not cross-reference to other answers when assessing </w:t>
            </w:r>
            <w:r w:rsidR="00C35A08">
              <w:rPr>
                <w:rFonts w:ascii="Corbel" w:hAnsi="Corbel" w:cs="Arial"/>
                <w:i/>
                <w:szCs w:val="22"/>
              </w:rPr>
              <w:t>quality</w:t>
            </w:r>
            <w:r w:rsidRPr="00EC1D17">
              <w:rPr>
                <w:rFonts w:ascii="Corbel" w:hAnsi="Corbel" w:cs="Arial"/>
                <w:i/>
                <w:szCs w:val="22"/>
              </w:rPr>
              <w:t xml:space="preserve"> responses.</w:t>
            </w:r>
          </w:p>
          <w:p w14:paraId="377A235D" w14:textId="35A059F6" w:rsidR="00564A93" w:rsidRPr="00702366" w:rsidRDefault="00BD6D28" w:rsidP="00271953">
            <w:pPr>
              <w:pStyle w:val="BodyText"/>
              <w:spacing w:after="60" w:line="276" w:lineRule="auto"/>
              <w:jc w:val="both"/>
              <w:rPr>
                <w:rFonts w:ascii="Corbel" w:hAnsi="Corbel"/>
                <w:i/>
                <w:szCs w:val="22"/>
              </w:rPr>
            </w:pPr>
            <w:r w:rsidRPr="00EC1D17">
              <w:rPr>
                <w:rFonts w:ascii="Corbel" w:hAnsi="Corbel"/>
                <w:i/>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tc>
      </w:tr>
      <w:tr w:rsidR="00147AFB" w:rsidRPr="00546D34" w14:paraId="5A83102E" w14:textId="77777777" w:rsidTr="00C32DFE">
        <w:trPr>
          <w:trHeight w:val="201"/>
        </w:trPr>
        <w:tc>
          <w:tcPr>
            <w:tcW w:w="3723" w:type="pct"/>
            <w:tcBorders>
              <w:bottom w:val="single" w:sz="4" w:space="0" w:color="auto"/>
            </w:tcBorders>
            <w:shd w:val="clear" w:color="auto" w:fill="92D050"/>
            <w:vAlign w:val="center"/>
          </w:tcPr>
          <w:p w14:paraId="51A2E600" w14:textId="77777777" w:rsidR="004A56A0" w:rsidRPr="00C90ECC" w:rsidRDefault="004A56A0" w:rsidP="00321F2A">
            <w:pPr>
              <w:autoSpaceDE w:val="0"/>
              <w:autoSpaceDN w:val="0"/>
              <w:adjustRightInd w:val="0"/>
              <w:spacing w:before="60" w:after="60"/>
              <w:jc w:val="center"/>
              <w:rPr>
                <w:rFonts w:ascii="Corbel" w:eastAsia="Times New Roman" w:hAnsi="Corbel" w:cs="Arial"/>
                <w:b/>
                <w:color w:val="FFFFFF"/>
              </w:rPr>
            </w:pPr>
            <w:r w:rsidRPr="00C90ECC">
              <w:rPr>
                <w:rFonts w:ascii="Corbel" w:eastAsia="Times New Roman" w:hAnsi="Corbel" w:cs="Arial"/>
                <w:b/>
                <w:color w:val="FFFFFF"/>
              </w:rPr>
              <w:lastRenderedPageBreak/>
              <w:t>Number</w:t>
            </w:r>
          </w:p>
        </w:tc>
        <w:tc>
          <w:tcPr>
            <w:tcW w:w="1277" w:type="pct"/>
            <w:shd w:val="clear" w:color="auto" w:fill="92D050"/>
            <w:vAlign w:val="center"/>
          </w:tcPr>
          <w:p w14:paraId="68E95587" w14:textId="4DEBA0B9" w:rsidR="004A56A0" w:rsidRPr="00967879" w:rsidRDefault="004A56A0" w:rsidP="00321F2A">
            <w:pPr>
              <w:autoSpaceDE w:val="0"/>
              <w:autoSpaceDN w:val="0"/>
              <w:adjustRightInd w:val="0"/>
              <w:spacing w:before="60" w:after="60"/>
              <w:jc w:val="center"/>
              <w:rPr>
                <w:rFonts w:ascii="Corbel" w:eastAsia="Times New Roman" w:hAnsi="Corbel" w:cs="Arial"/>
                <w:b/>
                <w:color w:val="FFFFFF"/>
              </w:rPr>
            </w:pPr>
            <w:r w:rsidRPr="00C90ECC">
              <w:rPr>
                <w:rFonts w:ascii="Corbel" w:eastAsia="Times New Roman" w:hAnsi="Corbel" w:cs="Arial"/>
                <w:b/>
                <w:color w:val="FFFFFF"/>
              </w:rPr>
              <w:t>Weighting</w:t>
            </w:r>
          </w:p>
        </w:tc>
      </w:tr>
      <w:tr w:rsidR="00FF1D1F" w:rsidRPr="00546D34" w14:paraId="6BE35790" w14:textId="77777777" w:rsidTr="00C32DFE">
        <w:trPr>
          <w:trHeight w:val="794"/>
        </w:trPr>
        <w:tc>
          <w:tcPr>
            <w:tcW w:w="3723" w:type="pct"/>
            <w:shd w:val="clear" w:color="auto" w:fill="FFFFFF" w:themeFill="background1"/>
            <w:vAlign w:val="center"/>
          </w:tcPr>
          <w:p w14:paraId="32CDDD75" w14:textId="14F30D42" w:rsidR="005D547E" w:rsidRPr="00EF3BEE" w:rsidRDefault="005D547E" w:rsidP="00FF3277">
            <w:pPr>
              <w:autoSpaceDE w:val="0"/>
              <w:autoSpaceDN w:val="0"/>
              <w:adjustRightInd w:val="0"/>
              <w:spacing w:before="60" w:after="60"/>
              <w:rPr>
                <w:rFonts w:ascii="Corbel" w:eastAsia="Corbel" w:hAnsi="Corbel" w:cs="Corbel"/>
                <w:color w:val="000000" w:themeColor="text1"/>
              </w:rPr>
            </w:pPr>
            <w:r>
              <w:rPr>
                <w:rFonts w:ascii="Corbel" w:eastAsia="Corbel" w:hAnsi="Corbel" w:cs="Corbel"/>
                <w:color w:val="000000" w:themeColor="text1"/>
              </w:rPr>
              <w:t>Question 1 - Scope of Services</w:t>
            </w:r>
          </w:p>
        </w:tc>
        <w:tc>
          <w:tcPr>
            <w:tcW w:w="1277" w:type="pct"/>
            <w:shd w:val="clear" w:color="auto" w:fill="FFFFFF" w:themeFill="background1"/>
            <w:vAlign w:val="center"/>
          </w:tcPr>
          <w:p w14:paraId="0506AB39" w14:textId="69B4ECB1" w:rsidR="005D547E" w:rsidRPr="00967879" w:rsidRDefault="005D547E" w:rsidP="00FF3277">
            <w:pPr>
              <w:spacing w:before="60" w:after="60"/>
              <w:jc w:val="center"/>
              <w:rPr>
                <w:rFonts w:ascii="Corbel" w:hAnsi="Corbel" w:cs="Arial"/>
              </w:rPr>
            </w:pPr>
            <w:r>
              <w:rPr>
                <w:rFonts w:ascii="Corbel" w:hAnsi="Corbel" w:cs="Arial"/>
              </w:rPr>
              <w:t>Pass/Fail</w:t>
            </w:r>
          </w:p>
        </w:tc>
      </w:tr>
      <w:tr w:rsidR="00FF1D1F" w:rsidRPr="00546D34" w14:paraId="1AFD4B65" w14:textId="77777777" w:rsidTr="00C32DFE">
        <w:trPr>
          <w:trHeight w:val="794"/>
        </w:trPr>
        <w:tc>
          <w:tcPr>
            <w:tcW w:w="3723" w:type="pct"/>
            <w:shd w:val="clear" w:color="auto" w:fill="FFFFFF" w:themeFill="background1"/>
            <w:vAlign w:val="center"/>
          </w:tcPr>
          <w:p w14:paraId="7110A361" w14:textId="761A11BF" w:rsidR="005D547E" w:rsidRPr="00967879" w:rsidRDefault="005D547E" w:rsidP="00C0010F">
            <w:pPr>
              <w:autoSpaceDE w:val="0"/>
              <w:autoSpaceDN w:val="0"/>
              <w:adjustRightInd w:val="0"/>
              <w:spacing w:before="60" w:after="60"/>
              <w:rPr>
                <w:rFonts w:ascii="Corbel" w:eastAsia="Times New Roman" w:hAnsi="Corbel" w:cs="Arial"/>
                <w:color w:val="000000"/>
              </w:rPr>
            </w:pPr>
            <w:r w:rsidRPr="00EF3BEE">
              <w:rPr>
                <w:rFonts w:ascii="Corbel" w:eastAsia="Corbel" w:hAnsi="Corbel" w:cs="Corbel"/>
                <w:color w:val="000000" w:themeColor="text1"/>
              </w:rPr>
              <w:t xml:space="preserve">Question </w:t>
            </w:r>
            <w:r>
              <w:rPr>
                <w:rFonts w:ascii="Corbel" w:eastAsia="Corbel" w:hAnsi="Corbel" w:cs="Corbel"/>
                <w:color w:val="000000" w:themeColor="text1"/>
              </w:rPr>
              <w:t xml:space="preserve">2 - </w:t>
            </w:r>
            <w:r w:rsidRPr="00EF3BEE">
              <w:rPr>
                <w:rFonts w:ascii="Corbel" w:eastAsia="Corbel" w:hAnsi="Corbel" w:cs="Corbel"/>
                <w:color w:val="000000" w:themeColor="text1"/>
              </w:rPr>
              <w:t>Social Value</w:t>
            </w:r>
          </w:p>
        </w:tc>
        <w:tc>
          <w:tcPr>
            <w:tcW w:w="1277" w:type="pct"/>
            <w:shd w:val="clear" w:color="auto" w:fill="FFFFFF" w:themeFill="background1"/>
            <w:vAlign w:val="center"/>
          </w:tcPr>
          <w:p w14:paraId="29F444BA" w14:textId="6D6A3946" w:rsidR="005D547E" w:rsidRPr="00967879" w:rsidRDefault="005D547E" w:rsidP="00FF3277">
            <w:pPr>
              <w:spacing w:before="60" w:after="60"/>
              <w:jc w:val="center"/>
              <w:rPr>
                <w:rFonts w:ascii="Corbel" w:hAnsi="Corbel" w:cs="Arial"/>
              </w:rPr>
            </w:pPr>
            <w:r w:rsidRPr="00967879">
              <w:rPr>
                <w:rFonts w:ascii="Corbel" w:hAnsi="Corbel" w:cs="Arial"/>
              </w:rPr>
              <w:t>10%</w:t>
            </w:r>
          </w:p>
        </w:tc>
      </w:tr>
      <w:tr w:rsidR="00FF1D1F" w:rsidRPr="00546D34" w14:paraId="1AC92BFD" w14:textId="77777777" w:rsidTr="00C32DFE">
        <w:trPr>
          <w:trHeight w:val="794"/>
        </w:trPr>
        <w:tc>
          <w:tcPr>
            <w:tcW w:w="3723" w:type="pct"/>
            <w:shd w:val="clear" w:color="auto" w:fill="FFFFFF" w:themeFill="background1"/>
            <w:vAlign w:val="center"/>
          </w:tcPr>
          <w:p w14:paraId="02422189" w14:textId="545BB1D0" w:rsidR="005D547E" w:rsidRPr="00967879" w:rsidRDefault="005D547E" w:rsidP="00FF3277">
            <w:pPr>
              <w:autoSpaceDE w:val="0"/>
              <w:autoSpaceDN w:val="0"/>
              <w:adjustRightInd w:val="0"/>
              <w:spacing w:before="60" w:after="60"/>
              <w:rPr>
                <w:rFonts w:ascii="Corbel" w:eastAsia="Times New Roman" w:hAnsi="Corbel" w:cs="Arial"/>
                <w:color w:val="000000"/>
              </w:rPr>
            </w:pPr>
            <w:r w:rsidRPr="00AC2955">
              <w:rPr>
                <w:rFonts w:ascii="Corbel" w:eastAsia="Times New Roman" w:hAnsi="Corbel" w:cs="Arial"/>
                <w:color w:val="000000"/>
              </w:rPr>
              <w:t xml:space="preserve">Question </w:t>
            </w:r>
            <w:r>
              <w:rPr>
                <w:rFonts w:ascii="Corbel" w:eastAsia="Times New Roman" w:hAnsi="Corbel" w:cs="Arial"/>
                <w:color w:val="000000"/>
              </w:rPr>
              <w:t>3 -</w:t>
            </w:r>
            <w:r w:rsidRPr="00AC2955">
              <w:rPr>
                <w:rFonts w:ascii="Corbel" w:eastAsia="Times New Roman" w:hAnsi="Corbel" w:cs="Arial"/>
                <w:color w:val="000000"/>
              </w:rPr>
              <w:t xml:space="preserve"> </w:t>
            </w:r>
            <w:r w:rsidRPr="00AC2955">
              <w:rPr>
                <w:rFonts w:ascii="Corbel" w:eastAsia="Corbel" w:hAnsi="Corbel" w:cs="Corbel"/>
                <w:color w:val="000000" w:themeColor="text1"/>
              </w:rPr>
              <w:t>Resource, Capacity and Skills</w:t>
            </w:r>
          </w:p>
        </w:tc>
        <w:tc>
          <w:tcPr>
            <w:tcW w:w="1277" w:type="pct"/>
            <w:shd w:val="clear" w:color="auto" w:fill="FFFFFF" w:themeFill="background1"/>
            <w:vAlign w:val="center"/>
          </w:tcPr>
          <w:p w14:paraId="18A205E7" w14:textId="1262DA2E" w:rsidR="005D547E" w:rsidRPr="00967879" w:rsidRDefault="005D547E" w:rsidP="00FF3277">
            <w:pPr>
              <w:spacing w:before="60" w:after="60"/>
              <w:jc w:val="center"/>
              <w:rPr>
                <w:rFonts w:ascii="Corbel" w:hAnsi="Corbel" w:cs="Arial"/>
              </w:rPr>
            </w:pPr>
            <w:r>
              <w:rPr>
                <w:rFonts w:ascii="Corbel" w:hAnsi="Corbel" w:cs="Arial"/>
              </w:rPr>
              <w:t>5</w:t>
            </w:r>
            <w:r w:rsidRPr="00967879">
              <w:rPr>
                <w:rFonts w:ascii="Corbel" w:hAnsi="Corbel" w:cs="Arial"/>
              </w:rPr>
              <w:t>%</w:t>
            </w:r>
          </w:p>
        </w:tc>
      </w:tr>
      <w:tr w:rsidR="00FF1D1F" w:rsidRPr="00546D34" w14:paraId="179A6C89" w14:textId="77777777" w:rsidTr="00C32DFE">
        <w:trPr>
          <w:trHeight w:val="794"/>
        </w:trPr>
        <w:tc>
          <w:tcPr>
            <w:tcW w:w="3723" w:type="pct"/>
            <w:shd w:val="clear" w:color="auto" w:fill="FFFFFF" w:themeFill="background1"/>
            <w:vAlign w:val="center"/>
          </w:tcPr>
          <w:p w14:paraId="32A93DD0" w14:textId="03CFC04E" w:rsidR="005D547E" w:rsidRPr="00C0010F" w:rsidRDefault="005D547E" w:rsidP="00FF3277">
            <w:pPr>
              <w:autoSpaceDE w:val="0"/>
              <w:autoSpaceDN w:val="0"/>
              <w:adjustRightInd w:val="0"/>
              <w:spacing w:before="60" w:after="60"/>
              <w:rPr>
                <w:rFonts w:ascii="Corbel" w:eastAsia="Corbel" w:hAnsi="Corbel" w:cs="Corbel"/>
                <w:color w:val="000000" w:themeColor="text1"/>
              </w:rPr>
            </w:pPr>
            <w:r w:rsidRPr="00967879">
              <w:rPr>
                <w:rFonts w:ascii="Corbel" w:eastAsia="Corbel" w:hAnsi="Corbel" w:cs="Corbel"/>
                <w:color w:val="000000" w:themeColor="text1"/>
              </w:rPr>
              <w:t xml:space="preserve">Question </w:t>
            </w:r>
            <w:r>
              <w:rPr>
                <w:rFonts w:ascii="Corbel" w:eastAsia="Corbel" w:hAnsi="Corbel" w:cs="Corbel"/>
                <w:color w:val="000000" w:themeColor="text1"/>
              </w:rPr>
              <w:t>4 -</w:t>
            </w:r>
            <w:r w:rsidRPr="00AC2955">
              <w:rPr>
                <w:rFonts w:ascii="Corbel" w:eastAsia="Corbel" w:hAnsi="Corbel" w:cs="Corbel"/>
                <w:color w:val="000000" w:themeColor="text1"/>
              </w:rPr>
              <w:t xml:space="preserve"> </w:t>
            </w:r>
            <w:r w:rsidRPr="00967879">
              <w:rPr>
                <w:rFonts w:ascii="Corbel" w:eastAsia="Corbel" w:hAnsi="Corbel" w:cs="Corbel"/>
                <w:color w:val="000000" w:themeColor="text1"/>
              </w:rPr>
              <w:t xml:space="preserve">Monitoring </w:t>
            </w:r>
            <w:r>
              <w:rPr>
                <w:rFonts w:ascii="Corbel" w:eastAsia="Corbel" w:hAnsi="Corbel" w:cs="Corbel"/>
                <w:color w:val="000000" w:themeColor="text1"/>
              </w:rPr>
              <w:t>and</w:t>
            </w:r>
            <w:r w:rsidRPr="00967879">
              <w:rPr>
                <w:rFonts w:ascii="Corbel" w:eastAsia="Corbel" w:hAnsi="Corbel" w:cs="Corbel"/>
                <w:color w:val="000000" w:themeColor="text1"/>
              </w:rPr>
              <w:t xml:space="preserve"> Controls</w:t>
            </w:r>
          </w:p>
        </w:tc>
        <w:tc>
          <w:tcPr>
            <w:tcW w:w="1277" w:type="pct"/>
            <w:shd w:val="clear" w:color="auto" w:fill="FFFFFF" w:themeFill="background1"/>
            <w:vAlign w:val="center"/>
          </w:tcPr>
          <w:p w14:paraId="32EBB563" w14:textId="7558D067" w:rsidR="005D547E" w:rsidRPr="00967879" w:rsidRDefault="005D547E" w:rsidP="00FF3277">
            <w:pPr>
              <w:spacing w:before="60" w:after="60"/>
              <w:jc w:val="center"/>
              <w:rPr>
                <w:rFonts w:ascii="Corbel" w:hAnsi="Corbel" w:cs="Arial"/>
              </w:rPr>
            </w:pPr>
            <w:r w:rsidDel="00751836">
              <w:rPr>
                <w:rFonts w:ascii="Corbel" w:hAnsi="Corbel" w:cs="Arial"/>
              </w:rPr>
              <w:t>5</w:t>
            </w:r>
            <w:r w:rsidRPr="00967879">
              <w:rPr>
                <w:rFonts w:ascii="Corbel" w:hAnsi="Corbel" w:cs="Arial"/>
              </w:rPr>
              <w:t>%</w:t>
            </w:r>
          </w:p>
        </w:tc>
      </w:tr>
      <w:tr w:rsidR="00FF1D1F" w:rsidRPr="00546D34" w14:paraId="7D6CC60C" w14:textId="77777777" w:rsidTr="00C32DFE">
        <w:trPr>
          <w:trHeight w:val="794"/>
        </w:trPr>
        <w:tc>
          <w:tcPr>
            <w:tcW w:w="3723" w:type="pct"/>
            <w:shd w:val="clear" w:color="auto" w:fill="FFFFFF" w:themeFill="background1"/>
            <w:vAlign w:val="center"/>
          </w:tcPr>
          <w:p w14:paraId="1A4287E2" w14:textId="4C3E2DA9" w:rsidR="005D547E" w:rsidRPr="00967879" w:rsidRDefault="005D547E" w:rsidP="00FF3277">
            <w:pPr>
              <w:autoSpaceDE w:val="0"/>
              <w:autoSpaceDN w:val="0"/>
              <w:adjustRightInd w:val="0"/>
              <w:spacing w:before="60" w:after="60"/>
              <w:rPr>
                <w:rFonts w:ascii="Corbel" w:eastAsia="Times New Roman" w:hAnsi="Corbel" w:cs="Arial"/>
                <w:color w:val="000000"/>
              </w:rPr>
            </w:pPr>
            <w:r w:rsidRPr="00967879">
              <w:rPr>
                <w:rFonts w:ascii="Corbel" w:eastAsia="Corbel" w:hAnsi="Corbel" w:cs="Corbel"/>
                <w:color w:val="000000" w:themeColor="text1"/>
              </w:rPr>
              <w:t xml:space="preserve">Question </w:t>
            </w:r>
            <w:r>
              <w:rPr>
                <w:rFonts w:ascii="Corbel" w:eastAsia="Corbel" w:hAnsi="Corbel" w:cs="Corbel"/>
                <w:color w:val="000000" w:themeColor="text1"/>
              </w:rPr>
              <w:t xml:space="preserve">5 - </w:t>
            </w:r>
            <w:r w:rsidRPr="00967879">
              <w:rPr>
                <w:rFonts w:ascii="Corbel" w:eastAsia="Corbel" w:hAnsi="Corbel" w:cs="Corbel"/>
                <w:color w:val="000000" w:themeColor="text1"/>
              </w:rPr>
              <w:t xml:space="preserve">Knowledge </w:t>
            </w:r>
            <w:r>
              <w:rPr>
                <w:rFonts w:ascii="Corbel" w:eastAsia="Corbel" w:hAnsi="Corbel" w:cs="Corbel"/>
                <w:color w:val="000000" w:themeColor="text1"/>
              </w:rPr>
              <w:t>and</w:t>
            </w:r>
            <w:r w:rsidRPr="00967879">
              <w:rPr>
                <w:rFonts w:ascii="Corbel" w:eastAsia="Corbel" w:hAnsi="Corbel" w:cs="Corbel"/>
                <w:color w:val="000000" w:themeColor="text1"/>
              </w:rPr>
              <w:t xml:space="preserve"> Understanding</w:t>
            </w:r>
          </w:p>
        </w:tc>
        <w:tc>
          <w:tcPr>
            <w:tcW w:w="1277" w:type="pct"/>
            <w:shd w:val="clear" w:color="auto" w:fill="FFFFFF" w:themeFill="background1"/>
            <w:vAlign w:val="center"/>
          </w:tcPr>
          <w:p w14:paraId="5FBD54D8" w14:textId="6B4005E0" w:rsidR="005D547E" w:rsidRPr="00967879" w:rsidRDefault="00751836" w:rsidP="00FF3277">
            <w:pPr>
              <w:spacing w:before="60" w:after="60"/>
              <w:jc w:val="center"/>
              <w:rPr>
                <w:rFonts w:ascii="Corbel" w:hAnsi="Corbel" w:cs="Arial"/>
              </w:rPr>
            </w:pPr>
            <w:r>
              <w:rPr>
                <w:rFonts w:ascii="Corbel" w:hAnsi="Corbel" w:cs="Arial"/>
              </w:rPr>
              <w:t>6</w:t>
            </w:r>
            <w:r w:rsidR="005D547E" w:rsidRPr="00967879">
              <w:rPr>
                <w:rFonts w:ascii="Corbel" w:hAnsi="Corbel" w:cs="Arial"/>
              </w:rPr>
              <w:t>%</w:t>
            </w:r>
          </w:p>
        </w:tc>
      </w:tr>
      <w:tr w:rsidR="00FF1D1F" w:rsidRPr="00546D34" w14:paraId="108DF858" w14:textId="77777777" w:rsidTr="00C32DFE">
        <w:trPr>
          <w:trHeight w:val="794"/>
        </w:trPr>
        <w:tc>
          <w:tcPr>
            <w:tcW w:w="3723" w:type="pct"/>
            <w:shd w:val="clear" w:color="auto" w:fill="FFFFFF" w:themeFill="background1"/>
            <w:vAlign w:val="center"/>
          </w:tcPr>
          <w:p w14:paraId="4F917AC0" w14:textId="62E0B4D5" w:rsidR="00C32DFE" w:rsidRPr="00967879" w:rsidRDefault="00C32DFE" w:rsidP="00FF3277">
            <w:pPr>
              <w:autoSpaceDE w:val="0"/>
              <w:autoSpaceDN w:val="0"/>
              <w:adjustRightInd w:val="0"/>
              <w:spacing w:before="60" w:after="60"/>
              <w:rPr>
                <w:rFonts w:ascii="Corbel" w:eastAsia="Corbel" w:hAnsi="Corbel" w:cs="Corbel"/>
                <w:color w:val="000000" w:themeColor="text1"/>
              </w:rPr>
            </w:pPr>
            <w:r>
              <w:rPr>
                <w:rFonts w:ascii="Corbel" w:eastAsia="Corbel" w:hAnsi="Corbel" w:cs="Corbel"/>
                <w:color w:val="000000" w:themeColor="text1"/>
              </w:rPr>
              <w:t xml:space="preserve">Question 6 </w:t>
            </w:r>
            <w:r w:rsidR="00C65E74">
              <w:rPr>
                <w:rFonts w:ascii="Corbel" w:eastAsia="Corbel" w:hAnsi="Corbel" w:cs="Corbel"/>
                <w:color w:val="000000" w:themeColor="text1"/>
              </w:rPr>
              <w:t>-</w:t>
            </w:r>
            <w:r>
              <w:rPr>
                <w:rFonts w:ascii="Corbel" w:eastAsia="Corbel" w:hAnsi="Corbel" w:cs="Corbel"/>
                <w:color w:val="000000" w:themeColor="text1"/>
              </w:rPr>
              <w:t xml:space="preserve"> </w:t>
            </w:r>
            <w:r w:rsidR="00751836" w:rsidRPr="00751836">
              <w:rPr>
                <w:rFonts w:ascii="Corbel" w:eastAsia="Corbel" w:hAnsi="Corbel" w:cs="Corbel"/>
                <w:color w:val="000000" w:themeColor="text1"/>
              </w:rPr>
              <w:t>Investment</w:t>
            </w:r>
            <w:r w:rsidR="00751836">
              <w:rPr>
                <w:rFonts w:ascii="Corbel" w:eastAsia="Corbel" w:hAnsi="Corbel" w:cs="Corbel"/>
                <w:color w:val="000000" w:themeColor="text1"/>
              </w:rPr>
              <w:t xml:space="preserve"> Risk</w:t>
            </w:r>
          </w:p>
        </w:tc>
        <w:tc>
          <w:tcPr>
            <w:tcW w:w="1277" w:type="pct"/>
            <w:shd w:val="clear" w:color="auto" w:fill="FFFFFF" w:themeFill="background1"/>
            <w:vAlign w:val="center"/>
          </w:tcPr>
          <w:p w14:paraId="1B1F084B" w14:textId="3C6B09D1" w:rsidR="00C32DFE" w:rsidRDefault="00751836" w:rsidP="00FF3277">
            <w:pPr>
              <w:spacing w:before="60" w:after="60"/>
              <w:jc w:val="center"/>
              <w:rPr>
                <w:rFonts w:ascii="Corbel" w:hAnsi="Corbel" w:cs="Arial"/>
              </w:rPr>
            </w:pPr>
            <w:r>
              <w:rPr>
                <w:rFonts w:ascii="Corbel" w:hAnsi="Corbel" w:cs="Arial"/>
              </w:rPr>
              <w:t>4%</w:t>
            </w:r>
          </w:p>
        </w:tc>
      </w:tr>
      <w:tr w:rsidR="00FF1D1F" w:rsidRPr="00546D34" w14:paraId="25F047FB" w14:textId="77777777" w:rsidTr="00C32DFE">
        <w:trPr>
          <w:trHeight w:val="794"/>
        </w:trPr>
        <w:tc>
          <w:tcPr>
            <w:tcW w:w="3723" w:type="pct"/>
            <w:shd w:val="clear" w:color="auto" w:fill="FFFFFF" w:themeFill="background1"/>
            <w:vAlign w:val="center"/>
          </w:tcPr>
          <w:p w14:paraId="50F6A38F" w14:textId="122E4DC0" w:rsidR="005D547E" w:rsidRPr="00967879" w:rsidRDefault="005D547E" w:rsidP="00FF3277">
            <w:pPr>
              <w:autoSpaceDE w:val="0"/>
              <w:autoSpaceDN w:val="0"/>
              <w:adjustRightInd w:val="0"/>
              <w:spacing w:before="60" w:after="60"/>
              <w:rPr>
                <w:rFonts w:ascii="Corbel" w:eastAsia="Times New Roman" w:hAnsi="Corbel" w:cs="Arial"/>
                <w:color w:val="000000"/>
              </w:rPr>
            </w:pPr>
            <w:r w:rsidRPr="00967879">
              <w:rPr>
                <w:rFonts w:ascii="Corbel" w:eastAsia="Corbel" w:hAnsi="Corbel" w:cs="Corbel"/>
                <w:color w:val="000000" w:themeColor="text1"/>
              </w:rPr>
              <w:lastRenderedPageBreak/>
              <w:t xml:space="preserve">Question </w:t>
            </w:r>
            <w:r w:rsidR="00D07AFE">
              <w:rPr>
                <w:rFonts w:ascii="Corbel" w:eastAsia="Corbel" w:hAnsi="Corbel" w:cs="Corbel"/>
                <w:color w:val="000000" w:themeColor="text1"/>
              </w:rPr>
              <w:t>7</w:t>
            </w:r>
            <w:r>
              <w:rPr>
                <w:rFonts w:ascii="Corbel" w:eastAsia="Corbel" w:hAnsi="Corbel" w:cs="Corbel"/>
                <w:color w:val="000000" w:themeColor="text1"/>
              </w:rPr>
              <w:t xml:space="preserve"> - </w:t>
            </w:r>
            <w:r w:rsidRPr="00967879">
              <w:rPr>
                <w:rFonts w:ascii="Corbel" w:eastAsia="Corbel" w:hAnsi="Corbel" w:cs="Corbel"/>
                <w:color w:val="000000" w:themeColor="text1"/>
              </w:rPr>
              <w:t>Environmental, Social and Corporate Governance</w:t>
            </w:r>
          </w:p>
        </w:tc>
        <w:tc>
          <w:tcPr>
            <w:tcW w:w="1277" w:type="pct"/>
            <w:shd w:val="clear" w:color="auto" w:fill="FFFFFF" w:themeFill="background1"/>
            <w:vAlign w:val="center"/>
          </w:tcPr>
          <w:p w14:paraId="3CEB322A" w14:textId="15697D78" w:rsidR="005D547E" w:rsidRPr="00967879" w:rsidRDefault="005D547E" w:rsidP="00FF3277">
            <w:pPr>
              <w:spacing w:before="60" w:after="60"/>
              <w:jc w:val="center"/>
              <w:rPr>
                <w:rFonts w:ascii="Corbel" w:hAnsi="Corbel" w:cs="Arial"/>
              </w:rPr>
            </w:pPr>
            <w:r w:rsidDel="00751836">
              <w:rPr>
                <w:rFonts w:ascii="Corbel" w:hAnsi="Corbel" w:cs="Arial"/>
              </w:rPr>
              <w:t>5</w:t>
            </w:r>
            <w:r w:rsidRPr="00967879">
              <w:rPr>
                <w:rFonts w:ascii="Corbel" w:hAnsi="Corbel" w:cs="Arial"/>
              </w:rPr>
              <w:t>%</w:t>
            </w:r>
          </w:p>
        </w:tc>
      </w:tr>
    </w:tbl>
    <w:p w14:paraId="09FF113E" w14:textId="19453C9C" w:rsidR="00C64D7F" w:rsidRDefault="00C64D7F" w:rsidP="003844D2">
      <w:pPr>
        <w:spacing w:before="240"/>
        <w:rPr>
          <w:rFonts w:ascii="Corbel" w:hAnsi="Corbel" w:cs="Arial"/>
          <w:sz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317"/>
      </w:tblGrid>
      <w:tr w:rsidR="00E53317" w:rsidRPr="00546D34" w14:paraId="24881BF4" w14:textId="77777777" w:rsidTr="00702366">
        <w:trPr>
          <w:cantSplit/>
          <w:trHeight w:val="242"/>
        </w:trPr>
        <w:tc>
          <w:tcPr>
            <w:tcW w:w="14317" w:type="dxa"/>
            <w:shd w:val="clear" w:color="auto" w:fill="92D050"/>
            <w:vAlign w:val="center"/>
          </w:tcPr>
          <w:p w14:paraId="26624F47" w14:textId="0AFF1959" w:rsidR="00E53317" w:rsidRPr="00791D89" w:rsidRDefault="00E53317" w:rsidP="00BC45C9">
            <w:pPr>
              <w:autoSpaceDE w:val="0"/>
              <w:autoSpaceDN w:val="0"/>
              <w:adjustRightInd w:val="0"/>
              <w:spacing w:before="120" w:after="120"/>
              <w:jc w:val="both"/>
              <w:rPr>
                <w:rFonts w:ascii="Corbel" w:eastAsia="Times New Roman" w:hAnsi="Corbel" w:cs="Arial"/>
                <w:b/>
                <w:bCs/>
                <w:color w:val="FFFFFF"/>
              </w:rPr>
            </w:pPr>
            <w:bookmarkStart w:id="269" w:name="_Hlk90971219"/>
            <w:r w:rsidRPr="00791D89">
              <w:rPr>
                <w:rFonts w:ascii="Corbel" w:eastAsia="Times New Roman" w:hAnsi="Corbel" w:cs="Arial"/>
                <w:b/>
                <w:bCs/>
                <w:color w:val="FFFFFF"/>
              </w:rPr>
              <w:t xml:space="preserve">RELATING TO </w:t>
            </w:r>
            <w:r w:rsidR="001C5546" w:rsidRPr="00791D89">
              <w:rPr>
                <w:rFonts w:ascii="Corbel" w:eastAsia="Times New Roman" w:hAnsi="Corbel" w:cs="Arial"/>
                <w:b/>
                <w:bCs/>
                <w:color w:val="FFFFFF"/>
              </w:rPr>
              <w:t xml:space="preserve">LOT </w:t>
            </w:r>
            <w:r w:rsidR="00174E36">
              <w:rPr>
                <w:rFonts w:ascii="Corbel" w:eastAsia="Times New Roman" w:hAnsi="Corbel" w:cs="Arial"/>
                <w:b/>
                <w:bCs/>
                <w:color w:val="FFFFFF"/>
              </w:rPr>
              <w:t>2</w:t>
            </w:r>
            <w:r w:rsidR="001C5546" w:rsidRPr="00791D89">
              <w:rPr>
                <w:rFonts w:ascii="Corbel" w:eastAsia="Times New Roman" w:hAnsi="Corbel" w:cs="Arial"/>
                <w:b/>
                <w:bCs/>
                <w:color w:val="FFFFFF"/>
              </w:rPr>
              <w:t xml:space="preserve"> </w:t>
            </w:r>
            <w:r w:rsidR="00791D89" w:rsidRPr="00791D89">
              <w:rPr>
                <w:rFonts w:ascii="Corbel" w:eastAsia="Times New Roman" w:hAnsi="Corbel" w:cs="Arial"/>
                <w:b/>
                <w:bCs/>
                <w:color w:val="FFFFFF"/>
              </w:rPr>
              <w:t xml:space="preserve">- </w:t>
            </w:r>
            <w:r w:rsidRPr="00791D89">
              <w:rPr>
                <w:rFonts w:ascii="Corbel" w:eastAsia="Times New Roman" w:hAnsi="Corbel" w:cs="Arial"/>
                <w:b/>
                <w:bCs/>
                <w:color w:val="FFFFFF"/>
              </w:rPr>
              <w:t>PRICING SCHEDULE</w:t>
            </w:r>
            <w:r w:rsidR="00C35A08">
              <w:rPr>
                <w:rFonts w:ascii="Corbel" w:eastAsia="Times New Roman" w:hAnsi="Corbel" w:cs="Arial"/>
                <w:b/>
                <w:bCs/>
                <w:color w:val="FFFFFF"/>
              </w:rPr>
              <w:t xml:space="preserve"> (to be completed on ProContract)</w:t>
            </w:r>
          </w:p>
        </w:tc>
      </w:tr>
      <w:tr w:rsidR="00E53317" w:rsidRPr="00546D34" w14:paraId="1F9E2C40" w14:textId="77777777" w:rsidTr="00702366">
        <w:trPr>
          <w:cantSplit/>
          <w:trHeight w:val="553"/>
        </w:trPr>
        <w:tc>
          <w:tcPr>
            <w:tcW w:w="14317" w:type="dxa"/>
            <w:shd w:val="clear" w:color="auto" w:fill="auto"/>
            <w:vAlign w:val="center"/>
          </w:tcPr>
          <w:p w14:paraId="14A52C38" w14:textId="777C1A02" w:rsidR="00E53317" w:rsidRPr="00546D34" w:rsidRDefault="00E53317" w:rsidP="00BC45C9">
            <w:pPr>
              <w:autoSpaceDE w:val="0"/>
              <w:autoSpaceDN w:val="0"/>
              <w:adjustRightInd w:val="0"/>
              <w:spacing w:before="60" w:after="60"/>
              <w:rPr>
                <w:rFonts w:ascii="Corbel" w:eastAsia="Times New Roman" w:hAnsi="Corbel" w:cs="Arial"/>
                <w:color w:val="000000"/>
                <w:sz w:val="20"/>
                <w:szCs w:val="20"/>
              </w:rPr>
            </w:pPr>
            <w:r w:rsidRPr="00967879">
              <w:rPr>
                <w:rFonts w:ascii="Corbel" w:eastAsia="Times New Roman" w:hAnsi="Corbel" w:cs="Arial"/>
                <w:color w:val="000000"/>
              </w:rPr>
              <w:t>Price will account for 65</w:t>
            </w:r>
            <w:r w:rsidRPr="00967879">
              <w:rPr>
                <w:rFonts w:ascii="Corbel" w:eastAsia="Times New Roman" w:hAnsi="Corbel" w:cs="Arial"/>
                <w:b/>
                <w:color w:val="000000"/>
              </w:rPr>
              <w:t>%</w:t>
            </w:r>
            <w:r w:rsidRPr="00967879">
              <w:rPr>
                <w:rFonts w:ascii="Corbel" w:eastAsia="Times New Roman" w:hAnsi="Corbel" w:cs="Arial"/>
                <w:color w:val="000000"/>
              </w:rPr>
              <w:t xml:space="preserve"> of the Overall Score.  The lowest price will gain the maximum marks with other prices expressed as a proportion of the best score using the maths explained in the worked example below.</w:t>
            </w:r>
          </w:p>
        </w:tc>
      </w:tr>
      <w:bookmarkEnd w:id="269"/>
    </w:tbl>
    <w:p w14:paraId="3E84DD2A" w14:textId="77777777" w:rsidR="00881671" w:rsidRPr="00881671" w:rsidRDefault="00881671" w:rsidP="00881671">
      <w:pPr>
        <w:spacing w:before="240"/>
        <w:rPr>
          <w:rFonts w:ascii="Corbel" w:hAnsi="Corbel" w:cs="Arial"/>
          <w:color w:val="92D050"/>
          <w:sz w:val="20"/>
          <w:szCs w:val="20"/>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1"/>
        <w:gridCol w:w="2268"/>
        <w:gridCol w:w="10206"/>
      </w:tblGrid>
      <w:tr w:rsidR="00881671" w:rsidRPr="00791D89" w14:paraId="5887AC0E" w14:textId="77777777" w:rsidTr="003A031A">
        <w:trPr>
          <w:cantSplit/>
          <w:trHeight w:val="242"/>
        </w:trPr>
        <w:tc>
          <w:tcPr>
            <w:tcW w:w="14175" w:type="dxa"/>
            <w:gridSpan w:val="3"/>
            <w:shd w:val="clear" w:color="auto" w:fill="92D050"/>
            <w:vAlign w:val="center"/>
          </w:tcPr>
          <w:p w14:paraId="0A256B07" w14:textId="7DEDB32C" w:rsidR="00881671" w:rsidRPr="00791D89" w:rsidRDefault="00881671" w:rsidP="003A031A">
            <w:pPr>
              <w:autoSpaceDE w:val="0"/>
              <w:autoSpaceDN w:val="0"/>
              <w:adjustRightInd w:val="0"/>
              <w:spacing w:before="120" w:after="120"/>
              <w:jc w:val="both"/>
              <w:rPr>
                <w:rFonts w:ascii="Corbel" w:eastAsia="Times New Roman" w:hAnsi="Corbel" w:cs="Arial"/>
                <w:b/>
                <w:bCs/>
                <w:color w:val="FFFFFF"/>
              </w:rPr>
            </w:pPr>
            <w:r w:rsidRPr="00791D89">
              <w:rPr>
                <w:rFonts w:ascii="Corbel" w:eastAsia="Times New Roman" w:hAnsi="Corbel" w:cs="Arial"/>
                <w:b/>
                <w:bCs/>
                <w:color w:val="FFFFFF"/>
              </w:rPr>
              <w:t xml:space="preserve">RELATING TO </w:t>
            </w:r>
            <w:r>
              <w:rPr>
                <w:rFonts w:ascii="Corbel" w:eastAsia="Times New Roman" w:hAnsi="Corbel" w:cs="Arial"/>
                <w:b/>
                <w:bCs/>
                <w:color w:val="FFFFFF"/>
              </w:rPr>
              <w:t>LO</w:t>
            </w:r>
            <w:r w:rsidRPr="00791D89">
              <w:rPr>
                <w:rFonts w:ascii="Corbel" w:eastAsia="Times New Roman" w:hAnsi="Corbel" w:cs="Arial"/>
                <w:b/>
                <w:bCs/>
                <w:color w:val="FFFFFF"/>
              </w:rPr>
              <w:t xml:space="preserve">T </w:t>
            </w:r>
            <w:r>
              <w:rPr>
                <w:rFonts w:ascii="Corbel" w:eastAsia="Times New Roman" w:hAnsi="Corbel" w:cs="Arial"/>
                <w:b/>
                <w:bCs/>
                <w:color w:val="FFFFFF"/>
              </w:rPr>
              <w:t>1</w:t>
            </w:r>
            <w:r w:rsidRPr="00791D89">
              <w:rPr>
                <w:rFonts w:ascii="Corbel" w:eastAsia="Times New Roman" w:hAnsi="Corbel" w:cs="Arial"/>
                <w:b/>
                <w:bCs/>
                <w:color w:val="FFFFFF"/>
              </w:rPr>
              <w:t xml:space="preserve"> </w:t>
            </w:r>
            <w:r>
              <w:rPr>
                <w:rFonts w:ascii="Corbel" w:eastAsia="Times New Roman" w:hAnsi="Corbel" w:cs="Arial"/>
                <w:b/>
                <w:bCs/>
                <w:color w:val="FFFFFF"/>
              </w:rPr>
              <w:t>–</w:t>
            </w:r>
            <w:r w:rsidRPr="00791D89">
              <w:rPr>
                <w:rFonts w:ascii="Corbel" w:eastAsia="Times New Roman" w:hAnsi="Corbel" w:cs="Arial"/>
                <w:b/>
                <w:bCs/>
                <w:color w:val="FFFFFF"/>
              </w:rPr>
              <w:t xml:space="preserve"> </w:t>
            </w:r>
            <w:r>
              <w:rPr>
                <w:rFonts w:ascii="Corbel" w:eastAsia="Times New Roman" w:hAnsi="Corbel" w:cs="Arial"/>
                <w:b/>
                <w:bCs/>
                <w:color w:val="FFFFFF"/>
              </w:rPr>
              <w:t>FORM OF TENDER</w:t>
            </w:r>
            <w:r w:rsidR="00934F1C">
              <w:rPr>
                <w:rFonts w:ascii="Corbel" w:eastAsia="Times New Roman" w:hAnsi="Corbel" w:cs="Arial"/>
                <w:b/>
                <w:bCs/>
                <w:color w:val="FFFFFF"/>
              </w:rPr>
              <w:t xml:space="preserve"> (to be completed on ProContract)</w:t>
            </w:r>
          </w:p>
        </w:tc>
      </w:tr>
      <w:tr w:rsidR="00881671" w:rsidRPr="00157530" w14:paraId="547A86FC" w14:textId="77777777" w:rsidTr="003A031A">
        <w:trPr>
          <w:cantSplit/>
          <w:trHeight w:val="553"/>
        </w:trPr>
        <w:tc>
          <w:tcPr>
            <w:tcW w:w="1701" w:type="dxa"/>
            <w:shd w:val="clear" w:color="auto" w:fill="auto"/>
            <w:vAlign w:val="center"/>
          </w:tcPr>
          <w:p w14:paraId="67E07DFC" w14:textId="77777777" w:rsidR="00881671" w:rsidRPr="00157530" w:rsidRDefault="00881671" w:rsidP="003A031A">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b/>
                <w:color w:val="FFFFFF"/>
                <w:sz w:val="20"/>
                <w:szCs w:val="20"/>
              </w:rPr>
              <w:t>Title</w:t>
            </w:r>
          </w:p>
        </w:tc>
        <w:tc>
          <w:tcPr>
            <w:tcW w:w="2268" w:type="dxa"/>
            <w:shd w:val="clear" w:color="auto" w:fill="auto"/>
            <w:vAlign w:val="center"/>
          </w:tcPr>
          <w:p w14:paraId="2A4E11C7" w14:textId="77777777" w:rsidR="00881671" w:rsidRPr="00157530" w:rsidRDefault="00881671" w:rsidP="003A031A">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b/>
                <w:color w:val="FFFFFF"/>
                <w:sz w:val="20"/>
                <w:szCs w:val="20"/>
              </w:rPr>
              <w:t>Assessment</w:t>
            </w:r>
          </w:p>
        </w:tc>
        <w:tc>
          <w:tcPr>
            <w:tcW w:w="10206" w:type="dxa"/>
            <w:shd w:val="clear" w:color="auto" w:fill="auto"/>
            <w:vAlign w:val="center"/>
          </w:tcPr>
          <w:p w14:paraId="100CC1FB" w14:textId="77777777" w:rsidR="00881671" w:rsidRPr="00157530" w:rsidRDefault="00881671" w:rsidP="003A031A">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b/>
                <w:color w:val="FFFFFF"/>
                <w:sz w:val="20"/>
                <w:szCs w:val="20"/>
              </w:rPr>
              <w:t>Evaluation Guidance</w:t>
            </w:r>
          </w:p>
        </w:tc>
      </w:tr>
      <w:tr w:rsidR="00881671" w:rsidRPr="00157530" w14:paraId="16A85A98" w14:textId="77777777" w:rsidTr="003A031A">
        <w:trPr>
          <w:cantSplit/>
          <w:trHeight w:val="553"/>
        </w:trPr>
        <w:tc>
          <w:tcPr>
            <w:tcW w:w="1701" w:type="dxa"/>
            <w:shd w:val="clear" w:color="auto" w:fill="auto"/>
          </w:tcPr>
          <w:p w14:paraId="7B99525A" w14:textId="77777777" w:rsidR="00881671" w:rsidRPr="00157530" w:rsidRDefault="00881671" w:rsidP="003A031A">
            <w:pPr>
              <w:autoSpaceDE w:val="0"/>
              <w:autoSpaceDN w:val="0"/>
              <w:adjustRightInd w:val="0"/>
              <w:spacing w:before="60" w:after="60"/>
              <w:rPr>
                <w:rFonts w:ascii="Corbel" w:eastAsia="Times New Roman" w:hAnsi="Corbel" w:cs="Arial"/>
                <w:b/>
                <w:bCs/>
                <w:color w:val="000000"/>
              </w:rPr>
            </w:pPr>
            <w:r w:rsidRPr="00881671">
              <w:rPr>
                <w:rFonts w:ascii="Corbel" w:eastAsia="Times New Roman" w:hAnsi="Corbel" w:cs="Arial"/>
                <w:sz w:val="18"/>
                <w:szCs w:val="20"/>
              </w:rPr>
              <w:t>Form of Tender</w:t>
            </w:r>
          </w:p>
        </w:tc>
        <w:tc>
          <w:tcPr>
            <w:tcW w:w="2268" w:type="dxa"/>
            <w:shd w:val="clear" w:color="auto" w:fill="auto"/>
          </w:tcPr>
          <w:p w14:paraId="43F93A9C" w14:textId="77777777" w:rsidR="00881671" w:rsidRPr="00157530" w:rsidRDefault="00881671" w:rsidP="003A031A">
            <w:pPr>
              <w:autoSpaceDE w:val="0"/>
              <w:autoSpaceDN w:val="0"/>
              <w:adjustRightInd w:val="0"/>
              <w:spacing w:before="60" w:after="60"/>
              <w:rPr>
                <w:rFonts w:ascii="Corbel" w:eastAsia="Times New Roman" w:hAnsi="Corbel" w:cs="Arial"/>
                <w:b/>
                <w:bCs/>
                <w:color w:val="000000"/>
              </w:rPr>
            </w:pPr>
            <w:r w:rsidRPr="00546D34" w:rsidDel="00A71567">
              <w:rPr>
                <w:rFonts w:ascii="Corbel" w:eastAsia="Times New Roman" w:hAnsi="Corbel" w:cs="Arial"/>
                <w:sz w:val="18"/>
                <w:szCs w:val="20"/>
              </w:rPr>
              <w:t>Pass/Fail</w:t>
            </w:r>
          </w:p>
        </w:tc>
        <w:tc>
          <w:tcPr>
            <w:tcW w:w="10206" w:type="dxa"/>
            <w:shd w:val="clear" w:color="auto" w:fill="auto"/>
            <w:vAlign w:val="center"/>
          </w:tcPr>
          <w:p w14:paraId="4B4A4C83" w14:textId="77777777" w:rsidR="00881671" w:rsidRPr="00546D34" w:rsidDel="00A71567" w:rsidRDefault="00881671" w:rsidP="003A031A">
            <w:pPr>
              <w:spacing w:before="60" w:after="60"/>
              <w:rPr>
                <w:rFonts w:ascii="Corbel" w:eastAsia="Times New Roman" w:hAnsi="Corbel" w:cs="Arial"/>
                <w:b/>
                <w:sz w:val="18"/>
                <w:szCs w:val="20"/>
                <w:u w:val="single"/>
              </w:rPr>
            </w:pPr>
            <w:r w:rsidRPr="00546D34" w:rsidDel="00A71567">
              <w:rPr>
                <w:rFonts w:ascii="Corbel" w:eastAsia="Times New Roman" w:hAnsi="Corbel" w:cs="Arial"/>
                <w:b/>
                <w:sz w:val="18"/>
                <w:szCs w:val="20"/>
                <w:u w:val="single"/>
              </w:rPr>
              <w:t>Pass</w:t>
            </w:r>
          </w:p>
          <w:p w14:paraId="7C660F42" w14:textId="77777777" w:rsidR="00881671" w:rsidRPr="00546D34" w:rsidDel="00A71567" w:rsidRDefault="00881671" w:rsidP="003A031A">
            <w:pPr>
              <w:spacing w:before="60" w:after="60"/>
              <w:rPr>
                <w:rFonts w:ascii="Corbel" w:eastAsia="Times New Roman" w:hAnsi="Corbel" w:cs="Arial"/>
                <w:sz w:val="18"/>
                <w:szCs w:val="20"/>
              </w:rPr>
            </w:pPr>
            <w:r>
              <w:rPr>
                <w:rFonts w:ascii="Corbel" w:eastAsia="Times New Roman" w:hAnsi="Corbel" w:cs="Arial"/>
                <w:sz w:val="18"/>
                <w:szCs w:val="20"/>
              </w:rPr>
              <w:t>Signed and completed form of tender document attached.</w:t>
            </w:r>
          </w:p>
          <w:p w14:paraId="726456BA" w14:textId="77777777" w:rsidR="00881671" w:rsidRPr="00546D34" w:rsidDel="00A71567" w:rsidRDefault="00881671" w:rsidP="003A031A">
            <w:pPr>
              <w:spacing w:after="60"/>
              <w:rPr>
                <w:rFonts w:ascii="Corbel" w:eastAsia="Times New Roman" w:hAnsi="Corbel" w:cs="Arial"/>
                <w:sz w:val="18"/>
                <w:szCs w:val="20"/>
              </w:rPr>
            </w:pPr>
            <w:r w:rsidRPr="00546D34" w:rsidDel="00A71567">
              <w:rPr>
                <w:rFonts w:ascii="Corbel" w:eastAsia="Times New Roman" w:hAnsi="Corbel" w:cs="Arial"/>
                <w:b/>
                <w:sz w:val="18"/>
                <w:szCs w:val="20"/>
                <w:u w:val="single"/>
              </w:rPr>
              <w:t>Fail</w:t>
            </w:r>
            <w:r w:rsidRPr="00546D34" w:rsidDel="00A71567">
              <w:rPr>
                <w:rFonts w:ascii="Corbel" w:eastAsia="Times New Roman" w:hAnsi="Corbel" w:cs="Arial"/>
                <w:sz w:val="18"/>
                <w:szCs w:val="20"/>
              </w:rPr>
              <w:t xml:space="preserve"> </w:t>
            </w:r>
          </w:p>
          <w:p w14:paraId="0E60123D" w14:textId="77777777" w:rsidR="00881671" w:rsidRPr="00157530" w:rsidRDefault="00881671" w:rsidP="003A031A">
            <w:pPr>
              <w:autoSpaceDE w:val="0"/>
              <w:autoSpaceDN w:val="0"/>
              <w:adjustRightInd w:val="0"/>
              <w:spacing w:before="60" w:after="60"/>
              <w:rPr>
                <w:rFonts w:ascii="Corbel" w:eastAsia="Times New Roman" w:hAnsi="Corbel" w:cs="Arial"/>
                <w:b/>
                <w:bCs/>
                <w:color w:val="000000"/>
              </w:rPr>
            </w:pPr>
            <w:r>
              <w:rPr>
                <w:rFonts w:ascii="Corbel" w:eastAsia="Times New Roman" w:hAnsi="Corbel" w:cs="Arial"/>
                <w:sz w:val="18"/>
                <w:szCs w:val="20"/>
              </w:rPr>
              <w:t>Signed and completed form of tender document not attached.</w:t>
            </w:r>
          </w:p>
        </w:tc>
      </w:tr>
    </w:tbl>
    <w:p w14:paraId="598EC046" w14:textId="77777777" w:rsidR="00FB414D" w:rsidRDefault="00FB414D" w:rsidP="003844D2">
      <w:pPr>
        <w:spacing w:before="240"/>
        <w:rPr>
          <w:rFonts w:ascii="Corbel" w:hAnsi="Corbel" w:cs="Arial"/>
          <w:sz w:val="20"/>
        </w:rPr>
        <w:sectPr w:rsidR="00FB414D" w:rsidSect="00AB227A">
          <w:pgSz w:w="16839" w:h="11907" w:orient="landscape" w:code="9"/>
          <w:pgMar w:top="1418" w:right="1304" w:bottom="1134" w:left="1304" w:header="709" w:footer="283" w:gutter="0"/>
          <w:cols w:space="708"/>
          <w:docGrid w:linePitch="360"/>
        </w:sectPr>
      </w:pPr>
    </w:p>
    <w:p w14:paraId="7104B24F" w14:textId="43F398CD" w:rsidR="00FC652F" w:rsidRPr="00967879" w:rsidRDefault="00FC652F" w:rsidP="007261FB">
      <w:pPr>
        <w:spacing w:before="240" w:after="120"/>
        <w:rPr>
          <w:rFonts w:ascii="Corbel" w:hAnsi="Corbel"/>
          <w:color w:val="92D050"/>
          <w:sz w:val="40"/>
          <w:szCs w:val="40"/>
        </w:rPr>
      </w:pPr>
      <w:r w:rsidRPr="00967879">
        <w:rPr>
          <w:rFonts w:ascii="Corbel" w:hAnsi="Corbel"/>
          <w:color w:val="92D050"/>
          <w:sz w:val="40"/>
          <w:szCs w:val="40"/>
        </w:rPr>
        <w:lastRenderedPageBreak/>
        <w:t>Worked Example</w:t>
      </w:r>
      <w:r w:rsidR="00EF337E">
        <w:rPr>
          <w:rFonts w:ascii="Corbel" w:hAnsi="Corbel"/>
          <w:color w:val="92D050"/>
          <w:sz w:val="40"/>
          <w:szCs w:val="40"/>
        </w:rPr>
        <w:t xml:space="preserve"> Lot 1</w:t>
      </w:r>
    </w:p>
    <w:p w14:paraId="5ADD104E" w14:textId="28B143FF" w:rsidR="001D18C4" w:rsidRPr="009F5920" w:rsidRDefault="000B3BBD" w:rsidP="00631D57">
      <w:pPr>
        <w:autoSpaceDE w:val="0"/>
        <w:autoSpaceDN w:val="0"/>
        <w:adjustRightInd w:val="0"/>
        <w:spacing w:after="0"/>
        <w:rPr>
          <w:rFonts w:ascii="Corbel" w:eastAsia="Times New Roman" w:hAnsi="Corbel" w:cs="Arial"/>
        </w:rPr>
      </w:pPr>
      <w:bookmarkStart w:id="270" w:name="_Hlk90978683"/>
      <w:r w:rsidRPr="009F5920">
        <w:rPr>
          <w:rFonts w:ascii="Corbel" w:eastAsia="Times New Roman" w:hAnsi="Corbel" w:cs="Arial"/>
        </w:rPr>
        <w:t xml:space="preserve">The Weighted score </w:t>
      </w:r>
      <w:r w:rsidR="00224C0A" w:rsidRPr="009F5920">
        <w:rPr>
          <w:rFonts w:ascii="Corbel" w:eastAsia="Times New Roman" w:hAnsi="Corbel" w:cs="Arial"/>
        </w:rPr>
        <w:t xml:space="preserve">for the Quality </w:t>
      </w:r>
      <w:r w:rsidR="00857AA3" w:rsidRPr="009F5920">
        <w:rPr>
          <w:rFonts w:ascii="Corbel" w:eastAsia="Times New Roman" w:hAnsi="Corbel" w:cs="Arial"/>
        </w:rPr>
        <w:t>element</w:t>
      </w:r>
      <w:r w:rsidR="00224C0A" w:rsidRPr="009F5920">
        <w:rPr>
          <w:rFonts w:ascii="Corbel" w:eastAsia="Times New Roman" w:hAnsi="Corbel" w:cs="Arial"/>
        </w:rPr>
        <w:t xml:space="preserve"> </w:t>
      </w:r>
      <w:r w:rsidRPr="009F5920">
        <w:rPr>
          <w:rFonts w:ascii="Corbel" w:eastAsia="Times New Roman" w:hAnsi="Corbel" w:cs="Arial"/>
        </w:rPr>
        <w:t>will be calculated using the formula below:</w:t>
      </w:r>
    </w:p>
    <w:p w14:paraId="7CFAE475" w14:textId="3AF412BC" w:rsidR="00631D57" w:rsidRDefault="00631D57" w:rsidP="0067418A">
      <w:pPr>
        <w:autoSpaceDE w:val="0"/>
        <w:autoSpaceDN w:val="0"/>
        <w:adjustRightInd w:val="0"/>
        <w:spacing w:after="0"/>
        <w:rPr>
          <w:rFonts w:ascii="Corbel" w:eastAsia="Times New Roman" w:hAnsi="Corbel" w:cs="Arial"/>
          <w:sz w:val="20"/>
          <w:szCs w:val="20"/>
        </w:rPr>
      </w:pPr>
    </w:p>
    <w:p w14:paraId="407F93A8" w14:textId="7B48ED6B" w:rsidR="004E3063" w:rsidRPr="00C44918" w:rsidRDefault="00460276" w:rsidP="0067418A">
      <w:pPr>
        <w:autoSpaceDE w:val="0"/>
        <w:autoSpaceDN w:val="0"/>
        <w:adjustRightInd w:val="0"/>
        <w:spacing w:after="0"/>
        <w:rPr>
          <w:rFonts w:ascii="Corbel" w:eastAsia="Corbel" w:hAnsi="Corbel" w:cs="Corbel"/>
          <w:sz w:val="20"/>
          <w:szCs w:val="20"/>
        </w:rPr>
      </w:pPr>
      <m:oMathPara>
        <m:oMathParaPr>
          <m:jc m:val="center"/>
        </m:oMathParaPr>
        <m:oMath>
          <m:r>
            <w:rPr>
              <w:rFonts w:ascii="Cambria Math" w:eastAsia="Times New Roman" w:hAnsi="Cambria Math" w:cs="Arial"/>
            </w:rPr>
            <m:t>W</m:t>
          </m:r>
          <m:r>
            <m:rPr>
              <m:sty m:val="p"/>
            </m:rPr>
            <w:rPr>
              <w:rFonts w:ascii="Cambria Math" w:eastAsia="Times New Roman" w:hAnsi="Cambria Math" w:cs="Arial"/>
            </w:rPr>
            <m:t>eight</m:t>
          </m:r>
          <m:r>
            <w:rPr>
              <w:rFonts w:ascii="Cambria Math" w:eastAsia="Times New Roman" w:hAnsi="Cambria Math" w:cs="Arial"/>
            </w:rPr>
            <m:t xml:space="preserve">ed Multiplier= </m:t>
          </m:r>
          <m:f>
            <m:fPr>
              <m:ctrlPr>
                <w:rPr>
                  <w:rFonts w:ascii="Cambria Math" w:eastAsia="Times New Roman" w:hAnsi="Cambria Math" w:cs="Arial"/>
                  <w:i/>
                </w:rPr>
              </m:ctrlPr>
            </m:fPr>
            <m:num>
              <m:r>
                <w:rPr>
                  <w:rFonts w:ascii="Cambria Math" w:eastAsia="Times New Roman" w:hAnsi="Cambria Math" w:cs="Arial"/>
                </w:rPr>
                <m:t>Weighting</m:t>
              </m:r>
            </m:num>
            <m:den>
              <m:r>
                <w:rPr>
                  <w:rFonts w:ascii="Cambria Math" w:eastAsia="Times New Roman" w:hAnsi="Cambria Math" w:cs="Arial"/>
                </w:rPr>
                <m:t>5</m:t>
              </m:r>
            </m:den>
          </m:f>
          <m:r>
            <w:rPr>
              <w:rFonts w:ascii="Cambria Math" w:eastAsia="Times New Roman" w:hAnsi="Cambria Math" w:cs="Arial"/>
            </w:rPr>
            <m:t>×100</m:t>
          </m:r>
        </m:oMath>
      </m:oMathPara>
    </w:p>
    <w:p w14:paraId="523AF5C9" w14:textId="77777777" w:rsidR="004E3063" w:rsidRDefault="004E3063" w:rsidP="0067418A">
      <w:pPr>
        <w:autoSpaceDE w:val="0"/>
        <w:autoSpaceDN w:val="0"/>
        <w:adjustRightInd w:val="0"/>
        <w:spacing w:after="0"/>
        <w:rPr>
          <w:rFonts w:ascii="Corbel" w:eastAsia="Corbel" w:hAnsi="Corbel" w:cs="Corbel"/>
          <w:sz w:val="20"/>
          <w:szCs w:val="20"/>
        </w:rPr>
      </w:pPr>
    </w:p>
    <w:p w14:paraId="4FE52C90" w14:textId="71AA0313" w:rsidR="006D479A" w:rsidRPr="00C44918" w:rsidRDefault="00011115" w:rsidP="00631D57">
      <w:pPr>
        <w:autoSpaceDE w:val="0"/>
        <w:autoSpaceDN w:val="0"/>
        <w:adjustRightInd w:val="0"/>
        <w:spacing w:after="0"/>
        <w:rPr>
          <w:rFonts w:ascii="Corbel" w:eastAsia="Times New Roman" w:hAnsi="Corbel" w:cs="Arial"/>
        </w:rPr>
      </w:pPr>
      <m:oMathPara>
        <m:oMathParaPr>
          <m:jc m:val="center"/>
        </m:oMathParaPr>
        <m:oMath>
          <m:r>
            <w:rPr>
              <w:rFonts w:ascii="Cambria Math" w:eastAsia="Times New Roman" w:hAnsi="Cambria Math" w:cs="Arial"/>
            </w:rPr>
            <m:t>Weighted Score=Score (out of 5)×Weighting Multiplier</m:t>
          </m:r>
        </m:oMath>
      </m:oMathPara>
    </w:p>
    <w:p w14:paraId="14FDA203" w14:textId="77777777" w:rsidR="00631D57" w:rsidRPr="00C65D79" w:rsidRDefault="00631D57" w:rsidP="00631D57">
      <w:pPr>
        <w:autoSpaceDE w:val="0"/>
        <w:autoSpaceDN w:val="0"/>
        <w:adjustRightInd w:val="0"/>
        <w:spacing w:after="0"/>
        <w:rPr>
          <w:rFonts w:ascii="Corbel" w:eastAsia="Times New Roman" w:hAnsi="Corbel" w:cs="Arial"/>
        </w:rPr>
      </w:pPr>
    </w:p>
    <w:p w14:paraId="50A7644A" w14:textId="01B1D472" w:rsidR="000F56B9" w:rsidRPr="00C65D79" w:rsidRDefault="003E721E" w:rsidP="00631D57">
      <w:pPr>
        <w:autoSpaceDE w:val="0"/>
        <w:autoSpaceDN w:val="0"/>
        <w:adjustRightInd w:val="0"/>
        <w:spacing w:after="0"/>
        <w:rPr>
          <w:rFonts w:ascii="Corbel" w:eastAsia="Times New Roman" w:hAnsi="Corbel" w:cs="Arial"/>
        </w:rPr>
      </w:pPr>
      <w:r w:rsidRPr="00C65D79">
        <w:rPr>
          <w:rFonts w:ascii="Corbel" w:eastAsia="Times New Roman" w:hAnsi="Corbel" w:cs="Arial"/>
        </w:rPr>
        <w:t xml:space="preserve">The Weighted score for each question will be </w:t>
      </w:r>
      <w:r w:rsidR="00E3624F" w:rsidRPr="00C65D79">
        <w:rPr>
          <w:rFonts w:ascii="Corbel" w:eastAsia="Times New Roman" w:hAnsi="Corbel" w:cs="Arial"/>
        </w:rPr>
        <w:t>summed</w:t>
      </w:r>
      <w:r w:rsidRPr="00C65D79">
        <w:rPr>
          <w:rFonts w:ascii="Corbel" w:eastAsia="Times New Roman" w:hAnsi="Corbel" w:cs="Arial"/>
        </w:rPr>
        <w:t xml:space="preserve"> </w:t>
      </w:r>
      <w:r w:rsidR="00E3624F" w:rsidRPr="00C65D79">
        <w:rPr>
          <w:rFonts w:ascii="Corbel" w:eastAsia="Times New Roman" w:hAnsi="Corbel" w:cs="Arial"/>
        </w:rPr>
        <w:t xml:space="preserve">to calculate the </w:t>
      </w:r>
      <w:r w:rsidR="00945516" w:rsidRPr="00C65D79">
        <w:rPr>
          <w:rFonts w:ascii="Corbel" w:eastAsia="Times New Roman" w:hAnsi="Corbel" w:cs="Arial"/>
        </w:rPr>
        <w:t xml:space="preserve">Weighted </w:t>
      </w:r>
      <w:r w:rsidR="00E3624F" w:rsidRPr="00C65D79">
        <w:rPr>
          <w:rFonts w:ascii="Corbel" w:eastAsia="Times New Roman" w:hAnsi="Corbel" w:cs="Arial"/>
        </w:rPr>
        <w:t>Total</w:t>
      </w:r>
      <w:r w:rsidR="00503404" w:rsidRPr="00C65D79">
        <w:rPr>
          <w:rFonts w:ascii="Corbel" w:eastAsia="Times New Roman" w:hAnsi="Corbel" w:cs="Arial"/>
        </w:rPr>
        <w:t xml:space="preserve"> </w:t>
      </w:r>
      <w:r w:rsidR="00945516" w:rsidRPr="00C65D79">
        <w:rPr>
          <w:rFonts w:ascii="Corbel" w:eastAsia="Times New Roman" w:hAnsi="Corbel" w:cs="Arial"/>
        </w:rPr>
        <w:t>Q</w:t>
      </w:r>
      <w:r w:rsidR="00503404" w:rsidRPr="00C65D79">
        <w:rPr>
          <w:rFonts w:ascii="Corbel" w:eastAsia="Times New Roman" w:hAnsi="Corbel" w:cs="Arial"/>
        </w:rPr>
        <w:t xml:space="preserve">uality </w:t>
      </w:r>
      <w:r w:rsidR="00945516" w:rsidRPr="00C65D79">
        <w:rPr>
          <w:rFonts w:ascii="Corbel" w:eastAsia="Times New Roman" w:hAnsi="Corbel" w:cs="Arial"/>
        </w:rPr>
        <w:t>S</w:t>
      </w:r>
      <w:r w:rsidR="00503404" w:rsidRPr="00C65D79">
        <w:rPr>
          <w:rFonts w:ascii="Corbel" w:eastAsia="Times New Roman" w:hAnsi="Corbel" w:cs="Arial"/>
        </w:rPr>
        <w:t xml:space="preserve">core (out of </w:t>
      </w:r>
      <w:r w:rsidR="0000401F">
        <w:rPr>
          <w:rFonts w:ascii="Corbel" w:eastAsia="Times New Roman" w:hAnsi="Corbel" w:cs="Arial"/>
        </w:rPr>
        <w:t>35</w:t>
      </w:r>
      <w:r w:rsidR="00503404" w:rsidRPr="00C65D79">
        <w:rPr>
          <w:rFonts w:ascii="Corbel" w:eastAsia="Times New Roman" w:hAnsi="Corbel" w:cs="Arial"/>
        </w:rPr>
        <w:t>)</w:t>
      </w:r>
      <w:r w:rsidR="00F168EB">
        <w:rPr>
          <w:rFonts w:ascii="Corbel" w:eastAsia="Times New Roman" w:hAnsi="Corbel" w:cs="Arial"/>
        </w:rPr>
        <w:t>.</w:t>
      </w:r>
    </w:p>
    <w:p w14:paraId="3AC4C054" w14:textId="348CF71E" w:rsidR="00124228" w:rsidRPr="00C65D79" w:rsidRDefault="000A4D78" w:rsidP="00631D57">
      <w:pPr>
        <w:autoSpaceDE w:val="0"/>
        <w:autoSpaceDN w:val="0"/>
        <w:adjustRightInd w:val="0"/>
        <w:spacing w:after="0"/>
        <w:rPr>
          <w:rFonts w:ascii="Corbel" w:eastAsia="Times New Roman" w:hAnsi="Corbel" w:cs="Arial"/>
        </w:rPr>
      </w:pPr>
      <w:r w:rsidRPr="00C65D79">
        <w:rPr>
          <w:rFonts w:ascii="Corbel" w:eastAsia="Times New Roman" w:hAnsi="Corbel" w:cs="Arial"/>
        </w:rPr>
        <w:t>The</w:t>
      </w:r>
      <w:r w:rsidR="00124228" w:rsidRPr="00C65D79">
        <w:rPr>
          <w:rFonts w:ascii="Corbel" w:eastAsia="Times New Roman" w:hAnsi="Corbel" w:cs="Arial"/>
        </w:rPr>
        <w:t xml:space="preserve"> </w:t>
      </w:r>
      <w:r w:rsidR="00857AA3" w:rsidRPr="00C65D79">
        <w:rPr>
          <w:rFonts w:ascii="Corbel" w:eastAsia="Times New Roman" w:hAnsi="Corbel" w:cs="Arial"/>
        </w:rPr>
        <w:t>worked example</w:t>
      </w:r>
      <w:r w:rsidRPr="00C65D79">
        <w:rPr>
          <w:rFonts w:ascii="Corbel" w:eastAsia="Times New Roman" w:hAnsi="Corbel" w:cs="Arial"/>
        </w:rPr>
        <w:t xml:space="preserve"> </w:t>
      </w:r>
      <w:r w:rsidR="006C6410" w:rsidRPr="00C65D79">
        <w:rPr>
          <w:rFonts w:ascii="Corbel" w:eastAsia="Times New Roman" w:hAnsi="Corbel" w:cs="Arial"/>
        </w:rPr>
        <w:t>below demonstrates</w:t>
      </w:r>
      <w:r w:rsidR="00857AA3" w:rsidRPr="00C65D79">
        <w:rPr>
          <w:rFonts w:ascii="Corbel" w:eastAsia="Times New Roman" w:hAnsi="Corbel" w:cs="Arial"/>
        </w:rPr>
        <w:t xml:space="preserve"> how your </w:t>
      </w:r>
      <w:r w:rsidR="00195857" w:rsidRPr="00C65D79">
        <w:rPr>
          <w:rFonts w:ascii="Corbel" w:eastAsia="Times New Roman" w:hAnsi="Corbel" w:cs="Arial"/>
        </w:rPr>
        <w:t>quality score</w:t>
      </w:r>
      <w:r w:rsidR="00320929" w:rsidRPr="00C65D79">
        <w:rPr>
          <w:rFonts w:ascii="Corbel" w:eastAsia="Times New Roman" w:hAnsi="Corbel" w:cs="Arial"/>
        </w:rPr>
        <w:t>s</w:t>
      </w:r>
      <w:r w:rsidR="00857AA3" w:rsidRPr="00C65D79">
        <w:rPr>
          <w:rFonts w:ascii="Corbel" w:eastAsia="Times New Roman" w:hAnsi="Corbel" w:cs="Arial"/>
        </w:rPr>
        <w:t xml:space="preserve"> will be used to calculate </w:t>
      </w:r>
      <w:r w:rsidR="00195857" w:rsidRPr="00C65D79">
        <w:rPr>
          <w:rFonts w:ascii="Corbel" w:eastAsia="Times New Roman" w:hAnsi="Corbel" w:cs="Arial"/>
        </w:rPr>
        <w:t xml:space="preserve">the </w:t>
      </w:r>
      <w:r w:rsidR="00D60218" w:rsidRPr="00C65D79">
        <w:rPr>
          <w:rFonts w:ascii="Corbel" w:eastAsia="Times New Roman" w:hAnsi="Corbel" w:cs="Arial"/>
        </w:rPr>
        <w:t>W</w:t>
      </w:r>
      <w:r w:rsidR="00195857" w:rsidRPr="00C65D79">
        <w:rPr>
          <w:rFonts w:ascii="Corbel" w:eastAsia="Times New Roman" w:hAnsi="Corbel" w:cs="Arial"/>
        </w:rPr>
        <w:t>eighted</w:t>
      </w:r>
      <w:r w:rsidR="00320929" w:rsidRPr="00C65D79">
        <w:rPr>
          <w:rFonts w:ascii="Corbel" w:eastAsia="Times New Roman" w:hAnsi="Corbel" w:cs="Arial"/>
        </w:rPr>
        <w:t xml:space="preserve"> </w:t>
      </w:r>
      <w:r w:rsidR="00945516" w:rsidRPr="00C65D79">
        <w:rPr>
          <w:rFonts w:ascii="Corbel" w:eastAsia="Times New Roman" w:hAnsi="Corbel" w:cs="Arial"/>
        </w:rPr>
        <w:t xml:space="preserve">Total Quality </w:t>
      </w:r>
      <w:r w:rsidR="00D60218" w:rsidRPr="00C65D79">
        <w:rPr>
          <w:rFonts w:ascii="Corbel" w:eastAsia="Times New Roman" w:hAnsi="Corbel" w:cs="Arial"/>
        </w:rPr>
        <w:t>S</w:t>
      </w:r>
      <w:r w:rsidR="00857AA3" w:rsidRPr="00C65D79">
        <w:rPr>
          <w:rFonts w:ascii="Corbel" w:eastAsia="Times New Roman" w:hAnsi="Corbel" w:cs="Arial"/>
        </w:rPr>
        <w:t>core:</w:t>
      </w:r>
    </w:p>
    <w:bookmarkEnd w:id="270"/>
    <w:p w14:paraId="6159B0D4" w14:textId="77777777" w:rsidR="00631D57" w:rsidRDefault="00631D57" w:rsidP="0067418A">
      <w:pPr>
        <w:autoSpaceDE w:val="0"/>
        <w:autoSpaceDN w:val="0"/>
        <w:adjustRightInd w:val="0"/>
        <w:spacing w:after="0"/>
        <w:rPr>
          <w:rFonts w:ascii="Corbel" w:eastAsia="Times New Roman" w:hAnsi="Corbel" w:cs="Arial"/>
          <w:sz w:val="20"/>
          <w:szCs w:val="20"/>
        </w:rPr>
      </w:pPr>
    </w:p>
    <w:tbl>
      <w:tblPr>
        <w:tblW w:w="7960" w:type="dxa"/>
        <w:tblLook w:val="04A0" w:firstRow="1" w:lastRow="0" w:firstColumn="1" w:lastColumn="0" w:noHBand="0" w:noVBand="1"/>
      </w:tblPr>
      <w:tblGrid>
        <w:gridCol w:w="960"/>
        <w:gridCol w:w="1400"/>
        <w:gridCol w:w="1400"/>
        <w:gridCol w:w="1400"/>
        <w:gridCol w:w="1400"/>
        <w:gridCol w:w="1400"/>
      </w:tblGrid>
      <w:tr w:rsidR="00E90C76" w:rsidRPr="00E90C76" w14:paraId="27201146" w14:textId="77777777" w:rsidTr="006A707B">
        <w:trPr>
          <w:trHeight w:val="490"/>
        </w:trPr>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39F712" w14:textId="77777777" w:rsidR="00E90C76" w:rsidRPr="00E90C76" w:rsidRDefault="00E90C76" w:rsidP="00E90C76">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Supplier</w:t>
            </w:r>
          </w:p>
        </w:tc>
        <w:tc>
          <w:tcPr>
            <w:tcW w:w="1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DC84880" w14:textId="77777777" w:rsidR="00E90C76" w:rsidRPr="00E90C76" w:rsidRDefault="00E90C76"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Question</w:t>
            </w:r>
          </w:p>
        </w:tc>
        <w:tc>
          <w:tcPr>
            <w:tcW w:w="1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9243F8" w14:textId="73D3C5E1" w:rsidR="00E90C76" w:rsidRPr="00E90C76" w:rsidRDefault="00E90C76"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 xml:space="preserve">Score </w:t>
            </w:r>
            <w:r w:rsidR="006C6410">
              <w:rPr>
                <w:rFonts w:ascii="Corbel" w:eastAsia="Times New Roman" w:hAnsi="Corbel" w:cs="Calibri"/>
                <w:b/>
                <w:bCs/>
                <w:color w:val="000000"/>
                <w:sz w:val="18"/>
                <w:szCs w:val="18"/>
                <w:lang w:eastAsia="en-GB"/>
              </w:rPr>
              <w:t>(</w:t>
            </w:r>
            <w:r w:rsidRPr="00E90C76">
              <w:rPr>
                <w:rFonts w:ascii="Corbel" w:eastAsia="Times New Roman" w:hAnsi="Corbel" w:cs="Calibri"/>
                <w:b/>
                <w:bCs/>
                <w:color w:val="000000"/>
                <w:sz w:val="18"/>
                <w:szCs w:val="18"/>
                <w:lang w:eastAsia="en-GB"/>
              </w:rPr>
              <w:t>out of 5</w:t>
            </w:r>
            <w:r w:rsidR="006C6410">
              <w:rPr>
                <w:rFonts w:ascii="Corbel" w:eastAsia="Times New Roman" w:hAnsi="Corbel" w:cs="Calibri"/>
                <w:b/>
                <w:bCs/>
                <w:color w:val="000000"/>
                <w:sz w:val="18"/>
                <w:szCs w:val="1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1466964" w14:textId="77777777" w:rsidR="00E90C76" w:rsidRPr="00E90C76" w:rsidRDefault="00E90C76"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Weighting</w:t>
            </w:r>
          </w:p>
        </w:tc>
        <w:tc>
          <w:tcPr>
            <w:tcW w:w="1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5461B8A" w14:textId="77777777" w:rsidR="00E90C76" w:rsidRPr="00E90C76" w:rsidRDefault="00E90C76"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Weighting Multiplier</w:t>
            </w:r>
          </w:p>
        </w:tc>
        <w:tc>
          <w:tcPr>
            <w:tcW w:w="1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D9B3A7F" w14:textId="737F3950" w:rsidR="00E90C76" w:rsidRPr="00E90C76" w:rsidRDefault="00E90C76"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Weighted Score</w:t>
            </w:r>
          </w:p>
        </w:tc>
      </w:tr>
      <w:tr w:rsidR="00896C49" w:rsidRPr="00E90C76" w14:paraId="1B1C83DE" w14:textId="77777777" w:rsidTr="004C0371">
        <w:trPr>
          <w:trHeight w:val="266"/>
        </w:trPr>
        <w:tc>
          <w:tcPr>
            <w:tcW w:w="9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4437CEE" w14:textId="77777777" w:rsidR="00896C49" w:rsidRPr="00E90C76" w:rsidRDefault="00896C49" w:rsidP="00896C49">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Supplier 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C1C6969" w14:textId="7FA0C6C3"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904CEC3" w14:textId="124FBD36"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PASS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87D0526" w14:textId="2D4F6CC9"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F3B7BBD" w14:textId="5BBFBAD8"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806E217" w14:textId="2B80011F"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r>
      <w:tr w:rsidR="00896C49" w:rsidRPr="00E90C76" w14:paraId="213FD97A"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40DCCAE7" w14:textId="77777777" w:rsidR="00896C49" w:rsidRPr="00E90C76" w:rsidRDefault="00896C49" w:rsidP="00896C49">
            <w:pPr>
              <w:spacing w:after="0" w:line="240" w:lineRule="auto"/>
              <w:jc w:val="center"/>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160C466" w14:textId="55F61402"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85B7E02" w14:textId="272E946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8FDDD6E" w14:textId="410006D0"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E24A279" w14:textId="391239C5"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E79C9CE" w14:textId="0B3F1D1A"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10</w:t>
            </w:r>
          </w:p>
        </w:tc>
      </w:tr>
      <w:tr w:rsidR="00896C49" w:rsidRPr="00E90C76" w14:paraId="0E133AE0"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FFBAAA0"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4CD80D5" w14:textId="5C6A839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5ADF"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01A3"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C83E"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072"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r>
      <w:tr w:rsidR="00896C49" w:rsidRPr="00E90C76" w14:paraId="3FD8C165"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2C66577"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02F41A6" w14:textId="7D472326"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58B8"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5565"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6F9A2"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6BBA"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1.5</w:t>
            </w:r>
          </w:p>
        </w:tc>
      </w:tr>
      <w:tr w:rsidR="00896C49" w:rsidRPr="00E90C76" w14:paraId="5926C101"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801F39"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33ABE40" w14:textId="2D1C6D34"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707F"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8A69"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A28D"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7F534"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1.4</w:t>
            </w:r>
          </w:p>
        </w:tc>
      </w:tr>
      <w:tr w:rsidR="00896C49" w:rsidRPr="00E90C76" w14:paraId="22101A80"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EC71988"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72B4BE5" w14:textId="36963C3B"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9A0F"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213AD"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D912"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95FE1"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0.9</w:t>
            </w:r>
          </w:p>
        </w:tc>
      </w:tr>
      <w:tr w:rsidR="00896C49" w:rsidRPr="00E90C76" w14:paraId="1FFEBA41"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ED55938"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9CCA671" w14:textId="3C918331"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A0282"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F1DAE"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57C8"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56A5"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r>
      <w:tr w:rsidR="00896C49" w:rsidRPr="00E90C76" w14:paraId="775A0C75"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A3C1FF1"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FA2093D" w14:textId="3562CDE3"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34D6"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E11E"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FA8A"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C5447"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r>
      <w:tr w:rsidR="00896C49" w:rsidRPr="00E90C76" w14:paraId="0EA20902"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9CD2CC"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F4FC456" w14:textId="2A814433"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E41E"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3AAC"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6C848"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25EF"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r>
      <w:tr w:rsidR="00896C49" w:rsidRPr="00E90C76" w14:paraId="2086B681"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405AA1" w14:textId="77777777" w:rsidR="00896C49" w:rsidRPr="00E90C76" w:rsidRDefault="00896C49" w:rsidP="00896C49">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4E1C894" w14:textId="3CEDF5A9"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936E"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CCF9C"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55B0"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4F562" w14:textId="77777777" w:rsidR="00896C49" w:rsidRPr="00E90C76" w:rsidRDefault="00896C49"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r>
      <w:tr w:rsidR="00896C49" w:rsidRPr="00E90C76" w14:paraId="4DD26B78" w14:textId="77777777" w:rsidTr="004C0371">
        <w:trPr>
          <w:trHeight w:val="266"/>
        </w:trPr>
        <w:tc>
          <w:tcPr>
            <w:tcW w:w="6560"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6B142DAE" w14:textId="2214B7B5" w:rsidR="00896C49" w:rsidRPr="00E90C76" w:rsidRDefault="00896C49" w:rsidP="006A707B">
            <w:pPr>
              <w:spacing w:after="0" w:line="240" w:lineRule="auto"/>
              <w:jc w:val="center"/>
              <w:rPr>
                <w:rFonts w:ascii="Corbel" w:eastAsia="Times New Roman" w:hAnsi="Corbel" w:cs="Calibri"/>
                <w:b/>
                <w:bCs/>
                <w:color w:val="000000"/>
                <w:sz w:val="18"/>
                <w:szCs w:val="18"/>
                <w:lang w:eastAsia="en-GB"/>
              </w:rPr>
            </w:pPr>
            <w:r>
              <w:rPr>
                <w:rFonts w:ascii="Corbel" w:eastAsia="Times New Roman" w:hAnsi="Corbel" w:cs="Calibri"/>
                <w:b/>
                <w:bCs/>
                <w:color w:val="000000"/>
                <w:sz w:val="18"/>
                <w:szCs w:val="18"/>
                <w:lang w:eastAsia="en-GB"/>
              </w:rPr>
              <w:t xml:space="preserve">Weighted </w:t>
            </w:r>
            <w:r w:rsidRPr="00E90C76">
              <w:rPr>
                <w:rFonts w:ascii="Corbel" w:eastAsia="Times New Roman" w:hAnsi="Corbel" w:cs="Calibri"/>
                <w:b/>
                <w:bCs/>
                <w:color w:val="000000"/>
                <w:sz w:val="18"/>
                <w:szCs w:val="18"/>
                <w:lang w:eastAsia="en-GB"/>
              </w:rPr>
              <w:t>Total</w:t>
            </w:r>
            <w:r>
              <w:rPr>
                <w:rFonts w:ascii="Corbel" w:eastAsia="Times New Roman" w:hAnsi="Corbel" w:cs="Calibri"/>
                <w:b/>
                <w:bCs/>
                <w:color w:val="000000"/>
                <w:sz w:val="18"/>
                <w:szCs w:val="18"/>
                <w:lang w:eastAsia="en-GB"/>
              </w:rPr>
              <w:t xml:space="preserve"> Quality Score</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95C9C" w14:textId="77777777" w:rsidR="00896C49" w:rsidRPr="00E90C76" w:rsidRDefault="00896C49"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26.8</w:t>
            </w:r>
          </w:p>
        </w:tc>
      </w:tr>
      <w:tr w:rsidR="00E0655C" w:rsidRPr="00E90C76" w14:paraId="3A8C29C9" w14:textId="77777777" w:rsidTr="004C0371">
        <w:trPr>
          <w:trHeight w:val="266"/>
        </w:trPr>
        <w:tc>
          <w:tcPr>
            <w:tcW w:w="9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C71A72D" w14:textId="77777777" w:rsidR="00E0655C" w:rsidRPr="00E90C76" w:rsidRDefault="00E0655C" w:rsidP="00E0655C">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Supplier B</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71D46"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A9ADB8D" w14:textId="5332CF30"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PASS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1E570E4" w14:textId="5F434FCF"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A2884F1" w14:textId="34599D34"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F80C82C" w14:textId="6CF0A808"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r>
      <w:tr w:rsidR="00E0655C" w:rsidRPr="00E90C76" w14:paraId="06162709"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55E86D5" w14:textId="77777777" w:rsidR="00E0655C" w:rsidRPr="00E90C76" w:rsidRDefault="00E0655C" w:rsidP="00E0655C">
            <w:pPr>
              <w:spacing w:after="0" w:line="240" w:lineRule="auto"/>
              <w:jc w:val="center"/>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6674CA1" w14:textId="70D9B4D2"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3F39F9F" w14:textId="21A39D45"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43F5626" w14:textId="1CD51B90"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CD8E346" w14:textId="368F1F55"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793A462" w14:textId="2BB1C650"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10</w:t>
            </w:r>
          </w:p>
        </w:tc>
      </w:tr>
      <w:tr w:rsidR="00E0655C" w:rsidRPr="00E90C76" w14:paraId="0BF14957"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E2BC9C7"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0E8B540" w14:textId="6AFAC509"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E4FE9"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7A8E"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7C6A"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FDEC0"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w:t>
            </w:r>
          </w:p>
        </w:tc>
      </w:tr>
      <w:tr w:rsidR="00E0655C" w:rsidRPr="00E90C76" w14:paraId="6CC441F2"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2973D10"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F0E59F7" w14:textId="3165E813"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E39B1"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F06C"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571E"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0BB6"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r>
      <w:tr w:rsidR="00E0655C" w:rsidRPr="00E90C76" w14:paraId="39130893"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22D248"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2E9E741" w14:textId="2D84F9D8"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6CF3"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72EE"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6E754"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7DAD"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2.8</w:t>
            </w:r>
          </w:p>
        </w:tc>
      </w:tr>
      <w:tr w:rsidR="00E0655C" w:rsidRPr="00E90C76" w14:paraId="44325977"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3CC81F"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8D61A23" w14:textId="61719E3F"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987E"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E346"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FBE7"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A8FFB"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1.5</w:t>
            </w:r>
          </w:p>
        </w:tc>
      </w:tr>
      <w:tr w:rsidR="00E0655C" w:rsidRPr="00E90C76" w14:paraId="2D4271E5"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A9EF66E"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F60CFC0" w14:textId="5ED0BB5D"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C0E8"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5B0D"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0C23D"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860B2"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r>
      <w:tr w:rsidR="00E0655C" w:rsidRPr="00E90C76" w14:paraId="08D31161"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91820E0"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DB2248A" w14:textId="08B0CEE2"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A2F1"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7C51A"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5035"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EF252"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r>
      <w:tr w:rsidR="00E0655C" w:rsidRPr="00E90C76" w14:paraId="7D9D612C"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4E64B2"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E79CBD1" w14:textId="01FD5D64"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F1E2"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846BE"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A01E"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18879"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r>
      <w:tr w:rsidR="00E0655C" w:rsidRPr="00E90C76" w14:paraId="50E6EFD0"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9A5BF4F" w14:textId="77777777" w:rsidR="00E0655C" w:rsidRPr="00E90C76" w:rsidRDefault="00E0655C" w:rsidP="00E0655C">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6A909F4" w14:textId="4E5EFADB"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775C"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D439"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45357"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1921" w14:textId="77777777" w:rsidR="00E0655C" w:rsidRPr="00E90C76" w:rsidRDefault="00E0655C"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r>
      <w:tr w:rsidR="00E0655C" w:rsidRPr="00E90C76" w14:paraId="0AF65230" w14:textId="77777777" w:rsidTr="004C0371">
        <w:trPr>
          <w:trHeight w:val="266"/>
        </w:trPr>
        <w:tc>
          <w:tcPr>
            <w:tcW w:w="6560"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468ADCE6" w14:textId="6ECA0B93" w:rsidR="00E0655C" w:rsidRPr="00E90C76" w:rsidRDefault="00E0655C" w:rsidP="006A707B">
            <w:pPr>
              <w:spacing w:after="0" w:line="240" w:lineRule="auto"/>
              <w:jc w:val="center"/>
              <w:rPr>
                <w:rFonts w:ascii="Corbel" w:eastAsia="Times New Roman" w:hAnsi="Corbel" w:cs="Calibri"/>
                <w:b/>
                <w:bCs/>
                <w:color w:val="000000"/>
                <w:sz w:val="18"/>
                <w:szCs w:val="18"/>
                <w:lang w:eastAsia="en-GB"/>
              </w:rPr>
            </w:pPr>
            <w:r>
              <w:rPr>
                <w:rFonts w:ascii="Corbel" w:eastAsia="Times New Roman" w:hAnsi="Corbel" w:cs="Calibri"/>
                <w:b/>
                <w:bCs/>
                <w:color w:val="000000"/>
                <w:sz w:val="18"/>
                <w:szCs w:val="18"/>
                <w:lang w:eastAsia="en-GB"/>
              </w:rPr>
              <w:t xml:space="preserve">Weighted </w:t>
            </w:r>
            <w:r w:rsidRPr="00E90C76">
              <w:rPr>
                <w:rFonts w:ascii="Corbel" w:eastAsia="Times New Roman" w:hAnsi="Corbel" w:cs="Calibri"/>
                <w:b/>
                <w:bCs/>
                <w:color w:val="000000"/>
                <w:sz w:val="18"/>
                <w:szCs w:val="18"/>
                <w:lang w:eastAsia="en-GB"/>
              </w:rPr>
              <w:t>Total</w:t>
            </w:r>
            <w:r>
              <w:rPr>
                <w:rFonts w:ascii="Corbel" w:eastAsia="Times New Roman" w:hAnsi="Corbel" w:cs="Calibri"/>
                <w:b/>
                <w:bCs/>
                <w:color w:val="000000"/>
                <w:sz w:val="18"/>
                <w:szCs w:val="18"/>
                <w:lang w:eastAsia="en-GB"/>
              </w:rPr>
              <w:t xml:space="preserve"> Quality Score</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93154" w14:textId="77777777" w:rsidR="00E0655C" w:rsidRPr="00E90C76" w:rsidRDefault="00E0655C" w:rsidP="006A707B">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32.8</w:t>
            </w:r>
          </w:p>
        </w:tc>
      </w:tr>
      <w:tr w:rsidR="00F02523" w:rsidRPr="00E90C76" w14:paraId="0098137F" w14:textId="77777777" w:rsidTr="004C0371">
        <w:trPr>
          <w:trHeight w:val="266"/>
        </w:trPr>
        <w:tc>
          <w:tcPr>
            <w:tcW w:w="9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6BBB9C8" w14:textId="77777777" w:rsidR="00F02523" w:rsidRPr="00E90C76" w:rsidRDefault="00F02523" w:rsidP="00F02523">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Supplier C</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2E5EE"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7CB9EBF" w14:textId="3408848E"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PASS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995E393" w14:textId="45D216B3"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6483E3E" w14:textId="27BDA613"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C88A112" w14:textId="3198E099"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N/A</w:t>
            </w:r>
          </w:p>
        </w:tc>
      </w:tr>
      <w:tr w:rsidR="00F02523" w:rsidRPr="00E90C76" w14:paraId="0E79FB03"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7093C826" w14:textId="77777777" w:rsidR="00F02523" w:rsidRPr="00E90C76" w:rsidRDefault="00F02523" w:rsidP="00F02523">
            <w:pPr>
              <w:spacing w:after="0" w:line="240" w:lineRule="auto"/>
              <w:jc w:val="center"/>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0725B0E" w14:textId="5ADBF641"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E1C0EA9" w14:textId="4E3659F2"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56B5CDC" w14:textId="16258723"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2D63A50" w14:textId="38BE049C"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F87F976" w14:textId="6CC3A5AB"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r>
      <w:tr w:rsidR="00F02523" w:rsidRPr="00E90C76" w14:paraId="1632C971"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30AE73"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7A15E47" w14:textId="4383013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8956"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5CEB"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7173"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0698"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r>
      <w:tr w:rsidR="00F02523" w:rsidRPr="00E90C76" w14:paraId="4AE92167"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566ADD2"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F272CDA" w14:textId="13D28083"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7FAF"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F4A46"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10FE9"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C2521"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1.5</w:t>
            </w:r>
          </w:p>
        </w:tc>
      </w:tr>
      <w:tr w:rsidR="00F02523" w:rsidRPr="00E90C76" w14:paraId="0D0F3450"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CB35205"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65E6F58" w14:textId="0D98D9CA"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2619A"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3A99"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B768"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BD0A0"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1.4</w:t>
            </w:r>
          </w:p>
        </w:tc>
      </w:tr>
      <w:tr w:rsidR="00F02523" w:rsidRPr="00E90C76" w14:paraId="3B9AFE93"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569EA8"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5115258" w14:textId="3BE7D6B3"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E677"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63DAC"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AC2E"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1921"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0.9</w:t>
            </w:r>
          </w:p>
        </w:tc>
      </w:tr>
      <w:tr w:rsidR="00F02523" w:rsidRPr="00E90C76" w14:paraId="4E553545"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252358"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FC9CDEB" w14:textId="48247355"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A03D"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2544"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78B21"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3A44"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FAIL</w:t>
            </w:r>
          </w:p>
        </w:tc>
      </w:tr>
      <w:tr w:rsidR="00F02523" w:rsidRPr="00E90C76" w14:paraId="50841296" w14:textId="77777777" w:rsidTr="004C0371">
        <w:trPr>
          <w:trHeight w:val="2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5E96791"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636F4CD" w14:textId="12433DE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2F1F"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E7926"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8C2E"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B7B3"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1.6</w:t>
            </w:r>
          </w:p>
        </w:tc>
      </w:tr>
      <w:tr w:rsidR="00F02523" w:rsidRPr="00E90C76" w14:paraId="47535ABC" w14:textId="77777777" w:rsidTr="006A707B">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C9E60C"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D8B5E3B" w14:textId="38AA7F6A"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F1A6"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53C95"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1DA5A"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6757"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r>
      <w:tr w:rsidR="00F02523" w:rsidRPr="00E90C76" w14:paraId="751A524C" w14:textId="77777777" w:rsidTr="006A707B">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CCA7F3" w14:textId="77777777" w:rsidR="00F02523" w:rsidRPr="00E90C76" w:rsidRDefault="00F02523" w:rsidP="00F02523">
            <w:pPr>
              <w:spacing w:after="0" w:line="240" w:lineRule="auto"/>
              <w:rPr>
                <w:rFonts w:ascii="Corbel" w:eastAsia="Times New Roman" w:hAnsi="Corbel" w:cs="Calibri"/>
                <w:color w:val="000000"/>
                <w:sz w:val="18"/>
                <w:szCs w:val="18"/>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D540452" w14:textId="474A0415"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9EF8"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807C"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0092"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DAD9F" w14:textId="77777777" w:rsidR="00F02523" w:rsidRPr="00E90C76" w:rsidRDefault="00F02523" w:rsidP="006A707B">
            <w:pPr>
              <w:spacing w:after="0" w:line="240" w:lineRule="auto"/>
              <w:jc w:val="center"/>
              <w:rPr>
                <w:rFonts w:ascii="Corbel" w:eastAsia="Times New Roman" w:hAnsi="Corbel" w:cs="Calibri"/>
                <w:color w:val="000000"/>
                <w:sz w:val="18"/>
                <w:szCs w:val="18"/>
                <w:lang w:eastAsia="en-GB"/>
              </w:rPr>
            </w:pPr>
            <w:r w:rsidRPr="00E90C76">
              <w:rPr>
                <w:rFonts w:ascii="Corbel" w:eastAsia="Times New Roman" w:hAnsi="Corbel" w:cs="Calibri"/>
                <w:color w:val="000000"/>
                <w:sz w:val="18"/>
                <w:szCs w:val="18"/>
                <w:lang w:eastAsia="en-GB"/>
              </w:rPr>
              <w:t>3</w:t>
            </w:r>
          </w:p>
        </w:tc>
      </w:tr>
      <w:tr w:rsidR="00F02523" w:rsidRPr="00E90C76" w14:paraId="03B57F15" w14:textId="77777777" w:rsidTr="001F6BFD">
        <w:trPr>
          <w:trHeight w:val="300"/>
        </w:trPr>
        <w:tc>
          <w:tcPr>
            <w:tcW w:w="6560"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0DD42DE4" w14:textId="012B6DCA" w:rsidR="00F02523" w:rsidRPr="00E90C76" w:rsidRDefault="00F02523" w:rsidP="00F02523">
            <w:pPr>
              <w:spacing w:after="0" w:line="240" w:lineRule="auto"/>
              <w:rPr>
                <w:rFonts w:ascii="Corbel" w:eastAsia="Times New Roman" w:hAnsi="Corbel" w:cs="Calibri"/>
                <w:b/>
                <w:bCs/>
                <w:color w:val="000000"/>
                <w:sz w:val="18"/>
                <w:szCs w:val="18"/>
                <w:lang w:eastAsia="en-GB"/>
              </w:rPr>
            </w:pPr>
            <w:r>
              <w:rPr>
                <w:rFonts w:ascii="Corbel" w:eastAsia="Times New Roman" w:hAnsi="Corbel" w:cs="Calibri"/>
                <w:b/>
                <w:bCs/>
                <w:color w:val="000000"/>
                <w:sz w:val="18"/>
                <w:szCs w:val="18"/>
                <w:lang w:eastAsia="en-GB"/>
              </w:rPr>
              <w:t xml:space="preserve">Weighted </w:t>
            </w:r>
            <w:r w:rsidRPr="00E90C76">
              <w:rPr>
                <w:rFonts w:ascii="Corbel" w:eastAsia="Times New Roman" w:hAnsi="Corbel" w:cs="Calibri"/>
                <w:b/>
                <w:bCs/>
                <w:color w:val="000000"/>
                <w:sz w:val="18"/>
                <w:szCs w:val="18"/>
                <w:lang w:eastAsia="en-GB"/>
              </w:rPr>
              <w:t>Total</w:t>
            </w:r>
            <w:r>
              <w:rPr>
                <w:rFonts w:ascii="Corbel" w:eastAsia="Times New Roman" w:hAnsi="Corbel" w:cs="Calibri"/>
                <w:b/>
                <w:bCs/>
                <w:color w:val="000000"/>
                <w:sz w:val="18"/>
                <w:szCs w:val="18"/>
                <w:lang w:eastAsia="en-GB"/>
              </w:rPr>
              <w:t xml:space="preserve"> Quality Score</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1361B" w14:textId="77777777" w:rsidR="00F02523" w:rsidRPr="00E90C76" w:rsidRDefault="00F02523" w:rsidP="00F02523">
            <w:pPr>
              <w:spacing w:after="0" w:line="240" w:lineRule="auto"/>
              <w:jc w:val="center"/>
              <w:rPr>
                <w:rFonts w:ascii="Corbel" w:eastAsia="Times New Roman" w:hAnsi="Corbel" w:cs="Calibri"/>
                <w:b/>
                <w:bCs/>
                <w:color w:val="000000"/>
                <w:sz w:val="18"/>
                <w:szCs w:val="18"/>
                <w:lang w:eastAsia="en-GB"/>
              </w:rPr>
            </w:pPr>
            <w:r w:rsidRPr="00E90C76">
              <w:rPr>
                <w:rFonts w:ascii="Corbel" w:eastAsia="Times New Roman" w:hAnsi="Corbel" w:cs="Calibri"/>
                <w:b/>
                <w:bCs/>
                <w:color w:val="000000"/>
                <w:sz w:val="18"/>
                <w:szCs w:val="18"/>
                <w:lang w:eastAsia="en-GB"/>
              </w:rPr>
              <w:t>FAIL</w:t>
            </w:r>
          </w:p>
        </w:tc>
      </w:tr>
    </w:tbl>
    <w:p w14:paraId="75F26C9B" w14:textId="77777777" w:rsidR="00392655" w:rsidRDefault="00392655" w:rsidP="005831A4">
      <w:pPr>
        <w:autoSpaceDE w:val="0"/>
        <w:autoSpaceDN w:val="0"/>
        <w:adjustRightInd w:val="0"/>
        <w:spacing w:after="60"/>
        <w:rPr>
          <w:rFonts w:ascii="Corbel" w:eastAsia="Times New Roman" w:hAnsi="Corbel" w:cs="Arial"/>
          <w:sz w:val="20"/>
          <w:szCs w:val="20"/>
        </w:rPr>
        <w:sectPr w:rsidR="00392655" w:rsidSect="007261FB">
          <w:headerReference w:type="default" r:id="rId31"/>
          <w:pgSz w:w="11907" w:h="16839" w:code="9"/>
          <w:pgMar w:top="1304" w:right="1134" w:bottom="1304" w:left="1418" w:header="709" w:footer="283" w:gutter="0"/>
          <w:cols w:space="708"/>
          <w:docGrid w:linePitch="360"/>
        </w:sectPr>
      </w:pPr>
    </w:p>
    <w:p w14:paraId="675C2ECD" w14:textId="51586BF1" w:rsidR="00124228" w:rsidRPr="005D4646" w:rsidRDefault="00124228" w:rsidP="00285EFC">
      <w:pPr>
        <w:autoSpaceDE w:val="0"/>
        <w:autoSpaceDN w:val="0"/>
        <w:adjustRightInd w:val="0"/>
        <w:rPr>
          <w:rFonts w:ascii="Corbel" w:eastAsia="Times New Roman" w:hAnsi="Corbel" w:cs="Arial"/>
        </w:rPr>
      </w:pPr>
      <w:r w:rsidRPr="005D4646">
        <w:rPr>
          <w:rFonts w:ascii="Corbel" w:eastAsia="Times New Roman" w:hAnsi="Corbel" w:cs="Arial"/>
        </w:rPr>
        <w:lastRenderedPageBreak/>
        <w:t xml:space="preserve">The </w:t>
      </w:r>
      <w:r w:rsidR="00D917DA" w:rsidRPr="005D4646">
        <w:rPr>
          <w:rFonts w:ascii="Corbel" w:eastAsia="Times New Roman" w:hAnsi="Corbel" w:cs="Arial"/>
        </w:rPr>
        <w:t>Price</w:t>
      </w:r>
      <w:r w:rsidRPr="005D4646">
        <w:rPr>
          <w:rFonts w:ascii="Corbel" w:eastAsia="Times New Roman" w:hAnsi="Corbel" w:cs="Arial"/>
        </w:rPr>
        <w:t xml:space="preserve"> score for the </w:t>
      </w:r>
      <w:r w:rsidR="00450DC3" w:rsidRPr="005D4646">
        <w:rPr>
          <w:rFonts w:ascii="Corbel" w:eastAsia="Times New Roman" w:hAnsi="Corbel" w:cs="Arial"/>
        </w:rPr>
        <w:t>Pricing</w:t>
      </w:r>
      <w:r w:rsidR="00857AA3" w:rsidRPr="005D4646">
        <w:rPr>
          <w:rFonts w:ascii="Corbel" w:eastAsia="Times New Roman" w:hAnsi="Corbel" w:cs="Arial"/>
        </w:rPr>
        <w:t xml:space="preserve"> element</w:t>
      </w:r>
      <w:r w:rsidR="0078325C" w:rsidRPr="005D4646">
        <w:rPr>
          <w:rFonts w:ascii="Corbel" w:eastAsia="Times New Roman" w:hAnsi="Corbel" w:cs="Arial"/>
        </w:rPr>
        <w:t xml:space="preserve">s (1(a), 2(a), 3(a), 3(b) &amp; 4(a)) </w:t>
      </w:r>
      <w:r w:rsidRPr="005D4646">
        <w:rPr>
          <w:rFonts w:ascii="Corbel" w:eastAsia="Times New Roman" w:hAnsi="Corbel" w:cs="Arial"/>
        </w:rPr>
        <w:t>will be calculated using the formula below:</w:t>
      </w:r>
    </w:p>
    <w:p w14:paraId="2F7C7701" w14:textId="5A3B0891" w:rsidR="00BD41A1" w:rsidRPr="00C44918" w:rsidRDefault="00011115" w:rsidP="002C1A07">
      <w:pPr>
        <w:autoSpaceDE w:val="0"/>
        <w:autoSpaceDN w:val="0"/>
        <w:adjustRightInd w:val="0"/>
        <w:spacing w:after="0"/>
        <w:rPr>
          <w:rFonts w:ascii="Corbel" w:eastAsia="Times New Roman" w:hAnsi="Corbel" w:cs="Arial"/>
        </w:rPr>
      </w:pPr>
      <m:oMathPara>
        <m:oMathParaPr>
          <m:jc m:val="center"/>
        </m:oMathParaPr>
        <m:oMath>
          <m:r>
            <w:rPr>
              <w:rFonts w:ascii="Cambria Math" w:eastAsia="Times New Roman" w:hAnsi="Cambria Math" w:cs="Arial"/>
            </w:rPr>
            <m:t>Price Score =</m:t>
          </m:r>
          <m:f>
            <m:fPr>
              <m:ctrlPr>
                <w:rPr>
                  <w:rFonts w:ascii="Cambria Math" w:eastAsia="Times New Roman" w:hAnsi="Cambria Math" w:cs="Arial"/>
                  <w:i/>
                </w:rPr>
              </m:ctrlPr>
            </m:fPr>
            <m:num>
              <m:r>
                <w:rPr>
                  <w:rFonts w:ascii="Cambria Math" w:eastAsia="Times New Roman" w:hAnsi="Cambria Math" w:cs="Arial"/>
                </w:rPr>
                <m:t xml:space="preserve"> Lowest Supplier Price</m:t>
              </m:r>
            </m:num>
            <m:den>
              <m:r>
                <w:rPr>
                  <w:rFonts w:ascii="Cambria Math" w:eastAsia="Times New Roman" w:hAnsi="Cambria Math" w:cs="Arial"/>
                </w:rPr>
                <m:t>Supplier Price</m:t>
              </m:r>
            </m:den>
          </m:f>
        </m:oMath>
      </m:oMathPara>
    </w:p>
    <w:p w14:paraId="161FB744" w14:textId="77777777" w:rsidR="00BD41A1" w:rsidRPr="005D4646" w:rsidRDefault="00BD41A1" w:rsidP="00C847D4">
      <w:pPr>
        <w:autoSpaceDE w:val="0"/>
        <w:autoSpaceDN w:val="0"/>
        <w:adjustRightInd w:val="0"/>
        <w:spacing w:after="0"/>
        <w:rPr>
          <w:rFonts w:ascii="Corbel" w:eastAsia="Times New Roman" w:hAnsi="Corbel" w:cs="Arial"/>
        </w:rPr>
      </w:pPr>
    </w:p>
    <w:p w14:paraId="218FF9C7" w14:textId="3674D22A" w:rsidR="00D917DA" w:rsidRPr="005D4646" w:rsidRDefault="00730C51" w:rsidP="00285EFC">
      <w:pPr>
        <w:autoSpaceDE w:val="0"/>
        <w:autoSpaceDN w:val="0"/>
        <w:adjustRightInd w:val="0"/>
        <w:rPr>
          <w:rFonts w:ascii="Corbel" w:eastAsia="Times New Roman" w:hAnsi="Corbel" w:cs="Arial"/>
        </w:rPr>
      </w:pPr>
      <w:r w:rsidRPr="005D4646">
        <w:rPr>
          <w:rFonts w:ascii="Corbel" w:eastAsia="Times New Roman" w:hAnsi="Corbel" w:cs="Arial"/>
        </w:rPr>
        <w:t xml:space="preserve">The </w:t>
      </w:r>
      <w:r w:rsidR="00CE5CB6" w:rsidRPr="005D4646">
        <w:rPr>
          <w:rFonts w:ascii="Corbel" w:eastAsia="Times New Roman" w:hAnsi="Corbel" w:cs="Arial"/>
        </w:rPr>
        <w:t xml:space="preserve">Weighted </w:t>
      </w:r>
      <w:r w:rsidR="00D917DA" w:rsidRPr="005D4646">
        <w:rPr>
          <w:rFonts w:ascii="Corbel" w:eastAsia="Times New Roman" w:hAnsi="Corbel" w:cs="Arial"/>
        </w:rPr>
        <w:t>P</w:t>
      </w:r>
      <w:r w:rsidRPr="005D4646">
        <w:rPr>
          <w:rFonts w:ascii="Corbel" w:eastAsia="Times New Roman" w:hAnsi="Corbel" w:cs="Arial"/>
        </w:rPr>
        <w:t xml:space="preserve">rice Score will be </w:t>
      </w:r>
      <w:r w:rsidR="00D917DA" w:rsidRPr="005D4646">
        <w:rPr>
          <w:rFonts w:ascii="Corbel" w:eastAsia="Times New Roman" w:hAnsi="Corbel" w:cs="Arial"/>
        </w:rPr>
        <w:t>calculated using the formula below:</w:t>
      </w:r>
    </w:p>
    <w:p w14:paraId="0AE859A7" w14:textId="19C5873B" w:rsidR="00D917DA" w:rsidRPr="00C44918" w:rsidRDefault="0000401F" w:rsidP="00285EFC">
      <w:pPr>
        <w:autoSpaceDE w:val="0"/>
        <w:autoSpaceDN w:val="0"/>
        <w:adjustRightInd w:val="0"/>
        <w:rPr>
          <w:rFonts w:ascii="Corbel" w:eastAsia="Times New Roman" w:hAnsi="Corbel" w:cs="Arial"/>
        </w:rPr>
      </w:pPr>
      <m:oMathPara>
        <m:oMathParaPr>
          <m:jc m:val="center"/>
        </m:oMathParaPr>
        <m:oMath>
          <m:r>
            <w:rPr>
              <w:rFonts w:ascii="Cambria Math" w:eastAsia="Times New Roman" w:hAnsi="Cambria Math" w:cs="Arial"/>
            </w:rPr>
            <m:t>Weighted Price Score=</m:t>
          </m:r>
          <m:d>
            <m:dPr>
              <m:ctrlPr>
                <w:rPr>
                  <w:rFonts w:ascii="Cambria Math" w:eastAsia="Times New Roman" w:hAnsi="Cambria Math" w:cs="Arial"/>
                  <w:i/>
                </w:rPr>
              </m:ctrlPr>
            </m:dPr>
            <m:e>
              <m:r>
                <w:rPr>
                  <w:rFonts w:ascii="Cambria Math" w:eastAsia="Times New Roman" w:hAnsi="Cambria Math" w:cs="Arial"/>
                </w:rPr>
                <m:t>Price Score×Weighting</m:t>
              </m:r>
            </m:e>
          </m:d>
          <m:r>
            <w:rPr>
              <w:rFonts w:ascii="Cambria Math" w:eastAsia="Times New Roman" w:hAnsi="Cambria Math" w:cs="Arial"/>
            </w:rPr>
            <m:t xml:space="preserve">×100 </m:t>
          </m:r>
        </m:oMath>
      </m:oMathPara>
    </w:p>
    <w:p w14:paraId="77FCDE09" w14:textId="1A0AFCE2" w:rsidR="002269EA" w:rsidRPr="005D4646" w:rsidRDefault="002269EA" w:rsidP="00285EFC">
      <w:pPr>
        <w:autoSpaceDE w:val="0"/>
        <w:autoSpaceDN w:val="0"/>
        <w:adjustRightInd w:val="0"/>
        <w:rPr>
          <w:rFonts w:ascii="Corbel" w:eastAsia="Times New Roman" w:hAnsi="Corbel" w:cs="Arial"/>
        </w:rPr>
      </w:pPr>
      <w:r w:rsidRPr="005D4646">
        <w:rPr>
          <w:rFonts w:ascii="Corbel" w:eastAsia="Times New Roman" w:hAnsi="Corbel" w:cs="Arial"/>
        </w:rPr>
        <w:t xml:space="preserve">The Weighted Price Score for each question will be summed to calculate the </w:t>
      </w:r>
      <w:r w:rsidR="007B5DE8" w:rsidRPr="005D4646">
        <w:rPr>
          <w:rFonts w:ascii="Corbel" w:eastAsia="Times New Roman" w:hAnsi="Corbel" w:cs="Arial"/>
        </w:rPr>
        <w:t>Weighted Total Price</w:t>
      </w:r>
      <w:r w:rsidRPr="005D4646">
        <w:rPr>
          <w:rFonts w:ascii="Corbel" w:eastAsia="Times New Roman" w:hAnsi="Corbel" w:cs="Arial"/>
        </w:rPr>
        <w:t xml:space="preserve"> </w:t>
      </w:r>
      <w:r w:rsidR="007B5DE8" w:rsidRPr="005D4646">
        <w:rPr>
          <w:rFonts w:ascii="Corbel" w:eastAsia="Times New Roman" w:hAnsi="Corbel" w:cs="Arial"/>
        </w:rPr>
        <w:t>S</w:t>
      </w:r>
      <w:r w:rsidRPr="005D4646">
        <w:rPr>
          <w:rFonts w:ascii="Corbel" w:eastAsia="Times New Roman" w:hAnsi="Corbel" w:cs="Arial"/>
        </w:rPr>
        <w:t>core (out of 65)</w:t>
      </w:r>
    </w:p>
    <w:p w14:paraId="598292F6" w14:textId="06252E9A" w:rsidR="00945516" w:rsidRPr="005D4646" w:rsidRDefault="00945516" w:rsidP="00285EFC">
      <w:pPr>
        <w:autoSpaceDE w:val="0"/>
        <w:autoSpaceDN w:val="0"/>
        <w:adjustRightInd w:val="0"/>
        <w:rPr>
          <w:rFonts w:ascii="Corbel" w:eastAsia="Times New Roman" w:hAnsi="Corbel" w:cs="Arial"/>
        </w:rPr>
      </w:pPr>
      <w:r w:rsidRPr="005D4646">
        <w:rPr>
          <w:rFonts w:ascii="Corbel" w:eastAsia="Times New Roman" w:hAnsi="Corbel" w:cs="Arial"/>
        </w:rPr>
        <w:t>The worked example below demonstrates how your Price scores will be used to calculate the Weighted Total Price Score:</w:t>
      </w:r>
    </w:p>
    <w:tbl>
      <w:tblPr>
        <w:tblW w:w="1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61"/>
        <w:gridCol w:w="659"/>
        <w:gridCol w:w="893"/>
        <w:gridCol w:w="665"/>
        <w:gridCol w:w="659"/>
        <w:gridCol w:w="893"/>
        <w:gridCol w:w="670"/>
        <w:gridCol w:w="659"/>
        <w:gridCol w:w="893"/>
        <w:gridCol w:w="584"/>
        <w:gridCol w:w="659"/>
        <w:gridCol w:w="893"/>
        <w:gridCol w:w="670"/>
        <w:gridCol w:w="659"/>
        <w:gridCol w:w="893"/>
        <w:gridCol w:w="978"/>
      </w:tblGrid>
      <w:tr w:rsidR="00C00325" w:rsidRPr="00A8050D" w14:paraId="1CE09EDD" w14:textId="77777777" w:rsidTr="00C00325">
        <w:trPr>
          <w:trHeight w:val="730"/>
        </w:trPr>
        <w:tc>
          <w:tcPr>
            <w:tcW w:w="790" w:type="dxa"/>
            <w:shd w:val="clear" w:color="000000" w:fill="E7E6E6"/>
            <w:vAlign w:val="center"/>
            <w:hideMark/>
          </w:tcPr>
          <w:p w14:paraId="2CA0543B" w14:textId="77777777" w:rsidR="00C00325" w:rsidRPr="00A8050D" w:rsidRDefault="00C00325" w:rsidP="00A8050D">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 </w:t>
            </w:r>
          </w:p>
        </w:tc>
        <w:tc>
          <w:tcPr>
            <w:tcW w:w="2213" w:type="dxa"/>
            <w:gridSpan w:val="3"/>
            <w:shd w:val="clear" w:color="000000" w:fill="E7E6E6"/>
            <w:vAlign w:val="center"/>
            <w:hideMark/>
          </w:tcPr>
          <w:p w14:paraId="1DCC36A0" w14:textId="2C7C3E83" w:rsidR="00C00325" w:rsidRPr="00A8050D" w:rsidRDefault="00C00325" w:rsidP="00A8050D">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1(a) Daily Rates</w:t>
            </w:r>
            <w:r w:rsidRPr="00A8050D">
              <w:rPr>
                <w:rFonts w:ascii="Corbel" w:eastAsia="Times New Roman" w:hAnsi="Corbel" w:cs="Arial"/>
                <w:b/>
                <w:bCs/>
                <w:color w:val="000000"/>
                <w:sz w:val="18"/>
                <w:szCs w:val="18"/>
                <w:lang w:eastAsia="en-GB"/>
              </w:rPr>
              <w:br/>
            </w:r>
            <w:r w:rsidRPr="00A8050D">
              <w:rPr>
                <w:rFonts w:ascii="Corbel" w:eastAsia="Times New Roman" w:hAnsi="Corbel" w:cs="Arial"/>
                <w:color w:val="000000"/>
                <w:sz w:val="18"/>
                <w:szCs w:val="18"/>
                <w:lang w:eastAsia="en-GB"/>
              </w:rPr>
              <w:t>Weighting = 20</w:t>
            </w:r>
            <w:r>
              <w:rPr>
                <w:rFonts w:ascii="Corbel" w:eastAsia="Times New Roman" w:hAnsi="Corbel" w:cs="Arial"/>
                <w:color w:val="000000"/>
                <w:sz w:val="18"/>
                <w:szCs w:val="18"/>
                <w:lang w:eastAsia="en-GB"/>
              </w:rPr>
              <w:t>%</w:t>
            </w:r>
          </w:p>
        </w:tc>
        <w:tc>
          <w:tcPr>
            <w:tcW w:w="2217" w:type="dxa"/>
            <w:gridSpan w:val="3"/>
            <w:shd w:val="clear" w:color="000000" w:fill="E7E6E6"/>
            <w:vAlign w:val="center"/>
            <w:hideMark/>
          </w:tcPr>
          <w:p w14:paraId="3E584DC6" w14:textId="35770267" w:rsidR="00C00325" w:rsidRPr="00A8050D" w:rsidRDefault="00C00325" w:rsidP="00A8050D">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2(a) % Fees for Valuations</w:t>
            </w:r>
            <w:r w:rsidRPr="00A8050D">
              <w:rPr>
                <w:rFonts w:ascii="Corbel" w:eastAsia="Times New Roman" w:hAnsi="Corbel" w:cs="Arial"/>
                <w:b/>
                <w:bCs/>
                <w:color w:val="000000"/>
                <w:sz w:val="18"/>
                <w:szCs w:val="18"/>
                <w:lang w:eastAsia="en-GB"/>
              </w:rPr>
              <w:br/>
            </w:r>
            <w:r w:rsidRPr="00A8050D">
              <w:rPr>
                <w:rFonts w:ascii="Corbel" w:eastAsia="Times New Roman" w:hAnsi="Corbel" w:cs="Arial"/>
                <w:color w:val="000000"/>
                <w:sz w:val="18"/>
                <w:szCs w:val="18"/>
                <w:lang w:eastAsia="en-GB"/>
              </w:rPr>
              <w:t>Weighting = 13</w:t>
            </w:r>
            <w:r>
              <w:rPr>
                <w:rFonts w:ascii="Corbel" w:eastAsia="Times New Roman" w:hAnsi="Corbel" w:cs="Arial"/>
                <w:color w:val="000000"/>
                <w:sz w:val="18"/>
                <w:szCs w:val="18"/>
                <w:lang w:eastAsia="en-GB"/>
              </w:rPr>
              <w:t>%</w:t>
            </w:r>
          </w:p>
        </w:tc>
        <w:tc>
          <w:tcPr>
            <w:tcW w:w="2222" w:type="dxa"/>
            <w:gridSpan w:val="3"/>
            <w:shd w:val="clear" w:color="000000" w:fill="E7E6E6"/>
            <w:vAlign w:val="center"/>
            <w:hideMark/>
          </w:tcPr>
          <w:p w14:paraId="5CAC80DE" w14:textId="31A408F4" w:rsidR="00C00325" w:rsidRPr="00A8050D" w:rsidRDefault="00C00325" w:rsidP="00A8050D">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3(a) Residential Land and Property - Disposals</w:t>
            </w:r>
            <w:r w:rsidRPr="00A8050D">
              <w:rPr>
                <w:rFonts w:ascii="Corbel" w:eastAsia="Times New Roman" w:hAnsi="Corbel" w:cs="Arial"/>
                <w:b/>
                <w:bCs/>
                <w:color w:val="000000"/>
                <w:sz w:val="18"/>
                <w:szCs w:val="18"/>
                <w:lang w:eastAsia="en-GB"/>
              </w:rPr>
              <w:br/>
            </w:r>
            <w:r w:rsidRPr="00A8050D">
              <w:rPr>
                <w:rFonts w:ascii="Corbel" w:eastAsia="Times New Roman" w:hAnsi="Corbel" w:cs="Arial"/>
                <w:color w:val="000000"/>
                <w:sz w:val="18"/>
                <w:szCs w:val="18"/>
                <w:lang w:eastAsia="en-GB"/>
              </w:rPr>
              <w:t>Weighting = 13</w:t>
            </w:r>
            <w:r>
              <w:rPr>
                <w:rFonts w:ascii="Corbel" w:eastAsia="Times New Roman" w:hAnsi="Corbel" w:cs="Arial"/>
                <w:color w:val="000000"/>
                <w:sz w:val="18"/>
                <w:szCs w:val="18"/>
                <w:lang w:eastAsia="en-GB"/>
              </w:rPr>
              <w:t>%</w:t>
            </w:r>
          </w:p>
        </w:tc>
        <w:tc>
          <w:tcPr>
            <w:tcW w:w="2136" w:type="dxa"/>
            <w:gridSpan w:val="3"/>
            <w:shd w:val="clear" w:color="000000" w:fill="E7E6E6"/>
            <w:vAlign w:val="center"/>
            <w:hideMark/>
          </w:tcPr>
          <w:p w14:paraId="60D8999E" w14:textId="7CF842D1" w:rsidR="00C00325" w:rsidRPr="00A8050D" w:rsidRDefault="00C00325" w:rsidP="00A8050D">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3(b) Residential Land and Property - Acquisitions</w:t>
            </w:r>
            <w:r w:rsidRPr="00A8050D">
              <w:rPr>
                <w:rFonts w:ascii="Corbel" w:eastAsia="Times New Roman" w:hAnsi="Corbel" w:cs="Arial"/>
                <w:b/>
                <w:bCs/>
                <w:color w:val="000000"/>
                <w:sz w:val="18"/>
                <w:szCs w:val="18"/>
                <w:lang w:eastAsia="en-GB"/>
              </w:rPr>
              <w:br/>
            </w:r>
            <w:r w:rsidRPr="00A8050D">
              <w:rPr>
                <w:rFonts w:ascii="Corbel" w:eastAsia="Times New Roman" w:hAnsi="Corbel" w:cs="Arial"/>
                <w:color w:val="000000"/>
                <w:sz w:val="18"/>
                <w:szCs w:val="18"/>
                <w:lang w:eastAsia="en-GB"/>
              </w:rPr>
              <w:t>Weighting = 13</w:t>
            </w:r>
            <w:r>
              <w:rPr>
                <w:rFonts w:ascii="Corbel" w:eastAsia="Times New Roman" w:hAnsi="Corbel" w:cs="Arial"/>
                <w:color w:val="000000"/>
                <w:sz w:val="18"/>
                <w:szCs w:val="18"/>
                <w:lang w:eastAsia="en-GB"/>
              </w:rPr>
              <w:t>%</w:t>
            </w:r>
          </w:p>
        </w:tc>
        <w:tc>
          <w:tcPr>
            <w:tcW w:w="2222" w:type="dxa"/>
            <w:gridSpan w:val="3"/>
            <w:shd w:val="clear" w:color="000000" w:fill="E7E6E6"/>
            <w:vAlign w:val="center"/>
            <w:hideMark/>
          </w:tcPr>
          <w:p w14:paraId="708A1B7C" w14:textId="5B284562" w:rsidR="00C00325" w:rsidRPr="00A8050D" w:rsidRDefault="00C00325" w:rsidP="00A8050D">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4(a) % Fees for Estate Management</w:t>
            </w:r>
            <w:r w:rsidRPr="00A8050D">
              <w:rPr>
                <w:rFonts w:ascii="Corbel" w:eastAsia="Times New Roman" w:hAnsi="Corbel" w:cs="Arial"/>
                <w:b/>
                <w:bCs/>
                <w:color w:val="000000"/>
                <w:sz w:val="18"/>
                <w:szCs w:val="18"/>
                <w:lang w:eastAsia="en-GB"/>
              </w:rPr>
              <w:br/>
            </w:r>
            <w:r w:rsidRPr="00A8050D">
              <w:rPr>
                <w:rFonts w:ascii="Corbel" w:eastAsia="Times New Roman" w:hAnsi="Corbel" w:cs="Arial"/>
                <w:color w:val="000000"/>
                <w:sz w:val="18"/>
                <w:szCs w:val="18"/>
                <w:lang w:eastAsia="en-GB"/>
              </w:rPr>
              <w:t>Weighting = 6</w:t>
            </w:r>
            <w:r>
              <w:rPr>
                <w:rFonts w:ascii="Corbel" w:eastAsia="Times New Roman" w:hAnsi="Corbel" w:cs="Arial"/>
                <w:color w:val="000000"/>
                <w:sz w:val="18"/>
                <w:szCs w:val="18"/>
                <w:lang w:eastAsia="en-GB"/>
              </w:rPr>
              <w:t>%</w:t>
            </w:r>
          </w:p>
        </w:tc>
        <w:tc>
          <w:tcPr>
            <w:tcW w:w="978" w:type="dxa"/>
            <w:vMerge w:val="restart"/>
            <w:shd w:val="clear" w:color="000000" w:fill="E7E6E6"/>
            <w:vAlign w:val="center"/>
            <w:hideMark/>
          </w:tcPr>
          <w:p w14:paraId="310A58A8" w14:textId="77777777" w:rsidR="00C00325" w:rsidRPr="00A8050D" w:rsidRDefault="00C00325" w:rsidP="009E57CF">
            <w:pPr>
              <w:spacing w:after="0" w:line="240" w:lineRule="auto"/>
              <w:jc w:val="center"/>
              <w:rPr>
                <w:rFonts w:ascii="Corbel" w:eastAsia="Times New Roman" w:hAnsi="Corbel" w:cs="Arial"/>
                <w:b/>
                <w:bCs/>
                <w:color w:val="000000"/>
                <w:sz w:val="18"/>
                <w:szCs w:val="18"/>
                <w:lang w:eastAsia="en-GB"/>
              </w:rPr>
            </w:pPr>
            <w:r w:rsidRPr="00A8050D">
              <w:rPr>
                <w:rFonts w:ascii="Corbel" w:eastAsia="Times New Roman" w:hAnsi="Corbel" w:cs="Arial"/>
                <w:b/>
                <w:bCs/>
                <w:color w:val="000000"/>
                <w:sz w:val="18"/>
                <w:szCs w:val="18"/>
                <w:lang w:eastAsia="en-GB"/>
              </w:rPr>
              <w:t>Weighted Total Price Score</w:t>
            </w:r>
          </w:p>
          <w:p w14:paraId="7D4D631F" w14:textId="5E31C34F" w:rsidR="00C00325" w:rsidRPr="00A8050D" w:rsidRDefault="00C00325" w:rsidP="009E57CF">
            <w:pPr>
              <w:spacing w:after="0" w:line="240" w:lineRule="auto"/>
              <w:jc w:val="center"/>
              <w:rPr>
                <w:rFonts w:ascii="Corbel" w:eastAsia="Times New Roman" w:hAnsi="Corbel" w:cs="Arial"/>
                <w:b/>
                <w:bCs/>
                <w:color w:val="000000"/>
                <w:sz w:val="18"/>
                <w:szCs w:val="18"/>
                <w:lang w:eastAsia="en-GB"/>
              </w:rPr>
            </w:pPr>
          </w:p>
        </w:tc>
      </w:tr>
      <w:tr w:rsidR="00C00325" w:rsidRPr="00A8050D" w14:paraId="5129820C" w14:textId="77777777" w:rsidTr="00C00325">
        <w:trPr>
          <w:trHeight w:val="430"/>
        </w:trPr>
        <w:tc>
          <w:tcPr>
            <w:tcW w:w="790" w:type="dxa"/>
            <w:shd w:val="clear" w:color="000000" w:fill="E7E6E6"/>
            <w:vAlign w:val="center"/>
            <w:hideMark/>
          </w:tcPr>
          <w:p w14:paraId="703B4ED6"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Supplier</w:t>
            </w:r>
          </w:p>
        </w:tc>
        <w:tc>
          <w:tcPr>
            <w:tcW w:w="661" w:type="dxa"/>
            <w:tcBorders>
              <w:bottom w:val="single" w:sz="4" w:space="0" w:color="auto"/>
            </w:tcBorders>
            <w:shd w:val="clear" w:color="000000" w:fill="E7E6E6"/>
            <w:vAlign w:val="center"/>
            <w:hideMark/>
          </w:tcPr>
          <w:p w14:paraId="2E4C5DAE" w14:textId="1C9672AC"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Pr>
                <w:rFonts w:ascii="Corbel" w:eastAsia="Times New Roman" w:hAnsi="Corbel" w:cs="Arial"/>
                <w:b/>
                <w:bCs/>
                <w:color w:val="000000"/>
                <w:sz w:val="16"/>
                <w:szCs w:val="16"/>
                <w:lang w:eastAsia="en-GB"/>
              </w:rPr>
              <w:t>Price</w:t>
            </w:r>
          </w:p>
        </w:tc>
        <w:tc>
          <w:tcPr>
            <w:tcW w:w="659" w:type="dxa"/>
            <w:tcBorders>
              <w:bottom w:val="single" w:sz="4" w:space="0" w:color="auto"/>
            </w:tcBorders>
            <w:shd w:val="clear" w:color="000000" w:fill="E7E6E6"/>
            <w:vAlign w:val="center"/>
            <w:hideMark/>
          </w:tcPr>
          <w:p w14:paraId="42B2B274"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Price Score</w:t>
            </w:r>
          </w:p>
        </w:tc>
        <w:tc>
          <w:tcPr>
            <w:tcW w:w="893" w:type="dxa"/>
            <w:tcBorders>
              <w:bottom w:val="single" w:sz="4" w:space="0" w:color="auto"/>
            </w:tcBorders>
            <w:shd w:val="clear" w:color="000000" w:fill="E7E6E6"/>
            <w:vAlign w:val="center"/>
            <w:hideMark/>
          </w:tcPr>
          <w:p w14:paraId="5C74E89A"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Weighted Price Score</w:t>
            </w:r>
          </w:p>
        </w:tc>
        <w:tc>
          <w:tcPr>
            <w:tcW w:w="665" w:type="dxa"/>
            <w:tcBorders>
              <w:bottom w:val="single" w:sz="4" w:space="0" w:color="auto"/>
            </w:tcBorders>
            <w:shd w:val="clear" w:color="000000" w:fill="E7E6E6"/>
            <w:vAlign w:val="center"/>
            <w:hideMark/>
          </w:tcPr>
          <w:p w14:paraId="0C0C3B55" w14:textId="6DAEB02D"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Pr>
                <w:rFonts w:ascii="Corbel" w:eastAsia="Times New Roman" w:hAnsi="Corbel" w:cs="Arial"/>
                <w:b/>
                <w:bCs/>
                <w:color w:val="000000"/>
                <w:sz w:val="16"/>
                <w:szCs w:val="16"/>
                <w:lang w:eastAsia="en-GB"/>
              </w:rPr>
              <w:t>Price</w:t>
            </w:r>
          </w:p>
        </w:tc>
        <w:tc>
          <w:tcPr>
            <w:tcW w:w="659" w:type="dxa"/>
            <w:tcBorders>
              <w:bottom w:val="single" w:sz="4" w:space="0" w:color="auto"/>
            </w:tcBorders>
            <w:shd w:val="clear" w:color="000000" w:fill="E7E6E6"/>
            <w:vAlign w:val="center"/>
            <w:hideMark/>
          </w:tcPr>
          <w:p w14:paraId="4C4CE81F"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Price Score</w:t>
            </w:r>
          </w:p>
        </w:tc>
        <w:tc>
          <w:tcPr>
            <w:tcW w:w="893" w:type="dxa"/>
            <w:tcBorders>
              <w:bottom w:val="single" w:sz="4" w:space="0" w:color="auto"/>
            </w:tcBorders>
            <w:shd w:val="clear" w:color="000000" w:fill="E7E6E6"/>
            <w:vAlign w:val="center"/>
            <w:hideMark/>
          </w:tcPr>
          <w:p w14:paraId="3D71C89A"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Weighted Price Score</w:t>
            </w:r>
          </w:p>
        </w:tc>
        <w:tc>
          <w:tcPr>
            <w:tcW w:w="670" w:type="dxa"/>
            <w:tcBorders>
              <w:bottom w:val="single" w:sz="4" w:space="0" w:color="auto"/>
            </w:tcBorders>
            <w:shd w:val="clear" w:color="000000" w:fill="E7E6E6"/>
            <w:vAlign w:val="center"/>
            <w:hideMark/>
          </w:tcPr>
          <w:p w14:paraId="51297F88" w14:textId="44A5D409"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Pr>
                <w:rFonts w:ascii="Corbel" w:eastAsia="Times New Roman" w:hAnsi="Corbel" w:cs="Arial"/>
                <w:b/>
                <w:bCs/>
                <w:color w:val="000000"/>
                <w:sz w:val="16"/>
                <w:szCs w:val="16"/>
                <w:lang w:eastAsia="en-GB"/>
              </w:rPr>
              <w:t>Price</w:t>
            </w:r>
          </w:p>
        </w:tc>
        <w:tc>
          <w:tcPr>
            <w:tcW w:w="659" w:type="dxa"/>
            <w:tcBorders>
              <w:bottom w:val="single" w:sz="4" w:space="0" w:color="auto"/>
            </w:tcBorders>
            <w:shd w:val="clear" w:color="000000" w:fill="E7E6E6"/>
            <w:vAlign w:val="center"/>
            <w:hideMark/>
          </w:tcPr>
          <w:p w14:paraId="400E581A"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Price Score</w:t>
            </w:r>
          </w:p>
        </w:tc>
        <w:tc>
          <w:tcPr>
            <w:tcW w:w="893" w:type="dxa"/>
            <w:tcBorders>
              <w:bottom w:val="single" w:sz="4" w:space="0" w:color="auto"/>
            </w:tcBorders>
            <w:shd w:val="clear" w:color="000000" w:fill="E7E6E6"/>
            <w:vAlign w:val="center"/>
            <w:hideMark/>
          </w:tcPr>
          <w:p w14:paraId="0156B32B"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Weighted Price Score</w:t>
            </w:r>
          </w:p>
        </w:tc>
        <w:tc>
          <w:tcPr>
            <w:tcW w:w="584" w:type="dxa"/>
            <w:tcBorders>
              <w:bottom w:val="single" w:sz="4" w:space="0" w:color="auto"/>
            </w:tcBorders>
            <w:shd w:val="clear" w:color="000000" w:fill="E7E6E6"/>
            <w:vAlign w:val="center"/>
            <w:hideMark/>
          </w:tcPr>
          <w:p w14:paraId="7624244D" w14:textId="0D48FEE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Pr>
                <w:rFonts w:ascii="Corbel" w:eastAsia="Times New Roman" w:hAnsi="Corbel" w:cs="Arial"/>
                <w:b/>
                <w:bCs/>
                <w:color w:val="000000"/>
                <w:sz w:val="16"/>
                <w:szCs w:val="16"/>
                <w:lang w:eastAsia="en-GB"/>
              </w:rPr>
              <w:t>Price</w:t>
            </w:r>
          </w:p>
        </w:tc>
        <w:tc>
          <w:tcPr>
            <w:tcW w:w="659" w:type="dxa"/>
            <w:tcBorders>
              <w:bottom w:val="single" w:sz="4" w:space="0" w:color="auto"/>
            </w:tcBorders>
            <w:shd w:val="clear" w:color="000000" w:fill="E7E6E6"/>
            <w:vAlign w:val="center"/>
            <w:hideMark/>
          </w:tcPr>
          <w:p w14:paraId="63919A34"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Price Score</w:t>
            </w:r>
          </w:p>
        </w:tc>
        <w:tc>
          <w:tcPr>
            <w:tcW w:w="893" w:type="dxa"/>
            <w:tcBorders>
              <w:bottom w:val="single" w:sz="4" w:space="0" w:color="auto"/>
            </w:tcBorders>
            <w:shd w:val="clear" w:color="000000" w:fill="E7E6E6"/>
            <w:vAlign w:val="center"/>
            <w:hideMark/>
          </w:tcPr>
          <w:p w14:paraId="63D5A869"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Weighted Price Score</w:t>
            </w:r>
          </w:p>
        </w:tc>
        <w:tc>
          <w:tcPr>
            <w:tcW w:w="670" w:type="dxa"/>
            <w:tcBorders>
              <w:bottom w:val="single" w:sz="4" w:space="0" w:color="auto"/>
            </w:tcBorders>
            <w:shd w:val="clear" w:color="000000" w:fill="E7E6E6"/>
            <w:vAlign w:val="center"/>
            <w:hideMark/>
          </w:tcPr>
          <w:p w14:paraId="16AAB716" w14:textId="57C5913B"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Pr>
                <w:rFonts w:ascii="Corbel" w:eastAsia="Times New Roman" w:hAnsi="Corbel" w:cs="Arial"/>
                <w:b/>
                <w:bCs/>
                <w:color w:val="000000"/>
                <w:sz w:val="16"/>
                <w:szCs w:val="16"/>
                <w:lang w:eastAsia="en-GB"/>
              </w:rPr>
              <w:t>Price</w:t>
            </w:r>
          </w:p>
        </w:tc>
        <w:tc>
          <w:tcPr>
            <w:tcW w:w="659" w:type="dxa"/>
            <w:tcBorders>
              <w:bottom w:val="single" w:sz="4" w:space="0" w:color="auto"/>
            </w:tcBorders>
            <w:shd w:val="clear" w:color="000000" w:fill="E7E6E6"/>
            <w:vAlign w:val="center"/>
            <w:hideMark/>
          </w:tcPr>
          <w:p w14:paraId="2E3E92E5"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Price Score</w:t>
            </w:r>
          </w:p>
        </w:tc>
        <w:tc>
          <w:tcPr>
            <w:tcW w:w="893" w:type="dxa"/>
            <w:tcBorders>
              <w:bottom w:val="single" w:sz="4" w:space="0" w:color="auto"/>
            </w:tcBorders>
            <w:shd w:val="clear" w:color="000000" w:fill="E7E6E6"/>
            <w:vAlign w:val="center"/>
            <w:hideMark/>
          </w:tcPr>
          <w:p w14:paraId="3196351B" w14:textId="77777777"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r w:rsidRPr="00A8050D">
              <w:rPr>
                <w:rFonts w:ascii="Corbel" w:eastAsia="Times New Roman" w:hAnsi="Corbel" w:cs="Arial"/>
                <w:b/>
                <w:bCs/>
                <w:color w:val="000000"/>
                <w:sz w:val="16"/>
                <w:szCs w:val="16"/>
                <w:lang w:eastAsia="en-GB"/>
              </w:rPr>
              <w:t>Weighted Price Score</w:t>
            </w:r>
          </w:p>
        </w:tc>
        <w:tc>
          <w:tcPr>
            <w:tcW w:w="978" w:type="dxa"/>
            <w:vMerge/>
            <w:tcBorders>
              <w:bottom w:val="single" w:sz="4" w:space="0" w:color="auto"/>
            </w:tcBorders>
            <w:shd w:val="clear" w:color="000000" w:fill="E7E6E6"/>
            <w:vAlign w:val="center"/>
            <w:hideMark/>
          </w:tcPr>
          <w:p w14:paraId="6A802572" w14:textId="236628C2" w:rsidR="00C00325" w:rsidRPr="00A8050D" w:rsidRDefault="00C00325" w:rsidP="00A8050D">
            <w:pPr>
              <w:spacing w:after="0" w:line="240" w:lineRule="auto"/>
              <w:jc w:val="center"/>
              <w:rPr>
                <w:rFonts w:ascii="Corbel" w:eastAsia="Times New Roman" w:hAnsi="Corbel" w:cs="Arial"/>
                <w:b/>
                <w:bCs/>
                <w:color w:val="000000"/>
                <w:sz w:val="16"/>
                <w:szCs w:val="16"/>
                <w:lang w:eastAsia="en-GB"/>
              </w:rPr>
            </w:pPr>
          </w:p>
        </w:tc>
      </w:tr>
      <w:tr w:rsidR="00997CE9" w:rsidRPr="00A8050D" w14:paraId="5767B098" w14:textId="77777777" w:rsidTr="00C00325">
        <w:trPr>
          <w:trHeight w:val="260"/>
        </w:trPr>
        <w:tc>
          <w:tcPr>
            <w:tcW w:w="790" w:type="dxa"/>
            <w:shd w:val="clear" w:color="000000" w:fill="E7E6E6"/>
            <w:vAlign w:val="center"/>
            <w:hideMark/>
          </w:tcPr>
          <w:p w14:paraId="406ED4F6" w14:textId="77777777"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sidRPr="00A8050D">
              <w:rPr>
                <w:rFonts w:ascii="Corbel" w:eastAsia="Times New Roman" w:hAnsi="Corbel" w:cs="Arial"/>
                <w:color w:val="000000"/>
                <w:sz w:val="16"/>
                <w:szCs w:val="16"/>
                <w:lang w:eastAsia="en-GB"/>
              </w:rPr>
              <w:t>Supplier A</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6ECA998" w14:textId="5FCFA1C5"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3051" w14:textId="3B7DF92E"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6D17641" w14:textId="6ACD21CA"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20</w:t>
            </w:r>
            <w:r w:rsidR="009F4F74">
              <w:rPr>
                <w:rFonts w:ascii="Corbel" w:hAnsi="Corbel" w:cs="Arial"/>
                <w:color w:val="000000"/>
                <w:sz w:val="16"/>
                <w:szCs w:val="16"/>
              </w:rPr>
              <w:t>.00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5CB28BEE" w14:textId="5A96388B"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340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0E17" w14:textId="50041791"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EBC6005" w14:textId="4809052B"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13</w:t>
            </w:r>
            <w:r w:rsidR="009F4F74">
              <w:rPr>
                <w:rFonts w:ascii="Corbel" w:hAnsi="Corbel" w:cs="Arial"/>
                <w:color w:val="000000"/>
                <w:sz w:val="16"/>
                <w:szCs w:val="16"/>
              </w:rPr>
              <w:t>.00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BBC8D97" w14:textId="1D182741"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180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9161" w14:textId="42A699EB"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4260091" w14:textId="0C6B93C8"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13</w:t>
            </w:r>
            <w:r w:rsidR="009F4F74">
              <w:rPr>
                <w:rFonts w:ascii="Corbel" w:hAnsi="Corbel" w:cs="Arial"/>
                <w:color w:val="000000"/>
                <w:sz w:val="16"/>
                <w:szCs w:val="16"/>
              </w:rPr>
              <w:t>.00</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0F09BB6" w14:textId="1611171B"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70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25136" w14:textId="28B02A2C"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D425206" w14:textId="094E98C7"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13</w:t>
            </w:r>
            <w:r w:rsidR="009F4F74">
              <w:rPr>
                <w:rFonts w:ascii="Corbel" w:hAnsi="Corbel" w:cs="Arial"/>
                <w:color w:val="000000"/>
                <w:sz w:val="16"/>
                <w:szCs w:val="16"/>
              </w:rPr>
              <w:t>.00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45155A5" w14:textId="2747C603"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480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F6DE2" w14:textId="07843204"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5377A3A" w14:textId="757F7D85"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6</w:t>
            </w:r>
            <w:r w:rsidR="009F4F74">
              <w:rPr>
                <w:rFonts w:ascii="Corbel" w:hAnsi="Corbel" w:cs="Arial"/>
                <w:color w:val="000000"/>
                <w:sz w:val="16"/>
                <w:szCs w:val="16"/>
              </w:rPr>
              <w:t>.00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58D81D" w14:textId="36FF4EC1"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65</w:t>
            </w:r>
            <w:r w:rsidR="009F4F74">
              <w:rPr>
                <w:rFonts w:ascii="Corbel" w:hAnsi="Corbel" w:cs="Arial"/>
                <w:color w:val="000000"/>
                <w:sz w:val="16"/>
                <w:szCs w:val="16"/>
              </w:rPr>
              <w:t>.00</w:t>
            </w:r>
          </w:p>
        </w:tc>
      </w:tr>
      <w:tr w:rsidR="00997CE9" w:rsidRPr="00A8050D" w14:paraId="22F6256F" w14:textId="77777777" w:rsidTr="00C00325">
        <w:trPr>
          <w:trHeight w:val="260"/>
        </w:trPr>
        <w:tc>
          <w:tcPr>
            <w:tcW w:w="790" w:type="dxa"/>
            <w:shd w:val="clear" w:color="000000" w:fill="E7E6E6"/>
            <w:vAlign w:val="center"/>
            <w:hideMark/>
          </w:tcPr>
          <w:p w14:paraId="3FEE8BD0" w14:textId="77777777"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sidRPr="00A8050D">
              <w:rPr>
                <w:rFonts w:ascii="Corbel" w:eastAsia="Times New Roman" w:hAnsi="Corbel" w:cs="Arial"/>
                <w:color w:val="000000"/>
                <w:sz w:val="16"/>
                <w:szCs w:val="16"/>
                <w:lang w:eastAsia="en-GB"/>
              </w:rPr>
              <w:t>Supplier B</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D76872D" w14:textId="7B7D0A44"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160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904F" w14:textId="06FFCFD6"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62.50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3A8DAB3" w14:textId="1ED50568"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12.</w:t>
            </w:r>
            <w:r w:rsidR="009F4F74">
              <w:rPr>
                <w:rFonts w:ascii="Corbel" w:hAnsi="Corbel" w:cs="Arial"/>
                <w:color w:val="000000"/>
                <w:sz w:val="16"/>
                <w:szCs w:val="16"/>
              </w:rPr>
              <w:t>50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FDAE11E" w14:textId="6D3D3740"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500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AF870" w14:textId="607D9599"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68</w:t>
            </w:r>
            <w:r w:rsidR="009F4F74">
              <w:rPr>
                <w:rFonts w:ascii="Corbel" w:hAnsi="Corbel" w:cs="Arial"/>
                <w:color w:val="000000"/>
                <w:sz w:val="16"/>
                <w:szCs w:val="16"/>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919D7E5" w14:textId="4CE0F875"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8.84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F7C6C05" w14:textId="6DA86D3A"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400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8D104" w14:textId="71734A45"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45</w:t>
            </w:r>
            <w:r w:rsidR="009F4F74">
              <w:rPr>
                <w:rFonts w:ascii="Corbel" w:hAnsi="Corbel" w:cs="Arial"/>
                <w:color w:val="000000"/>
                <w:sz w:val="16"/>
                <w:szCs w:val="16"/>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B8727B9" w14:textId="6EF5312D"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5.85</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B0BB090" w14:textId="4F6C6BC8"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95</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1524F" w14:textId="0D6FA8CF"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73.68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3FA446" w14:textId="0FABB5D0"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9.</w:t>
            </w:r>
            <w:r w:rsidR="009F4F74">
              <w:rPr>
                <w:rFonts w:ascii="Corbel" w:hAnsi="Corbel" w:cs="Arial"/>
                <w:color w:val="000000"/>
                <w:sz w:val="16"/>
                <w:szCs w:val="16"/>
              </w:rPr>
              <w:t>58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A8DE9C4" w14:textId="496AB146"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480</w:t>
            </w:r>
            <w:r w:rsidR="009F4F74">
              <w:rPr>
                <w:rFonts w:ascii="Corbel" w:hAnsi="Corbel" w:cs="Arial"/>
                <w:color w:val="000000"/>
                <w:sz w:val="16"/>
                <w:szCs w:val="16"/>
              </w:rPr>
              <w:t>.00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0A53" w14:textId="1D1F9390"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9EEF164" w14:textId="5F6CB994"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6</w:t>
            </w:r>
            <w:r w:rsidR="009F4F74">
              <w:rPr>
                <w:rFonts w:ascii="Corbel" w:hAnsi="Corbel" w:cs="Arial"/>
                <w:color w:val="000000"/>
                <w:sz w:val="16"/>
                <w:szCs w:val="16"/>
              </w:rPr>
              <w:t>.00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AF37A1" w14:textId="69183A6E" w:rsidR="00A8050D" w:rsidRPr="00A8050D" w:rsidRDefault="006E2B0D" w:rsidP="00A8050D">
            <w:pPr>
              <w:spacing w:after="0" w:line="240" w:lineRule="auto"/>
              <w:jc w:val="center"/>
              <w:rPr>
                <w:rFonts w:ascii="Corbel" w:eastAsia="Times New Roman" w:hAnsi="Corbel" w:cs="Arial"/>
                <w:color w:val="000000"/>
                <w:sz w:val="16"/>
                <w:szCs w:val="16"/>
                <w:lang w:eastAsia="en-GB"/>
              </w:rPr>
            </w:pPr>
            <w:r>
              <w:rPr>
                <w:rFonts w:ascii="Corbel" w:hAnsi="Corbel" w:cs="Arial"/>
                <w:color w:val="000000"/>
                <w:sz w:val="16"/>
                <w:szCs w:val="16"/>
              </w:rPr>
              <w:t>42.</w:t>
            </w:r>
            <w:r w:rsidR="009F4F74">
              <w:rPr>
                <w:rFonts w:ascii="Corbel" w:hAnsi="Corbel" w:cs="Arial"/>
                <w:color w:val="000000"/>
                <w:sz w:val="16"/>
                <w:szCs w:val="16"/>
              </w:rPr>
              <w:t>77</w:t>
            </w:r>
          </w:p>
        </w:tc>
      </w:tr>
      <w:tr w:rsidR="00997CE9" w:rsidRPr="00A8050D" w14:paraId="55BAFDB3" w14:textId="77777777" w:rsidTr="00C00325">
        <w:trPr>
          <w:trHeight w:val="430"/>
        </w:trPr>
        <w:tc>
          <w:tcPr>
            <w:tcW w:w="790" w:type="dxa"/>
            <w:shd w:val="clear" w:color="000000" w:fill="E7E6E6"/>
            <w:vAlign w:val="center"/>
            <w:hideMark/>
          </w:tcPr>
          <w:p w14:paraId="5806D63C" w14:textId="77777777" w:rsidR="00A8050D" w:rsidRPr="00A8050D" w:rsidRDefault="00A8050D" w:rsidP="00A8050D">
            <w:pPr>
              <w:spacing w:after="0" w:line="240" w:lineRule="auto"/>
              <w:jc w:val="center"/>
              <w:rPr>
                <w:rFonts w:ascii="Corbel" w:eastAsia="Times New Roman" w:hAnsi="Corbel" w:cs="Arial"/>
                <w:color w:val="000000"/>
                <w:sz w:val="16"/>
                <w:szCs w:val="16"/>
                <w:lang w:eastAsia="en-GB"/>
              </w:rPr>
            </w:pPr>
            <w:r w:rsidRPr="00A8050D">
              <w:rPr>
                <w:rFonts w:ascii="Corbel" w:eastAsia="Times New Roman" w:hAnsi="Corbel" w:cs="Arial"/>
                <w:color w:val="000000"/>
                <w:sz w:val="16"/>
                <w:szCs w:val="16"/>
                <w:lang w:eastAsia="en-GB"/>
              </w:rPr>
              <w:t>Supplier C</w:t>
            </w:r>
          </w:p>
        </w:tc>
        <w:tc>
          <w:tcPr>
            <w:tcW w:w="661" w:type="dxa"/>
            <w:tcBorders>
              <w:top w:val="single" w:sz="4" w:space="0" w:color="auto"/>
              <w:left w:val="nil"/>
              <w:bottom w:val="single" w:sz="4" w:space="0" w:color="auto"/>
              <w:right w:val="single" w:sz="4" w:space="0" w:color="auto"/>
            </w:tcBorders>
            <w:shd w:val="clear" w:color="auto" w:fill="auto"/>
            <w:vAlign w:val="center"/>
          </w:tcPr>
          <w:p w14:paraId="19559D82" w14:textId="61867BBB"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180.00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4883250" w14:textId="7F4592BE"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55.56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FECF5F" w14:textId="2B1B6CC0"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11.11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5666514" w14:textId="5627C09D"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450.00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4406397" w14:textId="4E153016"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75.56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53981F3" w14:textId="1DE288CC"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9.82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A3B4F46" w14:textId="16A6B48E"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500.00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05CFDFC" w14:textId="14697924"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36.00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A885FF2" w14:textId="2D590D7B"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4.68</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CD5B7FB" w14:textId="4C66F263"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75.00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DFFF5B1" w14:textId="246D9D7A"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93.33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F817B85" w14:textId="1C3F1F2C"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12.13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56C464D" w14:textId="3C9BAA42"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500.00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5D1DF86" w14:textId="3ADF868F"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96.00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F78F2B7" w14:textId="2C39FAF6"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5.76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044AEC" w14:textId="475D6F22" w:rsidR="00A8050D" w:rsidRPr="00A8050D" w:rsidRDefault="009F4F74" w:rsidP="00A8050D">
            <w:pPr>
              <w:spacing w:after="0" w:line="240" w:lineRule="auto"/>
              <w:jc w:val="center"/>
              <w:rPr>
                <w:rFonts w:ascii="Corbel" w:eastAsia="Times New Roman" w:hAnsi="Corbel" w:cs="Arial"/>
                <w:color w:val="000000"/>
                <w:sz w:val="16"/>
                <w:szCs w:val="16"/>
                <w:lang w:eastAsia="en-GB"/>
              </w:rPr>
            </w:pPr>
            <w:r>
              <w:rPr>
                <w:rFonts w:ascii="Corbel" w:hAnsi="Corbel" w:cs="Calibri"/>
                <w:color w:val="000000"/>
                <w:sz w:val="16"/>
                <w:szCs w:val="16"/>
              </w:rPr>
              <w:t>43.51</w:t>
            </w:r>
          </w:p>
        </w:tc>
      </w:tr>
    </w:tbl>
    <w:p w14:paraId="6A7BBBA4" w14:textId="77777777" w:rsidR="005831A4" w:rsidRDefault="005831A4" w:rsidP="00285EFC">
      <w:pPr>
        <w:autoSpaceDE w:val="0"/>
        <w:autoSpaceDN w:val="0"/>
        <w:adjustRightInd w:val="0"/>
        <w:spacing w:after="0"/>
        <w:rPr>
          <w:rFonts w:ascii="Corbel" w:eastAsia="Times New Roman" w:hAnsi="Corbel" w:cs="Arial"/>
          <w:sz w:val="20"/>
          <w:szCs w:val="20"/>
        </w:rPr>
      </w:pPr>
    </w:p>
    <w:p w14:paraId="513221A6" w14:textId="132AC2B1" w:rsidR="00E50754" w:rsidRPr="00694598" w:rsidRDefault="00156D60" w:rsidP="00777324">
      <w:pPr>
        <w:autoSpaceDE w:val="0"/>
        <w:autoSpaceDN w:val="0"/>
        <w:adjustRightInd w:val="0"/>
        <w:rPr>
          <w:rFonts w:ascii="Corbel" w:eastAsia="Times New Roman" w:hAnsi="Corbel" w:cs="Arial"/>
        </w:rPr>
      </w:pPr>
      <w:r w:rsidRPr="00694598">
        <w:rPr>
          <w:rFonts w:ascii="Corbel" w:eastAsia="Times New Roman" w:hAnsi="Corbel" w:cs="Arial"/>
        </w:rPr>
        <w:t xml:space="preserve">The Final Score </w:t>
      </w:r>
      <w:r w:rsidR="00966AD1" w:rsidRPr="00694598">
        <w:rPr>
          <w:rFonts w:ascii="Corbel" w:eastAsia="Times New Roman" w:hAnsi="Corbel" w:cs="Arial"/>
        </w:rPr>
        <w:t>will be calculated using the formula below:</w:t>
      </w:r>
    </w:p>
    <w:p w14:paraId="6E5BFFE2" w14:textId="77777777" w:rsidR="00A832AE" w:rsidRPr="00C44918" w:rsidRDefault="00011115" w:rsidP="00285EFC">
      <w:pPr>
        <w:autoSpaceDE w:val="0"/>
        <w:autoSpaceDN w:val="0"/>
        <w:adjustRightInd w:val="0"/>
        <w:rPr>
          <w:rFonts w:ascii="Corbel" w:eastAsia="Times New Roman" w:hAnsi="Corbel" w:cstheme="minorHAnsi"/>
        </w:rPr>
      </w:pPr>
      <m:oMathPara>
        <m:oMathParaPr>
          <m:jc m:val="center"/>
        </m:oMathParaPr>
        <m:oMath>
          <m:r>
            <w:rPr>
              <w:rFonts w:ascii="Cambria Math" w:eastAsia="Times New Roman" w:hAnsi="Cambria Math" w:cstheme="minorHAnsi"/>
            </w:rPr>
            <m:t>Final Score =Weighted Total Quality Score+Weighted Total Price Score</m:t>
          </m:r>
        </m:oMath>
      </m:oMathPara>
    </w:p>
    <w:p w14:paraId="62A5704A" w14:textId="11B2CDDD" w:rsidR="006D5DB1" w:rsidRPr="00694598" w:rsidRDefault="00A832AE" w:rsidP="00AD03C5">
      <w:pPr>
        <w:autoSpaceDE w:val="0"/>
        <w:autoSpaceDN w:val="0"/>
        <w:adjustRightInd w:val="0"/>
        <w:rPr>
          <w:rFonts w:ascii="Corbel" w:eastAsia="Times New Roman" w:hAnsi="Corbel" w:cs="Arial"/>
        </w:rPr>
      </w:pPr>
      <w:r w:rsidRPr="00694598">
        <w:rPr>
          <w:rFonts w:ascii="Corbel" w:eastAsia="Times New Roman" w:hAnsi="Corbel" w:cs="Arial"/>
        </w:rPr>
        <w:t xml:space="preserve">The worked example below demonstrates </w:t>
      </w:r>
      <w:r w:rsidR="00AD03C5" w:rsidRPr="00694598">
        <w:rPr>
          <w:rFonts w:ascii="Corbel" w:eastAsia="Times New Roman" w:hAnsi="Corbel" w:cs="Arial"/>
        </w:rPr>
        <w:t>how the Final Score and Ranking will be calculated:</w:t>
      </w:r>
    </w:p>
    <w:tbl>
      <w:tblPr>
        <w:tblW w:w="1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551"/>
        <w:gridCol w:w="2551"/>
        <w:gridCol w:w="2551"/>
        <w:gridCol w:w="2551"/>
      </w:tblGrid>
      <w:tr w:rsidR="003053F4" w:rsidRPr="003053F4" w14:paraId="37AEF577" w14:textId="77777777" w:rsidTr="009E57CF">
        <w:trPr>
          <w:trHeight w:val="395"/>
        </w:trPr>
        <w:tc>
          <w:tcPr>
            <w:tcW w:w="1660" w:type="dxa"/>
            <w:shd w:val="clear" w:color="000000" w:fill="E7E6E6"/>
            <w:vAlign w:val="center"/>
            <w:hideMark/>
          </w:tcPr>
          <w:p w14:paraId="4F9BA2F2" w14:textId="77777777" w:rsidR="003053F4" w:rsidRPr="003053F4" w:rsidRDefault="003053F4" w:rsidP="003053F4">
            <w:pPr>
              <w:spacing w:after="0" w:line="240" w:lineRule="auto"/>
              <w:jc w:val="center"/>
              <w:rPr>
                <w:rFonts w:ascii="Corbel" w:eastAsia="Times New Roman" w:hAnsi="Corbel" w:cs="Calibri"/>
                <w:b/>
                <w:bCs/>
                <w:color w:val="000000"/>
                <w:sz w:val="18"/>
                <w:szCs w:val="18"/>
                <w:lang w:eastAsia="en-GB"/>
              </w:rPr>
            </w:pPr>
            <w:r w:rsidRPr="003053F4">
              <w:rPr>
                <w:rFonts w:ascii="Corbel" w:eastAsia="Times New Roman" w:hAnsi="Corbel" w:cs="Calibri"/>
                <w:b/>
                <w:bCs/>
                <w:color w:val="000000"/>
                <w:sz w:val="18"/>
                <w:szCs w:val="18"/>
                <w:lang w:eastAsia="en-GB"/>
              </w:rPr>
              <w:t>Supplier</w:t>
            </w:r>
          </w:p>
        </w:tc>
        <w:tc>
          <w:tcPr>
            <w:tcW w:w="2551" w:type="dxa"/>
            <w:shd w:val="clear" w:color="000000" w:fill="E7E6E6"/>
            <w:vAlign w:val="center"/>
            <w:hideMark/>
          </w:tcPr>
          <w:p w14:paraId="20C6FD13" w14:textId="3AD0031E" w:rsidR="003053F4" w:rsidRPr="003053F4" w:rsidRDefault="00945516" w:rsidP="003053F4">
            <w:pPr>
              <w:spacing w:after="0" w:line="240" w:lineRule="auto"/>
              <w:jc w:val="center"/>
              <w:rPr>
                <w:rFonts w:ascii="Corbel" w:eastAsia="Times New Roman" w:hAnsi="Corbel" w:cs="Calibri"/>
                <w:b/>
                <w:bCs/>
                <w:color w:val="000000"/>
                <w:sz w:val="18"/>
                <w:szCs w:val="18"/>
                <w:lang w:eastAsia="en-GB"/>
              </w:rPr>
            </w:pPr>
            <w:r>
              <w:rPr>
                <w:rFonts w:ascii="Corbel" w:eastAsia="Times New Roman" w:hAnsi="Corbel" w:cs="Calibri"/>
                <w:b/>
                <w:bCs/>
                <w:color w:val="000000"/>
                <w:sz w:val="18"/>
                <w:szCs w:val="18"/>
                <w:lang w:eastAsia="en-GB"/>
              </w:rPr>
              <w:t xml:space="preserve">Weighted </w:t>
            </w:r>
            <w:r w:rsidR="003053F4" w:rsidRPr="003053F4">
              <w:rPr>
                <w:rFonts w:ascii="Corbel" w:eastAsia="Times New Roman" w:hAnsi="Corbel" w:cs="Calibri"/>
                <w:b/>
                <w:bCs/>
                <w:color w:val="000000"/>
                <w:sz w:val="18"/>
                <w:szCs w:val="18"/>
                <w:lang w:eastAsia="en-GB"/>
              </w:rPr>
              <w:t>Total Quality Score</w:t>
            </w:r>
          </w:p>
        </w:tc>
        <w:tc>
          <w:tcPr>
            <w:tcW w:w="2551" w:type="dxa"/>
            <w:shd w:val="clear" w:color="000000" w:fill="E7E6E6"/>
            <w:vAlign w:val="center"/>
            <w:hideMark/>
          </w:tcPr>
          <w:p w14:paraId="0CE78F9B" w14:textId="2704CDC1" w:rsidR="003053F4" w:rsidRPr="003053F4" w:rsidRDefault="00945516" w:rsidP="003053F4">
            <w:pPr>
              <w:spacing w:after="0" w:line="240" w:lineRule="auto"/>
              <w:jc w:val="center"/>
              <w:rPr>
                <w:rFonts w:ascii="Corbel" w:eastAsia="Times New Roman" w:hAnsi="Corbel" w:cs="Calibri"/>
                <w:b/>
                <w:bCs/>
                <w:color w:val="000000"/>
                <w:sz w:val="18"/>
                <w:szCs w:val="18"/>
                <w:lang w:eastAsia="en-GB"/>
              </w:rPr>
            </w:pPr>
            <w:r>
              <w:rPr>
                <w:rFonts w:ascii="Corbel" w:eastAsia="Times New Roman" w:hAnsi="Corbel" w:cs="Calibri"/>
                <w:b/>
                <w:bCs/>
                <w:color w:val="000000"/>
                <w:sz w:val="18"/>
                <w:szCs w:val="18"/>
                <w:lang w:eastAsia="en-GB"/>
              </w:rPr>
              <w:t xml:space="preserve">Weighted Total </w:t>
            </w:r>
            <w:r w:rsidR="003053F4" w:rsidRPr="003053F4">
              <w:rPr>
                <w:rFonts w:ascii="Corbel" w:eastAsia="Times New Roman" w:hAnsi="Corbel" w:cs="Calibri"/>
                <w:b/>
                <w:bCs/>
                <w:color w:val="000000"/>
                <w:sz w:val="18"/>
                <w:szCs w:val="18"/>
                <w:lang w:eastAsia="en-GB"/>
              </w:rPr>
              <w:t>Price Score</w:t>
            </w:r>
          </w:p>
        </w:tc>
        <w:tc>
          <w:tcPr>
            <w:tcW w:w="2551" w:type="dxa"/>
            <w:shd w:val="clear" w:color="000000" w:fill="E7E6E6"/>
            <w:vAlign w:val="center"/>
            <w:hideMark/>
          </w:tcPr>
          <w:p w14:paraId="2A7CEEA6" w14:textId="13752DC6" w:rsidR="003053F4" w:rsidRPr="003053F4" w:rsidRDefault="00945516" w:rsidP="003053F4">
            <w:pPr>
              <w:spacing w:after="0" w:line="240" w:lineRule="auto"/>
              <w:jc w:val="center"/>
              <w:rPr>
                <w:rFonts w:ascii="Corbel" w:eastAsia="Times New Roman" w:hAnsi="Corbel" w:cs="Calibri"/>
                <w:b/>
                <w:bCs/>
                <w:color w:val="000000"/>
                <w:sz w:val="18"/>
                <w:szCs w:val="18"/>
                <w:lang w:eastAsia="en-GB"/>
              </w:rPr>
            </w:pPr>
            <w:r>
              <w:rPr>
                <w:rFonts w:ascii="Corbel" w:eastAsia="Times New Roman" w:hAnsi="Corbel" w:cs="Calibri"/>
                <w:b/>
                <w:bCs/>
                <w:color w:val="000000"/>
                <w:sz w:val="18"/>
                <w:szCs w:val="18"/>
                <w:lang w:eastAsia="en-GB"/>
              </w:rPr>
              <w:t>Final</w:t>
            </w:r>
            <w:r w:rsidR="003053F4" w:rsidRPr="003053F4">
              <w:rPr>
                <w:rFonts w:ascii="Corbel" w:eastAsia="Times New Roman" w:hAnsi="Corbel" w:cs="Calibri"/>
                <w:b/>
                <w:bCs/>
                <w:color w:val="000000"/>
                <w:sz w:val="18"/>
                <w:szCs w:val="18"/>
                <w:lang w:eastAsia="en-GB"/>
              </w:rPr>
              <w:t xml:space="preserve"> Score</w:t>
            </w:r>
          </w:p>
        </w:tc>
        <w:tc>
          <w:tcPr>
            <w:tcW w:w="2551" w:type="dxa"/>
            <w:shd w:val="clear" w:color="000000" w:fill="E7E6E6"/>
            <w:vAlign w:val="center"/>
            <w:hideMark/>
          </w:tcPr>
          <w:p w14:paraId="15DC18C5" w14:textId="77777777" w:rsidR="003053F4" w:rsidRPr="003053F4" w:rsidRDefault="003053F4" w:rsidP="003053F4">
            <w:pPr>
              <w:spacing w:after="0" w:line="240" w:lineRule="auto"/>
              <w:jc w:val="center"/>
              <w:rPr>
                <w:rFonts w:ascii="Corbel" w:eastAsia="Times New Roman" w:hAnsi="Corbel" w:cs="Calibri"/>
                <w:b/>
                <w:bCs/>
                <w:color w:val="000000"/>
                <w:sz w:val="18"/>
                <w:szCs w:val="18"/>
                <w:lang w:eastAsia="en-GB"/>
              </w:rPr>
            </w:pPr>
            <w:r w:rsidRPr="003053F4">
              <w:rPr>
                <w:rFonts w:ascii="Corbel" w:eastAsia="Times New Roman" w:hAnsi="Corbel" w:cs="Calibri"/>
                <w:b/>
                <w:bCs/>
                <w:color w:val="000000"/>
                <w:sz w:val="18"/>
                <w:szCs w:val="18"/>
                <w:lang w:eastAsia="en-GB"/>
              </w:rPr>
              <w:t>Ranked Position</w:t>
            </w:r>
          </w:p>
        </w:tc>
      </w:tr>
      <w:tr w:rsidR="003053F4" w:rsidRPr="003053F4" w14:paraId="1C40CB6F" w14:textId="77777777" w:rsidTr="00285EFC">
        <w:trPr>
          <w:trHeight w:val="300"/>
        </w:trPr>
        <w:tc>
          <w:tcPr>
            <w:tcW w:w="1660" w:type="dxa"/>
            <w:shd w:val="clear" w:color="000000" w:fill="E7E6E6"/>
            <w:vAlign w:val="center"/>
            <w:hideMark/>
          </w:tcPr>
          <w:p w14:paraId="4E0B9D0A" w14:textId="77777777" w:rsidR="003053F4" w:rsidRPr="003053F4" w:rsidRDefault="003053F4" w:rsidP="00D30887">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Supplier A</w:t>
            </w:r>
          </w:p>
        </w:tc>
        <w:tc>
          <w:tcPr>
            <w:tcW w:w="2551" w:type="dxa"/>
            <w:shd w:val="clear" w:color="auto" w:fill="auto"/>
            <w:vAlign w:val="center"/>
          </w:tcPr>
          <w:p w14:paraId="2E945510" w14:textId="4539BFB0" w:rsidR="003053F4" w:rsidRPr="003053F4" w:rsidRDefault="003053F4" w:rsidP="003053F4">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26.8</w:t>
            </w:r>
          </w:p>
        </w:tc>
        <w:tc>
          <w:tcPr>
            <w:tcW w:w="2551" w:type="dxa"/>
            <w:shd w:val="clear" w:color="auto" w:fill="auto"/>
            <w:vAlign w:val="center"/>
          </w:tcPr>
          <w:p w14:paraId="0B9004C8" w14:textId="2730F0A2" w:rsidR="003053F4" w:rsidRPr="003053F4" w:rsidRDefault="003053F4" w:rsidP="003053F4">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65</w:t>
            </w:r>
          </w:p>
        </w:tc>
        <w:tc>
          <w:tcPr>
            <w:tcW w:w="2551" w:type="dxa"/>
            <w:shd w:val="clear" w:color="auto" w:fill="auto"/>
            <w:vAlign w:val="center"/>
            <w:hideMark/>
          </w:tcPr>
          <w:p w14:paraId="2F142873" w14:textId="50E4C881" w:rsidR="003053F4" w:rsidRPr="003053F4" w:rsidRDefault="003053F4" w:rsidP="003053F4">
            <w:pPr>
              <w:spacing w:after="0" w:line="240" w:lineRule="auto"/>
              <w:jc w:val="center"/>
              <w:rPr>
                <w:rFonts w:ascii="Corbel" w:eastAsia="Times New Roman" w:hAnsi="Corbel" w:cs="Calibri"/>
                <w:color w:val="000000"/>
                <w:sz w:val="18"/>
                <w:szCs w:val="18"/>
                <w:lang w:eastAsia="en-GB"/>
              </w:rPr>
            </w:pPr>
            <w:r>
              <w:rPr>
                <w:rFonts w:ascii="Corbel" w:hAnsi="Corbel" w:cs="Arial"/>
                <w:color w:val="000000"/>
                <w:sz w:val="18"/>
                <w:szCs w:val="18"/>
              </w:rPr>
              <w:t>91.8</w:t>
            </w:r>
          </w:p>
        </w:tc>
        <w:tc>
          <w:tcPr>
            <w:tcW w:w="2551" w:type="dxa"/>
            <w:shd w:val="clear" w:color="auto" w:fill="auto"/>
            <w:vAlign w:val="center"/>
            <w:hideMark/>
          </w:tcPr>
          <w:p w14:paraId="33609BAB" w14:textId="72260D39" w:rsidR="003053F4" w:rsidRPr="003053F4" w:rsidRDefault="005F31BF" w:rsidP="003053F4">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1</w:t>
            </w:r>
            <w:r w:rsidR="00835200" w:rsidRPr="00835200">
              <w:rPr>
                <w:rFonts w:ascii="Corbel" w:eastAsia="Times New Roman" w:hAnsi="Corbel" w:cs="Calibri"/>
                <w:color w:val="000000"/>
                <w:sz w:val="18"/>
                <w:szCs w:val="18"/>
                <w:vertAlign w:val="superscript"/>
                <w:lang w:eastAsia="en-GB"/>
              </w:rPr>
              <w:t>st</w:t>
            </w:r>
          </w:p>
        </w:tc>
      </w:tr>
      <w:tr w:rsidR="003053F4" w:rsidRPr="003053F4" w14:paraId="6581EDC5" w14:textId="77777777" w:rsidTr="00285EFC">
        <w:trPr>
          <w:trHeight w:val="290"/>
        </w:trPr>
        <w:tc>
          <w:tcPr>
            <w:tcW w:w="1660" w:type="dxa"/>
            <w:shd w:val="clear" w:color="000000" w:fill="E7E6E6"/>
            <w:vAlign w:val="center"/>
            <w:hideMark/>
          </w:tcPr>
          <w:p w14:paraId="7CC932C5" w14:textId="77777777" w:rsidR="003053F4" w:rsidRPr="003053F4" w:rsidRDefault="003053F4" w:rsidP="00D30887">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Supplier B</w:t>
            </w:r>
          </w:p>
        </w:tc>
        <w:tc>
          <w:tcPr>
            <w:tcW w:w="2551" w:type="dxa"/>
            <w:shd w:val="clear" w:color="auto" w:fill="auto"/>
            <w:vAlign w:val="center"/>
          </w:tcPr>
          <w:p w14:paraId="4DAD9A6A" w14:textId="537BAE02" w:rsidR="003053F4" w:rsidRPr="003053F4" w:rsidRDefault="003053F4" w:rsidP="003053F4">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32.8</w:t>
            </w:r>
          </w:p>
        </w:tc>
        <w:tc>
          <w:tcPr>
            <w:tcW w:w="2551" w:type="dxa"/>
            <w:shd w:val="clear" w:color="auto" w:fill="auto"/>
            <w:vAlign w:val="center"/>
          </w:tcPr>
          <w:p w14:paraId="1809AF40" w14:textId="1B8C4ED2" w:rsidR="003053F4" w:rsidRPr="003053F4" w:rsidRDefault="005F31BF" w:rsidP="003053F4">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42.91</w:t>
            </w:r>
          </w:p>
        </w:tc>
        <w:tc>
          <w:tcPr>
            <w:tcW w:w="2551" w:type="dxa"/>
            <w:shd w:val="clear" w:color="auto" w:fill="auto"/>
            <w:vAlign w:val="center"/>
            <w:hideMark/>
          </w:tcPr>
          <w:p w14:paraId="4694DC74" w14:textId="61823737" w:rsidR="003053F4" w:rsidRPr="003053F4" w:rsidRDefault="005F31BF" w:rsidP="003053F4">
            <w:pPr>
              <w:spacing w:after="0" w:line="240" w:lineRule="auto"/>
              <w:jc w:val="center"/>
              <w:rPr>
                <w:rFonts w:ascii="Corbel" w:eastAsia="Times New Roman" w:hAnsi="Corbel" w:cs="Calibri"/>
                <w:color w:val="000000"/>
                <w:sz w:val="18"/>
                <w:szCs w:val="18"/>
                <w:lang w:eastAsia="en-GB"/>
              </w:rPr>
            </w:pPr>
            <w:r>
              <w:rPr>
                <w:rFonts w:ascii="Corbel" w:hAnsi="Corbel" w:cs="Arial"/>
                <w:color w:val="000000"/>
                <w:sz w:val="18"/>
                <w:szCs w:val="18"/>
              </w:rPr>
              <w:t>75.71</w:t>
            </w:r>
          </w:p>
        </w:tc>
        <w:tc>
          <w:tcPr>
            <w:tcW w:w="2551" w:type="dxa"/>
            <w:shd w:val="clear" w:color="auto" w:fill="auto"/>
            <w:vAlign w:val="center"/>
            <w:hideMark/>
          </w:tcPr>
          <w:p w14:paraId="57DA1C71" w14:textId="7DD00E04" w:rsidR="003053F4" w:rsidRPr="003053F4" w:rsidRDefault="005F31BF" w:rsidP="003053F4">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2</w:t>
            </w:r>
            <w:r w:rsidR="00835200" w:rsidRPr="00835200">
              <w:rPr>
                <w:rFonts w:ascii="Corbel" w:eastAsia="Times New Roman" w:hAnsi="Corbel" w:cs="Calibri"/>
                <w:color w:val="000000"/>
                <w:sz w:val="18"/>
                <w:szCs w:val="18"/>
                <w:vertAlign w:val="superscript"/>
                <w:lang w:eastAsia="en-GB"/>
              </w:rPr>
              <w:t>nd</w:t>
            </w:r>
          </w:p>
        </w:tc>
      </w:tr>
      <w:tr w:rsidR="003053F4" w:rsidRPr="003053F4" w14:paraId="6A3DE3D6" w14:textId="77777777" w:rsidTr="00285EFC">
        <w:trPr>
          <w:trHeight w:val="300"/>
        </w:trPr>
        <w:tc>
          <w:tcPr>
            <w:tcW w:w="1660" w:type="dxa"/>
            <w:shd w:val="clear" w:color="000000" w:fill="E7E6E6"/>
            <w:vAlign w:val="center"/>
            <w:hideMark/>
          </w:tcPr>
          <w:p w14:paraId="448B8CC9" w14:textId="77777777" w:rsidR="003053F4" w:rsidRPr="003053F4" w:rsidRDefault="003053F4" w:rsidP="00D30887">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Supplier C</w:t>
            </w:r>
          </w:p>
        </w:tc>
        <w:tc>
          <w:tcPr>
            <w:tcW w:w="2551" w:type="dxa"/>
            <w:shd w:val="clear" w:color="auto" w:fill="auto"/>
            <w:vAlign w:val="center"/>
            <w:hideMark/>
          </w:tcPr>
          <w:p w14:paraId="38A4DC47" w14:textId="77777777" w:rsidR="003053F4" w:rsidRPr="003053F4" w:rsidRDefault="003053F4" w:rsidP="003053F4">
            <w:pPr>
              <w:spacing w:after="0" w:line="240" w:lineRule="auto"/>
              <w:jc w:val="center"/>
              <w:rPr>
                <w:rFonts w:ascii="Corbel" w:eastAsia="Times New Roman" w:hAnsi="Corbel" w:cs="Calibri"/>
                <w:color w:val="000000"/>
                <w:sz w:val="18"/>
                <w:szCs w:val="18"/>
                <w:lang w:eastAsia="en-GB"/>
              </w:rPr>
            </w:pPr>
            <w:r w:rsidRPr="003053F4">
              <w:rPr>
                <w:rFonts w:ascii="Corbel" w:eastAsia="Times New Roman" w:hAnsi="Corbel" w:cs="Calibri"/>
                <w:color w:val="000000"/>
                <w:sz w:val="18"/>
                <w:szCs w:val="18"/>
                <w:lang w:eastAsia="en-GB"/>
              </w:rPr>
              <w:t>Fail</w:t>
            </w:r>
          </w:p>
        </w:tc>
        <w:tc>
          <w:tcPr>
            <w:tcW w:w="2551" w:type="dxa"/>
            <w:shd w:val="clear" w:color="auto" w:fill="auto"/>
            <w:vAlign w:val="center"/>
            <w:hideMark/>
          </w:tcPr>
          <w:p w14:paraId="27A360CB" w14:textId="50789C09" w:rsidR="003053F4" w:rsidRPr="003053F4" w:rsidRDefault="00D30887" w:rsidP="003053F4">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43.51</w:t>
            </w:r>
          </w:p>
        </w:tc>
        <w:tc>
          <w:tcPr>
            <w:tcW w:w="2551" w:type="dxa"/>
            <w:shd w:val="clear" w:color="auto" w:fill="auto"/>
            <w:vAlign w:val="center"/>
            <w:hideMark/>
          </w:tcPr>
          <w:p w14:paraId="41C50CC9" w14:textId="58FC52DB" w:rsidR="003053F4" w:rsidRPr="003053F4" w:rsidRDefault="00D30887" w:rsidP="003053F4">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Fail</w:t>
            </w:r>
          </w:p>
        </w:tc>
        <w:tc>
          <w:tcPr>
            <w:tcW w:w="2551" w:type="dxa"/>
            <w:shd w:val="clear" w:color="auto" w:fill="auto"/>
            <w:vAlign w:val="center"/>
            <w:hideMark/>
          </w:tcPr>
          <w:p w14:paraId="3F8847F9" w14:textId="61406AE5" w:rsidR="003053F4" w:rsidRPr="003053F4" w:rsidRDefault="00D30887" w:rsidP="003053F4">
            <w:pPr>
              <w:spacing w:after="0" w:line="240" w:lineRule="auto"/>
              <w:jc w:val="center"/>
              <w:rPr>
                <w:rFonts w:ascii="Corbel" w:eastAsia="Times New Roman" w:hAnsi="Corbel" w:cs="Calibri"/>
                <w:color w:val="000000"/>
                <w:sz w:val="18"/>
                <w:szCs w:val="18"/>
                <w:lang w:eastAsia="en-GB"/>
              </w:rPr>
            </w:pPr>
            <w:r>
              <w:rPr>
                <w:rFonts w:ascii="Corbel" w:eastAsia="Times New Roman" w:hAnsi="Corbel" w:cs="Calibri"/>
                <w:color w:val="000000"/>
                <w:sz w:val="18"/>
                <w:szCs w:val="18"/>
                <w:lang w:eastAsia="en-GB"/>
              </w:rPr>
              <w:t>Not Applicable</w:t>
            </w:r>
          </w:p>
        </w:tc>
      </w:tr>
    </w:tbl>
    <w:p w14:paraId="434EF45B" w14:textId="77777777" w:rsidR="00495FD6" w:rsidRDefault="00495FD6">
      <w:pPr>
        <w:rPr>
          <w:rFonts w:ascii="Corbel" w:hAnsi="Corbel"/>
          <w:color w:val="92D050"/>
          <w:sz w:val="40"/>
          <w:szCs w:val="40"/>
        </w:rPr>
        <w:sectPr w:rsidR="00495FD6" w:rsidSect="00392655">
          <w:headerReference w:type="default" r:id="rId32"/>
          <w:pgSz w:w="16839" w:h="11907" w:orient="landscape" w:code="9"/>
          <w:pgMar w:top="1418" w:right="1304" w:bottom="1134" w:left="1304" w:header="709" w:footer="283" w:gutter="0"/>
          <w:cols w:space="708"/>
          <w:docGrid w:linePitch="360"/>
        </w:sectPr>
      </w:pPr>
    </w:p>
    <w:p w14:paraId="36591B19" w14:textId="1563A7BA" w:rsidR="00FC652F" w:rsidRDefault="00566BD2" w:rsidP="00566BD2">
      <w:pPr>
        <w:spacing w:before="240" w:after="120"/>
        <w:rPr>
          <w:rFonts w:ascii="Corbel" w:hAnsi="Corbel"/>
          <w:color w:val="92D050"/>
          <w:sz w:val="40"/>
          <w:szCs w:val="40"/>
        </w:rPr>
      </w:pPr>
      <w:r w:rsidRPr="00967879">
        <w:rPr>
          <w:rFonts w:ascii="Corbel" w:hAnsi="Corbel"/>
          <w:color w:val="92D050"/>
          <w:sz w:val="40"/>
          <w:szCs w:val="40"/>
        </w:rPr>
        <w:lastRenderedPageBreak/>
        <w:t>Worked Example</w:t>
      </w:r>
      <w:r>
        <w:rPr>
          <w:rFonts w:ascii="Corbel" w:hAnsi="Corbel"/>
          <w:color w:val="92D050"/>
          <w:sz w:val="40"/>
          <w:szCs w:val="40"/>
        </w:rPr>
        <w:t xml:space="preserve"> Lot 2</w:t>
      </w:r>
    </w:p>
    <w:p w14:paraId="769E4B9A" w14:textId="7AD371A1" w:rsidR="00285EFC" w:rsidRPr="007A06F4" w:rsidRDefault="00285EFC" w:rsidP="00BC45C9">
      <w:pPr>
        <w:autoSpaceDE w:val="0"/>
        <w:autoSpaceDN w:val="0"/>
        <w:adjustRightInd w:val="0"/>
        <w:spacing w:after="0"/>
        <w:rPr>
          <w:rFonts w:ascii="Corbel" w:eastAsia="Times New Roman" w:hAnsi="Corbel" w:cs="Arial"/>
        </w:rPr>
      </w:pPr>
      <w:r w:rsidRPr="007A06F4">
        <w:rPr>
          <w:rFonts w:ascii="Corbel" w:eastAsia="Times New Roman" w:hAnsi="Corbel" w:cs="Arial"/>
        </w:rPr>
        <w:t>The Weighted score for the Quality element will be calculated using the formula below:</w:t>
      </w:r>
    </w:p>
    <w:p w14:paraId="1CBB28F9" w14:textId="77777777" w:rsidR="00D7260D" w:rsidRPr="007A06F4" w:rsidRDefault="00D7260D" w:rsidP="004656FF">
      <w:pPr>
        <w:autoSpaceDE w:val="0"/>
        <w:autoSpaceDN w:val="0"/>
        <w:adjustRightInd w:val="0"/>
        <w:spacing w:after="0"/>
        <w:rPr>
          <w:rFonts w:ascii="Corbel" w:eastAsia="Times New Roman" w:hAnsi="Corbel" w:cs="Arial"/>
        </w:rPr>
      </w:pPr>
    </w:p>
    <w:p w14:paraId="31C7595E" w14:textId="12EC37EC" w:rsidR="00285EFC" w:rsidRPr="00782EA6" w:rsidRDefault="00782EA6" w:rsidP="00BC45C9">
      <w:pPr>
        <w:autoSpaceDE w:val="0"/>
        <w:autoSpaceDN w:val="0"/>
        <w:adjustRightInd w:val="0"/>
        <w:spacing w:after="0"/>
        <w:rPr>
          <w:rFonts w:ascii="Corbel" w:eastAsia="Times New Roman" w:hAnsi="Corbel" w:cs="Arial"/>
          <w:sz w:val="20"/>
          <w:szCs w:val="20"/>
        </w:rPr>
      </w:pPr>
      <m:oMathPara>
        <m:oMath>
          <m:r>
            <w:rPr>
              <w:rFonts w:ascii="Cambria Math" w:eastAsia="Times New Roman" w:hAnsi="Cambria Math" w:cs="Arial"/>
            </w:rPr>
            <m:t xml:space="preserve">Weighted Multiplier= </m:t>
          </m:r>
          <m:f>
            <m:fPr>
              <m:ctrlPr>
                <w:rPr>
                  <w:rFonts w:ascii="Cambria Math" w:eastAsia="Times New Roman" w:hAnsi="Cambria Math" w:cs="Arial"/>
                  <w:i/>
                </w:rPr>
              </m:ctrlPr>
            </m:fPr>
            <m:num>
              <m:r>
                <w:rPr>
                  <w:rFonts w:ascii="Cambria Math" w:eastAsia="Times New Roman" w:hAnsi="Cambria Math" w:cs="Arial"/>
                </w:rPr>
                <m:t>Weighting</m:t>
              </m:r>
            </m:num>
            <m:den>
              <m:r>
                <w:rPr>
                  <w:rFonts w:ascii="Cambria Math" w:eastAsia="Times New Roman" w:hAnsi="Cambria Math" w:cs="Arial"/>
                </w:rPr>
                <m:t>5</m:t>
              </m:r>
            </m:den>
          </m:f>
          <m:r>
            <w:rPr>
              <w:rFonts w:ascii="Cambria Math" w:eastAsia="Times New Roman" w:hAnsi="Cambria Math" w:cs="Arial"/>
            </w:rPr>
            <m:t>×100</m:t>
          </m:r>
        </m:oMath>
      </m:oMathPara>
    </w:p>
    <w:p w14:paraId="28C42611" w14:textId="77777777" w:rsidR="00782EA6" w:rsidRDefault="00782EA6" w:rsidP="00BC45C9">
      <w:pPr>
        <w:autoSpaceDE w:val="0"/>
        <w:autoSpaceDN w:val="0"/>
        <w:adjustRightInd w:val="0"/>
        <w:spacing w:after="0"/>
        <w:rPr>
          <w:rFonts w:ascii="Corbel" w:eastAsia="Times New Roman" w:hAnsi="Corbel" w:cs="Arial"/>
        </w:rPr>
      </w:pPr>
    </w:p>
    <w:p w14:paraId="47BC3FE4" w14:textId="5D01CA8B" w:rsidR="00285EFC" w:rsidRPr="00D7260D" w:rsidRDefault="00011115" w:rsidP="00BC45C9">
      <w:pPr>
        <w:autoSpaceDE w:val="0"/>
        <w:autoSpaceDN w:val="0"/>
        <w:adjustRightInd w:val="0"/>
        <w:spacing w:after="0"/>
        <w:rPr>
          <w:rFonts w:ascii="Corbel" w:eastAsia="Times New Roman" w:hAnsi="Corbel" w:cs="Arial"/>
        </w:rPr>
      </w:pPr>
      <m:oMathPara>
        <m:oMathParaPr>
          <m:jc m:val="center"/>
        </m:oMathParaPr>
        <m:oMath>
          <m:r>
            <w:rPr>
              <w:rFonts w:ascii="Cambria Math" w:eastAsia="Times New Roman" w:hAnsi="Cambria Math" w:cs="Arial"/>
            </w:rPr>
            <m:t>Weighted Score=Score (out of 5)×Weighting Multiplier</m:t>
          </m:r>
        </m:oMath>
      </m:oMathPara>
    </w:p>
    <w:p w14:paraId="1BEBF861" w14:textId="77777777" w:rsidR="00285EFC" w:rsidRPr="007A06F4" w:rsidRDefault="00285EFC" w:rsidP="00BC45C9">
      <w:pPr>
        <w:autoSpaceDE w:val="0"/>
        <w:autoSpaceDN w:val="0"/>
        <w:adjustRightInd w:val="0"/>
        <w:spacing w:after="0"/>
        <w:rPr>
          <w:rFonts w:ascii="Corbel" w:eastAsia="Times New Roman" w:hAnsi="Corbel" w:cs="Arial"/>
        </w:rPr>
      </w:pPr>
    </w:p>
    <w:p w14:paraId="46A45FF4" w14:textId="699E94D2" w:rsidR="00285EFC" w:rsidRPr="007A06F4" w:rsidRDefault="00285EFC" w:rsidP="00BC45C9">
      <w:pPr>
        <w:autoSpaceDE w:val="0"/>
        <w:autoSpaceDN w:val="0"/>
        <w:adjustRightInd w:val="0"/>
        <w:spacing w:after="0"/>
        <w:rPr>
          <w:rFonts w:ascii="Corbel" w:eastAsia="Times New Roman" w:hAnsi="Corbel" w:cs="Arial"/>
        </w:rPr>
      </w:pPr>
      <w:r w:rsidRPr="007A06F4">
        <w:rPr>
          <w:rFonts w:ascii="Corbel" w:eastAsia="Times New Roman" w:hAnsi="Corbel" w:cs="Arial"/>
        </w:rPr>
        <w:t xml:space="preserve">The Weighted score for each question will be summed to calculate the Weighted Total Quality Score (out of </w:t>
      </w:r>
      <w:r w:rsidR="0000401F">
        <w:rPr>
          <w:rFonts w:ascii="Corbel" w:eastAsia="Times New Roman" w:hAnsi="Corbel" w:cs="Arial"/>
        </w:rPr>
        <w:t>3</w:t>
      </w:r>
      <w:r w:rsidRPr="007A06F4">
        <w:rPr>
          <w:rFonts w:ascii="Corbel" w:eastAsia="Times New Roman" w:hAnsi="Corbel" w:cs="Arial"/>
        </w:rPr>
        <w:t>5)</w:t>
      </w:r>
      <w:r w:rsidR="00B7574D">
        <w:rPr>
          <w:rFonts w:ascii="Corbel" w:eastAsia="Times New Roman" w:hAnsi="Corbel" w:cs="Arial"/>
        </w:rPr>
        <w:t>.</w:t>
      </w:r>
    </w:p>
    <w:p w14:paraId="2B01EEC1" w14:textId="77777777" w:rsidR="00285EFC" w:rsidRPr="007A06F4" w:rsidRDefault="00285EFC" w:rsidP="00BC45C9">
      <w:pPr>
        <w:autoSpaceDE w:val="0"/>
        <w:autoSpaceDN w:val="0"/>
        <w:adjustRightInd w:val="0"/>
        <w:spacing w:after="0"/>
        <w:rPr>
          <w:rFonts w:ascii="Corbel" w:eastAsia="Times New Roman" w:hAnsi="Corbel" w:cs="Arial"/>
        </w:rPr>
      </w:pPr>
    </w:p>
    <w:p w14:paraId="34683818" w14:textId="78E174B3" w:rsidR="008B5253" w:rsidRPr="007A06F4" w:rsidRDefault="00285EFC" w:rsidP="008B5253">
      <w:pPr>
        <w:autoSpaceDE w:val="0"/>
        <w:autoSpaceDN w:val="0"/>
        <w:adjustRightInd w:val="0"/>
        <w:rPr>
          <w:rFonts w:ascii="Corbel" w:eastAsia="Times New Roman" w:hAnsi="Corbel" w:cs="Arial"/>
        </w:rPr>
      </w:pPr>
      <w:r w:rsidRPr="007A06F4">
        <w:rPr>
          <w:rFonts w:ascii="Corbel" w:eastAsia="Times New Roman" w:hAnsi="Corbel" w:cs="Arial"/>
        </w:rPr>
        <w:t>The worked example below demonstrates how your quality scores will be used to calculate the Weighted Total Quality Score:</w:t>
      </w:r>
    </w:p>
    <w:tbl>
      <w:tblPr>
        <w:tblW w:w="8075" w:type="dxa"/>
        <w:tblLook w:val="04A0" w:firstRow="1" w:lastRow="0" w:firstColumn="1" w:lastColumn="0" w:noHBand="0" w:noVBand="1"/>
      </w:tblPr>
      <w:tblGrid>
        <w:gridCol w:w="1005"/>
        <w:gridCol w:w="1092"/>
        <w:gridCol w:w="1300"/>
        <w:gridCol w:w="1560"/>
        <w:gridCol w:w="1559"/>
        <w:gridCol w:w="1559"/>
      </w:tblGrid>
      <w:tr w:rsidR="00A71614" w:rsidRPr="003F2F64" w14:paraId="2A9D80EC" w14:textId="77777777" w:rsidTr="00A71614">
        <w:trPr>
          <w:trHeight w:val="283"/>
        </w:trPr>
        <w:tc>
          <w:tcPr>
            <w:tcW w:w="100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09788E4" w14:textId="77777777" w:rsidR="003F2F64" w:rsidRPr="003F2F64" w:rsidRDefault="003F2F64" w:rsidP="003F2F6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Supplier</w:t>
            </w:r>
          </w:p>
        </w:tc>
        <w:tc>
          <w:tcPr>
            <w:tcW w:w="1092" w:type="dxa"/>
            <w:tcBorders>
              <w:top w:val="single" w:sz="4" w:space="0" w:color="auto"/>
              <w:left w:val="nil"/>
              <w:bottom w:val="single" w:sz="4" w:space="0" w:color="auto"/>
              <w:right w:val="single" w:sz="4" w:space="0" w:color="auto"/>
            </w:tcBorders>
            <w:shd w:val="clear" w:color="000000" w:fill="E7E6E6"/>
            <w:vAlign w:val="center"/>
            <w:hideMark/>
          </w:tcPr>
          <w:p w14:paraId="406B4D92"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Question</w:t>
            </w:r>
          </w:p>
        </w:tc>
        <w:tc>
          <w:tcPr>
            <w:tcW w:w="1300" w:type="dxa"/>
            <w:tcBorders>
              <w:top w:val="single" w:sz="4" w:space="0" w:color="auto"/>
              <w:left w:val="nil"/>
              <w:bottom w:val="single" w:sz="4" w:space="0" w:color="auto"/>
              <w:right w:val="single" w:sz="4" w:space="0" w:color="auto"/>
            </w:tcBorders>
            <w:shd w:val="clear" w:color="000000" w:fill="E7E6E6"/>
            <w:vAlign w:val="center"/>
            <w:hideMark/>
          </w:tcPr>
          <w:p w14:paraId="6F8BC376"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Score (out of 5)</w:t>
            </w:r>
          </w:p>
        </w:tc>
        <w:tc>
          <w:tcPr>
            <w:tcW w:w="1560" w:type="dxa"/>
            <w:tcBorders>
              <w:top w:val="single" w:sz="4" w:space="0" w:color="auto"/>
              <w:left w:val="nil"/>
              <w:bottom w:val="single" w:sz="4" w:space="0" w:color="auto"/>
              <w:right w:val="single" w:sz="4" w:space="0" w:color="auto"/>
            </w:tcBorders>
            <w:shd w:val="clear" w:color="000000" w:fill="E7E6E6"/>
            <w:vAlign w:val="center"/>
            <w:hideMark/>
          </w:tcPr>
          <w:p w14:paraId="5FD67582"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Weighting</w:t>
            </w:r>
          </w:p>
        </w:tc>
        <w:tc>
          <w:tcPr>
            <w:tcW w:w="1559" w:type="dxa"/>
            <w:tcBorders>
              <w:top w:val="single" w:sz="4" w:space="0" w:color="auto"/>
              <w:left w:val="nil"/>
              <w:bottom w:val="single" w:sz="4" w:space="0" w:color="auto"/>
              <w:right w:val="single" w:sz="4" w:space="0" w:color="auto"/>
            </w:tcBorders>
            <w:shd w:val="clear" w:color="000000" w:fill="E7E6E6"/>
            <w:vAlign w:val="center"/>
            <w:hideMark/>
          </w:tcPr>
          <w:p w14:paraId="4166EEF1"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Weighting Multiplier</w:t>
            </w:r>
          </w:p>
        </w:tc>
        <w:tc>
          <w:tcPr>
            <w:tcW w:w="1559" w:type="dxa"/>
            <w:tcBorders>
              <w:top w:val="single" w:sz="4" w:space="0" w:color="auto"/>
              <w:left w:val="nil"/>
              <w:bottom w:val="single" w:sz="4" w:space="0" w:color="auto"/>
              <w:right w:val="single" w:sz="4" w:space="0" w:color="auto"/>
            </w:tcBorders>
            <w:shd w:val="clear" w:color="000000" w:fill="E7E6E6"/>
            <w:vAlign w:val="center"/>
            <w:hideMark/>
          </w:tcPr>
          <w:p w14:paraId="24E970EA"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Weighted Score</w:t>
            </w:r>
          </w:p>
        </w:tc>
      </w:tr>
      <w:tr w:rsidR="00A71614" w:rsidRPr="003F2F64" w14:paraId="3C9AD821" w14:textId="77777777" w:rsidTr="00A71614">
        <w:trPr>
          <w:trHeight w:val="283"/>
        </w:trPr>
        <w:tc>
          <w:tcPr>
            <w:tcW w:w="1005" w:type="dxa"/>
            <w:vMerge w:val="restart"/>
            <w:tcBorders>
              <w:top w:val="nil"/>
              <w:left w:val="single" w:sz="4" w:space="0" w:color="auto"/>
              <w:bottom w:val="single" w:sz="4" w:space="0" w:color="auto"/>
              <w:right w:val="single" w:sz="4" w:space="0" w:color="auto"/>
            </w:tcBorders>
            <w:shd w:val="clear" w:color="000000" w:fill="E7E6E6"/>
            <w:vAlign w:val="center"/>
            <w:hideMark/>
          </w:tcPr>
          <w:p w14:paraId="7767B53F" w14:textId="77777777" w:rsidR="003F2F64" w:rsidRPr="003F2F64" w:rsidRDefault="003F2F64" w:rsidP="003F2F6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Supplier A</w:t>
            </w:r>
          </w:p>
        </w:tc>
        <w:tc>
          <w:tcPr>
            <w:tcW w:w="1092" w:type="dxa"/>
            <w:tcBorders>
              <w:top w:val="nil"/>
              <w:left w:val="nil"/>
              <w:bottom w:val="single" w:sz="4" w:space="0" w:color="auto"/>
              <w:right w:val="single" w:sz="4" w:space="0" w:color="auto"/>
            </w:tcBorders>
            <w:shd w:val="clear" w:color="auto" w:fill="auto"/>
            <w:vAlign w:val="center"/>
            <w:hideMark/>
          </w:tcPr>
          <w:p w14:paraId="60A13815"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w:t>
            </w:r>
          </w:p>
        </w:tc>
        <w:tc>
          <w:tcPr>
            <w:tcW w:w="1300" w:type="dxa"/>
            <w:tcBorders>
              <w:top w:val="nil"/>
              <w:left w:val="nil"/>
              <w:bottom w:val="single" w:sz="4" w:space="0" w:color="auto"/>
              <w:right w:val="single" w:sz="4" w:space="0" w:color="auto"/>
            </w:tcBorders>
            <w:shd w:val="clear" w:color="auto" w:fill="auto"/>
            <w:vAlign w:val="center"/>
            <w:hideMark/>
          </w:tcPr>
          <w:p w14:paraId="23F163C2"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PASS</w:t>
            </w:r>
          </w:p>
        </w:tc>
        <w:tc>
          <w:tcPr>
            <w:tcW w:w="1560" w:type="dxa"/>
            <w:tcBorders>
              <w:top w:val="nil"/>
              <w:left w:val="nil"/>
              <w:bottom w:val="single" w:sz="4" w:space="0" w:color="auto"/>
              <w:right w:val="single" w:sz="4" w:space="0" w:color="auto"/>
            </w:tcBorders>
            <w:shd w:val="clear" w:color="auto" w:fill="auto"/>
            <w:vAlign w:val="center"/>
            <w:hideMark/>
          </w:tcPr>
          <w:p w14:paraId="7E8CD30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7B89A82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6B051245"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r>
      <w:tr w:rsidR="00A71614" w:rsidRPr="003F2F64" w14:paraId="03454A9B"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1B623598"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1AEC64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w:t>
            </w:r>
          </w:p>
        </w:tc>
        <w:tc>
          <w:tcPr>
            <w:tcW w:w="1300" w:type="dxa"/>
            <w:tcBorders>
              <w:top w:val="nil"/>
              <w:left w:val="nil"/>
              <w:bottom w:val="single" w:sz="4" w:space="0" w:color="auto"/>
              <w:right w:val="single" w:sz="4" w:space="0" w:color="auto"/>
            </w:tcBorders>
            <w:shd w:val="clear" w:color="auto" w:fill="auto"/>
            <w:vAlign w:val="center"/>
            <w:hideMark/>
          </w:tcPr>
          <w:p w14:paraId="48F8BB1A"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60" w:type="dxa"/>
            <w:tcBorders>
              <w:top w:val="nil"/>
              <w:left w:val="nil"/>
              <w:bottom w:val="single" w:sz="4" w:space="0" w:color="auto"/>
              <w:right w:val="single" w:sz="4" w:space="0" w:color="auto"/>
            </w:tcBorders>
            <w:shd w:val="clear" w:color="auto" w:fill="auto"/>
            <w:vAlign w:val="center"/>
            <w:hideMark/>
          </w:tcPr>
          <w:p w14:paraId="092EA83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5DF822AA"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2.0</w:t>
            </w:r>
          </w:p>
        </w:tc>
        <w:tc>
          <w:tcPr>
            <w:tcW w:w="1559" w:type="dxa"/>
            <w:tcBorders>
              <w:top w:val="nil"/>
              <w:left w:val="nil"/>
              <w:bottom w:val="single" w:sz="4" w:space="0" w:color="auto"/>
              <w:right w:val="single" w:sz="4" w:space="0" w:color="auto"/>
            </w:tcBorders>
            <w:shd w:val="clear" w:color="auto" w:fill="auto"/>
            <w:vAlign w:val="center"/>
            <w:hideMark/>
          </w:tcPr>
          <w:p w14:paraId="1356C80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10.0</w:t>
            </w:r>
          </w:p>
        </w:tc>
      </w:tr>
      <w:tr w:rsidR="00A71614" w:rsidRPr="003F2F64" w14:paraId="26332E90"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144BD269"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3BD3BF2B"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300" w:type="dxa"/>
            <w:tcBorders>
              <w:top w:val="nil"/>
              <w:left w:val="nil"/>
              <w:bottom w:val="single" w:sz="4" w:space="0" w:color="auto"/>
              <w:right w:val="single" w:sz="4" w:space="0" w:color="auto"/>
            </w:tcBorders>
            <w:shd w:val="clear" w:color="auto" w:fill="auto"/>
            <w:vAlign w:val="center"/>
            <w:hideMark/>
          </w:tcPr>
          <w:p w14:paraId="4559A7D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60" w:type="dxa"/>
            <w:tcBorders>
              <w:top w:val="nil"/>
              <w:left w:val="nil"/>
              <w:bottom w:val="single" w:sz="4" w:space="0" w:color="auto"/>
              <w:right w:val="single" w:sz="4" w:space="0" w:color="auto"/>
            </w:tcBorders>
            <w:shd w:val="clear" w:color="auto" w:fill="auto"/>
            <w:vAlign w:val="center"/>
            <w:hideMark/>
          </w:tcPr>
          <w:p w14:paraId="1B89C1EC"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0EE13F26"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7240420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4.0</w:t>
            </w:r>
          </w:p>
        </w:tc>
      </w:tr>
      <w:tr w:rsidR="00A71614" w:rsidRPr="003F2F64" w14:paraId="737338A3"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148E208F"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B83C40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300" w:type="dxa"/>
            <w:tcBorders>
              <w:top w:val="nil"/>
              <w:left w:val="nil"/>
              <w:bottom w:val="single" w:sz="4" w:space="0" w:color="auto"/>
              <w:right w:val="single" w:sz="4" w:space="0" w:color="auto"/>
            </w:tcBorders>
            <w:shd w:val="clear" w:color="auto" w:fill="auto"/>
            <w:vAlign w:val="center"/>
            <w:hideMark/>
          </w:tcPr>
          <w:p w14:paraId="7904DFB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560" w:type="dxa"/>
            <w:tcBorders>
              <w:top w:val="nil"/>
              <w:left w:val="nil"/>
              <w:bottom w:val="single" w:sz="4" w:space="0" w:color="auto"/>
              <w:right w:val="single" w:sz="4" w:space="0" w:color="auto"/>
            </w:tcBorders>
            <w:shd w:val="clear" w:color="auto" w:fill="auto"/>
            <w:vAlign w:val="center"/>
            <w:hideMark/>
          </w:tcPr>
          <w:p w14:paraId="4B085EA1"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1B2321D4"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2DD5859A"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3.0</w:t>
            </w:r>
          </w:p>
        </w:tc>
      </w:tr>
      <w:tr w:rsidR="00A71614" w:rsidRPr="003F2F64" w14:paraId="2BAFF3A3"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2650C14C"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031452A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300" w:type="dxa"/>
            <w:tcBorders>
              <w:top w:val="nil"/>
              <w:left w:val="nil"/>
              <w:bottom w:val="single" w:sz="4" w:space="0" w:color="auto"/>
              <w:right w:val="single" w:sz="4" w:space="0" w:color="auto"/>
            </w:tcBorders>
            <w:shd w:val="clear" w:color="auto" w:fill="auto"/>
            <w:vAlign w:val="center"/>
            <w:hideMark/>
          </w:tcPr>
          <w:p w14:paraId="3DB3CCE6"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w:t>
            </w:r>
          </w:p>
        </w:tc>
        <w:tc>
          <w:tcPr>
            <w:tcW w:w="1560" w:type="dxa"/>
            <w:tcBorders>
              <w:top w:val="nil"/>
              <w:left w:val="nil"/>
              <w:bottom w:val="single" w:sz="4" w:space="0" w:color="auto"/>
              <w:right w:val="single" w:sz="4" w:space="0" w:color="auto"/>
            </w:tcBorders>
            <w:shd w:val="clear" w:color="auto" w:fill="auto"/>
            <w:vAlign w:val="center"/>
            <w:hideMark/>
          </w:tcPr>
          <w:p w14:paraId="35C8738B"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6%</w:t>
            </w:r>
          </w:p>
        </w:tc>
        <w:tc>
          <w:tcPr>
            <w:tcW w:w="1559" w:type="dxa"/>
            <w:tcBorders>
              <w:top w:val="nil"/>
              <w:left w:val="nil"/>
              <w:bottom w:val="single" w:sz="4" w:space="0" w:color="auto"/>
              <w:right w:val="single" w:sz="4" w:space="0" w:color="auto"/>
            </w:tcBorders>
            <w:shd w:val="clear" w:color="auto" w:fill="auto"/>
            <w:vAlign w:val="center"/>
            <w:hideMark/>
          </w:tcPr>
          <w:p w14:paraId="660559C2"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1.2</w:t>
            </w:r>
          </w:p>
        </w:tc>
        <w:tc>
          <w:tcPr>
            <w:tcW w:w="1559" w:type="dxa"/>
            <w:tcBorders>
              <w:top w:val="nil"/>
              <w:left w:val="nil"/>
              <w:bottom w:val="single" w:sz="4" w:space="0" w:color="auto"/>
              <w:right w:val="single" w:sz="4" w:space="0" w:color="auto"/>
            </w:tcBorders>
            <w:shd w:val="clear" w:color="auto" w:fill="auto"/>
            <w:vAlign w:val="center"/>
            <w:hideMark/>
          </w:tcPr>
          <w:p w14:paraId="76516581"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2.4</w:t>
            </w:r>
          </w:p>
        </w:tc>
      </w:tr>
      <w:tr w:rsidR="00A71614" w:rsidRPr="003F2F64" w14:paraId="6010D126"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18226BBD"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7B8BFBFC"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6</w:t>
            </w:r>
          </w:p>
        </w:tc>
        <w:tc>
          <w:tcPr>
            <w:tcW w:w="1300" w:type="dxa"/>
            <w:tcBorders>
              <w:top w:val="nil"/>
              <w:left w:val="nil"/>
              <w:bottom w:val="single" w:sz="4" w:space="0" w:color="auto"/>
              <w:right w:val="single" w:sz="4" w:space="0" w:color="auto"/>
            </w:tcBorders>
            <w:shd w:val="clear" w:color="auto" w:fill="auto"/>
            <w:vAlign w:val="center"/>
            <w:hideMark/>
          </w:tcPr>
          <w:p w14:paraId="444EF9F1"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560" w:type="dxa"/>
            <w:tcBorders>
              <w:top w:val="nil"/>
              <w:left w:val="nil"/>
              <w:bottom w:val="single" w:sz="4" w:space="0" w:color="auto"/>
              <w:right w:val="single" w:sz="4" w:space="0" w:color="auto"/>
            </w:tcBorders>
            <w:shd w:val="clear" w:color="auto" w:fill="auto"/>
            <w:vAlign w:val="center"/>
            <w:hideMark/>
          </w:tcPr>
          <w:p w14:paraId="24D77515"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59" w:type="dxa"/>
            <w:tcBorders>
              <w:top w:val="nil"/>
              <w:left w:val="nil"/>
              <w:bottom w:val="single" w:sz="4" w:space="0" w:color="auto"/>
              <w:right w:val="single" w:sz="4" w:space="0" w:color="auto"/>
            </w:tcBorders>
            <w:shd w:val="clear" w:color="auto" w:fill="auto"/>
            <w:vAlign w:val="center"/>
            <w:hideMark/>
          </w:tcPr>
          <w:p w14:paraId="78B37AF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0.8</w:t>
            </w:r>
          </w:p>
        </w:tc>
        <w:tc>
          <w:tcPr>
            <w:tcW w:w="1559" w:type="dxa"/>
            <w:tcBorders>
              <w:top w:val="nil"/>
              <w:left w:val="nil"/>
              <w:bottom w:val="single" w:sz="4" w:space="0" w:color="auto"/>
              <w:right w:val="single" w:sz="4" w:space="0" w:color="auto"/>
            </w:tcBorders>
            <w:shd w:val="clear" w:color="auto" w:fill="auto"/>
            <w:vAlign w:val="center"/>
            <w:hideMark/>
          </w:tcPr>
          <w:p w14:paraId="188276B6"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2.4</w:t>
            </w:r>
          </w:p>
        </w:tc>
      </w:tr>
      <w:tr w:rsidR="00A71614" w:rsidRPr="003F2F64" w14:paraId="53D1D47E"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00347F04"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78F9789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7</w:t>
            </w:r>
          </w:p>
        </w:tc>
        <w:tc>
          <w:tcPr>
            <w:tcW w:w="1300" w:type="dxa"/>
            <w:tcBorders>
              <w:top w:val="nil"/>
              <w:left w:val="nil"/>
              <w:bottom w:val="single" w:sz="4" w:space="0" w:color="auto"/>
              <w:right w:val="single" w:sz="4" w:space="0" w:color="auto"/>
            </w:tcBorders>
            <w:shd w:val="clear" w:color="auto" w:fill="auto"/>
            <w:vAlign w:val="center"/>
            <w:hideMark/>
          </w:tcPr>
          <w:p w14:paraId="1595402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560" w:type="dxa"/>
            <w:tcBorders>
              <w:top w:val="nil"/>
              <w:left w:val="nil"/>
              <w:bottom w:val="single" w:sz="4" w:space="0" w:color="auto"/>
              <w:right w:val="single" w:sz="4" w:space="0" w:color="auto"/>
            </w:tcBorders>
            <w:shd w:val="clear" w:color="auto" w:fill="auto"/>
            <w:vAlign w:val="center"/>
            <w:hideMark/>
          </w:tcPr>
          <w:p w14:paraId="19CA2E72"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7C6499F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3A7273D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3.0</w:t>
            </w:r>
          </w:p>
        </w:tc>
      </w:tr>
      <w:tr w:rsidR="003F2F64" w:rsidRPr="003F2F64" w14:paraId="120D8784" w14:textId="77777777" w:rsidTr="00A71614">
        <w:trPr>
          <w:trHeight w:val="283"/>
        </w:trPr>
        <w:tc>
          <w:tcPr>
            <w:tcW w:w="6516"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33D1CF20"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Weighted Total Quality Score</w:t>
            </w:r>
          </w:p>
        </w:tc>
        <w:tc>
          <w:tcPr>
            <w:tcW w:w="1559" w:type="dxa"/>
            <w:tcBorders>
              <w:top w:val="nil"/>
              <w:left w:val="nil"/>
              <w:bottom w:val="single" w:sz="4" w:space="0" w:color="auto"/>
              <w:right w:val="single" w:sz="4" w:space="0" w:color="auto"/>
            </w:tcBorders>
            <w:shd w:val="clear" w:color="000000" w:fill="D9D9D9"/>
            <w:vAlign w:val="center"/>
            <w:hideMark/>
          </w:tcPr>
          <w:p w14:paraId="1303C0F1"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24.8</w:t>
            </w:r>
          </w:p>
        </w:tc>
      </w:tr>
      <w:tr w:rsidR="00A71614" w:rsidRPr="003F2F64" w14:paraId="6A8772E5" w14:textId="77777777" w:rsidTr="00A71614">
        <w:trPr>
          <w:trHeight w:val="283"/>
        </w:trPr>
        <w:tc>
          <w:tcPr>
            <w:tcW w:w="1005" w:type="dxa"/>
            <w:vMerge w:val="restart"/>
            <w:tcBorders>
              <w:top w:val="nil"/>
              <w:left w:val="single" w:sz="4" w:space="0" w:color="auto"/>
              <w:bottom w:val="single" w:sz="4" w:space="0" w:color="auto"/>
              <w:right w:val="single" w:sz="4" w:space="0" w:color="auto"/>
            </w:tcBorders>
            <w:shd w:val="clear" w:color="000000" w:fill="E7E6E6"/>
            <w:vAlign w:val="center"/>
            <w:hideMark/>
          </w:tcPr>
          <w:p w14:paraId="2C147BA4" w14:textId="77777777" w:rsidR="003F2F64" w:rsidRPr="003F2F64" w:rsidRDefault="003F2F64" w:rsidP="003F2F6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Supplier B</w:t>
            </w:r>
          </w:p>
        </w:tc>
        <w:tc>
          <w:tcPr>
            <w:tcW w:w="1092" w:type="dxa"/>
            <w:tcBorders>
              <w:top w:val="nil"/>
              <w:left w:val="nil"/>
              <w:bottom w:val="single" w:sz="4" w:space="0" w:color="auto"/>
              <w:right w:val="single" w:sz="4" w:space="0" w:color="auto"/>
            </w:tcBorders>
            <w:shd w:val="clear" w:color="auto" w:fill="auto"/>
            <w:vAlign w:val="center"/>
            <w:hideMark/>
          </w:tcPr>
          <w:p w14:paraId="28D80E42"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w:t>
            </w:r>
          </w:p>
        </w:tc>
        <w:tc>
          <w:tcPr>
            <w:tcW w:w="1300" w:type="dxa"/>
            <w:tcBorders>
              <w:top w:val="nil"/>
              <w:left w:val="nil"/>
              <w:bottom w:val="single" w:sz="4" w:space="0" w:color="auto"/>
              <w:right w:val="single" w:sz="4" w:space="0" w:color="auto"/>
            </w:tcBorders>
            <w:shd w:val="clear" w:color="auto" w:fill="auto"/>
            <w:vAlign w:val="center"/>
            <w:hideMark/>
          </w:tcPr>
          <w:p w14:paraId="03A7BEF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PASS</w:t>
            </w:r>
          </w:p>
        </w:tc>
        <w:tc>
          <w:tcPr>
            <w:tcW w:w="1560" w:type="dxa"/>
            <w:tcBorders>
              <w:top w:val="nil"/>
              <w:left w:val="nil"/>
              <w:bottom w:val="single" w:sz="4" w:space="0" w:color="auto"/>
              <w:right w:val="single" w:sz="4" w:space="0" w:color="auto"/>
            </w:tcBorders>
            <w:shd w:val="clear" w:color="auto" w:fill="auto"/>
            <w:vAlign w:val="center"/>
            <w:hideMark/>
          </w:tcPr>
          <w:p w14:paraId="5556AE8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79732B5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52538E5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r>
      <w:tr w:rsidR="00A71614" w:rsidRPr="003F2F64" w14:paraId="490D6F34"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694FA13E"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EE9B08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w:t>
            </w:r>
          </w:p>
        </w:tc>
        <w:tc>
          <w:tcPr>
            <w:tcW w:w="1300" w:type="dxa"/>
            <w:tcBorders>
              <w:top w:val="nil"/>
              <w:left w:val="nil"/>
              <w:bottom w:val="single" w:sz="4" w:space="0" w:color="auto"/>
              <w:right w:val="single" w:sz="4" w:space="0" w:color="auto"/>
            </w:tcBorders>
            <w:shd w:val="clear" w:color="auto" w:fill="auto"/>
            <w:vAlign w:val="center"/>
            <w:hideMark/>
          </w:tcPr>
          <w:p w14:paraId="5624E455"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60" w:type="dxa"/>
            <w:tcBorders>
              <w:top w:val="nil"/>
              <w:left w:val="nil"/>
              <w:bottom w:val="single" w:sz="4" w:space="0" w:color="auto"/>
              <w:right w:val="single" w:sz="4" w:space="0" w:color="auto"/>
            </w:tcBorders>
            <w:shd w:val="clear" w:color="auto" w:fill="auto"/>
            <w:vAlign w:val="center"/>
            <w:hideMark/>
          </w:tcPr>
          <w:p w14:paraId="605875C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3CAC536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2.0</w:t>
            </w:r>
          </w:p>
        </w:tc>
        <w:tc>
          <w:tcPr>
            <w:tcW w:w="1559" w:type="dxa"/>
            <w:tcBorders>
              <w:top w:val="nil"/>
              <w:left w:val="nil"/>
              <w:bottom w:val="single" w:sz="4" w:space="0" w:color="auto"/>
              <w:right w:val="single" w:sz="4" w:space="0" w:color="auto"/>
            </w:tcBorders>
            <w:shd w:val="clear" w:color="auto" w:fill="auto"/>
            <w:vAlign w:val="center"/>
            <w:hideMark/>
          </w:tcPr>
          <w:p w14:paraId="3A07672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10.0</w:t>
            </w:r>
          </w:p>
        </w:tc>
      </w:tr>
      <w:tr w:rsidR="00A71614" w:rsidRPr="003F2F64" w14:paraId="5D232D36"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236FF988"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19C48F81"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300" w:type="dxa"/>
            <w:tcBorders>
              <w:top w:val="nil"/>
              <w:left w:val="nil"/>
              <w:bottom w:val="single" w:sz="4" w:space="0" w:color="auto"/>
              <w:right w:val="single" w:sz="4" w:space="0" w:color="auto"/>
            </w:tcBorders>
            <w:shd w:val="clear" w:color="auto" w:fill="auto"/>
            <w:vAlign w:val="center"/>
            <w:hideMark/>
          </w:tcPr>
          <w:p w14:paraId="24C20B1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60" w:type="dxa"/>
            <w:tcBorders>
              <w:top w:val="nil"/>
              <w:left w:val="nil"/>
              <w:bottom w:val="single" w:sz="4" w:space="0" w:color="auto"/>
              <w:right w:val="single" w:sz="4" w:space="0" w:color="auto"/>
            </w:tcBorders>
            <w:shd w:val="clear" w:color="auto" w:fill="auto"/>
            <w:vAlign w:val="center"/>
            <w:hideMark/>
          </w:tcPr>
          <w:p w14:paraId="432FAF1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175DFC3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0BA1E6E2"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5.0</w:t>
            </w:r>
          </w:p>
        </w:tc>
      </w:tr>
      <w:tr w:rsidR="00A71614" w:rsidRPr="003F2F64" w14:paraId="2FB5608D"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298A6AE7"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3E33E42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300" w:type="dxa"/>
            <w:tcBorders>
              <w:top w:val="nil"/>
              <w:left w:val="nil"/>
              <w:bottom w:val="single" w:sz="4" w:space="0" w:color="auto"/>
              <w:right w:val="single" w:sz="4" w:space="0" w:color="auto"/>
            </w:tcBorders>
            <w:shd w:val="clear" w:color="auto" w:fill="auto"/>
            <w:vAlign w:val="center"/>
            <w:hideMark/>
          </w:tcPr>
          <w:p w14:paraId="67C57E64"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60" w:type="dxa"/>
            <w:tcBorders>
              <w:top w:val="nil"/>
              <w:left w:val="nil"/>
              <w:bottom w:val="single" w:sz="4" w:space="0" w:color="auto"/>
              <w:right w:val="single" w:sz="4" w:space="0" w:color="auto"/>
            </w:tcBorders>
            <w:shd w:val="clear" w:color="auto" w:fill="auto"/>
            <w:vAlign w:val="center"/>
            <w:hideMark/>
          </w:tcPr>
          <w:p w14:paraId="1E8EBFA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655C71F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268DF9D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4.0</w:t>
            </w:r>
          </w:p>
        </w:tc>
      </w:tr>
      <w:tr w:rsidR="00A71614" w:rsidRPr="003F2F64" w14:paraId="52454696"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5C45DFB5"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7FA3FE76"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300" w:type="dxa"/>
            <w:tcBorders>
              <w:top w:val="nil"/>
              <w:left w:val="nil"/>
              <w:bottom w:val="single" w:sz="4" w:space="0" w:color="auto"/>
              <w:right w:val="single" w:sz="4" w:space="0" w:color="auto"/>
            </w:tcBorders>
            <w:shd w:val="clear" w:color="auto" w:fill="auto"/>
            <w:vAlign w:val="center"/>
            <w:hideMark/>
          </w:tcPr>
          <w:p w14:paraId="516601A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60" w:type="dxa"/>
            <w:tcBorders>
              <w:top w:val="nil"/>
              <w:left w:val="nil"/>
              <w:bottom w:val="single" w:sz="4" w:space="0" w:color="auto"/>
              <w:right w:val="single" w:sz="4" w:space="0" w:color="auto"/>
            </w:tcBorders>
            <w:shd w:val="clear" w:color="auto" w:fill="auto"/>
            <w:vAlign w:val="center"/>
            <w:hideMark/>
          </w:tcPr>
          <w:p w14:paraId="515A6F8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6%</w:t>
            </w:r>
          </w:p>
        </w:tc>
        <w:tc>
          <w:tcPr>
            <w:tcW w:w="1559" w:type="dxa"/>
            <w:tcBorders>
              <w:top w:val="nil"/>
              <w:left w:val="nil"/>
              <w:bottom w:val="single" w:sz="4" w:space="0" w:color="auto"/>
              <w:right w:val="single" w:sz="4" w:space="0" w:color="auto"/>
            </w:tcBorders>
            <w:shd w:val="clear" w:color="auto" w:fill="auto"/>
            <w:vAlign w:val="center"/>
            <w:hideMark/>
          </w:tcPr>
          <w:p w14:paraId="15769F8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1.2</w:t>
            </w:r>
          </w:p>
        </w:tc>
        <w:tc>
          <w:tcPr>
            <w:tcW w:w="1559" w:type="dxa"/>
            <w:tcBorders>
              <w:top w:val="nil"/>
              <w:left w:val="nil"/>
              <w:bottom w:val="single" w:sz="4" w:space="0" w:color="auto"/>
              <w:right w:val="single" w:sz="4" w:space="0" w:color="auto"/>
            </w:tcBorders>
            <w:shd w:val="clear" w:color="auto" w:fill="auto"/>
            <w:vAlign w:val="center"/>
            <w:hideMark/>
          </w:tcPr>
          <w:p w14:paraId="02D220E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4.8</w:t>
            </w:r>
          </w:p>
        </w:tc>
      </w:tr>
      <w:tr w:rsidR="00A71614" w:rsidRPr="003F2F64" w14:paraId="72D76789"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46B1CE52"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E450AD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6</w:t>
            </w:r>
          </w:p>
        </w:tc>
        <w:tc>
          <w:tcPr>
            <w:tcW w:w="1300" w:type="dxa"/>
            <w:tcBorders>
              <w:top w:val="nil"/>
              <w:left w:val="nil"/>
              <w:bottom w:val="single" w:sz="4" w:space="0" w:color="auto"/>
              <w:right w:val="single" w:sz="4" w:space="0" w:color="auto"/>
            </w:tcBorders>
            <w:shd w:val="clear" w:color="auto" w:fill="auto"/>
            <w:vAlign w:val="center"/>
            <w:hideMark/>
          </w:tcPr>
          <w:p w14:paraId="29BE896B"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60" w:type="dxa"/>
            <w:tcBorders>
              <w:top w:val="nil"/>
              <w:left w:val="nil"/>
              <w:bottom w:val="single" w:sz="4" w:space="0" w:color="auto"/>
              <w:right w:val="single" w:sz="4" w:space="0" w:color="auto"/>
            </w:tcBorders>
            <w:shd w:val="clear" w:color="auto" w:fill="auto"/>
            <w:vAlign w:val="center"/>
            <w:hideMark/>
          </w:tcPr>
          <w:p w14:paraId="0DAA8C24"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59" w:type="dxa"/>
            <w:tcBorders>
              <w:top w:val="nil"/>
              <w:left w:val="nil"/>
              <w:bottom w:val="single" w:sz="4" w:space="0" w:color="auto"/>
              <w:right w:val="single" w:sz="4" w:space="0" w:color="auto"/>
            </w:tcBorders>
            <w:shd w:val="clear" w:color="auto" w:fill="auto"/>
            <w:vAlign w:val="center"/>
            <w:hideMark/>
          </w:tcPr>
          <w:p w14:paraId="62CEF261"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0.8</w:t>
            </w:r>
          </w:p>
        </w:tc>
        <w:tc>
          <w:tcPr>
            <w:tcW w:w="1559" w:type="dxa"/>
            <w:tcBorders>
              <w:top w:val="nil"/>
              <w:left w:val="nil"/>
              <w:bottom w:val="single" w:sz="4" w:space="0" w:color="auto"/>
              <w:right w:val="single" w:sz="4" w:space="0" w:color="auto"/>
            </w:tcBorders>
            <w:shd w:val="clear" w:color="auto" w:fill="auto"/>
            <w:vAlign w:val="center"/>
            <w:hideMark/>
          </w:tcPr>
          <w:p w14:paraId="38356102"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4.0</w:t>
            </w:r>
          </w:p>
        </w:tc>
      </w:tr>
      <w:tr w:rsidR="00A71614" w:rsidRPr="003F2F64" w14:paraId="1812C78A"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4CABDC7E"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7836B30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7</w:t>
            </w:r>
          </w:p>
        </w:tc>
        <w:tc>
          <w:tcPr>
            <w:tcW w:w="1300" w:type="dxa"/>
            <w:tcBorders>
              <w:top w:val="nil"/>
              <w:left w:val="nil"/>
              <w:bottom w:val="single" w:sz="4" w:space="0" w:color="auto"/>
              <w:right w:val="single" w:sz="4" w:space="0" w:color="auto"/>
            </w:tcBorders>
            <w:shd w:val="clear" w:color="auto" w:fill="auto"/>
            <w:vAlign w:val="center"/>
            <w:hideMark/>
          </w:tcPr>
          <w:p w14:paraId="657DF00C"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60" w:type="dxa"/>
            <w:tcBorders>
              <w:top w:val="nil"/>
              <w:left w:val="nil"/>
              <w:bottom w:val="single" w:sz="4" w:space="0" w:color="auto"/>
              <w:right w:val="single" w:sz="4" w:space="0" w:color="auto"/>
            </w:tcBorders>
            <w:shd w:val="clear" w:color="auto" w:fill="auto"/>
            <w:vAlign w:val="center"/>
            <w:hideMark/>
          </w:tcPr>
          <w:p w14:paraId="2B6EEFA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59ED883A"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089004B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4.0</w:t>
            </w:r>
          </w:p>
        </w:tc>
      </w:tr>
      <w:tr w:rsidR="003F2F64" w:rsidRPr="003F2F64" w14:paraId="5BBD97BD" w14:textId="77777777" w:rsidTr="00A71614">
        <w:trPr>
          <w:trHeight w:val="283"/>
        </w:trPr>
        <w:tc>
          <w:tcPr>
            <w:tcW w:w="6516"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237DBCCC"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Weighted Total Quality Score</w:t>
            </w:r>
          </w:p>
        </w:tc>
        <w:tc>
          <w:tcPr>
            <w:tcW w:w="1559" w:type="dxa"/>
            <w:tcBorders>
              <w:top w:val="nil"/>
              <w:left w:val="nil"/>
              <w:bottom w:val="single" w:sz="4" w:space="0" w:color="auto"/>
              <w:right w:val="single" w:sz="4" w:space="0" w:color="auto"/>
            </w:tcBorders>
            <w:shd w:val="clear" w:color="000000" w:fill="D9D9D9"/>
            <w:vAlign w:val="center"/>
            <w:hideMark/>
          </w:tcPr>
          <w:p w14:paraId="29C09269"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31.8</w:t>
            </w:r>
          </w:p>
        </w:tc>
      </w:tr>
      <w:tr w:rsidR="00A71614" w:rsidRPr="003F2F64" w14:paraId="7E20C388" w14:textId="77777777" w:rsidTr="00A71614">
        <w:trPr>
          <w:trHeight w:val="283"/>
        </w:trPr>
        <w:tc>
          <w:tcPr>
            <w:tcW w:w="1005" w:type="dxa"/>
            <w:vMerge w:val="restart"/>
            <w:tcBorders>
              <w:top w:val="nil"/>
              <w:left w:val="single" w:sz="4" w:space="0" w:color="auto"/>
              <w:bottom w:val="single" w:sz="4" w:space="0" w:color="auto"/>
              <w:right w:val="single" w:sz="4" w:space="0" w:color="auto"/>
            </w:tcBorders>
            <w:shd w:val="clear" w:color="000000" w:fill="E7E6E6"/>
            <w:vAlign w:val="center"/>
            <w:hideMark/>
          </w:tcPr>
          <w:p w14:paraId="13732673" w14:textId="77777777" w:rsidR="003F2F64" w:rsidRPr="003F2F64" w:rsidRDefault="003F2F64" w:rsidP="003F2F6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Supplier C</w:t>
            </w:r>
          </w:p>
        </w:tc>
        <w:tc>
          <w:tcPr>
            <w:tcW w:w="1092" w:type="dxa"/>
            <w:tcBorders>
              <w:top w:val="nil"/>
              <w:left w:val="nil"/>
              <w:bottom w:val="single" w:sz="4" w:space="0" w:color="auto"/>
              <w:right w:val="single" w:sz="4" w:space="0" w:color="auto"/>
            </w:tcBorders>
            <w:shd w:val="clear" w:color="auto" w:fill="auto"/>
            <w:vAlign w:val="center"/>
            <w:hideMark/>
          </w:tcPr>
          <w:p w14:paraId="4396B5C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w:t>
            </w:r>
          </w:p>
        </w:tc>
        <w:tc>
          <w:tcPr>
            <w:tcW w:w="1300" w:type="dxa"/>
            <w:tcBorders>
              <w:top w:val="nil"/>
              <w:left w:val="nil"/>
              <w:bottom w:val="single" w:sz="4" w:space="0" w:color="auto"/>
              <w:right w:val="single" w:sz="4" w:space="0" w:color="auto"/>
            </w:tcBorders>
            <w:shd w:val="clear" w:color="auto" w:fill="auto"/>
            <w:vAlign w:val="center"/>
            <w:hideMark/>
          </w:tcPr>
          <w:p w14:paraId="07C7C53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PASS</w:t>
            </w:r>
          </w:p>
        </w:tc>
        <w:tc>
          <w:tcPr>
            <w:tcW w:w="1560" w:type="dxa"/>
            <w:tcBorders>
              <w:top w:val="nil"/>
              <w:left w:val="nil"/>
              <w:bottom w:val="single" w:sz="4" w:space="0" w:color="auto"/>
              <w:right w:val="single" w:sz="4" w:space="0" w:color="auto"/>
            </w:tcBorders>
            <w:shd w:val="clear" w:color="auto" w:fill="auto"/>
            <w:vAlign w:val="center"/>
            <w:hideMark/>
          </w:tcPr>
          <w:p w14:paraId="15E5C4D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2ABD619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c>
          <w:tcPr>
            <w:tcW w:w="1559" w:type="dxa"/>
            <w:tcBorders>
              <w:top w:val="nil"/>
              <w:left w:val="nil"/>
              <w:bottom w:val="single" w:sz="4" w:space="0" w:color="auto"/>
              <w:right w:val="single" w:sz="4" w:space="0" w:color="auto"/>
            </w:tcBorders>
            <w:shd w:val="clear" w:color="auto" w:fill="auto"/>
            <w:vAlign w:val="center"/>
            <w:hideMark/>
          </w:tcPr>
          <w:p w14:paraId="3E55D6D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N/A</w:t>
            </w:r>
          </w:p>
        </w:tc>
      </w:tr>
      <w:tr w:rsidR="00A71614" w:rsidRPr="003F2F64" w14:paraId="3F2F2A2C"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49FA4426"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1153681"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w:t>
            </w:r>
          </w:p>
        </w:tc>
        <w:tc>
          <w:tcPr>
            <w:tcW w:w="1300" w:type="dxa"/>
            <w:tcBorders>
              <w:top w:val="nil"/>
              <w:left w:val="nil"/>
              <w:bottom w:val="single" w:sz="4" w:space="0" w:color="auto"/>
              <w:right w:val="single" w:sz="4" w:space="0" w:color="auto"/>
            </w:tcBorders>
            <w:shd w:val="clear" w:color="auto" w:fill="auto"/>
            <w:vAlign w:val="center"/>
            <w:hideMark/>
          </w:tcPr>
          <w:p w14:paraId="45D8BE64"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w:t>
            </w:r>
          </w:p>
        </w:tc>
        <w:tc>
          <w:tcPr>
            <w:tcW w:w="1560" w:type="dxa"/>
            <w:tcBorders>
              <w:top w:val="nil"/>
              <w:left w:val="nil"/>
              <w:bottom w:val="single" w:sz="4" w:space="0" w:color="auto"/>
              <w:right w:val="single" w:sz="4" w:space="0" w:color="auto"/>
            </w:tcBorders>
            <w:shd w:val="clear" w:color="auto" w:fill="auto"/>
            <w:vAlign w:val="center"/>
            <w:hideMark/>
          </w:tcPr>
          <w:p w14:paraId="270CDFC4"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33F12916"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2.0</w:t>
            </w:r>
          </w:p>
        </w:tc>
        <w:tc>
          <w:tcPr>
            <w:tcW w:w="1559" w:type="dxa"/>
            <w:tcBorders>
              <w:top w:val="nil"/>
              <w:left w:val="nil"/>
              <w:bottom w:val="single" w:sz="4" w:space="0" w:color="auto"/>
              <w:right w:val="single" w:sz="4" w:space="0" w:color="auto"/>
            </w:tcBorders>
            <w:shd w:val="clear" w:color="auto" w:fill="auto"/>
            <w:vAlign w:val="center"/>
            <w:hideMark/>
          </w:tcPr>
          <w:p w14:paraId="45C2046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4.0</w:t>
            </w:r>
          </w:p>
        </w:tc>
      </w:tr>
      <w:tr w:rsidR="00A71614" w:rsidRPr="003F2F64" w14:paraId="660F19C4"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0F71BC85"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1959E85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300" w:type="dxa"/>
            <w:tcBorders>
              <w:top w:val="nil"/>
              <w:left w:val="nil"/>
              <w:bottom w:val="single" w:sz="4" w:space="0" w:color="auto"/>
              <w:right w:val="single" w:sz="4" w:space="0" w:color="auto"/>
            </w:tcBorders>
            <w:shd w:val="clear" w:color="auto" w:fill="auto"/>
            <w:vAlign w:val="center"/>
            <w:hideMark/>
          </w:tcPr>
          <w:p w14:paraId="29327FDC"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60" w:type="dxa"/>
            <w:tcBorders>
              <w:top w:val="nil"/>
              <w:left w:val="nil"/>
              <w:bottom w:val="single" w:sz="4" w:space="0" w:color="auto"/>
              <w:right w:val="single" w:sz="4" w:space="0" w:color="auto"/>
            </w:tcBorders>
            <w:shd w:val="clear" w:color="auto" w:fill="auto"/>
            <w:vAlign w:val="center"/>
            <w:hideMark/>
          </w:tcPr>
          <w:p w14:paraId="115FEE3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284399C4"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446EB47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4.0</w:t>
            </w:r>
          </w:p>
        </w:tc>
      </w:tr>
      <w:tr w:rsidR="00A71614" w:rsidRPr="003F2F64" w14:paraId="7F4C3F85"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6C5C65CB"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FBA04AC"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300" w:type="dxa"/>
            <w:tcBorders>
              <w:top w:val="nil"/>
              <w:left w:val="nil"/>
              <w:bottom w:val="single" w:sz="4" w:space="0" w:color="auto"/>
              <w:right w:val="single" w:sz="4" w:space="0" w:color="auto"/>
            </w:tcBorders>
            <w:shd w:val="clear" w:color="auto" w:fill="auto"/>
            <w:vAlign w:val="center"/>
            <w:hideMark/>
          </w:tcPr>
          <w:p w14:paraId="0E5211E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560" w:type="dxa"/>
            <w:tcBorders>
              <w:top w:val="nil"/>
              <w:left w:val="nil"/>
              <w:bottom w:val="single" w:sz="4" w:space="0" w:color="auto"/>
              <w:right w:val="single" w:sz="4" w:space="0" w:color="auto"/>
            </w:tcBorders>
            <w:shd w:val="clear" w:color="auto" w:fill="auto"/>
            <w:vAlign w:val="center"/>
            <w:hideMark/>
          </w:tcPr>
          <w:p w14:paraId="7D8689F6"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2D678C8B"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788772C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3.0</w:t>
            </w:r>
          </w:p>
        </w:tc>
      </w:tr>
      <w:tr w:rsidR="00A71614" w:rsidRPr="003F2F64" w14:paraId="6EA504A8"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2B2DC6BB"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162DBFB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300" w:type="dxa"/>
            <w:tcBorders>
              <w:top w:val="nil"/>
              <w:left w:val="nil"/>
              <w:bottom w:val="single" w:sz="4" w:space="0" w:color="auto"/>
              <w:right w:val="single" w:sz="4" w:space="0" w:color="auto"/>
            </w:tcBorders>
            <w:shd w:val="clear" w:color="auto" w:fill="auto"/>
            <w:vAlign w:val="center"/>
            <w:hideMark/>
          </w:tcPr>
          <w:p w14:paraId="741F8EE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w:t>
            </w:r>
          </w:p>
        </w:tc>
        <w:tc>
          <w:tcPr>
            <w:tcW w:w="1560" w:type="dxa"/>
            <w:tcBorders>
              <w:top w:val="nil"/>
              <w:left w:val="nil"/>
              <w:bottom w:val="single" w:sz="4" w:space="0" w:color="auto"/>
              <w:right w:val="single" w:sz="4" w:space="0" w:color="auto"/>
            </w:tcBorders>
            <w:shd w:val="clear" w:color="auto" w:fill="auto"/>
            <w:vAlign w:val="center"/>
            <w:hideMark/>
          </w:tcPr>
          <w:p w14:paraId="79BA87E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6%</w:t>
            </w:r>
          </w:p>
        </w:tc>
        <w:tc>
          <w:tcPr>
            <w:tcW w:w="1559" w:type="dxa"/>
            <w:tcBorders>
              <w:top w:val="nil"/>
              <w:left w:val="nil"/>
              <w:bottom w:val="single" w:sz="4" w:space="0" w:color="auto"/>
              <w:right w:val="single" w:sz="4" w:space="0" w:color="auto"/>
            </w:tcBorders>
            <w:shd w:val="clear" w:color="auto" w:fill="auto"/>
            <w:vAlign w:val="center"/>
            <w:hideMark/>
          </w:tcPr>
          <w:p w14:paraId="03FC0A6D"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1.2</w:t>
            </w:r>
          </w:p>
        </w:tc>
        <w:tc>
          <w:tcPr>
            <w:tcW w:w="1559" w:type="dxa"/>
            <w:tcBorders>
              <w:top w:val="nil"/>
              <w:left w:val="nil"/>
              <w:bottom w:val="single" w:sz="4" w:space="0" w:color="auto"/>
              <w:right w:val="single" w:sz="4" w:space="0" w:color="auto"/>
            </w:tcBorders>
            <w:shd w:val="clear" w:color="auto" w:fill="auto"/>
            <w:vAlign w:val="center"/>
            <w:hideMark/>
          </w:tcPr>
          <w:p w14:paraId="7728ADEB"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1.2</w:t>
            </w:r>
          </w:p>
        </w:tc>
      </w:tr>
      <w:tr w:rsidR="00A71614" w:rsidRPr="003F2F64" w14:paraId="4A082C7D"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4BB09DA3"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519C52C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6</w:t>
            </w:r>
          </w:p>
        </w:tc>
        <w:tc>
          <w:tcPr>
            <w:tcW w:w="1300" w:type="dxa"/>
            <w:tcBorders>
              <w:top w:val="nil"/>
              <w:left w:val="nil"/>
              <w:bottom w:val="single" w:sz="4" w:space="0" w:color="auto"/>
              <w:right w:val="single" w:sz="4" w:space="0" w:color="auto"/>
            </w:tcBorders>
            <w:shd w:val="clear" w:color="auto" w:fill="auto"/>
            <w:vAlign w:val="center"/>
            <w:hideMark/>
          </w:tcPr>
          <w:p w14:paraId="751F7619"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560" w:type="dxa"/>
            <w:tcBorders>
              <w:top w:val="nil"/>
              <w:left w:val="nil"/>
              <w:bottom w:val="single" w:sz="4" w:space="0" w:color="auto"/>
              <w:right w:val="single" w:sz="4" w:space="0" w:color="auto"/>
            </w:tcBorders>
            <w:shd w:val="clear" w:color="auto" w:fill="auto"/>
            <w:vAlign w:val="center"/>
            <w:hideMark/>
          </w:tcPr>
          <w:p w14:paraId="5302A1EE"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4%</w:t>
            </w:r>
          </w:p>
        </w:tc>
        <w:tc>
          <w:tcPr>
            <w:tcW w:w="1559" w:type="dxa"/>
            <w:tcBorders>
              <w:top w:val="nil"/>
              <w:left w:val="nil"/>
              <w:bottom w:val="single" w:sz="4" w:space="0" w:color="auto"/>
              <w:right w:val="single" w:sz="4" w:space="0" w:color="auto"/>
            </w:tcBorders>
            <w:shd w:val="clear" w:color="auto" w:fill="auto"/>
            <w:vAlign w:val="center"/>
            <w:hideMark/>
          </w:tcPr>
          <w:p w14:paraId="270B0340"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0.8</w:t>
            </w:r>
          </w:p>
        </w:tc>
        <w:tc>
          <w:tcPr>
            <w:tcW w:w="1559" w:type="dxa"/>
            <w:tcBorders>
              <w:top w:val="nil"/>
              <w:left w:val="nil"/>
              <w:bottom w:val="single" w:sz="4" w:space="0" w:color="auto"/>
              <w:right w:val="single" w:sz="4" w:space="0" w:color="auto"/>
            </w:tcBorders>
            <w:shd w:val="clear" w:color="auto" w:fill="auto"/>
            <w:vAlign w:val="center"/>
            <w:hideMark/>
          </w:tcPr>
          <w:p w14:paraId="6C88754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2.4</w:t>
            </w:r>
          </w:p>
        </w:tc>
      </w:tr>
      <w:tr w:rsidR="00A71614" w:rsidRPr="003F2F64" w14:paraId="13BD13AA" w14:textId="77777777" w:rsidTr="00A71614">
        <w:trPr>
          <w:trHeight w:val="283"/>
        </w:trPr>
        <w:tc>
          <w:tcPr>
            <w:tcW w:w="1005" w:type="dxa"/>
            <w:vMerge/>
            <w:tcBorders>
              <w:top w:val="nil"/>
              <w:left w:val="single" w:sz="4" w:space="0" w:color="auto"/>
              <w:bottom w:val="single" w:sz="4" w:space="0" w:color="auto"/>
              <w:right w:val="single" w:sz="4" w:space="0" w:color="auto"/>
            </w:tcBorders>
            <w:vAlign w:val="center"/>
            <w:hideMark/>
          </w:tcPr>
          <w:p w14:paraId="369F8F74" w14:textId="77777777" w:rsidR="003F2F64" w:rsidRPr="003F2F64" w:rsidRDefault="003F2F64" w:rsidP="003F2F64">
            <w:pPr>
              <w:spacing w:after="0" w:line="240" w:lineRule="auto"/>
              <w:rPr>
                <w:rFonts w:ascii="Corbel" w:eastAsia="Times New Roman" w:hAnsi="Corbel" w:cs="Calibri"/>
                <w:color w:val="000000"/>
                <w:lang w:eastAsia="en-GB"/>
              </w:rPr>
            </w:pPr>
          </w:p>
        </w:tc>
        <w:tc>
          <w:tcPr>
            <w:tcW w:w="1092" w:type="dxa"/>
            <w:tcBorders>
              <w:top w:val="nil"/>
              <w:left w:val="nil"/>
              <w:bottom w:val="single" w:sz="4" w:space="0" w:color="auto"/>
              <w:right w:val="single" w:sz="4" w:space="0" w:color="auto"/>
            </w:tcBorders>
            <w:shd w:val="clear" w:color="auto" w:fill="auto"/>
            <w:vAlign w:val="center"/>
            <w:hideMark/>
          </w:tcPr>
          <w:p w14:paraId="224F1907"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7</w:t>
            </w:r>
          </w:p>
        </w:tc>
        <w:tc>
          <w:tcPr>
            <w:tcW w:w="1300" w:type="dxa"/>
            <w:tcBorders>
              <w:top w:val="nil"/>
              <w:left w:val="nil"/>
              <w:bottom w:val="single" w:sz="4" w:space="0" w:color="auto"/>
              <w:right w:val="single" w:sz="4" w:space="0" w:color="auto"/>
            </w:tcBorders>
            <w:shd w:val="clear" w:color="auto" w:fill="auto"/>
            <w:vAlign w:val="center"/>
            <w:hideMark/>
          </w:tcPr>
          <w:p w14:paraId="4F7FEABF"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w:t>
            </w:r>
          </w:p>
        </w:tc>
        <w:tc>
          <w:tcPr>
            <w:tcW w:w="1560" w:type="dxa"/>
            <w:tcBorders>
              <w:top w:val="nil"/>
              <w:left w:val="nil"/>
              <w:bottom w:val="single" w:sz="4" w:space="0" w:color="auto"/>
              <w:right w:val="single" w:sz="4" w:space="0" w:color="auto"/>
            </w:tcBorders>
            <w:shd w:val="clear" w:color="auto" w:fill="auto"/>
            <w:vAlign w:val="center"/>
            <w:hideMark/>
          </w:tcPr>
          <w:p w14:paraId="795D8CFB"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5%</w:t>
            </w:r>
          </w:p>
        </w:tc>
        <w:tc>
          <w:tcPr>
            <w:tcW w:w="1559" w:type="dxa"/>
            <w:tcBorders>
              <w:top w:val="nil"/>
              <w:left w:val="nil"/>
              <w:bottom w:val="single" w:sz="4" w:space="0" w:color="auto"/>
              <w:right w:val="single" w:sz="4" w:space="0" w:color="auto"/>
            </w:tcBorders>
            <w:shd w:val="clear" w:color="auto" w:fill="auto"/>
            <w:vAlign w:val="center"/>
            <w:hideMark/>
          </w:tcPr>
          <w:p w14:paraId="14F67318"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1.0</w:t>
            </w:r>
          </w:p>
        </w:tc>
        <w:tc>
          <w:tcPr>
            <w:tcW w:w="1559" w:type="dxa"/>
            <w:tcBorders>
              <w:top w:val="nil"/>
              <w:left w:val="nil"/>
              <w:bottom w:val="single" w:sz="4" w:space="0" w:color="auto"/>
              <w:right w:val="single" w:sz="4" w:space="0" w:color="auto"/>
            </w:tcBorders>
            <w:shd w:val="clear" w:color="auto" w:fill="auto"/>
            <w:vAlign w:val="center"/>
            <w:hideMark/>
          </w:tcPr>
          <w:p w14:paraId="4DAA2793" w14:textId="77777777" w:rsidR="003F2F64" w:rsidRPr="003F2F64" w:rsidRDefault="003F2F64" w:rsidP="00A71614">
            <w:pPr>
              <w:spacing w:after="0" w:line="240" w:lineRule="auto"/>
              <w:jc w:val="center"/>
              <w:rPr>
                <w:rFonts w:ascii="Corbel" w:eastAsia="Times New Roman" w:hAnsi="Corbel" w:cs="Calibri"/>
                <w:color w:val="000000"/>
                <w:lang w:eastAsia="en-GB"/>
              </w:rPr>
            </w:pPr>
            <w:r w:rsidRPr="003F2F64">
              <w:rPr>
                <w:rFonts w:ascii="Corbel" w:eastAsia="Times New Roman" w:hAnsi="Corbel" w:cs="Calibri"/>
                <w:color w:val="000000"/>
                <w:lang w:eastAsia="en-GB"/>
              </w:rPr>
              <w:t>3.0</w:t>
            </w:r>
          </w:p>
        </w:tc>
      </w:tr>
      <w:tr w:rsidR="003F2F64" w:rsidRPr="003F2F64" w14:paraId="300BECE3" w14:textId="77777777" w:rsidTr="00A71614">
        <w:trPr>
          <w:trHeight w:val="283"/>
        </w:trPr>
        <w:tc>
          <w:tcPr>
            <w:tcW w:w="6516"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57A80B64"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Weighted Total Quality Score</w:t>
            </w:r>
          </w:p>
        </w:tc>
        <w:tc>
          <w:tcPr>
            <w:tcW w:w="1559" w:type="dxa"/>
            <w:tcBorders>
              <w:top w:val="nil"/>
              <w:left w:val="nil"/>
              <w:bottom w:val="single" w:sz="4" w:space="0" w:color="auto"/>
              <w:right w:val="single" w:sz="4" w:space="0" w:color="auto"/>
            </w:tcBorders>
            <w:shd w:val="clear" w:color="000000" w:fill="D9D9D9"/>
            <w:vAlign w:val="center"/>
            <w:hideMark/>
          </w:tcPr>
          <w:p w14:paraId="64C9E2BA" w14:textId="77777777" w:rsidR="003F2F64" w:rsidRPr="003F2F64" w:rsidRDefault="003F2F64" w:rsidP="00A71614">
            <w:pPr>
              <w:spacing w:after="0" w:line="240" w:lineRule="auto"/>
              <w:jc w:val="center"/>
              <w:rPr>
                <w:rFonts w:ascii="Corbel" w:eastAsia="Times New Roman" w:hAnsi="Corbel" w:cs="Calibri"/>
                <w:b/>
                <w:bCs/>
                <w:color w:val="000000"/>
                <w:lang w:eastAsia="en-GB"/>
              </w:rPr>
            </w:pPr>
            <w:r w:rsidRPr="003F2F64">
              <w:rPr>
                <w:rFonts w:ascii="Corbel" w:eastAsia="Times New Roman" w:hAnsi="Corbel" w:cs="Calibri"/>
                <w:b/>
                <w:bCs/>
                <w:color w:val="000000"/>
                <w:lang w:eastAsia="en-GB"/>
              </w:rPr>
              <w:t>FAIL</w:t>
            </w:r>
          </w:p>
        </w:tc>
      </w:tr>
    </w:tbl>
    <w:p w14:paraId="577EEFDC" w14:textId="77777777" w:rsidR="00271DB4" w:rsidRPr="00546D34" w:rsidRDefault="00271DB4" w:rsidP="00271DB4">
      <w:pPr>
        <w:autoSpaceDE w:val="0"/>
        <w:autoSpaceDN w:val="0"/>
        <w:adjustRightInd w:val="0"/>
        <w:spacing w:after="0" w:line="240" w:lineRule="auto"/>
        <w:rPr>
          <w:rFonts w:ascii="Corbel" w:eastAsia="Times New Roman" w:hAnsi="Corbel" w:cs="Arial"/>
          <w:color w:val="000000"/>
          <w:sz w:val="18"/>
          <w:szCs w:val="20"/>
        </w:rPr>
      </w:pPr>
    </w:p>
    <w:p w14:paraId="02365A89" w14:textId="77777777" w:rsidR="00E9676E" w:rsidRDefault="00E9676E" w:rsidP="00BC45C9">
      <w:pPr>
        <w:autoSpaceDE w:val="0"/>
        <w:autoSpaceDN w:val="0"/>
        <w:adjustRightInd w:val="0"/>
        <w:rPr>
          <w:rFonts w:ascii="Corbel" w:eastAsia="Times New Roman" w:hAnsi="Corbel" w:cs="Arial"/>
        </w:rPr>
      </w:pPr>
      <w:r>
        <w:rPr>
          <w:rFonts w:ascii="Corbel" w:eastAsia="Times New Roman" w:hAnsi="Corbel" w:cs="Arial"/>
        </w:rPr>
        <w:br w:type="page"/>
      </w:r>
    </w:p>
    <w:p w14:paraId="6E72ACE8" w14:textId="6A094F5C" w:rsidR="00047302" w:rsidRPr="007A06F4" w:rsidRDefault="00047302" w:rsidP="00BC45C9">
      <w:pPr>
        <w:autoSpaceDE w:val="0"/>
        <w:autoSpaceDN w:val="0"/>
        <w:adjustRightInd w:val="0"/>
        <w:rPr>
          <w:rFonts w:ascii="Corbel" w:eastAsia="Times New Roman" w:hAnsi="Corbel" w:cs="Arial"/>
        </w:rPr>
      </w:pPr>
      <w:r w:rsidRPr="007A06F4">
        <w:rPr>
          <w:rFonts w:ascii="Corbel" w:eastAsia="Times New Roman" w:hAnsi="Corbel" w:cs="Arial"/>
        </w:rPr>
        <w:lastRenderedPageBreak/>
        <w:t>The Price score will be calculated using the formula below:</w:t>
      </w:r>
    </w:p>
    <w:p w14:paraId="40603DA3" w14:textId="77777777" w:rsidR="00047302" w:rsidRPr="00C44918" w:rsidRDefault="00011115" w:rsidP="00BC45C9">
      <w:pPr>
        <w:autoSpaceDE w:val="0"/>
        <w:autoSpaceDN w:val="0"/>
        <w:adjustRightInd w:val="0"/>
        <w:spacing w:after="0"/>
        <w:rPr>
          <w:rFonts w:ascii="Corbel" w:eastAsia="Times New Roman" w:hAnsi="Corbel" w:cs="Arial"/>
        </w:rPr>
      </w:pPr>
      <m:oMathPara>
        <m:oMathParaPr>
          <m:jc m:val="center"/>
        </m:oMathParaPr>
        <m:oMath>
          <m:r>
            <w:rPr>
              <w:rFonts w:ascii="Cambria Math" w:eastAsia="Times New Roman" w:hAnsi="Cambria Math" w:cs="Arial"/>
            </w:rPr>
            <m:t>Price Score =</m:t>
          </m:r>
          <m:f>
            <m:fPr>
              <m:ctrlPr>
                <w:rPr>
                  <w:rFonts w:ascii="Cambria Math" w:eastAsia="Times New Roman" w:hAnsi="Cambria Math" w:cs="Arial"/>
                  <w:i/>
                </w:rPr>
              </m:ctrlPr>
            </m:fPr>
            <m:num>
              <m:r>
                <w:rPr>
                  <w:rFonts w:ascii="Cambria Math" w:eastAsia="Times New Roman" w:hAnsi="Cambria Math" w:cs="Arial"/>
                </w:rPr>
                <m:t xml:space="preserve"> Lowest Supplier Price</m:t>
              </m:r>
            </m:num>
            <m:den>
              <m:r>
                <w:rPr>
                  <w:rFonts w:ascii="Cambria Math" w:eastAsia="Times New Roman" w:hAnsi="Cambria Math" w:cs="Arial"/>
                </w:rPr>
                <m:t>Supplier Price</m:t>
              </m:r>
            </m:den>
          </m:f>
        </m:oMath>
      </m:oMathPara>
    </w:p>
    <w:p w14:paraId="47296BB5" w14:textId="77777777" w:rsidR="00047302" w:rsidRPr="007A06F4" w:rsidRDefault="00047302" w:rsidP="00BC45C9">
      <w:pPr>
        <w:autoSpaceDE w:val="0"/>
        <w:autoSpaceDN w:val="0"/>
        <w:adjustRightInd w:val="0"/>
        <w:spacing w:after="0"/>
        <w:rPr>
          <w:rFonts w:ascii="Corbel" w:eastAsia="Times New Roman" w:hAnsi="Corbel" w:cs="Arial"/>
        </w:rPr>
      </w:pPr>
    </w:p>
    <w:p w14:paraId="1B15E243" w14:textId="67C390EF" w:rsidR="00047302" w:rsidRPr="007A06F4" w:rsidRDefault="00047302" w:rsidP="00BC45C9">
      <w:pPr>
        <w:autoSpaceDE w:val="0"/>
        <w:autoSpaceDN w:val="0"/>
        <w:adjustRightInd w:val="0"/>
        <w:rPr>
          <w:rFonts w:ascii="Corbel" w:eastAsia="Times New Roman" w:hAnsi="Corbel" w:cs="Arial"/>
        </w:rPr>
      </w:pPr>
      <w:r w:rsidRPr="007A06F4">
        <w:rPr>
          <w:rFonts w:ascii="Corbel" w:eastAsia="Times New Roman" w:hAnsi="Corbel" w:cs="Arial"/>
        </w:rPr>
        <w:t xml:space="preserve">The Weighted </w:t>
      </w:r>
      <w:r w:rsidR="007456AD">
        <w:rPr>
          <w:rFonts w:ascii="Corbel" w:eastAsia="Times New Roman" w:hAnsi="Corbel" w:cs="Arial"/>
        </w:rPr>
        <w:t xml:space="preserve">Total </w:t>
      </w:r>
      <w:r w:rsidRPr="007A06F4">
        <w:rPr>
          <w:rFonts w:ascii="Corbel" w:eastAsia="Times New Roman" w:hAnsi="Corbel" w:cs="Arial"/>
        </w:rPr>
        <w:t>Price Score will be calculated using the formula below:</w:t>
      </w:r>
    </w:p>
    <w:p w14:paraId="3195E035" w14:textId="3C123FCC" w:rsidR="00047302" w:rsidRPr="00C44918" w:rsidRDefault="000140ED" w:rsidP="00BC45C9">
      <w:pPr>
        <w:autoSpaceDE w:val="0"/>
        <w:autoSpaceDN w:val="0"/>
        <w:adjustRightInd w:val="0"/>
        <w:rPr>
          <w:rFonts w:ascii="Corbel" w:eastAsia="Times New Roman" w:hAnsi="Corbel" w:cs="Arial"/>
        </w:rPr>
      </w:pPr>
      <m:oMathPara>
        <m:oMathParaPr>
          <m:jc m:val="center"/>
        </m:oMathParaPr>
        <m:oMath>
          <m:r>
            <w:rPr>
              <w:rFonts w:ascii="Cambria Math" w:eastAsia="Times New Roman" w:hAnsi="Cambria Math" w:cs="Arial"/>
            </w:rPr>
            <m:t xml:space="preserve">Weighted Total Price Score=Price Score×65 </m:t>
          </m:r>
        </m:oMath>
      </m:oMathPara>
    </w:p>
    <w:p w14:paraId="3D8DA0BA" w14:textId="423286B9" w:rsidR="00047302" w:rsidRPr="007A06F4" w:rsidRDefault="00047302" w:rsidP="00047302">
      <w:pPr>
        <w:autoSpaceDE w:val="0"/>
        <w:autoSpaceDN w:val="0"/>
        <w:adjustRightInd w:val="0"/>
        <w:rPr>
          <w:rFonts w:ascii="Corbel" w:eastAsia="Times New Roman" w:hAnsi="Corbel" w:cs="Arial"/>
        </w:rPr>
      </w:pPr>
      <w:r w:rsidRPr="007A06F4">
        <w:rPr>
          <w:rFonts w:ascii="Corbel" w:eastAsia="Times New Roman" w:hAnsi="Corbel" w:cs="Arial"/>
        </w:rPr>
        <w:t xml:space="preserve">The worked example below demonstrates how your Price scores will be used to calculate the Weighted </w:t>
      </w:r>
      <w:r w:rsidR="007456AD">
        <w:rPr>
          <w:rFonts w:ascii="Corbel" w:eastAsia="Times New Roman" w:hAnsi="Corbel" w:cs="Arial"/>
        </w:rPr>
        <w:t xml:space="preserve">Total </w:t>
      </w:r>
      <w:r w:rsidRPr="007A06F4">
        <w:rPr>
          <w:rFonts w:ascii="Corbel" w:eastAsia="Times New Roman" w:hAnsi="Corbel" w:cs="Arial"/>
        </w:rPr>
        <w:t>Price Score: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8"/>
        <w:gridCol w:w="2338"/>
        <w:gridCol w:w="2338"/>
      </w:tblGrid>
      <w:tr w:rsidR="009C4458" w:rsidRPr="00A8050D" w14:paraId="022D17EB" w14:textId="77777777" w:rsidTr="009C4458">
        <w:trPr>
          <w:trHeight w:val="430"/>
          <w:jc w:val="center"/>
        </w:trPr>
        <w:tc>
          <w:tcPr>
            <w:tcW w:w="2337" w:type="dxa"/>
            <w:shd w:val="clear" w:color="000000" w:fill="E7E6E6"/>
            <w:vAlign w:val="center"/>
            <w:hideMark/>
          </w:tcPr>
          <w:p w14:paraId="44AD8061" w14:textId="77777777" w:rsidR="009C4458" w:rsidRPr="00622D76" w:rsidRDefault="009C4458" w:rsidP="00BC45C9">
            <w:pPr>
              <w:spacing w:after="0" w:line="240" w:lineRule="auto"/>
              <w:jc w:val="center"/>
              <w:rPr>
                <w:rFonts w:ascii="Corbel" w:eastAsia="Times New Roman" w:hAnsi="Corbel" w:cs="Arial"/>
                <w:b/>
                <w:color w:val="000000"/>
                <w:lang w:eastAsia="en-GB"/>
              </w:rPr>
            </w:pPr>
            <w:r w:rsidRPr="00622D76">
              <w:rPr>
                <w:rFonts w:ascii="Corbel" w:eastAsia="Times New Roman" w:hAnsi="Corbel" w:cs="Arial"/>
                <w:b/>
                <w:color w:val="000000"/>
                <w:lang w:eastAsia="en-GB"/>
              </w:rPr>
              <w:t>Supplier</w:t>
            </w:r>
          </w:p>
        </w:tc>
        <w:tc>
          <w:tcPr>
            <w:tcW w:w="2338" w:type="dxa"/>
            <w:shd w:val="clear" w:color="000000" w:fill="E7E6E6"/>
            <w:vAlign w:val="center"/>
            <w:hideMark/>
          </w:tcPr>
          <w:p w14:paraId="4F22D61D" w14:textId="54252C89" w:rsidR="009C4458" w:rsidRPr="00622D76" w:rsidRDefault="009C4458" w:rsidP="00BC45C9">
            <w:pPr>
              <w:spacing w:after="0" w:line="240" w:lineRule="auto"/>
              <w:jc w:val="center"/>
              <w:rPr>
                <w:rFonts w:ascii="Corbel" w:eastAsia="Times New Roman" w:hAnsi="Corbel" w:cs="Arial"/>
                <w:b/>
                <w:color w:val="000000"/>
                <w:lang w:eastAsia="en-GB"/>
              </w:rPr>
            </w:pPr>
            <w:r w:rsidRPr="00622D76">
              <w:rPr>
                <w:rFonts w:ascii="Corbel" w:eastAsia="Times New Roman" w:hAnsi="Corbel" w:cs="Arial"/>
                <w:b/>
                <w:color w:val="000000"/>
                <w:lang w:eastAsia="en-GB"/>
              </w:rPr>
              <w:t>Price</w:t>
            </w:r>
            <w:r w:rsidR="001C7ADB" w:rsidRPr="00622D76">
              <w:rPr>
                <w:rFonts w:ascii="Corbel" w:eastAsia="Times New Roman" w:hAnsi="Corbel" w:cs="Arial"/>
                <w:b/>
                <w:color w:val="000000"/>
                <w:lang w:eastAsia="en-GB"/>
              </w:rPr>
              <w:t xml:space="preserve"> (from B4)</w:t>
            </w:r>
          </w:p>
        </w:tc>
        <w:tc>
          <w:tcPr>
            <w:tcW w:w="2338" w:type="dxa"/>
            <w:shd w:val="clear" w:color="000000" w:fill="E7E6E6"/>
            <w:vAlign w:val="center"/>
            <w:hideMark/>
          </w:tcPr>
          <w:p w14:paraId="067CFE51" w14:textId="77777777" w:rsidR="009C4458" w:rsidRPr="00622D76" w:rsidRDefault="009C4458" w:rsidP="00BC45C9">
            <w:pPr>
              <w:spacing w:after="0" w:line="240" w:lineRule="auto"/>
              <w:jc w:val="center"/>
              <w:rPr>
                <w:rFonts w:ascii="Corbel" w:eastAsia="Times New Roman" w:hAnsi="Corbel" w:cs="Arial"/>
                <w:b/>
                <w:color w:val="000000"/>
                <w:lang w:eastAsia="en-GB"/>
              </w:rPr>
            </w:pPr>
            <w:r w:rsidRPr="00622D76">
              <w:rPr>
                <w:rFonts w:ascii="Corbel" w:eastAsia="Times New Roman" w:hAnsi="Corbel" w:cs="Arial"/>
                <w:b/>
                <w:color w:val="000000"/>
                <w:lang w:eastAsia="en-GB"/>
              </w:rPr>
              <w:t>Price Score</w:t>
            </w:r>
          </w:p>
        </w:tc>
        <w:tc>
          <w:tcPr>
            <w:tcW w:w="2338" w:type="dxa"/>
            <w:shd w:val="clear" w:color="000000" w:fill="E7E6E6"/>
            <w:vAlign w:val="center"/>
            <w:hideMark/>
          </w:tcPr>
          <w:p w14:paraId="4F1CC4DA" w14:textId="755EA2C2" w:rsidR="00B61E1E" w:rsidRPr="00622D76" w:rsidRDefault="009C4458" w:rsidP="00BC45C9">
            <w:pPr>
              <w:spacing w:after="0" w:line="240" w:lineRule="auto"/>
              <w:jc w:val="center"/>
              <w:rPr>
                <w:rFonts w:ascii="Corbel" w:eastAsia="Times New Roman" w:hAnsi="Corbel" w:cs="Arial"/>
                <w:b/>
                <w:color w:val="000000"/>
                <w:lang w:eastAsia="en-GB"/>
              </w:rPr>
            </w:pPr>
            <w:r w:rsidRPr="00622D76">
              <w:rPr>
                <w:rFonts w:ascii="Corbel" w:eastAsia="Times New Roman" w:hAnsi="Corbel" w:cs="Arial"/>
                <w:b/>
                <w:color w:val="000000"/>
                <w:lang w:eastAsia="en-GB"/>
              </w:rPr>
              <w:t xml:space="preserve">Weighted </w:t>
            </w:r>
            <w:r w:rsidR="007B2360" w:rsidRPr="00622D76">
              <w:rPr>
                <w:rFonts w:ascii="Corbel" w:eastAsia="Times New Roman" w:hAnsi="Corbel" w:cs="Arial"/>
                <w:b/>
                <w:color w:val="000000"/>
                <w:lang w:eastAsia="en-GB"/>
              </w:rPr>
              <w:t xml:space="preserve">Total </w:t>
            </w:r>
            <w:r w:rsidRPr="00622D76">
              <w:rPr>
                <w:rFonts w:ascii="Corbel" w:eastAsia="Times New Roman" w:hAnsi="Corbel" w:cs="Arial"/>
                <w:b/>
                <w:color w:val="000000"/>
                <w:lang w:eastAsia="en-GB"/>
              </w:rPr>
              <w:t>Price Score</w:t>
            </w:r>
          </w:p>
          <w:p w14:paraId="04350C7F" w14:textId="0C73BCC0" w:rsidR="009C4458" w:rsidRPr="00622D76" w:rsidRDefault="00B61E1E" w:rsidP="00BC45C9">
            <w:pPr>
              <w:spacing w:after="0" w:line="240" w:lineRule="auto"/>
              <w:jc w:val="center"/>
              <w:rPr>
                <w:rFonts w:ascii="Corbel" w:eastAsia="Times New Roman" w:hAnsi="Corbel" w:cs="Arial"/>
                <w:b/>
                <w:color w:val="000000"/>
                <w:lang w:eastAsia="en-GB"/>
              </w:rPr>
            </w:pPr>
            <w:r w:rsidRPr="00622D76">
              <w:rPr>
                <w:rFonts w:ascii="Corbel" w:hAnsi="Corbel" w:cs="Arial"/>
                <w:b/>
              </w:rPr>
              <w:t>(out of 65)</w:t>
            </w:r>
          </w:p>
        </w:tc>
      </w:tr>
      <w:tr w:rsidR="00B61E1E" w:rsidRPr="00A8050D" w14:paraId="48322590" w14:textId="77777777" w:rsidTr="00622D76">
        <w:trPr>
          <w:trHeight w:val="340"/>
          <w:jc w:val="center"/>
        </w:trPr>
        <w:tc>
          <w:tcPr>
            <w:tcW w:w="2337" w:type="dxa"/>
            <w:shd w:val="clear" w:color="000000" w:fill="E7E6E6"/>
            <w:vAlign w:val="center"/>
            <w:hideMark/>
          </w:tcPr>
          <w:p w14:paraId="16FB3331" w14:textId="77777777"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eastAsia="Times New Roman" w:hAnsi="Corbel" w:cs="Arial"/>
                <w:color w:val="000000"/>
                <w:lang w:eastAsia="en-GB"/>
              </w:rPr>
              <w:t>Supplier A</w:t>
            </w:r>
          </w:p>
        </w:tc>
        <w:tc>
          <w:tcPr>
            <w:tcW w:w="2338" w:type="dxa"/>
            <w:shd w:val="clear" w:color="auto" w:fill="auto"/>
            <w:noWrap/>
            <w:vAlign w:val="center"/>
            <w:hideMark/>
          </w:tcPr>
          <w:p w14:paraId="3DE7A7B5" w14:textId="50AC749F"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hAnsi="Corbel" w:cs="Arial"/>
              </w:rPr>
              <w:t>350</w:t>
            </w:r>
          </w:p>
        </w:tc>
        <w:tc>
          <w:tcPr>
            <w:tcW w:w="2338" w:type="dxa"/>
            <w:shd w:val="clear" w:color="auto" w:fill="auto"/>
            <w:noWrap/>
            <w:vAlign w:val="center"/>
            <w:hideMark/>
          </w:tcPr>
          <w:p w14:paraId="7B19B17A" w14:textId="30B3ABFA"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hAnsi="Corbel" w:cs="Arial"/>
              </w:rPr>
              <w:t>1</w:t>
            </w:r>
          </w:p>
        </w:tc>
        <w:tc>
          <w:tcPr>
            <w:tcW w:w="2338" w:type="dxa"/>
            <w:shd w:val="clear" w:color="auto" w:fill="auto"/>
            <w:vAlign w:val="center"/>
            <w:hideMark/>
          </w:tcPr>
          <w:p w14:paraId="23BA96A6" w14:textId="7CEF779E"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hAnsi="Corbel" w:cs="Arial"/>
              </w:rPr>
              <w:t>65</w:t>
            </w:r>
          </w:p>
        </w:tc>
      </w:tr>
      <w:tr w:rsidR="00B61E1E" w:rsidRPr="00A8050D" w14:paraId="002A4A77" w14:textId="77777777" w:rsidTr="00622D76">
        <w:trPr>
          <w:trHeight w:val="340"/>
          <w:jc w:val="center"/>
        </w:trPr>
        <w:tc>
          <w:tcPr>
            <w:tcW w:w="2337" w:type="dxa"/>
            <w:shd w:val="clear" w:color="000000" w:fill="E7E6E6"/>
            <w:vAlign w:val="center"/>
            <w:hideMark/>
          </w:tcPr>
          <w:p w14:paraId="46D7D530" w14:textId="77777777"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eastAsia="Times New Roman" w:hAnsi="Corbel" w:cs="Arial"/>
                <w:color w:val="000000"/>
                <w:lang w:eastAsia="en-GB"/>
              </w:rPr>
              <w:t>Supplier B</w:t>
            </w:r>
          </w:p>
        </w:tc>
        <w:tc>
          <w:tcPr>
            <w:tcW w:w="2338" w:type="dxa"/>
            <w:shd w:val="clear" w:color="auto" w:fill="auto"/>
            <w:noWrap/>
            <w:vAlign w:val="center"/>
            <w:hideMark/>
          </w:tcPr>
          <w:p w14:paraId="611A5E0A" w14:textId="20C4F4E0"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hAnsi="Corbel" w:cs="Arial"/>
              </w:rPr>
              <w:t>700</w:t>
            </w:r>
          </w:p>
        </w:tc>
        <w:tc>
          <w:tcPr>
            <w:tcW w:w="2338" w:type="dxa"/>
            <w:shd w:val="clear" w:color="auto" w:fill="auto"/>
            <w:noWrap/>
            <w:vAlign w:val="center"/>
            <w:hideMark/>
          </w:tcPr>
          <w:p w14:paraId="4B968A09" w14:textId="69E88BB9"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hAnsi="Corbel" w:cs="Arial"/>
              </w:rPr>
              <w:t>0.5</w:t>
            </w:r>
          </w:p>
        </w:tc>
        <w:tc>
          <w:tcPr>
            <w:tcW w:w="2338" w:type="dxa"/>
            <w:shd w:val="clear" w:color="auto" w:fill="auto"/>
            <w:vAlign w:val="center"/>
            <w:hideMark/>
          </w:tcPr>
          <w:p w14:paraId="693A6464" w14:textId="7F445EA2"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hAnsi="Corbel" w:cs="Arial"/>
              </w:rPr>
              <w:t>32.5</w:t>
            </w:r>
          </w:p>
        </w:tc>
      </w:tr>
      <w:tr w:rsidR="00B61E1E" w:rsidRPr="00A8050D" w14:paraId="2890A280" w14:textId="77777777" w:rsidTr="00622D76">
        <w:trPr>
          <w:trHeight w:val="340"/>
          <w:jc w:val="center"/>
        </w:trPr>
        <w:tc>
          <w:tcPr>
            <w:tcW w:w="2337" w:type="dxa"/>
            <w:shd w:val="clear" w:color="000000" w:fill="E7E6E6"/>
            <w:vAlign w:val="center"/>
            <w:hideMark/>
          </w:tcPr>
          <w:p w14:paraId="71776D8D" w14:textId="77777777" w:rsidR="00B61E1E" w:rsidRPr="00622D76" w:rsidRDefault="00B61E1E" w:rsidP="00B61E1E">
            <w:pPr>
              <w:spacing w:after="0" w:line="240" w:lineRule="auto"/>
              <w:jc w:val="center"/>
              <w:rPr>
                <w:rFonts w:ascii="Corbel" w:eastAsia="Times New Roman" w:hAnsi="Corbel" w:cs="Arial"/>
                <w:color w:val="000000"/>
                <w:lang w:eastAsia="en-GB"/>
              </w:rPr>
            </w:pPr>
            <w:r w:rsidRPr="00622D76">
              <w:rPr>
                <w:rFonts w:ascii="Corbel" w:eastAsia="Times New Roman" w:hAnsi="Corbel" w:cs="Arial"/>
                <w:color w:val="000000"/>
                <w:lang w:eastAsia="en-GB"/>
              </w:rPr>
              <w:t>Supplier C</w:t>
            </w:r>
          </w:p>
        </w:tc>
        <w:tc>
          <w:tcPr>
            <w:tcW w:w="2338" w:type="dxa"/>
            <w:shd w:val="clear" w:color="auto" w:fill="auto"/>
            <w:vAlign w:val="center"/>
            <w:hideMark/>
          </w:tcPr>
          <w:p w14:paraId="0DB2AE84" w14:textId="5BF76E60" w:rsidR="00B61E1E" w:rsidRPr="00622D76" w:rsidRDefault="00F35E17" w:rsidP="00B61E1E">
            <w:pPr>
              <w:spacing w:after="0" w:line="240" w:lineRule="auto"/>
              <w:jc w:val="center"/>
              <w:rPr>
                <w:rFonts w:ascii="Corbel" w:eastAsia="Times New Roman" w:hAnsi="Corbel" w:cs="Arial"/>
                <w:color w:val="000000"/>
                <w:lang w:eastAsia="en-GB"/>
              </w:rPr>
            </w:pPr>
            <w:r w:rsidRPr="00622D76">
              <w:rPr>
                <w:rFonts w:ascii="Corbel" w:hAnsi="Corbel" w:cs="Arial"/>
              </w:rPr>
              <w:t>400</w:t>
            </w:r>
          </w:p>
        </w:tc>
        <w:tc>
          <w:tcPr>
            <w:tcW w:w="2338" w:type="dxa"/>
            <w:shd w:val="clear" w:color="auto" w:fill="auto"/>
            <w:vAlign w:val="center"/>
            <w:hideMark/>
          </w:tcPr>
          <w:p w14:paraId="1ADDBC39" w14:textId="110E4B80" w:rsidR="00B61E1E" w:rsidRPr="00622D76" w:rsidRDefault="00B00C77" w:rsidP="00B61E1E">
            <w:pPr>
              <w:spacing w:after="0" w:line="240" w:lineRule="auto"/>
              <w:jc w:val="center"/>
              <w:rPr>
                <w:rFonts w:ascii="Corbel" w:eastAsia="Times New Roman" w:hAnsi="Corbel" w:cs="Arial"/>
                <w:color w:val="000000"/>
                <w:lang w:eastAsia="en-GB"/>
              </w:rPr>
            </w:pPr>
            <w:r w:rsidRPr="00622D76">
              <w:rPr>
                <w:rFonts w:ascii="Corbel" w:hAnsi="Corbel" w:cs="Arial"/>
              </w:rPr>
              <w:t>0.8</w:t>
            </w:r>
            <w:r w:rsidR="00FF25F8" w:rsidRPr="00622D76">
              <w:rPr>
                <w:rFonts w:ascii="Corbel" w:hAnsi="Corbel" w:cs="Arial"/>
              </w:rPr>
              <w:t>8</w:t>
            </w:r>
          </w:p>
        </w:tc>
        <w:tc>
          <w:tcPr>
            <w:tcW w:w="2338" w:type="dxa"/>
            <w:shd w:val="clear" w:color="auto" w:fill="auto"/>
            <w:vAlign w:val="center"/>
            <w:hideMark/>
          </w:tcPr>
          <w:p w14:paraId="478A8802" w14:textId="09077C9E" w:rsidR="00B61E1E" w:rsidRPr="00622D76" w:rsidRDefault="00B00C77" w:rsidP="00B61E1E">
            <w:pPr>
              <w:spacing w:after="0" w:line="240" w:lineRule="auto"/>
              <w:jc w:val="center"/>
              <w:rPr>
                <w:rFonts w:ascii="Corbel" w:eastAsia="Times New Roman" w:hAnsi="Corbel" w:cs="Arial"/>
                <w:color w:val="000000"/>
                <w:lang w:eastAsia="en-GB"/>
              </w:rPr>
            </w:pPr>
            <w:r w:rsidRPr="00622D76">
              <w:rPr>
                <w:rFonts w:ascii="Corbel" w:hAnsi="Corbel" w:cs="Arial"/>
              </w:rPr>
              <w:t>56.8</w:t>
            </w:r>
            <w:r w:rsidR="00FF25F8" w:rsidRPr="00622D76">
              <w:rPr>
                <w:rFonts w:ascii="Corbel" w:hAnsi="Corbel" w:cs="Arial"/>
              </w:rPr>
              <w:t>8</w:t>
            </w:r>
          </w:p>
        </w:tc>
      </w:tr>
    </w:tbl>
    <w:p w14:paraId="2E6AC10B" w14:textId="77777777" w:rsidR="00271DB4" w:rsidRPr="00793B59" w:rsidRDefault="00271DB4" w:rsidP="00271DB4">
      <w:pPr>
        <w:autoSpaceDE w:val="0"/>
        <w:autoSpaceDN w:val="0"/>
        <w:adjustRightInd w:val="0"/>
        <w:spacing w:after="0" w:line="240" w:lineRule="auto"/>
        <w:rPr>
          <w:rFonts w:ascii="Corbel" w:eastAsia="Times New Roman" w:hAnsi="Corbel" w:cs="Arial"/>
          <w:color w:val="000000"/>
          <w:sz w:val="20"/>
        </w:rPr>
      </w:pPr>
    </w:p>
    <w:p w14:paraId="43E7BD6F" w14:textId="77777777" w:rsidR="00B57785" w:rsidRPr="00793B59" w:rsidRDefault="00B57785" w:rsidP="00BC45C9">
      <w:pPr>
        <w:autoSpaceDE w:val="0"/>
        <w:autoSpaceDN w:val="0"/>
        <w:adjustRightInd w:val="0"/>
        <w:rPr>
          <w:rFonts w:ascii="Corbel" w:eastAsia="Times New Roman" w:hAnsi="Corbel" w:cs="Arial"/>
        </w:rPr>
      </w:pPr>
      <w:r w:rsidRPr="00793B59">
        <w:rPr>
          <w:rFonts w:ascii="Corbel" w:eastAsia="Times New Roman" w:hAnsi="Corbel" w:cs="Arial"/>
        </w:rPr>
        <w:t>The Final Score will be calculated using the formula below:</w:t>
      </w:r>
    </w:p>
    <w:p w14:paraId="2C5B2E4E" w14:textId="70DEB6C2" w:rsidR="00B57785" w:rsidRPr="00C44918" w:rsidRDefault="000140ED" w:rsidP="00BC45C9">
      <w:pPr>
        <w:autoSpaceDE w:val="0"/>
        <w:autoSpaceDN w:val="0"/>
        <w:adjustRightInd w:val="0"/>
        <w:rPr>
          <w:rFonts w:ascii="Corbel" w:eastAsia="Times New Roman" w:hAnsi="Corbel" w:cs="Arial"/>
        </w:rPr>
      </w:pPr>
      <m:oMathPara>
        <m:oMathParaPr>
          <m:jc m:val="center"/>
        </m:oMathParaPr>
        <m:oMath>
          <m:r>
            <w:rPr>
              <w:rFonts w:ascii="Cambria Math" w:eastAsia="Times New Roman" w:hAnsi="Cambria Math" w:cs="Arial"/>
            </w:rPr>
            <m:t>Final Score =Weighted Total Quality Score+Weighted Total Price Score</m:t>
          </m:r>
        </m:oMath>
      </m:oMathPara>
    </w:p>
    <w:p w14:paraId="410C3E27" w14:textId="77777777" w:rsidR="00B57785" w:rsidRPr="00793B59" w:rsidRDefault="00B57785" w:rsidP="00B57785">
      <w:pPr>
        <w:autoSpaceDE w:val="0"/>
        <w:autoSpaceDN w:val="0"/>
        <w:adjustRightInd w:val="0"/>
        <w:rPr>
          <w:rFonts w:ascii="Corbel" w:eastAsia="Times New Roman" w:hAnsi="Corbel" w:cs="Arial"/>
        </w:rPr>
      </w:pPr>
      <w:r w:rsidRPr="00793B59">
        <w:rPr>
          <w:rFonts w:ascii="Corbel" w:eastAsia="Times New Roman" w:hAnsi="Corbel" w:cs="Arial"/>
        </w:rPr>
        <w:t>The worked example below demonstrates how the Final Score and Ranking will be calculated: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0"/>
        <w:gridCol w:w="1939"/>
        <w:gridCol w:w="1938"/>
        <w:gridCol w:w="1938"/>
        <w:gridCol w:w="1940"/>
      </w:tblGrid>
      <w:tr w:rsidR="00271DB4" w:rsidRPr="00546D34" w14:paraId="0EEE22E8" w14:textId="77777777" w:rsidTr="00271DB4">
        <w:tc>
          <w:tcPr>
            <w:tcW w:w="850" w:type="pct"/>
            <w:shd w:val="clear" w:color="auto" w:fill="E7E6E6"/>
            <w:tcMar>
              <w:top w:w="0" w:type="dxa"/>
              <w:left w:w="108" w:type="dxa"/>
              <w:bottom w:w="0" w:type="dxa"/>
              <w:right w:w="108" w:type="dxa"/>
            </w:tcMar>
            <w:vAlign w:val="center"/>
            <w:hideMark/>
          </w:tcPr>
          <w:p w14:paraId="55FBA209" w14:textId="77777777" w:rsidR="00271DB4" w:rsidRPr="00622D76" w:rsidRDefault="00271DB4" w:rsidP="002A7A4E">
            <w:pPr>
              <w:spacing w:before="20" w:after="20"/>
              <w:jc w:val="center"/>
              <w:rPr>
                <w:rFonts w:ascii="Corbel" w:hAnsi="Corbel" w:cs="Arial"/>
                <w:b/>
              </w:rPr>
            </w:pPr>
            <w:r w:rsidRPr="00622D76">
              <w:rPr>
                <w:rFonts w:ascii="Corbel" w:hAnsi="Corbel" w:cs="Arial"/>
                <w:b/>
              </w:rPr>
              <w:t>Supplier</w:t>
            </w:r>
          </w:p>
        </w:tc>
        <w:tc>
          <w:tcPr>
            <w:tcW w:w="1037" w:type="pct"/>
            <w:shd w:val="clear" w:color="auto" w:fill="E7E6E6"/>
            <w:tcMar>
              <w:top w:w="0" w:type="dxa"/>
              <w:left w:w="108" w:type="dxa"/>
              <w:bottom w:w="0" w:type="dxa"/>
              <w:right w:w="108" w:type="dxa"/>
            </w:tcMar>
            <w:vAlign w:val="center"/>
            <w:hideMark/>
          </w:tcPr>
          <w:p w14:paraId="31841EA5" w14:textId="1712DD85" w:rsidR="00271DB4" w:rsidRPr="00622D76" w:rsidRDefault="00B57785" w:rsidP="002A7A4E">
            <w:pPr>
              <w:spacing w:before="20" w:after="20"/>
              <w:jc w:val="center"/>
              <w:rPr>
                <w:rFonts w:ascii="Corbel" w:hAnsi="Corbel" w:cs="Arial"/>
                <w:b/>
              </w:rPr>
            </w:pPr>
            <w:r w:rsidRPr="00622D76">
              <w:rPr>
                <w:rFonts w:ascii="Corbel" w:hAnsi="Corbel" w:cs="Arial"/>
                <w:b/>
              </w:rPr>
              <w:t xml:space="preserve">Weighted </w:t>
            </w:r>
            <w:r w:rsidR="00271DB4" w:rsidRPr="00622D76">
              <w:rPr>
                <w:rFonts w:ascii="Corbel" w:hAnsi="Corbel" w:cs="Arial"/>
                <w:b/>
              </w:rPr>
              <w:t>Total Quality Score</w:t>
            </w:r>
          </w:p>
        </w:tc>
        <w:tc>
          <w:tcPr>
            <w:tcW w:w="1037" w:type="pct"/>
            <w:shd w:val="clear" w:color="auto" w:fill="E7E6E6"/>
            <w:tcMar>
              <w:top w:w="0" w:type="dxa"/>
              <w:left w:w="108" w:type="dxa"/>
              <w:bottom w:w="0" w:type="dxa"/>
              <w:right w:w="108" w:type="dxa"/>
            </w:tcMar>
            <w:vAlign w:val="center"/>
            <w:hideMark/>
          </w:tcPr>
          <w:p w14:paraId="34985E95" w14:textId="529422AB" w:rsidR="00271DB4" w:rsidRPr="00622D76" w:rsidRDefault="00B57785" w:rsidP="002A7A4E">
            <w:pPr>
              <w:spacing w:before="20" w:after="20"/>
              <w:jc w:val="center"/>
              <w:rPr>
                <w:rFonts w:ascii="Corbel" w:hAnsi="Corbel" w:cs="Arial"/>
                <w:b/>
              </w:rPr>
            </w:pPr>
            <w:r w:rsidRPr="00622D76">
              <w:rPr>
                <w:rFonts w:ascii="Corbel" w:hAnsi="Corbel" w:cs="Arial"/>
                <w:b/>
              </w:rPr>
              <w:t xml:space="preserve">Weighted </w:t>
            </w:r>
            <w:r w:rsidR="002942E9" w:rsidRPr="00622D76">
              <w:rPr>
                <w:rFonts w:ascii="Corbel" w:hAnsi="Corbel" w:cs="Arial"/>
                <w:b/>
              </w:rPr>
              <w:t xml:space="preserve">Total </w:t>
            </w:r>
            <w:r w:rsidR="00271DB4" w:rsidRPr="00622D76">
              <w:rPr>
                <w:rFonts w:ascii="Corbel" w:hAnsi="Corbel" w:cs="Arial"/>
                <w:b/>
              </w:rPr>
              <w:t>Price Score</w:t>
            </w:r>
          </w:p>
        </w:tc>
        <w:tc>
          <w:tcPr>
            <w:tcW w:w="1037" w:type="pct"/>
            <w:shd w:val="clear" w:color="auto" w:fill="E7E6E6"/>
            <w:tcMar>
              <w:top w:w="0" w:type="dxa"/>
              <w:left w:w="108" w:type="dxa"/>
              <w:bottom w:w="0" w:type="dxa"/>
              <w:right w:w="108" w:type="dxa"/>
            </w:tcMar>
            <w:vAlign w:val="center"/>
            <w:hideMark/>
          </w:tcPr>
          <w:p w14:paraId="54714E46" w14:textId="5DC39BEC" w:rsidR="00271DB4" w:rsidRPr="00622D76" w:rsidRDefault="00B57785" w:rsidP="002A7A4E">
            <w:pPr>
              <w:spacing w:before="20" w:after="20"/>
              <w:jc w:val="center"/>
              <w:rPr>
                <w:rFonts w:ascii="Corbel" w:hAnsi="Corbel" w:cs="Arial"/>
                <w:b/>
              </w:rPr>
            </w:pPr>
            <w:r w:rsidRPr="00622D76">
              <w:rPr>
                <w:rFonts w:ascii="Corbel" w:hAnsi="Corbel" w:cs="Arial"/>
                <w:b/>
              </w:rPr>
              <w:t>Final</w:t>
            </w:r>
            <w:r w:rsidR="00271DB4" w:rsidRPr="00622D76">
              <w:rPr>
                <w:rFonts w:ascii="Corbel" w:hAnsi="Corbel" w:cs="Arial"/>
                <w:b/>
              </w:rPr>
              <w:t xml:space="preserve"> Score</w:t>
            </w:r>
          </w:p>
        </w:tc>
        <w:tc>
          <w:tcPr>
            <w:tcW w:w="1038" w:type="pct"/>
            <w:shd w:val="clear" w:color="auto" w:fill="E7E6E6"/>
            <w:tcMar>
              <w:top w:w="0" w:type="dxa"/>
              <w:left w:w="108" w:type="dxa"/>
              <w:bottom w:w="0" w:type="dxa"/>
              <w:right w:w="108" w:type="dxa"/>
            </w:tcMar>
            <w:vAlign w:val="center"/>
            <w:hideMark/>
          </w:tcPr>
          <w:p w14:paraId="19D4AC99" w14:textId="77777777" w:rsidR="00271DB4" w:rsidRPr="00622D76" w:rsidRDefault="00271DB4" w:rsidP="002A7A4E">
            <w:pPr>
              <w:spacing w:before="20" w:after="20"/>
              <w:jc w:val="center"/>
              <w:rPr>
                <w:rFonts w:ascii="Corbel" w:hAnsi="Corbel" w:cs="Arial"/>
                <w:b/>
              </w:rPr>
            </w:pPr>
            <w:r w:rsidRPr="00622D76">
              <w:rPr>
                <w:rFonts w:ascii="Corbel" w:hAnsi="Corbel" w:cs="Arial"/>
                <w:b/>
              </w:rPr>
              <w:t>Ranked Position</w:t>
            </w:r>
          </w:p>
        </w:tc>
      </w:tr>
      <w:tr w:rsidR="00271DB4" w:rsidRPr="00546D34" w14:paraId="025A6E8B" w14:textId="77777777" w:rsidTr="00622D76">
        <w:trPr>
          <w:trHeight w:val="340"/>
        </w:trPr>
        <w:tc>
          <w:tcPr>
            <w:tcW w:w="850" w:type="pct"/>
            <w:shd w:val="clear" w:color="auto" w:fill="E7E6E6"/>
            <w:tcMar>
              <w:top w:w="0" w:type="dxa"/>
              <w:left w:w="108" w:type="dxa"/>
              <w:bottom w:w="0" w:type="dxa"/>
              <w:right w:w="108" w:type="dxa"/>
            </w:tcMar>
            <w:vAlign w:val="bottom"/>
            <w:hideMark/>
          </w:tcPr>
          <w:p w14:paraId="60BDD008" w14:textId="77777777" w:rsidR="00271DB4" w:rsidRPr="00622D76" w:rsidRDefault="00271DB4" w:rsidP="002A7A4E">
            <w:pPr>
              <w:spacing w:before="20" w:after="20"/>
              <w:rPr>
                <w:rFonts w:ascii="Corbel" w:hAnsi="Corbel" w:cs="Arial"/>
              </w:rPr>
            </w:pPr>
            <w:r w:rsidRPr="00622D76">
              <w:rPr>
                <w:rFonts w:ascii="Corbel" w:hAnsi="Corbel" w:cs="Arial"/>
              </w:rPr>
              <w:t>Supplier A</w:t>
            </w:r>
          </w:p>
        </w:tc>
        <w:tc>
          <w:tcPr>
            <w:tcW w:w="1037" w:type="pct"/>
            <w:tcMar>
              <w:top w:w="0" w:type="dxa"/>
              <w:left w:w="108" w:type="dxa"/>
              <w:bottom w:w="0" w:type="dxa"/>
              <w:right w:w="108" w:type="dxa"/>
            </w:tcMar>
            <w:vAlign w:val="center"/>
          </w:tcPr>
          <w:p w14:paraId="6CE2B41F" w14:textId="056C4869" w:rsidR="00271DB4" w:rsidRPr="00622D76" w:rsidRDefault="00BF2560" w:rsidP="002A7A4E">
            <w:pPr>
              <w:spacing w:before="20" w:after="20"/>
              <w:jc w:val="center"/>
              <w:rPr>
                <w:rFonts w:ascii="Corbel" w:hAnsi="Corbel" w:cs="Arial"/>
              </w:rPr>
            </w:pPr>
            <w:r w:rsidRPr="00622D76">
              <w:rPr>
                <w:rFonts w:ascii="Corbel" w:hAnsi="Corbel" w:cs="Arial"/>
              </w:rPr>
              <w:t>2</w:t>
            </w:r>
            <w:r w:rsidR="00B4033D">
              <w:rPr>
                <w:rFonts w:ascii="Corbel" w:hAnsi="Corbel" w:cs="Arial"/>
              </w:rPr>
              <w:t>4.8</w:t>
            </w:r>
          </w:p>
        </w:tc>
        <w:tc>
          <w:tcPr>
            <w:tcW w:w="1037" w:type="pct"/>
            <w:tcMar>
              <w:top w:w="0" w:type="dxa"/>
              <w:left w:w="108" w:type="dxa"/>
              <w:bottom w:w="0" w:type="dxa"/>
              <w:right w:w="108" w:type="dxa"/>
            </w:tcMar>
            <w:vAlign w:val="center"/>
          </w:tcPr>
          <w:p w14:paraId="5024F4B5" w14:textId="00BE6DCA" w:rsidR="00271DB4" w:rsidRPr="00622D76" w:rsidRDefault="001A7743" w:rsidP="002A7A4E">
            <w:pPr>
              <w:spacing w:before="20" w:after="20"/>
              <w:jc w:val="center"/>
              <w:rPr>
                <w:rFonts w:ascii="Corbel" w:hAnsi="Corbel" w:cs="Arial"/>
              </w:rPr>
            </w:pPr>
            <w:r w:rsidRPr="00622D76">
              <w:rPr>
                <w:rFonts w:ascii="Corbel" w:hAnsi="Corbel" w:cs="Arial"/>
              </w:rPr>
              <w:t>65</w:t>
            </w:r>
          </w:p>
        </w:tc>
        <w:tc>
          <w:tcPr>
            <w:tcW w:w="1037" w:type="pct"/>
            <w:tcMar>
              <w:top w:w="0" w:type="dxa"/>
              <w:left w:w="108" w:type="dxa"/>
              <w:bottom w:w="0" w:type="dxa"/>
              <w:right w:w="108" w:type="dxa"/>
            </w:tcMar>
            <w:vAlign w:val="center"/>
          </w:tcPr>
          <w:p w14:paraId="34CCAFE0" w14:textId="3CE118BD" w:rsidR="00271DB4" w:rsidRPr="00622D76" w:rsidRDefault="00D65C10" w:rsidP="002A7A4E">
            <w:pPr>
              <w:spacing w:before="20" w:after="20"/>
              <w:jc w:val="center"/>
              <w:rPr>
                <w:rFonts w:ascii="Corbel" w:hAnsi="Corbel" w:cs="Arial"/>
              </w:rPr>
            </w:pPr>
            <w:r>
              <w:rPr>
                <w:rFonts w:ascii="Corbel" w:hAnsi="Corbel" w:cs="Arial"/>
              </w:rPr>
              <w:t>89.8</w:t>
            </w:r>
          </w:p>
        </w:tc>
        <w:tc>
          <w:tcPr>
            <w:tcW w:w="1038" w:type="pct"/>
            <w:tcMar>
              <w:top w:w="0" w:type="dxa"/>
              <w:left w:w="108" w:type="dxa"/>
              <w:bottom w:w="0" w:type="dxa"/>
              <w:right w:w="108" w:type="dxa"/>
            </w:tcMar>
            <w:vAlign w:val="center"/>
          </w:tcPr>
          <w:p w14:paraId="2B840256" w14:textId="23419ED2" w:rsidR="00271DB4" w:rsidRPr="00622D76" w:rsidRDefault="002A7A4E" w:rsidP="002A7A4E">
            <w:pPr>
              <w:spacing w:before="20" w:after="20"/>
              <w:jc w:val="center"/>
              <w:rPr>
                <w:rFonts w:ascii="Corbel" w:hAnsi="Corbel" w:cs="Arial"/>
              </w:rPr>
            </w:pPr>
            <w:r w:rsidRPr="00622D76">
              <w:rPr>
                <w:rFonts w:ascii="Corbel" w:hAnsi="Corbel" w:cs="Arial"/>
              </w:rPr>
              <w:t>1</w:t>
            </w:r>
            <w:r w:rsidRPr="00622D76">
              <w:rPr>
                <w:rFonts w:ascii="Corbel" w:hAnsi="Corbel" w:cs="Arial"/>
                <w:vertAlign w:val="superscript"/>
              </w:rPr>
              <w:t>st</w:t>
            </w:r>
          </w:p>
        </w:tc>
      </w:tr>
      <w:tr w:rsidR="00271DB4" w:rsidRPr="00546D34" w14:paraId="269955F0" w14:textId="77777777" w:rsidTr="00622D76">
        <w:trPr>
          <w:trHeight w:val="340"/>
        </w:trPr>
        <w:tc>
          <w:tcPr>
            <w:tcW w:w="850" w:type="pct"/>
            <w:shd w:val="clear" w:color="auto" w:fill="E7E6E6"/>
            <w:tcMar>
              <w:top w:w="0" w:type="dxa"/>
              <w:left w:w="108" w:type="dxa"/>
              <w:bottom w:w="0" w:type="dxa"/>
              <w:right w:w="108" w:type="dxa"/>
            </w:tcMar>
            <w:vAlign w:val="bottom"/>
            <w:hideMark/>
          </w:tcPr>
          <w:p w14:paraId="624F810B" w14:textId="77777777" w:rsidR="00271DB4" w:rsidRPr="00622D76" w:rsidRDefault="00271DB4" w:rsidP="002A7A4E">
            <w:pPr>
              <w:spacing w:before="20" w:after="20"/>
              <w:rPr>
                <w:rFonts w:ascii="Corbel" w:hAnsi="Corbel" w:cs="Arial"/>
              </w:rPr>
            </w:pPr>
            <w:r w:rsidRPr="00622D76">
              <w:rPr>
                <w:rFonts w:ascii="Corbel" w:hAnsi="Corbel" w:cs="Arial"/>
              </w:rPr>
              <w:t>Supplier B</w:t>
            </w:r>
          </w:p>
        </w:tc>
        <w:tc>
          <w:tcPr>
            <w:tcW w:w="1037" w:type="pct"/>
            <w:tcMar>
              <w:top w:w="0" w:type="dxa"/>
              <w:left w:w="108" w:type="dxa"/>
              <w:bottom w:w="0" w:type="dxa"/>
              <w:right w:w="108" w:type="dxa"/>
            </w:tcMar>
            <w:vAlign w:val="center"/>
          </w:tcPr>
          <w:p w14:paraId="1F1665D5" w14:textId="18E9B0F5" w:rsidR="00271DB4" w:rsidRPr="00622D76" w:rsidRDefault="00BF2560" w:rsidP="002A7A4E">
            <w:pPr>
              <w:spacing w:before="20" w:after="20"/>
              <w:jc w:val="center"/>
              <w:rPr>
                <w:rFonts w:ascii="Corbel" w:hAnsi="Corbel" w:cs="Arial"/>
              </w:rPr>
            </w:pPr>
            <w:r w:rsidRPr="00622D76">
              <w:rPr>
                <w:rFonts w:ascii="Corbel" w:hAnsi="Corbel" w:cs="Arial"/>
              </w:rPr>
              <w:t>3</w:t>
            </w:r>
            <w:r w:rsidR="00B4033D">
              <w:rPr>
                <w:rFonts w:ascii="Corbel" w:hAnsi="Corbel" w:cs="Arial"/>
              </w:rPr>
              <w:t>1</w:t>
            </w:r>
            <w:r>
              <w:rPr>
                <w:rFonts w:ascii="Corbel" w:hAnsi="Corbel" w:cs="Arial"/>
              </w:rPr>
              <w:t>.8</w:t>
            </w:r>
          </w:p>
        </w:tc>
        <w:tc>
          <w:tcPr>
            <w:tcW w:w="1037" w:type="pct"/>
            <w:tcMar>
              <w:top w:w="0" w:type="dxa"/>
              <w:left w:w="108" w:type="dxa"/>
              <w:bottom w:w="0" w:type="dxa"/>
              <w:right w:w="108" w:type="dxa"/>
            </w:tcMar>
            <w:vAlign w:val="center"/>
          </w:tcPr>
          <w:p w14:paraId="394D56E6" w14:textId="1F7E5F9E" w:rsidR="00271DB4" w:rsidRPr="00622D76" w:rsidRDefault="00A30CE5" w:rsidP="002A7A4E">
            <w:pPr>
              <w:spacing w:before="20" w:after="20"/>
              <w:jc w:val="center"/>
              <w:rPr>
                <w:rFonts w:ascii="Corbel" w:hAnsi="Corbel" w:cs="Arial"/>
              </w:rPr>
            </w:pPr>
            <w:r w:rsidRPr="00622D76">
              <w:rPr>
                <w:rFonts w:ascii="Corbel" w:hAnsi="Corbel" w:cs="Arial"/>
              </w:rPr>
              <w:t>32.5</w:t>
            </w:r>
          </w:p>
        </w:tc>
        <w:tc>
          <w:tcPr>
            <w:tcW w:w="1037" w:type="pct"/>
            <w:tcMar>
              <w:top w:w="0" w:type="dxa"/>
              <w:left w:w="108" w:type="dxa"/>
              <w:bottom w:w="0" w:type="dxa"/>
              <w:right w:w="108" w:type="dxa"/>
            </w:tcMar>
            <w:vAlign w:val="center"/>
          </w:tcPr>
          <w:p w14:paraId="670B8A12" w14:textId="796FA900" w:rsidR="00271DB4" w:rsidRPr="00622D76" w:rsidRDefault="002A7A4E" w:rsidP="002A7A4E">
            <w:pPr>
              <w:spacing w:before="20" w:after="20"/>
              <w:jc w:val="center"/>
              <w:rPr>
                <w:rFonts w:ascii="Corbel" w:hAnsi="Corbel" w:cs="Arial"/>
              </w:rPr>
            </w:pPr>
            <w:r w:rsidRPr="00622D76">
              <w:rPr>
                <w:rFonts w:ascii="Corbel" w:hAnsi="Corbel" w:cs="Arial"/>
              </w:rPr>
              <w:t>6</w:t>
            </w:r>
            <w:r w:rsidR="00847750">
              <w:rPr>
                <w:rFonts w:ascii="Corbel" w:hAnsi="Corbel" w:cs="Arial"/>
              </w:rPr>
              <w:t>4</w:t>
            </w:r>
            <w:r>
              <w:rPr>
                <w:rFonts w:ascii="Corbel" w:hAnsi="Corbel" w:cs="Arial"/>
              </w:rPr>
              <w:t>.3</w:t>
            </w:r>
          </w:p>
        </w:tc>
        <w:tc>
          <w:tcPr>
            <w:tcW w:w="1038" w:type="pct"/>
            <w:tcMar>
              <w:top w:w="0" w:type="dxa"/>
              <w:left w:w="108" w:type="dxa"/>
              <w:bottom w:w="0" w:type="dxa"/>
              <w:right w:w="108" w:type="dxa"/>
            </w:tcMar>
            <w:vAlign w:val="center"/>
          </w:tcPr>
          <w:p w14:paraId="40BCD08C" w14:textId="1D3FDFE1" w:rsidR="00271DB4" w:rsidRPr="00622D76" w:rsidRDefault="002A7A4E" w:rsidP="002A7A4E">
            <w:pPr>
              <w:spacing w:before="20" w:after="20"/>
              <w:jc w:val="center"/>
              <w:rPr>
                <w:rFonts w:ascii="Corbel" w:hAnsi="Corbel" w:cs="Arial"/>
              </w:rPr>
            </w:pPr>
            <w:r w:rsidRPr="00622D76">
              <w:rPr>
                <w:rFonts w:ascii="Corbel" w:hAnsi="Corbel" w:cs="Arial"/>
              </w:rPr>
              <w:t>2</w:t>
            </w:r>
            <w:r w:rsidRPr="00622D76">
              <w:rPr>
                <w:rFonts w:ascii="Corbel" w:hAnsi="Corbel" w:cs="Arial"/>
                <w:vertAlign w:val="superscript"/>
              </w:rPr>
              <w:t>nd</w:t>
            </w:r>
          </w:p>
        </w:tc>
      </w:tr>
      <w:tr w:rsidR="00271DB4" w:rsidRPr="00546D34" w14:paraId="50A66F5F" w14:textId="77777777" w:rsidTr="00622D76">
        <w:trPr>
          <w:trHeight w:val="340"/>
        </w:trPr>
        <w:tc>
          <w:tcPr>
            <w:tcW w:w="850" w:type="pct"/>
            <w:shd w:val="clear" w:color="auto" w:fill="E7E6E6"/>
            <w:tcMar>
              <w:top w:w="0" w:type="dxa"/>
              <w:left w:w="108" w:type="dxa"/>
              <w:bottom w:w="0" w:type="dxa"/>
              <w:right w:w="108" w:type="dxa"/>
            </w:tcMar>
            <w:vAlign w:val="bottom"/>
          </w:tcPr>
          <w:p w14:paraId="6382B22D" w14:textId="77777777" w:rsidR="00271DB4" w:rsidRPr="00622D76" w:rsidRDefault="00271DB4" w:rsidP="002A7A4E">
            <w:pPr>
              <w:spacing w:before="20" w:after="20"/>
              <w:rPr>
                <w:rFonts w:ascii="Corbel" w:hAnsi="Corbel" w:cs="Arial"/>
              </w:rPr>
            </w:pPr>
            <w:r w:rsidRPr="00622D76">
              <w:rPr>
                <w:rFonts w:ascii="Corbel" w:hAnsi="Corbel" w:cs="Arial"/>
              </w:rPr>
              <w:t>Supplier C</w:t>
            </w:r>
          </w:p>
        </w:tc>
        <w:tc>
          <w:tcPr>
            <w:tcW w:w="1037" w:type="pct"/>
            <w:tcMar>
              <w:top w:w="0" w:type="dxa"/>
              <w:left w:w="108" w:type="dxa"/>
              <w:bottom w:w="0" w:type="dxa"/>
              <w:right w:w="108" w:type="dxa"/>
            </w:tcMar>
            <w:vAlign w:val="center"/>
          </w:tcPr>
          <w:p w14:paraId="27FA47F5" w14:textId="77777777" w:rsidR="00271DB4" w:rsidRPr="00622D76" w:rsidRDefault="00271DB4" w:rsidP="002A7A4E">
            <w:pPr>
              <w:spacing w:before="20" w:after="20"/>
              <w:jc w:val="center"/>
              <w:rPr>
                <w:rFonts w:ascii="Corbel" w:hAnsi="Corbel" w:cs="Arial"/>
              </w:rPr>
            </w:pPr>
            <w:r w:rsidRPr="00622D76">
              <w:rPr>
                <w:rFonts w:ascii="Corbel" w:hAnsi="Corbel" w:cs="Arial"/>
              </w:rPr>
              <w:t>Fail</w:t>
            </w:r>
          </w:p>
        </w:tc>
        <w:tc>
          <w:tcPr>
            <w:tcW w:w="1037" w:type="pct"/>
            <w:tcMar>
              <w:top w:w="0" w:type="dxa"/>
              <w:left w:w="108" w:type="dxa"/>
              <w:bottom w:w="0" w:type="dxa"/>
              <w:right w:w="108" w:type="dxa"/>
            </w:tcMar>
            <w:vAlign w:val="center"/>
          </w:tcPr>
          <w:p w14:paraId="47A75327" w14:textId="6E17AD09" w:rsidR="00271DB4" w:rsidRPr="00622D76" w:rsidRDefault="00B00C77" w:rsidP="002A7A4E">
            <w:pPr>
              <w:spacing w:before="20" w:after="20"/>
              <w:jc w:val="center"/>
              <w:rPr>
                <w:rFonts w:ascii="Corbel" w:hAnsi="Corbel" w:cs="Arial"/>
              </w:rPr>
            </w:pPr>
            <w:r w:rsidRPr="00622D76">
              <w:rPr>
                <w:rFonts w:ascii="Corbel" w:hAnsi="Corbel" w:cs="Arial"/>
              </w:rPr>
              <w:t>56.8</w:t>
            </w:r>
            <w:r w:rsidR="00FF25F8" w:rsidRPr="00622D76">
              <w:rPr>
                <w:rFonts w:ascii="Corbel" w:hAnsi="Corbel" w:cs="Arial"/>
              </w:rPr>
              <w:t>8</w:t>
            </w:r>
          </w:p>
        </w:tc>
        <w:tc>
          <w:tcPr>
            <w:tcW w:w="1037" w:type="pct"/>
            <w:tcMar>
              <w:top w:w="0" w:type="dxa"/>
              <w:left w:w="108" w:type="dxa"/>
              <w:bottom w:w="0" w:type="dxa"/>
              <w:right w:w="108" w:type="dxa"/>
            </w:tcMar>
            <w:vAlign w:val="center"/>
          </w:tcPr>
          <w:p w14:paraId="792DCE24" w14:textId="3F7192D7" w:rsidR="00271DB4" w:rsidRPr="00622D76" w:rsidRDefault="001E48B6" w:rsidP="002A7A4E">
            <w:pPr>
              <w:spacing w:before="20" w:after="20"/>
              <w:jc w:val="center"/>
              <w:rPr>
                <w:rFonts w:ascii="Corbel" w:hAnsi="Corbel" w:cs="Arial"/>
              </w:rPr>
            </w:pPr>
            <w:r w:rsidRPr="00622D76">
              <w:rPr>
                <w:rFonts w:ascii="Corbel" w:hAnsi="Corbel" w:cs="Arial"/>
              </w:rPr>
              <w:t>Fail</w:t>
            </w:r>
          </w:p>
        </w:tc>
        <w:tc>
          <w:tcPr>
            <w:tcW w:w="1038" w:type="pct"/>
            <w:tcMar>
              <w:top w:w="0" w:type="dxa"/>
              <w:left w:w="108" w:type="dxa"/>
              <w:bottom w:w="0" w:type="dxa"/>
              <w:right w:w="108" w:type="dxa"/>
            </w:tcMar>
            <w:vAlign w:val="center"/>
          </w:tcPr>
          <w:p w14:paraId="6D4A2626" w14:textId="2583289B" w:rsidR="00271DB4" w:rsidRPr="00622D76" w:rsidRDefault="00847750" w:rsidP="002A7A4E">
            <w:pPr>
              <w:spacing w:before="20" w:after="20"/>
              <w:jc w:val="center"/>
              <w:rPr>
                <w:rFonts w:ascii="Corbel" w:hAnsi="Corbel" w:cs="Arial"/>
              </w:rPr>
            </w:pPr>
            <w:r>
              <w:rPr>
                <w:rFonts w:ascii="Corbel" w:hAnsi="Corbel" w:cs="Arial"/>
              </w:rPr>
              <w:t>N/A</w:t>
            </w:r>
          </w:p>
        </w:tc>
      </w:tr>
    </w:tbl>
    <w:p w14:paraId="7E2C7BE4" w14:textId="77777777" w:rsidR="00A2080E" w:rsidRDefault="00A2080E" w:rsidP="00566BD2">
      <w:pPr>
        <w:spacing w:before="240" w:after="120"/>
        <w:rPr>
          <w:rFonts w:ascii="Corbel" w:hAnsi="Corbel"/>
          <w:color w:val="92D050"/>
          <w:sz w:val="40"/>
          <w:szCs w:val="40"/>
        </w:rPr>
      </w:pPr>
    </w:p>
    <w:p w14:paraId="2870B51A" w14:textId="77777777" w:rsidR="00271DB4" w:rsidRDefault="00271DB4" w:rsidP="00566BD2">
      <w:pPr>
        <w:spacing w:before="240" w:after="120"/>
        <w:rPr>
          <w:rFonts w:ascii="Corbel" w:hAnsi="Corbel"/>
          <w:color w:val="92D050"/>
          <w:sz w:val="40"/>
          <w:szCs w:val="40"/>
        </w:rPr>
      </w:pPr>
    </w:p>
    <w:p w14:paraId="64F373AA" w14:textId="0B99DAEF" w:rsidR="00271DB4" w:rsidRPr="00566BD2" w:rsidRDefault="00271DB4" w:rsidP="00566BD2">
      <w:pPr>
        <w:spacing w:before="240" w:after="120"/>
        <w:rPr>
          <w:rFonts w:ascii="Corbel" w:hAnsi="Corbel"/>
          <w:color w:val="92D050"/>
          <w:sz w:val="40"/>
          <w:szCs w:val="40"/>
        </w:rPr>
        <w:sectPr w:rsidR="00271DB4" w:rsidRPr="00566BD2" w:rsidSect="00495FD6">
          <w:pgSz w:w="11907" w:h="16839" w:code="9"/>
          <w:pgMar w:top="1304" w:right="1418" w:bottom="1304" w:left="1134" w:header="709" w:footer="283" w:gutter="0"/>
          <w:cols w:space="708"/>
          <w:docGrid w:linePitch="360"/>
        </w:sectPr>
      </w:pPr>
    </w:p>
    <w:p w14:paraId="16125D5A" w14:textId="55D09892" w:rsidR="00C72EBE" w:rsidRDefault="00C72EBE" w:rsidP="007B5B8E">
      <w:pPr>
        <w:pStyle w:val="Heading1"/>
        <w:spacing w:before="0" w:after="240"/>
        <w:jc w:val="both"/>
        <w:rPr>
          <w:rFonts w:ascii="Corbel" w:eastAsia="Arial" w:hAnsi="Corbel"/>
          <w:b w:val="0"/>
          <w:color w:val="92D050"/>
          <w:sz w:val="56"/>
        </w:rPr>
      </w:pPr>
      <w:bookmarkStart w:id="271" w:name="_Annex_1:_Ground"/>
      <w:bookmarkStart w:id="272" w:name="_Toc94186340"/>
      <w:bookmarkStart w:id="273" w:name="_Toc463951049"/>
      <w:bookmarkStart w:id="274" w:name="_Toc535334454"/>
      <w:bookmarkStart w:id="275" w:name="_Toc1137236"/>
      <w:bookmarkEnd w:id="271"/>
      <w:r>
        <w:rPr>
          <w:rFonts w:ascii="Corbel" w:eastAsia="Arial" w:hAnsi="Corbel"/>
          <w:b w:val="0"/>
          <w:color w:val="92D050"/>
          <w:sz w:val="56"/>
        </w:rPr>
        <w:lastRenderedPageBreak/>
        <w:t xml:space="preserve">Section </w:t>
      </w:r>
      <w:r w:rsidR="00097192">
        <w:rPr>
          <w:rFonts w:ascii="Corbel" w:eastAsia="Arial" w:hAnsi="Corbel"/>
          <w:b w:val="0"/>
          <w:color w:val="92D050"/>
          <w:sz w:val="56"/>
        </w:rPr>
        <w:t>17 Key Performance Indicators</w:t>
      </w:r>
      <w:bookmarkEnd w:id="272"/>
    </w:p>
    <w:p w14:paraId="33E20961" w14:textId="59AECA90" w:rsidR="008F78E7" w:rsidRDefault="008F78E7" w:rsidP="006A1796">
      <w:pPr>
        <w:spacing w:after="0" w:line="240" w:lineRule="auto"/>
        <w:jc w:val="both"/>
        <w:rPr>
          <w:rFonts w:ascii="Corbel" w:eastAsia="Calibri" w:hAnsi="Corbel" w:cs="Calibri"/>
          <w:szCs w:val="20"/>
          <w:lang w:eastAsia="en-GB"/>
        </w:rPr>
      </w:pPr>
      <w:r w:rsidRPr="008F78E7">
        <w:rPr>
          <w:rFonts w:ascii="Corbel" w:eastAsia="Corbel" w:hAnsi="Corbel" w:cs="Corbel"/>
          <w:szCs w:val="20"/>
        </w:rPr>
        <w:t xml:space="preserve">The following KPIs </w:t>
      </w:r>
      <w:r w:rsidRPr="008F78E7">
        <w:rPr>
          <w:rFonts w:ascii="Corbel" w:eastAsia="Calibri" w:hAnsi="Corbel" w:cs="Calibri"/>
          <w:szCs w:val="20"/>
          <w:lang w:eastAsia="en-GB"/>
        </w:rPr>
        <w:t xml:space="preserve">are intended to monitor Consultant compliance and engagement. </w:t>
      </w:r>
    </w:p>
    <w:p w14:paraId="3F63CD09" w14:textId="77777777" w:rsidR="006A1796" w:rsidRDefault="006A1796" w:rsidP="006A1796">
      <w:pPr>
        <w:spacing w:after="0" w:line="240" w:lineRule="auto"/>
        <w:jc w:val="both"/>
        <w:rPr>
          <w:rFonts w:ascii="Corbel" w:eastAsia="Calibri" w:hAnsi="Corbel" w:cs="Calibri"/>
          <w:szCs w:val="20"/>
          <w:lang w:eastAsia="en-GB"/>
        </w:rPr>
      </w:pPr>
    </w:p>
    <w:tbl>
      <w:tblPr>
        <w:tblStyle w:val="TableGrid"/>
        <w:tblW w:w="9951" w:type="dxa"/>
        <w:tblLook w:val="04A0" w:firstRow="1" w:lastRow="0" w:firstColumn="1" w:lastColumn="0" w:noHBand="0" w:noVBand="1"/>
      </w:tblPr>
      <w:tblGrid>
        <w:gridCol w:w="1028"/>
        <w:gridCol w:w="2507"/>
        <w:gridCol w:w="6416"/>
      </w:tblGrid>
      <w:tr w:rsidR="0024238A" w:rsidRPr="00EA5D16" w14:paraId="73658055" w14:textId="77777777" w:rsidTr="0024238A">
        <w:trPr>
          <w:trHeight w:val="854"/>
        </w:trPr>
        <w:tc>
          <w:tcPr>
            <w:tcW w:w="1028" w:type="dxa"/>
            <w:shd w:val="clear" w:color="auto" w:fill="D9D9D9" w:themeFill="background1" w:themeFillShade="D9"/>
            <w:vAlign w:val="center"/>
          </w:tcPr>
          <w:p w14:paraId="799F29F9" w14:textId="77777777" w:rsidR="0024238A" w:rsidRPr="00EA5D16" w:rsidRDefault="0024238A" w:rsidP="00DE3D0E">
            <w:pPr>
              <w:rPr>
                <w:rFonts w:cs="Arial"/>
                <w:b/>
              </w:rPr>
            </w:pPr>
            <w:r>
              <w:rPr>
                <w:rFonts w:cs="Arial"/>
                <w:b/>
              </w:rPr>
              <w:t>Ref</w:t>
            </w:r>
          </w:p>
        </w:tc>
        <w:tc>
          <w:tcPr>
            <w:tcW w:w="2507" w:type="dxa"/>
            <w:shd w:val="clear" w:color="auto" w:fill="D9D9D9" w:themeFill="background1" w:themeFillShade="D9"/>
            <w:vAlign w:val="center"/>
          </w:tcPr>
          <w:p w14:paraId="6A1A3EB9" w14:textId="77777777" w:rsidR="0024238A" w:rsidRPr="00EA5D16" w:rsidRDefault="0024238A" w:rsidP="00DE3D0E">
            <w:pPr>
              <w:rPr>
                <w:rFonts w:cs="Arial"/>
                <w:b/>
              </w:rPr>
            </w:pPr>
            <w:r w:rsidRPr="00EA5D16">
              <w:rPr>
                <w:rFonts w:cs="Arial"/>
                <w:b/>
              </w:rPr>
              <w:t>Key Performance Indicator</w:t>
            </w:r>
          </w:p>
        </w:tc>
        <w:tc>
          <w:tcPr>
            <w:tcW w:w="6416" w:type="dxa"/>
            <w:shd w:val="clear" w:color="auto" w:fill="D9D9D9" w:themeFill="background1" w:themeFillShade="D9"/>
            <w:vAlign w:val="center"/>
          </w:tcPr>
          <w:p w14:paraId="0BE5366C" w14:textId="77777777" w:rsidR="0024238A" w:rsidRPr="00EA5D16" w:rsidRDefault="0024238A" w:rsidP="00DE3D0E">
            <w:pPr>
              <w:rPr>
                <w:rFonts w:cs="Arial"/>
                <w:b/>
              </w:rPr>
            </w:pPr>
            <w:r w:rsidRPr="00EA5D16">
              <w:rPr>
                <w:rFonts w:cs="Arial"/>
                <w:b/>
              </w:rPr>
              <w:t>Description</w:t>
            </w:r>
            <w:r>
              <w:rPr>
                <w:rFonts w:cs="Arial"/>
                <w:b/>
              </w:rPr>
              <w:t xml:space="preserve"> </w:t>
            </w:r>
          </w:p>
        </w:tc>
      </w:tr>
      <w:tr w:rsidR="0024238A" w:rsidRPr="00D27668" w:rsidDel="00422966" w14:paraId="7AB9E556" w14:textId="77777777" w:rsidTr="0024238A">
        <w:trPr>
          <w:trHeight w:val="1213"/>
        </w:trPr>
        <w:tc>
          <w:tcPr>
            <w:tcW w:w="1028" w:type="dxa"/>
            <w:vAlign w:val="center"/>
          </w:tcPr>
          <w:p w14:paraId="2C466F9E" w14:textId="77777777" w:rsidR="0024238A" w:rsidRPr="00D27668" w:rsidDel="00422966" w:rsidRDefault="0024238A" w:rsidP="00A43C82">
            <w:pPr>
              <w:jc w:val="center"/>
              <w:rPr>
                <w:rFonts w:cs="Arial"/>
              </w:rPr>
            </w:pPr>
            <w:r>
              <w:rPr>
                <w:rFonts w:ascii="Calibri" w:hAnsi="Calibri" w:cs="Calibri"/>
                <w:b/>
                <w:bCs/>
              </w:rPr>
              <w:t>KPI 1</w:t>
            </w:r>
          </w:p>
        </w:tc>
        <w:tc>
          <w:tcPr>
            <w:tcW w:w="2507" w:type="dxa"/>
            <w:vAlign w:val="center"/>
          </w:tcPr>
          <w:p w14:paraId="2534CCD4" w14:textId="0F782DBC" w:rsidR="0024238A" w:rsidRPr="00D27668" w:rsidDel="00422966" w:rsidRDefault="0024238A" w:rsidP="00A43C82">
            <w:pPr>
              <w:jc w:val="center"/>
              <w:rPr>
                <w:rFonts w:cs="Arial"/>
              </w:rPr>
            </w:pPr>
            <w:r w:rsidRPr="00AB0CAA">
              <w:rPr>
                <w:rFonts w:cs="Arial"/>
              </w:rPr>
              <w:t>Framework Engagement</w:t>
            </w:r>
          </w:p>
        </w:tc>
        <w:tc>
          <w:tcPr>
            <w:tcW w:w="6416" w:type="dxa"/>
            <w:vAlign w:val="center"/>
          </w:tcPr>
          <w:p w14:paraId="75A29EFA" w14:textId="7D66C1F1" w:rsidR="0024238A" w:rsidRPr="00D27668" w:rsidDel="00422966" w:rsidRDefault="0024238A" w:rsidP="00DE3D0E">
            <w:pPr>
              <w:rPr>
                <w:rFonts w:cs="Arial"/>
              </w:rPr>
            </w:pPr>
            <w:r>
              <w:rPr>
                <w:rFonts w:cs="Arial"/>
              </w:rPr>
              <w:t xml:space="preserve">The </w:t>
            </w:r>
            <w:r w:rsidRPr="00FE5C3F">
              <w:rPr>
                <w:rFonts w:cs="Arial"/>
              </w:rPr>
              <w:t xml:space="preserve">Consultant must opt out of </w:t>
            </w:r>
            <w:r w:rsidR="004E5DEB">
              <w:rPr>
                <w:rFonts w:cs="Arial"/>
              </w:rPr>
              <w:t>further competitions</w:t>
            </w:r>
            <w:r w:rsidR="004E5DEB" w:rsidRPr="00FE5C3F">
              <w:rPr>
                <w:rFonts w:cs="Arial"/>
              </w:rPr>
              <w:t xml:space="preserve"> </w:t>
            </w:r>
            <w:r w:rsidRPr="00FE5C3F">
              <w:rPr>
                <w:rFonts w:cs="Arial"/>
              </w:rPr>
              <w:t xml:space="preserve">that they do not wish to </w:t>
            </w:r>
            <w:r>
              <w:rPr>
                <w:rFonts w:cs="Arial"/>
              </w:rPr>
              <w:t>participate</w:t>
            </w:r>
            <w:r w:rsidRPr="00FE5C3F">
              <w:rPr>
                <w:rFonts w:cs="Arial"/>
              </w:rPr>
              <w:t xml:space="preserve"> in</w:t>
            </w:r>
            <w:r>
              <w:rPr>
                <w:rFonts w:cs="Arial"/>
              </w:rPr>
              <w:t xml:space="preserve"> at all stages of the process (</w:t>
            </w:r>
            <w:r w:rsidRPr="00FE5C3F">
              <w:rPr>
                <w:rFonts w:cs="Arial"/>
              </w:rPr>
              <w:t>express</w:t>
            </w:r>
            <w:r>
              <w:rPr>
                <w:rFonts w:cs="Arial"/>
              </w:rPr>
              <w:t>ion</w:t>
            </w:r>
            <w:r w:rsidRPr="00FE5C3F">
              <w:rPr>
                <w:rFonts w:cs="Arial"/>
              </w:rPr>
              <w:t xml:space="preserve"> </w:t>
            </w:r>
            <w:r>
              <w:rPr>
                <w:rFonts w:cs="Arial"/>
              </w:rPr>
              <w:t>of</w:t>
            </w:r>
            <w:r w:rsidRPr="00FE5C3F">
              <w:rPr>
                <w:rFonts w:cs="Arial"/>
              </w:rPr>
              <w:t xml:space="preserve"> interest</w:t>
            </w:r>
            <w:r>
              <w:rPr>
                <w:rFonts w:cs="Arial"/>
              </w:rPr>
              <w:t xml:space="preserve">, sifting brief and </w:t>
            </w:r>
            <w:r w:rsidR="00A43C82">
              <w:rPr>
                <w:rFonts w:cs="Arial"/>
              </w:rPr>
              <w:t>invitation</w:t>
            </w:r>
            <w:r w:rsidR="001268F2">
              <w:rPr>
                <w:rFonts w:cs="Arial"/>
              </w:rPr>
              <w:t xml:space="preserve"> to tender</w:t>
            </w:r>
            <w:r>
              <w:rPr>
                <w:rFonts w:cs="Arial"/>
              </w:rPr>
              <w:t xml:space="preserve">) </w:t>
            </w:r>
            <w:r w:rsidRPr="00FE5C3F">
              <w:rPr>
                <w:rFonts w:cs="Arial"/>
              </w:rPr>
              <w:t xml:space="preserve">within five working days of receiving </w:t>
            </w:r>
            <w:r>
              <w:rPr>
                <w:rFonts w:cs="Arial"/>
              </w:rPr>
              <w:t>notification of the event through ProContract.</w:t>
            </w:r>
          </w:p>
        </w:tc>
      </w:tr>
      <w:tr w:rsidR="0024238A" w:rsidRPr="00D27668" w14:paraId="2EB6FD1E" w14:textId="77777777" w:rsidTr="0024238A">
        <w:trPr>
          <w:trHeight w:val="1213"/>
        </w:trPr>
        <w:tc>
          <w:tcPr>
            <w:tcW w:w="1028" w:type="dxa"/>
            <w:vAlign w:val="center"/>
          </w:tcPr>
          <w:p w14:paraId="48A012A5" w14:textId="77777777" w:rsidR="0024238A" w:rsidRPr="00FE5C3F" w:rsidRDefault="0024238A" w:rsidP="00A43C82">
            <w:pPr>
              <w:spacing w:after="200" w:line="276" w:lineRule="auto"/>
              <w:contextualSpacing/>
              <w:jc w:val="center"/>
              <w:rPr>
                <w:rFonts w:ascii="Calibri" w:hAnsi="Calibri" w:cs="Calibri"/>
                <w:b/>
                <w:bCs/>
              </w:rPr>
            </w:pPr>
            <w:r>
              <w:rPr>
                <w:rFonts w:ascii="Calibri" w:hAnsi="Calibri" w:cs="Calibri"/>
                <w:b/>
                <w:bCs/>
              </w:rPr>
              <w:t>KPI 2</w:t>
            </w:r>
          </w:p>
        </w:tc>
        <w:tc>
          <w:tcPr>
            <w:tcW w:w="2507" w:type="dxa"/>
            <w:vAlign w:val="center"/>
          </w:tcPr>
          <w:p w14:paraId="6A2B2DB7" w14:textId="77777777" w:rsidR="0024238A" w:rsidRPr="00AB0CAA" w:rsidRDefault="0024238A" w:rsidP="00A43C82">
            <w:pPr>
              <w:spacing w:before="120" w:after="120"/>
              <w:jc w:val="center"/>
              <w:rPr>
                <w:rFonts w:cs="Arial"/>
              </w:rPr>
            </w:pPr>
            <w:r w:rsidRPr="00AB0CAA">
              <w:rPr>
                <w:rFonts w:cs="Arial"/>
              </w:rPr>
              <w:t>Consultant Responsiveness</w:t>
            </w:r>
          </w:p>
          <w:p w14:paraId="2F13B6E1" w14:textId="77777777" w:rsidR="0024238A" w:rsidRPr="00D27668" w:rsidRDefault="0024238A" w:rsidP="00A43C82">
            <w:pPr>
              <w:jc w:val="center"/>
              <w:rPr>
                <w:rFonts w:cs="Arial"/>
              </w:rPr>
            </w:pPr>
          </w:p>
        </w:tc>
        <w:tc>
          <w:tcPr>
            <w:tcW w:w="6416" w:type="dxa"/>
            <w:vAlign w:val="center"/>
          </w:tcPr>
          <w:p w14:paraId="225B96DA" w14:textId="434C124E" w:rsidR="0024238A" w:rsidRPr="00D27668" w:rsidRDefault="0024238A" w:rsidP="00DE3D0E">
            <w:pPr>
              <w:rPr>
                <w:rFonts w:cs="Arial"/>
              </w:rPr>
            </w:pPr>
            <w:r w:rsidRPr="00FE5C3F">
              <w:rPr>
                <w:rFonts w:cs="Arial"/>
              </w:rPr>
              <w:t>Where a request for relevant information or documentation is made by Homes England in accordance with the Agreement the Consultant must action the request within 10 working days (provided a timeframe is not specified in the Agreement)</w:t>
            </w:r>
          </w:p>
        </w:tc>
      </w:tr>
      <w:tr w:rsidR="0024238A" w:rsidRPr="00FE5C3F" w14:paraId="17F3F1E6" w14:textId="77777777" w:rsidTr="0024238A">
        <w:trPr>
          <w:trHeight w:val="1213"/>
        </w:trPr>
        <w:tc>
          <w:tcPr>
            <w:tcW w:w="1028" w:type="dxa"/>
            <w:vAlign w:val="center"/>
          </w:tcPr>
          <w:p w14:paraId="3D192C29" w14:textId="77777777" w:rsidR="0024238A" w:rsidRPr="00FE5C3F" w:rsidRDefault="0024238A" w:rsidP="00A43C82">
            <w:pPr>
              <w:spacing w:after="200" w:line="276" w:lineRule="auto"/>
              <w:contextualSpacing/>
              <w:jc w:val="center"/>
              <w:rPr>
                <w:rFonts w:ascii="Calibri" w:hAnsi="Calibri" w:cs="Calibri"/>
                <w:b/>
                <w:bCs/>
              </w:rPr>
            </w:pPr>
            <w:r>
              <w:rPr>
                <w:rFonts w:ascii="Calibri" w:hAnsi="Calibri" w:cs="Calibri"/>
                <w:b/>
                <w:bCs/>
              </w:rPr>
              <w:t>KPI 3</w:t>
            </w:r>
          </w:p>
        </w:tc>
        <w:tc>
          <w:tcPr>
            <w:tcW w:w="2507" w:type="dxa"/>
            <w:vAlign w:val="center"/>
          </w:tcPr>
          <w:p w14:paraId="09BFE695" w14:textId="04DCDB44" w:rsidR="0024238A" w:rsidRPr="00FE5C3F" w:rsidRDefault="0024238A" w:rsidP="00A43C82">
            <w:pPr>
              <w:spacing w:after="200" w:line="276" w:lineRule="auto"/>
              <w:contextualSpacing/>
              <w:jc w:val="center"/>
              <w:rPr>
                <w:rFonts w:ascii="Calibri" w:hAnsi="Calibri" w:cs="Calibri"/>
                <w:b/>
                <w:bCs/>
              </w:rPr>
            </w:pPr>
            <w:r w:rsidRPr="00AB0CAA">
              <w:rPr>
                <w:rFonts w:cs="Arial"/>
              </w:rPr>
              <w:t>Selection Information Validity</w:t>
            </w:r>
          </w:p>
        </w:tc>
        <w:tc>
          <w:tcPr>
            <w:tcW w:w="6416" w:type="dxa"/>
            <w:vAlign w:val="center"/>
          </w:tcPr>
          <w:p w14:paraId="21FD92C2" w14:textId="6DE60E0A" w:rsidR="0024238A" w:rsidRPr="00FE5C3F" w:rsidRDefault="0024238A" w:rsidP="00DE3D0E">
            <w:pPr>
              <w:rPr>
                <w:rFonts w:cs="Arial"/>
              </w:rPr>
            </w:pPr>
            <w:r w:rsidRPr="00FE5C3F">
              <w:rPr>
                <w:rFonts w:cs="Arial"/>
              </w:rPr>
              <w:t xml:space="preserve">Where </w:t>
            </w:r>
            <w:r>
              <w:rPr>
                <w:rFonts w:cs="Arial"/>
              </w:rPr>
              <w:t>the</w:t>
            </w:r>
            <w:r w:rsidRPr="00FE5C3F">
              <w:rPr>
                <w:rFonts w:cs="Arial"/>
              </w:rPr>
              <w:t xml:space="preserve"> Consultant’s selection information changes (e.g. an insurance certificate expires and is replaced by a new policy or a certification of a Standard expires i.e. ISO9001) the Consultant must inform Homes England within 10 working days</w:t>
            </w:r>
            <w:r>
              <w:rPr>
                <w:rFonts w:cs="Arial"/>
              </w:rPr>
              <w:t xml:space="preserve"> of the change</w:t>
            </w:r>
            <w:r w:rsidR="00E15F20">
              <w:rPr>
                <w:rFonts w:cs="Arial"/>
              </w:rPr>
              <w:t xml:space="preserve"> and provide </w:t>
            </w:r>
            <w:r w:rsidR="00F4076C">
              <w:rPr>
                <w:rFonts w:cs="Arial"/>
              </w:rPr>
              <w:t>u</w:t>
            </w:r>
            <w:r w:rsidR="00A124B4">
              <w:rPr>
                <w:rFonts w:cs="Arial"/>
              </w:rPr>
              <w:t>pdated documentation as appropriate</w:t>
            </w:r>
            <w:r>
              <w:rPr>
                <w:rFonts w:cs="Arial"/>
              </w:rPr>
              <w:t>.</w:t>
            </w:r>
          </w:p>
        </w:tc>
      </w:tr>
      <w:tr w:rsidR="0024238A" w:rsidRPr="00FE5C3F" w14:paraId="5A295B0E" w14:textId="77777777" w:rsidTr="0024238A">
        <w:trPr>
          <w:trHeight w:val="1213"/>
        </w:trPr>
        <w:tc>
          <w:tcPr>
            <w:tcW w:w="1028" w:type="dxa"/>
            <w:vAlign w:val="center"/>
          </w:tcPr>
          <w:p w14:paraId="0493BABB" w14:textId="77777777" w:rsidR="0024238A" w:rsidRPr="00FE5C3F" w:rsidRDefault="0024238A" w:rsidP="00A43C82">
            <w:pPr>
              <w:spacing w:after="200" w:line="276" w:lineRule="auto"/>
              <w:contextualSpacing/>
              <w:jc w:val="center"/>
              <w:rPr>
                <w:rFonts w:ascii="Calibri" w:hAnsi="Calibri" w:cs="Calibri"/>
                <w:b/>
                <w:bCs/>
              </w:rPr>
            </w:pPr>
            <w:r>
              <w:rPr>
                <w:rFonts w:ascii="Calibri" w:hAnsi="Calibri" w:cs="Calibri"/>
                <w:b/>
                <w:bCs/>
              </w:rPr>
              <w:t>KPI 4</w:t>
            </w:r>
          </w:p>
        </w:tc>
        <w:tc>
          <w:tcPr>
            <w:tcW w:w="2507" w:type="dxa"/>
            <w:vAlign w:val="center"/>
          </w:tcPr>
          <w:p w14:paraId="326F57EC" w14:textId="34D20BE8" w:rsidR="0024238A" w:rsidRPr="00FE5C3F" w:rsidRDefault="0024238A" w:rsidP="00A43C82">
            <w:pPr>
              <w:spacing w:after="200" w:line="276" w:lineRule="auto"/>
              <w:contextualSpacing/>
              <w:jc w:val="center"/>
              <w:rPr>
                <w:rFonts w:ascii="Calibri" w:hAnsi="Calibri" w:cs="Calibri"/>
                <w:b/>
                <w:bCs/>
              </w:rPr>
            </w:pPr>
            <w:r w:rsidRPr="00AB0CAA">
              <w:rPr>
                <w:rFonts w:cs="Arial"/>
              </w:rPr>
              <w:t>Change of Contact Details</w:t>
            </w:r>
          </w:p>
        </w:tc>
        <w:tc>
          <w:tcPr>
            <w:tcW w:w="6416" w:type="dxa"/>
            <w:vAlign w:val="center"/>
          </w:tcPr>
          <w:p w14:paraId="748CD737" w14:textId="69C05315" w:rsidR="0024238A" w:rsidRPr="00FE5C3F" w:rsidRDefault="0024238A" w:rsidP="00DE3D0E">
            <w:pPr>
              <w:rPr>
                <w:rFonts w:cs="Arial"/>
              </w:rPr>
            </w:pPr>
            <w:r w:rsidRPr="00AB0CAA">
              <w:rPr>
                <w:rFonts w:cs="Arial"/>
              </w:rPr>
              <w:t xml:space="preserve">The Consultant must inform Homes England of their framework contact details changing 10 working days ahead of the change (e.g. </w:t>
            </w:r>
            <w:r w:rsidR="00A43C82" w:rsidRPr="00AB0CAA">
              <w:rPr>
                <w:rFonts w:cs="Arial"/>
              </w:rPr>
              <w:t>if a staff member leaves)</w:t>
            </w:r>
            <w:r w:rsidR="00EE0192">
              <w:rPr>
                <w:rFonts w:cs="Arial"/>
              </w:rPr>
              <w:t xml:space="preserve"> and provide updated information as appropriate.</w:t>
            </w:r>
          </w:p>
        </w:tc>
      </w:tr>
      <w:tr w:rsidR="0024238A" w14:paraId="2A12CF09" w14:textId="77777777" w:rsidTr="0024238A">
        <w:trPr>
          <w:trHeight w:val="1213"/>
        </w:trPr>
        <w:tc>
          <w:tcPr>
            <w:tcW w:w="1028" w:type="dxa"/>
            <w:vAlign w:val="center"/>
          </w:tcPr>
          <w:p w14:paraId="7F970E82" w14:textId="77777777" w:rsidR="0024238A" w:rsidRDefault="0024238A" w:rsidP="00A43C82">
            <w:pPr>
              <w:spacing w:after="200" w:line="276" w:lineRule="auto"/>
              <w:contextualSpacing/>
              <w:jc w:val="center"/>
              <w:rPr>
                <w:rFonts w:ascii="Calibri" w:hAnsi="Calibri" w:cs="Calibri"/>
                <w:b/>
                <w:bCs/>
              </w:rPr>
            </w:pPr>
            <w:r>
              <w:rPr>
                <w:rFonts w:ascii="Calibri" w:hAnsi="Calibri" w:cs="Calibri"/>
                <w:b/>
                <w:bCs/>
              </w:rPr>
              <w:t>KPI 5</w:t>
            </w:r>
          </w:p>
        </w:tc>
        <w:tc>
          <w:tcPr>
            <w:tcW w:w="2507" w:type="dxa"/>
            <w:vAlign w:val="center"/>
          </w:tcPr>
          <w:p w14:paraId="61149D0B" w14:textId="098DCFF4" w:rsidR="0024238A" w:rsidRPr="00FE5C3F" w:rsidRDefault="0024238A" w:rsidP="00A43C82">
            <w:pPr>
              <w:spacing w:after="200" w:line="276" w:lineRule="auto"/>
              <w:contextualSpacing/>
              <w:jc w:val="center"/>
              <w:rPr>
                <w:rFonts w:ascii="Calibri" w:hAnsi="Calibri" w:cs="Calibri"/>
                <w:b/>
                <w:bCs/>
              </w:rPr>
            </w:pPr>
            <w:r w:rsidRPr="00AB0CAA">
              <w:rPr>
                <w:rFonts w:cs="Arial"/>
              </w:rPr>
              <w:t>Six Standards of Mental Health</w:t>
            </w:r>
          </w:p>
        </w:tc>
        <w:tc>
          <w:tcPr>
            <w:tcW w:w="6416" w:type="dxa"/>
            <w:vAlign w:val="center"/>
          </w:tcPr>
          <w:p w14:paraId="6ED986BC" w14:textId="6FD1E4B7" w:rsidR="0024238A" w:rsidRDefault="0024238A" w:rsidP="00DE3D0E">
            <w:pPr>
              <w:rPr>
                <w:rFonts w:ascii="Calibri" w:hAnsi="Calibri" w:cs="Calibri"/>
              </w:rPr>
            </w:pPr>
            <w:r w:rsidRPr="00AB0CAA">
              <w:rPr>
                <w:rFonts w:cs="Arial"/>
              </w:rPr>
              <w:t>Consultants must report the percentage of all companies in the supply chain under the contract to have implemented the six standards in the Mental Health at Work commitment. This is to be reported annually to Homes England no more than five working days after the contract anniversary date.</w:t>
            </w:r>
          </w:p>
        </w:tc>
      </w:tr>
      <w:tr w:rsidR="0024238A" w14:paraId="301A1A26" w14:textId="77777777" w:rsidTr="0024238A">
        <w:trPr>
          <w:trHeight w:val="1213"/>
        </w:trPr>
        <w:tc>
          <w:tcPr>
            <w:tcW w:w="1028" w:type="dxa"/>
            <w:vAlign w:val="center"/>
          </w:tcPr>
          <w:p w14:paraId="2E9D661C" w14:textId="77777777" w:rsidR="0024238A" w:rsidRPr="00FE5C3F" w:rsidRDefault="0024238A" w:rsidP="00A43C82">
            <w:pPr>
              <w:spacing w:after="200" w:line="276" w:lineRule="auto"/>
              <w:contextualSpacing/>
              <w:jc w:val="center"/>
              <w:rPr>
                <w:rFonts w:ascii="Calibri" w:hAnsi="Calibri" w:cs="Calibri"/>
                <w:b/>
                <w:bCs/>
              </w:rPr>
            </w:pPr>
            <w:r>
              <w:rPr>
                <w:rFonts w:ascii="Calibri" w:hAnsi="Calibri" w:cs="Calibri"/>
                <w:b/>
                <w:bCs/>
              </w:rPr>
              <w:t>KPI 6</w:t>
            </w:r>
          </w:p>
        </w:tc>
        <w:tc>
          <w:tcPr>
            <w:tcW w:w="2507" w:type="dxa"/>
            <w:vAlign w:val="center"/>
          </w:tcPr>
          <w:p w14:paraId="676311D7" w14:textId="51F09A15" w:rsidR="0024238A" w:rsidRPr="00FE5C3F" w:rsidRDefault="00A43C82" w:rsidP="00A43C82">
            <w:pPr>
              <w:spacing w:after="200" w:line="276" w:lineRule="auto"/>
              <w:contextualSpacing/>
              <w:jc w:val="center"/>
              <w:rPr>
                <w:rFonts w:ascii="Calibri" w:hAnsi="Calibri" w:cs="Calibri"/>
                <w:b/>
                <w:bCs/>
              </w:rPr>
            </w:pPr>
            <w:r>
              <w:rPr>
                <w:rFonts w:cs="Arial"/>
              </w:rPr>
              <w:t>Other Public Sector Body Management Information</w:t>
            </w:r>
            <w:r w:rsidRPr="00AB0CAA">
              <w:rPr>
                <w:rFonts w:cs="Arial"/>
              </w:rPr>
              <w:t xml:space="preserve"> </w:t>
            </w:r>
            <w:r>
              <w:rPr>
                <w:rFonts w:cs="Arial"/>
              </w:rPr>
              <w:t>-</w:t>
            </w:r>
            <w:r w:rsidRPr="00AB0CAA">
              <w:rPr>
                <w:rFonts w:cs="Arial"/>
              </w:rPr>
              <w:t xml:space="preserve"> Direct Awards</w:t>
            </w:r>
          </w:p>
        </w:tc>
        <w:tc>
          <w:tcPr>
            <w:tcW w:w="6416" w:type="dxa"/>
            <w:vAlign w:val="center"/>
          </w:tcPr>
          <w:p w14:paraId="5EB064DB" w14:textId="2E23F19A" w:rsidR="0024238A" w:rsidRPr="00CE4BF9" w:rsidRDefault="0024238A" w:rsidP="00DE3D0E">
            <w:pPr>
              <w:rPr>
                <w:rFonts w:cs="Arial"/>
              </w:rPr>
            </w:pPr>
            <w:r w:rsidRPr="00AD3D57">
              <w:rPr>
                <w:rFonts w:cs="Arial"/>
              </w:rPr>
              <w:t>Consultants must update Homes England once a quarter, no more than 5 working days from the end of the previous quarter on the number, value, and scope of each contract they have been awarded</w:t>
            </w:r>
            <w:r w:rsidRPr="005841FA">
              <w:rPr>
                <w:rFonts w:cs="Arial"/>
              </w:rPr>
              <w:t xml:space="preserve"> through a direct award </w:t>
            </w:r>
            <w:r w:rsidRPr="00CE4BF9">
              <w:rPr>
                <w:rFonts w:cs="Arial"/>
              </w:rPr>
              <w:t>from a</w:t>
            </w:r>
            <w:r w:rsidRPr="000E2330">
              <w:rPr>
                <w:rFonts w:cs="Arial"/>
              </w:rPr>
              <w:t xml:space="preserve"> </w:t>
            </w:r>
            <w:r w:rsidR="00A43C82">
              <w:rPr>
                <w:rFonts w:cs="Arial"/>
              </w:rPr>
              <w:t xml:space="preserve">other </w:t>
            </w:r>
            <w:r w:rsidR="00A43C82" w:rsidRPr="00357987">
              <w:rPr>
                <w:rFonts w:cs="Arial"/>
              </w:rPr>
              <w:t>Public Sector Body</w:t>
            </w:r>
            <w:r w:rsidRPr="000E2330">
              <w:rPr>
                <w:rFonts w:cs="Arial"/>
              </w:rPr>
              <w:t xml:space="preserve"> via the framework, </w:t>
            </w:r>
            <w:r w:rsidRPr="00E25D76">
              <w:rPr>
                <w:rFonts w:cs="Arial"/>
              </w:rPr>
              <w:t>using the template provi</w:t>
            </w:r>
            <w:r w:rsidRPr="00F57A9F">
              <w:rPr>
                <w:rFonts w:cs="Arial"/>
              </w:rPr>
              <w:t xml:space="preserve">ded at </w:t>
            </w:r>
            <w:r w:rsidR="00A43C82">
              <w:rPr>
                <w:rFonts w:cs="Arial"/>
              </w:rPr>
              <w:t>Schedule 16</w:t>
            </w:r>
            <w:r w:rsidR="00A43C82" w:rsidRPr="00AD3D57">
              <w:rPr>
                <w:rFonts w:cs="Arial"/>
              </w:rPr>
              <w:t>.</w:t>
            </w:r>
            <w:r w:rsidRPr="00AD3D57">
              <w:rPr>
                <w:rFonts w:cs="Arial"/>
              </w:rPr>
              <w:t xml:space="preserve"> If KPI </w:t>
            </w:r>
            <w:r w:rsidR="00A43C82">
              <w:rPr>
                <w:rFonts w:cs="Arial"/>
              </w:rPr>
              <w:t>6</w:t>
            </w:r>
            <w:r w:rsidRPr="00AD3D57">
              <w:rPr>
                <w:rFonts w:cs="Arial"/>
              </w:rPr>
              <w:t xml:space="preserve"> is not applicable the consultant should provide a nil return.</w:t>
            </w:r>
          </w:p>
        </w:tc>
      </w:tr>
      <w:tr w:rsidR="0024238A" w:rsidRPr="00FE5C3F" w14:paraId="4961F172" w14:textId="77777777" w:rsidTr="0024238A">
        <w:trPr>
          <w:trHeight w:val="1213"/>
        </w:trPr>
        <w:tc>
          <w:tcPr>
            <w:tcW w:w="1028" w:type="dxa"/>
            <w:vAlign w:val="center"/>
          </w:tcPr>
          <w:p w14:paraId="7469EF8E" w14:textId="77777777" w:rsidR="0024238A" w:rsidRDefault="0024238A" w:rsidP="00A43C82">
            <w:pPr>
              <w:spacing w:after="200" w:line="276" w:lineRule="auto"/>
              <w:contextualSpacing/>
              <w:jc w:val="center"/>
              <w:rPr>
                <w:rFonts w:ascii="Calibri" w:hAnsi="Calibri" w:cs="Calibri"/>
                <w:b/>
                <w:bCs/>
              </w:rPr>
            </w:pPr>
            <w:r>
              <w:rPr>
                <w:rFonts w:ascii="Calibri" w:hAnsi="Calibri" w:cs="Calibri"/>
                <w:b/>
                <w:bCs/>
              </w:rPr>
              <w:t>KPI 7</w:t>
            </w:r>
          </w:p>
        </w:tc>
        <w:tc>
          <w:tcPr>
            <w:tcW w:w="2507" w:type="dxa"/>
            <w:vAlign w:val="center"/>
          </w:tcPr>
          <w:p w14:paraId="1F180CEE" w14:textId="5D57B087" w:rsidR="0024238A" w:rsidRPr="00FE5C3F" w:rsidRDefault="00A43C82" w:rsidP="00A43C82">
            <w:pPr>
              <w:spacing w:after="200" w:line="276" w:lineRule="auto"/>
              <w:contextualSpacing/>
              <w:jc w:val="center"/>
              <w:rPr>
                <w:rFonts w:ascii="Calibri" w:hAnsi="Calibri" w:cs="Calibri"/>
                <w:b/>
                <w:bCs/>
              </w:rPr>
            </w:pPr>
            <w:r>
              <w:rPr>
                <w:rFonts w:cs="Arial"/>
              </w:rPr>
              <w:t>Other Public Sector Body Management Information -</w:t>
            </w:r>
            <w:r w:rsidRPr="00AB0CAA">
              <w:rPr>
                <w:rFonts w:cs="Arial"/>
              </w:rPr>
              <w:t>Feedback</w:t>
            </w:r>
          </w:p>
        </w:tc>
        <w:tc>
          <w:tcPr>
            <w:tcW w:w="6416" w:type="dxa"/>
            <w:vAlign w:val="center"/>
          </w:tcPr>
          <w:p w14:paraId="78B4C120" w14:textId="38BA23D5" w:rsidR="0024238A" w:rsidRPr="00FE5C3F" w:rsidRDefault="0024238A" w:rsidP="00DE3D0E">
            <w:pPr>
              <w:rPr>
                <w:rFonts w:cs="Arial"/>
              </w:rPr>
            </w:pPr>
            <w:r>
              <w:rPr>
                <w:rFonts w:cs="Arial"/>
              </w:rPr>
              <w:t xml:space="preserve">The </w:t>
            </w:r>
            <w:r w:rsidRPr="00FE5C3F">
              <w:rPr>
                <w:rFonts w:cs="Arial"/>
              </w:rPr>
              <w:t xml:space="preserve">Consultant must collect feedback from their performance of contracts with </w:t>
            </w:r>
            <w:r w:rsidR="00A43C82">
              <w:rPr>
                <w:rFonts w:cs="Arial"/>
              </w:rPr>
              <w:t xml:space="preserve">other </w:t>
            </w:r>
            <w:r w:rsidR="00A43C82" w:rsidRPr="00357987">
              <w:rPr>
                <w:rFonts w:cs="Arial"/>
              </w:rPr>
              <w:t>Public Sector Body</w:t>
            </w:r>
            <w:r w:rsidRPr="00FE5C3F">
              <w:rPr>
                <w:rFonts w:cs="Arial"/>
              </w:rPr>
              <w:t xml:space="preserve"> and send these to Homes England once a quarter no more than 5 working days from the end of the previous quarter.</w:t>
            </w:r>
            <w:r>
              <w:rPr>
                <w:rFonts w:cs="Arial"/>
              </w:rPr>
              <w:t xml:space="preserve"> If KPI </w:t>
            </w:r>
            <w:r w:rsidR="00A43C82">
              <w:rPr>
                <w:rFonts w:cs="Arial"/>
              </w:rPr>
              <w:t>7</w:t>
            </w:r>
            <w:r>
              <w:rPr>
                <w:rFonts w:cs="Arial"/>
              </w:rPr>
              <w:t xml:space="preserve"> is not applicable the consultant should provide a nil return.</w:t>
            </w:r>
          </w:p>
        </w:tc>
      </w:tr>
    </w:tbl>
    <w:p w14:paraId="30A65F34" w14:textId="77777777" w:rsidR="0024238A" w:rsidRPr="008F78E7" w:rsidRDefault="0024238A" w:rsidP="006A1796">
      <w:pPr>
        <w:spacing w:after="0" w:line="240" w:lineRule="auto"/>
        <w:jc w:val="both"/>
        <w:rPr>
          <w:rFonts w:ascii="Corbel" w:eastAsia="Times New Roman" w:hAnsi="Corbel" w:cs="Calibri"/>
          <w:lang w:eastAsia="en-GB"/>
        </w:rPr>
      </w:pPr>
    </w:p>
    <w:p w14:paraId="018EA16A" w14:textId="54E12CDC" w:rsidR="00C72EBE" w:rsidRPr="008F78E7" w:rsidRDefault="005024F7" w:rsidP="008F78E7">
      <w:pPr>
        <w:spacing w:after="0" w:line="240" w:lineRule="auto"/>
        <w:rPr>
          <w:rFonts w:ascii="Calibri" w:eastAsia="Calibri" w:hAnsi="Calibri" w:cs="Calibri"/>
          <w:szCs w:val="20"/>
          <w:lang w:eastAsia="en-GB"/>
        </w:rPr>
      </w:pPr>
      <w:r>
        <w:rPr>
          <w:rFonts w:ascii="Calibri" w:eastAsia="Calibri" w:hAnsi="Calibri" w:cs="Calibri"/>
          <w:szCs w:val="20"/>
          <w:lang w:eastAsia="en-GB"/>
        </w:rPr>
        <w:t xml:space="preserve">Please see the Framework Agreement and Schedules </w:t>
      </w:r>
      <w:r w:rsidR="00E96518">
        <w:rPr>
          <w:rFonts w:ascii="Calibri" w:eastAsia="Calibri" w:hAnsi="Calibri" w:cs="Calibri"/>
          <w:szCs w:val="20"/>
          <w:lang w:eastAsia="en-GB"/>
        </w:rPr>
        <w:t xml:space="preserve">(Appendix 1) </w:t>
      </w:r>
      <w:r>
        <w:rPr>
          <w:rFonts w:ascii="Calibri" w:eastAsia="Calibri" w:hAnsi="Calibri" w:cs="Calibri"/>
          <w:szCs w:val="20"/>
          <w:lang w:eastAsia="en-GB"/>
        </w:rPr>
        <w:t xml:space="preserve">for full detail of the KPI </w:t>
      </w:r>
      <w:r w:rsidR="006A26DC">
        <w:rPr>
          <w:rFonts w:ascii="Calibri" w:eastAsia="Calibri" w:hAnsi="Calibri" w:cs="Calibri"/>
          <w:szCs w:val="20"/>
          <w:lang w:eastAsia="en-GB"/>
        </w:rPr>
        <w:t>mechanism</w:t>
      </w:r>
      <w:r w:rsidR="0001510B">
        <w:rPr>
          <w:rFonts w:ascii="Calibri" w:eastAsia="Calibri" w:hAnsi="Calibri" w:cs="Calibri"/>
          <w:szCs w:val="20"/>
          <w:lang w:eastAsia="en-GB"/>
        </w:rPr>
        <w:t xml:space="preserve"> applicable to the Framework.</w:t>
      </w:r>
    </w:p>
    <w:p w14:paraId="49FB6783" w14:textId="5F520861" w:rsidR="00A85C27" w:rsidRPr="00A85C27" w:rsidRDefault="00A85C27" w:rsidP="00B448BC">
      <w:pPr>
        <w:pStyle w:val="Heading1"/>
        <w:spacing w:before="0" w:after="240"/>
        <w:rPr>
          <w:rFonts w:ascii="Corbel" w:eastAsia="Arial" w:hAnsi="Corbel"/>
          <w:b w:val="0"/>
          <w:color w:val="92D050"/>
          <w:sz w:val="56"/>
        </w:rPr>
      </w:pPr>
      <w:bookmarkStart w:id="276" w:name="_Toc94186341"/>
      <w:r w:rsidRPr="00A85C27">
        <w:rPr>
          <w:rFonts w:ascii="Corbel" w:eastAsia="Arial" w:hAnsi="Corbel"/>
          <w:b w:val="0"/>
          <w:color w:val="92D050"/>
          <w:sz w:val="56"/>
        </w:rPr>
        <w:lastRenderedPageBreak/>
        <w:t xml:space="preserve">List of Schedules and Appendices that form </w:t>
      </w:r>
      <w:r w:rsidR="00AB5215">
        <w:rPr>
          <w:rFonts w:ascii="Corbel" w:eastAsia="Arial" w:hAnsi="Corbel"/>
          <w:b w:val="0"/>
          <w:color w:val="92D050"/>
          <w:sz w:val="56"/>
        </w:rPr>
        <w:t xml:space="preserve">part of </w:t>
      </w:r>
      <w:r w:rsidRPr="00A85C27">
        <w:rPr>
          <w:rFonts w:ascii="Corbel" w:eastAsia="Arial" w:hAnsi="Corbel"/>
          <w:b w:val="0"/>
          <w:color w:val="92D050"/>
          <w:sz w:val="56"/>
        </w:rPr>
        <w:t>this Tender</w:t>
      </w:r>
      <w:bookmarkEnd w:id="276"/>
    </w:p>
    <w:p w14:paraId="3F19BFEE" w14:textId="6EFEC525" w:rsidR="001B1717" w:rsidRPr="001B1717" w:rsidRDefault="001B1717" w:rsidP="001B1717">
      <w:pPr>
        <w:spacing w:after="0" w:line="240" w:lineRule="auto"/>
        <w:ind w:left="360"/>
        <w:rPr>
          <w:rFonts w:ascii="Corbel" w:hAnsi="Corbel" w:cstheme="minorHAnsi"/>
          <w:color w:val="000000" w:themeColor="text1"/>
        </w:rPr>
      </w:pPr>
    </w:p>
    <w:p w14:paraId="1BC21E60" w14:textId="77777777" w:rsidR="003D59DF" w:rsidRDefault="00FB535A" w:rsidP="003D59DF">
      <w:pPr>
        <w:numPr>
          <w:ilvl w:val="0"/>
          <w:numId w:val="21"/>
        </w:numPr>
        <w:spacing w:after="0" w:line="240" w:lineRule="auto"/>
        <w:rPr>
          <w:rFonts w:ascii="Corbel" w:hAnsi="Corbel" w:cstheme="minorHAnsi"/>
          <w:color w:val="000000" w:themeColor="text1"/>
        </w:rPr>
      </w:pPr>
      <w:hyperlink r:id="rId33" w:history="1">
        <w:r w:rsidR="003D59DF" w:rsidRPr="00D649B6">
          <w:rPr>
            <w:rFonts w:ascii="Corbel" w:hAnsi="Corbel" w:cstheme="minorHAnsi"/>
            <w:color w:val="000000" w:themeColor="text1"/>
          </w:rPr>
          <w:t>Certificate of Non-Collusion and Non-Canvassing</w:t>
        </w:r>
      </w:hyperlink>
      <w:r w:rsidR="003D59DF">
        <w:rPr>
          <w:rFonts w:ascii="Corbel" w:hAnsi="Corbel" w:cstheme="minorHAnsi"/>
          <w:color w:val="000000" w:themeColor="text1"/>
        </w:rPr>
        <w:t xml:space="preserve"> – attached to the relevant question on Pro-Contract</w:t>
      </w:r>
    </w:p>
    <w:p w14:paraId="4DD504E6" w14:textId="77777777" w:rsidR="00052140" w:rsidRDefault="003D59DF" w:rsidP="003A031A">
      <w:pPr>
        <w:numPr>
          <w:ilvl w:val="0"/>
          <w:numId w:val="21"/>
        </w:numPr>
        <w:spacing w:after="0" w:line="240" w:lineRule="auto"/>
        <w:rPr>
          <w:rFonts w:ascii="Corbel" w:hAnsi="Corbel" w:cstheme="minorHAnsi"/>
          <w:color w:val="000000" w:themeColor="text1"/>
        </w:rPr>
      </w:pPr>
      <w:r w:rsidRPr="003D59DF">
        <w:rPr>
          <w:rFonts w:ascii="Corbel" w:hAnsi="Corbel" w:cstheme="minorHAnsi"/>
          <w:color w:val="000000" w:themeColor="text1"/>
        </w:rPr>
        <w:t>Form of tender – attached to the relevant question on Pro-Contract</w:t>
      </w:r>
    </w:p>
    <w:p w14:paraId="368E5A48" w14:textId="2175A163" w:rsidR="00EA6412" w:rsidRPr="00EA6412" w:rsidRDefault="00EA6412" w:rsidP="00EA6412">
      <w:pPr>
        <w:numPr>
          <w:ilvl w:val="0"/>
          <w:numId w:val="21"/>
        </w:numPr>
        <w:spacing w:after="0" w:line="240" w:lineRule="auto"/>
        <w:rPr>
          <w:rFonts w:ascii="Corbel" w:hAnsi="Corbel" w:cstheme="minorHAnsi"/>
          <w:color w:val="000000" w:themeColor="text1"/>
        </w:rPr>
      </w:pPr>
      <w:r>
        <w:rPr>
          <w:rFonts w:ascii="Corbel" w:hAnsi="Corbel" w:cstheme="minorHAnsi"/>
          <w:color w:val="000000" w:themeColor="text1"/>
        </w:rPr>
        <w:t xml:space="preserve">InfoSec Questionnaire </w:t>
      </w:r>
      <w:r w:rsidRPr="003D59DF">
        <w:rPr>
          <w:rFonts w:ascii="Corbel" w:hAnsi="Corbel" w:cstheme="minorHAnsi"/>
          <w:color w:val="000000" w:themeColor="text1"/>
        </w:rPr>
        <w:t>– attached to the relevant question on Pro-Contract</w:t>
      </w:r>
    </w:p>
    <w:p w14:paraId="75EF4967" w14:textId="51413682" w:rsidR="00840F75" w:rsidRDefault="00840F75" w:rsidP="007E3B7B">
      <w:pPr>
        <w:numPr>
          <w:ilvl w:val="0"/>
          <w:numId w:val="21"/>
        </w:numPr>
        <w:spacing w:after="0" w:line="240" w:lineRule="auto"/>
        <w:rPr>
          <w:rFonts w:ascii="Corbel" w:hAnsi="Corbel" w:cstheme="minorHAnsi"/>
          <w:color w:val="000000" w:themeColor="text1"/>
        </w:rPr>
      </w:pPr>
      <w:r>
        <w:rPr>
          <w:rFonts w:ascii="Corbel" w:hAnsi="Corbel" w:cstheme="minorHAnsi"/>
          <w:color w:val="000000" w:themeColor="text1"/>
        </w:rPr>
        <w:t>Annex 1 – Mandatory Exclusion Grounds</w:t>
      </w:r>
    </w:p>
    <w:p w14:paraId="2017F388" w14:textId="20BCD7FB" w:rsidR="00840F75" w:rsidRDefault="00840F75" w:rsidP="007E3B7B">
      <w:pPr>
        <w:numPr>
          <w:ilvl w:val="0"/>
          <w:numId w:val="21"/>
        </w:numPr>
        <w:spacing w:after="0" w:line="240" w:lineRule="auto"/>
        <w:rPr>
          <w:rFonts w:ascii="Corbel" w:hAnsi="Corbel" w:cstheme="minorHAnsi"/>
          <w:color w:val="000000" w:themeColor="text1"/>
        </w:rPr>
      </w:pPr>
      <w:r>
        <w:rPr>
          <w:rFonts w:ascii="Corbel" w:hAnsi="Corbel" w:cstheme="minorHAnsi"/>
          <w:color w:val="000000" w:themeColor="text1"/>
        </w:rPr>
        <w:t>Annex 2 – Discretionary Exclusion Grounds</w:t>
      </w:r>
    </w:p>
    <w:p w14:paraId="5691E4B7" w14:textId="2F56AA4B" w:rsidR="00A85C27" w:rsidRPr="00A85C27" w:rsidRDefault="00A85C27" w:rsidP="007E3B7B">
      <w:pPr>
        <w:numPr>
          <w:ilvl w:val="0"/>
          <w:numId w:val="21"/>
        </w:numPr>
        <w:spacing w:after="0" w:line="240" w:lineRule="auto"/>
        <w:rPr>
          <w:rFonts w:ascii="Corbel" w:hAnsi="Corbel" w:cstheme="minorHAnsi"/>
          <w:color w:val="000000" w:themeColor="text1"/>
        </w:rPr>
      </w:pPr>
      <w:r w:rsidRPr="00654517">
        <w:rPr>
          <w:rFonts w:ascii="Corbel" w:hAnsi="Corbel" w:cstheme="minorHAnsi"/>
          <w:color w:val="000000" w:themeColor="text1"/>
        </w:rPr>
        <w:t xml:space="preserve">Appendix </w:t>
      </w:r>
      <w:r w:rsidR="00174E36" w:rsidRPr="00BD739B">
        <w:rPr>
          <w:rFonts w:ascii="Corbel" w:hAnsi="Corbel" w:cstheme="minorHAnsi"/>
          <w:color w:val="000000" w:themeColor="text1"/>
        </w:rPr>
        <w:t>1</w:t>
      </w:r>
      <w:r w:rsidRPr="00BD739B">
        <w:rPr>
          <w:rFonts w:ascii="Corbel" w:hAnsi="Corbel" w:cstheme="minorHAnsi"/>
          <w:color w:val="000000" w:themeColor="text1"/>
        </w:rPr>
        <w:t xml:space="preserve"> – </w:t>
      </w:r>
      <w:r w:rsidR="00654517" w:rsidRPr="00BD739B">
        <w:rPr>
          <w:rFonts w:ascii="Corbel" w:hAnsi="Corbel" w:cstheme="minorHAnsi"/>
          <w:color w:val="000000" w:themeColor="text1"/>
        </w:rPr>
        <w:t xml:space="preserve">Framework Agreement and Schedules </w:t>
      </w:r>
      <w:r w:rsidRPr="00A85C27">
        <w:rPr>
          <w:rFonts w:ascii="Corbel" w:hAnsi="Corbel" w:cstheme="minorHAnsi"/>
          <w:color w:val="000000" w:themeColor="text1"/>
        </w:rPr>
        <w:t xml:space="preserve">Appendix </w:t>
      </w:r>
      <w:r w:rsidR="00174E36">
        <w:rPr>
          <w:rFonts w:ascii="Corbel" w:hAnsi="Corbel" w:cstheme="minorHAnsi"/>
          <w:color w:val="000000" w:themeColor="text1"/>
        </w:rPr>
        <w:t>2</w:t>
      </w:r>
      <w:r w:rsidRPr="00A85C27">
        <w:rPr>
          <w:rFonts w:ascii="Corbel" w:hAnsi="Corbel" w:cstheme="minorHAnsi"/>
          <w:color w:val="000000" w:themeColor="text1"/>
        </w:rPr>
        <w:t xml:space="preserve"> –</w:t>
      </w:r>
      <w:r w:rsidR="006702B7">
        <w:rPr>
          <w:rFonts w:ascii="Corbel" w:hAnsi="Corbel" w:cstheme="minorHAnsi"/>
          <w:color w:val="000000" w:themeColor="text1"/>
        </w:rPr>
        <w:t xml:space="preserve"> </w:t>
      </w:r>
      <w:r w:rsidR="006B0F46">
        <w:rPr>
          <w:rFonts w:ascii="Corbel" w:hAnsi="Corbel" w:cstheme="minorHAnsi"/>
          <w:color w:val="000000" w:themeColor="text1"/>
        </w:rPr>
        <w:t>Lot 1 Scope</w:t>
      </w:r>
    </w:p>
    <w:p w14:paraId="36003585" w14:textId="6FF7E994" w:rsidR="00A85C27" w:rsidRPr="00E25D76" w:rsidRDefault="00A85C27" w:rsidP="007E3B7B">
      <w:pPr>
        <w:numPr>
          <w:ilvl w:val="0"/>
          <w:numId w:val="21"/>
        </w:numPr>
        <w:spacing w:after="0" w:line="240" w:lineRule="auto"/>
        <w:rPr>
          <w:rFonts w:ascii="Corbel" w:hAnsi="Corbel" w:cstheme="minorHAnsi"/>
          <w:color w:val="000000" w:themeColor="text1"/>
        </w:rPr>
      </w:pPr>
      <w:r w:rsidRPr="00E25D76">
        <w:rPr>
          <w:rFonts w:ascii="Corbel" w:hAnsi="Corbel" w:cstheme="minorHAnsi"/>
          <w:color w:val="000000" w:themeColor="text1"/>
        </w:rPr>
        <w:t xml:space="preserve">Appendix </w:t>
      </w:r>
      <w:r w:rsidR="00174E36" w:rsidRPr="00E25D76">
        <w:rPr>
          <w:rFonts w:ascii="Corbel" w:hAnsi="Corbel" w:cstheme="minorHAnsi"/>
          <w:color w:val="000000" w:themeColor="text1"/>
        </w:rPr>
        <w:t>3</w:t>
      </w:r>
      <w:r w:rsidRPr="00E25D76">
        <w:rPr>
          <w:rFonts w:ascii="Corbel" w:hAnsi="Corbel" w:cstheme="minorHAnsi"/>
          <w:color w:val="000000" w:themeColor="text1"/>
        </w:rPr>
        <w:t xml:space="preserve"> –</w:t>
      </w:r>
      <w:r w:rsidR="006702B7" w:rsidRPr="00E25D76">
        <w:rPr>
          <w:rFonts w:ascii="Corbel" w:hAnsi="Corbel" w:cstheme="minorHAnsi"/>
          <w:color w:val="000000" w:themeColor="text1"/>
        </w:rPr>
        <w:t xml:space="preserve"> </w:t>
      </w:r>
      <w:r w:rsidR="006B0F46">
        <w:rPr>
          <w:rFonts w:ascii="Corbel" w:hAnsi="Corbel" w:cstheme="minorHAnsi"/>
          <w:color w:val="000000" w:themeColor="text1"/>
        </w:rPr>
        <w:t>Lot 2 Scope</w:t>
      </w:r>
    </w:p>
    <w:p w14:paraId="2BC70BD2" w14:textId="6A2D1B6C" w:rsidR="00AB5215" w:rsidRDefault="005D4F0D" w:rsidP="007E3B7B">
      <w:pPr>
        <w:numPr>
          <w:ilvl w:val="0"/>
          <w:numId w:val="21"/>
        </w:numPr>
        <w:spacing w:after="0" w:line="240" w:lineRule="auto"/>
        <w:rPr>
          <w:rFonts w:ascii="Corbel" w:hAnsi="Corbel" w:cstheme="minorHAnsi"/>
          <w:color w:val="000000" w:themeColor="text1"/>
        </w:rPr>
      </w:pPr>
      <w:r>
        <w:rPr>
          <w:rFonts w:ascii="Corbel" w:hAnsi="Corbel" w:cstheme="minorHAnsi"/>
          <w:color w:val="000000" w:themeColor="text1"/>
        </w:rPr>
        <w:t xml:space="preserve">Appendix </w:t>
      </w:r>
      <w:r w:rsidR="00174E36">
        <w:rPr>
          <w:rFonts w:ascii="Corbel" w:hAnsi="Corbel" w:cstheme="minorHAnsi"/>
          <w:color w:val="000000" w:themeColor="text1"/>
        </w:rPr>
        <w:t>4</w:t>
      </w:r>
      <w:r w:rsidR="005C1CF4">
        <w:rPr>
          <w:rFonts w:ascii="Corbel" w:hAnsi="Corbel" w:cstheme="minorHAnsi"/>
          <w:color w:val="000000" w:themeColor="text1"/>
        </w:rPr>
        <w:t xml:space="preserve"> –</w:t>
      </w:r>
      <w:r>
        <w:rPr>
          <w:rFonts w:ascii="Corbel" w:hAnsi="Corbel" w:cstheme="minorHAnsi"/>
          <w:color w:val="000000" w:themeColor="text1"/>
        </w:rPr>
        <w:t xml:space="preserve"> </w:t>
      </w:r>
      <w:r w:rsidR="00E822DC">
        <w:rPr>
          <w:rFonts w:ascii="Corbel" w:hAnsi="Corbel" w:cstheme="minorHAnsi"/>
          <w:color w:val="000000" w:themeColor="text1"/>
        </w:rPr>
        <w:t xml:space="preserve">List of </w:t>
      </w:r>
      <w:r w:rsidR="00E822DC">
        <w:rPr>
          <w:rStyle w:val="eop"/>
          <w:rFonts w:ascii="Corbel" w:hAnsi="Corbel" w:cs="Segoe UI"/>
        </w:rPr>
        <w:t>Potential Users of the Framework</w:t>
      </w:r>
    </w:p>
    <w:p w14:paraId="345AA5B5" w14:textId="2ACFBC04" w:rsidR="005D4F0D" w:rsidRDefault="005D4F0D" w:rsidP="007E3B7B">
      <w:pPr>
        <w:numPr>
          <w:ilvl w:val="0"/>
          <w:numId w:val="21"/>
        </w:numPr>
        <w:spacing w:after="0" w:line="240" w:lineRule="auto"/>
        <w:rPr>
          <w:rFonts w:ascii="Corbel" w:hAnsi="Corbel" w:cstheme="minorHAnsi"/>
          <w:color w:val="000000" w:themeColor="text1"/>
        </w:rPr>
      </w:pPr>
      <w:r w:rsidRPr="00D95436">
        <w:rPr>
          <w:rFonts w:ascii="Corbel" w:hAnsi="Corbel" w:cstheme="minorHAnsi"/>
          <w:color w:val="000000" w:themeColor="text1"/>
        </w:rPr>
        <w:t xml:space="preserve">Appendix </w:t>
      </w:r>
      <w:r w:rsidR="00174E36" w:rsidRPr="00D95436">
        <w:rPr>
          <w:rFonts w:ascii="Corbel" w:hAnsi="Corbel" w:cstheme="minorHAnsi"/>
          <w:color w:val="000000" w:themeColor="text1"/>
        </w:rPr>
        <w:t xml:space="preserve">5 </w:t>
      </w:r>
      <w:r w:rsidR="006702B7" w:rsidRPr="00D95436">
        <w:rPr>
          <w:rFonts w:ascii="Corbel" w:hAnsi="Corbel" w:cstheme="minorHAnsi"/>
          <w:color w:val="000000" w:themeColor="text1"/>
        </w:rPr>
        <w:t>–</w:t>
      </w:r>
      <w:r w:rsidRPr="00D95436">
        <w:rPr>
          <w:rFonts w:ascii="Corbel" w:hAnsi="Corbel" w:cstheme="minorHAnsi"/>
          <w:color w:val="000000" w:themeColor="text1"/>
        </w:rPr>
        <w:t xml:space="preserve"> </w:t>
      </w:r>
      <w:r w:rsidR="00654517">
        <w:rPr>
          <w:rFonts w:ascii="Corbel" w:hAnsi="Corbel" w:cstheme="minorHAnsi"/>
          <w:color w:val="000000" w:themeColor="text1"/>
        </w:rPr>
        <w:t>Mental Health at Work Information Pack</w:t>
      </w:r>
    </w:p>
    <w:p w14:paraId="10CBDFB6" w14:textId="77777777" w:rsidR="00AB5271" w:rsidRDefault="00AB5271" w:rsidP="00A5355F">
      <w:pPr>
        <w:numPr>
          <w:ilvl w:val="0"/>
          <w:numId w:val="21"/>
        </w:numPr>
        <w:spacing w:after="0" w:line="240" w:lineRule="auto"/>
        <w:rPr>
          <w:rFonts w:ascii="Corbel" w:hAnsi="Corbel" w:cstheme="minorHAnsi"/>
          <w:color w:val="000000" w:themeColor="text1"/>
        </w:rPr>
        <w:sectPr w:rsidR="00AB5271" w:rsidSect="0012288C">
          <w:footerReference w:type="first" r:id="rId34"/>
          <w:pgSz w:w="11907" w:h="16839" w:code="9"/>
          <w:pgMar w:top="1134" w:right="1177" w:bottom="1459" w:left="1474" w:header="680" w:footer="680" w:gutter="0"/>
          <w:cols w:space="720"/>
          <w:noEndnote/>
          <w:docGrid w:linePitch="299"/>
        </w:sectPr>
      </w:pPr>
    </w:p>
    <w:p w14:paraId="6AA92C81" w14:textId="14C9B0F1" w:rsidR="00FC652F" w:rsidRPr="00546D34" w:rsidRDefault="00FC652F" w:rsidP="00FC652F">
      <w:pPr>
        <w:pStyle w:val="Heading1"/>
        <w:spacing w:before="0" w:after="240"/>
        <w:rPr>
          <w:rFonts w:ascii="Corbel" w:hAnsi="Corbel"/>
          <w:b w:val="0"/>
          <w:color w:val="92D050"/>
          <w:sz w:val="56"/>
        </w:rPr>
      </w:pPr>
      <w:bookmarkStart w:id="277" w:name="_Toc94186342"/>
      <w:r w:rsidRPr="00546D34">
        <w:rPr>
          <w:rFonts w:ascii="Corbel" w:eastAsia="Arial" w:hAnsi="Corbel"/>
          <w:b w:val="0"/>
          <w:color w:val="92D050"/>
          <w:sz w:val="56"/>
        </w:rPr>
        <w:lastRenderedPageBreak/>
        <w:t>Annex 1: Mandatory Exclusion Grounds</w:t>
      </w:r>
      <w:bookmarkEnd w:id="273"/>
      <w:bookmarkEnd w:id="274"/>
      <w:bookmarkEnd w:id="275"/>
      <w:bookmarkEnd w:id="277"/>
    </w:p>
    <w:p w14:paraId="771D3258"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Regulations 2015 R57(1), (2) and (3)</w:t>
      </w:r>
    </w:p>
    <w:p w14:paraId="36213FDF"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Directives 2014/24/EU Article 57(1)</w:t>
      </w:r>
    </w:p>
    <w:p w14:paraId="349C290D"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Participation in a criminal organisation</w:t>
      </w:r>
    </w:p>
    <w:p w14:paraId="65DFA5CC"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Participation offence as defined by section 45 of the Serious Crime Act 2015</w:t>
      </w:r>
    </w:p>
    <w:p w14:paraId="4FE8674A"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 xml:space="preserve">Conspiracy within the meaning of </w:t>
      </w:r>
    </w:p>
    <w:p w14:paraId="21CF561B" w14:textId="77777777" w:rsidR="00FC652F" w:rsidRPr="00546D34" w:rsidRDefault="00FC652F" w:rsidP="007E3B7B">
      <w:pPr>
        <w:pStyle w:val="Normal1"/>
        <w:numPr>
          <w:ilvl w:val="0"/>
          <w:numId w:val="9"/>
        </w:numPr>
        <w:spacing w:after="120" w:line="276" w:lineRule="auto"/>
        <w:ind w:left="567" w:hanging="567"/>
        <w:jc w:val="both"/>
        <w:rPr>
          <w:rFonts w:ascii="Corbel" w:hAnsi="Corbel"/>
          <w:sz w:val="22"/>
        </w:rPr>
      </w:pPr>
      <w:r w:rsidRPr="00546D34">
        <w:rPr>
          <w:rFonts w:ascii="Corbel" w:eastAsia="Arial" w:hAnsi="Corbel" w:cs="Arial"/>
          <w:sz w:val="22"/>
        </w:rPr>
        <w:t xml:space="preserve">section 1 or 1A of the Criminal Law Act 1977 or </w:t>
      </w:r>
    </w:p>
    <w:p w14:paraId="2A270394" w14:textId="77777777" w:rsidR="00FC652F" w:rsidRPr="00546D34" w:rsidRDefault="00FC652F" w:rsidP="007E3B7B">
      <w:pPr>
        <w:pStyle w:val="Normal1"/>
        <w:numPr>
          <w:ilvl w:val="0"/>
          <w:numId w:val="9"/>
        </w:numPr>
        <w:spacing w:after="240"/>
        <w:ind w:left="567" w:hanging="567"/>
        <w:jc w:val="both"/>
        <w:rPr>
          <w:rFonts w:ascii="Corbel" w:hAnsi="Corbel"/>
          <w:sz w:val="22"/>
        </w:rPr>
      </w:pPr>
      <w:r w:rsidRPr="00546D34">
        <w:rPr>
          <w:rFonts w:ascii="Corbel" w:eastAsia="Arial" w:hAnsi="Corbel" w:cs="Arial"/>
          <w:sz w:val="22"/>
        </w:rPr>
        <w:t xml:space="preserve">article 9 or 9A of the Criminal Attempts and Conspiracy (Northern Ireland) Order 1983 </w:t>
      </w:r>
    </w:p>
    <w:p w14:paraId="35C12054"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where that conspiracy relates to participation in a criminal organisation as defined in Article 2 of Council Framework Decision 2008/841/JHA on the fight against organised crime;</w:t>
      </w:r>
    </w:p>
    <w:p w14:paraId="4D020F01"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Corruption</w:t>
      </w:r>
    </w:p>
    <w:p w14:paraId="6306870E"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Corruption within the meaning of section 1(2) of the Public Bodies Corrupt Practices Act 1889 or section 1 of the Prevention of Corruption Act 1906;</w:t>
      </w:r>
    </w:p>
    <w:p w14:paraId="0C78214B"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The common law offence of bribery;</w:t>
      </w:r>
    </w:p>
    <w:p w14:paraId="77A201BA"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Bribery within the meaning of sections 1, 2 or 6 of the Bribery Act 2010, or section 113 of the Representation of the People Act 1983;</w:t>
      </w:r>
    </w:p>
    <w:p w14:paraId="1D29215A"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Fraud</w:t>
      </w:r>
    </w:p>
    <w:p w14:paraId="4DF13902"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 the following offences, where the offence relates to fraud affecting the European Communities’ financial interests as defined by Article 1 of the convention on the protection of the financial interests of the European Communities:</w:t>
      </w:r>
    </w:p>
    <w:p w14:paraId="3A24EE39" w14:textId="77777777" w:rsidR="00FC652F" w:rsidRPr="00546D34" w:rsidRDefault="00FC652F" w:rsidP="007E3B7B">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the common law offence of cheating the Revenue;</w:t>
      </w:r>
    </w:p>
    <w:p w14:paraId="35D3DB25" w14:textId="77777777" w:rsidR="00FC652F" w:rsidRPr="00546D34" w:rsidRDefault="00FC652F" w:rsidP="007E3B7B">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 xml:space="preserve">the common law offence of conspiracy to defraud; </w:t>
      </w:r>
    </w:p>
    <w:p w14:paraId="1B8AFD80"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 or theft within the meaning of the Theft Act 1968, the Theft Act (Northern Ireland) 1969, the Theft Act 1978 or the Theft (Northern Ireland) Order 1978;</w:t>
      </w:r>
    </w:p>
    <w:p w14:paraId="3E2BCFEC"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fraudulent trading within the meaning of section 458 of the Companies Act 1985, article 451 of the Companies (Northern Ireland) Order 1986 or section 993 of the Companies Act 2006;</w:t>
      </w:r>
    </w:p>
    <w:p w14:paraId="31D461F5"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fraudulent evasion within the meaning of section 170 of the Customs and Excise Management Act 1979 or section 72 of the Value Added Tax Act 1994;</w:t>
      </w:r>
    </w:p>
    <w:p w14:paraId="3BBEC9F2"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an offence in connection with taxation in the European Union within the meaning of section 71 of the Criminal Justice Act 1993;</w:t>
      </w:r>
    </w:p>
    <w:p w14:paraId="21562FDE"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lastRenderedPageBreak/>
        <w:t>destroying, defacing or concealing of documents or procuring the execution of a valuable security within the meaning of section 20 of the Theft Act 1968 or section 19 of the Theft Act (Northern Ireland) 1969;</w:t>
      </w:r>
    </w:p>
    <w:p w14:paraId="02772128"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fraud within the meaning of section 2, 3 or 4 of the Fraud Act 2006;</w:t>
      </w:r>
    </w:p>
    <w:p w14:paraId="2F3FB647" w14:textId="77777777" w:rsidR="00FC652F" w:rsidRPr="00546D34" w:rsidRDefault="00FC652F" w:rsidP="007E3B7B">
      <w:pPr>
        <w:pStyle w:val="Normal1"/>
        <w:numPr>
          <w:ilvl w:val="0"/>
          <w:numId w:val="10"/>
        </w:numPr>
        <w:spacing w:after="240"/>
        <w:ind w:left="567" w:hanging="567"/>
        <w:jc w:val="both"/>
        <w:rPr>
          <w:rFonts w:ascii="Corbel" w:hAnsi="Corbel"/>
          <w:sz w:val="22"/>
        </w:rPr>
      </w:pPr>
      <w:r w:rsidRPr="00546D34">
        <w:rPr>
          <w:rFonts w:ascii="Corbel" w:eastAsia="Arial" w:hAnsi="Corbel" w:cs="Arial"/>
          <w:sz w:val="22"/>
        </w:rPr>
        <w:t>the possession of articles for use in frauds within the meaning of section 6 of the Fraud Act 2006, or the making, adapting, supplying or offering to supply articles for use in frauds within the meaning of section 7 of that Act;</w:t>
      </w:r>
    </w:p>
    <w:p w14:paraId="3A4084DB"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Terrorist offences or offences linked to terrorist activities</w:t>
      </w:r>
    </w:p>
    <w:p w14:paraId="5835A5D7"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offence:</w:t>
      </w:r>
    </w:p>
    <w:p w14:paraId="1D28129B"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listed in section 41 of the Counter Terrorism Act 2008;</w:t>
      </w:r>
    </w:p>
    <w:p w14:paraId="255E948F" w14:textId="77777777" w:rsidR="00FC652F" w:rsidRPr="00546D34" w:rsidRDefault="00FC652F" w:rsidP="007E3B7B">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listed in schedule 2 to that Act where the court has determined that there is a terrorist connection;</w:t>
      </w:r>
    </w:p>
    <w:p w14:paraId="3875FA08" w14:textId="77777777" w:rsidR="00FC652F" w:rsidRPr="00546D34" w:rsidRDefault="00FC652F" w:rsidP="007E3B7B">
      <w:pPr>
        <w:pStyle w:val="Normal1"/>
        <w:numPr>
          <w:ilvl w:val="0"/>
          <w:numId w:val="10"/>
        </w:numPr>
        <w:spacing w:after="240"/>
        <w:ind w:left="567" w:hanging="567"/>
        <w:jc w:val="both"/>
        <w:rPr>
          <w:rFonts w:ascii="Corbel" w:hAnsi="Corbel"/>
          <w:sz w:val="22"/>
        </w:rPr>
      </w:pPr>
      <w:r w:rsidRPr="00546D34">
        <w:rPr>
          <w:rFonts w:ascii="Corbel" w:eastAsia="Arial" w:hAnsi="Corbel" w:cs="Arial"/>
          <w:sz w:val="22"/>
        </w:rPr>
        <w:t>under sections 44 to 46 of the Serious Crime Act 2007 which relates to an offence covered by the previous two points;</w:t>
      </w:r>
    </w:p>
    <w:p w14:paraId="2105D4B5"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Money laundering or terrorist financing</w:t>
      </w:r>
    </w:p>
    <w:p w14:paraId="77BDE863"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Money laundering within the meaning of sections 340(11) and 415 of the Proceeds of Crime Act 2002</w:t>
      </w:r>
    </w:p>
    <w:p w14:paraId="4B89067D"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criminal conduct within the meaning of section 93A, 93B or 93C of the Criminal Justice Act 1988 or article 45, 46 or 47 of the Proceeds of Crime (Northern Ireland) Order 1996</w:t>
      </w:r>
    </w:p>
    <w:p w14:paraId="62CAD23C"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Child labour and other forms of trafficking human beings</w:t>
      </w:r>
    </w:p>
    <w:p w14:paraId="19F0260F"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4 of the Asylum and Immigration (Treatment of Claimants etc.) Act 2004;</w:t>
      </w:r>
    </w:p>
    <w:p w14:paraId="2CF0D442"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59A of the Sexual Offences Act 2003</w:t>
      </w:r>
    </w:p>
    <w:p w14:paraId="2E0BB46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71 of the Coroners and Justice Act 2009;</w:t>
      </w:r>
    </w:p>
    <w:p w14:paraId="1214B7C0"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drug trafficking within the meaning of section 49, 50 or 51 of the Drug Trafficking Act 1994</w:t>
      </w:r>
    </w:p>
    <w:p w14:paraId="3FD9FC8B"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2 or section 4 of the Modern Slavery Act 2015</w:t>
      </w:r>
    </w:p>
    <w:p w14:paraId="28BA3864"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 xml:space="preserve">Non-payment of tax and social security contributions </w:t>
      </w:r>
    </w:p>
    <w:p w14:paraId="0B120A4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Breach of obligations relating to the payment of taxes or social security contributions that has been established by a judicial or administrative decision.</w:t>
      </w:r>
    </w:p>
    <w:p w14:paraId="4E21173D"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Where any tax returns submitted on or after 1 October 2012 have been found to be incorrect as a result of:</w:t>
      </w:r>
    </w:p>
    <w:p w14:paraId="66856A02" w14:textId="77777777" w:rsidR="00FC652F" w:rsidRPr="00546D34" w:rsidRDefault="00FC652F" w:rsidP="007E3B7B">
      <w:pPr>
        <w:pStyle w:val="Normal1"/>
        <w:numPr>
          <w:ilvl w:val="0"/>
          <w:numId w:val="11"/>
        </w:numPr>
        <w:spacing w:after="120"/>
        <w:ind w:left="567" w:hanging="567"/>
        <w:jc w:val="both"/>
        <w:rPr>
          <w:rFonts w:ascii="Corbel" w:hAnsi="Corbel"/>
          <w:sz w:val="22"/>
        </w:rPr>
      </w:pPr>
      <w:r w:rsidRPr="00546D34">
        <w:rPr>
          <w:rFonts w:ascii="Corbel" w:eastAsia="Arial" w:hAnsi="Corbel" w:cs="Arial"/>
          <w:sz w:val="22"/>
        </w:rPr>
        <w:t>HMRC successfully challenging the potential supplier under the General Anti – Abuse Rule (GAAR) or the “Halifax” abuse principle; or</w:t>
      </w:r>
    </w:p>
    <w:p w14:paraId="2740A951" w14:textId="77777777" w:rsidR="00FC652F" w:rsidRPr="00546D34" w:rsidRDefault="00FC652F" w:rsidP="007E3B7B">
      <w:pPr>
        <w:pStyle w:val="Normal1"/>
        <w:numPr>
          <w:ilvl w:val="0"/>
          <w:numId w:val="11"/>
        </w:numPr>
        <w:spacing w:after="120"/>
        <w:ind w:left="567" w:hanging="567"/>
        <w:jc w:val="both"/>
        <w:rPr>
          <w:rFonts w:ascii="Corbel" w:hAnsi="Corbel"/>
          <w:sz w:val="22"/>
        </w:rPr>
      </w:pPr>
      <w:r w:rsidRPr="00546D34">
        <w:rPr>
          <w:rFonts w:ascii="Corbel" w:eastAsia="Arial" w:hAnsi="Corbel" w:cs="Arial"/>
          <w:sz w:val="22"/>
        </w:rPr>
        <w:t xml:space="preserve">a tax authority in a jurisdiction in which the potential supplier is established successfully challenging it under any tax rules or legislation that have an effect equivalent or similar to the GAAR or “Halifax” abuse principle; </w:t>
      </w:r>
    </w:p>
    <w:p w14:paraId="76AC530D" w14:textId="77777777" w:rsidR="00FC652F" w:rsidRPr="00546D34" w:rsidRDefault="00FC652F" w:rsidP="007E3B7B">
      <w:pPr>
        <w:pStyle w:val="Normal1"/>
        <w:numPr>
          <w:ilvl w:val="0"/>
          <w:numId w:val="11"/>
        </w:numPr>
        <w:spacing w:after="240"/>
        <w:ind w:left="567" w:hanging="567"/>
        <w:jc w:val="both"/>
        <w:rPr>
          <w:rFonts w:ascii="Corbel" w:hAnsi="Corbel"/>
          <w:sz w:val="22"/>
        </w:rPr>
      </w:pPr>
      <w:r w:rsidRPr="00546D34">
        <w:rPr>
          <w:rFonts w:ascii="Corbel" w:eastAsia="Arial" w:hAnsi="Corbel" w:cs="Arial"/>
          <w:color w:val="222222"/>
          <w:sz w:val="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14:paraId="4BFB16A1"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Other offences</w:t>
      </w:r>
    </w:p>
    <w:p w14:paraId="7A9FF08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as defined by the law of any jurisdiction outside England, Wales and Northern Ireland</w:t>
      </w:r>
    </w:p>
    <w:p w14:paraId="64DB8DA3"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created after 26</w:t>
      </w:r>
      <w:r w:rsidRPr="00546D34">
        <w:rPr>
          <w:rFonts w:ascii="Corbel" w:eastAsia="Arial" w:hAnsi="Corbel" w:cs="Arial"/>
          <w:sz w:val="22"/>
          <w:vertAlign w:val="superscript"/>
        </w:rPr>
        <w:t>th</w:t>
      </w:r>
      <w:r w:rsidRPr="00546D34">
        <w:rPr>
          <w:rFonts w:ascii="Corbel" w:eastAsia="Arial" w:hAnsi="Corbel" w:cs="Arial"/>
          <w:sz w:val="22"/>
        </w:rPr>
        <w:t xml:space="preserve"> February 2015 in England, Wales or Northern Ireland</w:t>
      </w:r>
    </w:p>
    <w:p w14:paraId="55D58659" w14:textId="77777777" w:rsidR="00FC652F" w:rsidRPr="00546D34" w:rsidRDefault="00FC652F" w:rsidP="00FC652F">
      <w:pPr>
        <w:pStyle w:val="Heading1"/>
        <w:spacing w:before="0" w:after="240"/>
        <w:rPr>
          <w:rFonts w:ascii="Corbel" w:hAnsi="Corbel"/>
          <w:b w:val="0"/>
          <w:color w:val="92D050"/>
          <w:sz w:val="56"/>
          <w:szCs w:val="56"/>
        </w:rPr>
      </w:pPr>
      <w:bookmarkStart w:id="278" w:name="_Annex_2:_Discretionary"/>
      <w:bookmarkEnd w:id="278"/>
      <w:r w:rsidRPr="00546D34">
        <w:rPr>
          <w:rFonts w:ascii="Corbel" w:hAnsi="Corbel"/>
        </w:rPr>
        <w:br w:type="page"/>
      </w:r>
      <w:bookmarkStart w:id="279" w:name="_Toc463951050"/>
      <w:bookmarkStart w:id="280" w:name="_Toc535334455"/>
      <w:bookmarkStart w:id="281" w:name="_Toc1137237"/>
      <w:bookmarkStart w:id="282" w:name="_Toc94186343"/>
      <w:r w:rsidRPr="00546D34">
        <w:rPr>
          <w:rFonts w:ascii="Corbel" w:eastAsia="Arial" w:hAnsi="Corbel"/>
          <w:b w:val="0"/>
          <w:color w:val="92D050"/>
          <w:sz w:val="56"/>
          <w:szCs w:val="56"/>
        </w:rPr>
        <w:lastRenderedPageBreak/>
        <w:t>Annex 2: Discretionary Exclusion Grounds</w:t>
      </w:r>
      <w:bookmarkEnd w:id="279"/>
      <w:bookmarkEnd w:id="280"/>
      <w:bookmarkEnd w:id="281"/>
      <w:bookmarkEnd w:id="282"/>
    </w:p>
    <w:p w14:paraId="7B8FDFE4"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Obligations in the field of environment, social</w:t>
      </w:r>
      <w:r w:rsidR="00AB227A" w:rsidRPr="00546D34">
        <w:rPr>
          <w:rFonts w:ascii="Corbel" w:eastAsia="Arial" w:hAnsi="Corbel" w:cs="Arial"/>
          <w:color w:val="92D050"/>
          <w:sz w:val="28"/>
          <w:szCs w:val="22"/>
        </w:rPr>
        <w:t xml:space="preserve"> and labour law</w:t>
      </w:r>
    </w:p>
    <w:p w14:paraId="598D2CA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17F7FCFC" w14:textId="1927B151" w:rsidR="00FC652F" w:rsidRPr="00546D34" w:rsidRDefault="00FC652F" w:rsidP="007E3B7B">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 xml:space="preserve">Where the organisation or any of its Directors or Executive Officers has been in receipt of enforcement/remedial orders in relation to the Health and Safety Executive (or equivalent body) in the last </w:t>
      </w:r>
      <w:r w:rsidR="00D75D4D">
        <w:rPr>
          <w:rFonts w:ascii="Corbel" w:eastAsia="Arial" w:hAnsi="Corbel" w:cs="Arial"/>
          <w:color w:val="auto"/>
          <w:sz w:val="22"/>
          <w:szCs w:val="22"/>
        </w:rPr>
        <w:t>three</w:t>
      </w:r>
      <w:r w:rsidRPr="00546D34">
        <w:rPr>
          <w:rFonts w:ascii="Corbel" w:eastAsia="Arial" w:hAnsi="Corbel" w:cs="Arial"/>
          <w:color w:val="auto"/>
          <w:sz w:val="22"/>
          <w:szCs w:val="22"/>
        </w:rPr>
        <w:t xml:space="preserve"> years.</w:t>
      </w:r>
    </w:p>
    <w:p w14:paraId="1FB106FF" w14:textId="77777777" w:rsidR="00FC652F" w:rsidRPr="00546D34" w:rsidRDefault="00FC652F" w:rsidP="007E3B7B">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56627FF" w14:textId="77777777" w:rsidR="00FC652F" w:rsidRPr="00546D34" w:rsidRDefault="00FC652F" w:rsidP="007E3B7B">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1B1946CB" w14:textId="77777777" w:rsidR="00FC652F" w:rsidRPr="00546D34" w:rsidRDefault="00FC652F" w:rsidP="007E3B7B">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section 15 of the Immigration, Asylum, and Nationality Act 2006;</w:t>
      </w:r>
    </w:p>
    <w:p w14:paraId="33BD9577" w14:textId="77777777" w:rsidR="00FC652F" w:rsidRPr="00546D34" w:rsidRDefault="00FC652F" w:rsidP="007E3B7B">
      <w:pPr>
        <w:pStyle w:val="Normal1"/>
        <w:numPr>
          <w:ilvl w:val="0"/>
          <w:numId w:val="12"/>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a conviction under section 21 of the Immigration, Asylum, and Nationality Act 2006;</w:t>
      </w:r>
    </w:p>
    <w:p w14:paraId="0B1BC728" w14:textId="77777777" w:rsidR="00FC652F" w:rsidRPr="00546D34" w:rsidRDefault="00FC652F" w:rsidP="007E3B7B">
      <w:pPr>
        <w:pStyle w:val="Normal1"/>
        <w:numPr>
          <w:ilvl w:val="0"/>
          <w:numId w:val="12"/>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the National Minimum Wage Act 1998.</w:t>
      </w:r>
    </w:p>
    <w:p w14:paraId="43B4039A"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Bankruptcy, insolvency</w:t>
      </w:r>
    </w:p>
    <w:p w14:paraId="6BFAFC04"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6A313D3"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Grave professional misconduct</w:t>
      </w:r>
    </w:p>
    <w:p w14:paraId="093C4E90"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Guilty of grave professional misconduct </w:t>
      </w:r>
    </w:p>
    <w:p w14:paraId="699E93AC"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Distortion of competition</w:t>
      </w:r>
    </w:p>
    <w:p w14:paraId="03941185"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Entered into agreements with other economic operators aimed at distorting competition</w:t>
      </w:r>
    </w:p>
    <w:p w14:paraId="6270BB3C"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Conflict of interest</w:t>
      </w:r>
    </w:p>
    <w:p w14:paraId="19CBD52D"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Aware of any conflict of interest within the meaning of regulation 24 due to the participation in the procurement procedure</w:t>
      </w:r>
    </w:p>
    <w:p w14:paraId="3BBDD3CC"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Been involved in the preparation of the procurement procedure.</w:t>
      </w:r>
    </w:p>
    <w:p w14:paraId="7C7318A4"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lastRenderedPageBreak/>
        <w:t>Prior performance issues</w:t>
      </w:r>
    </w:p>
    <w:p w14:paraId="66853C1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0604482"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 xml:space="preserve">Misrepresentation and undue influence </w:t>
      </w:r>
    </w:p>
    <w:p w14:paraId="28310180"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suitability or award.</w:t>
      </w:r>
    </w:p>
    <w:p w14:paraId="7B134FE8"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Additional exclusion grounds</w:t>
      </w:r>
    </w:p>
    <w:p w14:paraId="2EED7144"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Breach of obligations relating to the payment of taxes or social security contributions. </w:t>
      </w:r>
    </w:p>
    <w:p w14:paraId="661F0C73"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ANNEX X Extract from Public Procurement Directive 2014/24/EU</w:t>
      </w:r>
    </w:p>
    <w:p w14:paraId="502D944F"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LIST OF INTERNATIONAL SOCIAL AND ENVIRONMENTAL CONVENTIONS REFERRED TO IN ARTICLE 18(2) —</w:t>
      </w:r>
    </w:p>
    <w:p w14:paraId="7F9F7030"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87 on Freedom of Association and the Protection of the Right to Organise;</w:t>
      </w:r>
    </w:p>
    <w:p w14:paraId="229FEB4F"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98 on the Right to Organise and Collective Bargaining;</w:t>
      </w:r>
    </w:p>
    <w:p w14:paraId="6C12F191"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29 on Forced Labour;</w:t>
      </w:r>
    </w:p>
    <w:p w14:paraId="2DCA2689"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105 on the Abolition of Forced Labour;</w:t>
      </w:r>
    </w:p>
    <w:p w14:paraId="3F352E1C"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138 on Minimum Age;</w:t>
      </w:r>
    </w:p>
    <w:p w14:paraId="7636C7ED"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111 on Discrimination (Employment and Occupation);</w:t>
      </w:r>
    </w:p>
    <w:p w14:paraId="2EA0D48C"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100 on Equal Remuneration;</w:t>
      </w:r>
    </w:p>
    <w:p w14:paraId="6B06C5AA"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182 on Worst Forms of Child Labour;</w:t>
      </w:r>
    </w:p>
    <w:p w14:paraId="7DD9FD8B"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Vienna Convention for the protection of the Ozone Layer and its Montreal Protocol on substances that deplete the Ozone Layer;</w:t>
      </w:r>
    </w:p>
    <w:p w14:paraId="2EE0C831"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Basel Convention on the Control of Transboundary Movements of Hazardous Wastes and their Disposal (Basel Convention);</w:t>
      </w:r>
    </w:p>
    <w:p w14:paraId="006CBBAC" w14:textId="77777777" w:rsidR="00FC652F" w:rsidRPr="00546D34" w:rsidRDefault="00FC652F" w:rsidP="007E3B7B">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Stockholm Convention on Persistent Organic Pollutants (Stockholm POPs Convention)</w:t>
      </w:r>
    </w:p>
    <w:p w14:paraId="66686DFA" w14:textId="77777777" w:rsidR="00FC652F" w:rsidRPr="00546D34" w:rsidRDefault="00FC652F" w:rsidP="007E3B7B">
      <w:pPr>
        <w:pStyle w:val="Normal1"/>
        <w:numPr>
          <w:ilvl w:val="0"/>
          <w:numId w:val="7"/>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Convention on the Prior Informed Consent Procedure for Certain Hazardous Chemicals and Pesticides in International Trade (UNEP/FAO) (The PIC Convention) Rotterdam, 10 September 1998, and its 3 regional Protocols.</w:t>
      </w:r>
    </w:p>
    <w:p w14:paraId="4F500E60" w14:textId="77777777" w:rsidR="00FC652F" w:rsidRPr="00546D34" w:rsidRDefault="00FC652F" w:rsidP="00FC652F">
      <w:pPr>
        <w:pStyle w:val="Normal1"/>
        <w:spacing w:after="240"/>
        <w:jc w:val="both"/>
        <w:rPr>
          <w:rFonts w:ascii="Corbel" w:hAnsi="Corbel"/>
          <w:color w:val="92D050"/>
          <w:szCs w:val="22"/>
        </w:rPr>
      </w:pPr>
      <w:r w:rsidRPr="00546D34">
        <w:rPr>
          <w:rFonts w:ascii="Corbel" w:eastAsia="Arial" w:hAnsi="Corbel" w:cs="Arial"/>
          <w:color w:val="92D050"/>
          <w:szCs w:val="22"/>
        </w:rPr>
        <w:t>Consequences of misrepresentation</w:t>
      </w:r>
    </w:p>
    <w:p w14:paraId="4D445629"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 serious misrepresentation which induces a contracting authority to enter into a contract may have the following consequences for the signatory that made the misrepresentation:-</w:t>
      </w:r>
    </w:p>
    <w:p w14:paraId="51AA4234" w14:textId="77777777" w:rsidR="00FC652F" w:rsidRPr="00546D34" w:rsidRDefault="00FC652F" w:rsidP="007E3B7B">
      <w:pPr>
        <w:pStyle w:val="Normal1"/>
        <w:numPr>
          <w:ilvl w:val="0"/>
          <w:numId w:val="8"/>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The potential supplier may be excluded from bidding for contracts for three years, under regulation 57(8)(h)(i) of the PCR 2015;</w:t>
      </w:r>
    </w:p>
    <w:p w14:paraId="0BBAA088" w14:textId="77777777" w:rsidR="00FC652F" w:rsidRPr="00546D34" w:rsidRDefault="00FC652F" w:rsidP="007E3B7B">
      <w:pPr>
        <w:pStyle w:val="Normal1"/>
        <w:numPr>
          <w:ilvl w:val="0"/>
          <w:numId w:val="8"/>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lastRenderedPageBreak/>
        <w:t>The contracting authority may sue the supplier for damages and may rescind the contract under the Misrepresentation Act 1967.</w:t>
      </w:r>
    </w:p>
    <w:p w14:paraId="11AD3A81" w14:textId="77777777" w:rsidR="00FC652F" w:rsidRPr="00546D34" w:rsidRDefault="00FC652F" w:rsidP="007E3B7B">
      <w:pPr>
        <w:pStyle w:val="Normal1"/>
        <w:numPr>
          <w:ilvl w:val="0"/>
          <w:numId w:val="8"/>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3DAA2A13" w14:textId="77777777" w:rsidR="00FC652F" w:rsidRPr="00546D34" w:rsidRDefault="00FC652F" w:rsidP="007E3B7B">
      <w:pPr>
        <w:pStyle w:val="Normal1"/>
        <w:numPr>
          <w:ilvl w:val="0"/>
          <w:numId w:val="8"/>
        </w:numPr>
        <w:spacing w:after="240"/>
        <w:ind w:left="567" w:hanging="567"/>
        <w:jc w:val="both"/>
        <w:rPr>
          <w:rFonts w:ascii="Corbel" w:hAnsi="Corbel" w:cs="Arial"/>
          <w:color w:val="auto"/>
          <w:sz w:val="22"/>
          <w:szCs w:val="22"/>
        </w:rPr>
      </w:pPr>
      <w:r w:rsidRPr="00546D34">
        <w:rPr>
          <w:rFonts w:ascii="Corbel" w:eastAsia="Arial" w:hAnsi="Corbel" w:cs="Arial"/>
          <w:color w:val="auto"/>
          <w:sz w:val="22"/>
          <w:szCs w:val="22"/>
        </w:rPr>
        <w:t>If there is a conviction, then the company must be excluded from procurement for five years under reg. 57(1) of the PCR (subject to self-cleaning).</w:t>
      </w:r>
    </w:p>
    <w:p w14:paraId="409FD1AC" w14:textId="16FEB277" w:rsidR="00E61310" w:rsidRPr="00C934E2" w:rsidRDefault="0012288C">
      <w:pPr>
        <w:rPr>
          <w:rFonts w:ascii="Corbel" w:eastAsiaTheme="majorEastAsia" w:hAnsi="Corbel" w:cstheme="majorBidi"/>
          <w:b/>
          <w:color w:val="365F91" w:themeColor="accent1" w:themeShade="BF"/>
          <w:sz w:val="28"/>
          <w:szCs w:val="28"/>
        </w:rPr>
      </w:pPr>
      <w:r w:rsidRPr="00546D34">
        <w:rPr>
          <w:rFonts w:ascii="Corbel" w:hAnsi="Corbel"/>
        </w:rPr>
        <w:br w:type="page"/>
      </w:r>
      <w:bookmarkStart w:id="283" w:name="_Toc155975929"/>
      <w:bookmarkEnd w:id="215"/>
    </w:p>
    <w:p w14:paraId="5C4AE807" w14:textId="77777777" w:rsidR="0012288C" w:rsidRPr="00546D34" w:rsidRDefault="0012288C" w:rsidP="0012288C">
      <w:pPr>
        <w:spacing w:before="240"/>
        <w:jc w:val="center"/>
        <w:rPr>
          <w:rFonts w:ascii="Corbel" w:hAnsi="Corbel"/>
        </w:rPr>
        <w:sectPr w:rsidR="0012288C" w:rsidRPr="00546D34" w:rsidSect="0012288C">
          <w:pgSz w:w="11907" w:h="16839" w:code="9"/>
          <w:pgMar w:top="1134" w:right="1177" w:bottom="1459" w:left="1474" w:header="680" w:footer="680" w:gutter="0"/>
          <w:cols w:space="720"/>
          <w:noEndnote/>
          <w:docGrid w:linePitch="299"/>
        </w:sectPr>
      </w:pPr>
    </w:p>
    <w:p w14:paraId="40B430A1" w14:textId="77777777" w:rsidR="0012288C" w:rsidRPr="00546D34" w:rsidRDefault="0012288C" w:rsidP="0012288C">
      <w:pPr>
        <w:rPr>
          <w:rFonts w:ascii="Corbel" w:hAnsi="Corbel" w:cs="Arial"/>
        </w:rPr>
      </w:pPr>
    </w:p>
    <w:bookmarkEnd w:id="283"/>
    <w:tbl>
      <w:tblPr>
        <w:tblpPr w:horzAnchor="margin" w:tblpYSpec="bottom"/>
        <w:tblOverlap w:val="never"/>
        <w:tblW w:w="0" w:type="auto"/>
        <w:tblCellMar>
          <w:left w:w="0" w:type="dxa"/>
          <w:right w:w="0" w:type="dxa"/>
        </w:tblCellMar>
        <w:tblLook w:val="04A0" w:firstRow="1" w:lastRow="0" w:firstColumn="1" w:lastColumn="0" w:noHBand="0" w:noVBand="1"/>
      </w:tblPr>
      <w:tblGrid>
        <w:gridCol w:w="10466"/>
      </w:tblGrid>
      <w:tr w:rsidR="0012288C" w:rsidRPr="00546D34" w14:paraId="1AE9BA8B" w14:textId="77777777" w:rsidTr="0012288C">
        <w:tc>
          <w:tcPr>
            <w:tcW w:w="10659" w:type="dxa"/>
            <w:shd w:val="clear" w:color="auto" w:fill="auto"/>
            <w:vAlign w:val="bottom"/>
          </w:tcPr>
          <w:p w14:paraId="5BBA7364" w14:textId="77777777" w:rsidR="0012288C" w:rsidRPr="00546D34" w:rsidRDefault="0012288C" w:rsidP="0012288C">
            <w:pPr>
              <w:pStyle w:val="Date"/>
              <w:rPr>
                <w:rFonts w:ascii="Corbel" w:hAnsi="Corbel"/>
              </w:rPr>
            </w:pPr>
          </w:p>
        </w:tc>
      </w:tr>
    </w:tbl>
    <w:p w14:paraId="13A6199A" w14:textId="77777777" w:rsidR="00707B55" w:rsidRPr="00546D34" w:rsidRDefault="00707B55">
      <w:pPr>
        <w:rPr>
          <w:rFonts w:ascii="Corbel" w:hAnsi="Corbel"/>
        </w:rPr>
      </w:pPr>
    </w:p>
    <w:p w14:paraId="6630D7C6" w14:textId="77777777" w:rsidR="00707B55" w:rsidRPr="00546D34" w:rsidRDefault="00707B55" w:rsidP="00707B55">
      <w:pPr>
        <w:pStyle w:val="ContactDetails"/>
        <w:rPr>
          <w:rFonts w:ascii="Corbel" w:hAnsi="Corbel"/>
          <w:sz w:val="40"/>
        </w:rPr>
      </w:pPr>
    </w:p>
    <w:p w14:paraId="7AD2B4EC" w14:textId="77777777" w:rsidR="00707B55" w:rsidRPr="00546D34" w:rsidRDefault="00707B55" w:rsidP="00707B55">
      <w:pPr>
        <w:pStyle w:val="ContactDetails"/>
        <w:rPr>
          <w:rFonts w:ascii="Corbel" w:hAnsi="Corbel"/>
          <w:sz w:val="40"/>
        </w:rPr>
      </w:pPr>
    </w:p>
    <w:p w14:paraId="0073B474" w14:textId="77777777" w:rsidR="00707B55" w:rsidRPr="00546D34" w:rsidRDefault="00707B55" w:rsidP="00707B55">
      <w:pPr>
        <w:pStyle w:val="ContactDetails"/>
        <w:rPr>
          <w:rFonts w:ascii="Corbel" w:hAnsi="Corbel"/>
          <w:sz w:val="40"/>
        </w:rPr>
      </w:pPr>
    </w:p>
    <w:p w14:paraId="71DE7D36" w14:textId="77777777" w:rsidR="00707B55" w:rsidRPr="00546D34" w:rsidRDefault="00707B55" w:rsidP="00707B55">
      <w:pPr>
        <w:pStyle w:val="ContactDetails"/>
        <w:rPr>
          <w:rFonts w:ascii="Corbel" w:hAnsi="Corbel"/>
          <w:sz w:val="40"/>
        </w:rPr>
      </w:pPr>
    </w:p>
    <w:p w14:paraId="7F766DDC" w14:textId="77777777" w:rsidR="00707B55" w:rsidRPr="00546D34" w:rsidRDefault="00707B55" w:rsidP="00707B55">
      <w:pPr>
        <w:pStyle w:val="ContactDetails"/>
        <w:rPr>
          <w:rFonts w:ascii="Corbel" w:hAnsi="Corbel"/>
          <w:sz w:val="40"/>
        </w:rPr>
      </w:pPr>
    </w:p>
    <w:p w14:paraId="7D619637" w14:textId="77777777" w:rsidR="00707B55" w:rsidRPr="00546D34" w:rsidRDefault="00707B55" w:rsidP="00707B55">
      <w:pPr>
        <w:pStyle w:val="ContactDetails"/>
        <w:rPr>
          <w:rFonts w:ascii="Corbel" w:hAnsi="Corbel"/>
          <w:sz w:val="40"/>
        </w:rPr>
      </w:pPr>
    </w:p>
    <w:p w14:paraId="23CCC194"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enquiries@homesengland.gov.uk</w:t>
      </w:r>
    </w:p>
    <w:p w14:paraId="012B1F84" w14:textId="77777777" w:rsidR="00707B55" w:rsidRPr="00546D34" w:rsidRDefault="00707B55" w:rsidP="008B6CC5">
      <w:pPr>
        <w:pStyle w:val="ContactDetails"/>
        <w:spacing w:line="240" w:lineRule="auto"/>
        <w:rPr>
          <w:rFonts w:ascii="Corbel" w:hAnsi="Corbel"/>
          <w:b/>
          <w:bCs/>
          <w:color w:val="27348A"/>
          <w:sz w:val="40"/>
        </w:rPr>
      </w:pPr>
      <w:r w:rsidRPr="00546D34">
        <w:rPr>
          <w:rFonts w:ascii="Corbel" w:hAnsi="Corbel"/>
          <w:sz w:val="40"/>
        </w:rPr>
        <w:t>0300 1234 500</w:t>
      </w:r>
    </w:p>
    <w:p w14:paraId="6E64A8C6"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gov.uk/homes-england</w:t>
      </w:r>
    </w:p>
    <w:p w14:paraId="26AB9903" w14:textId="77777777" w:rsidR="00707B55" w:rsidRPr="00546D34" w:rsidRDefault="00707B55">
      <w:pPr>
        <w:rPr>
          <w:rFonts w:ascii="Corbel" w:hAnsi="Corbel"/>
        </w:rPr>
      </w:pPr>
    </w:p>
    <w:sectPr w:rsidR="00707B55" w:rsidRPr="00546D34" w:rsidSect="00707B55">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5067" w14:textId="77777777" w:rsidR="001B0692" w:rsidRDefault="001B0692" w:rsidP="00707B55">
      <w:pPr>
        <w:spacing w:after="0" w:line="240" w:lineRule="auto"/>
      </w:pPr>
      <w:r>
        <w:separator/>
      </w:r>
    </w:p>
  </w:endnote>
  <w:endnote w:type="continuationSeparator" w:id="0">
    <w:p w14:paraId="79ECC826" w14:textId="77777777" w:rsidR="001B0692" w:rsidRDefault="001B0692" w:rsidP="00707B55">
      <w:pPr>
        <w:spacing w:after="0" w:line="240" w:lineRule="auto"/>
      </w:pPr>
      <w:r>
        <w:continuationSeparator/>
      </w:r>
    </w:p>
  </w:endnote>
  <w:endnote w:type="continuationNotice" w:id="1">
    <w:p w14:paraId="77D80770" w14:textId="77777777" w:rsidR="001B0692" w:rsidRDefault="001B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1AAA" w14:textId="77777777" w:rsidR="00A35A51" w:rsidRDefault="00A35A51" w:rsidP="00FA2FFB">
    <w:pPr>
      <w:pStyle w:val="Footer"/>
    </w:pPr>
    <w:bookmarkStart w:id="0" w:name="aliashAdvancedFooterprot1FooterEvenPages"/>
  </w:p>
  <w:bookmarkEnd w:id="0"/>
  <w:p w14:paraId="4EDBBCD4" w14:textId="77777777" w:rsidR="00A35A51" w:rsidRDefault="00A35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1CD" w14:textId="77777777" w:rsidR="00A35A51" w:rsidRDefault="00A35A51" w:rsidP="00FA2FFB">
    <w:pPr>
      <w:pStyle w:val="Footer"/>
      <w:jc w:val="center"/>
    </w:pPr>
    <w:bookmarkStart w:id="1" w:name="aliashAdvancedFooterprotec1FooterPrimary"/>
    <w:r>
      <w:rPr>
        <w:noProof/>
        <w:color w:val="2B579A"/>
        <w:shd w:val="clear" w:color="auto" w:fill="E6E6E6"/>
      </w:rPr>
      <mc:AlternateContent>
        <mc:Choice Requires="wps">
          <w:drawing>
            <wp:anchor distT="0" distB="0" distL="114300" distR="114300" simplePos="0" relativeHeight="251660159" behindDoc="0" locked="0" layoutInCell="0" allowOverlap="1" wp14:anchorId="10E6017B" wp14:editId="62A01E96">
              <wp:simplePos x="0" y="0"/>
              <wp:positionH relativeFrom="page">
                <wp:align>center</wp:align>
              </wp:positionH>
              <wp:positionV relativeFrom="page">
                <wp:align>bottom</wp:align>
              </wp:positionV>
              <wp:extent cx="7772400" cy="457200"/>
              <wp:effectExtent l="0" t="0" r="0" b="0"/>
              <wp:wrapNone/>
              <wp:docPr id="1" name="MSIPCMdede4f7ea23acfc91470d1b2"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A3A01" w14:textId="4B96B3C5" w:rsidR="00A35A51"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E6017B" id="_x0000_t202" coordsize="21600,21600" o:spt="202" path="m,l,21600r21600,l21600,xe">
              <v:stroke joinstyle="miter"/>
              <v:path gradientshapeok="t" o:connecttype="rect"/>
            </v:shapetype>
            <v:shape id="MSIPCMdede4f7ea23acfc91470d1b2"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601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DNCz6hrQIAAFgFAAAOAAAAAAAAAAAA&#10;AAAAAC4CAABkcnMvZTJvRG9jLnhtbFBLAQItABQABgAIAAAAIQD4JG3S2gAAAAUBAAAPAAAAAAAA&#10;AAAAAAAAAAcFAABkcnMvZG93bnJldi54bWxQSwUGAAAAAAQABADzAAAADgYAAAAA&#10;" o:allowincell="f" filled="f" stroked="f" strokeweight=".5pt">
              <v:textbox inset=",0,,0">
                <w:txbxContent>
                  <w:p w14:paraId="1D8A3A01" w14:textId="4B96B3C5" w:rsidR="00A35A51"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v:textbox>
              <w10:wrap anchorx="page" anchory="page"/>
            </v:shape>
          </w:pict>
        </mc:Fallback>
      </mc:AlternateContent>
    </w:r>
  </w:p>
  <w:bookmarkEnd w:id="1"/>
  <w:p w14:paraId="1A11F7DE" w14:textId="77777777" w:rsidR="00A35A51" w:rsidRDefault="00A35A51" w:rsidP="00295DF1">
    <w:pPr>
      <w:pStyle w:val="Footer"/>
      <w:jc w:val="center"/>
    </w:pPr>
  </w:p>
  <w:sdt>
    <w:sdtPr>
      <w:rPr>
        <w:color w:val="2B579A"/>
        <w:shd w:val="clear" w:color="auto" w:fill="E6E6E6"/>
      </w:rPr>
      <w:id w:val="-811943653"/>
      <w:docPartObj>
        <w:docPartGallery w:val="Page Numbers (Bottom of Page)"/>
        <w:docPartUnique/>
      </w:docPartObj>
    </w:sdtPr>
    <w:sdtEndPr>
      <w:rPr>
        <w:noProof/>
        <w:color w:val="auto"/>
        <w:sz w:val="16"/>
        <w:szCs w:val="16"/>
        <w:shd w:val="clear" w:color="auto" w:fill="auto"/>
      </w:rPr>
    </w:sdtEndPr>
    <w:sdtContent>
      <w:p w14:paraId="3E5EC170" w14:textId="77777777" w:rsidR="00A35A51" w:rsidRDefault="00A35A51" w:rsidP="00295DF1">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542FAB98" w14:textId="77777777" w:rsidR="00A35A51" w:rsidRPr="00B7023A" w:rsidRDefault="00A35A51" w:rsidP="00295DF1">
        <w:pPr>
          <w:pStyle w:val="Footer"/>
          <w:spacing w:before="60"/>
          <w:jc w:val="center"/>
          <w:rPr>
            <w:sz w:val="16"/>
            <w:szCs w:val="16"/>
          </w:rPr>
        </w:pPr>
        <w:r w:rsidRPr="00B7023A">
          <w:rPr>
            <w:color w:val="2B579A"/>
            <w:sz w:val="16"/>
            <w:szCs w:val="16"/>
            <w:shd w:val="clear" w:color="auto" w:fill="E6E6E6"/>
          </w:rPr>
          <w:fldChar w:fldCharType="begin"/>
        </w:r>
        <w:r w:rsidRPr="00B7023A">
          <w:rPr>
            <w:sz w:val="16"/>
            <w:szCs w:val="16"/>
          </w:rPr>
          <w:instrText xml:space="preserve"> PAGE   \* MERGEFORMAT </w:instrText>
        </w:r>
        <w:r w:rsidRPr="00B7023A">
          <w:rPr>
            <w:color w:val="2B579A"/>
            <w:sz w:val="16"/>
            <w:szCs w:val="16"/>
            <w:shd w:val="clear" w:color="auto" w:fill="E6E6E6"/>
          </w:rPr>
          <w:fldChar w:fldCharType="separate"/>
        </w:r>
        <w:r>
          <w:rPr>
            <w:noProof/>
            <w:sz w:val="16"/>
            <w:szCs w:val="16"/>
          </w:rPr>
          <w:t>1</w:t>
        </w:r>
        <w:r w:rsidRPr="00B7023A">
          <w:rPr>
            <w:color w:val="2B579A"/>
            <w:sz w:val="16"/>
            <w:szCs w:val="16"/>
            <w:shd w:val="clear" w:color="auto" w:fill="E6E6E6"/>
          </w:rPr>
          <w:fldChar w:fldCharType="end"/>
        </w:r>
      </w:p>
      <w:p w14:paraId="43D6D21E" w14:textId="5D042291" w:rsidR="00A35A51" w:rsidRPr="00B7023A" w:rsidRDefault="00A35A51" w:rsidP="00295DF1">
        <w:pPr>
          <w:pStyle w:val="Footer"/>
          <w:rPr>
            <w:noProof/>
            <w:sz w:val="16"/>
            <w:szCs w:val="16"/>
          </w:rPr>
        </w:pPr>
        <w:r w:rsidRPr="00B7023A">
          <w:rPr>
            <w:color w:val="2B579A"/>
            <w:sz w:val="16"/>
            <w:szCs w:val="16"/>
            <w:shd w:val="clear" w:color="auto" w:fill="E6E6E6"/>
          </w:rPr>
          <w:fldChar w:fldCharType="begin"/>
        </w:r>
        <w:r w:rsidRPr="00B7023A">
          <w:rPr>
            <w:noProof/>
            <w:sz w:val="16"/>
            <w:szCs w:val="16"/>
          </w:rPr>
          <w:instrText xml:space="preserve"> DATE  \@ "MMMM yy"  \* MERGEFORMAT </w:instrText>
        </w:r>
        <w:r w:rsidRPr="00B7023A">
          <w:rPr>
            <w:color w:val="2B579A"/>
            <w:sz w:val="16"/>
            <w:szCs w:val="16"/>
            <w:shd w:val="clear" w:color="auto" w:fill="E6E6E6"/>
          </w:rPr>
          <w:fldChar w:fldCharType="separate"/>
        </w:r>
        <w:r w:rsidR="00FB535A">
          <w:rPr>
            <w:noProof/>
            <w:sz w:val="16"/>
            <w:szCs w:val="16"/>
          </w:rPr>
          <w:t>June 22</w:t>
        </w:r>
        <w:r w:rsidRPr="00B7023A">
          <w:rPr>
            <w:color w:val="2B579A"/>
            <w:sz w:val="16"/>
            <w:szCs w:val="16"/>
            <w:shd w:val="clear" w:color="auto" w:fill="E6E6E6"/>
          </w:rPr>
          <w:fldChar w:fldCharType="end"/>
        </w:r>
      </w:p>
      <w:p w14:paraId="234791F5" w14:textId="77777777" w:rsidR="00A35A51" w:rsidRPr="00295DF1" w:rsidRDefault="00FB535A" w:rsidP="00295DF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34C3" w14:textId="4A0F7390" w:rsidR="00A35A51" w:rsidRDefault="00A35A51" w:rsidP="00FA2FFB">
    <w:pPr>
      <w:pStyle w:val="Footer"/>
    </w:pPr>
    <w:bookmarkStart w:id="2" w:name="aliashAdvancedFooterprot1FooterFirstPage"/>
  </w:p>
  <w:bookmarkEnd w:id="2"/>
  <w:p w14:paraId="18B7E3E0" w14:textId="77777777" w:rsidR="00A35A51" w:rsidRDefault="00A35A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8293" w14:textId="77777777" w:rsidR="00A35A51" w:rsidRDefault="00A35A51" w:rsidP="00FA2FFB">
    <w:pPr>
      <w:pStyle w:val="Footer"/>
      <w:jc w:val="center"/>
    </w:pPr>
    <w:bookmarkStart w:id="3" w:name="aliashAdvancedFooterprotec2FooterPrimary"/>
    <w:r>
      <w:rPr>
        <w:noProof/>
        <w:color w:val="2B579A"/>
        <w:shd w:val="clear" w:color="auto" w:fill="E6E6E6"/>
      </w:rPr>
      <mc:AlternateContent>
        <mc:Choice Requires="wps">
          <w:drawing>
            <wp:anchor distT="0" distB="0" distL="114300" distR="114300" simplePos="0" relativeHeight="251660223" behindDoc="0" locked="0" layoutInCell="0" allowOverlap="1" wp14:anchorId="67DEB843" wp14:editId="1220894C">
              <wp:simplePos x="0" y="0"/>
              <wp:positionH relativeFrom="page">
                <wp:align>center</wp:align>
              </wp:positionH>
              <wp:positionV relativeFrom="page">
                <wp:align>bottom</wp:align>
              </wp:positionV>
              <wp:extent cx="7772400" cy="457200"/>
              <wp:effectExtent l="0" t="0" r="0" b="0"/>
              <wp:wrapNone/>
              <wp:docPr id="6" name="MSIPCMf0594cb6863c67cc96fe57f7"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DFCC53" w14:textId="05CE78C7" w:rsidR="00A35A51"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DEB843" id="_x0000_t202" coordsize="21600,21600" o:spt="202" path="m,l,21600r21600,l21600,xe">
              <v:stroke joinstyle="miter"/>
              <v:path gradientshapeok="t" o:connecttype="rect"/>
            </v:shapetype>
            <v:shape id="MSIPCMf0594cb6863c67cc96fe57f7" o:spid="_x0000_s1028"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602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Alqf8CvAgAAWAUAAA4AAAAAAAAA&#10;AAAAAAAALgIAAGRycy9lMm9Eb2MueG1sUEsBAi0AFAAGAAgAAAAhAPgkbdLaAAAABQEAAA8AAAAA&#10;AAAAAAAAAAAACQUAAGRycy9kb3ducmV2LnhtbFBLBQYAAAAABAAEAPMAAAAQBgAAAAA=&#10;" o:allowincell="f" filled="f" stroked="f" strokeweight=".5pt">
              <v:textbox inset=",0,,0">
                <w:txbxContent>
                  <w:p w14:paraId="5DDFCC53" w14:textId="05CE78C7" w:rsidR="00A35A51"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v:textbox>
              <w10:wrap anchorx="page" anchory="page"/>
            </v:shape>
          </w:pict>
        </mc:Fallback>
      </mc:AlternateContent>
    </w:r>
  </w:p>
  <w:bookmarkEnd w:id="3"/>
  <w:p w14:paraId="31451878" w14:textId="77777777" w:rsidR="00A35A51" w:rsidRDefault="00A35A51" w:rsidP="00295DF1">
    <w:pPr>
      <w:pStyle w:val="Footer"/>
      <w:jc w:val="center"/>
    </w:pPr>
  </w:p>
  <w:sdt>
    <w:sdtPr>
      <w:rPr>
        <w:color w:val="2B579A"/>
        <w:shd w:val="clear" w:color="auto" w:fill="E6E6E6"/>
      </w:rPr>
      <w:id w:val="-281798239"/>
      <w:docPartObj>
        <w:docPartGallery w:val="Page Numbers (Bottom of Page)"/>
        <w:docPartUnique/>
      </w:docPartObj>
    </w:sdtPr>
    <w:sdtEndPr>
      <w:rPr>
        <w:noProof/>
        <w:color w:val="auto"/>
        <w:sz w:val="16"/>
        <w:szCs w:val="16"/>
        <w:shd w:val="clear" w:color="auto" w:fill="auto"/>
      </w:rPr>
    </w:sdtEndPr>
    <w:sdtContent>
      <w:p w14:paraId="42C88FFB" w14:textId="42BB2905" w:rsidR="00A35A51" w:rsidRDefault="00A35A51" w:rsidP="00295DF1">
        <w:pPr>
          <w:pStyle w:val="Footer"/>
          <w:spacing w:before="60"/>
          <w:jc w:val="center"/>
          <w:rPr>
            <w:rFonts w:cs="Arial"/>
            <w:b/>
            <w:color w:val="FF0000"/>
          </w:rPr>
        </w:pPr>
      </w:p>
      <w:p w14:paraId="2348689A" w14:textId="77777777" w:rsidR="00A35A51" w:rsidRPr="00B7023A" w:rsidRDefault="00A35A51" w:rsidP="00295DF1">
        <w:pPr>
          <w:pStyle w:val="Footer"/>
          <w:spacing w:before="60"/>
          <w:jc w:val="center"/>
          <w:rPr>
            <w:sz w:val="16"/>
            <w:szCs w:val="16"/>
          </w:rPr>
        </w:pPr>
        <w:r w:rsidRPr="00B7023A">
          <w:rPr>
            <w:color w:val="2B579A"/>
            <w:sz w:val="16"/>
            <w:szCs w:val="16"/>
            <w:shd w:val="clear" w:color="auto" w:fill="E6E6E6"/>
          </w:rPr>
          <w:fldChar w:fldCharType="begin"/>
        </w:r>
        <w:r w:rsidRPr="00B7023A">
          <w:rPr>
            <w:sz w:val="16"/>
            <w:szCs w:val="16"/>
          </w:rPr>
          <w:instrText xml:space="preserve"> PAGE   \* MERGEFORMAT </w:instrText>
        </w:r>
        <w:r w:rsidRPr="00B7023A">
          <w:rPr>
            <w:color w:val="2B579A"/>
            <w:sz w:val="16"/>
            <w:szCs w:val="16"/>
            <w:shd w:val="clear" w:color="auto" w:fill="E6E6E6"/>
          </w:rPr>
          <w:fldChar w:fldCharType="separate"/>
        </w:r>
        <w:r>
          <w:rPr>
            <w:noProof/>
            <w:sz w:val="16"/>
            <w:szCs w:val="16"/>
          </w:rPr>
          <w:t>3</w:t>
        </w:r>
        <w:r w:rsidRPr="00B7023A">
          <w:rPr>
            <w:color w:val="2B579A"/>
            <w:sz w:val="16"/>
            <w:szCs w:val="16"/>
            <w:shd w:val="clear" w:color="auto" w:fill="E6E6E6"/>
          </w:rPr>
          <w:fldChar w:fldCharType="end"/>
        </w:r>
      </w:p>
      <w:p w14:paraId="2BE19C4F" w14:textId="3D3CB0B5" w:rsidR="00A35A51" w:rsidRPr="00E13CA5" w:rsidRDefault="00A35A51" w:rsidP="00E13CA5">
        <w:pPr>
          <w:pStyle w:val="Footer"/>
          <w:rPr>
            <w:noProof/>
            <w:sz w:val="16"/>
            <w:szCs w:val="16"/>
          </w:rPr>
        </w:pPr>
        <w:r w:rsidRPr="00B7023A">
          <w:rPr>
            <w:color w:val="2B579A"/>
            <w:sz w:val="16"/>
            <w:szCs w:val="16"/>
            <w:shd w:val="clear" w:color="auto" w:fill="E6E6E6"/>
          </w:rPr>
          <w:fldChar w:fldCharType="begin"/>
        </w:r>
        <w:r w:rsidRPr="00B7023A">
          <w:rPr>
            <w:noProof/>
            <w:sz w:val="16"/>
            <w:szCs w:val="16"/>
          </w:rPr>
          <w:instrText xml:space="preserve"> DATE  \@ "MMMM yy"  \* MERGEFORMAT </w:instrText>
        </w:r>
        <w:r w:rsidRPr="00B7023A">
          <w:rPr>
            <w:color w:val="2B579A"/>
            <w:sz w:val="16"/>
            <w:szCs w:val="16"/>
            <w:shd w:val="clear" w:color="auto" w:fill="E6E6E6"/>
          </w:rPr>
          <w:fldChar w:fldCharType="separate"/>
        </w:r>
        <w:r w:rsidR="00FB535A">
          <w:rPr>
            <w:noProof/>
            <w:sz w:val="16"/>
            <w:szCs w:val="16"/>
          </w:rPr>
          <w:t>June 22</w:t>
        </w:r>
        <w:r w:rsidRPr="00B7023A">
          <w:rPr>
            <w:color w:val="2B579A"/>
            <w:sz w:val="16"/>
            <w:szCs w:val="16"/>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9DE" w14:textId="77777777" w:rsidR="00A35A51" w:rsidRDefault="00A35A51" w:rsidP="00FA2FFB">
    <w:pPr>
      <w:pStyle w:val="Footer"/>
      <w:jc w:val="center"/>
      <w:rPr>
        <w:rFonts w:cs="Arial"/>
        <w:b/>
        <w:color w:val="FF0000"/>
      </w:rPr>
    </w:pPr>
    <w:bookmarkStart w:id="214" w:name="aliashAdvancedFooterprotec3FooterPrimary"/>
    <w:r>
      <w:rPr>
        <w:rFonts w:cs="Arial"/>
        <w:b/>
        <w:noProof/>
        <w:color w:val="FF0000"/>
        <w:shd w:val="clear" w:color="auto" w:fill="E6E6E6"/>
      </w:rPr>
      <mc:AlternateContent>
        <mc:Choice Requires="wps">
          <w:drawing>
            <wp:anchor distT="0" distB="0" distL="114300" distR="114300" simplePos="0" relativeHeight="251660190" behindDoc="0" locked="0" layoutInCell="0" allowOverlap="1" wp14:anchorId="202EB1A1" wp14:editId="672F5520">
              <wp:simplePos x="0" y="0"/>
              <wp:positionH relativeFrom="page">
                <wp:align>center</wp:align>
              </wp:positionH>
              <wp:positionV relativeFrom="page">
                <wp:align>bottom</wp:align>
              </wp:positionV>
              <wp:extent cx="7772400" cy="457200"/>
              <wp:effectExtent l="0" t="0" r="0" b="0"/>
              <wp:wrapNone/>
              <wp:docPr id="7" name="MSIPCM9e274488a25a3626df118846" descr="{&quot;HashCode&quot;:-166337246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6BB68" w14:textId="45A63701" w:rsidR="00A35A51"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2EB1A1" id="_x0000_t202" coordsize="21600,21600" o:spt="202" path="m,l,21600r21600,l21600,xe">
              <v:stroke joinstyle="miter"/>
              <v:path gradientshapeok="t" o:connecttype="rect"/>
            </v:shapetype>
            <v:shape id="MSIPCM9e274488a25a3626df118846" o:spid="_x0000_s1029" type="#_x0000_t202" alt="{&quot;HashCode&quot;:-1663372469,&quot;Height&quot;:9999999.0,&quot;Width&quot;:9999999.0,&quot;Placement&quot;:&quot;Footer&quot;,&quot;Index&quot;:&quot;Primary&quot;,&quot;Section&quot;:3,&quot;Top&quot;:0.0,&quot;Left&quot;:0.0}" style="position:absolute;left:0;text-align:left;margin-left:0;margin-top:0;width:612pt;height:36pt;z-index:2516601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QYACwrECAABYBQAADgAAAAAA&#10;AAAAAAAAAAAuAgAAZHJzL2Uyb0RvYy54bWxQSwECLQAUAAYACAAAACEA+CRt0toAAAAFAQAADwAA&#10;AAAAAAAAAAAAAAALBQAAZHJzL2Rvd25yZXYueG1sUEsFBgAAAAAEAAQA8wAAABIGAAAAAA==&#10;" o:allowincell="f" filled="f" stroked="f" strokeweight=".5pt">
              <v:textbox inset=",0,,0">
                <w:txbxContent>
                  <w:p w14:paraId="5896BB68" w14:textId="45A63701" w:rsidR="00A35A51"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v:textbox>
              <w10:wrap anchorx="page" anchory="page"/>
            </v:shape>
          </w:pict>
        </mc:Fallback>
      </mc:AlternateContent>
    </w:r>
  </w:p>
  <w:bookmarkEnd w:id="214"/>
  <w:p w14:paraId="6BBF8D56" w14:textId="77777777" w:rsidR="00A35A51" w:rsidRPr="007504B5" w:rsidRDefault="00A35A51" w:rsidP="00AB227A">
    <w:pPr>
      <w:pStyle w:val="Footer"/>
      <w:spacing w:before="60"/>
      <w:jc w:val="center"/>
      <w:rPr>
        <w:rFonts w:ascii="Corbel" w:hAnsi="Corbel" w:cs="Arial"/>
        <w:color w:val="000000"/>
        <w:sz w:val="16"/>
        <w:szCs w:val="16"/>
      </w:rPr>
    </w:pPr>
    <w:r w:rsidRPr="007504B5">
      <w:rPr>
        <w:rFonts w:ascii="Corbel" w:hAnsi="Corbel" w:cs="Arial"/>
        <w:color w:val="000000"/>
        <w:sz w:val="16"/>
        <w:szCs w:val="16"/>
        <w:shd w:val="clear" w:color="auto" w:fill="E6E6E6"/>
      </w:rPr>
      <w:fldChar w:fldCharType="begin"/>
    </w:r>
    <w:r w:rsidRPr="007504B5">
      <w:rPr>
        <w:rFonts w:ascii="Corbel" w:hAnsi="Corbel" w:cs="Arial"/>
        <w:color w:val="000000"/>
        <w:sz w:val="16"/>
        <w:szCs w:val="16"/>
      </w:rPr>
      <w:instrText xml:space="preserve"> PAGE  \* Arabic  \* MERGEFORMAT </w:instrText>
    </w:r>
    <w:r w:rsidRPr="007504B5">
      <w:rPr>
        <w:rFonts w:ascii="Corbel" w:hAnsi="Corbel" w:cs="Arial"/>
        <w:color w:val="000000"/>
        <w:sz w:val="16"/>
        <w:szCs w:val="16"/>
        <w:shd w:val="clear" w:color="auto" w:fill="E6E6E6"/>
      </w:rPr>
      <w:fldChar w:fldCharType="separate"/>
    </w:r>
    <w:r>
      <w:rPr>
        <w:rFonts w:ascii="Corbel" w:hAnsi="Corbel" w:cs="Arial"/>
        <w:noProof/>
        <w:color w:val="000000"/>
        <w:sz w:val="16"/>
        <w:szCs w:val="16"/>
      </w:rPr>
      <w:t>1</w:t>
    </w:r>
    <w:r w:rsidRPr="007504B5">
      <w:rPr>
        <w:rFonts w:ascii="Corbel" w:hAnsi="Corbel" w:cs="Arial"/>
        <w:color w:val="000000"/>
        <w:sz w:val="16"/>
        <w:szCs w:val="16"/>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E481" w14:textId="77777777" w:rsidR="00A35A51" w:rsidRDefault="00A35A51" w:rsidP="00FA2FFB">
    <w:pPr>
      <w:pStyle w:val="Footer"/>
    </w:pPr>
  </w:p>
  <w:p w14:paraId="7F4133C7" w14:textId="77777777" w:rsidR="00A35A51" w:rsidRPr="00D63F1F" w:rsidRDefault="00A35A51" w:rsidP="00AB22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BD70" w14:textId="77777777" w:rsidR="006702B7" w:rsidRDefault="006702B7" w:rsidP="00FA2FFB">
    <w:pPr>
      <w:pStyle w:val="Footer"/>
    </w:pPr>
  </w:p>
  <w:p w14:paraId="2DF62B89" w14:textId="77777777" w:rsidR="00FF2813" w:rsidRDefault="00FF28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40C" w14:textId="1DCA4E70" w:rsidR="00A35A51" w:rsidRDefault="00FB535A" w:rsidP="00FA2FFB">
    <w:pPr>
      <w:pStyle w:val="Footer"/>
      <w:tabs>
        <w:tab w:val="clear" w:pos="4513"/>
        <w:tab w:val="clear" w:pos="9026"/>
        <w:tab w:val="left" w:pos="3810"/>
      </w:tabs>
    </w:pPr>
    <w:bookmarkStart w:id="284" w:name="aliashAdvancedFooterprotec9FooterPrimary"/>
    <w:r>
      <w:rPr>
        <w:noProof/>
      </w:rPr>
      <mc:AlternateContent>
        <mc:Choice Requires="wps">
          <w:drawing>
            <wp:anchor distT="0" distB="0" distL="114300" distR="114300" simplePos="0" relativeHeight="251661312" behindDoc="0" locked="0" layoutInCell="0" allowOverlap="1" wp14:anchorId="752FEC76" wp14:editId="401951A2">
              <wp:simplePos x="0" y="0"/>
              <wp:positionH relativeFrom="page">
                <wp:align>center</wp:align>
              </wp:positionH>
              <wp:positionV relativeFrom="page">
                <wp:align>bottom</wp:align>
              </wp:positionV>
              <wp:extent cx="7772400" cy="457200"/>
              <wp:effectExtent l="0" t="0" r="0" b="0"/>
              <wp:wrapNone/>
              <wp:docPr id="2" name="MSIPCMe7484d90a0e9b743cd244969" descr="{&quot;HashCode&quot;:-1663372469,&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FFD77" w14:textId="41FBEAFA" w:rsidR="00FB535A"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2FEC76" id="_x0000_t202" coordsize="21600,21600" o:spt="202" path="m,l,21600r21600,l21600,xe">
              <v:stroke joinstyle="miter"/>
              <v:path gradientshapeok="t" o:connecttype="rect"/>
            </v:shapetype>
            <v:shape id="MSIPCMe7484d90a0e9b743cd244969" o:spid="_x0000_s1030" type="#_x0000_t202" alt="{&quot;HashCode&quot;:-1663372469,&quot;Height&quot;:9999999.0,&quot;Width&quot;:9999999.0,&quot;Placement&quot;:&quot;Footer&quot;,&quot;Index&quot;:&quot;Primary&quot;,&quot;Section&quot;:11,&quot;Top&quot;:0.0,&quot;Left&quot;:0.0}" style="position:absolute;margin-left:0;margin-top:0;width:612pt;height:36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ClPHT/sAIAAFkFAAAOAAAAAAAA&#10;AAAAAAAAAC4CAABkcnMvZTJvRG9jLnhtbFBLAQItABQABgAIAAAAIQD4JG3S2gAAAAUBAAAPAAAA&#10;AAAAAAAAAAAAAAoFAABkcnMvZG93bnJldi54bWxQSwUGAAAAAAQABADzAAAAEQYAAAAA&#10;" o:allowincell="f" filled="f" stroked="f" strokeweight=".5pt">
              <v:fill o:detectmouseclick="t"/>
              <v:textbox inset=",0,,0">
                <w:txbxContent>
                  <w:p w14:paraId="328FFD77" w14:textId="41FBEAFA" w:rsidR="00FB535A" w:rsidRPr="00FB535A" w:rsidRDefault="00FB535A" w:rsidP="00FB535A">
                    <w:pPr>
                      <w:spacing w:after="0"/>
                      <w:jc w:val="center"/>
                      <w:rPr>
                        <w:rFonts w:ascii="Calibri" w:hAnsi="Calibri" w:cs="Calibri"/>
                        <w:color w:val="0078D7"/>
                        <w:sz w:val="24"/>
                      </w:rPr>
                    </w:pPr>
                    <w:r w:rsidRPr="00FB535A">
                      <w:rPr>
                        <w:rFonts w:ascii="Calibri" w:hAnsi="Calibri" w:cs="Calibri"/>
                        <w:color w:val="0078D7"/>
                        <w:sz w:val="24"/>
                      </w:rPr>
                      <w:t xml:space="preserve">OFFICIAL </w:t>
                    </w:r>
                  </w:p>
                </w:txbxContent>
              </v:textbox>
              <w10:wrap anchorx="page" anchory="page"/>
            </v:shape>
          </w:pict>
        </mc:Fallback>
      </mc:AlternateContent>
    </w:r>
  </w:p>
  <w:bookmarkEnd w:id="284"/>
  <w:p w14:paraId="20F461F5" w14:textId="77777777" w:rsidR="00A35A51" w:rsidRDefault="00A35A51" w:rsidP="00707B55">
    <w:pPr>
      <w:pStyle w:val="Footer"/>
      <w:tabs>
        <w:tab w:val="clear" w:pos="4513"/>
        <w:tab w:val="clear" w:pos="9026"/>
        <w:tab w:val="left" w:pos="3810"/>
      </w:tabs>
    </w:pPr>
    <w:r>
      <w:rPr>
        <w:noProof/>
        <w:color w:val="2B579A"/>
        <w:shd w:val="clear" w:color="auto" w:fill="E6E6E6"/>
        <w:lang w:eastAsia="en-GB"/>
      </w:rPr>
      <w:drawing>
        <wp:anchor distT="0" distB="0" distL="114300" distR="114300" simplePos="0" relativeHeight="251658243" behindDoc="0" locked="0" layoutInCell="1" allowOverlap="1" wp14:anchorId="3E0BF4F1" wp14:editId="6BC09C5D">
          <wp:simplePos x="0" y="0"/>
          <wp:positionH relativeFrom="page">
            <wp:posOffset>-19050</wp:posOffset>
          </wp:positionH>
          <wp:positionV relativeFrom="page">
            <wp:posOffset>5486400</wp:posOffset>
          </wp:positionV>
          <wp:extent cx="7867650" cy="54991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67650" cy="549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2227" w14:textId="77777777" w:rsidR="001B0692" w:rsidRDefault="001B0692" w:rsidP="00707B55">
      <w:pPr>
        <w:spacing w:after="0" w:line="240" w:lineRule="auto"/>
      </w:pPr>
      <w:r>
        <w:separator/>
      </w:r>
    </w:p>
  </w:footnote>
  <w:footnote w:type="continuationSeparator" w:id="0">
    <w:p w14:paraId="721EE945" w14:textId="77777777" w:rsidR="001B0692" w:rsidRDefault="001B0692" w:rsidP="00707B55">
      <w:pPr>
        <w:spacing w:after="0" w:line="240" w:lineRule="auto"/>
      </w:pPr>
      <w:r>
        <w:continuationSeparator/>
      </w:r>
    </w:p>
  </w:footnote>
  <w:footnote w:type="continuationNotice" w:id="1">
    <w:p w14:paraId="28FD0079" w14:textId="77777777" w:rsidR="001B0692" w:rsidRDefault="001B0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C719" w14:textId="77777777" w:rsidR="00FB535A" w:rsidRDefault="00FB5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FE9A" w14:textId="79C2B5A0" w:rsidR="00A35A51" w:rsidRDefault="00EE2A39">
    <w:pPr>
      <w:pStyle w:val="Header"/>
    </w:pPr>
    <w:r w:rsidRPr="00707B55">
      <w:rPr>
        <w:noProof/>
        <w:color w:val="2B579A"/>
        <w:shd w:val="clear" w:color="auto" w:fill="E6E6E6"/>
        <w:lang w:eastAsia="en-GB"/>
      </w:rPr>
      <mc:AlternateContent>
        <mc:Choice Requires="wps">
          <w:drawing>
            <wp:anchor distT="0" distB="0" distL="114300" distR="114300" simplePos="0" relativeHeight="251657216" behindDoc="0" locked="0" layoutInCell="1" allowOverlap="1" wp14:anchorId="63590620" wp14:editId="24B3E27C">
              <wp:simplePos x="0" y="0"/>
              <wp:positionH relativeFrom="margin">
                <wp:align>right</wp:align>
              </wp:positionH>
              <wp:positionV relativeFrom="page">
                <wp:posOffset>1026160</wp:posOffset>
              </wp:positionV>
              <wp:extent cx="2209800" cy="3124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noFill/>
                      </a:ln>
                    </wps:spPr>
                    <wps:txbx>
                      <w:txbxContent>
                        <w:p w14:paraId="5715C8BC" w14:textId="77777777" w:rsidR="00A35A51" w:rsidRPr="00771111" w:rsidRDefault="00A35A51" w:rsidP="00707B55">
                          <w:pPr>
                            <w:jc w:val="right"/>
                            <w:rPr>
                              <w:sz w:val="28"/>
                              <w:szCs w:val="28"/>
                            </w:rPr>
                          </w:pPr>
                          <w:r w:rsidRPr="00771111">
                            <w:rPr>
                              <w:sz w:val="28"/>
                              <w:szCs w:val="28"/>
                            </w:rPr>
                            <w:t>Making homes happen</w:t>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3590620" id="_x0000_t202" coordsize="21600,21600" o:spt="202" path="m,l,21600r21600,l21600,xe">
              <v:stroke joinstyle="miter"/>
              <v:path gradientshapeok="t" o:connecttype="rect"/>
            </v:shapetype>
            <v:shape id="Text Box 8" o:spid="_x0000_s1026" type="#_x0000_t202" style="position:absolute;margin-left:122.8pt;margin-top:80.8pt;width:174pt;height:24.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" fillcolor="white [3201]" stroked="f" strokeweight=".5pt">
              <v:textbox inset="0,0,0,0">
                <w:txbxContent>
                  <w:p w14:paraId="5715C8BC" w14:textId="77777777" w:rsidR="00A35A51" w:rsidRPr="00771111" w:rsidRDefault="00A35A51" w:rsidP="00707B55">
                    <w:pPr>
                      <w:jc w:val="right"/>
                      <w:rPr>
                        <w:sz w:val="28"/>
                        <w:szCs w:val="28"/>
                      </w:rPr>
                    </w:pPr>
                    <w:r w:rsidRPr="00771111">
                      <w:rPr>
                        <w:sz w:val="28"/>
                        <w:szCs w:val="28"/>
                      </w:rPr>
                      <w:t>Making homes happen</w:t>
                    </w:r>
                    <w:r>
                      <w:rPr>
                        <w:sz w:val="28"/>
                        <w:szCs w:val="28"/>
                      </w:rPr>
                      <w:t xml:space="preserve">  </w:t>
                    </w:r>
                  </w:p>
                </w:txbxContent>
              </v:textbox>
              <w10:wrap anchorx="margin" anchory="page"/>
            </v:shape>
          </w:pict>
        </mc:Fallback>
      </mc:AlternateContent>
    </w:r>
    <w:r w:rsidR="00A35A51" w:rsidRPr="00707B55">
      <w:rPr>
        <w:noProof/>
        <w:color w:val="2B579A"/>
        <w:shd w:val="clear" w:color="auto" w:fill="E6E6E6"/>
        <w:lang w:eastAsia="en-GB"/>
      </w:rPr>
      <w:drawing>
        <wp:anchor distT="0" distB="0" distL="114300" distR="114300" simplePos="0" relativeHeight="251654144" behindDoc="0" locked="0" layoutInCell="1" allowOverlap="1" wp14:anchorId="6F29B04A" wp14:editId="2D5CFCBF">
          <wp:simplePos x="0" y="0"/>
          <wp:positionH relativeFrom="page">
            <wp:posOffset>407670</wp:posOffset>
          </wp:positionH>
          <wp:positionV relativeFrom="page">
            <wp:posOffset>492125</wp:posOffset>
          </wp:positionV>
          <wp:extent cx="1146810" cy="111188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p>
  <w:p w14:paraId="2A273C07" w14:textId="1ABE9DDA" w:rsidR="00A35A51" w:rsidRDefault="00A35A51">
    <w:pPr>
      <w:pStyle w:val="Header"/>
    </w:pPr>
    <w:r>
      <w:rPr>
        <w:noProof/>
        <w:color w:val="2B579A"/>
        <w:shd w:val="clear" w:color="auto" w:fill="E6E6E6"/>
        <w:lang w:eastAsia="en-GB"/>
      </w:rPr>
      <w:drawing>
        <wp:anchor distT="0" distB="0" distL="114300" distR="114300" simplePos="0" relativeHeight="251660288" behindDoc="0" locked="0" layoutInCell="1" allowOverlap="1" wp14:anchorId="4328701A" wp14:editId="0161682C">
          <wp:simplePos x="0" y="0"/>
          <wp:positionH relativeFrom="page">
            <wp:posOffset>-57150</wp:posOffset>
          </wp:positionH>
          <wp:positionV relativeFrom="page">
            <wp:posOffset>5334000</wp:posOffset>
          </wp:positionV>
          <wp:extent cx="7762240" cy="55054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B5B" w14:textId="77777777" w:rsidR="00FB535A" w:rsidRDefault="00FB5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DEEF" w14:textId="77777777" w:rsidR="00A35A51" w:rsidRPr="00707B55" w:rsidRDefault="00A35A51" w:rsidP="00707B55">
    <w:pPr>
      <w:pStyle w:val="Header"/>
      <w:jc w:val="center"/>
      <w:rPr>
        <w:rFonts w:ascii="Corbel" w:hAnsi="Corbel"/>
        <w:sz w:val="24"/>
      </w:rPr>
    </w:pPr>
    <w:r w:rsidRPr="00707B55">
      <w:rPr>
        <w:rFonts w:ascii="Corbel" w:hAnsi="Corbel"/>
        <w:sz w:val="24"/>
      </w:rPr>
      <w:t>HOMES ENGLAND</w:t>
    </w:r>
  </w:p>
  <w:p w14:paraId="48145A1B" w14:textId="77777777" w:rsidR="00A35A51" w:rsidRDefault="00A35A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E71A" w14:textId="77777777" w:rsidR="007261FB" w:rsidRPr="00707B55" w:rsidRDefault="007261FB" w:rsidP="00707B55">
    <w:pPr>
      <w:pStyle w:val="Header"/>
      <w:jc w:val="center"/>
      <w:rPr>
        <w:rFonts w:ascii="Corbel" w:hAnsi="Corbel"/>
        <w:sz w:val="24"/>
      </w:rPr>
    </w:pPr>
    <w:r w:rsidRPr="00707B55">
      <w:rPr>
        <w:rFonts w:ascii="Corbel" w:hAnsi="Corbel"/>
        <w:sz w:val="24"/>
      </w:rPr>
      <w:t>HOMES ENGLAND</w:t>
    </w:r>
  </w:p>
  <w:p w14:paraId="252FC8C8" w14:textId="77777777" w:rsidR="007E3B7B" w:rsidRDefault="007E3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E8A" w14:textId="77777777" w:rsidR="00392655" w:rsidRPr="00707B55" w:rsidRDefault="00392655" w:rsidP="00707B55">
    <w:pPr>
      <w:pStyle w:val="Header"/>
      <w:jc w:val="center"/>
      <w:rPr>
        <w:rFonts w:ascii="Corbel" w:hAnsi="Corbel"/>
        <w:sz w:val="24"/>
      </w:rPr>
    </w:pPr>
    <w:r w:rsidRPr="00707B55">
      <w:rPr>
        <w:rFonts w:ascii="Corbel" w:hAnsi="Corbel"/>
        <w:sz w:val="24"/>
      </w:rPr>
      <w:t>HOMES ENGLAND</w:t>
    </w:r>
  </w:p>
  <w:p w14:paraId="2FD74C2D" w14:textId="77777777" w:rsidR="00392655" w:rsidRDefault="00392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66"/>
    <w:multiLevelType w:val="hybridMultilevel"/>
    <w:tmpl w:val="3B4654AE"/>
    <w:lvl w:ilvl="0" w:tplc="BE647A30">
      <w:start w:val="1"/>
      <w:numFmt w:val="decimal"/>
      <w:lvlText w:val="%1."/>
      <w:lvlJc w:val="left"/>
      <w:pPr>
        <w:tabs>
          <w:tab w:val="num" w:pos="1080"/>
        </w:tabs>
        <w:ind w:left="1080" w:hanging="720"/>
      </w:pPr>
      <w:rPr>
        <w:rFonts w:hint="default"/>
      </w:rPr>
    </w:lvl>
    <w:lvl w:ilvl="1" w:tplc="20245EFE">
      <w:start w:val="1"/>
      <w:numFmt w:val="lowerRoman"/>
      <w:lvlText w:val="(%2)"/>
      <w:lvlJc w:val="left"/>
      <w:pPr>
        <w:tabs>
          <w:tab w:val="num" w:pos="1800"/>
        </w:tabs>
        <w:ind w:left="1800" w:hanging="720"/>
      </w:pPr>
      <w:rPr>
        <w:rFonts w:hint="default"/>
      </w:rPr>
    </w:lvl>
    <w:lvl w:ilvl="2" w:tplc="712884E8">
      <w:start w:val="5"/>
      <w:numFmt w:val="decimal"/>
      <w:lvlText w:val="%3"/>
      <w:lvlJc w:val="left"/>
      <w:pPr>
        <w:tabs>
          <w:tab w:val="num" w:pos="2340"/>
        </w:tabs>
        <w:ind w:left="2340" w:hanging="360"/>
      </w:pPr>
      <w:rPr>
        <w:rFonts w:hint="default"/>
      </w:rPr>
    </w:lvl>
    <w:lvl w:ilvl="3" w:tplc="13809798">
      <w:start w:val="1"/>
      <w:numFmt w:val="lowerLetter"/>
      <w:lvlText w:val="%4)"/>
      <w:lvlJc w:val="left"/>
      <w:pPr>
        <w:ind w:left="2880" w:hanging="360"/>
      </w:pPr>
      <w:rPr>
        <w:rFonts w:hint="default"/>
      </w:rPr>
    </w:lvl>
    <w:lvl w:ilvl="4" w:tplc="0C36D2AE">
      <w:start w:val="1"/>
      <w:numFmt w:val="lowerLetter"/>
      <w:lvlText w:val="(%5)"/>
      <w:lvlJc w:val="left"/>
      <w:pPr>
        <w:ind w:left="3600" w:hanging="360"/>
      </w:pPr>
      <w:rPr>
        <w:rFonts w:hint="default"/>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C5320"/>
    <w:multiLevelType w:val="hybridMultilevel"/>
    <w:tmpl w:val="6FC6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5A57"/>
    <w:multiLevelType w:val="hybridMultilevel"/>
    <w:tmpl w:val="07685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D62A48"/>
    <w:multiLevelType w:val="multilevel"/>
    <w:tmpl w:val="7134343E"/>
    <w:lvl w:ilvl="0">
      <w:start w:val="1"/>
      <w:numFmt w:val="decimal"/>
      <w:lvlText w:val="%1."/>
      <w:lvlJc w:val="left"/>
      <w:pPr>
        <w:tabs>
          <w:tab w:val="num" w:pos="2340"/>
        </w:tabs>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15:restartNumberingAfterBreak="0">
    <w:nsid w:val="10AB13CF"/>
    <w:multiLevelType w:val="hybridMultilevel"/>
    <w:tmpl w:val="210AF910"/>
    <w:lvl w:ilvl="0" w:tplc="62BAE840">
      <w:start w:val="1"/>
      <w:numFmt w:val="bullet"/>
      <w:lvlText w:val=""/>
      <w:lvlJc w:val="left"/>
      <w:pPr>
        <w:ind w:left="792" w:hanging="360"/>
      </w:pPr>
      <w:rPr>
        <w:rFonts w:ascii="Symbol" w:hAnsi="Symbol" w:hint="default"/>
        <w:color w:val="auto"/>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3695F0C"/>
    <w:multiLevelType w:val="hybridMultilevel"/>
    <w:tmpl w:val="12F2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1405"/>
    <w:multiLevelType w:val="hybridMultilevel"/>
    <w:tmpl w:val="663C8B9A"/>
    <w:styleLink w:val="HCANumbering"/>
    <w:lvl w:ilvl="0" w:tplc="34120948">
      <w:start w:val="1"/>
      <w:numFmt w:val="bullet"/>
      <w:lvlText w:val=""/>
      <w:lvlJc w:val="left"/>
      <w:pPr>
        <w:tabs>
          <w:tab w:val="num" w:pos="720"/>
        </w:tabs>
        <w:ind w:left="720" w:hanging="360"/>
      </w:pPr>
      <w:rPr>
        <w:rFonts w:ascii="Wingdings" w:hAnsi="Wingdings" w:hint="default"/>
      </w:rPr>
    </w:lvl>
    <w:lvl w:ilvl="1" w:tplc="726E5920">
      <w:start w:val="1"/>
      <w:numFmt w:val="bullet"/>
      <w:lvlText w:val=""/>
      <w:lvlJc w:val="left"/>
      <w:pPr>
        <w:tabs>
          <w:tab w:val="num" w:pos="1440"/>
        </w:tabs>
        <w:ind w:left="1440" w:hanging="360"/>
      </w:pPr>
      <w:rPr>
        <w:rFonts w:ascii="Wingdings" w:hAnsi="Wingdings" w:hint="default"/>
      </w:rPr>
    </w:lvl>
    <w:lvl w:ilvl="2" w:tplc="A61062A4">
      <w:start w:val="1"/>
      <w:numFmt w:val="bullet"/>
      <w:lvlText w:val=""/>
      <w:lvlJc w:val="left"/>
      <w:pPr>
        <w:tabs>
          <w:tab w:val="num" w:pos="2160"/>
        </w:tabs>
        <w:ind w:left="2160" w:hanging="360"/>
      </w:pPr>
      <w:rPr>
        <w:rFonts w:ascii="Wingdings" w:hAnsi="Wingdings" w:hint="default"/>
      </w:rPr>
    </w:lvl>
    <w:lvl w:ilvl="3" w:tplc="96A856EC">
      <w:start w:val="1"/>
      <w:numFmt w:val="bullet"/>
      <w:lvlText w:val=""/>
      <w:lvlJc w:val="left"/>
      <w:pPr>
        <w:tabs>
          <w:tab w:val="num" w:pos="2880"/>
        </w:tabs>
        <w:ind w:left="2880" w:hanging="360"/>
      </w:pPr>
      <w:rPr>
        <w:rFonts w:ascii="Wingdings" w:hAnsi="Wingdings" w:hint="default"/>
      </w:rPr>
    </w:lvl>
    <w:lvl w:ilvl="4" w:tplc="128E509C">
      <w:start w:val="1"/>
      <w:numFmt w:val="bullet"/>
      <w:lvlText w:val=""/>
      <w:lvlJc w:val="left"/>
      <w:pPr>
        <w:tabs>
          <w:tab w:val="num" w:pos="3600"/>
        </w:tabs>
        <w:ind w:left="3600" w:hanging="360"/>
      </w:pPr>
      <w:rPr>
        <w:rFonts w:ascii="Wingdings" w:hAnsi="Wingdings" w:hint="default"/>
      </w:rPr>
    </w:lvl>
    <w:lvl w:ilvl="5" w:tplc="D30C207E">
      <w:start w:val="1"/>
      <w:numFmt w:val="bullet"/>
      <w:lvlText w:val=""/>
      <w:lvlJc w:val="left"/>
      <w:pPr>
        <w:tabs>
          <w:tab w:val="num" w:pos="4320"/>
        </w:tabs>
        <w:ind w:left="4320" w:hanging="360"/>
      </w:pPr>
      <w:rPr>
        <w:rFonts w:ascii="Wingdings" w:hAnsi="Wingdings" w:hint="default"/>
      </w:rPr>
    </w:lvl>
    <w:lvl w:ilvl="6" w:tplc="C8BA119A">
      <w:start w:val="1"/>
      <w:numFmt w:val="bullet"/>
      <w:lvlText w:val=""/>
      <w:lvlJc w:val="left"/>
      <w:pPr>
        <w:tabs>
          <w:tab w:val="num" w:pos="5040"/>
        </w:tabs>
        <w:ind w:left="5040" w:hanging="360"/>
      </w:pPr>
      <w:rPr>
        <w:rFonts w:ascii="Wingdings" w:hAnsi="Wingdings" w:hint="default"/>
      </w:rPr>
    </w:lvl>
    <w:lvl w:ilvl="7" w:tplc="C3FAEE84">
      <w:start w:val="1"/>
      <w:numFmt w:val="bullet"/>
      <w:lvlText w:val=""/>
      <w:lvlJc w:val="left"/>
      <w:pPr>
        <w:tabs>
          <w:tab w:val="num" w:pos="5760"/>
        </w:tabs>
        <w:ind w:left="5760" w:hanging="360"/>
      </w:pPr>
      <w:rPr>
        <w:rFonts w:ascii="Wingdings" w:hAnsi="Wingdings" w:hint="default"/>
      </w:rPr>
    </w:lvl>
    <w:lvl w:ilvl="8" w:tplc="DAC6830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F3EF8"/>
    <w:multiLevelType w:val="hybridMultilevel"/>
    <w:tmpl w:val="EF0E863C"/>
    <w:lvl w:ilvl="0" w:tplc="609235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64D13"/>
    <w:multiLevelType w:val="hybridMultilevel"/>
    <w:tmpl w:val="9806CB0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5377140"/>
    <w:multiLevelType w:val="multilevel"/>
    <w:tmpl w:val="EDF681F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3B2F36F0"/>
    <w:multiLevelType w:val="multilevel"/>
    <w:tmpl w:val="DAD6F7DE"/>
    <w:styleLink w:val="HCAListNumbers"/>
    <w:lvl w:ilvl="0">
      <w:start w:val="1"/>
      <w:numFmt w:val="decimal"/>
      <w:pStyle w:val="ListNumber"/>
      <w:lvlText w:val="%1."/>
      <w:lvlJc w:val="left"/>
      <w:pPr>
        <w:tabs>
          <w:tab w:val="num" w:pos="1276"/>
        </w:tabs>
        <w:ind w:left="1276" w:hanging="425"/>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7E84BF2"/>
    <w:multiLevelType w:val="hybridMultilevel"/>
    <w:tmpl w:val="6B5AC0BC"/>
    <w:lvl w:ilvl="0" w:tplc="6092353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D09E2"/>
    <w:multiLevelType w:val="hybridMultilevel"/>
    <w:tmpl w:val="9A9E0402"/>
    <w:lvl w:ilvl="0" w:tplc="08090001">
      <w:start w:val="1"/>
      <w:numFmt w:val="bullet"/>
      <w:lvlText w:val=""/>
      <w:lvlJc w:val="left"/>
      <w:pPr>
        <w:ind w:left="1080" w:hanging="360"/>
      </w:pPr>
      <w:rPr>
        <w:rFonts w:ascii="Symbol" w:hAnsi="Symbol" w:hint="default"/>
      </w:rPr>
    </w:lvl>
    <w:lvl w:ilvl="1" w:tplc="D688AE58">
      <w:start w:val="1"/>
      <w:numFmt w:val="lowerLetter"/>
      <w:lvlText w:val="%2."/>
      <w:lvlJc w:val="left"/>
      <w:pPr>
        <w:ind w:left="1800" w:hanging="360"/>
      </w:pPr>
    </w:lvl>
    <w:lvl w:ilvl="2" w:tplc="E3BEA928">
      <w:start w:val="1"/>
      <w:numFmt w:val="lowerRoman"/>
      <w:lvlText w:val="%3."/>
      <w:lvlJc w:val="right"/>
      <w:pPr>
        <w:ind w:left="2520" w:hanging="180"/>
      </w:pPr>
    </w:lvl>
    <w:lvl w:ilvl="3" w:tplc="DD746CCE">
      <w:start w:val="1"/>
      <w:numFmt w:val="decimal"/>
      <w:lvlText w:val="%4."/>
      <w:lvlJc w:val="left"/>
      <w:pPr>
        <w:ind w:left="3240" w:hanging="360"/>
      </w:pPr>
    </w:lvl>
    <w:lvl w:ilvl="4" w:tplc="A5EE297C">
      <w:start w:val="1"/>
      <w:numFmt w:val="lowerLetter"/>
      <w:lvlText w:val="%5."/>
      <w:lvlJc w:val="left"/>
      <w:pPr>
        <w:ind w:left="3960" w:hanging="360"/>
      </w:pPr>
    </w:lvl>
    <w:lvl w:ilvl="5" w:tplc="FF4E04A2">
      <w:start w:val="1"/>
      <w:numFmt w:val="lowerRoman"/>
      <w:lvlText w:val="%6."/>
      <w:lvlJc w:val="right"/>
      <w:pPr>
        <w:ind w:left="4680" w:hanging="180"/>
      </w:pPr>
    </w:lvl>
    <w:lvl w:ilvl="6" w:tplc="08808536">
      <w:start w:val="1"/>
      <w:numFmt w:val="decimal"/>
      <w:lvlText w:val="%7."/>
      <w:lvlJc w:val="left"/>
      <w:pPr>
        <w:ind w:left="5400" w:hanging="360"/>
      </w:pPr>
    </w:lvl>
    <w:lvl w:ilvl="7" w:tplc="F9F60BE2">
      <w:start w:val="1"/>
      <w:numFmt w:val="lowerLetter"/>
      <w:lvlText w:val="%8."/>
      <w:lvlJc w:val="left"/>
      <w:pPr>
        <w:ind w:left="6120" w:hanging="360"/>
      </w:pPr>
    </w:lvl>
    <w:lvl w:ilvl="8" w:tplc="4E7E85D2">
      <w:start w:val="1"/>
      <w:numFmt w:val="lowerRoman"/>
      <w:lvlText w:val="%9."/>
      <w:lvlJc w:val="right"/>
      <w:pPr>
        <w:ind w:left="6840" w:hanging="180"/>
      </w:pPr>
    </w:lvl>
  </w:abstractNum>
  <w:abstractNum w:abstractNumId="16"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7" w15:restartNumberingAfterBreak="0">
    <w:nsid w:val="52B127D5"/>
    <w:multiLevelType w:val="multilevel"/>
    <w:tmpl w:val="3C588D98"/>
    <w:styleLink w:val="HCABullets"/>
    <w:lvl w:ilvl="0">
      <w:start w:val="1"/>
      <w:numFmt w:val="decimal"/>
      <w:pStyle w:val="NumberedHeading"/>
      <w:lvlText w:val="%1.0"/>
      <w:lvlJc w:val="left"/>
      <w:pPr>
        <w:tabs>
          <w:tab w:val="num" w:pos="851"/>
        </w:tabs>
        <w:ind w:left="851" w:hanging="851"/>
      </w:pPr>
      <w:rPr>
        <w:rFonts w:hint="default"/>
        <w:color w:val="155697"/>
      </w:rPr>
    </w:lvl>
    <w:lvl w:ilvl="1">
      <w:start w:val="1"/>
      <w:numFmt w:val="decimal"/>
      <w:pStyle w:val="NumberedParagraph"/>
      <w:lvlText w:val="%1.%2"/>
      <w:lvlJc w:val="left"/>
      <w:pPr>
        <w:tabs>
          <w:tab w:val="num" w:pos="851"/>
        </w:tabs>
        <w:ind w:left="851" w:hanging="851"/>
      </w:pPr>
      <w:rPr>
        <w:rFonts w:hint="default"/>
        <w:color w:val="155697"/>
      </w:rPr>
    </w:lvl>
    <w:lvl w:ilvl="2">
      <w:start w:val="1"/>
      <w:numFmt w:val="decimal"/>
      <w:lvlRestart w:val="1"/>
      <w:pStyle w:val="FigureHeading"/>
      <w:suff w:val="space"/>
      <w:lvlText w:val="Figure %1.%3:"/>
      <w:lvlJc w:val="left"/>
      <w:pPr>
        <w:ind w:left="851" w:firstLine="0"/>
      </w:pPr>
      <w:rPr>
        <w:rFonts w:hint="default"/>
        <w:b/>
        <w:i w:val="0"/>
        <w:color w:val="155697"/>
      </w:rPr>
    </w:lvl>
    <w:lvl w:ilvl="3">
      <w:start w:val="1"/>
      <w:numFmt w:val="decimal"/>
      <w:lvlRestart w:val="1"/>
      <w:pStyle w:val="TableHeading"/>
      <w:suff w:val="space"/>
      <w:lvlText w:val="Table %1.%4:"/>
      <w:lvlJc w:val="left"/>
      <w:pPr>
        <w:ind w:left="851" w:firstLine="0"/>
      </w:pPr>
      <w:rPr>
        <w:rFonts w:hint="default"/>
        <w:b/>
        <w:i w:val="0"/>
        <w:color w:val="155697"/>
      </w:rPr>
    </w:lvl>
    <w:lvl w:ilvl="4">
      <w:start w:val="1"/>
      <w:numFmt w:val="decimal"/>
      <w:lvlRestart w:val="1"/>
      <w:pStyle w:val="MapHeading"/>
      <w:suff w:val="space"/>
      <w:lvlText w:val="Map %1.%5:"/>
      <w:lvlJc w:val="left"/>
      <w:pPr>
        <w:ind w:left="851" w:firstLine="0"/>
      </w:pPr>
      <w:rPr>
        <w:rFonts w:hint="default"/>
        <w:b/>
        <w:i w:val="0"/>
        <w:color w:val="15569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245B0F"/>
    <w:multiLevelType w:val="singleLevel"/>
    <w:tmpl w:val="77D81A04"/>
    <w:styleLink w:val="HCANumbering1"/>
    <w:lvl w:ilvl="0">
      <w:start w:val="1"/>
      <w:numFmt w:val="bullet"/>
      <w:lvlText w:val=""/>
      <w:lvlJc w:val="left"/>
      <w:pPr>
        <w:tabs>
          <w:tab w:val="num" w:pos="284"/>
        </w:tabs>
        <w:ind w:left="284" w:hanging="284"/>
      </w:pPr>
      <w:rPr>
        <w:rFonts w:ascii="Symbol" w:hAnsi="Symbol" w:hint="default"/>
      </w:rPr>
    </w:lvl>
  </w:abstractNum>
  <w:abstractNum w:abstractNumId="19" w15:restartNumberingAfterBreak="0">
    <w:nsid w:val="56D91257"/>
    <w:multiLevelType w:val="hybridMultilevel"/>
    <w:tmpl w:val="D4901BC0"/>
    <w:lvl w:ilvl="0" w:tplc="FFFFFFFF">
      <w:start w:val="1"/>
      <w:numFmt w:val="bullet"/>
      <w:lvlText w:val="-"/>
      <w:lvlJc w:val="left"/>
      <w:pPr>
        <w:ind w:left="720" w:hanging="360"/>
      </w:pPr>
      <w:rPr>
        <w:rFonts w:ascii="Corbel" w:hAnsi="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93D7E"/>
    <w:multiLevelType w:val="hybridMultilevel"/>
    <w:tmpl w:val="5B9E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35482"/>
    <w:multiLevelType w:val="hybridMultilevel"/>
    <w:tmpl w:val="8BCC747E"/>
    <w:lvl w:ilvl="0" w:tplc="62BAE840">
      <w:start w:val="1"/>
      <w:numFmt w:val="bullet"/>
      <w:lvlText w:val=""/>
      <w:lvlJc w:val="left"/>
      <w:pPr>
        <w:ind w:left="836" w:hanging="360"/>
      </w:pPr>
      <w:rPr>
        <w:rFonts w:ascii="Symbol" w:hAnsi="Symbol" w:hint="default"/>
        <w:color w:val="auto"/>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72461E"/>
    <w:multiLevelType w:val="hybridMultilevel"/>
    <w:tmpl w:val="5AF8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1A755F0"/>
    <w:multiLevelType w:val="multilevel"/>
    <w:tmpl w:val="6436DE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7" w15:restartNumberingAfterBreak="0">
    <w:nsid w:val="76155F06"/>
    <w:multiLevelType w:val="multilevel"/>
    <w:tmpl w:val="B5F06602"/>
    <w:lvl w:ilvl="0">
      <w:start w:val="1"/>
      <w:numFmt w:val="decimal"/>
      <w:lvlText w:val="%1."/>
      <w:lvlJc w:val="left"/>
      <w:pPr>
        <w:tabs>
          <w:tab w:val="num" w:pos="1215"/>
        </w:tabs>
        <w:ind w:left="1215" w:hanging="855"/>
      </w:pPr>
      <w:rPr>
        <w:rFonts w:hint="default"/>
      </w:rPr>
    </w:lvl>
    <w:lvl w:ilvl="1">
      <w:start w:val="1"/>
      <w:numFmt w:val="decimal"/>
      <w:isLgl/>
      <w:lvlText w:val="%1.%2"/>
      <w:lvlJc w:val="left"/>
      <w:pPr>
        <w:ind w:left="960" w:hanging="600"/>
      </w:pPr>
      <w:rPr>
        <w:rFonts w:hint="default"/>
      </w:rPr>
    </w:lvl>
    <w:lvl w:ilvl="2">
      <w:start w:val="2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6038FB"/>
    <w:multiLevelType w:val="multilevel"/>
    <w:tmpl w:val="DAD6F7DE"/>
    <w:numStyleLink w:val="HCAListNumbers"/>
  </w:abstractNum>
  <w:num w:numId="1">
    <w:abstractNumId w:val="7"/>
  </w:num>
  <w:num w:numId="2">
    <w:abstractNumId w:val="17"/>
  </w:num>
  <w:num w:numId="3">
    <w:abstractNumId w:val="12"/>
  </w:num>
  <w:num w:numId="4">
    <w:abstractNumId w:val="22"/>
  </w:num>
  <w:num w:numId="5">
    <w:abstractNumId w:val="26"/>
  </w:num>
  <w:num w:numId="6">
    <w:abstractNumId w:val="11"/>
  </w:num>
  <w:num w:numId="7">
    <w:abstractNumId w:val="5"/>
  </w:num>
  <w:num w:numId="8">
    <w:abstractNumId w:val="25"/>
  </w:num>
  <w:num w:numId="9">
    <w:abstractNumId w:val="16"/>
  </w:num>
  <w:num w:numId="10">
    <w:abstractNumId w:val="10"/>
  </w:num>
  <w:num w:numId="11">
    <w:abstractNumId w:val="24"/>
  </w:num>
  <w:num w:numId="12">
    <w:abstractNumId w:val="18"/>
  </w:num>
  <w:num w:numId="13">
    <w:abstractNumId w:val="14"/>
  </w:num>
  <w:num w:numId="14">
    <w:abstractNumId w:val="8"/>
  </w:num>
  <w:num w:numId="15">
    <w:abstractNumId w:val="0"/>
  </w:num>
  <w:num w:numId="16">
    <w:abstractNumId w:val="27"/>
  </w:num>
  <w:num w:numId="17">
    <w:abstractNumId w:val="3"/>
  </w:num>
  <w:num w:numId="18">
    <w:abstractNumId w:val="13"/>
  </w:num>
  <w:num w:numId="19">
    <w:abstractNumId w:val="23"/>
  </w:num>
  <w:num w:numId="20">
    <w:abstractNumId w:val="28"/>
  </w:num>
  <w:num w:numId="21">
    <w:abstractNumId w:val="1"/>
  </w:num>
  <w:num w:numId="22">
    <w:abstractNumId w:val="19"/>
  </w:num>
  <w:num w:numId="23">
    <w:abstractNumId w:val="9"/>
  </w:num>
  <w:num w:numId="24">
    <w:abstractNumId w:val="15"/>
  </w:num>
  <w:num w:numId="25">
    <w:abstractNumId w:val="21"/>
  </w:num>
  <w:num w:numId="26">
    <w:abstractNumId w:val="4"/>
  </w:num>
  <w:num w:numId="27">
    <w:abstractNumId w:val="6"/>
  </w:num>
  <w:num w:numId="28">
    <w:abstractNumId w:val="20"/>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TQxMDQyNjQwMbZU0lEKTi0uzszPAykwqgUAS5VJwSwAAAA="/>
  </w:docVars>
  <w:rsids>
    <w:rsidRoot w:val="00707B55"/>
    <w:rsid w:val="00000679"/>
    <w:rsid w:val="00000DD4"/>
    <w:rsid w:val="000021E4"/>
    <w:rsid w:val="000039E2"/>
    <w:rsid w:val="0000401F"/>
    <w:rsid w:val="00004CB7"/>
    <w:rsid w:val="00005889"/>
    <w:rsid w:val="00005F06"/>
    <w:rsid w:val="0000602D"/>
    <w:rsid w:val="0000662F"/>
    <w:rsid w:val="00011115"/>
    <w:rsid w:val="00011498"/>
    <w:rsid w:val="000128FD"/>
    <w:rsid w:val="000129F6"/>
    <w:rsid w:val="000138D7"/>
    <w:rsid w:val="0001393F"/>
    <w:rsid w:val="00013E1B"/>
    <w:rsid w:val="000140ED"/>
    <w:rsid w:val="00014215"/>
    <w:rsid w:val="00014720"/>
    <w:rsid w:val="00014D79"/>
    <w:rsid w:val="0001510B"/>
    <w:rsid w:val="000155B8"/>
    <w:rsid w:val="000155FC"/>
    <w:rsid w:val="00015C72"/>
    <w:rsid w:val="00016F90"/>
    <w:rsid w:val="00020305"/>
    <w:rsid w:val="0002227D"/>
    <w:rsid w:val="00025E57"/>
    <w:rsid w:val="00026135"/>
    <w:rsid w:val="000268E5"/>
    <w:rsid w:val="00027B07"/>
    <w:rsid w:val="000309CF"/>
    <w:rsid w:val="00030F7B"/>
    <w:rsid w:val="00032021"/>
    <w:rsid w:val="00033E47"/>
    <w:rsid w:val="00035B13"/>
    <w:rsid w:val="00035B94"/>
    <w:rsid w:val="000362BE"/>
    <w:rsid w:val="00036434"/>
    <w:rsid w:val="000407F1"/>
    <w:rsid w:val="00040F64"/>
    <w:rsid w:val="000422F8"/>
    <w:rsid w:val="00042C88"/>
    <w:rsid w:val="00042ECC"/>
    <w:rsid w:val="000436D7"/>
    <w:rsid w:val="00045CB6"/>
    <w:rsid w:val="00047302"/>
    <w:rsid w:val="00047893"/>
    <w:rsid w:val="000514F0"/>
    <w:rsid w:val="00051E64"/>
    <w:rsid w:val="00052140"/>
    <w:rsid w:val="00053FF9"/>
    <w:rsid w:val="000563E9"/>
    <w:rsid w:val="00057837"/>
    <w:rsid w:val="00057D56"/>
    <w:rsid w:val="000604B3"/>
    <w:rsid w:val="00060670"/>
    <w:rsid w:val="000607A7"/>
    <w:rsid w:val="00062666"/>
    <w:rsid w:val="00063E98"/>
    <w:rsid w:val="00065674"/>
    <w:rsid w:val="000661FC"/>
    <w:rsid w:val="00066216"/>
    <w:rsid w:val="00070446"/>
    <w:rsid w:val="00071F43"/>
    <w:rsid w:val="00072E01"/>
    <w:rsid w:val="00073EDB"/>
    <w:rsid w:val="00074EAE"/>
    <w:rsid w:val="000753DA"/>
    <w:rsid w:val="000755C3"/>
    <w:rsid w:val="00075870"/>
    <w:rsid w:val="000769A7"/>
    <w:rsid w:val="00076D7B"/>
    <w:rsid w:val="0007776E"/>
    <w:rsid w:val="00077F50"/>
    <w:rsid w:val="00080204"/>
    <w:rsid w:val="0008059B"/>
    <w:rsid w:val="000808AE"/>
    <w:rsid w:val="0008150A"/>
    <w:rsid w:val="00081C40"/>
    <w:rsid w:val="00081F15"/>
    <w:rsid w:val="00082DE9"/>
    <w:rsid w:val="00083249"/>
    <w:rsid w:val="00083B4E"/>
    <w:rsid w:val="00084886"/>
    <w:rsid w:val="00085D15"/>
    <w:rsid w:val="00086BB4"/>
    <w:rsid w:val="00087FA3"/>
    <w:rsid w:val="0008E81F"/>
    <w:rsid w:val="00090C4B"/>
    <w:rsid w:val="0009229E"/>
    <w:rsid w:val="000926E2"/>
    <w:rsid w:val="000933F7"/>
    <w:rsid w:val="000968F4"/>
    <w:rsid w:val="00097192"/>
    <w:rsid w:val="00097423"/>
    <w:rsid w:val="000A1249"/>
    <w:rsid w:val="000A208E"/>
    <w:rsid w:val="000A214B"/>
    <w:rsid w:val="000A3ED6"/>
    <w:rsid w:val="000A4D78"/>
    <w:rsid w:val="000A61EF"/>
    <w:rsid w:val="000A63A9"/>
    <w:rsid w:val="000A736C"/>
    <w:rsid w:val="000A7901"/>
    <w:rsid w:val="000A7A84"/>
    <w:rsid w:val="000B012E"/>
    <w:rsid w:val="000B162A"/>
    <w:rsid w:val="000B3BBD"/>
    <w:rsid w:val="000B53C4"/>
    <w:rsid w:val="000B67FC"/>
    <w:rsid w:val="000B7271"/>
    <w:rsid w:val="000C2200"/>
    <w:rsid w:val="000C2C62"/>
    <w:rsid w:val="000C4B39"/>
    <w:rsid w:val="000C6837"/>
    <w:rsid w:val="000C69A7"/>
    <w:rsid w:val="000C7458"/>
    <w:rsid w:val="000D1A37"/>
    <w:rsid w:val="000D249A"/>
    <w:rsid w:val="000D37DF"/>
    <w:rsid w:val="000D4836"/>
    <w:rsid w:val="000D4A41"/>
    <w:rsid w:val="000D4C84"/>
    <w:rsid w:val="000D4D9E"/>
    <w:rsid w:val="000D53C4"/>
    <w:rsid w:val="000D608E"/>
    <w:rsid w:val="000D795A"/>
    <w:rsid w:val="000D795C"/>
    <w:rsid w:val="000E07E0"/>
    <w:rsid w:val="000E1228"/>
    <w:rsid w:val="000E1B87"/>
    <w:rsid w:val="000E2330"/>
    <w:rsid w:val="000E26FE"/>
    <w:rsid w:val="000E4272"/>
    <w:rsid w:val="000E4565"/>
    <w:rsid w:val="000E501E"/>
    <w:rsid w:val="000E5326"/>
    <w:rsid w:val="000E6C8D"/>
    <w:rsid w:val="000E6F75"/>
    <w:rsid w:val="000E7491"/>
    <w:rsid w:val="000F0902"/>
    <w:rsid w:val="000F1464"/>
    <w:rsid w:val="000F2DE7"/>
    <w:rsid w:val="000F2F77"/>
    <w:rsid w:val="000F395E"/>
    <w:rsid w:val="000F4A29"/>
    <w:rsid w:val="000F4F59"/>
    <w:rsid w:val="000F56B9"/>
    <w:rsid w:val="000F6B06"/>
    <w:rsid w:val="00101EE2"/>
    <w:rsid w:val="00105A4E"/>
    <w:rsid w:val="001078F8"/>
    <w:rsid w:val="00107C86"/>
    <w:rsid w:val="001105B3"/>
    <w:rsid w:val="0011414A"/>
    <w:rsid w:val="0011754B"/>
    <w:rsid w:val="00120F95"/>
    <w:rsid w:val="0012117D"/>
    <w:rsid w:val="001219B8"/>
    <w:rsid w:val="00121AEA"/>
    <w:rsid w:val="00122300"/>
    <w:rsid w:val="0012260B"/>
    <w:rsid w:val="00122823"/>
    <w:rsid w:val="0012288C"/>
    <w:rsid w:val="001235EA"/>
    <w:rsid w:val="00124228"/>
    <w:rsid w:val="001268F2"/>
    <w:rsid w:val="001309C9"/>
    <w:rsid w:val="00130D52"/>
    <w:rsid w:val="00132AC0"/>
    <w:rsid w:val="00132DA7"/>
    <w:rsid w:val="001331C8"/>
    <w:rsid w:val="00135B28"/>
    <w:rsid w:val="00135CF3"/>
    <w:rsid w:val="001361F7"/>
    <w:rsid w:val="00136944"/>
    <w:rsid w:val="00137A03"/>
    <w:rsid w:val="001401CA"/>
    <w:rsid w:val="00143675"/>
    <w:rsid w:val="00146F45"/>
    <w:rsid w:val="00147AFB"/>
    <w:rsid w:val="0015168F"/>
    <w:rsid w:val="001543F0"/>
    <w:rsid w:val="00155083"/>
    <w:rsid w:val="00156201"/>
    <w:rsid w:val="0015667F"/>
    <w:rsid w:val="00156D60"/>
    <w:rsid w:val="00157530"/>
    <w:rsid w:val="00157D26"/>
    <w:rsid w:val="00160CC9"/>
    <w:rsid w:val="00160EEE"/>
    <w:rsid w:val="001611F1"/>
    <w:rsid w:val="00161851"/>
    <w:rsid w:val="00161E5C"/>
    <w:rsid w:val="00162269"/>
    <w:rsid w:val="00163408"/>
    <w:rsid w:val="00163558"/>
    <w:rsid w:val="001644DF"/>
    <w:rsid w:val="001646FC"/>
    <w:rsid w:val="00164EB1"/>
    <w:rsid w:val="001654EA"/>
    <w:rsid w:val="001658F5"/>
    <w:rsid w:val="00166886"/>
    <w:rsid w:val="00166AFC"/>
    <w:rsid w:val="00166DFC"/>
    <w:rsid w:val="00167950"/>
    <w:rsid w:val="001679D8"/>
    <w:rsid w:val="00167AF5"/>
    <w:rsid w:val="001700BB"/>
    <w:rsid w:val="00170F47"/>
    <w:rsid w:val="0017246D"/>
    <w:rsid w:val="001729B9"/>
    <w:rsid w:val="00174E36"/>
    <w:rsid w:val="00175300"/>
    <w:rsid w:val="0017659C"/>
    <w:rsid w:val="001772CE"/>
    <w:rsid w:val="001778BC"/>
    <w:rsid w:val="00180643"/>
    <w:rsid w:val="00184260"/>
    <w:rsid w:val="00184FAB"/>
    <w:rsid w:val="001859BF"/>
    <w:rsid w:val="00186063"/>
    <w:rsid w:val="00186070"/>
    <w:rsid w:val="001876D5"/>
    <w:rsid w:val="0019007D"/>
    <w:rsid w:val="00190831"/>
    <w:rsid w:val="00191550"/>
    <w:rsid w:val="00193453"/>
    <w:rsid w:val="00194AE6"/>
    <w:rsid w:val="00195857"/>
    <w:rsid w:val="001975B8"/>
    <w:rsid w:val="00197C80"/>
    <w:rsid w:val="00197D74"/>
    <w:rsid w:val="001A6E4A"/>
    <w:rsid w:val="001A7743"/>
    <w:rsid w:val="001A781C"/>
    <w:rsid w:val="001A783A"/>
    <w:rsid w:val="001A7F76"/>
    <w:rsid w:val="001B0583"/>
    <w:rsid w:val="001B0692"/>
    <w:rsid w:val="001B096D"/>
    <w:rsid w:val="001B1717"/>
    <w:rsid w:val="001B18A4"/>
    <w:rsid w:val="001B257B"/>
    <w:rsid w:val="001B40E3"/>
    <w:rsid w:val="001B4142"/>
    <w:rsid w:val="001B42C1"/>
    <w:rsid w:val="001B45D2"/>
    <w:rsid w:val="001B4BA7"/>
    <w:rsid w:val="001B677B"/>
    <w:rsid w:val="001B67D7"/>
    <w:rsid w:val="001B712B"/>
    <w:rsid w:val="001B79D3"/>
    <w:rsid w:val="001B7A3B"/>
    <w:rsid w:val="001B7B1E"/>
    <w:rsid w:val="001B7C9F"/>
    <w:rsid w:val="001B7CD8"/>
    <w:rsid w:val="001C101B"/>
    <w:rsid w:val="001C21C7"/>
    <w:rsid w:val="001C3AC1"/>
    <w:rsid w:val="001C4000"/>
    <w:rsid w:val="001C510B"/>
    <w:rsid w:val="001C5546"/>
    <w:rsid w:val="001C6C92"/>
    <w:rsid w:val="001C6F63"/>
    <w:rsid w:val="001C79EF"/>
    <w:rsid w:val="001C7ADB"/>
    <w:rsid w:val="001D132E"/>
    <w:rsid w:val="001D18C4"/>
    <w:rsid w:val="001D31B8"/>
    <w:rsid w:val="001D33F2"/>
    <w:rsid w:val="001D4CC9"/>
    <w:rsid w:val="001D538E"/>
    <w:rsid w:val="001D655F"/>
    <w:rsid w:val="001D7D92"/>
    <w:rsid w:val="001E1BCF"/>
    <w:rsid w:val="001E1C3A"/>
    <w:rsid w:val="001E29F8"/>
    <w:rsid w:val="001E3E7B"/>
    <w:rsid w:val="001E4229"/>
    <w:rsid w:val="001E4852"/>
    <w:rsid w:val="001E48B6"/>
    <w:rsid w:val="001E4DE4"/>
    <w:rsid w:val="001E53E9"/>
    <w:rsid w:val="001E6071"/>
    <w:rsid w:val="001F00AC"/>
    <w:rsid w:val="001F07E4"/>
    <w:rsid w:val="001F0AD1"/>
    <w:rsid w:val="001F1511"/>
    <w:rsid w:val="001F1778"/>
    <w:rsid w:val="001F1F88"/>
    <w:rsid w:val="001F2DEB"/>
    <w:rsid w:val="001F52DA"/>
    <w:rsid w:val="001F686B"/>
    <w:rsid w:val="001F6BFD"/>
    <w:rsid w:val="002018DC"/>
    <w:rsid w:val="002024EC"/>
    <w:rsid w:val="002032AB"/>
    <w:rsid w:val="0020370E"/>
    <w:rsid w:val="002040BF"/>
    <w:rsid w:val="00205AAD"/>
    <w:rsid w:val="00205D64"/>
    <w:rsid w:val="00205D7F"/>
    <w:rsid w:val="0020618A"/>
    <w:rsid w:val="002072B3"/>
    <w:rsid w:val="00207FB4"/>
    <w:rsid w:val="002108E3"/>
    <w:rsid w:val="00212465"/>
    <w:rsid w:val="00213BE0"/>
    <w:rsid w:val="00216917"/>
    <w:rsid w:val="00216FCC"/>
    <w:rsid w:val="002174DF"/>
    <w:rsid w:val="00221208"/>
    <w:rsid w:val="00221EC0"/>
    <w:rsid w:val="00222280"/>
    <w:rsid w:val="0022266E"/>
    <w:rsid w:val="00222A73"/>
    <w:rsid w:val="00224C0A"/>
    <w:rsid w:val="00224D7F"/>
    <w:rsid w:val="002253EA"/>
    <w:rsid w:val="002269EA"/>
    <w:rsid w:val="00226B3C"/>
    <w:rsid w:val="002278D8"/>
    <w:rsid w:val="00230418"/>
    <w:rsid w:val="00231603"/>
    <w:rsid w:val="00231E89"/>
    <w:rsid w:val="0023365C"/>
    <w:rsid w:val="00233737"/>
    <w:rsid w:val="00233B57"/>
    <w:rsid w:val="00234058"/>
    <w:rsid w:val="002351A7"/>
    <w:rsid w:val="00236AD7"/>
    <w:rsid w:val="0023787D"/>
    <w:rsid w:val="00237C6F"/>
    <w:rsid w:val="00237CBE"/>
    <w:rsid w:val="00241807"/>
    <w:rsid w:val="0024238A"/>
    <w:rsid w:val="002442B3"/>
    <w:rsid w:val="002451A4"/>
    <w:rsid w:val="00245A67"/>
    <w:rsid w:val="00246678"/>
    <w:rsid w:val="00246A5D"/>
    <w:rsid w:val="00246C04"/>
    <w:rsid w:val="002500F8"/>
    <w:rsid w:val="00250291"/>
    <w:rsid w:val="002507B7"/>
    <w:rsid w:val="00250B9F"/>
    <w:rsid w:val="00252AF3"/>
    <w:rsid w:val="002530A4"/>
    <w:rsid w:val="00256515"/>
    <w:rsid w:val="00256824"/>
    <w:rsid w:val="0025770A"/>
    <w:rsid w:val="002579E6"/>
    <w:rsid w:val="002610ED"/>
    <w:rsid w:val="00262C2C"/>
    <w:rsid w:val="00263D06"/>
    <w:rsid w:val="0026550C"/>
    <w:rsid w:val="002672F1"/>
    <w:rsid w:val="00267397"/>
    <w:rsid w:val="0027001A"/>
    <w:rsid w:val="002703A8"/>
    <w:rsid w:val="00271953"/>
    <w:rsid w:val="00271DB4"/>
    <w:rsid w:val="00271E7A"/>
    <w:rsid w:val="0027328B"/>
    <w:rsid w:val="0027339E"/>
    <w:rsid w:val="002739A9"/>
    <w:rsid w:val="00273D23"/>
    <w:rsid w:val="00273F86"/>
    <w:rsid w:val="002744D2"/>
    <w:rsid w:val="0027531B"/>
    <w:rsid w:val="0027717A"/>
    <w:rsid w:val="0027766B"/>
    <w:rsid w:val="00277AF2"/>
    <w:rsid w:val="00280BFB"/>
    <w:rsid w:val="002814A0"/>
    <w:rsid w:val="002818A1"/>
    <w:rsid w:val="002827F1"/>
    <w:rsid w:val="002839D4"/>
    <w:rsid w:val="00285EFC"/>
    <w:rsid w:val="00287B8E"/>
    <w:rsid w:val="00290C16"/>
    <w:rsid w:val="00290E23"/>
    <w:rsid w:val="002918CB"/>
    <w:rsid w:val="00292D35"/>
    <w:rsid w:val="00292E90"/>
    <w:rsid w:val="00294049"/>
    <w:rsid w:val="002942E9"/>
    <w:rsid w:val="00294417"/>
    <w:rsid w:val="0029517A"/>
    <w:rsid w:val="0029545C"/>
    <w:rsid w:val="00295D5C"/>
    <w:rsid w:val="00295DF1"/>
    <w:rsid w:val="00296708"/>
    <w:rsid w:val="00297535"/>
    <w:rsid w:val="002A306E"/>
    <w:rsid w:val="002A38BA"/>
    <w:rsid w:val="002A38DD"/>
    <w:rsid w:val="002A5ACC"/>
    <w:rsid w:val="002A7395"/>
    <w:rsid w:val="002A7A4E"/>
    <w:rsid w:val="002B0583"/>
    <w:rsid w:val="002B1722"/>
    <w:rsid w:val="002B17A7"/>
    <w:rsid w:val="002B1A9D"/>
    <w:rsid w:val="002B33DC"/>
    <w:rsid w:val="002B5888"/>
    <w:rsid w:val="002B7608"/>
    <w:rsid w:val="002B760C"/>
    <w:rsid w:val="002C026B"/>
    <w:rsid w:val="002C1342"/>
    <w:rsid w:val="002C1609"/>
    <w:rsid w:val="002C1A07"/>
    <w:rsid w:val="002C2BAF"/>
    <w:rsid w:val="002C33C9"/>
    <w:rsid w:val="002C4EB9"/>
    <w:rsid w:val="002C755A"/>
    <w:rsid w:val="002D0A69"/>
    <w:rsid w:val="002D20B3"/>
    <w:rsid w:val="002D2D7A"/>
    <w:rsid w:val="002D3476"/>
    <w:rsid w:val="002D41EF"/>
    <w:rsid w:val="002D451D"/>
    <w:rsid w:val="002D4AB8"/>
    <w:rsid w:val="002D5852"/>
    <w:rsid w:val="002D649C"/>
    <w:rsid w:val="002D75D0"/>
    <w:rsid w:val="002D7B7D"/>
    <w:rsid w:val="002D7C34"/>
    <w:rsid w:val="002D7F25"/>
    <w:rsid w:val="002E0689"/>
    <w:rsid w:val="002E08C2"/>
    <w:rsid w:val="002E27D8"/>
    <w:rsid w:val="002E3592"/>
    <w:rsid w:val="002E43B3"/>
    <w:rsid w:val="002E5176"/>
    <w:rsid w:val="002E5FC1"/>
    <w:rsid w:val="002E641B"/>
    <w:rsid w:val="002E6804"/>
    <w:rsid w:val="002E6BDD"/>
    <w:rsid w:val="002E6F18"/>
    <w:rsid w:val="002E755B"/>
    <w:rsid w:val="002E7612"/>
    <w:rsid w:val="002E777C"/>
    <w:rsid w:val="002E7BC2"/>
    <w:rsid w:val="002F030A"/>
    <w:rsid w:val="002F0C5A"/>
    <w:rsid w:val="002F10ED"/>
    <w:rsid w:val="002F297D"/>
    <w:rsid w:val="002F58D3"/>
    <w:rsid w:val="002F5B4B"/>
    <w:rsid w:val="002F5EB7"/>
    <w:rsid w:val="002F78BA"/>
    <w:rsid w:val="002F7B34"/>
    <w:rsid w:val="00300245"/>
    <w:rsid w:val="00301ECF"/>
    <w:rsid w:val="0030462A"/>
    <w:rsid w:val="003049F0"/>
    <w:rsid w:val="00304CA5"/>
    <w:rsid w:val="003053F4"/>
    <w:rsid w:val="00305A19"/>
    <w:rsid w:val="00306108"/>
    <w:rsid w:val="0030649E"/>
    <w:rsid w:val="003064DE"/>
    <w:rsid w:val="00306BB6"/>
    <w:rsid w:val="003074B5"/>
    <w:rsid w:val="0031163C"/>
    <w:rsid w:val="00311BC8"/>
    <w:rsid w:val="003126F5"/>
    <w:rsid w:val="00313EDC"/>
    <w:rsid w:val="0031468E"/>
    <w:rsid w:val="00314A79"/>
    <w:rsid w:val="00314D47"/>
    <w:rsid w:val="003150FC"/>
    <w:rsid w:val="003159DB"/>
    <w:rsid w:val="00315BFA"/>
    <w:rsid w:val="003160F7"/>
    <w:rsid w:val="003167CC"/>
    <w:rsid w:val="00317088"/>
    <w:rsid w:val="00317466"/>
    <w:rsid w:val="00320929"/>
    <w:rsid w:val="00321F2A"/>
    <w:rsid w:val="00322BE7"/>
    <w:rsid w:val="00324040"/>
    <w:rsid w:val="003242BE"/>
    <w:rsid w:val="00324831"/>
    <w:rsid w:val="00330101"/>
    <w:rsid w:val="00330BD8"/>
    <w:rsid w:val="0033103B"/>
    <w:rsid w:val="00331274"/>
    <w:rsid w:val="0033163B"/>
    <w:rsid w:val="00331758"/>
    <w:rsid w:val="003318A4"/>
    <w:rsid w:val="0033192F"/>
    <w:rsid w:val="00332C1B"/>
    <w:rsid w:val="003332E5"/>
    <w:rsid w:val="00333B0E"/>
    <w:rsid w:val="003364AF"/>
    <w:rsid w:val="00336E88"/>
    <w:rsid w:val="0034175B"/>
    <w:rsid w:val="0034189D"/>
    <w:rsid w:val="00341B55"/>
    <w:rsid w:val="0034263D"/>
    <w:rsid w:val="00344F0B"/>
    <w:rsid w:val="00346410"/>
    <w:rsid w:val="003465A4"/>
    <w:rsid w:val="003476C4"/>
    <w:rsid w:val="00347B15"/>
    <w:rsid w:val="00347B39"/>
    <w:rsid w:val="003508C4"/>
    <w:rsid w:val="00350E44"/>
    <w:rsid w:val="0035121E"/>
    <w:rsid w:val="00353279"/>
    <w:rsid w:val="00356C07"/>
    <w:rsid w:val="00360516"/>
    <w:rsid w:val="00360995"/>
    <w:rsid w:val="00360C60"/>
    <w:rsid w:val="003614CD"/>
    <w:rsid w:val="00361649"/>
    <w:rsid w:val="00361F87"/>
    <w:rsid w:val="00362B10"/>
    <w:rsid w:val="0036317D"/>
    <w:rsid w:val="00364C87"/>
    <w:rsid w:val="00366B1F"/>
    <w:rsid w:val="003701F3"/>
    <w:rsid w:val="00373EF1"/>
    <w:rsid w:val="00374842"/>
    <w:rsid w:val="00374F2C"/>
    <w:rsid w:val="00375521"/>
    <w:rsid w:val="00375621"/>
    <w:rsid w:val="00376BE0"/>
    <w:rsid w:val="00376EDC"/>
    <w:rsid w:val="0038009E"/>
    <w:rsid w:val="00380ED9"/>
    <w:rsid w:val="003816E9"/>
    <w:rsid w:val="003817CC"/>
    <w:rsid w:val="00382167"/>
    <w:rsid w:val="00382C08"/>
    <w:rsid w:val="0038361F"/>
    <w:rsid w:val="00383623"/>
    <w:rsid w:val="0038388B"/>
    <w:rsid w:val="003844D2"/>
    <w:rsid w:val="00384518"/>
    <w:rsid w:val="00384E21"/>
    <w:rsid w:val="00386473"/>
    <w:rsid w:val="003867C6"/>
    <w:rsid w:val="00386841"/>
    <w:rsid w:val="00386C9C"/>
    <w:rsid w:val="0038771B"/>
    <w:rsid w:val="003911E3"/>
    <w:rsid w:val="00391338"/>
    <w:rsid w:val="00392611"/>
    <w:rsid w:val="00392655"/>
    <w:rsid w:val="00393FF8"/>
    <w:rsid w:val="003941A8"/>
    <w:rsid w:val="003946E7"/>
    <w:rsid w:val="00395812"/>
    <w:rsid w:val="00397453"/>
    <w:rsid w:val="00397FDE"/>
    <w:rsid w:val="003A031A"/>
    <w:rsid w:val="003A0CA1"/>
    <w:rsid w:val="003A28FE"/>
    <w:rsid w:val="003A2E51"/>
    <w:rsid w:val="003A440E"/>
    <w:rsid w:val="003A6FBF"/>
    <w:rsid w:val="003A755B"/>
    <w:rsid w:val="003A7CA6"/>
    <w:rsid w:val="003B0D1E"/>
    <w:rsid w:val="003B1AAA"/>
    <w:rsid w:val="003B2DA7"/>
    <w:rsid w:val="003B33C0"/>
    <w:rsid w:val="003B464B"/>
    <w:rsid w:val="003B4E61"/>
    <w:rsid w:val="003B5703"/>
    <w:rsid w:val="003B5CF5"/>
    <w:rsid w:val="003B6191"/>
    <w:rsid w:val="003B6A3D"/>
    <w:rsid w:val="003B7EBD"/>
    <w:rsid w:val="003C0029"/>
    <w:rsid w:val="003C18D4"/>
    <w:rsid w:val="003C2D7A"/>
    <w:rsid w:val="003C313C"/>
    <w:rsid w:val="003C39FB"/>
    <w:rsid w:val="003C3EE0"/>
    <w:rsid w:val="003C4997"/>
    <w:rsid w:val="003C6518"/>
    <w:rsid w:val="003D092D"/>
    <w:rsid w:val="003D552B"/>
    <w:rsid w:val="003D59DF"/>
    <w:rsid w:val="003E011D"/>
    <w:rsid w:val="003E0C97"/>
    <w:rsid w:val="003E1A47"/>
    <w:rsid w:val="003E1F3C"/>
    <w:rsid w:val="003E357A"/>
    <w:rsid w:val="003E37D4"/>
    <w:rsid w:val="003E6EF4"/>
    <w:rsid w:val="003E721E"/>
    <w:rsid w:val="003F0E30"/>
    <w:rsid w:val="003F218B"/>
    <w:rsid w:val="003F229B"/>
    <w:rsid w:val="003F2F64"/>
    <w:rsid w:val="003F3A96"/>
    <w:rsid w:val="003F48B3"/>
    <w:rsid w:val="003F610E"/>
    <w:rsid w:val="003F7967"/>
    <w:rsid w:val="00401398"/>
    <w:rsid w:val="00402A80"/>
    <w:rsid w:val="0040372A"/>
    <w:rsid w:val="004037F0"/>
    <w:rsid w:val="00403D9D"/>
    <w:rsid w:val="00404215"/>
    <w:rsid w:val="00404CC3"/>
    <w:rsid w:val="00405428"/>
    <w:rsid w:val="004057E5"/>
    <w:rsid w:val="0040689D"/>
    <w:rsid w:val="00407478"/>
    <w:rsid w:val="00407F57"/>
    <w:rsid w:val="00413852"/>
    <w:rsid w:val="0041617E"/>
    <w:rsid w:val="00416A8A"/>
    <w:rsid w:val="00423033"/>
    <w:rsid w:val="00423481"/>
    <w:rsid w:val="00426846"/>
    <w:rsid w:val="004274A9"/>
    <w:rsid w:val="0042759C"/>
    <w:rsid w:val="00427909"/>
    <w:rsid w:val="0043047E"/>
    <w:rsid w:val="00430754"/>
    <w:rsid w:val="0043119E"/>
    <w:rsid w:val="00431E57"/>
    <w:rsid w:val="0043236A"/>
    <w:rsid w:val="004335FC"/>
    <w:rsid w:val="004337F4"/>
    <w:rsid w:val="004339BC"/>
    <w:rsid w:val="00433BD2"/>
    <w:rsid w:val="00434628"/>
    <w:rsid w:val="00434EF6"/>
    <w:rsid w:val="0043530A"/>
    <w:rsid w:val="004353E5"/>
    <w:rsid w:val="00435D8F"/>
    <w:rsid w:val="004408E5"/>
    <w:rsid w:val="00441190"/>
    <w:rsid w:val="004416A8"/>
    <w:rsid w:val="004416CB"/>
    <w:rsid w:val="004438DD"/>
    <w:rsid w:val="004440EC"/>
    <w:rsid w:val="00444680"/>
    <w:rsid w:val="00445CAE"/>
    <w:rsid w:val="00445F1A"/>
    <w:rsid w:val="0044625B"/>
    <w:rsid w:val="004471E2"/>
    <w:rsid w:val="00447A7C"/>
    <w:rsid w:val="00447C15"/>
    <w:rsid w:val="00450A7B"/>
    <w:rsid w:val="00450DC3"/>
    <w:rsid w:val="00451146"/>
    <w:rsid w:val="004516E2"/>
    <w:rsid w:val="004525C4"/>
    <w:rsid w:val="004535A6"/>
    <w:rsid w:val="00453740"/>
    <w:rsid w:val="0045434F"/>
    <w:rsid w:val="004545D3"/>
    <w:rsid w:val="0045478E"/>
    <w:rsid w:val="00454903"/>
    <w:rsid w:val="00455D54"/>
    <w:rsid w:val="00460276"/>
    <w:rsid w:val="00460628"/>
    <w:rsid w:val="00460EC8"/>
    <w:rsid w:val="00461046"/>
    <w:rsid w:val="004618DF"/>
    <w:rsid w:val="00463962"/>
    <w:rsid w:val="00463D56"/>
    <w:rsid w:val="00464000"/>
    <w:rsid w:val="004640FA"/>
    <w:rsid w:val="004656FF"/>
    <w:rsid w:val="00465C76"/>
    <w:rsid w:val="00466E2F"/>
    <w:rsid w:val="0047060B"/>
    <w:rsid w:val="004737CB"/>
    <w:rsid w:val="004758DE"/>
    <w:rsid w:val="00480431"/>
    <w:rsid w:val="00481A5E"/>
    <w:rsid w:val="004826E2"/>
    <w:rsid w:val="0048309F"/>
    <w:rsid w:val="00485F2C"/>
    <w:rsid w:val="00486A7A"/>
    <w:rsid w:val="00487F56"/>
    <w:rsid w:val="00493D36"/>
    <w:rsid w:val="00495CB6"/>
    <w:rsid w:val="00495FD6"/>
    <w:rsid w:val="004972F0"/>
    <w:rsid w:val="004A0155"/>
    <w:rsid w:val="004A1901"/>
    <w:rsid w:val="004A257F"/>
    <w:rsid w:val="004A2597"/>
    <w:rsid w:val="004A25B5"/>
    <w:rsid w:val="004A3E60"/>
    <w:rsid w:val="004A56A0"/>
    <w:rsid w:val="004A5BB5"/>
    <w:rsid w:val="004A6C2C"/>
    <w:rsid w:val="004A79FD"/>
    <w:rsid w:val="004B058D"/>
    <w:rsid w:val="004B0EB9"/>
    <w:rsid w:val="004B105D"/>
    <w:rsid w:val="004B193B"/>
    <w:rsid w:val="004B460A"/>
    <w:rsid w:val="004B5269"/>
    <w:rsid w:val="004B7523"/>
    <w:rsid w:val="004C0371"/>
    <w:rsid w:val="004C04BD"/>
    <w:rsid w:val="004C1D14"/>
    <w:rsid w:val="004C322D"/>
    <w:rsid w:val="004C354F"/>
    <w:rsid w:val="004C3CF1"/>
    <w:rsid w:val="004C41D0"/>
    <w:rsid w:val="004C4622"/>
    <w:rsid w:val="004C4AEC"/>
    <w:rsid w:val="004C4C8E"/>
    <w:rsid w:val="004C519F"/>
    <w:rsid w:val="004C7581"/>
    <w:rsid w:val="004C77A7"/>
    <w:rsid w:val="004C7E6B"/>
    <w:rsid w:val="004D0A23"/>
    <w:rsid w:val="004D19FE"/>
    <w:rsid w:val="004D1E0B"/>
    <w:rsid w:val="004D2605"/>
    <w:rsid w:val="004D2E53"/>
    <w:rsid w:val="004D3996"/>
    <w:rsid w:val="004D3E6A"/>
    <w:rsid w:val="004D555E"/>
    <w:rsid w:val="004D6E97"/>
    <w:rsid w:val="004E047E"/>
    <w:rsid w:val="004E1BAB"/>
    <w:rsid w:val="004E3063"/>
    <w:rsid w:val="004E3927"/>
    <w:rsid w:val="004E3DD3"/>
    <w:rsid w:val="004E45BF"/>
    <w:rsid w:val="004E5DEB"/>
    <w:rsid w:val="004F075F"/>
    <w:rsid w:val="004F141D"/>
    <w:rsid w:val="004F198D"/>
    <w:rsid w:val="004F2A91"/>
    <w:rsid w:val="004F3ADA"/>
    <w:rsid w:val="004F40F4"/>
    <w:rsid w:val="004F5953"/>
    <w:rsid w:val="004F5E70"/>
    <w:rsid w:val="004F62C3"/>
    <w:rsid w:val="004F6EDA"/>
    <w:rsid w:val="004F7A12"/>
    <w:rsid w:val="005000A7"/>
    <w:rsid w:val="00501A2A"/>
    <w:rsid w:val="0050205D"/>
    <w:rsid w:val="005024F7"/>
    <w:rsid w:val="00502B53"/>
    <w:rsid w:val="00503404"/>
    <w:rsid w:val="005034BC"/>
    <w:rsid w:val="005035BC"/>
    <w:rsid w:val="0050430C"/>
    <w:rsid w:val="00506BD1"/>
    <w:rsid w:val="005071FA"/>
    <w:rsid w:val="00507C83"/>
    <w:rsid w:val="00507CCC"/>
    <w:rsid w:val="00510131"/>
    <w:rsid w:val="005109E4"/>
    <w:rsid w:val="00511170"/>
    <w:rsid w:val="0051164F"/>
    <w:rsid w:val="00511997"/>
    <w:rsid w:val="00512AAA"/>
    <w:rsid w:val="0051447C"/>
    <w:rsid w:val="0051454C"/>
    <w:rsid w:val="00514E79"/>
    <w:rsid w:val="005155A2"/>
    <w:rsid w:val="00515BA1"/>
    <w:rsid w:val="00516AA6"/>
    <w:rsid w:val="0051776E"/>
    <w:rsid w:val="0052011E"/>
    <w:rsid w:val="0052053B"/>
    <w:rsid w:val="00520E3B"/>
    <w:rsid w:val="005210FE"/>
    <w:rsid w:val="00521119"/>
    <w:rsid w:val="005214C7"/>
    <w:rsid w:val="00522365"/>
    <w:rsid w:val="00522A59"/>
    <w:rsid w:val="00522B0E"/>
    <w:rsid w:val="00522C27"/>
    <w:rsid w:val="00523ED2"/>
    <w:rsid w:val="00525F29"/>
    <w:rsid w:val="00526692"/>
    <w:rsid w:val="00526D54"/>
    <w:rsid w:val="005274EF"/>
    <w:rsid w:val="00530844"/>
    <w:rsid w:val="005327BC"/>
    <w:rsid w:val="00533283"/>
    <w:rsid w:val="005359E3"/>
    <w:rsid w:val="0053626D"/>
    <w:rsid w:val="005365AA"/>
    <w:rsid w:val="00536F08"/>
    <w:rsid w:val="005375ED"/>
    <w:rsid w:val="005376BE"/>
    <w:rsid w:val="00542874"/>
    <w:rsid w:val="00543E81"/>
    <w:rsid w:val="00544348"/>
    <w:rsid w:val="00545C50"/>
    <w:rsid w:val="00545FD9"/>
    <w:rsid w:val="00546A35"/>
    <w:rsid w:val="00546D34"/>
    <w:rsid w:val="00546EAB"/>
    <w:rsid w:val="00547D85"/>
    <w:rsid w:val="00551C0F"/>
    <w:rsid w:val="00551EA0"/>
    <w:rsid w:val="00552C4F"/>
    <w:rsid w:val="00553C7B"/>
    <w:rsid w:val="005546EE"/>
    <w:rsid w:val="00554D62"/>
    <w:rsid w:val="00555CB2"/>
    <w:rsid w:val="005573E1"/>
    <w:rsid w:val="00557BF8"/>
    <w:rsid w:val="00562AA4"/>
    <w:rsid w:val="0056377B"/>
    <w:rsid w:val="00564313"/>
    <w:rsid w:val="005649E5"/>
    <w:rsid w:val="00564A93"/>
    <w:rsid w:val="0056521F"/>
    <w:rsid w:val="00566605"/>
    <w:rsid w:val="00566642"/>
    <w:rsid w:val="00566BD2"/>
    <w:rsid w:val="00566E11"/>
    <w:rsid w:val="00567632"/>
    <w:rsid w:val="0057043E"/>
    <w:rsid w:val="005709FD"/>
    <w:rsid w:val="00572431"/>
    <w:rsid w:val="005724CD"/>
    <w:rsid w:val="005731B8"/>
    <w:rsid w:val="00573E66"/>
    <w:rsid w:val="00575379"/>
    <w:rsid w:val="0057693C"/>
    <w:rsid w:val="00576B29"/>
    <w:rsid w:val="005772CC"/>
    <w:rsid w:val="005804B0"/>
    <w:rsid w:val="00580933"/>
    <w:rsid w:val="00581831"/>
    <w:rsid w:val="00582F70"/>
    <w:rsid w:val="005831A4"/>
    <w:rsid w:val="005841FA"/>
    <w:rsid w:val="00584BBE"/>
    <w:rsid w:val="00587B2D"/>
    <w:rsid w:val="00590CDE"/>
    <w:rsid w:val="00591F19"/>
    <w:rsid w:val="00593DBA"/>
    <w:rsid w:val="00593F69"/>
    <w:rsid w:val="0059425F"/>
    <w:rsid w:val="00595680"/>
    <w:rsid w:val="00595777"/>
    <w:rsid w:val="00595AEB"/>
    <w:rsid w:val="00595CC9"/>
    <w:rsid w:val="005A0785"/>
    <w:rsid w:val="005A19B3"/>
    <w:rsid w:val="005A60FD"/>
    <w:rsid w:val="005A66D6"/>
    <w:rsid w:val="005A78F0"/>
    <w:rsid w:val="005A7BA5"/>
    <w:rsid w:val="005A7D92"/>
    <w:rsid w:val="005B0B02"/>
    <w:rsid w:val="005B31BB"/>
    <w:rsid w:val="005B3309"/>
    <w:rsid w:val="005B4471"/>
    <w:rsid w:val="005B5948"/>
    <w:rsid w:val="005B65A2"/>
    <w:rsid w:val="005C0A75"/>
    <w:rsid w:val="005C0EED"/>
    <w:rsid w:val="005C1BA2"/>
    <w:rsid w:val="005C1BA5"/>
    <w:rsid w:val="005C1CF4"/>
    <w:rsid w:val="005C42B3"/>
    <w:rsid w:val="005C53BF"/>
    <w:rsid w:val="005C604F"/>
    <w:rsid w:val="005C63E9"/>
    <w:rsid w:val="005D1A8D"/>
    <w:rsid w:val="005D1C09"/>
    <w:rsid w:val="005D1D7B"/>
    <w:rsid w:val="005D4646"/>
    <w:rsid w:val="005D4F0D"/>
    <w:rsid w:val="005D547E"/>
    <w:rsid w:val="005D6A03"/>
    <w:rsid w:val="005D7A66"/>
    <w:rsid w:val="005E1DB3"/>
    <w:rsid w:val="005E1DEF"/>
    <w:rsid w:val="005E5B98"/>
    <w:rsid w:val="005E6C6B"/>
    <w:rsid w:val="005E7D6D"/>
    <w:rsid w:val="005F04F9"/>
    <w:rsid w:val="005F12A9"/>
    <w:rsid w:val="005F1356"/>
    <w:rsid w:val="005F3129"/>
    <w:rsid w:val="005F31BF"/>
    <w:rsid w:val="0060066D"/>
    <w:rsid w:val="00600699"/>
    <w:rsid w:val="00602755"/>
    <w:rsid w:val="00602A80"/>
    <w:rsid w:val="006033E0"/>
    <w:rsid w:val="00603ECD"/>
    <w:rsid w:val="00604FFC"/>
    <w:rsid w:val="006068ED"/>
    <w:rsid w:val="00606B9A"/>
    <w:rsid w:val="006071C4"/>
    <w:rsid w:val="0060750B"/>
    <w:rsid w:val="006079E0"/>
    <w:rsid w:val="00607ABE"/>
    <w:rsid w:val="00610DA3"/>
    <w:rsid w:val="00611420"/>
    <w:rsid w:val="006117D8"/>
    <w:rsid w:val="00616208"/>
    <w:rsid w:val="00616CDE"/>
    <w:rsid w:val="00616D7E"/>
    <w:rsid w:val="006175FE"/>
    <w:rsid w:val="00622D76"/>
    <w:rsid w:val="00623C91"/>
    <w:rsid w:val="0062447F"/>
    <w:rsid w:val="00624BD9"/>
    <w:rsid w:val="00626A10"/>
    <w:rsid w:val="0063103D"/>
    <w:rsid w:val="0063179F"/>
    <w:rsid w:val="00631D57"/>
    <w:rsid w:val="00632507"/>
    <w:rsid w:val="00633698"/>
    <w:rsid w:val="006336E6"/>
    <w:rsid w:val="00634158"/>
    <w:rsid w:val="0063416C"/>
    <w:rsid w:val="00634563"/>
    <w:rsid w:val="00635115"/>
    <w:rsid w:val="0063543A"/>
    <w:rsid w:val="006355B7"/>
    <w:rsid w:val="00636679"/>
    <w:rsid w:val="00640524"/>
    <w:rsid w:val="00640548"/>
    <w:rsid w:val="00642546"/>
    <w:rsid w:val="0064275A"/>
    <w:rsid w:val="00642F1B"/>
    <w:rsid w:val="0064353E"/>
    <w:rsid w:val="0064700C"/>
    <w:rsid w:val="00647E7B"/>
    <w:rsid w:val="00647F2E"/>
    <w:rsid w:val="0065103E"/>
    <w:rsid w:val="0065203F"/>
    <w:rsid w:val="00652093"/>
    <w:rsid w:val="006532E9"/>
    <w:rsid w:val="00654517"/>
    <w:rsid w:val="00654F5C"/>
    <w:rsid w:val="006551B6"/>
    <w:rsid w:val="00656052"/>
    <w:rsid w:val="00656487"/>
    <w:rsid w:val="006565E7"/>
    <w:rsid w:val="00656F8C"/>
    <w:rsid w:val="006573C7"/>
    <w:rsid w:val="00657907"/>
    <w:rsid w:val="00660D1B"/>
    <w:rsid w:val="00663397"/>
    <w:rsid w:val="00664829"/>
    <w:rsid w:val="00664D28"/>
    <w:rsid w:val="00665B6B"/>
    <w:rsid w:val="00665C77"/>
    <w:rsid w:val="00666086"/>
    <w:rsid w:val="006702B7"/>
    <w:rsid w:val="00670EE7"/>
    <w:rsid w:val="0067103E"/>
    <w:rsid w:val="006716C0"/>
    <w:rsid w:val="0067218E"/>
    <w:rsid w:val="006727FF"/>
    <w:rsid w:val="006731B7"/>
    <w:rsid w:val="00673451"/>
    <w:rsid w:val="00673637"/>
    <w:rsid w:val="0067418A"/>
    <w:rsid w:val="00674341"/>
    <w:rsid w:val="00674450"/>
    <w:rsid w:val="00674A32"/>
    <w:rsid w:val="00675DCE"/>
    <w:rsid w:val="00677CFE"/>
    <w:rsid w:val="00680073"/>
    <w:rsid w:val="00682DCB"/>
    <w:rsid w:val="00684122"/>
    <w:rsid w:val="0068483C"/>
    <w:rsid w:val="00686FE7"/>
    <w:rsid w:val="00687B43"/>
    <w:rsid w:val="00690098"/>
    <w:rsid w:val="00690130"/>
    <w:rsid w:val="00690556"/>
    <w:rsid w:val="00691378"/>
    <w:rsid w:val="00691543"/>
    <w:rsid w:val="00691F9D"/>
    <w:rsid w:val="00692048"/>
    <w:rsid w:val="00692A30"/>
    <w:rsid w:val="00693973"/>
    <w:rsid w:val="00694598"/>
    <w:rsid w:val="006950FF"/>
    <w:rsid w:val="00695778"/>
    <w:rsid w:val="00695FDA"/>
    <w:rsid w:val="00696B48"/>
    <w:rsid w:val="00696C96"/>
    <w:rsid w:val="006A1796"/>
    <w:rsid w:val="006A1D24"/>
    <w:rsid w:val="006A26B2"/>
    <w:rsid w:val="006A26DC"/>
    <w:rsid w:val="006A292E"/>
    <w:rsid w:val="006A302A"/>
    <w:rsid w:val="006A37F2"/>
    <w:rsid w:val="006A3C93"/>
    <w:rsid w:val="006A438E"/>
    <w:rsid w:val="006A4612"/>
    <w:rsid w:val="006A5860"/>
    <w:rsid w:val="006A707B"/>
    <w:rsid w:val="006B0F37"/>
    <w:rsid w:val="006B0F46"/>
    <w:rsid w:val="006B17FB"/>
    <w:rsid w:val="006B24A2"/>
    <w:rsid w:val="006B302F"/>
    <w:rsid w:val="006B3904"/>
    <w:rsid w:val="006B56A7"/>
    <w:rsid w:val="006B6B7D"/>
    <w:rsid w:val="006B7D0E"/>
    <w:rsid w:val="006C1FCA"/>
    <w:rsid w:val="006C2049"/>
    <w:rsid w:val="006C2CB8"/>
    <w:rsid w:val="006C3C46"/>
    <w:rsid w:val="006C446E"/>
    <w:rsid w:val="006C6410"/>
    <w:rsid w:val="006D05A6"/>
    <w:rsid w:val="006D09E9"/>
    <w:rsid w:val="006D2496"/>
    <w:rsid w:val="006D2A19"/>
    <w:rsid w:val="006D479A"/>
    <w:rsid w:val="006D4D4C"/>
    <w:rsid w:val="006D4D5F"/>
    <w:rsid w:val="006D5686"/>
    <w:rsid w:val="006D5DB1"/>
    <w:rsid w:val="006D7062"/>
    <w:rsid w:val="006E2B0D"/>
    <w:rsid w:val="006E37B4"/>
    <w:rsid w:val="006E52D1"/>
    <w:rsid w:val="006E563F"/>
    <w:rsid w:val="006E5F80"/>
    <w:rsid w:val="006E710A"/>
    <w:rsid w:val="006E74E4"/>
    <w:rsid w:val="006E76EE"/>
    <w:rsid w:val="006F1C0E"/>
    <w:rsid w:val="006F2111"/>
    <w:rsid w:val="006F2BDD"/>
    <w:rsid w:val="006F3962"/>
    <w:rsid w:val="006F3C77"/>
    <w:rsid w:val="006F411E"/>
    <w:rsid w:val="006F47C0"/>
    <w:rsid w:val="006F64EA"/>
    <w:rsid w:val="006F6CC1"/>
    <w:rsid w:val="006F6F16"/>
    <w:rsid w:val="00701759"/>
    <w:rsid w:val="00702366"/>
    <w:rsid w:val="00703F94"/>
    <w:rsid w:val="00704894"/>
    <w:rsid w:val="00704A44"/>
    <w:rsid w:val="00705983"/>
    <w:rsid w:val="00705C3B"/>
    <w:rsid w:val="007064D6"/>
    <w:rsid w:val="007071EC"/>
    <w:rsid w:val="00707B55"/>
    <w:rsid w:val="00710A44"/>
    <w:rsid w:val="0071191D"/>
    <w:rsid w:val="007129B9"/>
    <w:rsid w:val="00712ED4"/>
    <w:rsid w:val="0071449C"/>
    <w:rsid w:val="00714B99"/>
    <w:rsid w:val="00715BE4"/>
    <w:rsid w:val="00715D5C"/>
    <w:rsid w:val="00716279"/>
    <w:rsid w:val="00716727"/>
    <w:rsid w:val="007204A5"/>
    <w:rsid w:val="00722F60"/>
    <w:rsid w:val="0072347E"/>
    <w:rsid w:val="00723682"/>
    <w:rsid w:val="007255A9"/>
    <w:rsid w:val="00725947"/>
    <w:rsid w:val="0072611C"/>
    <w:rsid w:val="007261FB"/>
    <w:rsid w:val="007271CB"/>
    <w:rsid w:val="007278AC"/>
    <w:rsid w:val="00727F35"/>
    <w:rsid w:val="00730C51"/>
    <w:rsid w:val="00733AB3"/>
    <w:rsid w:val="00733CC7"/>
    <w:rsid w:val="0073527C"/>
    <w:rsid w:val="00735EFA"/>
    <w:rsid w:val="00741B02"/>
    <w:rsid w:val="007435A7"/>
    <w:rsid w:val="00743D2E"/>
    <w:rsid w:val="00744AAA"/>
    <w:rsid w:val="00744F29"/>
    <w:rsid w:val="007456AD"/>
    <w:rsid w:val="00745D28"/>
    <w:rsid w:val="00750154"/>
    <w:rsid w:val="007504B5"/>
    <w:rsid w:val="007506A5"/>
    <w:rsid w:val="00750E80"/>
    <w:rsid w:val="0075149D"/>
    <w:rsid w:val="00751836"/>
    <w:rsid w:val="00751983"/>
    <w:rsid w:val="00751C93"/>
    <w:rsid w:val="007522F9"/>
    <w:rsid w:val="007523D8"/>
    <w:rsid w:val="0075422E"/>
    <w:rsid w:val="00754E46"/>
    <w:rsid w:val="007555BC"/>
    <w:rsid w:val="00756472"/>
    <w:rsid w:val="007575FD"/>
    <w:rsid w:val="007625E1"/>
    <w:rsid w:val="0076313F"/>
    <w:rsid w:val="00763D00"/>
    <w:rsid w:val="007640CB"/>
    <w:rsid w:val="00766059"/>
    <w:rsid w:val="0076698A"/>
    <w:rsid w:val="00767555"/>
    <w:rsid w:val="007676A3"/>
    <w:rsid w:val="00771D5E"/>
    <w:rsid w:val="00772A7F"/>
    <w:rsid w:val="00772BEE"/>
    <w:rsid w:val="00773505"/>
    <w:rsid w:val="007743AB"/>
    <w:rsid w:val="007743DD"/>
    <w:rsid w:val="007750C7"/>
    <w:rsid w:val="00775F42"/>
    <w:rsid w:val="007767D8"/>
    <w:rsid w:val="00777324"/>
    <w:rsid w:val="007776E7"/>
    <w:rsid w:val="00777F9B"/>
    <w:rsid w:val="00781672"/>
    <w:rsid w:val="00782A6C"/>
    <w:rsid w:val="00782EA6"/>
    <w:rsid w:val="0078325C"/>
    <w:rsid w:val="0078359A"/>
    <w:rsid w:val="00785797"/>
    <w:rsid w:val="00785E6C"/>
    <w:rsid w:val="007866D0"/>
    <w:rsid w:val="00786F1C"/>
    <w:rsid w:val="00786F48"/>
    <w:rsid w:val="007918F5"/>
    <w:rsid w:val="00791B87"/>
    <w:rsid w:val="00791D89"/>
    <w:rsid w:val="0079366B"/>
    <w:rsid w:val="00793B59"/>
    <w:rsid w:val="007949A0"/>
    <w:rsid w:val="00796CEB"/>
    <w:rsid w:val="007975F4"/>
    <w:rsid w:val="007A06F4"/>
    <w:rsid w:val="007A0E5A"/>
    <w:rsid w:val="007A149A"/>
    <w:rsid w:val="007A382B"/>
    <w:rsid w:val="007A3CA0"/>
    <w:rsid w:val="007A46FA"/>
    <w:rsid w:val="007A539F"/>
    <w:rsid w:val="007B07B6"/>
    <w:rsid w:val="007B1071"/>
    <w:rsid w:val="007B1887"/>
    <w:rsid w:val="007B2360"/>
    <w:rsid w:val="007B277C"/>
    <w:rsid w:val="007B5102"/>
    <w:rsid w:val="007B5B8E"/>
    <w:rsid w:val="007B5BAC"/>
    <w:rsid w:val="007B5DE8"/>
    <w:rsid w:val="007B684D"/>
    <w:rsid w:val="007B75F0"/>
    <w:rsid w:val="007B773C"/>
    <w:rsid w:val="007B7BE8"/>
    <w:rsid w:val="007C1C2B"/>
    <w:rsid w:val="007C1E4E"/>
    <w:rsid w:val="007C2BBA"/>
    <w:rsid w:val="007C2C30"/>
    <w:rsid w:val="007C3264"/>
    <w:rsid w:val="007C43BD"/>
    <w:rsid w:val="007C5CD9"/>
    <w:rsid w:val="007C5CF0"/>
    <w:rsid w:val="007C6ED9"/>
    <w:rsid w:val="007D1282"/>
    <w:rsid w:val="007D18CD"/>
    <w:rsid w:val="007D21BD"/>
    <w:rsid w:val="007D29BD"/>
    <w:rsid w:val="007D3035"/>
    <w:rsid w:val="007D4925"/>
    <w:rsid w:val="007D6A9E"/>
    <w:rsid w:val="007E00A2"/>
    <w:rsid w:val="007E10D1"/>
    <w:rsid w:val="007E1237"/>
    <w:rsid w:val="007E2A1E"/>
    <w:rsid w:val="007E337F"/>
    <w:rsid w:val="007E34CF"/>
    <w:rsid w:val="007E3500"/>
    <w:rsid w:val="007E3B7B"/>
    <w:rsid w:val="007E49E6"/>
    <w:rsid w:val="007E5250"/>
    <w:rsid w:val="007E5ACF"/>
    <w:rsid w:val="007E6246"/>
    <w:rsid w:val="007E7146"/>
    <w:rsid w:val="007E71F4"/>
    <w:rsid w:val="007E74A8"/>
    <w:rsid w:val="007E7BA8"/>
    <w:rsid w:val="007F09FB"/>
    <w:rsid w:val="007F11A9"/>
    <w:rsid w:val="007F2AED"/>
    <w:rsid w:val="007F4B29"/>
    <w:rsid w:val="007F5853"/>
    <w:rsid w:val="007F69E6"/>
    <w:rsid w:val="007F7946"/>
    <w:rsid w:val="00800327"/>
    <w:rsid w:val="00800582"/>
    <w:rsid w:val="00800613"/>
    <w:rsid w:val="00801F08"/>
    <w:rsid w:val="00806D3C"/>
    <w:rsid w:val="00810222"/>
    <w:rsid w:val="00811349"/>
    <w:rsid w:val="008113FC"/>
    <w:rsid w:val="00811576"/>
    <w:rsid w:val="00811A79"/>
    <w:rsid w:val="00811B9A"/>
    <w:rsid w:val="00813B0F"/>
    <w:rsid w:val="00815D24"/>
    <w:rsid w:val="00815F69"/>
    <w:rsid w:val="00816084"/>
    <w:rsid w:val="0082010F"/>
    <w:rsid w:val="00821FD8"/>
    <w:rsid w:val="0082356B"/>
    <w:rsid w:val="008239E7"/>
    <w:rsid w:val="008241D6"/>
    <w:rsid w:val="00825706"/>
    <w:rsid w:val="00826457"/>
    <w:rsid w:val="00826635"/>
    <w:rsid w:val="00827118"/>
    <w:rsid w:val="00827431"/>
    <w:rsid w:val="00827D18"/>
    <w:rsid w:val="00830920"/>
    <w:rsid w:val="0083197F"/>
    <w:rsid w:val="00831F42"/>
    <w:rsid w:val="008332E5"/>
    <w:rsid w:val="008335DE"/>
    <w:rsid w:val="00834E34"/>
    <w:rsid w:val="00835200"/>
    <w:rsid w:val="00835F41"/>
    <w:rsid w:val="00835FB5"/>
    <w:rsid w:val="00837F95"/>
    <w:rsid w:val="00840F75"/>
    <w:rsid w:val="008410CB"/>
    <w:rsid w:val="00841CC8"/>
    <w:rsid w:val="00842542"/>
    <w:rsid w:val="00842945"/>
    <w:rsid w:val="00842991"/>
    <w:rsid w:val="0084327A"/>
    <w:rsid w:val="00843C23"/>
    <w:rsid w:val="00844DBD"/>
    <w:rsid w:val="00845286"/>
    <w:rsid w:val="00846B3C"/>
    <w:rsid w:val="00846FEE"/>
    <w:rsid w:val="00847750"/>
    <w:rsid w:val="008500E1"/>
    <w:rsid w:val="008503CF"/>
    <w:rsid w:val="00851590"/>
    <w:rsid w:val="00851897"/>
    <w:rsid w:val="0085402D"/>
    <w:rsid w:val="008560D6"/>
    <w:rsid w:val="00856E41"/>
    <w:rsid w:val="00857379"/>
    <w:rsid w:val="00857541"/>
    <w:rsid w:val="00857AA3"/>
    <w:rsid w:val="00857B47"/>
    <w:rsid w:val="00860100"/>
    <w:rsid w:val="0086049B"/>
    <w:rsid w:val="008611D2"/>
    <w:rsid w:val="00861A67"/>
    <w:rsid w:val="0086277C"/>
    <w:rsid w:val="00863087"/>
    <w:rsid w:val="00863244"/>
    <w:rsid w:val="0086330B"/>
    <w:rsid w:val="008638C0"/>
    <w:rsid w:val="00863AC6"/>
    <w:rsid w:val="00866233"/>
    <w:rsid w:val="00866EBA"/>
    <w:rsid w:val="0086779E"/>
    <w:rsid w:val="00867DED"/>
    <w:rsid w:val="0087025E"/>
    <w:rsid w:val="00871718"/>
    <w:rsid w:val="0087272A"/>
    <w:rsid w:val="008729BD"/>
    <w:rsid w:val="00873971"/>
    <w:rsid w:val="00873F03"/>
    <w:rsid w:val="00874361"/>
    <w:rsid w:val="00875009"/>
    <w:rsid w:val="00875455"/>
    <w:rsid w:val="00875AF4"/>
    <w:rsid w:val="00876915"/>
    <w:rsid w:val="00877E33"/>
    <w:rsid w:val="00881396"/>
    <w:rsid w:val="00881671"/>
    <w:rsid w:val="00881CBF"/>
    <w:rsid w:val="00882F3F"/>
    <w:rsid w:val="008831CA"/>
    <w:rsid w:val="00884D6A"/>
    <w:rsid w:val="00884D88"/>
    <w:rsid w:val="00885386"/>
    <w:rsid w:val="00886992"/>
    <w:rsid w:val="008872B0"/>
    <w:rsid w:val="0088752C"/>
    <w:rsid w:val="0088752E"/>
    <w:rsid w:val="00890186"/>
    <w:rsid w:val="00890315"/>
    <w:rsid w:val="008903E6"/>
    <w:rsid w:val="00890409"/>
    <w:rsid w:val="00890D2E"/>
    <w:rsid w:val="00891C1D"/>
    <w:rsid w:val="008920BA"/>
    <w:rsid w:val="008921F8"/>
    <w:rsid w:val="008925AE"/>
    <w:rsid w:val="00895076"/>
    <w:rsid w:val="00895CCB"/>
    <w:rsid w:val="008966C8"/>
    <w:rsid w:val="00896C49"/>
    <w:rsid w:val="0089711B"/>
    <w:rsid w:val="00897960"/>
    <w:rsid w:val="008A10BB"/>
    <w:rsid w:val="008A1CC1"/>
    <w:rsid w:val="008A1ED6"/>
    <w:rsid w:val="008A26BD"/>
    <w:rsid w:val="008A2A24"/>
    <w:rsid w:val="008A3BC1"/>
    <w:rsid w:val="008A4282"/>
    <w:rsid w:val="008B0233"/>
    <w:rsid w:val="008B07A7"/>
    <w:rsid w:val="008B09D2"/>
    <w:rsid w:val="008B148C"/>
    <w:rsid w:val="008B1AF0"/>
    <w:rsid w:val="008B1C39"/>
    <w:rsid w:val="008B3261"/>
    <w:rsid w:val="008B3736"/>
    <w:rsid w:val="008B5253"/>
    <w:rsid w:val="008B5693"/>
    <w:rsid w:val="008B67DA"/>
    <w:rsid w:val="008B6CC5"/>
    <w:rsid w:val="008B7262"/>
    <w:rsid w:val="008C3033"/>
    <w:rsid w:val="008C45A3"/>
    <w:rsid w:val="008C4A66"/>
    <w:rsid w:val="008C76BC"/>
    <w:rsid w:val="008C7867"/>
    <w:rsid w:val="008C7A5F"/>
    <w:rsid w:val="008C7B09"/>
    <w:rsid w:val="008C7D19"/>
    <w:rsid w:val="008D19DD"/>
    <w:rsid w:val="008D2A40"/>
    <w:rsid w:val="008D39D1"/>
    <w:rsid w:val="008D3DBE"/>
    <w:rsid w:val="008D4664"/>
    <w:rsid w:val="008D4902"/>
    <w:rsid w:val="008D4950"/>
    <w:rsid w:val="008D577F"/>
    <w:rsid w:val="008D715D"/>
    <w:rsid w:val="008D7328"/>
    <w:rsid w:val="008E1EE6"/>
    <w:rsid w:val="008E51CE"/>
    <w:rsid w:val="008E6A5E"/>
    <w:rsid w:val="008F1CB5"/>
    <w:rsid w:val="008F2E9E"/>
    <w:rsid w:val="008F3659"/>
    <w:rsid w:val="008F3E03"/>
    <w:rsid w:val="008F3E44"/>
    <w:rsid w:val="008F7827"/>
    <w:rsid w:val="008F78E7"/>
    <w:rsid w:val="008F7C85"/>
    <w:rsid w:val="00900105"/>
    <w:rsid w:val="00900301"/>
    <w:rsid w:val="00900D5C"/>
    <w:rsid w:val="00900EB2"/>
    <w:rsid w:val="0090124B"/>
    <w:rsid w:val="00901446"/>
    <w:rsid w:val="00901743"/>
    <w:rsid w:val="009017AE"/>
    <w:rsid w:val="00901D99"/>
    <w:rsid w:val="00903719"/>
    <w:rsid w:val="00903E12"/>
    <w:rsid w:val="00903E75"/>
    <w:rsid w:val="00904A75"/>
    <w:rsid w:val="0091015E"/>
    <w:rsid w:val="009108A0"/>
    <w:rsid w:val="00914079"/>
    <w:rsid w:val="009149EC"/>
    <w:rsid w:val="00914C9A"/>
    <w:rsid w:val="00915978"/>
    <w:rsid w:val="00915F8A"/>
    <w:rsid w:val="00916789"/>
    <w:rsid w:val="00916BCC"/>
    <w:rsid w:val="00920CA4"/>
    <w:rsid w:val="009224F7"/>
    <w:rsid w:val="00922891"/>
    <w:rsid w:val="00922C30"/>
    <w:rsid w:val="00923A00"/>
    <w:rsid w:val="00924A10"/>
    <w:rsid w:val="00925EA2"/>
    <w:rsid w:val="009315BB"/>
    <w:rsid w:val="009318C8"/>
    <w:rsid w:val="00932A56"/>
    <w:rsid w:val="00933B7A"/>
    <w:rsid w:val="00934F1C"/>
    <w:rsid w:val="0093570B"/>
    <w:rsid w:val="009362D0"/>
    <w:rsid w:val="00937540"/>
    <w:rsid w:val="00941258"/>
    <w:rsid w:val="009436B4"/>
    <w:rsid w:val="00944C5B"/>
    <w:rsid w:val="00945160"/>
    <w:rsid w:val="00945516"/>
    <w:rsid w:val="00945E69"/>
    <w:rsid w:val="0094604A"/>
    <w:rsid w:val="009462C1"/>
    <w:rsid w:val="0094656D"/>
    <w:rsid w:val="00947DCA"/>
    <w:rsid w:val="00950E3F"/>
    <w:rsid w:val="009515FC"/>
    <w:rsid w:val="00951CFC"/>
    <w:rsid w:val="00951EAC"/>
    <w:rsid w:val="00951F49"/>
    <w:rsid w:val="00952289"/>
    <w:rsid w:val="009522C0"/>
    <w:rsid w:val="00952D33"/>
    <w:rsid w:val="00953098"/>
    <w:rsid w:val="0095705B"/>
    <w:rsid w:val="009603AB"/>
    <w:rsid w:val="009609CC"/>
    <w:rsid w:val="00960F73"/>
    <w:rsid w:val="00961168"/>
    <w:rsid w:val="0096159A"/>
    <w:rsid w:val="00961C0A"/>
    <w:rsid w:val="009624ED"/>
    <w:rsid w:val="00962937"/>
    <w:rsid w:val="009632CB"/>
    <w:rsid w:val="0096391E"/>
    <w:rsid w:val="00963CFC"/>
    <w:rsid w:val="00964433"/>
    <w:rsid w:val="009649E7"/>
    <w:rsid w:val="00966AD1"/>
    <w:rsid w:val="00967858"/>
    <w:rsid w:val="00967879"/>
    <w:rsid w:val="00971424"/>
    <w:rsid w:val="009735F4"/>
    <w:rsid w:val="00973D80"/>
    <w:rsid w:val="00974591"/>
    <w:rsid w:val="00974D9A"/>
    <w:rsid w:val="00975EFD"/>
    <w:rsid w:val="00976155"/>
    <w:rsid w:val="00976C33"/>
    <w:rsid w:val="009803D2"/>
    <w:rsid w:val="009811C3"/>
    <w:rsid w:val="00983011"/>
    <w:rsid w:val="0098351D"/>
    <w:rsid w:val="009835AA"/>
    <w:rsid w:val="009854BB"/>
    <w:rsid w:val="00985A14"/>
    <w:rsid w:val="00985BB4"/>
    <w:rsid w:val="00985F9B"/>
    <w:rsid w:val="00986415"/>
    <w:rsid w:val="00986456"/>
    <w:rsid w:val="00986855"/>
    <w:rsid w:val="00987F72"/>
    <w:rsid w:val="00990966"/>
    <w:rsid w:val="00990F40"/>
    <w:rsid w:val="009913AB"/>
    <w:rsid w:val="009913C8"/>
    <w:rsid w:val="0099151D"/>
    <w:rsid w:val="00991F11"/>
    <w:rsid w:val="00992589"/>
    <w:rsid w:val="00993915"/>
    <w:rsid w:val="00994719"/>
    <w:rsid w:val="00995C58"/>
    <w:rsid w:val="00997B4A"/>
    <w:rsid w:val="00997CE9"/>
    <w:rsid w:val="009A023D"/>
    <w:rsid w:val="009A16B6"/>
    <w:rsid w:val="009A1B5B"/>
    <w:rsid w:val="009A347A"/>
    <w:rsid w:val="009A3C4B"/>
    <w:rsid w:val="009A4573"/>
    <w:rsid w:val="009A4C44"/>
    <w:rsid w:val="009A5856"/>
    <w:rsid w:val="009A63BC"/>
    <w:rsid w:val="009A7D91"/>
    <w:rsid w:val="009B0675"/>
    <w:rsid w:val="009B130B"/>
    <w:rsid w:val="009B14D7"/>
    <w:rsid w:val="009B15D0"/>
    <w:rsid w:val="009B644E"/>
    <w:rsid w:val="009B6510"/>
    <w:rsid w:val="009B6F8F"/>
    <w:rsid w:val="009B779A"/>
    <w:rsid w:val="009C0EFC"/>
    <w:rsid w:val="009C1BF6"/>
    <w:rsid w:val="009C4283"/>
    <w:rsid w:val="009C4458"/>
    <w:rsid w:val="009C4F41"/>
    <w:rsid w:val="009C50F0"/>
    <w:rsid w:val="009C5A05"/>
    <w:rsid w:val="009C633F"/>
    <w:rsid w:val="009C75EB"/>
    <w:rsid w:val="009C7CD7"/>
    <w:rsid w:val="009D03FC"/>
    <w:rsid w:val="009D0ECC"/>
    <w:rsid w:val="009D2759"/>
    <w:rsid w:val="009D35AE"/>
    <w:rsid w:val="009D3928"/>
    <w:rsid w:val="009D5740"/>
    <w:rsid w:val="009D6C9A"/>
    <w:rsid w:val="009D73D2"/>
    <w:rsid w:val="009E0143"/>
    <w:rsid w:val="009E0905"/>
    <w:rsid w:val="009E3DD3"/>
    <w:rsid w:val="009E4FB5"/>
    <w:rsid w:val="009E5187"/>
    <w:rsid w:val="009E5603"/>
    <w:rsid w:val="009E57CF"/>
    <w:rsid w:val="009F2305"/>
    <w:rsid w:val="009F27A7"/>
    <w:rsid w:val="009F2836"/>
    <w:rsid w:val="009F287F"/>
    <w:rsid w:val="009F2E89"/>
    <w:rsid w:val="009F3B16"/>
    <w:rsid w:val="009F49FE"/>
    <w:rsid w:val="009F4A0A"/>
    <w:rsid w:val="009F4BE2"/>
    <w:rsid w:val="009F4F74"/>
    <w:rsid w:val="009F5920"/>
    <w:rsid w:val="009F5BCC"/>
    <w:rsid w:val="009F5EA4"/>
    <w:rsid w:val="009F6833"/>
    <w:rsid w:val="00A000FC"/>
    <w:rsid w:val="00A00C63"/>
    <w:rsid w:val="00A019D5"/>
    <w:rsid w:val="00A01FCE"/>
    <w:rsid w:val="00A02A01"/>
    <w:rsid w:val="00A039D8"/>
    <w:rsid w:val="00A03DE0"/>
    <w:rsid w:val="00A05A9B"/>
    <w:rsid w:val="00A0708F"/>
    <w:rsid w:val="00A0776C"/>
    <w:rsid w:val="00A10075"/>
    <w:rsid w:val="00A10D22"/>
    <w:rsid w:val="00A11A66"/>
    <w:rsid w:val="00A11CF5"/>
    <w:rsid w:val="00A11EF6"/>
    <w:rsid w:val="00A11F2E"/>
    <w:rsid w:val="00A124B4"/>
    <w:rsid w:val="00A12F2B"/>
    <w:rsid w:val="00A1375B"/>
    <w:rsid w:val="00A13F52"/>
    <w:rsid w:val="00A14DA8"/>
    <w:rsid w:val="00A151C7"/>
    <w:rsid w:val="00A15CC6"/>
    <w:rsid w:val="00A163D8"/>
    <w:rsid w:val="00A16B3C"/>
    <w:rsid w:val="00A20335"/>
    <w:rsid w:val="00A2080E"/>
    <w:rsid w:val="00A21B2F"/>
    <w:rsid w:val="00A2298E"/>
    <w:rsid w:val="00A22F19"/>
    <w:rsid w:val="00A23067"/>
    <w:rsid w:val="00A23998"/>
    <w:rsid w:val="00A24F00"/>
    <w:rsid w:val="00A2502F"/>
    <w:rsid w:val="00A25B3A"/>
    <w:rsid w:val="00A30CE5"/>
    <w:rsid w:val="00A3168D"/>
    <w:rsid w:val="00A31770"/>
    <w:rsid w:val="00A329B8"/>
    <w:rsid w:val="00A33A2E"/>
    <w:rsid w:val="00A35787"/>
    <w:rsid w:val="00A35A51"/>
    <w:rsid w:val="00A370B9"/>
    <w:rsid w:val="00A379F0"/>
    <w:rsid w:val="00A37AF3"/>
    <w:rsid w:val="00A4006D"/>
    <w:rsid w:val="00A418BC"/>
    <w:rsid w:val="00A419E9"/>
    <w:rsid w:val="00A41D56"/>
    <w:rsid w:val="00A43C82"/>
    <w:rsid w:val="00A44CA2"/>
    <w:rsid w:val="00A4681B"/>
    <w:rsid w:val="00A47392"/>
    <w:rsid w:val="00A51181"/>
    <w:rsid w:val="00A5169D"/>
    <w:rsid w:val="00A51DF3"/>
    <w:rsid w:val="00A51FE3"/>
    <w:rsid w:val="00A5232D"/>
    <w:rsid w:val="00A52811"/>
    <w:rsid w:val="00A5355F"/>
    <w:rsid w:val="00A5603D"/>
    <w:rsid w:val="00A561A5"/>
    <w:rsid w:val="00A5642A"/>
    <w:rsid w:val="00A564BA"/>
    <w:rsid w:val="00A565A8"/>
    <w:rsid w:val="00A56E83"/>
    <w:rsid w:val="00A5770C"/>
    <w:rsid w:val="00A617EC"/>
    <w:rsid w:val="00A628F1"/>
    <w:rsid w:val="00A62A7D"/>
    <w:rsid w:val="00A63398"/>
    <w:rsid w:val="00A64E6C"/>
    <w:rsid w:val="00A67CA1"/>
    <w:rsid w:val="00A70033"/>
    <w:rsid w:val="00A70880"/>
    <w:rsid w:val="00A70B66"/>
    <w:rsid w:val="00A7117A"/>
    <w:rsid w:val="00A71567"/>
    <w:rsid w:val="00A71614"/>
    <w:rsid w:val="00A72209"/>
    <w:rsid w:val="00A7353A"/>
    <w:rsid w:val="00A73B0C"/>
    <w:rsid w:val="00A73C8E"/>
    <w:rsid w:val="00A745AD"/>
    <w:rsid w:val="00A74C9C"/>
    <w:rsid w:val="00A75374"/>
    <w:rsid w:val="00A8050D"/>
    <w:rsid w:val="00A81379"/>
    <w:rsid w:val="00A832AE"/>
    <w:rsid w:val="00A8499C"/>
    <w:rsid w:val="00A84AA5"/>
    <w:rsid w:val="00A84F8B"/>
    <w:rsid w:val="00A85C27"/>
    <w:rsid w:val="00A862C4"/>
    <w:rsid w:val="00A9315D"/>
    <w:rsid w:val="00A93163"/>
    <w:rsid w:val="00A944BD"/>
    <w:rsid w:val="00A96D70"/>
    <w:rsid w:val="00A97BD3"/>
    <w:rsid w:val="00AA17DB"/>
    <w:rsid w:val="00AA2538"/>
    <w:rsid w:val="00AA4549"/>
    <w:rsid w:val="00AA549B"/>
    <w:rsid w:val="00AA5639"/>
    <w:rsid w:val="00AA6934"/>
    <w:rsid w:val="00AA6B2E"/>
    <w:rsid w:val="00AA760B"/>
    <w:rsid w:val="00AB02B9"/>
    <w:rsid w:val="00AB1403"/>
    <w:rsid w:val="00AB1560"/>
    <w:rsid w:val="00AB1BF5"/>
    <w:rsid w:val="00AB1D49"/>
    <w:rsid w:val="00AB227A"/>
    <w:rsid w:val="00AB2CA2"/>
    <w:rsid w:val="00AB392B"/>
    <w:rsid w:val="00AB45F5"/>
    <w:rsid w:val="00AB4924"/>
    <w:rsid w:val="00AB5215"/>
    <w:rsid w:val="00AB5271"/>
    <w:rsid w:val="00AB5451"/>
    <w:rsid w:val="00AB5B60"/>
    <w:rsid w:val="00AB5EB6"/>
    <w:rsid w:val="00AB6407"/>
    <w:rsid w:val="00AB66ED"/>
    <w:rsid w:val="00AB75AC"/>
    <w:rsid w:val="00AC0474"/>
    <w:rsid w:val="00AC1095"/>
    <w:rsid w:val="00AC15F8"/>
    <w:rsid w:val="00AC1680"/>
    <w:rsid w:val="00AC2890"/>
    <w:rsid w:val="00AC2955"/>
    <w:rsid w:val="00AC2D42"/>
    <w:rsid w:val="00AC4163"/>
    <w:rsid w:val="00AC4D4F"/>
    <w:rsid w:val="00AC5159"/>
    <w:rsid w:val="00AC6CD1"/>
    <w:rsid w:val="00AC70A1"/>
    <w:rsid w:val="00AD03C5"/>
    <w:rsid w:val="00AD047F"/>
    <w:rsid w:val="00AD12BA"/>
    <w:rsid w:val="00AD22DA"/>
    <w:rsid w:val="00AD2D07"/>
    <w:rsid w:val="00AD2D19"/>
    <w:rsid w:val="00AD2E62"/>
    <w:rsid w:val="00AD3D57"/>
    <w:rsid w:val="00AD4F79"/>
    <w:rsid w:val="00AD51A9"/>
    <w:rsid w:val="00AD5757"/>
    <w:rsid w:val="00AD5C85"/>
    <w:rsid w:val="00AD72EC"/>
    <w:rsid w:val="00AD77EC"/>
    <w:rsid w:val="00AE1A19"/>
    <w:rsid w:val="00AE1EEA"/>
    <w:rsid w:val="00AE289C"/>
    <w:rsid w:val="00AE2DCE"/>
    <w:rsid w:val="00AE57EB"/>
    <w:rsid w:val="00AE627C"/>
    <w:rsid w:val="00AE65B3"/>
    <w:rsid w:val="00AE727C"/>
    <w:rsid w:val="00AF2E39"/>
    <w:rsid w:val="00AF368B"/>
    <w:rsid w:val="00AF3EF1"/>
    <w:rsid w:val="00AF400A"/>
    <w:rsid w:val="00AF40B6"/>
    <w:rsid w:val="00AF54A1"/>
    <w:rsid w:val="00AF619E"/>
    <w:rsid w:val="00AF6293"/>
    <w:rsid w:val="00AF63CC"/>
    <w:rsid w:val="00AF6760"/>
    <w:rsid w:val="00AF7331"/>
    <w:rsid w:val="00AF7859"/>
    <w:rsid w:val="00B003D9"/>
    <w:rsid w:val="00B00C77"/>
    <w:rsid w:val="00B019B0"/>
    <w:rsid w:val="00B02121"/>
    <w:rsid w:val="00B030F8"/>
    <w:rsid w:val="00B0380A"/>
    <w:rsid w:val="00B05484"/>
    <w:rsid w:val="00B05A93"/>
    <w:rsid w:val="00B07E85"/>
    <w:rsid w:val="00B10241"/>
    <w:rsid w:val="00B115EB"/>
    <w:rsid w:val="00B1192A"/>
    <w:rsid w:val="00B11FF7"/>
    <w:rsid w:val="00B13CFC"/>
    <w:rsid w:val="00B148D3"/>
    <w:rsid w:val="00B14A35"/>
    <w:rsid w:val="00B163E5"/>
    <w:rsid w:val="00B202D7"/>
    <w:rsid w:val="00B210E6"/>
    <w:rsid w:val="00B22C00"/>
    <w:rsid w:val="00B25D8A"/>
    <w:rsid w:val="00B26F1D"/>
    <w:rsid w:val="00B27589"/>
    <w:rsid w:val="00B27872"/>
    <w:rsid w:val="00B30A85"/>
    <w:rsid w:val="00B3228C"/>
    <w:rsid w:val="00B3233E"/>
    <w:rsid w:val="00B336CC"/>
    <w:rsid w:val="00B3381A"/>
    <w:rsid w:val="00B33C36"/>
    <w:rsid w:val="00B345C2"/>
    <w:rsid w:val="00B34CA5"/>
    <w:rsid w:val="00B35686"/>
    <w:rsid w:val="00B35B80"/>
    <w:rsid w:val="00B361E0"/>
    <w:rsid w:val="00B362CA"/>
    <w:rsid w:val="00B3636F"/>
    <w:rsid w:val="00B368EA"/>
    <w:rsid w:val="00B36EA9"/>
    <w:rsid w:val="00B37B15"/>
    <w:rsid w:val="00B37EDC"/>
    <w:rsid w:val="00B4033D"/>
    <w:rsid w:val="00B41969"/>
    <w:rsid w:val="00B43187"/>
    <w:rsid w:val="00B4359A"/>
    <w:rsid w:val="00B44795"/>
    <w:rsid w:val="00B448BC"/>
    <w:rsid w:val="00B44ADA"/>
    <w:rsid w:val="00B4562A"/>
    <w:rsid w:val="00B45A52"/>
    <w:rsid w:val="00B506F1"/>
    <w:rsid w:val="00B50B35"/>
    <w:rsid w:val="00B517AE"/>
    <w:rsid w:val="00B529B7"/>
    <w:rsid w:val="00B533F8"/>
    <w:rsid w:val="00B53B9C"/>
    <w:rsid w:val="00B53BE4"/>
    <w:rsid w:val="00B541CA"/>
    <w:rsid w:val="00B542DB"/>
    <w:rsid w:val="00B55D23"/>
    <w:rsid w:val="00B5619B"/>
    <w:rsid w:val="00B56F8E"/>
    <w:rsid w:val="00B570A5"/>
    <w:rsid w:val="00B57785"/>
    <w:rsid w:val="00B60DA6"/>
    <w:rsid w:val="00B61620"/>
    <w:rsid w:val="00B6165B"/>
    <w:rsid w:val="00B61E1E"/>
    <w:rsid w:val="00B623B8"/>
    <w:rsid w:val="00B627A5"/>
    <w:rsid w:val="00B65233"/>
    <w:rsid w:val="00B65283"/>
    <w:rsid w:val="00B655EC"/>
    <w:rsid w:val="00B665F6"/>
    <w:rsid w:val="00B66B41"/>
    <w:rsid w:val="00B66CF0"/>
    <w:rsid w:val="00B7149B"/>
    <w:rsid w:val="00B716BC"/>
    <w:rsid w:val="00B721C5"/>
    <w:rsid w:val="00B7255B"/>
    <w:rsid w:val="00B7574D"/>
    <w:rsid w:val="00B75984"/>
    <w:rsid w:val="00B7689D"/>
    <w:rsid w:val="00B7715E"/>
    <w:rsid w:val="00B778D3"/>
    <w:rsid w:val="00B77BC6"/>
    <w:rsid w:val="00B77FFC"/>
    <w:rsid w:val="00B80782"/>
    <w:rsid w:val="00B80CBB"/>
    <w:rsid w:val="00B814AD"/>
    <w:rsid w:val="00B85168"/>
    <w:rsid w:val="00B858B9"/>
    <w:rsid w:val="00B86C0F"/>
    <w:rsid w:val="00B86EC6"/>
    <w:rsid w:val="00B875ED"/>
    <w:rsid w:val="00B90CBF"/>
    <w:rsid w:val="00B91EB2"/>
    <w:rsid w:val="00B92DDF"/>
    <w:rsid w:val="00B94C68"/>
    <w:rsid w:val="00B951BB"/>
    <w:rsid w:val="00B951EC"/>
    <w:rsid w:val="00B97979"/>
    <w:rsid w:val="00B97B44"/>
    <w:rsid w:val="00BA04CC"/>
    <w:rsid w:val="00BA2110"/>
    <w:rsid w:val="00BA2D05"/>
    <w:rsid w:val="00BA3650"/>
    <w:rsid w:val="00BA37D1"/>
    <w:rsid w:val="00BA50F7"/>
    <w:rsid w:val="00BA7E9C"/>
    <w:rsid w:val="00BB006E"/>
    <w:rsid w:val="00BB01CA"/>
    <w:rsid w:val="00BB04DC"/>
    <w:rsid w:val="00BB19BC"/>
    <w:rsid w:val="00BB2BD6"/>
    <w:rsid w:val="00BB3BF1"/>
    <w:rsid w:val="00BB3EC7"/>
    <w:rsid w:val="00BB639A"/>
    <w:rsid w:val="00BB6642"/>
    <w:rsid w:val="00BB6ABC"/>
    <w:rsid w:val="00BC137C"/>
    <w:rsid w:val="00BC1F76"/>
    <w:rsid w:val="00BC1FCF"/>
    <w:rsid w:val="00BC2BBE"/>
    <w:rsid w:val="00BC3479"/>
    <w:rsid w:val="00BC35F4"/>
    <w:rsid w:val="00BC45C9"/>
    <w:rsid w:val="00BC4D9D"/>
    <w:rsid w:val="00BC5039"/>
    <w:rsid w:val="00BC5819"/>
    <w:rsid w:val="00BC5986"/>
    <w:rsid w:val="00BC5E0E"/>
    <w:rsid w:val="00BC658F"/>
    <w:rsid w:val="00BC771F"/>
    <w:rsid w:val="00BC7AAC"/>
    <w:rsid w:val="00BD1CAE"/>
    <w:rsid w:val="00BD302A"/>
    <w:rsid w:val="00BD3370"/>
    <w:rsid w:val="00BD3398"/>
    <w:rsid w:val="00BD41A1"/>
    <w:rsid w:val="00BD4D8A"/>
    <w:rsid w:val="00BD4EC5"/>
    <w:rsid w:val="00BD5B25"/>
    <w:rsid w:val="00BD6C39"/>
    <w:rsid w:val="00BD6D28"/>
    <w:rsid w:val="00BD739B"/>
    <w:rsid w:val="00BD74C1"/>
    <w:rsid w:val="00BE2D9D"/>
    <w:rsid w:val="00BE32F4"/>
    <w:rsid w:val="00BE36BF"/>
    <w:rsid w:val="00BE576C"/>
    <w:rsid w:val="00BE5939"/>
    <w:rsid w:val="00BE709C"/>
    <w:rsid w:val="00BE71FE"/>
    <w:rsid w:val="00BE79AF"/>
    <w:rsid w:val="00BF047C"/>
    <w:rsid w:val="00BF15CA"/>
    <w:rsid w:val="00BF15E8"/>
    <w:rsid w:val="00BF2560"/>
    <w:rsid w:val="00BF2D2E"/>
    <w:rsid w:val="00BF45A6"/>
    <w:rsid w:val="00BF4B89"/>
    <w:rsid w:val="00BF4F71"/>
    <w:rsid w:val="00BF6089"/>
    <w:rsid w:val="00BF61F9"/>
    <w:rsid w:val="00BF6D81"/>
    <w:rsid w:val="00C0010F"/>
    <w:rsid w:val="00C00325"/>
    <w:rsid w:val="00C004E8"/>
    <w:rsid w:val="00C0058D"/>
    <w:rsid w:val="00C015EA"/>
    <w:rsid w:val="00C039E5"/>
    <w:rsid w:val="00C046DE"/>
    <w:rsid w:val="00C05A9C"/>
    <w:rsid w:val="00C05CDC"/>
    <w:rsid w:val="00C0635C"/>
    <w:rsid w:val="00C06B0D"/>
    <w:rsid w:val="00C079FE"/>
    <w:rsid w:val="00C10181"/>
    <w:rsid w:val="00C12A3A"/>
    <w:rsid w:val="00C147A3"/>
    <w:rsid w:val="00C14EBA"/>
    <w:rsid w:val="00C165D3"/>
    <w:rsid w:val="00C1689F"/>
    <w:rsid w:val="00C204D4"/>
    <w:rsid w:val="00C20BFF"/>
    <w:rsid w:val="00C20D71"/>
    <w:rsid w:val="00C2188B"/>
    <w:rsid w:val="00C21D30"/>
    <w:rsid w:val="00C224AD"/>
    <w:rsid w:val="00C23E58"/>
    <w:rsid w:val="00C243A5"/>
    <w:rsid w:val="00C24830"/>
    <w:rsid w:val="00C25316"/>
    <w:rsid w:val="00C259F5"/>
    <w:rsid w:val="00C267D3"/>
    <w:rsid w:val="00C26C74"/>
    <w:rsid w:val="00C309F6"/>
    <w:rsid w:val="00C30FBA"/>
    <w:rsid w:val="00C3196F"/>
    <w:rsid w:val="00C31D12"/>
    <w:rsid w:val="00C32DFE"/>
    <w:rsid w:val="00C337C6"/>
    <w:rsid w:val="00C33872"/>
    <w:rsid w:val="00C33D7C"/>
    <w:rsid w:val="00C350F7"/>
    <w:rsid w:val="00C351B4"/>
    <w:rsid w:val="00C35A08"/>
    <w:rsid w:val="00C36C67"/>
    <w:rsid w:val="00C37227"/>
    <w:rsid w:val="00C405F9"/>
    <w:rsid w:val="00C417B0"/>
    <w:rsid w:val="00C41976"/>
    <w:rsid w:val="00C44376"/>
    <w:rsid w:val="00C44918"/>
    <w:rsid w:val="00C44A17"/>
    <w:rsid w:val="00C450D1"/>
    <w:rsid w:val="00C45144"/>
    <w:rsid w:val="00C4549B"/>
    <w:rsid w:val="00C45973"/>
    <w:rsid w:val="00C462E2"/>
    <w:rsid w:val="00C46E49"/>
    <w:rsid w:val="00C46F2C"/>
    <w:rsid w:val="00C47081"/>
    <w:rsid w:val="00C50FB5"/>
    <w:rsid w:val="00C53073"/>
    <w:rsid w:val="00C53AFE"/>
    <w:rsid w:val="00C559B9"/>
    <w:rsid w:val="00C603AD"/>
    <w:rsid w:val="00C61A3D"/>
    <w:rsid w:val="00C63695"/>
    <w:rsid w:val="00C63C56"/>
    <w:rsid w:val="00C64D7F"/>
    <w:rsid w:val="00C65033"/>
    <w:rsid w:val="00C65D70"/>
    <w:rsid w:val="00C65D79"/>
    <w:rsid w:val="00C65E74"/>
    <w:rsid w:val="00C673F4"/>
    <w:rsid w:val="00C67883"/>
    <w:rsid w:val="00C678B5"/>
    <w:rsid w:val="00C67984"/>
    <w:rsid w:val="00C67E3C"/>
    <w:rsid w:val="00C67EAE"/>
    <w:rsid w:val="00C7038B"/>
    <w:rsid w:val="00C71A8D"/>
    <w:rsid w:val="00C7238A"/>
    <w:rsid w:val="00C72E52"/>
    <w:rsid w:val="00C72EBE"/>
    <w:rsid w:val="00C74F7B"/>
    <w:rsid w:val="00C7681A"/>
    <w:rsid w:val="00C77D92"/>
    <w:rsid w:val="00C806FC"/>
    <w:rsid w:val="00C823AB"/>
    <w:rsid w:val="00C8313C"/>
    <w:rsid w:val="00C8350A"/>
    <w:rsid w:val="00C83976"/>
    <w:rsid w:val="00C8414D"/>
    <w:rsid w:val="00C84493"/>
    <w:rsid w:val="00C847D4"/>
    <w:rsid w:val="00C85411"/>
    <w:rsid w:val="00C85431"/>
    <w:rsid w:val="00C85EF4"/>
    <w:rsid w:val="00C867A0"/>
    <w:rsid w:val="00C86832"/>
    <w:rsid w:val="00C869B5"/>
    <w:rsid w:val="00C86A5E"/>
    <w:rsid w:val="00C86FEF"/>
    <w:rsid w:val="00C90ECC"/>
    <w:rsid w:val="00C9236D"/>
    <w:rsid w:val="00C9251F"/>
    <w:rsid w:val="00C92EBF"/>
    <w:rsid w:val="00C934E2"/>
    <w:rsid w:val="00C93667"/>
    <w:rsid w:val="00C93E90"/>
    <w:rsid w:val="00C9410E"/>
    <w:rsid w:val="00C9546F"/>
    <w:rsid w:val="00C96AD2"/>
    <w:rsid w:val="00C96F66"/>
    <w:rsid w:val="00C97041"/>
    <w:rsid w:val="00C97DBA"/>
    <w:rsid w:val="00CA014A"/>
    <w:rsid w:val="00CA042F"/>
    <w:rsid w:val="00CA1DDC"/>
    <w:rsid w:val="00CA20C6"/>
    <w:rsid w:val="00CA214C"/>
    <w:rsid w:val="00CA294A"/>
    <w:rsid w:val="00CA2A0A"/>
    <w:rsid w:val="00CA2BF3"/>
    <w:rsid w:val="00CA356B"/>
    <w:rsid w:val="00CA48A9"/>
    <w:rsid w:val="00CA4A09"/>
    <w:rsid w:val="00CA4D3E"/>
    <w:rsid w:val="00CA6845"/>
    <w:rsid w:val="00CA750D"/>
    <w:rsid w:val="00CA753E"/>
    <w:rsid w:val="00CA7F56"/>
    <w:rsid w:val="00CB3F6B"/>
    <w:rsid w:val="00CB455B"/>
    <w:rsid w:val="00CB597A"/>
    <w:rsid w:val="00CB7327"/>
    <w:rsid w:val="00CB7657"/>
    <w:rsid w:val="00CC0D4E"/>
    <w:rsid w:val="00CC2186"/>
    <w:rsid w:val="00CC23BB"/>
    <w:rsid w:val="00CC2FA7"/>
    <w:rsid w:val="00CC32FC"/>
    <w:rsid w:val="00CC450F"/>
    <w:rsid w:val="00CC54C8"/>
    <w:rsid w:val="00CC6A78"/>
    <w:rsid w:val="00CC6E94"/>
    <w:rsid w:val="00CC724B"/>
    <w:rsid w:val="00CC794F"/>
    <w:rsid w:val="00CC7C58"/>
    <w:rsid w:val="00CD06AF"/>
    <w:rsid w:val="00CD080D"/>
    <w:rsid w:val="00CD085E"/>
    <w:rsid w:val="00CD0AA5"/>
    <w:rsid w:val="00CD0F2B"/>
    <w:rsid w:val="00CD1281"/>
    <w:rsid w:val="00CD1E16"/>
    <w:rsid w:val="00CD2719"/>
    <w:rsid w:val="00CD2B5B"/>
    <w:rsid w:val="00CD3851"/>
    <w:rsid w:val="00CD4710"/>
    <w:rsid w:val="00CD4987"/>
    <w:rsid w:val="00CD5C79"/>
    <w:rsid w:val="00CD5E40"/>
    <w:rsid w:val="00CD653D"/>
    <w:rsid w:val="00CD7987"/>
    <w:rsid w:val="00CD7AC3"/>
    <w:rsid w:val="00CE0C7B"/>
    <w:rsid w:val="00CE2C3B"/>
    <w:rsid w:val="00CE2F88"/>
    <w:rsid w:val="00CE45BD"/>
    <w:rsid w:val="00CE4BF9"/>
    <w:rsid w:val="00CE51B8"/>
    <w:rsid w:val="00CE5CB6"/>
    <w:rsid w:val="00CF134B"/>
    <w:rsid w:val="00CF23D5"/>
    <w:rsid w:val="00CF2FA9"/>
    <w:rsid w:val="00CF3B95"/>
    <w:rsid w:val="00CF43DE"/>
    <w:rsid w:val="00CF4757"/>
    <w:rsid w:val="00CF56A4"/>
    <w:rsid w:val="00CF66AE"/>
    <w:rsid w:val="00CF7F12"/>
    <w:rsid w:val="00D0012C"/>
    <w:rsid w:val="00D01330"/>
    <w:rsid w:val="00D01724"/>
    <w:rsid w:val="00D01745"/>
    <w:rsid w:val="00D02832"/>
    <w:rsid w:val="00D031B4"/>
    <w:rsid w:val="00D0361D"/>
    <w:rsid w:val="00D051C7"/>
    <w:rsid w:val="00D070BE"/>
    <w:rsid w:val="00D07404"/>
    <w:rsid w:val="00D07AFE"/>
    <w:rsid w:val="00D11116"/>
    <w:rsid w:val="00D121C1"/>
    <w:rsid w:val="00D12368"/>
    <w:rsid w:val="00D12BC6"/>
    <w:rsid w:val="00D14A81"/>
    <w:rsid w:val="00D14DA3"/>
    <w:rsid w:val="00D150D8"/>
    <w:rsid w:val="00D16FC8"/>
    <w:rsid w:val="00D17271"/>
    <w:rsid w:val="00D178E4"/>
    <w:rsid w:val="00D200F7"/>
    <w:rsid w:val="00D20520"/>
    <w:rsid w:val="00D20B64"/>
    <w:rsid w:val="00D21145"/>
    <w:rsid w:val="00D22A53"/>
    <w:rsid w:val="00D23855"/>
    <w:rsid w:val="00D23E22"/>
    <w:rsid w:val="00D240F4"/>
    <w:rsid w:val="00D24125"/>
    <w:rsid w:val="00D24E04"/>
    <w:rsid w:val="00D25E4B"/>
    <w:rsid w:val="00D26567"/>
    <w:rsid w:val="00D26C47"/>
    <w:rsid w:val="00D26F15"/>
    <w:rsid w:val="00D27A34"/>
    <w:rsid w:val="00D27FE2"/>
    <w:rsid w:val="00D30887"/>
    <w:rsid w:val="00D30B46"/>
    <w:rsid w:val="00D30C96"/>
    <w:rsid w:val="00D30F5D"/>
    <w:rsid w:val="00D310EB"/>
    <w:rsid w:val="00D33C9C"/>
    <w:rsid w:val="00D35BEA"/>
    <w:rsid w:val="00D35C5C"/>
    <w:rsid w:val="00D35E94"/>
    <w:rsid w:val="00D35F3F"/>
    <w:rsid w:val="00D36B5B"/>
    <w:rsid w:val="00D40002"/>
    <w:rsid w:val="00D402F8"/>
    <w:rsid w:val="00D40500"/>
    <w:rsid w:val="00D412C3"/>
    <w:rsid w:val="00D4253B"/>
    <w:rsid w:val="00D455E9"/>
    <w:rsid w:val="00D4619D"/>
    <w:rsid w:val="00D47446"/>
    <w:rsid w:val="00D502EE"/>
    <w:rsid w:val="00D511B1"/>
    <w:rsid w:val="00D520E4"/>
    <w:rsid w:val="00D53434"/>
    <w:rsid w:val="00D534B0"/>
    <w:rsid w:val="00D547D2"/>
    <w:rsid w:val="00D556AB"/>
    <w:rsid w:val="00D56095"/>
    <w:rsid w:val="00D5713D"/>
    <w:rsid w:val="00D60218"/>
    <w:rsid w:val="00D602BE"/>
    <w:rsid w:val="00D60913"/>
    <w:rsid w:val="00D60C0C"/>
    <w:rsid w:val="00D61ACC"/>
    <w:rsid w:val="00D62444"/>
    <w:rsid w:val="00D628C7"/>
    <w:rsid w:val="00D62DB7"/>
    <w:rsid w:val="00D63219"/>
    <w:rsid w:val="00D6415E"/>
    <w:rsid w:val="00D649B6"/>
    <w:rsid w:val="00D652CC"/>
    <w:rsid w:val="00D65C10"/>
    <w:rsid w:val="00D65DF9"/>
    <w:rsid w:val="00D66704"/>
    <w:rsid w:val="00D66EA8"/>
    <w:rsid w:val="00D70017"/>
    <w:rsid w:val="00D70FEF"/>
    <w:rsid w:val="00D72314"/>
    <w:rsid w:val="00D7260D"/>
    <w:rsid w:val="00D72B3E"/>
    <w:rsid w:val="00D738BD"/>
    <w:rsid w:val="00D73E61"/>
    <w:rsid w:val="00D7445F"/>
    <w:rsid w:val="00D74F25"/>
    <w:rsid w:val="00D75CCB"/>
    <w:rsid w:val="00D75D4D"/>
    <w:rsid w:val="00D765B0"/>
    <w:rsid w:val="00D8016C"/>
    <w:rsid w:val="00D80F2E"/>
    <w:rsid w:val="00D81BAB"/>
    <w:rsid w:val="00D81E98"/>
    <w:rsid w:val="00D8613A"/>
    <w:rsid w:val="00D87733"/>
    <w:rsid w:val="00D90C16"/>
    <w:rsid w:val="00D917DA"/>
    <w:rsid w:val="00D9183A"/>
    <w:rsid w:val="00D91AB7"/>
    <w:rsid w:val="00D92333"/>
    <w:rsid w:val="00D92F94"/>
    <w:rsid w:val="00D93CD1"/>
    <w:rsid w:val="00D94006"/>
    <w:rsid w:val="00D95436"/>
    <w:rsid w:val="00D95C23"/>
    <w:rsid w:val="00D95DC0"/>
    <w:rsid w:val="00D97798"/>
    <w:rsid w:val="00DA09E6"/>
    <w:rsid w:val="00DA0FE6"/>
    <w:rsid w:val="00DA124B"/>
    <w:rsid w:val="00DA12CB"/>
    <w:rsid w:val="00DA1882"/>
    <w:rsid w:val="00DA2244"/>
    <w:rsid w:val="00DA2360"/>
    <w:rsid w:val="00DA283E"/>
    <w:rsid w:val="00DA3A66"/>
    <w:rsid w:val="00DA4DFB"/>
    <w:rsid w:val="00DA676A"/>
    <w:rsid w:val="00DA6B13"/>
    <w:rsid w:val="00DA7960"/>
    <w:rsid w:val="00DB0AC3"/>
    <w:rsid w:val="00DB0AC7"/>
    <w:rsid w:val="00DB1691"/>
    <w:rsid w:val="00DB1BDB"/>
    <w:rsid w:val="00DB44CA"/>
    <w:rsid w:val="00DB454F"/>
    <w:rsid w:val="00DB56DF"/>
    <w:rsid w:val="00DB5DC0"/>
    <w:rsid w:val="00DB61E2"/>
    <w:rsid w:val="00DB6405"/>
    <w:rsid w:val="00DC2778"/>
    <w:rsid w:val="00DC2849"/>
    <w:rsid w:val="00DC2C51"/>
    <w:rsid w:val="00DC2C96"/>
    <w:rsid w:val="00DC3593"/>
    <w:rsid w:val="00DC3991"/>
    <w:rsid w:val="00DC3B32"/>
    <w:rsid w:val="00DC7D75"/>
    <w:rsid w:val="00DD0436"/>
    <w:rsid w:val="00DD0521"/>
    <w:rsid w:val="00DD0CFD"/>
    <w:rsid w:val="00DD1C17"/>
    <w:rsid w:val="00DD243B"/>
    <w:rsid w:val="00DD2650"/>
    <w:rsid w:val="00DD2EF6"/>
    <w:rsid w:val="00DD3540"/>
    <w:rsid w:val="00DD64D5"/>
    <w:rsid w:val="00DE02F1"/>
    <w:rsid w:val="00DE1B98"/>
    <w:rsid w:val="00DE2FE9"/>
    <w:rsid w:val="00DE338E"/>
    <w:rsid w:val="00DE38B1"/>
    <w:rsid w:val="00DE3D0E"/>
    <w:rsid w:val="00DE4489"/>
    <w:rsid w:val="00DE4A83"/>
    <w:rsid w:val="00DE5D7F"/>
    <w:rsid w:val="00DE703D"/>
    <w:rsid w:val="00DE7C73"/>
    <w:rsid w:val="00DF0033"/>
    <w:rsid w:val="00DF09AF"/>
    <w:rsid w:val="00DF1FB9"/>
    <w:rsid w:val="00DF319C"/>
    <w:rsid w:val="00DF3A05"/>
    <w:rsid w:val="00DF612A"/>
    <w:rsid w:val="00DF79C8"/>
    <w:rsid w:val="00E00870"/>
    <w:rsid w:val="00E00B9E"/>
    <w:rsid w:val="00E00D54"/>
    <w:rsid w:val="00E02829"/>
    <w:rsid w:val="00E02ACA"/>
    <w:rsid w:val="00E02CDA"/>
    <w:rsid w:val="00E0453A"/>
    <w:rsid w:val="00E05393"/>
    <w:rsid w:val="00E05DEB"/>
    <w:rsid w:val="00E0655C"/>
    <w:rsid w:val="00E06AC4"/>
    <w:rsid w:val="00E06B46"/>
    <w:rsid w:val="00E06BC8"/>
    <w:rsid w:val="00E06D35"/>
    <w:rsid w:val="00E07544"/>
    <w:rsid w:val="00E07901"/>
    <w:rsid w:val="00E101EA"/>
    <w:rsid w:val="00E11BB9"/>
    <w:rsid w:val="00E11C55"/>
    <w:rsid w:val="00E123E3"/>
    <w:rsid w:val="00E12D8A"/>
    <w:rsid w:val="00E13CA5"/>
    <w:rsid w:val="00E1577C"/>
    <w:rsid w:val="00E15F20"/>
    <w:rsid w:val="00E162B4"/>
    <w:rsid w:val="00E174E0"/>
    <w:rsid w:val="00E17576"/>
    <w:rsid w:val="00E17B3D"/>
    <w:rsid w:val="00E2045D"/>
    <w:rsid w:val="00E23BFF"/>
    <w:rsid w:val="00E24282"/>
    <w:rsid w:val="00E242CA"/>
    <w:rsid w:val="00E25B8D"/>
    <w:rsid w:val="00E25D76"/>
    <w:rsid w:val="00E318AB"/>
    <w:rsid w:val="00E3394B"/>
    <w:rsid w:val="00E3422F"/>
    <w:rsid w:val="00E34313"/>
    <w:rsid w:val="00E34F24"/>
    <w:rsid w:val="00E3624F"/>
    <w:rsid w:val="00E409B2"/>
    <w:rsid w:val="00E412F8"/>
    <w:rsid w:val="00E4133E"/>
    <w:rsid w:val="00E428E7"/>
    <w:rsid w:val="00E42F24"/>
    <w:rsid w:val="00E44044"/>
    <w:rsid w:val="00E45742"/>
    <w:rsid w:val="00E45F4E"/>
    <w:rsid w:val="00E46CB0"/>
    <w:rsid w:val="00E473F0"/>
    <w:rsid w:val="00E477F9"/>
    <w:rsid w:val="00E50754"/>
    <w:rsid w:val="00E52FC2"/>
    <w:rsid w:val="00E530FE"/>
    <w:rsid w:val="00E53317"/>
    <w:rsid w:val="00E53514"/>
    <w:rsid w:val="00E54938"/>
    <w:rsid w:val="00E554FE"/>
    <w:rsid w:val="00E577CD"/>
    <w:rsid w:val="00E60015"/>
    <w:rsid w:val="00E61310"/>
    <w:rsid w:val="00E61844"/>
    <w:rsid w:val="00E61DD3"/>
    <w:rsid w:val="00E61EF2"/>
    <w:rsid w:val="00E62F39"/>
    <w:rsid w:val="00E63356"/>
    <w:rsid w:val="00E63659"/>
    <w:rsid w:val="00E64D2E"/>
    <w:rsid w:val="00E7047B"/>
    <w:rsid w:val="00E725C8"/>
    <w:rsid w:val="00E740BB"/>
    <w:rsid w:val="00E7519E"/>
    <w:rsid w:val="00E75AAB"/>
    <w:rsid w:val="00E75FD1"/>
    <w:rsid w:val="00E80E52"/>
    <w:rsid w:val="00E80E93"/>
    <w:rsid w:val="00E81056"/>
    <w:rsid w:val="00E81684"/>
    <w:rsid w:val="00E822DC"/>
    <w:rsid w:val="00E82CAB"/>
    <w:rsid w:val="00E833E8"/>
    <w:rsid w:val="00E83538"/>
    <w:rsid w:val="00E84FFF"/>
    <w:rsid w:val="00E86F22"/>
    <w:rsid w:val="00E871CD"/>
    <w:rsid w:val="00E878D0"/>
    <w:rsid w:val="00E90C76"/>
    <w:rsid w:val="00E914A5"/>
    <w:rsid w:val="00E92B1D"/>
    <w:rsid w:val="00E964C2"/>
    <w:rsid w:val="00E96518"/>
    <w:rsid w:val="00E966B2"/>
    <w:rsid w:val="00E9676E"/>
    <w:rsid w:val="00E97249"/>
    <w:rsid w:val="00E9771A"/>
    <w:rsid w:val="00E97826"/>
    <w:rsid w:val="00EA2439"/>
    <w:rsid w:val="00EA2523"/>
    <w:rsid w:val="00EA32AA"/>
    <w:rsid w:val="00EA3EB5"/>
    <w:rsid w:val="00EA416E"/>
    <w:rsid w:val="00EA4B0D"/>
    <w:rsid w:val="00EA4DDA"/>
    <w:rsid w:val="00EA6412"/>
    <w:rsid w:val="00EA7499"/>
    <w:rsid w:val="00EA7EEB"/>
    <w:rsid w:val="00EB0B7E"/>
    <w:rsid w:val="00EB0BC0"/>
    <w:rsid w:val="00EB10F2"/>
    <w:rsid w:val="00EB14FB"/>
    <w:rsid w:val="00EB5DEC"/>
    <w:rsid w:val="00EB606B"/>
    <w:rsid w:val="00EB662B"/>
    <w:rsid w:val="00EB6C5C"/>
    <w:rsid w:val="00EC019B"/>
    <w:rsid w:val="00EC0259"/>
    <w:rsid w:val="00EC0859"/>
    <w:rsid w:val="00EC1520"/>
    <w:rsid w:val="00EC1B81"/>
    <w:rsid w:val="00EC2575"/>
    <w:rsid w:val="00EC2603"/>
    <w:rsid w:val="00EC2B28"/>
    <w:rsid w:val="00EC3120"/>
    <w:rsid w:val="00EC4328"/>
    <w:rsid w:val="00EC5C67"/>
    <w:rsid w:val="00EC683F"/>
    <w:rsid w:val="00ED0F66"/>
    <w:rsid w:val="00ED4B74"/>
    <w:rsid w:val="00ED5635"/>
    <w:rsid w:val="00ED6103"/>
    <w:rsid w:val="00ED67A5"/>
    <w:rsid w:val="00EE0192"/>
    <w:rsid w:val="00EE098C"/>
    <w:rsid w:val="00EE0F95"/>
    <w:rsid w:val="00EE2A39"/>
    <w:rsid w:val="00EE2F0F"/>
    <w:rsid w:val="00EE3AD9"/>
    <w:rsid w:val="00EE42A1"/>
    <w:rsid w:val="00EE49D9"/>
    <w:rsid w:val="00EE5371"/>
    <w:rsid w:val="00EE66CC"/>
    <w:rsid w:val="00EE753E"/>
    <w:rsid w:val="00EF134D"/>
    <w:rsid w:val="00EF1CF1"/>
    <w:rsid w:val="00EF1E71"/>
    <w:rsid w:val="00EF337E"/>
    <w:rsid w:val="00EF392A"/>
    <w:rsid w:val="00EF493D"/>
    <w:rsid w:val="00EF6742"/>
    <w:rsid w:val="00EF6BA0"/>
    <w:rsid w:val="00F00DCC"/>
    <w:rsid w:val="00F00F9C"/>
    <w:rsid w:val="00F01867"/>
    <w:rsid w:val="00F01F04"/>
    <w:rsid w:val="00F02523"/>
    <w:rsid w:val="00F029B7"/>
    <w:rsid w:val="00F02D98"/>
    <w:rsid w:val="00F04095"/>
    <w:rsid w:val="00F05155"/>
    <w:rsid w:val="00F07262"/>
    <w:rsid w:val="00F075DA"/>
    <w:rsid w:val="00F117EE"/>
    <w:rsid w:val="00F12B00"/>
    <w:rsid w:val="00F1330A"/>
    <w:rsid w:val="00F1506C"/>
    <w:rsid w:val="00F165E6"/>
    <w:rsid w:val="00F168EB"/>
    <w:rsid w:val="00F16A9A"/>
    <w:rsid w:val="00F17C92"/>
    <w:rsid w:val="00F204F7"/>
    <w:rsid w:val="00F21586"/>
    <w:rsid w:val="00F231DF"/>
    <w:rsid w:val="00F233AE"/>
    <w:rsid w:val="00F244BA"/>
    <w:rsid w:val="00F24608"/>
    <w:rsid w:val="00F26049"/>
    <w:rsid w:val="00F32519"/>
    <w:rsid w:val="00F32DE5"/>
    <w:rsid w:val="00F33FA1"/>
    <w:rsid w:val="00F3479E"/>
    <w:rsid w:val="00F357C5"/>
    <w:rsid w:val="00F35E17"/>
    <w:rsid w:val="00F36779"/>
    <w:rsid w:val="00F4076C"/>
    <w:rsid w:val="00F4090B"/>
    <w:rsid w:val="00F42A22"/>
    <w:rsid w:val="00F4315A"/>
    <w:rsid w:val="00F43A13"/>
    <w:rsid w:val="00F43E0D"/>
    <w:rsid w:val="00F441AA"/>
    <w:rsid w:val="00F46E54"/>
    <w:rsid w:val="00F500AB"/>
    <w:rsid w:val="00F50AEF"/>
    <w:rsid w:val="00F534B7"/>
    <w:rsid w:val="00F5354A"/>
    <w:rsid w:val="00F53844"/>
    <w:rsid w:val="00F55240"/>
    <w:rsid w:val="00F559C7"/>
    <w:rsid w:val="00F55FFE"/>
    <w:rsid w:val="00F57895"/>
    <w:rsid w:val="00F57A9F"/>
    <w:rsid w:val="00F57F1E"/>
    <w:rsid w:val="00F60571"/>
    <w:rsid w:val="00F60592"/>
    <w:rsid w:val="00F6135A"/>
    <w:rsid w:val="00F61F89"/>
    <w:rsid w:val="00F62129"/>
    <w:rsid w:val="00F626EA"/>
    <w:rsid w:val="00F63C9C"/>
    <w:rsid w:val="00F64CF6"/>
    <w:rsid w:val="00F66249"/>
    <w:rsid w:val="00F665CE"/>
    <w:rsid w:val="00F66E1B"/>
    <w:rsid w:val="00F66F44"/>
    <w:rsid w:val="00F67FDC"/>
    <w:rsid w:val="00F70883"/>
    <w:rsid w:val="00F7127B"/>
    <w:rsid w:val="00F729D4"/>
    <w:rsid w:val="00F73007"/>
    <w:rsid w:val="00F734A2"/>
    <w:rsid w:val="00F734FB"/>
    <w:rsid w:val="00F755E8"/>
    <w:rsid w:val="00F75E9C"/>
    <w:rsid w:val="00F766F5"/>
    <w:rsid w:val="00F776B5"/>
    <w:rsid w:val="00F77DE1"/>
    <w:rsid w:val="00F8155F"/>
    <w:rsid w:val="00F83122"/>
    <w:rsid w:val="00F84473"/>
    <w:rsid w:val="00F84806"/>
    <w:rsid w:val="00F85BFC"/>
    <w:rsid w:val="00F85C05"/>
    <w:rsid w:val="00F861EF"/>
    <w:rsid w:val="00F874E9"/>
    <w:rsid w:val="00F878A7"/>
    <w:rsid w:val="00F904C6"/>
    <w:rsid w:val="00F90D32"/>
    <w:rsid w:val="00F927EC"/>
    <w:rsid w:val="00F9390E"/>
    <w:rsid w:val="00F94470"/>
    <w:rsid w:val="00F947B0"/>
    <w:rsid w:val="00F94D95"/>
    <w:rsid w:val="00F94F82"/>
    <w:rsid w:val="00F965C7"/>
    <w:rsid w:val="00F97829"/>
    <w:rsid w:val="00F97F64"/>
    <w:rsid w:val="00FA0421"/>
    <w:rsid w:val="00FA0667"/>
    <w:rsid w:val="00FA1AC1"/>
    <w:rsid w:val="00FA2FFB"/>
    <w:rsid w:val="00FA3633"/>
    <w:rsid w:val="00FA4062"/>
    <w:rsid w:val="00FA5035"/>
    <w:rsid w:val="00FA5796"/>
    <w:rsid w:val="00FA57C1"/>
    <w:rsid w:val="00FA5BAF"/>
    <w:rsid w:val="00FA686E"/>
    <w:rsid w:val="00FA6B15"/>
    <w:rsid w:val="00FA7232"/>
    <w:rsid w:val="00FB1CC9"/>
    <w:rsid w:val="00FB1D36"/>
    <w:rsid w:val="00FB21FA"/>
    <w:rsid w:val="00FB2FC7"/>
    <w:rsid w:val="00FB3D92"/>
    <w:rsid w:val="00FB414D"/>
    <w:rsid w:val="00FB535A"/>
    <w:rsid w:val="00FB54E1"/>
    <w:rsid w:val="00FB5813"/>
    <w:rsid w:val="00FB5A21"/>
    <w:rsid w:val="00FB7818"/>
    <w:rsid w:val="00FC1580"/>
    <w:rsid w:val="00FC21C3"/>
    <w:rsid w:val="00FC352B"/>
    <w:rsid w:val="00FC358A"/>
    <w:rsid w:val="00FC37A0"/>
    <w:rsid w:val="00FC3BDB"/>
    <w:rsid w:val="00FC4940"/>
    <w:rsid w:val="00FC5DB6"/>
    <w:rsid w:val="00FC6028"/>
    <w:rsid w:val="00FC652F"/>
    <w:rsid w:val="00FC7716"/>
    <w:rsid w:val="00FC7862"/>
    <w:rsid w:val="00FD07B6"/>
    <w:rsid w:val="00FD26DC"/>
    <w:rsid w:val="00FD38BD"/>
    <w:rsid w:val="00FD3E56"/>
    <w:rsid w:val="00FD41E4"/>
    <w:rsid w:val="00FD4E03"/>
    <w:rsid w:val="00FD52AA"/>
    <w:rsid w:val="00FD6D7C"/>
    <w:rsid w:val="00FD6FA4"/>
    <w:rsid w:val="00FD7BC4"/>
    <w:rsid w:val="00FE0FBC"/>
    <w:rsid w:val="00FE23B9"/>
    <w:rsid w:val="00FE3088"/>
    <w:rsid w:val="00FE3657"/>
    <w:rsid w:val="00FE6812"/>
    <w:rsid w:val="00FF073C"/>
    <w:rsid w:val="00FF0F6F"/>
    <w:rsid w:val="00FF158B"/>
    <w:rsid w:val="00FF1828"/>
    <w:rsid w:val="00FF1D1F"/>
    <w:rsid w:val="00FF1D69"/>
    <w:rsid w:val="00FF1FFF"/>
    <w:rsid w:val="00FF25F8"/>
    <w:rsid w:val="00FF2813"/>
    <w:rsid w:val="00FF28A6"/>
    <w:rsid w:val="00FF2F4F"/>
    <w:rsid w:val="00FF3277"/>
    <w:rsid w:val="00FF487F"/>
    <w:rsid w:val="00FF52AF"/>
    <w:rsid w:val="00FF5BF0"/>
    <w:rsid w:val="0115F76A"/>
    <w:rsid w:val="043AE1C6"/>
    <w:rsid w:val="0856DF47"/>
    <w:rsid w:val="088631BE"/>
    <w:rsid w:val="088C54DA"/>
    <w:rsid w:val="0996557F"/>
    <w:rsid w:val="0D2F6D67"/>
    <w:rsid w:val="0D3911A5"/>
    <w:rsid w:val="0D40D91D"/>
    <w:rsid w:val="0D8B5FCF"/>
    <w:rsid w:val="0E63CD05"/>
    <w:rsid w:val="10F4F4AC"/>
    <w:rsid w:val="1260ABBE"/>
    <w:rsid w:val="13C06279"/>
    <w:rsid w:val="155D7F95"/>
    <w:rsid w:val="17D63580"/>
    <w:rsid w:val="1854C149"/>
    <w:rsid w:val="19BDFEED"/>
    <w:rsid w:val="1D700CFF"/>
    <w:rsid w:val="1DFB5C25"/>
    <w:rsid w:val="1ED6DA87"/>
    <w:rsid w:val="202E6F61"/>
    <w:rsid w:val="2362A78E"/>
    <w:rsid w:val="23904DD5"/>
    <w:rsid w:val="24FAE4F4"/>
    <w:rsid w:val="2559FEA7"/>
    <w:rsid w:val="2701B1A1"/>
    <w:rsid w:val="280AC4FC"/>
    <w:rsid w:val="2833F3D9"/>
    <w:rsid w:val="2A4D9B64"/>
    <w:rsid w:val="2CE5CCA4"/>
    <w:rsid w:val="32ABD1CA"/>
    <w:rsid w:val="32FE6431"/>
    <w:rsid w:val="3466596A"/>
    <w:rsid w:val="349571E1"/>
    <w:rsid w:val="358E0676"/>
    <w:rsid w:val="36853872"/>
    <w:rsid w:val="37342675"/>
    <w:rsid w:val="389922BD"/>
    <w:rsid w:val="393E928D"/>
    <w:rsid w:val="3A2A31AB"/>
    <w:rsid w:val="3A95F6DE"/>
    <w:rsid w:val="3C967C0F"/>
    <w:rsid w:val="431E5FE4"/>
    <w:rsid w:val="47877A4C"/>
    <w:rsid w:val="48E4EBB0"/>
    <w:rsid w:val="4A464791"/>
    <w:rsid w:val="4AD9A6D2"/>
    <w:rsid w:val="4B2C5F52"/>
    <w:rsid w:val="4DEC28C2"/>
    <w:rsid w:val="4E4FF2D9"/>
    <w:rsid w:val="4FB4AAC1"/>
    <w:rsid w:val="50C30E63"/>
    <w:rsid w:val="519A010D"/>
    <w:rsid w:val="51D45BF0"/>
    <w:rsid w:val="52BA5870"/>
    <w:rsid w:val="5365497B"/>
    <w:rsid w:val="55C3B73F"/>
    <w:rsid w:val="5722BF9D"/>
    <w:rsid w:val="577C61F0"/>
    <w:rsid w:val="59DB8A39"/>
    <w:rsid w:val="5B3CB60D"/>
    <w:rsid w:val="5D8305E1"/>
    <w:rsid w:val="5F513973"/>
    <w:rsid w:val="5F5C981E"/>
    <w:rsid w:val="60DAB2BD"/>
    <w:rsid w:val="64818551"/>
    <w:rsid w:val="65F6F996"/>
    <w:rsid w:val="6604DA6E"/>
    <w:rsid w:val="67099849"/>
    <w:rsid w:val="68C1CFEB"/>
    <w:rsid w:val="696F7AF2"/>
    <w:rsid w:val="6A09B8CD"/>
    <w:rsid w:val="6A09F1C3"/>
    <w:rsid w:val="6B717C08"/>
    <w:rsid w:val="6BCF1B54"/>
    <w:rsid w:val="7095B524"/>
    <w:rsid w:val="7193A741"/>
    <w:rsid w:val="74EF5BE0"/>
    <w:rsid w:val="757EB5C3"/>
    <w:rsid w:val="76F5DB4F"/>
    <w:rsid w:val="794A1DAF"/>
    <w:rsid w:val="79E1E9AD"/>
    <w:rsid w:val="7BBDD4AB"/>
    <w:rsid w:val="7FAB56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7A20"/>
  <w15:docId w15:val="{C5E96AD4-1014-45C4-9F55-74E315A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12288C"/>
    <w:pPr>
      <w:keepNext/>
      <w:keepLines/>
      <w:spacing w:before="200" w:after="100" w:line="240" w:lineRule="auto"/>
      <w:outlineLvl w:val="1"/>
    </w:pPr>
    <w:rPr>
      <w:rFonts w:ascii="Arial" w:eastAsia="Times New Roman" w:hAnsi="Arial" w:cs="Times New Roman"/>
      <w:b/>
      <w:bCs/>
      <w:szCs w:val="26"/>
    </w:rPr>
  </w:style>
  <w:style w:type="paragraph" w:styleId="Heading3">
    <w:name w:val="heading 3"/>
    <w:basedOn w:val="Normal"/>
    <w:next w:val="BodyText2"/>
    <w:link w:val="Heading3Char"/>
    <w:qFormat/>
    <w:rsid w:val="0012288C"/>
    <w:pPr>
      <w:keepNext/>
      <w:keepLines/>
      <w:spacing w:before="200" w:after="100" w:line="240" w:lineRule="auto"/>
      <w:ind w:left="851"/>
      <w:outlineLvl w:val="2"/>
    </w:pPr>
    <w:rPr>
      <w:rFonts w:ascii="Arial" w:eastAsia="Times New Roman" w:hAnsi="Arial" w:cs="Times New Roman"/>
      <w:b/>
      <w:bCs/>
      <w:color w:val="155697"/>
      <w:sz w:val="24"/>
    </w:rPr>
  </w:style>
  <w:style w:type="paragraph" w:styleId="Heading4">
    <w:name w:val="heading 4"/>
    <w:basedOn w:val="Normal"/>
    <w:next w:val="BodyText2"/>
    <w:link w:val="Heading4Char"/>
    <w:qFormat/>
    <w:rsid w:val="0012288C"/>
    <w:pPr>
      <w:keepNext/>
      <w:keepLines/>
      <w:spacing w:before="200" w:after="100" w:line="240" w:lineRule="auto"/>
      <w:ind w:left="851"/>
      <w:outlineLvl w:val="3"/>
    </w:pPr>
    <w:rPr>
      <w:rFonts w:ascii="Arial" w:eastAsia="Times New Roman" w:hAnsi="Arial" w:cs="Times New Roman"/>
      <w:bCs/>
      <w:i/>
      <w:iCs/>
      <w:sz w:val="24"/>
    </w:rPr>
  </w:style>
  <w:style w:type="paragraph" w:styleId="Heading5">
    <w:name w:val="heading 5"/>
    <w:basedOn w:val="Normal"/>
    <w:next w:val="BodyText2"/>
    <w:link w:val="Heading5Char"/>
    <w:qFormat/>
    <w:rsid w:val="0012288C"/>
    <w:pPr>
      <w:keepNext/>
      <w:keepLines/>
      <w:spacing w:before="200" w:after="0" w:line="240" w:lineRule="atLeast"/>
      <w:ind w:left="851"/>
      <w:outlineLvl w:val="4"/>
    </w:pPr>
    <w:rPr>
      <w:rFonts w:ascii="Arial" w:eastAsia="Times New Roman" w:hAnsi="Arial" w:cs="Times New Roman"/>
      <w:b/>
      <w:sz w:val="20"/>
    </w:rPr>
  </w:style>
  <w:style w:type="paragraph" w:styleId="Heading6">
    <w:name w:val="heading 6"/>
    <w:basedOn w:val="Normal"/>
    <w:next w:val="BodyText"/>
    <w:link w:val="Heading6Char"/>
    <w:qFormat/>
    <w:rsid w:val="0012288C"/>
    <w:pPr>
      <w:keepNext/>
      <w:keepLines/>
      <w:spacing w:before="200" w:after="0" w:line="240" w:lineRule="auto"/>
      <w:outlineLvl w:val="5"/>
    </w:pPr>
    <w:rPr>
      <w:rFonts w:ascii="Arial" w:eastAsia="Times New Roman" w:hAnsi="Arial" w:cs="Times New Roman"/>
      <w:i/>
      <w:iCs/>
    </w:rPr>
  </w:style>
  <w:style w:type="paragraph" w:styleId="Heading7">
    <w:name w:val="heading 7"/>
    <w:basedOn w:val="Normal"/>
    <w:next w:val="Normal"/>
    <w:link w:val="Heading7Char"/>
    <w:qFormat/>
    <w:rsid w:val="0012288C"/>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AB227A"/>
    <w:pPr>
      <w:tabs>
        <w:tab w:val="num" w:pos="2160"/>
      </w:tabs>
      <w:spacing w:before="240" w:after="60" w:line="240" w:lineRule="auto"/>
      <w:ind w:left="2160" w:hanging="1440"/>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AB227A"/>
    <w:pPr>
      <w:tabs>
        <w:tab w:val="num" w:pos="2304"/>
      </w:tabs>
      <w:spacing w:before="240" w:after="60" w:line="240" w:lineRule="auto"/>
      <w:ind w:left="2304" w:hanging="1584"/>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707B55"/>
    <w:pPr>
      <w:tabs>
        <w:tab w:val="center" w:pos="4513"/>
        <w:tab w:val="right" w:pos="9026"/>
      </w:tabs>
      <w:spacing w:after="0" w:line="240" w:lineRule="auto"/>
    </w:pPr>
  </w:style>
  <w:style w:type="character" w:customStyle="1" w:styleId="HeaderChar">
    <w:name w:val="Header Char"/>
    <w:aliases w:val="h Char"/>
    <w:basedOn w:val="DefaultParagraphFont"/>
    <w:link w:val="Header"/>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180643"/>
    <w:rPr>
      <w:rFonts w:ascii="Corbel" w:hAnsi="Corbel"/>
      <w:noProof/>
      <w:color w:val="0000FF" w:themeColor="hyperlink"/>
      <w:u w:val="single"/>
    </w:rPr>
  </w:style>
  <w:style w:type="paragraph" w:styleId="ListParagraph">
    <w:name w:val="List Paragraph"/>
    <w:basedOn w:val="Normal"/>
    <w:uiPriority w:val="34"/>
    <w:qFormat/>
    <w:rsid w:val="008B6CC5"/>
    <w:pPr>
      <w:ind w:left="720"/>
      <w:contextualSpacing/>
    </w:pPr>
  </w:style>
  <w:style w:type="table" w:styleId="TableGrid">
    <w:name w:val="Table Grid"/>
    <w:basedOn w:val="TableNormal"/>
    <w:uiPriority w:val="59"/>
    <w:rsid w:val="008B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5E70"/>
    <w:pPr>
      <w:outlineLvl w:val="9"/>
    </w:pPr>
    <w:rPr>
      <w:lang w:val="en-US" w:eastAsia="ja-JP"/>
    </w:rPr>
  </w:style>
  <w:style w:type="table" w:styleId="LightShading">
    <w:name w:val="Light Shading"/>
    <w:basedOn w:val="TableNormal"/>
    <w:uiPriority w:val="60"/>
    <w:rsid w:val="00631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qFormat/>
    <w:rsid w:val="00DF3A05"/>
    <w:pPr>
      <w:tabs>
        <w:tab w:val="left" w:pos="851"/>
        <w:tab w:val="right" w:leader="dot" w:pos="9356"/>
      </w:tabs>
      <w:spacing w:after="100"/>
    </w:pPr>
    <w:rPr>
      <w:rFonts w:ascii="Corbel" w:hAnsi="Corbel"/>
      <w:noProof/>
      <w:sz w:val="20"/>
    </w:rPr>
  </w:style>
  <w:style w:type="character" w:customStyle="1" w:styleId="Heading2Char">
    <w:name w:val="Heading 2 Char"/>
    <w:basedOn w:val="DefaultParagraphFont"/>
    <w:link w:val="Heading2"/>
    <w:uiPriority w:val="9"/>
    <w:rsid w:val="0012288C"/>
    <w:rPr>
      <w:rFonts w:ascii="Arial" w:eastAsia="Times New Roman" w:hAnsi="Arial" w:cs="Times New Roman"/>
      <w:b/>
      <w:bCs/>
      <w:szCs w:val="26"/>
    </w:rPr>
  </w:style>
  <w:style w:type="character" w:customStyle="1" w:styleId="Heading3Char">
    <w:name w:val="Heading 3 Char"/>
    <w:basedOn w:val="DefaultParagraphFont"/>
    <w:link w:val="Heading3"/>
    <w:rsid w:val="0012288C"/>
    <w:rPr>
      <w:rFonts w:ascii="Arial" w:eastAsia="Times New Roman" w:hAnsi="Arial" w:cs="Times New Roman"/>
      <w:b/>
      <w:bCs/>
      <w:color w:val="155697"/>
      <w:sz w:val="24"/>
    </w:rPr>
  </w:style>
  <w:style w:type="character" w:customStyle="1" w:styleId="Heading4Char">
    <w:name w:val="Heading 4 Char"/>
    <w:basedOn w:val="DefaultParagraphFont"/>
    <w:link w:val="Heading4"/>
    <w:uiPriority w:val="9"/>
    <w:rsid w:val="0012288C"/>
    <w:rPr>
      <w:rFonts w:ascii="Arial" w:eastAsia="Times New Roman" w:hAnsi="Arial" w:cs="Times New Roman"/>
      <w:bCs/>
      <w:i/>
      <w:iCs/>
      <w:sz w:val="24"/>
    </w:rPr>
  </w:style>
  <w:style w:type="character" w:customStyle="1" w:styleId="Heading5Char">
    <w:name w:val="Heading 5 Char"/>
    <w:basedOn w:val="DefaultParagraphFont"/>
    <w:link w:val="Heading5"/>
    <w:uiPriority w:val="9"/>
    <w:rsid w:val="0012288C"/>
    <w:rPr>
      <w:rFonts w:ascii="Arial" w:eastAsia="Times New Roman" w:hAnsi="Arial" w:cs="Times New Roman"/>
      <w:b/>
      <w:sz w:val="20"/>
    </w:rPr>
  </w:style>
  <w:style w:type="character" w:customStyle="1" w:styleId="Heading6Char">
    <w:name w:val="Heading 6 Char"/>
    <w:basedOn w:val="DefaultParagraphFont"/>
    <w:link w:val="Heading6"/>
    <w:uiPriority w:val="9"/>
    <w:rsid w:val="0012288C"/>
    <w:rPr>
      <w:rFonts w:ascii="Arial" w:eastAsia="Times New Roman" w:hAnsi="Arial" w:cs="Times New Roman"/>
      <w:i/>
      <w:iCs/>
    </w:rPr>
  </w:style>
  <w:style w:type="character" w:customStyle="1" w:styleId="Heading7Char">
    <w:name w:val="Heading 7 Char"/>
    <w:basedOn w:val="DefaultParagraphFont"/>
    <w:link w:val="Heading7"/>
    <w:uiPriority w:val="9"/>
    <w:rsid w:val="0012288C"/>
    <w:rPr>
      <w:rFonts w:ascii="Cambria" w:eastAsia="Times New Roman" w:hAnsi="Cambria" w:cs="Times New Roman"/>
      <w:i/>
      <w:iCs/>
      <w:color w:val="404040"/>
    </w:rPr>
  </w:style>
  <w:style w:type="paragraph" w:styleId="ListNumber">
    <w:name w:val="List Number"/>
    <w:basedOn w:val="BodyText"/>
    <w:uiPriority w:val="99"/>
    <w:unhideWhenUsed/>
    <w:qFormat/>
    <w:rsid w:val="0012288C"/>
    <w:pPr>
      <w:numPr>
        <w:numId w:val="20"/>
      </w:numPr>
      <w:spacing w:after="165" w:line="260" w:lineRule="atLeast"/>
    </w:pPr>
    <w:rPr>
      <w:rFonts w:ascii="Arial" w:eastAsia="Calibri" w:hAnsi="Arial" w:cs="Times New Roman"/>
      <w:color w:val="auto"/>
      <w:szCs w:val="22"/>
    </w:rPr>
  </w:style>
  <w:style w:type="numbering" w:customStyle="1" w:styleId="HCANumbering1">
    <w:name w:val="HCA Numbering1"/>
    <w:basedOn w:val="NoList"/>
    <w:uiPriority w:val="99"/>
    <w:rsid w:val="0012288C"/>
    <w:pPr>
      <w:numPr>
        <w:numId w:val="12"/>
      </w:numPr>
    </w:pPr>
  </w:style>
  <w:style w:type="paragraph" w:customStyle="1" w:styleId="Default">
    <w:name w:val="Default"/>
    <w:rsid w:val="0012288C"/>
    <w:pPr>
      <w:autoSpaceDE w:val="0"/>
      <w:autoSpaceDN w:val="0"/>
      <w:adjustRightInd w:val="0"/>
      <w:spacing w:after="0" w:line="240" w:lineRule="auto"/>
    </w:pPr>
    <w:rPr>
      <w:rFonts w:ascii="Arial,Bold" w:eastAsia="Times New Roman" w:hAnsi="Arial,Bold" w:cs="Times New Roman"/>
      <w:sz w:val="20"/>
      <w:szCs w:val="20"/>
      <w:lang w:val="en-US"/>
    </w:rPr>
  </w:style>
  <w:style w:type="character" w:styleId="FollowedHyperlink">
    <w:name w:val="FollowedHyperlink"/>
    <w:uiPriority w:val="99"/>
    <w:semiHidden/>
    <w:unhideWhenUsed/>
    <w:rsid w:val="0012288C"/>
    <w:rPr>
      <w:color w:val="800080"/>
      <w:u w:val="single"/>
    </w:rPr>
  </w:style>
  <w:style w:type="paragraph" w:customStyle="1" w:styleId="msolistparagraph0">
    <w:name w:val="msolistparagraph"/>
    <w:basedOn w:val="Normal"/>
    <w:uiPriority w:val="99"/>
    <w:rsid w:val="0012288C"/>
    <w:pPr>
      <w:spacing w:after="0" w:line="240" w:lineRule="auto"/>
      <w:ind w:left="720"/>
    </w:pPr>
    <w:rPr>
      <w:rFonts w:ascii="Calibri" w:eastAsia="Times New Roman" w:hAnsi="Calibri" w:cs="Times New Roman"/>
      <w:lang w:eastAsia="en-GB"/>
    </w:rPr>
  </w:style>
  <w:style w:type="paragraph" w:styleId="ListContinue">
    <w:name w:val="List Continue"/>
    <w:basedOn w:val="Normal"/>
    <w:uiPriority w:val="99"/>
    <w:unhideWhenUsed/>
    <w:qFormat/>
    <w:rsid w:val="0012288C"/>
    <w:pPr>
      <w:spacing w:after="165" w:line="260" w:lineRule="atLeast"/>
      <w:ind w:left="851"/>
    </w:pPr>
    <w:rPr>
      <w:rFonts w:ascii="Arial" w:eastAsia="Calibri" w:hAnsi="Arial" w:cs="Times New Roman"/>
    </w:rPr>
  </w:style>
  <w:style w:type="paragraph" w:styleId="ListContinue2">
    <w:name w:val="List Continue 2"/>
    <w:basedOn w:val="Normal"/>
    <w:uiPriority w:val="99"/>
    <w:unhideWhenUsed/>
    <w:qFormat/>
    <w:rsid w:val="0012288C"/>
    <w:pPr>
      <w:spacing w:after="165" w:line="260" w:lineRule="atLeast"/>
      <w:ind w:left="1276"/>
    </w:pPr>
    <w:rPr>
      <w:rFonts w:ascii="Arial" w:eastAsia="Calibri" w:hAnsi="Arial" w:cs="Times New Roman"/>
    </w:rPr>
  </w:style>
  <w:style w:type="paragraph" w:styleId="ListBullet">
    <w:name w:val="List Bullet"/>
    <w:basedOn w:val="Normal"/>
    <w:uiPriority w:val="99"/>
    <w:unhideWhenUsed/>
    <w:qFormat/>
    <w:rsid w:val="0012288C"/>
    <w:pPr>
      <w:tabs>
        <w:tab w:val="num" w:pos="1276"/>
      </w:tabs>
      <w:spacing w:after="165" w:line="260" w:lineRule="atLeast"/>
      <w:ind w:left="1276" w:hanging="425"/>
    </w:pPr>
    <w:rPr>
      <w:rFonts w:ascii="Arial" w:eastAsia="Calibri" w:hAnsi="Arial" w:cs="Times New Roman"/>
    </w:rPr>
  </w:style>
  <w:style w:type="character" w:styleId="PageNumber">
    <w:name w:val="page number"/>
    <w:uiPriority w:val="99"/>
    <w:unhideWhenUsed/>
    <w:rsid w:val="0012288C"/>
    <w:rPr>
      <w:rFonts w:ascii="Arial" w:hAnsi="Arial"/>
      <w:sz w:val="20"/>
    </w:rPr>
  </w:style>
  <w:style w:type="paragraph" w:styleId="Title">
    <w:name w:val="Title"/>
    <w:basedOn w:val="Normal"/>
    <w:next w:val="Normal"/>
    <w:link w:val="TitleChar"/>
    <w:uiPriority w:val="10"/>
    <w:qFormat/>
    <w:rsid w:val="0012288C"/>
    <w:pPr>
      <w:spacing w:after="180" w:line="240" w:lineRule="auto"/>
    </w:pPr>
    <w:rPr>
      <w:rFonts w:ascii="Arial" w:eastAsia="Times New Roman" w:hAnsi="Arial" w:cs="Times New Roman"/>
      <w:b/>
      <w:caps/>
      <w:color w:val="FFFFFF"/>
      <w:kern w:val="28"/>
      <w:sz w:val="60"/>
      <w:szCs w:val="52"/>
    </w:rPr>
  </w:style>
  <w:style w:type="character" w:customStyle="1" w:styleId="TitleChar">
    <w:name w:val="Title Char"/>
    <w:basedOn w:val="DefaultParagraphFont"/>
    <w:link w:val="Title"/>
    <w:uiPriority w:val="10"/>
    <w:rsid w:val="0012288C"/>
    <w:rPr>
      <w:rFonts w:ascii="Arial" w:eastAsia="Times New Roman" w:hAnsi="Arial" w:cs="Times New Roman"/>
      <w:b/>
      <w:caps/>
      <w:color w:val="FFFFFF"/>
      <w:kern w:val="28"/>
      <w:sz w:val="60"/>
      <w:szCs w:val="52"/>
    </w:rPr>
  </w:style>
  <w:style w:type="paragraph" w:styleId="Subtitle">
    <w:name w:val="Subtitle"/>
    <w:basedOn w:val="Normal"/>
    <w:next w:val="Normal"/>
    <w:link w:val="SubtitleChar"/>
    <w:uiPriority w:val="11"/>
    <w:qFormat/>
    <w:rsid w:val="0012288C"/>
    <w:pPr>
      <w:numPr>
        <w:ilvl w:val="1"/>
      </w:numPr>
      <w:spacing w:after="0" w:line="240" w:lineRule="auto"/>
    </w:pPr>
    <w:rPr>
      <w:rFonts w:ascii="Arial" w:eastAsia="Times New Roman" w:hAnsi="Arial" w:cs="Times New Roman"/>
      <w:iCs/>
      <w:color w:val="FFFFFF"/>
      <w:sz w:val="40"/>
      <w:szCs w:val="24"/>
    </w:rPr>
  </w:style>
  <w:style w:type="character" w:customStyle="1" w:styleId="SubtitleChar">
    <w:name w:val="Subtitle Char"/>
    <w:basedOn w:val="DefaultParagraphFont"/>
    <w:link w:val="Subtitle"/>
    <w:uiPriority w:val="11"/>
    <w:rsid w:val="0012288C"/>
    <w:rPr>
      <w:rFonts w:ascii="Arial" w:eastAsia="Times New Roman" w:hAnsi="Arial" w:cs="Times New Roman"/>
      <w:iCs/>
      <w:color w:val="FFFFFF"/>
      <w:sz w:val="40"/>
      <w:szCs w:val="24"/>
    </w:rPr>
  </w:style>
  <w:style w:type="paragraph" w:styleId="TOC2">
    <w:name w:val="toc 2"/>
    <w:basedOn w:val="Normal"/>
    <w:next w:val="Normal"/>
    <w:autoRedefine/>
    <w:uiPriority w:val="39"/>
    <w:unhideWhenUsed/>
    <w:qFormat/>
    <w:rsid w:val="0012288C"/>
    <w:pPr>
      <w:spacing w:after="100" w:line="240" w:lineRule="auto"/>
      <w:ind w:left="220"/>
    </w:pPr>
    <w:rPr>
      <w:rFonts w:ascii="Arial" w:eastAsia="Calibri" w:hAnsi="Arial" w:cs="Times New Roman"/>
    </w:rPr>
  </w:style>
  <w:style w:type="paragraph" w:styleId="TOC3">
    <w:name w:val="toc 3"/>
    <w:basedOn w:val="Normal"/>
    <w:next w:val="Normal"/>
    <w:uiPriority w:val="39"/>
    <w:unhideWhenUsed/>
    <w:qFormat/>
    <w:rsid w:val="0012288C"/>
    <w:pPr>
      <w:tabs>
        <w:tab w:val="right" w:pos="9072"/>
      </w:tabs>
      <w:spacing w:after="0" w:line="280" w:lineRule="atLeast"/>
      <w:ind w:left="658"/>
    </w:pPr>
    <w:rPr>
      <w:rFonts w:ascii="Arial" w:eastAsia="Calibri" w:hAnsi="Arial" w:cs="Times New Roman"/>
      <w:sz w:val="24"/>
    </w:rPr>
  </w:style>
  <w:style w:type="table" w:customStyle="1" w:styleId="Blank">
    <w:name w:val="Blank"/>
    <w:basedOn w:val="TableNormal"/>
    <w:uiPriority w:val="99"/>
    <w:rsid w:val="0012288C"/>
    <w:pPr>
      <w:spacing w:after="0" w:line="240" w:lineRule="auto"/>
    </w:pPr>
    <w:rPr>
      <w:rFonts w:ascii="Cambria" w:eastAsia="Calibri" w:hAnsi="Cambria" w:cs="Times New Roman"/>
      <w:sz w:val="20"/>
      <w:szCs w:val="20"/>
      <w:lang w:eastAsia="en-GB"/>
    </w:rPr>
    <w:tblPr>
      <w:tblCellMar>
        <w:left w:w="0" w:type="dxa"/>
        <w:right w:w="0" w:type="dxa"/>
      </w:tblCellMar>
    </w:tblPr>
  </w:style>
  <w:style w:type="paragraph" w:customStyle="1" w:styleId="Version">
    <w:name w:val="Version"/>
    <w:basedOn w:val="Normal"/>
    <w:qFormat/>
    <w:rsid w:val="0012288C"/>
    <w:pPr>
      <w:spacing w:after="0" w:line="240" w:lineRule="auto"/>
    </w:pPr>
    <w:rPr>
      <w:rFonts w:ascii="Arial" w:eastAsia="Calibri" w:hAnsi="Arial" w:cs="Times New Roman"/>
      <w:color w:val="FFFFFF"/>
      <w:sz w:val="24"/>
    </w:rPr>
  </w:style>
  <w:style w:type="paragraph" w:customStyle="1" w:styleId="NumberedHeading">
    <w:name w:val="Numbered Heading"/>
    <w:basedOn w:val="Normal"/>
    <w:next w:val="NumberedParagraph"/>
    <w:qFormat/>
    <w:rsid w:val="0012288C"/>
    <w:pPr>
      <w:keepNext/>
      <w:numPr>
        <w:numId w:val="2"/>
      </w:numPr>
      <w:spacing w:line="240" w:lineRule="auto"/>
    </w:pPr>
    <w:rPr>
      <w:rFonts w:ascii="Arial" w:eastAsia="Calibri" w:hAnsi="Arial" w:cs="Times New Roman"/>
      <w:b/>
      <w:color w:val="155697"/>
      <w:sz w:val="32"/>
    </w:rPr>
  </w:style>
  <w:style w:type="paragraph" w:customStyle="1" w:styleId="NumberedParagraph">
    <w:name w:val="Numbered Paragraph"/>
    <w:basedOn w:val="BodyText"/>
    <w:qFormat/>
    <w:rsid w:val="0012288C"/>
    <w:pPr>
      <w:numPr>
        <w:ilvl w:val="1"/>
        <w:numId w:val="2"/>
      </w:numPr>
      <w:spacing w:after="165" w:line="260" w:lineRule="atLeast"/>
    </w:pPr>
    <w:rPr>
      <w:rFonts w:ascii="Arial" w:eastAsia="Calibri" w:hAnsi="Arial" w:cs="Times New Roman"/>
      <w:color w:val="auto"/>
      <w:szCs w:val="22"/>
    </w:rPr>
  </w:style>
  <w:style w:type="numbering" w:customStyle="1" w:styleId="HCANumbering">
    <w:name w:val="HCA Numbering"/>
    <w:basedOn w:val="NoList"/>
    <w:uiPriority w:val="99"/>
    <w:rsid w:val="0012288C"/>
    <w:pPr>
      <w:numPr>
        <w:numId w:val="1"/>
      </w:numPr>
    </w:pPr>
  </w:style>
  <w:style w:type="numbering" w:customStyle="1" w:styleId="HCABullets">
    <w:name w:val="HCA Bullets"/>
    <w:basedOn w:val="NoList"/>
    <w:uiPriority w:val="99"/>
    <w:rsid w:val="0012288C"/>
    <w:pPr>
      <w:numPr>
        <w:numId w:val="2"/>
      </w:numPr>
    </w:pPr>
  </w:style>
  <w:style w:type="paragraph" w:styleId="FootnoteText">
    <w:name w:val="footnote text"/>
    <w:basedOn w:val="Normal"/>
    <w:link w:val="FootnoteTextChar"/>
    <w:unhideWhenUsed/>
    <w:rsid w:val="0012288C"/>
    <w:pPr>
      <w:spacing w:after="0" w:line="240" w:lineRule="auto"/>
    </w:pPr>
    <w:rPr>
      <w:rFonts w:ascii="Arial" w:eastAsia="Calibri" w:hAnsi="Arial" w:cs="Times New Roman"/>
      <w:color w:val="155697"/>
      <w:sz w:val="18"/>
      <w:szCs w:val="20"/>
    </w:rPr>
  </w:style>
  <w:style w:type="character" w:customStyle="1" w:styleId="FootnoteTextChar">
    <w:name w:val="Footnote Text Char"/>
    <w:basedOn w:val="DefaultParagraphFont"/>
    <w:link w:val="FootnoteText"/>
    <w:rsid w:val="0012288C"/>
    <w:rPr>
      <w:rFonts w:ascii="Arial" w:eastAsia="Calibri" w:hAnsi="Arial" w:cs="Times New Roman"/>
      <w:color w:val="155697"/>
      <w:sz w:val="18"/>
      <w:szCs w:val="20"/>
    </w:rPr>
  </w:style>
  <w:style w:type="character" w:styleId="FootnoteReference">
    <w:name w:val="footnote reference"/>
    <w:semiHidden/>
    <w:unhideWhenUsed/>
    <w:rsid w:val="0012288C"/>
    <w:rPr>
      <w:color w:val="155697"/>
      <w:vertAlign w:val="superscript"/>
    </w:rPr>
  </w:style>
  <w:style w:type="paragraph" w:customStyle="1" w:styleId="FigureHeading">
    <w:name w:val="Figure Heading"/>
    <w:basedOn w:val="Normal"/>
    <w:next w:val="BodyText2"/>
    <w:qFormat/>
    <w:rsid w:val="0012288C"/>
    <w:pPr>
      <w:keepNext/>
      <w:numPr>
        <w:ilvl w:val="2"/>
        <w:numId w:val="2"/>
      </w:numPr>
      <w:tabs>
        <w:tab w:val="num" w:pos="2160"/>
      </w:tabs>
      <w:spacing w:after="120" w:line="240" w:lineRule="auto"/>
      <w:ind w:left="2160" w:hanging="360"/>
    </w:pPr>
    <w:rPr>
      <w:rFonts w:ascii="Arial" w:eastAsia="Calibri" w:hAnsi="Arial" w:cs="Times New Roman"/>
      <w:b/>
      <w:color w:val="155697"/>
      <w:sz w:val="20"/>
    </w:rPr>
  </w:style>
  <w:style w:type="paragraph" w:customStyle="1" w:styleId="Notes">
    <w:name w:val="Notes"/>
    <w:basedOn w:val="BodyText"/>
    <w:qFormat/>
    <w:rsid w:val="0012288C"/>
    <w:pPr>
      <w:tabs>
        <w:tab w:val="left" w:pos="851"/>
      </w:tabs>
      <w:spacing w:after="165" w:line="240" w:lineRule="atLeast"/>
      <w:ind w:left="1702" w:hanging="851"/>
    </w:pPr>
    <w:rPr>
      <w:rFonts w:ascii="Arial" w:eastAsia="Calibri" w:hAnsi="Arial" w:cs="Times New Roman"/>
      <w:color w:val="auto"/>
      <w:sz w:val="20"/>
      <w:szCs w:val="22"/>
    </w:rPr>
  </w:style>
  <w:style w:type="paragraph" w:customStyle="1" w:styleId="TableHeading">
    <w:name w:val="Table Heading"/>
    <w:basedOn w:val="Normal"/>
    <w:next w:val="BodyText2"/>
    <w:qFormat/>
    <w:rsid w:val="0012288C"/>
    <w:pPr>
      <w:keepNext/>
      <w:numPr>
        <w:ilvl w:val="3"/>
        <w:numId w:val="2"/>
      </w:numPr>
      <w:tabs>
        <w:tab w:val="num" w:pos="2880"/>
      </w:tabs>
      <w:spacing w:after="120" w:line="240" w:lineRule="auto"/>
      <w:ind w:left="2880" w:hanging="360"/>
    </w:pPr>
    <w:rPr>
      <w:rFonts w:ascii="Arial" w:eastAsia="Calibri" w:hAnsi="Arial" w:cs="Times New Roman"/>
      <w:b/>
      <w:color w:val="155697"/>
      <w:sz w:val="20"/>
    </w:rPr>
  </w:style>
  <w:style w:type="paragraph" w:customStyle="1" w:styleId="MapHeading">
    <w:name w:val="Map Heading"/>
    <w:basedOn w:val="Normal"/>
    <w:next w:val="BodyText2"/>
    <w:qFormat/>
    <w:rsid w:val="0012288C"/>
    <w:pPr>
      <w:keepNext/>
      <w:numPr>
        <w:ilvl w:val="4"/>
        <w:numId w:val="2"/>
      </w:numPr>
      <w:tabs>
        <w:tab w:val="num" w:pos="3600"/>
      </w:tabs>
      <w:spacing w:after="120" w:line="240" w:lineRule="auto"/>
      <w:ind w:left="3600" w:hanging="360"/>
    </w:pPr>
    <w:rPr>
      <w:rFonts w:ascii="Arial" w:eastAsia="Calibri" w:hAnsi="Arial" w:cs="Times New Roman"/>
      <w:b/>
      <w:color w:val="155697"/>
      <w:sz w:val="20"/>
    </w:rPr>
  </w:style>
  <w:style w:type="paragraph" w:styleId="BodyText2">
    <w:name w:val="Body Text 2"/>
    <w:basedOn w:val="BodyText"/>
    <w:link w:val="BodyText2Char"/>
    <w:uiPriority w:val="99"/>
    <w:rsid w:val="0012288C"/>
    <w:pPr>
      <w:spacing w:after="165" w:line="260" w:lineRule="atLeast"/>
      <w:ind w:left="851"/>
    </w:pPr>
    <w:rPr>
      <w:rFonts w:ascii="Arial" w:eastAsia="Calibri" w:hAnsi="Arial" w:cs="Times New Roman"/>
      <w:color w:val="auto"/>
      <w:szCs w:val="22"/>
    </w:rPr>
  </w:style>
  <w:style w:type="character" w:customStyle="1" w:styleId="BodyText2Char">
    <w:name w:val="Body Text 2 Char"/>
    <w:basedOn w:val="DefaultParagraphFont"/>
    <w:link w:val="BodyText2"/>
    <w:uiPriority w:val="99"/>
    <w:rsid w:val="0012288C"/>
    <w:rPr>
      <w:rFonts w:ascii="Arial" w:eastAsia="Calibri" w:hAnsi="Arial" w:cs="Times New Roman"/>
    </w:rPr>
  </w:style>
  <w:style w:type="paragraph" w:customStyle="1" w:styleId="TableText">
    <w:name w:val="Table Text"/>
    <w:basedOn w:val="Normal"/>
    <w:qFormat/>
    <w:rsid w:val="0012288C"/>
    <w:pPr>
      <w:spacing w:after="0" w:line="240" w:lineRule="auto"/>
    </w:pPr>
    <w:rPr>
      <w:rFonts w:ascii="Arial" w:eastAsia="Calibri" w:hAnsi="Arial" w:cs="Times New Roman"/>
      <w:sz w:val="20"/>
    </w:rPr>
  </w:style>
  <w:style w:type="paragraph" w:customStyle="1" w:styleId="ColumnHeading">
    <w:name w:val="Column Heading"/>
    <w:basedOn w:val="Normal"/>
    <w:qFormat/>
    <w:rsid w:val="0012288C"/>
    <w:pPr>
      <w:spacing w:after="0" w:line="240" w:lineRule="auto"/>
    </w:pPr>
    <w:rPr>
      <w:rFonts w:ascii="Arial" w:eastAsia="Calibri" w:hAnsi="Arial" w:cs="Times New Roman"/>
      <w:b/>
      <w:sz w:val="20"/>
    </w:rPr>
  </w:style>
  <w:style w:type="paragraph" w:customStyle="1" w:styleId="Glossary">
    <w:name w:val="Glossary"/>
    <w:basedOn w:val="BodyText"/>
    <w:qFormat/>
    <w:rsid w:val="0012288C"/>
    <w:pPr>
      <w:tabs>
        <w:tab w:val="left" w:pos="1134"/>
        <w:tab w:val="left" w:pos="1701"/>
      </w:tabs>
      <w:spacing w:after="165" w:line="260" w:lineRule="atLeast"/>
    </w:pPr>
    <w:rPr>
      <w:rFonts w:ascii="Arial" w:eastAsia="Calibri" w:hAnsi="Arial" w:cs="Times New Roman"/>
      <w:color w:val="auto"/>
      <w:szCs w:val="22"/>
    </w:rPr>
  </w:style>
  <w:style w:type="paragraph" w:customStyle="1" w:styleId="SignOff">
    <w:name w:val="Sign Off"/>
    <w:basedOn w:val="Normal"/>
    <w:qFormat/>
    <w:rsid w:val="0012288C"/>
    <w:pPr>
      <w:spacing w:after="0" w:line="240" w:lineRule="auto"/>
    </w:pPr>
    <w:rPr>
      <w:rFonts w:ascii="Arial" w:eastAsia="Calibri" w:hAnsi="Arial" w:cs="Times New Roman"/>
      <w:sz w:val="20"/>
    </w:rPr>
  </w:style>
  <w:style w:type="paragraph" w:customStyle="1" w:styleId="SignOffHeading">
    <w:name w:val="Sign Off Heading"/>
    <w:basedOn w:val="Normal"/>
    <w:next w:val="SignOff"/>
    <w:qFormat/>
    <w:rsid w:val="0012288C"/>
    <w:pPr>
      <w:spacing w:after="0" w:line="240" w:lineRule="auto"/>
    </w:pPr>
    <w:rPr>
      <w:rFonts w:ascii="Arial" w:eastAsia="Calibri" w:hAnsi="Arial" w:cs="Times New Roman"/>
      <w:b/>
      <w:sz w:val="20"/>
    </w:rPr>
  </w:style>
  <w:style w:type="paragraph" w:styleId="Date">
    <w:name w:val="Date"/>
    <w:basedOn w:val="Normal"/>
    <w:next w:val="Normal"/>
    <w:link w:val="DateChar"/>
    <w:uiPriority w:val="99"/>
    <w:rsid w:val="0012288C"/>
    <w:pPr>
      <w:spacing w:after="0" w:line="240" w:lineRule="auto"/>
    </w:pPr>
    <w:rPr>
      <w:rFonts w:ascii="Arial" w:eastAsia="Calibri" w:hAnsi="Arial" w:cs="Times New Roman"/>
      <w:color w:val="696968"/>
      <w:sz w:val="14"/>
    </w:rPr>
  </w:style>
  <w:style w:type="character" w:customStyle="1" w:styleId="DateChar">
    <w:name w:val="Date Char"/>
    <w:basedOn w:val="DefaultParagraphFont"/>
    <w:link w:val="Date"/>
    <w:uiPriority w:val="99"/>
    <w:rsid w:val="0012288C"/>
    <w:rPr>
      <w:rFonts w:ascii="Arial" w:eastAsia="Calibri" w:hAnsi="Arial" w:cs="Times New Roman"/>
      <w:color w:val="696968"/>
      <w:sz w:val="14"/>
    </w:rPr>
  </w:style>
  <w:style w:type="numbering" w:customStyle="1" w:styleId="HCAListNumbers">
    <w:name w:val="HCA List Numbers"/>
    <w:basedOn w:val="NoList"/>
    <w:uiPriority w:val="99"/>
    <w:rsid w:val="0012288C"/>
    <w:pPr>
      <w:numPr>
        <w:numId w:val="3"/>
      </w:numPr>
    </w:pPr>
  </w:style>
  <w:style w:type="paragraph" w:customStyle="1" w:styleId="TableParagraph">
    <w:name w:val="Table Paragraph"/>
    <w:basedOn w:val="Normal"/>
    <w:uiPriority w:val="1"/>
    <w:qFormat/>
    <w:rsid w:val="0012288C"/>
    <w:pPr>
      <w:widowControl w:val="0"/>
      <w:spacing w:after="0" w:line="240" w:lineRule="auto"/>
    </w:pPr>
    <w:rPr>
      <w:lang w:val="en-US"/>
    </w:rPr>
  </w:style>
  <w:style w:type="paragraph" w:customStyle="1" w:styleId="Normal1">
    <w:name w:val="Normal1"/>
    <w:rsid w:val="0012288C"/>
    <w:pPr>
      <w:spacing w:after="0" w:line="240" w:lineRule="auto"/>
    </w:pPr>
    <w:rPr>
      <w:rFonts w:ascii="Times New Roman" w:eastAsia="Times New Roman" w:hAnsi="Times New Roman" w:cs="Times New Roman"/>
      <w:color w:val="000000"/>
      <w:sz w:val="24"/>
      <w:szCs w:val="24"/>
    </w:rPr>
  </w:style>
  <w:style w:type="paragraph" w:customStyle="1" w:styleId="Sub-heading">
    <w:name w:val="Sub-heading"/>
    <w:basedOn w:val="Heading1"/>
    <w:next w:val="Heading1"/>
    <w:rsid w:val="0012288C"/>
    <w:pPr>
      <w:keepLines w:val="0"/>
      <w:tabs>
        <w:tab w:val="num" w:pos="540"/>
        <w:tab w:val="left" w:pos="1152"/>
      </w:tabs>
      <w:spacing w:before="100" w:beforeAutospacing="1" w:after="60" w:line="240" w:lineRule="auto"/>
      <w:ind w:left="252" w:hanging="72"/>
    </w:pPr>
    <w:rPr>
      <w:rFonts w:ascii="Univers" w:eastAsia="Times New Roman" w:hAnsi="Univers" w:cs="Arial"/>
      <w:color w:val="808080"/>
      <w:kern w:val="32"/>
      <w:szCs w:val="24"/>
      <w:lang w:val="x-none"/>
    </w:rPr>
  </w:style>
  <w:style w:type="character" w:styleId="CommentReference">
    <w:name w:val="annotation reference"/>
    <w:basedOn w:val="DefaultParagraphFont"/>
    <w:uiPriority w:val="99"/>
    <w:semiHidden/>
    <w:unhideWhenUsed/>
    <w:rsid w:val="0012288C"/>
    <w:rPr>
      <w:sz w:val="16"/>
      <w:szCs w:val="16"/>
    </w:rPr>
  </w:style>
  <w:style w:type="paragraph" w:styleId="CommentText">
    <w:name w:val="annotation text"/>
    <w:basedOn w:val="Normal"/>
    <w:link w:val="CommentTextChar"/>
    <w:uiPriority w:val="99"/>
    <w:unhideWhenUsed/>
    <w:rsid w:val="0012288C"/>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12288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88C"/>
    <w:rPr>
      <w:b/>
      <w:bCs/>
    </w:rPr>
  </w:style>
  <w:style w:type="character" w:customStyle="1" w:styleId="CommentSubjectChar">
    <w:name w:val="Comment Subject Char"/>
    <w:basedOn w:val="CommentTextChar"/>
    <w:link w:val="CommentSubject"/>
    <w:uiPriority w:val="99"/>
    <w:semiHidden/>
    <w:rsid w:val="0012288C"/>
    <w:rPr>
      <w:rFonts w:ascii="Arial" w:eastAsia="Calibri" w:hAnsi="Arial" w:cs="Times New Roman"/>
      <w:b/>
      <w:bCs/>
      <w:sz w:val="20"/>
      <w:szCs w:val="20"/>
    </w:rPr>
  </w:style>
  <w:style w:type="character" w:customStyle="1" w:styleId="Heading8Char">
    <w:name w:val="Heading 8 Char"/>
    <w:basedOn w:val="DefaultParagraphFont"/>
    <w:link w:val="Heading8"/>
    <w:rsid w:val="00AB227A"/>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AB227A"/>
    <w:rPr>
      <w:rFonts w:ascii="Arial" w:eastAsia="Times New Roman" w:hAnsi="Arial" w:cs="Times New Roman"/>
      <w:lang w:val="x-none"/>
    </w:rPr>
  </w:style>
  <w:style w:type="paragraph" w:customStyle="1" w:styleId="Blockquote">
    <w:name w:val="Blockquote"/>
    <w:basedOn w:val="Normal"/>
    <w:rsid w:val="00AB227A"/>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Sub-Sub-Heading">
    <w:name w:val="Sub-Sub-Heading"/>
    <w:basedOn w:val="BodyText"/>
    <w:rsid w:val="00AB227A"/>
    <w:pPr>
      <w:autoSpaceDE w:val="0"/>
      <w:autoSpaceDN w:val="0"/>
      <w:adjustRightInd w:val="0"/>
      <w:spacing w:after="0" w:line="240" w:lineRule="auto"/>
      <w:jc w:val="both"/>
    </w:pPr>
    <w:rPr>
      <w:rFonts w:ascii="Univers" w:eastAsia="Times New Roman" w:hAnsi="Univers" w:cs="Arial"/>
      <w:b/>
      <w:color w:val="808080"/>
      <w:sz w:val="24"/>
      <w:szCs w:val="24"/>
      <w:u w:val="single"/>
      <w:lang w:val="en-US" w:eastAsia="x-none"/>
    </w:rPr>
  </w:style>
  <w:style w:type="paragraph" w:customStyle="1" w:styleId="Style3">
    <w:name w:val="Style3"/>
    <w:basedOn w:val="Normal"/>
    <w:rsid w:val="00AB227A"/>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pacing w:val="-2"/>
      <w:sz w:val="24"/>
      <w:szCs w:val="20"/>
    </w:rPr>
  </w:style>
  <w:style w:type="paragraph" w:styleId="Revision">
    <w:name w:val="Revision"/>
    <w:hidden/>
    <w:uiPriority w:val="99"/>
    <w:semiHidden/>
    <w:rsid w:val="00AB227A"/>
    <w:pPr>
      <w:spacing w:after="0" w:line="240" w:lineRule="auto"/>
    </w:pPr>
    <w:rPr>
      <w:rFonts w:ascii="Arial" w:eastAsia="Calibri" w:hAnsi="Arial" w:cs="Times New Roman"/>
    </w:rPr>
  </w:style>
  <w:style w:type="paragraph" w:customStyle="1" w:styleId="Body">
    <w:name w:val="Body"/>
    <w:basedOn w:val="Normal"/>
    <w:rsid w:val="00AB227A"/>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TOC6">
    <w:name w:val="toc 6"/>
    <w:basedOn w:val="Normal"/>
    <w:next w:val="Normal"/>
    <w:autoRedefine/>
    <w:uiPriority w:val="39"/>
    <w:unhideWhenUsed/>
    <w:rsid w:val="00AB227A"/>
    <w:pPr>
      <w:spacing w:after="0" w:line="240" w:lineRule="auto"/>
      <w:ind w:left="1100"/>
    </w:pPr>
    <w:rPr>
      <w:rFonts w:ascii="Calibri" w:eastAsia="Calibri" w:hAnsi="Calibri" w:cs="Times New Roman"/>
      <w:sz w:val="20"/>
      <w:szCs w:val="20"/>
    </w:rPr>
  </w:style>
  <w:style w:type="paragraph" w:customStyle="1" w:styleId="Style1">
    <w:name w:val="Style1"/>
    <w:basedOn w:val="Heading2"/>
    <w:link w:val="Style1Char"/>
    <w:qFormat/>
    <w:rsid w:val="00AB227A"/>
    <w:pPr>
      <w:tabs>
        <w:tab w:val="left" w:pos="851"/>
      </w:tabs>
    </w:pPr>
    <w:rPr>
      <w:szCs w:val="22"/>
    </w:rPr>
  </w:style>
  <w:style w:type="character" w:customStyle="1" w:styleId="Style1Char">
    <w:name w:val="Style1 Char"/>
    <w:link w:val="Style1"/>
    <w:rsid w:val="00AB227A"/>
    <w:rPr>
      <w:rFonts w:ascii="Arial" w:eastAsia="Times New Roman" w:hAnsi="Arial" w:cs="Times New Roman"/>
      <w:b/>
      <w:bCs/>
    </w:rPr>
  </w:style>
  <w:style w:type="paragraph" w:customStyle="1" w:styleId="Unformatteed">
    <w:name w:val="Unformatteed"/>
    <w:basedOn w:val="Normal"/>
    <w:rsid w:val="00AB227A"/>
    <w:pPr>
      <w:tabs>
        <w:tab w:val="left" w:pos="851"/>
      </w:tabs>
      <w:spacing w:after="0" w:line="240" w:lineRule="auto"/>
      <w:jc w:val="both"/>
    </w:pPr>
    <w:rPr>
      <w:rFonts w:ascii="Arial" w:eastAsia="Times New Roman" w:hAnsi="Arial" w:cs="Arial"/>
      <w:sz w:val="18"/>
      <w:szCs w:val="18"/>
    </w:rPr>
  </w:style>
  <w:style w:type="paragraph" w:styleId="TOC4">
    <w:name w:val="toc 4"/>
    <w:basedOn w:val="Normal"/>
    <w:next w:val="Normal"/>
    <w:autoRedefine/>
    <w:uiPriority w:val="39"/>
    <w:unhideWhenUsed/>
    <w:rsid w:val="00AB227A"/>
    <w:pPr>
      <w:spacing w:after="0" w:line="240"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B227A"/>
    <w:pPr>
      <w:spacing w:after="0" w:line="240"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AB227A"/>
    <w:pPr>
      <w:spacing w:after="0" w:line="240"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B227A"/>
    <w:pPr>
      <w:spacing w:after="0" w:line="240"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B227A"/>
    <w:pPr>
      <w:spacing w:after="0" w:line="240" w:lineRule="auto"/>
      <w:ind w:left="1760"/>
    </w:pPr>
    <w:rPr>
      <w:rFonts w:ascii="Calibri" w:eastAsia="Calibri" w:hAnsi="Calibri" w:cs="Times New Roman"/>
      <w:sz w:val="20"/>
      <w:szCs w:val="20"/>
    </w:rPr>
  </w:style>
  <w:style w:type="paragraph" w:styleId="BodyTextIndent3">
    <w:name w:val="Body Text Indent 3"/>
    <w:basedOn w:val="Normal"/>
    <w:link w:val="BodyTextIndent3Char"/>
    <w:rsid w:val="00AB227A"/>
    <w:pPr>
      <w:tabs>
        <w:tab w:val="left" w:pos="-1440"/>
        <w:tab w:val="left" w:pos="-720"/>
      </w:tabs>
      <w:suppressAutoHyphens/>
      <w:spacing w:after="0" w:line="240" w:lineRule="auto"/>
      <w:ind w:left="720"/>
      <w:jc w:val="both"/>
    </w:pPr>
    <w:rPr>
      <w:rFonts w:ascii="Times New Roman" w:eastAsia="Times New Roman" w:hAnsi="Times New Roman" w:cs="Times New Roman"/>
      <w:spacing w:val="-3"/>
      <w:sz w:val="24"/>
      <w:szCs w:val="24"/>
    </w:rPr>
  </w:style>
  <w:style w:type="character" w:customStyle="1" w:styleId="BodyTextIndent3Char">
    <w:name w:val="Body Text Indent 3 Char"/>
    <w:basedOn w:val="DefaultParagraphFont"/>
    <w:link w:val="BodyTextIndent3"/>
    <w:rsid w:val="00AB227A"/>
    <w:rPr>
      <w:rFonts w:ascii="Times New Roman" w:eastAsia="Times New Roman" w:hAnsi="Times New Roman" w:cs="Times New Roman"/>
      <w:spacing w:val="-3"/>
      <w:sz w:val="24"/>
      <w:szCs w:val="24"/>
    </w:rPr>
  </w:style>
  <w:style w:type="paragraph" w:customStyle="1" w:styleId="Schedule">
    <w:name w:val="Schedule"/>
    <w:basedOn w:val="Normal"/>
    <w:next w:val="BodyText"/>
    <w:rsid w:val="00AB227A"/>
    <w:pPr>
      <w:numPr>
        <w:numId w:val="18"/>
      </w:numPr>
      <w:spacing w:after="240" w:line="240" w:lineRule="auto"/>
    </w:pPr>
    <w:rPr>
      <w:rFonts w:ascii="Arial" w:eastAsia="Times New Roman" w:hAnsi="Arial" w:cs="Times New Roman"/>
      <w:b/>
      <w:sz w:val="28"/>
      <w:szCs w:val="20"/>
    </w:rPr>
  </w:style>
  <w:style w:type="paragraph" w:customStyle="1" w:styleId="CommentaryText">
    <w:name w:val="CommentaryText"/>
    <w:basedOn w:val="Normal"/>
    <w:next w:val="Normal"/>
    <w:link w:val="CommentaryTextChar"/>
    <w:rsid w:val="004353E5"/>
    <w:pPr>
      <w:spacing w:after="120" w:line="240" w:lineRule="auto"/>
    </w:pPr>
    <w:rPr>
      <w:rFonts w:ascii="Arial" w:eastAsia="Times New Roman" w:hAnsi="Arial" w:cs="Times New Roman"/>
      <w:i/>
      <w:sz w:val="18"/>
      <w:szCs w:val="20"/>
      <w:lang w:val="x-none" w:eastAsia="en-GB"/>
    </w:rPr>
  </w:style>
  <w:style w:type="character" w:customStyle="1" w:styleId="CommentaryTextChar">
    <w:name w:val="CommentaryText Char"/>
    <w:link w:val="CommentaryText"/>
    <w:rsid w:val="004353E5"/>
    <w:rPr>
      <w:rFonts w:ascii="Arial" w:eastAsia="Times New Roman" w:hAnsi="Arial" w:cs="Times New Roman"/>
      <w:i/>
      <w:sz w:val="18"/>
      <w:szCs w:val="20"/>
      <w:lang w:val="x-none" w:eastAsia="en-GB"/>
    </w:rPr>
  </w:style>
  <w:style w:type="table" w:styleId="LightShading-Accent2">
    <w:name w:val="Light Shading Accent 2"/>
    <w:basedOn w:val="TableNormal"/>
    <w:uiPriority w:val="60"/>
    <w:rsid w:val="00180643"/>
    <w:pPr>
      <w:spacing w:after="0" w:line="240" w:lineRule="auto"/>
    </w:pPr>
    <w:rPr>
      <w:rFonts w:ascii="Corbel" w:hAnsi="Corbel"/>
      <w:color w:val="92D050"/>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BookTitle">
    <w:name w:val="Book Title"/>
    <w:basedOn w:val="DefaultParagraphFont"/>
    <w:uiPriority w:val="33"/>
    <w:qFormat/>
    <w:rsid w:val="00180643"/>
    <w:rPr>
      <w:b/>
      <w:bCs/>
      <w:smallCaps/>
      <w:spacing w:val="5"/>
    </w:rPr>
  </w:style>
  <w:style w:type="table" w:styleId="MediumShading1">
    <w:name w:val="Medium Shading 1"/>
    <w:basedOn w:val="TableNormal"/>
    <w:uiPriority w:val="63"/>
    <w:rsid w:val="001806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15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A438E"/>
    <w:rPr>
      <w:color w:val="2B579A"/>
      <w:shd w:val="clear" w:color="auto" w:fill="E6E6E6"/>
    </w:rPr>
  </w:style>
  <w:style w:type="paragraph" w:customStyle="1" w:styleId="paragraph">
    <w:name w:val="paragraph"/>
    <w:basedOn w:val="Normal"/>
    <w:rsid w:val="00056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63E9"/>
  </w:style>
  <w:style w:type="character" w:customStyle="1" w:styleId="eop">
    <w:name w:val="eop"/>
    <w:basedOn w:val="DefaultParagraphFont"/>
    <w:rsid w:val="000563E9"/>
  </w:style>
  <w:style w:type="character" w:styleId="UnresolvedMention">
    <w:name w:val="Unresolved Mention"/>
    <w:basedOn w:val="DefaultParagraphFont"/>
    <w:uiPriority w:val="99"/>
    <w:unhideWhenUsed/>
    <w:rsid w:val="00EB662B"/>
    <w:rPr>
      <w:color w:val="605E5C"/>
      <w:shd w:val="clear" w:color="auto" w:fill="E1DFDD"/>
    </w:rPr>
  </w:style>
  <w:style w:type="character" w:styleId="PlaceholderText">
    <w:name w:val="Placeholder Text"/>
    <w:basedOn w:val="DefaultParagraphFont"/>
    <w:uiPriority w:val="99"/>
    <w:semiHidden/>
    <w:rsid w:val="00DB0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048">
      <w:bodyDiv w:val="1"/>
      <w:marLeft w:val="0"/>
      <w:marRight w:val="0"/>
      <w:marTop w:val="0"/>
      <w:marBottom w:val="0"/>
      <w:divBdr>
        <w:top w:val="none" w:sz="0" w:space="0" w:color="auto"/>
        <w:left w:val="none" w:sz="0" w:space="0" w:color="auto"/>
        <w:bottom w:val="none" w:sz="0" w:space="0" w:color="auto"/>
        <w:right w:val="none" w:sz="0" w:space="0" w:color="auto"/>
      </w:divBdr>
      <w:divsChild>
        <w:div w:id="2071270511">
          <w:marLeft w:val="0"/>
          <w:marRight w:val="0"/>
          <w:marTop w:val="0"/>
          <w:marBottom w:val="0"/>
          <w:divBdr>
            <w:top w:val="none" w:sz="0" w:space="0" w:color="auto"/>
            <w:left w:val="none" w:sz="0" w:space="0" w:color="auto"/>
            <w:bottom w:val="none" w:sz="0" w:space="0" w:color="auto"/>
            <w:right w:val="none" w:sz="0" w:space="0" w:color="auto"/>
          </w:divBdr>
          <w:divsChild>
            <w:div w:id="1152137854">
              <w:marLeft w:val="0"/>
              <w:marRight w:val="0"/>
              <w:marTop w:val="0"/>
              <w:marBottom w:val="0"/>
              <w:divBdr>
                <w:top w:val="none" w:sz="0" w:space="0" w:color="auto"/>
                <w:left w:val="none" w:sz="0" w:space="0" w:color="auto"/>
                <w:bottom w:val="none" w:sz="0" w:space="0" w:color="auto"/>
                <w:right w:val="none" w:sz="0" w:space="0" w:color="auto"/>
              </w:divBdr>
              <w:divsChild>
                <w:div w:id="2035880673">
                  <w:marLeft w:val="225"/>
                  <w:marRight w:val="225"/>
                  <w:marTop w:val="0"/>
                  <w:marBottom w:val="0"/>
                  <w:divBdr>
                    <w:top w:val="single" w:sz="6" w:space="0" w:color="FFFFFF"/>
                    <w:left w:val="none" w:sz="0" w:space="0" w:color="auto"/>
                    <w:bottom w:val="none" w:sz="0" w:space="0" w:color="auto"/>
                    <w:right w:val="none" w:sz="0" w:space="0" w:color="auto"/>
                  </w:divBdr>
                  <w:divsChild>
                    <w:div w:id="81725630">
                      <w:marLeft w:val="0"/>
                      <w:marRight w:val="0"/>
                      <w:marTop w:val="0"/>
                      <w:marBottom w:val="0"/>
                      <w:divBdr>
                        <w:top w:val="none" w:sz="0" w:space="0" w:color="auto"/>
                        <w:left w:val="none" w:sz="0" w:space="0" w:color="auto"/>
                        <w:bottom w:val="none" w:sz="0" w:space="0" w:color="auto"/>
                        <w:right w:val="none" w:sz="0" w:space="0" w:color="auto"/>
                      </w:divBdr>
                      <w:divsChild>
                        <w:div w:id="2128085549">
                          <w:marLeft w:val="0"/>
                          <w:marRight w:val="0"/>
                          <w:marTop w:val="0"/>
                          <w:marBottom w:val="0"/>
                          <w:divBdr>
                            <w:top w:val="none" w:sz="0" w:space="0" w:color="auto"/>
                            <w:left w:val="none" w:sz="0" w:space="0" w:color="auto"/>
                            <w:bottom w:val="none" w:sz="0" w:space="0" w:color="auto"/>
                            <w:right w:val="none" w:sz="0" w:space="0" w:color="auto"/>
                          </w:divBdr>
                          <w:divsChild>
                            <w:div w:id="549726671">
                              <w:marLeft w:val="-225"/>
                              <w:marRight w:val="-225"/>
                              <w:marTop w:val="0"/>
                              <w:marBottom w:val="0"/>
                              <w:divBdr>
                                <w:top w:val="none" w:sz="0" w:space="0" w:color="auto"/>
                                <w:left w:val="none" w:sz="0" w:space="0" w:color="auto"/>
                                <w:bottom w:val="none" w:sz="0" w:space="0" w:color="auto"/>
                                <w:right w:val="none" w:sz="0" w:space="0" w:color="auto"/>
                              </w:divBdr>
                              <w:divsChild>
                                <w:div w:id="1283223971">
                                  <w:marLeft w:val="0"/>
                                  <w:marRight w:val="0"/>
                                  <w:marTop w:val="0"/>
                                  <w:marBottom w:val="0"/>
                                  <w:divBdr>
                                    <w:top w:val="none" w:sz="0" w:space="0" w:color="auto"/>
                                    <w:left w:val="none" w:sz="0" w:space="0" w:color="auto"/>
                                    <w:bottom w:val="none" w:sz="0" w:space="0" w:color="auto"/>
                                    <w:right w:val="none" w:sz="0" w:space="0" w:color="auto"/>
                                  </w:divBdr>
                                  <w:divsChild>
                                    <w:div w:id="2010600466">
                                      <w:marLeft w:val="0"/>
                                      <w:marRight w:val="0"/>
                                      <w:marTop w:val="384"/>
                                      <w:marBottom w:val="384"/>
                                      <w:divBdr>
                                        <w:top w:val="none" w:sz="0" w:space="0" w:color="auto"/>
                                        <w:left w:val="none" w:sz="0" w:space="0" w:color="auto"/>
                                        <w:bottom w:val="none" w:sz="0" w:space="0" w:color="auto"/>
                                        <w:right w:val="none" w:sz="0" w:space="0" w:color="auto"/>
                                      </w:divBdr>
                                      <w:divsChild>
                                        <w:div w:id="1073772108">
                                          <w:marLeft w:val="0"/>
                                          <w:marRight w:val="0"/>
                                          <w:marTop w:val="0"/>
                                          <w:marBottom w:val="0"/>
                                          <w:divBdr>
                                            <w:top w:val="none" w:sz="0" w:space="0" w:color="auto"/>
                                            <w:left w:val="none" w:sz="0" w:space="0" w:color="auto"/>
                                            <w:bottom w:val="none" w:sz="0" w:space="0" w:color="auto"/>
                                            <w:right w:val="none" w:sz="0" w:space="0" w:color="auto"/>
                                          </w:divBdr>
                                          <w:divsChild>
                                            <w:div w:id="828667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02994">
      <w:bodyDiv w:val="1"/>
      <w:marLeft w:val="0"/>
      <w:marRight w:val="0"/>
      <w:marTop w:val="0"/>
      <w:marBottom w:val="0"/>
      <w:divBdr>
        <w:top w:val="none" w:sz="0" w:space="0" w:color="auto"/>
        <w:left w:val="none" w:sz="0" w:space="0" w:color="auto"/>
        <w:bottom w:val="none" w:sz="0" w:space="0" w:color="auto"/>
        <w:right w:val="none" w:sz="0" w:space="0" w:color="auto"/>
      </w:divBdr>
    </w:div>
    <w:div w:id="506359965">
      <w:bodyDiv w:val="1"/>
      <w:marLeft w:val="0"/>
      <w:marRight w:val="0"/>
      <w:marTop w:val="0"/>
      <w:marBottom w:val="0"/>
      <w:divBdr>
        <w:top w:val="none" w:sz="0" w:space="0" w:color="auto"/>
        <w:left w:val="none" w:sz="0" w:space="0" w:color="auto"/>
        <w:bottom w:val="none" w:sz="0" w:space="0" w:color="auto"/>
        <w:right w:val="none" w:sz="0" w:space="0" w:color="auto"/>
      </w:divBdr>
    </w:div>
    <w:div w:id="653994185">
      <w:bodyDiv w:val="1"/>
      <w:marLeft w:val="0"/>
      <w:marRight w:val="0"/>
      <w:marTop w:val="0"/>
      <w:marBottom w:val="0"/>
      <w:divBdr>
        <w:top w:val="none" w:sz="0" w:space="0" w:color="auto"/>
        <w:left w:val="none" w:sz="0" w:space="0" w:color="auto"/>
        <w:bottom w:val="none" w:sz="0" w:space="0" w:color="auto"/>
        <w:right w:val="none" w:sz="0" w:space="0" w:color="auto"/>
      </w:divBdr>
    </w:div>
    <w:div w:id="1027294823">
      <w:bodyDiv w:val="1"/>
      <w:marLeft w:val="0"/>
      <w:marRight w:val="0"/>
      <w:marTop w:val="0"/>
      <w:marBottom w:val="0"/>
      <w:divBdr>
        <w:top w:val="none" w:sz="0" w:space="0" w:color="auto"/>
        <w:left w:val="none" w:sz="0" w:space="0" w:color="auto"/>
        <w:bottom w:val="none" w:sz="0" w:space="0" w:color="auto"/>
        <w:right w:val="none" w:sz="0" w:space="0" w:color="auto"/>
      </w:divBdr>
    </w:div>
    <w:div w:id="1043678536">
      <w:bodyDiv w:val="1"/>
      <w:marLeft w:val="0"/>
      <w:marRight w:val="0"/>
      <w:marTop w:val="0"/>
      <w:marBottom w:val="0"/>
      <w:divBdr>
        <w:top w:val="none" w:sz="0" w:space="0" w:color="auto"/>
        <w:left w:val="none" w:sz="0" w:space="0" w:color="auto"/>
        <w:bottom w:val="none" w:sz="0" w:space="0" w:color="auto"/>
        <w:right w:val="none" w:sz="0" w:space="0" w:color="auto"/>
      </w:divBdr>
    </w:div>
    <w:div w:id="1293555495">
      <w:bodyDiv w:val="1"/>
      <w:marLeft w:val="0"/>
      <w:marRight w:val="0"/>
      <w:marTop w:val="0"/>
      <w:marBottom w:val="0"/>
      <w:divBdr>
        <w:top w:val="none" w:sz="0" w:space="0" w:color="auto"/>
        <w:left w:val="none" w:sz="0" w:space="0" w:color="auto"/>
        <w:bottom w:val="none" w:sz="0" w:space="0" w:color="auto"/>
        <w:right w:val="none" w:sz="0" w:space="0" w:color="auto"/>
      </w:divBdr>
    </w:div>
    <w:div w:id="1478645062">
      <w:bodyDiv w:val="1"/>
      <w:marLeft w:val="0"/>
      <w:marRight w:val="0"/>
      <w:marTop w:val="0"/>
      <w:marBottom w:val="0"/>
      <w:divBdr>
        <w:top w:val="none" w:sz="0" w:space="0" w:color="auto"/>
        <w:left w:val="none" w:sz="0" w:space="0" w:color="auto"/>
        <w:bottom w:val="none" w:sz="0" w:space="0" w:color="auto"/>
        <w:right w:val="none" w:sz="0" w:space="0" w:color="auto"/>
      </w:divBdr>
    </w:div>
    <w:div w:id="1511748718">
      <w:bodyDiv w:val="1"/>
      <w:marLeft w:val="0"/>
      <w:marRight w:val="0"/>
      <w:marTop w:val="0"/>
      <w:marBottom w:val="0"/>
      <w:divBdr>
        <w:top w:val="none" w:sz="0" w:space="0" w:color="auto"/>
        <w:left w:val="none" w:sz="0" w:space="0" w:color="auto"/>
        <w:bottom w:val="none" w:sz="0" w:space="0" w:color="auto"/>
        <w:right w:val="none" w:sz="0" w:space="0" w:color="auto"/>
      </w:divBdr>
      <w:divsChild>
        <w:div w:id="735468169">
          <w:marLeft w:val="0"/>
          <w:marRight w:val="0"/>
          <w:marTop w:val="0"/>
          <w:marBottom w:val="0"/>
          <w:divBdr>
            <w:top w:val="none" w:sz="0" w:space="0" w:color="auto"/>
            <w:left w:val="none" w:sz="0" w:space="0" w:color="auto"/>
            <w:bottom w:val="none" w:sz="0" w:space="0" w:color="auto"/>
            <w:right w:val="none" w:sz="0" w:space="0" w:color="auto"/>
          </w:divBdr>
          <w:divsChild>
            <w:div w:id="677663090">
              <w:marLeft w:val="0"/>
              <w:marRight w:val="0"/>
              <w:marTop w:val="0"/>
              <w:marBottom w:val="0"/>
              <w:divBdr>
                <w:top w:val="none" w:sz="0" w:space="0" w:color="auto"/>
                <w:left w:val="none" w:sz="0" w:space="0" w:color="auto"/>
                <w:bottom w:val="none" w:sz="0" w:space="0" w:color="auto"/>
                <w:right w:val="none" w:sz="0" w:space="0" w:color="auto"/>
              </w:divBdr>
              <w:divsChild>
                <w:div w:id="1443451377">
                  <w:marLeft w:val="225"/>
                  <w:marRight w:val="225"/>
                  <w:marTop w:val="0"/>
                  <w:marBottom w:val="0"/>
                  <w:divBdr>
                    <w:top w:val="single" w:sz="6" w:space="0" w:color="FFFFFF"/>
                    <w:left w:val="none" w:sz="0" w:space="0" w:color="auto"/>
                    <w:bottom w:val="none" w:sz="0" w:space="0" w:color="auto"/>
                    <w:right w:val="none" w:sz="0" w:space="0" w:color="auto"/>
                  </w:divBdr>
                  <w:divsChild>
                    <w:div w:id="1578788073">
                      <w:marLeft w:val="0"/>
                      <w:marRight w:val="0"/>
                      <w:marTop w:val="0"/>
                      <w:marBottom w:val="0"/>
                      <w:divBdr>
                        <w:top w:val="none" w:sz="0" w:space="0" w:color="auto"/>
                        <w:left w:val="none" w:sz="0" w:space="0" w:color="auto"/>
                        <w:bottom w:val="none" w:sz="0" w:space="0" w:color="auto"/>
                        <w:right w:val="none" w:sz="0" w:space="0" w:color="auto"/>
                      </w:divBdr>
                      <w:divsChild>
                        <w:div w:id="47608879">
                          <w:marLeft w:val="0"/>
                          <w:marRight w:val="0"/>
                          <w:marTop w:val="0"/>
                          <w:marBottom w:val="0"/>
                          <w:divBdr>
                            <w:top w:val="none" w:sz="0" w:space="0" w:color="auto"/>
                            <w:left w:val="none" w:sz="0" w:space="0" w:color="auto"/>
                            <w:bottom w:val="none" w:sz="0" w:space="0" w:color="auto"/>
                            <w:right w:val="none" w:sz="0" w:space="0" w:color="auto"/>
                          </w:divBdr>
                          <w:divsChild>
                            <w:div w:id="2032605229">
                              <w:marLeft w:val="-225"/>
                              <w:marRight w:val="-225"/>
                              <w:marTop w:val="0"/>
                              <w:marBottom w:val="0"/>
                              <w:divBdr>
                                <w:top w:val="none" w:sz="0" w:space="0" w:color="auto"/>
                                <w:left w:val="none" w:sz="0" w:space="0" w:color="auto"/>
                                <w:bottom w:val="none" w:sz="0" w:space="0" w:color="auto"/>
                                <w:right w:val="none" w:sz="0" w:space="0" w:color="auto"/>
                              </w:divBdr>
                              <w:divsChild>
                                <w:div w:id="1266226461">
                                  <w:marLeft w:val="0"/>
                                  <w:marRight w:val="0"/>
                                  <w:marTop w:val="0"/>
                                  <w:marBottom w:val="0"/>
                                  <w:divBdr>
                                    <w:top w:val="none" w:sz="0" w:space="0" w:color="auto"/>
                                    <w:left w:val="none" w:sz="0" w:space="0" w:color="auto"/>
                                    <w:bottom w:val="none" w:sz="0" w:space="0" w:color="auto"/>
                                    <w:right w:val="none" w:sz="0" w:space="0" w:color="auto"/>
                                  </w:divBdr>
                                  <w:divsChild>
                                    <w:div w:id="1756436797">
                                      <w:marLeft w:val="0"/>
                                      <w:marRight w:val="0"/>
                                      <w:marTop w:val="384"/>
                                      <w:marBottom w:val="384"/>
                                      <w:divBdr>
                                        <w:top w:val="none" w:sz="0" w:space="0" w:color="auto"/>
                                        <w:left w:val="none" w:sz="0" w:space="0" w:color="auto"/>
                                        <w:bottom w:val="none" w:sz="0" w:space="0" w:color="auto"/>
                                        <w:right w:val="none" w:sz="0" w:space="0" w:color="auto"/>
                                      </w:divBdr>
                                      <w:divsChild>
                                        <w:div w:id="972444587">
                                          <w:marLeft w:val="0"/>
                                          <w:marRight w:val="0"/>
                                          <w:marTop w:val="0"/>
                                          <w:marBottom w:val="0"/>
                                          <w:divBdr>
                                            <w:top w:val="none" w:sz="0" w:space="0" w:color="auto"/>
                                            <w:left w:val="none" w:sz="0" w:space="0" w:color="auto"/>
                                            <w:bottom w:val="none" w:sz="0" w:space="0" w:color="auto"/>
                                            <w:right w:val="none" w:sz="0" w:space="0" w:color="auto"/>
                                          </w:divBdr>
                                          <w:divsChild>
                                            <w:div w:id="17693480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131025">
      <w:bodyDiv w:val="1"/>
      <w:marLeft w:val="0"/>
      <w:marRight w:val="0"/>
      <w:marTop w:val="0"/>
      <w:marBottom w:val="0"/>
      <w:divBdr>
        <w:top w:val="none" w:sz="0" w:space="0" w:color="auto"/>
        <w:left w:val="none" w:sz="0" w:space="0" w:color="auto"/>
        <w:bottom w:val="none" w:sz="0" w:space="0" w:color="auto"/>
        <w:right w:val="none" w:sz="0" w:space="0" w:color="auto"/>
      </w:divBdr>
      <w:divsChild>
        <w:div w:id="325668915">
          <w:marLeft w:val="0"/>
          <w:marRight w:val="0"/>
          <w:marTop w:val="0"/>
          <w:marBottom w:val="0"/>
          <w:divBdr>
            <w:top w:val="none" w:sz="0" w:space="0" w:color="auto"/>
            <w:left w:val="none" w:sz="0" w:space="0" w:color="auto"/>
            <w:bottom w:val="none" w:sz="0" w:space="0" w:color="auto"/>
            <w:right w:val="none" w:sz="0" w:space="0" w:color="auto"/>
          </w:divBdr>
        </w:div>
        <w:div w:id="412094204">
          <w:marLeft w:val="0"/>
          <w:marRight w:val="0"/>
          <w:marTop w:val="0"/>
          <w:marBottom w:val="0"/>
          <w:divBdr>
            <w:top w:val="none" w:sz="0" w:space="0" w:color="auto"/>
            <w:left w:val="none" w:sz="0" w:space="0" w:color="auto"/>
            <w:bottom w:val="none" w:sz="0" w:space="0" w:color="auto"/>
            <w:right w:val="none" w:sz="0" w:space="0" w:color="auto"/>
          </w:divBdr>
          <w:divsChild>
            <w:div w:id="557711604">
              <w:marLeft w:val="0"/>
              <w:marRight w:val="0"/>
              <w:marTop w:val="0"/>
              <w:marBottom w:val="0"/>
              <w:divBdr>
                <w:top w:val="none" w:sz="0" w:space="0" w:color="auto"/>
                <w:left w:val="none" w:sz="0" w:space="0" w:color="auto"/>
                <w:bottom w:val="none" w:sz="0" w:space="0" w:color="auto"/>
                <w:right w:val="none" w:sz="0" w:space="0" w:color="auto"/>
              </w:divBdr>
            </w:div>
          </w:divsChild>
        </w:div>
        <w:div w:id="867257984">
          <w:marLeft w:val="0"/>
          <w:marRight w:val="0"/>
          <w:marTop w:val="0"/>
          <w:marBottom w:val="0"/>
          <w:divBdr>
            <w:top w:val="none" w:sz="0" w:space="0" w:color="auto"/>
            <w:left w:val="none" w:sz="0" w:space="0" w:color="auto"/>
            <w:bottom w:val="none" w:sz="0" w:space="0" w:color="auto"/>
            <w:right w:val="none" w:sz="0" w:space="0" w:color="auto"/>
          </w:divBdr>
          <w:divsChild>
            <w:div w:id="1389232476">
              <w:marLeft w:val="0"/>
              <w:marRight w:val="0"/>
              <w:marTop w:val="0"/>
              <w:marBottom w:val="0"/>
              <w:divBdr>
                <w:top w:val="none" w:sz="0" w:space="0" w:color="auto"/>
                <w:left w:val="none" w:sz="0" w:space="0" w:color="auto"/>
                <w:bottom w:val="none" w:sz="0" w:space="0" w:color="auto"/>
                <w:right w:val="none" w:sz="0" w:space="0" w:color="auto"/>
              </w:divBdr>
            </w:div>
          </w:divsChild>
        </w:div>
        <w:div w:id="2105299971">
          <w:marLeft w:val="0"/>
          <w:marRight w:val="0"/>
          <w:marTop w:val="0"/>
          <w:marBottom w:val="0"/>
          <w:divBdr>
            <w:top w:val="none" w:sz="0" w:space="0" w:color="auto"/>
            <w:left w:val="none" w:sz="0" w:space="0" w:color="auto"/>
            <w:bottom w:val="none" w:sz="0" w:space="0" w:color="auto"/>
            <w:right w:val="none" w:sz="0" w:space="0" w:color="auto"/>
          </w:divBdr>
          <w:divsChild>
            <w:div w:id="1932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1731">
      <w:bodyDiv w:val="1"/>
      <w:marLeft w:val="0"/>
      <w:marRight w:val="0"/>
      <w:marTop w:val="0"/>
      <w:marBottom w:val="0"/>
      <w:divBdr>
        <w:top w:val="none" w:sz="0" w:space="0" w:color="auto"/>
        <w:left w:val="none" w:sz="0" w:space="0" w:color="auto"/>
        <w:bottom w:val="none" w:sz="0" w:space="0" w:color="auto"/>
        <w:right w:val="none" w:sz="0" w:space="0" w:color="auto"/>
      </w:divBdr>
    </w:div>
    <w:div w:id="1664160184">
      <w:bodyDiv w:val="1"/>
      <w:marLeft w:val="0"/>
      <w:marRight w:val="0"/>
      <w:marTop w:val="0"/>
      <w:marBottom w:val="0"/>
      <w:divBdr>
        <w:top w:val="none" w:sz="0" w:space="0" w:color="auto"/>
        <w:left w:val="none" w:sz="0" w:space="0" w:color="auto"/>
        <w:bottom w:val="none" w:sz="0" w:space="0" w:color="auto"/>
        <w:right w:val="none" w:sz="0" w:space="0" w:color="auto"/>
      </w:divBdr>
    </w:div>
    <w:div w:id="1722705629">
      <w:bodyDiv w:val="1"/>
      <w:marLeft w:val="0"/>
      <w:marRight w:val="0"/>
      <w:marTop w:val="0"/>
      <w:marBottom w:val="0"/>
      <w:divBdr>
        <w:top w:val="none" w:sz="0" w:space="0" w:color="auto"/>
        <w:left w:val="none" w:sz="0" w:space="0" w:color="auto"/>
        <w:bottom w:val="none" w:sz="0" w:space="0" w:color="auto"/>
        <w:right w:val="none" w:sz="0" w:space="0" w:color="auto"/>
      </w:divBdr>
    </w:div>
    <w:div w:id="1852328054">
      <w:bodyDiv w:val="1"/>
      <w:marLeft w:val="0"/>
      <w:marRight w:val="0"/>
      <w:marTop w:val="0"/>
      <w:marBottom w:val="0"/>
      <w:divBdr>
        <w:top w:val="none" w:sz="0" w:space="0" w:color="auto"/>
        <w:left w:val="none" w:sz="0" w:space="0" w:color="auto"/>
        <w:bottom w:val="none" w:sz="0" w:space="0" w:color="auto"/>
        <w:right w:val="none" w:sz="0" w:space="0" w:color="auto"/>
      </w:divBdr>
    </w:div>
    <w:div w:id="1979722261">
      <w:bodyDiv w:val="1"/>
      <w:marLeft w:val="0"/>
      <w:marRight w:val="0"/>
      <w:marTop w:val="0"/>
      <w:marBottom w:val="0"/>
      <w:divBdr>
        <w:top w:val="none" w:sz="0" w:space="0" w:color="auto"/>
        <w:left w:val="none" w:sz="0" w:space="0" w:color="auto"/>
        <w:bottom w:val="none" w:sz="0" w:space="0" w:color="auto"/>
        <w:right w:val="none" w:sz="0" w:space="0" w:color="auto"/>
      </w:divBdr>
    </w:div>
    <w:div w:id="2031759330">
      <w:bodyDiv w:val="1"/>
      <w:marLeft w:val="0"/>
      <w:marRight w:val="0"/>
      <w:marTop w:val="0"/>
      <w:marBottom w:val="0"/>
      <w:divBdr>
        <w:top w:val="none" w:sz="0" w:space="0" w:color="auto"/>
        <w:left w:val="none" w:sz="0" w:space="0" w:color="auto"/>
        <w:bottom w:val="none" w:sz="0" w:space="0" w:color="auto"/>
        <w:right w:val="none" w:sz="0" w:space="0" w:color="auto"/>
      </w:divBdr>
    </w:div>
    <w:div w:id="20827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gov.uk/government/publications/homes-england-environmental-policy-statement" TargetMode="External"/><Relationship Id="rId3" Type="http://schemas.openxmlformats.org/officeDocument/2006/relationships/customXml" Target="../customXml/item3.xml"/><Relationship Id="rId21" Type="http://schemas.openxmlformats.org/officeDocument/2006/relationships/hyperlink" Target="mailto:ProContractSuppliers@proactis.com"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chas.co.uk/" TargetMode="External"/><Relationship Id="rId33" Type="http://schemas.openxmlformats.org/officeDocument/2006/relationships/hyperlink" Target="https://procontract.due-north.com/Procurer/Question?questionId=1e5f8e5f-8574-ec11-8110-005056b64545&amp;totalQuestionCount=138&amp;editableMode=Update&amp;isSectionTemplate=False&amp;folderId=434b233d-1259-ec11-810e-005056b64545&amp;sectionNodeId=22f6f8a4-1259-ec11-810e-005056b64545"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homes-england"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sip.org.uk/"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sip.org.uk/" TargetMode="External"/><Relationship Id="rId28" Type="http://schemas.openxmlformats.org/officeDocument/2006/relationships/hyperlink" Target="https://www.gov.uk/government/publications/procurement-policy-note-0620-taking-account-of-social-value-in-the-award-of-central-government-contrac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homes-england-counter-fraud-policy" TargetMode="External"/><Relationship Id="rId27" Type="http://schemas.openxmlformats.org/officeDocument/2006/relationships/hyperlink" Target="https://www.gov.uk/government/organisations/homes-england/about/personal-information-charter" TargetMode="External"/><Relationship Id="rId30" Type="http://schemas.openxmlformats.org/officeDocument/2006/relationships/footer" Target="footer6.xml"/><Relationship Id="rId35"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777F3F7-A061-4BC1-9392-275FE632B179}">
    <t:Anchor>
      <t:Comment id="1866240040"/>
    </t:Anchor>
    <t:History>
      <t:Event id="{D2D38AB0-94D9-46B1-91A2-03F7827CBB02}" time="2021-10-19T11:57:28.678Z">
        <t:Attribution userId="S::fiona.seccombe@homesengland.gov.uk::87922bad-4a8a-4b08-b8d6-c03fd54a5cd9" userProvider="AD" userName="Fiona Seccombe"/>
        <t:Anchor>
          <t:Comment id="1866240040"/>
        </t:Anchor>
        <t:Create/>
      </t:Event>
      <t:Event id="{6E16DA21-2D88-4404-A83C-59173038EBC9}" time="2021-10-19T11:57:28.678Z">
        <t:Attribution userId="S::fiona.seccombe@homesengland.gov.uk::87922bad-4a8a-4b08-b8d6-c03fd54a5cd9" userProvider="AD" userName="Fiona Seccombe"/>
        <t:Anchor>
          <t:Comment id="1866240040"/>
        </t:Anchor>
        <t:Assign userId="S::Sandra.Asiedu@homesengland.gov.uk::458e63cb-40b8-4392-a093-3d3d012023fa" userProvider="AD" userName="Sandra Asiedu"/>
      </t:Event>
      <t:Event id="{B90E4F79-B34C-438F-BBC1-887210332C6C}" time="2021-10-19T11:57:28.678Z">
        <t:Attribution userId="S::fiona.seccombe@homesengland.gov.uk::87922bad-4a8a-4b08-b8d6-c03fd54a5cd9" userProvider="AD" userName="Fiona Seccombe"/>
        <t:Anchor>
          <t:Comment id="1866240040"/>
        </t:Anchor>
        <t:SetTitle title="@Sandra Asiedu You will need to add in the current ratio test here too if you want to be more specific. Normally, this section is more general and just says:-  Where we have specified a minimum level of economic and financial standing and/ or a minimum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377C06AB9B439716182C5CD2DF94" ma:contentTypeVersion="10" ma:contentTypeDescription="Create a new document." ma:contentTypeScope="" ma:versionID="087984aa9d33f4e0eb0cac25fe8cf166">
  <xsd:schema xmlns:xsd="http://www.w3.org/2001/XMLSchema" xmlns:xs="http://www.w3.org/2001/XMLSchema" xmlns:p="http://schemas.microsoft.com/office/2006/metadata/properties" xmlns:ns2="5bc2233b-55b0-465f-b930-96baf1586769" xmlns:ns3="ef19059b-b99d-4211-ad41-af30f639e2d1" targetNamespace="http://schemas.microsoft.com/office/2006/metadata/properties" ma:root="true" ma:fieldsID="b00f16de747bf9fa3d3b1b28a529e094" ns2:_="" ns3:_="">
    <xsd:import namespace="5bc2233b-55b0-465f-b930-96baf1586769"/>
    <xsd:import namespace="ef19059b-b99d-4211-ad41-af30f639e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2233b-55b0-465f-b930-96baf1586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9059b-b99d-4211-ad41-af30f639e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40942-C8C9-414A-90CC-03F018B0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2233b-55b0-465f-b930-96baf1586769"/>
    <ds:schemaRef ds:uri="ef19059b-b99d-4211-ad41-af30f639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E3A10-CF63-4AA9-96FB-C7EBE2212ABA}">
  <ds:schemaRefs>
    <ds:schemaRef ds:uri="http://schemas.openxmlformats.org/officeDocument/2006/bibliography"/>
  </ds:schemaRefs>
</ds:datastoreItem>
</file>

<file path=customXml/itemProps3.xml><?xml version="1.0" encoding="utf-8"?>
<ds:datastoreItem xmlns:ds="http://schemas.openxmlformats.org/officeDocument/2006/customXml" ds:itemID="{9A0DBAFA-D7D9-41F3-B85F-6C8E3282A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7D2E3-5462-4B0F-92E5-E8E44006A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11359</Words>
  <Characters>64749</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75957</CharactersWithSpaces>
  <SharedDoc>false</SharedDoc>
  <HLinks>
    <vt:vector size="234" baseType="variant">
      <vt:variant>
        <vt:i4>8192062</vt:i4>
      </vt:variant>
      <vt:variant>
        <vt:i4>195</vt:i4>
      </vt:variant>
      <vt:variant>
        <vt:i4>0</vt:i4>
      </vt:variant>
      <vt:variant>
        <vt:i4>5</vt:i4>
      </vt:variant>
      <vt:variant>
        <vt:lpwstr>https://procontract.due-north.com/Procurer/Question?questionId=1e5f8e5f-8574-ec11-8110-005056b64545&amp;totalQuestionCount=138&amp;editableMode=Update&amp;isSectionTemplate=False&amp;folderId=434b233d-1259-ec11-810e-005056b64545&amp;sectionNodeId=22f6f8a4-1259-ec11-810e-005056b64545</vt:lpwstr>
      </vt:variant>
      <vt:variant>
        <vt:lpwstr/>
      </vt:variant>
      <vt:variant>
        <vt:i4>1638408</vt:i4>
      </vt:variant>
      <vt:variant>
        <vt:i4>192</vt:i4>
      </vt:variant>
      <vt:variant>
        <vt:i4>0</vt:i4>
      </vt:variant>
      <vt:variant>
        <vt:i4>5</vt:i4>
      </vt:variant>
      <vt:variant>
        <vt:lpwstr>https://www.gov.uk/government/publications/procurement-policy-note-0621-taking-account-of-carbon-reduction-plans-in-the-procurement-of-major-government-contracts</vt:lpwstr>
      </vt:variant>
      <vt:variant>
        <vt:lpwstr/>
      </vt:variant>
      <vt:variant>
        <vt:i4>3538983</vt:i4>
      </vt:variant>
      <vt:variant>
        <vt:i4>189</vt:i4>
      </vt:variant>
      <vt:variant>
        <vt:i4>0</vt:i4>
      </vt:variant>
      <vt:variant>
        <vt:i4>5</vt:i4>
      </vt:variant>
      <vt:variant>
        <vt:lpwstr>https://www.gov.uk/government/publications/greenhousegas-reporting-conversion-factors-2020</vt:lpwstr>
      </vt:variant>
      <vt:variant>
        <vt:lpwstr/>
      </vt:variant>
      <vt:variant>
        <vt:i4>5111885</vt:i4>
      </vt:variant>
      <vt:variant>
        <vt:i4>186</vt:i4>
      </vt:variant>
      <vt:variant>
        <vt:i4>0</vt:i4>
      </vt:variant>
      <vt:variant>
        <vt:i4>5</vt:i4>
      </vt:variant>
      <vt:variant>
        <vt:lpwstr>http://www.legislation.gov.uk/ukpga/2008/27/contents</vt:lpwstr>
      </vt:variant>
      <vt:variant>
        <vt:lpwstr/>
      </vt:variant>
      <vt:variant>
        <vt:i4>7471154</vt:i4>
      </vt:variant>
      <vt:variant>
        <vt:i4>183</vt:i4>
      </vt:variant>
      <vt:variant>
        <vt:i4>0</vt:i4>
      </vt:variant>
      <vt:variant>
        <vt:i4>5</vt:i4>
      </vt:variant>
      <vt:variant>
        <vt:lpwstr>https://www.gov.uk/government/publications/procurement-policy-note-0620-taking-account-of-social-value-in-the-award-of-central-government-contracts</vt:lpwstr>
      </vt:variant>
      <vt:variant>
        <vt:lpwstr/>
      </vt:variant>
      <vt:variant>
        <vt:i4>4784140</vt:i4>
      </vt:variant>
      <vt:variant>
        <vt:i4>180</vt:i4>
      </vt:variant>
      <vt:variant>
        <vt:i4>0</vt:i4>
      </vt:variant>
      <vt:variant>
        <vt:i4>5</vt:i4>
      </vt:variant>
      <vt:variant>
        <vt:lpwstr>https://www.gov.uk/government/organisations/homes-england/about/personal-information-charter</vt:lpwstr>
      </vt:variant>
      <vt:variant>
        <vt:lpwstr/>
      </vt:variant>
      <vt:variant>
        <vt:i4>7143520</vt:i4>
      </vt:variant>
      <vt:variant>
        <vt:i4>177</vt:i4>
      </vt:variant>
      <vt:variant>
        <vt:i4>0</vt:i4>
      </vt:variant>
      <vt:variant>
        <vt:i4>5</vt:i4>
      </vt:variant>
      <vt:variant>
        <vt:lpwstr>https://www.gov.uk/government/publications/homes-england-environmental-policy-statement</vt:lpwstr>
      </vt:variant>
      <vt:variant>
        <vt:lpwstr/>
      </vt:variant>
      <vt:variant>
        <vt:i4>7667830</vt:i4>
      </vt:variant>
      <vt:variant>
        <vt:i4>174</vt:i4>
      </vt:variant>
      <vt:variant>
        <vt:i4>0</vt:i4>
      </vt:variant>
      <vt:variant>
        <vt:i4>5</vt:i4>
      </vt:variant>
      <vt:variant>
        <vt:lpwstr>https://www.chas.co.uk/</vt:lpwstr>
      </vt:variant>
      <vt:variant>
        <vt:lpwstr/>
      </vt:variant>
      <vt:variant>
        <vt:i4>2621486</vt:i4>
      </vt:variant>
      <vt:variant>
        <vt:i4>171</vt:i4>
      </vt:variant>
      <vt:variant>
        <vt:i4>0</vt:i4>
      </vt:variant>
      <vt:variant>
        <vt:i4>5</vt:i4>
      </vt:variant>
      <vt:variant>
        <vt:lpwstr>http://www.ssip.org.uk/</vt:lpwstr>
      </vt:variant>
      <vt:variant>
        <vt:lpwstr/>
      </vt:variant>
      <vt:variant>
        <vt:i4>2621486</vt:i4>
      </vt:variant>
      <vt:variant>
        <vt:i4>168</vt:i4>
      </vt:variant>
      <vt:variant>
        <vt:i4>0</vt:i4>
      </vt:variant>
      <vt:variant>
        <vt:i4>5</vt:i4>
      </vt:variant>
      <vt:variant>
        <vt:lpwstr>http://www.ssip.org.uk/</vt:lpwstr>
      </vt:variant>
      <vt:variant>
        <vt:lpwstr/>
      </vt:variant>
      <vt:variant>
        <vt:i4>4325455</vt:i4>
      </vt:variant>
      <vt:variant>
        <vt:i4>165</vt:i4>
      </vt:variant>
      <vt:variant>
        <vt:i4>0</vt:i4>
      </vt:variant>
      <vt:variant>
        <vt:i4>5</vt:i4>
      </vt:variant>
      <vt:variant>
        <vt:lpwstr>https://www.gov.uk/government/publications/homes-england-counter-fraud-policy</vt:lpwstr>
      </vt:variant>
      <vt:variant>
        <vt:lpwstr/>
      </vt:variant>
      <vt:variant>
        <vt:i4>3604489</vt:i4>
      </vt:variant>
      <vt:variant>
        <vt:i4>162</vt:i4>
      </vt:variant>
      <vt:variant>
        <vt:i4>0</vt:i4>
      </vt:variant>
      <vt:variant>
        <vt:i4>5</vt:i4>
      </vt:variant>
      <vt:variant>
        <vt:lpwstr>mailto:ProContractSuppliers@proactis.com</vt:lpwstr>
      </vt:variant>
      <vt:variant>
        <vt:lpwstr/>
      </vt:variant>
      <vt:variant>
        <vt:i4>2818159</vt:i4>
      </vt:variant>
      <vt:variant>
        <vt:i4>159</vt:i4>
      </vt:variant>
      <vt:variant>
        <vt:i4>0</vt:i4>
      </vt:variant>
      <vt:variant>
        <vt:i4>5</vt:i4>
      </vt:variant>
      <vt:variant>
        <vt:lpwstr>http://www.gov.uk/homes-england</vt:lpwstr>
      </vt:variant>
      <vt:variant>
        <vt:lpwstr/>
      </vt:variant>
      <vt:variant>
        <vt:i4>1114163</vt:i4>
      </vt:variant>
      <vt:variant>
        <vt:i4>152</vt:i4>
      </vt:variant>
      <vt:variant>
        <vt:i4>0</vt:i4>
      </vt:variant>
      <vt:variant>
        <vt:i4>5</vt:i4>
      </vt:variant>
      <vt:variant>
        <vt:lpwstr/>
      </vt:variant>
      <vt:variant>
        <vt:lpwstr>_Toc90043694</vt:lpwstr>
      </vt:variant>
      <vt:variant>
        <vt:i4>1441843</vt:i4>
      </vt:variant>
      <vt:variant>
        <vt:i4>146</vt:i4>
      </vt:variant>
      <vt:variant>
        <vt:i4>0</vt:i4>
      </vt:variant>
      <vt:variant>
        <vt:i4>5</vt:i4>
      </vt:variant>
      <vt:variant>
        <vt:lpwstr/>
      </vt:variant>
      <vt:variant>
        <vt:lpwstr>_Toc90043693</vt:lpwstr>
      </vt:variant>
      <vt:variant>
        <vt:i4>1507379</vt:i4>
      </vt:variant>
      <vt:variant>
        <vt:i4>140</vt:i4>
      </vt:variant>
      <vt:variant>
        <vt:i4>0</vt:i4>
      </vt:variant>
      <vt:variant>
        <vt:i4>5</vt:i4>
      </vt:variant>
      <vt:variant>
        <vt:lpwstr/>
      </vt:variant>
      <vt:variant>
        <vt:lpwstr>_Toc90043692</vt:lpwstr>
      </vt:variant>
      <vt:variant>
        <vt:i4>1310771</vt:i4>
      </vt:variant>
      <vt:variant>
        <vt:i4>134</vt:i4>
      </vt:variant>
      <vt:variant>
        <vt:i4>0</vt:i4>
      </vt:variant>
      <vt:variant>
        <vt:i4>5</vt:i4>
      </vt:variant>
      <vt:variant>
        <vt:lpwstr/>
      </vt:variant>
      <vt:variant>
        <vt:lpwstr>_Toc90043691</vt:lpwstr>
      </vt:variant>
      <vt:variant>
        <vt:i4>1376307</vt:i4>
      </vt:variant>
      <vt:variant>
        <vt:i4>128</vt:i4>
      </vt:variant>
      <vt:variant>
        <vt:i4>0</vt:i4>
      </vt:variant>
      <vt:variant>
        <vt:i4>5</vt:i4>
      </vt:variant>
      <vt:variant>
        <vt:lpwstr/>
      </vt:variant>
      <vt:variant>
        <vt:lpwstr>_Toc90043690</vt:lpwstr>
      </vt:variant>
      <vt:variant>
        <vt:i4>1835058</vt:i4>
      </vt:variant>
      <vt:variant>
        <vt:i4>122</vt:i4>
      </vt:variant>
      <vt:variant>
        <vt:i4>0</vt:i4>
      </vt:variant>
      <vt:variant>
        <vt:i4>5</vt:i4>
      </vt:variant>
      <vt:variant>
        <vt:lpwstr/>
      </vt:variant>
      <vt:variant>
        <vt:lpwstr>_Toc90043689</vt:lpwstr>
      </vt:variant>
      <vt:variant>
        <vt:i4>1900594</vt:i4>
      </vt:variant>
      <vt:variant>
        <vt:i4>116</vt:i4>
      </vt:variant>
      <vt:variant>
        <vt:i4>0</vt:i4>
      </vt:variant>
      <vt:variant>
        <vt:i4>5</vt:i4>
      </vt:variant>
      <vt:variant>
        <vt:lpwstr/>
      </vt:variant>
      <vt:variant>
        <vt:lpwstr>_Toc90043688</vt:lpwstr>
      </vt:variant>
      <vt:variant>
        <vt:i4>1179698</vt:i4>
      </vt:variant>
      <vt:variant>
        <vt:i4>110</vt:i4>
      </vt:variant>
      <vt:variant>
        <vt:i4>0</vt:i4>
      </vt:variant>
      <vt:variant>
        <vt:i4>5</vt:i4>
      </vt:variant>
      <vt:variant>
        <vt:lpwstr/>
      </vt:variant>
      <vt:variant>
        <vt:lpwstr>_Toc90043687</vt:lpwstr>
      </vt:variant>
      <vt:variant>
        <vt:i4>1245234</vt:i4>
      </vt:variant>
      <vt:variant>
        <vt:i4>104</vt:i4>
      </vt:variant>
      <vt:variant>
        <vt:i4>0</vt:i4>
      </vt:variant>
      <vt:variant>
        <vt:i4>5</vt:i4>
      </vt:variant>
      <vt:variant>
        <vt:lpwstr/>
      </vt:variant>
      <vt:variant>
        <vt:lpwstr>_Toc90043686</vt:lpwstr>
      </vt:variant>
      <vt:variant>
        <vt:i4>1048626</vt:i4>
      </vt:variant>
      <vt:variant>
        <vt:i4>98</vt:i4>
      </vt:variant>
      <vt:variant>
        <vt:i4>0</vt:i4>
      </vt:variant>
      <vt:variant>
        <vt:i4>5</vt:i4>
      </vt:variant>
      <vt:variant>
        <vt:lpwstr/>
      </vt:variant>
      <vt:variant>
        <vt:lpwstr>_Toc90043685</vt:lpwstr>
      </vt:variant>
      <vt:variant>
        <vt:i4>1114162</vt:i4>
      </vt:variant>
      <vt:variant>
        <vt:i4>92</vt:i4>
      </vt:variant>
      <vt:variant>
        <vt:i4>0</vt:i4>
      </vt:variant>
      <vt:variant>
        <vt:i4>5</vt:i4>
      </vt:variant>
      <vt:variant>
        <vt:lpwstr/>
      </vt:variant>
      <vt:variant>
        <vt:lpwstr>_Toc90043684</vt:lpwstr>
      </vt:variant>
      <vt:variant>
        <vt:i4>1441842</vt:i4>
      </vt:variant>
      <vt:variant>
        <vt:i4>86</vt:i4>
      </vt:variant>
      <vt:variant>
        <vt:i4>0</vt:i4>
      </vt:variant>
      <vt:variant>
        <vt:i4>5</vt:i4>
      </vt:variant>
      <vt:variant>
        <vt:lpwstr/>
      </vt:variant>
      <vt:variant>
        <vt:lpwstr>_Toc90043683</vt:lpwstr>
      </vt:variant>
      <vt:variant>
        <vt:i4>1507378</vt:i4>
      </vt:variant>
      <vt:variant>
        <vt:i4>80</vt:i4>
      </vt:variant>
      <vt:variant>
        <vt:i4>0</vt:i4>
      </vt:variant>
      <vt:variant>
        <vt:i4>5</vt:i4>
      </vt:variant>
      <vt:variant>
        <vt:lpwstr/>
      </vt:variant>
      <vt:variant>
        <vt:lpwstr>_Toc90043682</vt:lpwstr>
      </vt:variant>
      <vt:variant>
        <vt:i4>1310770</vt:i4>
      </vt:variant>
      <vt:variant>
        <vt:i4>74</vt:i4>
      </vt:variant>
      <vt:variant>
        <vt:i4>0</vt:i4>
      </vt:variant>
      <vt:variant>
        <vt:i4>5</vt:i4>
      </vt:variant>
      <vt:variant>
        <vt:lpwstr/>
      </vt:variant>
      <vt:variant>
        <vt:lpwstr>_Toc90043681</vt:lpwstr>
      </vt:variant>
      <vt:variant>
        <vt:i4>1376306</vt:i4>
      </vt:variant>
      <vt:variant>
        <vt:i4>68</vt:i4>
      </vt:variant>
      <vt:variant>
        <vt:i4>0</vt:i4>
      </vt:variant>
      <vt:variant>
        <vt:i4>5</vt:i4>
      </vt:variant>
      <vt:variant>
        <vt:lpwstr/>
      </vt:variant>
      <vt:variant>
        <vt:lpwstr>_Toc90043680</vt:lpwstr>
      </vt:variant>
      <vt:variant>
        <vt:i4>1835069</vt:i4>
      </vt:variant>
      <vt:variant>
        <vt:i4>62</vt:i4>
      </vt:variant>
      <vt:variant>
        <vt:i4>0</vt:i4>
      </vt:variant>
      <vt:variant>
        <vt:i4>5</vt:i4>
      </vt:variant>
      <vt:variant>
        <vt:lpwstr/>
      </vt:variant>
      <vt:variant>
        <vt:lpwstr>_Toc90043679</vt:lpwstr>
      </vt:variant>
      <vt:variant>
        <vt:i4>1900605</vt:i4>
      </vt:variant>
      <vt:variant>
        <vt:i4>56</vt:i4>
      </vt:variant>
      <vt:variant>
        <vt:i4>0</vt:i4>
      </vt:variant>
      <vt:variant>
        <vt:i4>5</vt:i4>
      </vt:variant>
      <vt:variant>
        <vt:lpwstr/>
      </vt:variant>
      <vt:variant>
        <vt:lpwstr>_Toc90043678</vt:lpwstr>
      </vt:variant>
      <vt:variant>
        <vt:i4>1835068</vt:i4>
      </vt:variant>
      <vt:variant>
        <vt:i4>50</vt:i4>
      </vt:variant>
      <vt:variant>
        <vt:i4>0</vt:i4>
      </vt:variant>
      <vt:variant>
        <vt:i4>5</vt:i4>
      </vt:variant>
      <vt:variant>
        <vt:lpwstr/>
      </vt:variant>
      <vt:variant>
        <vt:lpwstr>_Toc90043669</vt:lpwstr>
      </vt:variant>
      <vt:variant>
        <vt:i4>1900604</vt:i4>
      </vt:variant>
      <vt:variant>
        <vt:i4>44</vt:i4>
      </vt:variant>
      <vt:variant>
        <vt:i4>0</vt:i4>
      </vt:variant>
      <vt:variant>
        <vt:i4>5</vt:i4>
      </vt:variant>
      <vt:variant>
        <vt:lpwstr/>
      </vt:variant>
      <vt:variant>
        <vt:lpwstr>_Toc90043668</vt:lpwstr>
      </vt:variant>
      <vt:variant>
        <vt:i4>1179708</vt:i4>
      </vt:variant>
      <vt:variant>
        <vt:i4>38</vt:i4>
      </vt:variant>
      <vt:variant>
        <vt:i4>0</vt:i4>
      </vt:variant>
      <vt:variant>
        <vt:i4>5</vt:i4>
      </vt:variant>
      <vt:variant>
        <vt:lpwstr/>
      </vt:variant>
      <vt:variant>
        <vt:lpwstr>_Toc90043667</vt:lpwstr>
      </vt:variant>
      <vt:variant>
        <vt:i4>1245244</vt:i4>
      </vt:variant>
      <vt:variant>
        <vt:i4>32</vt:i4>
      </vt:variant>
      <vt:variant>
        <vt:i4>0</vt:i4>
      </vt:variant>
      <vt:variant>
        <vt:i4>5</vt:i4>
      </vt:variant>
      <vt:variant>
        <vt:lpwstr/>
      </vt:variant>
      <vt:variant>
        <vt:lpwstr>_Toc90043666</vt:lpwstr>
      </vt:variant>
      <vt:variant>
        <vt:i4>1048636</vt:i4>
      </vt:variant>
      <vt:variant>
        <vt:i4>26</vt:i4>
      </vt:variant>
      <vt:variant>
        <vt:i4>0</vt:i4>
      </vt:variant>
      <vt:variant>
        <vt:i4>5</vt:i4>
      </vt:variant>
      <vt:variant>
        <vt:lpwstr/>
      </vt:variant>
      <vt:variant>
        <vt:lpwstr>_Toc90043665</vt:lpwstr>
      </vt:variant>
      <vt:variant>
        <vt:i4>1114172</vt:i4>
      </vt:variant>
      <vt:variant>
        <vt:i4>20</vt:i4>
      </vt:variant>
      <vt:variant>
        <vt:i4>0</vt:i4>
      </vt:variant>
      <vt:variant>
        <vt:i4>5</vt:i4>
      </vt:variant>
      <vt:variant>
        <vt:lpwstr/>
      </vt:variant>
      <vt:variant>
        <vt:lpwstr>_Toc90043664</vt:lpwstr>
      </vt:variant>
      <vt:variant>
        <vt:i4>1441852</vt:i4>
      </vt:variant>
      <vt:variant>
        <vt:i4>14</vt:i4>
      </vt:variant>
      <vt:variant>
        <vt:i4>0</vt:i4>
      </vt:variant>
      <vt:variant>
        <vt:i4>5</vt:i4>
      </vt:variant>
      <vt:variant>
        <vt:lpwstr/>
      </vt:variant>
      <vt:variant>
        <vt:lpwstr>_Toc90043663</vt:lpwstr>
      </vt:variant>
      <vt:variant>
        <vt:i4>1507388</vt:i4>
      </vt:variant>
      <vt:variant>
        <vt:i4>8</vt:i4>
      </vt:variant>
      <vt:variant>
        <vt:i4>0</vt:i4>
      </vt:variant>
      <vt:variant>
        <vt:i4>5</vt:i4>
      </vt:variant>
      <vt:variant>
        <vt:lpwstr/>
      </vt:variant>
      <vt:variant>
        <vt:lpwstr>_Toc90043662</vt:lpwstr>
      </vt:variant>
      <vt:variant>
        <vt:i4>1310780</vt:i4>
      </vt:variant>
      <vt:variant>
        <vt:i4>2</vt:i4>
      </vt:variant>
      <vt:variant>
        <vt:i4>0</vt:i4>
      </vt:variant>
      <vt:variant>
        <vt:i4>5</vt:i4>
      </vt:variant>
      <vt:variant>
        <vt:lpwstr/>
      </vt:variant>
      <vt:variant>
        <vt:lpwstr>_Toc90043661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Conlon</dc:creator>
  <cp:keywords/>
  <cp:lastModifiedBy>Natasha Du Piesanie</cp:lastModifiedBy>
  <cp:revision>2</cp:revision>
  <cp:lastPrinted>2022-01-31T11:23:00Z</cp:lastPrinted>
  <dcterms:created xsi:type="dcterms:W3CDTF">2022-06-17T10:36:00Z</dcterms:created>
  <dcterms:modified xsi:type="dcterms:W3CDTF">2022-06-17T10:36:00Z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c8b414db-f9b7-4b27-925d-028dbc48c2f3</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David.Minto@homesengland.gov.uk</vt:lpwstr>
  </property>
  <property fmtid="{D5CDD505-2E9C-101B-9397-08002B2CF9AE}" pid="7" name="MSIP_Label_727fb50e-81d5-40a5-b712-4eff31972ce4_SetDate">
    <vt:lpwstr>2020-01-15T11:07:02.2498495Z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6fb4e40d-4df7-4562-b474-d68371f390b1</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0x010100C639377C06AB9B439716182C5CD2DF94</vt:lpwstr>
  </property>
</Properties>
</file>