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D2" w:rsidRDefault="00261AD2">
      <w:pPr>
        <w:pStyle w:val="Header"/>
        <w:rPr>
          <w:rFonts w:ascii="Arial" w:hAnsi="Arial"/>
          <w:bCs/>
        </w:rPr>
      </w:pPr>
      <w:bookmarkStart w:id="0" w:name="_GoBack"/>
      <w:bookmarkEnd w:id="0"/>
    </w:p>
    <w:p w:rsidR="00FB5C94" w:rsidRPr="004C1EDE" w:rsidRDefault="00FB5C94" w:rsidP="004C1EDE">
      <w:pPr>
        <w:pStyle w:val="Heading1"/>
        <w:rPr>
          <w:sz w:val="28"/>
        </w:rPr>
      </w:pPr>
      <w:r w:rsidRPr="004C1EDE">
        <w:rPr>
          <w:sz w:val="28"/>
        </w:rPr>
        <w:t>Waste minimisation and recycling policy</w:t>
      </w:r>
    </w:p>
    <w:p w:rsidR="00FB5C94" w:rsidRPr="004C1EDE" w:rsidRDefault="00FB5C94" w:rsidP="004C1EDE">
      <w:pPr>
        <w:pStyle w:val="Heading1"/>
        <w:rPr>
          <w:sz w:val="28"/>
        </w:rPr>
      </w:pPr>
      <w:r w:rsidRPr="004C1EDE">
        <w:rPr>
          <w:sz w:val="28"/>
        </w:rPr>
        <w:t>201</w:t>
      </w:r>
      <w:r w:rsidR="00605E7B" w:rsidRPr="004C1EDE">
        <w:rPr>
          <w:sz w:val="28"/>
        </w:rPr>
        <w:t>4</w:t>
      </w:r>
      <w:r w:rsidRPr="004C1EDE">
        <w:rPr>
          <w:sz w:val="28"/>
        </w:rPr>
        <w:t>-20</w:t>
      </w:r>
      <w:r w:rsidR="00605E7B" w:rsidRPr="004C1EDE">
        <w:rPr>
          <w:sz w:val="28"/>
        </w:rPr>
        <w:t>20</w:t>
      </w:r>
    </w:p>
    <w:p w:rsidR="00FB5C94" w:rsidRPr="00AC372C" w:rsidRDefault="00FB5C94" w:rsidP="00FB5C94">
      <w:pPr>
        <w:rPr>
          <w:rFonts w:ascii="Franklin Gothic Book" w:hAnsi="Franklin Gothic Book"/>
          <w:b/>
          <w:spacing w:val="46"/>
        </w:rPr>
      </w:pPr>
    </w:p>
    <w:p w:rsidR="00FB5C94" w:rsidRPr="004C1EDE" w:rsidRDefault="00FB5C94" w:rsidP="004C1EDE">
      <w:pPr>
        <w:pStyle w:val="Heading1"/>
        <w:spacing w:after="240"/>
      </w:pPr>
      <w:r w:rsidRPr="004C1EDE">
        <w:t>Policy statement</w:t>
      </w:r>
    </w:p>
    <w:p w:rsidR="00FB5C94" w:rsidRPr="004C1EDE" w:rsidRDefault="00FB5C94" w:rsidP="004C1EDE">
      <w:pPr>
        <w:spacing w:line="276" w:lineRule="auto"/>
        <w:rPr>
          <w:rFonts w:ascii="Arial" w:hAnsi="Arial" w:cs="Arial"/>
        </w:rPr>
      </w:pPr>
      <w:r w:rsidRPr="004C1EDE">
        <w:rPr>
          <w:rFonts w:ascii="Arial" w:hAnsi="Arial" w:cs="Arial"/>
        </w:rPr>
        <w:t xml:space="preserve">Ealing Council will work across services to establish business practices and improve </w:t>
      </w:r>
      <w:r w:rsidR="00605E7B" w:rsidRPr="004C1EDE">
        <w:rPr>
          <w:rFonts w:ascii="Arial" w:hAnsi="Arial" w:cs="Arial"/>
        </w:rPr>
        <w:t xml:space="preserve">internal </w:t>
      </w:r>
      <w:r w:rsidRPr="004C1EDE">
        <w:rPr>
          <w:rFonts w:ascii="Arial" w:hAnsi="Arial" w:cs="Arial"/>
        </w:rPr>
        <w:t>operations related to waste that minimise direct impacts on the environment and move toward a zero waste organisation.</w:t>
      </w:r>
    </w:p>
    <w:p w:rsidR="00FB5C94" w:rsidRPr="004C1EDE" w:rsidRDefault="00FB5C94" w:rsidP="004C1EDE">
      <w:pPr>
        <w:pStyle w:val="Heading1"/>
        <w:spacing w:before="240" w:after="240"/>
      </w:pPr>
      <w:r w:rsidRPr="004C1EDE">
        <w:t>Commitments</w:t>
      </w:r>
    </w:p>
    <w:p w:rsidR="00FB5C94" w:rsidRPr="004C1EDE" w:rsidRDefault="00FB5C94" w:rsidP="004C1EDE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4"/>
        </w:rPr>
      </w:pPr>
      <w:r w:rsidRPr="004C1EDE">
        <w:rPr>
          <w:rFonts w:ascii="Arial" w:hAnsi="Arial" w:cs="Arial"/>
          <w:sz w:val="24"/>
        </w:rPr>
        <w:t>Reduce the amount of rubbish we send to landfill</w:t>
      </w:r>
    </w:p>
    <w:p w:rsidR="00FB5C94" w:rsidRPr="004C1EDE" w:rsidRDefault="00FB5C94" w:rsidP="004C1EDE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4"/>
        </w:rPr>
      </w:pPr>
      <w:r w:rsidRPr="004C1EDE">
        <w:rPr>
          <w:rFonts w:ascii="Arial" w:hAnsi="Arial" w:cs="Arial"/>
          <w:sz w:val="24"/>
        </w:rPr>
        <w:t xml:space="preserve">Increase the amount of material we recycle to </w:t>
      </w:r>
      <w:r w:rsidR="00605E7B" w:rsidRPr="004C1EDE">
        <w:rPr>
          <w:rFonts w:ascii="Arial" w:hAnsi="Arial" w:cs="Arial"/>
          <w:sz w:val="24"/>
        </w:rPr>
        <w:t>5</w:t>
      </w:r>
      <w:r w:rsidRPr="004C1EDE">
        <w:rPr>
          <w:rFonts w:ascii="Arial" w:hAnsi="Arial" w:cs="Arial"/>
          <w:sz w:val="24"/>
        </w:rPr>
        <w:t>0% by 20</w:t>
      </w:r>
      <w:r w:rsidR="00605E7B" w:rsidRPr="004C1EDE">
        <w:rPr>
          <w:rFonts w:ascii="Arial" w:hAnsi="Arial" w:cs="Arial"/>
          <w:sz w:val="24"/>
        </w:rPr>
        <w:t>20</w:t>
      </w:r>
    </w:p>
    <w:p w:rsidR="00FB5C94" w:rsidRPr="004C1EDE" w:rsidRDefault="00FB5C94" w:rsidP="004C1EDE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4"/>
        </w:rPr>
      </w:pPr>
      <w:r w:rsidRPr="004C1EDE">
        <w:rPr>
          <w:rFonts w:ascii="Arial" w:hAnsi="Arial" w:cs="Arial"/>
          <w:sz w:val="24"/>
        </w:rPr>
        <w:t>Increase the amount of recycled content materials we purchase</w:t>
      </w:r>
    </w:p>
    <w:p w:rsidR="00FB5C94" w:rsidRPr="004C1EDE" w:rsidRDefault="00FB5C94" w:rsidP="004C1EDE">
      <w:pPr>
        <w:pStyle w:val="Heading1"/>
        <w:spacing w:before="240" w:after="240"/>
        <w:rPr>
          <w:spacing w:val="46"/>
        </w:rPr>
      </w:pPr>
      <w:r w:rsidRPr="004C1EDE">
        <w:t>Actions</w:t>
      </w:r>
    </w:p>
    <w:p w:rsidR="00FB5C94" w:rsidRPr="004C1EDE" w:rsidRDefault="00FB5C94" w:rsidP="004C1EDE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hAnsi="Arial" w:cs="Arial"/>
          <w:sz w:val="24"/>
        </w:rPr>
      </w:pPr>
      <w:r w:rsidRPr="004C1EDE">
        <w:rPr>
          <w:rFonts w:ascii="Arial" w:hAnsi="Arial" w:cs="Arial"/>
          <w:sz w:val="24"/>
        </w:rPr>
        <w:t>Measure the amount of waste and recycling produced, establishing a baseline for on-going monitoring</w:t>
      </w:r>
    </w:p>
    <w:p w:rsidR="00FB5C94" w:rsidRPr="004C1EDE" w:rsidRDefault="00FB5C94" w:rsidP="004C1EDE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hAnsi="Arial" w:cs="Arial"/>
          <w:sz w:val="24"/>
        </w:rPr>
      </w:pPr>
      <w:r w:rsidRPr="004C1EDE">
        <w:rPr>
          <w:rFonts w:ascii="Arial" w:hAnsi="Arial" w:cs="Arial"/>
          <w:sz w:val="24"/>
        </w:rPr>
        <w:t xml:space="preserve">Provide convenient recycling bins throughout offices </w:t>
      </w:r>
    </w:p>
    <w:p w:rsidR="00FB5C94" w:rsidRPr="004C1EDE" w:rsidRDefault="00FB5C94" w:rsidP="004C1EDE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hAnsi="Arial" w:cs="Arial"/>
          <w:sz w:val="24"/>
        </w:rPr>
      </w:pPr>
      <w:r w:rsidRPr="004C1EDE">
        <w:rPr>
          <w:rFonts w:ascii="Arial" w:hAnsi="Arial" w:cs="Arial"/>
          <w:sz w:val="24"/>
        </w:rPr>
        <w:t>Work towards making waste disposal to landfill the less convenient option, e.g., removal of landfill bins</w:t>
      </w:r>
    </w:p>
    <w:p w:rsidR="00FB5C94" w:rsidRPr="004C1EDE" w:rsidRDefault="00FB5C94" w:rsidP="004C1EDE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hAnsi="Arial" w:cs="Arial"/>
          <w:sz w:val="24"/>
        </w:rPr>
      </w:pPr>
      <w:r w:rsidRPr="004C1EDE">
        <w:rPr>
          <w:rFonts w:ascii="Arial" w:hAnsi="Arial" w:cs="Arial"/>
          <w:sz w:val="24"/>
        </w:rPr>
        <w:t>Organise communications, campaigns and events to improve performance and awareness among staff</w:t>
      </w:r>
    </w:p>
    <w:p w:rsidR="00FB5C94" w:rsidRPr="004C1EDE" w:rsidRDefault="00FB5C94" w:rsidP="004C1EDE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hAnsi="Arial" w:cs="Arial"/>
          <w:sz w:val="24"/>
        </w:rPr>
      </w:pPr>
      <w:r w:rsidRPr="004C1EDE">
        <w:rPr>
          <w:rFonts w:ascii="Arial" w:hAnsi="Arial" w:cs="Arial"/>
          <w:sz w:val="24"/>
        </w:rPr>
        <w:t>Work with catering to reduce waste, increase recycling and test innovative ideas</w:t>
      </w:r>
      <w:r w:rsidR="00605E7B" w:rsidRPr="004C1EDE">
        <w:rPr>
          <w:rFonts w:ascii="Arial" w:hAnsi="Arial" w:cs="Arial"/>
          <w:sz w:val="24"/>
        </w:rPr>
        <w:t xml:space="preserve"> </w:t>
      </w:r>
    </w:p>
    <w:p w:rsidR="00FB5C94" w:rsidRPr="004C1EDE" w:rsidRDefault="00FB5C94" w:rsidP="004C1EDE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hAnsi="Arial" w:cs="Arial"/>
          <w:sz w:val="24"/>
        </w:rPr>
      </w:pPr>
      <w:r w:rsidRPr="004C1EDE">
        <w:rPr>
          <w:rFonts w:ascii="Arial" w:hAnsi="Arial" w:cs="Arial"/>
          <w:sz w:val="24"/>
        </w:rPr>
        <w:t xml:space="preserve">Arrange special collections related to hazardous waste, such as electronics </w:t>
      </w:r>
    </w:p>
    <w:p w:rsidR="00FB5C94" w:rsidRPr="004C1EDE" w:rsidRDefault="00FB5C94" w:rsidP="004C1EDE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hAnsi="Arial" w:cs="Arial"/>
          <w:sz w:val="24"/>
        </w:rPr>
      </w:pPr>
      <w:r w:rsidRPr="004C1EDE">
        <w:rPr>
          <w:rFonts w:ascii="Arial" w:hAnsi="Arial" w:cs="Arial"/>
          <w:sz w:val="24"/>
        </w:rPr>
        <w:t>Seek opportunities to increase the range of recyclable materials collected in the council, e.g., batteries and food waste, and where operationally and economically practical introduce these services</w:t>
      </w:r>
    </w:p>
    <w:p w:rsidR="00FB5C94" w:rsidRPr="004C1EDE" w:rsidRDefault="00FB5C94" w:rsidP="004C1EDE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hAnsi="Arial" w:cs="Arial"/>
          <w:sz w:val="24"/>
        </w:rPr>
      </w:pPr>
      <w:r w:rsidRPr="004C1EDE">
        <w:rPr>
          <w:rFonts w:ascii="Arial" w:hAnsi="Arial" w:cs="Arial"/>
          <w:sz w:val="24"/>
        </w:rPr>
        <w:t>Utilise recycled office paper and stationery wherever possible, contributing to a “closed loop system”</w:t>
      </w:r>
    </w:p>
    <w:p w:rsidR="00FB5C94" w:rsidRPr="004C1EDE" w:rsidRDefault="00FB5C94" w:rsidP="004C1EDE">
      <w:pPr>
        <w:pStyle w:val="ListParagraph"/>
        <w:numPr>
          <w:ilvl w:val="0"/>
          <w:numId w:val="1"/>
        </w:numPr>
        <w:tabs>
          <w:tab w:val="left" w:pos="284"/>
        </w:tabs>
        <w:spacing w:after="0"/>
        <w:ind w:left="284" w:hanging="284"/>
        <w:rPr>
          <w:rFonts w:ascii="Arial" w:hAnsi="Arial" w:cs="Arial"/>
          <w:sz w:val="24"/>
        </w:rPr>
      </w:pPr>
      <w:r w:rsidRPr="004C1EDE">
        <w:rPr>
          <w:rFonts w:ascii="Arial" w:hAnsi="Arial" w:cs="Arial"/>
          <w:sz w:val="24"/>
        </w:rPr>
        <w:t>Increase opportunities for re-use of office furnishings and stationery</w:t>
      </w:r>
    </w:p>
    <w:p w:rsidR="00FB5C94" w:rsidRPr="004C1EDE" w:rsidRDefault="00FB5C94" w:rsidP="004C1EDE">
      <w:pPr>
        <w:pStyle w:val="Heading1"/>
        <w:spacing w:before="240" w:after="240"/>
      </w:pPr>
      <w:r w:rsidRPr="004C1EDE">
        <w:t>Services responsible for delivering policy</w:t>
      </w:r>
    </w:p>
    <w:p w:rsidR="00FB5C94" w:rsidRPr="004C1EDE" w:rsidRDefault="00FB5C94" w:rsidP="004C1EDE">
      <w:pPr>
        <w:pStyle w:val="ListParagraph"/>
        <w:spacing w:after="0"/>
        <w:ind w:left="0"/>
        <w:rPr>
          <w:rFonts w:ascii="Arial" w:hAnsi="Arial" w:cs="Arial"/>
          <w:sz w:val="24"/>
        </w:rPr>
      </w:pPr>
      <w:r w:rsidRPr="004C1EDE">
        <w:rPr>
          <w:rFonts w:ascii="Arial" w:hAnsi="Arial" w:cs="Arial"/>
          <w:sz w:val="24"/>
        </w:rPr>
        <w:t xml:space="preserve">Waste </w:t>
      </w:r>
      <w:r w:rsidR="00605E7B" w:rsidRPr="004C1EDE">
        <w:rPr>
          <w:rFonts w:ascii="Arial" w:hAnsi="Arial" w:cs="Arial"/>
          <w:sz w:val="24"/>
        </w:rPr>
        <w:t>M</w:t>
      </w:r>
      <w:r w:rsidRPr="004C1EDE">
        <w:rPr>
          <w:rFonts w:ascii="Arial" w:hAnsi="Arial" w:cs="Arial"/>
          <w:sz w:val="24"/>
        </w:rPr>
        <w:t xml:space="preserve">inimisation and </w:t>
      </w:r>
      <w:r w:rsidR="00605E7B" w:rsidRPr="004C1EDE">
        <w:rPr>
          <w:rFonts w:ascii="Arial" w:hAnsi="Arial" w:cs="Arial"/>
          <w:sz w:val="24"/>
        </w:rPr>
        <w:t>R</w:t>
      </w:r>
      <w:r w:rsidRPr="004C1EDE">
        <w:rPr>
          <w:rFonts w:ascii="Arial" w:hAnsi="Arial" w:cs="Arial"/>
          <w:sz w:val="24"/>
        </w:rPr>
        <w:t>ecycling</w:t>
      </w:r>
      <w:r w:rsidR="00605E7B" w:rsidRPr="004C1EDE">
        <w:rPr>
          <w:rFonts w:ascii="Arial" w:hAnsi="Arial" w:cs="Arial"/>
          <w:sz w:val="24"/>
        </w:rPr>
        <w:t xml:space="preserve"> Team</w:t>
      </w:r>
    </w:p>
    <w:p w:rsidR="00FB5C94" w:rsidRPr="004C1EDE" w:rsidRDefault="00FB5C94" w:rsidP="004C1EDE">
      <w:pPr>
        <w:pStyle w:val="ListParagraph"/>
        <w:spacing w:after="0"/>
        <w:ind w:left="0"/>
        <w:rPr>
          <w:rFonts w:ascii="Arial" w:hAnsi="Arial" w:cs="Arial"/>
          <w:sz w:val="24"/>
        </w:rPr>
      </w:pPr>
      <w:r w:rsidRPr="004C1EDE">
        <w:rPr>
          <w:rFonts w:ascii="Arial" w:hAnsi="Arial" w:cs="Arial"/>
          <w:sz w:val="24"/>
        </w:rPr>
        <w:t>Sustainability</w:t>
      </w:r>
      <w:r w:rsidR="00605E7B" w:rsidRPr="004C1EDE">
        <w:rPr>
          <w:rFonts w:ascii="Arial" w:hAnsi="Arial" w:cs="Arial"/>
          <w:sz w:val="24"/>
        </w:rPr>
        <w:t xml:space="preserve"> Team</w:t>
      </w:r>
    </w:p>
    <w:p w:rsidR="00FB5C94" w:rsidRPr="004C1EDE" w:rsidRDefault="00FB5C94" w:rsidP="004C1EDE">
      <w:pPr>
        <w:pStyle w:val="ListParagraph"/>
        <w:spacing w:after="0"/>
        <w:ind w:left="0"/>
        <w:rPr>
          <w:rFonts w:ascii="Arial" w:hAnsi="Arial" w:cs="Arial"/>
          <w:sz w:val="24"/>
        </w:rPr>
      </w:pPr>
      <w:r w:rsidRPr="004C1EDE">
        <w:rPr>
          <w:rFonts w:ascii="Arial" w:hAnsi="Arial" w:cs="Arial"/>
          <w:sz w:val="24"/>
        </w:rPr>
        <w:t xml:space="preserve">Facilities </w:t>
      </w:r>
      <w:r w:rsidR="00605E7B" w:rsidRPr="004C1EDE">
        <w:rPr>
          <w:rFonts w:ascii="Arial" w:hAnsi="Arial" w:cs="Arial"/>
          <w:sz w:val="24"/>
        </w:rPr>
        <w:t>M</w:t>
      </w:r>
      <w:r w:rsidRPr="004C1EDE">
        <w:rPr>
          <w:rFonts w:ascii="Arial" w:hAnsi="Arial" w:cs="Arial"/>
          <w:sz w:val="24"/>
        </w:rPr>
        <w:t>anagement</w:t>
      </w:r>
    </w:p>
    <w:p w:rsidR="00605E7B" w:rsidRPr="004C1EDE" w:rsidRDefault="00605E7B" w:rsidP="004C1EDE">
      <w:pPr>
        <w:pStyle w:val="ListParagraph"/>
        <w:spacing w:after="0"/>
        <w:ind w:left="0"/>
        <w:rPr>
          <w:rFonts w:ascii="Arial" w:hAnsi="Arial" w:cs="Arial"/>
          <w:sz w:val="24"/>
        </w:rPr>
      </w:pPr>
      <w:r w:rsidRPr="004C1EDE">
        <w:rPr>
          <w:rFonts w:ascii="Arial" w:hAnsi="Arial" w:cs="Arial"/>
          <w:sz w:val="24"/>
        </w:rPr>
        <w:t>Marketing and Communications</w:t>
      </w:r>
    </w:p>
    <w:p w:rsidR="00261AD2" w:rsidRPr="004C1EDE" w:rsidRDefault="00605E7B" w:rsidP="004C1EDE">
      <w:pPr>
        <w:pStyle w:val="Heading1"/>
        <w:spacing w:before="240" w:after="240"/>
      </w:pPr>
      <w:r w:rsidRPr="004C1EDE">
        <w:t>Monitoring and Reporting</w:t>
      </w:r>
    </w:p>
    <w:p w:rsidR="00605E7B" w:rsidRPr="004C1EDE" w:rsidRDefault="00605E7B" w:rsidP="004C1EDE">
      <w:pPr>
        <w:pStyle w:val="ListParagraph"/>
        <w:spacing w:after="0"/>
        <w:ind w:left="0"/>
        <w:rPr>
          <w:rFonts w:ascii="Arial" w:hAnsi="Arial" w:cs="Arial"/>
          <w:sz w:val="24"/>
        </w:rPr>
      </w:pPr>
      <w:r w:rsidRPr="004C1EDE">
        <w:rPr>
          <w:rFonts w:ascii="Arial" w:hAnsi="Arial" w:cs="Arial"/>
          <w:sz w:val="24"/>
        </w:rPr>
        <w:t>Annual collections monitoring and policy review by Sustainability Team and Waste Minimisation and Recycling Team</w:t>
      </w:r>
    </w:p>
    <w:p w:rsidR="00605E7B" w:rsidRPr="004C1EDE" w:rsidRDefault="00605E7B" w:rsidP="004C1EDE">
      <w:pPr>
        <w:pStyle w:val="ListParagraph"/>
        <w:spacing w:after="0"/>
        <w:ind w:left="0"/>
        <w:rPr>
          <w:rFonts w:ascii="Arial" w:hAnsi="Arial" w:cs="Arial"/>
          <w:sz w:val="24"/>
        </w:rPr>
      </w:pPr>
      <w:r w:rsidRPr="004C1EDE">
        <w:rPr>
          <w:rFonts w:ascii="Arial" w:hAnsi="Arial" w:cs="Arial"/>
          <w:sz w:val="24"/>
        </w:rPr>
        <w:t>Annual review of action plan and communications plan</w:t>
      </w:r>
    </w:p>
    <w:p w:rsidR="00605E7B" w:rsidRPr="004C1EDE" w:rsidRDefault="00605E7B" w:rsidP="004C1EDE">
      <w:pPr>
        <w:pStyle w:val="ListParagraph"/>
        <w:spacing w:after="0"/>
        <w:ind w:left="0"/>
        <w:rPr>
          <w:rFonts w:ascii="Arial" w:hAnsi="Arial" w:cs="Arial"/>
          <w:sz w:val="24"/>
        </w:rPr>
      </w:pPr>
      <w:r w:rsidRPr="004C1EDE">
        <w:rPr>
          <w:rFonts w:ascii="Arial" w:hAnsi="Arial" w:cs="Arial"/>
          <w:sz w:val="24"/>
        </w:rPr>
        <w:t xml:space="preserve">Annual performance summary to Corporate Board </w:t>
      </w:r>
    </w:p>
    <w:p w:rsidR="00605E7B" w:rsidRPr="004C1EDE" w:rsidRDefault="00605E7B" w:rsidP="00605E7B">
      <w:pPr>
        <w:pStyle w:val="ListParagraph"/>
        <w:spacing w:after="0" w:line="360" w:lineRule="auto"/>
        <w:ind w:left="357"/>
        <w:rPr>
          <w:rFonts w:ascii="Arial" w:hAnsi="Arial" w:cs="Arial"/>
        </w:rPr>
      </w:pPr>
    </w:p>
    <w:sectPr w:rsidR="00605E7B" w:rsidRPr="004C1EDE" w:rsidSect="004C1EDE">
      <w:headerReference w:type="default" r:id="rId8"/>
      <w:footerReference w:type="default" r:id="rId9"/>
      <w:pgSz w:w="11899" w:h="16838" w:code="1"/>
      <w:pgMar w:top="1440" w:right="984" w:bottom="567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D2" w:rsidRDefault="00FB5C94">
      <w:r>
        <w:separator/>
      </w:r>
    </w:p>
  </w:endnote>
  <w:endnote w:type="continuationSeparator" w:id="0">
    <w:p w:rsidR="00261AD2" w:rsidRDefault="00FB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D2" w:rsidRDefault="00FB5C94" w:rsidP="00FB5C94">
    <w:pPr>
      <w:pStyle w:val="Footer"/>
      <w:jc w:val="right"/>
      <w:rPr>
        <w:rFonts w:ascii="Arial" w:hAnsi="Arial" w:cs="Arial"/>
        <w:iCs/>
        <w:sz w:val="18"/>
      </w:rPr>
    </w:pPr>
    <w:r>
      <w:rPr>
        <w:rFonts w:ascii="Arial" w:hAnsi="Arial" w:cs="Arial"/>
        <w:iCs/>
        <w:sz w:val="18"/>
      </w:rPr>
      <w:t xml:space="preserve">Printed on 100% Recycled Paper </w:t>
    </w:r>
  </w:p>
  <w:p w:rsidR="00FB5C94" w:rsidRDefault="00FB5C94" w:rsidP="00FB5C94">
    <w:pPr>
      <w:pStyle w:val="Footer"/>
      <w:jc w:val="right"/>
      <w:rPr>
        <w:sz w:val="18"/>
      </w:rPr>
    </w:pPr>
    <w:r>
      <w:rPr>
        <w:rFonts w:ascii="Arial" w:hAnsi="Arial" w:cs="Arial"/>
        <w:iCs/>
        <w:sz w:val="18"/>
      </w:rPr>
      <w:t>October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D2" w:rsidRDefault="00FB5C94">
      <w:r>
        <w:separator/>
      </w:r>
    </w:p>
  </w:footnote>
  <w:footnote w:type="continuationSeparator" w:id="0">
    <w:p w:rsidR="00261AD2" w:rsidRDefault="00FB5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AD2" w:rsidRDefault="009B3481">
    <w:pPr>
      <w:pStyle w:val="Header"/>
    </w:pPr>
    <w:r>
      <w:rPr>
        <w:rFonts w:ascii="Arial" w:hAnsi="Arial"/>
        <w:b/>
        <w:color w:val="1FB25A"/>
        <w:lang w:eastAsia="en-GB" w:bidi="x-non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28.2pt;margin-top:-26.25pt;width:134.8pt;height:86.15pt;z-index:251658240" filled="f" stroked="f">
          <v:textbox style="mso-next-textbox:#_x0000_s1032">
            <w:txbxContent>
              <w:p w:rsidR="00261AD2" w:rsidRDefault="009B348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10.25pt;height:64.5pt">
                      <v:imagedata r:id="rId1" o:title="EALING GREEN 354 LOGO"/>
                    </v:shape>
                  </w:pict>
                </w:r>
              </w:p>
            </w:txbxContent>
          </v:textbox>
        </v:shape>
      </w:pict>
    </w:r>
    <w:r w:rsidR="00FB5C94">
      <w:rPr>
        <w:rFonts w:ascii="Arial" w:hAnsi="Arial"/>
        <w:b/>
        <w:color w:val="1FB25A"/>
      </w:rPr>
      <w:t>Ealing Council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92BED"/>
    <w:multiLevelType w:val="hybridMultilevel"/>
    <w:tmpl w:val="A4CA7524"/>
    <w:lvl w:ilvl="0" w:tplc="EE1640DA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D243D"/>
    <w:multiLevelType w:val="hybridMultilevel"/>
    <w:tmpl w:val="C38C59B0"/>
    <w:lvl w:ilvl="0" w:tplc="EE1640DA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C94"/>
    <w:rsid w:val="00261AD2"/>
    <w:rsid w:val="004C1EDE"/>
    <w:rsid w:val="00605E7B"/>
    <w:rsid w:val="009B3481"/>
    <w:rsid w:val="00FB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ListParagraph">
    <w:name w:val="List Paragraph"/>
    <w:basedOn w:val="Normal"/>
    <w:uiPriority w:val="34"/>
    <w:qFormat/>
    <w:rsid w:val="00FB5C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ExpandedTitle1">
    <w:name w:val="Expanded Title 1"/>
    <w:basedOn w:val="Heading1"/>
    <w:link w:val="ExpandedTitle1Char"/>
    <w:qFormat/>
    <w:rsid w:val="004C1EDE"/>
    <w:pPr>
      <w:keepLines/>
      <w:spacing w:before="480" w:line="276" w:lineRule="auto"/>
    </w:pPr>
    <w:rPr>
      <w:rFonts w:eastAsia="Times New Roman" w:cs="Times New Roman"/>
      <w:color w:val="2E2F4C"/>
      <w:spacing w:val="30"/>
      <w:sz w:val="28"/>
      <w:szCs w:val="28"/>
    </w:rPr>
  </w:style>
  <w:style w:type="character" w:customStyle="1" w:styleId="ExpandedTitle1Char">
    <w:name w:val="Expanded Title 1 Char"/>
    <w:link w:val="ExpandedTitle1"/>
    <w:rsid w:val="004C1EDE"/>
    <w:rPr>
      <w:rFonts w:ascii="Arial" w:eastAsia="Times New Roman" w:hAnsi="Arial"/>
      <w:b/>
      <w:bCs/>
      <w:color w:val="2E2F4C"/>
      <w:spacing w:val="3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ADDEB56B</Template>
  <TotalTime>1</TotalTime>
  <Pages>1</Pages>
  <Words>261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Fonda</Company>
  <LinksUpToDate>false</LinksUpToDate>
  <CharactersWithSpaces>1746</CharactersWithSpaces>
  <SharedDoc>false</SharedDoc>
  <HLinks>
    <vt:vector size="12" baseType="variant">
      <vt:variant>
        <vt:i4>983050</vt:i4>
      </vt:variant>
      <vt:variant>
        <vt:i4>2062</vt:i4>
      </vt:variant>
      <vt:variant>
        <vt:i4>1025</vt:i4>
      </vt:variant>
      <vt:variant>
        <vt:i4>1</vt:i4>
      </vt:variant>
      <vt:variant>
        <vt:lpwstr>EALING GREEN 354 LOGO</vt:lpwstr>
      </vt:variant>
      <vt:variant>
        <vt:lpwstr/>
      </vt:variant>
      <vt:variant>
        <vt:i4>5439563</vt:i4>
      </vt:variant>
      <vt:variant>
        <vt:i4>-1</vt:i4>
      </vt:variant>
      <vt:variant>
        <vt:i4>1030</vt:i4>
      </vt:variant>
      <vt:variant>
        <vt:i4>1</vt:i4>
      </vt:variant>
      <vt:variant>
        <vt:lpwstr>disabled people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WPGraphics</dc:creator>
  <cp:lastModifiedBy>Elaine McCafferty</cp:lastModifiedBy>
  <cp:revision>2</cp:revision>
  <cp:lastPrinted>2011-02-22T15:34:00Z</cp:lastPrinted>
  <dcterms:created xsi:type="dcterms:W3CDTF">2015-06-30T06:39:00Z</dcterms:created>
  <dcterms:modified xsi:type="dcterms:W3CDTF">2015-06-30T06:39:00Z</dcterms:modified>
</cp:coreProperties>
</file>