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90" w:rsidRDefault="00F10CCA" w:rsidP="002A4890">
      <w:pPr>
        <w:jc w:val="center"/>
        <w:rPr>
          <w:b/>
        </w:rPr>
      </w:pPr>
      <w:r>
        <w:rPr>
          <w:b/>
        </w:rPr>
        <w:t>Appendix - 2</w:t>
      </w:r>
    </w:p>
    <w:p w:rsidR="002A4890" w:rsidRDefault="002A4890" w:rsidP="002A4890">
      <w:pPr>
        <w:jc w:val="center"/>
        <w:rPr>
          <w:b/>
        </w:rPr>
      </w:pPr>
    </w:p>
    <w:p w:rsidR="00F10CCA" w:rsidRPr="0080517F" w:rsidRDefault="00F10CCA" w:rsidP="002A4890">
      <w:pPr>
        <w:jc w:val="center"/>
        <w:rPr>
          <w:b/>
        </w:rPr>
      </w:pPr>
    </w:p>
    <w:p w:rsidR="00F10CCA" w:rsidRPr="00A92B0A" w:rsidRDefault="00F10CCA" w:rsidP="00F10CCA">
      <w:pPr>
        <w:suppressAutoHyphens/>
        <w:jc w:val="center"/>
        <w:rPr>
          <w:b/>
          <w:sz w:val="28"/>
          <w:szCs w:val="28"/>
        </w:rPr>
      </w:pPr>
      <w:r w:rsidRPr="00A92B0A">
        <w:rPr>
          <w:b/>
          <w:sz w:val="28"/>
          <w:szCs w:val="28"/>
        </w:rPr>
        <w:t>NEC3</w:t>
      </w:r>
    </w:p>
    <w:p w:rsidR="00F10CCA" w:rsidRDefault="00F10CCA" w:rsidP="00F10CCA">
      <w:pPr>
        <w:jc w:val="center"/>
        <w:rPr>
          <w:b/>
          <w:sz w:val="28"/>
          <w:szCs w:val="28"/>
        </w:rPr>
      </w:pPr>
      <w:r w:rsidRPr="00CA7160">
        <w:rPr>
          <w:b/>
          <w:sz w:val="28"/>
          <w:szCs w:val="28"/>
        </w:rPr>
        <w:t>E</w:t>
      </w:r>
      <w:r>
        <w:rPr>
          <w:b/>
          <w:sz w:val="28"/>
          <w:szCs w:val="28"/>
        </w:rPr>
        <w:t xml:space="preserve">NGINEERING &amp; CONSTRUCTION </w:t>
      </w:r>
    </w:p>
    <w:p w:rsidR="00F10CCA" w:rsidRDefault="00F10CCA" w:rsidP="00F10CCA">
      <w:pPr>
        <w:jc w:val="center"/>
        <w:rPr>
          <w:b/>
          <w:sz w:val="28"/>
          <w:szCs w:val="28"/>
        </w:rPr>
      </w:pPr>
      <w:r>
        <w:rPr>
          <w:b/>
          <w:sz w:val="28"/>
          <w:szCs w:val="28"/>
        </w:rPr>
        <w:t>CONTRACT (ECC), April 2013.</w:t>
      </w:r>
    </w:p>
    <w:p w:rsidR="00F10CCA" w:rsidRDefault="00F10CCA" w:rsidP="00F10CCA">
      <w:pPr>
        <w:jc w:val="center"/>
        <w:rPr>
          <w:b/>
          <w:sz w:val="28"/>
          <w:szCs w:val="28"/>
        </w:rPr>
      </w:pPr>
    </w:p>
    <w:p w:rsidR="00F10CCA" w:rsidRPr="00CA7160" w:rsidRDefault="00F10CCA" w:rsidP="00F10CCA">
      <w:pPr>
        <w:jc w:val="center"/>
        <w:rPr>
          <w:b/>
          <w:sz w:val="28"/>
          <w:szCs w:val="28"/>
        </w:rPr>
      </w:pPr>
      <w:r>
        <w:rPr>
          <w:b/>
          <w:sz w:val="28"/>
          <w:szCs w:val="28"/>
        </w:rPr>
        <w:t>OPTION A: PRICED</w:t>
      </w:r>
      <w:r w:rsidRPr="00CA7160">
        <w:rPr>
          <w:b/>
          <w:sz w:val="28"/>
          <w:szCs w:val="28"/>
        </w:rPr>
        <w:t xml:space="preserve"> CONTRACT WITH</w:t>
      </w:r>
    </w:p>
    <w:p w:rsidR="00F10CCA" w:rsidRDefault="00F10CCA" w:rsidP="00F10CCA">
      <w:pPr>
        <w:spacing w:line="240" w:lineRule="auto"/>
        <w:jc w:val="center"/>
        <w:rPr>
          <w:b/>
          <w:sz w:val="28"/>
          <w:szCs w:val="28"/>
        </w:rPr>
      </w:pPr>
      <w:r>
        <w:rPr>
          <w:b/>
          <w:sz w:val="28"/>
          <w:szCs w:val="28"/>
        </w:rPr>
        <w:t>ACTIVITY SCHEDULE</w:t>
      </w:r>
    </w:p>
    <w:p w:rsidR="00F10CCA" w:rsidRDefault="00F10CCA" w:rsidP="00F10CCA">
      <w:pPr>
        <w:spacing w:line="240" w:lineRule="auto"/>
        <w:jc w:val="center"/>
        <w:rPr>
          <w:b/>
          <w:highlight w:val="yellow"/>
        </w:rPr>
      </w:pPr>
    </w:p>
    <w:p w:rsidR="002A4890" w:rsidRDefault="00351F18" w:rsidP="002A4890">
      <w:pPr>
        <w:spacing w:line="240" w:lineRule="auto"/>
        <w:jc w:val="center"/>
        <w:rPr>
          <w:b/>
        </w:rPr>
      </w:pPr>
      <w:r w:rsidRPr="009C2FC0">
        <w:rPr>
          <w:b/>
        </w:rPr>
        <w:t>Supplying the South West Portal</w:t>
      </w:r>
      <w:r w:rsidR="002A4890" w:rsidRPr="009C2FC0">
        <w:rPr>
          <w:b/>
        </w:rPr>
        <w:t xml:space="preserve"> Ref: </w:t>
      </w:r>
      <w:r w:rsidR="00034960" w:rsidRPr="00811A6C">
        <w:rPr>
          <w:b/>
          <w:bCs/>
        </w:rPr>
        <w:t>DN437379</w:t>
      </w:r>
    </w:p>
    <w:p w:rsidR="002A4890" w:rsidRDefault="002A4890" w:rsidP="002A4890">
      <w:pPr>
        <w:keepNext/>
        <w:spacing w:line="240" w:lineRule="auto"/>
        <w:outlineLvl w:val="1"/>
        <w:rPr>
          <w:b/>
          <w:u w:val="single"/>
        </w:rPr>
      </w:pPr>
    </w:p>
    <w:p w:rsidR="002A4890" w:rsidRPr="00216BEB" w:rsidRDefault="002A4890" w:rsidP="002A4890">
      <w:pPr>
        <w:spacing w:line="240" w:lineRule="auto"/>
      </w:pPr>
      <w:bookmarkStart w:id="0" w:name="_GoBack"/>
      <w:bookmarkEnd w:id="0"/>
    </w:p>
    <w:p w:rsidR="002A4890" w:rsidRPr="00216BEB" w:rsidRDefault="002A4890" w:rsidP="002A4890">
      <w:pPr>
        <w:spacing w:line="240" w:lineRule="auto"/>
      </w:pPr>
    </w:p>
    <w:p w:rsidR="002A4890" w:rsidRDefault="002A4890" w:rsidP="002A4890">
      <w:pPr>
        <w:spacing w:line="240" w:lineRule="auto"/>
        <w:jc w:val="center"/>
        <w:rPr>
          <w:b/>
        </w:rPr>
      </w:pPr>
      <w:r>
        <w:rPr>
          <w:b/>
        </w:rPr>
        <w:t>Contract Manager: Chandan Bhumpelly</w:t>
      </w:r>
    </w:p>
    <w:p w:rsidR="002A4890" w:rsidRDefault="002A4890" w:rsidP="002A4890">
      <w:pPr>
        <w:spacing w:line="240" w:lineRule="auto"/>
        <w:rPr>
          <w:b/>
          <w:sz w:val="20"/>
          <w:szCs w:val="20"/>
        </w:rPr>
      </w:pPr>
    </w:p>
    <w:p w:rsidR="00C451D9" w:rsidRDefault="00C451D9" w:rsidP="002A4890">
      <w:pPr>
        <w:jc w:val="center"/>
        <w:rPr>
          <w:b/>
        </w:rPr>
      </w:pPr>
    </w:p>
    <w:p w:rsidR="002A4890" w:rsidRPr="006D2F0B" w:rsidRDefault="002A4890" w:rsidP="002A4890">
      <w:pPr>
        <w:jc w:val="center"/>
        <w:rPr>
          <w:b/>
        </w:rPr>
      </w:pPr>
      <w:r w:rsidRPr="006D2F0B">
        <w:rPr>
          <w:b/>
        </w:rPr>
        <w:t xml:space="preserve">North </w:t>
      </w:r>
      <w:r>
        <w:rPr>
          <w:b/>
        </w:rPr>
        <w:t xml:space="preserve">Somerset </w:t>
      </w:r>
      <w:r w:rsidRPr="006D2F0B">
        <w:rPr>
          <w:b/>
        </w:rPr>
        <w:t>Council</w:t>
      </w:r>
    </w:p>
    <w:p w:rsidR="002A4890" w:rsidRDefault="002A4890" w:rsidP="002A4890">
      <w:pPr>
        <w:spacing w:line="240" w:lineRule="auto"/>
        <w:jc w:val="center"/>
        <w:rPr>
          <w:b/>
        </w:rPr>
      </w:pPr>
      <w:r>
        <w:rPr>
          <w:b/>
        </w:rPr>
        <w:t xml:space="preserve">Castlewood, </w:t>
      </w:r>
      <w:proofErr w:type="spellStart"/>
      <w:r>
        <w:rPr>
          <w:b/>
        </w:rPr>
        <w:t>Tickenham</w:t>
      </w:r>
      <w:proofErr w:type="spellEnd"/>
      <w:r>
        <w:rPr>
          <w:b/>
        </w:rPr>
        <w:t xml:space="preserve"> Road</w:t>
      </w:r>
    </w:p>
    <w:p w:rsidR="002A4890" w:rsidRPr="002E0514" w:rsidRDefault="002A4890" w:rsidP="002A4890">
      <w:pPr>
        <w:spacing w:line="240" w:lineRule="auto"/>
        <w:jc w:val="center"/>
        <w:rPr>
          <w:b/>
        </w:rPr>
      </w:pPr>
      <w:r>
        <w:rPr>
          <w:b/>
        </w:rPr>
        <w:t>Clevedon</w:t>
      </w:r>
    </w:p>
    <w:p w:rsidR="002A4890" w:rsidRPr="002E0514" w:rsidRDefault="002A4890" w:rsidP="002A4890">
      <w:pPr>
        <w:spacing w:line="240" w:lineRule="auto"/>
        <w:jc w:val="center"/>
        <w:rPr>
          <w:b/>
        </w:rPr>
      </w:pPr>
      <w:r>
        <w:rPr>
          <w:b/>
        </w:rPr>
        <w:t>BS21 6FW</w:t>
      </w:r>
    </w:p>
    <w:p w:rsidR="002A4890" w:rsidRPr="002E0514" w:rsidRDefault="002A4890" w:rsidP="002A4890">
      <w:pPr>
        <w:spacing w:line="240" w:lineRule="auto"/>
        <w:jc w:val="center"/>
        <w:rPr>
          <w:b/>
        </w:rPr>
      </w:pPr>
      <w:r>
        <w:rPr>
          <w:b/>
        </w:rPr>
        <w:t>Telephone: 01275 888293</w:t>
      </w:r>
    </w:p>
    <w:p w:rsidR="002A4890" w:rsidRDefault="002A4890" w:rsidP="002A4890">
      <w:pPr>
        <w:spacing w:line="240" w:lineRule="auto"/>
        <w:jc w:val="center"/>
        <w:rPr>
          <w:b/>
        </w:rPr>
      </w:pPr>
      <w:r>
        <w:rPr>
          <w:b/>
        </w:rPr>
        <w:t>Contact e</w:t>
      </w:r>
      <w:r w:rsidRPr="002E0514">
        <w:rPr>
          <w:b/>
        </w:rPr>
        <w:t>-mail:</w:t>
      </w:r>
      <w:r>
        <w:rPr>
          <w:b/>
        </w:rPr>
        <w:t xml:space="preserve"> structures@n-somerset.gov.uk</w:t>
      </w:r>
    </w:p>
    <w:p w:rsidR="00CB4929" w:rsidRPr="00531A44" w:rsidRDefault="00AD1C18" w:rsidP="00CB4929">
      <w:pPr>
        <w:pStyle w:val="Jacobs1"/>
        <w:numPr>
          <w:ilvl w:val="0"/>
          <w:numId w:val="0"/>
        </w:numPr>
        <w:rPr>
          <w:sz w:val="24"/>
        </w:rPr>
      </w:pPr>
      <w:r w:rsidRPr="00AD1C18">
        <w:br w:type="page"/>
      </w:r>
      <w:bookmarkStart w:id="1" w:name="_Toc260986108"/>
      <w:r w:rsidR="00CB4929" w:rsidRPr="00531A44">
        <w:rPr>
          <w:sz w:val="24"/>
        </w:rPr>
        <w:lastRenderedPageBreak/>
        <w:t>1. Form of Tender</w:t>
      </w:r>
      <w:bookmarkEnd w:id="1"/>
    </w:p>
    <w:p w:rsidR="00CB4929" w:rsidRDefault="00CB4929" w:rsidP="00CB4929">
      <w:pPr>
        <w:rPr>
          <w:snapToGrid w:val="0"/>
          <w:sz w:val="20"/>
        </w:rPr>
      </w:pPr>
    </w:p>
    <w:p w:rsidR="005766CE" w:rsidRDefault="00CB4929" w:rsidP="005766CE">
      <w:pPr>
        <w:rPr>
          <w:snapToGrid w:val="0"/>
          <w:sz w:val="20"/>
        </w:rPr>
      </w:pPr>
      <w:r>
        <w:rPr>
          <w:snapToGrid w:val="0"/>
          <w:sz w:val="20"/>
        </w:rPr>
        <w:t>The works are</w:t>
      </w:r>
      <w:r w:rsidRPr="007A6EA1">
        <w:rPr>
          <w:snapToGrid w:val="0"/>
          <w:sz w:val="20"/>
        </w:rPr>
        <w:t>:</w:t>
      </w:r>
      <w:r>
        <w:rPr>
          <w:snapToGrid w:val="0"/>
          <w:sz w:val="20"/>
        </w:rPr>
        <w:t xml:space="preserve"> </w:t>
      </w:r>
    </w:p>
    <w:p w:rsidR="00FD2705" w:rsidRPr="00FD2705" w:rsidRDefault="00FD2705" w:rsidP="00FD2705">
      <w:pPr>
        <w:pStyle w:val="ListParagraph"/>
        <w:numPr>
          <w:ilvl w:val="0"/>
          <w:numId w:val="30"/>
        </w:numPr>
        <w:ind w:left="426"/>
        <w:rPr>
          <w:lang w:eastAsia="en-GB"/>
        </w:rPr>
      </w:pPr>
      <w:bookmarkStart w:id="2" w:name="_Hlk17298888"/>
      <w:bookmarkStart w:id="3" w:name="_Hlk19625469"/>
      <w:bookmarkStart w:id="4" w:name="_Hlk19875223"/>
      <w:r w:rsidRPr="00FD2705">
        <w:rPr>
          <w:lang w:eastAsia="en-GB"/>
        </w:rPr>
        <w:t xml:space="preserve">Deconstruct and Rebuilding the Tumbling Weir Retaining wall </w:t>
      </w:r>
      <w:bookmarkStart w:id="5" w:name="_Hlk19626446"/>
      <w:r w:rsidRPr="00FD2705">
        <w:rPr>
          <w:lang w:eastAsia="en-GB"/>
        </w:rPr>
        <w:t xml:space="preserve">of 10m length X 3.5m height </w:t>
      </w:r>
      <w:bookmarkEnd w:id="5"/>
      <w:r w:rsidRPr="00FD2705">
        <w:rPr>
          <w:lang w:eastAsia="en-GB"/>
        </w:rPr>
        <w:t xml:space="preserve">on </w:t>
      </w:r>
      <w:proofErr w:type="spellStart"/>
      <w:r w:rsidRPr="00FD2705">
        <w:rPr>
          <w:lang w:eastAsia="en-GB"/>
        </w:rPr>
        <w:t>Havyatt</w:t>
      </w:r>
      <w:proofErr w:type="spellEnd"/>
      <w:r w:rsidRPr="00FD2705">
        <w:rPr>
          <w:lang w:eastAsia="en-GB"/>
        </w:rPr>
        <w:t xml:space="preserve"> Road, </w:t>
      </w:r>
      <w:proofErr w:type="spellStart"/>
      <w:r w:rsidRPr="00FD2705">
        <w:rPr>
          <w:lang w:eastAsia="en-GB"/>
        </w:rPr>
        <w:t>Wrington</w:t>
      </w:r>
      <w:proofErr w:type="spellEnd"/>
      <w:r w:rsidRPr="00FD2705">
        <w:rPr>
          <w:lang w:eastAsia="en-GB"/>
        </w:rPr>
        <w:t>, North Somerset.</w:t>
      </w:r>
      <w:bookmarkEnd w:id="2"/>
      <w:bookmarkEnd w:id="3"/>
    </w:p>
    <w:p w:rsidR="00FD2705" w:rsidRPr="00FD2705" w:rsidRDefault="00FD2705" w:rsidP="00FD2705">
      <w:pPr>
        <w:pStyle w:val="ListParagraph"/>
        <w:numPr>
          <w:ilvl w:val="0"/>
          <w:numId w:val="30"/>
        </w:numPr>
        <w:ind w:left="426"/>
        <w:rPr>
          <w:lang w:eastAsia="en-GB"/>
        </w:rPr>
      </w:pPr>
      <w:r w:rsidRPr="00FD2705">
        <w:rPr>
          <w:lang w:eastAsia="en-GB"/>
        </w:rPr>
        <w:t xml:space="preserve">Deconstruct and Rebuilding the Spring Lane Retaining wall of </w:t>
      </w:r>
      <w:bookmarkStart w:id="6" w:name="_Hlk19626383"/>
      <w:r w:rsidRPr="00FD2705">
        <w:rPr>
          <w:lang w:eastAsia="en-GB"/>
        </w:rPr>
        <w:t xml:space="preserve">4.6m length X up to 1.5m height </w:t>
      </w:r>
      <w:bookmarkEnd w:id="6"/>
      <w:r w:rsidRPr="00FD2705">
        <w:rPr>
          <w:lang w:eastAsia="en-GB"/>
        </w:rPr>
        <w:t xml:space="preserve">on </w:t>
      </w:r>
      <w:bookmarkStart w:id="7" w:name="_Hlk19626423"/>
      <w:r w:rsidRPr="00FD2705">
        <w:rPr>
          <w:lang w:eastAsia="en-GB"/>
        </w:rPr>
        <w:t xml:space="preserve">Spring Lane Road, </w:t>
      </w:r>
      <w:proofErr w:type="spellStart"/>
      <w:r w:rsidRPr="00FD2705">
        <w:rPr>
          <w:lang w:eastAsia="en-GB"/>
        </w:rPr>
        <w:t>Dundry</w:t>
      </w:r>
      <w:proofErr w:type="spellEnd"/>
      <w:r w:rsidRPr="00FD2705">
        <w:rPr>
          <w:lang w:eastAsia="en-GB"/>
        </w:rPr>
        <w:t>, North Somerset</w:t>
      </w:r>
      <w:bookmarkEnd w:id="7"/>
      <w:r w:rsidRPr="00FD2705">
        <w:rPr>
          <w:lang w:eastAsia="en-GB"/>
        </w:rPr>
        <w:t>.</w:t>
      </w:r>
    </w:p>
    <w:p w:rsidR="00CB4929" w:rsidRPr="009B358D" w:rsidRDefault="00CB4929" w:rsidP="00CB4929">
      <w:pPr>
        <w:pStyle w:val="Heading1"/>
        <w:jc w:val="center"/>
        <w:rPr>
          <w:snapToGrid w:val="0"/>
          <w:sz w:val="22"/>
          <w:szCs w:val="22"/>
        </w:rPr>
      </w:pPr>
      <w:bookmarkStart w:id="8" w:name="_Toc503158260"/>
      <w:bookmarkStart w:id="9" w:name="_Toc506881087"/>
      <w:bookmarkStart w:id="10" w:name="_Toc506884183"/>
      <w:bookmarkStart w:id="11" w:name="_Toc507404151"/>
      <w:bookmarkStart w:id="12" w:name="_Toc869096"/>
      <w:bookmarkStart w:id="13" w:name="_Toc71081576"/>
      <w:bookmarkStart w:id="14" w:name="_Toc125516682"/>
      <w:bookmarkEnd w:id="4"/>
      <w:r w:rsidRPr="009B358D">
        <w:rPr>
          <w:snapToGrid w:val="0"/>
          <w:sz w:val="22"/>
          <w:szCs w:val="22"/>
        </w:rPr>
        <w:t>FORM OF TENDER</w:t>
      </w:r>
      <w:bookmarkEnd w:id="8"/>
      <w:bookmarkEnd w:id="9"/>
      <w:bookmarkEnd w:id="10"/>
      <w:bookmarkEnd w:id="11"/>
      <w:bookmarkEnd w:id="12"/>
      <w:bookmarkEnd w:id="13"/>
      <w:bookmarkEnd w:id="14"/>
    </w:p>
    <w:p w:rsidR="00CB4929" w:rsidRPr="009B358D" w:rsidRDefault="00CB4929" w:rsidP="00CB4929">
      <w:pPr>
        <w:jc w:val="center"/>
        <w:rPr>
          <w:b/>
          <w:snapToGrid w:val="0"/>
          <w:sz w:val="22"/>
          <w:szCs w:val="22"/>
        </w:rPr>
      </w:pPr>
      <w:r w:rsidRPr="009B358D">
        <w:rPr>
          <w:b/>
          <w:snapToGrid w:val="0"/>
          <w:sz w:val="22"/>
          <w:szCs w:val="22"/>
        </w:rPr>
        <w:t>(INCORPORATING COLLUSION CERTIFICATE)</w:t>
      </w:r>
    </w:p>
    <w:p w:rsidR="00CB4929" w:rsidRDefault="00CB4929" w:rsidP="00CB4929">
      <w:pPr>
        <w:widowControl w:val="0"/>
        <w:rPr>
          <w:snapToGrid w:val="0"/>
          <w:sz w:val="20"/>
        </w:rPr>
      </w:pPr>
    </w:p>
    <w:p w:rsidR="00CB4929" w:rsidRPr="007A6EA1" w:rsidRDefault="00CB4929" w:rsidP="00CB4929">
      <w:pPr>
        <w:widowControl w:val="0"/>
        <w:rPr>
          <w:snapToGrid w:val="0"/>
          <w:sz w:val="20"/>
        </w:rPr>
      </w:pPr>
      <w:r w:rsidRPr="007A6EA1">
        <w:rPr>
          <w:snapToGrid w:val="0"/>
          <w:sz w:val="20"/>
        </w:rPr>
        <w:t>To:</w:t>
      </w:r>
      <w:r>
        <w:rPr>
          <w:snapToGrid w:val="0"/>
          <w:sz w:val="20"/>
        </w:rPr>
        <w:tab/>
        <w:t>North Somerset Council</w:t>
      </w:r>
    </w:p>
    <w:p w:rsidR="00CB4929" w:rsidRPr="003573C3" w:rsidRDefault="00CB4929" w:rsidP="00CB4929">
      <w:pPr>
        <w:keepNext/>
        <w:keepLines/>
        <w:ind w:left="709"/>
        <w:jc w:val="both"/>
        <w:rPr>
          <w:sz w:val="20"/>
        </w:rPr>
      </w:pPr>
      <w:r>
        <w:rPr>
          <w:sz w:val="20"/>
        </w:rPr>
        <w:t>Town Hall</w:t>
      </w:r>
    </w:p>
    <w:p w:rsidR="00CB4929" w:rsidRDefault="00CB4929" w:rsidP="00CB4929">
      <w:pPr>
        <w:keepNext/>
        <w:keepLines/>
        <w:ind w:left="709"/>
        <w:jc w:val="both"/>
        <w:rPr>
          <w:sz w:val="20"/>
        </w:rPr>
      </w:pPr>
      <w:r>
        <w:rPr>
          <w:sz w:val="20"/>
        </w:rPr>
        <w:t>Weston-Super-Mare</w:t>
      </w:r>
    </w:p>
    <w:p w:rsidR="00CB4929" w:rsidRPr="007A6EA1" w:rsidRDefault="00CB4929" w:rsidP="00CB4929">
      <w:pPr>
        <w:keepNext/>
        <w:keepLines/>
        <w:ind w:left="709"/>
        <w:jc w:val="both"/>
        <w:rPr>
          <w:sz w:val="20"/>
        </w:rPr>
      </w:pPr>
      <w:r>
        <w:rPr>
          <w:sz w:val="20"/>
        </w:rPr>
        <w:t>BS23 1UJ</w:t>
      </w:r>
    </w:p>
    <w:p w:rsidR="00CB4929" w:rsidRDefault="00CB4929" w:rsidP="00CB4929">
      <w:pPr>
        <w:widowControl w:val="0"/>
        <w:jc w:val="both"/>
        <w:rPr>
          <w:snapToGrid w:val="0"/>
          <w:sz w:val="20"/>
        </w:rPr>
      </w:pPr>
      <w:r w:rsidRPr="007A6EA1">
        <w:rPr>
          <w:snapToGrid w:val="0"/>
          <w:sz w:val="20"/>
        </w:rPr>
        <w:t xml:space="preserve">Having examined the </w:t>
      </w:r>
      <w:r>
        <w:rPr>
          <w:snapToGrid w:val="0"/>
          <w:sz w:val="20"/>
        </w:rPr>
        <w:t xml:space="preserve">Drawings, Conditions of Contract and Specification </w:t>
      </w:r>
      <w:r w:rsidRPr="007A6EA1">
        <w:rPr>
          <w:snapToGrid w:val="0"/>
          <w:sz w:val="20"/>
        </w:rPr>
        <w:t>documents</w:t>
      </w:r>
      <w:r>
        <w:rPr>
          <w:snapToGrid w:val="0"/>
          <w:sz w:val="20"/>
        </w:rPr>
        <w:t xml:space="preserve"> for the construction </w:t>
      </w:r>
      <w:r w:rsidRPr="007A6EA1">
        <w:rPr>
          <w:snapToGrid w:val="0"/>
          <w:sz w:val="20"/>
        </w:rPr>
        <w:t xml:space="preserve">of the above-mentioned Works, we offer to </w:t>
      </w:r>
      <w:r>
        <w:rPr>
          <w:snapToGrid w:val="0"/>
          <w:sz w:val="20"/>
        </w:rPr>
        <w:t xml:space="preserve">construct and complete the whole of the said Works in conformity with the said Drawings, Conditions of Contract, Contract Data, Works Information, Site Information, Specification and any other documents listed in the Invitation to Tender or issued by the Employer or his duly appointed Representative prior to the date of return of Tender for such sum as may be ascertained in accordance with the said Conditions of Contract. </w:t>
      </w:r>
    </w:p>
    <w:p w:rsidR="00CB4929" w:rsidRPr="007A6EA1" w:rsidRDefault="00CB4929" w:rsidP="00CB4929">
      <w:pPr>
        <w:widowControl w:val="0"/>
        <w:jc w:val="both"/>
        <w:rPr>
          <w:snapToGrid w:val="0"/>
          <w:sz w:val="20"/>
        </w:rPr>
      </w:pPr>
      <w:r w:rsidRPr="007A6EA1">
        <w:rPr>
          <w:snapToGrid w:val="0"/>
          <w:sz w:val="20"/>
        </w:rPr>
        <w:t>We undertake to complete and deliver the whole of the Works and the several parts thereof comprised in the Contract within the time</w:t>
      </w:r>
      <w:r>
        <w:rPr>
          <w:snapToGrid w:val="0"/>
          <w:sz w:val="20"/>
        </w:rPr>
        <w:t>(</w:t>
      </w:r>
      <w:r w:rsidRPr="007A6EA1">
        <w:rPr>
          <w:snapToGrid w:val="0"/>
          <w:sz w:val="20"/>
        </w:rPr>
        <w:t>s</w:t>
      </w:r>
      <w:r>
        <w:rPr>
          <w:snapToGrid w:val="0"/>
          <w:sz w:val="20"/>
        </w:rPr>
        <w:t>)</w:t>
      </w:r>
      <w:r w:rsidRPr="007A6EA1">
        <w:rPr>
          <w:snapToGrid w:val="0"/>
          <w:sz w:val="20"/>
        </w:rPr>
        <w:t xml:space="preserve"> stated in the Contract Data </w:t>
      </w:r>
      <w:r>
        <w:rPr>
          <w:snapToGrid w:val="0"/>
          <w:sz w:val="20"/>
        </w:rPr>
        <w:t xml:space="preserve">- </w:t>
      </w:r>
      <w:r w:rsidRPr="007A6EA1">
        <w:rPr>
          <w:snapToGrid w:val="0"/>
          <w:sz w:val="20"/>
        </w:rPr>
        <w:t>Part 1</w:t>
      </w:r>
      <w:r>
        <w:rPr>
          <w:snapToGrid w:val="0"/>
          <w:sz w:val="20"/>
        </w:rPr>
        <w:t xml:space="preserve"> hereto</w:t>
      </w:r>
      <w:r w:rsidRPr="007A6EA1">
        <w:rPr>
          <w:snapToGrid w:val="0"/>
          <w:sz w:val="20"/>
        </w:rPr>
        <w:t>.</w:t>
      </w:r>
    </w:p>
    <w:p w:rsidR="00CB4929" w:rsidRPr="003E6B5B" w:rsidRDefault="00CB4929" w:rsidP="00CB4929">
      <w:pPr>
        <w:ind w:right="119"/>
        <w:jc w:val="both"/>
        <w:rPr>
          <w:sz w:val="20"/>
        </w:rPr>
      </w:pPr>
      <w:r w:rsidRPr="003E6B5B">
        <w:rPr>
          <w:sz w:val="20"/>
        </w:rPr>
        <w:t xml:space="preserve">We agree that if this tender is to be accepted we will be required to execute a formal Agreement as a Deed or under Seal comprising the Contract Documents.  Until the execution of that Agreement </w:t>
      </w:r>
      <w:proofErr w:type="gramStart"/>
      <w:r w:rsidRPr="003E6B5B">
        <w:rPr>
          <w:sz w:val="20"/>
        </w:rPr>
        <w:t>this</w:t>
      </w:r>
      <w:proofErr w:type="gramEnd"/>
      <w:r w:rsidRPr="003E6B5B">
        <w:rPr>
          <w:sz w:val="20"/>
        </w:rPr>
        <w:t xml:space="preserve"> Tender together with your written acceptance thereof and all other Contract Documents shall constitute a binding Contract between us.</w:t>
      </w:r>
    </w:p>
    <w:p w:rsidR="00CB4929" w:rsidRPr="00F760A2" w:rsidRDefault="00CB4929" w:rsidP="00CB4929">
      <w:pPr>
        <w:ind w:right="119"/>
        <w:jc w:val="both"/>
        <w:rPr>
          <w:sz w:val="20"/>
        </w:rPr>
      </w:pPr>
      <w:r w:rsidRPr="000D5B81">
        <w:rPr>
          <w:sz w:val="20"/>
        </w:rPr>
        <w:t>We understand that you are not bound to accept the lowest or any tender you may receive.</w:t>
      </w:r>
      <w:r w:rsidRPr="00F760A2">
        <w:rPr>
          <w:sz w:val="20"/>
        </w:rPr>
        <w:t xml:space="preserve"> </w:t>
      </w:r>
    </w:p>
    <w:p w:rsidR="00790F19" w:rsidRDefault="00CB4929" w:rsidP="00790F19">
      <w:pPr>
        <w:ind w:right="119"/>
        <w:jc w:val="both"/>
        <w:rPr>
          <w:sz w:val="20"/>
        </w:rPr>
      </w:pPr>
      <w:r w:rsidRPr="003E6B5B">
        <w:rPr>
          <w:sz w:val="20"/>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w:t>
      </w:r>
      <w:r w:rsidR="00790F19">
        <w:rPr>
          <w:sz w:val="20"/>
        </w:rPr>
        <w:t>time any of the following acts:</w:t>
      </w:r>
    </w:p>
    <w:p w:rsidR="00CB4929" w:rsidRDefault="00CB4929" w:rsidP="00790F19">
      <w:pPr>
        <w:pStyle w:val="ListParagraph"/>
        <w:numPr>
          <w:ilvl w:val="0"/>
          <w:numId w:val="12"/>
        </w:numPr>
        <w:ind w:right="119"/>
        <w:rPr>
          <w:sz w:val="20"/>
        </w:rPr>
      </w:pPr>
      <w:r w:rsidRPr="00790F19">
        <w:rPr>
          <w:sz w:val="20"/>
        </w:rPr>
        <w:t>Communicating to a person other than the person calling for these tenders the rates or the approximate rates of the proposed tender, except where the disclosure, in confidence, of the approximate rates of the tender was necessary to obtain insurance premium quotations required for the preparation of the tender;</w:t>
      </w:r>
    </w:p>
    <w:p w:rsidR="00790F19" w:rsidRPr="00790F19" w:rsidRDefault="00CB4929" w:rsidP="00790F19">
      <w:pPr>
        <w:pStyle w:val="ListParagraph"/>
        <w:numPr>
          <w:ilvl w:val="0"/>
          <w:numId w:val="12"/>
        </w:numPr>
        <w:ind w:right="119"/>
        <w:rPr>
          <w:sz w:val="20"/>
        </w:rPr>
      </w:pPr>
      <w:r w:rsidRPr="00790F19">
        <w:rPr>
          <w:rFonts w:cs="Arial"/>
          <w:sz w:val="20"/>
        </w:rPr>
        <w:lastRenderedPageBreak/>
        <w:t>Entering into any agreement or arrangement with any other person that he shall refrain from tendering or as to the rates of any tender to be submitted;</w:t>
      </w:r>
    </w:p>
    <w:p w:rsidR="00790F19" w:rsidRPr="00790F19" w:rsidRDefault="00790F19" w:rsidP="00790F19">
      <w:pPr>
        <w:pStyle w:val="ListParagraph"/>
        <w:ind w:right="119"/>
        <w:rPr>
          <w:sz w:val="20"/>
        </w:rPr>
      </w:pPr>
    </w:p>
    <w:p w:rsidR="00CB4929" w:rsidRPr="00790F19" w:rsidRDefault="00CB4929" w:rsidP="00790F19">
      <w:pPr>
        <w:pStyle w:val="ListParagraph"/>
        <w:numPr>
          <w:ilvl w:val="0"/>
          <w:numId w:val="12"/>
        </w:numPr>
        <w:ind w:right="119"/>
        <w:rPr>
          <w:sz w:val="20"/>
        </w:rPr>
      </w:pPr>
      <w:r w:rsidRPr="00790F19">
        <w:rPr>
          <w:rFonts w:cs="Arial"/>
          <w:sz w:val="20"/>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790F19" w:rsidRPr="00790F19" w:rsidRDefault="00790F19" w:rsidP="00790F19">
      <w:pPr>
        <w:pStyle w:val="ListParagraph"/>
        <w:ind w:right="119"/>
        <w:rPr>
          <w:sz w:val="20"/>
        </w:rPr>
      </w:pPr>
    </w:p>
    <w:p w:rsidR="00CB4929" w:rsidRPr="003E6B5B" w:rsidRDefault="00CB4929" w:rsidP="00790F19">
      <w:pPr>
        <w:ind w:right="119"/>
        <w:jc w:val="both"/>
        <w:rPr>
          <w:sz w:val="20"/>
        </w:rPr>
      </w:pPr>
      <w:r w:rsidRPr="003E6B5B">
        <w:rPr>
          <w:sz w:val="20"/>
        </w:rPr>
        <w:t>The word "person" includes any persons and anybody or association, corporate or incorporate; and "any agreement or arrangement" includes any such transaction, formal or informal and whether legally binding or not.</w:t>
      </w:r>
    </w:p>
    <w:p w:rsidR="00CB4929" w:rsidRPr="007A6EA1" w:rsidRDefault="00CB4929" w:rsidP="00CB4929">
      <w:pPr>
        <w:widowControl w:val="0"/>
        <w:jc w:val="both"/>
        <w:rPr>
          <w:snapToGrid w:val="0"/>
          <w:sz w:val="20"/>
        </w:rPr>
      </w:pPr>
    </w:p>
    <w:p w:rsidR="00CB4929" w:rsidRPr="003E6B5B" w:rsidRDefault="00CB4929" w:rsidP="00CB4929">
      <w:pPr>
        <w:pStyle w:val="BodyText2"/>
        <w:tabs>
          <w:tab w:val="right" w:pos="4050"/>
          <w:tab w:val="right" w:pos="7830"/>
        </w:tabs>
        <w:ind w:right="115"/>
        <w:rPr>
          <w:sz w:val="20"/>
        </w:rPr>
      </w:pPr>
      <w:r>
        <w:rPr>
          <w:sz w:val="20"/>
        </w:rPr>
        <w:t xml:space="preserve">                                                                          </w:t>
      </w:r>
      <w:r w:rsidRPr="003E6B5B">
        <w:rPr>
          <w:sz w:val="20"/>
        </w:rPr>
        <w:t>(</w:t>
      </w:r>
      <w:proofErr w:type="spellStart"/>
      <w:r w:rsidRPr="003E6B5B">
        <w:rPr>
          <w:sz w:val="20"/>
        </w:rPr>
        <w:t>i</w:t>
      </w:r>
      <w:proofErr w:type="spellEnd"/>
      <w:r w:rsidRPr="003E6B5B">
        <w:rPr>
          <w:sz w:val="20"/>
        </w:rPr>
        <w:t>)</w:t>
      </w:r>
      <w:r w:rsidRPr="003E6B5B">
        <w:rPr>
          <w:sz w:val="20"/>
        </w:rPr>
        <w:tab/>
        <w:t>(ii)</w:t>
      </w:r>
    </w:p>
    <w:p w:rsidR="00CB4929" w:rsidRPr="003E6B5B" w:rsidRDefault="00CB4929" w:rsidP="00790F19">
      <w:pPr>
        <w:pStyle w:val="BodyText2"/>
        <w:tabs>
          <w:tab w:val="left" w:pos="2250"/>
          <w:tab w:val="right" w:leader="dot" w:pos="5400"/>
          <w:tab w:val="left" w:pos="5670"/>
          <w:tab w:val="right" w:leader="dot" w:pos="9540"/>
        </w:tabs>
        <w:spacing w:before="0"/>
        <w:ind w:right="115"/>
        <w:rPr>
          <w:sz w:val="20"/>
        </w:rPr>
      </w:pPr>
      <w:proofErr w:type="gramStart"/>
      <w:r w:rsidRPr="003E6B5B">
        <w:rPr>
          <w:sz w:val="20"/>
        </w:rPr>
        <w:t>Signed:*</w:t>
      </w:r>
      <w:proofErr w:type="gramEnd"/>
      <w:r w:rsidRPr="003E6B5B">
        <w:rPr>
          <w:sz w:val="20"/>
        </w:rPr>
        <w:tab/>
      </w:r>
      <w:r w:rsidRPr="003E6B5B">
        <w:rPr>
          <w:sz w:val="20"/>
        </w:rPr>
        <w:tab/>
      </w:r>
      <w:r w:rsidRPr="003E6B5B">
        <w:rPr>
          <w:sz w:val="20"/>
        </w:rPr>
        <w:tab/>
      </w:r>
      <w:r w:rsidRPr="003E6B5B">
        <w:rPr>
          <w:sz w:val="20"/>
        </w:rPr>
        <w:tab/>
      </w:r>
    </w:p>
    <w:p w:rsidR="00CB4929" w:rsidRPr="003E6B5B" w:rsidRDefault="00CB4929" w:rsidP="00790F19">
      <w:pPr>
        <w:pStyle w:val="BodyText2"/>
        <w:tabs>
          <w:tab w:val="left" w:pos="2250"/>
          <w:tab w:val="right" w:leader="dot" w:pos="5400"/>
          <w:tab w:val="left" w:pos="5670"/>
          <w:tab w:val="right" w:leader="dot" w:pos="9540"/>
        </w:tabs>
        <w:spacing w:before="0"/>
        <w:ind w:right="115"/>
        <w:rPr>
          <w:sz w:val="20"/>
        </w:rPr>
      </w:pPr>
      <w:r w:rsidRPr="003E6B5B">
        <w:rPr>
          <w:sz w:val="20"/>
        </w:rPr>
        <w:t>Print Name in Full:</w:t>
      </w:r>
      <w:r w:rsidRPr="003E6B5B">
        <w:rPr>
          <w:sz w:val="20"/>
        </w:rPr>
        <w:tab/>
      </w:r>
      <w:r w:rsidRPr="003E6B5B">
        <w:rPr>
          <w:sz w:val="20"/>
        </w:rPr>
        <w:tab/>
      </w:r>
      <w:r w:rsidRPr="003E6B5B">
        <w:rPr>
          <w:sz w:val="20"/>
        </w:rPr>
        <w:tab/>
      </w:r>
      <w:r w:rsidRPr="003E6B5B">
        <w:rPr>
          <w:sz w:val="20"/>
        </w:rPr>
        <w:tab/>
      </w:r>
    </w:p>
    <w:p w:rsidR="00CB4929" w:rsidRPr="003E6B5B" w:rsidRDefault="00CB4929" w:rsidP="00790F19">
      <w:pPr>
        <w:pStyle w:val="BodyText2"/>
        <w:tabs>
          <w:tab w:val="left" w:pos="2250"/>
          <w:tab w:val="right" w:leader="dot" w:pos="5400"/>
          <w:tab w:val="left" w:pos="5670"/>
          <w:tab w:val="right" w:leader="dot" w:pos="9540"/>
        </w:tabs>
        <w:spacing w:before="0"/>
        <w:ind w:right="115"/>
        <w:rPr>
          <w:sz w:val="20"/>
        </w:rPr>
      </w:pPr>
      <w:r w:rsidRPr="003E6B5B">
        <w:rPr>
          <w:sz w:val="20"/>
        </w:rPr>
        <w:t>Status:</w:t>
      </w:r>
      <w:r w:rsidRPr="003E6B5B">
        <w:rPr>
          <w:sz w:val="20"/>
        </w:rPr>
        <w:tab/>
      </w:r>
      <w:r w:rsidRPr="003E6B5B">
        <w:rPr>
          <w:sz w:val="20"/>
        </w:rPr>
        <w:tab/>
      </w:r>
      <w:r w:rsidRPr="003E6B5B">
        <w:rPr>
          <w:sz w:val="20"/>
        </w:rPr>
        <w:tab/>
      </w:r>
      <w:r w:rsidRPr="003E6B5B">
        <w:rPr>
          <w:sz w:val="20"/>
        </w:rPr>
        <w:tab/>
      </w:r>
    </w:p>
    <w:p w:rsidR="00CB4929" w:rsidRPr="003E6B5B" w:rsidRDefault="00CB4929" w:rsidP="00790F19">
      <w:pPr>
        <w:pStyle w:val="BodyText2"/>
        <w:tabs>
          <w:tab w:val="left" w:pos="2250"/>
          <w:tab w:val="right" w:leader="dot" w:pos="5400"/>
          <w:tab w:val="left" w:pos="5670"/>
          <w:tab w:val="right" w:leader="dot" w:pos="9540"/>
        </w:tabs>
        <w:spacing w:before="0"/>
        <w:ind w:right="115"/>
        <w:rPr>
          <w:sz w:val="20"/>
        </w:rPr>
      </w:pPr>
      <w:r w:rsidRPr="003E6B5B">
        <w:rPr>
          <w:sz w:val="20"/>
        </w:rPr>
        <w:t>Date:</w:t>
      </w:r>
      <w:r w:rsidRPr="003E6B5B">
        <w:rPr>
          <w:sz w:val="20"/>
        </w:rPr>
        <w:tab/>
      </w:r>
      <w:r w:rsidRPr="003E6B5B">
        <w:rPr>
          <w:sz w:val="20"/>
        </w:rPr>
        <w:tab/>
      </w:r>
      <w:r w:rsidRPr="003E6B5B">
        <w:rPr>
          <w:sz w:val="20"/>
        </w:rPr>
        <w:tab/>
      </w:r>
      <w:r w:rsidRPr="003E6B5B">
        <w:rPr>
          <w:sz w:val="20"/>
        </w:rPr>
        <w:tab/>
      </w:r>
    </w:p>
    <w:p w:rsidR="00CB4929" w:rsidRPr="003E6B5B" w:rsidRDefault="00CB4929" w:rsidP="00CB4929">
      <w:pPr>
        <w:pStyle w:val="BodyText2"/>
        <w:tabs>
          <w:tab w:val="right" w:leader="dot" w:pos="9540"/>
        </w:tabs>
        <w:spacing w:line="480" w:lineRule="exact"/>
        <w:ind w:right="115"/>
        <w:rPr>
          <w:sz w:val="20"/>
        </w:rPr>
      </w:pPr>
      <w:r w:rsidRPr="003E6B5B">
        <w:rPr>
          <w:sz w:val="20"/>
        </w:rPr>
        <w:t>Name and Address of Tenderer:</w:t>
      </w:r>
      <w:r w:rsidRPr="003E6B5B">
        <w:rPr>
          <w:sz w:val="20"/>
        </w:rPr>
        <w:tab/>
      </w:r>
    </w:p>
    <w:p w:rsidR="00CB4929" w:rsidRPr="003E6B5B" w:rsidRDefault="00CB4929" w:rsidP="00CB4929">
      <w:pPr>
        <w:pStyle w:val="BodyText2"/>
        <w:tabs>
          <w:tab w:val="right" w:leader="dot" w:pos="9540"/>
        </w:tabs>
        <w:spacing w:line="480" w:lineRule="exact"/>
        <w:ind w:right="115"/>
        <w:rPr>
          <w:sz w:val="20"/>
        </w:rPr>
      </w:pPr>
      <w:r w:rsidRPr="003E6B5B">
        <w:rPr>
          <w:sz w:val="20"/>
        </w:rPr>
        <w:tab/>
      </w:r>
    </w:p>
    <w:p w:rsidR="00CB4929" w:rsidRPr="003E6B5B" w:rsidRDefault="00CB4929" w:rsidP="00CB4929">
      <w:pPr>
        <w:pStyle w:val="BodyText2"/>
        <w:tabs>
          <w:tab w:val="right" w:leader="dot" w:pos="9540"/>
        </w:tabs>
        <w:spacing w:line="480" w:lineRule="exact"/>
        <w:ind w:right="115"/>
        <w:rPr>
          <w:sz w:val="20"/>
        </w:rPr>
      </w:pPr>
      <w:r w:rsidRPr="003E6B5B">
        <w:rPr>
          <w:sz w:val="20"/>
        </w:rPr>
        <w:tab/>
      </w:r>
    </w:p>
    <w:p w:rsidR="00CB4929" w:rsidRPr="003E6B5B" w:rsidRDefault="00CB4929" w:rsidP="00CB4929">
      <w:pPr>
        <w:pStyle w:val="BodyText2"/>
        <w:tabs>
          <w:tab w:val="left" w:pos="1440"/>
          <w:tab w:val="right" w:leader="dot" w:pos="5040"/>
          <w:tab w:val="left" w:pos="5400"/>
          <w:tab w:val="right" w:leader="dot" w:pos="9540"/>
        </w:tabs>
        <w:spacing w:line="480" w:lineRule="exact"/>
        <w:ind w:right="115"/>
        <w:rPr>
          <w:sz w:val="20"/>
        </w:rPr>
      </w:pPr>
      <w:r w:rsidRPr="003E6B5B">
        <w:rPr>
          <w:sz w:val="20"/>
        </w:rPr>
        <w:t>Tel No:</w:t>
      </w:r>
      <w:r w:rsidRPr="003E6B5B">
        <w:rPr>
          <w:sz w:val="20"/>
        </w:rPr>
        <w:tab/>
      </w:r>
      <w:r w:rsidRPr="003E6B5B">
        <w:rPr>
          <w:sz w:val="20"/>
        </w:rPr>
        <w:tab/>
      </w:r>
      <w:r>
        <w:rPr>
          <w:sz w:val="20"/>
        </w:rPr>
        <w:t xml:space="preserve">        </w:t>
      </w:r>
      <w:r w:rsidRPr="003E6B5B">
        <w:rPr>
          <w:sz w:val="20"/>
        </w:rPr>
        <w:t>Fax No:</w:t>
      </w:r>
      <w:r w:rsidRPr="003E6B5B">
        <w:rPr>
          <w:sz w:val="20"/>
        </w:rPr>
        <w:tab/>
      </w:r>
      <w:r w:rsidRPr="003E6B5B">
        <w:rPr>
          <w:sz w:val="20"/>
        </w:rPr>
        <w:tab/>
      </w:r>
    </w:p>
    <w:p w:rsidR="00790F19" w:rsidRDefault="00790F19" w:rsidP="00CB4929">
      <w:pPr>
        <w:pStyle w:val="BodyText2"/>
        <w:rPr>
          <w:sz w:val="20"/>
        </w:rPr>
      </w:pPr>
    </w:p>
    <w:p w:rsidR="00790F19" w:rsidRDefault="00790F19" w:rsidP="00CB4929">
      <w:pPr>
        <w:pStyle w:val="BodyText2"/>
        <w:rPr>
          <w:sz w:val="20"/>
        </w:rPr>
      </w:pPr>
    </w:p>
    <w:p w:rsidR="00CB4929" w:rsidRDefault="00CB4929" w:rsidP="00790F19">
      <w:pPr>
        <w:ind w:right="119"/>
        <w:jc w:val="both"/>
        <w:rPr>
          <w:sz w:val="20"/>
        </w:rPr>
      </w:pPr>
      <w:r w:rsidRPr="003E6B5B">
        <w:rPr>
          <w:sz w:val="20"/>
        </w:rPr>
        <w:t xml:space="preserve">Here if the </w:t>
      </w:r>
      <w:r>
        <w:rPr>
          <w:sz w:val="20"/>
        </w:rPr>
        <w:t>T</w:t>
      </w:r>
      <w:r w:rsidRPr="003E6B5B">
        <w:rPr>
          <w:sz w:val="20"/>
        </w:rPr>
        <w:t>enderer is an incorporated association either two duly Authorised Directors or a Director or the Company Secretary should sign.  In the case of a partnership at least two duly authorised partners should sign.  In the case of an individual that individual should sign.</w:t>
      </w:r>
    </w:p>
    <w:p w:rsidR="00CB4929" w:rsidRDefault="00CB4929" w:rsidP="00CB4929">
      <w:pPr>
        <w:pStyle w:val="BodyText2"/>
        <w:rPr>
          <w:sz w:val="20"/>
        </w:rPr>
      </w:pPr>
    </w:p>
    <w:p w:rsidR="00A627C4" w:rsidRDefault="00A627C4" w:rsidP="00CB4929">
      <w:pPr>
        <w:pStyle w:val="BodyText2"/>
        <w:rPr>
          <w:sz w:val="20"/>
        </w:rPr>
      </w:pPr>
    </w:p>
    <w:p w:rsidR="00FF1ED8" w:rsidRPr="00531A44" w:rsidRDefault="00FF1ED8" w:rsidP="00FF1ED8">
      <w:pPr>
        <w:pStyle w:val="Jacobs1"/>
        <w:numPr>
          <w:ilvl w:val="0"/>
          <w:numId w:val="0"/>
        </w:numPr>
        <w:rPr>
          <w:sz w:val="24"/>
        </w:rPr>
      </w:pPr>
      <w:bookmarkStart w:id="15" w:name="_Toc260986110"/>
      <w:r w:rsidRPr="002D06C8">
        <w:rPr>
          <w:sz w:val="24"/>
          <w:u w:val="none"/>
        </w:rPr>
        <w:lastRenderedPageBreak/>
        <w:t xml:space="preserve">2. </w:t>
      </w:r>
      <w:r w:rsidRPr="00531A44">
        <w:rPr>
          <w:sz w:val="24"/>
        </w:rPr>
        <w:t xml:space="preserve">Form </w:t>
      </w:r>
      <w:r w:rsidR="002D06C8" w:rsidRPr="00531A44">
        <w:rPr>
          <w:sz w:val="24"/>
        </w:rPr>
        <w:t>of</w:t>
      </w:r>
      <w:r w:rsidRPr="00531A44">
        <w:rPr>
          <w:sz w:val="24"/>
        </w:rPr>
        <w:t xml:space="preserve"> Agreement </w:t>
      </w:r>
      <w:r w:rsidR="002D06C8" w:rsidRPr="00531A44">
        <w:rPr>
          <w:sz w:val="24"/>
        </w:rPr>
        <w:t>by</w:t>
      </w:r>
      <w:r w:rsidRPr="00531A44">
        <w:rPr>
          <w:sz w:val="24"/>
        </w:rPr>
        <w:t xml:space="preserve"> Deed</w:t>
      </w:r>
      <w:bookmarkEnd w:id="15"/>
    </w:p>
    <w:p w:rsidR="00FF1ED8" w:rsidRPr="007A6EA1" w:rsidRDefault="00FF1ED8" w:rsidP="00FF1ED8">
      <w:pPr>
        <w:tabs>
          <w:tab w:val="left" w:pos="-720"/>
          <w:tab w:val="left" w:pos="0"/>
          <w:tab w:val="left" w:pos="720"/>
          <w:tab w:val="left" w:pos="1080"/>
          <w:tab w:val="left" w:pos="1350"/>
          <w:tab w:val="left" w:pos="1620"/>
        </w:tabs>
        <w:jc w:val="both"/>
        <w:rPr>
          <w:sz w:val="20"/>
        </w:rPr>
      </w:pPr>
    </w:p>
    <w:p w:rsidR="00FF1ED8" w:rsidRPr="0054741B" w:rsidRDefault="00FF1ED8" w:rsidP="00FF1ED8">
      <w:pPr>
        <w:jc w:val="both"/>
        <w:rPr>
          <w:sz w:val="20"/>
        </w:rPr>
      </w:pPr>
      <w:r w:rsidRPr="0054741B">
        <w:rPr>
          <w:b/>
          <w:sz w:val="20"/>
        </w:rPr>
        <w:t>DATE</w:t>
      </w:r>
      <w:r w:rsidR="002D06C8">
        <w:rPr>
          <w:sz w:val="20"/>
        </w:rPr>
        <w:t xml:space="preserve">: </w:t>
      </w:r>
    </w:p>
    <w:p w:rsidR="00FF1ED8" w:rsidRPr="0054741B" w:rsidRDefault="00FF1ED8" w:rsidP="00FF1ED8">
      <w:pPr>
        <w:jc w:val="both"/>
        <w:rPr>
          <w:sz w:val="20"/>
        </w:rPr>
      </w:pPr>
    </w:p>
    <w:p w:rsidR="00FF1ED8" w:rsidRPr="0054741B" w:rsidRDefault="00FF1ED8" w:rsidP="00FF1ED8">
      <w:pPr>
        <w:jc w:val="both"/>
        <w:rPr>
          <w:sz w:val="20"/>
        </w:rPr>
      </w:pPr>
      <w:r w:rsidRPr="0054741B">
        <w:rPr>
          <w:b/>
          <w:sz w:val="20"/>
        </w:rPr>
        <w:t>PARTIES</w:t>
      </w:r>
    </w:p>
    <w:tbl>
      <w:tblPr>
        <w:tblW w:w="0" w:type="auto"/>
        <w:tblLook w:val="01E0" w:firstRow="1" w:lastRow="1" w:firstColumn="1" w:lastColumn="1" w:noHBand="0" w:noVBand="0"/>
      </w:tblPr>
      <w:tblGrid>
        <w:gridCol w:w="794"/>
        <w:gridCol w:w="2746"/>
        <w:gridCol w:w="5524"/>
      </w:tblGrid>
      <w:tr w:rsidR="00FF1ED8" w:rsidRPr="00030B58" w:rsidTr="00FC20E4">
        <w:tc>
          <w:tcPr>
            <w:tcW w:w="794" w:type="dxa"/>
            <w:shd w:val="clear" w:color="auto" w:fill="auto"/>
          </w:tcPr>
          <w:p w:rsidR="00FF1ED8" w:rsidRPr="00030B58" w:rsidRDefault="00FF1ED8" w:rsidP="002E5569">
            <w:pPr>
              <w:jc w:val="both"/>
              <w:rPr>
                <w:sz w:val="20"/>
              </w:rPr>
            </w:pPr>
            <w:r w:rsidRPr="00030B58">
              <w:rPr>
                <w:sz w:val="20"/>
              </w:rPr>
              <w:t>1.</w:t>
            </w:r>
          </w:p>
        </w:tc>
        <w:tc>
          <w:tcPr>
            <w:tcW w:w="2746" w:type="dxa"/>
            <w:shd w:val="clear" w:color="auto" w:fill="auto"/>
          </w:tcPr>
          <w:p w:rsidR="00FF1ED8" w:rsidRPr="00030B58" w:rsidRDefault="00FF1ED8" w:rsidP="002E5569">
            <w:pPr>
              <w:jc w:val="both"/>
              <w:rPr>
                <w:sz w:val="20"/>
              </w:rPr>
            </w:pPr>
            <w:r w:rsidRPr="00030B58">
              <w:rPr>
                <w:b/>
                <w:sz w:val="20"/>
              </w:rPr>
              <w:t>The Employer</w:t>
            </w:r>
            <w:r w:rsidR="002D06C8">
              <w:rPr>
                <w:b/>
                <w:sz w:val="20"/>
              </w:rPr>
              <w:t xml:space="preserve">: </w:t>
            </w:r>
          </w:p>
        </w:tc>
        <w:tc>
          <w:tcPr>
            <w:tcW w:w="5524" w:type="dxa"/>
            <w:shd w:val="clear" w:color="auto" w:fill="auto"/>
          </w:tcPr>
          <w:p w:rsidR="00FF1ED8" w:rsidRPr="00030B58" w:rsidRDefault="002D06C8" w:rsidP="002D06C8">
            <w:pPr>
              <w:rPr>
                <w:sz w:val="20"/>
              </w:rPr>
            </w:pPr>
            <w:r>
              <w:rPr>
                <w:sz w:val="20"/>
              </w:rPr>
              <w:t xml:space="preserve">North Somerset </w:t>
            </w:r>
            <w:r w:rsidR="00FF1ED8" w:rsidRPr="00030B58">
              <w:rPr>
                <w:sz w:val="20"/>
              </w:rPr>
              <w:t xml:space="preserve">Council of </w:t>
            </w:r>
            <w:r>
              <w:rPr>
                <w:sz w:val="20"/>
              </w:rPr>
              <w:t xml:space="preserve">Town </w:t>
            </w:r>
            <w:r w:rsidR="00FF1ED8" w:rsidRPr="00030B58">
              <w:rPr>
                <w:sz w:val="20"/>
              </w:rPr>
              <w:t xml:space="preserve">Hall, </w:t>
            </w:r>
            <w:r>
              <w:rPr>
                <w:sz w:val="20"/>
              </w:rPr>
              <w:t>Weston-Super-Mare</w:t>
            </w:r>
            <w:r w:rsidR="00FF1ED8" w:rsidRPr="00030B58">
              <w:rPr>
                <w:sz w:val="20"/>
              </w:rPr>
              <w:t xml:space="preserve">, </w:t>
            </w:r>
            <w:r>
              <w:rPr>
                <w:sz w:val="20"/>
              </w:rPr>
              <w:t>BS23 1UJ</w:t>
            </w:r>
          </w:p>
        </w:tc>
      </w:tr>
      <w:tr w:rsidR="00FF1ED8" w:rsidRPr="00030B58" w:rsidTr="00FC20E4">
        <w:tc>
          <w:tcPr>
            <w:tcW w:w="794" w:type="dxa"/>
            <w:shd w:val="clear" w:color="auto" w:fill="auto"/>
          </w:tcPr>
          <w:p w:rsidR="00FF1ED8" w:rsidRPr="00030B58" w:rsidRDefault="00FF1ED8" w:rsidP="002E5569">
            <w:pPr>
              <w:jc w:val="both"/>
              <w:rPr>
                <w:sz w:val="20"/>
              </w:rPr>
            </w:pPr>
          </w:p>
        </w:tc>
        <w:tc>
          <w:tcPr>
            <w:tcW w:w="2746" w:type="dxa"/>
            <w:shd w:val="clear" w:color="auto" w:fill="auto"/>
          </w:tcPr>
          <w:p w:rsidR="00FF1ED8" w:rsidRPr="00030B58" w:rsidRDefault="00FF1ED8" w:rsidP="002E5569">
            <w:pPr>
              <w:jc w:val="both"/>
              <w:rPr>
                <w:b/>
                <w:sz w:val="20"/>
              </w:rPr>
            </w:pPr>
          </w:p>
        </w:tc>
        <w:tc>
          <w:tcPr>
            <w:tcW w:w="5524" w:type="dxa"/>
            <w:shd w:val="clear" w:color="auto" w:fill="auto"/>
          </w:tcPr>
          <w:p w:rsidR="00FF1ED8" w:rsidRPr="00030B58" w:rsidRDefault="00FF1ED8" w:rsidP="002E5569">
            <w:pPr>
              <w:jc w:val="both"/>
              <w:rPr>
                <w:sz w:val="20"/>
              </w:rPr>
            </w:pPr>
          </w:p>
        </w:tc>
      </w:tr>
      <w:tr w:rsidR="00FF1ED8" w:rsidRPr="00030B58" w:rsidTr="00FC20E4">
        <w:tc>
          <w:tcPr>
            <w:tcW w:w="794" w:type="dxa"/>
            <w:shd w:val="clear" w:color="auto" w:fill="auto"/>
          </w:tcPr>
          <w:p w:rsidR="00FF1ED8" w:rsidRPr="00030B58" w:rsidRDefault="00FF1ED8" w:rsidP="002E5569">
            <w:pPr>
              <w:jc w:val="both"/>
              <w:rPr>
                <w:sz w:val="20"/>
              </w:rPr>
            </w:pPr>
            <w:r w:rsidRPr="00030B58">
              <w:rPr>
                <w:sz w:val="20"/>
              </w:rPr>
              <w:t>2.</w:t>
            </w:r>
          </w:p>
        </w:tc>
        <w:tc>
          <w:tcPr>
            <w:tcW w:w="2746" w:type="dxa"/>
            <w:shd w:val="clear" w:color="auto" w:fill="auto"/>
          </w:tcPr>
          <w:p w:rsidR="00FF1ED8" w:rsidRPr="00030B58" w:rsidRDefault="00FF1ED8" w:rsidP="002E5569">
            <w:pPr>
              <w:jc w:val="both"/>
              <w:rPr>
                <w:b/>
                <w:sz w:val="20"/>
              </w:rPr>
            </w:pPr>
            <w:r w:rsidRPr="00030B58">
              <w:rPr>
                <w:b/>
                <w:sz w:val="20"/>
              </w:rPr>
              <w:t>The Contractor</w:t>
            </w:r>
            <w:r w:rsidR="002D06C8">
              <w:rPr>
                <w:b/>
                <w:sz w:val="20"/>
              </w:rPr>
              <w:t xml:space="preserve">: </w:t>
            </w:r>
          </w:p>
        </w:tc>
        <w:tc>
          <w:tcPr>
            <w:tcW w:w="5524" w:type="dxa"/>
            <w:shd w:val="clear" w:color="auto" w:fill="auto"/>
          </w:tcPr>
          <w:p w:rsidR="00FF1ED8" w:rsidRPr="00030B58" w:rsidRDefault="002D06C8" w:rsidP="002D06C8">
            <w:pPr>
              <w:rPr>
                <w:sz w:val="20"/>
              </w:rPr>
            </w:pPr>
            <w:r>
              <w:rPr>
                <w:sz w:val="20"/>
              </w:rPr>
              <w:t>……………………………………</w:t>
            </w:r>
            <w:r w:rsidR="00FF1ED8" w:rsidRPr="00030B58">
              <w:rPr>
                <w:sz w:val="20"/>
              </w:rPr>
              <w:t>whose register</w:t>
            </w:r>
            <w:r>
              <w:rPr>
                <w:sz w:val="20"/>
              </w:rPr>
              <w:t>ed office is located at………………………………………………</w:t>
            </w:r>
            <w:r w:rsidR="009F2B17">
              <w:rPr>
                <w:sz w:val="20"/>
              </w:rPr>
              <w:t>….</w:t>
            </w:r>
          </w:p>
        </w:tc>
      </w:tr>
    </w:tbl>
    <w:p w:rsidR="00FF1ED8" w:rsidRPr="0054741B" w:rsidRDefault="00FF1ED8" w:rsidP="00FF1ED8">
      <w:pPr>
        <w:jc w:val="both"/>
        <w:rPr>
          <w:sz w:val="20"/>
        </w:rPr>
      </w:pPr>
    </w:p>
    <w:p w:rsidR="00FF1ED8" w:rsidRPr="0054741B" w:rsidRDefault="00FF1ED8" w:rsidP="00FF1ED8">
      <w:pPr>
        <w:jc w:val="both"/>
        <w:rPr>
          <w:sz w:val="20"/>
        </w:rPr>
      </w:pPr>
      <w:r w:rsidRPr="0054741B">
        <w:rPr>
          <w:b/>
          <w:sz w:val="20"/>
        </w:rPr>
        <w:t>BACKGROUND</w:t>
      </w:r>
    </w:p>
    <w:p w:rsidR="00FF1ED8" w:rsidRPr="0054741B" w:rsidRDefault="00FF1ED8" w:rsidP="00FF1ED8">
      <w:pPr>
        <w:ind w:left="720" w:hanging="720"/>
        <w:jc w:val="both"/>
        <w:rPr>
          <w:sz w:val="20"/>
        </w:rPr>
      </w:pPr>
      <w:r w:rsidRPr="0054741B">
        <w:rPr>
          <w:sz w:val="20"/>
        </w:rPr>
        <w:t>1.</w:t>
      </w:r>
      <w:r w:rsidRPr="0054741B">
        <w:rPr>
          <w:sz w:val="20"/>
        </w:rPr>
        <w:tab/>
        <w:t>The Employer has invited tenders for permanent and temporary</w:t>
      </w:r>
      <w:r>
        <w:rPr>
          <w:sz w:val="20"/>
        </w:rPr>
        <w:t xml:space="preserve"> works comprising [</w:t>
      </w:r>
      <w:r w:rsidR="002D06C8" w:rsidRPr="002D06C8">
        <w:rPr>
          <w:sz w:val="20"/>
        </w:rPr>
        <w:t>Design &amp;</w:t>
      </w:r>
      <w:r w:rsidR="002D06C8" w:rsidRPr="002D06C8">
        <w:rPr>
          <w:b/>
          <w:sz w:val="20"/>
        </w:rPr>
        <w:t xml:space="preserve"> </w:t>
      </w:r>
      <w:r w:rsidR="002D06C8" w:rsidRPr="002D06C8">
        <w:rPr>
          <w:sz w:val="20"/>
        </w:rPr>
        <w:t xml:space="preserve">Construction of precast concrete </w:t>
      </w:r>
      <w:proofErr w:type="spellStart"/>
      <w:r w:rsidR="002D06C8" w:rsidRPr="002D06C8">
        <w:rPr>
          <w:sz w:val="20"/>
        </w:rPr>
        <w:t>criblock</w:t>
      </w:r>
      <w:proofErr w:type="spellEnd"/>
      <w:r w:rsidR="002D06C8" w:rsidRPr="002D06C8">
        <w:rPr>
          <w:sz w:val="20"/>
        </w:rPr>
        <w:t xml:space="preserve"> Retaining Wall on Strawberry Line cycle way and footpath, </w:t>
      </w:r>
      <w:proofErr w:type="spellStart"/>
      <w:r w:rsidR="002D06C8" w:rsidRPr="002D06C8">
        <w:rPr>
          <w:sz w:val="20"/>
        </w:rPr>
        <w:t>Winscombe</w:t>
      </w:r>
      <w:proofErr w:type="spellEnd"/>
      <w:r w:rsidRPr="0054741B">
        <w:rPr>
          <w:sz w:val="20"/>
        </w:rPr>
        <w:t>] (‘</w:t>
      </w:r>
      <w:r w:rsidRPr="0054741B">
        <w:rPr>
          <w:b/>
          <w:sz w:val="20"/>
        </w:rPr>
        <w:t>the Works</w:t>
      </w:r>
      <w:r w:rsidRPr="0054741B">
        <w:rPr>
          <w:sz w:val="20"/>
        </w:rPr>
        <w:t>’).</w:t>
      </w:r>
    </w:p>
    <w:p w:rsidR="00FF1ED8" w:rsidRPr="0054741B" w:rsidRDefault="00FF1ED8" w:rsidP="00FF1ED8">
      <w:pPr>
        <w:ind w:left="720" w:hanging="720"/>
        <w:jc w:val="both"/>
        <w:rPr>
          <w:sz w:val="20"/>
        </w:rPr>
      </w:pPr>
      <w:r w:rsidRPr="0054741B">
        <w:rPr>
          <w:sz w:val="20"/>
        </w:rPr>
        <w:t>2.</w:t>
      </w:r>
      <w:r w:rsidRPr="0054741B">
        <w:rPr>
          <w:sz w:val="20"/>
        </w:rPr>
        <w:tab/>
        <w:t>The Contractor has submitted a successful tender which has been accepted by the Employer.</w:t>
      </w:r>
    </w:p>
    <w:p w:rsidR="00FF1ED8" w:rsidRPr="0054741B" w:rsidRDefault="00FF1ED8" w:rsidP="00FF1ED8">
      <w:pPr>
        <w:ind w:left="720" w:hanging="720"/>
        <w:jc w:val="both"/>
        <w:rPr>
          <w:sz w:val="20"/>
        </w:rPr>
      </w:pPr>
    </w:p>
    <w:p w:rsidR="00FF1ED8" w:rsidRPr="0054741B" w:rsidRDefault="00FF1ED8" w:rsidP="00FF1ED8">
      <w:pPr>
        <w:ind w:left="720" w:hanging="720"/>
        <w:jc w:val="both"/>
        <w:rPr>
          <w:sz w:val="20"/>
        </w:rPr>
      </w:pPr>
      <w:r w:rsidRPr="0054741B">
        <w:rPr>
          <w:b/>
          <w:sz w:val="20"/>
        </w:rPr>
        <w:t>THE AGREEMENT</w:t>
      </w:r>
    </w:p>
    <w:p w:rsidR="00FF1ED8" w:rsidRPr="0054741B" w:rsidRDefault="00FF1ED8" w:rsidP="00FF1ED8">
      <w:pPr>
        <w:ind w:left="720" w:hanging="720"/>
        <w:jc w:val="both"/>
        <w:rPr>
          <w:sz w:val="20"/>
        </w:rPr>
      </w:pPr>
      <w:r w:rsidRPr="0054741B">
        <w:rPr>
          <w:sz w:val="20"/>
        </w:rPr>
        <w:t>1.0</w:t>
      </w:r>
      <w:r w:rsidRPr="0054741B">
        <w:rPr>
          <w:sz w:val="20"/>
        </w:rPr>
        <w:tab/>
      </w:r>
      <w:r w:rsidRPr="0054741B">
        <w:rPr>
          <w:b/>
          <w:sz w:val="20"/>
        </w:rPr>
        <w:t>Interpretation</w:t>
      </w:r>
    </w:p>
    <w:p w:rsidR="00FF1ED8" w:rsidRPr="0054741B" w:rsidRDefault="00FF1ED8" w:rsidP="00FF1ED8">
      <w:pPr>
        <w:ind w:left="720" w:hanging="720"/>
        <w:jc w:val="both"/>
        <w:rPr>
          <w:sz w:val="20"/>
        </w:rPr>
      </w:pPr>
      <w:r w:rsidRPr="0054741B">
        <w:rPr>
          <w:sz w:val="20"/>
        </w:rPr>
        <w:t>1.1</w:t>
      </w:r>
      <w:r w:rsidRPr="0054741B">
        <w:rPr>
          <w:sz w:val="20"/>
        </w:rPr>
        <w:tab/>
        <w:t>The definitions in the Conditions of Contract which are referred to in clause 2.1 shall apply to this Agreement.</w:t>
      </w:r>
    </w:p>
    <w:p w:rsidR="00FF1ED8" w:rsidRPr="0054741B" w:rsidRDefault="00FF1ED8" w:rsidP="00FF1ED8">
      <w:pPr>
        <w:ind w:left="720" w:hanging="720"/>
        <w:jc w:val="both"/>
        <w:rPr>
          <w:sz w:val="20"/>
        </w:rPr>
      </w:pPr>
      <w:r w:rsidRPr="0054741B">
        <w:rPr>
          <w:sz w:val="20"/>
        </w:rPr>
        <w:t>2.0</w:t>
      </w:r>
      <w:r w:rsidRPr="0054741B">
        <w:rPr>
          <w:sz w:val="20"/>
        </w:rPr>
        <w:tab/>
      </w:r>
      <w:r w:rsidRPr="0054741B">
        <w:rPr>
          <w:b/>
          <w:sz w:val="20"/>
        </w:rPr>
        <w:t>THE CONTRACT</w:t>
      </w:r>
    </w:p>
    <w:p w:rsidR="00FF1ED8" w:rsidRPr="0054741B" w:rsidRDefault="00FF1ED8" w:rsidP="00FF1ED8">
      <w:pPr>
        <w:ind w:left="720" w:hanging="720"/>
        <w:jc w:val="both"/>
        <w:rPr>
          <w:sz w:val="20"/>
        </w:rPr>
      </w:pPr>
      <w:r w:rsidRPr="0054741B">
        <w:rPr>
          <w:sz w:val="20"/>
        </w:rPr>
        <w:t>2.1</w:t>
      </w:r>
      <w:r w:rsidRPr="0054741B">
        <w:rPr>
          <w:sz w:val="20"/>
        </w:rPr>
        <w:tab/>
        <w:t>The following documents (</w:t>
      </w:r>
      <w:r w:rsidRPr="0054741B">
        <w:rPr>
          <w:b/>
          <w:sz w:val="20"/>
        </w:rPr>
        <w:t>‘the Contract Documents’</w:t>
      </w:r>
      <w:r w:rsidRPr="0054741B">
        <w:rPr>
          <w:sz w:val="20"/>
        </w:rPr>
        <w:t xml:space="preserve">) are incorporated into this </w:t>
      </w:r>
      <w:r w:rsidR="006A77DC" w:rsidRPr="0054741B">
        <w:rPr>
          <w:sz w:val="20"/>
        </w:rPr>
        <w:t>Agreement: -</w:t>
      </w:r>
    </w:p>
    <w:p w:rsidR="000D2276" w:rsidRDefault="00FF1ED8" w:rsidP="000D2276">
      <w:pPr>
        <w:pStyle w:val="ListParagraph"/>
        <w:numPr>
          <w:ilvl w:val="0"/>
          <w:numId w:val="13"/>
        </w:numPr>
        <w:rPr>
          <w:sz w:val="20"/>
        </w:rPr>
      </w:pPr>
      <w:r w:rsidRPr="000D2276">
        <w:rPr>
          <w:sz w:val="20"/>
        </w:rPr>
        <w:t>The priced Activity Schedule for the Works.</w:t>
      </w:r>
    </w:p>
    <w:p w:rsidR="000D2276" w:rsidRPr="000D2276" w:rsidRDefault="00FF1ED8" w:rsidP="000D2276">
      <w:pPr>
        <w:pStyle w:val="ListParagraph"/>
        <w:numPr>
          <w:ilvl w:val="0"/>
          <w:numId w:val="13"/>
        </w:numPr>
        <w:rPr>
          <w:sz w:val="20"/>
        </w:rPr>
      </w:pPr>
      <w:r w:rsidRPr="000D2276">
        <w:rPr>
          <w:rFonts w:cs="Arial"/>
          <w:sz w:val="20"/>
        </w:rPr>
        <w:t>The Conditions of Contract.</w:t>
      </w:r>
    </w:p>
    <w:p w:rsidR="000D2276" w:rsidRPr="000D2276" w:rsidRDefault="00FF1ED8" w:rsidP="000D2276">
      <w:pPr>
        <w:pStyle w:val="ListParagraph"/>
        <w:numPr>
          <w:ilvl w:val="0"/>
          <w:numId w:val="13"/>
        </w:numPr>
        <w:rPr>
          <w:sz w:val="20"/>
        </w:rPr>
      </w:pPr>
      <w:r w:rsidRPr="000D2276">
        <w:rPr>
          <w:rFonts w:cs="Arial"/>
          <w:sz w:val="20"/>
        </w:rPr>
        <w:t>Contract Data Part 1 - data provided by the Employer.</w:t>
      </w:r>
    </w:p>
    <w:p w:rsidR="000D2276" w:rsidRPr="000D2276" w:rsidRDefault="00FF1ED8" w:rsidP="000D2276">
      <w:pPr>
        <w:pStyle w:val="ListParagraph"/>
        <w:numPr>
          <w:ilvl w:val="0"/>
          <w:numId w:val="13"/>
        </w:numPr>
        <w:rPr>
          <w:sz w:val="20"/>
        </w:rPr>
      </w:pPr>
      <w:r w:rsidRPr="000D2276">
        <w:rPr>
          <w:rFonts w:cs="Arial"/>
          <w:sz w:val="20"/>
        </w:rPr>
        <w:t>Contract Data Part 2 - data provided by the Contractor.</w:t>
      </w:r>
    </w:p>
    <w:p w:rsidR="000D2276" w:rsidRPr="000D2276" w:rsidRDefault="00FF1ED8" w:rsidP="000D2276">
      <w:pPr>
        <w:pStyle w:val="ListParagraph"/>
        <w:numPr>
          <w:ilvl w:val="0"/>
          <w:numId w:val="13"/>
        </w:numPr>
        <w:rPr>
          <w:sz w:val="20"/>
        </w:rPr>
      </w:pPr>
      <w:r w:rsidRPr="000D2276">
        <w:rPr>
          <w:rFonts w:cs="Arial"/>
          <w:sz w:val="20"/>
        </w:rPr>
        <w:t xml:space="preserve">Works </w:t>
      </w:r>
      <w:r w:rsidR="000D2276" w:rsidRPr="000D2276">
        <w:rPr>
          <w:sz w:val="20"/>
        </w:rPr>
        <w:t xml:space="preserve">and Site </w:t>
      </w:r>
      <w:r w:rsidRPr="000D2276">
        <w:rPr>
          <w:rFonts w:cs="Arial"/>
          <w:sz w:val="20"/>
        </w:rPr>
        <w:t>Information - general and specification.</w:t>
      </w:r>
    </w:p>
    <w:p w:rsidR="000D2276" w:rsidRPr="000D2276" w:rsidRDefault="00FF1ED8" w:rsidP="000D2276">
      <w:pPr>
        <w:pStyle w:val="ListParagraph"/>
        <w:numPr>
          <w:ilvl w:val="0"/>
          <w:numId w:val="13"/>
        </w:numPr>
        <w:rPr>
          <w:sz w:val="20"/>
        </w:rPr>
      </w:pPr>
      <w:r w:rsidRPr="000D2276">
        <w:rPr>
          <w:rFonts w:cs="Arial"/>
          <w:sz w:val="20"/>
        </w:rPr>
        <w:t>Works Information - drawings.</w:t>
      </w:r>
    </w:p>
    <w:p w:rsidR="00FF1ED8" w:rsidRDefault="00FF1ED8" w:rsidP="00FF1ED8">
      <w:pPr>
        <w:ind w:left="720" w:hanging="720"/>
        <w:jc w:val="both"/>
        <w:rPr>
          <w:sz w:val="20"/>
        </w:rPr>
      </w:pPr>
      <w:r>
        <w:rPr>
          <w:sz w:val="20"/>
        </w:rPr>
        <w:t xml:space="preserve">      </w:t>
      </w:r>
    </w:p>
    <w:p w:rsidR="00FF1ED8" w:rsidRPr="0054741B" w:rsidRDefault="00FF1ED8" w:rsidP="00FF1ED8">
      <w:pPr>
        <w:ind w:left="720" w:hanging="720"/>
        <w:jc w:val="both"/>
        <w:rPr>
          <w:sz w:val="20"/>
        </w:rPr>
      </w:pPr>
      <w:r w:rsidRPr="0054741B">
        <w:rPr>
          <w:sz w:val="20"/>
        </w:rPr>
        <w:t>2.2</w:t>
      </w:r>
      <w:r w:rsidRPr="0054741B">
        <w:rPr>
          <w:sz w:val="20"/>
        </w:rPr>
        <w:tab/>
        <w:t>In the event of inconsistency between any of the Contract Documents the Conditions of Contract shall prevail.</w:t>
      </w:r>
    </w:p>
    <w:p w:rsidR="00FF1ED8" w:rsidRPr="0054741B" w:rsidRDefault="00FF1ED8" w:rsidP="00FF1ED8">
      <w:pPr>
        <w:ind w:left="720" w:hanging="720"/>
        <w:jc w:val="both"/>
        <w:rPr>
          <w:sz w:val="20"/>
        </w:rPr>
      </w:pPr>
    </w:p>
    <w:p w:rsidR="00FF1ED8" w:rsidRPr="0054741B" w:rsidRDefault="00FF1ED8" w:rsidP="00FF1ED8">
      <w:pPr>
        <w:ind w:left="720" w:hanging="720"/>
        <w:jc w:val="both"/>
        <w:rPr>
          <w:sz w:val="20"/>
        </w:rPr>
      </w:pPr>
      <w:r w:rsidRPr="0054741B">
        <w:rPr>
          <w:sz w:val="20"/>
        </w:rPr>
        <w:lastRenderedPageBreak/>
        <w:t>3.0</w:t>
      </w:r>
      <w:r w:rsidRPr="0054741B">
        <w:rPr>
          <w:sz w:val="20"/>
        </w:rPr>
        <w:tab/>
      </w:r>
      <w:r w:rsidRPr="0054741B">
        <w:rPr>
          <w:b/>
          <w:sz w:val="20"/>
        </w:rPr>
        <w:t>CONTRACTOR’S OBLIGATION</w:t>
      </w:r>
    </w:p>
    <w:p w:rsidR="00FF1ED8" w:rsidRPr="0054741B" w:rsidRDefault="00FF1ED8" w:rsidP="00FF1ED8">
      <w:pPr>
        <w:ind w:left="720" w:hanging="720"/>
        <w:jc w:val="both"/>
        <w:rPr>
          <w:sz w:val="20"/>
        </w:rPr>
      </w:pPr>
      <w:r w:rsidRPr="0054741B">
        <w:rPr>
          <w:sz w:val="20"/>
        </w:rPr>
        <w:t>3.1</w:t>
      </w:r>
      <w:r w:rsidRPr="0054741B">
        <w:rPr>
          <w:sz w:val="20"/>
        </w:rPr>
        <w:tab/>
        <w:t>In consideration of the payment to be made to the Contractor by the Employer under clause 4 the Contractor agrees to construct and complete the Works and maintain the Permanent Works in accordance with the Contract Documents.</w:t>
      </w:r>
    </w:p>
    <w:p w:rsidR="000D2276" w:rsidRPr="0054741B" w:rsidRDefault="000D2276" w:rsidP="000D2276">
      <w:pPr>
        <w:ind w:left="720" w:hanging="720"/>
        <w:jc w:val="both"/>
        <w:rPr>
          <w:sz w:val="20"/>
        </w:rPr>
      </w:pPr>
      <w:r w:rsidRPr="000D2276">
        <w:rPr>
          <w:sz w:val="20"/>
        </w:rPr>
        <w:t xml:space="preserve">4.0        </w:t>
      </w:r>
      <w:r w:rsidRPr="000D2276">
        <w:rPr>
          <w:b/>
          <w:sz w:val="20"/>
        </w:rPr>
        <w:t>EMPLOYER’S OBLIGATION</w:t>
      </w:r>
    </w:p>
    <w:p w:rsidR="000D2276" w:rsidRPr="0054741B" w:rsidRDefault="000D2276" w:rsidP="000D2276">
      <w:pPr>
        <w:ind w:left="720" w:hanging="720"/>
        <w:jc w:val="both"/>
        <w:rPr>
          <w:sz w:val="20"/>
        </w:rPr>
      </w:pPr>
      <w:r>
        <w:rPr>
          <w:sz w:val="20"/>
        </w:rPr>
        <w:t xml:space="preserve">4.1     </w:t>
      </w:r>
      <w:r w:rsidRPr="0054741B">
        <w:rPr>
          <w:sz w:val="20"/>
        </w:rPr>
        <w:t>In consideration of the Contractor’s obligations in clau</w:t>
      </w:r>
      <w:r>
        <w:rPr>
          <w:sz w:val="20"/>
        </w:rPr>
        <w:t xml:space="preserve">se 3 the Employer agrees to pay </w:t>
      </w:r>
      <w:r w:rsidRPr="0054741B">
        <w:rPr>
          <w:sz w:val="20"/>
        </w:rPr>
        <w:t>the Contractor the Contract Price in accordance with the Contract Documents.</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EXECUTED AS A DEED BY</w:t>
      </w:r>
    </w:p>
    <w:p w:rsidR="000D2276" w:rsidRPr="007A6EA1" w:rsidRDefault="00093D20" w:rsidP="000D2276">
      <w:pPr>
        <w:tabs>
          <w:tab w:val="left" w:pos="-720"/>
          <w:tab w:val="left" w:pos="360"/>
          <w:tab w:val="left" w:pos="709"/>
          <w:tab w:val="left" w:pos="1440"/>
        </w:tabs>
        <w:ind w:left="567"/>
        <w:jc w:val="both"/>
        <w:rPr>
          <w:color w:val="000000"/>
          <w:sz w:val="20"/>
        </w:rPr>
      </w:pPr>
      <w:r w:rsidRPr="00093D20">
        <w:rPr>
          <w:b/>
          <w:color w:val="000000"/>
          <w:sz w:val="20"/>
        </w:rPr>
        <w:t>NORTH SOMERSET COUNCIL</w:t>
      </w:r>
      <w:r>
        <w:rPr>
          <w:color w:val="000000"/>
          <w:sz w:val="20"/>
        </w:rPr>
        <w:t xml:space="preserve"> </w:t>
      </w:r>
      <w:r w:rsidRPr="007A6EA1">
        <w:rPr>
          <w:color w:val="000000"/>
          <w:sz w:val="20"/>
        </w:rPr>
        <w:t>(</w:t>
      </w:r>
      <w:r w:rsidR="000D2276" w:rsidRPr="007A6EA1">
        <w:rPr>
          <w:color w:val="000000"/>
          <w:sz w:val="20"/>
        </w:rPr>
        <w:t>Name of Company)</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 xml:space="preserve">[The Common Seal of ............................................... Limited was hereunto </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affixed to this Deed in the presence of: -</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 (Director)]</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OR</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[signed]: -</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(1) ...................................................................................... (Name)</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 (Address)</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(Director)</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(2) ...................................................................................... (Name)</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 (Address)</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w:t>
      </w: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[Director] [Secretary]</w:t>
      </w:r>
    </w:p>
    <w:p w:rsidR="000D2276" w:rsidRPr="007A6EA1" w:rsidRDefault="000D2276" w:rsidP="000D2276">
      <w:pPr>
        <w:tabs>
          <w:tab w:val="left" w:pos="-720"/>
          <w:tab w:val="left" w:pos="360"/>
          <w:tab w:val="left" w:pos="709"/>
          <w:tab w:val="left" w:pos="1440"/>
        </w:tabs>
        <w:ind w:left="567"/>
        <w:jc w:val="both"/>
        <w:rPr>
          <w:color w:val="000000"/>
          <w:sz w:val="20"/>
        </w:rPr>
      </w:pP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 xml:space="preserve">The Corporate Seal of North </w:t>
      </w:r>
      <w:r>
        <w:rPr>
          <w:color w:val="000000"/>
          <w:sz w:val="20"/>
        </w:rPr>
        <w:t>Somerset</w:t>
      </w:r>
      <w:r w:rsidRPr="007A6EA1">
        <w:rPr>
          <w:color w:val="000000"/>
          <w:sz w:val="20"/>
        </w:rPr>
        <w:t xml:space="preserve"> Council was hereunto affixed to this Deed in the presence of: -</w:t>
      </w:r>
    </w:p>
    <w:p w:rsidR="000D2276" w:rsidRPr="007A6EA1" w:rsidRDefault="000D2276" w:rsidP="000D2276">
      <w:pPr>
        <w:tabs>
          <w:tab w:val="left" w:pos="-720"/>
          <w:tab w:val="left" w:pos="360"/>
          <w:tab w:val="left" w:pos="709"/>
          <w:tab w:val="left" w:pos="1440"/>
        </w:tabs>
        <w:ind w:left="567"/>
        <w:jc w:val="both"/>
        <w:rPr>
          <w:color w:val="000000"/>
          <w:sz w:val="20"/>
        </w:rPr>
      </w:pP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 (Name)</w:t>
      </w:r>
    </w:p>
    <w:p w:rsidR="000D2276" w:rsidRPr="007A6EA1" w:rsidRDefault="000D2276" w:rsidP="000D2276">
      <w:pPr>
        <w:tabs>
          <w:tab w:val="left" w:pos="-720"/>
          <w:tab w:val="left" w:pos="360"/>
          <w:tab w:val="left" w:pos="709"/>
          <w:tab w:val="left" w:pos="1440"/>
        </w:tabs>
        <w:ind w:left="567"/>
        <w:jc w:val="both"/>
        <w:rPr>
          <w:color w:val="000000"/>
          <w:sz w:val="20"/>
        </w:rPr>
      </w:pPr>
    </w:p>
    <w:p w:rsidR="000D2276" w:rsidRPr="007A6EA1" w:rsidRDefault="000D2276" w:rsidP="000D2276">
      <w:pPr>
        <w:tabs>
          <w:tab w:val="left" w:pos="-720"/>
          <w:tab w:val="left" w:pos="360"/>
          <w:tab w:val="left" w:pos="709"/>
          <w:tab w:val="left" w:pos="1440"/>
        </w:tabs>
        <w:ind w:left="567"/>
        <w:jc w:val="both"/>
        <w:rPr>
          <w:color w:val="000000"/>
          <w:sz w:val="20"/>
        </w:rPr>
      </w:pPr>
      <w:r w:rsidRPr="007A6EA1">
        <w:rPr>
          <w:color w:val="000000"/>
          <w:sz w:val="20"/>
        </w:rPr>
        <w:t xml:space="preserve">A Duly Authorised Officer of the said Council  </w:t>
      </w:r>
    </w:p>
    <w:p w:rsidR="00A627C4" w:rsidRDefault="00A627C4" w:rsidP="000D2276">
      <w:pPr>
        <w:ind w:right="-360"/>
        <w:jc w:val="both"/>
        <w:rPr>
          <w:b/>
          <w:u w:val="single"/>
        </w:rPr>
      </w:pPr>
    </w:p>
    <w:p w:rsidR="000D2276" w:rsidRPr="00A36002" w:rsidRDefault="000D2276" w:rsidP="000D2276">
      <w:pPr>
        <w:ind w:right="-360"/>
        <w:jc w:val="both"/>
        <w:rPr>
          <w:b/>
          <w:u w:val="single"/>
        </w:rPr>
      </w:pPr>
      <w:r w:rsidRPr="00A36002">
        <w:rPr>
          <w:b/>
          <w:u w:val="single"/>
        </w:rPr>
        <w:lastRenderedPageBreak/>
        <w:t xml:space="preserve">CONTRACT DATA </w:t>
      </w:r>
    </w:p>
    <w:p w:rsidR="000D2276" w:rsidRPr="000D2276" w:rsidRDefault="000D2276" w:rsidP="000D2276">
      <w:pPr>
        <w:ind w:right="-360"/>
        <w:jc w:val="both"/>
        <w:rPr>
          <w:b/>
        </w:rPr>
      </w:pPr>
      <w:r w:rsidRPr="000D2276">
        <w:rPr>
          <w:b/>
        </w:rPr>
        <w:t xml:space="preserve">Part one – Data provided by </w:t>
      </w:r>
      <w:r w:rsidRPr="000D2276">
        <w:rPr>
          <w:b/>
          <w:i/>
        </w:rPr>
        <w:t>Employer</w:t>
      </w:r>
    </w:p>
    <w:p w:rsidR="000D2276" w:rsidRPr="009A15F3" w:rsidRDefault="000D2276" w:rsidP="000D2276">
      <w:pPr>
        <w:ind w:left="-720" w:firstLine="720"/>
        <w:jc w:val="both"/>
        <w:rPr>
          <w:b/>
          <w:sz w:val="20"/>
        </w:rPr>
      </w:pPr>
      <w:r w:rsidRPr="009A15F3">
        <w:rPr>
          <w:b/>
          <w:sz w:val="20"/>
        </w:rPr>
        <w:t xml:space="preserve">1 General   </w:t>
      </w:r>
    </w:p>
    <w:p w:rsidR="000D2276" w:rsidRPr="009A15F3" w:rsidRDefault="000D2276" w:rsidP="000D2276">
      <w:pPr>
        <w:jc w:val="both"/>
        <w:rPr>
          <w:sz w:val="20"/>
        </w:rPr>
      </w:pPr>
      <w:r w:rsidRPr="009A15F3">
        <w:rPr>
          <w:sz w:val="20"/>
        </w:rPr>
        <w:t xml:space="preserve">The condition of contract are the core clauses and the clauses for main Option </w:t>
      </w:r>
      <w:r w:rsidRPr="009A15F3">
        <w:rPr>
          <w:b/>
          <w:sz w:val="20"/>
        </w:rPr>
        <w:t>A</w:t>
      </w:r>
      <w:r w:rsidRPr="009A15F3">
        <w:rPr>
          <w:sz w:val="20"/>
        </w:rPr>
        <w:t xml:space="preserve">, dispute resolution Option </w:t>
      </w:r>
      <w:r>
        <w:rPr>
          <w:b/>
          <w:sz w:val="20"/>
        </w:rPr>
        <w:t>W2</w:t>
      </w:r>
      <w:r w:rsidRPr="009A15F3">
        <w:rPr>
          <w:color w:val="0000FF"/>
          <w:sz w:val="20"/>
        </w:rPr>
        <w:t xml:space="preserve"> </w:t>
      </w:r>
      <w:r w:rsidRPr="009A15F3">
        <w:rPr>
          <w:sz w:val="20"/>
        </w:rPr>
        <w:t xml:space="preserve">and secondary Options </w:t>
      </w:r>
      <w:r w:rsidRPr="00CC63A2">
        <w:rPr>
          <w:b/>
          <w:sz w:val="20"/>
        </w:rPr>
        <w:t>X2,</w:t>
      </w:r>
      <w:r>
        <w:rPr>
          <w:b/>
          <w:sz w:val="20"/>
        </w:rPr>
        <w:t xml:space="preserve"> </w:t>
      </w:r>
      <w:r w:rsidRPr="00CC63A2">
        <w:rPr>
          <w:b/>
          <w:sz w:val="20"/>
        </w:rPr>
        <w:t>X7,</w:t>
      </w:r>
      <w:r>
        <w:rPr>
          <w:b/>
          <w:sz w:val="20"/>
        </w:rPr>
        <w:t xml:space="preserve"> X12, </w:t>
      </w:r>
      <w:r w:rsidRPr="00CC63A2">
        <w:rPr>
          <w:b/>
          <w:sz w:val="20"/>
        </w:rPr>
        <w:t>X15, X16, Z1, Z2, Z3, Z4, Z5, Y(UK)2 and Y(UK)3</w:t>
      </w:r>
      <w:r w:rsidRPr="009A15F3">
        <w:rPr>
          <w:sz w:val="20"/>
        </w:rPr>
        <w:t xml:space="preserve"> of the NEC3 Engineering and Construction Contract (</w:t>
      </w:r>
      <w:r>
        <w:rPr>
          <w:sz w:val="20"/>
        </w:rPr>
        <w:t>April 2013</w:t>
      </w:r>
      <w:r w:rsidRPr="009A15F3">
        <w:rPr>
          <w:sz w:val="20"/>
        </w:rPr>
        <w:t>).</w:t>
      </w:r>
    </w:p>
    <w:p w:rsidR="000D2276" w:rsidRPr="009A15F3" w:rsidRDefault="000D2276" w:rsidP="000D2276">
      <w:pPr>
        <w:ind w:left="420"/>
        <w:jc w:val="both"/>
        <w:rPr>
          <w:sz w:val="20"/>
        </w:rPr>
      </w:pPr>
    </w:p>
    <w:p w:rsidR="000D2276" w:rsidRPr="00A627C4" w:rsidRDefault="000D2276" w:rsidP="000D2276">
      <w:pPr>
        <w:numPr>
          <w:ilvl w:val="0"/>
          <w:numId w:val="14"/>
        </w:numPr>
        <w:spacing w:before="0" w:line="240" w:lineRule="auto"/>
        <w:jc w:val="both"/>
        <w:rPr>
          <w:b/>
          <w:sz w:val="20"/>
        </w:rPr>
      </w:pPr>
      <w:r w:rsidRPr="00EF6AB9">
        <w:rPr>
          <w:sz w:val="20"/>
        </w:rPr>
        <w:t xml:space="preserve">The works are: </w:t>
      </w:r>
    </w:p>
    <w:p w:rsidR="00A627C4" w:rsidRPr="00A627C4" w:rsidRDefault="00A627C4" w:rsidP="00A627C4">
      <w:pPr>
        <w:pStyle w:val="ListParagraph"/>
        <w:numPr>
          <w:ilvl w:val="0"/>
          <w:numId w:val="31"/>
        </w:numPr>
        <w:spacing w:line="240" w:lineRule="auto"/>
        <w:rPr>
          <w:rFonts w:asciiTheme="minorHAnsi" w:hAnsiTheme="minorHAnsi"/>
          <w:b/>
          <w:sz w:val="20"/>
        </w:rPr>
      </w:pPr>
      <w:r w:rsidRPr="00A627C4">
        <w:rPr>
          <w:rFonts w:asciiTheme="minorHAnsi" w:hAnsiTheme="minorHAnsi"/>
          <w:b/>
          <w:sz w:val="20"/>
        </w:rPr>
        <w:t xml:space="preserve">Deconstruct and Rebuilding the Tumbling Weir Retaining wall of 10m length X 3.5m height on </w:t>
      </w:r>
      <w:proofErr w:type="spellStart"/>
      <w:r w:rsidRPr="00A627C4">
        <w:rPr>
          <w:rFonts w:asciiTheme="minorHAnsi" w:hAnsiTheme="minorHAnsi"/>
          <w:b/>
          <w:sz w:val="20"/>
        </w:rPr>
        <w:t>Havyatt</w:t>
      </w:r>
      <w:proofErr w:type="spellEnd"/>
      <w:r w:rsidRPr="00A627C4">
        <w:rPr>
          <w:rFonts w:asciiTheme="minorHAnsi" w:hAnsiTheme="minorHAnsi"/>
          <w:b/>
          <w:sz w:val="20"/>
        </w:rPr>
        <w:t xml:space="preserve"> Road, </w:t>
      </w:r>
      <w:proofErr w:type="spellStart"/>
      <w:r w:rsidRPr="00A627C4">
        <w:rPr>
          <w:rFonts w:asciiTheme="minorHAnsi" w:hAnsiTheme="minorHAnsi"/>
          <w:b/>
          <w:sz w:val="20"/>
        </w:rPr>
        <w:t>Wrington</w:t>
      </w:r>
      <w:proofErr w:type="spellEnd"/>
      <w:r w:rsidRPr="00A627C4">
        <w:rPr>
          <w:rFonts w:asciiTheme="minorHAnsi" w:hAnsiTheme="minorHAnsi"/>
          <w:b/>
          <w:sz w:val="20"/>
        </w:rPr>
        <w:t>, North Somerset.</w:t>
      </w:r>
    </w:p>
    <w:p w:rsidR="00A627C4" w:rsidRPr="00A627C4" w:rsidRDefault="00A627C4" w:rsidP="00A627C4">
      <w:pPr>
        <w:pStyle w:val="ListParagraph"/>
        <w:spacing w:line="240" w:lineRule="auto"/>
        <w:ind w:left="1500"/>
        <w:rPr>
          <w:rFonts w:asciiTheme="minorHAnsi" w:hAnsiTheme="minorHAnsi"/>
          <w:b/>
          <w:sz w:val="20"/>
        </w:rPr>
      </w:pPr>
    </w:p>
    <w:p w:rsidR="00A627C4" w:rsidRPr="00A627C4" w:rsidRDefault="00A627C4" w:rsidP="00A627C4">
      <w:pPr>
        <w:pStyle w:val="ListParagraph"/>
        <w:numPr>
          <w:ilvl w:val="0"/>
          <w:numId w:val="31"/>
        </w:numPr>
        <w:spacing w:line="240" w:lineRule="auto"/>
        <w:rPr>
          <w:rFonts w:asciiTheme="minorHAnsi" w:hAnsiTheme="minorHAnsi"/>
          <w:b/>
          <w:sz w:val="20"/>
        </w:rPr>
      </w:pPr>
      <w:r w:rsidRPr="00A627C4">
        <w:rPr>
          <w:rFonts w:asciiTheme="minorHAnsi" w:hAnsiTheme="minorHAnsi"/>
          <w:b/>
          <w:sz w:val="20"/>
        </w:rPr>
        <w:t xml:space="preserve">Deconstruct and Rebuilding the Spring Lane Retaining wall of 4.6m length X up to 1.5m height on Spring Lane Road, </w:t>
      </w:r>
      <w:proofErr w:type="spellStart"/>
      <w:r w:rsidRPr="00A627C4">
        <w:rPr>
          <w:rFonts w:asciiTheme="minorHAnsi" w:hAnsiTheme="minorHAnsi"/>
          <w:b/>
          <w:sz w:val="20"/>
        </w:rPr>
        <w:t>Dundry</w:t>
      </w:r>
      <w:proofErr w:type="spellEnd"/>
      <w:r w:rsidRPr="00A627C4">
        <w:rPr>
          <w:rFonts w:asciiTheme="minorHAnsi" w:hAnsiTheme="minorHAnsi"/>
          <w:b/>
          <w:sz w:val="20"/>
        </w:rPr>
        <w:t>, North Somerset.</w:t>
      </w:r>
    </w:p>
    <w:p w:rsidR="00A627C4" w:rsidRPr="00A627C4" w:rsidRDefault="00A627C4" w:rsidP="00A627C4">
      <w:pPr>
        <w:pStyle w:val="ListParagraph"/>
        <w:spacing w:line="240" w:lineRule="auto"/>
        <w:ind w:left="1500"/>
        <w:rPr>
          <w:sz w:val="20"/>
        </w:rPr>
      </w:pPr>
    </w:p>
    <w:p w:rsidR="000D2276" w:rsidRPr="009A15F3"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 xml:space="preserve"> The Employer is:</w:t>
      </w:r>
    </w:p>
    <w:p w:rsidR="000D2276" w:rsidRPr="009A15F3" w:rsidRDefault="000D2276" w:rsidP="000D2276">
      <w:pPr>
        <w:ind w:left="360"/>
        <w:jc w:val="both"/>
        <w:rPr>
          <w:sz w:val="20"/>
        </w:rPr>
      </w:pPr>
      <w:r w:rsidRPr="009A15F3">
        <w:rPr>
          <w:sz w:val="20"/>
        </w:rPr>
        <w:t xml:space="preserve">Name:     </w:t>
      </w:r>
      <w:r w:rsidRPr="009A15F3">
        <w:rPr>
          <w:b/>
          <w:sz w:val="20"/>
        </w:rPr>
        <w:t xml:space="preserve">North </w:t>
      </w:r>
      <w:r>
        <w:rPr>
          <w:b/>
          <w:sz w:val="20"/>
        </w:rPr>
        <w:t xml:space="preserve">Somerset </w:t>
      </w:r>
      <w:r w:rsidRPr="009A15F3">
        <w:rPr>
          <w:b/>
          <w:sz w:val="20"/>
        </w:rPr>
        <w:t>Council</w:t>
      </w:r>
      <w:r w:rsidRPr="009A15F3">
        <w:rPr>
          <w:sz w:val="20"/>
        </w:rPr>
        <w:t xml:space="preserve"> </w:t>
      </w:r>
    </w:p>
    <w:p w:rsidR="000D2276" w:rsidRPr="009A15F3" w:rsidRDefault="000D2276" w:rsidP="000D2276">
      <w:pPr>
        <w:spacing w:before="0"/>
        <w:ind w:left="360"/>
        <w:jc w:val="both"/>
        <w:rPr>
          <w:b/>
          <w:sz w:val="20"/>
        </w:rPr>
      </w:pPr>
      <w:r w:rsidRPr="009A15F3">
        <w:rPr>
          <w:sz w:val="20"/>
        </w:rPr>
        <w:t xml:space="preserve">Address: </w:t>
      </w:r>
      <w:r>
        <w:rPr>
          <w:b/>
          <w:sz w:val="20"/>
        </w:rPr>
        <w:t>Development &amp; Environmental Services</w:t>
      </w:r>
    </w:p>
    <w:p w:rsidR="000D2276" w:rsidRPr="009A15F3" w:rsidRDefault="000D2276" w:rsidP="000D2276">
      <w:pPr>
        <w:spacing w:before="0"/>
        <w:ind w:left="360"/>
        <w:jc w:val="both"/>
        <w:rPr>
          <w:b/>
          <w:sz w:val="20"/>
        </w:rPr>
      </w:pPr>
      <w:r w:rsidRPr="009A15F3">
        <w:rPr>
          <w:b/>
          <w:sz w:val="20"/>
        </w:rPr>
        <w:t xml:space="preserve">               </w:t>
      </w:r>
      <w:r>
        <w:rPr>
          <w:b/>
          <w:sz w:val="20"/>
        </w:rPr>
        <w:t xml:space="preserve">Town </w:t>
      </w:r>
      <w:r w:rsidRPr="009A15F3">
        <w:rPr>
          <w:b/>
          <w:sz w:val="20"/>
        </w:rPr>
        <w:t xml:space="preserve">Hall, </w:t>
      </w:r>
    </w:p>
    <w:p w:rsidR="000D2276" w:rsidRPr="009A15F3" w:rsidRDefault="000D2276" w:rsidP="000D2276">
      <w:pPr>
        <w:spacing w:before="0"/>
        <w:ind w:left="360"/>
        <w:jc w:val="both"/>
        <w:rPr>
          <w:b/>
          <w:sz w:val="20"/>
        </w:rPr>
      </w:pPr>
      <w:r w:rsidRPr="009A15F3">
        <w:rPr>
          <w:b/>
          <w:sz w:val="20"/>
        </w:rPr>
        <w:t xml:space="preserve">               </w:t>
      </w:r>
      <w:r>
        <w:rPr>
          <w:b/>
          <w:sz w:val="20"/>
        </w:rPr>
        <w:t>Weston-Super-Mare</w:t>
      </w:r>
      <w:r w:rsidRPr="009A15F3">
        <w:rPr>
          <w:b/>
          <w:sz w:val="20"/>
        </w:rPr>
        <w:t xml:space="preserve"> </w:t>
      </w:r>
    </w:p>
    <w:p w:rsidR="000D2276" w:rsidRPr="009A15F3" w:rsidRDefault="000D2276" w:rsidP="000D2276">
      <w:pPr>
        <w:spacing w:before="0"/>
        <w:ind w:left="360"/>
        <w:jc w:val="both"/>
        <w:rPr>
          <w:b/>
          <w:sz w:val="20"/>
        </w:rPr>
      </w:pPr>
      <w:r>
        <w:rPr>
          <w:b/>
          <w:sz w:val="20"/>
        </w:rPr>
        <w:t xml:space="preserve">               North Somerset</w:t>
      </w:r>
      <w:r w:rsidRPr="009A15F3">
        <w:rPr>
          <w:b/>
          <w:sz w:val="20"/>
        </w:rPr>
        <w:t xml:space="preserve">, </w:t>
      </w:r>
    </w:p>
    <w:p w:rsidR="000D2276" w:rsidRDefault="000D2276" w:rsidP="000D2276">
      <w:pPr>
        <w:spacing w:before="0"/>
        <w:ind w:left="360"/>
        <w:jc w:val="both"/>
        <w:rPr>
          <w:b/>
          <w:sz w:val="20"/>
        </w:rPr>
      </w:pPr>
      <w:r w:rsidRPr="009A15F3">
        <w:rPr>
          <w:b/>
          <w:sz w:val="20"/>
        </w:rPr>
        <w:t xml:space="preserve">               </w:t>
      </w:r>
      <w:r w:rsidR="00C3069E">
        <w:rPr>
          <w:b/>
          <w:sz w:val="20"/>
        </w:rPr>
        <w:t>BS23 1UJ</w:t>
      </w:r>
      <w:r w:rsidRPr="009A15F3">
        <w:rPr>
          <w:b/>
          <w:sz w:val="20"/>
        </w:rPr>
        <w:t xml:space="preserve"> </w:t>
      </w:r>
    </w:p>
    <w:p w:rsidR="00A36002" w:rsidRPr="009A15F3" w:rsidRDefault="00A36002" w:rsidP="000D2276">
      <w:pPr>
        <w:spacing w:before="0"/>
        <w:ind w:left="360"/>
        <w:jc w:val="both"/>
        <w:rPr>
          <w:b/>
          <w:sz w:val="20"/>
        </w:rPr>
      </w:pPr>
    </w:p>
    <w:p w:rsidR="000D2276" w:rsidRPr="009A15F3"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 xml:space="preserve">The Project Manager is: </w:t>
      </w:r>
    </w:p>
    <w:p w:rsidR="000D2276" w:rsidRPr="009A15F3" w:rsidRDefault="000D2276" w:rsidP="000D2276">
      <w:pPr>
        <w:ind w:left="360"/>
        <w:jc w:val="both"/>
        <w:rPr>
          <w:sz w:val="20"/>
        </w:rPr>
      </w:pPr>
      <w:r w:rsidRPr="009A15F3">
        <w:rPr>
          <w:sz w:val="20"/>
        </w:rPr>
        <w:t>Name:</w:t>
      </w:r>
      <w:r>
        <w:rPr>
          <w:sz w:val="20"/>
        </w:rPr>
        <w:t xml:space="preserve">    </w:t>
      </w:r>
      <w:r w:rsidRPr="009A15F3">
        <w:rPr>
          <w:sz w:val="20"/>
        </w:rPr>
        <w:t xml:space="preserve"> </w:t>
      </w:r>
      <w:r>
        <w:rPr>
          <w:b/>
          <w:sz w:val="20"/>
        </w:rPr>
        <w:t xml:space="preserve">Mr </w:t>
      </w:r>
      <w:r w:rsidR="00C3069E">
        <w:rPr>
          <w:b/>
          <w:sz w:val="20"/>
        </w:rPr>
        <w:t>Chandan Bhumpelly</w:t>
      </w:r>
    </w:p>
    <w:p w:rsidR="00C3069E" w:rsidRPr="009A15F3" w:rsidRDefault="000D2276" w:rsidP="00C3069E">
      <w:pPr>
        <w:spacing w:before="0"/>
        <w:ind w:left="360"/>
        <w:jc w:val="both"/>
        <w:rPr>
          <w:b/>
          <w:sz w:val="20"/>
        </w:rPr>
      </w:pPr>
      <w:r w:rsidRPr="009A15F3">
        <w:rPr>
          <w:sz w:val="20"/>
        </w:rPr>
        <w:t>Address</w:t>
      </w:r>
      <w:r>
        <w:rPr>
          <w:sz w:val="20"/>
        </w:rPr>
        <w:t xml:space="preserve">: </w:t>
      </w:r>
      <w:r w:rsidR="00C3069E">
        <w:rPr>
          <w:b/>
          <w:sz w:val="20"/>
        </w:rPr>
        <w:t>Development &amp; Environmental Services</w:t>
      </w:r>
    </w:p>
    <w:p w:rsidR="00C3069E" w:rsidRPr="009A15F3" w:rsidRDefault="00C3069E" w:rsidP="00C3069E">
      <w:pPr>
        <w:spacing w:before="0"/>
        <w:ind w:left="360"/>
        <w:jc w:val="both"/>
        <w:rPr>
          <w:b/>
          <w:sz w:val="20"/>
        </w:rPr>
      </w:pPr>
      <w:r w:rsidRPr="009A15F3">
        <w:rPr>
          <w:b/>
          <w:sz w:val="20"/>
        </w:rPr>
        <w:t xml:space="preserve">               </w:t>
      </w:r>
      <w:r>
        <w:rPr>
          <w:b/>
          <w:sz w:val="20"/>
        </w:rPr>
        <w:t xml:space="preserve">Town </w:t>
      </w:r>
      <w:r w:rsidRPr="009A15F3">
        <w:rPr>
          <w:b/>
          <w:sz w:val="20"/>
        </w:rPr>
        <w:t xml:space="preserve">Hall, </w:t>
      </w:r>
    </w:p>
    <w:p w:rsidR="00C3069E" w:rsidRPr="009A15F3" w:rsidRDefault="00C3069E" w:rsidP="00C3069E">
      <w:pPr>
        <w:spacing w:before="0"/>
        <w:ind w:left="360"/>
        <w:jc w:val="both"/>
        <w:rPr>
          <w:b/>
          <w:sz w:val="20"/>
        </w:rPr>
      </w:pPr>
      <w:r w:rsidRPr="009A15F3">
        <w:rPr>
          <w:b/>
          <w:sz w:val="20"/>
        </w:rPr>
        <w:t xml:space="preserve">               </w:t>
      </w:r>
      <w:r>
        <w:rPr>
          <w:b/>
          <w:sz w:val="20"/>
        </w:rPr>
        <w:t>Weston-Super-Mare</w:t>
      </w:r>
      <w:r w:rsidRPr="009A15F3">
        <w:rPr>
          <w:b/>
          <w:sz w:val="20"/>
        </w:rPr>
        <w:t xml:space="preserve"> </w:t>
      </w:r>
    </w:p>
    <w:p w:rsidR="00C3069E" w:rsidRPr="009A15F3" w:rsidRDefault="00C3069E" w:rsidP="00C3069E">
      <w:pPr>
        <w:spacing w:before="0"/>
        <w:ind w:left="360"/>
        <w:jc w:val="both"/>
        <w:rPr>
          <w:b/>
          <w:sz w:val="20"/>
        </w:rPr>
      </w:pPr>
      <w:r>
        <w:rPr>
          <w:b/>
          <w:sz w:val="20"/>
        </w:rPr>
        <w:t xml:space="preserve">               North Somerset</w:t>
      </w:r>
      <w:r w:rsidRPr="009A15F3">
        <w:rPr>
          <w:b/>
          <w:sz w:val="20"/>
        </w:rPr>
        <w:t xml:space="preserve">, </w:t>
      </w:r>
    </w:p>
    <w:p w:rsidR="000D2276" w:rsidRDefault="00C3069E" w:rsidP="00A36002">
      <w:pPr>
        <w:spacing w:before="0"/>
        <w:ind w:left="360"/>
        <w:jc w:val="both"/>
        <w:rPr>
          <w:b/>
          <w:sz w:val="20"/>
        </w:rPr>
      </w:pPr>
      <w:r w:rsidRPr="009A15F3">
        <w:rPr>
          <w:b/>
          <w:sz w:val="20"/>
        </w:rPr>
        <w:t xml:space="preserve">               </w:t>
      </w:r>
      <w:r>
        <w:rPr>
          <w:b/>
          <w:sz w:val="20"/>
        </w:rPr>
        <w:t>BS23 1UJ</w:t>
      </w:r>
    </w:p>
    <w:p w:rsidR="00A36002" w:rsidRPr="00A36002" w:rsidRDefault="00A36002" w:rsidP="00A36002">
      <w:pPr>
        <w:spacing w:before="0"/>
        <w:ind w:left="360"/>
        <w:jc w:val="both"/>
        <w:rPr>
          <w:b/>
          <w:sz w:val="20"/>
        </w:rPr>
      </w:pPr>
    </w:p>
    <w:p w:rsidR="000D2276" w:rsidRPr="009A15F3"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 xml:space="preserve"> The Supervisor</w:t>
      </w:r>
      <w:r>
        <w:rPr>
          <w:sz w:val="20"/>
        </w:rPr>
        <w:t xml:space="preserve"> is:</w:t>
      </w:r>
    </w:p>
    <w:p w:rsidR="000D2276" w:rsidRPr="009A15F3" w:rsidRDefault="000D2276" w:rsidP="000D2276">
      <w:pPr>
        <w:ind w:left="360"/>
        <w:jc w:val="both"/>
        <w:rPr>
          <w:sz w:val="20"/>
        </w:rPr>
      </w:pPr>
      <w:r w:rsidRPr="009A15F3">
        <w:rPr>
          <w:sz w:val="20"/>
        </w:rPr>
        <w:t xml:space="preserve">Name: </w:t>
      </w:r>
      <w:r>
        <w:rPr>
          <w:b/>
          <w:sz w:val="20"/>
        </w:rPr>
        <w:t>TO BE CONFIRMED</w:t>
      </w:r>
    </w:p>
    <w:p w:rsidR="00C3069E" w:rsidRPr="009A15F3" w:rsidRDefault="000D2276" w:rsidP="00C3069E">
      <w:pPr>
        <w:spacing w:before="0"/>
        <w:ind w:left="360"/>
        <w:jc w:val="both"/>
        <w:rPr>
          <w:b/>
          <w:sz w:val="20"/>
        </w:rPr>
      </w:pPr>
      <w:r w:rsidRPr="009A15F3">
        <w:rPr>
          <w:sz w:val="20"/>
        </w:rPr>
        <w:t>Address</w:t>
      </w:r>
      <w:r>
        <w:rPr>
          <w:b/>
          <w:sz w:val="20"/>
        </w:rPr>
        <w:t xml:space="preserve">: </w:t>
      </w:r>
      <w:r w:rsidR="00C3069E">
        <w:rPr>
          <w:b/>
          <w:sz w:val="20"/>
        </w:rPr>
        <w:t>Development &amp; Environmental Services</w:t>
      </w:r>
    </w:p>
    <w:p w:rsidR="00C3069E" w:rsidRPr="009A15F3" w:rsidRDefault="00C3069E" w:rsidP="00C3069E">
      <w:pPr>
        <w:spacing w:before="0"/>
        <w:ind w:left="360"/>
        <w:jc w:val="both"/>
        <w:rPr>
          <w:b/>
          <w:sz w:val="20"/>
        </w:rPr>
      </w:pPr>
      <w:r w:rsidRPr="009A15F3">
        <w:rPr>
          <w:b/>
          <w:sz w:val="20"/>
        </w:rPr>
        <w:t xml:space="preserve">               </w:t>
      </w:r>
      <w:r>
        <w:rPr>
          <w:b/>
          <w:sz w:val="20"/>
        </w:rPr>
        <w:t xml:space="preserve">Town </w:t>
      </w:r>
      <w:r w:rsidRPr="009A15F3">
        <w:rPr>
          <w:b/>
          <w:sz w:val="20"/>
        </w:rPr>
        <w:t xml:space="preserve">Hall, </w:t>
      </w:r>
    </w:p>
    <w:p w:rsidR="00C3069E" w:rsidRPr="009A15F3" w:rsidRDefault="00C3069E" w:rsidP="00C3069E">
      <w:pPr>
        <w:spacing w:before="0"/>
        <w:ind w:left="360"/>
        <w:jc w:val="both"/>
        <w:rPr>
          <w:b/>
          <w:sz w:val="20"/>
        </w:rPr>
      </w:pPr>
      <w:r w:rsidRPr="009A15F3">
        <w:rPr>
          <w:b/>
          <w:sz w:val="20"/>
        </w:rPr>
        <w:t xml:space="preserve">               </w:t>
      </w:r>
      <w:r>
        <w:rPr>
          <w:b/>
          <w:sz w:val="20"/>
        </w:rPr>
        <w:t>Weston-Super-Mare</w:t>
      </w:r>
      <w:r w:rsidRPr="009A15F3">
        <w:rPr>
          <w:b/>
          <w:sz w:val="20"/>
        </w:rPr>
        <w:t xml:space="preserve"> </w:t>
      </w:r>
    </w:p>
    <w:p w:rsidR="00C3069E" w:rsidRPr="009A15F3" w:rsidRDefault="00C3069E" w:rsidP="00C3069E">
      <w:pPr>
        <w:spacing w:before="0"/>
        <w:ind w:left="360"/>
        <w:jc w:val="both"/>
        <w:rPr>
          <w:b/>
          <w:sz w:val="20"/>
        </w:rPr>
      </w:pPr>
      <w:r>
        <w:rPr>
          <w:b/>
          <w:sz w:val="20"/>
        </w:rPr>
        <w:t xml:space="preserve">               North Somerset</w:t>
      </w:r>
      <w:r w:rsidRPr="009A15F3">
        <w:rPr>
          <w:b/>
          <w:sz w:val="20"/>
        </w:rPr>
        <w:t xml:space="preserve">, </w:t>
      </w:r>
    </w:p>
    <w:p w:rsidR="000D2276" w:rsidRDefault="00C3069E" w:rsidP="00A36002">
      <w:pPr>
        <w:spacing w:before="0"/>
        <w:ind w:left="360"/>
        <w:jc w:val="both"/>
        <w:rPr>
          <w:b/>
          <w:sz w:val="20"/>
        </w:rPr>
      </w:pPr>
      <w:r w:rsidRPr="009A15F3">
        <w:rPr>
          <w:b/>
          <w:sz w:val="20"/>
        </w:rPr>
        <w:t xml:space="preserve">               </w:t>
      </w:r>
      <w:r>
        <w:rPr>
          <w:b/>
          <w:sz w:val="20"/>
        </w:rPr>
        <w:t>BS23 1UJ</w:t>
      </w:r>
    </w:p>
    <w:p w:rsidR="00A36002" w:rsidRPr="008E0301" w:rsidRDefault="00A36002" w:rsidP="00A36002">
      <w:pPr>
        <w:spacing w:before="0"/>
        <w:ind w:left="360"/>
        <w:jc w:val="both"/>
        <w:rPr>
          <w:b/>
          <w:sz w:val="20"/>
        </w:rPr>
      </w:pPr>
    </w:p>
    <w:p w:rsidR="000D2276" w:rsidRPr="009A15F3" w:rsidRDefault="000D2276" w:rsidP="000D2276">
      <w:pPr>
        <w:numPr>
          <w:ilvl w:val="0"/>
          <w:numId w:val="15"/>
        </w:numPr>
        <w:tabs>
          <w:tab w:val="clear" w:pos="1140"/>
          <w:tab w:val="num" w:pos="720"/>
        </w:tabs>
        <w:spacing w:before="0" w:line="240" w:lineRule="auto"/>
        <w:ind w:hanging="780"/>
        <w:jc w:val="both"/>
        <w:rPr>
          <w:sz w:val="20"/>
        </w:rPr>
      </w:pPr>
      <w:r>
        <w:rPr>
          <w:sz w:val="20"/>
        </w:rPr>
        <w:t>The Adjudicator is</w:t>
      </w:r>
      <w:r w:rsidRPr="009A15F3">
        <w:rPr>
          <w:sz w:val="20"/>
        </w:rPr>
        <w:t>:</w:t>
      </w:r>
      <w:r w:rsidRPr="007F1DF8">
        <w:rPr>
          <w:b/>
          <w:sz w:val="20"/>
        </w:rPr>
        <w:t xml:space="preserve"> </w:t>
      </w:r>
      <w:r>
        <w:rPr>
          <w:b/>
          <w:sz w:val="20"/>
        </w:rPr>
        <w:t>to be nominated by the</w:t>
      </w:r>
      <w:r w:rsidRPr="00AD6B7A">
        <w:rPr>
          <w:b/>
          <w:sz w:val="20"/>
        </w:rPr>
        <w:t xml:space="preserve"> </w:t>
      </w:r>
      <w:r w:rsidRPr="009A15F3">
        <w:rPr>
          <w:b/>
          <w:sz w:val="20"/>
        </w:rPr>
        <w:t>Institution of Civil Engineer’s</w:t>
      </w:r>
    </w:p>
    <w:p w:rsidR="000D2276" w:rsidRPr="009A15F3"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The Works Information is in</w:t>
      </w:r>
      <w:r>
        <w:rPr>
          <w:sz w:val="20"/>
        </w:rPr>
        <w:t xml:space="preserve"> </w:t>
      </w:r>
      <w:r w:rsidR="00C3069E">
        <w:rPr>
          <w:b/>
          <w:sz w:val="20"/>
        </w:rPr>
        <w:t>Appendix 1</w:t>
      </w:r>
      <w:r>
        <w:rPr>
          <w:b/>
          <w:sz w:val="20"/>
        </w:rPr>
        <w:t xml:space="preserve"> Contained in this Contract </w:t>
      </w:r>
    </w:p>
    <w:p w:rsidR="000D2276" w:rsidRPr="00A627C4"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The Site Information is in</w:t>
      </w:r>
      <w:r>
        <w:rPr>
          <w:sz w:val="20"/>
        </w:rPr>
        <w:t xml:space="preserve"> </w:t>
      </w:r>
      <w:r w:rsidR="00C3069E">
        <w:rPr>
          <w:b/>
          <w:sz w:val="20"/>
        </w:rPr>
        <w:t>Appendix 1</w:t>
      </w:r>
      <w:r>
        <w:rPr>
          <w:b/>
          <w:sz w:val="20"/>
        </w:rPr>
        <w:t xml:space="preserve"> Contained in this Contract</w:t>
      </w:r>
    </w:p>
    <w:p w:rsidR="00A627C4" w:rsidRPr="00DF483F" w:rsidRDefault="00A627C4" w:rsidP="00A627C4">
      <w:pPr>
        <w:spacing w:before="0" w:line="240" w:lineRule="auto"/>
        <w:ind w:left="1140"/>
        <w:jc w:val="both"/>
        <w:rPr>
          <w:sz w:val="20"/>
        </w:rPr>
      </w:pPr>
    </w:p>
    <w:p w:rsidR="00EF6AB9" w:rsidRDefault="000D2276" w:rsidP="00EF6AB9">
      <w:pPr>
        <w:numPr>
          <w:ilvl w:val="0"/>
          <w:numId w:val="15"/>
        </w:numPr>
        <w:tabs>
          <w:tab w:val="clear" w:pos="1140"/>
          <w:tab w:val="num" w:pos="720"/>
        </w:tabs>
        <w:spacing w:before="0" w:line="240" w:lineRule="auto"/>
        <w:ind w:hanging="780"/>
        <w:rPr>
          <w:sz w:val="20"/>
        </w:rPr>
      </w:pPr>
      <w:r w:rsidRPr="009A15F3">
        <w:rPr>
          <w:sz w:val="20"/>
        </w:rPr>
        <w:lastRenderedPageBreak/>
        <w:t xml:space="preserve">The </w:t>
      </w:r>
      <w:r w:rsidRPr="009A15F3">
        <w:rPr>
          <w:i/>
          <w:sz w:val="20"/>
        </w:rPr>
        <w:t>boundaries of the site</w:t>
      </w:r>
      <w:r w:rsidRPr="009A15F3">
        <w:rPr>
          <w:sz w:val="20"/>
        </w:rPr>
        <w:t xml:space="preserve"> are: </w:t>
      </w:r>
    </w:p>
    <w:p w:rsidR="00A627C4" w:rsidRDefault="000D2276" w:rsidP="00EF6AB9">
      <w:pPr>
        <w:spacing w:before="0" w:line="240" w:lineRule="auto"/>
        <w:ind w:left="1140"/>
        <w:jc w:val="both"/>
        <w:rPr>
          <w:b/>
          <w:sz w:val="20"/>
        </w:rPr>
      </w:pPr>
      <w:r>
        <w:rPr>
          <w:b/>
          <w:sz w:val="20"/>
        </w:rPr>
        <w:t xml:space="preserve">As indicated in </w:t>
      </w:r>
      <w:r w:rsidR="002677F8">
        <w:rPr>
          <w:b/>
          <w:sz w:val="20"/>
        </w:rPr>
        <w:t xml:space="preserve">below </w:t>
      </w:r>
      <w:r>
        <w:rPr>
          <w:b/>
          <w:sz w:val="20"/>
        </w:rPr>
        <w:t>Drawing Number</w:t>
      </w:r>
      <w:r w:rsidR="00A627C4">
        <w:rPr>
          <w:b/>
          <w:sz w:val="20"/>
        </w:rPr>
        <w:t>s:</w:t>
      </w:r>
    </w:p>
    <w:p w:rsidR="002677F8" w:rsidRDefault="002677F8" w:rsidP="00A627C4">
      <w:pPr>
        <w:spacing w:before="0" w:line="240" w:lineRule="auto"/>
        <w:ind w:left="1140"/>
        <w:rPr>
          <w:lang w:eastAsia="en-GB"/>
        </w:rPr>
      </w:pPr>
    </w:p>
    <w:p w:rsidR="002677F8" w:rsidRDefault="00A627C4" w:rsidP="002677F8">
      <w:pPr>
        <w:spacing w:before="0" w:line="240" w:lineRule="auto"/>
        <w:ind w:left="1140"/>
        <w:rPr>
          <w:b/>
          <w:sz w:val="20"/>
          <w:szCs w:val="20"/>
          <w:lang w:eastAsia="en-GB"/>
        </w:rPr>
      </w:pPr>
      <w:r w:rsidRPr="00A627C4">
        <w:rPr>
          <w:b/>
          <w:sz w:val="20"/>
          <w:szCs w:val="20"/>
          <w:lang w:eastAsia="en-GB"/>
        </w:rPr>
        <w:t>Tumbling Weir Retaining Wall: 46W016/NSC/C/2018/103 Rev.01; Proposed wall General Arrangement.</w:t>
      </w:r>
    </w:p>
    <w:p w:rsidR="002677F8" w:rsidRDefault="002677F8" w:rsidP="002677F8">
      <w:pPr>
        <w:spacing w:before="0" w:line="240" w:lineRule="auto"/>
        <w:ind w:left="1140"/>
        <w:rPr>
          <w:b/>
          <w:sz w:val="20"/>
          <w:szCs w:val="20"/>
          <w:lang w:eastAsia="en-GB"/>
        </w:rPr>
      </w:pPr>
    </w:p>
    <w:p w:rsidR="002677F8" w:rsidRPr="002677F8" w:rsidRDefault="002677F8" w:rsidP="002677F8">
      <w:pPr>
        <w:spacing w:before="0" w:line="240" w:lineRule="auto"/>
        <w:ind w:left="1140"/>
        <w:rPr>
          <w:b/>
          <w:sz w:val="20"/>
          <w:szCs w:val="20"/>
          <w:lang w:eastAsia="en-GB"/>
        </w:rPr>
      </w:pPr>
      <w:r w:rsidRPr="002677F8">
        <w:rPr>
          <w:b/>
          <w:sz w:val="20"/>
          <w:szCs w:val="20"/>
          <w:lang w:eastAsia="en-GB"/>
        </w:rPr>
        <w:t>Spring Lane Retaining Wall:</w:t>
      </w:r>
      <w:r>
        <w:rPr>
          <w:b/>
          <w:sz w:val="20"/>
          <w:szCs w:val="20"/>
          <w:lang w:eastAsia="en-GB"/>
        </w:rPr>
        <w:t xml:space="preserve"> </w:t>
      </w:r>
      <w:r w:rsidRPr="002677F8">
        <w:rPr>
          <w:b/>
          <w:sz w:val="20"/>
          <w:szCs w:val="20"/>
          <w:lang w:eastAsia="en-GB"/>
        </w:rPr>
        <w:t>Drawing Number: 56W026/NSC/C/2018/103, Rev.01; General Arrangement.</w:t>
      </w:r>
    </w:p>
    <w:p w:rsidR="000D2276" w:rsidRPr="000A3385" w:rsidRDefault="000D2276" w:rsidP="00EF6AB9">
      <w:pPr>
        <w:spacing w:before="0" w:line="240" w:lineRule="auto"/>
        <w:ind w:left="1140"/>
        <w:jc w:val="both"/>
        <w:rPr>
          <w:sz w:val="20"/>
        </w:rPr>
      </w:pPr>
    </w:p>
    <w:p w:rsidR="000D2276" w:rsidRPr="009A15F3"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 xml:space="preserve">The </w:t>
      </w:r>
      <w:r w:rsidRPr="009A15F3">
        <w:rPr>
          <w:i/>
          <w:sz w:val="20"/>
        </w:rPr>
        <w:t>language of this contract</w:t>
      </w:r>
      <w:r w:rsidRPr="009A15F3">
        <w:rPr>
          <w:sz w:val="20"/>
        </w:rPr>
        <w:t xml:space="preserve"> is: </w:t>
      </w:r>
      <w:r w:rsidRPr="009A15F3">
        <w:rPr>
          <w:b/>
          <w:sz w:val="20"/>
        </w:rPr>
        <w:t>English</w:t>
      </w:r>
    </w:p>
    <w:p w:rsidR="000D2276" w:rsidRPr="009A15F3" w:rsidRDefault="000D2276" w:rsidP="000D2276">
      <w:pPr>
        <w:numPr>
          <w:ilvl w:val="0"/>
          <w:numId w:val="15"/>
        </w:numPr>
        <w:tabs>
          <w:tab w:val="clear" w:pos="1140"/>
          <w:tab w:val="num" w:pos="720"/>
        </w:tabs>
        <w:spacing w:before="0" w:line="240" w:lineRule="auto"/>
        <w:ind w:left="720"/>
        <w:jc w:val="both"/>
        <w:rPr>
          <w:b/>
          <w:sz w:val="20"/>
        </w:rPr>
      </w:pPr>
      <w:r w:rsidRPr="009A15F3">
        <w:rPr>
          <w:sz w:val="20"/>
        </w:rPr>
        <w:t xml:space="preserve">The law of this contract is the law of </w:t>
      </w:r>
      <w:smartTag w:uri="urn:schemas-microsoft-com:office:smarttags" w:element="country-region">
        <w:r w:rsidRPr="009A15F3">
          <w:rPr>
            <w:b/>
            <w:sz w:val="20"/>
          </w:rPr>
          <w:t>England</w:t>
        </w:r>
      </w:smartTag>
      <w:r w:rsidRPr="009A15F3">
        <w:rPr>
          <w:b/>
          <w:sz w:val="20"/>
        </w:rPr>
        <w:t xml:space="preserve"> and </w:t>
      </w:r>
      <w:smartTag w:uri="urn:schemas-microsoft-com:office:smarttags" w:element="country-region">
        <w:r w:rsidRPr="009A15F3">
          <w:rPr>
            <w:b/>
            <w:sz w:val="20"/>
          </w:rPr>
          <w:t>Wales</w:t>
        </w:r>
      </w:smartTag>
      <w:r w:rsidRPr="009A15F3">
        <w:rPr>
          <w:b/>
          <w:sz w:val="20"/>
        </w:rPr>
        <w:t xml:space="preserve">, subject to the jurisdiction of the courts of </w:t>
      </w:r>
      <w:smartTag w:uri="urn:schemas-microsoft-com:office:smarttags" w:element="country-region">
        <w:r w:rsidRPr="009A15F3">
          <w:rPr>
            <w:b/>
            <w:sz w:val="20"/>
          </w:rPr>
          <w:t>England</w:t>
        </w:r>
      </w:smartTag>
      <w:r w:rsidRPr="009A15F3">
        <w:rPr>
          <w:b/>
          <w:sz w:val="20"/>
        </w:rPr>
        <w:t xml:space="preserve"> and </w:t>
      </w:r>
      <w:smartTag w:uri="urn:schemas-microsoft-com:office:smarttags" w:element="place">
        <w:smartTag w:uri="urn:schemas-microsoft-com:office:smarttags" w:element="country-region">
          <w:r w:rsidRPr="009A15F3">
            <w:rPr>
              <w:b/>
              <w:sz w:val="20"/>
            </w:rPr>
            <w:t>Wales</w:t>
          </w:r>
        </w:smartTag>
      </w:smartTag>
      <w:r w:rsidRPr="009A15F3">
        <w:rPr>
          <w:b/>
          <w:sz w:val="20"/>
        </w:rPr>
        <w:t xml:space="preserve"> </w:t>
      </w:r>
    </w:p>
    <w:p w:rsidR="000D2276" w:rsidRPr="009A15F3"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 xml:space="preserve">The </w:t>
      </w:r>
      <w:r w:rsidRPr="009A15F3">
        <w:rPr>
          <w:i/>
          <w:sz w:val="20"/>
        </w:rPr>
        <w:t>period for reply</w:t>
      </w:r>
      <w:r w:rsidRPr="009A15F3">
        <w:rPr>
          <w:sz w:val="20"/>
        </w:rPr>
        <w:t xml:space="preserve"> is: </w:t>
      </w:r>
      <w:r w:rsidR="00616F62">
        <w:rPr>
          <w:b/>
          <w:sz w:val="20"/>
        </w:rPr>
        <w:t>5</w:t>
      </w:r>
      <w:r w:rsidRPr="00140A3A">
        <w:rPr>
          <w:b/>
          <w:sz w:val="20"/>
        </w:rPr>
        <w:t xml:space="preserve"> working days</w:t>
      </w:r>
      <w:r>
        <w:rPr>
          <w:sz w:val="20"/>
        </w:rPr>
        <w:t xml:space="preserve"> </w:t>
      </w:r>
    </w:p>
    <w:p w:rsidR="000D2276" w:rsidRPr="009A15F3" w:rsidRDefault="000D2276" w:rsidP="000D2276">
      <w:pPr>
        <w:numPr>
          <w:ilvl w:val="0"/>
          <w:numId w:val="15"/>
        </w:numPr>
        <w:tabs>
          <w:tab w:val="clear" w:pos="1140"/>
          <w:tab w:val="num" w:pos="720"/>
        </w:tabs>
        <w:spacing w:before="0" w:line="240" w:lineRule="auto"/>
        <w:ind w:left="720"/>
        <w:jc w:val="both"/>
        <w:rPr>
          <w:b/>
          <w:sz w:val="20"/>
        </w:rPr>
      </w:pPr>
      <w:r w:rsidRPr="009A15F3">
        <w:rPr>
          <w:sz w:val="20"/>
        </w:rPr>
        <w:t xml:space="preserve">The </w:t>
      </w:r>
      <w:r w:rsidRPr="009A15F3">
        <w:rPr>
          <w:i/>
          <w:sz w:val="20"/>
        </w:rPr>
        <w:t>Adjudicator nominating body</w:t>
      </w:r>
      <w:r w:rsidRPr="009A15F3">
        <w:rPr>
          <w:sz w:val="20"/>
        </w:rPr>
        <w:t xml:space="preserve"> is: </w:t>
      </w:r>
      <w:r w:rsidRPr="009A15F3">
        <w:rPr>
          <w:b/>
          <w:sz w:val="20"/>
        </w:rPr>
        <w:t xml:space="preserve">The Institution of Civil Engineer’s </w:t>
      </w:r>
    </w:p>
    <w:p w:rsidR="000D2276" w:rsidRPr="009A15F3" w:rsidRDefault="000D2276" w:rsidP="000D2276">
      <w:pPr>
        <w:numPr>
          <w:ilvl w:val="0"/>
          <w:numId w:val="15"/>
        </w:numPr>
        <w:tabs>
          <w:tab w:val="clear" w:pos="1140"/>
          <w:tab w:val="num" w:pos="720"/>
        </w:tabs>
        <w:spacing w:before="0" w:line="240" w:lineRule="auto"/>
        <w:ind w:left="720"/>
        <w:jc w:val="both"/>
        <w:rPr>
          <w:b/>
          <w:color w:val="FF0000"/>
          <w:sz w:val="20"/>
        </w:rPr>
      </w:pPr>
      <w:r w:rsidRPr="009A15F3">
        <w:rPr>
          <w:sz w:val="20"/>
        </w:rPr>
        <w:t xml:space="preserve">The </w:t>
      </w:r>
      <w:r w:rsidRPr="009A15F3">
        <w:rPr>
          <w:i/>
          <w:sz w:val="20"/>
        </w:rPr>
        <w:t>tribunal</w:t>
      </w:r>
      <w:r w:rsidRPr="009A15F3">
        <w:rPr>
          <w:sz w:val="20"/>
        </w:rPr>
        <w:t xml:space="preserve"> is </w:t>
      </w:r>
      <w:r w:rsidRPr="009A15F3">
        <w:rPr>
          <w:b/>
          <w:sz w:val="20"/>
        </w:rPr>
        <w:t xml:space="preserve">arbitration. The arbitration procedure is the latest version of the Institution of Civil Engineers Arbitration Procedure or any amendment or modification to it in force when the arbitrator is appointed. </w:t>
      </w:r>
    </w:p>
    <w:p w:rsidR="000D2276" w:rsidRPr="00974D55" w:rsidRDefault="000D2276" w:rsidP="000D2276">
      <w:pPr>
        <w:numPr>
          <w:ilvl w:val="0"/>
          <w:numId w:val="15"/>
        </w:numPr>
        <w:tabs>
          <w:tab w:val="clear" w:pos="1140"/>
          <w:tab w:val="num" w:pos="720"/>
        </w:tabs>
        <w:spacing w:before="0" w:line="240" w:lineRule="auto"/>
        <w:ind w:hanging="780"/>
        <w:jc w:val="both"/>
        <w:rPr>
          <w:sz w:val="20"/>
        </w:rPr>
      </w:pPr>
      <w:r w:rsidRPr="009A15F3">
        <w:rPr>
          <w:sz w:val="20"/>
        </w:rPr>
        <w:t>The following matters will be included in the Risk Register</w:t>
      </w:r>
    </w:p>
    <w:p w:rsidR="000D2276" w:rsidRPr="009A15F3" w:rsidRDefault="000D2276" w:rsidP="00616F62">
      <w:pPr>
        <w:numPr>
          <w:ilvl w:val="0"/>
          <w:numId w:val="16"/>
        </w:numPr>
        <w:spacing w:before="0" w:line="240" w:lineRule="auto"/>
        <w:rPr>
          <w:b/>
          <w:sz w:val="20"/>
        </w:rPr>
      </w:pPr>
      <w:r>
        <w:rPr>
          <w:b/>
          <w:sz w:val="20"/>
        </w:rPr>
        <w:t xml:space="preserve">Access: </w:t>
      </w:r>
      <w:r w:rsidR="00616F62">
        <w:rPr>
          <w:b/>
          <w:sz w:val="20"/>
        </w:rPr>
        <w:t>Vehicular Access arrangement to proposed site location, and</w:t>
      </w:r>
      <w:r w:rsidR="005C737E">
        <w:rPr>
          <w:b/>
          <w:sz w:val="20"/>
        </w:rPr>
        <w:t xml:space="preserve"> any</w:t>
      </w:r>
      <w:r w:rsidR="00616F62">
        <w:rPr>
          <w:b/>
          <w:sz w:val="20"/>
        </w:rPr>
        <w:t xml:space="preserve"> required consents from</w:t>
      </w:r>
      <w:r w:rsidR="005C737E">
        <w:rPr>
          <w:b/>
          <w:sz w:val="20"/>
        </w:rPr>
        <w:t xml:space="preserve"> the</w:t>
      </w:r>
      <w:r w:rsidR="00616F62">
        <w:rPr>
          <w:b/>
          <w:sz w:val="20"/>
        </w:rPr>
        <w:t xml:space="preserve"> private landowners.</w:t>
      </w:r>
    </w:p>
    <w:p w:rsidR="000D2276" w:rsidRPr="009A15F3" w:rsidRDefault="000D2276" w:rsidP="000D2276">
      <w:pPr>
        <w:numPr>
          <w:ilvl w:val="0"/>
          <w:numId w:val="16"/>
        </w:numPr>
        <w:spacing w:before="0" w:line="240" w:lineRule="auto"/>
        <w:jc w:val="both"/>
        <w:rPr>
          <w:b/>
          <w:sz w:val="20"/>
        </w:rPr>
      </w:pPr>
      <w:r w:rsidRPr="009A15F3">
        <w:rPr>
          <w:b/>
          <w:sz w:val="20"/>
        </w:rPr>
        <w:t xml:space="preserve">Working </w:t>
      </w:r>
      <w:r w:rsidR="00616F62">
        <w:rPr>
          <w:b/>
          <w:sz w:val="20"/>
        </w:rPr>
        <w:t>near/adjacent to existing embankment collapse.</w:t>
      </w:r>
      <w:r w:rsidRPr="009A15F3">
        <w:rPr>
          <w:b/>
          <w:sz w:val="20"/>
        </w:rPr>
        <w:t xml:space="preserve"> </w:t>
      </w:r>
    </w:p>
    <w:p w:rsidR="00A36002" w:rsidRDefault="000D2276" w:rsidP="00A36002">
      <w:pPr>
        <w:numPr>
          <w:ilvl w:val="0"/>
          <w:numId w:val="16"/>
        </w:numPr>
        <w:spacing w:before="0" w:line="240" w:lineRule="auto"/>
        <w:jc w:val="both"/>
        <w:rPr>
          <w:b/>
          <w:sz w:val="20"/>
        </w:rPr>
      </w:pPr>
      <w:r>
        <w:rPr>
          <w:b/>
          <w:sz w:val="20"/>
        </w:rPr>
        <w:t>Severe cold or winter weather conditions.</w:t>
      </w:r>
    </w:p>
    <w:p w:rsidR="00A36002" w:rsidRDefault="00A36002" w:rsidP="00A36002">
      <w:pPr>
        <w:spacing w:before="0" w:line="240" w:lineRule="auto"/>
        <w:jc w:val="both"/>
        <w:rPr>
          <w:b/>
          <w:sz w:val="20"/>
        </w:rPr>
      </w:pPr>
    </w:p>
    <w:p w:rsidR="00A36002" w:rsidRPr="009A15F3" w:rsidRDefault="00A36002" w:rsidP="00A36002">
      <w:pPr>
        <w:ind w:left="360" w:hanging="360"/>
        <w:jc w:val="both"/>
        <w:rPr>
          <w:b/>
          <w:sz w:val="20"/>
        </w:rPr>
      </w:pPr>
      <w:r w:rsidRPr="009A15F3">
        <w:rPr>
          <w:b/>
          <w:sz w:val="20"/>
        </w:rPr>
        <w:t>3 Time</w:t>
      </w:r>
    </w:p>
    <w:p w:rsidR="00A36002" w:rsidRPr="009A15F3" w:rsidRDefault="00A36002" w:rsidP="00A36002">
      <w:pPr>
        <w:numPr>
          <w:ilvl w:val="0"/>
          <w:numId w:val="15"/>
        </w:numPr>
        <w:tabs>
          <w:tab w:val="clear" w:pos="1140"/>
          <w:tab w:val="num" w:pos="720"/>
        </w:tabs>
        <w:spacing w:before="0" w:line="240" w:lineRule="auto"/>
        <w:ind w:hanging="780"/>
        <w:jc w:val="both"/>
        <w:rPr>
          <w:sz w:val="20"/>
        </w:rPr>
      </w:pPr>
      <w:r w:rsidRPr="009A15F3">
        <w:rPr>
          <w:sz w:val="20"/>
        </w:rPr>
        <w:t xml:space="preserve">The </w:t>
      </w:r>
      <w:r w:rsidRPr="009A15F3">
        <w:rPr>
          <w:i/>
          <w:sz w:val="20"/>
        </w:rPr>
        <w:t>starting date</w:t>
      </w:r>
      <w:r w:rsidRPr="009A15F3">
        <w:rPr>
          <w:sz w:val="20"/>
        </w:rPr>
        <w:t xml:space="preserve"> is:</w:t>
      </w:r>
      <w:r>
        <w:rPr>
          <w:sz w:val="20"/>
        </w:rPr>
        <w:t xml:space="preserve"> </w:t>
      </w:r>
      <w:r w:rsidR="00157B57" w:rsidRPr="00157B57">
        <w:rPr>
          <w:b/>
          <w:sz w:val="20"/>
        </w:rPr>
        <w:t>11</w:t>
      </w:r>
      <w:r w:rsidR="00157B57" w:rsidRPr="00157B57">
        <w:rPr>
          <w:b/>
          <w:sz w:val="20"/>
          <w:vertAlign w:val="superscript"/>
        </w:rPr>
        <w:t>th</w:t>
      </w:r>
      <w:r w:rsidR="00157B57" w:rsidRPr="00157B57">
        <w:rPr>
          <w:b/>
          <w:sz w:val="20"/>
        </w:rPr>
        <w:t xml:space="preserve"> November 2019</w:t>
      </w:r>
    </w:p>
    <w:p w:rsidR="00A36002" w:rsidRPr="00453F47" w:rsidRDefault="00A36002" w:rsidP="00A36002">
      <w:pPr>
        <w:numPr>
          <w:ilvl w:val="0"/>
          <w:numId w:val="15"/>
        </w:numPr>
        <w:tabs>
          <w:tab w:val="clear" w:pos="1140"/>
          <w:tab w:val="num" w:pos="720"/>
        </w:tabs>
        <w:spacing w:before="0" w:line="240" w:lineRule="auto"/>
        <w:ind w:hanging="780"/>
        <w:jc w:val="both"/>
        <w:rPr>
          <w:sz w:val="20"/>
        </w:rPr>
      </w:pPr>
      <w:r w:rsidRPr="009A15F3">
        <w:rPr>
          <w:sz w:val="20"/>
        </w:rPr>
        <w:t xml:space="preserve">The </w:t>
      </w:r>
      <w:r w:rsidRPr="009A15F3">
        <w:rPr>
          <w:i/>
          <w:sz w:val="20"/>
        </w:rPr>
        <w:t>access dates</w:t>
      </w:r>
      <w:r w:rsidRPr="009A15F3">
        <w:rPr>
          <w:sz w:val="20"/>
        </w:rPr>
        <w:t xml:space="preserve"> are:</w:t>
      </w:r>
      <w:r w:rsidRPr="002D0218">
        <w:rPr>
          <w:b/>
          <w:sz w:val="20"/>
        </w:rPr>
        <w:t xml:space="preserve"> </w:t>
      </w:r>
      <w:r w:rsidR="00157B57">
        <w:rPr>
          <w:b/>
          <w:sz w:val="20"/>
        </w:rPr>
        <w:t>28</w:t>
      </w:r>
      <w:r w:rsidR="00157B57" w:rsidRPr="00157B57">
        <w:rPr>
          <w:b/>
          <w:sz w:val="20"/>
          <w:vertAlign w:val="superscript"/>
        </w:rPr>
        <w:t>th</w:t>
      </w:r>
      <w:r w:rsidR="00157B57">
        <w:rPr>
          <w:b/>
          <w:sz w:val="20"/>
        </w:rPr>
        <w:t xml:space="preserve"> October 2019</w:t>
      </w:r>
    </w:p>
    <w:p w:rsidR="00A36002" w:rsidRPr="00DF483F" w:rsidRDefault="00A36002" w:rsidP="00A36002">
      <w:pPr>
        <w:numPr>
          <w:ilvl w:val="0"/>
          <w:numId w:val="17"/>
        </w:numPr>
        <w:tabs>
          <w:tab w:val="clear" w:pos="1080"/>
          <w:tab w:val="num" w:pos="720"/>
        </w:tabs>
        <w:spacing w:before="0" w:line="240" w:lineRule="auto"/>
        <w:ind w:left="720"/>
        <w:jc w:val="both"/>
        <w:rPr>
          <w:sz w:val="20"/>
        </w:rPr>
      </w:pPr>
      <w:r w:rsidRPr="009A15F3">
        <w:rPr>
          <w:sz w:val="20"/>
        </w:rPr>
        <w:t xml:space="preserve">The </w:t>
      </w:r>
      <w:r w:rsidRPr="0070295A">
        <w:rPr>
          <w:i/>
          <w:sz w:val="20"/>
        </w:rPr>
        <w:t>Contractor</w:t>
      </w:r>
      <w:r w:rsidRPr="009A15F3">
        <w:rPr>
          <w:sz w:val="20"/>
        </w:rPr>
        <w:t xml:space="preserve"> submits revised programmes at intervals no longer than </w:t>
      </w:r>
      <w:r w:rsidRPr="002D0218">
        <w:rPr>
          <w:b/>
          <w:sz w:val="20"/>
        </w:rPr>
        <w:t>4</w:t>
      </w:r>
      <w:r>
        <w:rPr>
          <w:b/>
          <w:sz w:val="20"/>
        </w:rPr>
        <w:t>w</w:t>
      </w:r>
      <w:r w:rsidRPr="009A15F3">
        <w:rPr>
          <w:b/>
          <w:sz w:val="20"/>
        </w:rPr>
        <w:t>eek</w:t>
      </w:r>
      <w:r>
        <w:rPr>
          <w:b/>
          <w:sz w:val="20"/>
        </w:rPr>
        <w:t>s</w:t>
      </w:r>
    </w:p>
    <w:p w:rsidR="00A36002" w:rsidRDefault="00A36002" w:rsidP="00A36002">
      <w:pPr>
        <w:ind w:left="360" w:hanging="360"/>
        <w:jc w:val="both"/>
        <w:rPr>
          <w:b/>
          <w:sz w:val="20"/>
        </w:rPr>
      </w:pPr>
    </w:p>
    <w:p w:rsidR="00A36002" w:rsidRPr="009A15F3" w:rsidRDefault="00A36002" w:rsidP="00A36002">
      <w:pPr>
        <w:ind w:left="360" w:hanging="360"/>
        <w:jc w:val="both"/>
        <w:rPr>
          <w:b/>
          <w:sz w:val="20"/>
        </w:rPr>
      </w:pPr>
      <w:r w:rsidRPr="009A15F3">
        <w:rPr>
          <w:b/>
          <w:sz w:val="20"/>
        </w:rPr>
        <w:t>4 Testing and Defects</w:t>
      </w:r>
    </w:p>
    <w:p w:rsidR="00A36002" w:rsidRPr="009A15F3" w:rsidRDefault="00A36002" w:rsidP="00A36002">
      <w:pPr>
        <w:ind w:left="360" w:hanging="1080"/>
        <w:jc w:val="both"/>
        <w:rPr>
          <w:b/>
          <w:sz w:val="20"/>
        </w:rPr>
      </w:pPr>
    </w:p>
    <w:p w:rsidR="00A36002" w:rsidRPr="009A15F3" w:rsidRDefault="00A36002" w:rsidP="00A36002">
      <w:pPr>
        <w:numPr>
          <w:ilvl w:val="0"/>
          <w:numId w:val="17"/>
        </w:numPr>
        <w:tabs>
          <w:tab w:val="clear" w:pos="1080"/>
          <w:tab w:val="num" w:pos="720"/>
        </w:tabs>
        <w:spacing w:before="0" w:line="240" w:lineRule="auto"/>
        <w:ind w:left="720"/>
        <w:jc w:val="both"/>
        <w:rPr>
          <w:sz w:val="20"/>
        </w:rPr>
      </w:pPr>
      <w:r w:rsidRPr="009A15F3">
        <w:rPr>
          <w:sz w:val="20"/>
        </w:rPr>
        <w:t xml:space="preserve">The </w:t>
      </w:r>
      <w:r w:rsidRPr="009A15F3">
        <w:rPr>
          <w:i/>
          <w:sz w:val="20"/>
        </w:rPr>
        <w:t>defects</w:t>
      </w:r>
      <w:r w:rsidRPr="009A15F3">
        <w:rPr>
          <w:sz w:val="20"/>
        </w:rPr>
        <w:t xml:space="preserve"> date is </w:t>
      </w:r>
      <w:r w:rsidRPr="009A15F3">
        <w:rPr>
          <w:b/>
          <w:i/>
          <w:sz w:val="20"/>
        </w:rPr>
        <w:t>52</w:t>
      </w:r>
      <w:r w:rsidRPr="009A15F3">
        <w:rPr>
          <w:sz w:val="20"/>
        </w:rPr>
        <w:t xml:space="preserve"> weeks after Completion of the whole of the works.</w:t>
      </w:r>
    </w:p>
    <w:p w:rsidR="00A36002" w:rsidRPr="009A15F3" w:rsidRDefault="00A36002" w:rsidP="00A36002">
      <w:pPr>
        <w:numPr>
          <w:ilvl w:val="0"/>
          <w:numId w:val="17"/>
        </w:numPr>
        <w:tabs>
          <w:tab w:val="clear" w:pos="1080"/>
          <w:tab w:val="num" w:pos="720"/>
          <w:tab w:val="left" w:pos="3969"/>
        </w:tabs>
        <w:spacing w:before="0" w:line="240" w:lineRule="auto"/>
        <w:ind w:left="720" w:right="-284"/>
        <w:jc w:val="both"/>
        <w:rPr>
          <w:sz w:val="20"/>
        </w:rPr>
      </w:pPr>
      <w:r w:rsidRPr="009A15F3">
        <w:rPr>
          <w:sz w:val="20"/>
        </w:rPr>
        <w:t xml:space="preserve">The </w:t>
      </w:r>
      <w:r w:rsidRPr="009A15F3">
        <w:rPr>
          <w:i/>
          <w:sz w:val="20"/>
        </w:rPr>
        <w:t>defect correction</w:t>
      </w:r>
      <w:r w:rsidRPr="009A15F3">
        <w:rPr>
          <w:sz w:val="20"/>
        </w:rPr>
        <w:t xml:space="preserve"> period is </w:t>
      </w:r>
      <w:r w:rsidRPr="009A15F3">
        <w:rPr>
          <w:b/>
          <w:i/>
          <w:sz w:val="20"/>
        </w:rPr>
        <w:t>4</w:t>
      </w:r>
      <w:r w:rsidRPr="009A15F3">
        <w:rPr>
          <w:sz w:val="20"/>
        </w:rPr>
        <w:t xml:space="preserve"> weeks.</w:t>
      </w:r>
    </w:p>
    <w:p w:rsidR="00A36002" w:rsidRDefault="00A36002" w:rsidP="00A36002">
      <w:pPr>
        <w:ind w:left="720" w:hanging="720"/>
        <w:jc w:val="both"/>
        <w:rPr>
          <w:b/>
          <w:sz w:val="20"/>
        </w:rPr>
      </w:pPr>
    </w:p>
    <w:p w:rsidR="00A36002" w:rsidRPr="009A15F3" w:rsidRDefault="00A36002" w:rsidP="00A36002">
      <w:pPr>
        <w:ind w:left="720" w:hanging="720"/>
        <w:jc w:val="both"/>
        <w:rPr>
          <w:b/>
          <w:sz w:val="20"/>
        </w:rPr>
      </w:pPr>
      <w:r w:rsidRPr="009A15F3">
        <w:rPr>
          <w:b/>
          <w:sz w:val="20"/>
        </w:rPr>
        <w:t>5 Payments</w:t>
      </w:r>
    </w:p>
    <w:p w:rsidR="00A36002" w:rsidRPr="009A15F3" w:rsidRDefault="00A36002" w:rsidP="00A36002">
      <w:pPr>
        <w:ind w:left="720" w:hanging="1440"/>
        <w:jc w:val="both"/>
        <w:rPr>
          <w:b/>
          <w:sz w:val="20"/>
        </w:rPr>
      </w:pPr>
    </w:p>
    <w:p w:rsidR="00A36002" w:rsidRPr="009A15F3" w:rsidRDefault="00A36002" w:rsidP="00A36002">
      <w:pPr>
        <w:numPr>
          <w:ilvl w:val="0"/>
          <w:numId w:val="19"/>
        </w:numPr>
        <w:spacing w:before="0" w:line="240" w:lineRule="auto"/>
        <w:jc w:val="both"/>
        <w:rPr>
          <w:i/>
          <w:sz w:val="20"/>
        </w:rPr>
      </w:pPr>
      <w:r w:rsidRPr="009A15F3">
        <w:rPr>
          <w:sz w:val="20"/>
        </w:rPr>
        <w:t xml:space="preserve">The </w:t>
      </w:r>
      <w:r w:rsidRPr="009A15F3">
        <w:rPr>
          <w:i/>
          <w:sz w:val="20"/>
        </w:rPr>
        <w:t>currency of this contract</w:t>
      </w:r>
      <w:r w:rsidRPr="009A15F3">
        <w:rPr>
          <w:sz w:val="20"/>
        </w:rPr>
        <w:t xml:space="preserve"> is the </w:t>
      </w:r>
      <w:r w:rsidRPr="009A15F3">
        <w:rPr>
          <w:b/>
          <w:sz w:val="20"/>
        </w:rPr>
        <w:t>pound sterling</w:t>
      </w:r>
    </w:p>
    <w:p w:rsidR="00A36002" w:rsidRPr="009A15F3" w:rsidRDefault="00A36002" w:rsidP="00A36002">
      <w:pPr>
        <w:numPr>
          <w:ilvl w:val="0"/>
          <w:numId w:val="19"/>
        </w:numPr>
        <w:spacing w:before="0" w:line="240" w:lineRule="auto"/>
        <w:jc w:val="both"/>
        <w:rPr>
          <w:sz w:val="20"/>
        </w:rPr>
      </w:pPr>
      <w:r w:rsidRPr="009A15F3">
        <w:rPr>
          <w:sz w:val="20"/>
        </w:rPr>
        <w:t xml:space="preserve">The </w:t>
      </w:r>
      <w:r w:rsidRPr="009A15F3">
        <w:rPr>
          <w:i/>
          <w:sz w:val="20"/>
        </w:rPr>
        <w:t>assessment interval</w:t>
      </w:r>
      <w:r w:rsidRPr="009A15F3">
        <w:rPr>
          <w:sz w:val="20"/>
        </w:rPr>
        <w:t xml:space="preserve"> is</w:t>
      </w:r>
      <w:r>
        <w:rPr>
          <w:sz w:val="20"/>
        </w:rPr>
        <w:t xml:space="preserve"> </w:t>
      </w:r>
      <w:r w:rsidR="00157B57">
        <w:rPr>
          <w:b/>
          <w:sz w:val="20"/>
        </w:rPr>
        <w:t>1</w:t>
      </w:r>
      <w:r>
        <w:rPr>
          <w:b/>
          <w:sz w:val="20"/>
        </w:rPr>
        <w:t xml:space="preserve"> week.</w:t>
      </w:r>
      <w:r w:rsidRPr="009A15F3">
        <w:rPr>
          <w:sz w:val="20"/>
        </w:rPr>
        <w:t xml:space="preserve"> </w:t>
      </w:r>
    </w:p>
    <w:p w:rsidR="00A36002" w:rsidRDefault="00A36002" w:rsidP="00A36002">
      <w:pPr>
        <w:numPr>
          <w:ilvl w:val="0"/>
          <w:numId w:val="19"/>
        </w:numPr>
        <w:spacing w:before="0" w:line="240" w:lineRule="auto"/>
        <w:jc w:val="both"/>
        <w:rPr>
          <w:sz w:val="20"/>
        </w:rPr>
      </w:pPr>
      <w:r w:rsidRPr="009A15F3">
        <w:rPr>
          <w:sz w:val="20"/>
        </w:rPr>
        <w:t xml:space="preserve">The </w:t>
      </w:r>
      <w:r w:rsidRPr="009A15F3">
        <w:rPr>
          <w:i/>
          <w:sz w:val="20"/>
        </w:rPr>
        <w:t>interest rate</w:t>
      </w:r>
      <w:r w:rsidRPr="009A15F3">
        <w:rPr>
          <w:sz w:val="20"/>
        </w:rPr>
        <w:t xml:space="preserve"> is </w:t>
      </w:r>
      <w:r w:rsidRPr="009A15F3">
        <w:rPr>
          <w:i/>
          <w:sz w:val="20"/>
        </w:rPr>
        <w:t>2</w:t>
      </w:r>
      <w:r w:rsidRPr="009A15F3">
        <w:rPr>
          <w:sz w:val="20"/>
        </w:rPr>
        <w:t xml:space="preserve"> % per annum above the average </w:t>
      </w:r>
      <w:r w:rsidRPr="00576FFE">
        <w:rPr>
          <w:sz w:val="20"/>
        </w:rPr>
        <w:t xml:space="preserve">Rate of the </w:t>
      </w:r>
      <w:r>
        <w:rPr>
          <w:sz w:val="20"/>
        </w:rPr>
        <w:t>Barclays Plc Bank.</w:t>
      </w:r>
    </w:p>
    <w:p w:rsidR="00A36002" w:rsidRPr="009A15F3" w:rsidRDefault="00A36002" w:rsidP="00A36002">
      <w:pPr>
        <w:ind w:left="360"/>
        <w:jc w:val="both"/>
        <w:rPr>
          <w:sz w:val="20"/>
        </w:rPr>
      </w:pPr>
    </w:p>
    <w:p w:rsidR="00A36002" w:rsidRPr="009A15F3" w:rsidRDefault="00A36002" w:rsidP="00A36002">
      <w:pPr>
        <w:ind w:left="-720" w:firstLine="720"/>
        <w:jc w:val="both"/>
        <w:rPr>
          <w:b/>
          <w:sz w:val="20"/>
        </w:rPr>
      </w:pPr>
      <w:r w:rsidRPr="009A15F3">
        <w:rPr>
          <w:b/>
          <w:sz w:val="20"/>
        </w:rPr>
        <w:t>6 Compensation Events</w:t>
      </w:r>
    </w:p>
    <w:p w:rsidR="00A36002" w:rsidRPr="009A15F3" w:rsidRDefault="00A36002" w:rsidP="00A36002">
      <w:pPr>
        <w:ind w:left="709"/>
        <w:jc w:val="both"/>
        <w:rPr>
          <w:b/>
          <w:sz w:val="20"/>
        </w:rPr>
      </w:pPr>
    </w:p>
    <w:p w:rsidR="00A36002" w:rsidRPr="00725A31" w:rsidRDefault="00A36002" w:rsidP="00A36002">
      <w:pPr>
        <w:numPr>
          <w:ilvl w:val="0"/>
          <w:numId w:val="20"/>
        </w:numPr>
        <w:spacing w:before="0" w:line="240" w:lineRule="auto"/>
        <w:jc w:val="both"/>
        <w:rPr>
          <w:sz w:val="20"/>
        </w:rPr>
      </w:pPr>
      <w:r w:rsidRPr="00725A31">
        <w:rPr>
          <w:sz w:val="20"/>
        </w:rPr>
        <w:t xml:space="preserve">The place where weather is to be recorded is </w:t>
      </w:r>
      <w:r w:rsidR="005071D0">
        <w:rPr>
          <w:b/>
          <w:sz w:val="20"/>
        </w:rPr>
        <w:t>Avon Ski Centre</w:t>
      </w:r>
      <w:r w:rsidRPr="00725A31">
        <w:rPr>
          <w:sz w:val="20"/>
        </w:rPr>
        <w:t>.</w:t>
      </w:r>
    </w:p>
    <w:p w:rsidR="00A36002" w:rsidRPr="00725A31" w:rsidRDefault="00A36002" w:rsidP="00A36002">
      <w:pPr>
        <w:numPr>
          <w:ilvl w:val="0"/>
          <w:numId w:val="20"/>
        </w:numPr>
        <w:spacing w:before="0" w:line="240" w:lineRule="auto"/>
        <w:jc w:val="both"/>
        <w:rPr>
          <w:sz w:val="20"/>
        </w:rPr>
      </w:pPr>
      <w:r w:rsidRPr="00725A31">
        <w:rPr>
          <w:sz w:val="20"/>
        </w:rPr>
        <w:t>The weather measurements to be recorded for each calendar month are</w:t>
      </w:r>
    </w:p>
    <w:p w:rsidR="00A36002" w:rsidRPr="00725A31" w:rsidRDefault="00A36002" w:rsidP="00A36002">
      <w:pPr>
        <w:numPr>
          <w:ilvl w:val="0"/>
          <w:numId w:val="21"/>
        </w:numPr>
        <w:spacing w:before="0" w:line="240" w:lineRule="auto"/>
        <w:jc w:val="both"/>
        <w:rPr>
          <w:sz w:val="20"/>
        </w:rPr>
      </w:pPr>
      <w:r w:rsidRPr="00725A31">
        <w:rPr>
          <w:sz w:val="20"/>
        </w:rPr>
        <w:t>The cumulative rainfall (mm)</w:t>
      </w:r>
    </w:p>
    <w:p w:rsidR="00A36002" w:rsidRPr="00725A31" w:rsidRDefault="00A36002" w:rsidP="00A36002">
      <w:pPr>
        <w:numPr>
          <w:ilvl w:val="0"/>
          <w:numId w:val="21"/>
        </w:numPr>
        <w:spacing w:before="0" w:line="240" w:lineRule="auto"/>
        <w:jc w:val="both"/>
        <w:rPr>
          <w:sz w:val="20"/>
        </w:rPr>
      </w:pPr>
      <w:r w:rsidRPr="00725A31">
        <w:rPr>
          <w:sz w:val="20"/>
        </w:rPr>
        <w:lastRenderedPageBreak/>
        <w:t xml:space="preserve">The number of days with rainfall more than 5mm </w:t>
      </w:r>
    </w:p>
    <w:p w:rsidR="00A36002" w:rsidRPr="00725A31" w:rsidRDefault="00A36002" w:rsidP="00A36002">
      <w:pPr>
        <w:numPr>
          <w:ilvl w:val="0"/>
          <w:numId w:val="21"/>
        </w:numPr>
        <w:spacing w:before="0" w:line="240" w:lineRule="auto"/>
        <w:jc w:val="both"/>
        <w:rPr>
          <w:sz w:val="20"/>
        </w:rPr>
      </w:pPr>
      <w:r w:rsidRPr="00725A31">
        <w:rPr>
          <w:sz w:val="20"/>
        </w:rPr>
        <w:t xml:space="preserve">The number of days with minimum air temperature less than 0 degrees Celsius </w:t>
      </w:r>
    </w:p>
    <w:p w:rsidR="00A36002" w:rsidRPr="00725A31" w:rsidRDefault="00A36002" w:rsidP="00A36002">
      <w:pPr>
        <w:numPr>
          <w:ilvl w:val="0"/>
          <w:numId w:val="21"/>
        </w:numPr>
        <w:spacing w:before="0" w:line="240" w:lineRule="auto"/>
        <w:jc w:val="both"/>
        <w:rPr>
          <w:sz w:val="20"/>
        </w:rPr>
      </w:pPr>
      <w:r w:rsidRPr="00725A31">
        <w:rPr>
          <w:sz w:val="20"/>
        </w:rPr>
        <w:t xml:space="preserve">The number of days with snow lying at </w:t>
      </w:r>
      <w:r w:rsidRPr="00725A31">
        <w:rPr>
          <w:b/>
          <w:sz w:val="20"/>
        </w:rPr>
        <w:t xml:space="preserve">09:00GMT </w:t>
      </w:r>
      <w:r w:rsidRPr="00725A31">
        <w:rPr>
          <w:sz w:val="20"/>
        </w:rPr>
        <w:t>hours GMT</w:t>
      </w:r>
    </w:p>
    <w:p w:rsidR="00A36002" w:rsidRPr="002B63CA" w:rsidRDefault="00A36002" w:rsidP="00A36002">
      <w:pPr>
        <w:numPr>
          <w:ilvl w:val="0"/>
          <w:numId w:val="21"/>
        </w:numPr>
        <w:spacing w:before="0" w:line="240" w:lineRule="auto"/>
        <w:jc w:val="both"/>
        <w:rPr>
          <w:b/>
          <w:sz w:val="20"/>
        </w:rPr>
      </w:pPr>
      <w:r w:rsidRPr="00725A31">
        <w:rPr>
          <w:sz w:val="20"/>
        </w:rPr>
        <w:t xml:space="preserve">The weather measurements are supplied by </w:t>
      </w:r>
      <w:r w:rsidRPr="00725A31">
        <w:rPr>
          <w:b/>
          <w:sz w:val="20"/>
        </w:rPr>
        <w:t>Met Office</w:t>
      </w:r>
      <w:r>
        <w:rPr>
          <w:sz w:val="20"/>
        </w:rPr>
        <w:t xml:space="preserve">, </w:t>
      </w:r>
      <w:r w:rsidRPr="002B63CA">
        <w:rPr>
          <w:b/>
          <w:sz w:val="20"/>
        </w:rPr>
        <w:t>Fitzroy Road, Exeter, Devon, EX1 3PB, Telephone: 0</w:t>
      </w:r>
      <w:r w:rsidR="005071D0">
        <w:rPr>
          <w:b/>
          <w:sz w:val="20"/>
        </w:rPr>
        <w:t>370</w:t>
      </w:r>
      <w:r w:rsidRPr="002B63CA">
        <w:rPr>
          <w:b/>
          <w:sz w:val="20"/>
        </w:rPr>
        <w:t xml:space="preserve"> 900 0100</w:t>
      </w:r>
    </w:p>
    <w:p w:rsidR="00A36002" w:rsidRPr="00725A31" w:rsidRDefault="00A36002" w:rsidP="00A36002">
      <w:pPr>
        <w:numPr>
          <w:ilvl w:val="0"/>
          <w:numId w:val="21"/>
        </w:numPr>
        <w:spacing w:before="0" w:line="240" w:lineRule="auto"/>
        <w:jc w:val="both"/>
        <w:rPr>
          <w:sz w:val="20"/>
        </w:rPr>
      </w:pPr>
      <w:r w:rsidRPr="00725A31">
        <w:rPr>
          <w:sz w:val="20"/>
        </w:rPr>
        <w:t>The weather data are the records of past weather measurements for each calendar month which were recorded at</w:t>
      </w:r>
      <w:r>
        <w:rPr>
          <w:sz w:val="20"/>
        </w:rPr>
        <w:t xml:space="preserve"> </w:t>
      </w:r>
      <w:r w:rsidR="00147A48">
        <w:rPr>
          <w:b/>
          <w:sz w:val="20"/>
        </w:rPr>
        <w:t>Avon Ski Centre</w:t>
      </w:r>
    </w:p>
    <w:p w:rsidR="00A36002" w:rsidRDefault="00A36002" w:rsidP="00A36002">
      <w:pPr>
        <w:ind w:left="1440"/>
        <w:jc w:val="both"/>
        <w:rPr>
          <w:sz w:val="20"/>
        </w:rPr>
      </w:pPr>
      <w:r w:rsidRPr="00725A31">
        <w:rPr>
          <w:sz w:val="20"/>
        </w:rPr>
        <w:t xml:space="preserve">And which are available from </w:t>
      </w:r>
      <w:r w:rsidRPr="00725A31">
        <w:rPr>
          <w:b/>
          <w:sz w:val="20"/>
        </w:rPr>
        <w:t>Met Office</w:t>
      </w:r>
      <w:r w:rsidRPr="00725A31">
        <w:rPr>
          <w:sz w:val="20"/>
        </w:rPr>
        <w:t xml:space="preserve"> website.</w:t>
      </w:r>
    </w:p>
    <w:p w:rsidR="00A36002" w:rsidRPr="009A15F3" w:rsidRDefault="00A36002" w:rsidP="00A36002">
      <w:pPr>
        <w:jc w:val="both"/>
        <w:rPr>
          <w:sz w:val="20"/>
        </w:rPr>
      </w:pPr>
    </w:p>
    <w:p w:rsidR="00A36002" w:rsidRPr="009A15F3" w:rsidRDefault="00A36002" w:rsidP="00A36002">
      <w:pPr>
        <w:ind w:left="720" w:hanging="720"/>
        <w:jc w:val="both"/>
        <w:rPr>
          <w:b/>
          <w:sz w:val="20"/>
        </w:rPr>
      </w:pPr>
      <w:r>
        <w:rPr>
          <w:b/>
          <w:sz w:val="20"/>
        </w:rPr>
        <w:t>8.</w:t>
      </w:r>
      <w:r w:rsidRPr="009A15F3">
        <w:rPr>
          <w:b/>
          <w:sz w:val="20"/>
        </w:rPr>
        <w:t xml:space="preserve"> Risks and insurance </w:t>
      </w:r>
    </w:p>
    <w:p w:rsidR="00A36002" w:rsidRPr="009A15F3" w:rsidRDefault="00A36002" w:rsidP="00A36002">
      <w:pPr>
        <w:ind w:left="720" w:hanging="1440"/>
        <w:jc w:val="both"/>
        <w:rPr>
          <w:b/>
          <w:sz w:val="20"/>
        </w:rPr>
      </w:pPr>
    </w:p>
    <w:p w:rsidR="00A36002" w:rsidRPr="009A15F3" w:rsidRDefault="00A36002" w:rsidP="00A36002">
      <w:pPr>
        <w:numPr>
          <w:ilvl w:val="0"/>
          <w:numId w:val="18"/>
        </w:numPr>
        <w:tabs>
          <w:tab w:val="clear" w:pos="1080"/>
          <w:tab w:val="num" w:pos="720"/>
        </w:tabs>
        <w:spacing w:before="0" w:line="240" w:lineRule="auto"/>
        <w:ind w:left="720"/>
        <w:jc w:val="both"/>
        <w:rPr>
          <w:sz w:val="20"/>
        </w:rPr>
      </w:pPr>
      <w:r w:rsidRPr="009A15F3">
        <w:rPr>
          <w:sz w:val="20"/>
        </w:rPr>
        <w:t xml:space="preserve">The minimum limit of indemnity for insurance in respect of loss of or damage to property (except the </w:t>
      </w:r>
      <w:r w:rsidRPr="009A15F3">
        <w:rPr>
          <w:i/>
          <w:sz w:val="20"/>
        </w:rPr>
        <w:t>works</w:t>
      </w:r>
      <w:r w:rsidRPr="009A15F3">
        <w:rPr>
          <w:sz w:val="20"/>
        </w:rPr>
        <w:t xml:space="preserve">, Plant and Materials and Equipment) and liability for bodily injury to or death of a person (not an employee of the </w:t>
      </w:r>
      <w:r w:rsidRPr="009A15F3">
        <w:rPr>
          <w:i/>
          <w:sz w:val="20"/>
        </w:rPr>
        <w:t>Contractor</w:t>
      </w:r>
      <w:r w:rsidRPr="009A15F3">
        <w:rPr>
          <w:sz w:val="20"/>
        </w:rPr>
        <w:t xml:space="preserve">) caused by activity </w:t>
      </w:r>
      <w:proofErr w:type="gramStart"/>
      <w:r w:rsidRPr="009A15F3">
        <w:rPr>
          <w:sz w:val="20"/>
        </w:rPr>
        <w:t>in connection with</w:t>
      </w:r>
      <w:proofErr w:type="gramEnd"/>
      <w:r w:rsidRPr="009A15F3">
        <w:rPr>
          <w:sz w:val="20"/>
        </w:rPr>
        <w:t xml:space="preserve"> this contract for any event is </w:t>
      </w:r>
      <w:r w:rsidRPr="004544A4">
        <w:rPr>
          <w:b/>
          <w:sz w:val="20"/>
        </w:rPr>
        <w:t>£</w:t>
      </w:r>
      <w:r w:rsidR="005071D0">
        <w:rPr>
          <w:b/>
          <w:sz w:val="20"/>
        </w:rPr>
        <w:t>5</w:t>
      </w:r>
      <w:r w:rsidRPr="004544A4">
        <w:rPr>
          <w:b/>
          <w:sz w:val="20"/>
        </w:rPr>
        <w:t>,000,000</w:t>
      </w:r>
      <w:r>
        <w:rPr>
          <w:b/>
          <w:sz w:val="20"/>
        </w:rPr>
        <w:t xml:space="preserve"> (</w:t>
      </w:r>
      <w:r w:rsidR="005071D0">
        <w:rPr>
          <w:b/>
          <w:sz w:val="20"/>
        </w:rPr>
        <w:t>five</w:t>
      </w:r>
      <w:r w:rsidRPr="009A15F3">
        <w:rPr>
          <w:b/>
          <w:sz w:val="20"/>
        </w:rPr>
        <w:t xml:space="preserve"> million pounds).</w:t>
      </w:r>
    </w:p>
    <w:p w:rsidR="00A36002" w:rsidRPr="009A15F3" w:rsidRDefault="00A36002" w:rsidP="00A36002">
      <w:pPr>
        <w:ind w:left="360"/>
        <w:jc w:val="both"/>
        <w:rPr>
          <w:sz w:val="20"/>
        </w:rPr>
      </w:pPr>
    </w:p>
    <w:p w:rsidR="00A36002" w:rsidRPr="002601F5" w:rsidRDefault="00A36002" w:rsidP="00A36002">
      <w:pPr>
        <w:numPr>
          <w:ilvl w:val="0"/>
          <w:numId w:val="18"/>
        </w:numPr>
        <w:tabs>
          <w:tab w:val="clear" w:pos="1080"/>
          <w:tab w:val="num" w:pos="720"/>
        </w:tabs>
        <w:spacing w:before="0" w:line="240" w:lineRule="auto"/>
        <w:ind w:left="720"/>
        <w:jc w:val="both"/>
        <w:rPr>
          <w:sz w:val="20"/>
        </w:rPr>
      </w:pPr>
      <w:r w:rsidRPr="009A15F3">
        <w:rPr>
          <w:sz w:val="20"/>
        </w:rPr>
        <w:t xml:space="preserve">The minimum limit of indemnity for insurance in respect of death of or bodily injury to employees of the </w:t>
      </w:r>
      <w:r w:rsidRPr="009A15F3">
        <w:rPr>
          <w:i/>
          <w:sz w:val="20"/>
        </w:rPr>
        <w:t>Contractor</w:t>
      </w:r>
      <w:r w:rsidRPr="009A15F3">
        <w:rPr>
          <w:sz w:val="20"/>
        </w:rPr>
        <w:t xml:space="preserve"> arising out of and </w:t>
      </w:r>
      <w:proofErr w:type="gramStart"/>
      <w:r w:rsidRPr="009A15F3">
        <w:rPr>
          <w:sz w:val="20"/>
        </w:rPr>
        <w:t>in the course of</w:t>
      </w:r>
      <w:proofErr w:type="gramEnd"/>
      <w:r w:rsidRPr="009A15F3">
        <w:rPr>
          <w:sz w:val="20"/>
        </w:rPr>
        <w:t xml:space="preserve"> their employment in connection with this contract for any one </w:t>
      </w:r>
      <w:r>
        <w:rPr>
          <w:sz w:val="20"/>
        </w:rPr>
        <w:t xml:space="preserve">activity is </w:t>
      </w:r>
      <w:r w:rsidR="005071D0">
        <w:rPr>
          <w:b/>
          <w:sz w:val="20"/>
        </w:rPr>
        <w:t>£5,</w:t>
      </w:r>
      <w:r w:rsidRPr="004544A4">
        <w:rPr>
          <w:b/>
          <w:sz w:val="20"/>
        </w:rPr>
        <w:t>000,000</w:t>
      </w:r>
      <w:r>
        <w:rPr>
          <w:b/>
          <w:sz w:val="20"/>
        </w:rPr>
        <w:t xml:space="preserve"> (</w:t>
      </w:r>
      <w:r w:rsidR="005071D0">
        <w:rPr>
          <w:b/>
          <w:sz w:val="20"/>
        </w:rPr>
        <w:t>five</w:t>
      </w:r>
      <w:r w:rsidRPr="00DA3D66">
        <w:rPr>
          <w:b/>
          <w:sz w:val="20"/>
        </w:rPr>
        <w:t xml:space="preserve"> million pounds).</w:t>
      </w:r>
    </w:p>
    <w:p w:rsidR="00A36002" w:rsidRDefault="00A36002" w:rsidP="00A36002">
      <w:pPr>
        <w:pStyle w:val="ListParagraph"/>
        <w:rPr>
          <w:rFonts w:cs="Arial"/>
          <w:sz w:val="20"/>
        </w:rPr>
      </w:pPr>
    </w:p>
    <w:p w:rsidR="00A36002" w:rsidRPr="00CA1DB4" w:rsidRDefault="00A36002" w:rsidP="00A36002">
      <w:pPr>
        <w:numPr>
          <w:ilvl w:val="0"/>
          <w:numId w:val="18"/>
        </w:numPr>
        <w:tabs>
          <w:tab w:val="clear" w:pos="1080"/>
          <w:tab w:val="num" w:pos="720"/>
        </w:tabs>
        <w:spacing w:before="0" w:line="240" w:lineRule="auto"/>
        <w:ind w:left="720"/>
        <w:jc w:val="both"/>
        <w:rPr>
          <w:sz w:val="20"/>
        </w:rPr>
      </w:pPr>
      <w:r>
        <w:rPr>
          <w:sz w:val="20"/>
        </w:rPr>
        <w:t xml:space="preserve">The minimum limit of Indemnity for Professional in respect of failure of designs </w:t>
      </w:r>
      <w:proofErr w:type="gramStart"/>
      <w:r>
        <w:rPr>
          <w:sz w:val="20"/>
        </w:rPr>
        <w:t>in connection with</w:t>
      </w:r>
      <w:proofErr w:type="gramEnd"/>
      <w:r>
        <w:rPr>
          <w:sz w:val="20"/>
        </w:rPr>
        <w:t xml:space="preserve"> this contract for any one event is </w:t>
      </w:r>
      <w:r w:rsidR="005071D0">
        <w:rPr>
          <w:b/>
          <w:sz w:val="20"/>
        </w:rPr>
        <w:t>£5</w:t>
      </w:r>
      <w:r w:rsidRPr="00CA1DB4">
        <w:rPr>
          <w:b/>
          <w:sz w:val="20"/>
        </w:rPr>
        <w:t>,000,000 (</w:t>
      </w:r>
      <w:r w:rsidR="005071D0">
        <w:rPr>
          <w:b/>
          <w:sz w:val="20"/>
        </w:rPr>
        <w:t>five</w:t>
      </w:r>
      <w:r w:rsidRPr="00CA1DB4">
        <w:rPr>
          <w:b/>
          <w:sz w:val="20"/>
        </w:rPr>
        <w:t xml:space="preserve"> million pounds).</w:t>
      </w:r>
    </w:p>
    <w:p w:rsidR="00A36002" w:rsidRDefault="00A36002" w:rsidP="00A36002">
      <w:pPr>
        <w:tabs>
          <w:tab w:val="num" w:pos="720"/>
        </w:tabs>
        <w:jc w:val="both"/>
        <w:rPr>
          <w:sz w:val="20"/>
        </w:rPr>
      </w:pPr>
    </w:p>
    <w:p w:rsidR="00A36002" w:rsidRDefault="00A36002" w:rsidP="00A36002">
      <w:pPr>
        <w:numPr>
          <w:ilvl w:val="0"/>
          <w:numId w:val="18"/>
        </w:numPr>
        <w:tabs>
          <w:tab w:val="clear" w:pos="1080"/>
          <w:tab w:val="num" w:pos="720"/>
        </w:tabs>
        <w:spacing w:before="0" w:line="240" w:lineRule="auto"/>
        <w:ind w:left="720"/>
        <w:jc w:val="both"/>
        <w:rPr>
          <w:sz w:val="20"/>
        </w:rPr>
      </w:pPr>
      <w:r w:rsidRPr="00EE0550">
        <w:rPr>
          <w:sz w:val="20"/>
        </w:rPr>
        <w:t xml:space="preserve">The </w:t>
      </w:r>
      <w:r w:rsidRPr="00EE0550">
        <w:rPr>
          <w:i/>
          <w:sz w:val="20"/>
        </w:rPr>
        <w:t>Employer</w:t>
      </w:r>
      <w:r w:rsidRPr="00EE0550">
        <w:rPr>
          <w:sz w:val="20"/>
        </w:rPr>
        <w:t xml:space="preserve"> does not provide any insurance stated in the insurance table.</w:t>
      </w:r>
    </w:p>
    <w:p w:rsidR="00A36002" w:rsidRDefault="00A36002" w:rsidP="00A36002">
      <w:pPr>
        <w:jc w:val="both"/>
        <w:rPr>
          <w:sz w:val="20"/>
        </w:rPr>
      </w:pPr>
    </w:p>
    <w:p w:rsidR="005071D0" w:rsidRPr="005071D0" w:rsidRDefault="005071D0" w:rsidP="005071D0">
      <w:pPr>
        <w:spacing w:before="0" w:line="240" w:lineRule="auto"/>
        <w:jc w:val="both"/>
        <w:rPr>
          <w:rFonts w:eastAsia="Times New Roman"/>
          <w:b/>
          <w:sz w:val="20"/>
          <w:szCs w:val="20"/>
          <w:lang w:eastAsia="en-GB"/>
        </w:rPr>
      </w:pPr>
      <w:r w:rsidRPr="005071D0">
        <w:rPr>
          <w:rFonts w:eastAsia="Times New Roman"/>
          <w:b/>
          <w:sz w:val="20"/>
          <w:szCs w:val="20"/>
          <w:lang w:eastAsia="en-GB"/>
        </w:rPr>
        <w:t>Optional statements</w:t>
      </w:r>
    </w:p>
    <w:p w:rsidR="005071D0" w:rsidRPr="005071D0" w:rsidRDefault="005071D0" w:rsidP="005071D0">
      <w:pPr>
        <w:spacing w:before="0" w:line="240" w:lineRule="auto"/>
        <w:jc w:val="both"/>
        <w:rPr>
          <w:rFonts w:eastAsia="Times New Roman"/>
          <w:b/>
          <w:sz w:val="20"/>
          <w:szCs w:val="20"/>
          <w:lang w:eastAsia="en-GB"/>
        </w:rPr>
      </w:pPr>
    </w:p>
    <w:p w:rsidR="005071D0" w:rsidRPr="005071D0" w:rsidRDefault="005071D0" w:rsidP="005071D0">
      <w:pPr>
        <w:numPr>
          <w:ilvl w:val="0"/>
          <w:numId w:val="22"/>
        </w:numPr>
        <w:spacing w:before="0" w:line="240" w:lineRule="auto"/>
        <w:jc w:val="both"/>
        <w:rPr>
          <w:rFonts w:eastAsia="Times New Roman"/>
          <w:b/>
          <w:sz w:val="20"/>
          <w:szCs w:val="20"/>
          <w:lang w:eastAsia="en-GB"/>
        </w:rPr>
      </w:pPr>
      <w:r w:rsidRPr="005071D0">
        <w:rPr>
          <w:rFonts w:eastAsia="Times New Roman"/>
          <w:sz w:val="20"/>
          <w:szCs w:val="20"/>
          <w:lang w:eastAsia="en-GB"/>
        </w:rPr>
        <w:t>The arbitration procedure is: -</w:t>
      </w:r>
      <w:r w:rsidRPr="005071D0">
        <w:rPr>
          <w:rFonts w:eastAsia="Times New Roman"/>
          <w:b/>
          <w:sz w:val="20"/>
          <w:szCs w:val="20"/>
          <w:lang w:eastAsia="en-GB"/>
        </w:rPr>
        <w:t xml:space="preserve"> As determined by the Institution of Civil Engineers.</w:t>
      </w:r>
    </w:p>
    <w:p w:rsidR="005071D0" w:rsidRPr="005071D0" w:rsidRDefault="005071D0" w:rsidP="005071D0">
      <w:pPr>
        <w:numPr>
          <w:ilvl w:val="0"/>
          <w:numId w:val="22"/>
        </w:numPr>
        <w:spacing w:before="0" w:line="240" w:lineRule="auto"/>
        <w:rPr>
          <w:rFonts w:eastAsia="Times New Roman"/>
          <w:b/>
          <w:sz w:val="20"/>
          <w:szCs w:val="20"/>
          <w:lang w:eastAsia="en-GB"/>
        </w:rPr>
      </w:pPr>
      <w:r w:rsidRPr="005071D0">
        <w:rPr>
          <w:rFonts w:eastAsia="Times New Roman"/>
          <w:sz w:val="20"/>
          <w:szCs w:val="20"/>
          <w:lang w:eastAsia="en-GB"/>
        </w:rPr>
        <w:t>The place where arbitration is to be held is: -</w:t>
      </w:r>
      <w:r w:rsidRPr="005071D0">
        <w:rPr>
          <w:rFonts w:eastAsia="Times New Roman" w:cs="Times New Roman"/>
          <w:szCs w:val="20"/>
          <w:lang w:eastAsia="en-GB"/>
        </w:rPr>
        <w:t xml:space="preserve"> </w:t>
      </w:r>
      <w:r w:rsidRPr="005071D0">
        <w:rPr>
          <w:rFonts w:eastAsia="Times New Roman"/>
          <w:b/>
          <w:sz w:val="20"/>
          <w:szCs w:val="20"/>
          <w:lang w:eastAsia="en-GB"/>
        </w:rPr>
        <w:t>As determined by the Institution of Civil Engineers.</w:t>
      </w:r>
    </w:p>
    <w:p w:rsidR="005071D0" w:rsidRPr="005071D0" w:rsidRDefault="005071D0" w:rsidP="005071D0">
      <w:pPr>
        <w:numPr>
          <w:ilvl w:val="0"/>
          <w:numId w:val="22"/>
        </w:numPr>
        <w:spacing w:before="0" w:line="240" w:lineRule="auto"/>
        <w:rPr>
          <w:rFonts w:eastAsia="Times New Roman"/>
          <w:b/>
          <w:sz w:val="20"/>
          <w:szCs w:val="20"/>
          <w:lang w:eastAsia="en-GB"/>
        </w:rPr>
      </w:pPr>
      <w:r w:rsidRPr="005071D0">
        <w:rPr>
          <w:rFonts w:eastAsia="Times New Roman"/>
          <w:sz w:val="20"/>
          <w:szCs w:val="20"/>
          <w:lang w:eastAsia="en-GB"/>
        </w:rPr>
        <w:t>The person or organisation who will chose an arbitrator</w:t>
      </w:r>
    </w:p>
    <w:p w:rsidR="005071D0" w:rsidRPr="005071D0" w:rsidRDefault="005071D0" w:rsidP="005071D0">
      <w:pPr>
        <w:spacing w:before="0" w:line="276" w:lineRule="auto"/>
        <w:ind w:left="720"/>
        <w:rPr>
          <w:rFonts w:eastAsia="Times New Roman"/>
          <w:sz w:val="20"/>
          <w:szCs w:val="20"/>
          <w:lang w:eastAsia="en-GB"/>
        </w:rPr>
      </w:pPr>
    </w:p>
    <w:p w:rsidR="005071D0" w:rsidRPr="005071D0" w:rsidRDefault="005071D0" w:rsidP="005071D0">
      <w:pPr>
        <w:numPr>
          <w:ilvl w:val="0"/>
          <w:numId w:val="23"/>
        </w:numPr>
        <w:spacing w:before="0" w:line="276" w:lineRule="auto"/>
        <w:rPr>
          <w:rFonts w:eastAsia="Times New Roman"/>
          <w:sz w:val="20"/>
          <w:szCs w:val="20"/>
          <w:lang w:eastAsia="en-GB"/>
        </w:rPr>
      </w:pPr>
      <w:r w:rsidRPr="005071D0">
        <w:rPr>
          <w:rFonts w:eastAsia="Times New Roman"/>
          <w:sz w:val="20"/>
          <w:szCs w:val="20"/>
          <w:lang w:eastAsia="en-GB"/>
        </w:rPr>
        <w:t>If the Parties cannot agree a choice or</w:t>
      </w:r>
    </w:p>
    <w:p w:rsidR="005071D0" w:rsidRPr="005071D0" w:rsidRDefault="005071D0" w:rsidP="005071D0">
      <w:pPr>
        <w:numPr>
          <w:ilvl w:val="0"/>
          <w:numId w:val="23"/>
        </w:numPr>
        <w:spacing w:before="0" w:line="276" w:lineRule="auto"/>
        <w:rPr>
          <w:rFonts w:eastAsia="Times New Roman"/>
          <w:sz w:val="20"/>
          <w:szCs w:val="20"/>
          <w:lang w:eastAsia="en-GB"/>
        </w:rPr>
      </w:pPr>
      <w:r w:rsidRPr="005071D0">
        <w:rPr>
          <w:rFonts w:eastAsia="Times New Roman"/>
          <w:sz w:val="20"/>
          <w:szCs w:val="20"/>
          <w:lang w:eastAsia="en-GB"/>
        </w:rPr>
        <w:t xml:space="preserve">If the </w:t>
      </w:r>
      <w:r w:rsidRPr="005071D0">
        <w:rPr>
          <w:rFonts w:eastAsia="Times New Roman"/>
          <w:i/>
          <w:sz w:val="20"/>
          <w:szCs w:val="20"/>
          <w:lang w:eastAsia="en-GB"/>
        </w:rPr>
        <w:t>arbitration</w:t>
      </w:r>
      <w:r w:rsidRPr="005071D0">
        <w:rPr>
          <w:rFonts w:eastAsia="Times New Roman"/>
          <w:sz w:val="20"/>
          <w:szCs w:val="20"/>
          <w:lang w:eastAsia="en-GB"/>
        </w:rPr>
        <w:t xml:space="preserve"> procedure does not state who selects an arbitrator </w:t>
      </w:r>
      <w:r w:rsidR="006A77DC" w:rsidRPr="005071D0">
        <w:rPr>
          <w:rFonts w:eastAsia="Times New Roman"/>
          <w:sz w:val="20"/>
          <w:szCs w:val="20"/>
          <w:lang w:eastAsia="en-GB"/>
        </w:rPr>
        <w:t>is: -</w:t>
      </w:r>
    </w:p>
    <w:p w:rsidR="005071D0" w:rsidRPr="005071D0" w:rsidRDefault="005071D0" w:rsidP="005071D0">
      <w:pPr>
        <w:spacing w:before="0" w:line="276" w:lineRule="auto"/>
        <w:ind w:left="743"/>
        <w:rPr>
          <w:rFonts w:eastAsia="Times New Roman"/>
          <w:b/>
          <w:sz w:val="20"/>
          <w:szCs w:val="20"/>
          <w:lang w:eastAsia="en-GB"/>
        </w:rPr>
      </w:pPr>
      <w:r w:rsidRPr="005071D0">
        <w:rPr>
          <w:rFonts w:eastAsia="Times New Roman"/>
          <w:b/>
          <w:sz w:val="20"/>
          <w:szCs w:val="20"/>
          <w:lang w:eastAsia="en-GB"/>
        </w:rPr>
        <w:t xml:space="preserve">             The Institution of Civil Engineers</w:t>
      </w:r>
    </w:p>
    <w:p w:rsidR="005071D0" w:rsidRPr="005071D0" w:rsidRDefault="005071D0" w:rsidP="005071D0">
      <w:pPr>
        <w:numPr>
          <w:ilvl w:val="0"/>
          <w:numId w:val="24"/>
        </w:numPr>
        <w:spacing w:before="0" w:line="276" w:lineRule="auto"/>
        <w:ind w:left="743"/>
        <w:rPr>
          <w:rFonts w:eastAsia="Times New Roman"/>
          <w:b/>
          <w:i/>
          <w:sz w:val="20"/>
          <w:szCs w:val="20"/>
          <w:lang w:eastAsia="en-GB"/>
        </w:rPr>
      </w:pPr>
      <w:r w:rsidRPr="005071D0">
        <w:rPr>
          <w:rFonts w:eastAsia="Times New Roman"/>
          <w:sz w:val="20"/>
          <w:szCs w:val="20"/>
          <w:lang w:eastAsia="en-GB"/>
        </w:rPr>
        <w:t xml:space="preserve">The </w:t>
      </w:r>
      <w:r w:rsidRPr="005071D0">
        <w:rPr>
          <w:rFonts w:eastAsia="Times New Roman"/>
          <w:i/>
          <w:sz w:val="20"/>
          <w:szCs w:val="20"/>
          <w:lang w:eastAsia="en-GB"/>
        </w:rPr>
        <w:t>Completion</w:t>
      </w:r>
      <w:r w:rsidRPr="005071D0">
        <w:rPr>
          <w:rFonts w:eastAsia="Times New Roman"/>
          <w:sz w:val="20"/>
          <w:szCs w:val="20"/>
          <w:lang w:eastAsia="en-GB"/>
        </w:rPr>
        <w:t xml:space="preserve"> Date for the whole of the Works is:</w:t>
      </w:r>
      <w:r w:rsidRPr="005071D0">
        <w:rPr>
          <w:rFonts w:eastAsia="Times New Roman"/>
          <w:b/>
          <w:sz w:val="20"/>
          <w:szCs w:val="20"/>
          <w:lang w:eastAsia="en-GB"/>
        </w:rPr>
        <w:t xml:space="preserve"> </w:t>
      </w:r>
      <w:r>
        <w:rPr>
          <w:rFonts w:eastAsia="Times New Roman"/>
          <w:b/>
          <w:sz w:val="20"/>
          <w:szCs w:val="20"/>
          <w:lang w:eastAsia="en-GB"/>
        </w:rPr>
        <w:t>1</w:t>
      </w:r>
      <w:r w:rsidR="00147A48">
        <w:rPr>
          <w:rFonts w:eastAsia="Times New Roman"/>
          <w:b/>
          <w:sz w:val="20"/>
          <w:szCs w:val="20"/>
          <w:lang w:eastAsia="en-GB"/>
        </w:rPr>
        <w:t>0</w:t>
      </w:r>
      <w:r w:rsidRPr="005071D0">
        <w:rPr>
          <w:rFonts w:eastAsia="Times New Roman"/>
          <w:b/>
          <w:sz w:val="20"/>
          <w:szCs w:val="20"/>
          <w:lang w:eastAsia="en-GB"/>
        </w:rPr>
        <w:t xml:space="preserve"> weeks from the </w:t>
      </w:r>
      <w:r w:rsidRPr="005071D0">
        <w:rPr>
          <w:rFonts w:eastAsia="Times New Roman"/>
          <w:b/>
          <w:i/>
          <w:sz w:val="20"/>
          <w:szCs w:val="20"/>
          <w:lang w:eastAsia="en-GB"/>
        </w:rPr>
        <w:t>starting date.</w:t>
      </w:r>
    </w:p>
    <w:p w:rsidR="005071D0" w:rsidRPr="005071D0" w:rsidRDefault="005071D0" w:rsidP="005071D0">
      <w:pPr>
        <w:numPr>
          <w:ilvl w:val="0"/>
          <w:numId w:val="24"/>
        </w:numPr>
        <w:spacing w:before="0" w:line="276" w:lineRule="auto"/>
        <w:ind w:left="743"/>
        <w:rPr>
          <w:rFonts w:eastAsia="Times New Roman"/>
          <w:b/>
          <w:sz w:val="20"/>
          <w:szCs w:val="20"/>
          <w:lang w:eastAsia="en-GB"/>
        </w:rPr>
      </w:pPr>
      <w:r w:rsidRPr="005071D0">
        <w:rPr>
          <w:rFonts w:eastAsia="Times New Roman"/>
          <w:sz w:val="20"/>
          <w:szCs w:val="20"/>
          <w:lang w:eastAsia="en-GB"/>
        </w:rPr>
        <w:t xml:space="preserve">The Employer is not willing to take over the </w:t>
      </w:r>
      <w:r w:rsidRPr="005071D0">
        <w:rPr>
          <w:rFonts w:eastAsia="Times New Roman"/>
          <w:i/>
          <w:sz w:val="20"/>
          <w:szCs w:val="20"/>
          <w:lang w:eastAsia="en-GB"/>
        </w:rPr>
        <w:t xml:space="preserve">works </w:t>
      </w:r>
      <w:r w:rsidRPr="005071D0">
        <w:rPr>
          <w:rFonts w:eastAsia="Times New Roman"/>
          <w:sz w:val="20"/>
          <w:szCs w:val="20"/>
          <w:lang w:eastAsia="en-GB"/>
        </w:rPr>
        <w:t>before the Completion Date.</w:t>
      </w:r>
    </w:p>
    <w:p w:rsidR="005071D0" w:rsidRPr="005071D0" w:rsidRDefault="005071D0" w:rsidP="005071D0">
      <w:pPr>
        <w:numPr>
          <w:ilvl w:val="0"/>
          <w:numId w:val="24"/>
        </w:numPr>
        <w:spacing w:before="0" w:line="276" w:lineRule="auto"/>
        <w:rPr>
          <w:rFonts w:eastAsia="Times New Roman"/>
          <w:sz w:val="20"/>
          <w:szCs w:val="20"/>
          <w:lang w:eastAsia="en-GB"/>
        </w:rPr>
      </w:pPr>
      <w:r w:rsidRPr="005071D0">
        <w:rPr>
          <w:rFonts w:eastAsia="Times New Roman"/>
          <w:sz w:val="20"/>
          <w:szCs w:val="20"/>
          <w:lang w:eastAsia="en-GB"/>
        </w:rPr>
        <w:t>The</w:t>
      </w:r>
      <w:r w:rsidRPr="005071D0">
        <w:rPr>
          <w:rFonts w:eastAsia="Times New Roman"/>
          <w:i/>
          <w:sz w:val="20"/>
          <w:szCs w:val="20"/>
          <w:lang w:eastAsia="en-GB"/>
        </w:rPr>
        <w:t xml:space="preserve"> Contractor</w:t>
      </w:r>
      <w:r w:rsidRPr="005071D0">
        <w:rPr>
          <w:rFonts w:eastAsia="Times New Roman"/>
          <w:sz w:val="20"/>
          <w:szCs w:val="20"/>
          <w:lang w:eastAsia="en-GB"/>
        </w:rPr>
        <w:t xml:space="preserve"> is to submit a first programme for acceptance within two </w:t>
      </w:r>
      <w:r w:rsidRPr="005071D0">
        <w:rPr>
          <w:rFonts w:eastAsia="Times New Roman"/>
          <w:b/>
          <w:sz w:val="20"/>
          <w:szCs w:val="20"/>
          <w:lang w:eastAsia="en-GB"/>
        </w:rPr>
        <w:t xml:space="preserve">2 </w:t>
      </w:r>
      <w:r w:rsidRPr="005071D0">
        <w:rPr>
          <w:rFonts w:eastAsia="Times New Roman"/>
          <w:sz w:val="20"/>
          <w:szCs w:val="20"/>
          <w:lang w:eastAsia="en-GB"/>
        </w:rPr>
        <w:t>weeks of the Contract Date.</w:t>
      </w:r>
    </w:p>
    <w:p w:rsidR="005071D0" w:rsidRPr="005071D0" w:rsidRDefault="005071D0" w:rsidP="005071D0">
      <w:pPr>
        <w:spacing w:before="0" w:line="240" w:lineRule="auto"/>
        <w:jc w:val="both"/>
        <w:rPr>
          <w:rFonts w:eastAsia="Times New Roman"/>
          <w:sz w:val="20"/>
          <w:szCs w:val="20"/>
          <w:lang w:eastAsia="en-GB"/>
        </w:rPr>
      </w:pPr>
    </w:p>
    <w:p w:rsidR="005071D0" w:rsidRPr="005071D0" w:rsidRDefault="005071D0" w:rsidP="005071D0">
      <w:pPr>
        <w:spacing w:before="0" w:line="240" w:lineRule="auto"/>
        <w:jc w:val="both"/>
        <w:rPr>
          <w:rFonts w:eastAsia="Times New Roman"/>
          <w:b/>
          <w:sz w:val="20"/>
          <w:szCs w:val="20"/>
          <w:lang w:eastAsia="en-GB"/>
        </w:rPr>
      </w:pPr>
      <w:r w:rsidRPr="005071D0">
        <w:rPr>
          <w:rFonts w:eastAsia="Times New Roman"/>
          <w:b/>
          <w:sz w:val="20"/>
          <w:szCs w:val="20"/>
          <w:lang w:eastAsia="en-GB"/>
        </w:rPr>
        <w:t>Option X7</w:t>
      </w:r>
    </w:p>
    <w:p w:rsidR="005071D0" w:rsidRPr="005071D0" w:rsidRDefault="005071D0" w:rsidP="005071D0">
      <w:pPr>
        <w:spacing w:before="0" w:line="240" w:lineRule="auto"/>
        <w:jc w:val="both"/>
        <w:rPr>
          <w:rFonts w:eastAsia="Times New Roman"/>
          <w:sz w:val="20"/>
          <w:szCs w:val="20"/>
          <w:lang w:eastAsia="en-GB"/>
        </w:rPr>
      </w:pPr>
    </w:p>
    <w:p w:rsidR="005071D0" w:rsidRPr="005071D0" w:rsidRDefault="005071D0" w:rsidP="005071D0">
      <w:pPr>
        <w:numPr>
          <w:ilvl w:val="0"/>
          <w:numId w:val="24"/>
        </w:numPr>
        <w:spacing w:before="0" w:line="240" w:lineRule="auto"/>
        <w:jc w:val="both"/>
        <w:rPr>
          <w:rFonts w:eastAsia="Times New Roman"/>
          <w:b/>
          <w:sz w:val="20"/>
          <w:szCs w:val="20"/>
          <w:lang w:eastAsia="en-GB"/>
        </w:rPr>
      </w:pPr>
      <w:r w:rsidRPr="005071D0">
        <w:rPr>
          <w:rFonts w:eastAsia="Times New Roman"/>
          <w:sz w:val="20"/>
          <w:szCs w:val="20"/>
          <w:lang w:eastAsia="en-GB"/>
        </w:rPr>
        <w:t xml:space="preserve">Delay damages for Completion of the whole of the </w:t>
      </w:r>
      <w:r w:rsidRPr="005071D0">
        <w:rPr>
          <w:rFonts w:eastAsia="Times New Roman"/>
          <w:i/>
          <w:sz w:val="20"/>
          <w:szCs w:val="20"/>
          <w:lang w:eastAsia="en-GB"/>
        </w:rPr>
        <w:t xml:space="preserve">works </w:t>
      </w:r>
      <w:r w:rsidRPr="005071D0">
        <w:rPr>
          <w:rFonts w:eastAsia="Times New Roman"/>
          <w:sz w:val="20"/>
          <w:szCs w:val="20"/>
          <w:lang w:eastAsia="en-GB"/>
        </w:rPr>
        <w:t xml:space="preserve">are </w:t>
      </w:r>
      <w:r w:rsidRPr="005071D0">
        <w:rPr>
          <w:rFonts w:eastAsia="Times New Roman"/>
          <w:b/>
          <w:sz w:val="20"/>
          <w:szCs w:val="20"/>
          <w:lang w:eastAsia="en-GB"/>
        </w:rPr>
        <w:t>£200</w:t>
      </w:r>
      <w:r w:rsidRPr="005071D0">
        <w:rPr>
          <w:rFonts w:eastAsia="Times New Roman"/>
          <w:i/>
          <w:sz w:val="20"/>
          <w:szCs w:val="20"/>
          <w:lang w:eastAsia="en-GB"/>
        </w:rPr>
        <w:t xml:space="preserve"> </w:t>
      </w:r>
      <w:r w:rsidRPr="005071D0">
        <w:rPr>
          <w:rFonts w:eastAsia="Times New Roman"/>
          <w:sz w:val="20"/>
          <w:szCs w:val="20"/>
          <w:lang w:eastAsia="en-GB"/>
        </w:rPr>
        <w:t>per day.</w:t>
      </w:r>
    </w:p>
    <w:p w:rsidR="005071D0" w:rsidRDefault="005071D0" w:rsidP="005071D0">
      <w:pPr>
        <w:spacing w:before="0" w:line="240" w:lineRule="auto"/>
        <w:jc w:val="both"/>
        <w:rPr>
          <w:rFonts w:eastAsia="Times New Roman"/>
          <w:sz w:val="20"/>
          <w:szCs w:val="20"/>
          <w:lang w:eastAsia="en-GB"/>
        </w:rPr>
      </w:pPr>
    </w:p>
    <w:p w:rsidR="00157B57" w:rsidRDefault="00157B57" w:rsidP="005071D0">
      <w:pPr>
        <w:spacing w:before="0" w:line="240" w:lineRule="auto"/>
        <w:jc w:val="both"/>
        <w:rPr>
          <w:rFonts w:eastAsia="Times New Roman"/>
          <w:sz w:val="20"/>
          <w:szCs w:val="20"/>
          <w:lang w:eastAsia="en-GB"/>
        </w:rPr>
      </w:pPr>
    </w:p>
    <w:p w:rsidR="00157B57" w:rsidRDefault="00157B57" w:rsidP="005071D0">
      <w:pPr>
        <w:spacing w:before="0" w:line="240" w:lineRule="auto"/>
        <w:jc w:val="both"/>
        <w:rPr>
          <w:rFonts w:eastAsia="Times New Roman"/>
          <w:sz w:val="20"/>
          <w:szCs w:val="20"/>
          <w:lang w:eastAsia="en-GB"/>
        </w:rPr>
      </w:pPr>
    </w:p>
    <w:p w:rsidR="00157B57" w:rsidRDefault="00157B57" w:rsidP="005071D0">
      <w:pPr>
        <w:spacing w:before="0" w:line="240" w:lineRule="auto"/>
        <w:jc w:val="both"/>
        <w:rPr>
          <w:rFonts w:eastAsia="Times New Roman"/>
          <w:sz w:val="20"/>
          <w:szCs w:val="20"/>
          <w:lang w:eastAsia="en-GB"/>
        </w:rPr>
      </w:pPr>
    </w:p>
    <w:p w:rsidR="00157B57" w:rsidRPr="005071D0" w:rsidRDefault="00157B57" w:rsidP="005071D0">
      <w:pPr>
        <w:spacing w:before="0" w:line="240" w:lineRule="auto"/>
        <w:jc w:val="both"/>
        <w:rPr>
          <w:rFonts w:eastAsia="Times New Roman"/>
          <w:sz w:val="20"/>
          <w:szCs w:val="20"/>
          <w:lang w:eastAsia="en-GB"/>
        </w:rPr>
      </w:pPr>
    </w:p>
    <w:p w:rsidR="005071D0" w:rsidRPr="005071D0" w:rsidRDefault="005071D0" w:rsidP="005071D0">
      <w:pPr>
        <w:spacing w:before="0" w:line="240" w:lineRule="auto"/>
        <w:jc w:val="both"/>
        <w:rPr>
          <w:rFonts w:eastAsia="Times New Roman"/>
          <w:b/>
          <w:sz w:val="20"/>
          <w:szCs w:val="20"/>
          <w:lang w:eastAsia="en-GB"/>
        </w:rPr>
      </w:pPr>
      <w:r w:rsidRPr="005071D0">
        <w:rPr>
          <w:rFonts w:eastAsia="Times New Roman"/>
          <w:b/>
          <w:sz w:val="20"/>
          <w:szCs w:val="20"/>
          <w:lang w:eastAsia="en-GB"/>
        </w:rPr>
        <w:lastRenderedPageBreak/>
        <w:t>Option X12</w:t>
      </w:r>
    </w:p>
    <w:p w:rsidR="005071D0" w:rsidRPr="005071D0" w:rsidRDefault="005071D0" w:rsidP="005071D0">
      <w:pPr>
        <w:spacing w:before="0" w:line="240" w:lineRule="auto"/>
        <w:rPr>
          <w:rFonts w:eastAsia="Times New Roman" w:cs="Times New Roman"/>
          <w:b/>
          <w:szCs w:val="20"/>
          <w:lang w:val="x-none" w:eastAsia="en-GB"/>
        </w:rPr>
      </w:pPr>
    </w:p>
    <w:tbl>
      <w:tblPr>
        <w:tblW w:w="0" w:type="auto"/>
        <w:tblInd w:w="108" w:type="dxa"/>
        <w:tblLook w:val="04A0" w:firstRow="1" w:lastRow="0" w:firstColumn="1" w:lastColumn="0" w:noHBand="0" w:noVBand="1"/>
      </w:tblPr>
      <w:tblGrid>
        <w:gridCol w:w="8006"/>
        <w:gridCol w:w="950"/>
      </w:tblGrid>
      <w:tr w:rsidR="005071D0" w:rsidRPr="005071D0" w:rsidTr="008D4DD2">
        <w:tc>
          <w:tcPr>
            <w:tcW w:w="8009" w:type="dxa"/>
            <w:shd w:val="clear" w:color="auto" w:fill="auto"/>
          </w:tcPr>
          <w:p w:rsidR="005071D0" w:rsidRPr="005071D0" w:rsidRDefault="005071D0" w:rsidP="005071D0">
            <w:pPr>
              <w:spacing w:before="0" w:line="240" w:lineRule="auto"/>
              <w:rPr>
                <w:rFonts w:eastAsia="Times New Roman" w:cs="Times New Roman"/>
                <w:sz w:val="20"/>
                <w:szCs w:val="20"/>
                <w:lang w:eastAsia="en-GB"/>
              </w:rPr>
            </w:pPr>
            <w:r w:rsidRPr="005071D0">
              <w:rPr>
                <w:rFonts w:eastAsia="Times New Roman" w:cs="Times New Roman"/>
                <w:sz w:val="20"/>
                <w:szCs w:val="20"/>
                <w:lang w:eastAsia="en-GB"/>
              </w:rPr>
              <w:t xml:space="preserve">The </w:t>
            </w:r>
            <w:r w:rsidRPr="005071D0">
              <w:rPr>
                <w:rFonts w:eastAsia="Times New Roman" w:cs="Times New Roman"/>
                <w:i/>
                <w:sz w:val="20"/>
                <w:szCs w:val="20"/>
                <w:lang w:eastAsia="en-GB"/>
              </w:rPr>
              <w:t>Client</w:t>
            </w:r>
            <w:r w:rsidRPr="005071D0">
              <w:rPr>
                <w:rFonts w:eastAsia="Times New Roman" w:cs="Times New Roman"/>
                <w:sz w:val="20"/>
                <w:szCs w:val="20"/>
                <w:lang w:eastAsia="en-GB"/>
              </w:rPr>
              <w:t xml:space="preserve"> is</w:t>
            </w:r>
          </w:p>
          <w:p w:rsidR="005071D0" w:rsidRPr="005071D0" w:rsidRDefault="005071D0" w:rsidP="005071D0">
            <w:pPr>
              <w:spacing w:before="0" w:line="240" w:lineRule="auto"/>
              <w:rPr>
                <w:rFonts w:eastAsia="Times New Roman" w:cs="Times New Roman"/>
                <w:sz w:val="20"/>
                <w:szCs w:val="20"/>
                <w:lang w:eastAsia="en-GB"/>
              </w:rPr>
            </w:pPr>
            <w:r>
              <w:rPr>
                <w:rFonts w:eastAsia="Times New Roman" w:cs="Times New Roman"/>
                <w:b/>
                <w:sz w:val="20"/>
                <w:szCs w:val="20"/>
                <w:lang w:eastAsia="en-GB"/>
              </w:rPr>
              <w:t xml:space="preserve">              </w:t>
            </w:r>
            <w:r w:rsidRPr="005071D0">
              <w:rPr>
                <w:rFonts w:eastAsia="Times New Roman" w:cs="Times New Roman"/>
                <w:b/>
                <w:sz w:val="20"/>
                <w:szCs w:val="20"/>
                <w:lang w:eastAsia="en-GB"/>
              </w:rPr>
              <w:t>North Somerset Council</w:t>
            </w:r>
            <w:r w:rsidRPr="005071D0">
              <w:rPr>
                <w:rFonts w:eastAsia="Times New Roman" w:cs="Times New Roman"/>
                <w:sz w:val="20"/>
                <w:szCs w:val="20"/>
                <w:lang w:eastAsia="en-GB"/>
              </w:rPr>
              <w:t xml:space="preserve"> </w:t>
            </w:r>
          </w:p>
          <w:p w:rsidR="005071D0" w:rsidRPr="005071D0" w:rsidRDefault="005071D0" w:rsidP="005071D0">
            <w:pPr>
              <w:spacing w:before="0" w:line="240" w:lineRule="auto"/>
              <w:rPr>
                <w:rFonts w:eastAsia="Times New Roman" w:cs="Times New Roman"/>
                <w:b/>
                <w:sz w:val="20"/>
                <w:szCs w:val="20"/>
                <w:lang w:eastAsia="en-GB"/>
              </w:rPr>
            </w:pPr>
            <w:r>
              <w:rPr>
                <w:rFonts w:eastAsia="Times New Roman" w:cs="Times New Roman"/>
                <w:b/>
                <w:sz w:val="20"/>
                <w:szCs w:val="20"/>
                <w:lang w:eastAsia="en-GB"/>
              </w:rPr>
              <w:t xml:space="preserve">               T</w:t>
            </w:r>
            <w:r w:rsidRPr="005071D0">
              <w:rPr>
                <w:rFonts w:eastAsia="Times New Roman" w:cs="Times New Roman"/>
                <w:b/>
                <w:sz w:val="20"/>
                <w:szCs w:val="20"/>
                <w:lang w:eastAsia="en-GB"/>
              </w:rPr>
              <w:t xml:space="preserve">own Hall, </w:t>
            </w:r>
          </w:p>
          <w:p w:rsidR="005071D0" w:rsidRPr="005071D0" w:rsidRDefault="005071D0" w:rsidP="005071D0">
            <w:pPr>
              <w:spacing w:before="0" w:line="240" w:lineRule="auto"/>
              <w:rPr>
                <w:rFonts w:eastAsia="Times New Roman" w:cs="Times New Roman"/>
                <w:b/>
                <w:sz w:val="20"/>
                <w:szCs w:val="20"/>
                <w:lang w:eastAsia="en-GB"/>
              </w:rPr>
            </w:pPr>
            <w:r w:rsidRPr="005071D0">
              <w:rPr>
                <w:rFonts w:eastAsia="Times New Roman" w:cs="Times New Roman"/>
                <w:b/>
                <w:sz w:val="20"/>
                <w:szCs w:val="20"/>
                <w:lang w:eastAsia="en-GB"/>
              </w:rPr>
              <w:t xml:space="preserve">               Weston-Super-Mare </w:t>
            </w:r>
          </w:p>
          <w:p w:rsidR="005071D0" w:rsidRPr="005071D0" w:rsidRDefault="005071D0" w:rsidP="005071D0">
            <w:pPr>
              <w:spacing w:before="0" w:line="240" w:lineRule="auto"/>
              <w:rPr>
                <w:rFonts w:eastAsia="Times New Roman" w:cs="Times New Roman"/>
                <w:b/>
                <w:sz w:val="20"/>
                <w:szCs w:val="20"/>
                <w:lang w:eastAsia="en-GB"/>
              </w:rPr>
            </w:pPr>
            <w:r w:rsidRPr="005071D0">
              <w:rPr>
                <w:rFonts w:eastAsia="Times New Roman" w:cs="Times New Roman"/>
                <w:b/>
                <w:sz w:val="20"/>
                <w:szCs w:val="20"/>
                <w:lang w:eastAsia="en-GB"/>
              </w:rPr>
              <w:t xml:space="preserve">               North Somerset, </w:t>
            </w:r>
          </w:p>
          <w:p w:rsidR="005071D0" w:rsidRPr="005071D0" w:rsidRDefault="005071D0" w:rsidP="005071D0">
            <w:pPr>
              <w:spacing w:before="0" w:line="240" w:lineRule="auto"/>
              <w:rPr>
                <w:rFonts w:eastAsia="Times New Roman" w:cs="Times New Roman"/>
                <w:b/>
                <w:sz w:val="20"/>
                <w:szCs w:val="20"/>
                <w:lang w:eastAsia="en-GB"/>
              </w:rPr>
            </w:pPr>
            <w:r w:rsidRPr="005071D0">
              <w:rPr>
                <w:rFonts w:eastAsia="Times New Roman" w:cs="Times New Roman"/>
                <w:b/>
                <w:sz w:val="20"/>
                <w:szCs w:val="20"/>
                <w:lang w:eastAsia="en-GB"/>
              </w:rPr>
              <w:t xml:space="preserve">               BS23 1UJ </w:t>
            </w:r>
          </w:p>
          <w:p w:rsidR="005071D0" w:rsidRPr="005071D0" w:rsidRDefault="005071D0" w:rsidP="005071D0">
            <w:pPr>
              <w:spacing w:before="0" w:line="240" w:lineRule="auto"/>
              <w:ind w:left="360"/>
              <w:rPr>
                <w:rFonts w:eastAsia="Times New Roman" w:cs="Times New Roman"/>
                <w:sz w:val="20"/>
                <w:szCs w:val="20"/>
                <w:lang w:eastAsia="en-GB"/>
              </w:rPr>
            </w:pPr>
          </w:p>
        </w:tc>
        <w:tc>
          <w:tcPr>
            <w:tcW w:w="947" w:type="dxa"/>
            <w:shd w:val="clear" w:color="auto" w:fill="auto"/>
          </w:tcPr>
          <w:p w:rsidR="005071D0" w:rsidRPr="005071D0" w:rsidRDefault="005071D0" w:rsidP="005071D0">
            <w:pPr>
              <w:spacing w:before="0" w:line="240" w:lineRule="auto"/>
              <w:rPr>
                <w:rFonts w:eastAsia="Times New Roman" w:cs="Times New Roman"/>
                <w:sz w:val="20"/>
                <w:szCs w:val="20"/>
                <w:lang w:eastAsia="en-GB"/>
              </w:rPr>
            </w:pPr>
          </w:p>
        </w:tc>
      </w:tr>
      <w:tr w:rsidR="005071D0" w:rsidRPr="005071D0" w:rsidTr="008D4DD2">
        <w:tc>
          <w:tcPr>
            <w:tcW w:w="8009" w:type="dxa"/>
            <w:shd w:val="clear" w:color="auto" w:fill="auto"/>
          </w:tcPr>
          <w:p w:rsidR="005071D0" w:rsidRPr="005071D0" w:rsidRDefault="005071D0" w:rsidP="005071D0">
            <w:pPr>
              <w:spacing w:before="0" w:line="240" w:lineRule="auto"/>
              <w:rPr>
                <w:rFonts w:eastAsia="Times New Roman" w:cs="Times New Roman"/>
                <w:sz w:val="20"/>
                <w:szCs w:val="20"/>
                <w:lang w:eastAsia="en-GB"/>
              </w:rPr>
            </w:pPr>
            <w:r w:rsidRPr="005071D0">
              <w:rPr>
                <w:rFonts w:eastAsia="Times New Roman" w:cs="Times New Roman"/>
                <w:sz w:val="20"/>
                <w:szCs w:val="20"/>
                <w:lang w:eastAsia="en-GB"/>
              </w:rPr>
              <w:t xml:space="preserve">The </w:t>
            </w:r>
            <w:r w:rsidRPr="005071D0">
              <w:rPr>
                <w:rFonts w:eastAsia="Times New Roman" w:cs="Times New Roman"/>
                <w:i/>
                <w:sz w:val="20"/>
                <w:szCs w:val="20"/>
                <w:lang w:eastAsia="en-GB"/>
              </w:rPr>
              <w:t>Client’s</w:t>
            </w:r>
            <w:r w:rsidRPr="005071D0">
              <w:rPr>
                <w:rFonts w:eastAsia="Times New Roman" w:cs="Times New Roman"/>
                <w:sz w:val="20"/>
                <w:szCs w:val="20"/>
                <w:lang w:eastAsia="en-GB"/>
              </w:rPr>
              <w:t xml:space="preserve"> objective is</w:t>
            </w:r>
          </w:p>
          <w:p w:rsidR="005071D0" w:rsidRPr="005071D0" w:rsidRDefault="005071D0" w:rsidP="005071D0">
            <w:pPr>
              <w:spacing w:before="0" w:line="240" w:lineRule="auto"/>
              <w:rPr>
                <w:rFonts w:eastAsia="Times New Roman" w:cs="Times New Roman"/>
                <w:sz w:val="20"/>
                <w:szCs w:val="20"/>
                <w:lang w:eastAsia="en-GB"/>
              </w:rPr>
            </w:pPr>
          </w:p>
          <w:p w:rsidR="005071D0" w:rsidRPr="005071D0" w:rsidRDefault="005071D0" w:rsidP="005071D0">
            <w:pPr>
              <w:spacing w:before="0" w:line="240" w:lineRule="auto"/>
              <w:ind w:left="318"/>
              <w:rPr>
                <w:rFonts w:eastAsia="Times New Roman" w:cs="Times New Roman"/>
                <w:sz w:val="20"/>
                <w:szCs w:val="20"/>
                <w:lang w:eastAsia="en-GB"/>
              </w:rPr>
            </w:pPr>
            <w:r w:rsidRPr="005071D0">
              <w:rPr>
                <w:rFonts w:eastAsia="Times New Roman" w:cs="Times New Roman"/>
                <w:sz w:val="20"/>
                <w:szCs w:val="20"/>
                <w:lang w:eastAsia="en-GB"/>
              </w:rPr>
              <w:t xml:space="preserve">To </w:t>
            </w:r>
            <w:r w:rsidR="00147A48">
              <w:rPr>
                <w:rFonts w:eastAsia="Times New Roman" w:cs="Times New Roman"/>
                <w:sz w:val="20"/>
                <w:szCs w:val="20"/>
                <w:lang w:eastAsia="en-GB"/>
              </w:rPr>
              <w:t>safeguard the existing disused railway embankment, and the adjacent properties gardens from the future soil slippages and the overall collapse of the embankment.</w:t>
            </w:r>
          </w:p>
        </w:tc>
        <w:tc>
          <w:tcPr>
            <w:tcW w:w="947" w:type="dxa"/>
            <w:shd w:val="clear" w:color="auto" w:fill="auto"/>
          </w:tcPr>
          <w:p w:rsidR="005071D0" w:rsidRPr="005071D0" w:rsidRDefault="005071D0" w:rsidP="005071D0">
            <w:pPr>
              <w:spacing w:before="0" w:line="240" w:lineRule="auto"/>
              <w:rPr>
                <w:rFonts w:eastAsia="Times New Roman" w:cs="Times New Roman"/>
                <w:sz w:val="20"/>
                <w:szCs w:val="20"/>
                <w:lang w:eastAsia="en-GB"/>
              </w:rPr>
            </w:pPr>
          </w:p>
        </w:tc>
      </w:tr>
      <w:tr w:rsidR="005071D0" w:rsidRPr="005071D0" w:rsidTr="008D4DD2">
        <w:tc>
          <w:tcPr>
            <w:tcW w:w="8006" w:type="dxa"/>
            <w:shd w:val="clear" w:color="auto" w:fill="auto"/>
          </w:tcPr>
          <w:p w:rsidR="005071D0" w:rsidRPr="005071D0" w:rsidRDefault="005071D0" w:rsidP="008D4DD2">
            <w:pPr>
              <w:spacing w:before="0" w:line="240" w:lineRule="auto"/>
              <w:rPr>
                <w:rFonts w:eastAsia="Times New Roman" w:cs="Times New Roman"/>
                <w:sz w:val="20"/>
                <w:szCs w:val="20"/>
                <w:lang w:eastAsia="en-GB"/>
              </w:rPr>
            </w:pPr>
          </w:p>
        </w:tc>
        <w:tc>
          <w:tcPr>
            <w:tcW w:w="950" w:type="dxa"/>
            <w:shd w:val="clear" w:color="auto" w:fill="auto"/>
          </w:tcPr>
          <w:p w:rsidR="005071D0" w:rsidRPr="005071D0" w:rsidRDefault="005071D0" w:rsidP="005071D0">
            <w:pPr>
              <w:spacing w:before="0" w:line="240" w:lineRule="auto"/>
              <w:rPr>
                <w:rFonts w:eastAsia="Times New Roman" w:cs="Times New Roman"/>
                <w:sz w:val="20"/>
                <w:szCs w:val="20"/>
                <w:lang w:eastAsia="en-GB"/>
              </w:rPr>
            </w:pPr>
          </w:p>
        </w:tc>
      </w:tr>
    </w:tbl>
    <w:p w:rsidR="005071D0" w:rsidRPr="005071D0" w:rsidRDefault="005071D0" w:rsidP="005071D0">
      <w:pPr>
        <w:spacing w:before="0" w:line="240" w:lineRule="auto"/>
        <w:jc w:val="both"/>
        <w:rPr>
          <w:rFonts w:eastAsia="Times New Roman"/>
          <w:b/>
          <w:sz w:val="20"/>
          <w:szCs w:val="20"/>
          <w:lang w:eastAsia="en-GB"/>
        </w:rPr>
      </w:pPr>
      <w:r w:rsidRPr="005071D0">
        <w:rPr>
          <w:rFonts w:eastAsia="Times New Roman"/>
          <w:b/>
          <w:sz w:val="20"/>
          <w:szCs w:val="20"/>
          <w:lang w:eastAsia="en-GB"/>
        </w:rPr>
        <w:t>Option X16</w:t>
      </w:r>
    </w:p>
    <w:p w:rsidR="005071D0" w:rsidRPr="005071D0" w:rsidRDefault="005071D0" w:rsidP="005071D0">
      <w:pPr>
        <w:spacing w:before="0" w:line="240" w:lineRule="auto"/>
        <w:jc w:val="both"/>
        <w:rPr>
          <w:rFonts w:eastAsia="Times New Roman"/>
          <w:b/>
          <w:sz w:val="20"/>
          <w:szCs w:val="20"/>
          <w:lang w:eastAsia="en-GB"/>
        </w:rPr>
      </w:pPr>
    </w:p>
    <w:p w:rsidR="005071D0" w:rsidRPr="005071D0" w:rsidRDefault="005071D0" w:rsidP="005071D0">
      <w:pPr>
        <w:numPr>
          <w:ilvl w:val="0"/>
          <w:numId w:val="24"/>
        </w:numPr>
        <w:spacing w:before="0" w:line="240" w:lineRule="auto"/>
        <w:rPr>
          <w:rFonts w:eastAsia="Times New Roman" w:cs="Times New Roman"/>
          <w:b/>
          <w:sz w:val="22"/>
          <w:szCs w:val="20"/>
        </w:rPr>
      </w:pPr>
      <w:r w:rsidRPr="005071D0">
        <w:rPr>
          <w:rFonts w:eastAsia="Times New Roman"/>
          <w:sz w:val="20"/>
          <w:szCs w:val="20"/>
          <w:lang w:eastAsia="en-GB"/>
        </w:rPr>
        <w:t>The retention free amount is: -</w:t>
      </w:r>
      <w:r w:rsidRPr="005071D0">
        <w:rPr>
          <w:rFonts w:eastAsia="Times New Roman" w:cs="Times New Roman"/>
          <w:sz w:val="22"/>
          <w:szCs w:val="20"/>
        </w:rPr>
        <w:t xml:space="preserve"> </w:t>
      </w:r>
      <w:r w:rsidRPr="005071D0">
        <w:rPr>
          <w:rFonts w:eastAsia="Times New Roman" w:cs="Times New Roman"/>
          <w:b/>
          <w:sz w:val="22"/>
          <w:szCs w:val="20"/>
        </w:rPr>
        <w:t>Nil</w:t>
      </w:r>
    </w:p>
    <w:p w:rsidR="005071D0" w:rsidRPr="005071D0" w:rsidRDefault="005071D0" w:rsidP="005071D0">
      <w:pPr>
        <w:numPr>
          <w:ilvl w:val="0"/>
          <w:numId w:val="24"/>
        </w:numPr>
        <w:spacing w:before="0" w:line="240" w:lineRule="auto"/>
        <w:rPr>
          <w:rFonts w:eastAsia="Times New Roman" w:cs="Times New Roman"/>
          <w:szCs w:val="20"/>
          <w:lang w:eastAsia="en-GB"/>
        </w:rPr>
      </w:pPr>
      <w:r w:rsidRPr="005071D0">
        <w:rPr>
          <w:rFonts w:eastAsia="Times New Roman"/>
          <w:sz w:val="20"/>
          <w:szCs w:val="20"/>
          <w:lang w:eastAsia="en-GB"/>
        </w:rPr>
        <w:t xml:space="preserve">The retention percentage </w:t>
      </w:r>
      <w:r w:rsidR="00794706" w:rsidRPr="005071D0">
        <w:rPr>
          <w:rFonts w:eastAsia="Times New Roman"/>
          <w:sz w:val="20"/>
          <w:szCs w:val="20"/>
          <w:lang w:eastAsia="en-GB"/>
        </w:rPr>
        <w:t>is: -</w:t>
      </w:r>
      <w:r w:rsidRPr="005071D0">
        <w:rPr>
          <w:rFonts w:eastAsia="Times New Roman" w:cs="Times New Roman"/>
          <w:szCs w:val="20"/>
          <w:lang w:eastAsia="en-GB"/>
        </w:rPr>
        <w:t xml:space="preserve"> </w:t>
      </w:r>
      <w:r w:rsidRPr="005071D0">
        <w:rPr>
          <w:rFonts w:eastAsia="Times New Roman" w:cs="Times New Roman"/>
          <w:b/>
          <w:sz w:val="22"/>
          <w:szCs w:val="22"/>
          <w:lang w:eastAsia="en-GB"/>
        </w:rPr>
        <w:t>5%</w:t>
      </w:r>
    </w:p>
    <w:p w:rsidR="005071D0" w:rsidRPr="005071D0" w:rsidRDefault="005071D0" w:rsidP="005071D0">
      <w:pPr>
        <w:spacing w:before="0" w:line="240" w:lineRule="auto"/>
        <w:jc w:val="both"/>
        <w:rPr>
          <w:rFonts w:eastAsia="Times New Roman"/>
          <w:sz w:val="20"/>
          <w:szCs w:val="20"/>
          <w:lang w:eastAsia="en-GB"/>
        </w:rPr>
      </w:pPr>
    </w:p>
    <w:p w:rsidR="00794706" w:rsidRPr="00794706" w:rsidRDefault="00794706" w:rsidP="00794706">
      <w:pPr>
        <w:spacing w:before="0" w:line="240" w:lineRule="auto"/>
        <w:rPr>
          <w:rFonts w:eastAsia="Times New Roman"/>
          <w:b/>
          <w:bCs/>
          <w:sz w:val="20"/>
          <w:szCs w:val="20"/>
          <w:lang w:eastAsia="en-GB"/>
        </w:rPr>
      </w:pPr>
      <w:r w:rsidRPr="00794706">
        <w:rPr>
          <w:rFonts w:eastAsia="Times New Roman"/>
          <w:b/>
          <w:bCs/>
          <w:sz w:val="20"/>
          <w:szCs w:val="20"/>
          <w:lang w:eastAsia="en-GB"/>
        </w:rPr>
        <w:t>The additional Conditions of Contract are:</w:t>
      </w:r>
    </w:p>
    <w:p w:rsidR="00794706" w:rsidRPr="00794706" w:rsidRDefault="00794706" w:rsidP="00794706">
      <w:pPr>
        <w:spacing w:before="0" w:line="240" w:lineRule="auto"/>
        <w:ind w:right="-417"/>
        <w:rPr>
          <w:rFonts w:eastAsia="Times New Roman" w:cs="Times New Roman"/>
          <w:sz w:val="20"/>
          <w:szCs w:val="20"/>
          <w:lang w:eastAsia="en-GB"/>
        </w:rPr>
      </w:pPr>
    </w:p>
    <w:p w:rsidR="00794706" w:rsidRPr="00794706" w:rsidRDefault="00794706" w:rsidP="00794706">
      <w:pPr>
        <w:spacing w:before="0" w:line="240" w:lineRule="auto"/>
        <w:ind w:right="-1"/>
        <w:jc w:val="both"/>
        <w:rPr>
          <w:rFonts w:eastAsia="Times New Roman" w:cs="Times New Roman"/>
          <w:b/>
          <w:sz w:val="20"/>
          <w:szCs w:val="20"/>
          <w:lang w:eastAsia="en-GB"/>
        </w:rPr>
      </w:pPr>
      <w:r w:rsidRPr="00794706">
        <w:rPr>
          <w:rFonts w:eastAsia="Times New Roman" w:cs="Times New Roman"/>
          <w:b/>
          <w:sz w:val="20"/>
          <w:szCs w:val="20"/>
          <w:lang w:eastAsia="en-GB"/>
        </w:rPr>
        <w:t>Z1.  Prevention of bribery, gifts, inducements and other rewards</w:t>
      </w:r>
    </w:p>
    <w:p w:rsidR="00794706" w:rsidRPr="00794706" w:rsidRDefault="00794706" w:rsidP="00794706">
      <w:pPr>
        <w:spacing w:before="0" w:line="240" w:lineRule="auto"/>
        <w:ind w:left="720" w:right="-1" w:hanging="720"/>
        <w:jc w:val="both"/>
        <w:rPr>
          <w:rFonts w:eastAsia="Times New Roman" w:cs="Times New Roman"/>
          <w:sz w:val="20"/>
          <w:szCs w:val="20"/>
          <w:lang w:eastAsia="en-GB"/>
        </w:rPr>
      </w:pPr>
      <w:r w:rsidRPr="00794706">
        <w:rPr>
          <w:rFonts w:eastAsia="Times New Roman" w:cs="Times New Roman"/>
          <w:sz w:val="20"/>
          <w:szCs w:val="20"/>
          <w:lang w:eastAsia="en-GB"/>
        </w:rPr>
        <w:t>Z1.1</w:t>
      </w:r>
      <w:r w:rsidRPr="00794706">
        <w:rPr>
          <w:rFonts w:eastAsia="Times New Roman" w:cs="Times New Roman"/>
          <w:sz w:val="20"/>
          <w:szCs w:val="20"/>
          <w:lang w:eastAsia="en-GB"/>
        </w:rPr>
        <w:tab/>
        <w:t xml:space="preserve">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may terminate this contract and to recover from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the amount of any loss resulting from such termination if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himself or through a third party has offered or given or agreed to give any person any gift or consideration of any kind as an inducement or reward or promises or gives a financial or other advantage to another person for doing or forbearing to do or for having done or forborne to do any action in relation to the obtaining or performance of this contract or any other contract with 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or for showing or forbearing to show favour or disfavour to any person in relation to this contract or any other contract with 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or if any of the like acts shall have been done by any person employed by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or acting on his behalf (whether with or without the knowledge of the Contractor) or if in relation to this contract or any other contract with 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or any person employed by him or acting on his behalf shall have committed any offence under Bribery Act 2010.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shall have in place adequate procedures designed to prevent persons associated with him from undertaking such conduct and shall undertake regular and adequate risk assessments to prevent such conduct.</w:t>
      </w:r>
    </w:p>
    <w:p w:rsidR="00794706" w:rsidRPr="00794706" w:rsidRDefault="00794706" w:rsidP="00794706">
      <w:pPr>
        <w:spacing w:before="0" w:line="240" w:lineRule="auto"/>
        <w:ind w:left="2127" w:right="-1"/>
        <w:jc w:val="both"/>
        <w:rPr>
          <w:rFonts w:eastAsia="Times New Roman" w:cs="Times New Roman"/>
          <w:sz w:val="20"/>
          <w:szCs w:val="20"/>
          <w:lang w:eastAsia="en-GB"/>
        </w:rPr>
      </w:pPr>
    </w:p>
    <w:p w:rsidR="00794706" w:rsidRPr="00794706" w:rsidRDefault="00794706" w:rsidP="00794706">
      <w:pPr>
        <w:numPr>
          <w:ilvl w:val="0"/>
          <w:numId w:val="25"/>
        </w:numPr>
        <w:spacing w:before="0" w:line="240" w:lineRule="auto"/>
        <w:ind w:left="2127" w:right="-1" w:hanging="831"/>
        <w:jc w:val="both"/>
        <w:rPr>
          <w:rFonts w:eastAsia="Times New Roman" w:cs="Times New Roman"/>
          <w:sz w:val="20"/>
          <w:szCs w:val="20"/>
          <w:lang w:eastAsia="en-GB"/>
        </w:rPr>
      </w:pPr>
      <w:r w:rsidRPr="00794706">
        <w:rPr>
          <w:rFonts w:eastAsia="Times New Roman" w:cs="Times New Roman"/>
          <w:sz w:val="20"/>
          <w:szCs w:val="20"/>
          <w:lang w:eastAsia="en-GB"/>
        </w:rPr>
        <w:t xml:space="preserve">Any dispute or difference of opinion arising in respect of either the interpretation or effect or application of this clause or of the amount recoverable hereunder by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from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shall be decided by 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whose decision on that matter shall be final and conclusive.</w:t>
      </w:r>
    </w:p>
    <w:p w:rsidR="00794706" w:rsidRPr="00794706" w:rsidRDefault="00794706" w:rsidP="00794706">
      <w:pPr>
        <w:spacing w:before="0" w:line="240" w:lineRule="auto"/>
        <w:jc w:val="both"/>
        <w:rPr>
          <w:rFonts w:eastAsia="Times New Roman" w:cs="Times New Roman"/>
          <w:sz w:val="20"/>
          <w:szCs w:val="20"/>
          <w:lang w:eastAsia="en-GB"/>
        </w:rPr>
      </w:pPr>
    </w:p>
    <w:p w:rsidR="00794706" w:rsidRPr="00794706" w:rsidRDefault="00794706" w:rsidP="00794706">
      <w:pPr>
        <w:spacing w:before="0" w:line="240" w:lineRule="auto"/>
        <w:ind w:left="720" w:hanging="720"/>
        <w:rPr>
          <w:rFonts w:eastAsia="Times New Roman" w:cs="Times New Roman"/>
          <w:b/>
          <w:sz w:val="20"/>
          <w:szCs w:val="20"/>
          <w:lang w:eastAsia="en-GB"/>
        </w:rPr>
      </w:pPr>
      <w:r w:rsidRPr="00794706">
        <w:rPr>
          <w:rFonts w:eastAsia="Times New Roman" w:cs="Times New Roman"/>
          <w:b/>
          <w:sz w:val="20"/>
          <w:szCs w:val="20"/>
          <w:lang w:eastAsia="en-GB"/>
        </w:rPr>
        <w:t>Z3. Local Government Ombudsman</w:t>
      </w:r>
    </w:p>
    <w:p w:rsidR="00794706" w:rsidRPr="00794706" w:rsidRDefault="00794706" w:rsidP="00794706">
      <w:pPr>
        <w:tabs>
          <w:tab w:val="right" w:leader="dot" w:pos="1418"/>
        </w:tabs>
        <w:spacing w:before="0" w:line="240" w:lineRule="auto"/>
        <w:rPr>
          <w:rFonts w:eastAsia="Times New Roman" w:cs="Times New Roman"/>
          <w:sz w:val="20"/>
          <w:szCs w:val="20"/>
          <w:lang w:eastAsia="en-GB"/>
        </w:rPr>
      </w:pPr>
    </w:p>
    <w:p w:rsidR="00794706" w:rsidRPr="00794706" w:rsidRDefault="00794706" w:rsidP="00794706">
      <w:pPr>
        <w:tabs>
          <w:tab w:val="right" w:leader="dot" w:pos="709"/>
        </w:tabs>
        <w:spacing w:before="0" w:line="240" w:lineRule="auto"/>
        <w:ind w:left="709" w:hanging="709"/>
        <w:rPr>
          <w:rFonts w:eastAsia="Times New Roman" w:cs="Times New Roman"/>
          <w:sz w:val="20"/>
          <w:szCs w:val="20"/>
          <w:lang w:eastAsia="en-GB"/>
        </w:rPr>
      </w:pPr>
      <w:r w:rsidRPr="00794706">
        <w:rPr>
          <w:rFonts w:eastAsia="Times New Roman" w:cs="Times New Roman"/>
          <w:sz w:val="20"/>
          <w:szCs w:val="20"/>
          <w:lang w:eastAsia="en-GB"/>
        </w:rPr>
        <w:t xml:space="preserve">Z3.1     </w:t>
      </w:r>
      <w:r w:rsidRPr="00794706">
        <w:rPr>
          <w:rFonts w:eastAsia="Times New Roman" w:cs="Times New Roman"/>
          <w:sz w:val="20"/>
          <w:szCs w:val="20"/>
          <w:lang w:eastAsia="en-GB"/>
        </w:rPr>
        <w:tab/>
        <w:t xml:space="preserve">The </w:t>
      </w:r>
      <w:r w:rsidRPr="00794706">
        <w:rPr>
          <w:rFonts w:eastAsia="Times New Roman" w:cs="Times New Roman"/>
          <w:i/>
          <w:iCs/>
          <w:sz w:val="20"/>
          <w:szCs w:val="20"/>
          <w:lang w:eastAsia="en-GB"/>
        </w:rPr>
        <w:t>Contractor</w:t>
      </w:r>
      <w:r w:rsidRPr="00794706">
        <w:rPr>
          <w:rFonts w:eastAsia="Times New Roman" w:cs="Times New Roman"/>
          <w:sz w:val="20"/>
          <w:szCs w:val="20"/>
          <w:lang w:eastAsia="en-GB"/>
        </w:rPr>
        <w:t xml:space="preserve"> understands and acknowledges that if a complaint is made to 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by a third party relating to the </w:t>
      </w:r>
      <w:r w:rsidRPr="00794706">
        <w:rPr>
          <w:rFonts w:eastAsia="Times New Roman" w:cs="Times New Roman"/>
          <w:i/>
          <w:sz w:val="20"/>
          <w:szCs w:val="20"/>
          <w:lang w:eastAsia="en-GB"/>
        </w:rPr>
        <w:t>service</w:t>
      </w:r>
      <w:r w:rsidRPr="00794706">
        <w:rPr>
          <w:rFonts w:eastAsia="Times New Roman" w:cs="Times New Roman"/>
          <w:sz w:val="20"/>
          <w:szCs w:val="20"/>
          <w:lang w:eastAsia="en-GB"/>
        </w:rPr>
        <w:t xml:space="preserve"> the Local Government Ombudsman has the power to investigate such complaint and 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requires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to fully cooperate in such investigation. If the </w:t>
      </w:r>
      <w:r w:rsidRPr="00794706">
        <w:rPr>
          <w:rFonts w:eastAsia="Times New Roman" w:cs="Times New Roman"/>
          <w:i/>
          <w:sz w:val="20"/>
          <w:szCs w:val="20"/>
          <w:lang w:eastAsia="en-GB"/>
        </w:rPr>
        <w:t xml:space="preserve">Employer </w:t>
      </w:r>
      <w:r w:rsidRPr="00794706">
        <w:rPr>
          <w:rFonts w:eastAsia="Times New Roman" w:cs="Times New Roman"/>
          <w:sz w:val="20"/>
          <w:szCs w:val="20"/>
          <w:lang w:eastAsia="en-GB"/>
        </w:rPr>
        <w:t xml:space="preserve">is found guilty of maladministration or injustice by the Local Government Ombudsman because of the act or default of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the </w:t>
      </w:r>
      <w:r w:rsidRPr="00794706">
        <w:rPr>
          <w:rFonts w:eastAsia="Times New Roman" w:cs="Times New Roman"/>
          <w:i/>
          <w:sz w:val="20"/>
          <w:szCs w:val="20"/>
          <w:lang w:eastAsia="en-GB"/>
        </w:rPr>
        <w:t>Contractor</w:t>
      </w:r>
      <w:r w:rsidRPr="00794706">
        <w:rPr>
          <w:rFonts w:eastAsia="Times New Roman" w:cs="Times New Roman"/>
          <w:sz w:val="20"/>
          <w:szCs w:val="20"/>
          <w:lang w:eastAsia="en-GB"/>
        </w:rPr>
        <w:t xml:space="preserve"> shall indemnify the </w:t>
      </w:r>
      <w:r w:rsidRPr="00794706">
        <w:rPr>
          <w:rFonts w:eastAsia="Times New Roman" w:cs="Times New Roman"/>
          <w:i/>
          <w:sz w:val="20"/>
          <w:szCs w:val="20"/>
          <w:lang w:eastAsia="en-GB"/>
        </w:rPr>
        <w:t>Employer</w:t>
      </w:r>
      <w:r w:rsidRPr="00794706">
        <w:rPr>
          <w:rFonts w:eastAsia="Times New Roman" w:cs="Times New Roman"/>
          <w:sz w:val="20"/>
          <w:szCs w:val="20"/>
          <w:lang w:eastAsia="en-GB"/>
        </w:rPr>
        <w:t xml:space="preserve"> in respect of the costs arising from such maladministration or injustice. </w:t>
      </w:r>
    </w:p>
    <w:p w:rsidR="00794706" w:rsidRDefault="00794706" w:rsidP="00794706">
      <w:pPr>
        <w:tabs>
          <w:tab w:val="left" w:pos="1985"/>
        </w:tabs>
        <w:spacing w:before="0" w:line="240" w:lineRule="auto"/>
        <w:rPr>
          <w:rFonts w:eastAsia="Times New Roman" w:cs="Times New Roman"/>
          <w:sz w:val="20"/>
          <w:szCs w:val="20"/>
          <w:highlight w:val="cyan"/>
          <w:lang w:eastAsia="en-GB"/>
        </w:rPr>
      </w:pPr>
    </w:p>
    <w:p w:rsidR="00157B57" w:rsidRDefault="00157B57" w:rsidP="00794706">
      <w:pPr>
        <w:tabs>
          <w:tab w:val="left" w:pos="1985"/>
        </w:tabs>
        <w:spacing w:before="0" w:line="240" w:lineRule="auto"/>
        <w:rPr>
          <w:rFonts w:eastAsia="Times New Roman" w:cs="Times New Roman"/>
          <w:sz w:val="20"/>
          <w:szCs w:val="20"/>
          <w:highlight w:val="cyan"/>
          <w:lang w:eastAsia="en-GB"/>
        </w:rPr>
      </w:pPr>
    </w:p>
    <w:p w:rsidR="00157B57" w:rsidRDefault="00157B57" w:rsidP="00794706">
      <w:pPr>
        <w:tabs>
          <w:tab w:val="left" w:pos="1985"/>
        </w:tabs>
        <w:spacing w:before="0" w:line="240" w:lineRule="auto"/>
        <w:rPr>
          <w:rFonts w:eastAsia="Times New Roman" w:cs="Times New Roman"/>
          <w:sz w:val="20"/>
          <w:szCs w:val="20"/>
          <w:highlight w:val="cyan"/>
          <w:lang w:eastAsia="en-GB"/>
        </w:rPr>
      </w:pPr>
    </w:p>
    <w:p w:rsidR="00157B57" w:rsidRPr="00794706" w:rsidRDefault="00157B57" w:rsidP="00794706">
      <w:pPr>
        <w:tabs>
          <w:tab w:val="left" w:pos="1985"/>
        </w:tabs>
        <w:spacing w:before="0" w:line="240" w:lineRule="auto"/>
        <w:rPr>
          <w:rFonts w:eastAsia="Times New Roman" w:cs="Times New Roman"/>
          <w:sz w:val="20"/>
          <w:szCs w:val="20"/>
          <w:highlight w:val="cyan"/>
          <w:lang w:eastAsia="en-GB"/>
        </w:rPr>
      </w:pPr>
    </w:p>
    <w:p w:rsidR="00794706" w:rsidRPr="00794706" w:rsidRDefault="00794706" w:rsidP="00794706">
      <w:pPr>
        <w:spacing w:before="0" w:line="240" w:lineRule="auto"/>
        <w:jc w:val="both"/>
        <w:rPr>
          <w:rFonts w:eastAsia="Times New Roman" w:cs="Times New Roman"/>
          <w:b/>
          <w:sz w:val="20"/>
          <w:szCs w:val="20"/>
          <w:lang w:eastAsia="en-GB"/>
        </w:rPr>
      </w:pPr>
      <w:r w:rsidRPr="00794706">
        <w:rPr>
          <w:rFonts w:eastAsia="Times New Roman" w:cs="Times New Roman"/>
          <w:b/>
          <w:sz w:val="20"/>
          <w:szCs w:val="20"/>
          <w:lang w:eastAsia="en-GB"/>
        </w:rPr>
        <w:lastRenderedPageBreak/>
        <w:t>Z5. Freedom of Information</w:t>
      </w:r>
    </w:p>
    <w:p w:rsidR="00794706" w:rsidRPr="00794706" w:rsidRDefault="00794706" w:rsidP="00794706">
      <w:pPr>
        <w:spacing w:before="0" w:line="240" w:lineRule="auto"/>
        <w:jc w:val="both"/>
        <w:rPr>
          <w:rFonts w:eastAsia="Times New Roman" w:cs="Times New Roman"/>
          <w:sz w:val="20"/>
          <w:szCs w:val="20"/>
          <w:lang w:eastAsia="en-GB"/>
        </w:rPr>
      </w:pPr>
    </w:p>
    <w:p w:rsidR="00794706" w:rsidRPr="00794706" w:rsidRDefault="00794706" w:rsidP="00794706">
      <w:pPr>
        <w:spacing w:before="0" w:line="240" w:lineRule="auto"/>
        <w:ind w:left="720" w:hanging="720"/>
        <w:rPr>
          <w:rFonts w:eastAsia="Times New Roman" w:cs="Times New Roman"/>
          <w:color w:val="000000"/>
          <w:sz w:val="20"/>
          <w:szCs w:val="20"/>
        </w:rPr>
      </w:pPr>
      <w:r w:rsidRPr="00794706">
        <w:rPr>
          <w:rFonts w:eastAsia="Times New Roman" w:cs="Times New Roman"/>
          <w:sz w:val="20"/>
          <w:szCs w:val="20"/>
        </w:rPr>
        <w:t>Z5.1</w:t>
      </w:r>
      <w:r w:rsidRPr="00794706">
        <w:rPr>
          <w:rFonts w:eastAsia="Times New Roman" w:cs="Times New Roman"/>
          <w:sz w:val="20"/>
          <w:szCs w:val="20"/>
        </w:rPr>
        <w:tab/>
      </w:r>
      <w:r w:rsidRPr="00794706">
        <w:rPr>
          <w:rFonts w:eastAsia="Times New Roman" w:cs="Times New Roman"/>
          <w:color w:val="000000"/>
          <w:sz w:val="20"/>
          <w:szCs w:val="20"/>
        </w:rPr>
        <w:t>Definitions:</w:t>
      </w:r>
    </w:p>
    <w:p w:rsidR="00794706" w:rsidRPr="00794706" w:rsidRDefault="00794706" w:rsidP="00794706">
      <w:pPr>
        <w:spacing w:before="0" w:line="240" w:lineRule="auto"/>
        <w:ind w:left="720" w:hanging="720"/>
        <w:jc w:val="both"/>
        <w:rPr>
          <w:rFonts w:eastAsia="Times New Roman" w:cs="Times New Roman"/>
          <w:color w:val="000000"/>
          <w:sz w:val="20"/>
          <w:szCs w:val="20"/>
          <w:lang w:eastAsia="en-GB"/>
        </w:rPr>
      </w:pP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r w:rsidRPr="00794706">
        <w:rPr>
          <w:rFonts w:eastAsia="Times New Roman" w:cs="Times New Roman"/>
          <w:color w:val="000000"/>
          <w:sz w:val="20"/>
          <w:szCs w:val="20"/>
          <w:lang w:eastAsia="en-GB"/>
        </w:rPr>
        <w:t>“EIR” means the Environmental Information Regulations 2004.</w:t>
      </w: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r w:rsidRPr="00794706">
        <w:rPr>
          <w:rFonts w:eastAsia="Times New Roman" w:cs="Times New Roman"/>
          <w:color w:val="000000"/>
          <w:sz w:val="20"/>
          <w:szCs w:val="20"/>
          <w:lang w:eastAsia="en-GB"/>
        </w:rPr>
        <w:t>“FOIA Information” has the meaning given to under section 84 of the FOIA.</w:t>
      </w: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r w:rsidRPr="00794706">
        <w:rPr>
          <w:rFonts w:eastAsia="Times New Roman" w:cs="Times New Roman"/>
          <w:color w:val="000000"/>
          <w:sz w:val="20"/>
          <w:szCs w:val="20"/>
          <w:lang w:eastAsia="en-GB"/>
        </w:rPr>
        <w:t>“FOIA” means the Freedom of Information Act 2000 and any subordinate legislation made under this Act from time to time together with any guidance and/or codes of practice issued by the Information Commissioner in relation to such legislation.</w:t>
      </w: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r w:rsidRPr="00794706">
        <w:rPr>
          <w:rFonts w:eastAsia="Times New Roman" w:cs="Times New Roman"/>
          <w:color w:val="000000"/>
          <w:sz w:val="20"/>
          <w:szCs w:val="20"/>
          <w:lang w:eastAsia="en-GB"/>
        </w:rPr>
        <w:t xml:space="preserve">Exempt Information means information falling to the exemptions set out in the FOIA. </w:t>
      </w: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r w:rsidRPr="00794706">
        <w:rPr>
          <w:rFonts w:eastAsia="Times New Roman" w:cs="Times New Roman"/>
          <w:color w:val="000000"/>
          <w:sz w:val="20"/>
          <w:szCs w:val="20"/>
          <w:lang w:eastAsia="en-GB"/>
        </w:rPr>
        <w:t xml:space="preserve">Confidential Information means information to which the confidentiality or commercial interests exemptions within the FOIA may apply. </w:t>
      </w: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r w:rsidRPr="00794706">
        <w:rPr>
          <w:rFonts w:eastAsia="Times New Roman" w:cs="Times New Roman"/>
          <w:color w:val="000000"/>
          <w:sz w:val="20"/>
          <w:szCs w:val="20"/>
          <w:lang w:eastAsia="en-GB"/>
        </w:rPr>
        <w:t>Working Day means Monday to Friday inclusive except bank holidays</w:t>
      </w:r>
    </w:p>
    <w:p w:rsidR="00794706" w:rsidRPr="00794706" w:rsidRDefault="00794706" w:rsidP="00794706">
      <w:pPr>
        <w:spacing w:before="0" w:line="240" w:lineRule="auto"/>
        <w:ind w:left="720"/>
        <w:jc w:val="both"/>
        <w:rPr>
          <w:rFonts w:eastAsia="Times New Roman" w:cs="Times New Roman"/>
          <w:color w:val="000000"/>
          <w:sz w:val="20"/>
          <w:szCs w:val="20"/>
          <w:lang w:eastAsia="en-GB"/>
        </w:rPr>
      </w:pPr>
    </w:p>
    <w:p w:rsidR="00794706" w:rsidRPr="00794706" w:rsidRDefault="00794706" w:rsidP="00794706">
      <w:pPr>
        <w:spacing w:before="0" w:line="240" w:lineRule="auto"/>
        <w:ind w:left="720"/>
        <w:jc w:val="both"/>
        <w:rPr>
          <w:rFonts w:eastAsia="Times New Roman" w:cs="Times New Roman"/>
          <w:sz w:val="20"/>
          <w:szCs w:val="20"/>
          <w:lang w:eastAsia="en-GB"/>
        </w:rPr>
      </w:pPr>
      <w:r w:rsidRPr="00794706">
        <w:rPr>
          <w:rFonts w:eastAsia="Times New Roman" w:cs="Times New Roman"/>
          <w:sz w:val="20"/>
          <w:szCs w:val="20"/>
          <w:lang w:eastAsia="en-GB"/>
        </w:rPr>
        <w:t>“Request for Information” has the meaning given under section 8 of the FOIA.</w:t>
      </w:r>
    </w:p>
    <w:p w:rsidR="00794706" w:rsidRPr="00794706" w:rsidRDefault="00794706" w:rsidP="00794706">
      <w:pPr>
        <w:spacing w:before="0" w:line="240" w:lineRule="auto"/>
        <w:ind w:left="720"/>
        <w:jc w:val="both"/>
        <w:rPr>
          <w:rFonts w:eastAsia="Times New Roman" w:cs="Times New Roman"/>
          <w:sz w:val="20"/>
          <w:szCs w:val="20"/>
          <w:highlight w:val="cyan"/>
          <w:lang w:eastAsia="en-GB"/>
        </w:rPr>
      </w:pPr>
    </w:p>
    <w:p w:rsidR="00794706" w:rsidRPr="00794706" w:rsidRDefault="00794706" w:rsidP="00794706">
      <w:pPr>
        <w:spacing w:before="0" w:line="240" w:lineRule="auto"/>
        <w:ind w:left="720" w:hanging="720"/>
        <w:jc w:val="both"/>
        <w:rPr>
          <w:rFonts w:eastAsia="Times New Roman" w:cs="Times New Roman"/>
          <w:sz w:val="20"/>
          <w:szCs w:val="20"/>
          <w:lang w:val="en-US" w:eastAsia="en-GB"/>
        </w:rPr>
      </w:pPr>
      <w:r w:rsidRPr="00794706">
        <w:rPr>
          <w:rFonts w:eastAsia="Times New Roman" w:cs="Times New Roman"/>
          <w:sz w:val="20"/>
          <w:szCs w:val="20"/>
          <w:lang w:val="en-US" w:eastAsia="en-GB"/>
        </w:rPr>
        <w:t xml:space="preserve">Z5.2 </w:t>
      </w:r>
      <w:r w:rsidRPr="00794706">
        <w:rPr>
          <w:rFonts w:eastAsia="Times New Roman" w:cs="Times New Roman"/>
          <w:sz w:val="20"/>
          <w:szCs w:val="20"/>
          <w:lang w:val="en-US" w:eastAsia="en-GB"/>
        </w:rPr>
        <w:tab/>
        <w:t xml:space="preserve">The </w:t>
      </w:r>
      <w:r w:rsidRPr="00794706">
        <w:rPr>
          <w:rFonts w:eastAsia="Times New Roman" w:cs="Times New Roman"/>
          <w:i/>
          <w:iCs/>
          <w:sz w:val="20"/>
          <w:szCs w:val="20"/>
          <w:lang w:val="en-US" w:eastAsia="en-GB"/>
        </w:rPr>
        <w:t>Contractor</w:t>
      </w:r>
      <w:r w:rsidRPr="00794706">
        <w:rPr>
          <w:rFonts w:eastAsia="Times New Roman" w:cs="Times New Roman"/>
          <w:sz w:val="20"/>
          <w:szCs w:val="20"/>
          <w:lang w:val="en-US" w:eastAsia="en-GB"/>
        </w:rPr>
        <w:t xml:space="preserve"> understands and acknowledges that the </w:t>
      </w:r>
      <w:r w:rsidRPr="00794706">
        <w:rPr>
          <w:rFonts w:eastAsia="Times New Roman" w:cs="Times New Roman"/>
          <w:i/>
          <w:iCs/>
          <w:sz w:val="20"/>
          <w:szCs w:val="20"/>
          <w:lang w:val="en-US" w:eastAsia="en-GB"/>
        </w:rPr>
        <w:t>Employer</w:t>
      </w:r>
      <w:r w:rsidRPr="00794706">
        <w:rPr>
          <w:rFonts w:eastAsia="Times New Roman" w:cs="Times New Roman"/>
          <w:sz w:val="20"/>
          <w:szCs w:val="20"/>
          <w:lang w:val="en-US" w:eastAsia="en-GB"/>
        </w:rPr>
        <w:t xml:space="preserve"> is subject to the requirements of the FOIA and EIR and agrees to assist and co-operate with the </w:t>
      </w:r>
      <w:r w:rsidRPr="00794706">
        <w:rPr>
          <w:rFonts w:eastAsia="Times New Roman" w:cs="Times New Roman"/>
          <w:i/>
          <w:iCs/>
          <w:sz w:val="20"/>
          <w:szCs w:val="20"/>
          <w:lang w:val="en-US" w:eastAsia="en-GB"/>
        </w:rPr>
        <w:t>Employer</w:t>
      </w:r>
      <w:r w:rsidRPr="00794706">
        <w:rPr>
          <w:rFonts w:eastAsia="Times New Roman" w:cs="Times New Roman"/>
          <w:sz w:val="20"/>
          <w:szCs w:val="20"/>
          <w:lang w:val="en-US" w:eastAsia="en-GB"/>
        </w:rPr>
        <w:t xml:space="preserve"> to enable the </w:t>
      </w:r>
      <w:r w:rsidRPr="00794706">
        <w:rPr>
          <w:rFonts w:eastAsia="Times New Roman" w:cs="Times New Roman"/>
          <w:i/>
          <w:iCs/>
          <w:sz w:val="20"/>
          <w:szCs w:val="20"/>
          <w:lang w:val="en-US" w:eastAsia="en-GB"/>
        </w:rPr>
        <w:t>Employer</w:t>
      </w:r>
      <w:r w:rsidRPr="00794706">
        <w:rPr>
          <w:rFonts w:eastAsia="Times New Roman" w:cs="Times New Roman"/>
          <w:sz w:val="20"/>
          <w:szCs w:val="20"/>
          <w:lang w:val="en-US" w:eastAsia="en-GB"/>
        </w:rPr>
        <w:t xml:space="preserve"> to comply with its information disclosure obligations.</w:t>
      </w:r>
    </w:p>
    <w:p w:rsidR="00794706" w:rsidRPr="00794706" w:rsidRDefault="00794706" w:rsidP="00794706">
      <w:pPr>
        <w:spacing w:before="0" w:line="240" w:lineRule="auto"/>
        <w:ind w:left="720"/>
        <w:jc w:val="both"/>
        <w:rPr>
          <w:rFonts w:eastAsia="Times New Roman" w:cs="Times New Roman"/>
          <w:sz w:val="20"/>
          <w:szCs w:val="20"/>
          <w:lang w:val="en-US" w:eastAsia="en-GB"/>
        </w:rPr>
      </w:pPr>
    </w:p>
    <w:p w:rsidR="00794706" w:rsidRPr="00794706" w:rsidRDefault="00794706" w:rsidP="00794706">
      <w:pPr>
        <w:spacing w:before="0" w:line="240" w:lineRule="auto"/>
        <w:ind w:left="720" w:hanging="720"/>
        <w:jc w:val="both"/>
        <w:rPr>
          <w:rFonts w:eastAsia="Times New Roman" w:cs="Times New Roman"/>
          <w:sz w:val="20"/>
          <w:szCs w:val="20"/>
          <w:lang w:val="en-US" w:eastAsia="en-GB"/>
        </w:rPr>
      </w:pPr>
      <w:r w:rsidRPr="00794706">
        <w:rPr>
          <w:rFonts w:eastAsia="Times New Roman" w:cs="Times New Roman"/>
          <w:sz w:val="20"/>
          <w:szCs w:val="20"/>
          <w:lang w:val="en-US" w:eastAsia="en-GB"/>
        </w:rPr>
        <w:t xml:space="preserve">Z5.3 </w:t>
      </w:r>
      <w:r w:rsidRPr="00794706">
        <w:rPr>
          <w:rFonts w:eastAsia="Times New Roman" w:cs="Times New Roman"/>
          <w:sz w:val="20"/>
          <w:szCs w:val="20"/>
          <w:lang w:val="en-US" w:eastAsia="en-GB"/>
        </w:rPr>
        <w:tab/>
        <w:t xml:space="preserve">The </w:t>
      </w:r>
      <w:r w:rsidRPr="00794706">
        <w:rPr>
          <w:rFonts w:eastAsia="Times New Roman" w:cs="Times New Roman"/>
          <w:i/>
          <w:iCs/>
          <w:sz w:val="20"/>
          <w:szCs w:val="20"/>
          <w:lang w:val="en-US" w:eastAsia="en-GB"/>
        </w:rPr>
        <w:t>Contractor</w:t>
      </w:r>
      <w:r w:rsidRPr="00794706">
        <w:rPr>
          <w:rFonts w:eastAsia="Times New Roman" w:cs="Times New Roman"/>
          <w:sz w:val="20"/>
          <w:szCs w:val="20"/>
          <w:lang w:val="en-US" w:eastAsia="en-GB"/>
        </w:rPr>
        <w:t xml:space="preserve"> shall and shall procure that any Subcontractor of any tier of the </w:t>
      </w:r>
      <w:r w:rsidRPr="00794706">
        <w:rPr>
          <w:rFonts w:eastAsia="Times New Roman" w:cs="Times New Roman"/>
          <w:i/>
          <w:iCs/>
          <w:sz w:val="20"/>
          <w:szCs w:val="20"/>
          <w:lang w:val="en-US" w:eastAsia="en-GB"/>
        </w:rPr>
        <w:t>Contractor</w:t>
      </w:r>
      <w:r w:rsidRPr="00794706">
        <w:rPr>
          <w:rFonts w:eastAsia="Times New Roman" w:cs="Times New Roman"/>
          <w:sz w:val="20"/>
          <w:szCs w:val="20"/>
          <w:lang w:val="en-US" w:eastAsia="en-GB"/>
        </w:rPr>
        <w:t xml:space="preserve"> shall provide all necessary assistance as reasonably requested by the </w:t>
      </w:r>
      <w:r w:rsidRPr="00794706">
        <w:rPr>
          <w:rFonts w:eastAsia="Times New Roman" w:cs="Times New Roman"/>
          <w:i/>
          <w:iCs/>
          <w:sz w:val="20"/>
          <w:szCs w:val="20"/>
          <w:lang w:val="en-US" w:eastAsia="en-GB"/>
        </w:rPr>
        <w:t>Employer</w:t>
      </w:r>
      <w:r w:rsidRPr="00794706">
        <w:rPr>
          <w:rFonts w:eastAsia="Times New Roman" w:cs="Times New Roman"/>
          <w:sz w:val="20"/>
          <w:szCs w:val="20"/>
          <w:lang w:val="en-US" w:eastAsia="en-GB"/>
        </w:rPr>
        <w:t xml:space="preserve"> to enable the </w:t>
      </w:r>
      <w:r w:rsidRPr="00794706">
        <w:rPr>
          <w:rFonts w:eastAsia="Times New Roman" w:cs="Times New Roman"/>
          <w:i/>
          <w:iCs/>
          <w:sz w:val="20"/>
          <w:szCs w:val="20"/>
          <w:lang w:val="en-US" w:eastAsia="en-GB"/>
        </w:rPr>
        <w:t>Employer</w:t>
      </w:r>
      <w:r w:rsidRPr="00794706">
        <w:rPr>
          <w:rFonts w:eastAsia="Times New Roman" w:cs="Times New Roman"/>
          <w:sz w:val="20"/>
          <w:szCs w:val="20"/>
          <w:lang w:val="en-US" w:eastAsia="en-GB"/>
        </w:rPr>
        <w:t xml:space="preserve"> to respond to a Request for Information within the time for compliance set out in section 10 of the FOIA.</w:t>
      </w:r>
    </w:p>
    <w:p w:rsidR="00794706" w:rsidRPr="00794706" w:rsidRDefault="00794706" w:rsidP="00794706">
      <w:pPr>
        <w:spacing w:before="0" w:line="240" w:lineRule="auto"/>
        <w:jc w:val="both"/>
        <w:rPr>
          <w:rFonts w:eastAsia="Times New Roman" w:cs="Times New Roman"/>
          <w:sz w:val="20"/>
          <w:szCs w:val="20"/>
          <w:lang w:val="en-US" w:eastAsia="en-GB"/>
        </w:rPr>
      </w:pPr>
    </w:p>
    <w:p w:rsidR="00794706" w:rsidRPr="00794706" w:rsidRDefault="00794706" w:rsidP="00794706">
      <w:pPr>
        <w:spacing w:before="0" w:line="240" w:lineRule="auto"/>
        <w:ind w:left="720" w:hanging="720"/>
        <w:jc w:val="both"/>
        <w:rPr>
          <w:rFonts w:eastAsia="Times New Roman" w:cs="Times New Roman"/>
          <w:sz w:val="20"/>
          <w:szCs w:val="20"/>
          <w:lang w:val="en-US" w:eastAsia="en-GB"/>
        </w:rPr>
      </w:pPr>
      <w:r w:rsidRPr="00794706">
        <w:rPr>
          <w:rFonts w:eastAsia="Times New Roman" w:cs="Times New Roman"/>
          <w:sz w:val="20"/>
          <w:szCs w:val="20"/>
          <w:lang w:val="en-US" w:eastAsia="en-GB"/>
        </w:rPr>
        <w:t xml:space="preserve">Z5.4 </w:t>
      </w:r>
      <w:r w:rsidRPr="00794706">
        <w:rPr>
          <w:rFonts w:eastAsia="Times New Roman" w:cs="Times New Roman"/>
          <w:sz w:val="20"/>
          <w:szCs w:val="20"/>
          <w:lang w:val="en-US" w:eastAsia="en-GB"/>
        </w:rPr>
        <w:tab/>
        <w:t xml:space="preserve">The </w:t>
      </w:r>
      <w:r w:rsidRPr="00794706">
        <w:rPr>
          <w:rFonts w:eastAsia="Times New Roman" w:cs="Times New Roman"/>
          <w:i/>
          <w:iCs/>
          <w:sz w:val="20"/>
          <w:szCs w:val="20"/>
          <w:lang w:val="en-US" w:eastAsia="en-GB"/>
        </w:rPr>
        <w:t>Employer</w:t>
      </w:r>
      <w:r w:rsidRPr="00794706">
        <w:rPr>
          <w:rFonts w:eastAsia="Times New Roman" w:cs="Times New Roman"/>
          <w:sz w:val="20"/>
          <w:szCs w:val="20"/>
          <w:lang w:val="en-US" w:eastAsia="en-GB"/>
        </w:rPr>
        <w:t xml:space="preserve"> shall be responsible for determining in its absolute discretion whether any information is exempt from disclosure in accordance with the provisions of the FOIA or the EIR and for determining, at its absolute discretion, the FOIA Information to be disclosed in response to a Request for Information.</w:t>
      </w:r>
    </w:p>
    <w:p w:rsidR="00794706" w:rsidRPr="00794706" w:rsidRDefault="00794706" w:rsidP="00794706">
      <w:pPr>
        <w:spacing w:before="0" w:line="240" w:lineRule="auto"/>
        <w:ind w:left="720"/>
        <w:jc w:val="both"/>
        <w:rPr>
          <w:rFonts w:eastAsia="Times New Roman" w:cs="Times New Roman"/>
          <w:sz w:val="20"/>
          <w:szCs w:val="20"/>
          <w:lang w:val="en-US" w:eastAsia="en-GB"/>
        </w:rPr>
      </w:pPr>
    </w:p>
    <w:p w:rsidR="00794706" w:rsidRPr="00794706" w:rsidRDefault="00794706" w:rsidP="00794706">
      <w:pPr>
        <w:spacing w:before="0" w:line="240" w:lineRule="auto"/>
        <w:ind w:left="720" w:hanging="720"/>
        <w:jc w:val="both"/>
        <w:rPr>
          <w:rFonts w:eastAsia="Times New Roman" w:cs="Times New Roman"/>
          <w:sz w:val="20"/>
          <w:szCs w:val="20"/>
          <w:lang w:val="en-US" w:eastAsia="en-GB"/>
        </w:rPr>
      </w:pPr>
      <w:r w:rsidRPr="00794706">
        <w:rPr>
          <w:rFonts w:eastAsia="Times New Roman" w:cs="Times New Roman"/>
          <w:sz w:val="20"/>
          <w:szCs w:val="20"/>
          <w:lang w:val="en-US" w:eastAsia="en-GB"/>
        </w:rPr>
        <w:t xml:space="preserve">Z5.5 </w:t>
      </w:r>
      <w:r w:rsidRPr="00794706">
        <w:rPr>
          <w:rFonts w:eastAsia="Times New Roman" w:cs="Times New Roman"/>
          <w:sz w:val="20"/>
          <w:szCs w:val="20"/>
          <w:lang w:val="en-US" w:eastAsia="en-GB"/>
        </w:rPr>
        <w:tab/>
        <w:t xml:space="preserve">The </w:t>
      </w:r>
      <w:r w:rsidRPr="00794706">
        <w:rPr>
          <w:rFonts w:eastAsia="Times New Roman" w:cs="Times New Roman"/>
          <w:i/>
          <w:iCs/>
          <w:sz w:val="20"/>
          <w:szCs w:val="20"/>
          <w:lang w:val="en-US" w:eastAsia="en-GB"/>
        </w:rPr>
        <w:t>Contractor</w:t>
      </w:r>
      <w:r w:rsidRPr="00794706">
        <w:rPr>
          <w:rFonts w:eastAsia="Times New Roman" w:cs="Times New Roman"/>
          <w:sz w:val="20"/>
          <w:szCs w:val="20"/>
          <w:lang w:val="en-US" w:eastAsia="en-GB"/>
        </w:rPr>
        <w:t xml:space="preserve"> understands and acknowledges that the </w:t>
      </w:r>
      <w:r w:rsidRPr="00794706">
        <w:rPr>
          <w:rFonts w:eastAsia="Times New Roman" w:cs="Times New Roman"/>
          <w:i/>
          <w:iCs/>
          <w:sz w:val="20"/>
          <w:szCs w:val="20"/>
          <w:lang w:val="en-US" w:eastAsia="en-GB"/>
        </w:rPr>
        <w:t>Employer</w:t>
      </w:r>
      <w:r w:rsidRPr="00794706">
        <w:rPr>
          <w:rFonts w:eastAsia="Times New Roman" w:cs="Times New Roman"/>
          <w:sz w:val="20"/>
          <w:szCs w:val="20"/>
          <w:lang w:val="en-US" w:eastAsia="en-GB"/>
        </w:rPr>
        <w:t xml:space="preserve"> may be obliged to disclose FOIA Information without consulting or obtaining consent from the </w:t>
      </w:r>
      <w:r w:rsidRPr="00794706">
        <w:rPr>
          <w:rFonts w:eastAsia="Times New Roman" w:cs="Times New Roman"/>
          <w:i/>
          <w:iCs/>
          <w:sz w:val="20"/>
          <w:szCs w:val="20"/>
          <w:lang w:val="en-US" w:eastAsia="en-GB"/>
        </w:rPr>
        <w:t>Contractor</w:t>
      </w:r>
      <w:r w:rsidRPr="00794706">
        <w:rPr>
          <w:rFonts w:eastAsia="Times New Roman" w:cs="Times New Roman"/>
          <w:sz w:val="20"/>
          <w:szCs w:val="20"/>
          <w:lang w:val="en-US" w:eastAsia="en-GB"/>
        </w:rPr>
        <w:t xml:space="preserve">, or without taking the </w:t>
      </w:r>
      <w:r w:rsidRPr="00794706">
        <w:rPr>
          <w:rFonts w:eastAsia="Times New Roman" w:cs="Times New Roman"/>
          <w:i/>
          <w:iCs/>
          <w:sz w:val="20"/>
          <w:szCs w:val="20"/>
          <w:lang w:val="en-US" w:eastAsia="en-GB"/>
        </w:rPr>
        <w:t>Contractor</w:t>
      </w:r>
      <w:r w:rsidRPr="00794706">
        <w:rPr>
          <w:rFonts w:eastAsia="Times New Roman" w:cs="Times New Roman"/>
          <w:i/>
          <w:sz w:val="20"/>
          <w:szCs w:val="20"/>
          <w:lang w:val="en-US" w:eastAsia="en-GB"/>
        </w:rPr>
        <w:t>’s</w:t>
      </w:r>
      <w:r w:rsidRPr="00794706">
        <w:rPr>
          <w:rFonts w:eastAsia="Times New Roman" w:cs="Times New Roman"/>
          <w:sz w:val="20"/>
          <w:szCs w:val="20"/>
          <w:lang w:val="en-US" w:eastAsia="en-GB"/>
        </w:rPr>
        <w:t xml:space="preserve"> views into account.</w:t>
      </w:r>
    </w:p>
    <w:p w:rsidR="00794706" w:rsidRPr="00794706" w:rsidRDefault="00794706" w:rsidP="00794706">
      <w:pPr>
        <w:spacing w:before="0" w:line="240" w:lineRule="auto"/>
        <w:ind w:left="720" w:hanging="720"/>
        <w:jc w:val="both"/>
        <w:rPr>
          <w:rFonts w:eastAsia="Times New Roman" w:cs="Times New Roman"/>
          <w:sz w:val="20"/>
          <w:szCs w:val="20"/>
          <w:lang w:val="en-US" w:eastAsia="en-GB"/>
        </w:rPr>
      </w:pPr>
    </w:p>
    <w:p w:rsidR="00794706" w:rsidRPr="00794706" w:rsidRDefault="00794706" w:rsidP="00794706">
      <w:pPr>
        <w:tabs>
          <w:tab w:val="left" w:pos="0"/>
        </w:tabs>
        <w:spacing w:before="0" w:line="240" w:lineRule="auto"/>
        <w:ind w:left="720" w:hanging="720"/>
        <w:jc w:val="both"/>
        <w:rPr>
          <w:rFonts w:eastAsia="Times New Roman" w:cs="Times New Roman"/>
          <w:bCs/>
          <w:i/>
          <w:sz w:val="20"/>
          <w:szCs w:val="20"/>
          <w:lang w:val="en-US" w:eastAsia="en-GB"/>
        </w:rPr>
      </w:pPr>
      <w:r w:rsidRPr="00794706">
        <w:rPr>
          <w:rFonts w:eastAsia="Times New Roman" w:cs="Times New Roman"/>
          <w:sz w:val="20"/>
          <w:szCs w:val="20"/>
          <w:lang w:val="en-US" w:eastAsia="en-GB"/>
        </w:rPr>
        <w:t>Z5</w:t>
      </w:r>
      <w:r w:rsidRPr="00794706">
        <w:rPr>
          <w:rFonts w:eastAsia="Times New Roman" w:cs="Times New Roman"/>
          <w:bCs/>
          <w:sz w:val="20"/>
          <w:szCs w:val="20"/>
          <w:lang w:val="en-US" w:eastAsia="en-GB"/>
        </w:rPr>
        <w:t>.6</w:t>
      </w:r>
      <w:r w:rsidRPr="00794706">
        <w:rPr>
          <w:rFonts w:eastAsia="Times New Roman" w:cs="Times New Roman"/>
          <w:bCs/>
          <w:i/>
          <w:sz w:val="20"/>
          <w:szCs w:val="20"/>
          <w:lang w:val="en-US" w:eastAsia="en-GB"/>
        </w:rPr>
        <w:t xml:space="preserve"> </w:t>
      </w:r>
      <w:r w:rsidRPr="00794706">
        <w:rPr>
          <w:rFonts w:eastAsia="Times New Roman" w:cs="Times New Roman"/>
          <w:bCs/>
          <w:i/>
          <w:sz w:val="20"/>
          <w:szCs w:val="20"/>
          <w:lang w:val="en-US" w:eastAsia="en-GB"/>
        </w:rPr>
        <w:tab/>
      </w:r>
      <w:r w:rsidRPr="00794706">
        <w:rPr>
          <w:rFonts w:eastAsia="Times New Roman" w:cs="Times New Roman"/>
          <w:bCs/>
          <w:sz w:val="20"/>
          <w:szCs w:val="20"/>
          <w:lang w:val="en-US" w:eastAsia="en-GB"/>
        </w:rPr>
        <w:t xml:space="preserve">The </w:t>
      </w:r>
      <w:r w:rsidRPr="00794706">
        <w:rPr>
          <w:rFonts w:eastAsia="Times New Roman" w:cs="Times New Roman"/>
          <w:bCs/>
          <w:i/>
          <w:iCs/>
          <w:sz w:val="20"/>
          <w:szCs w:val="20"/>
          <w:lang w:val="en-US" w:eastAsia="en-GB"/>
        </w:rPr>
        <w:t>Contractor</w:t>
      </w:r>
      <w:r w:rsidRPr="00794706">
        <w:rPr>
          <w:rFonts w:eastAsia="Times New Roman" w:cs="Times New Roman"/>
          <w:bCs/>
          <w:i/>
          <w:sz w:val="20"/>
          <w:szCs w:val="20"/>
          <w:lang w:val="en-US" w:eastAsia="en-GB"/>
        </w:rPr>
        <w:t xml:space="preserve"> </w:t>
      </w:r>
      <w:r w:rsidRPr="00794706">
        <w:rPr>
          <w:rFonts w:eastAsia="Times New Roman" w:cs="Times New Roman"/>
          <w:bCs/>
          <w:sz w:val="20"/>
          <w:szCs w:val="20"/>
          <w:lang w:val="en-US" w:eastAsia="en-GB"/>
        </w:rPr>
        <w:t xml:space="preserve">shall not respond directly to a Request for Information unless expressly </w:t>
      </w:r>
      <w:proofErr w:type="spellStart"/>
      <w:r w:rsidRPr="00794706">
        <w:rPr>
          <w:rFonts w:eastAsia="Times New Roman" w:cs="Times New Roman"/>
          <w:bCs/>
          <w:sz w:val="20"/>
          <w:szCs w:val="20"/>
          <w:lang w:val="en-US" w:eastAsia="en-GB"/>
        </w:rPr>
        <w:t>authorised</w:t>
      </w:r>
      <w:proofErr w:type="spellEnd"/>
      <w:r w:rsidRPr="00794706">
        <w:rPr>
          <w:rFonts w:eastAsia="Times New Roman" w:cs="Times New Roman"/>
          <w:bCs/>
          <w:sz w:val="20"/>
          <w:szCs w:val="20"/>
          <w:lang w:val="en-US" w:eastAsia="en-GB"/>
        </w:rPr>
        <w:t xml:space="preserve"> to do so by the</w:t>
      </w:r>
      <w:r w:rsidRPr="00794706">
        <w:rPr>
          <w:rFonts w:eastAsia="Times New Roman" w:cs="Times New Roman"/>
          <w:bCs/>
          <w:i/>
          <w:sz w:val="20"/>
          <w:szCs w:val="20"/>
          <w:lang w:val="en-US" w:eastAsia="en-GB"/>
        </w:rPr>
        <w:t xml:space="preserve"> </w:t>
      </w:r>
      <w:r w:rsidRPr="00794706">
        <w:rPr>
          <w:rFonts w:eastAsia="Times New Roman" w:cs="Times New Roman"/>
          <w:bCs/>
          <w:i/>
          <w:iCs/>
          <w:sz w:val="20"/>
          <w:szCs w:val="20"/>
          <w:lang w:val="en-US" w:eastAsia="en-GB"/>
        </w:rPr>
        <w:t>Employer</w:t>
      </w:r>
      <w:r w:rsidRPr="00794706">
        <w:rPr>
          <w:rFonts w:eastAsia="Times New Roman" w:cs="Times New Roman"/>
          <w:bCs/>
          <w:i/>
          <w:sz w:val="20"/>
          <w:szCs w:val="20"/>
          <w:lang w:val="en-US" w:eastAsia="en-GB"/>
        </w:rPr>
        <w:t>.</w:t>
      </w:r>
    </w:p>
    <w:p w:rsidR="00794706" w:rsidRPr="00794706" w:rsidRDefault="00794706" w:rsidP="00794706">
      <w:pPr>
        <w:tabs>
          <w:tab w:val="left" w:pos="0"/>
        </w:tabs>
        <w:spacing w:before="0" w:line="240" w:lineRule="auto"/>
        <w:jc w:val="both"/>
        <w:rPr>
          <w:rFonts w:eastAsia="Times New Roman" w:cs="Times New Roman"/>
          <w:bCs/>
          <w:sz w:val="20"/>
          <w:szCs w:val="20"/>
          <w:lang w:val="en-US" w:eastAsia="en-GB"/>
        </w:rPr>
      </w:pPr>
    </w:p>
    <w:p w:rsidR="00794706" w:rsidRPr="00794706" w:rsidRDefault="00794706" w:rsidP="00794706">
      <w:pPr>
        <w:keepNext/>
        <w:tabs>
          <w:tab w:val="left" w:pos="0"/>
        </w:tabs>
        <w:spacing w:before="0" w:line="240" w:lineRule="auto"/>
        <w:ind w:left="720" w:hanging="720"/>
        <w:jc w:val="both"/>
        <w:outlineLvl w:val="1"/>
        <w:rPr>
          <w:rFonts w:eastAsia="Times New Roman" w:cs="Times New Roman"/>
          <w:bCs/>
          <w:sz w:val="20"/>
          <w:szCs w:val="20"/>
          <w:lang w:val="en-US" w:eastAsia="en-GB"/>
        </w:rPr>
      </w:pPr>
      <w:r w:rsidRPr="00794706">
        <w:rPr>
          <w:rFonts w:eastAsia="Times New Roman" w:cs="Times New Roman"/>
          <w:bCs/>
          <w:sz w:val="20"/>
          <w:szCs w:val="20"/>
          <w:lang w:val="en-US" w:eastAsia="en-GB"/>
        </w:rPr>
        <w:t>Z5.7</w:t>
      </w:r>
      <w:r w:rsidRPr="00794706">
        <w:rPr>
          <w:rFonts w:eastAsia="Times New Roman" w:cs="Times New Roman"/>
          <w:bCs/>
          <w:i/>
          <w:sz w:val="20"/>
          <w:szCs w:val="20"/>
          <w:lang w:val="en-US" w:eastAsia="en-GB"/>
        </w:rPr>
        <w:t xml:space="preserve"> </w:t>
      </w:r>
      <w:r w:rsidRPr="00794706">
        <w:rPr>
          <w:rFonts w:eastAsia="Times New Roman" w:cs="Times New Roman"/>
          <w:bCs/>
          <w:i/>
          <w:sz w:val="20"/>
          <w:szCs w:val="20"/>
          <w:lang w:val="en-US" w:eastAsia="en-GB"/>
        </w:rPr>
        <w:tab/>
      </w:r>
      <w:r w:rsidRPr="00794706">
        <w:rPr>
          <w:rFonts w:eastAsia="Times New Roman" w:cs="Times New Roman"/>
          <w:bCs/>
          <w:sz w:val="20"/>
          <w:szCs w:val="20"/>
          <w:lang w:val="en-US" w:eastAsia="en-GB"/>
        </w:rPr>
        <w:t xml:space="preserve">The </w:t>
      </w:r>
      <w:r w:rsidRPr="00794706">
        <w:rPr>
          <w:rFonts w:eastAsia="Times New Roman" w:cs="Times New Roman"/>
          <w:bCs/>
          <w:i/>
          <w:iCs/>
          <w:sz w:val="20"/>
          <w:szCs w:val="20"/>
          <w:lang w:val="en-US" w:eastAsia="en-GB"/>
        </w:rPr>
        <w:t>Contractor</w:t>
      </w:r>
      <w:r w:rsidRPr="00794706">
        <w:rPr>
          <w:rFonts w:eastAsia="Times New Roman" w:cs="Times New Roman"/>
          <w:bCs/>
          <w:sz w:val="20"/>
          <w:szCs w:val="20"/>
          <w:lang w:val="en-US" w:eastAsia="en-GB"/>
        </w:rPr>
        <w:t xml:space="preserve"> shall ensure that all FOIA Information is retained for the agreed information periods as set out below and shall permit the </w:t>
      </w:r>
      <w:r w:rsidRPr="00794706">
        <w:rPr>
          <w:rFonts w:eastAsia="Times New Roman" w:cs="Times New Roman"/>
          <w:bCs/>
          <w:i/>
          <w:iCs/>
          <w:sz w:val="20"/>
          <w:szCs w:val="20"/>
          <w:lang w:val="en-US" w:eastAsia="en-GB"/>
        </w:rPr>
        <w:t>Employer</w:t>
      </w:r>
      <w:r w:rsidRPr="00794706">
        <w:rPr>
          <w:rFonts w:eastAsia="Times New Roman" w:cs="Times New Roman"/>
          <w:bCs/>
          <w:sz w:val="20"/>
          <w:szCs w:val="20"/>
          <w:lang w:val="en-US" w:eastAsia="en-GB"/>
        </w:rPr>
        <w:t xml:space="preserve"> to inspect such records as requested from time to time:</w:t>
      </w:r>
    </w:p>
    <w:p w:rsidR="00794706" w:rsidRPr="00794706" w:rsidRDefault="00794706" w:rsidP="00794706">
      <w:pPr>
        <w:spacing w:before="0" w:line="240" w:lineRule="auto"/>
        <w:rPr>
          <w:rFonts w:eastAsia="Times New Roman" w:cs="Times New Roman"/>
          <w:szCs w:val="20"/>
          <w:lang w:val="en-US" w:eastAsia="en-GB"/>
        </w:rPr>
      </w:pPr>
    </w:p>
    <w:p w:rsidR="00794706" w:rsidRPr="00794706" w:rsidRDefault="00794706" w:rsidP="00794706">
      <w:pPr>
        <w:numPr>
          <w:ilvl w:val="0"/>
          <w:numId w:val="28"/>
        </w:numPr>
        <w:tabs>
          <w:tab w:val="num" w:pos="1440"/>
        </w:tabs>
        <w:spacing w:before="0" w:line="240" w:lineRule="auto"/>
        <w:ind w:left="1440" w:hanging="540"/>
        <w:jc w:val="both"/>
        <w:rPr>
          <w:rFonts w:eastAsia="Times New Roman" w:cs="Times New Roman"/>
          <w:sz w:val="20"/>
          <w:szCs w:val="20"/>
          <w:lang w:val="en-US" w:eastAsia="en-GB"/>
        </w:rPr>
      </w:pPr>
      <w:r w:rsidRPr="00794706">
        <w:rPr>
          <w:rFonts w:eastAsia="Times New Roman" w:cs="Times New Roman"/>
          <w:sz w:val="20"/>
          <w:szCs w:val="20"/>
          <w:lang w:val="en-US" w:eastAsia="en-GB"/>
        </w:rPr>
        <w:t xml:space="preserve">six years following the issue of </w:t>
      </w:r>
      <w:r w:rsidRPr="00794706">
        <w:rPr>
          <w:rFonts w:eastAsia="Times New Roman" w:cs="Times New Roman"/>
          <w:sz w:val="20"/>
          <w:szCs w:val="20"/>
          <w:lang w:eastAsia="en-GB"/>
        </w:rPr>
        <w:t xml:space="preserve">the </w:t>
      </w:r>
      <w:r w:rsidRPr="00794706">
        <w:rPr>
          <w:rFonts w:eastAsia="Times New Roman" w:cs="Times New Roman"/>
          <w:i/>
          <w:sz w:val="20"/>
          <w:szCs w:val="20"/>
          <w:lang w:eastAsia="en-GB"/>
        </w:rPr>
        <w:t xml:space="preserve">Service Manager’s </w:t>
      </w:r>
      <w:r w:rsidRPr="00794706">
        <w:rPr>
          <w:rFonts w:eastAsia="Times New Roman" w:cs="Times New Roman"/>
          <w:sz w:val="20"/>
          <w:szCs w:val="20"/>
          <w:lang w:eastAsia="en-GB"/>
        </w:rPr>
        <w:t xml:space="preserve">certificate showing the final amount payable in relation to this contract. </w:t>
      </w:r>
      <w:r w:rsidRPr="00794706">
        <w:rPr>
          <w:rFonts w:eastAsia="Times New Roman" w:cs="Times New Roman"/>
          <w:sz w:val="20"/>
          <w:szCs w:val="20"/>
          <w:lang w:val="en-US" w:eastAsia="en-GB"/>
        </w:rPr>
        <w:t xml:space="preserve">or such later date as identified in clause (b). </w:t>
      </w:r>
    </w:p>
    <w:p w:rsidR="00794706" w:rsidRPr="00794706" w:rsidRDefault="00794706" w:rsidP="00794706">
      <w:pPr>
        <w:spacing w:before="0" w:line="240" w:lineRule="auto"/>
        <w:ind w:left="1440"/>
        <w:jc w:val="both"/>
        <w:rPr>
          <w:rFonts w:eastAsia="Times New Roman" w:cs="Times New Roman"/>
          <w:sz w:val="20"/>
          <w:szCs w:val="20"/>
          <w:lang w:val="en-US" w:eastAsia="en-GB"/>
        </w:rPr>
      </w:pPr>
    </w:p>
    <w:p w:rsidR="00794706" w:rsidRPr="00794706" w:rsidRDefault="00794706" w:rsidP="00794706">
      <w:pPr>
        <w:numPr>
          <w:ilvl w:val="0"/>
          <w:numId w:val="28"/>
        </w:numPr>
        <w:tabs>
          <w:tab w:val="num" w:pos="1440"/>
        </w:tabs>
        <w:spacing w:before="0" w:line="240" w:lineRule="auto"/>
        <w:ind w:left="1440" w:hanging="540"/>
        <w:jc w:val="both"/>
        <w:rPr>
          <w:rFonts w:eastAsia="Times New Roman" w:cs="Times New Roman"/>
          <w:sz w:val="20"/>
          <w:szCs w:val="20"/>
          <w:lang w:val="en-US" w:eastAsia="en-GB"/>
        </w:rPr>
      </w:pPr>
      <w:r w:rsidRPr="00794706">
        <w:rPr>
          <w:rFonts w:eastAsia="Times New Roman" w:cs="Times New Roman"/>
          <w:sz w:val="20"/>
          <w:szCs w:val="20"/>
          <w:lang w:val="en-US" w:eastAsia="en-GB"/>
        </w:rPr>
        <w:t>In relation to this contract six years following expiry or earlier termination of this contract.</w:t>
      </w:r>
    </w:p>
    <w:p w:rsidR="00794706" w:rsidRPr="00794706" w:rsidRDefault="00794706" w:rsidP="00794706">
      <w:pPr>
        <w:spacing w:before="0" w:line="240" w:lineRule="auto"/>
        <w:jc w:val="both"/>
        <w:rPr>
          <w:rFonts w:eastAsia="Times New Roman" w:cs="Times New Roman"/>
          <w:sz w:val="20"/>
          <w:szCs w:val="20"/>
          <w:lang w:val="en-US" w:eastAsia="en-GB"/>
        </w:rPr>
      </w:pPr>
    </w:p>
    <w:p w:rsidR="00FF1ED8" w:rsidRDefault="00794706" w:rsidP="00157B57">
      <w:pPr>
        <w:keepNext/>
        <w:spacing w:before="0" w:after="240" w:line="240" w:lineRule="auto"/>
        <w:outlineLvl w:val="2"/>
        <w:rPr>
          <w:sz w:val="20"/>
        </w:rPr>
      </w:pPr>
      <w:r w:rsidRPr="00794706">
        <w:rPr>
          <w:rFonts w:eastAsia="Times New Roman"/>
          <w:sz w:val="20"/>
          <w:szCs w:val="20"/>
          <w:u w:val="single"/>
          <w:lang w:val="en-US" w:eastAsia="en-GB"/>
        </w:rPr>
        <w:t xml:space="preserve">Z5.8 </w:t>
      </w:r>
      <w:r w:rsidRPr="00794706">
        <w:rPr>
          <w:rFonts w:eastAsia="Times New Roman"/>
          <w:sz w:val="20"/>
          <w:szCs w:val="20"/>
          <w:u w:val="single"/>
          <w:lang w:val="en-US" w:eastAsia="en-GB"/>
        </w:rPr>
        <w:tab/>
        <w:t>The provision of this clause Z5 shall survive termination or expiry of this Contract.</w:t>
      </w:r>
    </w:p>
    <w:p w:rsidR="00AD1C18" w:rsidRPr="00AD1C18" w:rsidRDefault="00AD1C18" w:rsidP="009573A9"/>
    <w:sectPr w:rsidR="00AD1C18" w:rsidRPr="00AD1C18" w:rsidSect="00AD1C18">
      <w:headerReference w:type="default" r:id="rId8"/>
      <w:footerReference w:type="default" r:id="rId9"/>
      <w:headerReference w:type="first" r:id="rId10"/>
      <w:footerReference w:type="first" r:id="rId11"/>
      <w:pgSz w:w="11900" w:h="16840"/>
      <w:pgMar w:top="567" w:right="1418" w:bottom="1701" w:left="1418"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890" w:rsidRDefault="002A4890" w:rsidP="009573A9">
      <w:r>
        <w:separator/>
      </w:r>
    </w:p>
  </w:endnote>
  <w:endnote w:type="continuationSeparator" w:id="0">
    <w:p w:rsidR="002A4890" w:rsidRDefault="002A4890"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18" w:rsidRPr="00AD1C18" w:rsidRDefault="00AD1C18" w:rsidP="009573A9">
    <w:pPr>
      <w:pStyle w:val="Footer"/>
    </w:pPr>
    <w:r w:rsidRPr="00711635">
      <w:t xml:space="preserve">www.n-somerset.gov.uk – Town Hall, Weston-super-Mare </w:t>
    </w:r>
    <w:r w:rsidRPr="00D57F39">
      <w:t>BS23</w:t>
    </w:r>
    <w:r w:rsidRPr="00711635">
      <w:t xml:space="preserve"> 1UJ</w:t>
    </w:r>
    <w:r w:rsidR="005C0575">
      <w:rPr>
        <w:noProof/>
        <w:lang w:val="en-GB" w:eastAsia="en-GB"/>
      </w:rPr>
      <w:drawing>
        <wp:anchor distT="0" distB="0" distL="114300" distR="114300" simplePos="0" relativeHeight="251665408" behindDoc="1" locked="0" layoutInCell="1" allowOverlap="1" wp14:anchorId="39A9B29A" wp14:editId="791F3FFC">
          <wp:simplePos x="0" y="0"/>
          <wp:positionH relativeFrom="page">
            <wp:align>left</wp:align>
          </wp:positionH>
          <wp:positionV relativeFrom="page">
            <wp:align>bottom</wp:align>
          </wp:positionV>
          <wp:extent cx="7559040" cy="899160"/>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ottom lin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899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18" w:rsidRDefault="005C0575" w:rsidP="009573A9">
    <w:pPr>
      <w:pStyle w:val="Footer"/>
    </w:pPr>
    <w:r>
      <w:rPr>
        <w:noProof/>
        <w:lang w:val="en-GB" w:eastAsia="en-GB"/>
      </w:rPr>
      <w:drawing>
        <wp:anchor distT="0" distB="0" distL="114300" distR="114300" simplePos="0" relativeHeight="251668480" behindDoc="1" locked="0" layoutInCell="1" allowOverlap="1" wp14:anchorId="3CA5E573" wp14:editId="552C2956">
          <wp:simplePos x="0" y="0"/>
          <wp:positionH relativeFrom="page">
            <wp:align>left</wp:align>
          </wp:positionH>
          <wp:positionV relativeFrom="page">
            <wp:posOffset>7208520</wp:posOffset>
          </wp:positionV>
          <wp:extent cx="7559040" cy="3493770"/>
          <wp:effectExtent l="0" t="0" r="10160" b="114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ottom pictures.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4937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1C18">
      <w:rPr>
        <w:noProof/>
        <w:lang w:val="en-GB" w:eastAsia="en-GB"/>
      </w:rPr>
      <mc:AlternateContent>
        <mc:Choice Requires="wps">
          <w:drawing>
            <wp:anchor distT="0" distB="0" distL="114300" distR="114300" simplePos="0" relativeHeight="251663360" behindDoc="0" locked="0" layoutInCell="1" allowOverlap="1" wp14:anchorId="377E3E87" wp14:editId="160D9472">
              <wp:simplePos x="0" y="0"/>
              <wp:positionH relativeFrom="column">
                <wp:posOffset>-74295</wp:posOffset>
              </wp:positionH>
              <wp:positionV relativeFrom="paragraph">
                <wp:posOffset>90805</wp:posOffset>
              </wp:positionV>
              <wp:extent cx="5943600" cy="406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43600"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C18" w:rsidRPr="005C0575" w:rsidRDefault="00AD1C18" w:rsidP="005C0575">
                          <w:pPr>
                            <w:jc w:val="center"/>
                            <w:rPr>
                              <w:color w:val="FFFFFF" w:themeColor="background1"/>
                            </w:rPr>
                          </w:pPr>
                          <w:r w:rsidRPr="005C0575">
                            <w:rPr>
                              <w:color w:val="FFFFFF" w:themeColor="background1"/>
                              <w:lang w:val="en-US"/>
                            </w:rPr>
                            <w:t>www.n-somerset.gov.uk – Town Hall, Weston-super-Mare BS23 1UJ</w:t>
                          </w:r>
                        </w:p>
                        <w:p w:rsidR="00AD1C18" w:rsidRPr="005C0575" w:rsidRDefault="00AD1C18" w:rsidP="005C057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7E3E87" id="_x0000_t202" coordsize="21600,21600" o:spt="202" path="m,l,21600r21600,l21600,xe">
              <v:stroke joinstyle="miter"/>
              <v:path gradientshapeok="t" o:connecttype="rect"/>
            </v:shapetype>
            <v:shape id="Text Box 15" o:spid="_x0000_s1026" type="#_x0000_t202" style="position:absolute;left:0;text-align:left;margin-left:-5.85pt;margin-top:7.15pt;width:468pt;height: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zxqQIAAKU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" filled="f" stroked="f">
              <v:textbox>
                <w:txbxContent>
                  <w:p w:rsidR="00AD1C18" w:rsidRPr="005C0575" w:rsidRDefault="00AD1C18" w:rsidP="005C0575">
                    <w:pPr>
                      <w:jc w:val="center"/>
                      <w:rPr>
                        <w:color w:val="FFFFFF" w:themeColor="background1"/>
                      </w:rPr>
                    </w:pPr>
                    <w:r w:rsidRPr="005C0575">
                      <w:rPr>
                        <w:color w:val="FFFFFF" w:themeColor="background1"/>
                        <w:lang w:val="en-US"/>
                      </w:rPr>
                      <w:t>www.n-somerset.gov.uk – Town Hall, Weston-super-Mare BS23 1UJ</w:t>
                    </w:r>
                  </w:p>
                  <w:p w:rsidR="00AD1C18" w:rsidRPr="005C0575" w:rsidRDefault="00AD1C18" w:rsidP="005C0575">
                    <w:pPr>
                      <w:jc w:val="center"/>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890" w:rsidRDefault="002A4890" w:rsidP="009573A9">
      <w:r>
        <w:separator/>
      </w:r>
    </w:p>
  </w:footnote>
  <w:footnote w:type="continuationSeparator" w:id="0">
    <w:p w:rsidR="002A4890" w:rsidRDefault="002A4890"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18" w:rsidRDefault="005C0575" w:rsidP="009573A9">
    <w:pPr>
      <w:pStyle w:val="Header"/>
    </w:pPr>
    <w:r>
      <w:rPr>
        <w:noProof/>
        <w:lang w:eastAsia="en-GB"/>
      </w:rPr>
      <w:drawing>
        <wp:anchor distT="0" distB="0" distL="114300" distR="114300" simplePos="0" relativeHeight="251666432" behindDoc="0" locked="0" layoutInCell="1" allowOverlap="1" wp14:anchorId="777F16E5" wp14:editId="40EF2D5C">
          <wp:simplePos x="0" y="0"/>
          <wp:positionH relativeFrom="page">
            <wp:align>left</wp:align>
          </wp:positionH>
          <wp:positionV relativeFrom="page">
            <wp:align>top</wp:align>
          </wp:positionV>
          <wp:extent cx="7559040" cy="1261110"/>
          <wp:effectExtent l="0" t="0" r="1016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op lin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18" w:rsidRDefault="005C0575" w:rsidP="009573A9">
    <w:pPr>
      <w:pStyle w:val="Header"/>
    </w:pPr>
    <w:r>
      <w:rPr>
        <w:noProof/>
        <w:lang w:eastAsia="en-GB"/>
      </w:rPr>
      <w:drawing>
        <wp:anchor distT="0" distB="0" distL="114300" distR="114300" simplePos="0" relativeHeight="251667456" behindDoc="1" locked="0" layoutInCell="1" allowOverlap="1" wp14:anchorId="2806F55A" wp14:editId="4463AFC7">
          <wp:simplePos x="0" y="0"/>
          <wp:positionH relativeFrom="page">
            <wp:align>left</wp:align>
          </wp:positionH>
          <wp:positionV relativeFrom="page">
            <wp:align>top</wp:align>
          </wp:positionV>
          <wp:extent cx="7559040" cy="426720"/>
          <wp:effectExtent l="0" t="0" r="1016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426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43F"/>
    <w:multiLevelType w:val="hybridMultilevel"/>
    <w:tmpl w:val="4A7A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52C14"/>
    <w:multiLevelType w:val="hybridMultilevel"/>
    <w:tmpl w:val="839A4398"/>
    <w:lvl w:ilvl="0" w:tplc="08090001">
      <w:start w:val="1"/>
      <w:numFmt w:val="bullet"/>
      <w:pStyle w:val="Jacobs1"/>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BE3454"/>
    <w:multiLevelType w:val="multilevel"/>
    <w:tmpl w:val="C49C175A"/>
    <w:lvl w:ilvl="0">
      <w:start w:val="1"/>
      <w:numFmt w:val="decimal"/>
      <w:lvlText w:val="%1.0"/>
      <w:lvlJc w:val="left"/>
      <w:pPr>
        <w:tabs>
          <w:tab w:val="num" w:pos="432"/>
        </w:tabs>
        <w:ind w:left="432" w:hanging="432"/>
      </w:pPr>
      <w:rPr>
        <w:rFonts w:ascii="Arial Bold" w:hAnsi="Arial Bold" w:hint="default"/>
        <w:b/>
        <w:i w:val="0"/>
        <w:color w:val="FF0000"/>
        <w:sz w:val="22"/>
        <w:szCs w:val="22"/>
      </w:rPr>
    </w:lvl>
    <w:lvl w:ilvl="1">
      <w:start w:val="1"/>
      <w:numFmt w:val="decimal"/>
      <w:lvlText w:val="%1.%2"/>
      <w:lvlJc w:val="left"/>
      <w:pPr>
        <w:tabs>
          <w:tab w:val="num" w:pos="432"/>
        </w:tabs>
        <w:ind w:left="432" w:hanging="432"/>
      </w:pPr>
      <w:rPr>
        <w:rFonts w:ascii="Arial" w:hAnsi="Arial" w:hint="default"/>
        <w:sz w:val="20"/>
        <w:szCs w:val="20"/>
      </w:rPr>
    </w:lvl>
    <w:lvl w:ilvl="2">
      <w:start w:val="1"/>
      <w:numFmt w:val="decimal"/>
      <w:lvlText w:val="%1.%2.%3"/>
      <w:lvlJc w:val="left"/>
      <w:pPr>
        <w:tabs>
          <w:tab w:val="num" w:pos="720"/>
        </w:tabs>
        <w:ind w:left="720" w:hanging="720"/>
      </w:pPr>
      <w:rPr>
        <w:rFonts w:ascii="Arial" w:hAnsi="Arial"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AB1CE3"/>
    <w:multiLevelType w:val="hybridMultilevel"/>
    <w:tmpl w:val="C37E4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060A7"/>
    <w:multiLevelType w:val="multilevel"/>
    <w:tmpl w:val="49D03D60"/>
    <w:lvl w:ilvl="0">
      <w:start w:val="1"/>
      <w:numFmt w:val="bullet"/>
      <w:pStyle w:val="ListBullet"/>
      <w:lvlText w:val=""/>
      <w:lvlJc w:val="left"/>
      <w:pPr>
        <w:ind w:left="360" w:hanging="360"/>
      </w:pPr>
      <w:rPr>
        <w:rFonts w:ascii="Wingdings" w:hAnsi="Wingdings" w:hint="default"/>
        <w:color w:val="1F497D" w:themeColor="text2"/>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1CE41B1"/>
    <w:multiLevelType w:val="hybridMultilevel"/>
    <w:tmpl w:val="72245B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1F81442"/>
    <w:multiLevelType w:val="hybridMultilevel"/>
    <w:tmpl w:val="8FA05054"/>
    <w:lvl w:ilvl="0" w:tplc="0832E606">
      <w:start w:val="1"/>
      <w:numFmt w:val="lowerLetter"/>
      <w:lvlText w:val="%1)"/>
      <w:lvlJc w:val="left"/>
      <w:pPr>
        <w:ind w:left="2160" w:hanging="360"/>
      </w:pPr>
      <w:rPr>
        <w:rFonts w:hint="default"/>
        <w:b w:val="0"/>
        <w:color w:val="auto"/>
        <w:sz w:val="20"/>
        <w:szCs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4791617"/>
    <w:multiLevelType w:val="hybridMultilevel"/>
    <w:tmpl w:val="6B88D878"/>
    <w:lvl w:ilvl="0" w:tplc="4D7E6A3A">
      <w:start w:val="1"/>
      <w:numFmt w:val="lowerLetter"/>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8" w15:restartNumberingAfterBreak="0">
    <w:nsid w:val="14ED0F32"/>
    <w:multiLevelType w:val="hybridMultilevel"/>
    <w:tmpl w:val="51FC9FCA"/>
    <w:lvl w:ilvl="0" w:tplc="0809000F">
      <w:start w:val="1"/>
      <w:numFmt w:val="decimal"/>
      <w:lvlText w:val="%1."/>
      <w:lvlJc w:val="left"/>
      <w:pPr>
        <w:ind w:left="808" w:hanging="360"/>
      </w:p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9" w15:restartNumberingAfterBreak="0">
    <w:nsid w:val="17596C85"/>
    <w:multiLevelType w:val="hybridMultilevel"/>
    <w:tmpl w:val="189210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681FD5"/>
    <w:multiLevelType w:val="hybridMultilevel"/>
    <w:tmpl w:val="E1983FA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1DB8611F"/>
    <w:multiLevelType w:val="multilevel"/>
    <w:tmpl w:val="DC6A82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F232AD0"/>
    <w:multiLevelType w:val="hybridMultilevel"/>
    <w:tmpl w:val="3DF09170"/>
    <w:lvl w:ilvl="0" w:tplc="E250C04A">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A735A8"/>
    <w:multiLevelType w:val="multilevel"/>
    <w:tmpl w:val="99B681FC"/>
    <w:lvl w:ilvl="0">
      <w:start w:val="3"/>
      <w:numFmt w:val="decimal"/>
      <w:lvlText w:val="%1."/>
      <w:lvlJc w:val="left"/>
      <w:pPr>
        <w:ind w:left="585" w:hanging="585"/>
      </w:pPr>
      <w:rPr>
        <w:rFonts w:hint="default"/>
        <w:b/>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2DFB1F18"/>
    <w:multiLevelType w:val="hybridMultilevel"/>
    <w:tmpl w:val="424230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44C7755"/>
    <w:multiLevelType w:val="hybridMultilevel"/>
    <w:tmpl w:val="9B50EF96"/>
    <w:lvl w:ilvl="0" w:tplc="9A54EE9E">
      <w:start w:val="1"/>
      <w:numFmt w:val="bullet"/>
      <w:lvlText w:val=""/>
      <w:lvlJc w:val="left"/>
      <w:pPr>
        <w:tabs>
          <w:tab w:val="num" w:pos="1140"/>
        </w:tabs>
        <w:ind w:left="1140" w:hanging="360"/>
      </w:pPr>
      <w:rPr>
        <w:rFonts w:ascii="Symbol" w:hAnsi="Symbol" w:hint="default"/>
        <w:color w:val="auto"/>
        <w:sz w:val="24"/>
        <w:szCs w:val="24"/>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3560523C"/>
    <w:multiLevelType w:val="hybridMultilevel"/>
    <w:tmpl w:val="31502A7C"/>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0D5505"/>
    <w:multiLevelType w:val="hybridMultilevel"/>
    <w:tmpl w:val="4E1E5C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F1B34AE"/>
    <w:multiLevelType w:val="multilevel"/>
    <w:tmpl w:val="7E6C9C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C0056C"/>
    <w:multiLevelType w:val="multilevel"/>
    <w:tmpl w:val="DC6A82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3687F2A"/>
    <w:multiLevelType w:val="hybridMultilevel"/>
    <w:tmpl w:val="A57E76BE"/>
    <w:lvl w:ilvl="0" w:tplc="4D7E6A3A">
      <w:start w:val="1"/>
      <w:numFmt w:val="lowerLetter"/>
      <w:lvlText w:val="(%1)"/>
      <w:lvlJc w:val="left"/>
      <w:pPr>
        <w:ind w:left="1446" w:hanging="360"/>
      </w:pPr>
      <w:rPr>
        <w:rFonts w:hint="default"/>
        <w:color w:val="auto"/>
        <w:sz w:val="24"/>
        <w:szCs w:val="24"/>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1" w15:restartNumberingAfterBreak="0">
    <w:nsid w:val="554208EE"/>
    <w:multiLevelType w:val="hybridMultilevel"/>
    <w:tmpl w:val="8A6E35D4"/>
    <w:name w:val="NRHead22"/>
    <w:lvl w:ilvl="0" w:tplc="FBFC84DA">
      <w:start w:val="1"/>
      <w:numFmt w:val="lowerLetter"/>
      <w:lvlText w:val="(%1)"/>
      <w:lvlJc w:val="left"/>
      <w:pPr>
        <w:tabs>
          <w:tab w:val="num" w:pos="2340"/>
        </w:tabs>
        <w:ind w:left="23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6EC695F"/>
    <w:multiLevelType w:val="hybridMultilevel"/>
    <w:tmpl w:val="7C8461B8"/>
    <w:lvl w:ilvl="0" w:tplc="08090017">
      <w:start w:val="1"/>
      <w:numFmt w:val="lowerLetter"/>
      <w:lvlText w:val="%1)"/>
      <w:lvlJc w:val="left"/>
      <w:pPr>
        <w:tabs>
          <w:tab w:val="num" w:pos="1140"/>
        </w:tabs>
        <w:ind w:left="1140" w:hanging="360"/>
      </w:pPr>
      <w:rPr>
        <w:rFonts w:hint="default"/>
        <w:color w:val="auto"/>
        <w:sz w:val="24"/>
        <w:szCs w:val="24"/>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4AC577B"/>
    <w:multiLevelType w:val="hybridMultilevel"/>
    <w:tmpl w:val="BBB6D6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470E61"/>
    <w:multiLevelType w:val="hybridMultilevel"/>
    <w:tmpl w:val="8FB46F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E0F0404"/>
    <w:multiLevelType w:val="hybridMultilevel"/>
    <w:tmpl w:val="5832DE1E"/>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5B3ED1"/>
    <w:multiLevelType w:val="hybridMultilevel"/>
    <w:tmpl w:val="835492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8289D"/>
    <w:multiLevelType w:val="hybridMultilevel"/>
    <w:tmpl w:val="749E5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2017AE"/>
    <w:multiLevelType w:val="hybridMultilevel"/>
    <w:tmpl w:val="F30E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336CB"/>
    <w:multiLevelType w:val="hybridMultilevel"/>
    <w:tmpl w:val="A76C5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AC2DAC"/>
    <w:multiLevelType w:val="hybridMultilevel"/>
    <w:tmpl w:val="C31232A2"/>
    <w:lvl w:ilvl="0" w:tplc="08090017">
      <w:start w:val="1"/>
      <w:numFmt w:val="lowerLetter"/>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56337"/>
    <w:multiLevelType w:val="hybridMultilevel"/>
    <w:tmpl w:val="F8FC879E"/>
    <w:lvl w:ilvl="0" w:tplc="299CB746">
      <w:start w:val="1"/>
      <w:numFmt w:val="lowerLetter"/>
      <w:lvlText w:val="(%1)"/>
      <w:lvlJc w:val="left"/>
      <w:pPr>
        <w:ind w:left="1778"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9"/>
  </w:num>
  <w:num w:numId="2">
    <w:abstractNumId w:val="11"/>
  </w:num>
  <w:num w:numId="3">
    <w:abstractNumId w:val="14"/>
  </w:num>
  <w:num w:numId="4">
    <w:abstractNumId w:val="17"/>
  </w:num>
  <w:num w:numId="5">
    <w:abstractNumId w:val="5"/>
  </w:num>
  <w:num w:numId="6">
    <w:abstractNumId w:val="4"/>
  </w:num>
  <w:num w:numId="7">
    <w:abstractNumId w:val="1"/>
  </w:num>
  <w:num w:numId="8">
    <w:abstractNumId w:val="18"/>
  </w:num>
  <w:num w:numId="9">
    <w:abstractNumId w:val="13"/>
  </w:num>
  <w:num w:numId="10">
    <w:abstractNumId w:val="3"/>
  </w:num>
  <w:num w:numId="11">
    <w:abstractNumId w:val="2"/>
  </w:num>
  <w:num w:numId="12">
    <w:abstractNumId w:val="30"/>
  </w:num>
  <w:num w:numId="13">
    <w:abstractNumId w:val="20"/>
  </w:num>
  <w:num w:numId="14">
    <w:abstractNumId w:val="24"/>
  </w:num>
  <w:num w:numId="15">
    <w:abstractNumId w:val="15"/>
  </w:num>
  <w:num w:numId="16">
    <w:abstractNumId w:val="22"/>
  </w:num>
  <w:num w:numId="17">
    <w:abstractNumId w:val="12"/>
  </w:num>
  <w:num w:numId="18">
    <w:abstractNumId w:val="9"/>
  </w:num>
  <w:num w:numId="19">
    <w:abstractNumId w:val="23"/>
  </w:num>
  <w:num w:numId="20">
    <w:abstractNumId w:val="0"/>
  </w:num>
  <w:num w:numId="21">
    <w:abstractNumId w:val="16"/>
  </w:num>
  <w:num w:numId="22">
    <w:abstractNumId w:val="28"/>
  </w:num>
  <w:num w:numId="23">
    <w:abstractNumId w:val="25"/>
  </w:num>
  <w:num w:numId="24">
    <w:abstractNumId w:val="26"/>
  </w:num>
  <w:num w:numId="25">
    <w:abstractNumId w:val="7"/>
  </w:num>
  <w:num w:numId="26">
    <w:abstractNumId w:val="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1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90"/>
    <w:rsid w:val="00034960"/>
    <w:rsid w:val="00073171"/>
    <w:rsid w:val="000879D9"/>
    <w:rsid w:val="00093D20"/>
    <w:rsid w:val="000B108C"/>
    <w:rsid w:val="000D2276"/>
    <w:rsid w:val="00101CA3"/>
    <w:rsid w:val="00127710"/>
    <w:rsid w:val="00147A48"/>
    <w:rsid w:val="00157B57"/>
    <w:rsid w:val="0017702E"/>
    <w:rsid w:val="001B0C3D"/>
    <w:rsid w:val="002677F8"/>
    <w:rsid w:val="002A4890"/>
    <w:rsid w:val="002D06C8"/>
    <w:rsid w:val="002D4F4A"/>
    <w:rsid w:val="00341CE8"/>
    <w:rsid w:val="00351F18"/>
    <w:rsid w:val="003A5D6D"/>
    <w:rsid w:val="003C7162"/>
    <w:rsid w:val="004127B2"/>
    <w:rsid w:val="00451EFD"/>
    <w:rsid w:val="004A38DE"/>
    <w:rsid w:val="005071D0"/>
    <w:rsid w:val="00532192"/>
    <w:rsid w:val="00565E1E"/>
    <w:rsid w:val="005766CE"/>
    <w:rsid w:val="005C0575"/>
    <w:rsid w:val="005C737E"/>
    <w:rsid w:val="00616F62"/>
    <w:rsid w:val="006A77DC"/>
    <w:rsid w:val="00711635"/>
    <w:rsid w:val="0073214B"/>
    <w:rsid w:val="00745A59"/>
    <w:rsid w:val="00790F19"/>
    <w:rsid w:val="00794706"/>
    <w:rsid w:val="007A405F"/>
    <w:rsid w:val="008149DF"/>
    <w:rsid w:val="008D4DD2"/>
    <w:rsid w:val="009573A9"/>
    <w:rsid w:val="009C2FC0"/>
    <w:rsid w:val="009F2B17"/>
    <w:rsid w:val="00A0246A"/>
    <w:rsid w:val="00A107F3"/>
    <w:rsid w:val="00A36002"/>
    <w:rsid w:val="00A627C4"/>
    <w:rsid w:val="00AD1C18"/>
    <w:rsid w:val="00B5640B"/>
    <w:rsid w:val="00BD6C8E"/>
    <w:rsid w:val="00C3069E"/>
    <w:rsid w:val="00C451D9"/>
    <w:rsid w:val="00C57325"/>
    <w:rsid w:val="00C72B03"/>
    <w:rsid w:val="00CB4929"/>
    <w:rsid w:val="00D0194E"/>
    <w:rsid w:val="00D06D16"/>
    <w:rsid w:val="00D26986"/>
    <w:rsid w:val="00D50AA5"/>
    <w:rsid w:val="00D57F39"/>
    <w:rsid w:val="00DB4ED1"/>
    <w:rsid w:val="00DD197F"/>
    <w:rsid w:val="00DF102D"/>
    <w:rsid w:val="00E01410"/>
    <w:rsid w:val="00E40D64"/>
    <w:rsid w:val="00E541B7"/>
    <w:rsid w:val="00E61326"/>
    <w:rsid w:val="00E83117"/>
    <w:rsid w:val="00EA382B"/>
    <w:rsid w:val="00EF1E5F"/>
    <w:rsid w:val="00EF6AB9"/>
    <w:rsid w:val="00F10CCA"/>
    <w:rsid w:val="00F66CC7"/>
    <w:rsid w:val="00FC20E4"/>
    <w:rsid w:val="00FD2705"/>
    <w:rsid w:val="00FE036A"/>
    <w:rsid w:val="00FF1E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efaultImageDpi w14:val="300"/>
  <w15:docId w15:val="{EE996283-D535-48E0-A1AC-76147415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qFormat/>
    <w:rsid w:val="005C0575"/>
    <w:pPr>
      <w:keepNext/>
      <w:keepLines/>
      <w:spacing w:before="480"/>
      <w:outlineLvl w:val="0"/>
    </w:pPr>
    <w:rPr>
      <w:rFonts w:eastAsiaTheme="majorEastAsia"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5C0575"/>
    <w:pPr>
      <w:keepNext/>
      <w:keepLines/>
      <w:spacing w:before="200"/>
      <w:outlineLvl w:val="1"/>
    </w:pPr>
    <w:rPr>
      <w:rFonts w:eastAsiaTheme="majorEastAsia" w:cstheme="majorBidi"/>
      <w:b/>
      <w:bCs/>
      <w:color w:val="76923C" w:themeColor="accent3" w:themeShade="BF"/>
      <w:sz w:val="26"/>
      <w:szCs w:val="26"/>
    </w:rPr>
  </w:style>
  <w:style w:type="paragraph" w:styleId="Heading3">
    <w:name w:val="heading 3"/>
    <w:basedOn w:val="Normal"/>
    <w:next w:val="Normal"/>
    <w:link w:val="Heading3Char"/>
    <w:uiPriority w:val="9"/>
    <w:unhideWhenUsed/>
    <w:qFormat/>
    <w:rsid w:val="005C0575"/>
    <w:pPr>
      <w:keepNext/>
      <w:keepLines/>
      <w:spacing w:before="200"/>
      <w:outlineLvl w:val="2"/>
    </w:pPr>
    <w:rPr>
      <w:rFonts w:eastAsiaTheme="majorEastAsia" w:cstheme="majorBidi"/>
      <w:b/>
      <w:bCs/>
      <w:color w:val="76923C" w:themeColor="accent3" w:themeShade="BF"/>
    </w:rPr>
  </w:style>
  <w:style w:type="paragraph" w:styleId="Heading4">
    <w:name w:val="heading 4"/>
    <w:basedOn w:val="Normal"/>
    <w:next w:val="Normal"/>
    <w:link w:val="Heading4Char"/>
    <w:uiPriority w:val="9"/>
    <w:unhideWhenUsed/>
    <w:qFormat/>
    <w:rsid w:val="005C0575"/>
    <w:pPr>
      <w:keepNext/>
      <w:keepLines/>
      <w:spacing w:before="200"/>
      <w:outlineLvl w:val="3"/>
    </w:pPr>
    <w:rPr>
      <w:rFonts w:eastAsiaTheme="majorEastAsia" w:cstheme="majorBidi"/>
      <w:b/>
      <w:bCs/>
      <w:i/>
      <w:i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rsid w:val="005C0575"/>
    <w:rPr>
      <w:rFonts w:ascii="Arial" w:eastAsiaTheme="majorEastAsia" w:hAnsi="Arial" w:cstheme="majorBidi"/>
      <w:b/>
      <w:bCs/>
      <w:color w:val="4F6228" w:themeColor="accent3" w:themeShade="80"/>
      <w:sz w:val="32"/>
      <w:szCs w:val="32"/>
    </w:rPr>
  </w:style>
  <w:style w:type="character" w:customStyle="1" w:styleId="Heading2Char">
    <w:name w:val="Heading 2 Char"/>
    <w:basedOn w:val="DefaultParagraphFont"/>
    <w:link w:val="Heading2"/>
    <w:uiPriority w:val="9"/>
    <w:rsid w:val="005C0575"/>
    <w:rPr>
      <w:rFonts w:ascii="Arial" w:eastAsiaTheme="majorEastAsia" w:hAnsi="Arial" w:cstheme="majorBidi"/>
      <w:b/>
      <w:bCs/>
      <w:color w:val="76923C" w:themeColor="accent3" w:themeShade="BF"/>
      <w:sz w:val="26"/>
      <w:szCs w:val="26"/>
    </w:rPr>
  </w:style>
  <w:style w:type="character" w:customStyle="1" w:styleId="Heading3Char">
    <w:name w:val="Heading 3 Char"/>
    <w:basedOn w:val="DefaultParagraphFont"/>
    <w:link w:val="Heading3"/>
    <w:uiPriority w:val="9"/>
    <w:rsid w:val="005C0575"/>
    <w:rPr>
      <w:rFonts w:ascii="Arial" w:eastAsiaTheme="majorEastAsia" w:hAnsi="Arial" w:cstheme="majorBidi"/>
      <w:b/>
      <w:bCs/>
      <w:color w:val="76923C" w:themeColor="accent3" w:themeShade="BF"/>
    </w:rPr>
  </w:style>
  <w:style w:type="character" w:customStyle="1" w:styleId="Heading4Char">
    <w:name w:val="Heading 4 Char"/>
    <w:basedOn w:val="DefaultParagraphFont"/>
    <w:link w:val="Heading4"/>
    <w:uiPriority w:val="9"/>
    <w:rsid w:val="005C0575"/>
    <w:rPr>
      <w:rFonts w:ascii="Arial" w:eastAsiaTheme="majorEastAsia" w:hAnsi="Arial" w:cstheme="majorBidi"/>
      <w:b/>
      <w:bCs/>
      <w:i/>
      <w:iCs/>
      <w:color w:val="76923C" w:themeColor="accent3" w:themeShade="BF"/>
    </w:rPr>
  </w:style>
  <w:style w:type="paragraph" w:styleId="ListParagraph">
    <w:name w:val="List Paragraph"/>
    <w:basedOn w:val="Normal"/>
    <w:uiPriority w:val="34"/>
    <w:qFormat/>
    <w:rsid w:val="002A4890"/>
    <w:pPr>
      <w:widowControl w:val="0"/>
      <w:adjustRightInd w:val="0"/>
      <w:spacing w:before="0" w:line="360" w:lineRule="atLeast"/>
      <w:ind w:left="720"/>
      <w:jc w:val="both"/>
      <w:textAlignment w:val="baseline"/>
    </w:pPr>
    <w:rPr>
      <w:rFonts w:eastAsia="Times New Roman" w:cs="Times New Roman"/>
    </w:rPr>
  </w:style>
  <w:style w:type="paragraph" w:styleId="BodyText">
    <w:name w:val="Body Text"/>
    <w:basedOn w:val="Normal"/>
    <w:link w:val="BodyTextChar"/>
    <w:qFormat/>
    <w:rsid w:val="002A4890"/>
    <w:pPr>
      <w:suppressAutoHyphens/>
      <w:spacing w:before="240" w:after="240" w:line="240" w:lineRule="auto"/>
    </w:pPr>
    <w:rPr>
      <w:rFonts w:eastAsia="Arial" w:cs="Times New Roman"/>
      <w:sz w:val="20"/>
      <w:szCs w:val="22"/>
    </w:rPr>
  </w:style>
  <w:style w:type="character" w:customStyle="1" w:styleId="BodyTextChar">
    <w:name w:val="Body Text Char"/>
    <w:basedOn w:val="DefaultParagraphFont"/>
    <w:link w:val="BodyText"/>
    <w:rsid w:val="002A4890"/>
    <w:rPr>
      <w:rFonts w:ascii="Arial" w:eastAsia="Arial" w:hAnsi="Arial" w:cs="Times New Roman"/>
      <w:sz w:val="20"/>
      <w:szCs w:val="22"/>
    </w:rPr>
  </w:style>
  <w:style w:type="paragraph" w:styleId="ListBullet">
    <w:name w:val="List Bullet"/>
    <w:basedOn w:val="Normal"/>
    <w:uiPriority w:val="9"/>
    <w:qFormat/>
    <w:rsid w:val="00E541B7"/>
    <w:pPr>
      <w:numPr>
        <w:numId w:val="6"/>
      </w:numPr>
      <w:tabs>
        <w:tab w:val="left" w:pos="360"/>
      </w:tabs>
      <w:spacing w:after="120" w:line="240" w:lineRule="auto"/>
    </w:pPr>
    <w:rPr>
      <w:rFonts w:eastAsiaTheme="minorHAnsi" w:cstheme="minorBidi"/>
      <w:sz w:val="20"/>
      <w:szCs w:val="18"/>
      <w:lang w:eastAsia="fr-CA"/>
    </w:rPr>
  </w:style>
  <w:style w:type="paragraph" w:styleId="BodyText2">
    <w:name w:val="Body Text 2"/>
    <w:basedOn w:val="Normal"/>
    <w:link w:val="BodyText2Char"/>
    <w:uiPriority w:val="99"/>
    <w:semiHidden/>
    <w:unhideWhenUsed/>
    <w:rsid w:val="00CB4929"/>
    <w:pPr>
      <w:spacing w:after="120" w:line="480" w:lineRule="auto"/>
    </w:pPr>
  </w:style>
  <w:style w:type="character" w:customStyle="1" w:styleId="BodyText2Char">
    <w:name w:val="Body Text 2 Char"/>
    <w:basedOn w:val="DefaultParagraphFont"/>
    <w:link w:val="BodyText2"/>
    <w:uiPriority w:val="99"/>
    <w:semiHidden/>
    <w:rsid w:val="00CB4929"/>
    <w:rPr>
      <w:rFonts w:ascii="Arial" w:hAnsi="Arial" w:cs="Arial"/>
    </w:rPr>
  </w:style>
  <w:style w:type="paragraph" w:customStyle="1" w:styleId="Jacobs1">
    <w:name w:val="Jacobs 1"/>
    <w:link w:val="Jacobs1Char"/>
    <w:rsid w:val="00CB4929"/>
    <w:pPr>
      <w:numPr>
        <w:numId w:val="7"/>
      </w:numPr>
      <w:tabs>
        <w:tab w:val="num" w:pos="709"/>
      </w:tabs>
      <w:ind w:left="431" w:hanging="431"/>
    </w:pPr>
    <w:rPr>
      <w:rFonts w:ascii="Arial Bold" w:eastAsia="Times New Roman" w:hAnsi="Arial Bold" w:cs="Times New Roman"/>
      <w:b/>
      <w:bCs/>
      <w:sz w:val="22"/>
      <w:u w:val="single"/>
      <w:lang w:eastAsia="en-GB"/>
    </w:rPr>
  </w:style>
  <w:style w:type="character" w:customStyle="1" w:styleId="Jacobs1Char">
    <w:name w:val="Jacobs 1 Char"/>
    <w:link w:val="Jacobs1"/>
    <w:rsid w:val="00CB4929"/>
    <w:rPr>
      <w:rFonts w:ascii="Arial Bold" w:eastAsia="Times New Roman" w:hAnsi="Arial Bold" w:cs="Times New Roman"/>
      <w:b/>
      <w:bCs/>
      <w:sz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B:\All%20Staff\North%20Somerset%20Templates\Lookbook\26705%20D&am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7EA3-6355-4B13-95BA-34FFDF26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26705 D&amp;E</Template>
  <TotalTime>240</TotalTime>
  <Pages>10</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 Bhumpelly</dc:creator>
  <cp:keywords/>
  <dc:description/>
  <cp:lastModifiedBy>Chandan Bhumpelly</cp:lastModifiedBy>
  <cp:revision>39</cp:revision>
  <dcterms:created xsi:type="dcterms:W3CDTF">2018-10-16T14:55:00Z</dcterms:created>
  <dcterms:modified xsi:type="dcterms:W3CDTF">2019-09-23T14:20:00Z</dcterms:modified>
</cp:coreProperties>
</file>