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9CDA" w14:textId="318BE7AC" w:rsidR="00DE25B4" w:rsidRPr="00830417" w:rsidRDefault="00F140E4" w:rsidP="00E138A8">
      <w:pPr>
        <w:tabs>
          <w:tab w:val="left" w:pos="1356"/>
        </w:tabs>
        <w:spacing w:after="0" w:line="240" w:lineRule="auto"/>
        <w:ind w:right="107"/>
        <w:jc w:val="right"/>
        <w:rPr>
          <w:rFonts w:eastAsia="Times New Roman" w:cstheme="minorHAnsi"/>
          <w:b/>
        </w:rPr>
      </w:pPr>
      <w:r>
        <w:rPr>
          <w:rFonts w:eastAsia="Times New Roman" w:cstheme="minorHAnsi"/>
          <w:b/>
        </w:rPr>
        <w:t xml:space="preserve">                                                                                                                           </w:t>
      </w:r>
      <w:r>
        <w:rPr>
          <w:rFonts w:eastAsia="Times New Roman" w:cstheme="minorHAnsi"/>
          <w:b/>
        </w:rPr>
        <w:tab/>
      </w:r>
    </w:p>
    <w:p w14:paraId="47C544E4" w14:textId="77777777" w:rsidR="00DE25B4" w:rsidRPr="0094359D" w:rsidRDefault="00DE25B4" w:rsidP="00830417">
      <w:pPr>
        <w:tabs>
          <w:tab w:val="left" w:pos="1260"/>
        </w:tabs>
        <w:spacing w:after="0" w:line="240" w:lineRule="auto"/>
        <w:ind w:left="567" w:right="107"/>
        <w:jc w:val="both"/>
        <w:rPr>
          <w:rFonts w:eastAsia="Times New Roman" w:cstheme="minorHAnsi"/>
          <w:bCs/>
        </w:rPr>
      </w:pPr>
    </w:p>
    <w:p w14:paraId="75F0B5AB" w14:textId="77777777" w:rsidR="00DE25B4" w:rsidRPr="0094359D" w:rsidRDefault="00E66E35" w:rsidP="00830417">
      <w:pPr>
        <w:tabs>
          <w:tab w:val="left" w:pos="2242"/>
        </w:tabs>
        <w:spacing w:after="0" w:line="240" w:lineRule="auto"/>
        <w:ind w:left="567" w:right="107"/>
        <w:jc w:val="both"/>
        <w:rPr>
          <w:rFonts w:eastAsia="Times New Roman" w:cstheme="minorHAnsi"/>
          <w:bCs/>
        </w:rPr>
      </w:pPr>
      <w:r w:rsidRPr="0094359D">
        <w:rPr>
          <w:rFonts w:eastAsia="Times New Roman" w:cstheme="minorHAnsi"/>
          <w:bCs/>
        </w:rPr>
        <w:tab/>
      </w:r>
    </w:p>
    <w:p w14:paraId="29E4B9CB" w14:textId="07D44B98" w:rsidR="00B21C8D" w:rsidRPr="0094359D" w:rsidRDefault="00B21C8D" w:rsidP="0094359D">
      <w:pPr>
        <w:widowControl w:val="0"/>
        <w:tabs>
          <w:tab w:val="left" w:pos="851"/>
          <w:tab w:val="left" w:pos="1843"/>
          <w:tab w:val="left" w:pos="3119"/>
          <w:tab w:val="left" w:pos="4253"/>
        </w:tabs>
        <w:adjustRightInd w:val="0"/>
        <w:spacing w:after="240" w:line="240" w:lineRule="auto"/>
        <w:textAlignment w:val="baseline"/>
        <w:rPr>
          <w:rFonts w:eastAsia="Times New Roman" w:cstheme="minorHAnsi"/>
          <w:bCs/>
          <w:kern w:val="2"/>
          <w:sz w:val="28"/>
          <w:szCs w:val="28"/>
          <w:lang w:eastAsia="en-GB"/>
        </w:rPr>
      </w:pPr>
      <w:r w:rsidRPr="0094359D">
        <w:rPr>
          <w:rFonts w:eastAsia="Times New Roman" w:cstheme="minorHAnsi"/>
          <w:bCs/>
          <w:kern w:val="2"/>
          <w:sz w:val="28"/>
          <w:szCs w:val="28"/>
          <w:lang w:eastAsia="en-GB"/>
        </w:rPr>
        <w:t>Part 2 - Specification</w:t>
      </w:r>
    </w:p>
    <w:p w14:paraId="6930A692" w14:textId="136567EC" w:rsidR="00E66E35" w:rsidRDefault="00E66E35" w:rsidP="00830417">
      <w:pPr>
        <w:pStyle w:val="Body"/>
        <w:widowControl w:val="0"/>
        <w:adjustRightInd w:val="0"/>
        <w:spacing w:line="360" w:lineRule="auto"/>
        <w:jc w:val="both"/>
        <w:textAlignment w:val="baseline"/>
        <w:rPr>
          <w:rFonts w:asciiTheme="minorHAnsi" w:hAnsiTheme="minorHAnsi" w:cstheme="minorHAnsi"/>
          <w:b/>
          <w:sz w:val="28"/>
          <w:szCs w:val="28"/>
          <w:highlight w:val="yellow"/>
          <w:u w:val="single"/>
        </w:rPr>
      </w:pPr>
    </w:p>
    <w:p w14:paraId="3450880D" w14:textId="77777777" w:rsidR="0094359D" w:rsidRPr="00C54578" w:rsidRDefault="0094359D" w:rsidP="00830417">
      <w:pPr>
        <w:pStyle w:val="Body"/>
        <w:widowControl w:val="0"/>
        <w:adjustRightInd w:val="0"/>
        <w:spacing w:line="360" w:lineRule="auto"/>
        <w:jc w:val="both"/>
        <w:textAlignment w:val="baseline"/>
        <w:rPr>
          <w:rFonts w:asciiTheme="minorHAnsi" w:hAnsiTheme="minorHAnsi" w:cstheme="minorHAnsi"/>
          <w:b/>
          <w:sz w:val="28"/>
          <w:szCs w:val="28"/>
          <w:highlight w:val="yellow"/>
          <w:u w:val="single"/>
        </w:rPr>
      </w:pPr>
    </w:p>
    <w:p w14:paraId="0F29E426" w14:textId="43819AC0" w:rsidR="00B21C8D" w:rsidRDefault="00B21C8D" w:rsidP="00B21C8D">
      <w:pPr>
        <w:widowControl w:val="0"/>
        <w:tabs>
          <w:tab w:val="left" w:pos="851"/>
          <w:tab w:val="left" w:pos="1843"/>
          <w:tab w:val="left" w:pos="3119"/>
          <w:tab w:val="left" w:pos="4253"/>
        </w:tabs>
        <w:adjustRightInd w:val="0"/>
        <w:spacing w:after="240" w:line="360" w:lineRule="auto"/>
        <w:jc w:val="center"/>
        <w:textAlignment w:val="baseline"/>
        <w:rPr>
          <w:rFonts w:eastAsia="Times New Roman" w:cstheme="minorHAnsi"/>
          <w:b/>
          <w:sz w:val="40"/>
          <w:szCs w:val="40"/>
          <w:lang w:eastAsia="en-GB"/>
        </w:rPr>
      </w:pPr>
      <w:r w:rsidRPr="0094359D">
        <w:rPr>
          <w:rFonts w:eastAsia="Times New Roman" w:cstheme="minorHAnsi"/>
          <w:b/>
          <w:sz w:val="40"/>
          <w:szCs w:val="40"/>
          <w:lang w:eastAsia="en-GB"/>
        </w:rPr>
        <w:t xml:space="preserve">Invitation to Tender for </w:t>
      </w:r>
      <w:r w:rsidR="005077FA">
        <w:rPr>
          <w:rFonts w:eastAsia="Times New Roman" w:cstheme="minorHAnsi"/>
          <w:b/>
          <w:sz w:val="40"/>
          <w:szCs w:val="40"/>
          <w:lang w:eastAsia="en-GB"/>
        </w:rPr>
        <w:t>Asset Protection Services</w:t>
      </w:r>
    </w:p>
    <w:p w14:paraId="6B799F1D" w14:textId="107C7D4B" w:rsidR="00F403AE" w:rsidRPr="0094359D" w:rsidRDefault="00F403AE" w:rsidP="00B21C8D">
      <w:pPr>
        <w:widowControl w:val="0"/>
        <w:tabs>
          <w:tab w:val="left" w:pos="851"/>
          <w:tab w:val="left" w:pos="1843"/>
          <w:tab w:val="left" w:pos="3119"/>
          <w:tab w:val="left" w:pos="4253"/>
        </w:tabs>
        <w:adjustRightInd w:val="0"/>
        <w:spacing w:after="240" w:line="360" w:lineRule="auto"/>
        <w:jc w:val="center"/>
        <w:textAlignment w:val="baseline"/>
        <w:rPr>
          <w:rFonts w:eastAsia="Times New Roman" w:cstheme="minorHAnsi"/>
          <w:b/>
          <w:sz w:val="40"/>
          <w:szCs w:val="40"/>
          <w:lang w:eastAsia="en-GB"/>
        </w:rPr>
      </w:pPr>
      <w:r>
        <w:rPr>
          <w:rFonts w:eastAsia="Times New Roman" w:cstheme="minorHAnsi"/>
          <w:b/>
          <w:sz w:val="40"/>
          <w:szCs w:val="40"/>
          <w:lang w:eastAsia="en-GB"/>
        </w:rPr>
        <w:t>Ref: STSC-DN 5</w:t>
      </w:r>
      <w:r w:rsidR="005077FA">
        <w:rPr>
          <w:rFonts w:eastAsia="Times New Roman" w:cstheme="minorHAnsi"/>
          <w:b/>
          <w:sz w:val="40"/>
          <w:szCs w:val="40"/>
          <w:lang w:eastAsia="en-GB"/>
        </w:rPr>
        <w:t>42162</w:t>
      </w:r>
    </w:p>
    <w:p w14:paraId="4F99A134" w14:textId="77777777" w:rsidR="00B21C8D" w:rsidRPr="0094359D" w:rsidRDefault="00B21C8D" w:rsidP="00B21C8D">
      <w:pPr>
        <w:widowControl w:val="0"/>
        <w:tabs>
          <w:tab w:val="left" w:pos="851"/>
          <w:tab w:val="left" w:pos="1843"/>
          <w:tab w:val="left" w:pos="3119"/>
          <w:tab w:val="left" w:pos="4253"/>
        </w:tabs>
        <w:adjustRightInd w:val="0"/>
        <w:spacing w:after="240" w:line="240" w:lineRule="auto"/>
        <w:jc w:val="both"/>
        <w:textAlignment w:val="baseline"/>
        <w:rPr>
          <w:rFonts w:eastAsia="Times New Roman" w:cstheme="minorHAnsi"/>
          <w:b/>
          <w:iCs/>
          <w:sz w:val="40"/>
          <w:szCs w:val="40"/>
          <w:lang w:eastAsia="en-GB"/>
        </w:rPr>
      </w:pPr>
    </w:p>
    <w:p w14:paraId="555F7E73" w14:textId="77777777" w:rsidR="00B85728" w:rsidRDefault="00B85728" w:rsidP="00B85728">
      <w:pPr>
        <w:pStyle w:val="Body"/>
        <w:spacing w:line="240" w:lineRule="auto"/>
        <w:jc w:val="center"/>
        <w:rPr>
          <w:rFonts w:asciiTheme="minorHAnsi" w:hAnsiTheme="minorHAnsi" w:cstheme="minorHAnsi"/>
          <w:b/>
          <w:iCs/>
          <w:sz w:val="40"/>
          <w:szCs w:val="40"/>
        </w:rPr>
      </w:pPr>
      <w:r>
        <w:rPr>
          <w:rFonts w:asciiTheme="minorHAnsi" w:hAnsiTheme="minorHAnsi" w:cstheme="minorHAnsi"/>
          <w:b/>
          <w:iCs/>
          <w:sz w:val="40"/>
          <w:szCs w:val="40"/>
        </w:rPr>
        <w:t>Public Contract Regulations 2015 Open Process</w:t>
      </w:r>
    </w:p>
    <w:p w14:paraId="7AEF050A" w14:textId="77777777" w:rsidR="0094359D" w:rsidRDefault="0094359D">
      <w:pPr>
        <w:spacing w:after="160" w:line="259" w:lineRule="auto"/>
      </w:pPr>
    </w:p>
    <w:p w14:paraId="4A8D972F" w14:textId="77777777" w:rsidR="0094359D" w:rsidRDefault="0094359D">
      <w:pPr>
        <w:spacing w:after="160" w:line="259" w:lineRule="auto"/>
      </w:pPr>
    </w:p>
    <w:p w14:paraId="1EDCF1B6" w14:textId="77777777" w:rsidR="0094359D" w:rsidRDefault="0094359D">
      <w:pPr>
        <w:spacing w:after="160" w:line="259" w:lineRule="auto"/>
      </w:pPr>
    </w:p>
    <w:p w14:paraId="0FE5A851" w14:textId="77777777" w:rsidR="0094359D" w:rsidRDefault="0094359D">
      <w:pPr>
        <w:spacing w:after="160" w:line="259" w:lineRule="auto"/>
      </w:pPr>
    </w:p>
    <w:p w14:paraId="044C2A58" w14:textId="77777777" w:rsidR="0094359D" w:rsidRDefault="0094359D">
      <w:pPr>
        <w:spacing w:after="160" w:line="259" w:lineRule="auto"/>
      </w:pPr>
    </w:p>
    <w:p w14:paraId="39FB2FA0" w14:textId="77777777" w:rsidR="0094359D" w:rsidRDefault="0094359D">
      <w:pPr>
        <w:spacing w:after="160" w:line="259" w:lineRule="auto"/>
      </w:pPr>
    </w:p>
    <w:p w14:paraId="752901EC" w14:textId="77777777" w:rsidR="0094359D" w:rsidRDefault="0094359D">
      <w:pPr>
        <w:spacing w:after="160" w:line="259" w:lineRule="auto"/>
      </w:pPr>
    </w:p>
    <w:p w14:paraId="413BA1C3" w14:textId="77777777" w:rsidR="0094359D" w:rsidRPr="00C54578" w:rsidRDefault="0094359D" w:rsidP="0094359D">
      <w:pPr>
        <w:pStyle w:val="Body"/>
        <w:widowControl w:val="0"/>
        <w:adjustRightInd w:val="0"/>
        <w:spacing w:line="360" w:lineRule="auto"/>
        <w:jc w:val="both"/>
        <w:textAlignment w:val="baseline"/>
        <w:rPr>
          <w:rFonts w:asciiTheme="minorHAnsi" w:hAnsiTheme="minorHAnsi" w:cstheme="minorHAnsi"/>
          <w:b/>
          <w:sz w:val="22"/>
          <w:szCs w:val="22"/>
          <w:u w:val="single"/>
        </w:rPr>
      </w:pPr>
    </w:p>
    <w:p w14:paraId="27B98664" w14:textId="77777777" w:rsidR="0094359D" w:rsidRPr="00C54578" w:rsidRDefault="0094359D" w:rsidP="0094359D">
      <w:pPr>
        <w:pStyle w:val="Body"/>
        <w:widowControl w:val="0"/>
        <w:adjustRightInd w:val="0"/>
        <w:spacing w:line="360" w:lineRule="auto"/>
        <w:textAlignment w:val="baseline"/>
        <w:rPr>
          <w:rFonts w:asciiTheme="minorHAnsi" w:hAnsiTheme="minorHAnsi" w:cstheme="minorHAnsi"/>
          <w:b/>
          <w:sz w:val="28"/>
          <w:szCs w:val="28"/>
          <w:u w:val="single"/>
        </w:rPr>
      </w:pPr>
      <w:r w:rsidRPr="00C54578">
        <w:rPr>
          <w:rFonts w:asciiTheme="minorHAnsi" w:hAnsiTheme="minorHAnsi" w:cstheme="minorHAnsi"/>
          <w:b/>
          <w:sz w:val="28"/>
          <w:szCs w:val="28"/>
          <w:u w:val="single"/>
        </w:rPr>
        <w:lastRenderedPageBreak/>
        <w:t>CONFIDENTIAL – NOT FOR DISCLOSURE OR CIRCULATION</w:t>
      </w:r>
    </w:p>
    <w:p w14:paraId="320F40B2" w14:textId="77777777" w:rsidR="00C44350" w:rsidRDefault="00C44350">
      <w:pPr>
        <w:spacing w:after="160" w:line="259" w:lineRule="auto"/>
      </w:pPr>
      <w:r>
        <w:br w:type="page"/>
      </w:r>
    </w:p>
    <w:p w14:paraId="7AA0D090" w14:textId="0C15E6F0" w:rsidR="004F7204" w:rsidRPr="00C54578" w:rsidRDefault="004F7204" w:rsidP="00630F69">
      <w:pPr>
        <w:tabs>
          <w:tab w:val="left" w:pos="1260"/>
        </w:tabs>
        <w:spacing w:after="0" w:line="240" w:lineRule="auto"/>
        <w:ind w:right="107"/>
        <w:jc w:val="both"/>
        <w:rPr>
          <w:rFonts w:eastAsia="Times New Roman" w:cstheme="minorHAnsi"/>
          <w:b/>
        </w:rPr>
      </w:pPr>
    </w:p>
    <w:p w14:paraId="359BC7AC" w14:textId="728876BE" w:rsidR="00520193" w:rsidRDefault="009E2727" w:rsidP="00830417">
      <w:pPr>
        <w:tabs>
          <w:tab w:val="left" w:pos="1260"/>
        </w:tabs>
        <w:spacing w:after="0" w:line="240" w:lineRule="auto"/>
        <w:ind w:right="107"/>
        <w:jc w:val="both"/>
        <w:rPr>
          <w:rFonts w:eastAsia="Times New Roman" w:cstheme="minorHAnsi"/>
          <w:b/>
        </w:rPr>
      </w:pPr>
      <w:r w:rsidRPr="00C54578">
        <w:rPr>
          <w:rFonts w:eastAsia="Times New Roman" w:cstheme="minorHAnsi"/>
          <w:b/>
        </w:rPr>
        <w:t xml:space="preserve">Part 2 </w:t>
      </w:r>
      <w:r w:rsidR="00E77105">
        <w:rPr>
          <w:rFonts w:eastAsia="Times New Roman" w:cstheme="minorHAnsi"/>
          <w:b/>
        </w:rPr>
        <w:t>–</w:t>
      </w:r>
      <w:r w:rsidRPr="00C54578">
        <w:rPr>
          <w:rFonts w:eastAsia="Times New Roman" w:cstheme="minorHAnsi"/>
          <w:b/>
        </w:rPr>
        <w:t xml:space="preserve"> </w:t>
      </w:r>
      <w:r w:rsidR="00520193" w:rsidRPr="00C54578">
        <w:rPr>
          <w:rFonts w:eastAsia="Times New Roman" w:cstheme="minorHAnsi"/>
          <w:b/>
        </w:rPr>
        <w:t>Specification</w:t>
      </w:r>
    </w:p>
    <w:p w14:paraId="3C1ED5D2" w14:textId="784041F1" w:rsidR="00E77105" w:rsidRDefault="00E77105" w:rsidP="00830417">
      <w:pPr>
        <w:tabs>
          <w:tab w:val="left" w:pos="1260"/>
        </w:tabs>
        <w:spacing w:after="0" w:line="240" w:lineRule="auto"/>
        <w:ind w:right="107"/>
        <w:jc w:val="both"/>
        <w:rPr>
          <w:rFonts w:eastAsia="Times New Roman" w:cstheme="minorHAnsi"/>
          <w:b/>
        </w:rPr>
      </w:pPr>
    </w:p>
    <w:p w14:paraId="294C7F18" w14:textId="77777777" w:rsidR="00E77105" w:rsidRDefault="00E77105" w:rsidP="00E77105">
      <w:pPr>
        <w:autoSpaceDE w:val="0"/>
        <w:autoSpaceDN w:val="0"/>
        <w:adjustRightInd w:val="0"/>
        <w:spacing w:line="240" w:lineRule="auto"/>
        <w:rPr>
          <w:rFonts w:ascii="Arial" w:hAnsi="Arial" w:cs="Arial"/>
          <w:bCs/>
        </w:rPr>
      </w:pPr>
      <w:proofErr w:type="gramStart"/>
      <w:r>
        <w:rPr>
          <w:rFonts w:ascii="Arial" w:hAnsi="Arial" w:cs="Arial"/>
          <w:bCs/>
        </w:rPr>
        <w:t>Introduction  -</w:t>
      </w:r>
      <w:proofErr w:type="gramEnd"/>
      <w:r>
        <w:rPr>
          <w:rFonts w:ascii="Arial" w:hAnsi="Arial" w:cs="Arial"/>
          <w:bCs/>
        </w:rPr>
        <w:t xml:space="preserve"> About the Contracting Authority</w:t>
      </w:r>
    </w:p>
    <w:p w14:paraId="5FFE047C" w14:textId="77777777" w:rsidR="00D5775F" w:rsidRPr="00D5775F" w:rsidRDefault="00D5775F" w:rsidP="00D5775F">
      <w:pPr>
        <w:pStyle w:val="NormalWeb"/>
        <w:rPr>
          <w:rFonts w:ascii="Segoe UI" w:hAnsi="Segoe UI" w:cs="Segoe UI"/>
          <w:sz w:val="22"/>
          <w:szCs w:val="22"/>
        </w:rPr>
      </w:pPr>
      <w:r w:rsidRPr="00D5775F">
        <w:rPr>
          <w:rFonts w:ascii="Arial" w:hAnsi="Arial" w:cs="Arial"/>
          <w:sz w:val="22"/>
          <w:szCs w:val="22"/>
        </w:rPr>
        <w:t>The ‘</w:t>
      </w:r>
      <w:r w:rsidRPr="00D5775F">
        <w:rPr>
          <w:rFonts w:ascii="Arial" w:hAnsi="Arial" w:cs="Arial"/>
          <w:b/>
          <w:bCs/>
          <w:sz w:val="22"/>
          <w:szCs w:val="22"/>
        </w:rPr>
        <w:t>Tees Valley Combined Authority Group’</w:t>
      </w:r>
      <w:r w:rsidRPr="00D5775F">
        <w:rPr>
          <w:rFonts w:ascii="Arial" w:hAnsi="Arial" w:cs="Arial"/>
          <w:sz w:val="22"/>
          <w:szCs w:val="22"/>
        </w:rPr>
        <w:t xml:space="preserve"> is the name we use for the Tees Valley Combined Authority itself, the South Tees Development Corporation and South Tees Site Company and Teesside International Airport Limited and their associated and subsidiary companies.</w:t>
      </w:r>
    </w:p>
    <w:p w14:paraId="2EFEFA7D" w14:textId="77777777" w:rsidR="00D5775F" w:rsidRPr="00D5775F" w:rsidRDefault="00D5775F" w:rsidP="00D5775F">
      <w:pPr>
        <w:pStyle w:val="NormalWeb"/>
        <w:rPr>
          <w:rFonts w:ascii="Segoe UI" w:hAnsi="Segoe UI" w:cs="Segoe UI"/>
          <w:sz w:val="22"/>
          <w:szCs w:val="22"/>
        </w:rPr>
      </w:pPr>
      <w:r w:rsidRPr="00D5775F">
        <w:rPr>
          <w:rFonts w:ascii="Arial" w:hAnsi="Arial" w:cs="Arial"/>
          <w:b/>
          <w:bCs/>
          <w:sz w:val="22"/>
          <w:szCs w:val="22"/>
        </w:rPr>
        <w:t>The Tees Valley Combined Authority</w:t>
      </w:r>
      <w:r w:rsidRPr="00D5775F">
        <w:rPr>
          <w:rFonts w:ascii="Arial" w:hAnsi="Arial" w:cs="Arial"/>
          <w:sz w:val="22"/>
          <w:szCs w:val="22"/>
        </w:rPr>
        <w:t xml:space="preserve"> was created in April 2016. Its purpose is to drive economic growth and job creation in the area. Chaired by the elected Tees Valley Mayor, it is a partnership of five authorities; Darlington, Hartlepool, Middlesbrough, Redcar &amp; </w:t>
      </w:r>
      <w:proofErr w:type="gramStart"/>
      <w:r w:rsidRPr="00D5775F">
        <w:rPr>
          <w:rFonts w:ascii="Arial" w:hAnsi="Arial" w:cs="Arial"/>
          <w:sz w:val="22"/>
          <w:szCs w:val="22"/>
        </w:rPr>
        <w:t>Cleveland</w:t>
      </w:r>
      <w:proofErr w:type="gramEnd"/>
      <w:r w:rsidRPr="00D5775F">
        <w:rPr>
          <w:rFonts w:ascii="Arial" w:hAnsi="Arial" w:cs="Arial"/>
          <w:sz w:val="22"/>
          <w:szCs w:val="22"/>
        </w:rPr>
        <w:t xml:space="preserve"> and Stockton-on-Tees, working closely with the business community and other partners to make local decisions to support the growth of our economy. </w:t>
      </w:r>
    </w:p>
    <w:p w14:paraId="06DC6767" w14:textId="77777777" w:rsidR="00D5775F" w:rsidRPr="00D5775F" w:rsidRDefault="00D5775F" w:rsidP="00D5775F">
      <w:pPr>
        <w:pStyle w:val="NormalWeb"/>
        <w:rPr>
          <w:rFonts w:ascii="Segoe UI" w:hAnsi="Segoe UI" w:cs="Segoe UI"/>
          <w:sz w:val="22"/>
          <w:szCs w:val="22"/>
        </w:rPr>
      </w:pPr>
      <w:r w:rsidRPr="00D5775F">
        <w:rPr>
          <w:rFonts w:ascii="Arial" w:hAnsi="Arial" w:cs="Arial"/>
          <w:b/>
          <w:bCs/>
          <w:sz w:val="22"/>
          <w:szCs w:val="22"/>
        </w:rPr>
        <w:t>The South Tees Development Corporation</w:t>
      </w:r>
      <w:r w:rsidRPr="00D5775F">
        <w:rPr>
          <w:rFonts w:ascii="Arial" w:hAnsi="Arial" w:cs="Arial"/>
          <w:sz w:val="22"/>
          <w:szCs w:val="22"/>
        </w:rPr>
        <w:t xml:space="preserve"> is an accountable body, chaired by the elected Mayor of the Tees Valley, tasked with regenerating the </w:t>
      </w:r>
      <w:proofErr w:type="spellStart"/>
      <w:r w:rsidRPr="00D5775F">
        <w:rPr>
          <w:rFonts w:ascii="Arial" w:hAnsi="Arial" w:cs="Arial"/>
          <w:sz w:val="22"/>
          <w:szCs w:val="22"/>
        </w:rPr>
        <w:t>Teesworks</w:t>
      </w:r>
      <w:proofErr w:type="spellEnd"/>
      <w:r w:rsidRPr="00D5775F">
        <w:rPr>
          <w:rFonts w:ascii="Arial" w:hAnsi="Arial" w:cs="Arial"/>
          <w:sz w:val="22"/>
          <w:szCs w:val="22"/>
        </w:rPr>
        <w:t xml:space="preserve"> site, driving forward its redevelopment to create jobs, grow the economy and transform the region. The South Tees Development Corporation is the contractual organisation for the management of funding and the employment of staff associated with </w:t>
      </w:r>
      <w:proofErr w:type="spellStart"/>
      <w:r w:rsidRPr="00D5775F">
        <w:rPr>
          <w:rFonts w:ascii="Arial" w:hAnsi="Arial" w:cs="Arial"/>
          <w:sz w:val="22"/>
          <w:szCs w:val="22"/>
        </w:rPr>
        <w:t>Teesworks</w:t>
      </w:r>
      <w:proofErr w:type="spellEnd"/>
      <w:r w:rsidRPr="00D5775F">
        <w:rPr>
          <w:rFonts w:ascii="Arial" w:hAnsi="Arial" w:cs="Arial"/>
          <w:sz w:val="22"/>
          <w:szCs w:val="22"/>
        </w:rPr>
        <w:t>.</w:t>
      </w:r>
    </w:p>
    <w:p w14:paraId="507793AA" w14:textId="77777777" w:rsidR="00D5775F" w:rsidRPr="00D5775F" w:rsidRDefault="00D5775F" w:rsidP="00D5775F">
      <w:pPr>
        <w:pStyle w:val="NormalWeb"/>
        <w:rPr>
          <w:rFonts w:ascii="Segoe UI" w:hAnsi="Segoe UI" w:cs="Segoe UI"/>
          <w:sz w:val="22"/>
          <w:szCs w:val="22"/>
        </w:rPr>
      </w:pPr>
      <w:r w:rsidRPr="00D5775F">
        <w:rPr>
          <w:rFonts w:ascii="Arial" w:hAnsi="Arial" w:cs="Arial"/>
          <w:sz w:val="22"/>
          <w:szCs w:val="22"/>
        </w:rPr>
        <w:t xml:space="preserve">The </w:t>
      </w:r>
      <w:r w:rsidRPr="00D5775F">
        <w:rPr>
          <w:rFonts w:ascii="Arial" w:hAnsi="Arial" w:cs="Arial"/>
          <w:b/>
          <w:bCs/>
          <w:sz w:val="22"/>
          <w:szCs w:val="22"/>
        </w:rPr>
        <w:t>South Tees Site Company Ltd</w:t>
      </w:r>
      <w:r w:rsidRPr="00D5775F">
        <w:rPr>
          <w:rFonts w:ascii="Arial" w:hAnsi="Arial" w:cs="Arial"/>
          <w:sz w:val="22"/>
          <w:szCs w:val="22"/>
        </w:rPr>
        <w:t xml:space="preserve"> is the local body responsible for the keep-safe and security of the </w:t>
      </w:r>
      <w:proofErr w:type="spellStart"/>
      <w:r w:rsidRPr="00D5775F">
        <w:rPr>
          <w:rFonts w:ascii="Arial" w:hAnsi="Arial" w:cs="Arial"/>
          <w:sz w:val="22"/>
          <w:szCs w:val="22"/>
        </w:rPr>
        <w:t>Teesworks</w:t>
      </w:r>
      <w:proofErr w:type="spellEnd"/>
      <w:r w:rsidRPr="00D5775F">
        <w:rPr>
          <w:rFonts w:ascii="Arial" w:hAnsi="Arial" w:cs="Arial"/>
          <w:sz w:val="22"/>
          <w:szCs w:val="22"/>
        </w:rPr>
        <w:t xml:space="preserve"> site. It is a wholly owned subsidiary of the South Tees Development Corporation.</w:t>
      </w:r>
    </w:p>
    <w:p w14:paraId="1668B1E8" w14:textId="77777777" w:rsidR="00D5775F" w:rsidRPr="00D5775F" w:rsidRDefault="00D5775F" w:rsidP="00D5775F">
      <w:pPr>
        <w:pStyle w:val="NormalWeb"/>
        <w:rPr>
          <w:rFonts w:ascii="Segoe UI" w:hAnsi="Segoe UI" w:cs="Segoe UI"/>
          <w:sz w:val="22"/>
          <w:szCs w:val="22"/>
        </w:rPr>
      </w:pPr>
      <w:proofErr w:type="spellStart"/>
      <w:r w:rsidRPr="00D5775F">
        <w:rPr>
          <w:rFonts w:ascii="Arial" w:hAnsi="Arial" w:cs="Arial"/>
          <w:b/>
          <w:bCs/>
          <w:sz w:val="22"/>
          <w:szCs w:val="22"/>
        </w:rPr>
        <w:t>Teesworks</w:t>
      </w:r>
      <w:proofErr w:type="spellEnd"/>
      <w:r w:rsidRPr="00D5775F">
        <w:rPr>
          <w:rFonts w:ascii="Arial" w:hAnsi="Arial" w:cs="Arial"/>
          <w:sz w:val="22"/>
          <w:szCs w:val="22"/>
        </w:rPr>
        <w:t xml:space="preserve"> is the trading name used the refer to South Tees Development Corporation, the first Mayoral Development Corporation outside of London, South Tees Site Company Limited and the Mayoral Development Corporation area - UK’s largest and most connected industrial zone and has been set up to promote the economic growth and commercial development of the Tees Valley by converting assets in the South Tees area into opportunities for business investment and economic growth.</w:t>
      </w:r>
    </w:p>
    <w:p w14:paraId="497DE041" w14:textId="77777777" w:rsidR="00D5775F" w:rsidRPr="00D5775F" w:rsidRDefault="00D5775F" w:rsidP="00D5775F">
      <w:pPr>
        <w:pStyle w:val="NormalWeb"/>
        <w:rPr>
          <w:rFonts w:ascii="Segoe UI" w:hAnsi="Segoe UI" w:cs="Segoe UI"/>
          <w:sz w:val="22"/>
          <w:szCs w:val="22"/>
        </w:rPr>
      </w:pPr>
      <w:r w:rsidRPr="00D5775F">
        <w:rPr>
          <w:rFonts w:ascii="Arial" w:hAnsi="Arial" w:cs="Arial"/>
          <w:b/>
          <w:bCs/>
          <w:sz w:val="22"/>
          <w:szCs w:val="22"/>
        </w:rPr>
        <w:t>Teesside International Airport</w:t>
      </w:r>
      <w:r w:rsidRPr="00D5775F">
        <w:rPr>
          <w:rFonts w:ascii="Arial" w:hAnsi="Arial" w:cs="Arial"/>
          <w:sz w:val="22"/>
          <w:szCs w:val="22"/>
        </w:rPr>
        <w:t xml:space="preserve"> returned to public ownership in 2019 and provides regular services to domestic and international destinations. Principle airline providers include KLM, whose connection to the Amsterdam Schiphol hub provides access to their worldwide flight network. Loganair also offers </w:t>
      </w:r>
      <w:proofErr w:type="gramStart"/>
      <w:r w:rsidRPr="00D5775F">
        <w:rPr>
          <w:rFonts w:ascii="Arial" w:hAnsi="Arial" w:cs="Arial"/>
          <w:sz w:val="22"/>
          <w:szCs w:val="22"/>
        </w:rPr>
        <w:t>a number of</w:t>
      </w:r>
      <w:proofErr w:type="gramEnd"/>
      <w:r w:rsidRPr="00D5775F">
        <w:rPr>
          <w:rFonts w:ascii="Arial" w:hAnsi="Arial" w:cs="Arial"/>
          <w:sz w:val="22"/>
          <w:szCs w:val="22"/>
        </w:rPr>
        <w:t xml:space="preserve"> domestic services, including to London Heathrow. A programme of holiday and charter flights also operate from the airport.</w:t>
      </w:r>
    </w:p>
    <w:p w14:paraId="7D1108AF" w14:textId="77777777" w:rsidR="00D5775F" w:rsidRPr="00D5775F" w:rsidRDefault="00D5775F" w:rsidP="00D5775F"/>
    <w:p w14:paraId="542EC28B" w14:textId="77777777" w:rsidR="00E77105" w:rsidRPr="00C54578" w:rsidRDefault="00E77105" w:rsidP="00830417">
      <w:pPr>
        <w:tabs>
          <w:tab w:val="left" w:pos="1260"/>
        </w:tabs>
        <w:spacing w:after="0" w:line="240" w:lineRule="auto"/>
        <w:ind w:right="107"/>
        <w:jc w:val="both"/>
        <w:rPr>
          <w:rFonts w:eastAsia="Times New Roman" w:cstheme="minorHAnsi"/>
          <w:b/>
        </w:rPr>
      </w:pPr>
    </w:p>
    <w:p w14:paraId="3447EE2C" w14:textId="77777777" w:rsidR="00520193" w:rsidRPr="00C54578" w:rsidRDefault="00520193" w:rsidP="00830417">
      <w:pPr>
        <w:tabs>
          <w:tab w:val="left" w:pos="1260"/>
        </w:tabs>
        <w:spacing w:after="0" w:line="240" w:lineRule="auto"/>
        <w:ind w:left="567" w:right="107"/>
        <w:jc w:val="both"/>
        <w:rPr>
          <w:rFonts w:eastAsia="Times New Roman" w:cstheme="minorHAnsi"/>
        </w:rPr>
      </w:pPr>
    </w:p>
    <w:p w14:paraId="1C500F44" w14:textId="4178A499" w:rsidR="00BC1D60" w:rsidRPr="00D5775F" w:rsidRDefault="00BC1D60" w:rsidP="00BC1D60">
      <w:pPr>
        <w:autoSpaceDE w:val="0"/>
        <w:autoSpaceDN w:val="0"/>
        <w:adjustRightInd w:val="0"/>
        <w:spacing w:line="240" w:lineRule="auto"/>
        <w:rPr>
          <w:rFonts w:ascii="Arial" w:hAnsi="Arial" w:cs="Arial"/>
          <w:b/>
          <w:bCs/>
          <w:color w:val="FF0000"/>
          <w:u w:val="single"/>
        </w:rPr>
      </w:pPr>
      <w:r w:rsidRPr="00D5775F">
        <w:rPr>
          <w:rFonts w:ascii="Arial" w:hAnsi="Arial" w:cs="Arial"/>
          <w:b/>
          <w:bCs/>
          <w:color w:val="000000"/>
          <w:u w:val="single"/>
        </w:rPr>
        <w:t>1. Background</w:t>
      </w:r>
      <w:r w:rsidR="009B7E5F" w:rsidRPr="00D5775F">
        <w:rPr>
          <w:rFonts w:ascii="Arial" w:hAnsi="Arial" w:cs="Arial"/>
          <w:b/>
          <w:bCs/>
          <w:color w:val="000000"/>
          <w:u w:val="single"/>
        </w:rPr>
        <w:t xml:space="preserve"> </w:t>
      </w:r>
    </w:p>
    <w:p w14:paraId="60E03DB9" w14:textId="77777777" w:rsidR="00BC1D60" w:rsidRPr="00D5775F" w:rsidRDefault="00BC1D60" w:rsidP="00BC1D60">
      <w:pPr>
        <w:autoSpaceDE w:val="0"/>
        <w:autoSpaceDN w:val="0"/>
        <w:adjustRightInd w:val="0"/>
        <w:spacing w:line="240" w:lineRule="auto"/>
        <w:rPr>
          <w:rFonts w:ascii="Arial" w:hAnsi="Arial" w:cs="Arial"/>
          <w:b/>
          <w:bCs/>
          <w:color w:val="000000"/>
        </w:rPr>
      </w:pPr>
      <w:r w:rsidRPr="00D5775F">
        <w:rPr>
          <w:rFonts w:ascii="Arial" w:hAnsi="Arial" w:cs="Arial"/>
          <w:b/>
          <w:bCs/>
          <w:color w:val="000000"/>
        </w:rPr>
        <w:t>1.2 Project Stakeholders</w:t>
      </w:r>
    </w:p>
    <w:p w14:paraId="22827E52" w14:textId="66142532" w:rsidR="00BC1D60" w:rsidRPr="00D5775F" w:rsidRDefault="00D5775F" w:rsidP="00BC1D60">
      <w:pPr>
        <w:autoSpaceDE w:val="0"/>
        <w:autoSpaceDN w:val="0"/>
        <w:adjustRightInd w:val="0"/>
        <w:spacing w:line="240" w:lineRule="auto"/>
        <w:rPr>
          <w:rFonts w:ascii="Arial" w:hAnsi="Arial" w:cs="Arial"/>
          <w:b/>
          <w:bCs/>
          <w:color w:val="000000"/>
        </w:rPr>
      </w:pPr>
      <w:r w:rsidRPr="00D5775F">
        <w:rPr>
          <w:rFonts w:ascii="Arial" w:hAnsi="Arial" w:cs="Arial"/>
          <w:b/>
          <w:bCs/>
          <w:color w:val="000000"/>
        </w:rPr>
        <w:t>South Tees Site Company Ltd (STSC)</w:t>
      </w:r>
    </w:p>
    <w:p w14:paraId="0495E9E2" w14:textId="77777777" w:rsidR="00D5775F" w:rsidRPr="00D5775F" w:rsidRDefault="00D5775F" w:rsidP="00D5775F">
      <w:pPr>
        <w:spacing w:before="200"/>
        <w:rPr>
          <w:rFonts w:ascii="Arial" w:hAnsi="Arial" w:cs="Arial"/>
        </w:rPr>
      </w:pPr>
      <w:r w:rsidRPr="00D5775F">
        <w:rPr>
          <w:rFonts w:ascii="Arial" w:hAnsi="Arial" w:cs="Arial"/>
          <w:shd w:val="clear" w:color="auto" w:fill="FFFFFF"/>
        </w:rPr>
        <w:t>South Tees Site Company (STSC) was formed in October 2016 as a wholly owned arm's length company of BEIS to carry out two distinctive sets of activities on the assets at South Tees steelworks formerly owned by SSI UK and under the control of the Official Receiver (OR). These activities are to provide: </w:t>
      </w:r>
    </w:p>
    <w:p w14:paraId="063A480A" w14:textId="77777777" w:rsidR="00D5775F" w:rsidRPr="00D5775F" w:rsidRDefault="00D5775F" w:rsidP="00D5775F">
      <w:pPr>
        <w:numPr>
          <w:ilvl w:val="0"/>
          <w:numId w:val="20"/>
        </w:numPr>
        <w:spacing w:before="100" w:beforeAutospacing="1" w:after="100" w:afterAutospacing="1" w:line="240" w:lineRule="auto"/>
        <w:rPr>
          <w:rFonts w:ascii="Arial" w:hAnsi="Arial" w:cs="Arial"/>
        </w:rPr>
      </w:pPr>
      <w:r w:rsidRPr="00D5775F">
        <w:rPr>
          <w:rFonts w:ascii="Arial" w:hAnsi="Arial" w:cs="Arial"/>
        </w:rPr>
        <w:t xml:space="preserve">management, operation, and maintenance of the South Tees Steelworks site for the Liquidator of SSI UK </w:t>
      </w:r>
      <w:r w:rsidRPr="00D5775F">
        <w:rPr>
          <w:rFonts w:ascii="Arial" w:hAnsi="Arial" w:cs="Arial"/>
          <w:shd w:val="clear" w:color="auto" w:fill="FFFFFF"/>
        </w:rPr>
        <w:t> </w:t>
      </w:r>
    </w:p>
    <w:p w14:paraId="04EA5F4F" w14:textId="77777777" w:rsidR="00D5775F" w:rsidRPr="00D5775F" w:rsidRDefault="00D5775F" w:rsidP="00D5775F">
      <w:pPr>
        <w:numPr>
          <w:ilvl w:val="0"/>
          <w:numId w:val="20"/>
        </w:numPr>
        <w:spacing w:before="100" w:beforeAutospacing="1" w:after="100" w:afterAutospacing="1" w:line="240" w:lineRule="auto"/>
        <w:rPr>
          <w:rFonts w:ascii="Arial" w:hAnsi="Arial" w:cs="Arial"/>
        </w:rPr>
      </w:pPr>
      <w:r w:rsidRPr="00D5775F">
        <w:rPr>
          <w:rFonts w:ascii="Arial" w:hAnsi="Arial" w:cs="Arial"/>
          <w:shd w:val="clear" w:color="auto" w:fill="FFFFFF"/>
        </w:rPr>
        <w:t>support, advice, and co-operation to the South Tees Development Corporation (STDC) in the development of its strategic vision for the regeneration of the wider South Tees area.</w:t>
      </w:r>
    </w:p>
    <w:p w14:paraId="2E570B9A" w14:textId="77777777" w:rsidR="00D5775F" w:rsidRPr="00D5775F" w:rsidRDefault="00D5775F" w:rsidP="00D5775F">
      <w:pPr>
        <w:spacing w:before="200"/>
        <w:rPr>
          <w:rFonts w:ascii="Arial" w:hAnsi="Arial" w:cs="Arial"/>
        </w:rPr>
      </w:pPr>
      <w:r w:rsidRPr="00D5775F">
        <w:rPr>
          <w:rFonts w:ascii="Arial" w:hAnsi="Arial" w:cs="Arial"/>
          <w:shd w:val="clear" w:color="auto" w:fill="FFFFFF"/>
        </w:rPr>
        <w:t>This requires STSC to execute good and efficient management and administration of the day-to-day operations and the ‘Keep Safe’ status of the site. Keep Safe activity is summarised as:</w:t>
      </w:r>
    </w:p>
    <w:p w14:paraId="5C64EBBC" w14:textId="77777777" w:rsidR="00D5775F" w:rsidRPr="00D5775F" w:rsidRDefault="00D5775F" w:rsidP="00D5775F">
      <w:pPr>
        <w:numPr>
          <w:ilvl w:val="0"/>
          <w:numId w:val="21"/>
        </w:numPr>
        <w:spacing w:before="100" w:beforeAutospacing="1" w:after="100" w:afterAutospacing="1" w:line="240" w:lineRule="auto"/>
        <w:rPr>
          <w:rFonts w:ascii="Arial" w:hAnsi="Arial" w:cs="Arial"/>
        </w:rPr>
      </w:pPr>
      <w:r w:rsidRPr="00D5775F">
        <w:rPr>
          <w:rFonts w:ascii="Arial" w:hAnsi="Arial" w:cs="Arial"/>
          <w:shd w:val="clear" w:color="auto" w:fill="FFFFFF"/>
        </w:rPr>
        <w:t xml:space="preserve">Inspection and risk assessment of redundant assets, including 400 individual buildings and </w:t>
      </w:r>
      <w:proofErr w:type="gramStart"/>
      <w:r w:rsidRPr="00D5775F">
        <w:rPr>
          <w:rFonts w:ascii="Arial" w:hAnsi="Arial" w:cs="Arial"/>
          <w:shd w:val="clear" w:color="auto" w:fill="FFFFFF"/>
        </w:rPr>
        <w:t>structures</w:t>
      </w:r>
      <w:proofErr w:type="gramEnd"/>
    </w:p>
    <w:p w14:paraId="26B46E81" w14:textId="77777777" w:rsidR="00D5775F" w:rsidRPr="00D5775F" w:rsidRDefault="00D5775F" w:rsidP="00D5775F">
      <w:pPr>
        <w:numPr>
          <w:ilvl w:val="0"/>
          <w:numId w:val="21"/>
        </w:numPr>
        <w:spacing w:before="100" w:beforeAutospacing="1" w:after="100" w:afterAutospacing="1" w:line="240" w:lineRule="auto"/>
        <w:rPr>
          <w:rFonts w:ascii="Arial" w:hAnsi="Arial" w:cs="Arial"/>
        </w:rPr>
      </w:pPr>
      <w:r w:rsidRPr="00D5775F">
        <w:rPr>
          <w:rFonts w:ascii="Arial" w:hAnsi="Arial" w:cs="Arial"/>
          <w:shd w:val="clear" w:color="auto" w:fill="FFFFFF"/>
        </w:rPr>
        <w:t>Maintenance and operation of Environmental, Health, Safety and Security Management and process control systems, assets, and equipment to ensure the site is operated without harm to people, the environment, or equipment</w:t>
      </w:r>
      <w:r w:rsidRPr="00D5775F">
        <w:rPr>
          <w:rFonts w:ascii="Arial" w:hAnsi="Arial" w:cs="Arial"/>
          <w:highlight w:val="yellow"/>
          <w:shd w:val="clear" w:color="auto" w:fill="FFFFFF"/>
        </w:rPr>
        <w:br/>
      </w:r>
    </w:p>
    <w:p w14:paraId="73001138" w14:textId="77777777" w:rsidR="00D5775F" w:rsidRPr="00D5775F" w:rsidRDefault="00D5775F" w:rsidP="00D5775F">
      <w:pPr>
        <w:numPr>
          <w:ilvl w:val="0"/>
          <w:numId w:val="21"/>
        </w:numPr>
        <w:spacing w:before="100" w:beforeAutospacing="1" w:after="100" w:afterAutospacing="1" w:line="240" w:lineRule="auto"/>
        <w:rPr>
          <w:rFonts w:ascii="Arial" w:hAnsi="Arial" w:cs="Arial"/>
        </w:rPr>
      </w:pPr>
      <w:r w:rsidRPr="00D5775F">
        <w:rPr>
          <w:rFonts w:ascii="Arial" w:hAnsi="Arial" w:cs="Arial"/>
        </w:rPr>
        <w:t xml:space="preserve">Management of the high voltage electrical distribution system to provide power to other businesses on the </w:t>
      </w:r>
      <w:proofErr w:type="gramStart"/>
      <w:r w:rsidRPr="00D5775F">
        <w:rPr>
          <w:rFonts w:ascii="Arial" w:hAnsi="Arial" w:cs="Arial"/>
        </w:rPr>
        <w:t>site</w:t>
      </w:r>
      <w:proofErr w:type="gramEnd"/>
      <w:r w:rsidRPr="00D5775F">
        <w:rPr>
          <w:rFonts w:ascii="Arial" w:hAnsi="Arial" w:cs="Arial"/>
        </w:rPr>
        <w:t xml:space="preserve"> </w:t>
      </w:r>
      <w:r w:rsidRPr="00D5775F">
        <w:rPr>
          <w:rFonts w:ascii="Arial" w:hAnsi="Arial" w:cs="Arial"/>
          <w:shd w:val="clear" w:color="auto" w:fill="FFFFFF"/>
        </w:rPr>
        <w:t> </w:t>
      </w:r>
    </w:p>
    <w:p w14:paraId="64A180AF" w14:textId="77777777" w:rsidR="00D5775F" w:rsidRPr="00D5775F" w:rsidRDefault="00D5775F" w:rsidP="00D5775F">
      <w:pPr>
        <w:numPr>
          <w:ilvl w:val="0"/>
          <w:numId w:val="21"/>
        </w:numPr>
        <w:spacing w:before="100" w:beforeAutospacing="1" w:after="100" w:afterAutospacing="1" w:line="240" w:lineRule="auto"/>
        <w:rPr>
          <w:rFonts w:ascii="Arial" w:hAnsi="Arial" w:cs="Arial"/>
        </w:rPr>
      </w:pPr>
      <w:r w:rsidRPr="00D5775F">
        <w:rPr>
          <w:rFonts w:ascii="Arial" w:hAnsi="Arial" w:cs="Arial"/>
          <w:shd w:val="clear" w:color="auto" w:fill="FFFFFF"/>
        </w:rPr>
        <w:t xml:space="preserve">Management of some of the infrastructure in joint use by the site residents </w:t>
      </w:r>
      <w:proofErr w:type="gramStart"/>
      <w:r w:rsidRPr="00D5775F">
        <w:rPr>
          <w:rFonts w:ascii="Arial" w:hAnsi="Arial" w:cs="Arial"/>
          <w:shd w:val="clear" w:color="auto" w:fill="FFFFFF"/>
        </w:rPr>
        <w:t>e.g.</w:t>
      </w:r>
      <w:proofErr w:type="gramEnd"/>
      <w:r w:rsidRPr="00D5775F">
        <w:rPr>
          <w:rFonts w:ascii="Arial" w:hAnsi="Arial" w:cs="Arial"/>
          <w:shd w:val="clear" w:color="auto" w:fill="FFFFFF"/>
        </w:rPr>
        <w:t xml:space="preserve"> road and rail system </w:t>
      </w:r>
    </w:p>
    <w:p w14:paraId="22D2B6C8" w14:textId="77777777" w:rsidR="00D5775F" w:rsidRPr="00D5775F" w:rsidRDefault="00D5775F" w:rsidP="00D5775F">
      <w:pPr>
        <w:spacing w:before="200"/>
        <w:rPr>
          <w:rFonts w:ascii="Arial" w:hAnsi="Arial" w:cs="Arial"/>
          <w:shd w:val="clear" w:color="auto" w:fill="FFFFFF"/>
        </w:rPr>
      </w:pPr>
      <w:r w:rsidRPr="00D5775F">
        <w:rPr>
          <w:rFonts w:ascii="Arial" w:hAnsi="Arial" w:cs="Arial"/>
          <w:shd w:val="clear" w:color="auto" w:fill="FFFFFF"/>
        </w:rPr>
        <w:t>As part of the arrangements STSC also provides a range of additional site wide services to tenants on the South Tees site including security, drainage, weighbridge facilities, oil removal and fire prevention. </w:t>
      </w:r>
    </w:p>
    <w:p w14:paraId="666A71BD" w14:textId="3072807D" w:rsidR="00E138A8" w:rsidRPr="00E138A8" w:rsidRDefault="00D5775F" w:rsidP="00E138A8">
      <w:pPr>
        <w:spacing w:before="200"/>
        <w:rPr>
          <w:rFonts w:ascii="Arial" w:hAnsi="Arial" w:cs="Arial"/>
        </w:rPr>
      </w:pPr>
      <w:r w:rsidRPr="00D5775F">
        <w:rPr>
          <w:rFonts w:ascii="Arial" w:hAnsi="Arial" w:cs="Arial"/>
        </w:rPr>
        <w:lastRenderedPageBreak/>
        <w:t>In 2020 STDC successfully completed a Compulsory Purchase Order (CPO) process to bring the ownership of the SSI in Liquidation land and assets under their control and as such ownership of STSC transferred from BEIS to STDC on Octob</w:t>
      </w:r>
      <w:r w:rsidRPr="00D5775F">
        <w:rPr>
          <w:rFonts w:ascii="Arial" w:hAnsi="Arial" w:cs="Arial"/>
          <w:shd w:val="clear" w:color="auto" w:fill="FFFFFF"/>
        </w:rPr>
        <w:t>er 8</w:t>
      </w:r>
      <w:r w:rsidRPr="00D5775F">
        <w:rPr>
          <w:rFonts w:ascii="Arial" w:hAnsi="Arial" w:cs="Arial"/>
          <w:shd w:val="clear" w:color="auto" w:fill="FFFFFF"/>
          <w:vertAlign w:val="superscript"/>
        </w:rPr>
        <w:t>th</w:t>
      </w:r>
      <w:r w:rsidRPr="00D5775F">
        <w:rPr>
          <w:rFonts w:ascii="Arial" w:hAnsi="Arial" w:cs="Arial"/>
        </w:rPr>
        <w:t xml:space="preserve">. In addition to its ongoing role STSC now also supports the STDC group companies to facilitate the safe preparation for, and execution of demolition of the assets to allow commercial development of the site, now renamed </w:t>
      </w:r>
      <w:proofErr w:type="spellStart"/>
      <w:r w:rsidRPr="00D5775F">
        <w:rPr>
          <w:rFonts w:ascii="Arial" w:hAnsi="Arial" w:cs="Arial"/>
        </w:rPr>
        <w:t>Teesworks</w:t>
      </w:r>
      <w:proofErr w:type="spellEnd"/>
      <w:r w:rsidRPr="00D5775F">
        <w:rPr>
          <w:rFonts w:ascii="Arial" w:hAnsi="Arial" w:cs="Arial"/>
        </w:rPr>
        <w:t>.</w:t>
      </w:r>
    </w:p>
    <w:p w14:paraId="62C019F6" w14:textId="35AFC578" w:rsidR="00BC1D60" w:rsidRPr="00E138A8" w:rsidRDefault="00BC1D60" w:rsidP="00E138A8">
      <w:pPr>
        <w:autoSpaceDE w:val="0"/>
        <w:autoSpaceDN w:val="0"/>
        <w:adjustRightInd w:val="0"/>
        <w:spacing w:line="240" w:lineRule="auto"/>
        <w:rPr>
          <w:rFonts w:ascii="Arial" w:hAnsi="Arial" w:cs="Arial"/>
          <w:b/>
          <w:bCs/>
          <w:color w:val="000000"/>
        </w:rPr>
      </w:pPr>
      <w:r w:rsidRPr="00ED268E">
        <w:rPr>
          <w:rFonts w:ascii="Arial" w:hAnsi="Arial" w:cs="Arial"/>
          <w:color w:val="000000"/>
        </w:rPr>
        <w:t>.</w:t>
      </w:r>
    </w:p>
    <w:p w14:paraId="708964FC" w14:textId="77777777" w:rsidR="005077FA" w:rsidRDefault="00BC1D60" w:rsidP="005077FA">
      <w:pPr>
        <w:autoSpaceDE w:val="0"/>
        <w:autoSpaceDN w:val="0"/>
        <w:adjustRightInd w:val="0"/>
        <w:spacing w:line="240" w:lineRule="auto"/>
        <w:rPr>
          <w:rFonts w:ascii="Arial" w:hAnsi="Arial" w:cs="Arial"/>
          <w:b/>
          <w:bCs/>
          <w:color w:val="000000"/>
          <w:u w:val="single"/>
        </w:rPr>
      </w:pPr>
      <w:r w:rsidRPr="00ED268E">
        <w:rPr>
          <w:rFonts w:ascii="Arial" w:hAnsi="Arial" w:cs="Arial"/>
          <w:b/>
          <w:bCs/>
          <w:color w:val="000000"/>
          <w:u w:val="single"/>
        </w:rPr>
        <w:t>2. Project Scope</w:t>
      </w:r>
    </w:p>
    <w:p w14:paraId="697FB241" w14:textId="77777777" w:rsidR="005077FA" w:rsidRPr="00DD0E06" w:rsidRDefault="005077FA" w:rsidP="005077FA">
      <w:pPr>
        <w:autoSpaceDE w:val="0"/>
        <w:autoSpaceDN w:val="0"/>
        <w:adjustRightInd w:val="0"/>
        <w:spacing w:line="240" w:lineRule="auto"/>
        <w:rPr>
          <w:rFonts w:ascii="Arial" w:hAnsi="Arial" w:cs="Arial"/>
          <w:b/>
          <w:bCs/>
          <w:color w:val="000000"/>
          <w:u w:val="single"/>
        </w:rPr>
      </w:pPr>
    </w:p>
    <w:p w14:paraId="54D47573" w14:textId="77777777" w:rsidR="005077FA" w:rsidRPr="00DD0E06" w:rsidRDefault="005077FA" w:rsidP="005077FA">
      <w:pPr>
        <w:autoSpaceDE w:val="0"/>
        <w:autoSpaceDN w:val="0"/>
        <w:adjustRightInd w:val="0"/>
        <w:spacing w:line="240" w:lineRule="auto"/>
        <w:rPr>
          <w:rFonts w:ascii="Arial" w:hAnsi="Arial" w:cs="Arial"/>
          <w:b/>
        </w:rPr>
      </w:pPr>
      <w:r w:rsidRPr="00DD0E06">
        <w:rPr>
          <w:rFonts w:ascii="Arial" w:hAnsi="Arial" w:cs="Arial"/>
          <w:b/>
        </w:rPr>
        <w:t xml:space="preserve">Overview </w:t>
      </w:r>
    </w:p>
    <w:p w14:paraId="50FDC649" w14:textId="3A43C474" w:rsidR="005077FA" w:rsidRPr="00DD0E06" w:rsidRDefault="005077FA" w:rsidP="005077FA">
      <w:pPr>
        <w:autoSpaceDE w:val="0"/>
        <w:autoSpaceDN w:val="0"/>
        <w:adjustRightInd w:val="0"/>
        <w:spacing w:line="240" w:lineRule="auto"/>
        <w:rPr>
          <w:rFonts w:ascii="Arial" w:hAnsi="Arial" w:cs="Arial"/>
          <w:b/>
          <w:bCs/>
          <w:color w:val="000000"/>
          <w:u w:val="single"/>
        </w:rPr>
      </w:pPr>
      <w:proofErr w:type="spellStart"/>
      <w:r w:rsidRPr="00DD0E06">
        <w:rPr>
          <w:rFonts w:ascii="Arial" w:hAnsi="Arial" w:cs="Arial"/>
        </w:rPr>
        <w:t>Teesworks</w:t>
      </w:r>
      <w:proofErr w:type="spellEnd"/>
      <w:r w:rsidRPr="00DD0E06">
        <w:rPr>
          <w:rFonts w:ascii="Arial" w:hAnsi="Arial" w:cs="Arial"/>
        </w:rPr>
        <w:t xml:space="preserve"> are seeking a manned Security &amp; CCTV provision to protect current / future CDM locations on the UK largest industrial zones in Redcar. Security man guarding and CCTV will be situated in each CDM area or within permitted scrap lay down area. The contractor will be expected to deliver highly trained, professional, motivated, staff to ensure </w:t>
      </w:r>
      <w:proofErr w:type="spellStart"/>
      <w:r w:rsidRPr="00DD0E06">
        <w:rPr>
          <w:rFonts w:ascii="Arial" w:hAnsi="Arial" w:cs="Arial"/>
        </w:rPr>
        <w:t>Teesworks</w:t>
      </w:r>
      <w:proofErr w:type="spellEnd"/>
      <w:r w:rsidRPr="00DD0E06">
        <w:rPr>
          <w:rFonts w:ascii="Arial" w:hAnsi="Arial" w:cs="Arial"/>
        </w:rPr>
        <w:t xml:space="preserve"> are provided with world class service. </w:t>
      </w:r>
    </w:p>
    <w:p w14:paraId="32ACD07D" w14:textId="77777777" w:rsidR="005077FA" w:rsidRPr="00DD0E06" w:rsidRDefault="005077FA" w:rsidP="005077FA">
      <w:pPr>
        <w:pStyle w:val="Default"/>
        <w:rPr>
          <w:sz w:val="22"/>
          <w:szCs w:val="22"/>
        </w:rPr>
      </w:pPr>
    </w:p>
    <w:p w14:paraId="2AC70974" w14:textId="77777777" w:rsidR="005077FA" w:rsidRPr="00DD0E06" w:rsidRDefault="005077FA" w:rsidP="005077FA">
      <w:pPr>
        <w:pStyle w:val="Default"/>
        <w:rPr>
          <w:sz w:val="22"/>
          <w:szCs w:val="22"/>
        </w:rPr>
      </w:pPr>
      <w:r w:rsidRPr="00DD0E06">
        <w:rPr>
          <w:sz w:val="22"/>
          <w:szCs w:val="22"/>
        </w:rPr>
        <w:t>During the remediation and development numerous industrial buildings will be demolished and decommissioned resulting in the removal and storage of high value metals and other equipment.</w:t>
      </w:r>
    </w:p>
    <w:p w14:paraId="30C269E7" w14:textId="77777777" w:rsidR="005077FA" w:rsidRPr="00DD0E06" w:rsidRDefault="005077FA" w:rsidP="005077FA">
      <w:pPr>
        <w:pStyle w:val="Default"/>
        <w:rPr>
          <w:sz w:val="22"/>
          <w:szCs w:val="22"/>
        </w:rPr>
      </w:pPr>
    </w:p>
    <w:p w14:paraId="2D6596B0" w14:textId="77777777" w:rsidR="005077FA" w:rsidRPr="00DD0E06" w:rsidRDefault="005077FA" w:rsidP="005077FA">
      <w:pPr>
        <w:pStyle w:val="Default"/>
        <w:rPr>
          <w:sz w:val="22"/>
          <w:szCs w:val="22"/>
        </w:rPr>
      </w:pPr>
      <w:r w:rsidRPr="00DD0E06">
        <w:rPr>
          <w:sz w:val="22"/>
          <w:szCs w:val="22"/>
        </w:rPr>
        <w:t>Our requirement will have fixed manning and equipment over the duration of the contract, however due to the nature of the project additional headcount will be required within 48 hours’ notice, as and when required the additional headcount must be suitably trained, with a good understanding of site risks and Security policies of the project.</w:t>
      </w:r>
    </w:p>
    <w:p w14:paraId="2D52BAA0" w14:textId="77777777" w:rsidR="005077FA" w:rsidRPr="00DD0E06" w:rsidRDefault="005077FA" w:rsidP="005077FA">
      <w:pPr>
        <w:spacing w:after="0" w:line="240" w:lineRule="auto"/>
        <w:rPr>
          <w:rFonts w:ascii="Arial" w:hAnsi="Arial" w:cs="Arial"/>
        </w:rPr>
      </w:pPr>
      <w:r w:rsidRPr="00DD0E06">
        <w:rPr>
          <w:rFonts w:ascii="Arial" w:hAnsi="Arial" w:cs="Arial"/>
        </w:rPr>
        <w:t>The service must conform with all SIA regulations, including as a minimum, ACS status in manned guarding.</w:t>
      </w:r>
    </w:p>
    <w:p w14:paraId="59CE5A0D" w14:textId="77777777" w:rsidR="005077FA" w:rsidRPr="00DD0E06" w:rsidRDefault="005077FA" w:rsidP="005077FA">
      <w:pPr>
        <w:spacing w:after="0" w:line="240" w:lineRule="auto"/>
        <w:rPr>
          <w:rFonts w:ascii="Arial" w:hAnsi="Arial" w:cs="Arial"/>
          <w:bCs/>
          <w:u w:val="single"/>
        </w:rPr>
      </w:pPr>
    </w:p>
    <w:p w14:paraId="5C617AF7" w14:textId="77777777" w:rsidR="005077FA" w:rsidRPr="00DD0E06" w:rsidRDefault="005077FA" w:rsidP="005077FA">
      <w:pPr>
        <w:spacing w:after="0" w:line="240" w:lineRule="auto"/>
        <w:rPr>
          <w:rFonts w:ascii="Arial" w:hAnsi="Arial" w:cs="Arial"/>
          <w:bCs/>
        </w:rPr>
      </w:pPr>
      <w:r w:rsidRPr="00DD0E06">
        <w:rPr>
          <w:rFonts w:ascii="Arial" w:hAnsi="Arial" w:cs="Arial"/>
          <w:bCs/>
          <w:u w:val="single"/>
        </w:rPr>
        <w:t>Asset Protection</w:t>
      </w:r>
      <w:r w:rsidRPr="00DD0E06">
        <w:rPr>
          <w:rFonts w:ascii="Arial" w:hAnsi="Arial" w:cs="Arial"/>
          <w:bCs/>
        </w:rPr>
        <w:t xml:space="preserve"> (CDM &amp; Scrap Laydown Areas) Scope of Works.</w:t>
      </w:r>
    </w:p>
    <w:p w14:paraId="22B73232" w14:textId="77777777" w:rsidR="005077FA" w:rsidRPr="00DD0E06" w:rsidRDefault="005077FA" w:rsidP="005077FA">
      <w:pPr>
        <w:spacing w:after="0" w:line="240" w:lineRule="auto"/>
        <w:rPr>
          <w:rFonts w:ascii="Arial" w:hAnsi="Arial" w:cs="Arial"/>
          <w:bCs/>
        </w:rPr>
      </w:pPr>
    </w:p>
    <w:p w14:paraId="690D612F" w14:textId="113972C8" w:rsidR="005077FA" w:rsidRPr="00DD0E06" w:rsidRDefault="005077FA" w:rsidP="005077FA">
      <w:pPr>
        <w:rPr>
          <w:rFonts w:ascii="Arial" w:eastAsia="Calibri" w:hAnsi="Arial" w:cs="Arial"/>
        </w:rPr>
      </w:pPr>
      <w:r w:rsidRPr="00DD0E06">
        <w:rPr>
          <w:rFonts w:ascii="Arial" w:eastAsia="Calibri" w:hAnsi="Arial" w:cs="Arial"/>
        </w:rPr>
        <w:t>The site will be to be broken into asset protection zones and each area is protected by a dedicated resource. (See Appendix B Demolition Plan).</w:t>
      </w:r>
    </w:p>
    <w:p w14:paraId="41562AAE" w14:textId="77777777" w:rsidR="005077FA" w:rsidRPr="00A764BF" w:rsidRDefault="005077FA" w:rsidP="005077FA">
      <w:pPr>
        <w:rPr>
          <w:rFonts w:eastAsia="Calibri" w:cstheme="minorHAnsi"/>
          <w:sz w:val="24"/>
          <w:szCs w:val="24"/>
        </w:rPr>
      </w:pPr>
    </w:p>
    <w:p w14:paraId="21B0308D" w14:textId="03F2F6A2" w:rsidR="005077FA" w:rsidRPr="00DD0E06" w:rsidRDefault="005077FA" w:rsidP="005077FA">
      <w:pPr>
        <w:spacing w:after="0" w:line="240" w:lineRule="auto"/>
        <w:rPr>
          <w:rFonts w:ascii="Arial" w:hAnsi="Arial" w:cs="Arial"/>
        </w:rPr>
      </w:pPr>
      <w:r w:rsidRPr="00DD0E06">
        <w:rPr>
          <w:rFonts w:ascii="Arial" w:eastAsia="Calibri" w:hAnsi="Arial" w:cs="Arial"/>
        </w:rPr>
        <w:lastRenderedPageBreak/>
        <w:t>Also included is a copy of demolition mapping, (See Appendix A Demolition Matrix) this is a clear indication of timeline throughout the project, although subject to change. The project mapping identifies step by step demolition timeline with as accurate dates (start and finish) as possible, this will highlight the flexibility of headcount and security strategies requirements as the project progresses, more information will be available to the successful bidder.</w:t>
      </w:r>
      <w:r w:rsidRPr="00DD0E06">
        <w:rPr>
          <w:rFonts w:ascii="Arial" w:hAnsi="Arial" w:cs="Arial"/>
        </w:rPr>
        <w:t xml:space="preserve"> Welfare facilities will be provided throughout the duration of this contract via the demolition contractor.</w:t>
      </w:r>
    </w:p>
    <w:p w14:paraId="1DE2D3D8" w14:textId="75AA9869" w:rsidR="00ED268E" w:rsidRPr="00DD0E06" w:rsidRDefault="00ED268E" w:rsidP="00BC1D60">
      <w:pPr>
        <w:autoSpaceDE w:val="0"/>
        <w:autoSpaceDN w:val="0"/>
        <w:adjustRightInd w:val="0"/>
        <w:spacing w:line="240" w:lineRule="auto"/>
        <w:rPr>
          <w:rFonts w:ascii="Arial" w:hAnsi="Arial" w:cs="Arial"/>
          <w:b/>
          <w:bCs/>
          <w:color w:val="000000"/>
          <w:u w:val="single"/>
        </w:rPr>
      </w:pPr>
    </w:p>
    <w:p w14:paraId="2C6A93E3" w14:textId="5129B3D8" w:rsidR="005077FA" w:rsidRPr="00DD0E06" w:rsidRDefault="005077FA" w:rsidP="005077FA">
      <w:pPr>
        <w:rPr>
          <w:rFonts w:ascii="Arial" w:eastAsia="Calibri" w:hAnsi="Arial" w:cs="Arial"/>
        </w:rPr>
      </w:pPr>
      <w:r w:rsidRPr="00DD0E06">
        <w:rPr>
          <w:rFonts w:ascii="Arial" w:eastAsia="Calibri" w:hAnsi="Arial" w:cs="Arial"/>
        </w:rPr>
        <w:t xml:space="preserve">The manning will be reviewed based on risk and crime related incidents every month. </w:t>
      </w:r>
    </w:p>
    <w:p w14:paraId="0FB84768" w14:textId="77777777" w:rsidR="005077FA" w:rsidRPr="00DD0E06" w:rsidRDefault="005077FA" w:rsidP="005077FA">
      <w:pPr>
        <w:rPr>
          <w:rFonts w:ascii="Arial" w:eastAsia="Calibri" w:hAnsi="Arial" w:cs="Arial"/>
        </w:rPr>
      </w:pPr>
      <w:r w:rsidRPr="00DD0E06">
        <w:rPr>
          <w:rFonts w:ascii="Arial" w:eastAsia="Calibri" w:hAnsi="Arial" w:cs="Arial"/>
        </w:rPr>
        <w:t xml:space="preserve">Security will provide manned guarding in several scrap laydown / CDM areas across the site via patrols with a clear Authority to Removal process set out via </w:t>
      </w:r>
      <w:proofErr w:type="spellStart"/>
      <w:r w:rsidRPr="00DD0E06">
        <w:rPr>
          <w:rFonts w:ascii="Arial" w:eastAsia="Calibri" w:hAnsi="Arial" w:cs="Arial"/>
        </w:rPr>
        <w:t>Teesworks</w:t>
      </w:r>
      <w:proofErr w:type="spellEnd"/>
      <w:r w:rsidRPr="00DD0E06">
        <w:rPr>
          <w:rFonts w:ascii="Arial" w:eastAsia="Calibri" w:hAnsi="Arial" w:cs="Arial"/>
        </w:rPr>
        <w:t>, this process will be communicated and agreed with the successful bidder.</w:t>
      </w:r>
    </w:p>
    <w:p w14:paraId="2B980F63" w14:textId="77777777" w:rsidR="005077FA" w:rsidRPr="00DD0E06" w:rsidRDefault="005077FA" w:rsidP="005077FA">
      <w:pPr>
        <w:rPr>
          <w:rFonts w:ascii="Arial" w:eastAsia="Calibri" w:hAnsi="Arial" w:cs="Arial"/>
        </w:rPr>
      </w:pPr>
      <w:r w:rsidRPr="00DD0E06">
        <w:rPr>
          <w:rFonts w:ascii="Arial" w:eastAsia="Calibri" w:hAnsi="Arial" w:cs="Arial"/>
        </w:rPr>
        <w:t>Clear and secure layers of protection including fence lines; early warning security technologies CCTV will be required including actions on in the event of intrusion, a direct link with core security manned access gates and control room will be provided.</w:t>
      </w:r>
    </w:p>
    <w:p w14:paraId="0393220F" w14:textId="77777777" w:rsidR="005077FA" w:rsidRPr="00DD0E06" w:rsidRDefault="005077FA" w:rsidP="005077FA">
      <w:pPr>
        <w:spacing w:after="0" w:line="240" w:lineRule="auto"/>
        <w:rPr>
          <w:rFonts w:ascii="Arial" w:hAnsi="Arial" w:cs="Arial"/>
        </w:rPr>
      </w:pPr>
      <w:r w:rsidRPr="00DD0E06">
        <w:rPr>
          <w:rFonts w:ascii="Arial" w:hAnsi="Arial" w:cs="Arial"/>
        </w:rPr>
        <w:t xml:space="preserve">Due to the topography of the site, the surrounding land and areas provide varying levels of natural defence, however, many incursions on to site have been conducted by pedestrians on foot, as due to the layout the land within the site boundaries, a 4-wheel drive vehicle would be required to traverse large parts of the site. </w:t>
      </w:r>
    </w:p>
    <w:p w14:paraId="3E8E4BCD" w14:textId="77777777" w:rsidR="005077FA" w:rsidRPr="00DD0E06" w:rsidRDefault="005077FA" w:rsidP="005077FA">
      <w:pPr>
        <w:spacing w:after="0" w:line="240" w:lineRule="auto"/>
        <w:rPr>
          <w:rFonts w:ascii="Arial" w:hAnsi="Arial" w:cs="Arial"/>
        </w:rPr>
      </w:pPr>
    </w:p>
    <w:p w14:paraId="73FED3B5" w14:textId="77777777" w:rsidR="005077FA" w:rsidRPr="00DD0E06" w:rsidRDefault="005077FA" w:rsidP="005077FA">
      <w:pPr>
        <w:spacing w:after="0" w:line="240" w:lineRule="auto"/>
        <w:rPr>
          <w:rFonts w:ascii="Arial" w:hAnsi="Arial" w:cs="Arial"/>
        </w:rPr>
      </w:pPr>
      <w:r w:rsidRPr="00DD0E06">
        <w:rPr>
          <w:rFonts w:ascii="Arial" w:hAnsi="Arial" w:cs="Arial"/>
        </w:rPr>
        <w:t xml:space="preserve">The Control Centre will be based at the </w:t>
      </w:r>
      <w:r w:rsidRPr="00DD0E06">
        <w:rPr>
          <w:rFonts w:ascii="Arial" w:eastAsia="Times New Roman" w:hAnsi="Arial" w:cs="Arial"/>
        </w:rPr>
        <w:t>Harsco Garage</w:t>
      </w:r>
      <w:r w:rsidRPr="00DD0E06">
        <w:rPr>
          <w:rFonts w:ascii="Arial" w:hAnsi="Arial" w:cs="Arial"/>
        </w:rPr>
        <w:t xml:space="preserve"> (Redcar site), all CCTV imagery must be monitored 24 hours a day from this location via a dedicated control centre operator, this will provide extra layers of protection and if required immediate response to incident. The contractor will also require a two-way radio system with the base station located at the control centre, this will ensure site wide communications are established, this will need to be on a dedicated radio channel with correct licencing before commencement of contract. </w:t>
      </w:r>
    </w:p>
    <w:p w14:paraId="120CB799" w14:textId="77777777" w:rsidR="005077FA" w:rsidRPr="00DD0E06" w:rsidRDefault="005077FA" w:rsidP="005077FA">
      <w:pPr>
        <w:spacing w:after="0" w:line="240" w:lineRule="auto"/>
        <w:rPr>
          <w:rFonts w:ascii="Arial" w:hAnsi="Arial" w:cs="Arial"/>
        </w:rPr>
      </w:pPr>
    </w:p>
    <w:p w14:paraId="0CEC3157" w14:textId="77777777" w:rsidR="005077FA" w:rsidRPr="00DD0E06" w:rsidRDefault="005077FA" w:rsidP="005077FA">
      <w:pPr>
        <w:spacing w:after="0" w:line="240" w:lineRule="auto"/>
        <w:contextualSpacing/>
        <w:rPr>
          <w:rFonts w:ascii="Arial" w:hAnsi="Arial" w:cs="Arial"/>
        </w:rPr>
      </w:pPr>
    </w:p>
    <w:p w14:paraId="5C2D9864" w14:textId="77777777" w:rsidR="005077FA" w:rsidRPr="00DD0E06" w:rsidRDefault="005077FA" w:rsidP="005077FA">
      <w:pPr>
        <w:spacing w:after="0" w:line="240" w:lineRule="auto"/>
        <w:contextualSpacing/>
        <w:rPr>
          <w:rFonts w:ascii="Arial" w:hAnsi="Arial" w:cs="Arial"/>
        </w:rPr>
      </w:pPr>
    </w:p>
    <w:p w14:paraId="5C3C2099" w14:textId="77777777" w:rsidR="005077FA" w:rsidRPr="00DD0E06" w:rsidRDefault="005077FA" w:rsidP="005077FA">
      <w:pPr>
        <w:spacing w:after="0" w:line="240" w:lineRule="auto"/>
        <w:contextualSpacing/>
        <w:rPr>
          <w:rFonts w:ascii="Arial" w:hAnsi="Arial" w:cs="Arial"/>
        </w:rPr>
      </w:pPr>
      <w:r w:rsidRPr="00DD0E06">
        <w:rPr>
          <w:rFonts w:ascii="Arial" w:hAnsi="Arial" w:cs="Arial"/>
        </w:rPr>
        <w:t>Typical duties are as follows,</w:t>
      </w:r>
    </w:p>
    <w:p w14:paraId="09BB797B" w14:textId="77777777" w:rsidR="005077FA" w:rsidRPr="00DD0E06" w:rsidRDefault="005077FA" w:rsidP="005077FA">
      <w:pPr>
        <w:spacing w:after="0" w:line="240" w:lineRule="auto"/>
        <w:contextualSpacing/>
        <w:rPr>
          <w:rFonts w:ascii="Arial" w:hAnsi="Arial" w:cs="Arial"/>
        </w:rPr>
      </w:pPr>
    </w:p>
    <w:p w14:paraId="78302CBC" w14:textId="77777777" w:rsidR="005077FA" w:rsidRPr="00DD0E06" w:rsidRDefault="005077FA" w:rsidP="005077FA">
      <w:pPr>
        <w:pStyle w:val="ListParagraph"/>
        <w:numPr>
          <w:ilvl w:val="0"/>
          <w:numId w:val="31"/>
        </w:numPr>
        <w:spacing w:after="0" w:line="240" w:lineRule="auto"/>
        <w:rPr>
          <w:rFonts w:ascii="Arial" w:hAnsi="Arial" w:cs="Arial"/>
        </w:rPr>
      </w:pPr>
      <w:r w:rsidRPr="00DD0E06">
        <w:rPr>
          <w:rFonts w:ascii="Arial" w:hAnsi="Arial" w:cs="Arial"/>
        </w:rPr>
        <w:t>Control access &amp; egress to CDM site</w:t>
      </w:r>
    </w:p>
    <w:p w14:paraId="6B312C51" w14:textId="77777777" w:rsidR="005077FA" w:rsidRPr="00DD0E06" w:rsidRDefault="005077FA" w:rsidP="005077FA">
      <w:pPr>
        <w:pStyle w:val="ListParagraph"/>
        <w:numPr>
          <w:ilvl w:val="0"/>
          <w:numId w:val="31"/>
        </w:numPr>
        <w:spacing w:after="0" w:line="240" w:lineRule="auto"/>
        <w:rPr>
          <w:rFonts w:ascii="Arial" w:hAnsi="Arial" w:cs="Arial"/>
        </w:rPr>
      </w:pPr>
      <w:r w:rsidRPr="00DD0E06">
        <w:rPr>
          <w:rFonts w:ascii="Arial" w:hAnsi="Arial" w:cs="Arial"/>
        </w:rPr>
        <w:t>Carry out vehicle searches &amp; identity checks.</w:t>
      </w:r>
    </w:p>
    <w:p w14:paraId="587E21BA" w14:textId="77777777" w:rsidR="005077FA" w:rsidRPr="00DD0E06" w:rsidRDefault="005077FA" w:rsidP="005077FA">
      <w:pPr>
        <w:pStyle w:val="ListParagraph"/>
        <w:numPr>
          <w:ilvl w:val="0"/>
          <w:numId w:val="31"/>
        </w:numPr>
        <w:spacing w:after="0" w:line="240" w:lineRule="auto"/>
        <w:rPr>
          <w:rFonts w:ascii="Arial" w:hAnsi="Arial" w:cs="Arial"/>
        </w:rPr>
      </w:pPr>
      <w:r w:rsidRPr="00DD0E06">
        <w:rPr>
          <w:rFonts w:ascii="Arial" w:hAnsi="Arial" w:cs="Arial"/>
        </w:rPr>
        <w:t>Control manual security barriers</w:t>
      </w:r>
    </w:p>
    <w:p w14:paraId="79E0B19C" w14:textId="77777777" w:rsidR="005077FA" w:rsidRPr="00DD0E06" w:rsidRDefault="005077FA" w:rsidP="005077FA">
      <w:pPr>
        <w:pStyle w:val="ListParagraph"/>
        <w:numPr>
          <w:ilvl w:val="0"/>
          <w:numId w:val="31"/>
        </w:numPr>
        <w:spacing w:after="0" w:line="240" w:lineRule="auto"/>
        <w:rPr>
          <w:rFonts w:ascii="Arial" w:hAnsi="Arial" w:cs="Arial"/>
        </w:rPr>
      </w:pPr>
      <w:r w:rsidRPr="00DD0E06">
        <w:rPr>
          <w:rFonts w:ascii="Arial" w:hAnsi="Arial" w:cs="Arial"/>
        </w:rPr>
        <w:t>Control &amp; issue keys</w:t>
      </w:r>
    </w:p>
    <w:p w14:paraId="3C0AB418" w14:textId="77777777" w:rsidR="005077FA" w:rsidRPr="00DD0E06" w:rsidRDefault="005077FA" w:rsidP="005077FA">
      <w:pPr>
        <w:pStyle w:val="ListParagraph"/>
        <w:numPr>
          <w:ilvl w:val="0"/>
          <w:numId w:val="31"/>
        </w:numPr>
        <w:spacing w:after="0" w:line="240" w:lineRule="auto"/>
        <w:rPr>
          <w:rFonts w:ascii="Arial" w:hAnsi="Arial" w:cs="Arial"/>
        </w:rPr>
      </w:pPr>
      <w:r w:rsidRPr="00DD0E06">
        <w:rPr>
          <w:rFonts w:ascii="Arial" w:hAnsi="Arial" w:cs="Arial"/>
        </w:rPr>
        <w:t>Conduct physical security patrols including CCTV / mobile.</w:t>
      </w:r>
    </w:p>
    <w:p w14:paraId="01ABD177" w14:textId="77777777" w:rsidR="005077FA" w:rsidRPr="00DD0E06" w:rsidRDefault="005077FA" w:rsidP="005077FA">
      <w:pPr>
        <w:pStyle w:val="ListParagraph"/>
        <w:numPr>
          <w:ilvl w:val="0"/>
          <w:numId w:val="31"/>
        </w:numPr>
        <w:spacing w:after="0" w:line="240" w:lineRule="auto"/>
        <w:rPr>
          <w:rFonts w:ascii="Arial" w:hAnsi="Arial" w:cs="Arial"/>
        </w:rPr>
      </w:pPr>
      <w:r w:rsidRPr="00DD0E06">
        <w:rPr>
          <w:rFonts w:ascii="Arial" w:hAnsi="Arial" w:cs="Arial"/>
        </w:rPr>
        <w:lastRenderedPageBreak/>
        <w:t xml:space="preserve">Carry out routine vehicle searches. </w:t>
      </w:r>
    </w:p>
    <w:p w14:paraId="378F866B" w14:textId="77777777" w:rsidR="005077FA" w:rsidRPr="00DD0E06" w:rsidRDefault="005077FA" w:rsidP="005077FA">
      <w:pPr>
        <w:pStyle w:val="ListParagraph"/>
        <w:numPr>
          <w:ilvl w:val="0"/>
          <w:numId w:val="31"/>
        </w:numPr>
        <w:spacing w:after="0" w:line="240" w:lineRule="auto"/>
        <w:rPr>
          <w:rFonts w:ascii="Arial" w:hAnsi="Arial" w:cs="Arial"/>
        </w:rPr>
      </w:pPr>
      <w:r w:rsidRPr="00DD0E06">
        <w:rPr>
          <w:rFonts w:ascii="Arial" w:hAnsi="Arial" w:cs="Arial"/>
        </w:rPr>
        <w:t xml:space="preserve">Attend reported crimes and investigate accordingly, taking guidance &amp; direction from the </w:t>
      </w:r>
      <w:proofErr w:type="spellStart"/>
      <w:r w:rsidRPr="00DD0E06">
        <w:rPr>
          <w:rFonts w:ascii="Arial" w:hAnsi="Arial" w:cs="Arial"/>
        </w:rPr>
        <w:t>Teesworks</w:t>
      </w:r>
      <w:proofErr w:type="spellEnd"/>
      <w:r w:rsidRPr="00DD0E06">
        <w:rPr>
          <w:rFonts w:ascii="Arial" w:hAnsi="Arial" w:cs="Arial"/>
        </w:rPr>
        <w:t xml:space="preserve"> Head of security</w:t>
      </w:r>
    </w:p>
    <w:p w14:paraId="18247597" w14:textId="77777777" w:rsidR="005077FA" w:rsidRPr="00DD0E06" w:rsidRDefault="005077FA" w:rsidP="005077FA">
      <w:pPr>
        <w:pStyle w:val="ListParagraph"/>
        <w:numPr>
          <w:ilvl w:val="0"/>
          <w:numId w:val="31"/>
        </w:numPr>
        <w:spacing w:after="0" w:line="240" w:lineRule="auto"/>
        <w:rPr>
          <w:rFonts w:ascii="Arial" w:hAnsi="Arial" w:cs="Arial"/>
        </w:rPr>
      </w:pPr>
      <w:r w:rsidRPr="00DD0E06">
        <w:rPr>
          <w:rFonts w:ascii="Arial" w:hAnsi="Arial" w:cs="Arial"/>
        </w:rPr>
        <w:t>Escort the emergency services (Fire, Police &amp; Ambulance) to emergency incidents within the CDM areas.</w:t>
      </w:r>
    </w:p>
    <w:p w14:paraId="49BFED9C" w14:textId="77777777" w:rsidR="005077FA" w:rsidRPr="00DD0E06" w:rsidRDefault="005077FA" w:rsidP="005077FA">
      <w:pPr>
        <w:pStyle w:val="ListParagraph"/>
        <w:numPr>
          <w:ilvl w:val="0"/>
          <w:numId w:val="31"/>
        </w:numPr>
        <w:spacing w:after="0" w:line="240" w:lineRule="auto"/>
        <w:rPr>
          <w:rFonts w:ascii="Arial" w:hAnsi="Arial" w:cs="Arial"/>
        </w:rPr>
      </w:pPr>
      <w:r w:rsidRPr="00DD0E06">
        <w:rPr>
          <w:rFonts w:ascii="Arial" w:hAnsi="Arial" w:cs="Arial"/>
        </w:rPr>
        <w:t>Observe and report persons acting unlawfully.</w:t>
      </w:r>
    </w:p>
    <w:p w14:paraId="630B45A6" w14:textId="77777777" w:rsidR="005077FA" w:rsidRPr="00DD0E06" w:rsidRDefault="005077FA" w:rsidP="005077FA">
      <w:pPr>
        <w:pStyle w:val="ListParagraph"/>
        <w:numPr>
          <w:ilvl w:val="0"/>
          <w:numId w:val="31"/>
        </w:numPr>
        <w:spacing w:after="0" w:line="240" w:lineRule="auto"/>
        <w:rPr>
          <w:rFonts w:ascii="Arial" w:hAnsi="Arial" w:cs="Arial"/>
          <w:b/>
        </w:rPr>
      </w:pPr>
      <w:r w:rsidRPr="00DD0E06">
        <w:rPr>
          <w:rStyle w:val="st"/>
          <w:rFonts w:ascii="Arial" w:hAnsi="Arial" w:cs="Arial"/>
        </w:rPr>
        <w:t xml:space="preserve">Perform CCTV duties </w:t>
      </w:r>
      <w:r w:rsidRPr="00DD0E06">
        <w:rPr>
          <w:rFonts w:ascii="Arial" w:hAnsi="Arial" w:cs="Arial"/>
          <w:color w:val="000000"/>
        </w:rPr>
        <w:t>to monitor intruders, trespassers and for the protection of buildings and/or vehicles against theft or damage.</w:t>
      </w:r>
    </w:p>
    <w:p w14:paraId="427BD230" w14:textId="77777777" w:rsidR="005077FA" w:rsidRPr="00DD0E06" w:rsidRDefault="005077FA" w:rsidP="005077FA">
      <w:pPr>
        <w:pStyle w:val="ListParagraph"/>
        <w:numPr>
          <w:ilvl w:val="0"/>
          <w:numId w:val="31"/>
        </w:numPr>
        <w:spacing w:after="0" w:line="240" w:lineRule="auto"/>
        <w:rPr>
          <w:rFonts w:ascii="Arial" w:hAnsi="Arial" w:cs="Arial"/>
          <w:b/>
        </w:rPr>
      </w:pPr>
      <w:r w:rsidRPr="00DD0E06">
        <w:rPr>
          <w:rFonts w:ascii="Arial" w:hAnsi="Arial" w:cs="Arial"/>
        </w:rPr>
        <w:t>Report any potential Environmental Health &amp; Safety issues to management team.</w:t>
      </w:r>
    </w:p>
    <w:p w14:paraId="233B4FF5" w14:textId="77777777" w:rsidR="005077FA" w:rsidRPr="00DD0E06" w:rsidRDefault="005077FA" w:rsidP="005077FA">
      <w:pPr>
        <w:pStyle w:val="ListParagraph"/>
        <w:numPr>
          <w:ilvl w:val="0"/>
          <w:numId w:val="31"/>
        </w:numPr>
        <w:spacing w:after="0" w:line="240" w:lineRule="auto"/>
        <w:rPr>
          <w:rFonts w:ascii="Arial" w:hAnsi="Arial" w:cs="Arial"/>
          <w:b/>
        </w:rPr>
      </w:pPr>
      <w:r w:rsidRPr="00DD0E06">
        <w:rPr>
          <w:rFonts w:ascii="Arial" w:hAnsi="Arial" w:cs="Arial"/>
        </w:rPr>
        <w:t>To act in a professional, courteous, and in the proper manner to all persons you have direct or indirect contact with whilst carrying out your duties and comply with all company procedures and policies.</w:t>
      </w:r>
    </w:p>
    <w:p w14:paraId="2CA5F9F8" w14:textId="77777777" w:rsidR="005077FA" w:rsidRPr="00DD0E06" w:rsidRDefault="005077FA" w:rsidP="00BC1D60">
      <w:pPr>
        <w:autoSpaceDE w:val="0"/>
        <w:autoSpaceDN w:val="0"/>
        <w:adjustRightInd w:val="0"/>
        <w:spacing w:line="240" w:lineRule="auto"/>
        <w:rPr>
          <w:rFonts w:ascii="Arial" w:hAnsi="Arial" w:cs="Arial"/>
          <w:b/>
          <w:bCs/>
          <w:color w:val="000000"/>
          <w:u w:val="single"/>
        </w:rPr>
      </w:pPr>
    </w:p>
    <w:p w14:paraId="775516AA" w14:textId="77777777" w:rsidR="005077FA" w:rsidRPr="00DD0E06" w:rsidRDefault="005077FA" w:rsidP="00BC1D60">
      <w:pPr>
        <w:autoSpaceDE w:val="0"/>
        <w:autoSpaceDN w:val="0"/>
        <w:adjustRightInd w:val="0"/>
        <w:spacing w:line="240" w:lineRule="auto"/>
        <w:rPr>
          <w:rFonts w:ascii="Arial" w:hAnsi="Arial" w:cs="Arial"/>
          <w:b/>
          <w:bCs/>
          <w:color w:val="000000"/>
          <w:u w:val="single"/>
        </w:rPr>
      </w:pPr>
    </w:p>
    <w:p w14:paraId="73E4DC45" w14:textId="77777777" w:rsidR="00BC1D60" w:rsidRPr="00DD0E06" w:rsidRDefault="00BC1D60" w:rsidP="00BC1D60">
      <w:pPr>
        <w:numPr>
          <w:ilvl w:val="1"/>
          <w:numId w:val="0"/>
        </w:numPr>
        <w:spacing w:after="120" w:line="240" w:lineRule="auto"/>
        <w:rPr>
          <w:rFonts w:ascii="Arial" w:hAnsi="Arial" w:cs="Arial"/>
          <w:b/>
          <w:u w:val="single"/>
        </w:rPr>
      </w:pPr>
      <w:r w:rsidRPr="00DD0E06">
        <w:rPr>
          <w:rFonts w:ascii="Arial" w:hAnsi="Arial" w:cs="Arial"/>
          <w:b/>
          <w:u w:val="single"/>
        </w:rPr>
        <w:t>3. Deliverables</w:t>
      </w:r>
    </w:p>
    <w:p w14:paraId="61112D91" w14:textId="0234F122" w:rsidR="00ED268E" w:rsidRPr="00DD0E06" w:rsidRDefault="00ED268E" w:rsidP="00DA46BC">
      <w:pPr>
        <w:pStyle w:val="ListParagraph"/>
        <w:spacing w:after="0" w:line="240" w:lineRule="auto"/>
        <w:rPr>
          <w:rFonts w:ascii="Arial" w:hAnsi="Arial" w:cs="Arial"/>
        </w:rPr>
      </w:pPr>
    </w:p>
    <w:p w14:paraId="238C5430" w14:textId="77777777" w:rsidR="005077FA" w:rsidRPr="00DD0E06" w:rsidRDefault="005077FA" w:rsidP="005077FA">
      <w:pPr>
        <w:tabs>
          <w:tab w:val="left" w:pos="709"/>
        </w:tabs>
        <w:overflowPunct w:val="0"/>
        <w:autoSpaceDE w:val="0"/>
        <w:autoSpaceDN w:val="0"/>
        <w:adjustRightInd w:val="0"/>
        <w:rPr>
          <w:rFonts w:ascii="Arial" w:hAnsi="Arial" w:cs="Arial"/>
          <w:u w:val="single"/>
        </w:rPr>
      </w:pPr>
      <w:r w:rsidRPr="00DD0E06">
        <w:rPr>
          <w:rFonts w:ascii="Arial" w:hAnsi="Arial" w:cs="Arial"/>
          <w:u w:val="single"/>
        </w:rPr>
        <w:t>Manning, Equipment and Fleet (Fixed term)</w:t>
      </w:r>
    </w:p>
    <w:p w14:paraId="59867546" w14:textId="77777777" w:rsidR="005077FA" w:rsidRPr="00DD0E06" w:rsidRDefault="005077FA" w:rsidP="005077FA">
      <w:pPr>
        <w:tabs>
          <w:tab w:val="left" w:pos="709"/>
        </w:tabs>
        <w:overflowPunct w:val="0"/>
        <w:autoSpaceDE w:val="0"/>
        <w:autoSpaceDN w:val="0"/>
        <w:adjustRightInd w:val="0"/>
        <w:rPr>
          <w:rFonts w:ascii="Arial" w:hAnsi="Arial" w:cs="Arial"/>
        </w:rPr>
      </w:pPr>
      <w:r w:rsidRPr="00DD0E06">
        <w:rPr>
          <w:rFonts w:ascii="Arial" w:hAnsi="Arial" w:cs="Arial"/>
        </w:rPr>
        <w:t xml:space="preserve">Asset protection operator x 8 (24/7) 1344 HOURS PER WEEK </w:t>
      </w:r>
    </w:p>
    <w:p w14:paraId="164DF558" w14:textId="77777777" w:rsidR="005077FA" w:rsidRPr="00DD0E06" w:rsidRDefault="005077FA" w:rsidP="005077FA">
      <w:pPr>
        <w:tabs>
          <w:tab w:val="left" w:pos="709"/>
        </w:tabs>
        <w:overflowPunct w:val="0"/>
        <w:autoSpaceDE w:val="0"/>
        <w:autoSpaceDN w:val="0"/>
        <w:adjustRightInd w:val="0"/>
        <w:rPr>
          <w:rFonts w:ascii="Arial" w:hAnsi="Arial" w:cs="Arial"/>
        </w:rPr>
      </w:pPr>
      <w:r w:rsidRPr="00DD0E06">
        <w:rPr>
          <w:rFonts w:ascii="Arial" w:hAnsi="Arial" w:cs="Arial"/>
        </w:rPr>
        <w:t xml:space="preserve">CCTV towers x 10 (24/7) </w:t>
      </w:r>
    </w:p>
    <w:p w14:paraId="47C9EE8F" w14:textId="77777777" w:rsidR="005077FA" w:rsidRPr="00DD0E06" w:rsidRDefault="005077FA" w:rsidP="005077FA">
      <w:pPr>
        <w:tabs>
          <w:tab w:val="left" w:pos="709"/>
        </w:tabs>
        <w:overflowPunct w:val="0"/>
        <w:autoSpaceDE w:val="0"/>
        <w:autoSpaceDN w:val="0"/>
        <w:adjustRightInd w:val="0"/>
        <w:rPr>
          <w:rFonts w:ascii="Arial" w:hAnsi="Arial" w:cs="Arial"/>
        </w:rPr>
      </w:pPr>
      <w:r w:rsidRPr="00DD0E06">
        <w:rPr>
          <w:rFonts w:ascii="Arial" w:hAnsi="Arial" w:cs="Arial"/>
        </w:rPr>
        <w:t>Control centre operator x 1 (24/7) 168 HOURS PER WEEK</w:t>
      </w:r>
    </w:p>
    <w:p w14:paraId="28D1C9A1" w14:textId="77777777" w:rsidR="005077FA" w:rsidRPr="00DD0E06" w:rsidRDefault="005077FA" w:rsidP="005077FA">
      <w:pPr>
        <w:tabs>
          <w:tab w:val="left" w:pos="709"/>
        </w:tabs>
        <w:overflowPunct w:val="0"/>
        <w:autoSpaceDE w:val="0"/>
        <w:autoSpaceDN w:val="0"/>
        <w:adjustRightInd w:val="0"/>
        <w:rPr>
          <w:rFonts w:ascii="Arial" w:hAnsi="Arial" w:cs="Arial"/>
        </w:rPr>
      </w:pPr>
      <w:r w:rsidRPr="00DD0E06">
        <w:rPr>
          <w:rFonts w:ascii="Arial" w:hAnsi="Arial" w:cs="Arial"/>
        </w:rPr>
        <w:t>Mobile supervisor x 1 (24/7) 168 HOURS PER WEEK</w:t>
      </w:r>
    </w:p>
    <w:p w14:paraId="1330EBA0" w14:textId="77777777" w:rsidR="005077FA" w:rsidRPr="00DD0E06" w:rsidRDefault="005077FA" w:rsidP="005077FA">
      <w:pPr>
        <w:tabs>
          <w:tab w:val="left" w:pos="709"/>
        </w:tabs>
        <w:overflowPunct w:val="0"/>
        <w:autoSpaceDE w:val="0"/>
        <w:autoSpaceDN w:val="0"/>
        <w:adjustRightInd w:val="0"/>
        <w:rPr>
          <w:rFonts w:ascii="Arial" w:hAnsi="Arial" w:cs="Arial"/>
        </w:rPr>
      </w:pPr>
      <w:r w:rsidRPr="00DD0E06">
        <w:rPr>
          <w:rFonts w:ascii="Arial" w:hAnsi="Arial" w:cs="Arial"/>
        </w:rPr>
        <w:t xml:space="preserve">4 X 4 Fleet vehicles x 1 (24/7) </w:t>
      </w:r>
    </w:p>
    <w:p w14:paraId="56CC0D33" w14:textId="77777777" w:rsidR="005077FA" w:rsidRPr="00DD0E06" w:rsidRDefault="005077FA" w:rsidP="005077FA">
      <w:pPr>
        <w:tabs>
          <w:tab w:val="left" w:pos="709"/>
        </w:tabs>
        <w:overflowPunct w:val="0"/>
        <w:autoSpaceDE w:val="0"/>
        <w:autoSpaceDN w:val="0"/>
        <w:adjustRightInd w:val="0"/>
        <w:rPr>
          <w:rFonts w:ascii="Arial" w:hAnsi="Arial" w:cs="Arial"/>
        </w:rPr>
      </w:pPr>
      <w:r w:rsidRPr="00DD0E06">
        <w:rPr>
          <w:rFonts w:ascii="Arial" w:hAnsi="Arial" w:cs="Arial"/>
        </w:rPr>
        <w:t>Handheld 2-way radio system (including base station) for all users.</w:t>
      </w:r>
    </w:p>
    <w:p w14:paraId="6D234095" w14:textId="77777777" w:rsidR="005077FA" w:rsidRPr="00DD0E06" w:rsidRDefault="005077FA" w:rsidP="005077FA">
      <w:pPr>
        <w:autoSpaceDE w:val="0"/>
        <w:autoSpaceDN w:val="0"/>
        <w:adjustRightInd w:val="0"/>
        <w:spacing w:after="0" w:line="240" w:lineRule="auto"/>
        <w:rPr>
          <w:rFonts w:ascii="Arial" w:hAnsi="Arial" w:cs="Arial"/>
          <w:u w:val="single"/>
        </w:rPr>
      </w:pPr>
      <w:r w:rsidRPr="00DD0E06">
        <w:rPr>
          <w:rFonts w:ascii="Arial" w:hAnsi="Arial" w:cs="Arial"/>
          <w:u w:val="single"/>
        </w:rPr>
        <w:t xml:space="preserve">CCTV towers </w:t>
      </w:r>
    </w:p>
    <w:p w14:paraId="7C7172E9" w14:textId="77777777" w:rsidR="005077FA" w:rsidRPr="00DD0E06" w:rsidRDefault="005077FA" w:rsidP="005077FA">
      <w:pPr>
        <w:autoSpaceDE w:val="0"/>
        <w:autoSpaceDN w:val="0"/>
        <w:adjustRightInd w:val="0"/>
        <w:spacing w:after="0" w:line="240" w:lineRule="auto"/>
        <w:rPr>
          <w:rFonts w:ascii="Arial" w:hAnsi="Arial" w:cs="Arial"/>
        </w:rPr>
      </w:pPr>
    </w:p>
    <w:p w14:paraId="27524C4F" w14:textId="77777777" w:rsidR="005077FA" w:rsidRPr="00DD0E06" w:rsidRDefault="005077FA" w:rsidP="005077FA">
      <w:pPr>
        <w:autoSpaceDE w:val="0"/>
        <w:autoSpaceDN w:val="0"/>
        <w:adjustRightInd w:val="0"/>
        <w:spacing w:after="0" w:line="240" w:lineRule="auto"/>
        <w:rPr>
          <w:rFonts w:ascii="Arial" w:hAnsi="Arial" w:cs="Arial"/>
        </w:rPr>
      </w:pPr>
      <w:r w:rsidRPr="00DD0E06">
        <w:rPr>
          <w:rFonts w:ascii="Arial" w:hAnsi="Arial" w:cs="Arial"/>
        </w:rPr>
        <w:t>The design aim is to achieve the following:</w:t>
      </w:r>
    </w:p>
    <w:p w14:paraId="1B462953" w14:textId="77777777" w:rsidR="005077FA" w:rsidRPr="00DD0E06" w:rsidRDefault="005077FA" w:rsidP="005077FA">
      <w:pPr>
        <w:autoSpaceDE w:val="0"/>
        <w:autoSpaceDN w:val="0"/>
        <w:adjustRightInd w:val="0"/>
        <w:spacing w:after="0" w:line="240" w:lineRule="auto"/>
        <w:rPr>
          <w:rFonts w:ascii="Arial" w:hAnsi="Arial" w:cs="Arial"/>
        </w:rPr>
      </w:pPr>
    </w:p>
    <w:p w14:paraId="6DAC1896" w14:textId="77777777" w:rsidR="005077FA" w:rsidRPr="00DD0E06" w:rsidRDefault="005077FA" w:rsidP="005077FA">
      <w:pPr>
        <w:numPr>
          <w:ilvl w:val="0"/>
          <w:numId w:val="32"/>
        </w:numPr>
        <w:autoSpaceDE w:val="0"/>
        <w:autoSpaceDN w:val="0"/>
        <w:adjustRightInd w:val="0"/>
        <w:spacing w:after="0" w:line="240" w:lineRule="auto"/>
        <w:contextualSpacing/>
        <w:rPr>
          <w:rFonts w:ascii="Arial" w:hAnsi="Arial" w:cs="Arial"/>
        </w:rPr>
      </w:pPr>
      <w:r w:rsidRPr="00DD0E06">
        <w:rPr>
          <w:rFonts w:ascii="Arial" w:hAnsi="Arial" w:cs="Arial"/>
        </w:rPr>
        <w:t>A consistent CCTV operational requirement</w:t>
      </w:r>
    </w:p>
    <w:p w14:paraId="7E381E9C" w14:textId="77777777" w:rsidR="005077FA" w:rsidRPr="00DD0E06" w:rsidRDefault="005077FA" w:rsidP="005077FA">
      <w:pPr>
        <w:numPr>
          <w:ilvl w:val="0"/>
          <w:numId w:val="32"/>
        </w:numPr>
        <w:autoSpaceDE w:val="0"/>
        <w:autoSpaceDN w:val="0"/>
        <w:adjustRightInd w:val="0"/>
        <w:spacing w:after="0" w:line="240" w:lineRule="auto"/>
        <w:contextualSpacing/>
        <w:rPr>
          <w:rFonts w:ascii="Arial" w:hAnsi="Arial" w:cs="Arial"/>
        </w:rPr>
      </w:pPr>
      <w:r w:rsidRPr="00DD0E06">
        <w:rPr>
          <w:rFonts w:ascii="Arial" w:hAnsi="Arial" w:cs="Arial"/>
        </w:rPr>
        <w:t>Standardisation on CCTV cameras and associated equipment.</w:t>
      </w:r>
    </w:p>
    <w:p w14:paraId="49FB4B12" w14:textId="77777777" w:rsidR="005077FA" w:rsidRPr="00DD0E06" w:rsidRDefault="005077FA" w:rsidP="005077FA">
      <w:pPr>
        <w:numPr>
          <w:ilvl w:val="0"/>
          <w:numId w:val="33"/>
        </w:numPr>
        <w:autoSpaceDE w:val="0"/>
        <w:autoSpaceDN w:val="0"/>
        <w:adjustRightInd w:val="0"/>
        <w:spacing w:after="0" w:line="240" w:lineRule="auto"/>
        <w:contextualSpacing/>
        <w:rPr>
          <w:rFonts w:ascii="Arial" w:hAnsi="Arial" w:cs="Arial"/>
        </w:rPr>
      </w:pPr>
      <w:r w:rsidRPr="00DD0E06">
        <w:rPr>
          <w:rFonts w:ascii="Arial" w:hAnsi="Arial" w:cs="Arial"/>
        </w:rPr>
        <w:t>High quality images of designated areas to assist with incident management and investigation.</w:t>
      </w:r>
    </w:p>
    <w:p w14:paraId="487BC9E1" w14:textId="77777777" w:rsidR="005077FA" w:rsidRPr="00DD0E06" w:rsidRDefault="005077FA" w:rsidP="005077FA">
      <w:pPr>
        <w:numPr>
          <w:ilvl w:val="0"/>
          <w:numId w:val="33"/>
        </w:numPr>
        <w:autoSpaceDE w:val="0"/>
        <w:autoSpaceDN w:val="0"/>
        <w:adjustRightInd w:val="0"/>
        <w:spacing w:after="0" w:line="240" w:lineRule="auto"/>
        <w:contextualSpacing/>
        <w:rPr>
          <w:rFonts w:ascii="Arial" w:hAnsi="Arial" w:cs="Arial"/>
        </w:rPr>
      </w:pPr>
      <w:r w:rsidRPr="00DD0E06">
        <w:rPr>
          <w:rFonts w:ascii="Arial" w:hAnsi="Arial" w:cs="Arial"/>
        </w:rPr>
        <w:lastRenderedPageBreak/>
        <w:t>Robust evidence and archiving facilities</w:t>
      </w:r>
    </w:p>
    <w:p w14:paraId="4FFC9C7F" w14:textId="77777777" w:rsidR="005077FA" w:rsidRPr="00DD0E06" w:rsidRDefault="005077FA" w:rsidP="005077FA">
      <w:pPr>
        <w:numPr>
          <w:ilvl w:val="0"/>
          <w:numId w:val="34"/>
        </w:numPr>
        <w:autoSpaceDE w:val="0"/>
        <w:autoSpaceDN w:val="0"/>
        <w:adjustRightInd w:val="0"/>
        <w:spacing w:after="0" w:line="240" w:lineRule="auto"/>
        <w:contextualSpacing/>
        <w:rPr>
          <w:rFonts w:ascii="Arial" w:hAnsi="Arial" w:cs="Arial"/>
        </w:rPr>
      </w:pPr>
      <w:r w:rsidRPr="00DD0E06">
        <w:rPr>
          <w:rFonts w:ascii="Arial" w:hAnsi="Arial" w:cs="Arial"/>
        </w:rPr>
        <w:t>Flexible upgrade capability and including the ability to add more CCTV cameras and associated equipment.</w:t>
      </w:r>
    </w:p>
    <w:p w14:paraId="290C9339" w14:textId="77777777" w:rsidR="005077FA" w:rsidRPr="00DD0E06" w:rsidRDefault="005077FA" w:rsidP="005077FA">
      <w:pPr>
        <w:numPr>
          <w:ilvl w:val="0"/>
          <w:numId w:val="34"/>
        </w:numPr>
        <w:autoSpaceDE w:val="0"/>
        <w:autoSpaceDN w:val="0"/>
        <w:adjustRightInd w:val="0"/>
        <w:spacing w:after="0" w:line="240" w:lineRule="auto"/>
        <w:contextualSpacing/>
        <w:rPr>
          <w:rFonts w:ascii="Arial" w:hAnsi="Arial" w:cs="Arial"/>
        </w:rPr>
      </w:pPr>
      <w:r w:rsidRPr="00DD0E06">
        <w:rPr>
          <w:rFonts w:ascii="Arial" w:hAnsi="Arial" w:cs="Arial"/>
        </w:rPr>
        <w:t>Infra-Red illumination field (where applicable)</w:t>
      </w:r>
    </w:p>
    <w:p w14:paraId="6278B870" w14:textId="77777777" w:rsidR="005077FA" w:rsidRPr="00DD0E06" w:rsidRDefault="005077FA" w:rsidP="005077FA">
      <w:pPr>
        <w:autoSpaceDE w:val="0"/>
        <w:autoSpaceDN w:val="0"/>
        <w:adjustRightInd w:val="0"/>
        <w:spacing w:after="0" w:line="240" w:lineRule="auto"/>
        <w:rPr>
          <w:rFonts w:ascii="Arial" w:hAnsi="Arial" w:cs="Arial"/>
          <w:b/>
          <w:bCs/>
        </w:rPr>
      </w:pPr>
    </w:p>
    <w:p w14:paraId="4C488C82" w14:textId="77777777" w:rsidR="005077FA" w:rsidRPr="00DD0E06" w:rsidRDefault="005077FA" w:rsidP="005077FA">
      <w:pPr>
        <w:autoSpaceDE w:val="0"/>
        <w:autoSpaceDN w:val="0"/>
        <w:adjustRightInd w:val="0"/>
        <w:spacing w:after="0" w:line="240" w:lineRule="auto"/>
        <w:rPr>
          <w:rFonts w:ascii="Arial" w:hAnsi="Arial" w:cs="Arial"/>
          <w:b/>
          <w:bCs/>
        </w:rPr>
      </w:pPr>
      <w:r w:rsidRPr="00DD0E06">
        <w:rPr>
          <w:rFonts w:ascii="Arial" w:hAnsi="Arial" w:cs="Arial"/>
          <w:b/>
          <w:bCs/>
        </w:rPr>
        <w:t>Operational requirements (Local control equipment):</w:t>
      </w:r>
    </w:p>
    <w:p w14:paraId="16433FAE" w14:textId="77777777" w:rsidR="005077FA" w:rsidRPr="00DD0E06" w:rsidRDefault="005077FA" w:rsidP="005077FA">
      <w:pPr>
        <w:autoSpaceDE w:val="0"/>
        <w:autoSpaceDN w:val="0"/>
        <w:adjustRightInd w:val="0"/>
        <w:spacing w:after="0" w:line="240" w:lineRule="auto"/>
        <w:rPr>
          <w:rFonts w:ascii="Arial" w:hAnsi="Arial" w:cs="Arial"/>
          <w:b/>
          <w:bCs/>
        </w:rPr>
      </w:pPr>
    </w:p>
    <w:p w14:paraId="2CEEB1A1" w14:textId="77777777" w:rsidR="005077FA" w:rsidRPr="00DD0E06" w:rsidRDefault="005077FA" w:rsidP="005077FA">
      <w:pPr>
        <w:numPr>
          <w:ilvl w:val="0"/>
          <w:numId w:val="36"/>
        </w:numPr>
        <w:autoSpaceDE w:val="0"/>
        <w:autoSpaceDN w:val="0"/>
        <w:adjustRightInd w:val="0"/>
        <w:spacing w:after="0" w:line="240" w:lineRule="auto"/>
        <w:contextualSpacing/>
        <w:rPr>
          <w:rFonts w:ascii="Arial" w:hAnsi="Arial" w:cs="Arial"/>
        </w:rPr>
      </w:pPr>
      <w:r w:rsidRPr="00DD0E06">
        <w:rPr>
          <w:rFonts w:ascii="Arial" w:hAnsi="Arial" w:cs="Arial"/>
        </w:rPr>
        <w:t xml:space="preserve">PC </w:t>
      </w:r>
      <w:proofErr w:type="gramStart"/>
      <w:r w:rsidRPr="00DD0E06">
        <w:rPr>
          <w:rFonts w:ascii="Arial" w:hAnsi="Arial" w:cs="Arial"/>
        </w:rPr>
        <w:t>controlled</w:t>
      </w:r>
      <w:proofErr w:type="gramEnd"/>
    </w:p>
    <w:p w14:paraId="5C2148E6" w14:textId="77777777" w:rsidR="005077FA" w:rsidRPr="00DD0E06" w:rsidRDefault="005077FA" w:rsidP="005077FA">
      <w:pPr>
        <w:numPr>
          <w:ilvl w:val="0"/>
          <w:numId w:val="35"/>
        </w:numPr>
        <w:autoSpaceDE w:val="0"/>
        <w:autoSpaceDN w:val="0"/>
        <w:adjustRightInd w:val="0"/>
        <w:spacing w:after="0" w:line="240" w:lineRule="auto"/>
        <w:contextualSpacing/>
        <w:rPr>
          <w:rFonts w:ascii="Arial" w:hAnsi="Arial" w:cs="Arial"/>
        </w:rPr>
      </w:pPr>
      <w:r w:rsidRPr="00DD0E06">
        <w:rPr>
          <w:rFonts w:ascii="Arial" w:hAnsi="Arial" w:cs="Arial"/>
        </w:rPr>
        <w:t xml:space="preserve">Camera selection </w:t>
      </w:r>
      <w:r w:rsidRPr="00DD0E06">
        <w:rPr>
          <w:rFonts w:ascii="Arial" w:eastAsia="ArialMT" w:hAnsi="Arial" w:cs="Arial"/>
        </w:rPr>
        <w:t xml:space="preserve">– </w:t>
      </w:r>
      <w:r w:rsidRPr="00DD0E06">
        <w:rPr>
          <w:rFonts w:ascii="Arial" w:hAnsi="Arial" w:cs="Arial"/>
        </w:rPr>
        <w:t>manually and via maps</w:t>
      </w:r>
    </w:p>
    <w:p w14:paraId="03F6907A" w14:textId="77777777" w:rsidR="005077FA" w:rsidRPr="00DD0E06" w:rsidRDefault="005077FA" w:rsidP="005077FA">
      <w:pPr>
        <w:numPr>
          <w:ilvl w:val="0"/>
          <w:numId w:val="35"/>
        </w:numPr>
        <w:autoSpaceDE w:val="0"/>
        <w:autoSpaceDN w:val="0"/>
        <w:adjustRightInd w:val="0"/>
        <w:spacing w:after="0" w:line="240" w:lineRule="auto"/>
        <w:contextualSpacing/>
        <w:rPr>
          <w:rFonts w:ascii="Arial" w:hAnsi="Arial" w:cs="Arial"/>
        </w:rPr>
      </w:pPr>
      <w:r w:rsidRPr="00DD0E06">
        <w:rPr>
          <w:rFonts w:ascii="Arial" w:hAnsi="Arial" w:cs="Arial"/>
        </w:rPr>
        <w:t>Camera control including pre-positions.</w:t>
      </w:r>
    </w:p>
    <w:p w14:paraId="25114188" w14:textId="77777777" w:rsidR="005077FA" w:rsidRPr="00DD0E06" w:rsidRDefault="005077FA" w:rsidP="005077FA">
      <w:pPr>
        <w:numPr>
          <w:ilvl w:val="0"/>
          <w:numId w:val="35"/>
        </w:numPr>
        <w:autoSpaceDE w:val="0"/>
        <w:autoSpaceDN w:val="0"/>
        <w:adjustRightInd w:val="0"/>
        <w:spacing w:after="0" w:line="240" w:lineRule="auto"/>
        <w:contextualSpacing/>
        <w:rPr>
          <w:rFonts w:ascii="Arial" w:hAnsi="Arial" w:cs="Arial"/>
        </w:rPr>
      </w:pPr>
      <w:r w:rsidRPr="00DD0E06">
        <w:rPr>
          <w:rFonts w:ascii="Arial" w:hAnsi="Arial" w:cs="Arial"/>
        </w:rPr>
        <w:t>Display and review functionality</w:t>
      </w:r>
    </w:p>
    <w:p w14:paraId="220BD480" w14:textId="77777777" w:rsidR="005077FA" w:rsidRPr="00DD0E06" w:rsidRDefault="005077FA" w:rsidP="005077FA">
      <w:pPr>
        <w:numPr>
          <w:ilvl w:val="0"/>
          <w:numId w:val="35"/>
        </w:numPr>
        <w:autoSpaceDE w:val="0"/>
        <w:autoSpaceDN w:val="0"/>
        <w:adjustRightInd w:val="0"/>
        <w:spacing w:after="0" w:line="240" w:lineRule="auto"/>
        <w:contextualSpacing/>
        <w:rPr>
          <w:rFonts w:ascii="Arial" w:hAnsi="Arial" w:cs="Arial"/>
        </w:rPr>
      </w:pPr>
      <w:r w:rsidRPr="00DD0E06">
        <w:rPr>
          <w:rFonts w:ascii="Arial" w:hAnsi="Arial" w:cs="Arial"/>
        </w:rPr>
        <w:t>Image resolution</w:t>
      </w:r>
    </w:p>
    <w:p w14:paraId="3AE40107" w14:textId="77777777" w:rsidR="005077FA" w:rsidRPr="00DD0E06" w:rsidRDefault="005077FA" w:rsidP="005077FA">
      <w:pPr>
        <w:numPr>
          <w:ilvl w:val="0"/>
          <w:numId w:val="35"/>
        </w:numPr>
        <w:autoSpaceDE w:val="0"/>
        <w:autoSpaceDN w:val="0"/>
        <w:adjustRightInd w:val="0"/>
        <w:spacing w:after="0" w:line="240" w:lineRule="auto"/>
        <w:contextualSpacing/>
        <w:rPr>
          <w:rFonts w:ascii="Arial" w:hAnsi="Arial" w:cs="Arial"/>
        </w:rPr>
      </w:pPr>
      <w:r w:rsidRPr="00DD0E06">
        <w:rPr>
          <w:rFonts w:ascii="Arial" w:hAnsi="Arial" w:cs="Arial"/>
        </w:rPr>
        <w:t>Storage confirmation/ monitoring /resilience</w:t>
      </w:r>
    </w:p>
    <w:p w14:paraId="58082ACE" w14:textId="77777777" w:rsidR="005077FA" w:rsidRPr="00DD0E06" w:rsidRDefault="005077FA" w:rsidP="005077FA">
      <w:pPr>
        <w:numPr>
          <w:ilvl w:val="0"/>
          <w:numId w:val="35"/>
        </w:numPr>
        <w:autoSpaceDE w:val="0"/>
        <w:autoSpaceDN w:val="0"/>
        <w:adjustRightInd w:val="0"/>
        <w:spacing w:after="0" w:line="240" w:lineRule="auto"/>
        <w:contextualSpacing/>
        <w:rPr>
          <w:rFonts w:ascii="Arial" w:hAnsi="Arial" w:cs="Arial"/>
        </w:rPr>
      </w:pPr>
      <w:r w:rsidRPr="00DD0E06">
        <w:rPr>
          <w:rFonts w:ascii="Arial" w:hAnsi="Arial" w:cs="Arial"/>
        </w:rPr>
        <w:t>failure reporting</w:t>
      </w:r>
    </w:p>
    <w:p w14:paraId="4C5F02B1" w14:textId="77777777" w:rsidR="005077FA" w:rsidRPr="00DD0E06" w:rsidRDefault="005077FA" w:rsidP="005077FA">
      <w:pPr>
        <w:numPr>
          <w:ilvl w:val="0"/>
          <w:numId w:val="35"/>
        </w:numPr>
        <w:autoSpaceDE w:val="0"/>
        <w:autoSpaceDN w:val="0"/>
        <w:adjustRightInd w:val="0"/>
        <w:spacing w:after="0" w:line="240" w:lineRule="auto"/>
        <w:contextualSpacing/>
        <w:rPr>
          <w:rFonts w:ascii="Arial" w:hAnsi="Arial" w:cs="Arial"/>
        </w:rPr>
      </w:pPr>
      <w:r w:rsidRPr="00DD0E06">
        <w:rPr>
          <w:rFonts w:ascii="Arial" w:hAnsi="Arial" w:cs="Arial"/>
        </w:rPr>
        <w:t>Real-time /Playback resolution</w:t>
      </w:r>
    </w:p>
    <w:p w14:paraId="73F722AE" w14:textId="77777777" w:rsidR="005077FA" w:rsidRPr="00DD0E06" w:rsidRDefault="005077FA" w:rsidP="005077FA">
      <w:pPr>
        <w:numPr>
          <w:ilvl w:val="0"/>
          <w:numId w:val="35"/>
        </w:numPr>
        <w:autoSpaceDE w:val="0"/>
        <w:autoSpaceDN w:val="0"/>
        <w:adjustRightInd w:val="0"/>
        <w:spacing w:after="0" w:line="240" w:lineRule="auto"/>
        <w:contextualSpacing/>
        <w:rPr>
          <w:rFonts w:ascii="Arial" w:hAnsi="Arial" w:cs="Arial"/>
        </w:rPr>
      </w:pPr>
      <w:r w:rsidRPr="00DD0E06">
        <w:rPr>
          <w:rFonts w:ascii="Arial" w:hAnsi="Arial" w:cs="Arial"/>
        </w:rPr>
        <w:t>Motion search functionality</w:t>
      </w:r>
    </w:p>
    <w:p w14:paraId="6AFA5A01" w14:textId="77777777" w:rsidR="005077FA" w:rsidRPr="00DD0E06" w:rsidRDefault="005077FA" w:rsidP="005077FA">
      <w:pPr>
        <w:tabs>
          <w:tab w:val="left" w:pos="709"/>
        </w:tabs>
        <w:overflowPunct w:val="0"/>
        <w:autoSpaceDE w:val="0"/>
        <w:autoSpaceDN w:val="0"/>
        <w:adjustRightInd w:val="0"/>
        <w:rPr>
          <w:rFonts w:ascii="Arial" w:hAnsi="Arial" w:cs="Arial"/>
        </w:rPr>
      </w:pPr>
    </w:p>
    <w:p w14:paraId="215BCEAD" w14:textId="77777777" w:rsidR="005077FA" w:rsidRPr="00DD0E06" w:rsidRDefault="005077FA" w:rsidP="005077FA">
      <w:pPr>
        <w:tabs>
          <w:tab w:val="left" w:pos="709"/>
        </w:tabs>
        <w:overflowPunct w:val="0"/>
        <w:autoSpaceDE w:val="0"/>
        <w:autoSpaceDN w:val="0"/>
        <w:adjustRightInd w:val="0"/>
        <w:rPr>
          <w:rFonts w:ascii="Arial" w:hAnsi="Arial" w:cs="Arial"/>
        </w:rPr>
      </w:pPr>
      <w:r w:rsidRPr="00DD0E06">
        <w:rPr>
          <w:rFonts w:ascii="Arial" w:hAnsi="Arial" w:cs="Arial"/>
        </w:rPr>
        <w:t>All fixed term hours will be required for the duration of the two-year contract, the bidder must be able to demonstrate accurate planning and have a fit for purpose technology driven booking on and off system that provides weekly sign of sheets on fixed term hours.</w:t>
      </w:r>
    </w:p>
    <w:p w14:paraId="441359CD" w14:textId="5B271BFD" w:rsidR="005077FA" w:rsidRPr="00DD0E06" w:rsidRDefault="005077FA" w:rsidP="00DA46BC">
      <w:pPr>
        <w:pStyle w:val="ListParagraph"/>
        <w:spacing w:after="0" w:line="240" w:lineRule="auto"/>
        <w:rPr>
          <w:rFonts w:ascii="Arial" w:hAnsi="Arial" w:cs="Arial"/>
        </w:rPr>
      </w:pPr>
    </w:p>
    <w:p w14:paraId="0669B273" w14:textId="77777777" w:rsidR="00481684" w:rsidRPr="00DD0E06" w:rsidRDefault="00481684" w:rsidP="00DA46BC">
      <w:pPr>
        <w:pStyle w:val="ListParagraph"/>
        <w:spacing w:after="0" w:line="240" w:lineRule="auto"/>
        <w:rPr>
          <w:rFonts w:ascii="Arial" w:hAnsi="Arial" w:cs="Arial"/>
        </w:rPr>
      </w:pPr>
    </w:p>
    <w:p w14:paraId="43A97D60" w14:textId="77777777" w:rsidR="00481684" w:rsidRPr="00DD0E06" w:rsidRDefault="00481684" w:rsidP="00ED268E">
      <w:pPr>
        <w:pStyle w:val="ListParagraph"/>
        <w:rPr>
          <w:rFonts w:ascii="Arial" w:hAnsi="Arial" w:cs="Arial"/>
        </w:rPr>
      </w:pPr>
    </w:p>
    <w:p w14:paraId="12BF1736" w14:textId="1FEF8AB8" w:rsidR="00ED268E" w:rsidRPr="00DD0E06" w:rsidRDefault="00ED268E" w:rsidP="00DD0E06">
      <w:pPr>
        <w:rPr>
          <w:rFonts w:ascii="Arial" w:hAnsi="Arial" w:cs="Arial"/>
          <w:b/>
        </w:rPr>
      </w:pPr>
      <w:r w:rsidRPr="00DD0E06">
        <w:rPr>
          <w:rFonts w:ascii="Arial" w:hAnsi="Arial" w:cs="Arial"/>
          <w:b/>
        </w:rPr>
        <w:t>South Tees Site Company PPE requirements:</w:t>
      </w:r>
      <w:r w:rsidR="005077FA" w:rsidRPr="00DD0E06">
        <w:rPr>
          <w:rFonts w:ascii="Arial" w:hAnsi="Arial" w:cs="Arial"/>
          <w:b/>
        </w:rPr>
        <w:t xml:space="preserve"> </w:t>
      </w:r>
    </w:p>
    <w:p w14:paraId="7E0629E7" w14:textId="5D5DE175" w:rsidR="00ED268E" w:rsidRPr="00DD0E06" w:rsidRDefault="00ED268E" w:rsidP="00730DAC">
      <w:pPr>
        <w:ind w:left="360"/>
        <w:rPr>
          <w:rFonts w:ascii="Arial" w:hAnsi="Arial" w:cs="Arial"/>
        </w:rPr>
      </w:pPr>
      <w:r w:rsidRPr="00DD0E06">
        <w:rPr>
          <w:rFonts w:ascii="Arial" w:hAnsi="Arial" w:cs="Arial"/>
        </w:rPr>
        <w:t>It is the Suppliers responsibility to provide adequate safety clothing and equipment to manage this contract (where applicable) to approved standards and at their own expense:</w:t>
      </w:r>
    </w:p>
    <w:p w14:paraId="4D828179" w14:textId="77777777" w:rsidR="00ED268E" w:rsidRPr="00DD0E06" w:rsidRDefault="00ED268E" w:rsidP="00ED268E">
      <w:pPr>
        <w:pStyle w:val="ListParagraph"/>
        <w:numPr>
          <w:ilvl w:val="0"/>
          <w:numId w:val="27"/>
        </w:numPr>
        <w:spacing w:after="0" w:line="240" w:lineRule="auto"/>
        <w:rPr>
          <w:rFonts w:ascii="Arial" w:hAnsi="Arial" w:cs="Arial"/>
        </w:rPr>
      </w:pPr>
      <w:r w:rsidRPr="00DD0E06">
        <w:rPr>
          <w:rFonts w:ascii="Arial" w:hAnsi="Arial" w:cs="Arial"/>
        </w:rPr>
        <w:t>Safety helmets</w:t>
      </w:r>
    </w:p>
    <w:p w14:paraId="22ADD0DB" w14:textId="77777777" w:rsidR="00ED268E" w:rsidRPr="00DD0E06" w:rsidRDefault="00ED268E" w:rsidP="00ED268E">
      <w:pPr>
        <w:pStyle w:val="ListParagraph"/>
        <w:numPr>
          <w:ilvl w:val="0"/>
          <w:numId w:val="27"/>
        </w:numPr>
        <w:spacing w:after="0" w:line="240" w:lineRule="auto"/>
        <w:rPr>
          <w:rFonts w:ascii="Arial" w:hAnsi="Arial" w:cs="Arial"/>
        </w:rPr>
      </w:pPr>
      <w:r w:rsidRPr="00DD0E06">
        <w:rPr>
          <w:rFonts w:ascii="Arial" w:hAnsi="Arial" w:cs="Arial"/>
        </w:rPr>
        <w:t>Safety footwear</w:t>
      </w:r>
    </w:p>
    <w:p w14:paraId="0132297E" w14:textId="77777777" w:rsidR="00ED268E" w:rsidRPr="00DD0E06" w:rsidRDefault="00ED268E" w:rsidP="00ED268E">
      <w:pPr>
        <w:pStyle w:val="ListParagraph"/>
        <w:numPr>
          <w:ilvl w:val="0"/>
          <w:numId w:val="27"/>
        </w:numPr>
        <w:spacing w:after="0" w:line="240" w:lineRule="auto"/>
        <w:rPr>
          <w:rFonts w:ascii="Arial" w:hAnsi="Arial" w:cs="Arial"/>
        </w:rPr>
      </w:pPr>
      <w:r w:rsidRPr="00DD0E06">
        <w:rPr>
          <w:rFonts w:ascii="Arial" w:hAnsi="Arial" w:cs="Arial"/>
        </w:rPr>
        <w:t>Eye and ear protection</w:t>
      </w:r>
    </w:p>
    <w:p w14:paraId="7C6E88A2" w14:textId="77777777" w:rsidR="00ED268E" w:rsidRPr="00DD0E06" w:rsidRDefault="00ED268E" w:rsidP="00ED268E">
      <w:pPr>
        <w:pStyle w:val="ListParagraph"/>
        <w:numPr>
          <w:ilvl w:val="0"/>
          <w:numId w:val="27"/>
        </w:numPr>
        <w:spacing w:after="0" w:line="240" w:lineRule="auto"/>
        <w:rPr>
          <w:rFonts w:ascii="Arial" w:hAnsi="Arial" w:cs="Arial"/>
        </w:rPr>
      </w:pPr>
      <w:r w:rsidRPr="00DD0E06">
        <w:rPr>
          <w:rFonts w:ascii="Arial" w:hAnsi="Arial" w:cs="Arial"/>
        </w:rPr>
        <w:t>Gloves</w:t>
      </w:r>
    </w:p>
    <w:p w14:paraId="377CA218" w14:textId="77777777" w:rsidR="00ED268E" w:rsidRPr="00DD0E06" w:rsidRDefault="00ED268E" w:rsidP="00ED268E">
      <w:pPr>
        <w:pStyle w:val="ListParagraph"/>
        <w:numPr>
          <w:ilvl w:val="0"/>
          <w:numId w:val="27"/>
        </w:numPr>
        <w:spacing w:after="0" w:line="240" w:lineRule="auto"/>
        <w:rPr>
          <w:rFonts w:ascii="Arial" w:hAnsi="Arial" w:cs="Arial"/>
        </w:rPr>
      </w:pPr>
      <w:r w:rsidRPr="00DD0E06">
        <w:rPr>
          <w:rFonts w:ascii="Arial" w:hAnsi="Arial" w:cs="Arial"/>
        </w:rPr>
        <w:t xml:space="preserve">Hi visibility </w:t>
      </w:r>
      <w:proofErr w:type="gramStart"/>
      <w:r w:rsidRPr="00DD0E06">
        <w:rPr>
          <w:rFonts w:ascii="Arial" w:hAnsi="Arial" w:cs="Arial"/>
        </w:rPr>
        <w:t>clothing</w:t>
      </w:r>
      <w:proofErr w:type="gramEnd"/>
    </w:p>
    <w:p w14:paraId="43633FAC" w14:textId="77777777" w:rsidR="00ED268E" w:rsidRPr="00DD0E06" w:rsidRDefault="00ED268E" w:rsidP="00ED268E">
      <w:pPr>
        <w:rPr>
          <w:rFonts w:ascii="Arial" w:hAnsi="Arial" w:cs="Arial"/>
        </w:rPr>
      </w:pPr>
    </w:p>
    <w:p w14:paraId="20AF7108" w14:textId="77777777" w:rsidR="00ED268E" w:rsidRPr="00DD0E06" w:rsidRDefault="00ED268E" w:rsidP="00ED268E">
      <w:pPr>
        <w:autoSpaceDE w:val="0"/>
        <w:autoSpaceDN w:val="0"/>
        <w:adjustRightInd w:val="0"/>
        <w:spacing w:line="240" w:lineRule="auto"/>
        <w:rPr>
          <w:rFonts w:ascii="Arial" w:hAnsi="Arial" w:cs="Arial"/>
          <w:color w:val="000000"/>
        </w:rPr>
      </w:pPr>
    </w:p>
    <w:p w14:paraId="163D4604" w14:textId="02F9CDBE" w:rsidR="00BC1D60" w:rsidRPr="00DD0E06" w:rsidRDefault="00BC1D60" w:rsidP="00BC1D60">
      <w:pPr>
        <w:autoSpaceDE w:val="0"/>
        <w:autoSpaceDN w:val="0"/>
        <w:adjustRightInd w:val="0"/>
        <w:spacing w:line="240" w:lineRule="auto"/>
        <w:rPr>
          <w:rFonts w:ascii="Arial" w:hAnsi="Arial" w:cs="Arial"/>
          <w:b/>
          <w:color w:val="000000"/>
        </w:rPr>
      </w:pPr>
      <w:r w:rsidRPr="00DD0E06">
        <w:rPr>
          <w:rFonts w:ascii="Arial" w:hAnsi="Arial" w:cs="Arial"/>
          <w:b/>
          <w:color w:val="000000"/>
        </w:rPr>
        <w:t xml:space="preserve">3.8 Data collection, </w:t>
      </w:r>
      <w:proofErr w:type="gramStart"/>
      <w:r w:rsidRPr="00DD0E06">
        <w:rPr>
          <w:rFonts w:ascii="Arial" w:hAnsi="Arial" w:cs="Arial"/>
          <w:b/>
          <w:color w:val="000000"/>
        </w:rPr>
        <w:t>retention</w:t>
      </w:r>
      <w:proofErr w:type="gramEnd"/>
      <w:r w:rsidRPr="00DD0E06">
        <w:rPr>
          <w:rFonts w:ascii="Arial" w:hAnsi="Arial" w:cs="Arial"/>
          <w:b/>
          <w:color w:val="000000"/>
        </w:rPr>
        <w:t xml:space="preserve"> and reporting</w:t>
      </w:r>
    </w:p>
    <w:p w14:paraId="4456AE91" w14:textId="05763ED0" w:rsidR="00ED268E" w:rsidRPr="00DD0E06" w:rsidRDefault="00ED268E" w:rsidP="005077FA">
      <w:pPr>
        <w:pStyle w:val="ListParagraph"/>
        <w:autoSpaceDE w:val="0"/>
        <w:autoSpaceDN w:val="0"/>
        <w:adjustRightInd w:val="0"/>
        <w:spacing w:line="240" w:lineRule="auto"/>
        <w:rPr>
          <w:rFonts w:ascii="Arial" w:hAnsi="Arial" w:cs="Arial"/>
          <w:bCs/>
          <w:color w:val="000000"/>
        </w:rPr>
      </w:pPr>
    </w:p>
    <w:p w14:paraId="11C114AB" w14:textId="5002750F" w:rsidR="00F403AE" w:rsidRPr="00DD0E06" w:rsidRDefault="00F403AE" w:rsidP="00F403AE">
      <w:pPr>
        <w:pStyle w:val="ListParagraph"/>
        <w:numPr>
          <w:ilvl w:val="0"/>
          <w:numId w:val="30"/>
        </w:numPr>
        <w:autoSpaceDE w:val="0"/>
        <w:autoSpaceDN w:val="0"/>
        <w:adjustRightInd w:val="0"/>
        <w:spacing w:line="240" w:lineRule="auto"/>
        <w:rPr>
          <w:rFonts w:ascii="Arial" w:hAnsi="Arial" w:cs="Arial"/>
          <w:bCs/>
          <w:color w:val="000000"/>
        </w:rPr>
      </w:pPr>
      <w:r w:rsidRPr="00DD0E06">
        <w:rPr>
          <w:rFonts w:ascii="Arial" w:hAnsi="Arial" w:cs="Arial"/>
          <w:bCs/>
          <w:color w:val="000000"/>
        </w:rPr>
        <w:t>The contracting Authority will store data in accordance with relevant law.</w:t>
      </w:r>
    </w:p>
    <w:p w14:paraId="32C3B774" w14:textId="6898674E" w:rsidR="00BC1D60" w:rsidRPr="00DD0E06" w:rsidRDefault="00BC1D60" w:rsidP="00BC1D60">
      <w:pPr>
        <w:autoSpaceDE w:val="0"/>
        <w:autoSpaceDN w:val="0"/>
        <w:adjustRightInd w:val="0"/>
        <w:spacing w:line="240" w:lineRule="auto"/>
        <w:rPr>
          <w:rFonts w:ascii="Arial" w:hAnsi="Arial" w:cs="Arial"/>
          <w:b/>
          <w:bCs/>
          <w:color w:val="000000"/>
        </w:rPr>
      </w:pPr>
      <w:r w:rsidRPr="00DD0E06">
        <w:rPr>
          <w:rFonts w:ascii="Arial" w:hAnsi="Arial" w:cs="Arial"/>
          <w:b/>
          <w:bCs/>
          <w:color w:val="000000"/>
        </w:rPr>
        <w:t>4. Timelines and Deadlines</w:t>
      </w:r>
    </w:p>
    <w:p w14:paraId="39C01CBD" w14:textId="09F33FDA" w:rsidR="00730DAC" w:rsidRPr="00DD0E06" w:rsidRDefault="0023501D" w:rsidP="00BC1D60">
      <w:pPr>
        <w:autoSpaceDE w:val="0"/>
        <w:autoSpaceDN w:val="0"/>
        <w:adjustRightInd w:val="0"/>
        <w:spacing w:line="240" w:lineRule="auto"/>
        <w:rPr>
          <w:rFonts w:ascii="Arial" w:hAnsi="Arial" w:cs="Arial"/>
          <w:color w:val="000000"/>
        </w:rPr>
      </w:pPr>
      <w:r w:rsidRPr="00DD0E06">
        <w:rPr>
          <w:rFonts w:ascii="Arial" w:hAnsi="Arial" w:cs="Arial"/>
          <w:color w:val="000000"/>
        </w:rPr>
        <w:t xml:space="preserve">See </w:t>
      </w:r>
      <w:r w:rsidR="006E0B1B" w:rsidRPr="00DD0E06">
        <w:rPr>
          <w:rFonts w:ascii="Arial" w:hAnsi="Arial" w:cs="Arial"/>
          <w:color w:val="000000"/>
        </w:rPr>
        <w:t>‘Deliverables and KPI’s</w:t>
      </w:r>
      <w:r w:rsidR="00481684" w:rsidRPr="00DD0E06">
        <w:rPr>
          <w:rFonts w:ascii="Arial" w:hAnsi="Arial" w:cs="Arial"/>
          <w:color w:val="000000"/>
        </w:rPr>
        <w:t>’</w:t>
      </w:r>
    </w:p>
    <w:p w14:paraId="3128C7ED" w14:textId="0BE5D67C" w:rsidR="00BC1D60" w:rsidRPr="00DD0E06" w:rsidRDefault="00B551C5" w:rsidP="00BC1D60">
      <w:pPr>
        <w:autoSpaceDE w:val="0"/>
        <w:autoSpaceDN w:val="0"/>
        <w:adjustRightInd w:val="0"/>
        <w:spacing w:line="240" w:lineRule="auto"/>
        <w:rPr>
          <w:rFonts w:ascii="Arial" w:hAnsi="Arial" w:cs="Arial"/>
          <w:b/>
          <w:bCs/>
          <w:color w:val="000000"/>
        </w:rPr>
      </w:pPr>
      <w:r w:rsidRPr="00DD0E06">
        <w:rPr>
          <w:rFonts w:ascii="Arial" w:hAnsi="Arial" w:cs="Arial"/>
          <w:b/>
          <w:bCs/>
          <w:color w:val="000000"/>
        </w:rPr>
        <w:t xml:space="preserve">5. </w:t>
      </w:r>
      <w:r w:rsidR="00BC1D60" w:rsidRPr="00DD0E06">
        <w:rPr>
          <w:rFonts w:ascii="Arial" w:hAnsi="Arial" w:cs="Arial"/>
          <w:b/>
          <w:bCs/>
          <w:color w:val="000000"/>
        </w:rPr>
        <w:t>Key Performance Indicators</w:t>
      </w:r>
    </w:p>
    <w:p w14:paraId="68643D0F" w14:textId="77777777" w:rsidR="00A84C8B" w:rsidRPr="00DD0E06" w:rsidRDefault="00A84C8B" w:rsidP="00A84C8B">
      <w:pPr>
        <w:spacing w:after="0" w:line="240" w:lineRule="auto"/>
        <w:rPr>
          <w:rFonts w:ascii="Arial" w:hAnsi="Arial" w:cs="Arial"/>
          <w:b/>
          <w:bCs/>
        </w:rPr>
      </w:pPr>
      <w:r w:rsidRPr="00DD0E06">
        <w:rPr>
          <w:rFonts w:ascii="Arial" w:hAnsi="Arial" w:cs="Arial"/>
          <w:lang w:val="en"/>
        </w:rPr>
        <w:t>Developing smarter, stronger, and higher-performing KPIs is a key requirement on this contract.</w:t>
      </w:r>
      <w:r w:rsidRPr="00DD0E06">
        <w:rPr>
          <w:rFonts w:ascii="Arial" w:hAnsi="Arial" w:cs="Arial"/>
          <w:b/>
          <w:bCs/>
        </w:rPr>
        <w:t xml:space="preserve"> </w:t>
      </w:r>
      <w:r w:rsidRPr="00DD0E06">
        <w:rPr>
          <w:rFonts w:ascii="Arial" w:hAnsi="Arial" w:cs="Arial"/>
        </w:rPr>
        <w:t xml:space="preserve">Due to the ever-changing nature of this requirement, there will be situations in which new KPIs will need to be incorporated into this contract to ensure the safety of both staff and members of the public. For this reason, during contract mobilisation and after there may be the need to add in revised KPIs that will be mutually agreed between </w:t>
      </w:r>
      <w:proofErr w:type="spellStart"/>
      <w:r w:rsidRPr="00DD0E06">
        <w:rPr>
          <w:rFonts w:ascii="Arial" w:hAnsi="Arial" w:cs="Arial"/>
        </w:rPr>
        <w:t>Teesworks</w:t>
      </w:r>
      <w:proofErr w:type="spellEnd"/>
      <w:r w:rsidRPr="00DD0E06">
        <w:rPr>
          <w:rFonts w:ascii="Arial" w:hAnsi="Arial" w:cs="Arial"/>
        </w:rPr>
        <w:t xml:space="preserve"> and the successful supplier</w:t>
      </w:r>
      <w:r w:rsidRPr="00DD0E06">
        <w:rPr>
          <w:rFonts w:ascii="Arial" w:hAnsi="Arial" w:cs="Arial"/>
          <w:b/>
          <w:bCs/>
        </w:rPr>
        <w:t>.</w:t>
      </w:r>
    </w:p>
    <w:p w14:paraId="7541FA89" w14:textId="7F353D6C" w:rsidR="00A84C8B" w:rsidRPr="00DD0E06" w:rsidRDefault="00A84C8B" w:rsidP="00BC1D60">
      <w:pPr>
        <w:autoSpaceDE w:val="0"/>
        <w:autoSpaceDN w:val="0"/>
        <w:adjustRightInd w:val="0"/>
        <w:spacing w:line="240" w:lineRule="auto"/>
        <w:rPr>
          <w:rFonts w:ascii="Arial" w:hAnsi="Arial" w:cs="Arial"/>
          <w:b/>
          <w:bCs/>
          <w:color w:val="000000"/>
        </w:rPr>
      </w:pPr>
    </w:p>
    <w:p w14:paraId="3882488D" w14:textId="77777777" w:rsidR="00A84C8B" w:rsidRPr="00DD0E06" w:rsidRDefault="00A84C8B" w:rsidP="00BC1D60">
      <w:pPr>
        <w:autoSpaceDE w:val="0"/>
        <w:autoSpaceDN w:val="0"/>
        <w:adjustRightInd w:val="0"/>
        <w:spacing w:line="240" w:lineRule="auto"/>
        <w:rPr>
          <w:rFonts w:ascii="Arial" w:hAnsi="Arial" w:cs="Arial"/>
          <w:b/>
          <w:bCs/>
          <w:color w:val="000000"/>
        </w:rPr>
      </w:pPr>
    </w:p>
    <w:p w14:paraId="68321A1D" w14:textId="36CBECA3" w:rsidR="00630F69" w:rsidRPr="00DD0E06" w:rsidRDefault="00630F69" w:rsidP="00630F69">
      <w:pPr>
        <w:autoSpaceDE w:val="0"/>
        <w:autoSpaceDN w:val="0"/>
        <w:adjustRightInd w:val="0"/>
        <w:spacing w:line="240" w:lineRule="auto"/>
        <w:rPr>
          <w:rFonts w:ascii="Arial" w:hAnsi="Arial" w:cs="Arial"/>
          <w:b/>
          <w:bCs/>
          <w:color w:val="000000"/>
        </w:rPr>
      </w:pPr>
      <w:r w:rsidRPr="00DD0E06">
        <w:rPr>
          <w:rFonts w:ascii="Arial" w:hAnsi="Arial" w:cs="Arial"/>
          <w:b/>
          <w:bCs/>
          <w:color w:val="000000"/>
        </w:rPr>
        <w:t>6. Contract management/monitoring requirements</w:t>
      </w:r>
    </w:p>
    <w:p w14:paraId="42AA8267" w14:textId="2BD29F7D" w:rsidR="00EA1614" w:rsidRPr="00DD0E06" w:rsidRDefault="00EA1614" w:rsidP="00EA1614">
      <w:pPr>
        <w:rPr>
          <w:rFonts w:ascii="Arial" w:hAnsi="Arial" w:cs="Arial"/>
        </w:rPr>
      </w:pPr>
      <w:r w:rsidRPr="00DD0E06">
        <w:rPr>
          <w:rFonts w:ascii="Arial" w:hAnsi="Arial" w:cs="Arial"/>
        </w:rPr>
        <w:t>The winning bidders contract manager will attend contract rev</w:t>
      </w:r>
      <w:r w:rsidR="0023501D" w:rsidRPr="00DD0E06">
        <w:rPr>
          <w:rFonts w:ascii="Arial" w:hAnsi="Arial" w:cs="Arial"/>
        </w:rPr>
        <w:t>i</w:t>
      </w:r>
      <w:r w:rsidRPr="00DD0E06">
        <w:rPr>
          <w:rFonts w:ascii="Arial" w:hAnsi="Arial" w:cs="Arial"/>
        </w:rPr>
        <w:t>ew meetings on an agreed timescale to cover the following:</w:t>
      </w:r>
    </w:p>
    <w:p w14:paraId="558D2DB7" w14:textId="7229AC49" w:rsidR="00EA1614" w:rsidRPr="00481684" w:rsidRDefault="00EA1614" w:rsidP="0023501D">
      <w:pPr>
        <w:pStyle w:val="ListParagraph"/>
        <w:numPr>
          <w:ilvl w:val="0"/>
          <w:numId w:val="29"/>
        </w:numPr>
        <w:rPr>
          <w:rFonts w:ascii="Arial" w:hAnsi="Arial" w:cs="Arial"/>
        </w:rPr>
      </w:pPr>
      <w:r w:rsidRPr="00DD0E06">
        <w:rPr>
          <w:rFonts w:ascii="Arial" w:hAnsi="Arial" w:cs="Arial"/>
        </w:rPr>
        <w:t>Health &amp; S</w:t>
      </w:r>
      <w:r w:rsidRPr="00481684">
        <w:rPr>
          <w:rFonts w:ascii="Arial" w:hAnsi="Arial" w:cs="Arial"/>
        </w:rPr>
        <w:t>afety: Accidents, Safety/Environmental incidents, Near misses</w:t>
      </w:r>
    </w:p>
    <w:p w14:paraId="68ADF89D" w14:textId="0D0C43CE" w:rsidR="00EA1614" w:rsidRPr="00481684" w:rsidRDefault="00EA1614" w:rsidP="0023501D">
      <w:pPr>
        <w:pStyle w:val="ListParagraph"/>
        <w:numPr>
          <w:ilvl w:val="0"/>
          <w:numId w:val="29"/>
        </w:numPr>
        <w:rPr>
          <w:rFonts w:ascii="Arial" w:hAnsi="Arial" w:cs="Arial"/>
        </w:rPr>
      </w:pPr>
      <w:r w:rsidRPr="00481684">
        <w:rPr>
          <w:rFonts w:ascii="Arial" w:hAnsi="Arial" w:cs="Arial"/>
        </w:rPr>
        <w:t>Commercial review: Contract spend YTD Ad hoc spend, Orders, Invoices.</w:t>
      </w:r>
    </w:p>
    <w:p w14:paraId="17917512" w14:textId="5B948786" w:rsidR="00EA1614" w:rsidRPr="00481684" w:rsidRDefault="00EA1614" w:rsidP="0023501D">
      <w:pPr>
        <w:pStyle w:val="ListParagraph"/>
        <w:numPr>
          <w:ilvl w:val="0"/>
          <w:numId w:val="29"/>
        </w:numPr>
        <w:rPr>
          <w:rFonts w:ascii="Arial" w:hAnsi="Arial" w:cs="Arial"/>
        </w:rPr>
      </w:pPr>
      <w:r w:rsidRPr="00481684">
        <w:rPr>
          <w:rFonts w:ascii="Arial" w:hAnsi="Arial" w:cs="Arial"/>
        </w:rPr>
        <w:t>Operational review: KPI’s, Operational issues, Damage, barriers/enablers.</w:t>
      </w:r>
    </w:p>
    <w:p w14:paraId="560B4FC6" w14:textId="2C8CCC1D" w:rsidR="00EA1614" w:rsidRPr="00481684" w:rsidRDefault="00EA1614" w:rsidP="0023501D">
      <w:pPr>
        <w:pStyle w:val="ListParagraph"/>
        <w:numPr>
          <w:ilvl w:val="0"/>
          <w:numId w:val="29"/>
        </w:numPr>
        <w:rPr>
          <w:rFonts w:ascii="Arial" w:hAnsi="Arial" w:cs="Arial"/>
        </w:rPr>
      </w:pPr>
      <w:r w:rsidRPr="00481684">
        <w:rPr>
          <w:rFonts w:ascii="Arial" w:hAnsi="Arial" w:cs="Arial"/>
        </w:rPr>
        <w:t>Cost reduction: Innovation, Contract improvement, Scope, additional services.</w:t>
      </w:r>
    </w:p>
    <w:p w14:paraId="173D710D" w14:textId="0F63707B" w:rsidR="00EA1614" w:rsidRPr="00481684" w:rsidRDefault="00EA1614" w:rsidP="0023501D">
      <w:pPr>
        <w:pStyle w:val="ListParagraph"/>
        <w:numPr>
          <w:ilvl w:val="0"/>
          <w:numId w:val="29"/>
        </w:numPr>
        <w:rPr>
          <w:rFonts w:ascii="Arial" w:hAnsi="Arial" w:cs="Arial"/>
        </w:rPr>
      </w:pPr>
      <w:r w:rsidRPr="00481684">
        <w:rPr>
          <w:rFonts w:ascii="Arial" w:hAnsi="Arial" w:cs="Arial"/>
        </w:rPr>
        <w:t>Contract compliance: Complaints/non-conformance.</w:t>
      </w:r>
    </w:p>
    <w:p w14:paraId="53FA5131" w14:textId="1897C3D8" w:rsidR="00EA1614" w:rsidRPr="00481684" w:rsidRDefault="00EA1614" w:rsidP="0023501D">
      <w:pPr>
        <w:pStyle w:val="ListParagraph"/>
        <w:numPr>
          <w:ilvl w:val="0"/>
          <w:numId w:val="29"/>
        </w:numPr>
        <w:rPr>
          <w:rFonts w:ascii="Arial" w:hAnsi="Arial" w:cs="Arial"/>
        </w:rPr>
      </w:pPr>
      <w:r w:rsidRPr="00481684">
        <w:rPr>
          <w:rFonts w:ascii="Arial" w:hAnsi="Arial" w:cs="Arial"/>
        </w:rPr>
        <w:t>HR: Absenteeism, Training &amp; Development, Badging.</w:t>
      </w:r>
    </w:p>
    <w:p w14:paraId="1BA4FBEF" w14:textId="3C62907A" w:rsidR="00EA1614" w:rsidRPr="00481684" w:rsidRDefault="00EA1614" w:rsidP="0023501D">
      <w:pPr>
        <w:pStyle w:val="ListParagraph"/>
        <w:numPr>
          <w:ilvl w:val="0"/>
          <w:numId w:val="29"/>
        </w:numPr>
        <w:rPr>
          <w:rFonts w:ascii="Arial" w:hAnsi="Arial" w:cs="Arial"/>
          <w:b/>
        </w:rPr>
      </w:pPr>
      <w:r w:rsidRPr="00481684">
        <w:rPr>
          <w:rFonts w:ascii="Arial" w:hAnsi="Arial" w:cs="Arial"/>
        </w:rPr>
        <w:t>Review of previous actions.</w:t>
      </w:r>
    </w:p>
    <w:p w14:paraId="2361D3BF" w14:textId="3B4CEBEB" w:rsidR="00EA1614" w:rsidRPr="00331BE1" w:rsidRDefault="00331BE1" w:rsidP="00EA1614">
      <w:pPr>
        <w:rPr>
          <w:rFonts w:ascii="Arial" w:hAnsi="Arial" w:cs="Arial"/>
        </w:rPr>
      </w:pPr>
      <w:r w:rsidRPr="00481684">
        <w:rPr>
          <w:rFonts w:ascii="Arial" w:hAnsi="Arial" w:cs="Arial"/>
        </w:rPr>
        <w:t xml:space="preserve">STSC as a top tier COMAH site has an approval process which any winning bidder must complete </w:t>
      </w:r>
      <w:proofErr w:type="gramStart"/>
      <w:r w:rsidRPr="00481684">
        <w:rPr>
          <w:rFonts w:ascii="Arial" w:hAnsi="Arial" w:cs="Arial"/>
        </w:rPr>
        <w:t>in order to</w:t>
      </w:r>
      <w:proofErr w:type="gramEnd"/>
      <w:r w:rsidRPr="00481684">
        <w:rPr>
          <w:rFonts w:ascii="Arial" w:hAnsi="Arial" w:cs="Arial"/>
        </w:rPr>
        <w:t xml:space="preserve"> be awarded any contract where site work will be undertaken.  Please refer to appendix E for information on what is requested in the initial application.  Please note this is for information only at this stage.</w:t>
      </w:r>
    </w:p>
    <w:p w14:paraId="2F303A1C" w14:textId="77777777" w:rsidR="00630F69" w:rsidRPr="00ED268E" w:rsidRDefault="00630F69" w:rsidP="00BC1D60">
      <w:pPr>
        <w:pStyle w:val="CommentText"/>
        <w:rPr>
          <w:rFonts w:ascii="Arial" w:hAnsi="Arial" w:cs="Arial"/>
          <w:sz w:val="22"/>
          <w:szCs w:val="22"/>
        </w:rPr>
      </w:pPr>
    </w:p>
    <w:p w14:paraId="55024D74" w14:textId="77777777" w:rsidR="00BC1D60" w:rsidRPr="00C54578" w:rsidRDefault="00BC1D60" w:rsidP="00BC1D60">
      <w:pPr>
        <w:autoSpaceDE w:val="0"/>
        <w:autoSpaceDN w:val="0"/>
        <w:adjustRightInd w:val="0"/>
        <w:spacing w:line="240" w:lineRule="auto"/>
        <w:rPr>
          <w:rFonts w:cstheme="minorHAnsi"/>
          <w:color w:val="000000"/>
        </w:rPr>
      </w:pPr>
    </w:p>
    <w:p w14:paraId="546230B5" w14:textId="77777777" w:rsidR="00BC1D60" w:rsidRPr="00C54578" w:rsidRDefault="00BC1D60" w:rsidP="00BC1D60">
      <w:pPr>
        <w:autoSpaceDE w:val="0"/>
        <w:autoSpaceDN w:val="0"/>
        <w:adjustRightInd w:val="0"/>
        <w:spacing w:line="240" w:lineRule="auto"/>
        <w:rPr>
          <w:rFonts w:cstheme="minorHAnsi"/>
          <w:b/>
          <w:bCs/>
          <w:color w:val="000000"/>
        </w:rPr>
      </w:pPr>
    </w:p>
    <w:sectPr w:rsidR="00BC1D60" w:rsidRPr="00C5457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5A7C" w14:textId="77777777" w:rsidR="003B07BE" w:rsidRDefault="003B07BE" w:rsidP="00DE25B4">
      <w:pPr>
        <w:spacing w:after="0" w:line="240" w:lineRule="auto"/>
      </w:pPr>
      <w:r>
        <w:separator/>
      </w:r>
    </w:p>
  </w:endnote>
  <w:endnote w:type="continuationSeparator" w:id="0">
    <w:p w14:paraId="7D964DAC" w14:textId="77777777" w:rsidR="003B07BE" w:rsidRDefault="003B07BE" w:rsidP="00DE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380711"/>
      <w:docPartObj>
        <w:docPartGallery w:val="Page Numbers (Bottom of Page)"/>
        <w:docPartUnique/>
      </w:docPartObj>
    </w:sdtPr>
    <w:sdtEndPr>
      <w:rPr>
        <w:noProof/>
      </w:rPr>
    </w:sdtEndPr>
    <w:sdtContent>
      <w:p w14:paraId="2E392EE9" w14:textId="77777777" w:rsidR="00E138A8" w:rsidRDefault="00E138A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37A1943" w14:textId="77777777" w:rsidR="00E138A8" w:rsidRDefault="00E138A8">
        <w:pPr>
          <w:pStyle w:val="Footer"/>
          <w:jc w:val="right"/>
          <w:rPr>
            <w:noProof/>
          </w:rPr>
        </w:pPr>
      </w:p>
      <w:p w14:paraId="6DF4D398" w14:textId="6505CAA7" w:rsidR="0094359D" w:rsidRDefault="0094359D" w:rsidP="0094359D">
        <w:pPr>
          <w:jc w:val="center"/>
          <w:rPr>
            <w:rFonts w:ascii="Arial" w:eastAsia="ArialMT" w:hAnsi="Arial" w:cs="Arial"/>
            <w:color w:val="0F0A30"/>
            <w:sz w:val="17"/>
            <w:szCs w:val="17"/>
            <w:lang w:eastAsia="en-GB"/>
          </w:rPr>
        </w:pPr>
        <w:r w:rsidRPr="00F403AE">
          <w:rPr>
            <w:rFonts w:ascii="Arial" w:eastAsia="ArialMT" w:hAnsi="Arial" w:cs="Arial"/>
            <w:color w:val="0F0A30"/>
            <w:sz w:val="17"/>
            <w:szCs w:val="17"/>
            <w:lang w:eastAsia="en-GB"/>
          </w:rPr>
          <w:t xml:space="preserve">Tender Ref: </w:t>
        </w:r>
        <w:r w:rsidR="00F403AE" w:rsidRPr="00F403AE">
          <w:rPr>
            <w:rFonts w:ascii="Arial" w:eastAsia="ArialMT" w:hAnsi="Arial" w:cs="Arial"/>
            <w:color w:val="0F0A30"/>
            <w:sz w:val="17"/>
            <w:szCs w:val="17"/>
            <w:lang w:eastAsia="en-GB"/>
          </w:rPr>
          <w:t>STSC-DN 5</w:t>
        </w:r>
        <w:r w:rsidR="005077FA">
          <w:rPr>
            <w:rFonts w:ascii="Arial" w:eastAsia="ArialMT" w:hAnsi="Arial" w:cs="Arial"/>
            <w:color w:val="0F0A30"/>
            <w:sz w:val="17"/>
            <w:szCs w:val="17"/>
            <w:lang w:eastAsia="en-GB"/>
          </w:rPr>
          <w:t>42162</w:t>
        </w:r>
      </w:p>
      <w:p w14:paraId="4B0EC9B7" w14:textId="6BF17125" w:rsidR="00E138A8" w:rsidRPr="00E138A8" w:rsidRDefault="0094359D" w:rsidP="0094359D">
        <w:pPr>
          <w:jc w:val="center"/>
          <w:rPr>
            <w:rFonts w:ascii="Arial" w:eastAsia="ArialMT" w:hAnsi="Arial" w:cs="Arial"/>
            <w:color w:val="0F0A30"/>
            <w:sz w:val="20"/>
            <w:szCs w:val="20"/>
            <w:lang w:eastAsia="en-GB"/>
          </w:rPr>
        </w:pPr>
        <w:r>
          <w:rPr>
            <w:rFonts w:ascii="Arial" w:eastAsia="ArialMT" w:hAnsi="Arial" w:cs="Arial"/>
            <w:color w:val="0F0A30"/>
            <w:sz w:val="17"/>
            <w:szCs w:val="17"/>
            <w:lang w:eastAsia="en-GB"/>
          </w:rPr>
          <w:t xml:space="preserve">South Tees Site Company Ltd </w:t>
        </w:r>
        <w:r w:rsidR="00E138A8" w:rsidRPr="00E138A8">
          <w:rPr>
            <w:rFonts w:ascii="Arial" w:eastAsia="ArialMT" w:hAnsi="Arial" w:cs="Arial"/>
            <w:color w:val="0F0A30"/>
            <w:sz w:val="17"/>
            <w:szCs w:val="17"/>
            <w:lang w:eastAsia="en-GB"/>
          </w:rPr>
          <w:t>Registered in England, No. 10424065</w:t>
        </w:r>
        <w:r>
          <w:rPr>
            <w:rFonts w:ascii="Arial" w:eastAsia="ArialMT" w:hAnsi="Arial" w:cs="Arial"/>
            <w:color w:val="0F0A30"/>
            <w:sz w:val="20"/>
            <w:szCs w:val="20"/>
            <w:lang w:eastAsia="en-GB"/>
          </w:rPr>
          <w:t xml:space="preserve">, </w:t>
        </w:r>
        <w:r w:rsidR="00E138A8" w:rsidRPr="00E138A8">
          <w:rPr>
            <w:rFonts w:ascii="Arial" w:eastAsia="ArialMT" w:hAnsi="Arial" w:cs="Arial"/>
            <w:color w:val="0F0A30"/>
            <w:sz w:val="17"/>
            <w:szCs w:val="17"/>
            <w:lang w:eastAsia="en-GB"/>
          </w:rPr>
          <w:t xml:space="preserve">Registered Office: Cavendish House, </w:t>
        </w:r>
        <w:proofErr w:type="spellStart"/>
        <w:r w:rsidR="00E138A8" w:rsidRPr="00E138A8">
          <w:rPr>
            <w:rFonts w:ascii="Arial" w:eastAsia="ArialMT" w:hAnsi="Arial" w:cs="Arial"/>
            <w:color w:val="0F0A30"/>
            <w:sz w:val="17"/>
            <w:szCs w:val="17"/>
            <w:lang w:eastAsia="en-GB"/>
          </w:rPr>
          <w:t>Teesdale</w:t>
        </w:r>
        <w:proofErr w:type="spellEnd"/>
        <w:r w:rsidR="00E138A8" w:rsidRPr="00E138A8">
          <w:rPr>
            <w:rFonts w:ascii="Arial" w:eastAsia="ArialMT" w:hAnsi="Arial" w:cs="Arial"/>
            <w:color w:val="0F0A30"/>
            <w:sz w:val="17"/>
            <w:szCs w:val="17"/>
            <w:lang w:eastAsia="en-GB"/>
          </w:rPr>
          <w:t xml:space="preserve"> Business Park,</w:t>
        </w:r>
      </w:p>
      <w:p w14:paraId="115D5357" w14:textId="77777777" w:rsidR="00E138A8" w:rsidRPr="00E138A8" w:rsidRDefault="00E138A8" w:rsidP="0094359D">
        <w:pPr>
          <w:jc w:val="center"/>
          <w:rPr>
            <w:rFonts w:ascii="Arial" w:eastAsia="ArialMT" w:hAnsi="Arial" w:cs="Arial"/>
            <w:color w:val="0F0A30"/>
            <w:sz w:val="20"/>
            <w:szCs w:val="20"/>
            <w:lang w:eastAsia="en-GB"/>
          </w:rPr>
        </w:pPr>
        <w:r w:rsidRPr="00E138A8">
          <w:rPr>
            <w:rFonts w:ascii="Arial" w:eastAsia="ArialMT" w:hAnsi="Arial" w:cs="Arial"/>
            <w:color w:val="0F0A30"/>
            <w:sz w:val="17"/>
            <w:szCs w:val="17"/>
            <w:lang w:eastAsia="en-GB"/>
          </w:rPr>
          <w:t>Stockton-on-Tees, TS17 6QY</w:t>
        </w:r>
      </w:p>
      <w:p w14:paraId="5E87097F" w14:textId="78A600D0" w:rsidR="00E138A8" w:rsidRDefault="009A1FE7" w:rsidP="00E138A8">
        <w:pPr>
          <w:pStyle w:val="Footer"/>
        </w:pPr>
      </w:p>
    </w:sdtContent>
  </w:sdt>
  <w:p w14:paraId="18DD341F" w14:textId="77777777" w:rsidR="00B53C13" w:rsidRDefault="00B5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5F73" w14:textId="77777777" w:rsidR="003B07BE" w:rsidRDefault="003B07BE" w:rsidP="00DE25B4">
      <w:pPr>
        <w:spacing w:after="0" w:line="240" w:lineRule="auto"/>
      </w:pPr>
      <w:r>
        <w:separator/>
      </w:r>
    </w:p>
  </w:footnote>
  <w:footnote w:type="continuationSeparator" w:id="0">
    <w:p w14:paraId="14A31344" w14:textId="77777777" w:rsidR="003B07BE" w:rsidRDefault="003B07BE" w:rsidP="00DE2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A94A" w14:textId="02BDB51C" w:rsidR="0094359D" w:rsidRDefault="0094359D" w:rsidP="0094359D">
    <w:pPr>
      <w:pStyle w:val="Header"/>
      <w:jc w:val="center"/>
    </w:pPr>
    <w:r>
      <w:rPr>
        <w:noProof/>
      </w:rPr>
      <w:drawing>
        <wp:inline distT="0" distB="0" distL="0" distR="0" wp14:anchorId="42D9A0A7" wp14:editId="631F6861">
          <wp:extent cx="5731510" cy="15678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567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C11"/>
    <w:multiLevelType w:val="hybridMultilevel"/>
    <w:tmpl w:val="FF80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1294"/>
    <w:multiLevelType w:val="multilevel"/>
    <w:tmpl w:val="F148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B3162"/>
    <w:multiLevelType w:val="hybridMultilevel"/>
    <w:tmpl w:val="B4722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046A3"/>
    <w:multiLevelType w:val="hybridMultilevel"/>
    <w:tmpl w:val="2B84D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C27BB"/>
    <w:multiLevelType w:val="hybridMultilevel"/>
    <w:tmpl w:val="FC6C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C42BE"/>
    <w:multiLevelType w:val="hybridMultilevel"/>
    <w:tmpl w:val="CEA082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4CC0751"/>
    <w:multiLevelType w:val="hybridMultilevel"/>
    <w:tmpl w:val="B35C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84A96"/>
    <w:multiLevelType w:val="hybridMultilevel"/>
    <w:tmpl w:val="1C206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3638DC"/>
    <w:multiLevelType w:val="hybridMultilevel"/>
    <w:tmpl w:val="07B2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A7AFD"/>
    <w:multiLevelType w:val="hybridMultilevel"/>
    <w:tmpl w:val="5F06D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D02"/>
    <w:multiLevelType w:val="multilevel"/>
    <w:tmpl w:val="22A6B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87126"/>
    <w:multiLevelType w:val="hybridMultilevel"/>
    <w:tmpl w:val="C022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B7181"/>
    <w:multiLevelType w:val="hybridMultilevel"/>
    <w:tmpl w:val="50E4B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80AF3"/>
    <w:multiLevelType w:val="hybridMultilevel"/>
    <w:tmpl w:val="5898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5502E"/>
    <w:multiLevelType w:val="hybridMultilevel"/>
    <w:tmpl w:val="7730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336FC"/>
    <w:multiLevelType w:val="hybridMultilevel"/>
    <w:tmpl w:val="458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D0305"/>
    <w:multiLevelType w:val="hybridMultilevel"/>
    <w:tmpl w:val="F78682A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31BB169A"/>
    <w:multiLevelType w:val="hybridMultilevel"/>
    <w:tmpl w:val="6200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36583"/>
    <w:multiLevelType w:val="hybridMultilevel"/>
    <w:tmpl w:val="44A4B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C001B1"/>
    <w:multiLevelType w:val="hybridMultilevel"/>
    <w:tmpl w:val="3BC42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C6D44"/>
    <w:multiLevelType w:val="hybridMultilevel"/>
    <w:tmpl w:val="B838D4A0"/>
    <w:lvl w:ilvl="0" w:tplc="08090019">
      <w:start w:val="1"/>
      <w:numFmt w:val="lowerLetter"/>
      <w:lvlText w:val="%1."/>
      <w:lvlJc w:val="left"/>
      <w:pPr>
        <w:ind w:left="720" w:hanging="360"/>
      </w:pPr>
      <w:rPr>
        <w:rFonts w:hint="default"/>
      </w:rPr>
    </w:lvl>
    <w:lvl w:ilvl="1" w:tplc="89A61D3C">
      <w:start w:val="1"/>
      <w:numFmt w:val="lowerRoman"/>
      <w:lvlText w:val="%2."/>
      <w:lvlJc w:val="left"/>
      <w:pPr>
        <w:ind w:left="1440" w:hanging="360"/>
      </w:pPr>
      <w:rPr>
        <w:rFonts w:asciiTheme="minorHAnsi" w:eastAsia="Times New Roman"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035E72"/>
    <w:multiLevelType w:val="hybridMultilevel"/>
    <w:tmpl w:val="AC40C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14EED"/>
    <w:multiLevelType w:val="hybridMultilevel"/>
    <w:tmpl w:val="09E86380"/>
    <w:lvl w:ilvl="0" w:tplc="9D22A82E">
      <w:start w:val="8"/>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D0E9C"/>
    <w:multiLevelType w:val="hybridMultilevel"/>
    <w:tmpl w:val="65B097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C37DE"/>
    <w:multiLevelType w:val="hybridMultilevel"/>
    <w:tmpl w:val="4022C59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7890D08C">
      <w:numFmt w:val="bullet"/>
      <w:lvlText w:val="•"/>
      <w:lvlJc w:val="left"/>
      <w:pPr>
        <w:ind w:left="2700" w:hanging="72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C5753A"/>
    <w:multiLevelType w:val="hybridMultilevel"/>
    <w:tmpl w:val="E2767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53D99"/>
    <w:multiLevelType w:val="hybridMultilevel"/>
    <w:tmpl w:val="CBE6CFC6"/>
    <w:lvl w:ilvl="0" w:tplc="62A48378">
      <w:start w:val="1"/>
      <w:numFmt w:val="decimal"/>
      <w:lvlText w:val="%1."/>
      <w:lvlJc w:val="left"/>
      <w:pPr>
        <w:ind w:left="785"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B66843"/>
    <w:multiLevelType w:val="hybridMultilevel"/>
    <w:tmpl w:val="931876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3767F95"/>
    <w:multiLevelType w:val="hybridMultilevel"/>
    <w:tmpl w:val="B316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91043"/>
    <w:multiLevelType w:val="hybridMultilevel"/>
    <w:tmpl w:val="0E2A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0137B"/>
    <w:multiLevelType w:val="hybridMultilevel"/>
    <w:tmpl w:val="F2CC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37D36"/>
    <w:multiLevelType w:val="hybridMultilevel"/>
    <w:tmpl w:val="340C3E0A"/>
    <w:lvl w:ilvl="0" w:tplc="08090019">
      <w:start w:val="1"/>
      <w:numFmt w:val="lowerLetter"/>
      <w:lvlText w:val="%1."/>
      <w:lvlJc w:val="left"/>
      <w:pPr>
        <w:ind w:left="720" w:hanging="360"/>
      </w:pPr>
      <w:rPr>
        <w:rFonts w:hint="default"/>
      </w:rPr>
    </w:lvl>
    <w:lvl w:ilvl="1" w:tplc="4F0A871E">
      <w:start w:val="1"/>
      <w:numFmt w:val="lowerRoman"/>
      <w:lvlText w:val="%2."/>
      <w:lvlJc w:val="left"/>
      <w:pPr>
        <w:ind w:left="1440" w:hanging="360"/>
      </w:pPr>
      <w:rPr>
        <w:rFonts w:asciiTheme="minorHAnsi" w:eastAsia="Times New Roman"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C92CFC"/>
    <w:multiLevelType w:val="hybridMultilevel"/>
    <w:tmpl w:val="AA7CE9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77252ACD"/>
    <w:multiLevelType w:val="hybridMultilevel"/>
    <w:tmpl w:val="7DD606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79979E3"/>
    <w:multiLevelType w:val="hybridMultilevel"/>
    <w:tmpl w:val="9864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BB0D38"/>
    <w:multiLevelType w:val="hybridMultilevel"/>
    <w:tmpl w:val="7DF2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20"/>
  </w:num>
  <w:num w:numId="4">
    <w:abstractNumId w:val="19"/>
  </w:num>
  <w:num w:numId="5">
    <w:abstractNumId w:val="8"/>
  </w:num>
  <w:num w:numId="6">
    <w:abstractNumId w:val="12"/>
  </w:num>
  <w:num w:numId="7">
    <w:abstractNumId w:val="15"/>
  </w:num>
  <w:num w:numId="8">
    <w:abstractNumId w:val="21"/>
  </w:num>
  <w:num w:numId="9">
    <w:abstractNumId w:val="27"/>
  </w:num>
  <w:num w:numId="10">
    <w:abstractNumId w:val="2"/>
  </w:num>
  <w:num w:numId="11">
    <w:abstractNumId w:val="3"/>
  </w:num>
  <w:num w:numId="12">
    <w:abstractNumId w:val="34"/>
  </w:num>
  <w:num w:numId="13">
    <w:abstractNumId w:val="30"/>
  </w:num>
  <w:num w:numId="14">
    <w:abstractNumId w:val="7"/>
  </w:num>
  <w:num w:numId="15">
    <w:abstractNumId w:val="16"/>
  </w:num>
  <w:num w:numId="16">
    <w:abstractNumId w:val="0"/>
  </w:num>
  <w:num w:numId="17">
    <w:abstractNumId w:val="22"/>
  </w:num>
  <w:num w:numId="18">
    <w:abstractNumId w:val="13"/>
  </w:num>
  <w:num w:numId="19">
    <w:abstractNumId w:val="6"/>
  </w:num>
  <w:num w:numId="20">
    <w:abstractNumId w:val="1"/>
  </w:num>
  <w:num w:numId="21">
    <w:abstractNumId w:val="10"/>
  </w:num>
  <w:num w:numId="22">
    <w:abstractNumId w:val="9"/>
  </w:num>
  <w:num w:numId="23">
    <w:abstractNumId w:val="24"/>
  </w:num>
  <w:num w:numId="24">
    <w:abstractNumId w:val="23"/>
  </w:num>
  <w:num w:numId="25">
    <w:abstractNumId w:val="29"/>
  </w:num>
  <w:num w:numId="26">
    <w:abstractNumId w:val="14"/>
  </w:num>
  <w:num w:numId="27">
    <w:abstractNumId w:val="25"/>
  </w:num>
  <w:num w:numId="28">
    <w:abstractNumId w:val="26"/>
  </w:num>
  <w:num w:numId="29">
    <w:abstractNumId w:val="35"/>
  </w:num>
  <w:num w:numId="30">
    <w:abstractNumId w:val="28"/>
  </w:num>
  <w:num w:numId="31">
    <w:abstractNumId w:val="18"/>
  </w:num>
  <w:num w:numId="32">
    <w:abstractNumId w:val="5"/>
  </w:num>
  <w:num w:numId="33">
    <w:abstractNumId w:val="32"/>
  </w:num>
  <w:num w:numId="34">
    <w:abstractNumId w:val="11"/>
  </w:num>
  <w:num w:numId="35">
    <w:abstractNumId w:val="1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93"/>
    <w:rsid w:val="000014C2"/>
    <w:rsid w:val="0000430C"/>
    <w:rsid w:val="00023291"/>
    <w:rsid w:val="000B6C6A"/>
    <w:rsid w:val="0015660D"/>
    <w:rsid w:val="001D5AD8"/>
    <w:rsid w:val="00217167"/>
    <w:rsid w:val="0023501D"/>
    <w:rsid w:val="002508F3"/>
    <w:rsid w:val="002A00D3"/>
    <w:rsid w:val="002C2452"/>
    <w:rsid w:val="002F3249"/>
    <w:rsid w:val="002F79CA"/>
    <w:rsid w:val="00331BE1"/>
    <w:rsid w:val="003562F6"/>
    <w:rsid w:val="00377A41"/>
    <w:rsid w:val="00386842"/>
    <w:rsid w:val="00386936"/>
    <w:rsid w:val="003937D6"/>
    <w:rsid w:val="0039636A"/>
    <w:rsid w:val="00396CB0"/>
    <w:rsid w:val="003B07BE"/>
    <w:rsid w:val="003F4DE6"/>
    <w:rsid w:val="00455DCD"/>
    <w:rsid w:val="00481684"/>
    <w:rsid w:val="00484041"/>
    <w:rsid w:val="004A35E3"/>
    <w:rsid w:val="004C575F"/>
    <w:rsid w:val="004D2387"/>
    <w:rsid w:val="004F7204"/>
    <w:rsid w:val="005077FA"/>
    <w:rsid w:val="00520193"/>
    <w:rsid w:val="00525E81"/>
    <w:rsid w:val="00546FA5"/>
    <w:rsid w:val="00561DF0"/>
    <w:rsid w:val="005B2310"/>
    <w:rsid w:val="005C62EF"/>
    <w:rsid w:val="005E652A"/>
    <w:rsid w:val="00630F69"/>
    <w:rsid w:val="00675A88"/>
    <w:rsid w:val="006A0CC6"/>
    <w:rsid w:val="006C5CE7"/>
    <w:rsid w:val="006E0B1B"/>
    <w:rsid w:val="00730DAC"/>
    <w:rsid w:val="00765F0D"/>
    <w:rsid w:val="00770112"/>
    <w:rsid w:val="00830417"/>
    <w:rsid w:val="008412FE"/>
    <w:rsid w:val="00841782"/>
    <w:rsid w:val="00846950"/>
    <w:rsid w:val="00855D8B"/>
    <w:rsid w:val="008B1FBC"/>
    <w:rsid w:val="008F0C28"/>
    <w:rsid w:val="008F148D"/>
    <w:rsid w:val="008F7B05"/>
    <w:rsid w:val="00920382"/>
    <w:rsid w:val="009236E8"/>
    <w:rsid w:val="0094359D"/>
    <w:rsid w:val="0097443F"/>
    <w:rsid w:val="009A1FE7"/>
    <w:rsid w:val="009B7E5F"/>
    <w:rsid w:val="009E2727"/>
    <w:rsid w:val="00A3260F"/>
    <w:rsid w:val="00A53A0D"/>
    <w:rsid w:val="00A814D2"/>
    <w:rsid w:val="00A84C8B"/>
    <w:rsid w:val="00AC4215"/>
    <w:rsid w:val="00AC4823"/>
    <w:rsid w:val="00AF69BD"/>
    <w:rsid w:val="00B21C8D"/>
    <w:rsid w:val="00B53C13"/>
    <w:rsid w:val="00B551C5"/>
    <w:rsid w:val="00B85728"/>
    <w:rsid w:val="00B86A7A"/>
    <w:rsid w:val="00BC1D60"/>
    <w:rsid w:val="00C13CAD"/>
    <w:rsid w:val="00C34824"/>
    <w:rsid w:val="00C373B8"/>
    <w:rsid w:val="00C44350"/>
    <w:rsid w:val="00C50E8F"/>
    <w:rsid w:val="00C54578"/>
    <w:rsid w:val="00C75793"/>
    <w:rsid w:val="00D1337B"/>
    <w:rsid w:val="00D30862"/>
    <w:rsid w:val="00D5775F"/>
    <w:rsid w:val="00D80731"/>
    <w:rsid w:val="00DA46BC"/>
    <w:rsid w:val="00DD0E06"/>
    <w:rsid w:val="00DD5D7D"/>
    <w:rsid w:val="00DE25B4"/>
    <w:rsid w:val="00DE6F9E"/>
    <w:rsid w:val="00E03054"/>
    <w:rsid w:val="00E11A4C"/>
    <w:rsid w:val="00E138A8"/>
    <w:rsid w:val="00E14058"/>
    <w:rsid w:val="00E66E35"/>
    <w:rsid w:val="00E76081"/>
    <w:rsid w:val="00E77105"/>
    <w:rsid w:val="00EA1614"/>
    <w:rsid w:val="00EA43DB"/>
    <w:rsid w:val="00ED268E"/>
    <w:rsid w:val="00ED76A3"/>
    <w:rsid w:val="00EE5FA6"/>
    <w:rsid w:val="00F0432E"/>
    <w:rsid w:val="00F140E4"/>
    <w:rsid w:val="00F403AE"/>
    <w:rsid w:val="00F77663"/>
    <w:rsid w:val="00F83C0E"/>
    <w:rsid w:val="00FF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593BD5"/>
  <w15:chartTrackingRefBased/>
  <w15:docId w15:val="{C6D54462-ED73-4047-B5EF-82984CD2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1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5B4"/>
  </w:style>
  <w:style w:type="paragraph" w:styleId="Footer">
    <w:name w:val="footer"/>
    <w:basedOn w:val="Normal"/>
    <w:link w:val="FooterChar"/>
    <w:uiPriority w:val="99"/>
    <w:unhideWhenUsed/>
    <w:rsid w:val="00DE2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5B4"/>
  </w:style>
  <w:style w:type="paragraph" w:customStyle="1" w:styleId="Body">
    <w:name w:val="Body"/>
    <w:basedOn w:val="Normal"/>
    <w:link w:val="BodyChar1"/>
    <w:rsid w:val="00846950"/>
    <w:pPr>
      <w:tabs>
        <w:tab w:val="left" w:pos="851"/>
        <w:tab w:val="left" w:pos="1843"/>
        <w:tab w:val="left" w:pos="3119"/>
        <w:tab w:val="left" w:pos="4253"/>
      </w:tabs>
      <w:spacing w:after="240" w:line="312" w:lineRule="auto"/>
    </w:pPr>
    <w:rPr>
      <w:rFonts w:ascii="Arial" w:eastAsia="Times New Roman" w:hAnsi="Arial" w:cs="Times New Roman"/>
      <w:sz w:val="24"/>
      <w:szCs w:val="20"/>
      <w:lang w:eastAsia="en-GB"/>
    </w:rPr>
  </w:style>
  <w:style w:type="character" w:customStyle="1" w:styleId="BodyChar1">
    <w:name w:val="Body Char1"/>
    <w:link w:val="Body"/>
    <w:locked/>
    <w:rsid w:val="00846950"/>
    <w:rPr>
      <w:rFonts w:ascii="Arial" w:eastAsia="Times New Roman" w:hAnsi="Arial" w:cs="Times New Roman"/>
      <w:sz w:val="24"/>
      <w:szCs w:val="20"/>
      <w:lang w:eastAsia="en-GB"/>
    </w:rPr>
  </w:style>
  <w:style w:type="character" w:styleId="PageNumber">
    <w:name w:val="page number"/>
    <w:basedOn w:val="DefaultParagraphFont"/>
    <w:rsid w:val="00E66E35"/>
  </w:style>
  <w:style w:type="paragraph" w:styleId="CommentText">
    <w:name w:val="annotation text"/>
    <w:basedOn w:val="Normal"/>
    <w:link w:val="CommentTextChar"/>
    <w:uiPriority w:val="99"/>
    <w:unhideWhenUsed/>
    <w:rsid w:val="00830417"/>
    <w:pPr>
      <w:spacing w:line="240" w:lineRule="auto"/>
    </w:pPr>
    <w:rPr>
      <w:sz w:val="20"/>
      <w:szCs w:val="20"/>
    </w:rPr>
  </w:style>
  <w:style w:type="character" w:customStyle="1" w:styleId="CommentTextChar">
    <w:name w:val="Comment Text Char"/>
    <w:basedOn w:val="DefaultParagraphFont"/>
    <w:link w:val="CommentText"/>
    <w:uiPriority w:val="99"/>
    <w:rsid w:val="00830417"/>
    <w:rPr>
      <w:sz w:val="20"/>
      <w:szCs w:val="20"/>
    </w:rPr>
  </w:style>
  <w:style w:type="character" w:styleId="CommentReference">
    <w:name w:val="annotation reference"/>
    <w:basedOn w:val="DefaultParagraphFont"/>
    <w:unhideWhenUsed/>
    <w:rsid w:val="00830417"/>
    <w:rPr>
      <w:sz w:val="18"/>
      <w:szCs w:val="18"/>
    </w:rPr>
  </w:style>
  <w:style w:type="paragraph" w:styleId="BalloonText">
    <w:name w:val="Balloon Text"/>
    <w:basedOn w:val="Normal"/>
    <w:link w:val="BalloonTextChar"/>
    <w:uiPriority w:val="99"/>
    <w:semiHidden/>
    <w:unhideWhenUsed/>
    <w:rsid w:val="00830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417"/>
    <w:rPr>
      <w:rFonts w:ascii="Segoe UI" w:hAnsi="Segoe UI" w:cs="Segoe UI"/>
      <w:sz w:val="18"/>
      <w:szCs w:val="18"/>
    </w:rPr>
  </w:style>
  <w:style w:type="paragraph" w:styleId="ListParagraph">
    <w:name w:val="List Paragraph"/>
    <w:aliases w:val="F5 List Paragraph,List Paragraph1,List Paragraph11,Numbered Para 1,Dot pt,No Spacing1,List Paragraph Char Char Char,Indicator Text,Bullet 1,Bullet Points,MAIN CONTENT,List Paragraph12,Colorful List - Accent 11,Normal numbered,OBC Bullet"/>
    <w:basedOn w:val="Normal"/>
    <w:link w:val="ListParagraphChar"/>
    <w:uiPriority w:val="34"/>
    <w:qFormat/>
    <w:rsid w:val="00830417"/>
    <w:pPr>
      <w:ind w:left="720"/>
      <w:contextualSpacing/>
    </w:pPr>
  </w:style>
  <w:style w:type="paragraph" w:styleId="CommentSubject">
    <w:name w:val="annotation subject"/>
    <w:basedOn w:val="CommentText"/>
    <w:next w:val="CommentText"/>
    <w:link w:val="CommentSubjectChar"/>
    <w:uiPriority w:val="99"/>
    <w:semiHidden/>
    <w:unhideWhenUsed/>
    <w:rsid w:val="00F77663"/>
    <w:rPr>
      <w:b/>
      <w:bCs/>
    </w:rPr>
  </w:style>
  <w:style w:type="character" w:customStyle="1" w:styleId="CommentSubjectChar">
    <w:name w:val="Comment Subject Char"/>
    <w:basedOn w:val="CommentTextChar"/>
    <w:link w:val="CommentSubject"/>
    <w:uiPriority w:val="99"/>
    <w:semiHidden/>
    <w:rsid w:val="00F77663"/>
    <w:rPr>
      <w:b/>
      <w:bCs/>
      <w:sz w:val="20"/>
      <w:szCs w:val="20"/>
    </w:rPr>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1 Char,Bullet Points Char,MAIN CONTENT Char"/>
    <w:link w:val="ListParagraph"/>
    <w:uiPriority w:val="34"/>
    <w:qFormat/>
    <w:locked/>
    <w:rsid w:val="00BC1D60"/>
  </w:style>
  <w:style w:type="paragraph" w:styleId="NoSpacing">
    <w:name w:val="No Spacing"/>
    <w:uiPriority w:val="1"/>
    <w:qFormat/>
    <w:rsid w:val="00BC1D60"/>
    <w:pPr>
      <w:spacing w:after="0" w:line="240" w:lineRule="auto"/>
    </w:pPr>
    <w:rPr>
      <w:rFonts w:ascii="Arial" w:hAnsi="Arial"/>
    </w:rPr>
  </w:style>
  <w:style w:type="character" w:styleId="Hyperlink">
    <w:name w:val="Hyperlink"/>
    <w:basedOn w:val="DefaultParagraphFont"/>
    <w:uiPriority w:val="99"/>
    <w:unhideWhenUsed/>
    <w:rsid w:val="00BC1D60"/>
    <w:rPr>
      <w:color w:val="0563C1" w:themeColor="hyperlink"/>
      <w:u w:val="single"/>
    </w:rPr>
  </w:style>
  <w:style w:type="paragraph" w:styleId="NormalWeb">
    <w:name w:val="Normal (Web)"/>
    <w:basedOn w:val="Normal"/>
    <w:uiPriority w:val="99"/>
    <w:semiHidden/>
    <w:unhideWhenUsed/>
    <w:rsid w:val="00BC1D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fuvd">
    <w:name w:val="ilfuvd"/>
    <w:rsid w:val="00ED268E"/>
  </w:style>
  <w:style w:type="table" w:styleId="TableGrid">
    <w:name w:val="Table Grid"/>
    <w:basedOn w:val="TableNormal"/>
    <w:uiPriority w:val="59"/>
    <w:rsid w:val="00EA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77FA"/>
    <w:pPr>
      <w:autoSpaceDE w:val="0"/>
      <w:autoSpaceDN w:val="0"/>
      <w:adjustRightInd w:val="0"/>
      <w:spacing w:after="0" w:line="240" w:lineRule="auto"/>
    </w:pPr>
    <w:rPr>
      <w:rFonts w:ascii="Arial" w:hAnsi="Arial" w:cs="Arial"/>
      <w:color w:val="000000"/>
      <w:sz w:val="24"/>
      <w:szCs w:val="24"/>
    </w:rPr>
  </w:style>
  <w:style w:type="character" w:customStyle="1" w:styleId="st">
    <w:name w:val="st"/>
    <w:rsid w:val="0050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3749">
      <w:bodyDiv w:val="1"/>
      <w:marLeft w:val="0"/>
      <w:marRight w:val="0"/>
      <w:marTop w:val="0"/>
      <w:marBottom w:val="0"/>
      <w:divBdr>
        <w:top w:val="none" w:sz="0" w:space="0" w:color="auto"/>
        <w:left w:val="none" w:sz="0" w:space="0" w:color="auto"/>
        <w:bottom w:val="none" w:sz="0" w:space="0" w:color="auto"/>
        <w:right w:val="none" w:sz="0" w:space="0" w:color="auto"/>
      </w:divBdr>
    </w:div>
    <w:div w:id="539124266">
      <w:bodyDiv w:val="1"/>
      <w:marLeft w:val="0"/>
      <w:marRight w:val="0"/>
      <w:marTop w:val="0"/>
      <w:marBottom w:val="0"/>
      <w:divBdr>
        <w:top w:val="none" w:sz="0" w:space="0" w:color="auto"/>
        <w:left w:val="none" w:sz="0" w:space="0" w:color="auto"/>
        <w:bottom w:val="none" w:sz="0" w:space="0" w:color="auto"/>
        <w:right w:val="none" w:sz="0" w:space="0" w:color="auto"/>
      </w:divBdr>
    </w:div>
    <w:div w:id="1095056468">
      <w:bodyDiv w:val="1"/>
      <w:marLeft w:val="0"/>
      <w:marRight w:val="0"/>
      <w:marTop w:val="0"/>
      <w:marBottom w:val="0"/>
      <w:divBdr>
        <w:top w:val="none" w:sz="0" w:space="0" w:color="auto"/>
        <w:left w:val="none" w:sz="0" w:space="0" w:color="auto"/>
        <w:bottom w:val="none" w:sz="0" w:space="0" w:color="auto"/>
        <w:right w:val="none" w:sz="0" w:space="0" w:color="auto"/>
      </w:divBdr>
    </w:div>
    <w:div w:id="1903129481">
      <w:bodyDiv w:val="1"/>
      <w:marLeft w:val="0"/>
      <w:marRight w:val="0"/>
      <w:marTop w:val="0"/>
      <w:marBottom w:val="0"/>
      <w:divBdr>
        <w:top w:val="none" w:sz="0" w:space="0" w:color="auto"/>
        <w:left w:val="none" w:sz="0" w:space="0" w:color="auto"/>
        <w:bottom w:val="none" w:sz="0" w:space="0" w:color="auto"/>
        <w:right w:val="none" w:sz="0" w:space="0" w:color="auto"/>
      </w:divBdr>
    </w:div>
    <w:div w:id="21158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48A506DD109B4A91D94EA559CCCB39" ma:contentTypeVersion="12" ma:contentTypeDescription="Create a new document." ma:contentTypeScope="" ma:versionID="dc07d747e6a66844b5969fac1489fcd8">
  <xsd:schema xmlns:xsd="http://www.w3.org/2001/XMLSchema" xmlns:xs="http://www.w3.org/2001/XMLSchema" xmlns:p="http://schemas.microsoft.com/office/2006/metadata/properties" xmlns:ns2="6b2b2b41-9414-4c19-a51a-c1e28c16fd97" xmlns:ns3="a4a442be-9a4a-40f5-98b8-6fd4b8666e59" targetNamespace="http://schemas.microsoft.com/office/2006/metadata/properties" ma:root="true" ma:fieldsID="21e21feff79251af159685de69860544" ns2:_="" ns3:_="">
    <xsd:import namespace="6b2b2b41-9414-4c19-a51a-c1e28c16fd97"/>
    <xsd:import namespace="a4a442be-9a4a-40f5-98b8-6fd4b8666e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b2b41-9414-4c19-a51a-c1e28c16f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442be-9a4a-40f5-98b8-6fd4b8666e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B4E90-4E7D-4B7E-A555-8313F8584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b2b41-9414-4c19-a51a-c1e28c16fd97"/>
    <ds:schemaRef ds:uri="a4a442be-9a4a-40f5-98b8-6fd4b8666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2EEED-1218-4239-A46B-ACE70C8C67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FECF6B-9300-4371-BD4F-6076F09FA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Julie</dc:creator>
  <cp:keywords/>
  <dc:description/>
  <cp:lastModifiedBy>Jackie Noteyoung</cp:lastModifiedBy>
  <cp:revision>10</cp:revision>
  <dcterms:created xsi:type="dcterms:W3CDTF">2021-04-06T08:58:00Z</dcterms:created>
  <dcterms:modified xsi:type="dcterms:W3CDTF">2021-05-17T12:06:00Z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0x010100D148A506DD109B4A91D94EA559CCCB39</vt:lpwstr>
  </property>
  <property fmtid="{D5CDD505-2E9C-101B-9397-08002B2CF9AE}" pid="3" name="Order">
    <vt:r8>17540400</vt:r8>
  </property>
</Properties>
</file>