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2E" w:rsidRPr="006E5F5C" w:rsidRDefault="004D654F" w:rsidP="00447A5D">
      <w:pPr>
        <w:jc w:val="both"/>
        <w:rPr>
          <w:b/>
          <w:sz w:val="28"/>
          <w:szCs w:val="28"/>
          <w:u w:val="single"/>
        </w:rPr>
      </w:pPr>
      <w:r w:rsidRPr="006E5F5C">
        <w:rPr>
          <w:b/>
          <w:sz w:val="28"/>
          <w:szCs w:val="28"/>
          <w:u w:val="single"/>
        </w:rPr>
        <w:t xml:space="preserve">TC01152 </w:t>
      </w:r>
      <w:r w:rsidR="000B02AB" w:rsidRPr="006E5F5C">
        <w:rPr>
          <w:b/>
          <w:sz w:val="28"/>
          <w:szCs w:val="28"/>
          <w:u w:val="single"/>
        </w:rPr>
        <w:t>– Building Maintenance Term Contract – Harwich International Port</w:t>
      </w:r>
    </w:p>
    <w:p w:rsidR="006E5F5C" w:rsidRPr="006E5F5C" w:rsidRDefault="006E5F5C" w:rsidP="00447A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SCOPE OF WORKS</w:t>
      </w:r>
    </w:p>
    <w:p w:rsidR="000B02AB" w:rsidRPr="003E3A2A" w:rsidRDefault="000B02AB" w:rsidP="00447A5D">
      <w:pPr>
        <w:jc w:val="both"/>
        <w:rPr>
          <w:sz w:val="24"/>
          <w:szCs w:val="24"/>
        </w:rPr>
      </w:pPr>
      <w:r w:rsidRPr="003E3A2A">
        <w:rPr>
          <w:sz w:val="24"/>
          <w:szCs w:val="24"/>
        </w:rPr>
        <w:t xml:space="preserve">The Building Maintenance Term Contract comprises a 5-year contract to undertake a comprehensive range of </w:t>
      </w:r>
      <w:r w:rsidR="009903D2">
        <w:rPr>
          <w:sz w:val="24"/>
          <w:szCs w:val="24"/>
        </w:rPr>
        <w:t>general</w:t>
      </w:r>
      <w:r w:rsidRPr="003E3A2A">
        <w:rPr>
          <w:sz w:val="24"/>
          <w:szCs w:val="24"/>
        </w:rPr>
        <w:t xml:space="preserve"> building</w:t>
      </w:r>
      <w:r w:rsidR="009903D2">
        <w:rPr>
          <w:sz w:val="24"/>
          <w:szCs w:val="24"/>
        </w:rPr>
        <w:t xml:space="preserve"> maintenance</w:t>
      </w:r>
      <w:r w:rsidRPr="003E3A2A">
        <w:rPr>
          <w:sz w:val="24"/>
          <w:szCs w:val="24"/>
        </w:rPr>
        <w:t xml:space="preserve"> </w:t>
      </w:r>
      <w:r w:rsidR="009903D2">
        <w:rPr>
          <w:sz w:val="24"/>
          <w:szCs w:val="24"/>
        </w:rPr>
        <w:t xml:space="preserve">and project work to </w:t>
      </w:r>
      <w:r w:rsidR="001855CF">
        <w:rPr>
          <w:sz w:val="24"/>
          <w:szCs w:val="24"/>
        </w:rPr>
        <w:t xml:space="preserve">buildings, </w:t>
      </w:r>
      <w:r w:rsidRPr="003E3A2A">
        <w:rPr>
          <w:sz w:val="24"/>
          <w:szCs w:val="24"/>
        </w:rPr>
        <w:t>infrastructure</w:t>
      </w:r>
      <w:r w:rsidR="001855CF">
        <w:rPr>
          <w:sz w:val="24"/>
          <w:szCs w:val="24"/>
        </w:rPr>
        <w:t xml:space="preserve"> and equipment</w:t>
      </w:r>
      <w:r w:rsidRPr="003E3A2A">
        <w:rPr>
          <w:sz w:val="24"/>
          <w:szCs w:val="24"/>
        </w:rPr>
        <w:t xml:space="preserve"> at </w:t>
      </w:r>
      <w:r w:rsidR="00100894">
        <w:rPr>
          <w:sz w:val="24"/>
          <w:szCs w:val="24"/>
        </w:rPr>
        <w:t>the</w:t>
      </w:r>
      <w:r w:rsidRPr="003E3A2A">
        <w:rPr>
          <w:sz w:val="24"/>
          <w:szCs w:val="24"/>
        </w:rPr>
        <w:t xml:space="preserve"> </w:t>
      </w:r>
      <w:r w:rsidR="00100894">
        <w:rPr>
          <w:sz w:val="24"/>
          <w:szCs w:val="24"/>
        </w:rPr>
        <w:t>p</w:t>
      </w:r>
      <w:r w:rsidRPr="003E3A2A">
        <w:rPr>
          <w:sz w:val="24"/>
          <w:szCs w:val="24"/>
        </w:rPr>
        <w:t>ort</w:t>
      </w:r>
      <w:r w:rsidR="00100894">
        <w:rPr>
          <w:sz w:val="24"/>
          <w:szCs w:val="24"/>
        </w:rPr>
        <w:t xml:space="preserve"> estate</w:t>
      </w:r>
      <w:r w:rsidRPr="003E3A2A">
        <w:rPr>
          <w:sz w:val="24"/>
          <w:szCs w:val="24"/>
        </w:rPr>
        <w:t>.</w:t>
      </w:r>
    </w:p>
    <w:p w:rsidR="008128B4" w:rsidRPr="003E3A2A" w:rsidRDefault="008128B4" w:rsidP="00447A5D">
      <w:pPr>
        <w:jc w:val="both"/>
        <w:rPr>
          <w:sz w:val="24"/>
          <w:szCs w:val="24"/>
        </w:rPr>
      </w:pPr>
      <w:r w:rsidRPr="003E3A2A">
        <w:rPr>
          <w:sz w:val="24"/>
          <w:szCs w:val="24"/>
        </w:rPr>
        <w:t xml:space="preserve">The </w:t>
      </w:r>
      <w:proofErr w:type="gramStart"/>
      <w:r w:rsidRPr="003E3A2A">
        <w:rPr>
          <w:sz w:val="24"/>
          <w:szCs w:val="24"/>
        </w:rPr>
        <w:t>type</w:t>
      </w:r>
      <w:proofErr w:type="gramEnd"/>
      <w:r w:rsidRPr="003E3A2A">
        <w:rPr>
          <w:sz w:val="24"/>
          <w:szCs w:val="24"/>
        </w:rPr>
        <w:t xml:space="preserve"> of work</w:t>
      </w:r>
      <w:r w:rsidR="000F0500">
        <w:rPr>
          <w:sz w:val="24"/>
          <w:szCs w:val="24"/>
        </w:rPr>
        <w:t>s</w:t>
      </w:r>
      <w:r w:rsidRPr="003E3A2A">
        <w:rPr>
          <w:sz w:val="24"/>
          <w:szCs w:val="24"/>
        </w:rPr>
        <w:t xml:space="preserve"> which will be undertaken </w:t>
      </w:r>
      <w:r w:rsidR="000F0500">
        <w:rPr>
          <w:sz w:val="24"/>
          <w:szCs w:val="24"/>
        </w:rPr>
        <w:t xml:space="preserve">under this contract </w:t>
      </w:r>
      <w:r w:rsidR="00D44250" w:rsidRPr="003E3A2A">
        <w:rPr>
          <w:sz w:val="24"/>
          <w:szCs w:val="24"/>
        </w:rPr>
        <w:t>include</w:t>
      </w:r>
      <w:r w:rsidR="00194523" w:rsidRPr="003E3A2A">
        <w:rPr>
          <w:sz w:val="24"/>
          <w:szCs w:val="24"/>
        </w:rPr>
        <w:t xml:space="preserve">, but </w:t>
      </w:r>
      <w:r w:rsidR="00D44250" w:rsidRPr="003E3A2A">
        <w:rPr>
          <w:sz w:val="24"/>
          <w:szCs w:val="24"/>
        </w:rPr>
        <w:t>are</w:t>
      </w:r>
      <w:r w:rsidR="00194523" w:rsidRPr="003E3A2A">
        <w:rPr>
          <w:sz w:val="24"/>
          <w:szCs w:val="24"/>
        </w:rPr>
        <w:t xml:space="preserve"> not limited to</w:t>
      </w:r>
      <w:r w:rsidR="00100894">
        <w:rPr>
          <w:sz w:val="24"/>
          <w:szCs w:val="24"/>
        </w:rPr>
        <w:t>,</w:t>
      </w:r>
      <w:r w:rsidR="000F0500">
        <w:rPr>
          <w:sz w:val="24"/>
          <w:szCs w:val="24"/>
        </w:rPr>
        <w:t xml:space="preserve"> the following</w:t>
      </w:r>
      <w:r w:rsidRPr="003E3A2A">
        <w:rPr>
          <w:sz w:val="24"/>
          <w:szCs w:val="24"/>
        </w:rPr>
        <w:t>:</w:t>
      </w:r>
    </w:p>
    <w:p w:rsidR="008128B4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Carpentry and Joinery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Painting and Decorating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 xml:space="preserve">Flooring 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Roofing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Plumbing and heating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 xml:space="preserve">Electrical </w:t>
      </w:r>
    </w:p>
    <w:p w:rsidR="00194523" w:rsidRPr="003E3A2A" w:rsidRDefault="000F0500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Glazing</w:t>
      </w:r>
      <w:r w:rsidR="00194523" w:rsidRPr="003E3A2A">
        <w:rPr>
          <w:sz w:val="24"/>
          <w:szCs w:val="24"/>
        </w:rPr>
        <w:t xml:space="preserve"> 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Brickwork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 xml:space="preserve">Gutters, </w:t>
      </w:r>
      <w:r w:rsidR="00D44250" w:rsidRPr="003E3A2A">
        <w:rPr>
          <w:sz w:val="24"/>
          <w:szCs w:val="24"/>
        </w:rPr>
        <w:t>fascia’s</w:t>
      </w:r>
      <w:r w:rsidRPr="003E3A2A">
        <w:rPr>
          <w:sz w:val="24"/>
          <w:szCs w:val="24"/>
        </w:rPr>
        <w:t xml:space="preserve"> and soffits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Plastering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Cladding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Refurbishment</w:t>
      </w:r>
      <w:r w:rsidR="000F0500">
        <w:rPr>
          <w:sz w:val="24"/>
          <w:szCs w:val="24"/>
        </w:rPr>
        <w:t xml:space="preserve"> of offices and facilities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Demolition</w:t>
      </w:r>
      <w:r w:rsidR="000F0500">
        <w:rPr>
          <w:sz w:val="24"/>
          <w:szCs w:val="24"/>
        </w:rPr>
        <w:t xml:space="preserve"> Works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Structural steelwork</w:t>
      </w:r>
    </w:p>
    <w:p w:rsidR="00194523" w:rsidRPr="003E3A2A" w:rsidRDefault="00194523" w:rsidP="00447A5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3A2A">
        <w:rPr>
          <w:sz w:val="24"/>
          <w:szCs w:val="24"/>
        </w:rPr>
        <w:t>General labouring</w:t>
      </w:r>
    </w:p>
    <w:p w:rsidR="00194523" w:rsidRDefault="00194523" w:rsidP="00447A5D">
      <w:pPr>
        <w:pStyle w:val="ListParagraph"/>
        <w:ind w:left="0"/>
        <w:jc w:val="both"/>
      </w:pPr>
    </w:p>
    <w:p w:rsidR="001855CF" w:rsidRPr="006E5F5C" w:rsidRDefault="000F0500" w:rsidP="00447A5D">
      <w:pPr>
        <w:pStyle w:val="ListParagraph"/>
        <w:ind w:left="0"/>
        <w:jc w:val="both"/>
        <w:rPr>
          <w:sz w:val="24"/>
          <w:szCs w:val="24"/>
        </w:rPr>
      </w:pPr>
      <w:r w:rsidRPr="006E5F5C">
        <w:rPr>
          <w:sz w:val="24"/>
          <w:szCs w:val="24"/>
        </w:rPr>
        <w:t xml:space="preserve">It is envisaged that the majority of the works will be undertaken Monday to Friday between 08:30hrs and 17:00hrs, but there may also be a requirement to </w:t>
      </w:r>
      <w:r w:rsidR="00100894" w:rsidRPr="006E5F5C">
        <w:rPr>
          <w:sz w:val="24"/>
          <w:szCs w:val="24"/>
        </w:rPr>
        <w:t>work outside of these hours and at weekends.</w:t>
      </w:r>
    </w:p>
    <w:p w:rsidR="00100894" w:rsidRPr="006E5F5C" w:rsidRDefault="00100894" w:rsidP="00447A5D">
      <w:pPr>
        <w:pStyle w:val="ListParagraph"/>
        <w:ind w:left="0"/>
        <w:jc w:val="both"/>
        <w:rPr>
          <w:sz w:val="24"/>
          <w:szCs w:val="24"/>
        </w:rPr>
      </w:pPr>
    </w:p>
    <w:p w:rsidR="00100894" w:rsidRPr="006E5F5C" w:rsidRDefault="00100894" w:rsidP="00447A5D">
      <w:pPr>
        <w:pStyle w:val="ListParagraph"/>
        <w:ind w:left="0"/>
        <w:jc w:val="both"/>
        <w:rPr>
          <w:sz w:val="24"/>
          <w:szCs w:val="24"/>
        </w:rPr>
      </w:pPr>
      <w:r w:rsidRPr="006E5F5C">
        <w:rPr>
          <w:sz w:val="24"/>
          <w:szCs w:val="24"/>
        </w:rPr>
        <w:t xml:space="preserve">All work shall be undertaken in accordance with all safety legislation and as a minimum to Building regulation standards.  The contractor shall also comply with the Construction (Design &amp; Management) Regulations 2015 </w:t>
      </w:r>
      <w:r w:rsidR="00447A5D" w:rsidRPr="006E5F5C">
        <w:rPr>
          <w:sz w:val="24"/>
          <w:szCs w:val="24"/>
        </w:rPr>
        <w:t>whereby the contractor</w:t>
      </w:r>
      <w:r w:rsidRPr="006E5F5C">
        <w:rPr>
          <w:sz w:val="24"/>
          <w:szCs w:val="24"/>
        </w:rPr>
        <w:t xml:space="preserve"> shall be appointed as Principal Contractor.</w:t>
      </w:r>
    </w:p>
    <w:p w:rsidR="00100894" w:rsidRPr="006E5F5C" w:rsidRDefault="00100894" w:rsidP="00447A5D">
      <w:pPr>
        <w:pStyle w:val="ListParagraph"/>
        <w:ind w:left="0"/>
        <w:jc w:val="both"/>
        <w:rPr>
          <w:sz w:val="24"/>
          <w:szCs w:val="24"/>
        </w:rPr>
      </w:pPr>
    </w:p>
    <w:p w:rsidR="00100894" w:rsidRPr="006E5F5C" w:rsidRDefault="00447A5D" w:rsidP="00447A5D">
      <w:pPr>
        <w:pStyle w:val="ListParagraph"/>
        <w:ind w:left="0"/>
        <w:jc w:val="both"/>
        <w:rPr>
          <w:sz w:val="24"/>
          <w:szCs w:val="24"/>
        </w:rPr>
      </w:pPr>
      <w:r w:rsidRPr="006E5F5C">
        <w:rPr>
          <w:sz w:val="24"/>
          <w:szCs w:val="24"/>
        </w:rPr>
        <w:t>An office and workshop facility may be provided on the port estate for use by the contractor.</w:t>
      </w:r>
    </w:p>
    <w:p w:rsidR="00447A5D" w:rsidRPr="006E5F5C" w:rsidRDefault="00447A5D" w:rsidP="00447A5D">
      <w:pPr>
        <w:pStyle w:val="ListParagraph"/>
        <w:ind w:left="0"/>
        <w:jc w:val="both"/>
        <w:rPr>
          <w:sz w:val="24"/>
          <w:szCs w:val="24"/>
        </w:rPr>
      </w:pPr>
    </w:p>
    <w:p w:rsidR="00447A5D" w:rsidRDefault="00447A5D" w:rsidP="00447A5D">
      <w:pPr>
        <w:pStyle w:val="ListParagraph"/>
        <w:ind w:left="0"/>
        <w:jc w:val="both"/>
        <w:rPr>
          <w:sz w:val="24"/>
          <w:szCs w:val="24"/>
        </w:rPr>
      </w:pPr>
      <w:r w:rsidRPr="006E5F5C">
        <w:rPr>
          <w:sz w:val="24"/>
          <w:szCs w:val="24"/>
        </w:rPr>
        <w:t>The Transfer of Undertakings Protection of Employment Regulations (TUPE) may apply to this contract and the details will be confirmed within the tender documentation.</w:t>
      </w:r>
    </w:p>
    <w:p w:rsidR="006E5F5C" w:rsidRPr="006E5F5C" w:rsidRDefault="006E5F5C" w:rsidP="00447A5D">
      <w:pPr>
        <w:pStyle w:val="ListParagraph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447A5D" w:rsidRPr="006E5F5C" w:rsidRDefault="00447A5D" w:rsidP="00447A5D">
      <w:pPr>
        <w:pStyle w:val="ListParagraph"/>
        <w:ind w:left="0"/>
        <w:jc w:val="both"/>
        <w:rPr>
          <w:sz w:val="24"/>
          <w:szCs w:val="24"/>
        </w:rPr>
      </w:pPr>
      <w:r w:rsidRPr="006E5F5C">
        <w:rPr>
          <w:sz w:val="24"/>
          <w:szCs w:val="24"/>
        </w:rPr>
        <w:t>Please note that the five highest scoring potential service providers who pass the pre-qualification stage will be invited to tender for this project.</w:t>
      </w:r>
    </w:p>
    <w:sectPr w:rsidR="00447A5D" w:rsidRPr="006E5F5C" w:rsidSect="006E5F5C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5C" w:rsidRDefault="006E5F5C" w:rsidP="006E5F5C">
      <w:pPr>
        <w:spacing w:after="0" w:line="240" w:lineRule="auto"/>
      </w:pPr>
      <w:r>
        <w:separator/>
      </w:r>
    </w:p>
  </w:endnote>
  <w:endnote w:type="continuationSeparator" w:id="0">
    <w:p w:rsidR="006E5F5C" w:rsidRDefault="006E5F5C" w:rsidP="006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5C" w:rsidRDefault="006E5F5C" w:rsidP="006E5F5C">
      <w:pPr>
        <w:spacing w:after="0" w:line="240" w:lineRule="auto"/>
      </w:pPr>
      <w:r>
        <w:separator/>
      </w:r>
    </w:p>
  </w:footnote>
  <w:footnote w:type="continuationSeparator" w:id="0">
    <w:p w:rsidR="006E5F5C" w:rsidRDefault="006E5F5C" w:rsidP="006E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5C" w:rsidRDefault="006E5F5C">
    <w:pPr>
      <w:pStyle w:val="Header"/>
    </w:pPr>
    <w:r>
      <w:rPr>
        <w:noProof/>
        <w:lang w:eastAsia="en-GB"/>
      </w:rPr>
      <w:drawing>
        <wp:inline distT="0" distB="0" distL="0" distR="0" wp14:anchorId="5EFA0F45" wp14:editId="3A28B464">
          <wp:extent cx="3009900" cy="357290"/>
          <wp:effectExtent l="0" t="0" r="0" b="5080"/>
          <wp:docPr id="1" name="Picture 1" descr="C:\Users\farrym\AppData\Local\Microsoft\Windows\Temporary Internet Files\Content.Outlook\M1Y8V9KD\Base8-HIP (3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rym\AppData\Local\Microsoft\Windows\Temporary Internet Files\Content.Outlook\M1Y8V9KD\Base8-HIP (3)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5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4122"/>
    <w:multiLevelType w:val="hybridMultilevel"/>
    <w:tmpl w:val="D3D2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62E51"/>
    <w:multiLevelType w:val="hybridMultilevel"/>
    <w:tmpl w:val="3512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AB"/>
    <w:rsid w:val="000B02AB"/>
    <w:rsid w:val="000F0500"/>
    <w:rsid w:val="00100894"/>
    <w:rsid w:val="001855CF"/>
    <w:rsid w:val="00194523"/>
    <w:rsid w:val="003E3A2A"/>
    <w:rsid w:val="00447A5D"/>
    <w:rsid w:val="004A162E"/>
    <w:rsid w:val="004D654F"/>
    <w:rsid w:val="006E5F5C"/>
    <w:rsid w:val="00800794"/>
    <w:rsid w:val="008128B4"/>
    <w:rsid w:val="009903D2"/>
    <w:rsid w:val="00D4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5C"/>
  </w:style>
  <w:style w:type="paragraph" w:styleId="Footer">
    <w:name w:val="footer"/>
    <w:basedOn w:val="Normal"/>
    <w:link w:val="FooterChar"/>
    <w:uiPriority w:val="99"/>
    <w:unhideWhenUsed/>
    <w:rsid w:val="006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5C"/>
  </w:style>
  <w:style w:type="paragraph" w:styleId="BalloonText">
    <w:name w:val="Balloon Text"/>
    <w:basedOn w:val="Normal"/>
    <w:link w:val="BalloonTextChar"/>
    <w:uiPriority w:val="99"/>
    <w:semiHidden/>
    <w:unhideWhenUsed/>
    <w:rsid w:val="006E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5C"/>
  </w:style>
  <w:style w:type="paragraph" w:styleId="Footer">
    <w:name w:val="footer"/>
    <w:basedOn w:val="Normal"/>
    <w:link w:val="FooterChar"/>
    <w:uiPriority w:val="99"/>
    <w:unhideWhenUsed/>
    <w:rsid w:val="006E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5C"/>
  </w:style>
  <w:style w:type="paragraph" w:styleId="BalloonText">
    <w:name w:val="Balloon Text"/>
    <w:basedOn w:val="Normal"/>
    <w:link w:val="BalloonTextChar"/>
    <w:uiPriority w:val="99"/>
    <w:semiHidden/>
    <w:unhideWhenUsed/>
    <w:rsid w:val="006E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Felixstowe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Arden, Shayne</dc:creator>
  <cp:lastModifiedBy>Feaviour, Linda</cp:lastModifiedBy>
  <cp:revision>5</cp:revision>
  <dcterms:created xsi:type="dcterms:W3CDTF">2021-04-07T10:21:00Z</dcterms:created>
  <dcterms:modified xsi:type="dcterms:W3CDTF">2021-04-30T15:38:00Z</dcterms:modified>
</cp:coreProperties>
</file>