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20183" w14:textId="4FF7AC6D" w:rsidR="002654CA" w:rsidRDefault="002654CA" w:rsidP="002654CA">
      <w:pPr>
        <w:pStyle w:val="Header3"/>
        <w:tabs>
          <w:tab w:val="clear" w:pos="4153"/>
          <w:tab w:val="clear" w:pos="8306"/>
        </w:tabs>
        <w:ind w:left="-900"/>
        <w:jc w:val="left"/>
        <w:rPr>
          <w:rFonts w:ascii="Arial" w:hAnsi="Arial" w:cs="Arial"/>
          <w:b w:val="0"/>
        </w:rPr>
      </w:pPr>
      <w:r>
        <w:rPr>
          <w:rFonts w:ascii="Arial" w:hAnsi="Arial" w:cs="Arial"/>
          <w:bCs/>
          <w:noProof/>
          <w:sz w:val="72"/>
          <w:szCs w:val="72"/>
          <w:lang w:eastAsia="en-GB"/>
        </w:rPr>
        <mc:AlternateContent>
          <mc:Choice Requires="wpg">
            <w:drawing>
              <wp:anchor distT="0" distB="0" distL="0" distR="0" simplePos="0" relativeHeight="251659264" behindDoc="0" locked="0" layoutInCell="1" allowOverlap="1" wp14:anchorId="143DBA13" wp14:editId="1F182307">
                <wp:simplePos x="0" y="0"/>
                <wp:positionH relativeFrom="page">
                  <wp:posOffset>447675</wp:posOffset>
                </wp:positionH>
                <wp:positionV relativeFrom="paragraph">
                  <wp:posOffset>-161925</wp:posOffset>
                </wp:positionV>
                <wp:extent cx="6557010" cy="1666875"/>
                <wp:effectExtent l="0" t="0" r="0" b="952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010" cy="1666875"/>
                          <a:chOff x="521" y="236"/>
                          <a:chExt cx="10967" cy="1885"/>
                        </a:xfrm>
                      </wpg:grpSpPr>
                      <wps:wsp>
                        <wps:cNvPr id="4" name="Freeform 4"/>
                        <wps:cNvSpPr>
                          <a:spLocks/>
                        </wps:cNvSpPr>
                        <wps:spPr bwMode="auto">
                          <a:xfrm>
                            <a:off x="716" y="236"/>
                            <a:ext cx="10772" cy="1411"/>
                          </a:xfrm>
                          <a:custGeom>
                            <a:avLst/>
                            <a:gdLst>
                              <a:gd name="T0" fmla="+- 0 11253 716"/>
                              <a:gd name="T1" fmla="*/ T0 w 10772"/>
                              <a:gd name="T2" fmla="+- 0 236 236"/>
                              <a:gd name="T3" fmla="*/ 236 h 1411"/>
                              <a:gd name="T4" fmla="+- 0 951 716"/>
                              <a:gd name="T5" fmla="*/ T4 w 10772"/>
                              <a:gd name="T6" fmla="+- 0 236 236"/>
                              <a:gd name="T7" fmla="*/ 236 h 1411"/>
                              <a:gd name="T8" fmla="+- 0 877 716"/>
                              <a:gd name="T9" fmla="*/ T8 w 10772"/>
                              <a:gd name="T10" fmla="+- 0 248 236"/>
                              <a:gd name="T11" fmla="*/ 248 h 1411"/>
                              <a:gd name="T12" fmla="+- 0 812 716"/>
                              <a:gd name="T13" fmla="*/ T12 w 10772"/>
                              <a:gd name="T14" fmla="+- 0 281 236"/>
                              <a:gd name="T15" fmla="*/ 281 h 1411"/>
                              <a:gd name="T16" fmla="+- 0 761 716"/>
                              <a:gd name="T17" fmla="*/ T16 w 10772"/>
                              <a:gd name="T18" fmla="+- 0 332 236"/>
                              <a:gd name="T19" fmla="*/ 332 h 1411"/>
                              <a:gd name="T20" fmla="+- 0 728 716"/>
                              <a:gd name="T21" fmla="*/ T20 w 10772"/>
                              <a:gd name="T22" fmla="+- 0 397 236"/>
                              <a:gd name="T23" fmla="*/ 397 h 1411"/>
                              <a:gd name="T24" fmla="+- 0 716 716"/>
                              <a:gd name="T25" fmla="*/ T24 w 10772"/>
                              <a:gd name="T26" fmla="+- 0 471 236"/>
                              <a:gd name="T27" fmla="*/ 471 h 1411"/>
                              <a:gd name="T28" fmla="+- 0 716 716"/>
                              <a:gd name="T29" fmla="*/ T28 w 10772"/>
                              <a:gd name="T30" fmla="+- 0 1412 236"/>
                              <a:gd name="T31" fmla="*/ 1412 h 1411"/>
                              <a:gd name="T32" fmla="+- 0 728 716"/>
                              <a:gd name="T33" fmla="*/ T32 w 10772"/>
                              <a:gd name="T34" fmla="+- 0 1486 236"/>
                              <a:gd name="T35" fmla="*/ 1486 h 1411"/>
                              <a:gd name="T36" fmla="+- 0 761 716"/>
                              <a:gd name="T37" fmla="*/ T36 w 10772"/>
                              <a:gd name="T38" fmla="+- 0 1551 236"/>
                              <a:gd name="T39" fmla="*/ 1551 h 1411"/>
                              <a:gd name="T40" fmla="+- 0 812 716"/>
                              <a:gd name="T41" fmla="*/ T40 w 10772"/>
                              <a:gd name="T42" fmla="+- 0 1602 236"/>
                              <a:gd name="T43" fmla="*/ 1602 h 1411"/>
                              <a:gd name="T44" fmla="+- 0 877 716"/>
                              <a:gd name="T45" fmla="*/ T44 w 10772"/>
                              <a:gd name="T46" fmla="+- 0 1635 236"/>
                              <a:gd name="T47" fmla="*/ 1635 h 1411"/>
                              <a:gd name="T48" fmla="+- 0 951 716"/>
                              <a:gd name="T49" fmla="*/ T48 w 10772"/>
                              <a:gd name="T50" fmla="+- 0 1647 236"/>
                              <a:gd name="T51" fmla="*/ 1647 h 1411"/>
                              <a:gd name="T52" fmla="+- 0 11253 716"/>
                              <a:gd name="T53" fmla="*/ T52 w 10772"/>
                              <a:gd name="T54" fmla="+- 0 1647 236"/>
                              <a:gd name="T55" fmla="*/ 1647 h 1411"/>
                              <a:gd name="T56" fmla="+- 0 11327 716"/>
                              <a:gd name="T57" fmla="*/ T56 w 10772"/>
                              <a:gd name="T58" fmla="+- 0 1635 236"/>
                              <a:gd name="T59" fmla="*/ 1635 h 1411"/>
                              <a:gd name="T60" fmla="+- 0 11392 716"/>
                              <a:gd name="T61" fmla="*/ T60 w 10772"/>
                              <a:gd name="T62" fmla="+- 0 1602 236"/>
                              <a:gd name="T63" fmla="*/ 1602 h 1411"/>
                              <a:gd name="T64" fmla="+- 0 11443 716"/>
                              <a:gd name="T65" fmla="*/ T64 w 10772"/>
                              <a:gd name="T66" fmla="+- 0 1551 236"/>
                              <a:gd name="T67" fmla="*/ 1551 h 1411"/>
                              <a:gd name="T68" fmla="+- 0 11476 716"/>
                              <a:gd name="T69" fmla="*/ T68 w 10772"/>
                              <a:gd name="T70" fmla="+- 0 1486 236"/>
                              <a:gd name="T71" fmla="*/ 1486 h 1411"/>
                              <a:gd name="T72" fmla="+- 0 11488 716"/>
                              <a:gd name="T73" fmla="*/ T72 w 10772"/>
                              <a:gd name="T74" fmla="+- 0 1412 236"/>
                              <a:gd name="T75" fmla="*/ 1412 h 1411"/>
                              <a:gd name="T76" fmla="+- 0 11488 716"/>
                              <a:gd name="T77" fmla="*/ T76 w 10772"/>
                              <a:gd name="T78" fmla="+- 0 471 236"/>
                              <a:gd name="T79" fmla="*/ 471 h 1411"/>
                              <a:gd name="T80" fmla="+- 0 11476 716"/>
                              <a:gd name="T81" fmla="*/ T80 w 10772"/>
                              <a:gd name="T82" fmla="+- 0 397 236"/>
                              <a:gd name="T83" fmla="*/ 397 h 1411"/>
                              <a:gd name="T84" fmla="+- 0 11443 716"/>
                              <a:gd name="T85" fmla="*/ T84 w 10772"/>
                              <a:gd name="T86" fmla="+- 0 332 236"/>
                              <a:gd name="T87" fmla="*/ 332 h 1411"/>
                              <a:gd name="T88" fmla="+- 0 11392 716"/>
                              <a:gd name="T89" fmla="*/ T88 w 10772"/>
                              <a:gd name="T90" fmla="+- 0 281 236"/>
                              <a:gd name="T91" fmla="*/ 281 h 1411"/>
                              <a:gd name="T92" fmla="+- 0 11327 716"/>
                              <a:gd name="T93" fmla="*/ T92 w 10772"/>
                              <a:gd name="T94" fmla="+- 0 248 236"/>
                              <a:gd name="T95" fmla="*/ 248 h 1411"/>
                              <a:gd name="T96" fmla="+- 0 11253 716"/>
                              <a:gd name="T97" fmla="*/ T96 w 10772"/>
                              <a:gd name="T98" fmla="+- 0 236 236"/>
                              <a:gd name="T99" fmla="*/ 236 h 1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772" h="1411">
                                <a:moveTo>
                                  <a:pt x="10537" y="0"/>
                                </a:moveTo>
                                <a:lnTo>
                                  <a:pt x="235" y="0"/>
                                </a:lnTo>
                                <a:lnTo>
                                  <a:pt x="161" y="12"/>
                                </a:lnTo>
                                <a:lnTo>
                                  <a:pt x="96" y="45"/>
                                </a:lnTo>
                                <a:lnTo>
                                  <a:pt x="45" y="96"/>
                                </a:lnTo>
                                <a:lnTo>
                                  <a:pt x="12" y="161"/>
                                </a:lnTo>
                                <a:lnTo>
                                  <a:pt x="0" y="235"/>
                                </a:lnTo>
                                <a:lnTo>
                                  <a:pt x="0" y="1176"/>
                                </a:lnTo>
                                <a:lnTo>
                                  <a:pt x="12" y="1250"/>
                                </a:lnTo>
                                <a:lnTo>
                                  <a:pt x="45" y="1315"/>
                                </a:lnTo>
                                <a:lnTo>
                                  <a:pt x="96" y="1366"/>
                                </a:lnTo>
                                <a:lnTo>
                                  <a:pt x="161" y="1399"/>
                                </a:lnTo>
                                <a:lnTo>
                                  <a:pt x="235" y="1411"/>
                                </a:lnTo>
                                <a:lnTo>
                                  <a:pt x="10537" y="1411"/>
                                </a:lnTo>
                                <a:lnTo>
                                  <a:pt x="10611" y="1399"/>
                                </a:lnTo>
                                <a:lnTo>
                                  <a:pt x="10676" y="1366"/>
                                </a:lnTo>
                                <a:lnTo>
                                  <a:pt x="10727" y="1315"/>
                                </a:lnTo>
                                <a:lnTo>
                                  <a:pt x="10760" y="1250"/>
                                </a:lnTo>
                                <a:lnTo>
                                  <a:pt x="10772" y="1176"/>
                                </a:lnTo>
                                <a:lnTo>
                                  <a:pt x="10772" y="235"/>
                                </a:lnTo>
                                <a:lnTo>
                                  <a:pt x="10760" y="161"/>
                                </a:lnTo>
                                <a:lnTo>
                                  <a:pt x="10727" y="96"/>
                                </a:lnTo>
                                <a:lnTo>
                                  <a:pt x="10676" y="45"/>
                                </a:lnTo>
                                <a:lnTo>
                                  <a:pt x="10611" y="12"/>
                                </a:lnTo>
                                <a:lnTo>
                                  <a:pt x="10537" y="0"/>
                                </a:lnTo>
                                <a:close/>
                              </a:path>
                            </a:pathLst>
                          </a:custGeom>
                          <a:solidFill>
                            <a:srgbClr val="0086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305" y="462"/>
                            <a:ext cx="3003"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521" y="236"/>
                            <a:ext cx="10952" cy="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478E3" w14:textId="77777777" w:rsidR="00196D21" w:rsidRPr="00B41772" w:rsidRDefault="00196D21" w:rsidP="002654CA">
                              <w:pPr>
                                <w:ind w:right="4068"/>
                                <w:rPr>
                                  <w:rFonts w:ascii="Arial"/>
                                  <w:sz w:val="36"/>
                                </w:rPr>
                              </w:pPr>
                              <w:r>
                                <w:rPr>
                                  <w:rFonts w:ascii="Arial"/>
                                  <w:sz w:val="36"/>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84E6E82">
              <v:group id="Group 2" style="position:absolute;left:0;text-align:left;margin-left:35.25pt;margin-top:-12.75pt;width:516.3pt;height:131.25pt;z-index:251659264;mso-wrap-distance-left:0;mso-wrap-distance-right:0;mso-position-horizontal-relative:page" coordsize="10967,1885" coordorigin="521,236" o:spid="_x0000_s1026" w14:anchorId="143DBA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El/TXQgAAEYiAAAOAAAAZHJzL2Uyb0RvYy54bWy8WtuO4zYSfQ+w/yDo&#10;cRczFnWXMe4gO5MZBMhuBonyAbIs20JsSSvJbU++PqdIUSY1oi0kwT50t2wekVV1qopFVr/79nY+&#10;Wa9F25V1tbHZW8e2iiqvd2V12Ni/ph/fxLbV9Vm1y051VWzsL0Vnf/vyj2/eXZt14dbH+rQrWguT&#10;VN362mzsY98369Wqy4/FOeve1k1RYXBft+esx8f2sNq12RWzn08r13HC1bVud01b50XX4dsPYtB+&#10;4fPv90Xe/7Tfd0VvnTY2ZOv575b/3tLv1cu7bH1os+ZY5oMY2Z+Q4pyVFRYdp/qQ9Zl1acuvpjqX&#10;eVt39b5/m9fnVb3fl3nBdYA2zJlo86mtLw3X5bC+HprRTDDtxE5/etr8v6+fW6vcbWzXtqrsDIr4&#10;qpZLprk2hzUQn9rml+ZzK/TD4491/luH4dV0nD4fBNjaXv9T7zBddulrbprbvj3TFFDaunEGvowM&#10;FLfeyvFlGAQR7GBbOcZYGIZxFAiO8iOIpPcCl9kWRl0vlCPfD28zJwmj4d045i+usrVYl8s6yEaK&#10;wd26u0W7v2bRX45ZU3CiOrLXYFFfWvRjWxTkwpYvjMpB0qKdak5lhETsYPWnhoxYqBtEGpM5UQRW&#10;uSl9xmjt0RzZOr90/aei5pRkrz92vQiFHZ440bvBHVKwsT+fEBX/emM5FmNu4Fm05oCXMLAiYP9c&#10;WaljXS2x/AQFeZTJwKE18ngYV/QkCFMR5GixQX4E2IiCeZWpkoDNSRVIEEnlm6SCAZWpDFLBs0YF&#10;zVIh3ylTxVE0J1UiQSRVbJKK4kCZy/XjOWOBWEUuYOatxXTLx8ydE4yppk+BMdDIdOO7MZsVTbU+&#10;YQyi6eaPwlkmmWr/lIVG0XQGPM+dFU2lgDDzork6BZEbz1mNMtLoGqlrdn6dAy+J5kRzVQ4IYxBN&#10;pwAROSuaSkHqGiPA1Tnwo1lCXZUDwhhE0ykwiaZSkMKyBl/zdA6QCmYZ9VQSOGheOE8nwUCpp5KQ&#10;wj9MwuksMD+ez2gqDRxkEE6nwRAKnkpDigRpEk7ngQXIkXPpViWCg+aF83UiDCnEV3lIfWMw+DoP&#10;LHRmafVVIjjIIJxOhCHx+ioPqW8MB1/ngYVeMGc5XyWCgwzC6UQY9ipf5SFFJjfQGug8sNCfzSOB&#10;SgQHzQsXTIgwbfCBykQaGEMi0JkwiqdS8Ui8CRXMc2f31EDlIg2MQRHoXJioDVQyHlAbTshgXjK7&#10;s4YqG2loDItwwoYhLEKVjAdhEU7IYL4/W72FKhtpaAyMcMKGIaVQGT7uiA9SSjghg/nR7DYWqmyk&#10;oTE0ogkbhnQcqWQ8SMdUPisVGAN0tgCIVDbSyBga0YQNw1aGM49iPQLNR240IcMonspGCgsbEkuk&#10;s2EoAiKVC3MREE+oMFEbq1yksTEwYp0LQ/EUq0yYi6d4QoQpLHCIvDORxsawiHUmDEVnrPJgLjpj&#10;nQZmSimxSkQKzzTQmuhMGIr1ROXBXKwnOg0Qbj4dJyoRKXKiSTidCcMhJ1F5IMx8QCQ6DcazaqIS&#10;kSbGgEh0JgwHw0TlQT8Z4rx9kCfq7CgP2fmtGk7ZeLIyuipz+BVJU3d0xZGCCtxwpN5wZAeKjuQG&#10;MExD4GgRGKISeLwNeDw1HQc5XN6lPIHDrByeLJJluMhJceARVxOPZ3cHRXEIWQQfVMW5YAmcCn6S&#10;3VumKpXgHL5MVSqKCY5qdokwVKZy+DJVqXAkOCq+JbNTIcfhy1SlworDl6lKhQ7BUaEsEYYKDw5f&#10;pioVAgTHDr5kdtqYOXyZqtGgKra4JbPT1kWzY9NZBB9UxTawCD6oisS8BE4Jl4RBqlwEH1RF8lLg&#10;yFcIwiE5tbg9n96bt7aFe/MtvZOtm6ynnCYfrSvubMWd4xFPdGVHQ+f6tUhrDuopuzEnGKKHX79j&#10;yTviVKlIF8FIOkmcHJV/GzHf4HG44RKayGH5V8Bob8BcCK1HqCHyAH6Eoss0zMWw8iMY9l2gSIvn&#10;KMZQzT2CyTVdHP8e4QYNmMceLzvYg3ko6R/NR0pyZb3RVaRh5V9hYMkWJ/7hjKMDLICGdL9Jtn62&#10;PHNCqoc59JlKTkQ3WRz6xErwZzrhEfSZ4QfXJ+hTLkWUAPrMOZT1nzgbkINSz5x3NNSTWIBFpfEf&#10;h9bXES09Iz/VXSF8gZIFb0CMWYOSjdKE6OpTuftYnk6UKrr2sH1/aq3XjBp3ThyOe5sGO/HCqKrp&#10;NelyvC8leiei0bOtd1/QR2lr0f1DtxIPx7r93bau6Pxt7O5/l6wtbOv0Q4VGUILDACjv+Qc/iOgO&#10;uFVHtupIVuWYamP3Ngo5enzfi/bipWnLwxEriSxY1d+hEbYvqc2CXlS3FlINH9CLennXlPkaP0Ob&#10;D09fNaWet0PxVn8hXURL9bxojnPW/nZp3qAjCW7KbXkq+y+8u4r8TUJVr5/LnPp/9OHe30JyFh1D&#10;jNKiFk84EiPewCZR5rxfaFX1+yNq3eK7rsHGQna5f9W29fVYZDuYX6RUfZYVfdSk2J7KRvoKPQ/6&#10;wvSTzuiMyUTX9UOdX85F1Ys2clucoHpddcey6cD3ujhvi93Gbn/YcYHII/OfITfow3PfFn0Od87W&#10;e3je8D38eRzgEt+FJPkXNfNizxF7no+LIL6W7OZ5joMdnpp5iSPDUbZUm1b08ix6gNCQk2+9sq8H&#10;ySSEZB7jJVsbAkjKC/ekR/z8n3qmyODCp1LS+9/1zeK7EwUMHI96plZ/w9cyrIbu6QNPUl4VOizi&#10;4asus6QBPWa6MOVN1WmP+W7lv40I2QUWove37Q1OcU8fi5PamNDGZIYHkcjw8DcmMd5nxz8rwHO0&#10;/4ZQP/Okd//3j5c/AAAA//8DAFBLAwQKAAAAAAAAACEAQHWwYu42AADuNgAAFAAAAGRycy9tZWRp&#10;YS9pbWFnZTEucG5niVBORw0KGgoAAAANSUhEUgAAAaEAAAB9CAYAAAALI9wiAAAABmJLR0QA/wD/&#10;AP+gvaeTAAAACXBIWXMAAA7EAAAOxAGVKw4bAAAgAElEQVR4nO2deVgT1/fw72SDkBBWkQBBQGRR&#10;EBRERa2AIm5VkeKuRYtSW8WW16XuiFurtlhcqrYu1dqf1i+iVEVbqRu44IIIAkUEkd2ArCGEJJP3&#10;D4lPSCGZmUwIwv08z/wxk3vOPTOZmTNz59xzEIAPQy6XO9bb23vkyJEjPTw8PGwdHR3NKRQKglMP&#10;BNLj4HK5hnp6elRd2wGBkIVYLEYLCwtrnjx5Unzjxo3MO3fupOTl5V1BUbQEqw5MzsPAwGDIp59+&#10;+lVMTEywmZkZk7jJEAgEAunOiEQi6ffff5/8ww8/7Hn79u3f6tqrdEI0Gs1h5cqVP+zYsWMqeSZC&#10;IBAIpCcQGxt7c+3atV+2tLRkd9SmQyfk7Oy8+MaNG7GWlpYs7ZgHgUAgkO5OTU1N88iRI7/Oyck5&#10;1N7v7Tkh6ieffPLjH3/88aWWbYNAID0EqVQqS05Ozk9LS3tJp9NpAQEBrkOGDLHWtV2QziM4OHjv&#10;xYsXowAAMsXtyk4ICQsLO3rs2LGFnWcaBALprohEIum8efN+unjx4o8SiSRf8Tcmkzlo6dKl6/fs&#10;2ROiK/sgnUtISEhcQkLCCsVtbZzQyJEjN96+fTumc82CQCDdkYKCghovL6/gurq6W6raOTo6LszI&#10;yDjCZDJpnWUbRHd4eHgsz8zM3C9ff++EOBzOR3w+/wadTqfoxjQIBNJdEAgEYmtr67H19fW3sbR3&#10;dXWNeP78ebvfDCDdi7q6OhGXy/Vpbm5+BgAA8jkL9HPnzl12dXW10KFtEAikmzBr1qz9GRkZh7G2&#10;r6qqesJisUb5+vraa9MuiO7R19en9erVy/PSpUvHAGh9E3JxcVmSnZ2N+YSBQCCQjhCLxSiLxXKU&#10;SCSFeOTMzc0nvnnz5rK27IJ0LaysrKZVVFRcpAAAwPbt2yN1bRAEAukeXLt27V+8DggAAKqqqm7V&#10;1NQ0a8MmSNdjw4YNqwAAgMJkMgcHBwcP0LVBEAike5CWlvaSoKggOzu7klRjIF2WL774YgSNRnOk&#10;eHl5TdK1MRAIpPvAYDAIR7nR6XSYW68H4e7uPoUyZsyYYbo2BAKBdB9GjRrlDDDmpVQEQRBTd3d3&#10;Sy2YBOmiBAUFfURpPWEgEAiEFEaOHGmnr68/EK+cnZ3dJDhXqGcRGBjoTnF1de2ta0MgEEj3gUql&#10;Ip9//vl6nGJ6e/bsWaMVgyBdFm9vbxsal8tlAwDAli1brgiFwpbO6Njc3JxDpVLhpFgIpJvC4/F6&#10;GRgYeDc1NT3C2D741atX/NjY2JtaNg3SBaBSqUhkZORoQ0NDBkBRVIaiqAxBEBNdGwaBQCCQHgEi&#10;9z3wbQQCgUAgOgM6IQgEAoHoDOiEIBAIBKIzoBOCQCAQiM6ATggCgUAgOgM6IQgEAoHoDOiEIBAI&#10;BKIzoBOCQCAQiM6ATggCgUAgOgM6IQgEAoHoDOiEIBAIBKIzoBOCQCAQiM6ATggCgUAgOgM6IQgE&#10;AoHoDFjFsAeAIEgvQ0NDZ2NjYx6HwzGl0Wh0AAAQiUTCxsbG2rq6utLGxsYCFEXLdG0rBKJtEAQx&#10;0dfX72NgYGDJZrPNDAwMDPX09PTlv0ulUolQKGwUCAR1AoGA39TUVC6RSF4DAMQ6NLvbQqoTQhDE&#10;9ObNm4/J1ImHiRMnzhIIBA/I1mtgYDAkKSnpDyKykyZNmt3Y2HifbJvUgBgZGX00YcKEWYsXLx7n&#10;7+/vgEUoOzubf/bs2bQrV67cyMrKuiYSibLwdBoVFfW/qVOnehEzuXOpq6sTTpkypX9Hv0+bNm3v&#10;119/PRWPzoCAgNFSqfS15taphsFguPz9999J2u6nI4KCgqY2Nzc/U9UG77nQ1NTUMmHCBA8AQLPG&#10;BipBo9H6uru7T5k4caL/9OnTvQcNGsTFq0MoFEr+/vvvvEuXLj1KSUlJzc/P/0cikeRrYpePj8+a&#10;3bt3f45Hhsx7HMFz3E8qlRaR0f97yCxqhyCIuVyfLhYjI6PRZBwTZSIiIk4RtWnZsmX/pw2bOsLC&#10;wmLy2bNnM8g4nklJSf+OGjVqE4VCwXTRHjx4MFWX/z+epaysrFHVvixduvQ0Xp00Gg2Ts9cUfX39&#10;gbo8dgYGBkPU2bh///4UPDpramqaAQBMEg8T08XFZcmxY8fStHUcbt26VTh79uxDFhYWHxOxffz4&#10;8d/i7ZPMe1xERMRvBM7xviR1D4vaYYVCoXC//fbbUKLyO3fuDKFQKNZk2tQBRpGRkWcrKir+DA0N&#10;HUiGwqCgIKdbt25t4fP5BfPmzTtCpVJ5ZOiFQLQIw9PT86vc3Nzi7Ozsw2FhYWodJlFGjRpld/r0&#10;6YiKiopEPp9fvXbt2ovm5uYTtdVfdwU6ITV89NFHEUZGRnpE5VksFt3Pzw/XKzdeKBSKVXx8fOre&#10;vXtnaEO/iYmJ/smTJxfn5OQ81YZ+CIQM2Gy2b2Ji4tMnT57EOjk5mXVm32ZmZszt27dPWbx4cURn&#10;9tsdgE5INXrff//9Ek2VxMbGLgYA6KttSAzW2bNnrwYHBw/Qkv73GBkZaWsfIBBNoPr7+8fw+fzb&#10;kydPdtW1MRB8QCekAjs7u1AiHzGVcXd37+3g4DCTDJuUmTlz5u6QkBB3beiGQD4A2NHR0X8mJydv&#10;1NPTo+raGAh+oBPqGGT9+vXLyFIWHR29HACAkKUPAAD09PQGnDhxQuM3NQjkA4W9d+/eS5s2bZqg&#10;a0MgxIFOqAPYbPbQsLAwH7L0zZs3z4vD4YwgSx8AAISGhq6AT3+QHgqycuXKXyMjI7USEQvpPHQ+&#10;WVUgEIj5fL6ADF0oikrI0AMAAPPnz19OpVJJfXMJCwtbHhcXl0KSOtqGDRum4xUSCoWSn3/++e69&#10;e/eeNzc3i5hMpr6tra1lQEDAgDFjxjiSvc+QrkFDQ0NLdXV1Exm6ZDKZlAw9muDm5vbFrl27cJ//&#10;kK6Hzp3Qd999d23btm0f69oORSgUitW33377Cdl6t27dOm3//v3WKIqWaqqLyWS64Y0ASkpK+jc4&#10;OHhaS0tLrvJvu3btAgiCWPTt23fyihUrFn755ZcjNbUR0nVYunTpid9//71bRG5RKBSrpKSknWTo&#10;unHjRsGBAwcuP3r06D6fz89ubm4ukclkNQAAuaM1oFAoJkwm08bCwsLJ3d190IwZM/xmzpzpCR/Y&#10;yEHnTqgrMnr06M8NDQ0ZZOs1NDRkjB49OuLGjRubNNVlbm7ujKe9VCqVhYaGzm/PAcmRyWRv8vPz&#10;jy1fvvzYN998M3TNmjXRGzZsGI+1j3/++SddKBS24LFLjq2trRneAItbt24VPnnyhNDsbYFAQPrM&#10;fEjnEBoausHa2tpQEx27d+9O3rlz57ba2tqbapo2oSjaJBAISgsLCx8UFhaeSkxMBGFhYfYjR478&#10;dPfu3Yu9vLysNLGlxyOftaqrjAkbNmz4k4z9IBH99PT0cqz2NzQ0tOTl5VVjbZ+RkVEBSAjXdnd3&#10;X4bnOOfn578FBL4BmpiYjImPj89EUVRWWVlJyrBpe1hYWEzGe+74+vqu15Y93S1jwpw5cw53hm1y&#10;tJUxAUGQXnw+vwnv/suXoqKiuj59+swlcVfp9vb28y9cuPAcRVHZ2rVrL2IVhBkTYMaEdrG3tw/1&#10;8PCwxNo+Jibm0ooVK45iba/NcG1VtM7xYeGVq6mpSQ4JCRns6+u7TiAQEHrLgUDIwtPTc76ZmRmh&#10;9D63bt0q7Nev39CioqLTJJokLiwsPDVt2rSBzs7O4YWFhTAJME6gE2oLsnHjxuV4BI4fP/5LcnLy&#10;cbFYjGKVaQ3X1gihUIjrI7OZmRlz8uTJmwl2J75///5OV1dX+J0IolOWL18+i4hcenp6+dixY/1U&#10;DUdriPTFixdHz5w5s1RL+rst0AkpwGazh8+fP98ba/s7d+68qqqq+qulpSXnyJEjd7HKzZs3z8vQ&#10;0FCjcO2qqqoCvDKJiYn/79NPPz0KADAi0qdIJHpORA4CIQMKhWI1d+5c3FnaRSKR1M/PL7QzMpxD&#10;8AOdkAJhYWG4wrI3b978KwBAAgAAsbGxv+DtC6d5bairq3sqEAhw1zc5fvz4ovT09FxnZ+fFAAam&#10;QD4gbG1tA+h0Ou571uLFi481NDSkasMmiObo/CZkbm7OYTKZnprqaW5uLpXJZHyi8hQKxXrnzp0h&#10;WNuLRCLpnTt3jsvXCwoK/vfq1au9dnZ2xljkd+zYMf3AgQM2KIqWELFXJpPVHjx48PaqVavG4JX1&#10;8PCwzMnJOXL9+vXVy5Yt+y4vL+8kAAB+7+nGWFpampF0nb2SyWS1ZNiEl8GDB+OePC4Wi9EzZ858&#10;qw17dMHNmzfP1NfXkxLZ2a9fv15k6NEYeYTCh15PaODAgZGa2D5mzJhtePqLjo6+oqxj1qxZP+HR&#10;ERAQsFUTm7lcbjAZxy4lJaXI0dFxIdDhQwmMjsOOLusJWVtbY5o/p43ouLi4uNt47d21a1cyKQdd&#10;CxCJjtP1AqPjtIf+Dz/8EI5H4PDhw/8ZfktMTMQ1JKdpdu3y8vILcXFxt4nKy/H19bXNy8s7dvny&#10;5azWmwychAfpaiAjRoxwxCt06tSpC9owBkIeOh+O6wo4ODjMdHd37421fXp6enl5efkl5e1NTU1P&#10;Tp8+/WTu3LmDsehpDdeeUVBQcBKPvQrIVq5c+VlwcPBjHo/HIajjPRMmTHAuLi4+t3///jtr1qxZ&#10;IRQK0zXVCYGQBMPFxQX38FF+fj6ub0F0Ot25T58+w/H2o0hpaelToVAIa29hBDohABC8IdPr16/v&#10;6BuKbNeuXcexOiEAAIiOjo5csGABUScEJBJJ/uDBg2e+fv36TyaTScr/uWzZslGfffZZ2uzZs/cl&#10;JiauBwAIydALgRAFQRAOkfNbKBTiiuh0dHT0f/78+U94+1EkICAg5ubNm9AJYaTHD8dxOJwR8+bN&#10;wxz2KRKJpMnJyR1OTs3Kyvq/6upqzDdtMsK1q6urrzo6Os5oHVcnBSaTSbtw4cLXiYmJjxkMhgtZ&#10;eiEQIiAIgjtbfHFxcR0AQKQFcyAk0uOd0KJFi3AFNBw4cOC2WCx+0dHvMpmsesOGDefx6NQ0XBsA&#10;AMrLyxN4PN6oGzdu4J4/pIrJkye7Zmdn39XUUUIgnY1UKpXp2gaIenq0E6JSqbbbt28PxiMTFxen&#10;Nvjg7NmzuAIUtm3bFkyhUGzwyLRHU1PTozFjxnhMmzYtVigUklbWwsHBwSQrK+uKvr7+QLJ0QiB4&#10;kMlkuN9oWqdLkJ6IGEIK779h92gnNGbMmKV4xplzc3OrXr9+naCuXW1t7e2//vqrw7clZQwNDRn+&#10;/v6fY22vhsbExMQoU1NTz82bN18mSSfg8Xicy5cvJwCC2RYgEE2QyWSCuro63I5IT0/PSRv2QDQD&#10;QZD3vkfngQlpaWklR44cua6pnpKSkhycIgZ79+7FFZa9bt260wDbR3o0Ojr62Lhx4zDXPPnxxx+X&#10;uLm5bQMAkPJdRyQSPd+6devkvXv3joiMjFyzadOmSURmmyvi7+/vEBwcHJOQkLCCDBshnce1a9fy&#10;zp07hzm1VEfU1NQQKp1BAi05OTlvhg0bxsMj5ODgMDInJydLW0ZBNEfnTujSpUtPjx07trCz++3X&#10;r99sFxcXc6ztpVKpLCkpCfMwW1pa2kmBQBDDYrHoWNr379+/l4ODw8yCgoJfsfaBhYaGhtTt27dP&#10;2bVrl/OUKVOWxcXFhXG5XDZRfYcOHQq/cOFCjEwmqybTToh2OXXq1M0PvahdSkrKC7xOaP78+dPX&#10;rVt3SFs2dTYHDhxIKS4uriJD1/Tp0719fHw0/gygKTp3QjoC2bp1K65ggObmZsmOHTv24ZFpamoS&#10;Y3VCAACwadOmZWFhYaQ6ITlisfjf+Pj45efPn48JCgpaeerUqeVEUuL36tXLwN7efjLZzhICUUdq&#10;auqzlStXBuCRWbVq1djo6Oj+LS0t2dqyqzPZsGHDhrq6ultk6Kqrq/vNx8eHzNpKhOiRTsjY2Hj0&#10;jBkzPPDIsFgs+tdff+2nJZMAAAAsWLDAe9myZb6NjY0aD5t0hEwm41+9enUNl8s9Ehsbe4JIGW9f&#10;X98R0AlBOptHjx6lAgC+wiNDpVKR1atXf7dt27aPsbQvLCy8O3jw4K+Vt0dFRc3DM5UDgp0eGZgQ&#10;Hh6ucUi0tiAjXBsLEonk5fLly8f+8MMPN/DKenp64k6fAoFoSllZ2T9EMsfHxMRMdnJywvT9t7m5&#10;+dnTp0/3Ki+pqanaqkPU4+lxTohKpfbZsmXLFF3b0RE7d+4MoVAo1hiaGoaHh5+gUCiYq8C2g2jj&#10;xo0r8QrZ2NiYatAnBEIImUz2NjY2llBC0ocPHx6wtLScSrZNEM3pcU4oMDDwC7LS22gDFotF9/f3&#10;x1KdETlw4MD8/Pz8HG9v75UAAD0i/QmFwmy8mRZQFIWTACE64aeffjpCRM7Q0JDx8uXL/7VeKzBB&#10;bxeipzkhg7i4OFxh2bpg7969mLNr29nZGaelpe1OSUnJax1ywOWMDAwM3ExMTHBl8i4rK6vB0x4C&#10;IYvy8vLEa9eu5RGRZTKZtLS0tN2HDh1KhRlAug5d9o1AGzg7O891dHTs8kNJAwYMsMAbru3r62ub&#10;m5v788OHD6O/+uqrgw8ePDiJqi+Yx4qNjcUV8QcAABkZGS/xyvQEzp8/f6mxsZGUXGUxMTE/5ebm&#10;Enrq7+ZIFy1atLa0tDSeqIIlS5YMX7JkScrp06efHDhw4FxmZuYNgUCQBQAQKDWl0mg0u169enmM&#10;Hj16gGZmQzpC506IrMqqAAAgkUiEYrH43w5+RrZt24bro39NTU3ztWvXSPkgGRQU5ILnjWPLli2R&#10;8+fPxx2BNmTIEOvU1NTtUql02+nTpx8nJCSkZGdnZ719+7ZEKpWKAACAyWQaOzs7e27cuHG+v78/&#10;7kJsaWlpaXhlegKTJ092JUvXwYMHMZcWwQJZlVUBAEAsFtdLJBJScxTioby8PGHz5s2Xt2zZMkkT&#10;PXPnzh2smPE+Nze3is/nNwIAAJvN1nNycjLHM8UCQhB5dbsPvbIqiqKy33//vcP6N8bGxgF49c2f&#10;P/9nTY+JHLxVV1EUlbHZbF8VKjkikUja2cdYIBCIMQZO4KI7VFYlcxk5cuTGjmzTZWVVFEVlWNJB&#10;aaOyqiIUCsUyIyOjQpfHoaPFz89vC5Z9IFJZ1cjIaDTWY6SOiIiI3/D2T1ZlVQRBTOQ6e8w3ocWL&#10;Fy/DKxMfH0/acEhiYmKH5R86orPCtfGwefPmRBRFS3VtB6Rng6JoxahRoz4hs3wJRDf0CCdEo9Hs&#10;YmJicIVlnzlz5mlTU9Mjsmxoamp6fPr06Sd4ZHCEa3cKDQ0NLfv27dusazsgEAAAqK+vT3Fzc5tL&#10;ZO4QpOvQI5zQuHHjvtTT08NVFGvHjh2/AADIDEWWffvtt7jehlgsFt3Pz4+s7NoaM378+C0ikQgm&#10;g4R0GcrLy8/37ds3pKKiQjmoAPKB0BOcECsuLu4zPALl5eWNz58//51sQ7Kzs8/w+fwmPDI//vjj&#10;EkBwDhCZLF269Ld79+59q2s7IBBl3rx586eDg8OIpKSkjoKSIF2Ybu+EXF1d5zk4OOAKuli3bt0f&#10;MpmM9LkwMpns7aZNm3BVXW0N157Vzk/SioqKRpJMU0loaOj+w4cPLwQAoJ3RHwSCl+bm5oxJkyZ5&#10;TZo0aXdDQ0OLruzIz89/+/Lly26RLLWz6O5OCHdYNgAAxMfHkxYVp8yZM2dwVV0F4F24djubBXZ2&#10;dn08PT1XxMfHZ5Jg2n9IT08vt7W1nREfH78cAEBapVYIREsIkpKSVpuZmfVfuHDhMSJF8IhQXV0t&#10;XL169Xkejxfq5ORkXVxcfLYz+u0udGsnZGJiEhAcHIxrkll8fHxmY2PjA23ZVFdXdwfvsMHcuXMH&#10;tzfDWyaT1T579iwuNDR0IIvFGhQYGLj9jz/+yNDUxrt3774eOnToGi8vL+eSkpJzmuqDQDoTiUTy&#10;8tdff/3M1NSU5+XlFXXy5MlHUqmUtO+7UqlUdunSpZxZs2YdtLKymtarVy+LPXv2hJSWlv4PkFSU&#10;sidB6mRVmUwmCg8PP0GmTjwUFBS8Vlw3MzOzxWtPUlLSRUBuQIIyaERExKZx48ZNwCNkbm7u0NDQ&#10;kNrR70Kh8GlycvLT5OTkDbNnz7bgcrmjPD09h/n5+Q0ODAzs7+Hh0WGi0+Li4rqLFy8+u3TpUur9&#10;+/ev1NfXp4JOHnpraGgowftf5efnP9OSOeDmzZu3w8PDdTas8+LFiw4fJsRicY0ur7P09HS1x/33&#10;339PevLkCeYS92KxWAIAkGpkmBIymYyfnp4eGxYWFrto0SIrHo/nP2zYsBGjR4/2GDt2rIu67Cli&#10;sRh99uxZxYMHDwqfPHnyIjMzM/vly5cZNTU1D8kYrs/KynqM939samqq0LRfObdv374THh6OK7JQ&#10;KpU2kNW/HARF3yWjpFKpptr4DgLpMuhTKBRzOp1uQqFQqAAAIJVKm8Vi8RuZTPZW18ZBIDrAgEaj&#10;9abT6UaKG8VicYNUKq1vvS5IdYyQdyAIYiKVSt/dd+SzVsnImACBQCAQiDp6ZMYECAQCgXQ9oBOC&#10;QCAQiM6ATggCgUAgOgM6IQgEAoHoDLLrCTE9PT0jOvqxsbGxrqqqqrC2tvYxAIC0UD8EQUxsbGyC&#10;vL29h7u5ufU1NjZmAQAAn8+ve/bs2Yv09PTU8vLy6wAAwhkG+vXr9xmLxTJU3i6TyWRv376trKys&#10;zGhpackF5IV3IywWa8jAgQPHDhw4sH/fvn25VCqVIhKJxAUFBWWPHj16mp2dfa2lpSWHoH6au7v7&#10;51QqlQYAAFKpVJKZmXkIYJyUSqPR7Nzc3KbJ10tKSvKqqqquELQF6Onpubm6uo718PBwt7Ozs+Rw&#10;OAY1NTWNr169Kn/27FnWixcvbguFwgyA4/gymcxBzs7O71Pf5+fnP2hsbLyHUZzq6en5fqKzSCQS&#10;5uTkHMa+R6TBsbKyCvTw8Bjq4uJib21tbSYUCltKSkqqnj9//m9OTk5adXV1CvhvQTYi6Jmbm48Z&#10;PHjwqIEDBzpxuVxTAAAQCATNGRkZ+enp6Y8KCwuvymSySiLKqVQqz93dPUS+XlZW9vLNmzd/YpU3&#10;NjYOsLOzGyhff/78eZKK+mEAQZBeHh4ec+XrGRkZJ2QyWS1eu52cnMINDAzYAADQ2NhYm5+ffwKv&#10;DgWYFhYWYwYOHDi8f//+jjY2NuYSiURaVlZWnZWVlZednf3ozZs3twEAdVgVOjo6hrHZbGP5+tOn&#10;Tw8DAISqbFC8T5OwT5pBZnQc1npCNTU1zYsWLTpOoVC4mvRHpVL7LFq06HhNTU2zuj5LS0sbgoOD&#10;f0QQxIJIX3fv3n2tro+kpKR/7ezs5gHNathTHBwcPr18+XIulmN59OjRB71798aVIbwVpuJxq66u&#10;FgKMJcUBAMDMzGy8oh2RkZFEZokj1tbWn/z+++/pWPY1OTn5pZ+fXzSVSuVhUe7h4bFCUT4gIGAr&#10;DtsYirK5ublVBPaPMFQqlTd79uxDlZWVAnXHhc/nN61ateo8l8udBog9WHICAwN35OXlVavrSyAQ&#10;iCMjI88yGIz+eDsxNjb2V9T1zTffXMAjr1yTy9bWdo6q9kwm01Ox/datW68CAsfn4cOHpXId169f&#10;z8crD8C7e+PHH3/8fVFRUZ26Y9zQ0NASHR19pXX/1OaNvH79er6iPIIgvdTY0kuxPdF90gTF6Did&#10;FrVLT08v19PTcyfSl7Oz8+KysrJGPP2hKCrLy8urtra2/gRvf1ickHxZunTpaUDgZKdQKNb79u27&#10;g3efUBSVrVy5Mh5BEGP1vbxHp04IQZDeMTExSUT2VSAQiN3d3dXWh/pQnRDRcxtFVRd2bA9jY2N/&#10;xZss1qWurk40fPjwdQDHkL6unRCKorKpU6fG4ukTAM2dEJfLnZ6bm1tF5P9MT08vV6f/Q3dCOv0m&#10;5OHhYXnhwoX/ARw3PwAAGD9+/Hc5OTlHLC0tWXj7dHR0NH316tUfw4YNW4tXFisHDhyYM378+G14&#10;ZOh0utO9e/cefPnllyOJ9Llr167pCQkJqRQKpcPMCF0FGo3mePv27QcbNmwYT0SeyWTSeDxeH7Lt&#10;6gIgEyZM2EX03AYAgH79+mF+07ezs5tXXFx8zcvLywpvP4aGhozU1NTtX3zxxW8AgA+mBHZCQsJX&#10;Tk5O4Z3Vn7e398pXr16dc3JyMiMi379/f0IjNx8SWnVCmZmZldbW1sGty/RBgwZ9dfTo0TZ52YKC&#10;gpz69es3tyMdygwZMmT1lStXVitvv3XrVmFgYOB2S0vLj1ks1iAWizXIwsJiYmBg4Pa7d++2SedD&#10;pVKRO3fubHdxcVlCdN+MjY0/YrFYg0xNTcd4eXlF3blz55Xi72fPnv2aQqHYYNFFoVAsb926dX3I&#10;kCFtCtgJhULJ6tWrzzs7O4dzOJzhLBZrEIfDGe7i4rJ406ZNl8RicZvUOlOmTOl/7ty56wAADtH9&#10;0jYIgvROTk7+e8SIEW2cSHZ2Nj8gICDG0NBwKIVCYVMoFIRCoRizWCwvd3f3L2NiYpKEQmG3TqLq&#10;7++/5fLly6uUt6emphZNnDjxO2tr62A2m+3DZrN9LC0tP/b19V23e/fuZCLHxdTUdNzz58+Ps1is&#10;Ng4kPz//7YwZMw7weLxQNpvt3XqO+w8dOnTNmTNnnirr2b9//+x58+YdAJoNQXcqjx8/PsjhcD7S&#10;dj9ubm5f3rt3bxedTm9zn83IyKgICQmJ4/F4oYaGhkPZbLa3hYXFJB8fn1Vbtmy5osss4DpB4RWO&#10;9OG4GzduFLTTjLp58+bLykNJWPSz2exhQqFQojwsMGjQoK+B6uEvxvDhw9cJBAKxsqy+vr4Hlr6V&#10;h+OUh74QBOmdlZX1RrFN//79l2JQjbQ3LBUXF3ebTqc7qRJkMpme7X1PiYiI+A1Dv7oYjkO2bt16&#10;VdneL7744ncAgJE6YQqFYjNx4gcL84YAABaCSURBVMTd1dXVwokTJ+5W1/5DGo4zNzefKBaLUcU+&#10;KysrBa3DjiqHdikUCtfPzy86Pz//7cOHD9WWXkcQxCI7O5uv/D9Mnz49Dqh+gEF4PN6sgoKCGmVZ&#10;e3v7+er67QrDcfIlKyvrDY1Gs8fSL5HhOBaL5dPQ0NCi2GdDQ0OLr6/veqDmOkMQxMTb23tlenp6&#10;uUgkUps26EMfjtOFEwJcLjdYsd2pU6ceY1F/4sSJh8oXqbGxsR9W+8zNzScqBzHs27fvDsDwFKfO&#10;CQEAwMSJE3crtgkJCdmnTq/ysVC4OBkYd4v93XffXVeUF4vFqJGR0Wg1cp3uhGxsbEKV93XatGl7&#10;sfYph0ql9rGwsJisrt0H5ISYd+7ceaXYX0FBQQ2LxfLBowRBENNRo0ZtUtduzpw5h5X/B4wPTAAA&#10;ABgMRv/09PRyRfnMzMxKoOYNvCs5IRRFZefOnXsGAPhPxKsyBJwQ9eTJk48U++Lz+U1mZmZBWPe1&#10;FZafn98WdY2gE2qrGJMTMjExGaPY7sSJEw/V6VaWQVFU5ujoGIbXxv79+y9V1sPhcEapk8PihDw9&#10;Pb9SbBMeHv6rOr2HDh26qyhz9uzZDAAAE+duGSUnJ79U1NMaCaSKTndCZ86ceaoo8/33398AAOAq&#10;u46HD8UJubi4LFHsSyQSSU1NTQO10ReCIBbKD2LBwcE/4tXDZrOHK48seHp6fqVKRtdOKCkp6V/l&#10;t821a9deBGo+S+B1QhYWFh8r32PU2aoJH7oT0klggqenZ5un9Bs3bqhNDf/xxx/PVlw/ePBgKpHY&#10;9uzs7EPHjx9PU9w2efLkeXj1tIe3t/cgxfWSkhKVaddpNJrDZ599Nkxx25IlSyKB6hj/9qibPXv2&#10;CsUNUVFRYzQNgScTfX39gTNmzHg/9CkWi9F169YtBzBLMYiMjPxUcT0iIuLXt2/f/q2NvlxdXUOM&#10;jIzeh/3m5uZWJSQkrMerp7Gx8d7ChQuPKG776quvMH/b1QVHjhy5On78+B2K27Zv3z5FeZumzJs3&#10;r83/uX379muvX7/+ncw+uhOd7oQsLCwm//HHHyvl61KpVJaQkHBcjRiycOHCAMUNu3btOkjQBNmW&#10;LVvaPPktWLDAH2j4YZXD4YzcvXv3TMVtGRkZ91XJ2NnZ+VGp1Pf9JiQkPK+rq7tFpP83b95c+eef&#10;f17K15lMJs3KykrtG15n4ebmNk5xfe/evTdEIlGWruzpKiAIYvLpp5+2GXY7e/as2mFcogQFBbW5&#10;jtasWXMSEJzEfeHChX2KxeJmzpw5CEEQQlFgnUVycvKm1atXn1fc9ueff67G8k0LI/QVK1aMVdyw&#10;d+9e3EPOPQmyMya0wcnJqdeiRYuOAwCAkZEROygoyGPcuHH9FNuEhobG1dfXp6hRZejr6/s+mkoq&#10;lcqKi4sJPykWFxf/LRaLUXnUyujRox0AACyA42IcOnTo0ubmZqGBgQHLx8fHY8uWLVMNDQ3ff8e5&#10;f/9+cXl5ucohMXd39zZBEadOnbqOb0/agP7yyy9/BwQE9JVvcHFx8SgpKflDA52k4eXl5am4Hh8f&#10;r5UnfVVMmTLlIxRFo7G0lddc0jaGhoYDmEzm++swLS2tpDUzhFYICAhwU1y/e/cu4f+hpaUlNyUl&#10;5dXo0aPtAQBAT0+Pamho6IrhetYl6J49ez719vbuK38zp1KpSFpa2mF7e/sXjY2NKh8c1UGj0Wx5&#10;PN77IBs+n99UXV19U0ObuzVadUJcLpf9yy+/hHX0+8qVK+MvXLgQpU4PnU7vrRjmWFxcXCeTyfhE&#10;7ZLJZPyioqJaeWVFPT09Ko1Gs5BIJJid0N27dzt8hReJRNIpU6ZEADXDan369GkzXPbixYs8rP23&#10;R25ubpsUJjY2Nl1mOK5fv35t5qIUFxfjKnFOBpGRkR9FRkZqPTQXD0ZGRm3C8m/duvUv0F5VW8qA&#10;AQPazCOrq6vT6JxLTU19IXdCAADA4XC49fX1mqjsDBrnzp07dcCAAWkDBgywAAAAMzMz5q1bt877&#10;+PgMlUqlxUQVGxgYtDnPHzx4UARgyW+VaNUJqWPPnj0hAwYMuLd06dIwNTnQ2gyV5efna/yR+O3b&#10;t00AgPflfSkUCtZoNJXk5uZW+fv7f1ZVVZWkrq2RkVGbCYlNTU0a5dNraWkRKa5zOBxCEx61gZWV&#10;VZvAF6FQqDI3Fo1Gsz958uT5jn5vaGhojoiI+AgAgKs8cVeDxWK1CU2vrKzEndsMBwidTm/zhieV&#10;SgnnUwQAgKqqqjb/I4VC0ek9BStSqbRoxIgRIUVFRdfl38gGDRrEPX78eMKCBQtGA4K5+BgMRpto&#10;u6KiomoSzO3W6PyEWbhwoc/YsWPvubi4+AuFwnZTjshksjZPho6OjuYadotwudw24aQoipLytHLl&#10;ypXMysrKf7C0raura3OiGxgYqA0XVQWbzW6zT7W1taTXgydKdXV1m5sdk8k0qa3t+H5LoVD0Z82a&#10;5dnR73w+vykiIuKDmSDZEY2NjW0OQu/evfGkXsKLTCwWtwkEoVKphhKJ5A1RhTY2Nm2uRYlE8sFM&#10;tKyvr08ZMmTI0ry8vGPybfPmzfN68uTJ8b17984EBJIRt7S0tHkNVH74gvwXrQYm3L9/v5jBYNjL&#10;Fz09PScTExO/ESNGrH/+/Pn7E5/H4xmdP3/+DOhgboxEIqlUzA7A4/GMEATpTdQuGo3Wx8rK6v0N&#10;XygUSvBeiPb29vP69+8fERMT0+aNJyoqyn/z5s1nAYbQ48LCwjYTC11cXFzx2KDMwIED2ySVfPXq&#10;FeFhBXUwGAxcqZYKCwvbZF7u06ePyom42iAqKuqcQgYPlQuPxwvtDJtqa2tLFNdHjBjRD2gv+wD6&#10;/PnzNhGbJiYmLhroowQGBrY55+rr69VOlu1K5OfnH586deoPitt++OGHUD8/v81E9DU1NbX5P4cP&#10;H24HMCQh7dHoYp4QAO+yBGdkZFQoxdLP7qA5ohwLT2SOkJwBAwZ8oagrPj4+U52MinlCiK+v73rl&#10;eQEjR47cqE6no6PjQuV5DID4DYihfDxbsyp3iGJG39ZUIZiH72xtbeco9rVgwYJfVLUfNWrUJsX2&#10;u3btSlbVnk6nOxcUFNQoLopzPCorKwVAzYTeD2SeEEdxZr1YLEb19PQGaKkvEBkZeVZxv1qzJBCC&#10;zWYPU9TVeg51OGGVw+F8hOccUCY8PPxXRXkejzdTVXvleUIq5kNRo6OjryjP1bKxsQkFAPc8IZpy&#10;NgpTU9OxamQ0As4TIohUKi3+8ssvDyhu++ijj/w7aC775Zdf2kTxbNq0aRkg9iZH//bbb5crbvj1&#10;1181idSS3b17d/snn3zSJqz28uXLG/T19Qd2JAQAAIWFhcmKb3hBQUFOFhYWk4gY0a9fv/nu7u7v&#10;3w7r6upEFRUVKsO9Kyoq3g/XsVgsOpVKxTzMaWZm1uYDd1VVVY2q9hkZGTcU11esWOGn6mYrFov/&#10;dXBwMFFcamtru+MH3vrDhw+/jyajUqnI9OnTl6sS0IRr1661icCMjY1dgCAIoeHt8PDwNkFFR48e&#10;vQcA6DAqQSQStfk+4u7ujim3ohw7O7s251xjYyNZDwbS6Ojo2YmJidnyDXQ6nfL48eMTTCZzME5d&#10;kv3797e5nyxdujSSFCu7K7p6EwIAAAcHhwWK7Tdv3ny5o7ZsNnu48ttGa844XPj7+8co6hCLxag6&#10;ZwEApowJdOXsB4cOHboL1AzL7dmz5x9FmeTk5JcAQx41RSgUio1y3rrly5efUScXFxd3W1HGxsZm&#10;BtY+ly9ffkZR1tXVtcNihq0gylkdWp+EMYdC8/n8pm74JvSf60AoFEowpF3qCApQkdUaQRAT5RpF&#10;GHMNtsHS0nKqcvYBR0fHhapkEAQxVsyy0NDQ0IJjXhE9MzOzUvG6pVKpKjOp43gTAgC8y+6uXHLh&#10;/v37xUVFRbV43hpMTU3HKd9jiJSPUUDlef6hvwnp1Akpp+FYtmzZ/6lSr3zDFggEYhVDeP/B1dU1&#10;QiQSSRV1REVF/Q+LLJa0PXp6eu7KSQvVpY03NjYOUHaue/bs+QdgzISNIEhv5XQ4AoFAjMWxjh07&#10;drui3MGDB1MBhmAVBoPhqpj6RSwWowwGQ+23BScnp3DlfZ0zZ85hgPGNtrs6IQAAQ/lGkpWV9YbJ&#10;ZHYYmNGuEgbD5fvvv7+hLvHthAkTdin/D4GBgTsAxqFgIyOj0aWlpQ2K8levXs0DGL59nDp16rGi&#10;HJbcaAAA4Orq+nk79xaV9uJ1QgC8ux6Vr2ECN2zKzz//fF9Rrri4uB7vgwWVSrVdu3btRXUZv6ET&#10;aqsYsxMyMTEZU1dXJ1Js7+3tvbKj9gC8KwGt/BQnFovR1ozKbBV2mSk7PBRFZfn5+W+xllvA4oQA&#10;ACAkJGSfYrvMzMxKBEFM22srZ+nSpaeVbUtMTMw2NDQcoUrO3Nx8YnvF9lpvKGphMBj9lZ1yRETE&#10;KaDi2xCDweiv/EaDJfdfK5SDBw+mKtu7fv36RCwphrqxEwLm5uYTlN8sysrKGt3d3ZcDNfV6GAyG&#10;y+zZsw/Jb57qnBAAgHPr1q1C5f9h5cqV8RQKxVqFHH3IkCGrlHPPiUQiqbGxcYAKufcMGjQoSlFW&#10;KBRKWpOnduhQbGxsZlRXVwsV5fz9/WPU9UXECQHQfn5JvDdsAwMDb2VnVldXJxoxYsQGAICBKlka&#10;jWY3efLkPfJ9hk4In+I2Tig3N7fK09PzK8VlzJgx2zZs2PCnckkGPp/fpOYCAAAAYG9vP1/5YkVR&#10;VFZQUFAzf/78nx0dHcNMTU0DzczMgpydnRcvXrz4ZHFxcb1y+4aGhhY8SSKxOiEEQUyVP0zOmDHj&#10;QHttFeCcPXs2o72Tfv/+/SnDhg1by+VypxkbG/tZWVmF+Pn5RXdUErt1SBNzkbGIiIjflHWkpKQU&#10;+fr6rudwOKNoNJoDg8Fw6d2795QFCxb8onwDEovFqJmZGebidFQqlddeJc/KykpBWFjYMWtr608Y&#10;DIYrjUazo9PpTr169ZoUGBi4Q/n4dDcnBMC7Yo3t/acPHz4sDQkJ2efg4LDA1NQ00NTUdJy9vf38&#10;CRMm7Dp16tRj5esBgxMCBgYG3spvMyiKympqapq//vrrcwMGDPjC3Nx8gomJyRg7O7t5wcHBPypn&#10;zpYv6h4elWCnpKQUKes4ePBgqqurawSTyRxMo9HsmEymp6OjY9jOnTv/Vm6blZX1Bst3LKJOCAAA&#10;Pvnkk/2aOCEA/utw5Ut2djZ/zpw5hx0dHReampqOMzU1HWtrazs7MDBwx6FDh+4qPxhq2wnl5+e/&#10;9fPzi1a34Bl1UkeXKe+tuHh4eKxQ38M7XF1dP1d2YniW0tLSBgsLi4/x7BtWJwTAf4edhEKhhM1m&#10;+6o5dhYdOSKsy/r16xMBziq1CIKYXr58OZdon+PHj/8OT38AvBu2vH//frEm+9odnRAAgDJz5syD&#10;mhwXFMXmhAB4l9Va8XsH3kUkEkl9fHzW4N1JQ0PDEcojGlgXgUAgxloSQRMnBACgt+cA8b41+Pn5&#10;bWnvoRnPom0nhPP+QgpdygkJBALxsGHDvgE4Q5NNTEzGtDcUpW45derUYyIhsHicEAAA2bZt2zXF&#10;9n/99dcLoL52iWF4ePgJvCdtdXW1sPUYEop2pFAo3H379t3B06dQKJS0FugiFFJOoVAsN27ceIno&#10;hXns2LE0oOb71QfohAAAAHFzc/uyrKyskehxwZNElE6nOynX6cKy3L179zWeN2BlOBzOqMePH5fh&#10;6TMzM7MSz+iFhk4IIAhievXq1TxFHUSGrng83qy8vLxqIv9nYmJiNo1Gs1OlHzqhtooxOyE+n98U&#10;FRX1P7wfX5VgDxs27BvlgmDKi1gsRg8dOnS3taYHocSUOJ0QoNFofZVvJOrm0rzfKTZ7+Pr16xNV&#10;fSBFUVSWl5dXPX369Dh1UUIYoTo7Oy/+888/c1T1KRAIxKtXr07Q8H97j5mZWZC8dLe6c+bBgwcl&#10;M2bMOKDurVLOB+qEAADvhi1DQkL2Ybl5lZaWNixfvvyMqanpOEDsoYDi4ODwqXLQQHtLUlLSv61R&#10;qSq/a2ABQRCTwMDAHcoRacpLUVFR7dSpU2PV3VyV0dQJAfAuCEexkizR7ycIgpiPHz/+O+W5fB3d&#10;G9euXXuxdZ6f2gfLD90JISiKygAAgEqlmspkMpVzPTDA4HK5E1U1kEgk4sbGxjKhUJgDyEvsh+jr&#10;6w+0tbUdYmtra89isQwAAODNmzf8169f55WXl99FUbRMkw7MzMyCGAzG+2Jz5eXll4GavGUsFmso&#10;h8N5/8FdJpPJKioqkgAAmFKbIAhi0qtXr5F9+vRx5XK5lgiCIEKhsLmkpOT169evnzY2Nj4EAEgI&#10;7lKH3erp6fXn8XhD7ezs+ioey1evXuVUVFTclslkpOfDQhDE2MzMzLdPnz6uvXv3tqTT6TQURVE+&#10;n88vLi7Or6ysfCqRSHDdAGg0Wt9evXq5y9erq6v/VZOjUBEKl8udIl8Ri8UtVVVVV/D0TxJ0Nps9&#10;pE+fPp7W1tY8JpOpDwAAdXV1daWlpcVlZWVZAoHgKQBApEYPJmg0moONjY2vra1tXxMTE2N5X0VF&#10;RS9LSkrSxGKxNhLP0jkczjA7O7tBVlZW1np6egyxWCwpLy8vKywsTK+trb0PiN0rjLhc7vu5h2/f&#10;vn0pEonUTkxXRk9Pz93U1LQvAACIRCKBhrWeqAYGBoN5PJ6nra2tvYGBARMAABoaGhrLysqKy8rK&#10;suvr6x8DHDXFTE1NA/X09N4HE5WXlycB1eeDHpfLnYDX8IaGhgpNs4zLQRDERCqVvgUAvEtZ0+o9&#10;LchQDoFAIBCIKtpkTHj58uVbAACg0+lduhgVBAKBQLoHNBrNHAAASktLGyhPnjx5DQAApqamnZ5Q&#10;EgKBQCA9Dw6H4wAAAPfv339FSU5OzgAAADc3Nx/VYhAIBAKBaI6rq6sPAABcv379GXB0dAxDUVT2&#10;22+/PdG1YRAIBALp/hw+fPgeiqIyZ2fnxQBBEAt5UkE9PT039eIQCAQCgRCDTqc7icViVCQSSSkU&#10;yrty6KtWrTqPZx4LBAKBQCBEmDNnzmEUVaqaIC+TIBAIxPBtCAKBQCDagMFguMgTV/8nq/jq1asT&#10;UBSVHT169AHAkQATAoFAIBAM0OQ1zKKjo/878ZtKpfLkyQxDQkL2taMAAoFAIBBCTJw4cTeKvqut&#10;1GE+PC6XO12ePLM1OSUEAoFAIBrh6+u7Xp4hgcfjzVLZ2MvL6//JG8+cOfMgUJMuHwKBQCCQDqAH&#10;Bwf/KPcpI0eO3IhJatCgQVHywkq//fbbEyaTOVjLhkIgEAikG6Gvr+9x7NixNHklg+HDh6/DpaB3&#10;795T8vPz36Lou+JVERERvxkYGAzRkr0QCAQC6QYYGBh4RUREnJInxy4qKqq1srIK6ai9ytojFAqF&#10;+/nnn3//448/zqJSqQgAAPz1118vjhw5cvXJkydpVVVV+SKRqFomk6ksaQCBQCCQbglNX1/f3MzM&#10;rK+Hh4dXeHj4+MmTJ7vKf4yKijoXFxcXhaJoSUcKMBXAYjKZgxYsWBC1Y8eOT0xMTHCVj4ZAIBBI&#10;z6GmpqZ548aNCSdOnIhtamp6qK493iqMHGtr63E+Pj6jRowY4T5w4ECenZ2dKY1GI1RWGgKBQCAf&#10;LhKJBH316tXbzMzMktTU1My0tLQ7JSUl1wAA9Vh1/H8V/1KXzhwo/QAAAABJRU5ErkJgglBLAwQU&#10;AAYACAAAACEAou3Yw+QAAAAQAQAADwAAAGRycy9kb3ducmV2LnhtbExPy2rDMBC8F/oPYgu9JZJt&#10;3BTHcgjp4xQKTQohN8Xa2CbWyliK7fx9lVN7WXaZ2Xnkq8m0bMDeNZYkRHMBDKm0uqFKws/+Y/YK&#10;zHlFWrWWUMINHayKx4dcZdqO9I3DzlcsiJDLlITa+y7j3JU1GuXmtkMK2Nn2Rvlw9hXXvRqDuGl5&#10;LMQLN6qh4FCrDjc1lpfd1Uj4HNW4TqL3YXs5b27Hffp12EYo5fPT9LYMY70E5nHyfx9w7xDyQxGC&#10;neyVtGOthIVIA1PCLE7DcidEIomAnSTEyUIAL3L+v0jx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FESX9NdCAAARiIAAA4AAAAAAAAAAAAAAAAAOgIAAGRycy9l&#10;Mm9Eb2MueG1sUEsBAi0ACgAAAAAAAAAhAEB1sGLuNgAA7jYAABQAAAAAAAAAAAAAAAAAwwoAAGRy&#10;cy9tZWRpYS9pbWFnZTEucG5nUEsBAi0AFAAGAAgAAAAhAKLt2MPkAAAAEAEAAA8AAAAAAAAAAAAA&#10;AAAA40EAAGRycy9kb3ducmV2LnhtbFBLAQItABQABgAIAAAAIQCqJg6+vAAAACEBAAAZAAAAAAAA&#10;AAAAAAAAAPRCAABkcnMvX3JlbHMvZTJvRG9jLnhtbC5yZWxzUEsFBgAAAAAGAAYAfAEAAOdDAAAA&#10;AA==&#10;">
                <v:shape id="Freeform 4" style="position:absolute;left:716;top:236;width:10772;height:1411;visibility:visible;mso-wrap-style:square;v-text-anchor:top" coordsize="10772,1411" o:spid="_x0000_s1027" fillcolor="#008651" stroked="f" path="m10537,l235,,161,12,96,45,45,96,12,161,,235r,941l12,1250r33,65l96,1366r65,33l235,1411r10302,l10611,1399r65,-33l10727,1315r33,-65l10772,1176r,-941l10760,161r-33,-65l10676,45r-65,-33l105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yyAAAAN8AAAAPAAAAZHJzL2Rvd25yZXYueG1sRI9Ba8JA&#10;FITvBf/D8gq9lGYTW1qJrkEiouKpGuz1kX1NUrNvQ3bV+O/dQqGXgWGYb5hZNphWXKh3jWUFSRSD&#10;IC6tbrhSUBxWLxMQziNrbC2Tghs5yOajhxmm2l75ky57X4kAYZeigtr7LpXSlTUZdJHtiEP2bXuD&#10;Pti+krrHa4CbVo7j+F0abDgs1NhRXlN52p+Ngu3w8Zqsc1p/FauuGh925+NP8qzU0+OwnAZZTEF4&#10;Gvx/4w+x0Qre4PdP+AJyfgcAAP//AwBQSwECLQAUAAYACAAAACEA2+H2y+4AAACFAQAAEwAAAAAA&#10;AAAAAAAAAAAAAAAAW0NvbnRlbnRfVHlwZXNdLnhtbFBLAQItABQABgAIAAAAIQBa9CxbvwAAABUB&#10;AAALAAAAAAAAAAAAAAAAAB8BAABfcmVscy8ucmVsc1BLAQItABQABgAIAAAAIQA+0ZYyyAAAAN8A&#10;AAAPAAAAAAAAAAAAAAAAAAcCAABkcnMvZG93bnJldi54bWxQSwUGAAAAAAMAAwC3AAAA/AIAAAAA&#10;">
                  <v:path arrowok="t" o:connecttype="custom" o:connectlocs="10537,236;235,236;161,248;96,281;45,332;12,397;0,471;0,1412;12,1486;45,1551;96,1602;161,1635;235,1647;10537,1647;10611,1635;10676,1602;10727,1551;10760,1486;10772,1412;10772,471;10760,397;10727,332;10676,281;10611,248;10537,236" o:connectangles="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8305;top:462;width:3003;height:90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LrsxwAAAN8AAAAPAAAAZHJzL2Rvd25yZXYueG1sRI9BawIx&#10;FITvhf6H8IRepGYVrLIapVQFa6HgVjw/k+dm6eZl2aS6/femIPQyMAzzDTNfdq4WF2pD5VnBcJCB&#10;INbeVFwqOHxtnqcgQkQ2WHsmBb8UYLl4fJhjbvyV93QpYikShEOOCmyMTS5l0JYchoFviFN29q3D&#10;mGxbStPiNcFdLUdZ9iIdVpwWLDb0Zkl/Fz9Owfq0+zjaoW3GxUS/azz29yP+VOqp161mSV5nICJ1&#10;8b9xR2yNgjH8/UlfQC5uAAAA//8DAFBLAQItABQABgAIAAAAIQDb4fbL7gAAAIUBAAATAAAAAAAA&#10;AAAAAAAAAAAAAABbQ29udGVudF9UeXBlc10ueG1sUEsBAi0AFAAGAAgAAAAhAFr0LFu/AAAAFQEA&#10;AAsAAAAAAAAAAAAAAAAAHwEAAF9yZWxzLy5yZWxzUEsBAi0AFAAGAAgAAAAhANmYuuzHAAAA3wAA&#10;AA8AAAAAAAAAAAAAAAAABwIAAGRycy9kb3ducmV2LnhtbFBLBQYAAAAAAwADALcAAAD7AgAAAAA=&#10;">
                  <v:imagedata o:title="" r:id="rId10"/>
                </v:shape>
                <v:shapetype id="_x0000_t202" coordsize="21600,21600" o:spt="202" path="m,l,21600r21600,l21600,xe">
                  <v:stroke joinstyle="miter"/>
                  <v:path gradientshapeok="t" o:connecttype="rect"/>
                </v:shapetype>
                <v:shape id="Text Box 6" style="position:absolute;left:521;top:236;width:10952;height:1885;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yGYxwAAAN8AAAAPAAAAZHJzL2Rvd25yZXYueG1sRI9Ba8JA&#10;FITvBf/D8gRvdWMPwUZXEW1BEEpjPHh8Zp/JYvZtml01/fduoeBlYBjmG2a+7G0jbtR541jBZJyA&#10;IC6dNlwpOBSfr1MQPiBrbByTgl/ysFwMXuaYaXfnnG77UIkIYZ+hgjqENpPSlzVZ9GPXEsfs7DqL&#10;IdqukrrDe4TbRr4lSSotGo4LNba0rqm87K9WwerI+Yf5+Tp95+fcFMV7wrv0otRo2G9mUVYzEIH6&#10;8Gz8I7ZaQQp/f+IXkIsHAAAA//8DAFBLAQItABQABgAIAAAAIQDb4fbL7gAAAIUBAAATAAAAAAAA&#10;AAAAAAAAAAAAAABbQ29udGVudF9UeXBlc10ueG1sUEsBAi0AFAAGAAgAAAAhAFr0LFu/AAAAFQEA&#10;AAsAAAAAAAAAAAAAAAAAHwEAAF9yZWxzLy5yZWxzUEsBAi0AFAAGAAgAAAAhAHdTIZjHAAAA3wAA&#10;AA8AAAAAAAAAAAAAAAAABwIAAGRycy9kb3ducmV2LnhtbFBLBQYAAAAAAwADALcAAAD7AgAAAAA=&#10;">
                  <v:textbox inset="0,0,0,0">
                    <w:txbxContent>
                      <w:p w:rsidRPr="00B41772" w:rsidR="00196D21" w:rsidP="002654CA" w:rsidRDefault="00196D21" w14:paraId="29D6B04F" w14:textId="77777777">
                        <w:pPr>
                          <w:ind w:right="4068"/>
                          <w:rPr>
                            <w:rFonts w:ascii="Arial"/>
                            <w:sz w:val="36"/>
                          </w:rPr>
                        </w:pPr>
                        <w:r>
                          <w:rPr>
                            <w:rFonts w:ascii="Arial"/>
                            <w:sz w:val="36"/>
                          </w:rPr>
                          <w:t xml:space="preserve"> </w:t>
                        </w:r>
                      </w:p>
                    </w:txbxContent>
                  </v:textbox>
                </v:shape>
                <w10:wrap type="topAndBottom" anchorx="page"/>
              </v:group>
            </w:pict>
          </mc:Fallback>
        </mc:AlternateContent>
      </w:r>
      <w:r w:rsidR="007D2299">
        <w:rPr>
          <w:rFonts w:ascii="Arial" w:hAnsi="Arial" w:cs="Arial"/>
          <w:b w:val="0"/>
        </w:rPr>
        <w:softHyphen/>
      </w:r>
      <w:r w:rsidR="007D2299">
        <w:rPr>
          <w:rFonts w:ascii="Arial" w:hAnsi="Arial" w:cs="Arial"/>
          <w:b w:val="0"/>
        </w:rPr>
        <w:softHyphen/>
      </w:r>
      <w:r w:rsidR="007D2299">
        <w:rPr>
          <w:rFonts w:ascii="Arial" w:hAnsi="Arial" w:cs="Arial"/>
          <w:b w:val="0"/>
        </w:rPr>
        <w:softHyphen/>
      </w:r>
    </w:p>
    <w:p w14:paraId="09A0CAB8" w14:textId="77777777" w:rsidR="002654CA" w:rsidRDefault="002654CA" w:rsidP="002654CA">
      <w:pPr>
        <w:pStyle w:val="ListParagraph"/>
        <w:jc w:val="both"/>
        <w:rPr>
          <w:rFonts w:ascii="Arial" w:hAnsi="Arial" w:cs="Arial"/>
          <w:b/>
        </w:rPr>
      </w:pPr>
    </w:p>
    <w:p w14:paraId="788DBD4C" w14:textId="77777777" w:rsidR="002654CA" w:rsidRDefault="002654CA" w:rsidP="002654CA">
      <w:pPr>
        <w:pStyle w:val="ListParagraph"/>
        <w:rPr>
          <w:rFonts w:ascii="Arial" w:hAnsi="Arial" w:cs="Arial"/>
          <w:b/>
        </w:rPr>
      </w:pPr>
    </w:p>
    <w:p w14:paraId="70A3FF3F" w14:textId="77777777" w:rsidR="002654CA" w:rsidRDefault="002654CA" w:rsidP="002654CA">
      <w:pPr>
        <w:pStyle w:val="ListParagraph"/>
        <w:jc w:val="both"/>
        <w:rPr>
          <w:rFonts w:ascii="Arial" w:hAnsi="Arial" w:cs="Arial"/>
          <w:b/>
        </w:rPr>
      </w:pPr>
    </w:p>
    <w:p w14:paraId="5E8410CA" w14:textId="77777777" w:rsidR="002654CA" w:rsidRDefault="002654CA" w:rsidP="002654CA">
      <w:pPr>
        <w:pStyle w:val="ListParagraph"/>
        <w:jc w:val="both"/>
        <w:rPr>
          <w:rFonts w:ascii="Arial" w:hAnsi="Arial" w:cs="Arial"/>
          <w:b/>
        </w:rPr>
      </w:pPr>
    </w:p>
    <w:p w14:paraId="0B850DCC" w14:textId="77777777" w:rsidR="002654CA" w:rsidRDefault="002654CA" w:rsidP="002654CA">
      <w:pPr>
        <w:pStyle w:val="ListParagraph"/>
        <w:jc w:val="both"/>
        <w:rPr>
          <w:rFonts w:ascii="Arial" w:hAnsi="Arial" w:cs="Arial"/>
          <w:b/>
        </w:rPr>
      </w:pPr>
    </w:p>
    <w:p w14:paraId="0A6EFA9E" w14:textId="77777777" w:rsidR="002654CA" w:rsidRDefault="002654CA" w:rsidP="002654CA">
      <w:pPr>
        <w:jc w:val="center"/>
        <w:rPr>
          <w:rFonts w:ascii="Arial" w:hAnsi="Arial" w:cs="Arial"/>
          <w:b/>
          <w:sz w:val="72"/>
          <w:szCs w:val="72"/>
        </w:rPr>
      </w:pPr>
      <w:r>
        <w:rPr>
          <w:rFonts w:ascii="Arial" w:hAnsi="Arial" w:cs="Arial"/>
          <w:b/>
          <w:sz w:val="72"/>
          <w:szCs w:val="72"/>
        </w:rPr>
        <w:t>Invitation to Tender</w:t>
      </w:r>
    </w:p>
    <w:p w14:paraId="5E913904" w14:textId="77777777" w:rsidR="002654CA" w:rsidRDefault="002654CA" w:rsidP="002654CA">
      <w:pPr>
        <w:jc w:val="center"/>
        <w:rPr>
          <w:rFonts w:ascii="Arial" w:hAnsi="Arial" w:cs="Arial"/>
          <w:b/>
          <w:sz w:val="72"/>
          <w:szCs w:val="72"/>
        </w:rPr>
      </w:pPr>
    </w:p>
    <w:p w14:paraId="04454272" w14:textId="6312C1C0" w:rsidR="002654CA" w:rsidRDefault="00E02B99" w:rsidP="002654CA">
      <w:pPr>
        <w:jc w:val="center"/>
        <w:rPr>
          <w:rFonts w:ascii="Arial" w:hAnsi="Arial" w:cs="Arial"/>
          <w:b/>
          <w:sz w:val="72"/>
          <w:szCs w:val="72"/>
        </w:rPr>
      </w:pPr>
      <w:r w:rsidRPr="00E02B99">
        <w:rPr>
          <w:rFonts w:ascii="Arial" w:hAnsi="Arial" w:cs="Arial"/>
          <w:b/>
          <w:sz w:val="72"/>
          <w:szCs w:val="72"/>
        </w:rPr>
        <w:t>YOUTH SERVICES</w:t>
      </w:r>
      <w:r w:rsidR="002654CA" w:rsidRPr="00E02B99">
        <w:rPr>
          <w:rFonts w:ascii="Arial" w:hAnsi="Arial" w:cs="Arial"/>
          <w:b/>
          <w:sz w:val="72"/>
          <w:szCs w:val="72"/>
        </w:rPr>
        <w:t xml:space="preserve"> </w:t>
      </w:r>
      <w:r w:rsidR="005772D1">
        <w:rPr>
          <w:rFonts w:ascii="Arial" w:hAnsi="Arial" w:cs="Arial"/>
          <w:b/>
          <w:sz w:val="72"/>
          <w:szCs w:val="72"/>
        </w:rPr>
        <w:br/>
      </w:r>
      <w:r w:rsidR="007D2299">
        <w:rPr>
          <w:rFonts w:ascii="Arial" w:hAnsi="Arial" w:cs="Arial"/>
          <w:b/>
          <w:sz w:val="72"/>
          <w:szCs w:val="72"/>
        </w:rPr>
        <w:softHyphen/>
      </w:r>
      <w:r w:rsidR="007D2299">
        <w:rPr>
          <w:rFonts w:ascii="Arial" w:hAnsi="Arial" w:cs="Arial"/>
          <w:b/>
          <w:sz w:val="72"/>
          <w:szCs w:val="72"/>
        </w:rPr>
        <w:softHyphen/>
      </w:r>
      <w:r w:rsidR="007D2299">
        <w:rPr>
          <w:rFonts w:ascii="Arial" w:hAnsi="Arial" w:cs="Arial"/>
          <w:b/>
          <w:sz w:val="72"/>
          <w:szCs w:val="72"/>
        </w:rPr>
        <w:softHyphen/>
      </w:r>
      <w:r w:rsidR="005772D1">
        <w:rPr>
          <w:rFonts w:ascii="Arial" w:hAnsi="Arial" w:cs="Arial"/>
          <w:b/>
          <w:sz w:val="72"/>
          <w:szCs w:val="72"/>
        </w:rPr>
        <w:t>DN539422</w:t>
      </w:r>
      <w:r w:rsidR="002654CA" w:rsidRPr="00E02B99">
        <w:rPr>
          <w:rFonts w:ascii="Arial" w:hAnsi="Arial" w:cs="Arial"/>
          <w:b/>
          <w:sz w:val="72"/>
          <w:szCs w:val="72"/>
        </w:rPr>
        <w:t xml:space="preserve"> </w:t>
      </w:r>
    </w:p>
    <w:p w14:paraId="7012C9C8" w14:textId="77777777" w:rsidR="00AE4884" w:rsidRDefault="00AE4884"/>
    <w:p w14:paraId="1BD3EA9B" w14:textId="77777777" w:rsidR="002654CA" w:rsidRDefault="002654CA"/>
    <w:p w14:paraId="302BBC73" w14:textId="77777777" w:rsidR="002654CA" w:rsidRPr="002654CA" w:rsidRDefault="002654CA">
      <w:pPr>
        <w:rPr>
          <w:rFonts w:ascii="Arial" w:hAnsi="Arial" w:cs="Arial"/>
          <w:b/>
          <w:sz w:val="28"/>
        </w:rPr>
      </w:pPr>
    </w:p>
    <w:p w14:paraId="18E96092" w14:textId="0C74D285" w:rsidR="002654CA" w:rsidRDefault="002654CA" w:rsidP="6918D5E2">
      <w:pPr>
        <w:jc w:val="center"/>
        <w:rPr>
          <w:rFonts w:ascii="Arial" w:hAnsi="Arial" w:cs="Arial"/>
          <w:b/>
          <w:bCs/>
        </w:rPr>
      </w:pPr>
      <w:r w:rsidRPr="070CAB7F">
        <w:rPr>
          <w:rFonts w:ascii="Arial" w:hAnsi="Arial" w:cs="Arial"/>
          <w:b/>
          <w:bCs/>
        </w:rPr>
        <w:t xml:space="preserve">To be completed and returned </w:t>
      </w:r>
      <w:r w:rsidRPr="070CAB7F">
        <w:rPr>
          <w:rFonts w:ascii="Arial" w:hAnsi="Arial" w:cs="Arial"/>
          <w:b/>
          <w:bCs/>
          <w:u w:val="single"/>
        </w:rPr>
        <w:t>no later than</w:t>
      </w:r>
      <w:r w:rsidR="00684FE2" w:rsidRPr="070CAB7F">
        <w:rPr>
          <w:rFonts w:ascii="Arial" w:hAnsi="Arial" w:cs="Arial"/>
          <w:b/>
          <w:bCs/>
        </w:rPr>
        <w:t xml:space="preserve"> </w:t>
      </w:r>
      <w:r w:rsidR="6A4C0220" w:rsidRPr="070CAB7F">
        <w:rPr>
          <w:rFonts w:ascii="Arial" w:hAnsi="Arial" w:cs="Arial"/>
          <w:b/>
          <w:bCs/>
        </w:rPr>
        <w:t>14 June</w:t>
      </w:r>
      <w:r w:rsidR="00684FE2" w:rsidRPr="070CAB7F">
        <w:rPr>
          <w:rFonts w:ascii="Arial" w:hAnsi="Arial" w:cs="Arial"/>
          <w:b/>
          <w:bCs/>
        </w:rPr>
        <w:t xml:space="preserve"> 2021</w:t>
      </w:r>
      <w:r w:rsidRPr="070CAB7F">
        <w:rPr>
          <w:rFonts w:ascii="Arial" w:hAnsi="Arial" w:cs="Arial"/>
          <w:b/>
          <w:bCs/>
        </w:rPr>
        <w:t xml:space="preserve"> at </w:t>
      </w:r>
      <w:r w:rsidR="0040422B" w:rsidRPr="070CAB7F">
        <w:rPr>
          <w:rFonts w:ascii="Arial" w:hAnsi="Arial" w:cs="Arial"/>
          <w:b/>
          <w:bCs/>
        </w:rPr>
        <w:t>14.00</w:t>
      </w:r>
      <w:r w:rsidRPr="070CAB7F">
        <w:rPr>
          <w:rFonts w:ascii="Arial" w:hAnsi="Arial" w:cs="Arial"/>
          <w:b/>
          <w:bCs/>
        </w:rPr>
        <w:t xml:space="preserve"> via the Proactis Portal.</w:t>
      </w:r>
    </w:p>
    <w:p w14:paraId="752EAA12" w14:textId="202A0B29" w:rsidR="00F60423" w:rsidRDefault="00F60423" w:rsidP="002654CA">
      <w:pPr>
        <w:jc w:val="center"/>
        <w:rPr>
          <w:rFonts w:ascii="Arial" w:hAnsi="Arial" w:cs="Arial"/>
          <w:b/>
        </w:rPr>
      </w:pPr>
    </w:p>
    <w:p w14:paraId="07FAD6D9" w14:textId="77777777" w:rsidR="00844783" w:rsidRDefault="00844783" w:rsidP="002654CA">
      <w:pPr>
        <w:jc w:val="center"/>
        <w:rPr>
          <w:rFonts w:ascii="Arial" w:hAnsi="Arial" w:cs="Arial"/>
          <w:b/>
        </w:rPr>
      </w:pPr>
    </w:p>
    <w:p w14:paraId="107CA29E" w14:textId="0C2E15D1" w:rsidR="00F60423" w:rsidRDefault="00F60423" w:rsidP="002654CA">
      <w:pPr>
        <w:jc w:val="center"/>
        <w:rPr>
          <w:rFonts w:ascii="Arial" w:hAnsi="Arial" w:cs="Arial"/>
          <w:b/>
        </w:rPr>
      </w:pPr>
    </w:p>
    <w:p w14:paraId="5F07AD98" w14:textId="48655F69" w:rsidR="00026BD8" w:rsidRDefault="00026BD8" w:rsidP="00844783">
      <w:pPr>
        <w:ind w:left="426"/>
        <w:rPr>
          <w:rFonts w:ascii="Arial" w:hAnsi="Arial" w:cs="Arial"/>
          <w:b/>
        </w:rPr>
      </w:pPr>
      <w:r>
        <w:rPr>
          <w:rFonts w:ascii="Arial" w:hAnsi="Arial" w:cs="Arial"/>
          <w:b/>
        </w:rPr>
        <w:t>CONTENTS:</w:t>
      </w:r>
    </w:p>
    <w:p w14:paraId="740A1995" w14:textId="42844C2F" w:rsidR="00026BD8" w:rsidRDefault="00026BD8" w:rsidP="002654CA">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EF41D4" w14:paraId="621EADDD" w14:textId="77777777" w:rsidTr="00844783">
        <w:tc>
          <w:tcPr>
            <w:tcW w:w="1838" w:type="dxa"/>
          </w:tcPr>
          <w:p w14:paraId="2E23545C" w14:textId="52DF2BFC" w:rsidR="00EF41D4" w:rsidRDefault="001F0A99" w:rsidP="002654CA">
            <w:pPr>
              <w:jc w:val="center"/>
              <w:rPr>
                <w:rFonts w:ascii="Arial" w:hAnsi="Arial" w:cs="Arial"/>
                <w:b/>
              </w:rPr>
            </w:pPr>
            <w:r>
              <w:rPr>
                <w:rFonts w:ascii="Arial" w:hAnsi="Arial" w:cs="Arial"/>
                <w:b/>
              </w:rPr>
              <w:t>PART 1:</w:t>
            </w:r>
          </w:p>
        </w:tc>
        <w:tc>
          <w:tcPr>
            <w:tcW w:w="7178" w:type="dxa"/>
          </w:tcPr>
          <w:p w14:paraId="1C68234B" w14:textId="2F2462B2" w:rsidR="00EF41D4" w:rsidRDefault="001F0A99" w:rsidP="001F0A99">
            <w:pPr>
              <w:rPr>
                <w:rFonts w:ascii="Arial" w:hAnsi="Arial" w:cs="Arial"/>
                <w:b/>
              </w:rPr>
            </w:pPr>
            <w:r>
              <w:rPr>
                <w:rFonts w:ascii="Arial" w:hAnsi="Arial" w:cs="Arial"/>
                <w:b/>
              </w:rPr>
              <w:t xml:space="preserve">General Introduction </w:t>
            </w:r>
          </w:p>
        </w:tc>
      </w:tr>
      <w:tr w:rsidR="00EF41D4" w14:paraId="2BBBBAD8" w14:textId="77777777" w:rsidTr="00844783">
        <w:tc>
          <w:tcPr>
            <w:tcW w:w="1838" w:type="dxa"/>
          </w:tcPr>
          <w:p w14:paraId="4E00EB46" w14:textId="1BE90AB8" w:rsidR="00EF41D4" w:rsidRDefault="001F0A99" w:rsidP="002654CA">
            <w:pPr>
              <w:jc w:val="center"/>
              <w:rPr>
                <w:rFonts w:ascii="Arial" w:hAnsi="Arial" w:cs="Arial"/>
                <w:b/>
              </w:rPr>
            </w:pPr>
            <w:r>
              <w:rPr>
                <w:rFonts w:ascii="Arial" w:hAnsi="Arial" w:cs="Arial"/>
                <w:b/>
              </w:rPr>
              <w:t>PART 2:</w:t>
            </w:r>
          </w:p>
        </w:tc>
        <w:tc>
          <w:tcPr>
            <w:tcW w:w="7178" w:type="dxa"/>
          </w:tcPr>
          <w:p w14:paraId="144EBD2A" w14:textId="2DB6D7E1" w:rsidR="00EF41D4" w:rsidRDefault="00844783" w:rsidP="00844783">
            <w:pPr>
              <w:rPr>
                <w:rFonts w:ascii="Arial" w:hAnsi="Arial" w:cs="Arial"/>
                <w:b/>
              </w:rPr>
            </w:pPr>
            <w:r>
              <w:rPr>
                <w:rFonts w:ascii="Arial" w:hAnsi="Arial" w:cs="Arial"/>
                <w:b/>
              </w:rPr>
              <w:t>Instructions for Tendering</w:t>
            </w:r>
          </w:p>
        </w:tc>
      </w:tr>
      <w:tr w:rsidR="00EF41D4" w14:paraId="24DA45FB" w14:textId="77777777" w:rsidTr="00844783">
        <w:tc>
          <w:tcPr>
            <w:tcW w:w="1838" w:type="dxa"/>
          </w:tcPr>
          <w:p w14:paraId="5BFBA7FD" w14:textId="3CD92873" w:rsidR="00EF41D4" w:rsidRDefault="00844783" w:rsidP="002654CA">
            <w:pPr>
              <w:jc w:val="center"/>
              <w:rPr>
                <w:rFonts w:ascii="Arial" w:hAnsi="Arial" w:cs="Arial"/>
                <w:b/>
              </w:rPr>
            </w:pPr>
            <w:r>
              <w:rPr>
                <w:rFonts w:ascii="Arial" w:hAnsi="Arial" w:cs="Arial"/>
                <w:b/>
              </w:rPr>
              <w:t>PART 3:</w:t>
            </w:r>
          </w:p>
        </w:tc>
        <w:tc>
          <w:tcPr>
            <w:tcW w:w="7178" w:type="dxa"/>
          </w:tcPr>
          <w:p w14:paraId="6068859A" w14:textId="7D364245" w:rsidR="00EF41D4" w:rsidRDefault="00844783" w:rsidP="00844783">
            <w:pPr>
              <w:rPr>
                <w:rFonts w:ascii="Arial" w:hAnsi="Arial" w:cs="Arial"/>
                <w:b/>
              </w:rPr>
            </w:pPr>
            <w:r>
              <w:rPr>
                <w:rFonts w:ascii="Arial" w:hAnsi="Arial" w:cs="Arial"/>
                <w:b/>
              </w:rPr>
              <w:t>Appendices</w:t>
            </w:r>
          </w:p>
        </w:tc>
      </w:tr>
      <w:tr w:rsidR="00EF41D4" w14:paraId="77C690FD" w14:textId="77777777" w:rsidTr="00844783">
        <w:tc>
          <w:tcPr>
            <w:tcW w:w="1838" w:type="dxa"/>
          </w:tcPr>
          <w:p w14:paraId="64BB6A46" w14:textId="2B5C225B" w:rsidR="00EF41D4" w:rsidRDefault="00844783" w:rsidP="002654CA">
            <w:pPr>
              <w:jc w:val="center"/>
              <w:rPr>
                <w:rFonts w:ascii="Arial" w:hAnsi="Arial" w:cs="Arial"/>
                <w:b/>
              </w:rPr>
            </w:pPr>
            <w:r>
              <w:rPr>
                <w:rFonts w:ascii="Arial" w:hAnsi="Arial" w:cs="Arial"/>
                <w:b/>
              </w:rPr>
              <w:t>PART 4:</w:t>
            </w:r>
          </w:p>
        </w:tc>
        <w:tc>
          <w:tcPr>
            <w:tcW w:w="7178" w:type="dxa"/>
          </w:tcPr>
          <w:p w14:paraId="04E8F333" w14:textId="319F4CBB" w:rsidR="00EF41D4" w:rsidRDefault="00844783" w:rsidP="00844783">
            <w:pPr>
              <w:rPr>
                <w:rFonts w:ascii="Arial" w:hAnsi="Arial" w:cs="Arial"/>
                <w:b/>
              </w:rPr>
            </w:pPr>
            <w:r>
              <w:rPr>
                <w:rFonts w:ascii="Arial" w:hAnsi="Arial" w:cs="Arial"/>
                <w:b/>
              </w:rPr>
              <w:t>Supplier Details</w:t>
            </w:r>
          </w:p>
        </w:tc>
      </w:tr>
      <w:tr w:rsidR="00EF41D4" w14:paraId="0A5E6894" w14:textId="77777777" w:rsidTr="00844783">
        <w:tc>
          <w:tcPr>
            <w:tcW w:w="1838" w:type="dxa"/>
          </w:tcPr>
          <w:p w14:paraId="17B53339" w14:textId="34CA06F9" w:rsidR="00EF41D4" w:rsidRDefault="00844783" w:rsidP="002654CA">
            <w:pPr>
              <w:jc w:val="center"/>
              <w:rPr>
                <w:rFonts w:ascii="Arial" w:hAnsi="Arial" w:cs="Arial"/>
                <w:b/>
              </w:rPr>
            </w:pPr>
            <w:r>
              <w:rPr>
                <w:rFonts w:ascii="Arial" w:hAnsi="Arial" w:cs="Arial"/>
                <w:b/>
              </w:rPr>
              <w:t>PART 5:</w:t>
            </w:r>
          </w:p>
        </w:tc>
        <w:tc>
          <w:tcPr>
            <w:tcW w:w="7178" w:type="dxa"/>
          </w:tcPr>
          <w:p w14:paraId="1D7AC82F" w14:textId="2686CD3A" w:rsidR="00EF41D4" w:rsidRDefault="00844783" w:rsidP="00844783">
            <w:pPr>
              <w:rPr>
                <w:rFonts w:ascii="Arial" w:hAnsi="Arial" w:cs="Arial"/>
                <w:b/>
              </w:rPr>
            </w:pPr>
            <w:r>
              <w:rPr>
                <w:rFonts w:ascii="Arial" w:hAnsi="Arial" w:cs="Arial"/>
                <w:b/>
              </w:rPr>
              <w:t>Pass/Fail Questions</w:t>
            </w:r>
          </w:p>
        </w:tc>
      </w:tr>
      <w:tr w:rsidR="00EF41D4" w14:paraId="4566D9D4" w14:textId="77777777" w:rsidTr="00844783">
        <w:tc>
          <w:tcPr>
            <w:tcW w:w="1838" w:type="dxa"/>
          </w:tcPr>
          <w:p w14:paraId="62DE9D67" w14:textId="7E1CAAA5" w:rsidR="00EF41D4" w:rsidRDefault="00844783" w:rsidP="002654CA">
            <w:pPr>
              <w:jc w:val="center"/>
              <w:rPr>
                <w:rFonts w:ascii="Arial" w:hAnsi="Arial" w:cs="Arial"/>
                <w:b/>
              </w:rPr>
            </w:pPr>
            <w:r>
              <w:rPr>
                <w:rFonts w:ascii="Arial" w:hAnsi="Arial" w:cs="Arial"/>
                <w:b/>
              </w:rPr>
              <w:t>PART 6:</w:t>
            </w:r>
          </w:p>
        </w:tc>
        <w:tc>
          <w:tcPr>
            <w:tcW w:w="7178" w:type="dxa"/>
          </w:tcPr>
          <w:p w14:paraId="114955A2" w14:textId="4B045D77" w:rsidR="00EF41D4" w:rsidRDefault="00844783" w:rsidP="00844783">
            <w:pPr>
              <w:rPr>
                <w:rFonts w:ascii="Arial" w:hAnsi="Arial" w:cs="Arial"/>
                <w:b/>
              </w:rPr>
            </w:pPr>
            <w:r>
              <w:rPr>
                <w:rFonts w:ascii="Arial" w:hAnsi="Arial" w:cs="Arial"/>
                <w:b/>
              </w:rPr>
              <w:t>Technical Questions</w:t>
            </w:r>
          </w:p>
        </w:tc>
      </w:tr>
    </w:tbl>
    <w:p w14:paraId="686B8602" w14:textId="77777777" w:rsidR="00026BD8" w:rsidRDefault="00026BD8" w:rsidP="002654CA">
      <w:pPr>
        <w:jc w:val="center"/>
        <w:rPr>
          <w:rFonts w:ascii="Arial" w:hAnsi="Arial" w:cs="Arial"/>
          <w:b/>
        </w:rPr>
      </w:pPr>
    </w:p>
    <w:p w14:paraId="3184D043" w14:textId="4F3674B4" w:rsidR="00F60423" w:rsidRDefault="00F60423" w:rsidP="002654CA">
      <w:pPr>
        <w:jc w:val="center"/>
        <w:rPr>
          <w:rFonts w:ascii="Arial" w:hAnsi="Arial" w:cs="Arial"/>
          <w:b/>
        </w:rPr>
      </w:pPr>
    </w:p>
    <w:p w14:paraId="7727F979" w14:textId="539AA03A" w:rsidR="00F60423" w:rsidRDefault="00F60423" w:rsidP="002654CA">
      <w:pPr>
        <w:jc w:val="center"/>
        <w:rPr>
          <w:rFonts w:ascii="Arial" w:hAnsi="Arial" w:cs="Arial"/>
          <w:b/>
        </w:rPr>
      </w:pPr>
    </w:p>
    <w:p w14:paraId="4162E008" w14:textId="77777777" w:rsidR="00A7393D" w:rsidRDefault="00A7393D" w:rsidP="00FA36E4">
      <w:pPr>
        <w:jc w:val="center"/>
        <w:rPr>
          <w:rFonts w:ascii="Arial" w:hAnsi="Arial" w:cs="Arial"/>
          <w:b/>
          <w:color w:val="000000"/>
        </w:rPr>
      </w:pPr>
    </w:p>
    <w:p w14:paraId="3E72075F" w14:textId="77777777" w:rsidR="00A7393D" w:rsidRDefault="00A7393D" w:rsidP="00FA36E4">
      <w:pPr>
        <w:jc w:val="center"/>
        <w:rPr>
          <w:rFonts w:ascii="Arial" w:hAnsi="Arial" w:cs="Arial"/>
          <w:b/>
          <w:color w:val="000000"/>
        </w:rPr>
      </w:pPr>
    </w:p>
    <w:p w14:paraId="6774FC0C" w14:textId="77777777" w:rsidR="00A7393D" w:rsidRDefault="00A7393D" w:rsidP="00FA36E4">
      <w:pPr>
        <w:jc w:val="center"/>
        <w:rPr>
          <w:rFonts w:ascii="Arial" w:hAnsi="Arial" w:cs="Arial"/>
          <w:b/>
          <w:color w:val="000000"/>
        </w:rPr>
      </w:pPr>
    </w:p>
    <w:p w14:paraId="5B171239" w14:textId="379197B0" w:rsidR="00FA36E4" w:rsidRPr="00FA36E4" w:rsidRDefault="00FA36E4" w:rsidP="00FA36E4">
      <w:pPr>
        <w:jc w:val="center"/>
        <w:rPr>
          <w:rFonts w:ascii="Arial" w:hAnsi="Arial" w:cs="Arial"/>
          <w:b/>
          <w:bCs/>
          <w:color w:val="000000"/>
        </w:rPr>
      </w:pPr>
      <w:r w:rsidRPr="00FA36E4">
        <w:rPr>
          <w:rFonts w:ascii="Arial" w:hAnsi="Arial" w:cs="Arial"/>
          <w:b/>
          <w:color w:val="000000"/>
        </w:rPr>
        <w:lastRenderedPageBreak/>
        <w:t>PART 1</w:t>
      </w:r>
    </w:p>
    <w:p w14:paraId="1F230BEC" w14:textId="77777777" w:rsidR="00FA36E4" w:rsidRPr="00FA36E4" w:rsidRDefault="00FA36E4" w:rsidP="00FA36E4">
      <w:pPr>
        <w:jc w:val="center"/>
        <w:rPr>
          <w:rFonts w:ascii="Arial" w:hAnsi="Arial" w:cs="Arial"/>
          <w:b/>
          <w:bCs/>
          <w:color w:val="000000"/>
        </w:rPr>
      </w:pPr>
    </w:p>
    <w:p w14:paraId="1E8D0FD6" w14:textId="77777777" w:rsidR="00FA36E4" w:rsidRPr="00FA36E4" w:rsidRDefault="00FA36E4" w:rsidP="00FA36E4">
      <w:pPr>
        <w:jc w:val="center"/>
        <w:rPr>
          <w:rFonts w:ascii="Arial" w:hAnsi="Arial" w:cs="Arial"/>
          <w:b/>
          <w:bCs/>
          <w:color w:val="000000"/>
        </w:rPr>
      </w:pPr>
      <w:r w:rsidRPr="00FA36E4">
        <w:rPr>
          <w:rFonts w:ascii="Arial" w:hAnsi="Arial" w:cs="Arial"/>
          <w:b/>
          <w:color w:val="000000"/>
        </w:rPr>
        <w:t xml:space="preserve">GENERAL INTRODUCTION </w:t>
      </w:r>
    </w:p>
    <w:p w14:paraId="24A559F0" w14:textId="77777777" w:rsidR="00FA36E4" w:rsidRPr="00FA36E4" w:rsidRDefault="00FA36E4" w:rsidP="00FA36E4">
      <w:pPr>
        <w:rPr>
          <w:rFonts w:ascii="Arial" w:hAnsi="Arial" w:cs="Arial"/>
          <w:b/>
          <w:bCs/>
          <w:color w:val="000000"/>
        </w:rPr>
      </w:pPr>
    </w:p>
    <w:p w14:paraId="767813D1" w14:textId="448104B1" w:rsidR="00FA36E4" w:rsidRPr="00FA36E4" w:rsidRDefault="00FA36E4" w:rsidP="00FA36E4">
      <w:pPr>
        <w:jc w:val="both"/>
        <w:rPr>
          <w:rFonts w:ascii="Arial" w:hAnsi="Arial" w:cs="Arial"/>
          <w:b/>
          <w:bCs/>
          <w:color w:val="000000"/>
        </w:rPr>
      </w:pPr>
      <w:r w:rsidRPr="00FA36E4">
        <w:rPr>
          <w:rFonts w:ascii="Arial" w:hAnsi="Arial" w:cs="Arial"/>
          <w:b/>
          <w:color w:val="000000"/>
        </w:rPr>
        <w:t>1.</w:t>
      </w:r>
      <w:r w:rsidRPr="00FA36E4">
        <w:rPr>
          <w:rFonts w:ascii="Arial" w:hAnsi="Arial" w:cs="Arial"/>
          <w:b/>
          <w:color w:val="000000"/>
        </w:rPr>
        <w:tab/>
        <w:t xml:space="preserve">Purpose of this Invitation to </w:t>
      </w:r>
      <w:r>
        <w:rPr>
          <w:rFonts w:ascii="Arial" w:hAnsi="Arial" w:cs="Arial"/>
          <w:b/>
          <w:color w:val="000000"/>
        </w:rPr>
        <w:t>Tender</w:t>
      </w:r>
      <w:r w:rsidRPr="00FA36E4">
        <w:rPr>
          <w:rFonts w:ascii="Arial" w:hAnsi="Arial" w:cs="Arial"/>
          <w:b/>
          <w:color w:val="000000"/>
        </w:rPr>
        <w:t xml:space="preserve"> (IT</w:t>
      </w:r>
      <w:r>
        <w:rPr>
          <w:rFonts w:ascii="Arial" w:hAnsi="Arial" w:cs="Arial"/>
          <w:b/>
          <w:color w:val="000000"/>
        </w:rPr>
        <w:t>T</w:t>
      </w:r>
      <w:r w:rsidRPr="00FA36E4">
        <w:rPr>
          <w:rFonts w:ascii="Arial" w:hAnsi="Arial" w:cs="Arial"/>
          <w:b/>
          <w:color w:val="000000"/>
        </w:rPr>
        <w:t>)</w:t>
      </w:r>
    </w:p>
    <w:p w14:paraId="779D2BA3" w14:textId="77777777" w:rsidR="00FA36E4" w:rsidRPr="00FA36E4" w:rsidRDefault="00FA36E4" w:rsidP="00FA36E4">
      <w:pPr>
        <w:rPr>
          <w:rFonts w:ascii="Arial" w:hAnsi="Arial" w:cs="Arial"/>
          <w:b/>
          <w:bCs/>
          <w:color w:val="000000"/>
        </w:rPr>
      </w:pPr>
    </w:p>
    <w:p w14:paraId="63A01003" w14:textId="3E79F79E" w:rsidR="00FA36E4" w:rsidRPr="00FA36E4" w:rsidRDefault="00FA36E4" w:rsidP="00FA36E4">
      <w:pPr>
        <w:jc w:val="both"/>
        <w:rPr>
          <w:rFonts w:ascii="Arial" w:hAnsi="Arial" w:cs="Arial"/>
        </w:rPr>
      </w:pPr>
      <w:r w:rsidRPr="00FA36E4">
        <w:rPr>
          <w:rFonts w:ascii="Arial" w:hAnsi="Arial" w:cs="Arial"/>
        </w:rPr>
        <w:t>This IT</w:t>
      </w:r>
      <w:r>
        <w:rPr>
          <w:rFonts w:ascii="Arial" w:hAnsi="Arial" w:cs="Arial"/>
        </w:rPr>
        <w:t>T</w:t>
      </w:r>
      <w:r w:rsidRPr="00FA36E4">
        <w:rPr>
          <w:rFonts w:ascii="Arial" w:hAnsi="Arial" w:cs="Arial"/>
        </w:rPr>
        <w:t xml:space="preserve"> has been prepared by </w:t>
      </w:r>
      <w:r>
        <w:rPr>
          <w:rFonts w:ascii="Arial" w:hAnsi="Arial" w:cs="Arial"/>
        </w:rPr>
        <w:t>Eastleigh Borough</w:t>
      </w:r>
      <w:r w:rsidRPr="00FA36E4">
        <w:rPr>
          <w:rFonts w:ascii="Arial" w:hAnsi="Arial" w:cs="Arial"/>
        </w:rPr>
        <w:t xml:space="preserve"> Council (the “Authority”) for the purposes of inviting proposals from Suppliers for the provision of Services described in the </w:t>
      </w:r>
      <w:r w:rsidRPr="003D2963">
        <w:rPr>
          <w:rFonts w:ascii="Arial" w:hAnsi="Arial" w:cs="Arial"/>
        </w:rPr>
        <w:t xml:space="preserve">Specification attached as </w:t>
      </w:r>
      <w:r w:rsidR="003D2963" w:rsidRPr="003D2963">
        <w:rPr>
          <w:rFonts w:ascii="Arial" w:hAnsi="Arial" w:cs="Arial"/>
        </w:rPr>
        <w:t>Appendix 1</w:t>
      </w:r>
      <w:r w:rsidRPr="003D2963">
        <w:rPr>
          <w:rFonts w:ascii="Arial" w:hAnsi="Arial" w:cs="Arial"/>
        </w:rPr>
        <w:t>.</w:t>
      </w:r>
      <w:r w:rsidRPr="00FA36E4">
        <w:rPr>
          <w:rFonts w:ascii="Arial" w:hAnsi="Arial" w:cs="Arial"/>
        </w:rPr>
        <w:t xml:space="preserve"> This IT</w:t>
      </w:r>
      <w:r>
        <w:rPr>
          <w:rFonts w:ascii="Arial" w:hAnsi="Arial" w:cs="Arial"/>
        </w:rPr>
        <w:t>T</w:t>
      </w:r>
      <w:r w:rsidRPr="00FA36E4">
        <w:rPr>
          <w:rFonts w:ascii="Arial" w:hAnsi="Arial" w:cs="Arial"/>
        </w:rPr>
        <w:t>:</w:t>
      </w:r>
    </w:p>
    <w:p w14:paraId="0E93306A" w14:textId="77777777" w:rsidR="00FA36E4" w:rsidRPr="00FA36E4" w:rsidRDefault="00FA36E4" w:rsidP="00FA36E4">
      <w:pPr>
        <w:jc w:val="both"/>
        <w:rPr>
          <w:rFonts w:ascii="Arial" w:hAnsi="Arial" w:cs="Arial"/>
        </w:rPr>
      </w:pPr>
    </w:p>
    <w:p w14:paraId="3FB50682" w14:textId="77777777" w:rsidR="00FA36E4" w:rsidRPr="00FA36E4" w:rsidRDefault="00FA36E4" w:rsidP="00FA36E4">
      <w:pPr>
        <w:numPr>
          <w:ilvl w:val="0"/>
          <w:numId w:val="3"/>
        </w:numPr>
        <w:tabs>
          <w:tab w:val="clear" w:pos="1440"/>
        </w:tabs>
        <w:ind w:left="851" w:hanging="425"/>
        <w:jc w:val="both"/>
        <w:rPr>
          <w:rFonts w:ascii="Arial" w:hAnsi="Arial" w:cs="Arial"/>
        </w:rPr>
      </w:pPr>
      <w:r w:rsidRPr="00FA36E4">
        <w:rPr>
          <w:rFonts w:ascii="Arial" w:hAnsi="Arial" w:cs="Arial"/>
        </w:rPr>
        <w:t>Sets out the overall timetable and process for the procurement.</w:t>
      </w:r>
    </w:p>
    <w:p w14:paraId="1EC78551" w14:textId="77777777" w:rsidR="00FA36E4" w:rsidRPr="00FA36E4" w:rsidRDefault="00FA36E4" w:rsidP="00FA36E4">
      <w:pPr>
        <w:numPr>
          <w:ilvl w:val="0"/>
          <w:numId w:val="3"/>
        </w:numPr>
        <w:tabs>
          <w:tab w:val="clear" w:pos="1440"/>
        </w:tabs>
        <w:ind w:left="851" w:hanging="425"/>
        <w:jc w:val="both"/>
        <w:rPr>
          <w:rFonts w:ascii="Arial" w:hAnsi="Arial" w:cs="Arial"/>
        </w:rPr>
      </w:pPr>
      <w:r w:rsidRPr="00FA36E4">
        <w:rPr>
          <w:rFonts w:ascii="Arial" w:hAnsi="Arial" w:cs="Arial"/>
        </w:rPr>
        <w:t>Provides tenderers with information to enable them to submit a compliant Quotation (including providing templates where relevant).</w:t>
      </w:r>
    </w:p>
    <w:p w14:paraId="675230F7" w14:textId="77777777" w:rsidR="00FA36E4" w:rsidRPr="00FA36E4" w:rsidRDefault="00FA36E4" w:rsidP="00FA36E4">
      <w:pPr>
        <w:numPr>
          <w:ilvl w:val="0"/>
          <w:numId w:val="3"/>
        </w:numPr>
        <w:tabs>
          <w:tab w:val="clear" w:pos="1440"/>
        </w:tabs>
        <w:ind w:left="851" w:hanging="425"/>
        <w:jc w:val="both"/>
        <w:rPr>
          <w:rFonts w:ascii="Arial" w:hAnsi="Arial" w:cs="Arial"/>
        </w:rPr>
      </w:pPr>
      <w:r w:rsidRPr="00FA36E4">
        <w:rPr>
          <w:rFonts w:ascii="Arial" w:hAnsi="Arial" w:cs="Arial"/>
        </w:rPr>
        <w:t>Sets out the Evaluation Model that will be used to evaluate Quotations.</w:t>
      </w:r>
    </w:p>
    <w:p w14:paraId="572D6AF1" w14:textId="77777777" w:rsidR="00FA36E4" w:rsidRPr="00FA36E4" w:rsidRDefault="00FA36E4" w:rsidP="00FA36E4">
      <w:pPr>
        <w:numPr>
          <w:ilvl w:val="0"/>
          <w:numId w:val="3"/>
        </w:numPr>
        <w:tabs>
          <w:tab w:val="clear" w:pos="1440"/>
        </w:tabs>
        <w:ind w:left="851" w:hanging="425"/>
        <w:rPr>
          <w:rFonts w:ascii="Arial" w:hAnsi="Arial" w:cs="Arial"/>
        </w:rPr>
      </w:pPr>
      <w:r w:rsidRPr="00FA36E4">
        <w:rPr>
          <w:rFonts w:ascii="Arial" w:hAnsi="Arial" w:cs="Arial"/>
        </w:rPr>
        <w:t>Explains the administrative arrangements for the submission and receipt of Quotations.</w:t>
      </w:r>
      <w:bookmarkStart w:id="0" w:name="OLE_LINK5"/>
      <w:bookmarkStart w:id="1" w:name="OLE_LINK6"/>
    </w:p>
    <w:bookmarkEnd w:id="0"/>
    <w:bookmarkEnd w:id="1"/>
    <w:p w14:paraId="046C7905" w14:textId="77777777" w:rsidR="00FA36E4" w:rsidRPr="00FA36E4" w:rsidRDefault="00FA36E4" w:rsidP="00FA36E4">
      <w:pPr>
        <w:jc w:val="both"/>
        <w:rPr>
          <w:rFonts w:ascii="Arial" w:hAnsi="Arial" w:cs="Arial"/>
        </w:rPr>
      </w:pPr>
      <w:r w:rsidRPr="00FA36E4">
        <w:rPr>
          <w:rFonts w:ascii="Arial" w:hAnsi="Arial" w:cs="Arial"/>
        </w:rPr>
        <w:t xml:space="preserve"> </w:t>
      </w:r>
    </w:p>
    <w:p w14:paraId="506B63A5" w14:textId="376859D5" w:rsidR="00FA36E4" w:rsidRPr="003D2963" w:rsidRDefault="00A64B6B" w:rsidP="00FA36E4">
      <w:pPr>
        <w:rPr>
          <w:rFonts w:ascii="Arial" w:hAnsi="Arial" w:cs="Arial"/>
          <w:b/>
          <w:bCs/>
          <w:color w:val="000000"/>
        </w:rPr>
      </w:pPr>
      <w:r>
        <w:rPr>
          <w:rFonts w:ascii="Arial" w:hAnsi="Arial" w:cs="Arial"/>
          <w:b/>
          <w:color w:val="000000"/>
        </w:rPr>
        <w:t>1a</w:t>
      </w:r>
      <w:r w:rsidR="00FA36E4" w:rsidRPr="003D2963">
        <w:rPr>
          <w:rFonts w:ascii="Arial" w:hAnsi="Arial" w:cs="Arial"/>
          <w:b/>
          <w:color w:val="000000"/>
        </w:rPr>
        <w:t>.</w:t>
      </w:r>
      <w:r w:rsidR="00FA36E4" w:rsidRPr="003D2963">
        <w:rPr>
          <w:rFonts w:ascii="Arial" w:hAnsi="Arial" w:cs="Arial"/>
          <w:b/>
          <w:color w:val="000000"/>
        </w:rPr>
        <w:tab/>
        <w:t>Contract Term</w:t>
      </w:r>
    </w:p>
    <w:p w14:paraId="7F16707D" w14:textId="77777777" w:rsidR="00FA36E4" w:rsidRPr="007D0F93" w:rsidRDefault="00FA36E4" w:rsidP="00FA36E4">
      <w:pPr>
        <w:spacing w:line="276" w:lineRule="auto"/>
        <w:rPr>
          <w:rFonts w:ascii="Arial" w:hAnsi="Arial" w:cs="Arial"/>
          <w:highlight w:val="yellow"/>
        </w:rPr>
      </w:pPr>
    </w:p>
    <w:p w14:paraId="1EBD9D26" w14:textId="358802F0" w:rsidR="007D0F93" w:rsidRPr="007D0F93" w:rsidRDefault="00FA36E4" w:rsidP="00FA36E4">
      <w:pPr>
        <w:spacing w:line="276" w:lineRule="auto"/>
        <w:rPr>
          <w:rFonts w:ascii="Arial" w:hAnsi="Arial" w:cs="Arial"/>
          <w:b/>
        </w:rPr>
      </w:pPr>
      <w:r w:rsidRPr="007D0F93">
        <w:rPr>
          <w:rFonts w:ascii="Arial" w:hAnsi="Arial" w:cs="Arial"/>
        </w:rPr>
        <w:t xml:space="preserve">The anticipated service commencement date is </w:t>
      </w:r>
      <w:r w:rsidR="00C16D12" w:rsidRPr="007D0F93">
        <w:rPr>
          <w:rFonts w:ascii="Arial" w:hAnsi="Arial" w:cs="Arial"/>
          <w:b/>
        </w:rPr>
        <w:t>1 September 2021</w:t>
      </w:r>
      <w:r w:rsidR="007D0F93" w:rsidRPr="007D0F93">
        <w:rPr>
          <w:rFonts w:ascii="Arial" w:hAnsi="Arial" w:cs="Arial"/>
          <w:b/>
        </w:rPr>
        <w:t xml:space="preserve"> </w:t>
      </w:r>
      <w:r w:rsidR="007D0F93" w:rsidRPr="007D0F93">
        <w:rPr>
          <w:rFonts w:ascii="Arial" w:hAnsi="Arial" w:cs="Arial"/>
        </w:rPr>
        <w:t>for an ‘initial phase’ of service delivery through to 31 March 2022, followed by a co-produced service delivery model to run for 4 years from 1 April 2022 until 31</w:t>
      </w:r>
      <w:r w:rsidR="007D0F93" w:rsidRPr="007D0F93">
        <w:rPr>
          <w:rFonts w:ascii="Arial" w:hAnsi="Arial" w:cs="Arial"/>
          <w:vertAlign w:val="superscript"/>
        </w:rPr>
        <w:t xml:space="preserve"> </w:t>
      </w:r>
      <w:r w:rsidR="007D0F93" w:rsidRPr="007D0F93">
        <w:rPr>
          <w:rFonts w:ascii="Arial" w:hAnsi="Arial" w:cs="Arial"/>
        </w:rPr>
        <w:t>March 2026.</w:t>
      </w:r>
    </w:p>
    <w:p w14:paraId="1054693D" w14:textId="77777777" w:rsidR="006E14FD" w:rsidRDefault="006E14FD" w:rsidP="00F60423">
      <w:pPr>
        <w:spacing w:line="276" w:lineRule="auto"/>
        <w:ind w:left="-851"/>
        <w:jc w:val="center"/>
        <w:rPr>
          <w:rFonts w:ascii="Arial" w:hAnsi="Arial" w:cs="Arial"/>
          <w:b/>
          <w:smallCaps/>
          <w:kern w:val="28"/>
          <w:u w:val="single"/>
        </w:rPr>
      </w:pPr>
    </w:p>
    <w:p w14:paraId="29C156C9" w14:textId="6DAC442F" w:rsidR="006E14FD" w:rsidRDefault="006E14FD" w:rsidP="00F60423">
      <w:pPr>
        <w:spacing w:line="276" w:lineRule="auto"/>
        <w:ind w:left="-851"/>
        <w:jc w:val="center"/>
        <w:rPr>
          <w:rFonts w:ascii="Arial" w:hAnsi="Arial" w:cs="Arial"/>
          <w:b/>
          <w:smallCaps/>
          <w:kern w:val="28"/>
          <w:u w:val="single"/>
        </w:rPr>
      </w:pPr>
    </w:p>
    <w:p w14:paraId="04C0BFA8" w14:textId="718537D1" w:rsidR="007D0F93" w:rsidRDefault="007D0F93" w:rsidP="00F60423">
      <w:pPr>
        <w:spacing w:line="276" w:lineRule="auto"/>
        <w:ind w:left="-851"/>
        <w:jc w:val="center"/>
        <w:rPr>
          <w:rFonts w:ascii="Arial" w:hAnsi="Arial" w:cs="Arial"/>
          <w:b/>
          <w:smallCaps/>
          <w:kern w:val="28"/>
          <w:u w:val="single"/>
        </w:rPr>
      </w:pPr>
    </w:p>
    <w:p w14:paraId="1EBB3813" w14:textId="77777777" w:rsidR="007D0F93" w:rsidRDefault="007D0F93" w:rsidP="00F60423">
      <w:pPr>
        <w:spacing w:line="276" w:lineRule="auto"/>
        <w:ind w:left="-851"/>
        <w:jc w:val="center"/>
        <w:rPr>
          <w:rFonts w:ascii="Arial" w:hAnsi="Arial" w:cs="Arial"/>
          <w:b/>
          <w:smallCaps/>
          <w:kern w:val="28"/>
          <w:u w:val="single"/>
        </w:rPr>
      </w:pPr>
    </w:p>
    <w:p w14:paraId="0926B022" w14:textId="77777777" w:rsidR="006E14FD" w:rsidRDefault="006E14FD" w:rsidP="00F60423">
      <w:pPr>
        <w:spacing w:line="276" w:lineRule="auto"/>
        <w:ind w:left="-851"/>
        <w:jc w:val="center"/>
        <w:rPr>
          <w:rFonts w:ascii="Arial" w:hAnsi="Arial" w:cs="Arial"/>
          <w:b/>
          <w:smallCaps/>
          <w:kern w:val="28"/>
          <w:u w:val="single"/>
        </w:rPr>
      </w:pPr>
    </w:p>
    <w:p w14:paraId="24888084" w14:textId="77777777" w:rsidR="006E14FD" w:rsidRDefault="006E14FD" w:rsidP="00F60423">
      <w:pPr>
        <w:spacing w:line="276" w:lineRule="auto"/>
        <w:ind w:left="-851"/>
        <w:jc w:val="center"/>
        <w:rPr>
          <w:rFonts w:ascii="Arial" w:hAnsi="Arial" w:cs="Arial"/>
          <w:b/>
          <w:smallCaps/>
          <w:kern w:val="28"/>
          <w:u w:val="single"/>
        </w:rPr>
      </w:pPr>
    </w:p>
    <w:p w14:paraId="41D20EDA" w14:textId="77777777" w:rsidR="006E14FD" w:rsidRDefault="006E14FD" w:rsidP="00F60423">
      <w:pPr>
        <w:spacing w:line="276" w:lineRule="auto"/>
        <w:ind w:left="-851"/>
        <w:jc w:val="center"/>
        <w:rPr>
          <w:rFonts w:ascii="Arial" w:hAnsi="Arial" w:cs="Arial"/>
          <w:b/>
          <w:smallCaps/>
          <w:kern w:val="28"/>
          <w:u w:val="single"/>
        </w:rPr>
      </w:pPr>
    </w:p>
    <w:p w14:paraId="705EFC86" w14:textId="77777777" w:rsidR="006E14FD" w:rsidRDefault="006E14FD" w:rsidP="00F60423">
      <w:pPr>
        <w:spacing w:line="276" w:lineRule="auto"/>
        <w:ind w:left="-851"/>
        <w:jc w:val="center"/>
        <w:rPr>
          <w:rFonts w:ascii="Arial" w:hAnsi="Arial" w:cs="Arial"/>
          <w:b/>
          <w:smallCaps/>
          <w:kern w:val="28"/>
          <w:u w:val="single"/>
        </w:rPr>
      </w:pPr>
    </w:p>
    <w:p w14:paraId="3E9406CC" w14:textId="77777777" w:rsidR="006E14FD" w:rsidRDefault="006E14FD" w:rsidP="00F60423">
      <w:pPr>
        <w:spacing w:line="276" w:lineRule="auto"/>
        <w:ind w:left="-851"/>
        <w:jc w:val="center"/>
        <w:rPr>
          <w:rFonts w:ascii="Arial" w:hAnsi="Arial" w:cs="Arial"/>
          <w:b/>
          <w:smallCaps/>
          <w:kern w:val="28"/>
          <w:u w:val="single"/>
        </w:rPr>
      </w:pPr>
    </w:p>
    <w:p w14:paraId="4E7D4819" w14:textId="77777777" w:rsidR="006E14FD" w:rsidRDefault="006E14FD" w:rsidP="00F60423">
      <w:pPr>
        <w:spacing w:line="276" w:lineRule="auto"/>
        <w:ind w:left="-851"/>
        <w:jc w:val="center"/>
        <w:rPr>
          <w:rFonts w:ascii="Arial" w:hAnsi="Arial" w:cs="Arial"/>
          <w:b/>
          <w:smallCaps/>
          <w:kern w:val="28"/>
          <w:u w:val="single"/>
        </w:rPr>
      </w:pPr>
    </w:p>
    <w:p w14:paraId="3E8C010D" w14:textId="77777777" w:rsidR="006E14FD" w:rsidRDefault="006E14FD" w:rsidP="00F60423">
      <w:pPr>
        <w:spacing w:line="276" w:lineRule="auto"/>
        <w:ind w:left="-851"/>
        <w:jc w:val="center"/>
        <w:rPr>
          <w:rFonts w:ascii="Arial" w:hAnsi="Arial" w:cs="Arial"/>
          <w:b/>
          <w:smallCaps/>
          <w:kern w:val="28"/>
          <w:u w:val="single"/>
        </w:rPr>
      </w:pPr>
    </w:p>
    <w:p w14:paraId="59D326B7" w14:textId="77777777" w:rsidR="006E14FD" w:rsidRDefault="006E14FD" w:rsidP="00F60423">
      <w:pPr>
        <w:spacing w:line="276" w:lineRule="auto"/>
        <w:ind w:left="-851"/>
        <w:jc w:val="center"/>
        <w:rPr>
          <w:rFonts w:ascii="Arial" w:hAnsi="Arial" w:cs="Arial"/>
          <w:b/>
          <w:smallCaps/>
          <w:kern w:val="28"/>
          <w:u w:val="single"/>
        </w:rPr>
      </w:pPr>
    </w:p>
    <w:p w14:paraId="3981E21B" w14:textId="77777777" w:rsidR="006E14FD" w:rsidRDefault="006E14FD" w:rsidP="00F60423">
      <w:pPr>
        <w:spacing w:line="276" w:lineRule="auto"/>
        <w:ind w:left="-851"/>
        <w:jc w:val="center"/>
        <w:rPr>
          <w:rFonts w:ascii="Arial" w:hAnsi="Arial" w:cs="Arial"/>
          <w:b/>
          <w:smallCaps/>
          <w:kern w:val="28"/>
          <w:u w:val="single"/>
        </w:rPr>
      </w:pPr>
    </w:p>
    <w:p w14:paraId="18D3CF3B" w14:textId="77777777" w:rsidR="006E14FD" w:rsidRDefault="006E14FD" w:rsidP="00F60423">
      <w:pPr>
        <w:spacing w:line="276" w:lineRule="auto"/>
        <w:ind w:left="-851"/>
        <w:jc w:val="center"/>
        <w:rPr>
          <w:rFonts w:ascii="Arial" w:hAnsi="Arial" w:cs="Arial"/>
          <w:b/>
          <w:smallCaps/>
          <w:kern w:val="28"/>
          <w:u w:val="single"/>
        </w:rPr>
      </w:pPr>
    </w:p>
    <w:p w14:paraId="783150AD" w14:textId="77777777" w:rsidR="006E14FD" w:rsidRDefault="006E14FD" w:rsidP="00F60423">
      <w:pPr>
        <w:spacing w:line="276" w:lineRule="auto"/>
        <w:ind w:left="-851"/>
        <w:jc w:val="center"/>
        <w:rPr>
          <w:rFonts w:ascii="Arial" w:hAnsi="Arial" w:cs="Arial"/>
          <w:b/>
          <w:smallCaps/>
          <w:kern w:val="28"/>
          <w:u w:val="single"/>
        </w:rPr>
      </w:pPr>
    </w:p>
    <w:p w14:paraId="37B27BAD" w14:textId="77777777" w:rsidR="006E14FD" w:rsidRDefault="006E14FD" w:rsidP="00F60423">
      <w:pPr>
        <w:spacing w:line="276" w:lineRule="auto"/>
        <w:ind w:left="-851"/>
        <w:jc w:val="center"/>
        <w:rPr>
          <w:rFonts w:ascii="Arial" w:hAnsi="Arial" w:cs="Arial"/>
          <w:b/>
          <w:smallCaps/>
          <w:kern w:val="28"/>
          <w:u w:val="single"/>
        </w:rPr>
      </w:pPr>
    </w:p>
    <w:p w14:paraId="002240A3" w14:textId="77777777" w:rsidR="006E14FD" w:rsidRDefault="006E14FD" w:rsidP="00F60423">
      <w:pPr>
        <w:spacing w:line="276" w:lineRule="auto"/>
        <w:ind w:left="-851"/>
        <w:jc w:val="center"/>
        <w:rPr>
          <w:rFonts w:ascii="Arial" w:hAnsi="Arial" w:cs="Arial"/>
          <w:b/>
          <w:smallCaps/>
          <w:kern w:val="28"/>
          <w:u w:val="single"/>
        </w:rPr>
      </w:pPr>
    </w:p>
    <w:p w14:paraId="1EDB943A" w14:textId="77777777" w:rsidR="006E14FD" w:rsidRDefault="006E14FD" w:rsidP="00F60423">
      <w:pPr>
        <w:spacing w:line="276" w:lineRule="auto"/>
        <w:ind w:left="-851"/>
        <w:jc w:val="center"/>
        <w:rPr>
          <w:rFonts w:ascii="Arial" w:hAnsi="Arial" w:cs="Arial"/>
          <w:b/>
          <w:smallCaps/>
          <w:kern w:val="28"/>
          <w:u w:val="single"/>
        </w:rPr>
      </w:pPr>
    </w:p>
    <w:p w14:paraId="62D7641B" w14:textId="77777777" w:rsidR="006E14FD" w:rsidRDefault="006E14FD" w:rsidP="00F60423">
      <w:pPr>
        <w:spacing w:line="276" w:lineRule="auto"/>
        <w:ind w:left="-851"/>
        <w:jc w:val="center"/>
        <w:rPr>
          <w:rFonts w:ascii="Arial" w:hAnsi="Arial" w:cs="Arial"/>
          <w:b/>
          <w:smallCaps/>
          <w:kern w:val="28"/>
          <w:u w:val="single"/>
        </w:rPr>
      </w:pPr>
    </w:p>
    <w:p w14:paraId="30353016" w14:textId="1B6D1803" w:rsidR="006E14FD" w:rsidRDefault="006E14FD" w:rsidP="00F60423">
      <w:pPr>
        <w:spacing w:line="276" w:lineRule="auto"/>
        <w:ind w:left="-851"/>
        <w:jc w:val="center"/>
        <w:rPr>
          <w:rFonts w:ascii="Arial" w:hAnsi="Arial" w:cs="Arial"/>
          <w:b/>
          <w:smallCaps/>
          <w:kern w:val="28"/>
          <w:u w:val="single"/>
        </w:rPr>
      </w:pPr>
    </w:p>
    <w:p w14:paraId="433EEEFA" w14:textId="541478D6" w:rsidR="0041144E" w:rsidRDefault="0041144E" w:rsidP="00F60423">
      <w:pPr>
        <w:spacing w:line="276" w:lineRule="auto"/>
        <w:ind w:left="-851"/>
        <w:jc w:val="center"/>
        <w:rPr>
          <w:rFonts w:ascii="Arial" w:hAnsi="Arial" w:cs="Arial"/>
          <w:b/>
          <w:smallCaps/>
          <w:kern w:val="28"/>
          <w:u w:val="single"/>
        </w:rPr>
      </w:pPr>
    </w:p>
    <w:p w14:paraId="306C97E3" w14:textId="77777777" w:rsidR="0041144E" w:rsidRDefault="0041144E" w:rsidP="00F60423">
      <w:pPr>
        <w:spacing w:line="276" w:lineRule="auto"/>
        <w:ind w:left="-851"/>
        <w:jc w:val="center"/>
        <w:rPr>
          <w:rFonts w:ascii="Arial" w:hAnsi="Arial" w:cs="Arial"/>
          <w:b/>
          <w:smallCaps/>
          <w:kern w:val="28"/>
          <w:u w:val="single"/>
        </w:rPr>
      </w:pPr>
    </w:p>
    <w:p w14:paraId="418843BD" w14:textId="77777777" w:rsidR="00C16D12" w:rsidRDefault="00C16D12" w:rsidP="00F60423">
      <w:pPr>
        <w:spacing w:line="276" w:lineRule="auto"/>
        <w:ind w:left="-851"/>
        <w:jc w:val="center"/>
        <w:rPr>
          <w:rFonts w:ascii="Arial" w:hAnsi="Arial" w:cs="Arial"/>
          <w:b/>
          <w:smallCaps/>
          <w:kern w:val="28"/>
        </w:rPr>
      </w:pPr>
    </w:p>
    <w:p w14:paraId="1D58F679" w14:textId="77777777" w:rsidR="00C16D12" w:rsidRDefault="00C16D12" w:rsidP="00F60423">
      <w:pPr>
        <w:spacing w:line="276" w:lineRule="auto"/>
        <w:ind w:left="-851"/>
        <w:jc w:val="center"/>
        <w:rPr>
          <w:rFonts w:ascii="Arial" w:hAnsi="Arial" w:cs="Arial"/>
          <w:b/>
          <w:smallCaps/>
          <w:kern w:val="28"/>
        </w:rPr>
      </w:pPr>
    </w:p>
    <w:p w14:paraId="43985F9A" w14:textId="78F432D5" w:rsidR="006E14FD" w:rsidRPr="004640D3" w:rsidRDefault="004640D3" w:rsidP="00F60423">
      <w:pPr>
        <w:spacing w:line="276" w:lineRule="auto"/>
        <w:ind w:left="-851"/>
        <w:jc w:val="center"/>
        <w:rPr>
          <w:rFonts w:ascii="Arial" w:hAnsi="Arial" w:cs="Arial"/>
          <w:b/>
          <w:smallCaps/>
          <w:kern w:val="28"/>
        </w:rPr>
      </w:pPr>
      <w:r w:rsidRPr="004640D3">
        <w:rPr>
          <w:rFonts w:ascii="Arial" w:hAnsi="Arial" w:cs="Arial"/>
          <w:b/>
          <w:smallCaps/>
          <w:kern w:val="28"/>
        </w:rPr>
        <w:lastRenderedPageBreak/>
        <w:t>PART 2</w:t>
      </w:r>
    </w:p>
    <w:p w14:paraId="3FC3CE54" w14:textId="77777777" w:rsidR="006E14FD" w:rsidRDefault="006E14FD" w:rsidP="00F60423">
      <w:pPr>
        <w:spacing w:line="276" w:lineRule="auto"/>
        <w:ind w:left="-851"/>
        <w:jc w:val="center"/>
        <w:rPr>
          <w:rFonts w:ascii="Arial" w:hAnsi="Arial" w:cs="Arial"/>
          <w:b/>
          <w:smallCaps/>
          <w:kern w:val="28"/>
          <w:u w:val="single"/>
        </w:rPr>
      </w:pPr>
    </w:p>
    <w:p w14:paraId="36118FF9" w14:textId="77777777" w:rsidR="00040666" w:rsidRPr="00040666" w:rsidRDefault="00040666" w:rsidP="00040666">
      <w:pPr>
        <w:jc w:val="center"/>
        <w:rPr>
          <w:rFonts w:ascii="Arial" w:hAnsi="Arial" w:cs="Arial"/>
          <w:b/>
          <w:bCs/>
          <w:color w:val="000000"/>
        </w:rPr>
      </w:pPr>
      <w:r w:rsidRPr="00040666">
        <w:rPr>
          <w:rFonts w:ascii="Arial" w:hAnsi="Arial" w:cs="Arial"/>
          <w:b/>
          <w:color w:val="000000"/>
        </w:rPr>
        <w:t>INSTRUCTIONS FOR TENDERING</w:t>
      </w:r>
    </w:p>
    <w:p w14:paraId="5ACD19A0" w14:textId="7306C405" w:rsidR="00040666" w:rsidRPr="00040666" w:rsidRDefault="00040666" w:rsidP="00040666">
      <w:pPr>
        <w:jc w:val="both"/>
        <w:rPr>
          <w:rFonts w:ascii="Arial" w:hAnsi="Arial" w:cs="Arial"/>
          <w:b/>
          <w:bCs/>
        </w:rPr>
      </w:pPr>
      <w:r w:rsidRPr="00040666">
        <w:rPr>
          <w:rFonts w:ascii="Arial" w:hAnsi="Arial" w:cs="Arial"/>
        </w:rPr>
        <w:br/>
      </w:r>
      <w:r w:rsidRPr="00040666">
        <w:rPr>
          <w:rFonts w:ascii="Arial" w:hAnsi="Arial" w:cs="Arial"/>
          <w:b/>
        </w:rPr>
        <w:t xml:space="preserve">Quotations must be submitted in accordance with the following instructions. Quotation’s not complying with these instructions may be rejected by </w:t>
      </w:r>
      <w:r>
        <w:rPr>
          <w:rFonts w:ascii="Arial" w:hAnsi="Arial" w:cs="Arial"/>
          <w:b/>
        </w:rPr>
        <w:t>Eastleigh Borough</w:t>
      </w:r>
      <w:r w:rsidRPr="00040666">
        <w:rPr>
          <w:rFonts w:ascii="Arial" w:hAnsi="Arial" w:cs="Arial"/>
          <w:b/>
        </w:rPr>
        <w:t xml:space="preserve"> Council (“the Authority”) whose decision in the matter shall be final.</w:t>
      </w:r>
    </w:p>
    <w:p w14:paraId="095CE49F" w14:textId="77777777" w:rsidR="00040666" w:rsidRPr="00040666" w:rsidRDefault="00040666" w:rsidP="00040666">
      <w:pPr>
        <w:pStyle w:val="PlainText"/>
        <w:jc w:val="both"/>
        <w:rPr>
          <w:rFonts w:ascii="Arial" w:hAnsi="Arial" w:cs="Arial"/>
          <w:b/>
          <w:bCs/>
          <w:sz w:val="24"/>
          <w:szCs w:val="24"/>
        </w:rPr>
      </w:pPr>
    </w:p>
    <w:p w14:paraId="4BBB64E7" w14:textId="77777777" w:rsidR="00040666" w:rsidRPr="00040666" w:rsidRDefault="00040666" w:rsidP="00040666">
      <w:pPr>
        <w:pStyle w:val="PlainText"/>
        <w:numPr>
          <w:ilvl w:val="1"/>
          <w:numId w:val="6"/>
        </w:numPr>
        <w:ind w:left="709" w:hanging="709"/>
        <w:jc w:val="both"/>
        <w:rPr>
          <w:rFonts w:ascii="Arial" w:hAnsi="Arial" w:cs="Arial"/>
          <w:b/>
          <w:sz w:val="24"/>
          <w:szCs w:val="24"/>
        </w:rPr>
      </w:pPr>
      <w:r w:rsidRPr="00040666">
        <w:rPr>
          <w:rFonts w:ascii="Arial" w:hAnsi="Arial" w:cs="Arial"/>
          <w:b/>
          <w:sz w:val="24"/>
          <w:szCs w:val="24"/>
        </w:rPr>
        <w:t>Guidance &amp; Instructions</w:t>
      </w:r>
    </w:p>
    <w:p w14:paraId="6F1AD425" w14:textId="77777777" w:rsidR="00040666" w:rsidRPr="00040666" w:rsidRDefault="00040666" w:rsidP="00040666">
      <w:pPr>
        <w:pStyle w:val="PlainText"/>
        <w:ind w:left="709"/>
        <w:jc w:val="both"/>
        <w:rPr>
          <w:rFonts w:ascii="Arial" w:hAnsi="Arial" w:cs="Arial"/>
          <w:sz w:val="24"/>
          <w:szCs w:val="24"/>
          <w:highlight w:val="yellow"/>
        </w:rPr>
      </w:pPr>
    </w:p>
    <w:p w14:paraId="734994A9" w14:textId="3A2171D9" w:rsidR="00040666" w:rsidRPr="00040666" w:rsidRDefault="00040666" w:rsidP="00040666">
      <w:pPr>
        <w:pStyle w:val="PlainText"/>
        <w:ind w:left="709" w:hanging="709"/>
        <w:jc w:val="both"/>
        <w:rPr>
          <w:rFonts w:ascii="Arial" w:hAnsi="Arial" w:cs="Arial"/>
          <w:sz w:val="24"/>
          <w:szCs w:val="24"/>
        </w:rPr>
      </w:pPr>
      <w:r w:rsidRPr="00040666">
        <w:rPr>
          <w:rFonts w:ascii="Arial" w:hAnsi="Arial" w:cs="Arial"/>
          <w:sz w:val="24"/>
          <w:szCs w:val="24"/>
        </w:rPr>
        <w:t>2.1.1</w:t>
      </w:r>
      <w:r w:rsidRPr="00040666">
        <w:rPr>
          <w:rFonts w:ascii="Arial" w:hAnsi="Arial" w:cs="Arial"/>
          <w:sz w:val="24"/>
          <w:szCs w:val="24"/>
        </w:rPr>
        <w:tab/>
        <w:t xml:space="preserve">Quotations must be submitted in accordance with the following instructions. Quotations not complying with these instructions may be rejected by </w:t>
      </w:r>
      <w:r>
        <w:rPr>
          <w:rFonts w:ascii="Arial" w:hAnsi="Arial" w:cs="Arial"/>
          <w:sz w:val="24"/>
          <w:szCs w:val="24"/>
        </w:rPr>
        <w:t>Eastleigh Borough</w:t>
      </w:r>
      <w:r w:rsidRPr="00040666">
        <w:rPr>
          <w:rFonts w:ascii="Arial" w:hAnsi="Arial" w:cs="Arial"/>
          <w:sz w:val="24"/>
          <w:szCs w:val="24"/>
        </w:rPr>
        <w:t xml:space="preserve"> Council (“the Authority”) whose decision in the matter shall be final.</w:t>
      </w:r>
    </w:p>
    <w:p w14:paraId="68D91619" w14:textId="77777777" w:rsidR="00040666" w:rsidRPr="00040666" w:rsidRDefault="00040666" w:rsidP="00040666">
      <w:pPr>
        <w:pStyle w:val="PlainText"/>
        <w:jc w:val="both"/>
        <w:rPr>
          <w:rFonts w:ascii="Arial" w:hAnsi="Arial" w:cs="Arial"/>
          <w:b/>
          <w:sz w:val="24"/>
          <w:szCs w:val="24"/>
        </w:rPr>
      </w:pPr>
    </w:p>
    <w:p w14:paraId="6B319CEA" w14:textId="19232C5A" w:rsidR="00040666" w:rsidRPr="00040666" w:rsidRDefault="00040666" w:rsidP="00040666">
      <w:pPr>
        <w:pStyle w:val="PlainText"/>
        <w:ind w:left="709" w:hanging="709"/>
        <w:jc w:val="both"/>
        <w:rPr>
          <w:rStyle w:val="NoHeading2Text"/>
          <w:bCs/>
          <w:color w:val="000000"/>
          <w:sz w:val="24"/>
          <w:szCs w:val="24"/>
        </w:rPr>
      </w:pPr>
      <w:bookmarkStart w:id="2" w:name="_Ref180209344"/>
      <w:r w:rsidRPr="00040666">
        <w:rPr>
          <w:rStyle w:val="NoHeading2Text"/>
          <w:bCs/>
          <w:color w:val="000000"/>
          <w:sz w:val="24"/>
          <w:szCs w:val="24"/>
        </w:rPr>
        <w:t>2.1.2</w:t>
      </w:r>
      <w:r w:rsidRPr="00040666">
        <w:rPr>
          <w:rStyle w:val="NoHeading2Text"/>
          <w:bCs/>
          <w:color w:val="000000"/>
          <w:sz w:val="24"/>
          <w:szCs w:val="24"/>
        </w:rPr>
        <w:tab/>
        <w:t xml:space="preserve">All information supplied by the Authority in connection with the Invitation to </w:t>
      </w:r>
      <w:r w:rsidR="00453BCD">
        <w:rPr>
          <w:rStyle w:val="NoHeading2Text"/>
          <w:bCs/>
          <w:color w:val="000000"/>
          <w:sz w:val="24"/>
          <w:szCs w:val="24"/>
        </w:rPr>
        <w:t>Tender</w:t>
      </w:r>
      <w:r w:rsidRPr="00040666">
        <w:rPr>
          <w:rStyle w:val="NoHeading2Text"/>
          <w:bCs/>
          <w:color w:val="000000"/>
          <w:sz w:val="24"/>
          <w:szCs w:val="24"/>
        </w:rPr>
        <w:t xml:space="preserve"> shall be treated as confidential and tenderers shall not, without the prior written consent of the Authority, at any time make use of such information for their own purposes or disclose such information to any person (except as may be required by law or where such information is reasonably disclosed for the purposes of obtaining sureties, guarantees or comments from insurers/legal advisers and other information required to be submitted with the tender/quotation).</w:t>
      </w:r>
      <w:bookmarkEnd w:id="2"/>
    </w:p>
    <w:p w14:paraId="695DA30F" w14:textId="77777777" w:rsidR="00040666" w:rsidRPr="00040666" w:rsidRDefault="00040666" w:rsidP="00040666">
      <w:pPr>
        <w:pStyle w:val="PlainText"/>
        <w:ind w:left="709" w:hanging="709"/>
        <w:jc w:val="both"/>
        <w:rPr>
          <w:rStyle w:val="NoHeading2Text"/>
          <w:bCs/>
          <w:color w:val="000000"/>
          <w:sz w:val="24"/>
          <w:szCs w:val="24"/>
        </w:rPr>
      </w:pPr>
    </w:p>
    <w:p w14:paraId="48455F93" w14:textId="6F575118" w:rsidR="00040666" w:rsidRPr="00040666" w:rsidRDefault="00040666" w:rsidP="00040666">
      <w:pPr>
        <w:ind w:left="709" w:hanging="709"/>
        <w:jc w:val="both"/>
        <w:rPr>
          <w:rStyle w:val="NoHeading2Text"/>
          <w:bCs/>
          <w:color w:val="000000"/>
          <w:sz w:val="24"/>
          <w:szCs w:val="24"/>
        </w:rPr>
      </w:pPr>
      <w:r w:rsidRPr="00040666">
        <w:rPr>
          <w:rStyle w:val="NoHeading2Text"/>
          <w:color w:val="000000"/>
          <w:sz w:val="24"/>
          <w:szCs w:val="24"/>
        </w:rPr>
        <w:t>2.1.3</w:t>
      </w:r>
      <w:r w:rsidRPr="00040666">
        <w:rPr>
          <w:rStyle w:val="NoHeading2Text"/>
          <w:color w:val="000000"/>
          <w:sz w:val="24"/>
          <w:szCs w:val="24"/>
        </w:rPr>
        <w:tab/>
        <w:t xml:space="preserve">Tenderers should not disclose the fact that they have been invited to submit a quotation or release details of the Invitation to </w:t>
      </w:r>
      <w:r w:rsidR="00453BCD">
        <w:rPr>
          <w:rStyle w:val="NoHeading2Text"/>
          <w:color w:val="000000"/>
          <w:sz w:val="24"/>
          <w:szCs w:val="24"/>
        </w:rPr>
        <w:t>Tender</w:t>
      </w:r>
      <w:r w:rsidRPr="00040666">
        <w:rPr>
          <w:rStyle w:val="NoHeading2Text"/>
          <w:color w:val="000000"/>
          <w:sz w:val="24"/>
          <w:szCs w:val="24"/>
        </w:rPr>
        <w:t xml:space="preserve"> other than on a strictly confidential basis to those parties whom they need to consult for the purposes of preparing their quotation submissions.  </w:t>
      </w:r>
    </w:p>
    <w:p w14:paraId="28705E2D" w14:textId="77777777" w:rsidR="00040666" w:rsidRPr="00040666" w:rsidRDefault="00040666" w:rsidP="00040666">
      <w:pPr>
        <w:ind w:left="360" w:hanging="11"/>
        <w:jc w:val="both"/>
        <w:rPr>
          <w:rStyle w:val="NoHeading2Text"/>
          <w:bCs/>
          <w:color w:val="000000"/>
          <w:sz w:val="24"/>
          <w:szCs w:val="24"/>
        </w:rPr>
      </w:pPr>
    </w:p>
    <w:p w14:paraId="79D99AAB" w14:textId="4B00D6CC" w:rsidR="00040666" w:rsidRPr="00040666" w:rsidRDefault="00040666" w:rsidP="00040666">
      <w:pPr>
        <w:ind w:left="709" w:hanging="709"/>
        <w:jc w:val="both"/>
        <w:rPr>
          <w:rStyle w:val="NoHeading2Text"/>
          <w:bCs/>
          <w:color w:val="000000"/>
          <w:sz w:val="24"/>
          <w:szCs w:val="24"/>
        </w:rPr>
      </w:pPr>
      <w:r w:rsidRPr="00040666">
        <w:rPr>
          <w:rStyle w:val="NoHeading2Text"/>
          <w:color w:val="000000"/>
          <w:sz w:val="24"/>
          <w:szCs w:val="24"/>
        </w:rPr>
        <w:t>2.1.4</w:t>
      </w:r>
      <w:r w:rsidRPr="00040666">
        <w:rPr>
          <w:rStyle w:val="NoHeading2Text"/>
          <w:color w:val="000000"/>
          <w:sz w:val="24"/>
          <w:szCs w:val="24"/>
        </w:rPr>
        <w:tab/>
        <w:t xml:space="preserve">Tenderers shall not at any time release any information concerning the Invitation to </w:t>
      </w:r>
      <w:r w:rsidR="00453BCD">
        <w:rPr>
          <w:rStyle w:val="NoHeading2Text"/>
          <w:color w:val="000000"/>
          <w:sz w:val="24"/>
          <w:szCs w:val="24"/>
        </w:rPr>
        <w:t>Tender</w:t>
      </w:r>
      <w:r w:rsidRPr="00040666">
        <w:rPr>
          <w:rStyle w:val="NoHeading2Text"/>
          <w:color w:val="000000"/>
          <w:sz w:val="24"/>
          <w:szCs w:val="24"/>
        </w:rPr>
        <w:t xml:space="preserve"> and/or their quotation submission and/or any related documents and/or any clarification and/or discussion with the Authority in this connection for publication in the press or on radio, television, internet including websites and/or social media or any other medium.  </w:t>
      </w:r>
    </w:p>
    <w:p w14:paraId="2C0F8669" w14:textId="77777777" w:rsidR="00040666" w:rsidRPr="00040666" w:rsidRDefault="00040666" w:rsidP="00040666">
      <w:pPr>
        <w:ind w:left="360" w:hanging="11"/>
        <w:jc w:val="both"/>
        <w:rPr>
          <w:rStyle w:val="NoHeading2Text"/>
          <w:bCs/>
          <w:color w:val="000000"/>
          <w:sz w:val="24"/>
          <w:szCs w:val="24"/>
        </w:rPr>
      </w:pPr>
      <w:bookmarkStart w:id="3" w:name="_Ref180209345"/>
    </w:p>
    <w:p w14:paraId="6AA44062" w14:textId="77777777" w:rsidR="00040666" w:rsidRPr="00040666" w:rsidRDefault="00040666" w:rsidP="00040666">
      <w:pPr>
        <w:ind w:left="709" w:hanging="709"/>
        <w:jc w:val="both"/>
        <w:rPr>
          <w:rStyle w:val="NoHeading2Text"/>
          <w:bCs/>
          <w:color w:val="000000"/>
          <w:sz w:val="24"/>
          <w:szCs w:val="24"/>
        </w:rPr>
      </w:pPr>
      <w:r w:rsidRPr="00040666">
        <w:rPr>
          <w:rStyle w:val="NoHeading2Text"/>
          <w:color w:val="000000"/>
          <w:sz w:val="24"/>
          <w:szCs w:val="24"/>
        </w:rPr>
        <w:t>2.1.5</w:t>
      </w:r>
      <w:r w:rsidRPr="00040666">
        <w:rPr>
          <w:rStyle w:val="NoHeading2Text"/>
          <w:color w:val="000000"/>
          <w:sz w:val="24"/>
          <w:szCs w:val="24"/>
        </w:rPr>
        <w:tab/>
        <w:t>Each tenderer warrants to the Authority that no document that it prepares as part of its quotation shall infringe any Intellectual Property Rights. Each tenderer shall retain Intellectual Property Rights in all documents that it prepares as part of its quotation and the Authority shall not copy or use any such documents other than for the purpose of evaluation of quotations.</w:t>
      </w:r>
      <w:bookmarkEnd w:id="3"/>
    </w:p>
    <w:p w14:paraId="3A46F26D" w14:textId="77777777" w:rsidR="00040666" w:rsidRPr="00040666" w:rsidRDefault="00040666" w:rsidP="00040666">
      <w:pPr>
        <w:ind w:hanging="11"/>
        <w:jc w:val="both"/>
        <w:rPr>
          <w:rStyle w:val="NoHeading2Text"/>
          <w:bCs/>
          <w:color w:val="000000"/>
          <w:sz w:val="24"/>
          <w:szCs w:val="24"/>
        </w:rPr>
      </w:pPr>
    </w:p>
    <w:p w14:paraId="4ECF1EFB" w14:textId="77777777" w:rsidR="00040666" w:rsidRPr="00040666" w:rsidRDefault="00040666" w:rsidP="00040666">
      <w:pPr>
        <w:ind w:left="709" w:hanging="709"/>
        <w:jc w:val="both"/>
        <w:rPr>
          <w:rStyle w:val="NoHeading2Text"/>
          <w:bCs/>
          <w:color w:val="000000"/>
          <w:sz w:val="24"/>
          <w:szCs w:val="24"/>
        </w:rPr>
      </w:pPr>
      <w:bookmarkStart w:id="4" w:name="_Ref180209346"/>
      <w:bookmarkStart w:id="5" w:name="OLE_LINK25"/>
      <w:r w:rsidRPr="00040666">
        <w:rPr>
          <w:rStyle w:val="NoHeading2Text"/>
          <w:color w:val="000000"/>
          <w:sz w:val="24"/>
          <w:szCs w:val="24"/>
        </w:rPr>
        <w:t>2.1.6</w:t>
      </w:r>
      <w:r w:rsidRPr="00040666">
        <w:rPr>
          <w:rStyle w:val="NoHeading2Text"/>
          <w:color w:val="000000"/>
          <w:sz w:val="24"/>
          <w:szCs w:val="24"/>
        </w:rPr>
        <w:tab/>
        <w:t>The Authority reserves the right to retain all documents submitted by each tenderer as part of its quotation documentation.</w:t>
      </w:r>
      <w:bookmarkEnd w:id="4"/>
      <w:r w:rsidRPr="00040666">
        <w:rPr>
          <w:rStyle w:val="NoHeading2Text"/>
          <w:color w:val="000000"/>
          <w:sz w:val="24"/>
          <w:szCs w:val="24"/>
        </w:rPr>
        <w:t xml:space="preserve">  </w:t>
      </w:r>
    </w:p>
    <w:bookmarkEnd w:id="5"/>
    <w:p w14:paraId="7AE465C9" w14:textId="77777777" w:rsidR="00040666" w:rsidRPr="00040666" w:rsidRDefault="00040666" w:rsidP="00040666">
      <w:pPr>
        <w:ind w:left="360" w:hanging="11"/>
        <w:jc w:val="both"/>
        <w:rPr>
          <w:rStyle w:val="NoHeading2Text"/>
          <w:bCs/>
          <w:color w:val="000000"/>
          <w:sz w:val="24"/>
          <w:szCs w:val="24"/>
        </w:rPr>
      </w:pPr>
    </w:p>
    <w:p w14:paraId="2721D1B9" w14:textId="77777777" w:rsidR="00040666" w:rsidRPr="00040666" w:rsidRDefault="00040666" w:rsidP="00040666">
      <w:pPr>
        <w:ind w:left="709" w:hanging="709"/>
        <w:jc w:val="both"/>
        <w:rPr>
          <w:rStyle w:val="NoHeading2Text"/>
          <w:bCs/>
          <w:color w:val="000000"/>
          <w:sz w:val="24"/>
          <w:szCs w:val="24"/>
        </w:rPr>
      </w:pPr>
      <w:r w:rsidRPr="00040666">
        <w:rPr>
          <w:rStyle w:val="NoHeading2Text"/>
          <w:color w:val="000000"/>
          <w:sz w:val="24"/>
          <w:szCs w:val="24"/>
        </w:rPr>
        <w:t>2.1.7</w:t>
      </w:r>
      <w:r w:rsidRPr="00040666">
        <w:rPr>
          <w:rStyle w:val="NoHeading2Text"/>
          <w:color w:val="000000"/>
          <w:sz w:val="24"/>
          <w:szCs w:val="24"/>
        </w:rPr>
        <w:tab/>
        <w:t xml:space="preserve">Each tenderer undertakes to indemnify the Authority and to keep the Authority indemnified against all actions, claims, demands, liability, proceedings, damages, costs, </w:t>
      </w:r>
      <w:proofErr w:type="gramStart"/>
      <w:r w:rsidRPr="00040666">
        <w:rPr>
          <w:rStyle w:val="NoHeading2Text"/>
          <w:color w:val="000000"/>
          <w:sz w:val="24"/>
          <w:szCs w:val="24"/>
        </w:rPr>
        <w:t>charges</w:t>
      </w:r>
      <w:proofErr w:type="gramEnd"/>
      <w:r w:rsidRPr="00040666">
        <w:rPr>
          <w:rStyle w:val="NoHeading2Text"/>
          <w:color w:val="000000"/>
          <w:sz w:val="24"/>
          <w:szCs w:val="24"/>
        </w:rPr>
        <w:t xml:space="preserve"> and expenses whatsoever arising out of or in connection with any breach of the provisions within the Instructions for Tendering.</w:t>
      </w:r>
    </w:p>
    <w:p w14:paraId="577769DE" w14:textId="77777777" w:rsidR="00040666" w:rsidRPr="00040666" w:rsidRDefault="00040666" w:rsidP="00040666">
      <w:pPr>
        <w:ind w:left="720"/>
        <w:jc w:val="both"/>
        <w:rPr>
          <w:rStyle w:val="NoHeading2Text"/>
          <w:bCs/>
          <w:color w:val="000000"/>
          <w:sz w:val="24"/>
          <w:szCs w:val="24"/>
        </w:rPr>
      </w:pPr>
    </w:p>
    <w:p w14:paraId="1B254450" w14:textId="77777777" w:rsidR="00040666" w:rsidRPr="00040666" w:rsidRDefault="00040666" w:rsidP="00040666">
      <w:pPr>
        <w:autoSpaceDE w:val="0"/>
        <w:autoSpaceDN w:val="0"/>
        <w:adjustRightInd w:val="0"/>
        <w:ind w:left="709" w:hanging="709"/>
        <w:jc w:val="both"/>
        <w:rPr>
          <w:rFonts w:ascii="Arial" w:hAnsi="Arial" w:cs="Arial"/>
          <w:bCs/>
        </w:rPr>
      </w:pPr>
      <w:r w:rsidRPr="00040666">
        <w:rPr>
          <w:rFonts w:ascii="Arial" w:hAnsi="Arial" w:cs="Arial"/>
        </w:rPr>
        <w:t>2.1.8</w:t>
      </w:r>
      <w:r w:rsidRPr="00040666">
        <w:rPr>
          <w:rFonts w:ascii="Arial" w:hAnsi="Arial" w:cs="Arial"/>
        </w:rPr>
        <w:tab/>
        <w:t xml:space="preserve">The Authority shall treat all tenderers' responses as confidential during the procurement process. </w:t>
      </w:r>
      <w:r w:rsidRPr="00040666">
        <w:rPr>
          <w:rFonts w:ascii="Arial" w:hAnsi="Arial" w:cs="Arial"/>
          <w:color w:val="000000"/>
        </w:rPr>
        <w:t xml:space="preserve">Tenderers may designate any information in their quotation as confidential or commercially sensitive where they consider this appropriate, but this may not prevent the Authority from having to make a disclosure of such designated information in accordance with the principles of the Freedom of Information Act (FOIA). </w:t>
      </w:r>
      <w:r w:rsidRPr="00040666">
        <w:rPr>
          <w:rFonts w:ascii="Arial" w:hAnsi="Arial" w:cs="Arial"/>
        </w:rPr>
        <w:t>Requests for information received following the procurement process shall be considered on a case-by-case basis, applying the principles of the FOIA.</w:t>
      </w:r>
    </w:p>
    <w:p w14:paraId="7FBA82A8" w14:textId="77777777" w:rsidR="00040666" w:rsidRPr="00040666" w:rsidRDefault="00040666" w:rsidP="00040666">
      <w:pPr>
        <w:ind w:left="360"/>
        <w:jc w:val="both"/>
        <w:rPr>
          <w:rFonts w:ascii="Arial" w:hAnsi="Arial" w:cs="Arial"/>
          <w:bCs/>
          <w:color w:val="000000"/>
        </w:rPr>
      </w:pPr>
    </w:p>
    <w:p w14:paraId="31335FD1" w14:textId="77777777" w:rsidR="00040666" w:rsidRPr="00040666" w:rsidRDefault="00040666" w:rsidP="00040666">
      <w:pPr>
        <w:pStyle w:val="PlainText"/>
        <w:ind w:left="709" w:hanging="709"/>
        <w:jc w:val="both"/>
        <w:rPr>
          <w:rFonts w:ascii="Arial" w:hAnsi="Arial" w:cs="Arial"/>
          <w:sz w:val="24"/>
          <w:szCs w:val="24"/>
        </w:rPr>
      </w:pPr>
      <w:r w:rsidRPr="00040666">
        <w:rPr>
          <w:rFonts w:ascii="Arial" w:hAnsi="Arial" w:cs="Arial"/>
          <w:sz w:val="24"/>
          <w:szCs w:val="24"/>
        </w:rPr>
        <w:t>2.1.9</w:t>
      </w:r>
      <w:r w:rsidRPr="00040666">
        <w:rPr>
          <w:rFonts w:ascii="Arial" w:hAnsi="Arial" w:cs="Arial"/>
          <w:sz w:val="24"/>
          <w:szCs w:val="24"/>
        </w:rPr>
        <w:tab/>
        <w:t>Tenderers shall ensure that each Consortium Party, if any, who receives any of the Information, is made aware of, and complies with the provisions of this section as if it were a tenderer.</w:t>
      </w:r>
    </w:p>
    <w:p w14:paraId="1AEFA746" w14:textId="77777777" w:rsidR="00040666" w:rsidRPr="00040666" w:rsidRDefault="00040666" w:rsidP="00040666">
      <w:pPr>
        <w:pStyle w:val="PlainText"/>
        <w:ind w:left="709" w:hanging="709"/>
        <w:jc w:val="both"/>
        <w:rPr>
          <w:rFonts w:ascii="Arial" w:hAnsi="Arial" w:cs="Arial"/>
          <w:bCs/>
          <w:sz w:val="24"/>
          <w:szCs w:val="24"/>
        </w:rPr>
      </w:pPr>
    </w:p>
    <w:p w14:paraId="76F0F3CE" w14:textId="77777777" w:rsidR="00040666" w:rsidRPr="00040666" w:rsidRDefault="00040666" w:rsidP="005F6DB1">
      <w:pPr>
        <w:pStyle w:val="Heading3"/>
        <w:numPr>
          <w:ilvl w:val="0"/>
          <w:numId w:val="0"/>
        </w:numPr>
        <w:tabs>
          <w:tab w:val="left" w:pos="284"/>
        </w:tabs>
        <w:spacing w:before="0" w:after="0"/>
        <w:ind w:left="720" w:hanging="720"/>
        <w:rPr>
          <w:bCs/>
          <w:sz w:val="24"/>
          <w:szCs w:val="24"/>
        </w:rPr>
      </w:pPr>
      <w:r w:rsidRPr="00040666">
        <w:rPr>
          <w:bCs/>
          <w:sz w:val="24"/>
          <w:szCs w:val="24"/>
        </w:rPr>
        <w:t>2.1.10</w:t>
      </w:r>
      <w:r w:rsidRPr="00040666">
        <w:rPr>
          <w:bCs/>
          <w:sz w:val="24"/>
          <w:szCs w:val="24"/>
        </w:rPr>
        <w:tab/>
        <w:t xml:space="preserve">Any tenderer who, in the Authority's opinion, breaches any of the requirements of the Instructions for Tendering may, at the Authority's sole discretion, be disqualified (without prejudice to any other civil remedies available to the Authority and without prejudice to any criminal liability which such conduct by a tenderer may attract). </w:t>
      </w:r>
    </w:p>
    <w:p w14:paraId="14C61BB3" w14:textId="77777777" w:rsidR="00040666" w:rsidRPr="00040666" w:rsidRDefault="00040666" w:rsidP="005F6DB1">
      <w:pPr>
        <w:pStyle w:val="Heading3"/>
        <w:numPr>
          <w:ilvl w:val="0"/>
          <w:numId w:val="0"/>
        </w:numPr>
        <w:tabs>
          <w:tab w:val="left" w:pos="720"/>
        </w:tabs>
        <w:spacing w:before="0" w:after="0"/>
        <w:ind w:left="720" w:hanging="720"/>
        <w:rPr>
          <w:bCs/>
          <w:sz w:val="24"/>
          <w:szCs w:val="24"/>
        </w:rPr>
      </w:pPr>
    </w:p>
    <w:p w14:paraId="0F21713B" w14:textId="77777777" w:rsidR="00040666" w:rsidRPr="00040666" w:rsidRDefault="00040666" w:rsidP="005F6DB1">
      <w:pPr>
        <w:pStyle w:val="Heading3"/>
        <w:numPr>
          <w:ilvl w:val="0"/>
          <w:numId w:val="0"/>
        </w:numPr>
        <w:tabs>
          <w:tab w:val="left" w:pos="709"/>
        </w:tabs>
        <w:spacing w:before="0" w:after="0"/>
        <w:ind w:left="720" w:hanging="720"/>
        <w:rPr>
          <w:bCs/>
          <w:sz w:val="24"/>
          <w:szCs w:val="24"/>
        </w:rPr>
      </w:pPr>
      <w:r w:rsidRPr="00040666">
        <w:rPr>
          <w:sz w:val="24"/>
          <w:szCs w:val="24"/>
        </w:rPr>
        <w:t>2.1.11</w:t>
      </w:r>
      <w:r w:rsidRPr="00040666">
        <w:rPr>
          <w:sz w:val="24"/>
          <w:szCs w:val="24"/>
        </w:rPr>
        <w:tab/>
        <w:t xml:space="preserve">The Authority may disclose detailed information relating to quotations to the Authority's Members, directors, officers, employees, agents, advisers, </w:t>
      </w:r>
      <w:proofErr w:type="gramStart"/>
      <w:r w:rsidRPr="00040666">
        <w:rPr>
          <w:sz w:val="24"/>
          <w:szCs w:val="24"/>
        </w:rPr>
        <w:t>auditors</w:t>
      </w:r>
      <w:proofErr w:type="gramEnd"/>
      <w:r w:rsidRPr="00040666">
        <w:rPr>
          <w:sz w:val="24"/>
          <w:szCs w:val="24"/>
        </w:rPr>
        <w:t xml:space="preserve"> and the Authority may make the key contract documents available for private inspection by the Authority's members, directors, officers, employees, agents or advisers. The Authority also reserves the right to disseminate information relating to the quotation that is materially relevant to the Contract and/or the quotation process to all tenderers, even if the information has only been requested by one tenderer, subject to the duty to protect any tenderer's commercial </w:t>
      </w:r>
      <w:r w:rsidRPr="00040666">
        <w:rPr>
          <w:bCs/>
          <w:sz w:val="24"/>
          <w:szCs w:val="24"/>
        </w:rPr>
        <w:t xml:space="preserve">interests relating to its quotation. </w:t>
      </w:r>
      <w:bookmarkStart w:id="6" w:name="OLE_LINK38"/>
      <w:bookmarkStart w:id="7" w:name="OLE_LINK39"/>
      <w:r w:rsidRPr="00040666">
        <w:rPr>
          <w:bCs/>
          <w:sz w:val="24"/>
          <w:szCs w:val="24"/>
        </w:rPr>
        <w:t>The Authority will make all reasonable endeavours to protect commercially sensitive information submitted by the tenderer.</w:t>
      </w:r>
      <w:bookmarkEnd w:id="6"/>
      <w:bookmarkEnd w:id="7"/>
    </w:p>
    <w:p w14:paraId="110197B0" w14:textId="77777777" w:rsidR="00040666" w:rsidRPr="00040666" w:rsidRDefault="00040666" w:rsidP="00040666">
      <w:pPr>
        <w:pStyle w:val="PlainText"/>
        <w:ind w:left="644"/>
        <w:jc w:val="both"/>
        <w:rPr>
          <w:rFonts w:ascii="Arial" w:hAnsi="Arial" w:cs="Arial"/>
          <w:sz w:val="24"/>
          <w:szCs w:val="24"/>
        </w:rPr>
      </w:pPr>
    </w:p>
    <w:p w14:paraId="0524F7B5" w14:textId="77777777" w:rsidR="00040666" w:rsidRPr="00040666" w:rsidRDefault="00040666" w:rsidP="00040666">
      <w:pPr>
        <w:pStyle w:val="PlainText"/>
        <w:ind w:left="709" w:hanging="709"/>
        <w:jc w:val="both"/>
        <w:rPr>
          <w:rStyle w:val="NoHeading2Text"/>
          <w:bCs/>
          <w:color w:val="000000"/>
          <w:sz w:val="24"/>
          <w:szCs w:val="24"/>
        </w:rPr>
      </w:pPr>
      <w:bookmarkStart w:id="8" w:name="OLE_LINK26"/>
      <w:r w:rsidRPr="00040666">
        <w:rPr>
          <w:rStyle w:val="NoHeading2Text"/>
          <w:bCs/>
          <w:color w:val="000000"/>
          <w:sz w:val="24"/>
          <w:szCs w:val="24"/>
        </w:rPr>
        <w:t>2.1.12</w:t>
      </w:r>
      <w:r w:rsidRPr="00040666">
        <w:rPr>
          <w:rStyle w:val="NoHeading2Text"/>
          <w:bCs/>
          <w:color w:val="000000"/>
          <w:sz w:val="24"/>
          <w:szCs w:val="24"/>
        </w:rPr>
        <w:tab/>
        <w:t>The Information in this and any other documents or information to which it refers has been prepared by the Authority in good faith. However, it does not purport to be comprehensive or to have been independently verified and the Authority does not accept any responsibility for the Information or in any other document for its accuracy or completeness and shall not be liable for any loss or damage arising as a result of such Information or any subsequent communication. Tenderers are expected to carry out their own due diligence checks for verification purposes</w:t>
      </w:r>
      <w:bookmarkEnd w:id="8"/>
      <w:r w:rsidRPr="00040666">
        <w:rPr>
          <w:rStyle w:val="NoHeading2Text"/>
          <w:bCs/>
          <w:color w:val="000000"/>
          <w:sz w:val="24"/>
          <w:szCs w:val="24"/>
        </w:rPr>
        <w:t>.</w:t>
      </w:r>
    </w:p>
    <w:p w14:paraId="763F9A24" w14:textId="77777777" w:rsidR="00040666" w:rsidRPr="00040666" w:rsidRDefault="00040666" w:rsidP="00040666">
      <w:pPr>
        <w:pStyle w:val="PlainText"/>
        <w:ind w:left="644"/>
        <w:jc w:val="both"/>
        <w:rPr>
          <w:rFonts w:ascii="Arial" w:hAnsi="Arial" w:cs="Arial"/>
          <w:sz w:val="24"/>
          <w:szCs w:val="24"/>
        </w:rPr>
      </w:pPr>
    </w:p>
    <w:p w14:paraId="01094A8C" w14:textId="5A7DB696" w:rsidR="00040666" w:rsidRPr="00040666" w:rsidRDefault="00040666" w:rsidP="00040666">
      <w:pPr>
        <w:pStyle w:val="PlainText"/>
        <w:ind w:left="709" w:hanging="709"/>
        <w:jc w:val="both"/>
        <w:rPr>
          <w:rFonts w:ascii="Arial" w:hAnsi="Arial" w:cs="Arial"/>
          <w:sz w:val="24"/>
          <w:szCs w:val="24"/>
        </w:rPr>
      </w:pPr>
      <w:r w:rsidRPr="00040666">
        <w:rPr>
          <w:rFonts w:ascii="Arial" w:hAnsi="Arial" w:cs="Arial"/>
          <w:sz w:val="24"/>
          <w:szCs w:val="24"/>
        </w:rPr>
        <w:t>2.1.13</w:t>
      </w:r>
      <w:r w:rsidRPr="00040666">
        <w:rPr>
          <w:rFonts w:ascii="Arial" w:hAnsi="Arial" w:cs="Arial"/>
          <w:sz w:val="24"/>
          <w:szCs w:val="24"/>
        </w:rPr>
        <w:tab/>
        <w:t xml:space="preserve">The tenderer shall not communicate with any employee of the Authority (other than via the </w:t>
      </w:r>
      <w:r w:rsidR="00A4363F">
        <w:rPr>
          <w:rFonts w:ascii="Arial" w:hAnsi="Arial" w:cs="Arial"/>
          <w:sz w:val="24"/>
          <w:szCs w:val="24"/>
        </w:rPr>
        <w:t>Clarifications process)</w:t>
      </w:r>
      <w:r w:rsidRPr="00040666">
        <w:rPr>
          <w:rFonts w:ascii="Arial" w:hAnsi="Arial" w:cs="Arial"/>
          <w:sz w:val="24"/>
          <w:szCs w:val="24"/>
        </w:rPr>
        <w:t xml:space="preserve"> with a view to providing or requesting information on any part of their quotation submission.</w:t>
      </w:r>
    </w:p>
    <w:p w14:paraId="5C7D8CE3" w14:textId="77777777" w:rsidR="00040666" w:rsidRPr="00040666" w:rsidRDefault="00040666" w:rsidP="00040666">
      <w:pPr>
        <w:pStyle w:val="PlainText"/>
        <w:ind w:left="720" w:firstLine="60"/>
        <w:jc w:val="both"/>
        <w:rPr>
          <w:rFonts w:ascii="Arial" w:hAnsi="Arial" w:cs="Arial"/>
          <w:sz w:val="24"/>
          <w:szCs w:val="24"/>
        </w:rPr>
      </w:pPr>
    </w:p>
    <w:p w14:paraId="5792CADD" w14:textId="77777777" w:rsidR="00040666" w:rsidRPr="00040666" w:rsidRDefault="00040666" w:rsidP="00040666">
      <w:pPr>
        <w:pStyle w:val="PlainText"/>
        <w:numPr>
          <w:ilvl w:val="2"/>
          <w:numId w:val="7"/>
        </w:numPr>
        <w:jc w:val="both"/>
        <w:rPr>
          <w:rFonts w:ascii="Arial" w:hAnsi="Arial" w:cs="Arial"/>
          <w:sz w:val="24"/>
          <w:szCs w:val="24"/>
        </w:rPr>
      </w:pPr>
      <w:r w:rsidRPr="00040666">
        <w:rPr>
          <w:rFonts w:ascii="Arial" w:hAnsi="Arial" w:cs="Arial"/>
          <w:sz w:val="24"/>
          <w:szCs w:val="24"/>
        </w:rPr>
        <w:t>When completing the quotation, tenderers should only provide information which relates to the organisation/party (entity) which, if successful, would contract with the Authority.  The tenderer is a company, the quotation must be signed by a duly authorised representative of that company. Where the tenderer is a consortium, the quotation must be signed by the lead authorised representative of the consortium, which organisation shall be responsible for the performance of the contract. In the case of a partnership, all the partners should sign or, alternatively, one only may sign, in which case he must have and should state that he has authority to sign on behalf of the other partner(s). The names of all the partners should be given in full together with the trading name of the partnership. In the case of the sole trader, he/she should sign and give his/her name in full together with the name under which he/she is trading.</w:t>
      </w:r>
    </w:p>
    <w:p w14:paraId="357D62E4" w14:textId="77777777" w:rsidR="00040666" w:rsidRPr="00040666" w:rsidRDefault="00040666" w:rsidP="00040666">
      <w:pPr>
        <w:pStyle w:val="Bodysubclause"/>
        <w:tabs>
          <w:tab w:val="num" w:pos="1080"/>
        </w:tabs>
        <w:spacing w:before="0" w:after="0" w:line="240" w:lineRule="auto"/>
        <w:rPr>
          <w:rFonts w:ascii="Arial" w:hAnsi="Arial" w:cs="Arial"/>
          <w:sz w:val="24"/>
          <w:szCs w:val="24"/>
        </w:rPr>
      </w:pPr>
    </w:p>
    <w:p w14:paraId="1A49A5F4" w14:textId="77777777" w:rsidR="00040666" w:rsidRPr="00040666" w:rsidRDefault="00040666" w:rsidP="00040666">
      <w:pPr>
        <w:pStyle w:val="PlainText"/>
        <w:numPr>
          <w:ilvl w:val="2"/>
          <w:numId w:val="7"/>
        </w:numPr>
        <w:jc w:val="both"/>
        <w:rPr>
          <w:rFonts w:ascii="Arial" w:hAnsi="Arial" w:cs="Arial"/>
          <w:sz w:val="24"/>
          <w:szCs w:val="24"/>
        </w:rPr>
      </w:pPr>
      <w:r w:rsidRPr="00040666">
        <w:rPr>
          <w:rFonts w:ascii="Arial" w:hAnsi="Arial" w:cs="Arial"/>
          <w:sz w:val="24"/>
          <w:szCs w:val="24"/>
        </w:rPr>
        <w:t>No UNAUTHORISED alteration or addition should be made to the quotation document.</w:t>
      </w:r>
    </w:p>
    <w:p w14:paraId="16703100" w14:textId="77777777" w:rsidR="00040666" w:rsidRPr="00040666" w:rsidRDefault="00040666" w:rsidP="00040666">
      <w:pPr>
        <w:pStyle w:val="PlainText"/>
        <w:jc w:val="both"/>
        <w:rPr>
          <w:rFonts w:ascii="Arial" w:hAnsi="Arial" w:cs="Arial"/>
          <w:sz w:val="24"/>
          <w:szCs w:val="24"/>
        </w:rPr>
      </w:pPr>
    </w:p>
    <w:p w14:paraId="691478AE" w14:textId="234052DD" w:rsidR="00040666" w:rsidRPr="00040666" w:rsidRDefault="00040666" w:rsidP="00040666">
      <w:pPr>
        <w:pStyle w:val="PlainText"/>
        <w:numPr>
          <w:ilvl w:val="2"/>
          <w:numId w:val="7"/>
        </w:numPr>
        <w:jc w:val="both"/>
        <w:rPr>
          <w:rFonts w:ascii="Arial" w:hAnsi="Arial" w:cs="Arial"/>
          <w:sz w:val="24"/>
          <w:szCs w:val="24"/>
        </w:rPr>
      </w:pPr>
      <w:r w:rsidRPr="00040666">
        <w:rPr>
          <w:rFonts w:ascii="Arial" w:hAnsi="Arial" w:cs="Arial"/>
          <w:sz w:val="24"/>
          <w:szCs w:val="24"/>
        </w:rPr>
        <w:t xml:space="preserve">Quotations must not be qualified but must be submitted STRICTLY in accordance with the requirements set out in the Invitation to </w:t>
      </w:r>
      <w:r w:rsidR="00A4363F">
        <w:rPr>
          <w:rFonts w:ascii="Arial" w:hAnsi="Arial" w:cs="Arial"/>
          <w:sz w:val="24"/>
          <w:szCs w:val="24"/>
        </w:rPr>
        <w:t>Tender</w:t>
      </w:r>
      <w:r w:rsidRPr="00040666">
        <w:rPr>
          <w:rFonts w:ascii="Arial" w:hAnsi="Arial" w:cs="Arial"/>
          <w:sz w:val="24"/>
          <w:szCs w:val="24"/>
        </w:rPr>
        <w:t xml:space="preserve"> documents. Only quotations submitted without qualification strictly in accordance with the quotation documents will be accepted for consideration. </w:t>
      </w:r>
    </w:p>
    <w:p w14:paraId="5166A771" w14:textId="77777777" w:rsidR="00040666" w:rsidRPr="00040666" w:rsidRDefault="00040666" w:rsidP="00040666">
      <w:pPr>
        <w:pStyle w:val="PlainText"/>
        <w:jc w:val="both"/>
        <w:rPr>
          <w:rFonts w:ascii="Arial" w:hAnsi="Arial" w:cs="Arial"/>
          <w:sz w:val="24"/>
          <w:szCs w:val="24"/>
        </w:rPr>
      </w:pPr>
    </w:p>
    <w:p w14:paraId="6A327A08" w14:textId="77777777" w:rsidR="00040666" w:rsidRPr="00040666" w:rsidRDefault="00040666" w:rsidP="00040666">
      <w:pPr>
        <w:pStyle w:val="PlainText"/>
        <w:numPr>
          <w:ilvl w:val="2"/>
          <w:numId w:val="7"/>
        </w:numPr>
        <w:jc w:val="both"/>
        <w:rPr>
          <w:rFonts w:ascii="Arial" w:hAnsi="Arial" w:cs="Arial"/>
          <w:iCs/>
          <w:sz w:val="24"/>
          <w:szCs w:val="24"/>
        </w:rPr>
      </w:pPr>
      <w:r w:rsidRPr="00040666">
        <w:rPr>
          <w:rFonts w:ascii="Arial" w:hAnsi="Arial" w:cs="Arial"/>
          <w:sz w:val="24"/>
          <w:szCs w:val="24"/>
        </w:rPr>
        <w:t xml:space="preserve">All quotation submissions will be checked </w:t>
      </w:r>
      <w:r w:rsidRPr="00040666">
        <w:rPr>
          <w:rFonts w:ascii="Arial" w:hAnsi="Arial" w:cs="Arial"/>
          <w:iCs/>
          <w:sz w:val="24"/>
          <w:szCs w:val="24"/>
        </w:rPr>
        <w:t>to ensure they are compliant in line with the quotation documents. Those quotations that are deemed to be non-compliant will be rejected.</w:t>
      </w:r>
    </w:p>
    <w:p w14:paraId="2D8078E6" w14:textId="77777777" w:rsidR="00040666" w:rsidRPr="00040666" w:rsidRDefault="00040666" w:rsidP="00040666">
      <w:pPr>
        <w:pStyle w:val="PlainText"/>
        <w:jc w:val="both"/>
        <w:rPr>
          <w:rFonts w:ascii="Arial" w:hAnsi="Arial" w:cs="Arial"/>
          <w:iCs/>
          <w:sz w:val="24"/>
          <w:szCs w:val="24"/>
        </w:rPr>
      </w:pPr>
    </w:p>
    <w:p w14:paraId="34AAC9ED" w14:textId="77777777" w:rsidR="00040666" w:rsidRPr="00040666" w:rsidRDefault="00040666" w:rsidP="00040666">
      <w:pPr>
        <w:pStyle w:val="PlainText"/>
        <w:numPr>
          <w:ilvl w:val="2"/>
          <w:numId w:val="7"/>
        </w:numPr>
        <w:jc w:val="both"/>
        <w:rPr>
          <w:rFonts w:ascii="Arial" w:hAnsi="Arial" w:cs="Arial"/>
          <w:sz w:val="24"/>
          <w:szCs w:val="24"/>
        </w:rPr>
      </w:pPr>
      <w:r w:rsidRPr="00040666">
        <w:rPr>
          <w:rFonts w:ascii="Arial" w:hAnsi="Arial" w:cs="Arial"/>
          <w:sz w:val="24"/>
          <w:szCs w:val="24"/>
        </w:rPr>
        <w:t xml:space="preserve">Written submissions shall be contained within the maximum word count </w:t>
      </w:r>
      <w:proofErr w:type="gramStart"/>
      <w:r w:rsidRPr="00040666">
        <w:rPr>
          <w:rFonts w:ascii="Arial" w:hAnsi="Arial" w:cs="Arial"/>
          <w:sz w:val="24"/>
          <w:szCs w:val="24"/>
        </w:rPr>
        <w:t>where</w:t>
      </w:r>
      <w:proofErr w:type="gramEnd"/>
      <w:r w:rsidRPr="00040666">
        <w:rPr>
          <w:rFonts w:ascii="Arial" w:hAnsi="Arial" w:cs="Arial"/>
          <w:sz w:val="24"/>
          <w:szCs w:val="24"/>
        </w:rPr>
        <w:t xml:space="preserve"> stated using Arial 12-point font. Submissions should be clearly identified with the tenderers name at the top of each document. Any content that exceeds the word count stated will not be assessed.</w:t>
      </w:r>
    </w:p>
    <w:p w14:paraId="17114FAF" w14:textId="77777777" w:rsidR="00040666" w:rsidRPr="00040666" w:rsidRDefault="00040666" w:rsidP="00040666">
      <w:pPr>
        <w:pStyle w:val="PlainText"/>
        <w:jc w:val="both"/>
        <w:rPr>
          <w:rFonts w:ascii="Arial" w:hAnsi="Arial" w:cs="Arial"/>
          <w:sz w:val="24"/>
          <w:szCs w:val="24"/>
        </w:rPr>
      </w:pPr>
    </w:p>
    <w:p w14:paraId="0E2AA419" w14:textId="77777777" w:rsidR="00040666" w:rsidRPr="00040666" w:rsidRDefault="00040666" w:rsidP="00040666">
      <w:pPr>
        <w:pStyle w:val="PlainText"/>
        <w:numPr>
          <w:ilvl w:val="2"/>
          <w:numId w:val="7"/>
        </w:numPr>
        <w:jc w:val="both"/>
        <w:rPr>
          <w:rFonts w:ascii="Arial" w:hAnsi="Arial" w:cs="Arial"/>
          <w:sz w:val="24"/>
          <w:szCs w:val="24"/>
        </w:rPr>
      </w:pPr>
      <w:r w:rsidRPr="00040666">
        <w:rPr>
          <w:rFonts w:ascii="Arial" w:hAnsi="Arial" w:cs="Arial"/>
          <w:sz w:val="24"/>
          <w:szCs w:val="24"/>
        </w:rPr>
        <w:t>Tenderers should not include in their quotation submission any extraneous information which has not been specifically requested, for example, standard terms of trading, sales literature, pictures, graphs, tables, illustrations of supporting documents/appendices. Any such information submitted will not be assessed.</w:t>
      </w:r>
    </w:p>
    <w:p w14:paraId="14E61D6A" w14:textId="77777777" w:rsidR="00040666" w:rsidRPr="00040666" w:rsidRDefault="00040666" w:rsidP="00040666">
      <w:pPr>
        <w:pStyle w:val="PlainText"/>
        <w:ind w:left="720"/>
        <w:jc w:val="both"/>
        <w:rPr>
          <w:rFonts w:ascii="Arial" w:hAnsi="Arial" w:cs="Arial"/>
          <w:sz w:val="24"/>
          <w:szCs w:val="24"/>
        </w:rPr>
      </w:pPr>
    </w:p>
    <w:p w14:paraId="5B03262D" w14:textId="77777777" w:rsidR="00040666" w:rsidRPr="00040666" w:rsidRDefault="00040666" w:rsidP="00040666">
      <w:pPr>
        <w:pStyle w:val="PlainText"/>
        <w:numPr>
          <w:ilvl w:val="2"/>
          <w:numId w:val="7"/>
        </w:numPr>
        <w:jc w:val="both"/>
        <w:rPr>
          <w:rFonts w:ascii="Arial" w:hAnsi="Arial" w:cs="Arial"/>
          <w:sz w:val="24"/>
          <w:szCs w:val="24"/>
        </w:rPr>
      </w:pPr>
      <w:r w:rsidRPr="00040666">
        <w:rPr>
          <w:rFonts w:ascii="Arial" w:hAnsi="Arial" w:cs="Arial"/>
          <w:sz w:val="24"/>
          <w:szCs w:val="24"/>
        </w:rPr>
        <w:t>Quotations should remain valid for acceptance for a period of 120 days following the final date for submission of the quotation.</w:t>
      </w:r>
    </w:p>
    <w:p w14:paraId="22DC6ECE" w14:textId="77777777" w:rsidR="00040666" w:rsidRPr="00040666" w:rsidRDefault="00040666" w:rsidP="00040666">
      <w:pPr>
        <w:pStyle w:val="PlainText"/>
        <w:jc w:val="both"/>
        <w:rPr>
          <w:rFonts w:ascii="Arial" w:hAnsi="Arial" w:cs="Arial"/>
          <w:sz w:val="24"/>
          <w:szCs w:val="24"/>
        </w:rPr>
      </w:pPr>
    </w:p>
    <w:p w14:paraId="7D93A23C" w14:textId="77777777" w:rsidR="00040666" w:rsidRPr="00040666" w:rsidRDefault="00040666" w:rsidP="00040666">
      <w:pPr>
        <w:pStyle w:val="PlainText"/>
        <w:numPr>
          <w:ilvl w:val="2"/>
          <w:numId w:val="7"/>
        </w:numPr>
        <w:jc w:val="both"/>
        <w:rPr>
          <w:rFonts w:ascii="Arial" w:hAnsi="Arial" w:cs="Arial"/>
          <w:sz w:val="24"/>
          <w:szCs w:val="24"/>
        </w:rPr>
      </w:pPr>
      <w:r w:rsidRPr="00040666">
        <w:rPr>
          <w:rFonts w:ascii="Arial" w:hAnsi="Arial" w:cs="Arial"/>
          <w:sz w:val="24"/>
          <w:szCs w:val="24"/>
        </w:rPr>
        <w:t>The full cost of responding to this quotation process, including but not limited to any costs and/or expenses involved in the preparation of the quotation response and for any subsequent presentations and/or demonstrations and/or negotiations, will be borne by the tenderer. The Authority shall have no liabilities in this regard.  Tenderers’ participation in the procurement process will be entirely at their own risk. The Authority shall bear no liability whatsoever for the outcome of this quotation process, whether withdrawn or altered or recommenced, including but not limited to any loss of bidding costs, profit or economic loss incurred by tenderers or any other person arising out of or in connection with this quotation process.</w:t>
      </w:r>
    </w:p>
    <w:p w14:paraId="23C3C9FD" w14:textId="77777777" w:rsidR="00040666" w:rsidRPr="00040666" w:rsidRDefault="00040666" w:rsidP="00040666">
      <w:pPr>
        <w:pStyle w:val="PlainText"/>
        <w:jc w:val="both"/>
        <w:rPr>
          <w:rFonts w:ascii="Arial" w:hAnsi="Arial" w:cs="Arial"/>
          <w:sz w:val="24"/>
          <w:szCs w:val="24"/>
        </w:rPr>
      </w:pPr>
    </w:p>
    <w:p w14:paraId="2928C1DC" w14:textId="4A98A52F" w:rsidR="00040666" w:rsidRPr="00040666" w:rsidRDefault="00040666" w:rsidP="00040666">
      <w:pPr>
        <w:pStyle w:val="PlainText"/>
        <w:numPr>
          <w:ilvl w:val="2"/>
          <w:numId w:val="7"/>
        </w:numPr>
        <w:jc w:val="both"/>
        <w:rPr>
          <w:rFonts w:ascii="Arial" w:hAnsi="Arial" w:cs="Arial"/>
          <w:sz w:val="24"/>
          <w:szCs w:val="24"/>
        </w:rPr>
      </w:pPr>
      <w:r w:rsidRPr="00040666">
        <w:rPr>
          <w:rFonts w:ascii="Arial" w:hAnsi="Arial" w:cs="Arial"/>
          <w:sz w:val="24"/>
          <w:szCs w:val="24"/>
        </w:rPr>
        <w:t xml:space="preserve">Tenderers are advised to </w:t>
      </w:r>
      <w:proofErr w:type="gramStart"/>
      <w:r w:rsidRPr="00040666">
        <w:rPr>
          <w:rFonts w:ascii="Arial" w:hAnsi="Arial" w:cs="Arial"/>
          <w:sz w:val="24"/>
          <w:szCs w:val="24"/>
        </w:rPr>
        <w:t>read carefully</w:t>
      </w:r>
      <w:proofErr w:type="gramEnd"/>
      <w:r w:rsidRPr="00040666">
        <w:rPr>
          <w:rFonts w:ascii="Arial" w:hAnsi="Arial" w:cs="Arial"/>
          <w:sz w:val="24"/>
          <w:szCs w:val="24"/>
        </w:rPr>
        <w:t xml:space="preserve"> all of the documentation contained in the Invitation to </w:t>
      </w:r>
      <w:r w:rsidR="00DA3D02">
        <w:rPr>
          <w:rFonts w:ascii="Arial" w:hAnsi="Arial" w:cs="Arial"/>
          <w:sz w:val="24"/>
          <w:szCs w:val="24"/>
        </w:rPr>
        <w:t>Tender</w:t>
      </w:r>
      <w:r w:rsidRPr="00040666">
        <w:rPr>
          <w:rFonts w:ascii="Arial" w:hAnsi="Arial" w:cs="Arial"/>
          <w:sz w:val="24"/>
          <w:szCs w:val="24"/>
        </w:rPr>
        <w:t xml:space="preserve"> to ensure they are fully aware of the nature and extent of the obligations to be accepted by them if their quotation is successful. No later claim for ambiguities, inconsistencies or discrepancies or any alleged lack of knowledge of the conditions, specifications and documentation will be considered by the Authority. Tenderers should satisfy themselves that they have all necessary information as to the risks, contingencies and any other circumstances affecting or influencing the quotation submission. The Authority takes no responsibility for identifying any ambiguities, </w:t>
      </w:r>
      <w:proofErr w:type="gramStart"/>
      <w:r w:rsidRPr="00040666">
        <w:rPr>
          <w:rFonts w:ascii="Arial" w:hAnsi="Arial" w:cs="Arial"/>
          <w:sz w:val="24"/>
          <w:szCs w:val="24"/>
        </w:rPr>
        <w:t>inconsistencies</w:t>
      </w:r>
      <w:proofErr w:type="gramEnd"/>
      <w:r w:rsidRPr="00040666">
        <w:rPr>
          <w:rFonts w:ascii="Arial" w:hAnsi="Arial" w:cs="Arial"/>
          <w:sz w:val="24"/>
          <w:szCs w:val="24"/>
        </w:rPr>
        <w:t xml:space="preserve"> or discrepancies whether between the Invitation to </w:t>
      </w:r>
      <w:r w:rsidR="00DA3D02">
        <w:rPr>
          <w:rFonts w:ascii="Arial" w:hAnsi="Arial" w:cs="Arial"/>
          <w:sz w:val="24"/>
          <w:szCs w:val="24"/>
        </w:rPr>
        <w:t>Tender</w:t>
      </w:r>
      <w:r w:rsidRPr="00040666">
        <w:rPr>
          <w:rFonts w:ascii="Arial" w:hAnsi="Arial" w:cs="Arial"/>
          <w:sz w:val="24"/>
          <w:szCs w:val="24"/>
        </w:rPr>
        <w:t xml:space="preserve"> documents or in any of the quotations submitted. Tenderers must therefore ensure that the content of any quotation is complete and accurate.</w:t>
      </w:r>
    </w:p>
    <w:p w14:paraId="1BA1CB53" w14:textId="77777777" w:rsidR="00040666" w:rsidRPr="00040666" w:rsidRDefault="00040666" w:rsidP="00040666">
      <w:pPr>
        <w:pStyle w:val="PlainText"/>
        <w:jc w:val="both"/>
        <w:rPr>
          <w:rFonts w:ascii="Arial" w:hAnsi="Arial" w:cs="Arial"/>
          <w:sz w:val="24"/>
          <w:szCs w:val="24"/>
        </w:rPr>
      </w:pPr>
    </w:p>
    <w:p w14:paraId="2901DDAF" w14:textId="2BDB456A" w:rsidR="00040666" w:rsidRPr="00040666" w:rsidRDefault="00040666" w:rsidP="00040666">
      <w:pPr>
        <w:pStyle w:val="PlainText"/>
        <w:numPr>
          <w:ilvl w:val="2"/>
          <w:numId w:val="7"/>
        </w:numPr>
        <w:jc w:val="both"/>
        <w:rPr>
          <w:rFonts w:ascii="Arial" w:hAnsi="Arial" w:cs="Arial"/>
          <w:sz w:val="24"/>
          <w:szCs w:val="24"/>
        </w:rPr>
      </w:pPr>
      <w:r w:rsidRPr="00040666">
        <w:rPr>
          <w:rFonts w:ascii="Arial" w:hAnsi="Arial" w:cs="Arial"/>
          <w:sz w:val="24"/>
          <w:szCs w:val="24"/>
        </w:rPr>
        <w:t xml:space="preserve">The quotation submission and any supporting documentation (where requested) should be page numbered and cross referenced to the Invitation to </w:t>
      </w:r>
      <w:r w:rsidR="005D3BCE">
        <w:rPr>
          <w:rFonts w:ascii="Arial" w:hAnsi="Arial" w:cs="Arial"/>
          <w:sz w:val="24"/>
          <w:szCs w:val="24"/>
        </w:rPr>
        <w:t>Tender</w:t>
      </w:r>
      <w:r w:rsidRPr="00040666">
        <w:rPr>
          <w:rFonts w:ascii="Arial" w:hAnsi="Arial" w:cs="Arial"/>
          <w:sz w:val="24"/>
          <w:szCs w:val="24"/>
        </w:rPr>
        <w:t xml:space="preserve"> documents where appropriate and should be fully indexed. The name of the tenderer must be clearly indicated at the top of each page of the response.  </w:t>
      </w:r>
      <w:bookmarkStart w:id="9" w:name="OLE_LINK27"/>
      <w:r w:rsidRPr="00040666">
        <w:rPr>
          <w:rFonts w:ascii="Arial" w:hAnsi="Arial" w:cs="Arial"/>
          <w:sz w:val="24"/>
          <w:szCs w:val="24"/>
        </w:rPr>
        <w:t xml:space="preserve">The response must be clear, </w:t>
      </w:r>
      <w:proofErr w:type="gramStart"/>
      <w:r w:rsidRPr="00040666">
        <w:rPr>
          <w:rFonts w:ascii="Arial" w:hAnsi="Arial" w:cs="Arial"/>
          <w:sz w:val="24"/>
          <w:szCs w:val="24"/>
        </w:rPr>
        <w:t>concise</w:t>
      </w:r>
      <w:proofErr w:type="gramEnd"/>
      <w:r w:rsidRPr="00040666">
        <w:rPr>
          <w:rFonts w:ascii="Arial" w:hAnsi="Arial" w:cs="Arial"/>
          <w:sz w:val="24"/>
          <w:szCs w:val="24"/>
        </w:rPr>
        <w:t xml:space="preserve"> and complete. Responses will be evaluated on the basis of information submitted by the deadline for receipt of submissions.</w:t>
      </w:r>
      <w:bookmarkEnd w:id="9"/>
    </w:p>
    <w:p w14:paraId="47A254B2" w14:textId="77777777" w:rsidR="00040666" w:rsidRPr="00040666" w:rsidRDefault="00040666" w:rsidP="00040666">
      <w:pPr>
        <w:pStyle w:val="ListParagraph"/>
        <w:rPr>
          <w:rFonts w:ascii="Arial" w:hAnsi="Arial" w:cs="Arial"/>
        </w:rPr>
      </w:pPr>
    </w:p>
    <w:p w14:paraId="39980D80" w14:textId="5EF2374A" w:rsidR="00040666" w:rsidRPr="00040666" w:rsidRDefault="00040666" w:rsidP="00040666">
      <w:pPr>
        <w:pStyle w:val="PlainText"/>
        <w:numPr>
          <w:ilvl w:val="2"/>
          <w:numId w:val="7"/>
        </w:numPr>
        <w:jc w:val="both"/>
        <w:rPr>
          <w:rFonts w:ascii="Arial" w:hAnsi="Arial" w:cs="Arial"/>
          <w:sz w:val="24"/>
          <w:szCs w:val="24"/>
        </w:rPr>
      </w:pPr>
      <w:bookmarkStart w:id="10" w:name="OLE_LINK31"/>
      <w:bookmarkStart w:id="11" w:name="OLE_LINK32"/>
      <w:r w:rsidRPr="00040666">
        <w:rPr>
          <w:rFonts w:ascii="Arial" w:hAnsi="Arial" w:cs="Arial"/>
          <w:sz w:val="24"/>
          <w:szCs w:val="24"/>
        </w:rPr>
        <w:t xml:space="preserve">Potential tenderers should respond to the Invitation to </w:t>
      </w:r>
      <w:r w:rsidR="005D3BCE">
        <w:rPr>
          <w:rFonts w:ascii="Arial" w:hAnsi="Arial" w:cs="Arial"/>
          <w:sz w:val="24"/>
          <w:szCs w:val="24"/>
        </w:rPr>
        <w:t>Tender</w:t>
      </w:r>
      <w:r w:rsidRPr="00040666">
        <w:rPr>
          <w:rFonts w:ascii="Arial" w:hAnsi="Arial" w:cs="Arial"/>
          <w:sz w:val="24"/>
          <w:szCs w:val="24"/>
        </w:rPr>
        <w:t xml:space="preserve"> on the basis that the Authority has no prior knowledge of their organisation.</w:t>
      </w:r>
      <w:bookmarkEnd w:id="10"/>
      <w:bookmarkEnd w:id="11"/>
    </w:p>
    <w:p w14:paraId="194AC35D" w14:textId="77777777" w:rsidR="00040666" w:rsidRPr="00040666" w:rsidRDefault="00040666" w:rsidP="00040666">
      <w:pPr>
        <w:pStyle w:val="PlainText"/>
        <w:jc w:val="both"/>
        <w:rPr>
          <w:rFonts w:ascii="Arial" w:hAnsi="Arial" w:cs="Arial"/>
          <w:sz w:val="24"/>
          <w:szCs w:val="24"/>
        </w:rPr>
      </w:pPr>
    </w:p>
    <w:p w14:paraId="643594C9" w14:textId="77777777" w:rsidR="00040666" w:rsidRPr="00040666" w:rsidRDefault="00040666" w:rsidP="005D3BCE">
      <w:pPr>
        <w:pStyle w:val="Heading3"/>
        <w:numPr>
          <w:ilvl w:val="0"/>
          <w:numId w:val="0"/>
        </w:numPr>
        <w:spacing w:before="0" w:after="0"/>
        <w:ind w:left="720" w:hanging="720"/>
        <w:rPr>
          <w:sz w:val="24"/>
          <w:szCs w:val="24"/>
        </w:rPr>
      </w:pPr>
      <w:bookmarkStart w:id="12" w:name="OLE_LINK15"/>
      <w:bookmarkStart w:id="13" w:name="OLE_LINK16"/>
      <w:r w:rsidRPr="00040666">
        <w:rPr>
          <w:sz w:val="24"/>
          <w:szCs w:val="24"/>
        </w:rPr>
        <w:t>2.1.26 This process shall determine the most economically advantageous tender by the Authority. However, the Authority does not bind itself to accept the lowest or any quotation and reserves the right to accept the whole or any part of any quotation, unless the tenderer stipulates otherwise</w:t>
      </w:r>
      <w:bookmarkEnd w:id="12"/>
      <w:bookmarkEnd w:id="13"/>
      <w:r w:rsidRPr="00040666">
        <w:rPr>
          <w:sz w:val="24"/>
          <w:szCs w:val="24"/>
        </w:rPr>
        <w:t xml:space="preserve">. Nothing in this quotation document shall oblige the Authority to enter into a Contract and the Authority shall be entitled (at its sole discretion) to alter or terminate this quotation process at any stage. </w:t>
      </w:r>
    </w:p>
    <w:p w14:paraId="7699C03A" w14:textId="77777777" w:rsidR="00040666" w:rsidRPr="00040666" w:rsidRDefault="00040666" w:rsidP="00040666">
      <w:pPr>
        <w:autoSpaceDE w:val="0"/>
        <w:autoSpaceDN w:val="0"/>
        <w:adjustRightInd w:val="0"/>
        <w:ind w:left="360"/>
        <w:jc w:val="both"/>
        <w:rPr>
          <w:rFonts w:ascii="Arial" w:hAnsi="Arial" w:cs="Arial"/>
        </w:rPr>
      </w:pPr>
    </w:p>
    <w:p w14:paraId="03706FC7" w14:textId="77777777" w:rsidR="00040666" w:rsidRPr="00040666" w:rsidRDefault="00040666" w:rsidP="00040666">
      <w:pPr>
        <w:autoSpaceDE w:val="0"/>
        <w:autoSpaceDN w:val="0"/>
        <w:adjustRightInd w:val="0"/>
        <w:ind w:left="709" w:hanging="709"/>
        <w:jc w:val="both"/>
        <w:rPr>
          <w:rFonts w:ascii="Arial" w:hAnsi="Arial" w:cs="Arial"/>
        </w:rPr>
      </w:pPr>
      <w:r w:rsidRPr="00040666">
        <w:rPr>
          <w:rFonts w:ascii="Arial" w:hAnsi="Arial" w:cs="Arial"/>
        </w:rPr>
        <w:t>2.1.27</w:t>
      </w:r>
      <w:r w:rsidRPr="00040666">
        <w:rPr>
          <w:rFonts w:ascii="Arial" w:hAnsi="Arial" w:cs="Arial"/>
        </w:rPr>
        <w:tab/>
        <w:t xml:space="preserve">Every effort will be made to reach a decision on award of the Contract as soon as possible after submission of quotations. </w:t>
      </w:r>
    </w:p>
    <w:p w14:paraId="0B7CDEC4" w14:textId="77777777" w:rsidR="00040666" w:rsidRPr="00040666" w:rsidRDefault="00040666" w:rsidP="00040666">
      <w:pPr>
        <w:autoSpaceDE w:val="0"/>
        <w:autoSpaceDN w:val="0"/>
        <w:adjustRightInd w:val="0"/>
        <w:jc w:val="both"/>
        <w:rPr>
          <w:rFonts w:ascii="Arial" w:hAnsi="Arial" w:cs="Arial"/>
        </w:rPr>
      </w:pPr>
    </w:p>
    <w:p w14:paraId="507AC4E4" w14:textId="5A4DB5AF" w:rsidR="00040666" w:rsidRPr="00040666" w:rsidRDefault="00040666" w:rsidP="00040666">
      <w:pPr>
        <w:pStyle w:val="PlainText"/>
        <w:ind w:left="709" w:hanging="709"/>
        <w:jc w:val="both"/>
        <w:rPr>
          <w:rFonts w:ascii="Arial" w:hAnsi="Arial" w:cs="Arial"/>
          <w:bCs/>
          <w:sz w:val="24"/>
          <w:szCs w:val="24"/>
        </w:rPr>
      </w:pPr>
      <w:r w:rsidRPr="00040666">
        <w:rPr>
          <w:rFonts w:ascii="Arial" w:hAnsi="Arial" w:cs="Arial"/>
          <w:bCs/>
          <w:sz w:val="24"/>
          <w:szCs w:val="24"/>
        </w:rPr>
        <w:t>2.1.28</w:t>
      </w:r>
      <w:r w:rsidRPr="00040666">
        <w:rPr>
          <w:rFonts w:ascii="Arial" w:hAnsi="Arial" w:cs="Arial"/>
          <w:bCs/>
          <w:sz w:val="24"/>
          <w:szCs w:val="24"/>
        </w:rPr>
        <w:tab/>
        <w:t xml:space="preserve">Tenderers are reminded that it is their responsibility to check all correspondence/clarifications, issued by the Authority, to ensure they have received all of the information required to provide a compliant quotation. During the quotation process, tenderers will be notified electronically via </w:t>
      </w:r>
      <w:r w:rsidR="005D3BCE">
        <w:rPr>
          <w:rFonts w:ascii="Arial" w:hAnsi="Arial" w:cs="Arial"/>
          <w:bCs/>
          <w:sz w:val="24"/>
          <w:szCs w:val="24"/>
        </w:rPr>
        <w:t>Proactis</w:t>
      </w:r>
      <w:r w:rsidRPr="00040666">
        <w:rPr>
          <w:rFonts w:ascii="Arial" w:hAnsi="Arial" w:cs="Arial"/>
          <w:bCs/>
          <w:sz w:val="24"/>
          <w:szCs w:val="24"/>
        </w:rPr>
        <w:t xml:space="preserve"> if there is any new project correspondence or clarifications</w:t>
      </w:r>
    </w:p>
    <w:p w14:paraId="10E047CE" w14:textId="77777777" w:rsidR="00040666" w:rsidRPr="00040666" w:rsidRDefault="00040666" w:rsidP="00040666">
      <w:pPr>
        <w:pStyle w:val="ListParagraph"/>
        <w:rPr>
          <w:rFonts w:ascii="Arial" w:hAnsi="Arial" w:cs="Arial"/>
          <w:b/>
        </w:rPr>
      </w:pPr>
    </w:p>
    <w:p w14:paraId="072F6FAC" w14:textId="77777777" w:rsidR="00040666" w:rsidRPr="00040666" w:rsidRDefault="00040666" w:rsidP="00040666">
      <w:pPr>
        <w:pStyle w:val="PlainText"/>
        <w:numPr>
          <w:ilvl w:val="1"/>
          <w:numId w:val="7"/>
        </w:numPr>
        <w:jc w:val="both"/>
        <w:rPr>
          <w:rFonts w:ascii="Arial" w:hAnsi="Arial" w:cs="Arial"/>
          <w:b/>
          <w:sz w:val="24"/>
          <w:szCs w:val="24"/>
        </w:rPr>
      </w:pPr>
      <w:r w:rsidRPr="00040666">
        <w:rPr>
          <w:rFonts w:ascii="Arial" w:hAnsi="Arial" w:cs="Arial"/>
          <w:b/>
          <w:sz w:val="24"/>
          <w:szCs w:val="24"/>
        </w:rPr>
        <w:t>Clarification Deadline</w:t>
      </w:r>
    </w:p>
    <w:p w14:paraId="41DBD80D" w14:textId="77777777" w:rsidR="00040666" w:rsidRPr="00040666" w:rsidRDefault="00040666" w:rsidP="00040666">
      <w:pPr>
        <w:pStyle w:val="ListParagraph"/>
        <w:rPr>
          <w:rFonts w:ascii="Arial" w:hAnsi="Arial" w:cs="Arial"/>
        </w:rPr>
      </w:pPr>
    </w:p>
    <w:p w14:paraId="29FC37E7" w14:textId="0DF652A5" w:rsidR="00040666" w:rsidRPr="00040666" w:rsidRDefault="00040666" w:rsidP="006D6109">
      <w:pPr>
        <w:pStyle w:val="PlainText"/>
        <w:ind w:left="709" w:hanging="709"/>
        <w:rPr>
          <w:rFonts w:ascii="Arial" w:hAnsi="Arial" w:cs="Arial"/>
          <w:sz w:val="24"/>
          <w:szCs w:val="24"/>
        </w:rPr>
      </w:pPr>
      <w:r w:rsidRPr="44C6CE4F">
        <w:rPr>
          <w:rFonts w:ascii="Arial" w:hAnsi="Arial" w:cs="Arial"/>
          <w:sz w:val="24"/>
          <w:szCs w:val="24"/>
        </w:rPr>
        <w:t>2.2.1</w:t>
      </w:r>
      <w:r>
        <w:tab/>
      </w:r>
      <w:r w:rsidRPr="44C6CE4F">
        <w:rPr>
          <w:rFonts w:ascii="Arial" w:hAnsi="Arial" w:cs="Arial"/>
          <w:sz w:val="24"/>
          <w:szCs w:val="24"/>
        </w:rPr>
        <w:t xml:space="preserve">Tenderers may raise clarification queries during the quotation </w:t>
      </w:r>
      <w:proofErr w:type="gramStart"/>
      <w:r w:rsidRPr="44C6CE4F">
        <w:rPr>
          <w:rFonts w:ascii="Arial" w:hAnsi="Arial" w:cs="Arial"/>
          <w:sz w:val="24"/>
          <w:szCs w:val="24"/>
        </w:rPr>
        <w:t>period</w:t>
      </w:r>
      <w:proofErr w:type="gramEnd"/>
      <w:r w:rsidRPr="44C6CE4F">
        <w:rPr>
          <w:rFonts w:ascii="Arial" w:hAnsi="Arial" w:cs="Arial"/>
          <w:sz w:val="24"/>
          <w:szCs w:val="24"/>
        </w:rPr>
        <w:t xml:space="preserve"> and these </w:t>
      </w:r>
      <w:r w:rsidRPr="00A7393D">
        <w:rPr>
          <w:rFonts w:ascii="Arial" w:hAnsi="Arial" w:cs="Arial"/>
          <w:sz w:val="24"/>
          <w:szCs w:val="24"/>
        </w:rPr>
        <w:t xml:space="preserve">should be submitted via </w:t>
      </w:r>
      <w:r w:rsidR="00244DA6" w:rsidRPr="00A7393D">
        <w:rPr>
          <w:rFonts w:ascii="Arial" w:hAnsi="Arial" w:cs="Arial"/>
          <w:sz w:val="24"/>
          <w:szCs w:val="24"/>
        </w:rPr>
        <w:t>Proactis</w:t>
      </w:r>
      <w:r w:rsidRPr="00A7393D">
        <w:rPr>
          <w:rFonts w:ascii="Arial" w:hAnsi="Arial" w:cs="Arial"/>
          <w:sz w:val="24"/>
          <w:szCs w:val="24"/>
        </w:rPr>
        <w:t xml:space="preserve"> e-tendering system to be received no later than </w:t>
      </w:r>
      <w:r w:rsidRPr="00B17F60">
        <w:rPr>
          <w:rFonts w:ascii="Arial" w:hAnsi="Arial" w:cs="Arial"/>
          <w:b/>
          <w:bCs/>
          <w:sz w:val="24"/>
          <w:szCs w:val="24"/>
        </w:rPr>
        <w:t>17.00 hrs on</w:t>
      </w:r>
      <w:r w:rsidR="5E51B21D" w:rsidRPr="00B17F60">
        <w:rPr>
          <w:rFonts w:ascii="Arial" w:hAnsi="Arial" w:cs="Arial"/>
          <w:b/>
          <w:bCs/>
          <w:sz w:val="24"/>
          <w:szCs w:val="24"/>
        </w:rPr>
        <w:t xml:space="preserve"> 7 June</w:t>
      </w:r>
      <w:r w:rsidR="0040422B" w:rsidRPr="00B17F60">
        <w:rPr>
          <w:rFonts w:ascii="Arial" w:hAnsi="Arial" w:cs="Arial"/>
          <w:b/>
          <w:bCs/>
          <w:sz w:val="24"/>
          <w:szCs w:val="24"/>
        </w:rPr>
        <w:t xml:space="preserve"> 2021</w:t>
      </w:r>
      <w:r w:rsidRPr="00B17F60">
        <w:rPr>
          <w:rFonts w:ascii="Arial" w:hAnsi="Arial" w:cs="Arial"/>
          <w:b/>
          <w:bCs/>
          <w:sz w:val="24"/>
          <w:szCs w:val="24"/>
        </w:rPr>
        <w:t>.</w:t>
      </w:r>
      <w:r w:rsidRPr="44C6CE4F">
        <w:rPr>
          <w:rFonts w:ascii="Arial" w:hAnsi="Arial" w:cs="Arial"/>
          <w:sz w:val="24"/>
          <w:szCs w:val="24"/>
        </w:rPr>
        <w:t xml:space="preserve">  All questions and answers shall, where appropriate, be distributed to all tenderers via the </w:t>
      </w:r>
      <w:r w:rsidR="00EA2577" w:rsidRPr="44C6CE4F">
        <w:rPr>
          <w:rFonts w:ascii="Arial" w:hAnsi="Arial" w:cs="Arial"/>
          <w:sz w:val="24"/>
          <w:szCs w:val="24"/>
        </w:rPr>
        <w:t>Proactis</w:t>
      </w:r>
      <w:r w:rsidRPr="44C6CE4F">
        <w:rPr>
          <w:rFonts w:ascii="Arial" w:hAnsi="Arial" w:cs="Arial"/>
          <w:sz w:val="24"/>
          <w:szCs w:val="24"/>
        </w:rPr>
        <w:t xml:space="preserve"> e-tendering system and shall be anonymous. If the Authority receives a request for clarification or other query from a tenderer, the Authority reserves the right:</w:t>
      </w:r>
      <w:r>
        <w:br/>
      </w:r>
    </w:p>
    <w:p w14:paraId="4BF94FD7" w14:textId="25A85F0A" w:rsidR="00040666" w:rsidRPr="00040666" w:rsidRDefault="00040666" w:rsidP="006D6109">
      <w:pPr>
        <w:pStyle w:val="Bodysubclause"/>
        <w:spacing w:before="0" w:after="0"/>
        <w:ind w:hanging="436"/>
        <w:jc w:val="left"/>
        <w:rPr>
          <w:rFonts w:ascii="Arial" w:hAnsi="Arial" w:cs="Arial"/>
          <w:sz w:val="24"/>
          <w:szCs w:val="24"/>
        </w:rPr>
      </w:pPr>
      <w:r w:rsidRPr="00040666">
        <w:rPr>
          <w:rFonts w:ascii="Arial" w:hAnsi="Arial" w:cs="Arial"/>
          <w:sz w:val="24"/>
          <w:szCs w:val="24"/>
        </w:rPr>
        <w:t xml:space="preserve">(a) where the query relates to an item on which, in the judgement of the Authority, it is important that all tenderers are clear, the answer to the query shall be made available to all tenderers and/or </w:t>
      </w:r>
      <w:r w:rsidR="006D6109">
        <w:rPr>
          <w:rFonts w:ascii="Arial" w:hAnsi="Arial" w:cs="Arial"/>
          <w:sz w:val="24"/>
          <w:szCs w:val="24"/>
        </w:rPr>
        <w:br/>
      </w:r>
    </w:p>
    <w:p w14:paraId="3678CA6A" w14:textId="441A6381" w:rsidR="00040666" w:rsidRPr="00040666" w:rsidRDefault="00040666" w:rsidP="00040666">
      <w:pPr>
        <w:pStyle w:val="Bodysubclause"/>
        <w:spacing w:before="0" w:after="0"/>
        <w:ind w:hanging="436"/>
        <w:rPr>
          <w:rFonts w:ascii="Arial" w:hAnsi="Arial" w:cs="Arial"/>
          <w:sz w:val="24"/>
          <w:szCs w:val="24"/>
        </w:rPr>
      </w:pPr>
      <w:r w:rsidRPr="00040666">
        <w:rPr>
          <w:rFonts w:ascii="Arial" w:hAnsi="Arial" w:cs="Arial"/>
          <w:sz w:val="24"/>
          <w:szCs w:val="24"/>
        </w:rPr>
        <w:t xml:space="preserve">(b) where the query requires, in the judgement of the Authority, a change or addition to any of the documents comprising the Invitation to </w:t>
      </w:r>
      <w:r w:rsidR="00B96CBE">
        <w:rPr>
          <w:rFonts w:ascii="Arial" w:hAnsi="Arial" w:cs="Arial"/>
          <w:sz w:val="24"/>
          <w:szCs w:val="24"/>
        </w:rPr>
        <w:t>Tender</w:t>
      </w:r>
      <w:r w:rsidRPr="00040666">
        <w:rPr>
          <w:rFonts w:ascii="Arial" w:hAnsi="Arial" w:cs="Arial"/>
          <w:sz w:val="24"/>
          <w:szCs w:val="24"/>
        </w:rPr>
        <w:t xml:space="preserve"> to change or add to the relevant section of the quotation documentation. </w:t>
      </w:r>
    </w:p>
    <w:p w14:paraId="52FA2025" w14:textId="77777777" w:rsidR="00040666" w:rsidRPr="00040666" w:rsidRDefault="00040666" w:rsidP="00040666">
      <w:pPr>
        <w:pStyle w:val="Bodysubclause"/>
        <w:spacing w:before="0" w:after="0"/>
        <w:rPr>
          <w:rFonts w:ascii="Arial" w:hAnsi="Arial" w:cs="Arial"/>
          <w:sz w:val="24"/>
          <w:szCs w:val="24"/>
        </w:rPr>
      </w:pPr>
      <w:r w:rsidRPr="00040666">
        <w:rPr>
          <w:rFonts w:ascii="Arial" w:hAnsi="Arial" w:cs="Arial"/>
          <w:sz w:val="24"/>
          <w:szCs w:val="24"/>
        </w:rPr>
        <w:t>If a tenderer wishes the Authority to treat a clarification as confidential and not issue the response to all tenderers, it must state this when submitting the clarification. If, in the opinion of the Authority, the clarification is not confidential, the Authority will inform the tenderer and it will have an opportunity to withdraw it. If the clarification is not withdrawn, the response will be issued to all tenderers.</w:t>
      </w:r>
    </w:p>
    <w:p w14:paraId="60B00AE6" w14:textId="77777777" w:rsidR="00040666" w:rsidRPr="00040666" w:rsidRDefault="00040666" w:rsidP="00040666">
      <w:pPr>
        <w:pStyle w:val="Bodysubclause"/>
        <w:spacing w:before="0" w:after="0"/>
        <w:rPr>
          <w:rFonts w:ascii="Arial" w:hAnsi="Arial" w:cs="Arial"/>
          <w:sz w:val="24"/>
          <w:szCs w:val="24"/>
        </w:rPr>
      </w:pPr>
    </w:p>
    <w:p w14:paraId="6F711536" w14:textId="77777777" w:rsidR="00040666" w:rsidRPr="00040666" w:rsidRDefault="00040666" w:rsidP="00040666">
      <w:pPr>
        <w:pStyle w:val="PlainText"/>
        <w:numPr>
          <w:ilvl w:val="1"/>
          <w:numId w:val="7"/>
        </w:numPr>
        <w:jc w:val="both"/>
        <w:rPr>
          <w:rFonts w:ascii="Arial" w:hAnsi="Arial" w:cs="Arial"/>
          <w:b/>
          <w:sz w:val="24"/>
          <w:szCs w:val="24"/>
        </w:rPr>
      </w:pPr>
      <w:r w:rsidRPr="00040666">
        <w:rPr>
          <w:rFonts w:ascii="Arial" w:hAnsi="Arial" w:cs="Arial"/>
          <w:b/>
          <w:sz w:val="24"/>
          <w:szCs w:val="24"/>
        </w:rPr>
        <w:t>Quotation Submission Deadline</w:t>
      </w:r>
    </w:p>
    <w:p w14:paraId="6047AF27" w14:textId="77777777" w:rsidR="00040666" w:rsidRPr="00040666" w:rsidRDefault="00040666" w:rsidP="00040666">
      <w:pPr>
        <w:pStyle w:val="PlainText"/>
        <w:ind w:left="357"/>
        <w:jc w:val="both"/>
        <w:rPr>
          <w:rFonts w:ascii="Arial" w:hAnsi="Arial" w:cs="Arial"/>
          <w:sz w:val="24"/>
          <w:szCs w:val="24"/>
        </w:rPr>
      </w:pPr>
    </w:p>
    <w:p w14:paraId="391752CB" w14:textId="3DCD4834" w:rsidR="00040666" w:rsidRPr="00040666" w:rsidRDefault="00040666" w:rsidP="00040666">
      <w:pPr>
        <w:pStyle w:val="Level2"/>
        <w:numPr>
          <w:ilvl w:val="1"/>
          <w:numId w:val="0"/>
        </w:numPr>
        <w:ind w:left="709" w:hanging="709"/>
        <w:jc w:val="both"/>
      </w:pPr>
      <w:r>
        <w:t>2.3.1</w:t>
      </w:r>
      <w:r>
        <w:tab/>
      </w:r>
      <w:r w:rsidR="13D6A3C8">
        <w:t xml:space="preserve"> </w:t>
      </w:r>
      <w:r>
        <w:t xml:space="preserve">Quotations should be submitted via the </w:t>
      </w:r>
      <w:r w:rsidR="00B96CBE">
        <w:t>Proactis</w:t>
      </w:r>
      <w:r>
        <w:t xml:space="preserve"> e-tendering portal no later than </w:t>
      </w:r>
      <w:r w:rsidRPr="070CAB7F">
        <w:rPr>
          <w:b/>
        </w:rPr>
        <w:t xml:space="preserve">14:00 hrs on </w:t>
      </w:r>
      <w:r w:rsidR="1C1FDD88" w:rsidRPr="070CAB7F">
        <w:rPr>
          <w:b/>
        </w:rPr>
        <w:t xml:space="preserve">14 June </w:t>
      </w:r>
      <w:r w:rsidR="0040422B" w:rsidRPr="070CAB7F">
        <w:rPr>
          <w:b/>
        </w:rPr>
        <w:t xml:space="preserve">2021 </w:t>
      </w:r>
      <w:r w:rsidR="00B96CBE">
        <w:t xml:space="preserve"> </w:t>
      </w:r>
    </w:p>
    <w:p w14:paraId="4ED0179A" w14:textId="77777777" w:rsidR="00040666" w:rsidRPr="00040666" w:rsidRDefault="00040666" w:rsidP="00040666">
      <w:pPr>
        <w:pStyle w:val="ListParagraph"/>
        <w:rPr>
          <w:rFonts w:ascii="Arial" w:hAnsi="Arial" w:cs="Arial"/>
        </w:rPr>
      </w:pPr>
    </w:p>
    <w:p w14:paraId="20265154" w14:textId="44BB2437" w:rsidR="00040666" w:rsidRPr="00040666" w:rsidRDefault="00040666" w:rsidP="00040666">
      <w:pPr>
        <w:pStyle w:val="Level2"/>
        <w:numPr>
          <w:ilvl w:val="1"/>
          <w:numId w:val="0"/>
        </w:numPr>
        <w:ind w:left="709" w:hanging="709"/>
        <w:jc w:val="both"/>
      </w:pPr>
      <w:proofErr w:type="gramStart"/>
      <w:r>
        <w:t>2.3.2</w:t>
      </w:r>
      <w:r w:rsidR="04FB84A0">
        <w:t xml:space="preserve"> </w:t>
      </w:r>
      <w:r w:rsidR="457C1D3D">
        <w:t xml:space="preserve"> </w:t>
      </w:r>
      <w:r>
        <w:tab/>
      </w:r>
      <w:proofErr w:type="gramEnd"/>
      <w:r>
        <w:t xml:space="preserve">Paper copies of quotations </w:t>
      </w:r>
      <w:r w:rsidRPr="070CAB7F">
        <w:rPr>
          <w:b/>
        </w:rPr>
        <w:t>or late quotations</w:t>
      </w:r>
      <w:r>
        <w:t xml:space="preserve"> will not be considered. Where information or documentation is, or appears to be, incomplete or erroneous, or where specific documents are missing, the Authority may request the supplier to submit, supplement, clarify or complete the relevant information or documentation within an appropriate time limit. </w:t>
      </w:r>
    </w:p>
    <w:p w14:paraId="790AC9F2" w14:textId="77777777" w:rsidR="00040666" w:rsidRPr="00040666" w:rsidRDefault="00040666" w:rsidP="00040666">
      <w:pPr>
        <w:pStyle w:val="Level2"/>
        <w:numPr>
          <w:ilvl w:val="0"/>
          <w:numId w:val="0"/>
        </w:numPr>
        <w:ind w:left="709" w:hanging="709"/>
        <w:jc w:val="both"/>
      </w:pPr>
    </w:p>
    <w:p w14:paraId="2DF23F3A" w14:textId="03D980FF" w:rsidR="00040666" w:rsidRPr="00040666" w:rsidRDefault="00040666" w:rsidP="00040666">
      <w:pPr>
        <w:pStyle w:val="Level2"/>
        <w:numPr>
          <w:ilvl w:val="0"/>
          <w:numId w:val="0"/>
        </w:numPr>
        <w:ind w:left="709" w:hanging="709"/>
        <w:jc w:val="both"/>
      </w:pPr>
      <w:r w:rsidRPr="00040666">
        <w:t>2.3.3.</w:t>
      </w:r>
      <w:r w:rsidRPr="00040666">
        <w:tab/>
        <w:t xml:space="preserve">Quotation documents must be written in English and uploaded in Word/Excel or PDF format only and must be correctly labelled. Larger attachments should therefore be submitted as Zip files. </w:t>
      </w:r>
    </w:p>
    <w:p w14:paraId="417066B7" w14:textId="77777777" w:rsidR="00040666" w:rsidRPr="00040666" w:rsidRDefault="00040666" w:rsidP="00040666">
      <w:pPr>
        <w:pStyle w:val="Level2"/>
        <w:numPr>
          <w:ilvl w:val="0"/>
          <w:numId w:val="0"/>
        </w:numPr>
        <w:ind w:left="709" w:hanging="709"/>
        <w:jc w:val="both"/>
      </w:pPr>
    </w:p>
    <w:p w14:paraId="0A43F453" w14:textId="7C93A8B5" w:rsidR="006E14FD" w:rsidRDefault="00040666" w:rsidP="00241B0B">
      <w:pPr>
        <w:ind w:left="709" w:hanging="709"/>
        <w:rPr>
          <w:rFonts w:ascii="Arial" w:hAnsi="Arial" w:cs="Arial"/>
          <w:lang w:val="en-US"/>
        </w:rPr>
      </w:pPr>
      <w:r w:rsidRPr="00040666">
        <w:rPr>
          <w:rFonts w:ascii="Arial" w:hAnsi="Arial" w:cs="Arial"/>
          <w:lang w:val="en-US"/>
        </w:rPr>
        <w:t>2.3.</w:t>
      </w:r>
      <w:r w:rsidR="00241B0B">
        <w:rPr>
          <w:rFonts w:ascii="Arial" w:hAnsi="Arial" w:cs="Arial"/>
          <w:lang w:val="en-US"/>
        </w:rPr>
        <w:t>4</w:t>
      </w:r>
      <w:r w:rsidRPr="00040666">
        <w:rPr>
          <w:rFonts w:ascii="Arial" w:hAnsi="Arial" w:cs="Arial"/>
          <w:lang w:val="en-US"/>
        </w:rPr>
        <w:tab/>
        <w:t xml:space="preserve">Tenderers may withdraw their quotation at any time prior to the Deadline or any other time prior to accepting the offer of a Contract. </w:t>
      </w:r>
    </w:p>
    <w:p w14:paraId="47BC1393" w14:textId="1547D6EE" w:rsidR="00AD56AC" w:rsidRDefault="00AD56AC" w:rsidP="00241B0B">
      <w:pPr>
        <w:ind w:left="709" w:hanging="709"/>
        <w:rPr>
          <w:rFonts w:ascii="Arial" w:hAnsi="Arial" w:cs="Arial"/>
          <w:b/>
          <w:smallCaps/>
          <w:kern w:val="28"/>
          <w:u w:val="single"/>
        </w:rPr>
      </w:pPr>
    </w:p>
    <w:p w14:paraId="14319E20" w14:textId="77777777" w:rsidR="00AD56AC" w:rsidRPr="00425C45" w:rsidRDefault="00AD56AC" w:rsidP="00AD56AC">
      <w:pPr>
        <w:pStyle w:val="Level1"/>
        <w:numPr>
          <w:ilvl w:val="1"/>
          <w:numId w:val="7"/>
        </w:numPr>
        <w:jc w:val="both"/>
        <w:rPr>
          <w:b/>
        </w:rPr>
      </w:pPr>
      <w:r w:rsidRPr="00425C45">
        <w:rPr>
          <w:b/>
        </w:rPr>
        <w:t>Indicative Timetable</w:t>
      </w:r>
    </w:p>
    <w:p w14:paraId="4E8BFC8E" w14:textId="77777777" w:rsidR="00AD56AC" w:rsidRPr="00425C45" w:rsidRDefault="00AD56AC" w:rsidP="00AD56AC">
      <w:pPr>
        <w:pStyle w:val="Level1"/>
        <w:numPr>
          <w:ilvl w:val="0"/>
          <w:numId w:val="0"/>
        </w:numPr>
        <w:jc w:val="both"/>
      </w:pPr>
    </w:p>
    <w:p w14:paraId="6B64AD4B" w14:textId="15B8EDD1" w:rsidR="00AD56AC" w:rsidRPr="00425C45" w:rsidRDefault="00AD56AC" w:rsidP="00AD56AC">
      <w:pPr>
        <w:pStyle w:val="Level2"/>
        <w:numPr>
          <w:ilvl w:val="0"/>
          <w:numId w:val="0"/>
        </w:numPr>
        <w:ind w:left="720" w:hanging="720"/>
        <w:jc w:val="both"/>
      </w:pPr>
      <w:r w:rsidRPr="00425C45">
        <w:t>2.</w:t>
      </w:r>
      <w:r w:rsidR="00097766">
        <w:t>4</w:t>
      </w:r>
      <w:r w:rsidRPr="00425C45">
        <w:t>.1</w:t>
      </w:r>
      <w:r w:rsidRPr="00425C45">
        <w:tab/>
        <w:t>The Authority is working to the following procurement timetable, although reserves the right to amend the timetable if required:</w:t>
      </w:r>
    </w:p>
    <w:p w14:paraId="1058F87B" w14:textId="77777777" w:rsidR="00AD56AC" w:rsidRPr="00425C45" w:rsidRDefault="00AD56AC" w:rsidP="00AD56AC">
      <w:pPr>
        <w:pStyle w:val="Level2"/>
        <w:numPr>
          <w:ilvl w:val="0"/>
          <w:numId w:val="0"/>
        </w:numPr>
        <w:ind w:left="720"/>
        <w:jc w:val="both"/>
      </w:pPr>
    </w:p>
    <w:p w14:paraId="40413F41" w14:textId="77777777" w:rsidR="00AD56AC" w:rsidRPr="00425C45" w:rsidRDefault="00AD56AC" w:rsidP="00AD56AC">
      <w:pPr>
        <w:pStyle w:val="Level2"/>
        <w:numPr>
          <w:ilvl w:val="0"/>
          <w:numId w:val="0"/>
        </w:numPr>
        <w:ind w:left="1008" w:hanging="288"/>
        <w:jc w:val="both"/>
      </w:pPr>
    </w:p>
    <w:tbl>
      <w:tblPr>
        <w:tblW w:w="842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6"/>
        <w:gridCol w:w="4786"/>
      </w:tblGrid>
      <w:tr w:rsidR="00AD56AC" w:rsidRPr="00425C45" w14:paraId="48F3B430" w14:textId="77777777" w:rsidTr="070CAB7F">
        <w:trPr>
          <w:trHeight w:val="454"/>
        </w:trPr>
        <w:tc>
          <w:tcPr>
            <w:tcW w:w="3636" w:type="dxa"/>
            <w:shd w:val="clear" w:color="auto" w:fill="auto"/>
            <w:noWrap/>
            <w:vAlign w:val="center"/>
          </w:tcPr>
          <w:p w14:paraId="22247FC6" w14:textId="4FBA5B61" w:rsidR="00AD56AC" w:rsidRPr="00D9308A" w:rsidRDefault="00AD56AC" w:rsidP="0040422B">
            <w:pPr>
              <w:rPr>
                <w:rFonts w:ascii="Arial" w:hAnsi="Arial" w:cs="Arial"/>
              </w:rPr>
            </w:pPr>
            <w:r w:rsidRPr="00D9308A">
              <w:rPr>
                <w:rFonts w:ascii="Arial" w:hAnsi="Arial" w:cs="Arial"/>
              </w:rPr>
              <w:t xml:space="preserve">Issue Invitation to </w:t>
            </w:r>
            <w:r w:rsidR="00097766" w:rsidRPr="00D9308A">
              <w:rPr>
                <w:rFonts w:ascii="Arial" w:hAnsi="Arial" w:cs="Arial"/>
              </w:rPr>
              <w:t>Tender</w:t>
            </w:r>
          </w:p>
        </w:tc>
        <w:tc>
          <w:tcPr>
            <w:tcW w:w="4786" w:type="dxa"/>
            <w:shd w:val="clear" w:color="auto" w:fill="auto"/>
            <w:noWrap/>
            <w:vAlign w:val="center"/>
          </w:tcPr>
          <w:p w14:paraId="6D469CA1" w14:textId="23C7963F" w:rsidR="00AD56AC" w:rsidRPr="00D9308A" w:rsidRDefault="71429569" w:rsidP="070CAB7F">
            <w:pPr>
              <w:rPr>
                <w:rFonts w:ascii="Arial" w:hAnsi="Arial" w:cs="Arial"/>
              </w:rPr>
            </w:pPr>
            <w:r w:rsidRPr="00B17F60">
              <w:rPr>
                <w:rFonts w:ascii="Arial" w:hAnsi="Arial" w:cs="Arial"/>
              </w:rPr>
              <w:t xml:space="preserve"> 12 May 2021</w:t>
            </w:r>
          </w:p>
        </w:tc>
      </w:tr>
      <w:tr w:rsidR="00AD56AC" w:rsidRPr="00425C45" w14:paraId="064310C2" w14:textId="77777777" w:rsidTr="070CAB7F">
        <w:trPr>
          <w:trHeight w:val="454"/>
        </w:trPr>
        <w:tc>
          <w:tcPr>
            <w:tcW w:w="3636" w:type="dxa"/>
            <w:shd w:val="clear" w:color="auto" w:fill="auto"/>
            <w:noWrap/>
            <w:vAlign w:val="center"/>
          </w:tcPr>
          <w:p w14:paraId="48547E43" w14:textId="77777777" w:rsidR="00AD56AC" w:rsidRPr="00D9308A" w:rsidRDefault="00AD56AC" w:rsidP="0040422B">
            <w:pPr>
              <w:rPr>
                <w:rFonts w:ascii="Arial" w:hAnsi="Arial" w:cs="Arial"/>
              </w:rPr>
            </w:pPr>
            <w:r w:rsidRPr="00D9308A">
              <w:rPr>
                <w:rFonts w:ascii="Arial" w:hAnsi="Arial" w:cs="Arial"/>
              </w:rPr>
              <w:t>Clarification Queries Deadline</w:t>
            </w:r>
          </w:p>
        </w:tc>
        <w:tc>
          <w:tcPr>
            <w:tcW w:w="4786" w:type="dxa"/>
            <w:shd w:val="clear" w:color="auto" w:fill="auto"/>
            <w:noWrap/>
            <w:vAlign w:val="center"/>
          </w:tcPr>
          <w:p w14:paraId="6C7CAE99" w14:textId="1F1E5D6B" w:rsidR="00AD56AC" w:rsidRPr="00D9308A" w:rsidRDefault="67A97A94" w:rsidP="070CAB7F">
            <w:pPr>
              <w:rPr>
                <w:rFonts w:ascii="Arial" w:hAnsi="Arial" w:cs="Arial"/>
              </w:rPr>
            </w:pPr>
            <w:r w:rsidRPr="00B17F60">
              <w:rPr>
                <w:rFonts w:ascii="Arial" w:hAnsi="Arial" w:cs="Arial"/>
              </w:rPr>
              <w:t xml:space="preserve"> 7 June 2021</w:t>
            </w:r>
            <w:r w:rsidR="25D7B3CE" w:rsidRPr="00B17F60">
              <w:rPr>
                <w:rFonts w:ascii="Arial" w:hAnsi="Arial" w:cs="Arial"/>
              </w:rPr>
              <w:t xml:space="preserve"> 17.00 hrs</w:t>
            </w:r>
          </w:p>
        </w:tc>
      </w:tr>
      <w:tr w:rsidR="00AD56AC" w:rsidRPr="00425C45" w14:paraId="7CABCCE9" w14:textId="77777777" w:rsidTr="070CAB7F">
        <w:trPr>
          <w:trHeight w:val="454"/>
        </w:trPr>
        <w:tc>
          <w:tcPr>
            <w:tcW w:w="3636" w:type="dxa"/>
            <w:shd w:val="clear" w:color="auto" w:fill="auto"/>
            <w:noWrap/>
            <w:vAlign w:val="center"/>
          </w:tcPr>
          <w:p w14:paraId="55E6889D" w14:textId="77777777" w:rsidR="00AD56AC" w:rsidRPr="00D9308A" w:rsidRDefault="00AD56AC" w:rsidP="0040422B">
            <w:pPr>
              <w:rPr>
                <w:rFonts w:ascii="Arial" w:hAnsi="Arial" w:cs="Arial"/>
              </w:rPr>
            </w:pPr>
            <w:r w:rsidRPr="00D9308A">
              <w:rPr>
                <w:rFonts w:ascii="Arial" w:hAnsi="Arial" w:cs="Arial"/>
              </w:rPr>
              <w:t>Quotation Return Deadline</w:t>
            </w:r>
          </w:p>
        </w:tc>
        <w:tc>
          <w:tcPr>
            <w:tcW w:w="4786" w:type="dxa"/>
            <w:shd w:val="clear" w:color="auto" w:fill="auto"/>
            <w:noWrap/>
            <w:vAlign w:val="center"/>
          </w:tcPr>
          <w:p w14:paraId="0813DA56" w14:textId="22FF9A8E" w:rsidR="00AD56AC" w:rsidRPr="00A7393D" w:rsidRDefault="6A5EFD41" w:rsidP="070CAB7F">
            <w:pPr>
              <w:rPr>
                <w:rFonts w:ascii="Arial" w:hAnsi="Arial" w:cs="Arial"/>
              </w:rPr>
            </w:pPr>
            <w:r w:rsidRPr="070CAB7F">
              <w:rPr>
                <w:rFonts w:ascii="Arial" w:hAnsi="Arial" w:cs="Arial"/>
              </w:rPr>
              <w:t xml:space="preserve"> 14 June 2021</w:t>
            </w:r>
            <w:r w:rsidR="0040422B" w:rsidRPr="070CAB7F">
              <w:rPr>
                <w:rFonts w:ascii="Arial" w:hAnsi="Arial" w:cs="Arial"/>
              </w:rPr>
              <w:t xml:space="preserve"> 14.00 hrs</w:t>
            </w:r>
            <w:r w:rsidR="43323CDA" w:rsidRPr="00A7393D">
              <w:rPr>
                <w:rFonts w:ascii="Arial" w:hAnsi="Arial" w:cs="Arial"/>
              </w:rPr>
              <w:t xml:space="preserve"> </w:t>
            </w:r>
          </w:p>
        </w:tc>
      </w:tr>
      <w:tr w:rsidR="00371125" w:rsidRPr="00425C45" w14:paraId="65674F1C" w14:textId="77777777" w:rsidTr="070CAB7F">
        <w:trPr>
          <w:trHeight w:val="454"/>
        </w:trPr>
        <w:tc>
          <w:tcPr>
            <w:tcW w:w="3636" w:type="dxa"/>
            <w:shd w:val="clear" w:color="auto" w:fill="auto"/>
            <w:noWrap/>
            <w:vAlign w:val="center"/>
          </w:tcPr>
          <w:p w14:paraId="601F967F" w14:textId="17B699BA" w:rsidR="00371125" w:rsidRPr="00D9308A" w:rsidRDefault="00371125" w:rsidP="00371125">
            <w:pPr>
              <w:rPr>
                <w:rFonts w:ascii="Arial" w:hAnsi="Arial" w:cs="Arial"/>
              </w:rPr>
            </w:pPr>
            <w:r w:rsidRPr="00D9308A">
              <w:rPr>
                <w:rFonts w:ascii="Arial" w:hAnsi="Arial" w:cs="Arial"/>
              </w:rPr>
              <w:t>Tender Evaluations</w:t>
            </w:r>
          </w:p>
        </w:tc>
        <w:tc>
          <w:tcPr>
            <w:tcW w:w="4786" w:type="dxa"/>
            <w:shd w:val="clear" w:color="auto" w:fill="auto"/>
            <w:noWrap/>
            <w:vAlign w:val="center"/>
          </w:tcPr>
          <w:p w14:paraId="36DD5DE1" w14:textId="6559BFEF" w:rsidR="00371125" w:rsidRPr="00D9308A" w:rsidRDefault="6E8C5FCC" w:rsidP="070CAB7F">
            <w:pPr>
              <w:rPr>
                <w:rFonts w:ascii="Arial" w:hAnsi="Arial" w:cs="Arial"/>
              </w:rPr>
            </w:pPr>
            <w:r w:rsidRPr="00B17F60">
              <w:rPr>
                <w:rFonts w:ascii="Arial" w:hAnsi="Arial" w:cs="Arial"/>
              </w:rPr>
              <w:t xml:space="preserve"> 15 June – 25 June 2021</w:t>
            </w:r>
          </w:p>
        </w:tc>
      </w:tr>
      <w:tr w:rsidR="00371125" w:rsidRPr="00425C45" w14:paraId="3D284AA5" w14:textId="77777777" w:rsidTr="070CAB7F">
        <w:trPr>
          <w:trHeight w:val="454"/>
        </w:trPr>
        <w:tc>
          <w:tcPr>
            <w:tcW w:w="3636" w:type="dxa"/>
            <w:shd w:val="clear" w:color="auto" w:fill="auto"/>
            <w:noWrap/>
            <w:vAlign w:val="center"/>
          </w:tcPr>
          <w:p w14:paraId="500787A8" w14:textId="20FE3FDF" w:rsidR="00371125" w:rsidRPr="00097766" w:rsidRDefault="00371125" w:rsidP="00371125">
            <w:pPr>
              <w:rPr>
                <w:rFonts w:ascii="Arial" w:hAnsi="Arial" w:cs="Arial"/>
              </w:rPr>
            </w:pPr>
            <w:r w:rsidRPr="00151CF7">
              <w:rPr>
                <w:rFonts w:ascii="Arial" w:hAnsi="Arial" w:cs="Arial"/>
              </w:rPr>
              <w:t xml:space="preserve">Interviews for bidders who score </w:t>
            </w:r>
            <w:r w:rsidR="00151CF7" w:rsidRPr="00151CF7">
              <w:rPr>
                <w:rFonts w:ascii="Arial" w:hAnsi="Arial" w:cs="Arial"/>
              </w:rPr>
              <w:t>within 25% of the highest bid</w:t>
            </w:r>
          </w:p>
        </w:tc>
        <w:tc>
          <w:tcPr>
            <w:tcW w:w="4786" w:type="dxa"/>
            <w:shd w:val="clear" w:color="auto" w:fill="auto"/>
            <w:noWrap/>
            <w:vAlign w:val="center"/>
          </w:tcPr>
          <w:p w14:paraId="4BEC23DA" w14:textId="116B7AD7" w:rsidR="00371125" w:rsidRPr="00097766" w:rsidRDefault="72BBA594" w:rsidP="00371125">
            <w:pPr>
              <w:rPr>
                <w:rFonts w:ascii="Arial" w:hAnsi="Arial" w:cs="Arial"/>
                <w:highlight w:val="cyan"/>
              </w:rPr>
            </w:pPr>
            <w:r w:rsidRPr="0015663E">
              <w:rPr>
                <w:rFonts w:ascii="Arial" w:hAnsi="Arial" w:cs="Arial"/>
              </w:rPr>
              <w:t xml:space="preserve"> 15 June – 25 June 2021</w:t>
            </w:r>
          </w:p>
        </w:tc>
      </w:tr>
      <w:tr w:rsidR="00371125" w:rsidRPr="00425C45" w14:paraId="0994ECE5" w14:textId="77777777" w:rsidTr="070CAB7F">
        <w:trPr>
          <w:trHeight w:val="454"/>
        </w:trPr>
        <w:tc>
          <w:tcPr>
            <w:tcW w:w="3636" w:type="dxa"/>
            <w:shd w:val="clear" w:color="auto" w:fill="auto"/>
            <w:noWrap/>
            <w:vAlign w:val="center"/>
          </w:tcPr>
          <w:p w14:paraId="3111E948" w14:textId="19A3AAE2" w:rsidR="00371125" w:rsidRPr="00097766" w:rsidRDefault="64C56330" w:rsidP="00371125">
            <w:pPr>
              <w:rPr>
                <w:rFonts w:ascii="Arial" w:hAnsi="Arial" w:cs="Arial"/>
              </w:rPr>
            </w:pPr>
            <w:r w:rsidRPr="6918D5E2">
              <w:rPr>
                <w:rFonts w:ascii="Arial" w:hAnsi="Arial" w:cs="Arial"/>
              </w:rPr>
              <w:t>Evaluation Complete</w:t>
            </w:r>
          </w:p>
        </w:tc>
        <w:tc>
          <w:tcPr>
            <w:tcW w:w="4786" w:type="dxa"/>
            <w:shd w:val="clear" w:color="auto" w:fill="auto"/>
            <w:noWrap/>
            <w:vAlign w:val="center"/>
          </w:tcPr>
          <w:p w14:paraId="172F3870" w14:textId="524C10D4" w:rsidR="00371125" w:rsidRPr="00D9308A" w:rsidRDefault="628CF2A6" w:rsidP="070CAB7F">
            <w:pPr>
              <w:rPr>
                <w:rFonts w:ascii="Arial" w:hAnsi="Arial" w:cs="Arial"/>
              </w:rPr>
            </w:pPr>
            <w:r w:rsidRPr="00B17F60">
              <w:rPr>
                <w:rFonts w:ascii="Arial" w:hAnsi="Arial" w:cs="Arial"/>
              </w:rPr>
              <w:t xml:space="preserve"> 25 June 2021</w:t>
            </w:r>
          </w:p>
        </w:tc>
      </w:tr>
      <w:tr w:rsidR="00371125" w:rsidRPr="00425C45" w14:paraId="42B7324A" w14:textId="77777777" w:rsidTr="070CAB7F">
        <w:trPr>
          <w:trHeight w:val="454"/>
        </w:trPr>
        <w:tc>
          <w:tcPr>
            <w:tcW w:w="3636" w:type="dxa"/>
            <w:shd w:val="clear" w:color="auto" w:fill="auto"/>
            <w:noWrap/>
            <w:vAlign w:val="center"/>
          </w:tcPr>
          <w:p w14:paraId="65E10545" w14:textId="77A952A0" w:rsidR="00371125" w:rsidRPr="00097766" w:rsidRDefault="64C56330" w:rsidP="00371125">
            <w:pPr>
              <w:rPr>
                <w:rFonts w:ascii="Arial" w:hAnsi="Arial" w:cs="Arial"/>
              </w:rPr>
            </w:pPr>
            <w:r w:rsidRPr="6918D5E2">
              <w:rPr>
                <w:rFonts w:ascii="Arial" w:hAnsi="Arial" w:cs="Arial"/>
              </w:rPr>
              <w:t>10 Day Standstill Period</w:t>
            </w:r>
          </w:p>
        </w:tc>
        <w:tc>
          <w:tcPr>
            <w:tcW w:w="4786" w:type="dxa"/>
            <w:shd w:val="clear" w:color="auto" w:fill="auto"/>
            <w:noWrap/>
            <w:vAlign w:val="center"/>
          </w:tcPr>
          <w:p w14:paraId="04942760" w14:textId="30A42CA6" w:rsidR="00371125" w:rsidRPr="00D9308A" w:rsidRDefault="0AEA0791" w:rsidP="44C6CE4F">
            <w:pPr>
              <w:rPr>
                <w:rFonts w:ascii="Arial" w:hAnsi="Arial" w:cs="Arial"/>
              </w:rPr>
            </w:pPr>
            <w:r w:rsidRPr="070CAB7F">
              <w:rPr>
                <w:rFonts w:ascii="Arial" w:hAnsi="Arial" w:cs="Arial"/>
              </w:rPr>
              <w:t xml:space="preserve"> 26 Jun</w:t>
            </w:r>
            <w:r w:rsidR="3A1F29A8" w:rsidRPr="070CAB7F">
              <w:rPr>
                <w:rFonts w:ascii="Arial" w:hAnsi="Arial" w:cs="Arial"/>
              </w:rPr>
              <w:t>e</w:t>
            </w:r>
            <w:r w:rsidR="6BE7300A" w:rsidRPr="070CAB7F">
              <w:rPr>
                <w:rFonts w:ascii="Arial" w:hAnsi="Arial" w:cs="Arial"/>
              </w:rPr>
              <w:t xml:space="preserve"> – 6 July 2021</w:t>
            </w:r>
          </w:p>
        </w:tc>
      </w:tr>
      <w:tr w:rsidR="00371125" w:rsidRPr="00425C45" w14:paraId="4D12D99A" w14:textId="77777777" w:rsidTr="070CAB7F">
        <w:trPr>
          <w:trHeight w:val="454"/>
        </w:trPr>
        <w:tc>
          <w:tcPr>
            <w:tcW w:w="3636" w:type="dxa"/>
            <w:shd w:val="clear" w:color="auto" w:fill="auto"/>
            <w:noWrap/>
            <w:vAlign w:val="center"/>
          </w:tcPr>
          <w:p w14:paraId="0911255E" w14:textId="77777777" w:rsidR="00371125" w:rsidRPr="00097766" w:rsidRDefault="64C56330" w:rsidP="00371125">
            <w:pPr>
              <w:rPr>
                <w:rFonts w:ascii="Arial" w:hAnsi="Arial" w:cs="Arial"/>
              </w:rPr>
            </w:pPr>
            <w:r w:rsidRPr="6918D5E2">
              <w:rPr>
                <w:rFonts w:ascii="Arial" w:hAnsi="Arial" w:cs="Arial"/>
              </w:rPr>
              <w:t>Contract Award</w:t>
            </w:r>
          </w:p>
        </w:tc>
        <w:tc>
          <w:tcPr>
            <w:tcW w:w="4786" w:type="dxa"/>
            <w:shd w:val="clear" w:color="auto" w:fill="auto"/>
            <w:noWrap/>
            <w:vAlign w:val="center"/>
          </w:tcPr>
          <w:p w14:paraId="71D32A83" w14:textId="207775ED" w:rsidR="00371125" w:rsidRPr="00D9308A" w:rsidRDefault="73AE95D0" w:rsidP="070CAB7F">
            <w:pPr>
              <w:rPr>
                <w:rFonts w:ascii="Arial" w:hAnsi="Arial" w:cs="Arial"/>
              </w:rPr>
            </w:pPr>
            <w:r w:rsidRPr="00B17F60">
              <w:rPr>
                <w:rFonts w:ascii="Arial" w:hAnsi="Arial" w:cs="Arial"/>
              </w:rPr>
              <w:t xml:space="preserve"> 7 July 2021</w:t>
            </w:r>
          </w:p>
        </w:tc>
      </w:tr>
      <w:tr w:rsidR="00371125" w:rsidRPr="00425C45" w14:paraId="0B8F14E2" w14:textId="77777777" w:rsidTr="070CAB7F">
        <w:trPr>
          <w:trHeight w:val="454"/>
        </w:trPr>
        <w:tc>
          <w:tcPr>
            <w:tcW w:w="3636" w:type="dxa"/>
            <w:shd w:val="clear" w:color="auto" w:fill="auto"/>
            <w:noWrap/>
            <w:vAlign w:val="center"/>
          </w:tcPr>
          <w:p w14:paraId="6732C614" w14:textId="77777777" w:rsidR="00371125" w:rsidRPr="00097766" w:rsidRDefault="00371125" w:rsidP="00371125">
            <w:pPr>
              <w:rPr>
                <w:rFonts w:ascii="Arial" w:hAnsi="Arial" w:cs="Arial"/>
              </w:rPr>
            </w:pPr>
            <w:r w:rsidRPr="00097766">
              <w:rPr>
                <w:rFonts w:ascii="Arial" w:hAnsi="Arial" w:cs="Arial"/>
              </w:rPr>
              <w:t>Contract Commencement Date</w:t>
            </w:r>
          </w:p>
        </w:tc>
        <w:tc>
          <w:tcPr>
            <w:tcW w:w="4786" w:type="dxa"/>
            <w:shd w:val="clear" w:color="auto" w:fill="auto"/>
            <w:noWrap/>
            <w:vAlign w:val="center"/>
          </w:tcPr>
          <w:p w14:paraId="21E5E501" w14:textId="1E419C2D" w:rsidR="00371125" w:rsidRPr="00D9308A" w:rsidRDefault="00371125" w:rsidP="00371125">
            <w:pPr>
              <w:rPr>
                <w:rFonts w:ascii="Arial" w:hAnsi="Arial" w:cs="Arial"/>
              </w:rPr>
            </w:pPr>
            <w:r w:rsidRPr="00D9308A">
              <w:rPr>
                <w:rFonts w:ascii="Arial" w:hAnsi="Arial" w:cs="Arial"/>
              </w:rPr>
              <w:t>1 September 2021</w:t>
            </w:r>
          </w:p>
        </w:tc>
      </w:tr>
    </w:tbl>
    <w:p w14:paraId="000D2ADA" w14:textId="77777777" w:rsidR="00AD56AC" w:rsidRPr="00040666" w:rsidRDefault="00AD56AC" w:rsidP="00241B0B">
      <w:pPr>
        <w:ind w:left="709" w:hanging="709"/>
        <w:rPr>
          <w:rFonts w:ascii="Arial" w:hAnsi="Arial" w:cs="Arial"/>
          <w:b/>
          <w:smallCaps/>
          <w:kern w:val="28"/>
          <w:u w:val="single"/>
        </w:rPr>
      </w:pPr>
    </w:p>
    <w:p w14:paraId="413551D5" w14:textId="3B3481CC" w:rsidR="001B5C52" w:rsidRDefault="001B5C52" w:rsidP="00505B42">
      <w:pPr>
        <w:spacing w:line="276" w:lineRule="auto"/>
        <w:rPr>
          <w:rFonts w:ascii="Arial" w:hAnsi="Arial" w:cs="Arial"/>
          <w:b/>
          <w:smallCaps/>
          <w:kern w:val="28"/>
          <w:u w:val="single"/>
        </w:rPr>
      </w:pPr>
    </w:p>
    <w:p w14:paraId="686443B4" w14:textId="69862D00" w:rsidR="00196D21" w:rsidRDefault="00196D21" w:rsidP="00505B42">
      <w:pPr>
        <w:spacing w:line="276" w:lineRule="auto"/>
        <w:rPr>
          <w:rFonts w:ascii="Arial" w:hAnsi="Arial" w:cs="Arial"/>
          <w:b/>
          <w:smallCaps/>
          <w:kern w:val="28"/>
          <w:u w:val="single"/>
        </w:rPr>
      </w:pPr>
    </w:p>
    <w:p w14:paraId="5B794652" w14:textId="23F9A685" w:rsidR="00196D21" w:rsidRDefault="00196D21" w:rsidP="00505B42">
      <w:pPr>
        <w:spacing w:line="276" w:lineRule="auto"/>
        <w:rPr>
          <w:rFonts w:ascii="Arial" w:hAnsi="Arial" w:cs="Arial"/>
          <w:b/>
          <w:smallCaps/>
          <w:kern w:val="28"/>
          <w:u w:val="single"/>
        </w:rPr>
      </w:pPr>
    </w:p>
    <w:p w14:paraId="3B760D2A" w14:textId="3AE3DDB9" w:rsidR="00196D21" w:rsidRDefault="00196D21" w:rsidP="00505B42">
      <w:pPr>
        <w:spacing w:line="276" w:lineRule="auto"/>
        <w:rPr>
          <w:rFonts w:ascii="Arial" w:hAnsi="Arial" w:cs="Arial"/>
          <w:b/>
          <w:smallCaps/>
          <w:kern w:val="28"/>
          <w:u w:val="single"/>
        </w:rPr>
      </w:pPr>
    </w:p>
    <w:p w14:paraId="52BDD766" w14:textId="77777777" w:rsidR="00196D21" w:rsidRPr="00040666" w:rsidRDefault="00196D21" w:rsidP="00505B42">
      <w:pPr>
        <w:spacing w:line="276" w:lineRule="auto"/>
        <w:rPr>
          <w:rFonts w:ascii="Arial" w:hAnsi="Arial" w:cs="Arial"/>
          <w:b/>
          <w:smallCaps/>
          <w:kern w:val="28"/>
          <w:u w:val="single"/>
        </w:rPr>
      </w:pPr>
    </w:p>
    <w:p w14:paraId="404AB843" w14:textId="33E9D479" w:rsidR="000C51C7" w:rsidRDefault="000C51C7" w:rsidP="00F60423">
      <w:pPr>
        <w:spacing w:line="276" w:lineRule="auto"/>
        <w:ind w:left="-851"/>
        <w:jc w:val="center"/>
        <w:rPr>
          <w:rFonts w:ascii="Arial" w:hAnsi="Arial" w:cs="Arial"/>
          <w:b/>
          <w:smallCaps/>
          <w:kern w:val="28"/>
          <w:u w:val="single"/>
        </w:rPr>
      </w:pPr>
    </w:p>
    <w:p w14:paraId="1CE71C83" w14:textId="11C9618D" w:rsidR="000C51C7" w:rsidRDefault="00A64B6B" w:rsidP="00A64B6B">
      <w:pPr>
        <w:ind w:left="1134" w:hanging="850"/>
        <w:rPr>
          <w:rFonts w:ascii="Arial" w:hAnsi="Arial" w:cs="Arial"/>
          <w:b/>
        </w:rPr>
      </w:pPr>
      <w:r>
        <w:rPr>
          <w:rFonts w:ascii="Arial" w:hAnsi="Arial" w:cs="Arial"/>
          <w:b/>
        </w:rPr>
        <w:t>3</w:t>
      </w:r>
      <w:r>
        <w:rPr>
          <w:rFonts w:ascii="Arial" w:hAnsi="Arial" w:cs="Arial"/>
          <w:b/>
        </w:rPr>
        <w:tab/>
      </w:r>
      <w:r w:rsidR="000C51C7" w:rsidRPr="00A3398C">
        <w:rPr>
          <w:rFonts w:ascii="Arial" w:hAnsi="Arial" w:cs="Arial"/>
          <w:b/>
        </w:rPr>
        <w:t>Evaluation</w:t>
      </w:r>
    </w:p>
    <w:p w14:paraId="693D8269" w14:textId="77777777" w:rsidR="000C51C7" w:rsidRDefault="000C51C7" w:rsidP="000C51C7">
      <w:pPr>
        <w:rPr>
          <w:rFonts w:ascii="Arial" w:hAnsi="Arial" w:cs="Arial"/>
          <w:b/>
        </w:rPr>
      </w:pPr>
    </w:p>
    <w:p w14:paraId="77C0F884" w14:textId="038764BB" w:rsidR="000C51C7" w:rsidRDefault="00A64B6B" w:rsidP="000C51C7">
      <w:pPr>
        <w:tabs>
          <w:tab w:val="left" w:pos="1134"/>
        </w:tabs>
        <w:ind w:left="1134" w:hanging="708"/>
        <w:rPr>
          <w:rFonts w:ascii="Arial" w:hAnsi="Arial" w:cs="Arial"/>
        </w:rPr>
      </w:pPr>
      <w:r w:rsidRPr="3D0777B2">
        <w:rPr>
          <w:rFonts w:ascii="Arial" w:hAnsi="Arial" w:cs="Arial"/>
        </w:rPr>
        <w:t>3</w:t>
      </w:r>
      <w:r w:rsidR="000C51C7" w:rsidRPr="3D0777B2">
        <w:rPr>
          <w:rFonts w:ascii="Arial" w:hAnsi="Arial" w:cs="Arial"/>
        </w:rPr>
        <w:t>.1</w:t>
      </w:r>
      <w:r>
        <w:tab/>
      </w:r>
      <w:r w:rsidR="000C51C7" w:rsidRPr="3D0777B2">
        <w:rPr>
          <w:rFonts w:ascii="Arial" w:hAnsi="Arial" w:cs="Arial"/>
        </w:rPr>
        <w:t xml:space="preserve">Tender returns will be evaluated on the basis of the "most economically advantageous tender" and Eastleigh Borough Council will identify this using the selection criteria of </w:t>
      </w:r>
      <w:r w:rsidR="00A73BD6" w:rsidRPr="003B59BF">
        <w:rPr>
          <w:rFonts w:ascii="Arial" w:hAnsi="Arial" w:cs="Arial"/>
        </w:rPr>
        <w:t>75</w:t>
      </w:r>
      <w:r w:rsidR="000C51C7" w:rsidRPr="003B59BF">
        <w:rPr>
          <w:rFonts w:ascii="Arial" w:hAnsi="Arial" w:cs="Arial"/>
        </w:rPr>
        <w:t xml:space="preserve">% Technical/ </w:t>
      </w:r>
      <w:r w:rsidR="00A73BD6" w:rsidRPr="003B59BF">
        <w:rPr>
          <w:rFonts w:ascii="Arial" w:hAnsi="Arial" w:cs="Arial"/>
        </w:rPr>
        <w:t>25</w:t>
      </w:r>
      <w:r w:rsidR="000C51C7" w:rsidRPr="003B59BF">
        <w:rPr>
          <w:rFonts w:ascii="Arial" w:hAnsi="Arial" w:cs="Arial"/>
        </w:rPr>
        <w:t>% Price.</w:t>
      </w:r>
    </w:p>
    <w:p w14:paraId="410AE241" w14:textId="77777777" w:rsidR="000C51C7" w:rsidRDefault="000C51C7" w:rsidP="000C51C7">
      <w:pPr>
        <w:tabs>
          <w:tab w:val="left" w:pos="1134"/>
        </w:tabs>
        <w:ind w:left="426"/>
        <w:rPr>
          <w:rFonts w:ascii="Arial" w:hAnsi="Arial" w:cs="Arial"/>
        </w:rPr>
      </w:pPr>
    </w:p>
    <w:p w14:paraId="5996ACA8" w14:textId="312EE4EC" w:rsidR="000C51C7" w:rsidRPr="00084463" w:rsidRDefault="00A64B6B" w:rsidP="000C51C7">
      <w:pPr>
        <w:tabs>
          <w:tab w:val="left" w:pos="1134"/>
        </w:tabs>
        <w:ind w:left="426"/>
        <w:rPr>
          <w:rFonts w:ascii="Arial" w:hAnsi="Arial" w:cs="Arial"/>
        </w:rPr>
      </w:pPr>
      <w:r>
        <w:rPr>
          <w:rFonts w:ascii="Arial" w:hAnsi="Arial" w:cs="Arial"/>
        </w:rPr>
        <w:t>3</w:t>
      </w:r>
      <w:r w:rsidR="000C51C7">
        <w:rPr>
          <w:rFonts w:ascii="Arial" w:hAnsi="Arial" w:cs="Arial"/>
        </w:rPr>
        <w:t>.2</w:t>
      </w:r>
      <w:r w:rsidR="000C51C7" w:rsidRPr="0075587D">
        <w:rPr>
          <w:rFonts w:ascii="Arial" w:hAnsi="Arial" w:cs="Arial"/>
        </w:rPr>
        <w:tab/>
      </w:r>
      <w:r w:rsidR="000C51C7" w:rsidRPr="00084463">
        <w:rPr>
          <w:rFonts w:ascii="Arial" w:hAnsi="Arial" w:cs="Arial"/>
        </w:rPr>
        <w:t>Qualification Envelope: S</w:t>
      </w:r>
      <w:r w:rsidR="00084463" w:rsidRPr="00084463">
        <w:rPr>
          <w:rFonts w:ascii="Arial" w:hAnsi="Arial" w:cs="Arial"/>
        </w:rPr>
        <w:t>tandard</w:t>
      </w:r>
      <w:r w:rsidR="000C51C7" w:rsidRPr="00084463">
        <w:rPr>
          <w:rFonts w:ascii="Arial" w:hAnsi="Arial" w:cs="Arial"/>
        </w:rPr>
        <w:t xml:space="preserve"> Selection Questionnaire</w:t>
      </w:r>
      <w:r w:rsidR="00084463" w:rsidRPr="00084463">
        <w:rPr>
          <w:rFonts w:ascii="Arial" w:hAnsi="Arial" w:cs="Arial"/>
        </w:rPr>
        <w:t xml:space="preserve"> (SQ)</w:t>
      </w:r>
      <w:r w:rsidR="000C51C7" w:rsidRPr="00084463">
        <w:rPr>
          <w:rFonts w:ascii="Arial" w:hAnsi="Arial" w:cs="Arial"/>
        </w:rPr>
        <w:t xml:space="preserve"> </w:t>
      </w:r>
    </w:p>
    <w:p w14:paraId="046A8918" w14:textId="77777777" w:rsidR="000C51C7" w:rsidRPr="00084463" w:rsidRDefault="000C51C7" w:rsidP="000C51C7">
      <w:pPr>
        <w:ind w:left="720"/>
        <w:rPr>
          <w:rFonts w:ascii="Arial" w:hAnsi="Arial" w:cs="Arial"/>
        </w:rPr>
      </w:pPr>
    </w:p>
    <w:p w14:paraId="061A0BF4" w14:textId="11CA21AE" w:rsidR="000C51C7" w:rsidRDefault="000C51C7" w:rsidP="000C51C7">
      <w:pPr>
        <w:ind w:left="1134"/>
        <w:jc w:val="both"/>
        <w:rPr>
          <w:rFonts w:ascii="Arial" w:hAnsi="Arial" w:cs="Arial"/>
        </w:rPr>
      </w:pPr>
      <w:r w:rsidRPr="00084463">
        <w:rPr>
          <w:rFonts w:ascii="Arial" w:hAnsi="Arial" w:cs="Arial"/>
        </w:rPr>
        <w:t xml:space="preserve">Qualification Envelope questions are included in </w:t>
      </w:r>
      <w:r w:rsidR="009D0F3D" w:rsidRPr="00084463">
        <w:rPr>
          <w:rFonts w:ascii="Arial" w:hAnsi="Arial" w:cs="Arial"/>
        </w:rPr>
        <w:t>Part 5</w:t>
      </w:r>
      <w:r w:rsidRPr="00084463">
        <w:rPr>
          <w:rFonts w:ascii="Arial" w:hAnsi="Arial" w:cs="Arial"/>
        </w:rPr>
        <w:t xml:space="preserve"> of this document. The suitability and capability of suppliers to carry out these works will be determined by Eastleigh Borough Council based upon the responses received in the Qualification Envelope</w:t>
      </w:r>
      <w:r w:rsidR="00084463" w:rsidRPr="00084463">
        <w:rPr>
          <w:rFonts w:ascii="Arial" w:hAnsi="Arial" w:cs="Arial"/>
        </w:rPr>
        <w:t xml:space="preserve">. </w:t>
      </w:r>
      <w:r w:rsidRPr="00084463">
        <w:rPr>
          <w:rFonts w:ascii="Arial" w:hAnsi="Arial" w:cs="Arial"/>
        </w:rPr>
        <w:t>This section is scored entirely on a "pass or fail" basis.</w:t>
      </w:r>
    </w:p>
    <w:p w14:paraId="304945E4" w14:textId="77777777" w:rsidR="000C51C7" w:rsidRPr="00115B9B" w:rsidRDefault="000C51C7" w:rsidP="000C51C7">
      <w:pPr>
        <w:rPr>
          <w:rFonts w:ascii="Arial" w:hAnsi="Arial" w:cs="Arial"/>
        </w:rPr>
      </w:pPr>
    </w:p>
    <w:p w14:paraId="060B02CA" w14:textId="32D3D860" w:rsidR="000C51C7" w:rsidRPr="0075587D" w:rsidRDefault="00A64B6B" w:rsidP="000C51C7">
      <w:pPr>
        <w:tabs>
          <w:tab w:val="left" w:pos="1134"/>
        </w:tabs>
        <w:ind w:left="360" w:firstLine="66"/>
        <w:rPr>
          <w:rFonts w:ascii="Arial" w:hAnsi="Arial" w:cs="Arial"/>
        </w:rPr>
      </w:pPr>
      <w:r>
        <w:rPr>
          <w:rFonts w:ascii="Arial" w:hAnsi="Arial" w:cs="Arial"/>
        </w:rPr>
        <w:t>3</w:t>
      </w:r>
      <w:r w:rsidR="000C51C7">
        <w:rPr>
          <w:rFonts w:ascii="Arial" w:hAnsi="Arial" w:cs="Arial"/>
        </w:rPr>
        <w:t>.3</w:t>
      </w:r>
      <w:r w:rsidR="000C51C7" w:rsidRPr="0075587D">
        <w:rPr>
          <w:rFonts w:ascii="Arial" w:hAnsi="Arial" w:cs="Arial"/>
        </w:rPr>
        <w:tab/>
      </w:r>
      <w:r w:rsidR="000C51C7" w:rsidRPr="00DD126B">
        <w:rPr>
          <w:rFonts w:ascii="Arial" w:hAnsi="Arial" w:cs="Arial"/>
        </w:rPr>
        <w:t>Technical Envelope</w:t>
      </w:r>
    </w:p>
    <w:p w14:paraId="6F76B361" w14:textId="77777777" w:rsidR="000C51C7" w:rsidRDefault="000C51C7" w:rsidP="000C51C7">
      <w:pPr>
        <w:ind w:left="1418" w:hanging="709"/>
        <w:rPr>
          <w:rFonts w:ascii="Arial" w:hAnsi="Arial" w:cs="Arial"/>
        </w:rPr>
      </w:pPr>
    </w:p>
    <w:p w14:paraId="37CC92B0" w14:textId="0269E487" w:rsidR="000C51C7" w:rsidRDefault="000C51C7" w:rsidP="000C51C7">
      <w:pPr>
        <w:ind w:left="1134" w:hanging="708"/>
        <w:rPr>
          <w:rFonts w:ascii="Arial" w:hAnsi="Arial" w:cs="Arial"/>
        </w:rPr>
      </w:pPr>
      <w:r>
        <w:rPr>
          <w:rFonts w:ascii="Arial" w:hAnsi="Arial" w:cs="Arial"/>
        </w:rPr>
        <w:tab/>
        <w:t xml:space="preserve">Technical Envelope questions are included in </w:t>
      </w:r>
      <w:r w:rsidR="009D0F3D">
        <w:rPr>
          <w:rFonts w:ascii="Arial" w:hAnsi="Arial" w:cs="Arial"/>
        </w:rPr>
        <w:t xml:space="preserve">Part </w:t>
      </w:r>
      <w:r w:rsidR="00084463">
        <w:rPr>
          <w:rFonts w:ascii="Arial" w:hAnsi="Arial" w:cs="Arial"/>
        </w:rPr>
        <w:t>6</w:t>
      </w:r>
      <w:r>
        <w:rPr>
          <w:rFonts w:ascii="Arial" w:hAnsi="Arial" w:cs="Arial"/>
        </w:rPr>
        <w:t xml:space="preserve"> of this document. Suppliers must respond to all of these questions in sufficient detail in order to meet the minimum scoring requirement:</w:t>
      </w:r>
    </w:p>
    <w:p w14:paraId="3E244CEB" w14:textId="77777777" w:rsidR="000C51C7" w:rsidRDefault="000C51C7" w:rsidP="000C51C7">
      <w:pPr>
        <w:ind w:left="851" w:hanging="567"/>
        <w:jc w:val="both"/>
        <w:rPr>
          <w:rFonts w:ascii="Arial" w:hAnsi="Arial" w:cs="Arial"/>
        </w:rPr>
      </w:pPr>
    </w:p>
    <w:p w14:paraId="11A7AB31" w14:textId="77777777" w:rsidR="000C51C7" w:rsidRPr="00536676" w:rsidRDefault="000C51C7" w:rsidP="000C51C7">
      <w:pPr>
        <w:ind w:left="1134" w:hanging="708"/>
        <w:jc w:val="both"/>
        <w:rPr>
          <w:rFonts w:ascii="Arial" w:hAnsi="Arial" w:cs="Arial"/>
        </w:rPr>
      </w:pPr>
      <w:r>
        <w:rPr>
          <w:rFonts w:ascii="Arial" w:hAnsi="Arial" w:cs="Arial"/>
        </w:rPr>
        <w:tab/>
        <w:t xml:space="preserve">The responses to each of the technical questions will be evaluated by officers from </w:t>
      </w:r>
      <w:r w:rsidRPr="00421C04">
        <w:rPr>
          <w:rFonts w:ascii="Arial" w:hAnsi="Arial" w:cs="Arial"/>
        </w:rPr>
        <w:t xml:space="preserve">Eastleigh Borough Council </w:t>
      </w:r>
      <w:r>
        <w:rPr>
          <w:rFonts w:ascii="Arial" w:hAnsi="Arial" w:cs="Arial"/>
        </w:rPr>
        <w:t xml:space="preserve">and scored from 0 to </w:t>
      </w:r>
      <w:r w:rsidRPr="00BC399C">
        <w:rPr>
          <w:rFonts w:ascii="Arial" w:hAnsi="Arial" w:cs="Arial"/>
        </w:rPr>
        <w:t>5</w:t>
      </w:r>
      <w:r>
        <w:rPr>
          <w:rFonts w:ascii="Arial" w:hAnsi="Arial" w:cs="Arial"/>
        </w:rPr>
        <w:t xml:space="preserve"> using the Scoring Scale noted below. Each response must receive a minimum of 2 marks for the suppliers' quotation to be considered for acceptance.</w:t>
      </w:r>
    </w:p>
    <w:p w14:paraId="25393F3A" w14:textId="6FF44D31" w:rsidR="000C51C7" w:rsidRDefault="000C51C7" w:rsidP="00A078B8">
      <w:pPr>
        <w:rPr>
          <w:rFonts w:ascii="Arial" w:hAnsi="Arial" w:cs="Arial"/>
          <w:b/>
        </w:rPr>
      </w:pPr>
    </w:p>
    <w:p w14:paraId="203B582F" w14:textId="15913A6E" w:rsidR="000C51C7" w:rsidRDefault="000C51C7" w:rsidP="00A078B8">
      <w:pPr>
        <w:rPr>
          <w:rFonts w:ascii="Arial" w:hAnsi="Arial" w:cs="Arial"/>
          <w:b/>
        </w:rPr>
      </w:pPr>
      <w:r>
        <w:rPr>
          <w:rFonts w:ascii="Arial" w:hAnsi="Arial" w:cs="Arial"/>
          <w:b/>
        </w:rPr>
        <w:t>Scoring Scale</w:t>
      </w:r>
      <w:r w:rsidRPr="009D7144">
        <w:rPr>
          <w:rFonts w:ascii="Arial" w:hAnsi="Arial" w:cs="Arial"/>
          <w:b/>
        </w:rPr>
        <w:t xml:space="preserve"> </w:t>
      </w:r>
    </w:p>
    <w:p w14:paraId="46F4CDE9" w14:textId="77777777" w:rsidR="0040422B" w:rsidRDefault="0040422B" w:rsidP="0040422B"/>
    <w:tbl>
      <w:tblPr>
        <w:tblW w:w="0" w:type="auto"/>
        <w:tblCellMar>
          <w:left w:w="0" w:type="dxa"/>
          <w:right w:w="0" w:type="dxa"/>
        </w:tblCellMar>
        <w:tblLook w:val="04A0" w:firstRow="1" w:lastRow="0" w:firstColumn="1" w:lastColumn="0" w:noHBand="0" w:noVBand="1"/>
      </w:tblPr>
      <w:tblGrid>
        <w:gridCol w:w="988"/>
        <w:gridCol w:w="8028"/>
      </w:tblGrid>
      <w:tr w:rsidR="0040422B" w:rsidRPr="0040422B" w14:paraId="5B8D7FCC" w14:textId="77777777" w:rsidTr="0040422B">
        <w:tc>
          <w:tcPr>
            <w:tcW w:w="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8C4294" w14:textId="77777777" w:rsidR="0040422B" w:rsidRPr="0040422B" w:rsidRDefault="0040422B">
            <w:pPr>
              <w:jc w:val="center"/>
              <w:rPr>
                <w:rFonts w:ascii="Arial" w:hAnsi="Arial" w:cs="Arial"/>
              </w:rPr>
            </w:pPr>
            <w:r w:rsidRPr="0040422B">
              <w:rPr>
                <w:rFonts w:ascii="Arial" w:hAnsi="Arial" w:cs="Arial"/>
                <w:b/>
                <w:bCs/>
              </w:rPr>
              <w:t>Score</w:t>
            </w:r>
          </w:p>
        </w:tc>
        <w:tc>
          <w:tcPr>
            <w:tcW w:w="80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E306EC" w14:textId="77777777" w:rsidR="0040422B" w:rsidRPr="0040422B" w:rsidRDefault="0040422B">
            <w:pPr>
              <w:jc w:val="center"/>
              <w:rPr>
                <w:rFonts w:ascii="Arial" w:hAnsi="Arial" w:cs="Arial"/>
              </w:rPr>
            </w:pPr>
            <w:r w:rsidRPr="0040422B">
              <w:rPr>
                <w:rFonts w:ascii="Arial" w:hAnsi="Arial" w:cs="Arial"/>
                <w:b/>
                <w:bCs/>
              </w:rPr>
              <w:t>Description</w:t>
            </w:r>
          </w:p>
        </w:tc>
      </w:tr>
      <w:tr w:rsidR="0040422B" w:rsidRPr="0040422B" w14:paraId="19B52410" w14:textId="77777777" w:rsidTr="0040422B">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6C9CE2" w14:textId="77777777" w:rsidR="0040422B" w:rsidRPr="0040422B" w:rsidRDefault="0040422B">
            <w:pPr>
              <w:jc w:val="center"/>
              <w:rPr>
                <w:rFonts w:ascii="Arial" w:hAnsi="Arial" w:cs="Arial"/>
              </w:rPr>
            </w:pPr>
            <w:r w:rsidRPr="0040422B">
              <w:rPr>
                <w:rFonts w:ascii="Arial" w:hAnsi="Arial" w:cs="Arial"/>
                <w:b/>
                <w:bCs/>
              </w:rPr>
              <w:t>0</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14:paraId="07CB79E6" w14:textId="1461E503" w:rsidR="0040422B" w:rsidRPr="0040422B" w:rsidRDefault="0040422B">
            <w:pPr>
              <w:rPr>
                <w:rFonts w:ascii="Arial" w:hAnsi="Arial" w:cs="Arial"/>
              </w:rPr>
            </w:pPr>
            <w:r w:rsidRPr="0040422B">
              <w:rPr>
                <w:rFonts w:ascii="Arial" w:hAnsi="Arial" w:cs="Arial"/>
              </w:rPr>
              <w:t xml:space="preserve">A response which is significantly deficient and fails to address the question as set out, in any way. </w:t>
            </w:r>
            <w:r w:rsidRPr="0040422B">
              <w:rPr>
                <w:rFonts w:ascii="Arial" w:hAnsi="Arial" w:cs="Arial"/>
                <w:b/>
                <w:bCs/>
                <w:color w:val="FF0000"/>
              </w:rPr>
              <w:t xml:space="preserve">Fail. </w:t>
            </w:r>
          </w:p>
          <w:p w14:paraId="24102055" w14:textId="77777777" w:rsidR="0040422B" w:rsidRPr="0040422B" w:rsidRDefault="0040422B">
            <w:pPr>
              <w:rPr>
                <w:rFonts w:ascii="Arial" w:hAnsi="Arial" w:cs="Arial"/>
              </w:rPr>
            </w:pPr>
            <w:r w:rsidRPr="0040422B">
              <w:rPr>
                <w:rFonts w:ascii="Arial" w:hAnsi="Arial" w:cs="Arial"/>
              </w:rPr>
              <w:t> </w:t>
            </w:r>
          </w:p>
        </w:tc>
      </w:tr>
      <w:tr w:rsidR="0040422B" w:rsidRPr="0040422B" w14:paraId="06D8881E" w14:textId="77777777" w:rsidTr="0040422B">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3542B7" w14:textId="77777777" w:rsidR="0040422B" w:rsidRPr="0040422B" w:rsidRDefault="0040422B">
            <w:pPr>
              <w:jc w:val="center"/>
              <w:rPr>
                <w:rFonts w:ascii="Arial" w:hAnsi="Arial" w:cs="Arial"/>
              </w:rPr>
            </w:pPr>
            <w:r w:rsidRPr="0040422B">
              <w:rPr>
                <w:rFonts w:ascii="Arial" w:hAnsi="Arial" w:cs="Arial"/>
                <w:b/>
                <w:bCs/>
              </w:rPr>
              <w:t>1</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14:paraId="774D5C90" w14:textId="77777777" w:rsidR="0040422B" w:rsidRPr="0040422B" w:rsidRDefault="0040422B">
            <w:pPr>
              <w:rPr>
                <w:rFonts w:ascii="Arial" w:hAnsi="Arial" w:cs="Arial"/>
              </w:rPr>
            </w:pPr>
            <w:r w:rsidRPr="0040422B">
              <w:rPr>
                <w:rFonts w:ascii="Arial" w:hAnsi="Arial" w:cs="Arial"/>
              </w:rPr>
              <w:t>A response that fails to meet the majority of the requirements expected in respect of the question set and is generally weak and inadequate.</w:t>
            </w:r>
          </w:p>
          <w:p w14:paraId="6DE50AB4" w14:textId="77777777" w:rsidR="0040422B" w:rsidRPr="0040422B" w:rsidRDefault="0040422B">
            <w:pPr>
              <w:rPr>
                <w:rFonts w:ascii="Arial" w:hAnsi="Arial" w:cs="Arial"/>
              </w:rPr>
            </w:pPr>
            <w:r w:rsidRPr="0040422B">
              <w:rPr>
                <w:rFonts w:ascii="Arial" w:hAnsi="Arial" w:cs="Arial"/>
              </w:rPr>
              <w:t> </w:t>
            </w:r>
          </w:p>
        </w:tc>
      </w:tr>
      <w:tr w:rsidR="0040422B" w:rsidRPr="0040422B" w14:paraId="24B7120F" w14:textId="77777777" w:rsidTr="0040422B">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EA8997" w14:textId="77777777" w:rsidR="0040422B" w:rsidRPr="0040422B" w:rsidRDefault="0040422B">
            <w:pPr>
              <w:jc w:val="center"/>
              <w:rPr>
                <w:rFonts w:ascii="Arial" w:hAnsi="Arial" w:cs="Arial"/>
              </w:rPr>
            </w:pPr>
            <w:r w:rsidRPr="0040422B">
              <w:rPr>
                <w:rFonts w:ascii="Arial" w:hAnsi="Arial" w:cs="Arial"/>
                <w:b/>
                <w:bCs/>
              </w:rPr>
              <w:t>2</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14:paraId="2FAD4384" w14:textId="77777777" w:rsidR="0040422B" w:rsidRPr="0040422B" w:rsidRDefault="0040422B">
            <w:pPr>
              <w:rPr>
                <w:rFonts w:ascii="Arial" w:hAnsi="Arial" w:cs="Arial"/>
              </w:rPr>
            </w:pPr>
            <w:r w:rsidRPr="0040422B">
              <w:rPr>
                <w:rFonts w:ascii="Arial" w:hAnsi="Arial" w:cs="Arial"/>
              </w:rPr>
              <w:t>A response that fails to meet some of the requirements and the responses given are limited.</w:t>
            </w:r>
          </w:p>
          <w:p w14:paraId="2503FABE" w14:textId="77777777" w:rsidR="0040422B" w:rsidRPr="0040422B" w:rsidRDefault="0040422B">
            <w:pPr>
              <w:rPr>
                <w:rFonts w:ascii="Arial" w:hAnsi="Arial" w:cs="Arial"/>
              </w:rPr>
            </w:pPr>
            <w:r w:rsidRPr="0040422B">
              <w:rPr>
                <w:rFonts w:ascii="Arial" w:hAnsi="Arial" w:cs="Arial"/>
              </w:rPr>
              <w:t> </w:t>
            </w:r>
          </w:p>
        </w:tc>
      </w:tr>
      <w:tr w:rsidR="0040422B" w:rsidRPr="0040422B" w14:paraId="0C1B2882" w14:textId="77777777" w:rsidTr="0040422B">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3C846C" w14:textId="77777777" w:rsidR="0040422B" w:rsidRPr="0040422B" w:rsidRDefault="0040422B">
            <w:pPr>
              <w:jc w:val="center"/>
              <w:rPr>
                <w:rFonts w:ascii="Arial" w:hAnsi="Arial" w:cs="Arial"/>
              </w:rPr>
            </w:pPr>
            <w:r w:rsidRPr="0040422B">
              <w:rPr>
                <w:rFonts w:ascii="Arial" w:hAnsi="Arial" w:cs="Arial"/>
                <w:b/>
                <w:bCs/>
              </w:rPr>
              <w:t>3</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14:paraId="12B0D4D7" w14:textId="77777777" w:rsidR="0040422B" w:rsidRPr="0040422B" w:rsidRDefault="0040422B">
            <w:pPr>
              <w:rPr>
                <w:rFonts w:ascii="Arial" w:hAnsi="Arial" w:cs="Arial"/>
              </w:rPr>
            </w:pPr>
            <w:r w:rsidRPr="0040422B">
              <w:rPr>
                <w:rFonts w:ascii="Arial" w:hAnsi="Arial" w:cs="Arial"/>
              </w:rPr>
              <w:t>A response that meets most of the expectation set in the question but has a few shortcomings.</w:t>
            </w:r>
          </w:p>
          <w:p w14:paraId="24E1F906" w14:textId="77777777" w:rsidR="0040422B" w:rsidRPr="0040422B" w:rsidRDefault="0040422B">
            <w:pPr>
              <w:rPr>
                <w:rFonts w:ascii="Arial" w:hAnsi="Arial" w:cs="Arial"/>
              </w:rPr>
            </w:pPr>
            <w:r w:rsidRPr="0040422B">
              <w:rPr>
                <w:rFonts w:ascii="Arial" w:hAnsi="Arial" w:cs="Arial"/>
              </w:rPr>
              <w:t> </w:t>
            </w:r>
          </w:p>
        </w:tc>
      </w:tr>
      <w:tr w:rsidR="0040422B" w:rsidRPr="0040422B" w14:paraId="3D131C28" w14:textId="77777777" w:rsidTr="0040422B">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EDC817" w14:textId="77777777" w:rsidR="0040422B" w:rsidRPr="0040422B" w:rsidRDefault="0040422B">
            <w:pPr>
              <w:jc w:val="center"/>
              <w:rPr>
                <w:rFonts w:ascii="Arial" w:hAnsi="Arial" w:cs="Arial"/>
              </w:rPr>
            </w:pPr>
            <w:r w:rsidRPr="0040422B">
              <w:rPr>
                <w:rFonts w:ascii="Arial" w:hAnsi="Arial" w:cs="Arial"/>
                <w:b/>
                <w:bCs/>
              </w:rPr>
              <w:t>4</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14:paraId="2521CB10" w14:textId="77777777" w:rsidR="0040422B" w:rsidRPr="0040422B" w:rsidRDefault="0040422B">
            <w:pPr>
              <w:rPr>
                <w:rFonts w:ascii="Arial" w:hAnsi="Arial" w:cs="Arial"/>
              </w:rPr>
            </w:pPr>
            <w:r w:rsidRPr="0040422B">
              <w:rPr>
                <w:rFonts w:ascii="Arial" w:hAnsi="Arial" w:cs="Arial"/>
              </w:rPr>
              <w:t>A response that generally meets the expectations set in the question and demonstrates depth and detail.</w:t>
            </w:r>
          </w:p>
          <w:p w14:paraId="1C77DAD7" w14:textId="77777777" w:rsidR="0040422B" w:rsidRPr="0040422B" w:rsidRDefault="0040422B">
            <w:pPr>
              <w:rPr>
                <w:rFonts w:ascii="Arial" w:hAnsi="Arial" w:cs="Arial"/>
              </w:rPr>
            </w:pPr>
            <w:r w:rsidRPr="0040422B">
              <w:rPr>
                <w:rFonts w:ascii="Arial" w:hAnsi="Arial" w:cs="Arial"/>
              </w:rPr>
              <w:t> </w:t>
            </w:r>
          </w:p>
        </w:tc>
      </w:tr>
      <w:tr w:rsidR="0040422B" w:rsidRPr="0040422B" w14:paraId="25066C55" w14:textId="77777777" w:rsidTr="0040422B">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C1143" w14:textId="77777777" w:rsidR="0040422B" w:rsidRPr="0040422B" w:rsidRDefault="0040422B">
            <w:pPr>
              <w:jc w:val="center"/>
              <w:rPr>
                <w:rFonts w:ascii="Arial" w:hAnsi="Arial" w:cs="Arial"/>
              </w:rPr>
            </w:pPr>
            <w:r w:rsidRPr="0040422B">
              <w:rPr>
                <w:rFonts w:ascii="Arial" w:hAnsi="Arial" w:cs="Arial"/>
                <w:b/>
                <w:bCs/>
              </w:rPr>
              <w:t>5</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14:paraId="329EEBF1" w14:textId="77777777" w:rsidR="0040422B" w:rsidRPr="0040422B" w:rsidRDefault="0040422B">
            <w:pPr>
              <w:rPr>
                <w:rFonts w:ascii="Arial" w:hAnsi="Arial" w:cs="Arial"/>
              </w:rPr>
            </w:pPr>
            <w:r w:rsidRPr="0040422B">
              <w:rPr>
                <w:rFonts w:ascii="Arial" w:hAnsi="Arial" w:cs="Arial"/>
              </w:rPr>
              <w:t>A response that fully meets the requirement of the question set in every detail and is outstanding in its detailed explanation.</w:t>
            </w:r>
          </w:p>
          <w:p w14:paraId="15CE43A9" w14:textId="77777777" w:rsidR="0040422B" w:rsidRPr="0040422B" w:rsidRDefault="0040422B">
            <w:pPr>
              <w:rPr>
                <w:rFonts w:ascii="Arial" w:hAnsi="Arial" w:cs="Arial"/>
              </w:rPr>
            </w:pPr>
            <w:r w:rsidRPr="0040422B">
              <w:rPr>
                <w:rFonts w:ascii="Arial" w:hAnsi="Arial" w:cs="Arial"/>
              </w:rPr>
              <w:t> </w:t>
            </w:r>
          </w:p>
        </w:tc>
      </w:tr>
    </w:tbl>
    <w:p w14:paraId="0276CCBA" w14:textId="77777777" w:rsidR="0040422B" w:rsidRDefault="0040422B" w:rsidP="0040422B">
      <w:pPr>
        <w:rPr>
          <w:rFonts w:ascii="Calibri" w:eastAsiaTheme="minorHAnsi" w:hAnsi="Calibri" w:cs="Calibri"/>
          <w:lang w:eastAsia="en-US"/>
        </w:rPr>
      </w:pPr>
      <w:r>
        <w:rPr>
          <w:color w:val="FFFFFF"/>
        </w:rPr>
        <w:t> </w:t>
      </w:r>
    </w:p>
    <w:p w14:paraId="7F7B507E" w14:textId="77777777" w:rsidR="0040422B" w:rsidRPr="009D7144" w:rsidRDefault="0040422B" w:rsidP="00A078B8">
      <w:pPr>
        <w:rPr>
          <w:rFonts w:ascii="Arial" w:hAnsi="Arial" w:cs="Arial"/>
          <w:b/>
        </w:rPr>
      </w:pPr>
    </w:p>
    <w:p w14:paraId="1FB2BAD3" w14:textId="77777777" w:rsidR="000C51C7" w:rsidRPr="000C2B32" w:rsidRDefault="000C51C7" w:rsidP="000C51C7">
      <w:pPr>
        <w:rPr>
          <w:rFonts w:ascii="Calibri" w:hAnsi="Calibri" w:cs="Calibri"/>
          <w:color w:val="000000"/>
          <w:sz w:val="22"/>
          <w:szCs w:val="22"/>
        </w:rPr>
      </w:pPr>
    </w:p>
    <w:p w14:paraId="0027F217" w14:textId="77777777" w:rsidR="000C51C7" w:rsidRDefault="000C51C7" w:rsidP="000C51C7">
      <w:pPr>
        <w:rPr>
          <w:rFonts w:ascii="Arial" w:hAnsi="Arial" w:cs="Arial"/>
        </w:rPr>
      </w:pPr>
    </w:p>
    <w:p w14:paraId="5848F39E" w14:textId="07F1668C" w:rsidR="00A078B8" w:rsidRPr="00A3398C" w:rsidRDefault="00A078B8" w:rsidP="00C33E01">
      <w:pPr>
        <w:ind w:left="1134" w:hanging="1134"/>
        <w:rPr>
          <w:rFonts w:ascii="Arial" w:hAnsi="Arial" w:cs="Arial"/>
          <w:b/>
        </w:rPr>
      </w:pPr>
      <w:r w:rsidRPr="00A3398C">
        <w:rPr>
          <w:rFonts w:ascii="Arial" w:hAnsi="Arial" w:cs="Arial"/>
          <w:b/>
        </w:rPr>
        <w:t>Pricing</w:t>
      </w:r>
    </w:p>
    <w:p w14:paraId="01B6D2D0" w14:textId="77777777" w:rsidR="00A078B8" w:rsidRPr="009108D1" w:rsidRDefault="00A078B8" w:rsidP="00A078B8">
      <w:pPr>
        <w:ind w:left="720"/>
        <w:rPr>
          <w:rFonts w:ascii="Arial" w:hAnsi="Arial" w:cs="Arial"/>
        </w:rPr>
      </w:pPr>
    </w:p>
    <w:p w14:paraId="5DC223F1" w14:textId="3AC7C7BC" w:rsidR="00A078B8" w:rsidRDefault="00594AAF" w:rsidP="00A078B8">
      <w:pPr>
        <w:ind w:left="1134" w:hanging="708"/>
        <w:rPr>
          <w:rFonts w:ascii="Arial" w:hAnsi="Arial" w:cs="Arial"/>
        </w:rPr>
      </w:pPr>
      <w:r>
        <w:rPr>
          <w:rFonts w:ascii="Arial" w:hAnsi="Arial" w:cs="Arial"/>
        </w:rPr>
        <w:t>3</w:t>
      </w:r>
      <w:r w:rsidR="00A078B8">
        <w:rPr>
          <w:rFonts w:ascii="Arial" w:hAnsi="Arial" w:cs="Arial"/>
        </w:rPr>
        <w:t>.</w:t>
      </w:r>
      <w:r>
        <w:rPr>
          <w:rFonts w:ascii="Arial" w:hAnsi="Arial" w:cs="Arial"/>
        </w:rPr>
        <w:t>4</w:t>
      </w:r>
      <w:r w:rsidR="00A078B8">
        <w:rPr>
          <w:rFonts w:ascii="Arial" w:hAnsi="Arial" w:cs="Arial"/>
        </w:rPr>
        <w:tab/>
      </w:r>
      <w:r w:rsidR="00A078B8" w:rsidRPr="00A3398C">
        <w:rPr>
          <w:rFonts w:ascii="Arial" w:hAnsi="Arial" w:cs="Arial"/>
        </w:rPr>
        <w:t xml:space="preserve">All prices must be </w:t>
      </w:r>
      <w:r w:rsidR="00A078B8">
        <w:rPr>
          <w:rFonts w:ascii="Arial" w:hAnsi="Arial" w:cs="Arial"/>
        </w:rPr>
        <w:t xml:space="preserve">fixed for the period of the works and be </w:t>
      </w:r>
      <w:r w:rsidR="00A078B8" w:rsidRPr="00A3398C">
        <w:rPr>
          <w:rFonts w:ascii="Arial" w:hAnsi="Arial" w:cs="Arial"/>
        </w:rPr>
        <w:t xml:space="preserve">inclusive of all </w:t>
      </w:r>
      <w:r w:rsidR="00A078B8">
        <w:rPr>
          <w:rFonts w:ascii="Arial" w:hAnsi="Arial" w:cs="Arial"/>
        </w:rPr>
        <w:t xml:space="preserve">disbursements and expenses associated with the works, but exclusive of VAT. </w:t>
      </w:r>
    </w:p>
    <w:p w14:paraId="7BE9BF19" w14:textId="77777777" w:rsidR="00A078B8" w:rsidRDefault="00A078B8" w:rsidP="00A078B8">
      <w:pPr>
        <w:ind w:left="1418" w:hanging="709"/>
        <w:rPr>
          <w:rFonts w:ascii="Arial" w:hAnsi="Arial" w:cs="Arial"/>
        </w:rPr>
      </w:pPr>
    </w:p>
    <w:p w14:paraId="6A99EC0F" w14:textId="0355F507" w:rsidR="00A76ACF" w:rsidRPr="00A76ACF" w:rsidRDefault="00594AAF" w:rsidP="00A76ACF">
      <w:pPr>
        <w:ind w:left="1134" w:hanging="708"/>
        <w:jc w:val="both"/>
        <w:rPr>
          <w:rFonts w:ascii="Arial" w:hAnsi="Arial" w:cs="Arial"/>
        </w:rPr>
      </w:pPr>
      <w:r>
        <w:rPr>
          <w:rFonts w:ascii="Arial" w:hAnsi="Arial" w:cs="Arial"/>
        </w:rPr>
        <w:t>3.5</w:t>
      </w:r>
      <w:r w:rsidR="00A078B8">
        <w:rPr>
          <w:rFonts w:ascii="Arial" w:hAnsi="Arial" w:cs="Arial"/>
        </w:rPr>
        <w:tab/>
        <w:t>Where requested, suppliers must provide a breakdown of their prices with appropriate descriptions.</w:t>
      </w:r>
    </w:p>
    <w:p w14:paraId="2E01E83F" w14:textId="77777777" w:rsidR="00A76ACF" w:rsidRDefault="00A76ACF" w:rsidP="00A76ACF">
      <w:pPr>
        <w:pStyle w:val="paragraph"/>
        <w:ind w:left="1125" w:hanging="705"/>
        <w:jc w:val="both"/>
        <w:textAlignment w:val="baseline"/>
      </w:pPr>
      <w:r>
        <w:rPr>
          <w:rStyle w:val="eop"/>
          <w:rFonts w:ascii="Arial" w:hAnsi="Arial" w:cs="Arial"/>
        </w:rPr>
        <w:t> </w:t>
      </w:r>
    </w:p>
    <w:p w14:paraId="1A3788D6" w14:textId="0ECA0383" w:rsidR="00A76ACF" w:rsidRDefault="00A76ACF" w:rsidP="00A76ACF">
      <w:pPr>
        <w:pStyle w:val="paragraph"/>
        <w:ind w:left="1125" w:hanging="705"/>
        <w:jc w:val="both"/>
        <w:textAlignment w:val="baseline"/>
      </w:pPr>
      <w:r w:rsidRPr="3D0777B2">
        <w:rPr>
          <w:rStyle w:val="normaltextrun1"/>
          <w:rFonts w:ascii="Arial" w:hAnsi="Arial" w:cs="Arial"/>
        </w:rPr>
        <w:t>3.6</w:t>
      </w:r>
      <w:r w:rsidRPr="3D0777B2">
        <w:rPr>
          <w:rStyle w:val="tabchar"/>
          <w:rFonts w:ascii="Calibri" w:hAnsi="Calibri" w:cs="Calibri"/>
        </w:rPr>
        <w:t> </w:t>
      </w:r>
      <w:r>
        <w:tab/>
      </w:r>
      <w:r w:rsidRPr="3D0777B2">
        <w:rPr>
          <w:rStyle w:val="normaltextrun1"/>
          <w:rFonts w:ascii="Arial" w:hAnsi="Arial" w:cs="Arial"/>
        </w:rPr>
        <w:t xml:space="preserve">The attached </w:t>
      </w:r>
      <w:r w:rsidRPr="003B59BF">
        <w:rPr>
          <w:rStyle w:val="normaltextrun1"/>
          <w:rFonts w:ascii="Arial" w:hAnsi="Arial" w:cs="Arial"/>
        </w:rPr>
        <w:t>Fee Bid Breakdown</w:t>
      </w:r>
      <w:r w:rsidRPr="3D0777B2">
        <w:rPr>
          <w:rStyle w:val="normaltextrun1"/>
          <w:rFonts w:ascii="Arial" w:hAnsi="Arial" w:cs="Arial"/>
        </w:rPr>
        <w:t xml:space="preserve"> must be completed and submitted with the quotation for ease of reference. </w:t>
      </w:r>
      <w:r w:rsidRPr="3D0777B2">
        <w:rPr>
          <w:rStyle w:val="eop"/>
          <w:rFonts w:ascii="Arial" w:hAnsi="Arial" w:cs="Arial"/>
        </w:rPr>
        <w:t> </w:t>
      </w:r>
    </w:p>
    <w:p w14:paraId="5F894C50" w14:textId="77777777" w:rsidR="00A76ACF" w:rsidRDefault="00A76ACF" w:rsidP="070CAB7F">
      <w:pPr>
        <w:pStyle w:val="paragraph"/>
        <w:ind w:left="1125" w:hanging="705"/>
        <w:jc w:val="both"/>
        <w:textAlignment w:val="baseline"/>
        <w:rPr>
          <w:rStyle w:val="eop"/>
          <w:rFonts w:ascii="Arial" w:hAnsi="Arial" w:cs="Arial"/>
        </w:rPr>
      </w:pPr>
      <w:r w:rsidRPr="070CAB7F">
        <w:rPr>
          <w:rStyle w:val="eop"/>
          <w:rFonts w:ascii="Arial" w:hAnsi="Arial" w:cs="Arial"/>
        </w:rPr>
        <w:t> </w:t>
      </w:r>
    </w:p>
    <w:p w14:paraId="31417959" w14:textId="74EAB4D6" w:rsidR="00A76ACF" w:rsidRPr="003B59BF" w:rsidRDefault="00A76ACF" w:rsidP="070CAB7F">
      <w:pPr>
        <w:pStyle w:val="paragraph"/>
        <w:ind w:left="1125" w:hanging="699"/>
        <w:jc w:val="both"/>
        <w:textAlignment w:val="baseline"/>
        <w:rPr>
          <w:rStyle w:val="eop"/>
          <w:rFonts w:ascii="Arial" w:hAnsi="Arial" w:cs="Arial"/>
        </w:rPr>
      </w:pPr>
      <w:r w:rsidRPr="070CAB7F">
        <w:rPr>
          <w:rStyle w:val="normaltextrun1"/>
          <w:rFonts w:ascii="Arial" w:hAnsi="Arial" w:cs="Arial"/>
        </w:rPr>
        <w:t xml:space="preserve">3.7 </w:t>
      </w:r>
      <w:r w:rsidR="67987CD8" w:rsidRPr="070CAB7F">
        <w:rPr>
          <w:rStyle w:val="normaltextrun1"/>
          <w:rFonts w:ascii="Arial" w:hAnsi="Arial" w:cs="Arial"/>
        </w:rPr>
        <w:t xml:space="preserve">    </w:t>
      </w:r>
      <w:r w:rsidRPr="003B59BF">
        <w:rPr>
          <w:rStyle w:val="normaltextrun1"/>
          <w:rFonts w:ascii="Arial" w:hAnsi="Arial" w:cs="Arial"/>
        </w:rPr>
        <w:t>The prices received from suppliers will be evaluated on a standard deviation approach, relative to the lowest price. This means that the lowest priced tender will receive 100% with all other higher bids scored relative to the lowest price.</w:t>
      </w:r>
      <w:r w:rsidRPr="003B59BF">
        <w:rPr>
          <w:rStyle w:val="eop"/>
          <w:rFonts w:ascii="Arial" w:hAnsi="Arial" w:cs="Arial"/>
        </w:rPr>
        <w:t> </w:t>
      </w:r>
    </w:p>
    <w:p w14:paraId="37D90E78" w14:textId="77777777" w:rsidR="00A76ACF" w:rsidRPr="003B59BF" w:rsidRDefault="00A76ACF" w:rsidP="070CAB7F">
      <w:pPr>
        <w:pStyle w:val="paragraph"/>
        <w:ind w:left="1125" w:hanging="840"/>
        <w:jc w:val="both"/>
        <w:textAlignment w:val="baseline"/>
        <w:rPr>
          <w:rStyle w:val="eop"/>
          <w:rFonts w:ascii="Arial" w:hAnsi="Arial" w:cs="Arial"/>
        </w:rPr>
      </w:pPr>
      <w:r w:rsidRPr="070CAB7F">
        <w:rPr>
          <w:rStyle w:val="eop"/>
          <w:rFonts w:ascii="Arial" w:hAnsi="Arial" w:cs="Arial"/>
        </w:rPr>
        <w:t> </w:t>
      </w:r>
    </w:p>
    <w:p w14:paraId="1D0CE1D8" w14:textId="7680749C" w:rsidR="00A76ACF" w:rsidRPr="003B59BF" w:rsidRDefault="00A76ACF" w:rsidP="070CAB7F">
      <w:pPr>
        <w:pStyle w:val="paragraph"/>
        <w:shd w:val="clear" w:color="auto" w:fill="FFFFFF" w:themeFill="background1"/>
        <w:ind w:left="1125"/>
        <w:jc w:val="both"/>
        <w:textAlignment w:val="baseline"/>
        <w:rPr>
          <w:rStyle w:val="eop"/>
          <w:rFonts w:ascii="Arial" w:hAnsi="Arial" w:cs="Arial"/>
        </w:rPr>
      </w:pPr>
      <w:r w:rsidRPr="070CAB7F">
        <w:rPr>
          <w:rStyle w:val="normaltextrun1"/>
          <w:rFonts w:ascii="Arial" w:hAnsi="Arial" w:cs="Arial"/>
        </w:rPr>
        <w:t xml:space="preserve">For example, where three tenders are received, if the lowest overall tender is £10,000, that tender will be awarded 100%. The second lowest bid received of £15,000 will therefore be awarded with 66.67% and the highest bid received at £17,500 will be awarded with 57.14%.  These figures are then converted to a percentage score out of </w:t>
      </w:r>
      <w:r w:rsidR="492A68AF" w:rsidRPr="070CAB7F">
        <w:rPr>
          <w:rStyle w:val="normaltextrun1"/>
          <w:rFonts w:ascii="Arial" w:hAnsi="Arial" w:cs="Arial"/>
        </w:rPr>
        <w:t>25</w:t>
      </w:r>
      <w:r w:rsidRPr="070CAB7F">
        <w:rPr>
          <w:rStyle w:val="normaltextrun1"/>
          <w:rFonts w:ascii="Arial" w:hAnsi="Arial" w:cs="Arial"/>
        </w:rPr>
        <w:t>%.</w:t>
      </w:r>
      <w:r w:rsidRPr="070CAB7F">
        <w:rPr>
          <w:rStyle w:val="eop"/>
          <w:rFonts w:ascii="Arial" w:hAnsi="Arial" w:cs="Arial"/>
        </w:rPr>
        <w:t> </w:t>
      </w:r>
    </w:p>
    <w:p w14:paraId="1240E38E" w14:textId="77777777" w:rsidR="00A76ACF" w:rsidRPr="003B59BF" w:rsidRDefault="00A76ACF" w:rsidP="070CAB7F">
      <w:pPr>
        <w:pStyle w:val="paragraph"/>
        <w:shd w:val="clear" w:color="auto" w:fill="FFFFFF" w:themeFill="background1"/>
        <w:ind w:left="1275" w:hanging="555"/>
        <w:jc w:val="both"/>
        <w:textAlignment w:val="baseline"/>
        <w:rPr>
          <w:rStyle w:val="eop"/>
          <w:rFonts w:ascii="Arial" w:hAnsi="Arial" w:cs="Arial"/>
        </w:rPr>
      </w:pPr>
      <w:r w:rsidRPr="070CAB7F">
        <w:rPr>
          <w:rStyle w:val="eop"/>
          <w:rFonts w:ascii="Arial" w:hAnsi="Arial" w:cs="Arial"/>
        </w:rPr>
        <w:t> </w:t>
      </w:r>
    </w:p>
    <w:p w14:paraId="5E666805" w14:textId="2EA96AAB" w:rsidR="00A76ACF" w:rsidRPr="003B59BF" w:rsidRDefault="00A76ACF" w:rsidP="070CAB7F">
      <w:pPr>
        <w:pStyle w:val="paragraph"/>
        <w:shd w:val="clear" w:color="auto" w:fill="FFFFFF" w:themeFill="background1"/>
        <w:ind w:left="1125"/>
        <w:jc w:val="both"/>
        <w:textAlignment w:val="baseline"/>
        <w:rPr>
          <w:rStyle w:val="eop"/>
        </w:rPr>
      </w:pPr>
      <w:r w:rsidRPr="070CAB7F">
        <w:rPr>
          <w:rStyle w:val="normaltextrun1"/>
          <w:rFonts w:ascii="Arial" w:hAnsi="Arial" w:cs="Arial"/>
        </w:rPr>
        <w:t xml:space="preserve">The percentage out of </w:t>
      </w:r>
      <w:r w:rsidR="4B4BBF44" w:rsidRPr="070CAB7F">
        <w:rPr>
          <w:rStyle w:val="normaltextrun1"/>
          <w:rFonts w:ascii="Arial" w:hAnsi="Arial" w:cs="Arial"/>
        </w:rPr>
        <w:t>25</w:t>
      </w:r>
      <w:r w:rsidRPr="070CAB7F">
        <w:rPr>
          <w:rStyle w:val="normaltextrun1"/>
          <w:rFonts w:ascii="Arial" w:hAnsi="Arial" w:cs="Arial"/>
        </w:rPr>
        <w:t>% will then be added to the percentage quality score</w:t>
      </w:r>
      <w:r w:rsidRPr="070CAB7F">
        <w:rPr>
          <w:rStyle w:val="normaltextrun1"/>
        </w:rPr>
        <w:t>.</w:t>
      </w:r>
      <w:r w:rsidRPr="070CAB7F">
        <w:rPr>
          <w:rStyle w:val="eop"/>
        </w:rPr>
        <w:t> </w:t>
      </w:r>
    </w:p>
    <w:p w14:paraId="7D82DE09" w14:textId="77777777" w:rsidR="00A76ACF" w:rsidRDefault="00A76ACF" w:rsidP="000C51C7">
      <w:pPr>
        <w:rPr>
          <w:rFonts w:ascii="Arial" w:hAnsi="Arial" w:cs="Arial"/>
        </w:rPr>
      </w:pPr>
    </w:p>
    <w:p w14:paraId="15ABC708" w14:textId="37697086" w:rsidR="00C33E01" w:rsidRPr="00C33E01" w:rsidRDefault="00C33E01" w:rsidP="00C33E01">
      <w:pPr>
        <w:contextualSpacing/>
        <w:rPr>
          <w:rFonts w:ascii="Arial" w:hAnsi="Arial" w:cs="Arial"/>
          <w:b/>
          <w:bCs/>
        </w:rPr>
      </w:pPr>
      <w:r w:rsidRPr="00C33E01">
        <w:rPr>
          <w:rFonts w:ascii="Arial" w:hAnsi="Arial" w:cs="Arial"/>
          <w:b/>
          <w:bCs/>
        </w:rPr>
        <w:t>The Basis of Quotations</w:t>
      </w:r>
    </w:p>
    <w:p w14:paraId="79FF2AEF" w14:textId="77777777" w:rsidR="00C33E01" w:rsidRPr="00C33E01" w:rsidRDefault="00C33E01" w:rsidP="00C33E01">
      <w:pPr>
        <w:rPr>
          <w:rFonts w:ascii="Arial" w:hAnsi="Arial" w:cs="Arial"/>
          <w:b/>
          <w:bCs/>
        </w:rPr>
      </w:pPr>
    </w:p>
    <w:p w14:paraId="4D1F1965" w14:textId="5AEF77AE" w:rsidR="00C33E01" w:rsidRPr="00C33E01" w:rsidRDefault="00C33E01" w:rsidP="00C33E01">
      <w:pPr>
        <w:ind w:left="360"/>
        <w:contextualSpacing/>
        <w:rPr>
          <w:rFonts w:ascii="Arial" w:hAnsi="Arial" w:cs="Arial"/>
        </w:rPr>
      </w:pPr>
      <w:r w:rsidRPr="00C33E01">
        <w:rPr>
          <w:rFonts w:ascii="Arial" w:hAnsi="Arial" w:cs="Arial"/>
        </w:rPr>
        <w:t>3.</w:t>
      </w:r>
      <w:r>
        <w:rPr>
          <w:rFonts w:ascii="Arial" w:hAnsi="Arial" w:cs="Arial"/>
        </w:rPr>
        <w:t>6</w:t>
      </w:r>
      <w:r w:rsidRPr="00C33E01">
        <w:rPr>
          <w:rFonts w:ascii="Arial" w:hAnsi="Arial" w:cs="Arial"/>
        </w:rPr>
        <w:t xml:space="preserve"> </w:t>
      </w:r>
      <w:r>
        <w:rPr>
          <w:rFonts w:ascii="Arial" w:hAnsi="Arial" w:cs="Arial"/>
        </w:rPr>
        <w:t xml:space="preserve">    </w:t>
      </w:r>
      <w:r w:rsidRPr="00C33E01">
        <w:rPr>
          <w:rFonts w:ascii="Arial" w:hAnsi="Arial" w:cs="Arial"/>
        </w:rPr>
        <w:t>The quoted prices shall exclude VAT</w:t>
      </w:r>
    </w:p>
    <w:p w14:paraId="3D1E1A39" w14:textId="77777777" w:rsidR="00C33E01" w:rsidRPr="00C33E01" w:rsidRDefault="00C33E01" w:rsidP="00C33E01">
      <w:pPr>
        <w:ind w:left="-360"/>
        <w:rPr>
          <w:rFonts w:ascii="Arial" w:hAnsi="Arial" w:cs="Arial"/>
        </w:rPr>
      </w:pPr>
    </w:p>
    <w:p w14:paraId="46E0D114" w14:textId="285B8AFB" w:rsidR="00C33E01" w:rsidRPr="00C33E01" w:rsidRDefault="00C33E01" w:rsidP="002D56A6">
      <w:pPr>
        <w:ind w:left="709" w:hanging="360"/>
        <w:contextualSpacing/>
        <w:rPr>
          <w:rFonts w:ascii="Arial" w:hAnsi="Arial" w:cs="Arial"/>
        </w:rPr>
      </w:pPr>
      <w:r w:rsidRPr="00C33E01">
        <w:rPr>
          <w:rFonts w:ascii="Arial" w:hAnsi="Arial" w:cs="Arial"/>
        </w:rPr>
        <w:t>3.</w:t>
      </w:r>
      <w:r>
        <w:rPr>
          <w:rFonts w:ascii="Arial" w:hAnsi="Arial" w:cs="Arial"/>
        </w:rPr>
        <w:t>7</w:t>
      </w:r>
      <w:r w:rsidRPr="00C33E01">
        <w:rPr>
          <w:rFonts w:ascii="Arial" w:hAnsi="Arial" w:cs="Arial"/>
        </w:rPr>
        <w:t xml:space="preserve"> </w:t>
      </w:r>
      <w:r>
        <w:rPr>
          <w:rFonts w:ascii="Arial" w:hAnsi="Arial" w:cs="Arial"/>
        </w:rPr>
        <w:t xml:space="preserve">    </w:t>
      </w:r>
      <w:r w:rsidRPr="00C33E01">
        <w:rPr>
          <w:rFonts w:ascii="Arial" w:hAnsi="Arial" w:cs="Arial"/>
        </w:rPr>
        <w:t xml:space="preserve">Organisations are required to submit a proposal for the price set out in </w:t>
      </w:r>
      <w:proofErr w:type="gramStart"/>
      <w:r w:rsidRPr="00C33E01">
        <w:rPr>
          <w:rFonts w:ascii="Arial" w:hAnsi="Arial" w:cs="Arial"/>
        </w:rPr>
        <w:t xml:space="preserve">the </w:t>
      </w:r>
      <w:r w:rsidR="002D56A6">
        <w:rPr>
          <w:rFonts w:ascii="Arial" w:hAnsi="Arial" w:cs="Arial"/>
        </w:rPr>
        <w:t xml:space="preserve"> </w:t>
      </w:r>
      <w:r w:rsidR="002D56A6">
        <w:rPr>
          <w:rFonts w:ascii="Arial" w:hAnsi="Arial" w:cs="Arial"/>
        </w:rPr>
        <w:tab/>
      </w:r>
      <w:proofErr w:type="gramEnd"/>
      <w:r w:rsidR="002D56A6">
        <w:rPr>
          <w:rFonts w:ascii="Arial" w:hAnsi="Arial" w:cs="Arial"/>
        </w:rPr>
        <w:t xml:space="preserve">     </w:t>
      </w:r>
      <w:r w:rsidR="0096249C" w:rsidRPr="002D56A6">
        <w:rPr>
          <w:rFonts w:ascii="Arial" w:hAnsi="Arial" w:cs="Arial"/>
        </w:rPr>
        <w:t>Pricing Breakdown document in Part 7</w:t>
      </w:r>
    </w:p>
    <w:p w14:paraId="39C1B3F9" w14:textId="77777777" w:rsidR="00C33E01" w:rsidRPr="00C33E01" w:rsidRDefault="00C33E01" w:rsidP="00C33E01">
      <w:pPr>
        <w:pStyle w:val="ListParagraph"/>
        <w:rPr>
          <w:rFonts w:ascii="Arial" w:hAnsi="Arial" w:cs="Arial"/>
        </w:rPr>
      </w:pPr>
    </w:p>
    <w:p w14:paraId="57222AC7" w14:textId="0F6234DE" w:rsidR="00C33E01" w:rsidRPr="00C33E01" w:rsidRDefault="00C33E01" w:rsidP="00C33E01">
      <w:pPr>
        <w:ind w:left="993" w:hanging="633"/>
        <w:contextualSpacing/>
        <w:rPr>
          <w:rFonts w:ascii="Arial" w:hAnsi="Arial" w:cs="Arial"/>
        </w:rPr>
      </w:pPr>
      <w:r w:rsidRPr="00C33E01">
        <w:rPr>
          <w:rFonts w:ascii="Arial" w:hAnsi="Arial" w:cs="Arial"/>
        </w:rPr>
        <w:t>3.</w:t>
      </w:r>
      <w:r>
        <w:rPr>
          <w:rFonts w:ascii="Arial" w:hAnsi="Arial" w:cs="Arial"/>
        </w:rPr>
        <w:t>8</w:t>
      </w:r>
      <w:r w:rsidRPr="00C33E01">
        <w:rPr>
          <w:rFonts w:ascii="Arial" w:hAnsi="Arial" w:cs="Arial"/>
        </w:rPr>
        <w:t xml:space="preserve"> </w:t>
      </w:r>
      <w:r>
        <w:rPr>
          <w:rFonts w:ascii="Arial" w:hAnsi="Arial" w:cs="Arial"/>
        </w:rPr>
        <w:t xml:space="preserve">    </w:t>
      </w:r>
      <w:r w:rsidRPr="00C33E01">
        <w:rPr>
          <w:rFonts w:ascii="Arial" w:hAnsi="Arial" w:cs="Arial"/>
        </w:rPr>
        <w:t xml:space="preserve">The price quoted must not exceed </w:t>
      </w:r>
      <w:r w:rsidRPr="00BB433F">
        <w:rPr>
          <w:rFonts w:ascii="Arial" w:hAnsi="Arial" w:cs="Arial"/>
        </w:rPr>
        <w:t>£1</w:t>
      </w:r>
      <w:r w:rsidR="008F538E">
        <w:rPr>
          <w:rFonts w:ascii="Arial" w:hAnsi="Arial" w:cs="Arial"/>
        </w:rPr>
        <w:t>27</w:t>
      </w:r>
      <w:r w:rsidRPr="00BB433F">
        <w:rPr>
          <w:rFonts w:ascii="Arial" w:hAnsi="Arial" w:cs="Arial"/>
        </w:rPr>
        <w:t>,000 per annum.</w:t>
      </w:r>
      <w:r w:rsidRPr="00C33E01">
        <w:rPr>
          <w:rFonts w:ascii="Arial" w:hAnsi="Arial" w:cs="Arial"/>
        </w:rPr>
        <w:t xml:space="preserve">  This is broken </w:t>
      </w:r>
      <w:r>
        <w:rPr>
          <w:rFonts w:ascii="Arial" w:hAnsi="Arial" w:cs="Arial"/>
        </w:rPr>
        <w:t xml:space="preserve">  </w:t>
      </w:r>
      <w:r w:rsidRPr="00C33E01">
        <w:rPr>
          <w:rFonts w:ascii="Arial" w:hAnsi="Arial" w:cs="Arial"/>
        </w:rPr>
        <w:t>down by Local Area as follows:</w:t>
      </w:r>
    </w:p>
    <w:p w14:paraId="54CFED88" w14:textId="77777777" w:rsidR="00C33E01" w:rsidRPr="00C33E01" w:rsidRDefault="00C33E01" w:rsidP="00C33E01">
      <w:pPr>
        <w:rPr>
          <w:rFonts w:ascii="Arial" w:hAnsi="Arial" w:cs="Arial"/>
        </w:rPr>
      </w:pPr>
    </w:p>
    <w:p w14:paraId="47D8610F" w14:textId="3E4AA978" w:rsidR="00C33E01" w:rsidRPr="00C33E01" w:rsidRDefault="00C33E01" w:rsidP="00C33E01">
      <w:pPr>
        <w:pStyle w:val="ListParagraph"/>
        <w:numPr>
          <w:ilvl w:val="0"/>
          <w:numId w:val="13"/>
        </w:numPr>
        <w:ind w:left="1080"/>
        <w:contextualSpacing/>
        <w:rPr>
          <w:rFonts w:ascii="Arial" w:hAnsi="Arial" w:cs="Arial"/>
          <w:color w:val="000000" w:themeColor="text1"/>
        </w:rPr>
      </w:pPr>
      <w:r w:rsidRPr="00C33E01">
        <w:rPr>
          <w:rFonts w:ascii="Arial" w:hAnsi="Arial" w:cs="Arial"/>
          <w:color w:val="000000" w:themeColor="text1"/>
        </w:rPr>
        <w:t>Bishopstoke, Fair Oak &amp; Horton Heath – £5</w:t>
      </w:r>
      <w:r w:rsidR="00A0641E">
        <w:rPr>
          <w:rFonts w:ascii="Arial" w:hAnsi="Arial" w:cs="Arial"/>
          <w:color w:val="000000" w:themeColor="text1"/>
        </w:rPr>
        <w:t>0</w:t>
      </w:r>
      <w:r w:rsidRPr="00C33E01">
        <w:rPr>
          <w:rFonts w:ascii="Arial" w:hAnsi="Arial" w:cs="Arial"/>
          <w:color w:val="000000" w:themeColor="text1"/>
        </w:rPr>
        <w:t>,000</w:t>
      </w:r>
    </w:p>
    <w:p w14:paraId="53105071" w14:textId="7C0E969E" w:rsidR="00C33E01" w:rsidRPr="009B2C34" w:rsidRDefault="00C33E01" w:rsidP="070CAB7F">
      <w:pPr>
        <w:pStyle w:val="ListParagraph"/>
        <w:numPr>
          <w:ilvl w:val="0"/>
          <w:numId w:val="13"/>
        </w:numPr>
        <w:spacing w:after="200" w:line="276" w:lineRule="auto"/>
        <w:ind w:left="1080"/>
        <w:contextualSpacing/>
        <w:rPr>
          <w:rFonts w:ascii="Arial" w:hAnsi="Arial" w:cs="Arial"/>
          <w:color w:val="000000" w:themeColor="text1"/>
        </w:rPr>
      </w:pPr>
      <w:r w:rsidRPr="070CAB7F">
        <w:rPr>
          <w:rFonts w:ascii="Arial" w:hAnsi="Arial" w:cs="Arial"/>
          <w:color w:val="000000" w:themeColor="text1"/>
        </w:rPr>
        <w:t>Eastleigh (</w:t>
      </w:r>
      <w:r w:rsidR="004C5948" w:rsidRPr="070CAB7F">
        <w:rPr>
          <w:rFonts w:ascii="Arial" w:hAnsi="Arial" w:cs="Arial"/>
          <w:color w:val="000000" w:themeColor="text1"/>
        </w:rPr>
        <w:t>Local Area</w:t>
      </w:r>
      <w:r w:rsidRPr="070CAB7F">
        <w:rPr>
          <w:rFonts w:ascii="Arial" w:hAnsi="Arial" w:cs="Arial"/>
          <w:color w:val="000000" w:themeColor="text1"/>
        </w:rPr>
        <w:t xml:space="preserve">) </w:t>
      </w:r>
      <w:r w:rsidRPr="009B2C34">
        <w:rPr>
          <w:rFonts w:ascii="Arial" w:hAnsi="Arial" w:cs="Arial"/>
          <w:color w:val="000000" w:themeColor="text1"/>
        </w:rPr>
        <w:t>– £</w:t>
      </w:r>
      <w:r w:rsidR="003C639E" w:rsidRPr="009B2C34">
        <w:rPr>
          <w:rFonts w:ascii="Arial" w:hAnsi="Arial" w:cs="Arial"/>
          <w:color w:val="000000" w:themeColor="text1"/>
        </w:rPr>
        <w:t>57,000</w:t>
      </w:r>
      <w:r w:rsidRPr="009B2C34">
        <w:rPr>
          <w:rFonts w:ascii="Arial" w:hAnsi="Arial" w:cs="Arial"/>
          <w:color w:val="000000" w:themeColor="text1"/>
        </w:rPr>
        <w:t xml:space="preserve"> </w:t>
      </w:r>
    </w:p>
    <w:p w14:paraId="011CB043" w14:textId="5D3D8EDE" w:rsidR="009B2C34" w:rsidRDefault="00C33E01" w:rsidP="009B2C34">
      <w:pPr>
        <w:pStyle w:val="ListParagraph"/>
        <w:numPr>
          <w:ilvl w:val="0"/>
          <w:numId w:val="13"/>
        </w:numPr>
        <w:spacing w:after="200" w:line="276" w:lineRule="auto"/>
        <w:ind w:left="993" w:hanging="284"/>
        <w:contextualSpacing/>
        <w:rPr>
          <w:rFonts w:ascii="Arial" w:hAnsi="Arial" w:cs="Arial"/>
          <w:color w:val="000000" w:themeColor="text1"/>
        </w:rPr>
      </w:pPr>
      <w:r w:rsidRPr="009B2C34">
        <w:rPr>
          <w:rFonts w:ascii="Arial" w:hAnsi="Arial" w:cs="Arial"/>
          <w:color w:val="000000" w:themeColor="text1"/>
        </w:rPr>
        <w:t xml:space="preserve">Chandlers Ford &amp; Hiltingbury - £20,000 </w:t>
      </w:r>
      <w:r w:rsidR="009B2C34">
        <w:rPr>
          <w:rFonts w:ascii="Arial" w:hAnsi="Arial" w:cs="Arial"/>
          <w:color w:val="000000" w:themeColor="text1"/>
        </w:rPr>
        <w:br/>
      </w:r>
    </w:p>
    <w:p w14:paraId="571EAB81" w14:textId="30718BEC" w:rsidR="00C33E01" w:rsidRPr="009B2C34" w:rsidRDefault="00C33E01" w:rsidP="00C1524F">
      <w:pPr>
        <w:pStyle w:val="ListParagraph"/>
        <w:numPr>
          <w:ilvl w:val="0"/>
          <w:numId w:val="13"/>
        </w:numPr>
        <w:spacing w:after="200" w:line="276" w:lineRule="auto"/>
        <w:ind w:left="720"/>
        <w:contextualSpacing/>
        <w:rPr>
          <w:rFonts w:ascii="Arial" w:hAnsi="Arial" w:cs="Arial"/>
          <w:color w:val="000000" w:themeColor="text1"/>
        </w:rPr>
      </w:pPr>
      <w:r w:rsidRPr="009B2C34">
        <w:rPr>
          <w:rFonts w:ascii="Arial" w:hAnsi="Arial" w:cs="Arial"/>
          <w:color w:val="000000" w:themeColor="text1"/>
        </w:rPr>
        <w:t>In addition, both Eastleigh and Bishopstoke, Fair Oak &amp; Horton Heath have premises from which services can be delivered.  This would potentially be a free resource to the provider.  Precise details of the management arrangements would form part of the co-production and design of the overall service.</w:t>
      </w:r>
    </w:p>
    <w:p w14:paraId="3DAF36B6" w14:textId="49DE9525" w:rsidR="00C33E01" w:rsidRPr="00C33E01" w:rsidRDefault="00C33E01" w:rsidP="00C33E01">
      <w:pPr>
        <w:rPr>
          <w:rFonts w:ascii="Arial" w:hAnsi="Arial" w:cs="Arial"/>
          <w:i/>
          <w:iCs/>
        </w:rPr>
      </w:pPr>
      <w:r w:rsidRPr="00C33E01">
        <w:rPr>
          <w:rFonts w:ascii="Arial" w:hAnsi="Arial" w:cs="Arial"/>
          <w:b/>
          <w:bCs/>
        </w:rPr>
        <w:t xml:space="preserve">       </w:t>
      </w:r>
    </w:p>
    <w:p w14:paraId="05D2C3A8" w14:textId="77777777" w:rsidR="00C33E01" w:rsidRPr="00C33E01" w:rsidRDefault="00C33E01" w:rsidP="00737932">
      <w:pPr>
        <w:rPr>
          <w:rFonts w:ascii="Arial" w:hAnsi="Arial" w:cs="Arial"/>
          <w:i/>
          <w:iCs/>
        </w:rPr>
      </w:pPr>
    </w:p>
    <w:p w14:paraId="54AEF239" w14:textId="336D3D76" w:rsidR="00C33E01" w:rsidRPr="00C33E01" w:rsidRDefault="00C33E01" w:rsidP="00C33E01">
      <w:pPr>
        <w:rPr>
          <w:rFonts w:ascii="Arial" w:hAnsi="Arial" w:cs="Arial"/>
          <w:b/>
          <w:bCs/>
        </w:rPr>
      </w:pPr>
      <w:r w:rsidRPr="00C33E01">
        <w:rPr>
          <w:rFonts w:ascii="Arial" w:hAnsi="Arial" w:cs="Arial"/>
          <w:b/>
          <w:bCs/>
        </w:rPr>
        <w:t xml:space="preserve">         </w:t>
      </w:r>
    </w:p>
    <w:p w14:paraId="736F0F42" w14:textId="2B825E94" w:rsidR="00147773" w:rsidRPr="00147773" w:rsidRDefault="00C33E01" w:rsidP="00C33E01">
      <w:pPr>
        <w:spacing w:line="276" w:lineRule="auto"/>
        <w:ind w:left="2880" w:firstLine="720"/>
        <w:rPr>
          <w:rFonts w:ascii="Arial" w:hAnsi="Arial" w:cs="Arial"/>
          <w:b/>
          <w:smallCaps/>
          <w:kern w:val="28"/>
        </w:rPr>
      </w:pPr>
      <w:r>
        <w:rPr>
          <w:rFonts w:ascii="Arial" w:hAnsi="Arial" w:cs="Arial"/>
          <w:b/>
          <w:smallCaps/>
          <w:kern w:val="28"/>
        </w:rPr>
        <w:t>P</w:t>
      </w:r>
      <w:r w:rsidR="00147773" w:rsidRPr="00147773">
        <w:rPr>
          <w:rFonts w:ascii="Arial" w:hAnsi="Arial" w:cs="Arial"/>
          <w:b/>
          <w:smallCaps/>
          <w:kern w:val="28"/>
        </w:rPr>
        <w:t>ART 3</w:t>
      </w:r>
    </w:p>
    <w:p w14:paraId="26A5525D" w14:textId="77777777" w:rsidR="00147773" w:rsidRDefault="00147773" w:rsidP="00F60423">
      <w:pPr>
        <w:spacing w:line="276" w:lineRule="auto"/>
        <w:ind w:left="-851"/>
        <w:jc w:val="center"/>
        <w:rPr>
          <w:rFonts w:ascii="Arial" w:hAnsi="Arial" w:cs="Arial"/>
          <w:b/>
          <w:smallCaps/>
          <w:kern w:val="28"/>
          <w:u w:val="single"/>
        </w:rPr>
      </w:pPr>
    </w:p>
    <w:p w14:paraId="59390C1E" w14:textId="481BF411" w:rsidR="00594AAF" w:rsidRDefault="00594AAF" w:rsidP="00F60423">
      <w:pPr>
        <w:spacing w:line="276" w:lineRule="auto"/>
        <w:ind w:left="-851"/>
        <w:jc w:val="center"/>
        <w:rPr>
          <w:rFonts w:ascii="Arial" w:hAnsi="Arial" w:cs="Arial"/>
          <w:b/>
          <w:smallCaps/>
          <w:kern w:val="28"/>
          <w:u w:val="single"/>
        </w:rPr>
      </w:pPr>
      <w:r>
        <w:rPr>
          <w:rFonts w:ascii="Arial" w:hAnsi="Arial" w:cs="Arial"/>
          <w:b/>
          <w:smallCaps/>
          <w:kern w:val="28"/>
          <w:u w:val="single"/>
        </w:rPr>
        <w:t>APPENDIX 1 – SERVICE SPECIFICATION/SCHEDULE OF SERVICES</w:t>
      </w:r>
    </w:p>
    <w:p w14:paraId="64820FD7" w14:textId="6CA69B1F" w:rsidR="00594AAF" w:rsidRDefault="00594AAF" w:rsidP="00F60423">
      <w:pPr>
        <w:spacing w:line="276" w:lineRule="auto"/>
        <w:ind w:left="-851"/>
        <w:jc w:val="center"/>
        <w:rPr>
          <w:rFonts w:ascii="Arial" w:hAnsi="Arial" w:cs="Arial"/>
          <w:b/>
          <w:smallCaps/>
          <w:kern w:val="28"/>
          <w:u w:val="single"/>
        </w:rPr>
      </w:pPr>
    </w:p>
    <w:p w14:paraId="569F29BA" w14:textId="77777777" w:rsidR="00262A23" w:rsidRPr="00262A23" w:rsidRDefault="00262A23" w:rsidP="00A73BD6">
      <w:pPr>
        <w:pStyle w:val="ListParagraph"/>
        <w:numPr>
          <w:ilvl w:val="0"/>
          <w:numId w:val="15"/>
        </w:numPr>
        <w:ind w:hanging="502"/>
        <w:contextualSpacing/>
        <w:rPr>
          <w:rFonts w:ascii="Arial" w:hAnsi="Arial" w:cs="Arial"/>
          <w:b/>
          <w:bCs/>
        </w:rPr>
      </w:pPr>
      <w:r w:rsidRPr="00262A23">
        <w:rPr>
          <w:rFonts w:ascii="Arial" w:hAnsi="Arial" w:cs="Arial"/>
          <w:b/>
          <w:bCs/>
        </w:rPr>
        <w:t>Introduction</w:t>
      </w:r>
    </w:p>
    <w:p w14:paraId="33109D83" w14:textId="77777777" w:rsidR="00262A23" w:rsidRPr="00262A23" w:rsidRDefault="00262A23" w:rsidP="00262A23">
      <w:pPr>
        <w:rPr>
          <w:rFonts w:ascii="Arial" w:hAnsi="Arial" w:cs="Arial"/>
        </w:rPr>
      </w:pPr>
    </w:p>
    <w:p w14:paraId="1F77755F" w14:textId="77777777" w:rsidR="00262A23" w:rsidRPr="00262A23" w:rsidRDefault="00262A23" w:rsidP="070CAB7F">
      <w:pPr>
        <w:pStyle w:val="ListParagraph"/>
        <w:numPr>
          <w:ilvl w:val="0"/>
          <w:numId w:val="15"/>
        </w:numPr>
        <w:ind w:hanging="502"/>
        <w:contextualSpacing/>
        <w:rPr>
          <w:rFonts w:ascii="Arial" w:hAnsi="Arial" w:cs="Arial"/>
          <w:color w:val="000000" w:themeColor="text1"/>
        </w:rPr>
      </w:pPr>
      <w:r w:rsidRPr="070CAB7F">
        <w:rPr>
          <w:rFonts w:ascii="Arial" w:hAnsi="Arial" w:cs="Arial"/>
        </w:rPr>
        <w:t xml:space="preserve">Eastleigh Borough Council is looking to commission a delivery partner to work with them in </w:t>
      </w:r>
      <w:r w:rsidRPr="070CAB7F">
        <w:rPr>
          <w:rFonts w:ascii="Arial" w:hAnsi="Arial" w:cs="Arial"/>
          <w:b/>
          <w:bCs/>
        </w:rPr>
        <w:t>the</w:t>
      </w:r>
      <w:r w:rsidRPr="070CAB7F">
        <w:rPr>
          <w:rFonts w:ascii="Arial" w:hAnsi="Arial" w:cs="Arial"/>
        </w:rPr>
        <w:t xml:space="preserve"> design and co-production of a range of youth services across the Borough.  Once commissioned, activity to enable an ‘initial phase’ of delivery from </w:t>
      </w:r>
      <w:r w:rsidRPr="00B6193E">
        <w:rPr>
          <w:rFonts w:ascii="Arial" w:hAnsi="Arial" w:cs="Arial"/>
        </w:rPr>
        <w:t>1</w:t>
      </w:r>
      <w:r w:rsidRPr="00B6193E">
        <w:rPr>
          <w:rFonts w:ascii="Arial" w:hAnsi="Arial" w:cs="Arial"/>
          <w:vertAlign w:val="superscript"/>
        </w:rPr>
        <w:t>st</w:t>
      </w:r>
      <w:r w:rsidRPr="00B6193E">
        <w:rPr>
          <w:rFonts w:ascii="Arial" w:hAnsi="Arial" w:cs="Arial"/>
        </w:rPr>
        <w:t xml:space="preserve"> September 2021 </w:t>
      </w:r>
      <w:r w:rsidRPr="070CAB7F">
        <w:rPr>
          <w:rFonts w:ascii="Arial" w:hAnsi="Arial" w:cs="Arial"/>
        </w:rPr>
        <w:t xml:space="preserve">will begin immediately and the provider will therefore need to be able to support this requirement.  </w:t>
      </w:r>
    </w:p>
    <w:p w14:paraId="44DE7BA1" w14:textId="77777777" w:rsidR="00262A23" w:rsidRPr="00262A23" w:rsidRDefault="00262A23" w:rsidP="070CAB7F">
      <w:pPr>
        <w:pStyle w:val="ListParagraph"/>
        <w:ind w:left="360"/>
        <w:rPr>
          <w:rFonts w:ascii="Arial" w:hAnsi="Arial" w:cs="Arial"/>
        </w:rPr>
      </w:pPr>
    </w:p>
    <w:p w14:paraId="26399938" w14:textId="77777777" w:rsidR="00262A23" w:rsidRPr="00262A23" w:rsidRDefault="00262A23" w:rsidP="070CAB7F">
      <w:pPr>
        <w:pStyle w:val="ListParagraph"/>
        <w:numPr>
          <w:ilvl w:val="1"/>
          <w:numId w:val="15"/>
        </w:numPr>
        <w:ind w:hanging="502"/>
        <w:contextualSpacing/>
        <w:rPr>
          <w:rFonts w:ascii="Arial" w:hAnsi="Arial" w:cs="Arial"/>
          <w:color w:val="000000" w:themeColor="text1"/>
        </w:rPr>
      </w:pPr>
      <w:r w:rsidRPr="00B6193E">
        <w:rPr>
          <w:rFonts w:ascii="Arial" w:hAnsi="Arial" w:cs="Arial"/>
        </w:rPr>
        <w:t>The ‘initial phase’ of delivery will run from 1</w:t>
      </w:r>
      <w:r w:rsidRPr="00B6193E">
        <w:rPr>
          <w:rFonts w:ascii="Arial" w:hAnsi="Arial" w:cs="Arial"/>
          <w:vertAlign w:val="superscript"/>
        </w:rPr>
        <w:t>st</w:t>
      </w:r>
      <w:r w:rsidRPr="00B6193E">
        <w:rPr>
          <w:rFonts w:ascii="Arial" w:hAnsi="Arial" w:cs="Arial"/>
        </w:rPr>
        <w:t xml:space="preserve"> September 2021 until 31st March 2022 at the latest.  This will allow some early agreed aspects of service delivery to commence immediately, whilst the co-production and development of the new service is taking place.  As the ‘initial phase’ of service delivery will not be the final designed and agreed service, it is likely to operate at a reduced level and funded pro-rata to reflect this.  However, a fully agreed programme of service delivery will need to be in operation from 1</w:t>
      </w:r>
      <w:r w:rsidRPr="00B6193E">
        <w:rPr>
          <w:rFonts w:ascii="Arial" w:hAnsi="Arial" w:cs="Arial"/>
          <w:vertAlign w:val="superscript"/>
        </w:rPr>
        <w:t>st</w:t>
      </w:r>
      <w:r w:rsidRPr="00B6193E">
        <w:rPr>
          <w:rFonts w:ascii="Arial" w:hAnsi="Arial" w:cs="Arial"/>
        </w:rPr>
        <w:t xml:space="preserve"> April 2022.</w:t>
      </w:r>
    </w:p>
    <w:p w14:paraId="0AB7C8FF" w14:textId="77777777" w:rsidR="00262A23" w:rsidRPr="00262A23" w:rsidRDefault="00262A23" w:rsidP="070CAB7F">
      <w:pPr>
        <w:pStyle w:val="ListParagraph"/>
        <w:rPr>
          <w:rFonts w:ascii="Arial" w:hAnsi="Arial" w:cs="Arial"/>
        </w:rPr>
      </w:pPr>
    </w:p>
    <w:p w14:paraId="47A69556" w14:textId="77777777" w:rsidR="00262A23" w:rsidRPr="00262A23" w:rsidRDefault="00262A23" w:rsidP="070CAB7F">
      <w:pPr>
        <w:pStyle w:val="ListParagraph"/>
        <w:numPr>
          <w:ilvl w:val="1"/>
          <w:numId w:val="15"/>
        </w:numPr>
        <w:ind w:hanging="502"/>
        <w:contextualSpacing/>
        <w:rPr>
          <w:rFonts w:ascii="Arial" w:hAnsi="Arial" w:cs="Arial"/>
          <w:color w:val="000000" w:themeColor="text1"/>
        </w:rPr>
      </w:pPr>
      <w:r w:rsidRPr="070CAB7F">
        <w:rPr>
          <w:rFonts w:ascii="Arial" w:hAnsi="Arial" w:cs="Arial"/>
        </w:rPr>
        <w:t xml:space="preserve">Whilst exact details of the new service design will be the product of discussion, it will need to be outcome driven and remain flexible and responsive to emerging need.  The provider will be expected to work with Parish Council and Borough Council officers and members, to shape service provision and to report to them as required.  </w:t>
      </w:r>
    </w:p>
    <w:p w14:paraId="5CBBCEA5" w14:textId="77777777" w:rsidR="00262A23" w:rsidRPr="00262A23" w:rsidRDefault="00262A23" w:rsidP="070CAB7F">
      <w:pPr>
        <w:pStyle w:val="ListParagraph"/>
        <w:rPr>
          <w:rFonts w:ascii="Arial" w:hAnsi="Arial" w:cs="Arial"/>
        </w:rPr>
      </w:pPr>
    </w:p>
    <w:p w14:paraId="2BF377F2" w14:textId="77777777" w:rsidR="00262A23" w:rsidRPr="00262A23" w:rsidRDefault="00262A23" w:rsidP="070CAB7F">
      <w:pPr>
        <w:pStyle w:val="ListParagraph"/>
        <w:numPr>
          <w:ilvl w:val="1"/>
          <w:numId w:val="15"/>
        </w:numPr>
        <w:ind w:hanging="502"/>
        <w:contextualSpacing/>
        <w:rPr>
          <w:rFonts w:ascii="Arial" w:hAnsi="Arial" w:cs="Arial"/>
          <w:color w:val="000000" w:themeColor="text1"/>
        </w:rPr>
      </w:pPr>
      <w:r w:rsidRPr="00B6193E">
        <w:rPr>
          <w:rFonts w:ascii="Arial" w:hAnsi="Arial" w:cs="Arial"/>
        </w:rPr>
        <w:t>The latest forecast figures of children in young people aged 10 -17 in the three identified areas for service delivery (see 4. Location of Service) are set out below:</w:t>
      </w:r>
    </w:p>
    <w:p w14:paraId="364D36E3" w14:textId="77777777" w:rsidR="00262A23" w:rsidRPr="00B6193E" w:rsidRDefault="00262A23" w:rsidP="070CAB7F">
      <w:pPr>
        <w:rPr>
          <w:rFonts w:ascii="Arial" w:hAnsi="Arial" w:cs="Arial"/>
        </w:rPr>
      </w:pPr>
    </w:p>
    <w:p w14:paraId="4B3F703D" w14:textId="77777777" w:rsidR="00262A23" w:rsidRPr="00262A23" w:rsidRDefault="00262A23" w:rsidP="070CAB7F">
      <w:pPr>
        <w:pStyle w:val="ListParagraph"/>
        <w:numPr>
          <w:ilvl w:val="0"/>
          <w:numId w:val="18"/>
        </w:numPr>
        <w:contextualSpacing/>
        <w:rPr>
          <w:rFonts w:ascii="Arial" w:hAnsi="Arial" w:cs="Arial"/>
          <w:color w:val="000000" w:themeColor="text1"/>
        </w:rPr>
      </w:pPr>
      <w:r w:rsidRPr="00B6193E">
        <w:rPr>
          <w:rFonts w:ascii="Arial" w:hAnsi="Arial" w:cs="Arial"/>
        </w:rPr>
        <w:t>Bishopstoke, Fair Oak &amp; Horton Heath - 2068</w:t>
      </w:r>
    </w:p>
    <w:p w14:paraId="5BC1C2D4" w14:textId="6B7EC6B7" w:rsidR="00262A23" w:rsidRPr="00262A23" w:rsidRDefault="00262A23" w:rsidP="070CAB7F">
      <w:pPr>
        <w:pStyle w:val="ListParagraph"/>
        <w:numPr>
          <w:ilvl w:val="0"/>
          <w:numId w:val="18"/>
        </w:numPr>
        <w:spacing w:after="200" w:line="276" w:lineRule="auto"/>
        <w:contextualSpacing/>
        <w:rPr>
          <w:rFonts w:ascii="Arial" w:hAnsi="Arial" w:cs="Arial"/>
          <w:color w:val="000000" w:themeColor="text1"/>
        </w:rPr>
      </w:pPr>
      <w:r w:rsidRPr="00B6193E">
        <w:rPr>
          <w:rFonts w:ascii="Arial" w:hAnsi="Arial" w:cs="Arial"/>
        </w:rPr>
        <w:t>Eastleigh (</w:t>
      </w:r>
      <w:r w:rsidR="009B718E" w:rsidRPr="00B6193E">
        <w:rPr>
          <w:rFonts w:ascii="Arial" w:hAnsi="Arial" w:cs="Arial"/>
        </w:rPr>
        <w:t>Local Area</w:t>
      </w:r>
      <w:r w:rsidRPr="00B6193E">
        <w:rPr>
          <w:rFonts w:ascii="Arial" w:hAnsi="Arial" w:cs="Arial"/>
        </w:rPr>
        <w:t>) - 3124</w:t>
      </w:r>
    </w:p>
    <w:p w14:paraId="335C23B8" w14:textId="77777777" w:rsidR="00262A23" w:rsidRPr="00262A23" w:rsidRDefault="00262A23" w:rsidP="070CAB7F">
      <w:pPr>
        <w:pStyle w:val="ListParagraph"/>
        <w:numPr>
          <w:ilvl w:val="0"/>
          <w:numId w:val="18"/>
        </w:numPr>
        <w:spacing w:after="200" w:line="276" w:lineRule="auto"/>
        <w:contextualSpacing/>
        <w:rPr>
          <w:rFonts w:ascii="Arial" w:hAnsi="Arial" w:cs="Arial"/>
          <w:color w:val="000000" w:themeColor="text1"/>
        </w:rPr>
      </w:pPr>
      <w:r w:rsidRPr="00B6193E">
        <w:rPr>
          <w:rFonts w:ascii="Arial" w:hAnsi="Arial" w:cs="Arial"/>
        </w:rPr>
        <w:t>Chandlers Ford &amp; Hiltingbury - 1977</w:t>
      </w:r>
    </w:p>
    <w:p w14:paraId="70D3287A" w14:textId="77777777" w:rsidR="00262A23" w:rsidRPr="00262A23" w:rsidRDefault="00262A23" w:rsidP="00262A23">
      <w:pPr>
        <w:pStyle w:val="ListParagraph"/>
        <w:spacing w:after="200" w:line="276" w:lineRule="auto"/>
        <w:rPr>
          <w:rFonts w:ascii="Arial" w:hAnsi="Arial" w:cs="Arial"/>
          <w:color w:val="FF0000"/>
        </w:rPr>
      </w:pPr>
    </w:p>
    <w:p w14:paraId="6FC4B9F7" w14:textId="77777777" w:rsidR="00262A23" w:rsidRPr="00262A23" w:rsidRDefault="00262A23" w:rsidP="00A73BD6">
      <w:pPr>
        <w:pStyle w:val="ListParagraph"/>
        <w:numPr>
          <w:ilvl w:val="1"/>
          <w:numId w:val="15"/>
        </w:numPr>
        <w:ind w:hanging="502"/>
        <w:contextualSpacing/>
        <w:rPr>
          <w:rFonts w:ascii="Arial" w:hAnsi="Arial" w:cs="Arial"/>
          <w:i/>
          <w:iCs/>
        </w:rPr>
      </w:pPr>
      <w:r w:rsidRPr="00262A23">
        <w:rPr>
          <w:rFonts w:ascii="Arial" w:hAnsi="Arial" w:cs="Arial"/>
        </w:rPr>
        <w:t>Eastleigh Borough follows the profile of Hampshire County Council area as a whole with regard to social deprivation, being slightly less deprived overall than the national average.  However, Eastleigh town itself is significantly more deprived than the rest of the Borough.</w:t>
      </w:r>
      <w:r w:rsidRPr="00262A23">
        <w:rPr>
          <w:rFonts w:ascii="Arial" w:hAnsi="Arial" w:cs="Arial"/>
          <w:i/>
          <w:iCs/>
        </w:rPr>
        <w:t xml:space="preserve"> </w:t>
      </w:r>
    </w:p>
    <w:p w14:paraId="691F3D6D" w14:textId="77777777" w:rsidR="00262A23" w:rsidRPr="00262A23" w:rsidRDefault="00262A23" w:rsidP="00262A23">
      <w:pPr>
        <w:rPr>
          <w:rFonts w:ascii="Arial" w:hAnsi="Arial" w:cs="Arial"/>
          <w:i/>
          <w:iCs/>
        </w:rPr>
      </w:pPr>
    </w:p>
    <w:p w14:paraId="6E8472CF" w14:textId="77777777" w:rsidR="00262A23" w:rsidRPr="00262A23" w:rsidRDefault="00262A23" w:rsidP="00262A23">
      <w:pPr>
        <w:rPr>
          <w:rFonts w:ascii="Arial" w:hAnsi="Arial" w:cs="Arial"/>
        </w:rPr>
      </w:pPr>
    </w:p>
    <w:p w14:paraId="6A3564D6" w14:textId="77777777" w:rsidR="00262A23" w:rsidRPr="00262A23" w:rsidRDefault="00262A23" w:rsidP="00A73BD6">
      <w:pPr>
        <w:pStyle w:val="ListParagraph"/>
        <w:numPr>
          <w:ilvl w:val="0"/>
          <w:numId w:val="15"/>
        </w:numPr>
        <w:ind w:hanging="502"/>
        <w:contextualSpacing/>
        <w:rPr>
          <w:rFonts w:ascii="Arial" w:hAnsi="Arial" w:cs="Arial"/>
          <w:b/>
          <w:bCs/>
        </w:rPr>
      </w:pPr>
      <w:r w:rsidRPr="00262A23">
        <w:rPr>
          <w:rFonts w:ascii="Arial" w:hAnsi="Arial" w:cs="Arial"/>
          <w:b/>
          <w:bCs/>
        </w:rPr>
        <w:t>Outcomes</w:t>
      </w:r>
    </w:p>
    <w:p w14:paraId="1D6A467A" w14:textId="77777777" w:rsidR="00262A23" w:rsidRPr="00262A23" w:rsidRDefault="00262A23" w:rsidP="00262A23">
      <w:pPr>
        <w:rPr>
          <w:rFonts w:ascii="Arial" w:hAnsi="Arial" w:cs="Arial"/>
          <w:b/>
          <w:bCs/>
        </w:rPr>
      </w:pPr>
    </w:p>
    <w:p w14:paraId="111E7CE8" w14:textId="77777777" w:rsidR="00262A23" w:rsidRPr="00262A23" w:rsidRDefault="00262A23" w:rsidP="00A73BD6">
      <w:pPr>
        <w:pStyle w:val="ListParagraph"/>
        <w:numPr>
          <w:ilvl w:val="1"/>
          <w:numId w:val="15"/>
        </w:numPr>
        <w:ind w:hanging="502"/>
        <w:contextualSpacing/>
        <w:rPr>
          <w:rFonts w:ascii="Arial" w:hAnsi="Arial" w:cs="Arial"/>
        </w:rPr>
      </w:pPr>
      <w:r w:rsidRPr="00262A23">
        <w:rPr>
          <w:rFonts w:ascii="Arial" w:hAnsi="Arial" w:cs="Arial"/>
        </w:rPr>
        <w:t>To provide and deliver an outcome focused service to enhance the life chances of young people who are engaged.  This will need to be supported by ‘Distance Travelled’ tools, or similar approaches, to capture and evidence this.</w:t>
      </w:r>
    </w:p>
    <w:p w14:paraId="59AA87CD" w14:textId="77777777" w:rsidR="00262A23" w:rsidRPr="00262A23" w:rsidRDefault="00262A23" w:rsidP="00262A23">
      <w:pPr>
        <w:pStyle w:val="ListParagraph"/>
        <w:ind w:left="360"/>
        <w:rPr>
          <w:rFonts w:ascii="Arial" w:hAnsi="Arial" w:cs="Arial"/>
        </w:rPr>
      </w:pPr>
    </w:p>
    <w:p w14:paraId="7E28B429" w14:textId="77777777" w:rsidR="00262A23" w:rsidRPr="00262A23" w:rsidRDefault="00262A23" w:rsidP="00A73BD6">
      <w:pPr>
        <w:pStyle w:val="ListParagraph"/>
        <w:numPr>
          <w:ilvl w:val="1"/>
          <w:numId w:val="15"/>
        </w:numPr>
        <w:ind w:hanging="502"/>
        <w:contextualSpacing/>
        <w:rPr>
          <w:rFonts w:ascii="Arial" w:hAnsi="Arial" w:cs="Arial"/>
        </w:rPr>
      </w:pPr>
      <w:r w:rsidRPr="00262A23">
        <w:rPr>
          <w:rFonts w:ascii="Arial" w:hAnsi="Arial" w:cs="Arial"/>
        </w:rPr>
        <w:t xml:space="preserve">To provide a variety of well planned, </w:t>
      </w:r>
      <w:proofErr w:type="gramStart"/>
      <w:r w:rsidRPr="00262A23">
        <w:rPr>
          <w:rFonts w:ascii="Arial" w:hAnsi="Arial" w:cs="Arial"/>
        </w:rPr>
        <w:t>engaging</w:t>
      </w:r>
      <w:proofErr w:type="gramEnd"/>
      <w:r w:rsidRPr="00262A23">
        <w:rPr>
          <w:rFonts w:ascii="Arial" w:hAnsi="Arial" w:cs="Arial"/>
        </w:rPr>
        <w:t xml:space="preserve"> and accessible opportunities for young people from all backgrounds but in particular those that are disengaged from mainstream services.</w:t>
      </w:r>
    </w:p>
    <w:p w14:paraId="7A949049" w14:textId="77777777" w:rsidR="00262A23" w:rsidRPr="00262A23" w:rsidRDefault="00262A23" w:rsidP="00262A23">
      <w:pPr>
        <w:rPr>
          <w:rFonts w:ascii="Arial" w:hAnsi="Arial" w:cs="Arial"/>
        </w:rPr>
      </w:pPr>
    </w:p>
    <w:p w14:paraId="3070496A" w14:textId="77777777" w:rsidR="00262A23" w:rsidRPr="00262A23" w:rsidRDefault="00262A23" w:rsidP="00A73BD6">
      <w:pPr>
        <w:pStyle w:val="ListParagraph"/>
        <w:numPr>
          <w:ilvl w:val="1"/>
          <w:numId w:val="15"/>
        </w:numPr>
        <w:ind w:hanging="502"/>
        <w:contextualSpacing/>
        <w:rPr>
          <w:rFonts w:ascii="Arial" w:hAnsi="Arial" w:cs="Arial"/>
        </w:rPr>
      </w:pPr>
      <w:r w:rsidRPr="00262A23">
        <w:rPr>
          <w:rFonts w:ascii="Arial" w:hAnsi="Arial" w:cs="Arial"/>
        </w:rPr>
        <w:t>To increase the engagement of young people in positive and diversionary activity and to reduce involvement in anti-social behaviour and other high-risk activity.</w:t>
      </w:r>
    </w:p>
    <w:p w14:paraId="5EBD3BF3" w14:textId="77777777" w:rsidR="00262A23" w:rsidRPr="00262A23" w:rsidRDefault="00262A23" w:rsidP="00262A23">
      <w:pPr>
        <w:rPr>
          <w:rFonts w:ascii="Arial" w:hAnsi="Arial" w:cs="Arial"/>
        </w:rPr>
      </w:pPr>
    </w:p>
    <w:p w14:paraId="1CB1CE51" w14:textId="77777777" w:rsidR="00262A23" w:rsidRPr="00262A23" w:rsidRDefault="00262A23" w:rsidP="00A73BD6">
      <w:pPr>
        <w:pStyle w:val="ListParagraph"/>
        <w:numPr>
          <w:ilvl w:val="1"/>
          <w:numId w:val="15"/>
        </w:numPr>
        <w:ind w:hanging="502"/>
        <w:contextualSpacing/>
        <w:rPr>
          <w:rFonts w:ascii="Arial" w:hAnsi="Arial" w:cs="Arial"/>
        </w:rPr>
      </w:pPr>
      <w:r w:rsidRPr="00262A23">
        <w:rPr>
          <w:rFonts w:ascii="Arial" w:hAnsi="Arial" w:cs="Arial"/>
        </w:rPr>
        <w:t>To help improve communication skills and the ability of young people to develop positive relationship, build confidence, increase self-esteem and to generally aid their personal development.</w:t>
      </w:r>
    </w:p>
    <w:p w14:paraId="6C44C89F" w14:textId="77777777" w:rsidR="00262A23" w:rsidRPr="00262A23" w:rsidRDefault="00262A23" w:rsidP="00262A23">
      <w:pPr>
        <w:rPr>
          <w:rFonts w:ascii="Arial" w:hAnsi="Arial" w:cs="Arial"/>
        </w:rPr>
      </w:pPr>
    </w:p>
    <w:p w14:paraId="25D17BBE" w14:textId="77777777" w:rsidR="00262A23" w:rsidRPr="00262A23" w:rsidRDefault="00262A23" w:rsidP="00A73BD6">
      <w:pPr>
        <w:pStyle w:val="ListParagraph"/>
        <w:numPr>
          <w:ilvl w:val="1"/>
          <w:numId w:val="15"/>
        </w:numPr>
        <w:ind w:hanging="502"/>
        <w:contextualSpacing/>
        <w:rPr>
          <w:rFonts w:ascii="Arial" w:hAnsi="Arial" w:cs="Arial"/>
        </w:rPr>
      </w:pPr>
      <w:r w:rsidRPr="00262A23">
        <w:rPr>
          <w:rFonts w:ascii="Arial" w:hAnsi="Arial" w:cs="Arial"/>
        </w:rPr>
        <w:t>To deliver specific interventions that seek to support issues of mental health and wellbeing, physical health, sexual health, substance misuse and abuse, and which help young people improve personal skills and make better life choices.</w:t>
      </w:r>
    </w:p>
    <w:p w14:paraId="7084E4CA" w14:textId="77777777" w:rsidR="00262A23" w:rsidRPr="00262A23" w:rsidRDefault="00262A23" w:rsidP="00262A23">
      <w:pPr>
        <w:pStyle w:val="ListParagraph"/>
        <w:rPr>
          <w:rFonts w:ascii="Arial" w:hAnsi="Arial" w:cs="Arial"/>
        </w:rPr>
      </w:pPr>
    </w:p>
    <w:p w14:paraId="3549FF23" w14:textId="77777777" w:rsidR="00262A23" w:rsidRPr="00262A23" w:rsidRDefault="00262A23" w:rsidP="00262A23">
      <w:pPr>
        <w:pStyle w:val="ListParagraph"/>
        <w:ind w:left="360"/>
        <w:rPr>
          <w:rFonts w:ascii="Arial" w:hAnsi="Arial" w:cs="Arial"/>
        </w:rPr>
      </w:pPr>
    </w:p>
    <w:p w14:paraId="72CDAEF7" w14:textId="77777777" w:rsidR="00262A23" w:rsidRPr="00262A23" w:rsidRDefault="00262A23" w:rsidP="00A73BD6">
      <w:pPr>
        <w:pStyle w:val="ListParagraph"/>
        <w:numPr>
          <w:ilvl w:val="0"/>
          <w:numId w:val="15"/>
        </w:numPr>
        <w:ind w:hanging="502"/>
        <w:contextualSpacing/>
        <w:rPr>
          <w:rFonts w:ascii="Arial" w:hAnsi="Arial" w:cs="Arial"/>
          <w:b/>
          <w:bCs/>
        </w:rPr>
      </w:pPr>
      <w:r w:rsidRPr="00262A23">
        <w:rPr>
          <w:rFonts w:ascii="Arial" w:hAnsi="Arial" w:cs="Arial"/>
          <w:b/>
          <w:bCs/>
        </w:rPr>
        <w:t>Scope of service</w:t>
      </w:r>
    </w:p>
    <w:p w14:paraId="57BE1DFC" w14:textId="77777777" w:rsidR="00262A23" w:rsidRPr="00262A23" w:rsidRDefault="00262A23" w:rsidP="00262A23">
      <w:pPr>
        <w:rPr>
          <w:rFonts w:ascii="Arial" w:hAnsi="Arial" w:cs="Arial"/>
        </w:rPr>
      </w:pPr>
    </w:p>
    <w:p w14:paraId="339127E3" w14:textId="77777777" w:rsidR="00262A23" w:rsidRPr="00262A23" w:rsidRDefault="00262A23" w:rsidP="00A73BD6">
      <w:pPr>
        <w:pStyle w:val="ListParagraph"/>
        <w:numPr>
          <w:ilvl w:val="1"/>
          <w:numId w:val="15"/>
        </w:numPr>
        <w:ind w:hanging="502"/>
        <w:contextualSpacing/>
        <w:rPr>
          <w:rFonts w:ascii="Arial" w:hAnsi="Arial" w:cs="Arial"/>
        </w:rPr>
      </w:pPr>
      <w:r w:rsidRPr="00262A23">
        <w:rPr>
          <w:rFonts w:ascii="Arial" w:hAnsi="Arial" w:cs="Arial"/>
        </w:rPr>
        <w:t>Service design will be the product of a co-production process with the service provider required to meet regularly with Council officers and officials to develop and agree the approaches to service delivery.  This process will be ongoing through the lifetime of the contract.</w:t>
      </w:r>
    </w:p>
    <w:p w14:paraId="62B3F30C" w14:textId="77777777" w:rsidR="00262A23" w:rsidRPr="00262A23" w:rsidRDefault="00262A23" w:rsidP="00262A23">
      <w:pPr>
        <w:pStyle w:val="ListParagraph"/>
        <w:ind w:left="360"/>
        <w:rPr>
          <w:rFonts w:ascii="Arial" w:hAnsi="Arial" w:cs="Arial"/>
        </w:rPr>
      </w:pPr>
    </w:p>
    <w:p w14:paraId="2C800D6B" w14:textId="77777777" w:rsidR="00262A23" w:rsidRPr="00262A23" w:rsidRDefault="00262A23" w:rsidP="00A73BD6">
      <w:pPr>
        <w:pStyle w:val="ListParagraph"/>
        <w:numPr>
          <w:ilvl w:val="1"/>
          <w:numId w:val="15"/>
        </w:numPr>
        <w:ind w:hanging="502"/>
        <w:contextualSpacing/>
        <w:rPr>
          <w:rFonts w:ascii="Arial" w:hAnsi="Arial" w:cs="Arial"/>
        </w:rPr>
      </w:pPr>
      <w:r w:rsidRPr="00262A23">
        <w:rPr>
          <w:rFonts w:ascii="Arial" w:hAnsi="Arial" w:cs="Arial"/>
        </w:rPr>
        <w:t>The Service will offer a variety of programmes designed to both support and challenge those it engages with.</w:t>
      </w:r>
    </w:p>
    <w:p w14:paraId="478F9797" w14:textId="77777777" w:rsidR="00262A23" w:rsidRPr="00262A23" w:rsidRDefault="00262A23" w:rsidP="00262A23">
      <w:pPr>
        <w:pStyle w:val="ListParagraph"/>
        <w:ind w:left="360"/>
        <w:rPr>
          <w:rFonts w:ascii="Arial" w:hAnsi="Arial" w:cs="Arial"/>
        </w:rPr>
      </w:pPr>
    </w:p>
    <w:p w14:paraId="6AB74DE6" w14:textId="77777777" w:rsidR="00262A23" w:rsidRPr="00262A23" w:rsidRDefault="00262A23" w:rsidP="00A73BD6">
      <w:pPr>
        <w:pStyle w:val="ListParagraph"/>
        <w:numPr>
          <w:ilvl w:val="1"/>
          <w:numId w:val="15"/>
        </w:numPr>
        <w:ind w:hanging="502"/>
        <w:contextualSpacing/>
        <w:rPr>
          <w:rFonts w:ascii="Arial" w:hAnsi="Arial" w:cs="Arial"/>
        </w:rPr>
      </w:pPr>
      <w:r w:rsidRPr="00262A23">
        <w:rPr>
          <w:rFonts w:ascii="Arial" w:hAnsi="Arial" w:cs="Arial"/>
        </w:rPr>
        <w:t xml:space="preserve">It is anticipated that service delivery will take the form of centre-based youth sessions, detached </w:t>
      </w:r>
      <w:proofErr w:type="gramStart"/>
      <w:r w:rsidRPr="00262A23">
        <w:rPr>
          <w:rFonts w:ascii="Arial" w:hAnsi="Arial" w:cs="Arial"/>
        </w:rPr>
        <w:t>programmes</w:t>
      </w:r>
      <w:proofErr w:type="gramEnd"/>
      <w:r w:rsidRPr="00262A23">
        <w:rPr>
          <w:rFonts w:ascii="Arial" w:hAnsi="Arial" w:cs="Arial"/>
        </w:rPr>
        <w:t xml:space="preserve"> and other outdoor activities, as well as work with schools and other partner agencies.</w:t>
      </w:r>
    </w:p>
    <w:p w14:paraId="15346CCA" w14:textId="77777777" w:rsidR="00262A23" w:rsidRPr="00262A23" w:rsidRDefault="00262A23" w:rsidP="00262A23">
      <w:pPr>
        <w:pStyle w:val="ListParagraph"/>
        <w:rPr>
          <w:rFonts w:ascii="Arial" w:hAnsi="Arial" w:cs="Arial"/>
        </w:rPr>
      </w:pPr>
    </w:p>
    <w:p w14:paraId="173E3B01" w14:textId="77777777" w:rsidR="00262A23" w:rsidRPr="00262A23" w:rsidRDefault="00262A23" w:rsidP="00A73BD6">
      <w:pPr>
        <w:pStyle w:val="ListParagraph"/>
        <w:numPr>
          <w:ilvl w:val="1"/>
          <w:numId w:val="15"/>
        </w:numPr>
        <w:ind w:hanging="502"/>
        <w:contextualSpacing/>
        <w:rPr>
          <w:rFonts w:ascii="Arial" w:hAnsi="Arial" w:cs="Arial"/>
        </w:rPr>
      </w:pPr>
      <w:r w:rsidRPr="00262A23">
        <w:rPr>
          <w:rFonts w:ascii="Arial" w:hAnsi="Arial" w:cs="Arial"/>
        </w:rPr>
        <w:t xml:space="preserve">It also expected that the work will include more targeted interventions, one to one support, drop-in advice sessions, but again the exact shape of these service delivery dimensions will be subject to discussion.  </w:t>
      </w:r>
    </w:p>
    <w:p w14:paraId="496A62FD" w14:textId="77777777" w:rsidR="00262A23" w:rsidRPr="00262A23" w:rsidRDefault="00262A23" w:rsidP="00262A23">
      <w:pPr>
        <w:rPr>
          <w:rFonts w:ascii="Arial" w:hAnsi="Arial" w:cs="Arial"/>
        </w:rPr>
      </w:pPr>
    </w:p>
    <w:p w14:paraId="116464A5" w14:textId="77777777" w:rsidR="00262A23" w:rsidRPr="00262A23" w:rsidRDefault="00262A23" w:rsidP="00262A23">
      <w:pPr>
        <w:rPr>
          <w:rFonts w:ascii="Arial" w:hAnsi="Arial" w:cs="Arial"/>
        </w:rPr>
      </w:pPr>
    </w:p>
    <w:p w14:paraId="5375D486" w14:textId="77777777" w:rsidR="00262A23" w:rsidRPr="00262A23" w:rsidRDefault="00262A23" w:rsidP="00A73BD6">
      <w:pPr>
        <w:pStyle w:val="ListParagraph"/>
        <w:numPr>
          <w:ilvl w:val="0"/>
          <w:numId w:val="15"/>
        </w:numPr>
        <w:ind w:hanging="502"/>
        <w:contextualSpacing/>
        <w:rPr>
          <w:rFonts w:ascii="Arial" w:hAnsi="Arial" w:cs="Arial"/>
          <w:b/>
          <w:bCs/>
        </w:rPr>
      </w:pPr>
      <w:r w:rsidRPr="00262A23">
        <w:rPr>
          <w:rFonts w:ascii="Arial" w:hAnsi="Arial" w:cs="Arial"/>
          <w:b/>
          <w:bCs/>
        </w:rPr>
        <w:t>Location of Service</w:t>
      </w:r>
    </w:p>
    <w:p w14:paraId="6A66F690" w14:textId="77777777" w:rsidR="00262A23" w:rsidRPr="00262A23" w:rsidRDefault="00262A23" w:rsidP="00262A23">
      <w:pPr>
        <w:pStyle w:val="ListParagraph"/>
        <w:rPr>
          <w:rFonts w:ascii="Arial" w:hAnsi="Arial" w:cs="Arial"/>
          <w:b/>
          <w:bCs/>
        </w:rPr>
      </w:pPr>
    </w:p>
    <w:p w14:paraId="0B0DE302" w14:textId="77777777" w:rsidR="00262A23" w:rsidRPr="00262A23" w:rsidRDefault="00262A23" w:rsidP="00A73BD6">
      <w:pPr>
        <w:pStyle w:val="ListParagraph"/>
        <w:numPr>
          <w:ilvl w:val="1"/>
          <w:numId w:val="15"/>
        </w:numPr>
        <w:spacing w:before="63" w:after="480"/>
        <w:ind w:hanging="502"/>
        <w:contextualSpacing/>
        <w:textAlignment w:val="baseline"/>
        <w:rPr>
          <w:rFonts w:ascii="Arial" w:hAnsi="Arial" w:cs="Arial"/>
        </w:rPr>
      </w:pPr>
      <w:r w:rsidRPr="00262A23">
        <w:rPr>
          <w:rFonts w:ascii="Arial" w:hAnsi="Arial" w:cs="Arial"/>
        </w:rPr>
        <w:t>The Borough of Eastleigh is divided into five Local Areas and each area has its own Local Area Committee (LAC):</w:t>
      </w:r>
    </w:p>
    <w:p w14:paraId="2ECA7E66" w14:textId="77777777" w:rsidR="00262A23" w:rsidRPr="00262A23" w:rsidRDefault="00262A23" w:rsidP="00262A23">
      <w:pPr>
        <w:pStyle w:val="ListParagraph"/>
        <w:ind w:left="360"/>
        <w:rPr>
          <w:rFonts w:ascii="Arial" w:hAnsi="Arial" w:cs="Arial"/>
        </w:rPr>
      </w:pPr>
    </w:p>
    <w:p w14:paraId="295FCB26" w14:textId="77777777" w:rsidR="00262A23" w:rsidRPr="00262A23" w:rsidRDefault="00262A23" w:rsidP="00262A23">
      <w:pPr>
        <w:pStyle w:val="ListParagraph"/>
        <w:numPr>
          <w:ilvl w:val="0"/>
          <w:numId w:val="16"/>
        </w:numPr>
        <w:spacing w:after="200" w:line="276" w:lineRule="auto"/>
        <w:contextualSpacing/>
        <w:rPr>
          <w:rFonts w:ascii="Arial" w:hAnsi="Arial" w:cs="Arial"/>
        </w:rPr>
      </w:pPr>
      <w:r w:rsidRPr="00262A23">
        <w:rPr>
          <w:rFonts w:ascii="Arial" w:hAnsi="Arial" w:cs="Arial"/>
        </w:rPr>
        <w:t>Bishopstoke, Fair Oak &amp; Horton Heath</w:t>
      </w:r>
    </w:p>
    <w:p w14:paraId="5B013E34" w14:textId="10C643A7" w:rsidR="00262A23" w:rsidRPr="00262A23" w:rsidRDefault="00262A23" w:rsidP="00262A23">
      <w:pPr>
        <w:pStyle w:val="ListParagraph"/>
        <w:numPr>
          <w:ilvl w:val="0"/>
          <w:numId w:val="16"/>
        </w:numPr>
        <w:spacing w:after="200" w:line="276" w:lineRule="auto"/>
        <w:contextualSpacing/>
        <w:rPr>
          <w:rFonts w:ascii="Arial" w:hAnsi="Arial" w:cs="Arial"/>
        </w:rPr>
      </w:pPr>
      <w:r w:rsidRPr="070CAB7F">
        <w:rPr>
          <w:rFonts w:ascii="Arial" w:hAnsi="Arial" w:cs="Arial"/>
        </w:rPr>
        <w:t>Eastleigh</w:t>
      </w:r>
    </w:p>
    <w:p w14:paraId="59BC4315" w14:textId="77777777" w:rsidR="00262A23" w:rsidRPr="00262A23" w:rsidRDefault="00262A23" w:rsidP="00262A23">
      <w:pPr>
        <w:pStyle w:val="ListParagraph"/>
        <w:numPr>
          <w:ilvl w:val="0"/>
          <w:numId w:val="16"/>
        </w:numPr>
        <w:spacing w:after="200" w:line="276" w:lineRule="auto"/>
        <w:contextualSpacing/>
        <w:rPr>
          <w:rFonts w:ascii="Arial" w:hAnsi="Arial" w:cs="Arial"/>
        </w:rPr>
      </w:pPr>
      <w:r w:rsidRPr="00262A23">
        <w:rPr>
          <w:rFonts w:ascii="Arial" w:hAnsi="Arial" w:cs="Arial"/>
        </w:rPr>
        <w:t>Chandlers Ford &amp; Hiltingbury</w:t>
      </w:r>
    </w:p>
    <w:p w14:paraId="26664F94" w14:textId="77777777" w:rsidR="00262A23" w:rsidRPr="00262A23" w:rsidRDefault="00262A23" w:rsidP="00262A23">
      <w:pPr>
        <w:pStyle w:val="ListParagraph"/>
        <w:numPr>
          <w:ilvl w:val="0"/>
          <w:numId w:val="16"/>
        </w:numPr>
        <w:spacing w:after="200" w:line="276" w:lineRule="auto"/>
        <w:contextualSpacing/>
        <w:rPr>
          <w:rFonts w:ascii="Arial" w:hAnsi="Arial" w:cs="Arial"/>
        </w:rPr>
      </w:pPr>
      <w:r w:rsidRPr="00262A23">
        <w:rPr>
          <w:rFonts w:ascii="Arial" w:hAnsi="Arial" w:cs="Arial"/>
        </w:rPr>
        <w:t>Bursledon, Hamble-le-Rice &amp; Hound</w:t>
      </w:r>
    </w:p>
    <w:p w14:paraId="3E07972A" w14:textId="77777777" w:rsidR="00262A23" w:rsidRPr="00262A23" w:rsidRDefault="00262A23" w:rsidP="00262A23">
      <w:pPr>
        <w:pStyle w:val="ListParagraph"/>
        <w:numPr>
          <w:ilvl w:val="0"/>
          <w:numId w:val="16"/>
        </w:numPr>
        <w:spacing w:after="200" w:line="276" w:lineRule="auto"/>
        <w:contextualSpacing/>
        <w:rPr>
          <w:rFonts w:ascii="Arial" w:hAnsi="Arial" w:cs="Arial"/>
        </w:rPr>
      </w:pPr>
      <w:r w:rsidRPr="00262A23">
        <w:rPr>
          <w:rFonts w:ascii="Arial" w:hAnsi="Arial" w:cs="Arial"/>
        </w:rPr>
        <w:t>Hedge End West end &amp; Botley</w:t>
      </w:r>
    </w:p>
    <w:p w14:paraId="3F35D94A" w14:textId="071C9302" w:rsidR="00262A23" w:rsidRPr="00262A23" w:rsidRDefault="00A73BD6" w:rsidP="00262A23">
      <w:pPr>
        <w:pStyle w:val="ListParagraph"/>
        <w:spacing w:before="63" w:after="480"/>
        <w:ind w:left="360"/>
        <w:textAlignment w:val="baseline"/>
        <w:rPr>
          <w:rFonts w:ascii="Arial" w:hAnsi="Arial" w:cs="Arial"/>
        </w:rPr>
      </w:pPr>
      <w:r>
        <w:rPr>
          <w:rFonts w:ascii="Arial" w:hAnsi="Arial" w:cs="Arial"/>
        </w:rPr>
        <w:br/>
      </w:r>
      <w:r w:rsidR="00262A23" w:rsidRPr="00262A23">
        <w:rPr>
          <w:rFonts w:ascii="Arial" w:hAnsi="Arial" w:cs="Arial"/>
        </w:rPr>
        <w:t xml:space="preserve">Initial service delivery will be in three Local Areas: </w:t>
      </w:r>
    </w:p>
    <w:p w14:paraId="4A6A16B5" w14:textId="77777777" w:rsidR="00262A23" w:rsidRPr="00262A23" w:rsidRDefault="00262A23" w:rsidP="070CAB7F">
      <w:pPr>
        <w:pStyle w:val="ListParagraph"/>
        <w:numPr>
          <w:ilvl w:val="0"/>
          <w:numId w:val="17"/>
        </w:numPr>
        <w:spacing w:before="63" w:after="480"/>
        <w:contextualSpacing/>
        <w:textAlignment w:val="baseline"/>
        <w:rPr>
          <w:rFonts w:ascii="Arial" w:hAnsi="Arial" w:cs="Arial"/>
          <w:color w:val="000000" w:themeColor="text1"/>
        </w:rPr>
      </w:pPr>
      <w:r w:rsidRPr="00531EB5">
        <w:rPr>
          <w:rFonts w:ascii="Arial" w:hAnsi="Arial" w:cs="Arial"/>
        </w:rPr>
        <w:t xml:space="preserve">Bishopstoke, Fair Oak and Horton </w:t>
      </w:r>
      <w:proofErr w:type="gramStart"/>
      <w:r w:rsidRPr="00531EB5">
        <w:rPr>
          <w:rFonts w:ascii="Arial" w:hAnsi="Arial" w:cs="Arial"/>
        </w:rPr>
        <w:t>Heath;</w:t>
      </w:r>
      <w:proofErr w:type="gramEnd"/>
      <w:r w:rsidRPr="00531EB5">
        <w:rPr>
          <w:rFonts w:ascii="Arial" w:hAnsi="Arial" w:cs="Arial"/>
        </w:rPr>
        <w:t xml:space="preserve"> </w:t>
      </w:r>
    </w:p>
    <w:p w14:paraId="62F5EBC1" w14:textId="77777777" w:rsidR="00262A23" w:rsidRPr="00262A23" w:rsidRDefault="00262A23" w:rsidP="070CAB7F">
      <w:pPr>
        <w:pStyle w:val="ListParagraph"/>
        <w:numPr>
          <w:ilvl w:val="0"/>
          <w:numId w:val="17"/>
        </w:numPr>
        <w:spacing w:before="63" w:after="480"/>
        <w:contextualSpacing/>
        <w:textAlignment w:val="baseline"/>
        <w:rPr>
          <w:rFonts w:ascii="Arial" w:hAnsi="Arial" w:cs="Arial"/>
          <w:color w:val="000000" w:themeColor="text1"/>
        </w:rPr>
      </w:pPr>
      <w:r w:rsidRPr="00531EB5">
        <w:rPr>
          <w:rFonts w:ascii="Arial" w:hAnsi="Arial" w:cs="Arial"/>
        </w:rPr>
        <w:t xml:space="preserve">Eastleigh; and </w:t>
      </w:r>
    </w:p>
    <w:p w14:paraId="0F622854" w14:textId="77777777" w:rsidR="00262A23" w:rsidRPr="00262A23" w:rsidRDefault="00262A23" w:rsidP="070CAB7F">
      <w:pPr>
        <w:pStyle w:val="ListParagraph"/>
        <w:numPr>
          <w:ilvl w:val="0"/>
          <w:numId w:val="17"/>
        </w:numPr>
        <w:spacing w:before="63" w:after="480"/>
        <w:contextualSpacing/>
        <w:textAlignment w:val="baseline"/>
        <w:rPr>
          <w:rFonts w:ascii="Arial" w:hAnsi="Arial" w:cs="Arial"/>
          <w:color w:val="000000" w:themeColor="text1"/>
        </w:rPr>
      </w:pPr>
      <w:r w:rsidRPr="00531EB5">
        <w:rPr>
          <w:rFonts w:ascii="Arial" w:hAnsi="Arial" w:cs="Arial"/>
        </w:rPr>
        <w:t>Chandlers Ford and Hiltingbury</w:t>
      </w:r>
    </w:p>
    <w:p w14:paraId="43B1D07E" w14:textId="77777777" w:rsidR="00262A23" w:rsidRPr="00262A23" w:rsidRDefault="00262A23" w:rsidP="00262A23">
      <w:pPr>
        <w:pStyle w:val="ListParagraph"/>
        <w:spacing w:before="63" w:after="480"/>
        <w:ind w:left="360"/>
        <w:textAlignment w:val="baseline"/>
        <w:rPr>
          <w:rFonts w:ascii="Arial" w:hAnsi="Arial" w:cs="Arial"/>
          <w:color w:val="FF0000"/>
        </w:rPr>
      </w:pPr>
    </w:p>
    <w:p w14:paraId="497CAD7D" w14:textId="0E08CFA2" w:rsidR="00262A23" w:rsidRPr="00E10CC4" w:rsidRDefault="00262A23" w:rsidP="00E10CC4">
      <w:pPr>
        <w:pStyle w:val="ListParagraph"/>
        <w:spacing w:before="63" w:after="480"/>
        <w:ind w:left="360"/>
        <w:textAlignment w:val="baseline"/>
        <w:rPr>
          <w:rFonts w:ascii="Arial" w:hAnsi="Arial" w:cs="Arial"/>
          <w:color w:val="FF0000"/>
        </w:rPr>
      </w:pPr>
      <w:r w:rsidRPr="070CAB7F">
        <w:rPr>
          <w:rFonts w:ascii="Arial" w:hAnsi="Arial" w:cs="Arial"/>
        </w:rPr>
        <w:t xml:space="preserve">It is anticipated that additional elements of service delivery will be added during the lifetime of the contract and the provider will therefore need to demonstrate an ability to respond to any such requests.  </w:t>
      </w:r>
      <w:r w:rsidRPr="00E801C3">
        <w:rPr>
          <w:rFonts w:ascii="Arial" w:hAnsi="Arial" w:cs="Arial"/>
        </w:rPr>
        <w:t>If these are required additional funding will be made available.</w:t>
      </w:r>
    </w:p>
    <w:p w14:paraId="4F188181" w14:textId="57679CBE" w:rsidR="00262A23" w:rsidRPr="00262A23" w:rsidRDefault="00262A23" w:rsidP="00A73BD6">
      <w:pPr>
        <w:pStyle w:val="ListParagraph"/>
        <w:numPr>
          <w:ilvl w:val="1"/>
          <w:numId w:val="15"/>
        </w:numPr>
        <w:ind w:hanging="502"/>
        <w:contextualSpacing/>
        <w:rPr>
          <w:rFonts w:ascii="Arial" w:hAnsi="Arial" w:cs="Arial"/>
        </w:rPr>
      </w:pPr>
      <w:r w:rsidRPr="070CAB7F">
        <w:rPr>
          <w:rFonts w:ascii="Arial" w:hAnsi="Arial" w:cs="Arial"/>
        </w:rPr>
        <w:t xml:space="preserve">Eastleigh Borough Council also has two properties in the area which can be an additional resource to the provider, </w:t>
      </w:r>
      <w:r w:rsidRPr="00E801C3">
        <w:rPr>
          <w:rFonts w:ascii="Arial" w:hAnsi="Arial" w:cs="Arial"/>
        </w:rPr>
        <w:t>the Y Zone Centre, Blackberry Drive and The Energy Youth Centre in Leigh Road, a</w:t>
      </w:r>
      <w:r w:rsidRPr="070CAB7F">
        <w:rPr>
          <w:rFonts w:ascii="Arial" w:hAnsi="Arial" w:cs="Arial"/>
        </w:rPr>
        <w:t xml:space="preserve">lthough services need not be constrained by their use.  </w:t>
      </w:r>
      <w:r w:rsidRPr="00E801C3">
        <w:rPr>
          <w:rFonts w:ascii="Arial" w:hAnsi="Arial" w:cs="Arial"/>
        </w:rPr>
        <w:t xml:space="preserve">Exactly how the buildings are used will be part of the co-production and design process.  </w:t>
      </w:r>
      <w:r w:rsidRPr="070CAB7F">
        <w:rPr>
          <w:rFonts w:ascii="Arial" w:hAnsi="Arial" w:cs="Arial"/>
        </w:rPr>
        <w:t>However, wherever services are delivered from, they will need to be accessible to the wide range of different ability and disability needs of local service users.</w:t>
      </w:r>
    </w:p>
    <w:p w14:paraId="7A2D1DAF" w14:textId="77777777" w:rsidR="00262A23" w:rsidRPr="00262A23" w:rsidRDefault="00262A23" w:rsidP="00262A23">
      <w:pPr>
        <w:rPr>
          <w:rFonts w:ascii="Arial" w:hAnsi="Arial" w:cs="Arial"/>
        </w:rPr>
      </w:pPr>
    </w:p>
    <w:p w14:paraId="2FD8AB07" w14:textId="77777777" w:rsidR="00262A23" w:rsidRPr="00262A23" w:rsidRDefault="00262A23" w:rsidP="00262A23">
      <w:pPr>
        <w:rPr>
          <w:rFonts w:ascii="Arial" w:hAnsi="Arial" w:cs="Arial"/>
        </w:rPr>
      </w:pPr>
    </w:p>
    <w:p w14:paraId="2625E71D" w14:textId="77777777" w:rsidR="00262A23" w:rsidRPr="00262A23" w:rsidRDefault="00262A23" w:rsidP="00A73BD6">
      <w:pPr>
        <w:pStyle w:val="ListParagraph"/>
        <w:numPr>
          <w:ilvl w:val="0"/>
          <w:numId w:val="15"/>
        </w:numPr>
        <w:ind w:hanging="502"/>
        <w:contextualSpacing/>
        <w:rPr>
          <w:rFonts w:ascii="Arial" w:hAnsi="Arial" w:cs="Arial"/>
          <w:b/>
          <w:bCs/>
        </w:rPr>
      </w:pPr>
      <w:r w:rsidRPr="00262A23">
        <w:rPr>
          <w:rFonts w:ascii="Arial" w:hAnsi="Arial" w:cs="Arial"/>
          <w:b/>
          <w:bCs/>
        </w:rPr>
        <w:t>Service to be Provided</w:t>
      </w:r>
    </w:p>
    <w:p w14:paraId="17200686" w14:textId="77777777" w:rsidR="00262A23" w:rsidRPr="00262A23" w:rsidRDefault="00262A23" w:rsidP="00262A23">
      <w:pPr>
        <w:rPr>
          <w:rFonts w:ascii="Arial" w:hAnsi="Arial" w:cs="Arial"/>
        </w:rPr>
      </w:pPr>
    </w:p>
    <w:p w14:paraId="42A704FE" w14:textId="1A181C28" w:rsidR="00262A23" w:rsidRPr="00262A23" w:rsidRDefault="00A73BD6" w:rsidP="00A73BD6">
      <w:pPr>
        <w:pStyle w:val="ListParagraph"/>
        <w:numPr>
          <w:ilvl w:val="1"/>
          <w:numId w:val="15"/>
        </w:numPr>
        <w:ind w:hanging="502"/>
        <w:contextualSpacing/>
        <w:rPr>
          <w:rFonts w:ascii="Arial" w:hAnsi="Arial" w:cs="Arial"/>
        </w:rPr>
      </w:pPr>
      <w:r>
        <w:rPr>
          <w:rFonts w:ascii="Arial" w:hAnsi="Arial" w:cs="Arial"/>
        </w:rPr>
        <w:t>A</w:t>
      </w:r>
      <w:r w:rsidR="00262A23" w:rsidRPr="00262A23">
        <w:rPr>
          <w:rFonts w:ascii="Arial" w:hAnsi="Arial" w:cs="Arial"/>
        </w:rPr>
        <w:t>s already stated, the exact nature of service delivery will be the product of future discussion and mutually agreed approaches.  However, activities will need to happen in the evenings, at weekends and at times that maximise the engagement possibilities for service users.  They will also need to happen during school holidays.</w:t>
      </w:r>
    </w:p>
    <w:p w14:paraId="1C775499" w14:textId="77777777" w:rsidR="00262A23" w:rsidRPr="00262A23" w:rsidRDefault="00262A23" w:rsidP="00262A23">
      <w:pPr>
        <w:pStyle w:val="ListParagraph"/>
        <w:rPr>
          <w:rFonts w:ascii="Arial" w:hAnsi="Arial" w:cs="Arial"/>
        </w:rPr>
      </w:pPr>
    </w:p>
    <w:p w14:paraId="28F540A2" w14:textId="7AA4E8B1" w:rsidR="00262A23" w:rsidRPr="00262A23" w:rsidRDefault="00262A23" w:rsidP="00A73BD6">
      <w:pPr>
        <w:pStyle w:val="ListParagraph"/>
        <w:numPr>
          <w:ilvl w:val="1"/>
          <w:numId w:val="15"/>
        </w:numPr>
        <w:ind w:hanging="502"/>
        <w:contextualSpacing/>
        <w:rPr>
          <w:rFonts w:ascii="Arial" w:hAnsi="Arial" w:cs="Arial"/>
        </w:rPr>
      </w:pPr>
      <w:r w:rsidRPr="00262A23">
        <w:rPr>
          <w:rFonts w:ascii="Arial" w:hAnsi="Arial" w:cs="Arial"/>
        </w:rPr>
        <w:t>For some interventions, attention will need to be given to session themes, topics of discussion and a programme of events that is designed to best support the needs of those who are engaged.  The service may also offer advice and guidance around education and training pathways that can help improve the life chances of service users.</w:t>
      </w:r>
    </w:p>
    <w:p w14:paraId="63BD5287" w14:textId="77777777" w:rsidR="00262A23" w:rsidRPr="00262A23" w:rsidRDefault="00262A23" w:rsidP="00262A23">
      <w:pPr>
        <w:pStyle w:val="ListParagraph"/>
        <w:rPr>
          <w:rFonts w:ascii="Arial" w:hAnsi="Arial" w:cs="Arial"/>
        </w:rPr>
      </w:pPr>
    </w:p>
    <w:p w14:paraId="7113F06A" w14:textId="62FF63CF" w:rsidR="00262A23" w:rsidRPr="00262A23" w:rsidRDefault="00262A23" w:rsidP="00A73BD6">
      <w:pPr>
        <w:pStyle w:val="ListParagraph"/>
        <w:numPr>
          <w:ilvl w:val="1"/>
          <w:numId w:val="15"/>
        </w:numPr>
        <w:ind w:hanging="502"/>
        <w:contextualSpacing/>
        <w:rPr>
          <w:rFonts w:ascii="Arial" w:hAnsi="Arial" w:cs="Arial"/>
        </w:rPr>
      </w:pPr>
      <w:r w:rsidRPr="00262A23">
        <w:rPr>
          <w:rFonts w:ascii="Arial" w:hAnsi="Arial" w:cs="Arial"/>
        </w:rPr>
        <w:t xml:space="preserve">All delivery sessions will need to be given appropriate planning and preparation time, and session evaluation with debriefing outcomes noted. </w:t>
      </w:r>
    </w:p>
    <w:p w14:paraId="24FAF783" w14:textId="77777777" w:rsidR="00262A23" w:rsidRPr="00262A23" w:rsidRDefault="00262A23" w:rsidP="00262A23">
      <w:pPr>
        <w:rPr>
          <w:rFonts w:ascii="Arial" w:hAnsi="Arial" w:cs="Arial"/>
        </w:rPr>
      </w:pPr>
    </w:p>
    <w:p w14:paraId="4AF630BC" w14:textId="28D823E1" w:rsidR="00262A23" w:rsidRPr="00262A23" w:rsidRDefault="00262A23" w:rsidP="00A73BD6">
      <w:pPr>
        <w:pStyle w:val="ListParagraph"/>
        <w:numPr>
          <w:ilvl w:val="1"/>
          <w:numId w:val="15"/>
        </w:numPr>
        <w:ind w:hanging="502"/>
        <w:contextualSpacing/>
        <w:rPr>
          <w:rFonts w:ascii="Arial" w:hAnsi="Arial" w:cs="Arial"/>
        </w:rPr>
      </w:pPr>
      <w:r w:rsidRPr="070CAB7F">
        <w:rPr>
          <w:rFonts w:ascii="Arial" w:hAnsi="Arial" w:cs="Arial"/>
        </w:rPr>
        <w:t xml:space="preserve">The provider will need to demonstrate effective partnership working by collaborating with other service providers to generate a stronger local offer of activity and opportunities.  Particular attention will need to be given to partnership working with schools and other education establishments with joint working encouraged.  Where appropriate this could include referral-based interventions. </w:t>
      </w:r>
      <w:r w:rsidR="00AE4EA6" w:rsidRPr="070CAB7F">
        <w:rPr>
          <w:rFonts w:ascii="Arial" w:hAnsi="Arial" w:cs="Arial"/>
        </w:rPr>
        <w:t>Some Local Area</w:t>
      </w:r>
      <w:r w:rsidR="00317827" w:rsidRPr="070CAB7F">
        <w:rPr>
          <w:rFonts w:ascii="Arial" w:hAnsi="Arial" w:cs="Arial"/>
        </w:rPr>
        <w:t>s in the Borough</w:t>
      </w:r>
      <w:r w:rsidR="00AE4EA6" w:rsidRPr="070CAB7F">
        <w:rPr>
          <w:rFonts w:ascii="Arial" w:hAnsi="Arial" w:cs="Arial"/>
        </w:rPr>
        <w:t xml:space="preserve"> have</w:t>
      </w:r>
      <w:r w:rsidR="00317827" w:rsidRPr="070CAB7F">
        <w:rPr>
          <w:rFonts w:ascii="Arial" w:hAnsi="Arial" w:cs="Arial"/>
        </w:rPr>
        <w:t>,</w:t>
      </w:r>
      <w:r w:rsidR="00AE4EA6" w:rsidRPr="070CAB7F">
        <w:rPr>
          <w:rFonts w:ascii="Arial" w:hAnsi="Arial" w:cs="Arial"/>
        </w:rPr>
        <w:t xml:space="preserve"> or are seeking</w:t>
      </w:r>
      <w:r w:rsidR="00317827" w:rsidRPr="070CAB7F">
        <w:rPr>
          <w:rFonts w:ascii="Arial" w:hAnsi="Arial" w:cs="Arial"/>
        </w:rPr>
        <w:t>,</w:t>
      </w:r>
      <w:r w:rsidR="00AE4EA6" w:rsidRPr="070CAB7F">
        <w:rPr>
          <w:rFonts w:ascii="Arial" w:hAnsi="Arial" w:cs="Arial"/>
        </w:rPr>
        <w:t xml:space="preserve"> to establish more formal Youth Partnerships, for example in Eastleigh. </w:t>
      </w:r>
      <w:r w:rsidR="00D9070C" w:rsidRPr="070CAB7F">
        <w:rPr>
          <w:rFonts w:ascii="Arial" w:hAnsi="Arial" w:cs="Arial"/>
        </w:rPr>
        <w:t>Active participation in these fora will be expected.</w:t>
      </w:r>
      <w:r w:rsidR="00AE4EA6" w:rsidRPr="070CAB7F">
        <w:rPr>
          <w:rFonts w:ascii="Arial" w:hAnsi="Arial" w:cs="Arial"/>
        </w:rPr>
        <w:t xml:space="preserve">  </w:t>
      </w:r>
      <w:r w:rsidR="008B019C" w:rsidRPr="070CAB7F">
        <w:rPr>
          <w:rFonts w:ascii="Arial" w:hAnsi="Arial" w:cs="Arial"/>
        </w:rPr>
        <w:t xml:space="preserve">This also applies to other relevant partnerships such as the </w:t>
      </w:r>
      <w:r w:rsidR="007C3DF1" w:rsidRPr="070CAB7F">
        <w:rPr>
          <w:rFonts w:ascii="Arial" w:hAnsi="Arial" w:cs="Arial"/>
        </w:rPr>
        <w:t xml:space="preserve">Eastleigh </w:t>
      </w:r>
      <w:r w:rsidR="008B019C" w:rsidRPr="070CAB7F">
        <w:rPr>
          <w:rFonts w:ascii="Arial" w:hAnsi="Arial" w:cs="Arial"/>
        </w:rPr>
        <w:t>Community Safety Partnership</w:t>
      </w:r>
      <w:r w:rsidR="007C3DF1" w:rsidRPr="070CAB7F">
        <w:rPr>
          <w:rFonts w:ascii="Arial" w:hAnsi="Arial" w:cs="Arial"/>
        </w:rPr>
        <w:t xml:space="preserve"> and the Eastleigh Health and Wellbeing Partnership.</w:t>
      </w:r>
    </w:p>
    <w:p w14:paraId="61B87576" w14:textId="77777777" w:rsidR="00262A23" w:rsidRPr="00262A23" w:rsidRDefault="00262A23" w:rsidP="00262A23">
      <w:pPr>
        <w:pStyle w:val="ListParagraph"/>
        <w:rPr>
          <w:rFonts w:ascii="Arial" w:hAnsi="Arial" w:cs="Arial"/>
        </w:rPr>
      </w:pPr>
    </w:p>
    <w:p w14:paraId="7C7F0F8C" w14:textId="29FCF7C9" w:rsidR="00262A23" w:rsidRPr="00262A23" w:rsidRDefault="00262A23" w:rsidP="00A73BD6">
      <w:pPr>
        <w:pStyle w:val="ListParagraph"/>
        <w:numPr>
          <w:ilvl w:val="1"/>
          <w:numId w:val="15"/>
        </w:numPr>
        <w:ind w:hanging="502"/>
        <w:contextualSpacing/>
        <w:rPr>
          <w:rFonts w:ascii="Arial" w:hAnsi="Arial" w:cs="Arial"/>
        </w:rPr>
      </w:pPr>
      <w:r w:rsidRPr="00262A23">
        <w:rPr>
          <w:rFonts w:ascii="Arial" w:hAnsi="Arial" w:cs="Arial"/>
        </w:rPr>
        <w:t>The Provider will be expected to maintain individual attendance and personal achievement information along with other relevant personal details, in keeping with all current data protection requirements.  Where interventions are more dynamic and ‘detached’ then effective systems to record activity will be adopted.</w:t>
      </w:r>
    </w:p>
    <w:p w14:paraId="31846C57" w14:textId="77777777" w:rsidR="00262A23" w:rsidRPr="00262A23" w:rsidRDefault="00262A23" w:rsidP="00262A23">
      <w:pPr>
        <w:pStyle w:val="ListParagraph"/>
        <w:rPr>
          <w:rFonts w:ascii="Arial" w:hAnsi="Arial" w:cs="Arial"/>
        </w:rPr>
      </w:pPr>
    </w:p>
    <w:p w14:paraId="403D1076" w14:textId="15878883" w:rsidR="00262A23" w:rsidRPr="00262A23" w:rsidRDefault="00262A23" w:rsidP="00A73BD6">
      <w:pPr>
        <w:pStyle w:val="ListParagraph"/>
        <w:numPr>
          <w:ilvl w:val="1"/>
          <w:numId w:val="15"/>
        </w:numPr>
        <w:ind w:hanging="502"/>
        <w:contextualSpacing/>
        <w:rPr>
          <w:rFonts w:ascii="Arial" w:hAnsi="Arial" w:cs="Arial"/>
        </w:rPr>
      </w:pPr>
      <w:r w:rsidRPr="00262A23">
        <w:rPr>
          <w:rFonts w:ascii="Arial" w:hAnsi="Arial" w:cs="Arial"/>
        </w:rPr>
        <w:t>Multi-agency working processes and information sharing protocols need to be appropriate and work in the best interest of service users.  Where necessary, parental consent maybe also be required and evidenced.</w:t>
      </w:r>
    </w:p>
    <w:p w14:paraId="01AD43F5" w14:textId="77777777" w:rsidR="00262A23" w:rsidRPr="00262A23" w:rsidRDefault="00262A23" w:rsidP="00262A23">
      <w:pPr>
        <w:pStyle w:val="ListParagraph"/>
        <w:rPr>
          <w:rFonts w:ascii="Arial" w:hAnsi="Arial" w:cs="Arial"/>
        </w:rPr>
      </w:pPr>
    </w:p>
    <w:p w14:paraId="6F14AD3F" w14:textId="66E1B9B3" w:rsidR="00262A23" w:rsidRPr="00262A23" w:rsidRDefault="00262A23" w:rsidP="00A73BD6">
      <w:pPr>
        <w:pStyle w:val="ListParagraph"/>
        <w:numPr>
          <w:ilvl w:val="1"/>
          <w:numId w:val="15"/>
        </w:numPr>
        <w:ind w:hanging="502"/>
        <w:contextualSpacing/>
        <w:rPr>
          <w:rFonts w:ascii="Arial" w:hAnsi="Arial" w:cs="Arial"/>
        </w:rPr>
      </w:pPr>
      <w:r w:rsidRPr="00262A23">
        <w:rPr>
          <w:rFonts w:ascii="Arial" w:hAnsi="Arial" w:cs="Arial"/>
        </w:rPr>
        <w:t>Feedback by service users, also needs to be captured and fed into a forward process of continuous improvement.  It is expected this will take various forms, for example: through comments, surveys, focus groups and complaints procedures.</w:t>
      </w:r>
    </w:p>
    <w:p w14:paraId="07474048" w14:textId="77777777" w:rsidR="00262A23" w:rsidRPr="00262A23" w:rsidRDefault="00262A23" w:rsidP="00262A23">
      <w:pPr>
        <w:pStyle w:val="ListParagraph"/>
        <w:rPr>
          <w:rFonts w:ascii="Arial" w:hAnsi="Arial" w:cs="Arial"/>
        </w:rPr>
      </w:pPr>
    </w:p>
    <w:p w14:paraId="5379AE0C" w14:textId="5F5B4B42" w:rsidR="00262A23" w:rsidRPr="00262A23" w:rsidRDefault="00262A23" w:rsidP="00A73BD6">
      <w:pPr>
        <w:pStyle w:val="ListParagraph"/>
        <w:numPr>
          <w:ilvl w:val="1"/>
          <w:numId w:val="15"/>
        </w:numPr>
        <w:ind w:hanging="502"/>
        <w:contextualSpacing/>
        <w:rPr>
          <w:rFonts w:ascii="Arial" w:hAnsi="Arial" w:cs="Arial"/>
        </w:rPr>
      </w:pPr>
      <w:r w:rsidRPr="00262A23">
        <w:rPr>
          <w:rFonts w:ascii="Arial" w:hAnsi="Arial" w:cs="Arial"/>
        </w:rPr>
        <w:t xml:space="preserve">The work will need to provide opportunities of engagement through, virtual, </w:t>
      </w:r>
      <w:proofErr w:type="gramStart"/>
      <w:r w:rsidRPr="00262A23">
        <w:rPr>
          <w:rFonts w:ascii="Arial" w:hAnsi="Arial" w:cs="Arial"/>
        </w:rPr>
        <w:t>on-line</w:t>
      </w:r>
      <w:proofErr w:type="gramEnd"/>
      <w:r w:rsidRPr="00262A23">
        <w:rPr>
          <w:rFonts w:ascii="Arial" w:hAnsi="Arial" w:cs="Arial"/>
        </w:rPr>
        <w:t xml:space="preserve"> and social media platforms.  These will be age appropriate and will be required to have robust protocols in place to ensure service user protection and safety.</w:t>
      </w:r>
    </w:p>
    <w:p w14:paraId="7E16DC6B" w14:textId="77777777" w:rsidR="00262A23" w:rsidRPr="00262A23" w:rsidRDefault="00262A23" w:rsidP="00262A23">
      <w:pPr>
        <w:pStyle w:val="ListParagraph"/>
        <w:rPr>
          <w:rFonts w:ascii="Arial" w:hAnsi="Arial" w:cs="Arial"/>
        </w:rPr>
      </w:pPr>
    </w:p>
    <w:p w14:paraId="4E1301D0" w14:textId="77777777" w:rsidR="00262A23" w:rsidRPr="00262A23" w:rsidRDefault="00262A23" w:rsidP="00262A23">
      <w:pPr>
        <w:rPr>
          <w:rFonts w:ascii="Arial" w:hAnsi="Arial" w:cs="Arial"/>
        </w:rPr>
      </w:pPr>
    </w:p>
    <w:p w14:paraId="4A3955AA" w14:textId="77777777" w:rsidR="00262A23" w:rsidRPr="00262A23" w:rsidRDefault="00262A23" w:rsidP="00A73BD6">
      <w:pPr>
        <w:pStyle w:val="ListParagraph"/>
        <w:numPr>
          <w:ilvl w:val="0"/>
          <w:numId w:val="15"/>
        </w:numPr>
        <w:ind w:hanging="502"/>
        <w:contextualSpacing/>
        <w:rPr>
          <w:rFonts w:ascii="Arial" w:hAnsi="Arial" w:cs="Arial"/>
          <w:b/>
          <w:bCs/>
        </w:rPr>
      </w:pPr>
      <w:r w:rsidRPr="00262A23">
        <w:rPr>
          <w:rFonts w:ascii="Arial" w:hAnsi="Arial" w:cs="Arial"/>
          <w:b/>
          <w:bCs/>
        </w:rPr>
        <w:t xml:space="preserve">Service Eligibility Criteria </w:t>
      </w:r>
    </w:p>
    <w:p w14:paraId="14983114" w14:textId="77777777" w:rsidR="00262A23" w:rsidRPr="00262A23" w:rsidRDefault="00262A23" w:rsidP="00262A23">
      <w:pPr>
        <w:rPr>
          <w:rFonts w:ascii="Arial" w:hAnsi="Arial" w:cs="Arial"/>
          <w:b/>
          <w:bCs/>
        </w:rPr>
      </w:pPr>
    </w:p>
    <w:p w14:paraId="2D9F8955" w14:textId="4D534682" w:rsidR="00262A23" w:rsidRPr="00262A23" w:rsidRDefault="00262A23" w:rsidP="00A73BD6">
      <w:pPr>
        <w:pStyle w:val="ListParagraph"/>
        <w:numPr>
          <w:ilvl w:val="1"/>
          <w:numId w:val="15"/>
        </w:numPr>
        <w:ind w:hanging="502"/>
        <w:contextualSpacing/>
        <w:rPr>
          <w:rFonts w:ascii="Arial" w:hAnsi="Arial" w:cs="Arial"/>
        </w:rPr>
      </w:pPr>
      <w:r w:rsidRPr="00262A23">
        <w:rPr>
          <w:rFonts w:ascii="Arial" w:hAnsi="Arial" w:cs="Arial"/>
        </w:rPr>
        <w:t xml:space="preserve">Service delivery will be focussed </w:t>
      </w:r>
      <w:proofErr w:type="gramStart"/>
      <w:r w:rsidRPr="00262A23">
        <w:rPr>
          <w:rFonts w:ascii="Arial" w:hAnsi="Arial" w:cs="Arial"/>
        </w:rPr>
        <w:t>toward</w:t>
      </w:r>
      <w:proofErr w:type="gramEnd"/>
      <w:r w:rsidRPr="00262A23">
        <w:rPr>
          <w:rFonts w:ascii="Arial" w:hAnsi="Arial" w:cs="Arial"/>
        </w:rPr>
        <w:t xml:space="preserve"> young people aged 10 – 17 from across the Eastleigh Borough Council area with the priority been given to the 13 – 16 year old age group.  </w:t>
      </w:r>
    </w:p>
    <w:p w14:paraId="5C645D24" w14:textId="77777777" w:rsidR="00262A23" w:rsidRPr="00262A23" w:rsidRDefault="00262A23" w:rsidP="00262A23">
      <w:pPr>
        <w:rPr>
          <w:rFonts w:ascii="Arial" w:hAnsi="Arial" w:cs="Arial"/>
        </w:rPr>
      </w:pPr>
    </w:p>
    <w:p w14:paraId="11561110" w14:textId="0EC4B4E8" w:rsidR="00262A23" w:rsidRPr="00262A23" w:rsidRDefault="00262A23" w:rsidP="00A73BD6">
      <w:pPr>
        <w:pStyle w:val="ListParagraph"/>
        <w:numPr>
          <w:ilvl w:val="1"/>
          <w:numId w:val="15"/>
        </w:numPr>
        <w:ind w:hanging="502"/>
        <w:contextualSpacing/>
        <w:rPr>
          <w:rFonts w:ascii="Arial" w:hAnsi="Arial" w:cs="Arial"/>
        </w:rPr>
      </w:pPr>
      <w:r w:rsidRPr="00262A23">
        <w:rPr>
          <w:rFonts w:ascii="Arial" w:hAnsi="Arial" w:cs="Arial"/>
        </w:rPr>
        <w:t xml:space="preserve">Most of the provision will be open access but can be defined by age and gender where </w:t>
      </w:r>
      <w:proofErr w:type="gramStart"/>
      <w:r w:rsidRPr="00262A23">
        <w:rPr>
          <w:rFonts w:ascii="Arial" w:hAnsi="Arial" w:cs="Arial"/>
        </w:rPr>
        <w:t>appropriate, and</w:t>
      </w:r>
      <w:proofErr w:type="gramEnd"/>
      <w:r w:rsidRPr="00262A23">
        <w:rPr>
          <w:rFonts w:ascii="Arial" w:hAnsi="Arial" w:cs="Arial"/>
        </w:rPr>
        <w:t xml:space="preserve"> will be self-selecting depending on the location of the delivery setting.</w:t>
      </w:r>
      <w:r w:rsidR="00E10CC4">
        <w:rPr>
          <w:rFonts w:ascii="Arial" w:hAnsi="Arial" w:cs="Arial"/>
        </w:rPr>
        <w:br/>
      </w:r>
    </w:p>
    <w:p w14:paraId="2DD94444" w14:textId="2B5CED4B" w:rsidR="00262A23" w:rsidRPr="00262A23" w:rsidRDefault="00262A23" w:rsidP="00A73BD6">
      <w:pPr>
        <w:pStyle w:val="ListParagraph"/>
        <w:numPr>
          <w:ilvl w:val="1"/>
          <w:numId w:val="15"/>
        </w:numPr>
        <w:ind w:hanging="502"/>
        <w:contextualSpacing/>
        <w:rPr>
          <w:rFonts w:ascii="Arial" w:hAnsi="Arial" w:cs="Arial"/>
        </w:rPr>
      </w:pPr>
      <w:r w:rsidRPr="00262A23">
        <w:rPr>
          <w:rFonts w:ascii="Arial" w:hAnsi="Arial" w:cs="Arial"/>
        </w:rPr>
        <w:t>Some provision may be by a referral process or targeted in some way, either on an individual basis or as a ‘detached’ work programme in a specific neighbourhood.</w:t>
      </w:r>
    </w:p>
    <w:p w14:paraId="031CBA0D" w14:textId="77777777" w:rsidR="00262A23" w:rsidRPr="00262A23" w:rsidRDefault="00262A23" w:rsidP="00262A23">
      <w:pPr>
        <w:pStyle w:val="ListParagraph"/>
        <w:ind w:left="360"/>
        <w:rPr>
          <w:rFonts w:ascii="Arial" w:hAnsi="Arial" w:cs="Arial"/>
        </w:rPr>
      </w:pPr>
    </w:p>
    <w:p w14:paraId="001A33EF" w14:textId="77777777" w:rsidR="00262A23" w:rsidRPr="00262A23" w:rsidRDefault="00262A23" w:rsidP="00262A23">
      <w:pPr>
        <w:pStyle w:val="ListParagraph"/>
        <w:ind w:left="360"/>
        <w:rPr>
          <w:rFonts w:ascii="Arial" w:hAnsi="Arial" w:cs="Arial"/>
        </w:rPr>
      </w:pPr>
    </w:p>
    <w:p w14:paraId="0846F594" w14:textId="77777777" w:rsidR="00262A23" w:rsidRPr="00262A23" w:rsidRDefault="00262A23" w:rsidP="00A73BD6">
      <w:pPr>
        <w:pStyle w:val="ListParagraph"/>
        <w:numPr>
          <w:ilvl w:val="0"/>
          <w:numId w:val="15"/>
        </w:numPr>
        <w:ind w:hanging="502"/>
        <w:contextualSpacing/>
        <w:rPr>
          <w:rFonts w:ascii="Arial" w:hAnsi="Arial" w:cs="Arial"/>
          <w:b/>
          <w:bCs/>
        </w:rPr>
      </w:pPr>
      <w:r w:rsidRPr="00262A23">
        <w:rPr>
          <w:rFonts w:ascii="Arial" w:hAnsi="Arial" w:cs="Arial"/>
          <w:b/>
          <w:bCs/>
        </w:rPr>
        <w:t>Safety, Safeguarding and Professional Standards</w:t>
      </w:r>
    </w:p>
    <w:p w14:paraId="2547D726" w14:textId="77777777" w:rsidR="00262A23" w:rsidRPr="00262A23" w:rsidRDefault="00262A23" w:rsidP="00262A23">
      <w:pPr>
        <w:pStyle w:val="ListParagraph"/>
        <w:ind w:left="360"/>
        <w:rPr>
          <w:rFonts w:ascii="Arial" w:hAnsi="Arial" w:cs="Arial"/>
          <w:b/>
          <w:bCs/>
        </w:rPr>
      </w:pPr>
    </w:p>
    <w:p w14:paraId="501592B9" w14:textId="77777777" w:rsidR="00262A23" w:rsidRPr="00262A23" w:rsidRDefault="00262A23" w:rsidP="00A73BD6">
      <w:pPr>
        <w:pStyle w:val="ListParagraph"/>
        <w:numPr>
          <w:ilvl w:val="1"/>
          <w:numId w:val="15"/>
        </w:numPr>
        <w:ind w:hanging="502"/>
        <w:contextualSpacing/>
        <w:rPr>
          <w:rFonts w:ascii="Arial" w:hAnsi="Arial" w:cs="Arial"/>
        </w:rPr>
      </w:pPr>
      <w:r w:rsidRPr="00262A23">
        <w:rPr>
          <w:rFonts w:ascii="Arial" w:hAnsi="Arial" w:cs="Arial"/>
        </w:rPr>
        <w:t xml:space="preserve">The Service provider will ensure the safety of its staff, </w:t>
      </w:r>
      <w:proofErr w:type="gramStart"/>
      <w:r w:rsidRPr="00262A23">
        <w:rPr>
          <w:rFonts w:ascii="Arial" w:hAnsi="Arial" w:cs="Arial"/>
        </w:rPr>
        <w:t>volunteers</w:t>
      </w:r>
      <w:proofErr w:type="gramEnd"/>
      <w:r w:rsidRPr="00262A23">
        <w:rPr>
          <w:rFonts w:ascii="Arial" w:hAnsi="Arial" w:cs="Arial"/>
        </w:rPr>
        <w:t xml:space="preserve"> and service users, through appropriate management of health and safety, safeguarding and other policies and protocols.</w:t>
      </w:r>
    </w:p>
    <w:p w14:paraId="66AA97FD" w14:textId="77777777" w:rsidR="00262A23" w:rsidRPr="00262A23" w:rsidRDefault="00262A23" w:rsidP="00262A23">
      <w:pPr>
        <w:pStyle w:val="ListParagraph"/>
        <w:ind w:left="360"/>
        <w:rPr>
          <w:rFonts w:ascii="Arial" w:hAnsi="Arial" w:cs="Arial"/>
        </w:rPr>
      </w:pPr>
    </w:p>
    <w:p w14:paraId="39959FB9" w14:textId="77777777" w:rsidR="00262A23" w:rsidRPr="00262A23" w:rsidRDefault="00262A23" w:rsidP="00A73BD6">
      <w:pPr>
        <w:pStyle w:val="ListParagraph"/>
        <w:numPr>
          <w:ilvl w:val="1"/>
          <w:numId w:val="15"/>
        </w:numPr>
        <w:ind w:hanging="502"/>
        <w:contextualSpacing/>
        <w:rPr>
          <w:rFonts w:ascii="Arial" w:hAnsi="Arial" w:cs="Arial"/>
        </w:rPr>
      </w:pPr>
      <w:r w:rsidRPr="00262A23">
        <w:rPr>
          <w:rFonts w:ascii="Arial" w:hAnsi="Arial" w:cs="Arial"/>
        </w:rPr>
        <w:t>The Service Provider shall carry out risk assessments related to all activities which shall include an assessment of any risk to staff, service users and the wider public.  The Service Provider is to take all reasonable steps to minimise risks in line with current legislation and regulations.  Where a risk is identified, a plan to ensure safety shall be developed and recorded and may need to be presented to Council officers for approval prior to specific activity commencement.</w:t>
      </w:r>
    </w:p>
    <w:p w14:paraId="3C1D5BBE" w14:textId="77777777" w:rsidR="00262A23" w:rsidRPr="00262A23" w:rsidRDefault="00262A23" w:rsidP="00262A23">
      <w:pPr>
        <w:pStyle w:val="ListParagraph"/>
        <w:rPr>
          <w:rFonts w:ascii="Arial" w:hAnsi="Arial" w:cs="Arial"/>
        </w:rPr>
      </w:pPr>
    </w:p>
    <w:p w14:paraId="4D555234" w14:textId="77777777" w:rsidR="00262A23" w:rsidRPr="00262A23" w:rsidRDefault="00262A23" w:rsidP="00A73BD6">
      <w:pPr>
        <w:pStyle w:val="ListParagraph"/>
        <w:numPr>
          <w:ilvl w:val="1"/>
          <w:numId w:val="15"/>
        </w:numPr>
        <w:ind w:hanging="502"/>
        <w:contextualSpacing/>
        <w:rPr>
          <w:rFonts w:ascii="Arial" w:hAnsi="Arial" w:cs="Arial"/>
        </w:rPr>
      </w:pPr>
      <w:r w:rsidRPr="00262A23">
        <w:rPr>
          <w:rFonts w:ascii="Arial" w:hAnsi="Arial" w:cs="Arial"/>
        </w:rPr>
        <w:t>All staff and volunteers involved in delivering the service are required to have an up to date, enhanced DBS clearance in place, confirming their suitability to work with children and young people.  They are also required to have undertaken Safeguarding Children Training in line with the latest Safeguarding Children’s Board guidance and ensure their Safeguarding practice reflects the latest policy updates and changes.</w:t>
      </w:r>
    </w:p>
    <w:p w14:paraId="5D3F67FC" w14:textId="77777777" w:rsidR="00262A23" w:rsidRPr="00262A23" w:rsidRDefault="00262A23" w:rsidP="00262A23">
      <w:pPr>
        <w:pStyle w:val="ListParagraph"/>
        <w:rPr>
          <w:rFonts w:ascii="Arial" w:hAnsi="Arial" w:cs="Arial"/>
        </w:rPr>
      </w:pPr>
    </w:p>
    <w:p w14:paraId="6485193E" w14:textId="77777777" w:rsidR="00262A23" w:rsidRPr="00262A23" w:rsidRDefault="00262A23" w:rsidP="00A73BD6">
      <w:pPr>
        <w:pStyle w:val="ListParagraph"/>
        <w:numPr>
          <w:ilvl w:val="1"/>
          <w:numId w:val="15"/>
        </w:numPr>
        <w:ind w:hanging="502"/>
        <w:contextualSpacing/>
        <w:rPr>
          <w:rFonts w:ascii="Arial" w:hAnsi="Arial" w:cs="Arial"/>
        </w:rPr>
      </w:pPr>
      <w:r w:rsidRPr="00262A23">
        <w:rPr>
          <w:rFonts w:ascii="Arial" w:hAnsi="Arial" w:cs="Arial"/>
        </w:rPr>
        <w:t>The Service Provider will ensure that Its Safeguarding Policy is compliant with the requirements of the Local Safeguarding Children’s Board and meets all other statutory guidance.</w:t>
      </w:r>
    </w:p>
    <w:p w14:paraId="61265289" w14:textId="77777777" w:rsidR="00262A23" w:rsidRPr="00262A23" w:rsidRDefault="00262A23" w:rsidP="00262A23">
      <w:pPr>
        <w:pStyle w:val="ListParagraph"/>
        <w:rPr>
          <w:rFonts w:ascii="Arial" w:hAnsi="Arial" w:cs="Arial"/>
        </w:rPr>
      </w:pPr>
    </w:p>
    <w:p w14:paraId="16394B02" w14:textId="77777777" w:rsidR="00262A23" w:rsidRPr="00262A23" w:rsidRDefault="00262A23" w:rsidP="00A73BD6">
      <w:pPr>
        <w:pStyle w:val="ListParagraph"/>
        <w:numPr>
          <w:ilvl w:val="1"/>
          <w:numId w:val="15"/>
        </w:numPr>
        <w:ind w:hanging="502"/>
        <w:contextualSpacing/>
        <w:rPr>
          <w:rFonts w:ascii="Arial" w:hAnsi="Arial" w:cs="Arial"/>
        </w:rPr>
      </w:pPr>
      <w:r w:rsidRPr="00262A23">
        <w:rPr>
          <w:rFonts w:ascii="Arial" w:hAnsi="Arial" w:cs="Arial"/>
        </w:rPr>
        <w:t>The Service Provider will demonstrate compliance with professional standards including relevant ethical frameworks and policies on Equality and Diversity.</w:t>
      </w:r>
    </w:p>
    <w:p w14:paraId="2EFF3B28" w14:textId="77777777" w:rsidR="00262A23" w:rsidRPr="00262A23" w:rsidRDefault="00262A23" w:rsidP="070CAB7F">
      <w:pPr>
        <w:pStyle w:val="ListParagraph"/>
        <w:rPr>
          <w:rFonts w:ascii="Arial" w:hAnsi="Arial" w:cs="Arial"/>
        </w:rPr>
      </w:pPr>
    </w:p>
    <w:p w14:paraId="108D468D" w14:textId="77777777" w:rsidR="00262A23" w:rsidRPr="00262A23" w:rsidRDefault="00262A23" w:rsidP="070CAB7F">
      <w:pPr>
        <w:pStyle w:val="ListParagraph"/>
        <w:numPr>
          <w:ilvl w:val="1"/>
          <w:numId w:val="15"/>
        </w:numPr>
        <w:ind w:hanging="502"/>
        <w:contextualSpacing/>
        <w:rPr>
          <w:rFonts w:ascii="Arial" w:hAnsi="Arial" w:cs="Arial"/>
          <w:color w:val="000000" w:themeColor="text1"/>
        </w:rPr>
      </w:pPr>
      <w:r w:rsidRPr="070CAB7F">
        <w:rPr>
          <w:rFonts w:ascii="Arial" w:hAnsi="Arial" w:cs="Arial"/>
        </w:rPr>
        <w:t>Staff will need to be trained and qualified to deliver services to young people including youth support worker level 2 or 3 certificates or above in youth work practice and/or other relevant qualifications.  Additional training and qualifications to support the delivery of specific activities will also be required.  Continual Professional Development for all staff and volunteers delivering the service will need to be evidenced, including access to relevant training offers delivered by the Borough and County Council.</w:t>
      </w:r>
    </w:p>
    <w:p w14:paraId="16D83A9C" w14:textId="77777777" w:rsidR="00262A23" w:rsidRPr="00262A23" w:rsidRDefault="00262A23" w:rsidP="070CAB7F">
      <w:pPr>
        <w:pStyle w:val="ListParagraph"/>
        <w:rPr>
          <w:rFonts w:ascii="Arial" w:hAnsi="Arial" w:cs="Arial"/>
        </w:rPr>
      </w:pPr>
    </w:p>
    <w:p w14:paraId="004D2CAC" w14:textId="77777777" w:rsidR="00262A23" w:rsidRPr="00262A23" w:rsidRDefault="00262A23" w:rsidP="070CAB7F">
      <w:pPr>
        <w:pStyle w:val="ListParagraph"/>
        <w:numPr>
          <w:ilvl w:val="1"/>
          <w:numId w:val="15"/>
        </w:numPr>
        <w:ind w:hanging="502"/>
        <w:contextualSpacing/>
        <w:rPr>
          <w:rFonts w:ascii="Arial" w:hAnsi="Arial" w:cs="Arial"/>
          <w:color w:val="000000" w:themeColor="text1"/>
        </w:rPr>
      </w:pPr>
      <w:r w:rsidRPr="070CAB7F">
        <w:rPr>
          <w:rFonts w:ascii="Arial" w:hAnsi="Arial" w:cs="Arial"/>
        </w:rPr>
        <w:t>The Service Provider will also be required to maintain a suite of policies and protocols to support every aspect of service delivery which will need to be accessible to Council Officers and provided on request and amended and developed if needed.</w:t>
      </w:r>
    </w:p>
    <w:p w14:paraId="2BB7663A" w14:textId="77777777" w:rsidR="00262A23" w:rsidRPr="00262A23" w:rsidRDefault="00262A23" w:rsidP="00262A23">
      <w:pPr>
        <w:pStyle w:val="ListParagraph"/>
        <w:rPr>
          <w:rFonts w:ascii="Arial" w:hAnsi="Arial" w:cs="Arial"/>
        </w:rPr>
      </w:pPr>
    </w:p>
    <w:p w14:paraId="35D98B33" w14:textId="77777777" w:rsidR="00262A23" w:rsidRPr="00262A23" w:rsidRDefault="00262A23" w:rsidP="00262A23">
      <w:pPr>
        <w:pStyle w:val="ListParagraph"/>
        <w:rPr>
          <w:rFonts w:ascii="Arial" w:hAnsi="Arial" w:cs="Arial"/>
        </w:rPr>
      </w:pPr>
    </w:p>
    <w:p w14:paraId="75BDFA5E" w14:textId="77777777" w:rsidR="00262A23" w:rsidRPr="00262A23" w:rsidRDefault="00262A23" w:rsidP="00A73BD6">
      <w:pPr>
        <w:pStyle w:val="ListParagraph"/>
        <w:numPr>
          <w:ilvl w:val="0"/>
          <w:numId w:val="15"/>
        </w:numPr>
        <w:ind w:hanging="502"/>
        <w:contextualSpacing/>
        <w:rPr>
          <w:rFonts w:ascii="Arial" w:hAnsi="Arial" w:cs="Arial"/>
          <w:b/>
          <w:bCs/>
        </w:rPr>
      </w:pPr>
      <w:r w:rsidRPr="00262A23">
        <w:rPr>
          <w:rFonts w:ascii="Arial" w:hAnsi="Arial" w:cs="Arial"/>
          <w:b/>
          <w:bCs/>
        </w:rPr>
        <w:t>Monitoring</w:t>
      </w:r>
    </w:p>
    <w:p w14:paraId="143AD5FF" w14:textId="77777777" w:rsidR="00262A23" w:rsidRPr="00262A23" w:rsidRDefault="00262A23" w:rsidP="00262A23">
      <w:pPr>
        <w:pStyle w:val="ListParagraph"/>
        <w:ind w:left="360"/>
        <w:rPr>
          <w:rFonts w:ascii="Arial" w:hAnsi="Arial" w:cs="Arial"/>
          <w:b/>
          <w:bCs/>
        </w:rPr>
      </w:pPr>
    </w:p>
    <w:p w14:paraId="30305634" w14:textId="77777777" w:rsidR="00262A23" w:rsidRPr="00262A23" w:rsidRDefault="00262A23" w:rsidP="00A73BD6">
      <w:pPr>
        <w:pStyle w:val="ListParagraph"/>
        <w:numPr>
          <w:ilvl w:val="1"/>
          <w:numId w:val="15"/>
        </w:numPr>
        <w:ind w:hanging="502"/>
        <w:contextualSpacing/>
        <w:rPr>
          <w:rFonts w:ascii="Arial" w:hAnsi="Arial" w:cs="Arial"/>
        </w:rPr>
      </w:pPr>
      <w:r w:rsidRPr="00262A23">
        <w:rPr>
          <w:rFonts w:ascii="Arial" w:hAnsi="Arial" w:cs="Arial"/>
        </w:rPr>
        <w:t>The Service Provider will meet with Council representatives on at least a quarterly basis to review progress and monitor the provision.  This will also help support the co-production process and the ability to adapt and develop provision to respond to emerging need.</w:t>
      </w:r>
    </w:p>
    <w:p w14:paraId="4967D611" w14:textId="77777777" w:rsidR="00262A23" w:rsidRPr="00262A23" w:rsidRDefault="00262A23" w:rsidP="00262A23">
      <w:pPr>
        <w:pStyle w:val="ListParagraph"/>
        <w:ind w:left="360"/>
        <w:rPr>
          <w:rFonts w:ascii="Arial" w:hAnsi="Arial" w:cs="Arial"/>
        </w:rPr>
      </w:pPr>
      <w:r w:rsidRPr="00262A23">
        <w:rPr>
          <w:rFonts w:ascii="Arial" w:hAnsi="Arial" w:cs="Arial"/>
        </w:rPr>
        <w:t xml:space="preserve"> </w:t>
      </w:r>
    </w:p>
    <w:p w14:paraId="2F8C2776" w14:textId="65FB084A" w:rsidR="00262A23" w:rsidRPr="00262A23" w:rsidRDefault="00262A23" w:rsidP="00A73BD6">
      <w:pPr>
        <w:pStyle w:val="ListParagraph"/>
        <w:numPr>
          <w:ilvl w:val="1"/>
          <w:numId w:val="15"/>
        </w:numPr>
        <w:ind w:hanging="502"/>
        <w:contextualSpacing/>
        <w:rPr>
          <w:rFonts w:ascii="Arial" w:hAnsi="Arial" w:cs="Arial"/>
        </w:rPr>
      </w:pPr>
      <w:r w:rsidRPr="070CAB7F">
        <w:rPr>
          <w:rFonts w:ascii="Arial" w:hAnsi="Arial" w:cs="Arial"/>
        </w:rPr>
        <w:t>As part of the monitoring process the Service Provider is also expected to support monitoring visits by Council representatives, at the different service locations, so they can observe activity.</w:t>
      </w:r>
    </w:p>
    <w:p w14:paraId="2ED2B92D" w14:textId="77777777" w:rsidR="00262A23" w:rsidRPr="00262A23" w:rsidRDefault="00262A23" w:rsidP="00262A23">
      <w:pPr>
        <w:pStyle w:val="ListParagraph"/>
        <w:rPr>
          <w:rFonts w:ascii="Arial" w:hAnsi="Arial" w:cs="Arial"/>
        </w:rPr>
      </w:pPr>
    </w:p>
    <w:p w14:paraId="6516CEFC" w14:textId="77777777" w:rsidR="00262A23" w:rsidRPr="00262A23" w:rsidRDefault="00262A23" w:rsidP="00A73BD6">
      <w:pPr>
        <w:pStyle w:val="ListParagraph"/>
        <w:numPr>
          <w:ilvl w:val="1"/>
          <w:numId w:val="15"/>
        </w:numPr>
        <w:ind w:hanging="502"/>
        <w:contextualSpacing/>
        <w:rPr>
          <w:rFonts w:ascii="Arial" w:hAnsi="Arial" w:cs="Arial"/>
        </w:rPr>
      </w:pPr>
      <w:r w:rsidRPr="00262A23">
        <w:rPr>
          <w:rFonts w:ascii="Arial" w:hAnsi="Arial" w:cs="Arial"/>
        </w:rPr>
        <w:t>The Service Provider will also be required to support broader Council consultation exercises where this is appropriate.</w:t>
      </w:r>
    </w:p>
    <w:p w14:paraId="370F7902" w14:textId="77777777" w:rsidR="00262A23" w:rsidRPr="00262A23" w:rsidRDefault="00262A23" w:rsidP="00262A23">
      <w:pPr>
        <w:rPr>
          <w:rFonts w:ascii="Arial" w:hAnsi="Arial" w:cs="Arial"/>
        </w:rPr>
      </w:pPr>
    </w:p>
    <w:p w14:paraId="67A204EF" w14:textId="77777777" w:rsidR="00262A23" w:rsidRPr="00262A23" w:rsidRDefault="00262A23" w:rsidP="00262A23">
      <w:pPr>
        <w:rPr>
          <w:rFonts w:ascii="Arial" w:hAnsi="Arial" w:cs="Arial"/>
        </w:rPr>
      </w:pPr>
    </w:p>
    <w:p w14:paraId="4DA44267" w14:textId="77777777" w:rsidR="00262A23" w:rsidRPr="00262A23" w:rsidRDefault="00262A23" w:rsidP="00A73BD6">
      <w:pPr>
        <w:pStyle w:val="ListParagraph"/>
        <w:numPr>
          <w:ilvl w:val="0"/>
          <w:numId w:val="15"/>
        </w:numPr>
        <w:ind w:hanging="502"/>
        <w:contextualSpacing/>
        <w:rPr>
          <w:rFonts w:ascii="Arial" w:hAnsi="Arial" w:cs="Arial"/>
          <w:b/>
          <w:bCs/>
        </w:rPr>
      </w:pPr>
      <w:r w:rsidRPr="00262A23">
        <w:rPr>
          <w:rFonts w:ascii="Arial" w:hAnsi="Arial" w:cs="Arial"/>
          <w:b/>
          <w:bCs/>
        </w:rPr>
        <w:t>Management Information and Performance Indicators</w:t>
      </w:r>
    </w:p>
    <w:p w14:paraId="319453BE" w14:textId="77777777" w:rsidR="00262A23" w:rsidRPr="00262A23" w:rsidRDefault="00262A23" w:rsidP="00262A23">
      <w:pPr>
        <w:rPr>
          <w:rFonts w:ascii="Arial" w:hAnsi="Arial" w:cs="Arial"/>
        </w:rPr>
      </w:pPr>
    </w:p>
    <w:p w14:paraId="225D7033" w14:textId="77777777" w:rsidR="00262A23" w:rsidRPr="00262A23" w:rsidRDefault="00262A23" w:rsidP="00A73BD6">
      <w:pPr>
        <w:pStyle w:val="ListParagraph"/>
        <w:numPr>
          <w:ilvl w:val="1"/>
          <w:numId w:val="15"/>
        </w:numPr>
        <w:ind w:hanging="502"/>
        <w:contextualSpacing/>
        <w:rPr>
          <w:rFonts w:ascii="Arial" w:hAnsi="Arial" w:cs="Arial"/>
        </w:rPr>
      </w:pPr>
      <w:r w:rsidRPr="00262A23">
        <w:rPr>
          <w:rFonts w:ascii="Arial" w:hAnsi="Arial" w:cs="Arial"/>
        </w:rPr>
        <w:t>Precise management information requirements will be the subject of the co-production process.  However, these will be required at least quarterly and likely to include the following details:</w:t>
      </w:r>
    </w:p>
    <w:p w14:paraId="75A615A3" w14:textId="77777777" w:rsidR="00262A23" w:rsidRPr="00262A23" w:rsidRDefault="00262A23" w:rsidP="00262A23">
      <w:pPr>
        <w:pStyle w:val="ListParagraph"/>
        <w:ind w:left="360"/>
        <w:rPr>
          <w:rFonts w:ascii="Arial" w:hAnsi="Arial" w:cs="Arial"/>
        </w:rPr>
      </w:pPr>
    </w:p>
    <w:p w14:paraId="7F99087F" w14:textId="77777777" w:rsidR="00262A23" w:rsidRPr="00262A23" w:rsidRDefault="00262A23" w:rsidP="00262A23">
      <w:pPr>
        <w:pStyle w:val="ListParagraph"/>
        <w:numPr>
          <w:ilvl w:val="0"/>
          <w:numId w:val="16"/>
        </w:numPr>
        <w:spacing w:after="200" w:line="276" w:lineRule="auto"/>
        <w:contextualSpacing/>
        <w:rPr>
          <w:rFonts w:ascii="Arial" w:hAnsi="Arial" w:cs="Arial"/>
        </w:rPr>
      </w:pPr>
      <w:r w:rsidRPr="00262A23">
        <w:rPr>
          <w:rFonts w:ascii="Arial" w:hAnsi="Arial" w:cs="Arial"/>
        </w:rPr>
        <w:t>Number of specific sessions delivered</w:t>
      </w:r>
    </w:p>
    <w:p w14:paraId="2CE7DAC3" w14:textId="77777777" w:rsidR="00262A23" w:rsidRPr="00262A23" w:rsidRDefault="00262A23" w:rsidP="00262A23">
      <w:pPr>
        <w:pStyle w:val="ListParagraph"/>
        <w:numPr>
          <w:ilvl w:val="0"/>
          <w:numId w:val="16"/>
        </w:numPr>
        <w:spacing w:after="200" w:line="276" w:lineRule="auto"/>
        <w:contextualSpacing/>
        <w:rPr>
          <w:rFonts w:ascii="Arial" w:hAnsi="Arial" w:cs="Arial"/>
        </w:rPr>
      </w:pPr>
      <w:r w:rsidRPr="00262A23">
        <w:rPr>
          <w:rFonts w:ascii="Arial" w:hAnsi="Arial" w:cs="Arial"/>
        </w:rPr>
        <w:t>Number of young people engaged each delivery session</w:t>
      </w:r>
    </w:p>
    <w:p w14:paraId="55C03099" w14:textId="77777777" w:rsidR="00262A23" w:rsidRPr="00262A23" w:rsidRDefault="00262A23" w:rsidP="00262A23">
      <w:pPr>
        <w:pStyle w:val="ListParagraph"/>
        <w:numPr>
          <w:ilvl w:val="0"/>
          <w:numId w:val="16"/>
        </w:numPr>
        <w:spacing w:after="200" w:line="276" w:lineRule="auto"/>
        <w:contextualSpacing/>
        <w:rPr>
          <w:rFonts w:ascii="Arial" w:hAnsi="Arial" w:cs="Arial"/>
        </w:rPr>
      </w:pPr>
      <w:r w:rsidRPr="00262A23">
        <w:rPr>
          <w:rFonts w:ascii="Arial" w:hAnsi="Arial" w:cs="Arial"/>
        </w:rPr>
        <w:t>The number of different young people engaged</w:t>
      </w:r>
    </w:p>
    <w:p w14:paraId="49153B8B" w14:textId="77777777" w:rsidR="00262A23" w:rsidRPr="00262A23" w:rsidRDefault="00262A23" w:rsidP="00262A23">
      <w:pPr>
        <w:pStyle w:val="ListParagraph"/>
        <w:numPr>
          <w:ilvl w:val="0"/>
          <w:numId w:val="16"/>
        </w:numPr>
        <w:spacing w:after="200" w:line="276" w:lineRule="auto"/>
        <w:contextualSpacing/>
        <w:rPr>
          <w:rFonts w:ascii="Arial" w:hAnsi="Arial" w:cs="Arial"/>
        </w:rPr>
      </w:pPr>
      <w:r w:rsidRPr="00262A23">
        <w:rPr>
          <w:rFonts w:ascii="Arial" w:hAnsi="Arial" w:cs="Arial"/>
        </w:rPr>
        <w:t>The number of new young people engaged</w:t>
      </w:r>
    </w:p>
    <w:p w14:paraId="4E9A14CB" w14:textId="77777777" w:rsidR="00262A23" w:rsidRPr="00262A23" w:rsidRDefault="00262A23" w:rsidP="00262A23">
      <w:pPr>
        <w:pStyle w:val="ListParagraph"/>
        <w:numPr>
          <w:ilvl w:val="0"/>
          <w:numId w:val="16"/>
        </w:numPr>
        <w:spacing w:after="200" w:line="276" w:lineRule="auto"/>
        <w:contextualSpacing/>
        <w:rPr>
          <w:rFonts w:ascii="Arial" w:hAnsi="Arial" w:cs="Arial"/>
        </w:rPr>
      </w:pPr>
      <w:r w:rsidRPr="00262A23">
        <w:rPr>
          <w:rFonts w:ascii="Arial" w:hAnsi="Arial" w:cs="Arial"/>
        </w:rPr>
        <w:t xml:space="preserve">Various analyses by age, </w:t>
      </w:r>
      <w:proofErr w:type="gramStart"/>
      <w:r w:rsidRPr="00262A23">
        <w:rPr>
          <w:rFonts w:ascii="Arial" w:hAnsi="Arial" w:cs="Arial"/>
        </w:rPr>
        <w:t>gender</w:t>
      </w:r>
      <w:proofErr w:type="gramEnd"/>
      <w:r w:rsidRPr="00262A23">
        <w:rPr>
          <w:rFonts w:ascii="Arial" w:hAnsi="Arial" w:cs="Arial"/>
        </w:rPr>
        <w:t xml:space="preserve"> and geography</w:t>
      </w:r>
    </w:p>
    <w:p w14:paraId="081C8CA9" w14:textId="77777777" w:rsidR="00262A23" w:rsidRPr="00262A23" w:rsidRDefault="00262A23" w:rsidP="00262A23">
      <w:pPr>
        <w:pStyle w:val="ListParagraph"/>
        <w:numPr>
          <w:ilvl w:val="0"/>
          <w:numId w:val="16"/>
        </w:numPr>
        <w:spacing w:after="200" w:line="276" w:lineRule="auto"/>
        <w:contextualSpacing/>
        <w:rPr>
          <w:rFonts w:ascii="Arial" w:hAnsi="Arial" w:cs="Arial"/>
        </w:rPr>
      </w:pPr>
      <w:r w:rsidRPr="00262A23">
        <w:rPr>
          <w:rFonts w:ascii="Arial" w:hAnsi="Arial" w:cs="Arial"/>
        </w:rPr>
        <w:t>Identification of themed activities and issue-based activities delivered</w:t>
      </w:r>
    </w:p>
    <w:p w14:paraId="4A4CEBDD" w14:textId="77777777" w:rsidR="00262A23" w:rsidRPr="00262A23" w:rsidRDefault="00262A23" w:rsidP="00262A23">
      <w:pPr>
        <w:pStyle w:val="ListParagraph"/>
        <w:numPr>
          <w:ilvl w:val="0"/>
          <w:numId w:val="16"/>
        </w:numPr>
        <w:spacing w:after="200" w:line="276" w:lineRule="auto"/>
        <w:contextualSpacing/>
        <w:rPr>
          <w:rFonts w:ascii="Arial" w:hAnsi="Arial" w:cs="Arial"/>
        </w:rPr>
      </w:pPr>
      <w:r w:rsidRPr="00262A23">
        <w:rPr>
          <w:rFonts w:ascii="Arial" w:hAnsi="Arial" w:cs="Arial"/>
        </w:rPr>
        <w:t>Improved outcomes and ‘distance travelled’ achievements by young people</w:t>
      </w:r>
    </w:p>
    <w:p w14:paraId="0401472B" w14:textId="77777777" w:rsidR="00262A23" w:rsidRPr="00262A23" w:rsidRDefault="00262A23" w:rsidP="00262A23">
      <w:pPr>
        <w:pStyle w:val="ListParagraph"/>
        <w:numPr>
          <w:ilvl w:val="0"/>
          <w:numId w:val="16"/>
        </w:numPr>
        <w:spacing w:after="200" w:line="276" w:lineRule="auto"/>
        <w:contextualSpacing/>
        <w:rPr>
          <w:rFonts w:ascii="Arial" w:hAnsi="Arial" w:cs="Arial"/>
        </w:rPr>
      </w:pPr>
      <w:r w:rsidRPr="00262A23">
        <w:rPr>
          <w:rFonts w:ascii="Arial" w:hAnsi="Arial" w:cs="Arial"/>
        </w:rPr>
        <w:t>Accreditation and award-based achievements of service users</w:t>
      </w:r>
    </w:p>
    <w:p w14:paraId="6ABA596F" w14:textId="6264AF8B" w:rsidR="00A73BD6" w:rsidRPr="00B13544" w:rsidRDefault="00262A23" w:rsidP="00262A23">
      <w:pPr>
        <w:pStyle w:val="ListParagraph"/>
        <w:numPr>
          <w:ilvl w:val="0"/>
          <w:numId w:val="16"/>
        </w:numPr>
        <w:spacing w:after="200" w:line="276" w:lineRule="auto"/>
        <w:contextualSpacing/>
        <w:rPr>
          <w:rFonts w:ascii="Arial" w:hAnsi="Arial" w:cs="Arial"/>
        </w:rPr>
      </w:pPr>
      <w:r w:rsidRPr="00262A23">
        <w:rPr>
          <w:rFonts w:ascii="Arial" w:hAnsi="Arial" w:cs="Arial"/>
        </w:rPr>
        <w:t>Specific case studies and anecdotal evidence of service impact</w:t>
      </w:r>
    </w:p>
    <w:p w14:paraId="22583924" w14:textId="77777777" w:rsidR="00B13544" w:rsidRDefault="00B13544" w:rsidP="00262A23">
      <w:pPr>
        <w:spacing w:line="276" w:lineRule="auto"/>
        <w:ind w:left="-851"/>
        <w:jc w:val="center"/>
        <w:rPr>
          <w:rFonts w:ascii="Arial" w:hAnsi="Arial" w:cs="Arial"/>
          <w:b/>
          <w:smallCaps/>
          <w:kern w:val="28"/>
        </w:rPr>
      </w:pPr>
    </w:p>
    <w:p w14:paraId="45643B4B" w14:textId="1E57D70E" w:rsidR="00B13544" w:rsidRDefault="00B13544" w:rsidP="00262A23">
      <w:pPr>
        <w:spacing w:line="276" w:lineRule="auto"/>
        <w:ind w:left="-851"/>
        <w:jc w:val="center"/>
        <w:rPr>
          <w:rFonts w:ascii="Arial" w:hAnsi="Arial" w:cs="Arial"/>
          <w:b/>
          <w:smallCaps/>
          <w:kern w:val="28"/>
        </w:rPr>
      </w:pPr>
    </w:p>
    <w:p w14:paraId="2AE1E7F0" w14:textId="345D7700" w:rsidR="00391A7F" w:rsidRDefault="00391A7F" w:rsidP="00262A23">
      <w:pPr>
        <w:spacing w:line="276" w:lineRule="auto"/>
        <w:ind w:left="-851"/>
        <w:jc w:val="center"/>
        <w:rPr>
          <w:rFonts w:ascii="Arial" w:hAnsi="Arial" w:cs="Arial"/>
          <w:b/>
          <w:smallCaps/>
          <w:kern w:val="28"/>
        </w:rPr>
      </w:pPr>
    </w:p>
    <w:p w14:paraId="00AB0961" w14:textId="3C938191" w:rsidR="003E32A5" w:rsidRDefault="003E32A5" w:rsidP="00262A23">
      <w:pPr>
        <w:spacing w:line="276" w:lineRule="auto"/>
        <w:ind w:left="-851"/>
        <w:jc w:val="center"/>
        <w:rPr>
          <w:rFonts w:ascii="Arial" w:hAnsi="Arial" w:cs="Arial"/>
          <w:b/>
          <w:smallCaps/>
          <w:kern w:val="28"/>
        </w:rPr>
      </w:pPr>
    </w:p>
    <w:p w14:paraId="01DE5B6B" w14:textId="4A65B83D" w:rsidR="003E32A5" w:rsidRDefault="003E32A5" w:rsidP="00262A23">
      <w:pPr>
        <w:spacing w:line="276" w:lineRule="auto"/>
        <w:ind w:left="-851"/>
        <w:jc w:val="center"/>
        <w:rPr>
          <w:rFonts w:ascii="Arial" w:hAnsi="Arial" w:cs="Arial"/>
          <w:b/>
          <w:smallCaps/>
          <w:kern w:val="28"/>
        </w:rPr>
      </w:pPr>
    </w:p>
    <w:p w14:paraId="3B59E7FC" w14:textId="032587A4" w:rsidR="003E32A5" w:rsidRDefault="003E32A5" w:rsidP="00262A23">
      <w:pPr>
        <w:spacing w:line="276" w:lineRule="auto"/>
        <w:ind w:left="-851"/>
        <w:jc w:val="center"/>
        <w:rPr>
          <w:rFonts w:ascii="Arial" w:hAnsi="Arial" w:cs="Arial"/>
          <w:b/>
          <w:smallCaps/>
          <w:kern w:val="28"/>
        </w:rPr>
      </w:pPr>
    </w:p>
    <w:p w14:paraId="51D150EE" w14:textId="661A96B3" w:rsidR="003E32A5" w:rsidRDefault="003E32A5" w:rsidP="00262A23">
      <w:pPr>
        <w:spacing w:line="276" w:lineRule="auto"/>
        <w:ind w:left="-851"/>
        <w:jc w:val="center"/>
        <w:rPr>
          <w:rFonts w:ascii="Arial" w:hAnsi="Arial" w:cs="Arial"/>
          <w:b/>
          <w:smallCaps/>
          <w:kern w:val="28"/>
        </w:rPr>
      </w:pPr>
    </w:p>
    <w:p w14:paraId="25143283" w14:textId="12E28B22" w:rsidR="003E32A5" w:rsidRDefault="003E32A5" w:rsidP="00262A23">
      <w:pPr>
        <w:spacing w:line="276" w:lineRule="auto"/>
        <w:ind w:left="-851"/>
        <w:jc w:val="center"/>
        <w:rPr>
          <w:rFonts w:ascii="Arial" w:hAnsi="Arial" w:cs="Arial"/>
          <w:b/>
          <w:smallCaps/>
          <w:kern w:val="28"/>
        </w:rPr>
      </w:pPr>
    </w:p>
    <w:p w14:paraId="18004C07" w14:textId="5E71769E" w:rsidR="003E32A5" w:rsidRDefault="003E32A5" w:rsidP="00262A23">
      <w:pPr>
        <w:spacing w:line="276" w:lineRule="auto"/>
        <w:ind w:left="-851"/>
        <w:jc w:val="center"/>
        <w:rPr>
          <w:rFonts w:ascii="Arial" w:hAnsi="Arial" w:cs="Arial"/>
          <w:b/>
          <w:smallCaps/>
          <w:kern w:val="28"/>
        </w:rPr>
      </w:pPr>
    </w:p>
    <w:p w14:paraId="41E06F94" w14:textId="5A2554FC" w:rsidR="003E32A5" w:rsidRDefault="003E32A5" w:rsidP="00262A23">
      <w:pPr>
        <w:spacing w:line="276" w:lineRule="auto"/>
        <w:ind w:left="-851"/>
        <w:jc w:val="center"/>
        <w:rPr>
          <w:rFonts w:ascii="Arial" w:hAnsi="Arial" w:cs="Arial"/>
          <w:b/>
          <w:smallCaps/>
          <w:kern w:val="28"/>
        </w:rPr>
      </w:pPr>
    </w:p>
    <w:p w14:paraId="653A27AE" w14:textId="031119C7" w:rsidR="003E32A5" w:rsidRDefault="003E32A5" w:rsidP="00262A23">
      <w:pPr>
        <w:spacing w:line="276" w:lineRule="auto"/>
        <w:ind w:left="-851"/>
        <w:jc w:val="center"/>
        <w:rPr>
          <w:rFonts w:ascii="Arial" w:hAnsi="Arial" w:cs="Arial"/>
          <w:b/>
          <w:smallCaps/>
          <w:kern w:val="28"/>
        </w:rPr>
      </w:pPr>
    </w:p>
    <w:p w14:paraId="4216996C" w14:textId="78088B91" w:rsidR="003E32A5" w:rsidRDefault="003E32A5" w:rsidP="00262A23">
      <w:pPr>
        <w:spacing w:line="276" w:lineRule="auto"/>
        <w:ind w:left="-851"/>
        <w:jc w:val="center"/>
        <w:rPr>
          <w:rFonts w:ascii="Arial" w:hAnsi="Arial" w:cs="Arial"/>
          <w:b/>
          <w:smallCaps/>
          <w:kern w:val="28"/>
        </w:rPr>
      </w:pPr>
    </w:p>
    <w:p w14:paraId="7ADF2784" w14:textId="5DFBFE3E" w:rsidR="003E32A5" w:rsidRDefault="003E32A5" w:rsidP="00262A23">
      <w:pPr>
        <w:spacing w:line="276" w:lineRule="auto"/>
        <w:ind w:left="-851"/>
        <w:jc w:val="center"/>
        <w:rPr>
          <w:rFonts w:ascii="Arial" w:hAnsi="Arial" w:cs="Arial"/>
          <w:b/>
          <w:smallCaps/>
          <w:kern w:val="28"/>
        </w:rPr>
      </w:pPr>
    </w:p>
    <w:p w14:paraId="27558424" w14:textId="16BB16F9" w:rsidR="003E32A5" w:rsidRDefault="003E32A5" w:rsidP="00262A23">
      <w:pPr>
        <w:spacing w:line="276" w:lineRule="auto"/>
        <w:ind w:left="-851"/>
        <w:jc w:val="center"/>
        <w:rPr>
          <w:rFonts w:ascii="Arial" w:hAnsi="Arial" w:cs="Arial"/>
          <w:b/>
          <w:smallCaps/>
          <w:kern w:val="28"/>
        </w:rPr>
      </w:pPr>
    </w:p>
    <w:p w14:paraId="226D0349" w14:textId="4B23BD2B" w:rsidR="003E32A5" w:rsidRDefault="003E32A5" w:rsidP="00262A23">
      <w:pPr>
        <w:spacing w:line="276" w:lineRule="auto"/>
        <w:ind w:left="-851"/>
        <w:jc w:val="center"/>
        <w:rPr>
          <w:rFonts w:ascii="Arial" w:hAnsi="Arial" w:cs="Arial"/>
          <w:b/>
          <w:smallCaps/>
          <w:kern w:val="28"/>
        </w:rPr>
      </w:pPr>
    </w:p>
    <w:p w14:paraId="351CF68F" w14:textId="332BA0EB" w:rsidR="003E32A5" w:rsidRDefault="003E32A5" w:rsidP="00262A23">
      <w:pPr>
        <w:spacing w:line="276" w:lineRule="auto"/>
        <w:ind w:left="-851"/>
        <w:jc w:val="center"/>
        <w:rPr>
          <w:rFonts w:ascii="Arial" w:hAnsi="Arial" w:cs="Arial"/>
          <w:b/>
          <w:smallCaps/>
          <w:kern w:val="28"/>
        </w:rPr>
      </w:pPr>
    </w:p>
    <w:p w14:paraId="2BC93076" w14:textId="6054F795" w:rsidR="003E32A5" w:rsidRDefault="003E32A5" w:rsidP="00262A23">
      <w:pPr>
        <w:spacing w:line="276" w:lineRule="auto"/>
        <w:ind w:left="-851"/>
        <w:jc w:val="center"/>
        <w:rPr>
          <w:rFonts w:ascii="Arial" w:hAnsi="Arial" w:cs="Arial"/>
          <w:b/>
          <w:smallCaps/>
          <w:kern w:val="28"/>
        </w:rPr>
      </w:pPr>
    </w:p>
    <w:p w14:paraId="36AAEB5E" w14:textId="56143FA0" w:rsidR="003E32A5" w:rsidRDefault="003E32A5" w:rsidP="00262A23">
      <w:pPr>
        <w:spacing w:line="276" w:lineRule="auto"/>
        <w:ind w:left="-851"/>
        <w:jc w:val="center"/>
        <w:rPr>
          <w:rFonts w:ascii="Arial" w:hAnsi="Arial" w:cs="Arial"/>
          <w:b/>
          <w:smallCaps/>
          <w:kern w:val="28"/>
        </w:rPr>
      </w:pPr>
    </w:p>
    <w:p w14:paraId="61D9CC18" w14:textId="7B778EEE" w:rsidR="003E32A5" w:rsidRDefault="003E32A5" w:rsidP="00262A23">
      <w:pPr>
        <w:spacing w:line="276" w:lineRule="auto"/>
        <w:ind w:left="-851"/>
        <w:jc w:val="center"/>
        <w:rPr>
          <w:rFonts w:ascii="Arial" w:hAnsi="Arial" w:cs="Arial"/>
          <w:b/>
          <w:smallCaps/>
          <w:kern w:val="28"/>
        </w:rPr>
      </w:pPr>
    </w:p>
    <w:p w14:paraId="34B334FA" w14:textId="5A041FAE" w:rsidR="003E32A5" w:rsidRDefault="003E32A5" w:rsidP="00262A23">
      <w:pPr>
        <w:spacing w:line="276" w:lineRule="auto"/>
        <w:ind w:left="-851"/>
        <w:jc w:val="center"/>
        <w:rPr>
          <w:rFonts w:ascii="Arial" w:hAnsi="Arial" w:cs="Arial"/>
          <w:b/>
          <w:smallCaps/>
          <w:kern w:val="28"/>
        </w:rPr>
      </w:pPr>
    </w:p>
    <w:p w14:paraId="6B402D46" w14:textId="1815D92F" w:rsidR="003E32A5" w:rsidRDefault="003E32A5" w:rsidP="00262A23">
      <w:pPr>
        <w:spacing w:line="276" w:lineRule="auto"/>
        <w:ind w:left="-851"/>
        <w:jc w:val="center"/>
        <w:rPr>
          <w:rFonts w:ascii="Arial" w:hAnsi="Arial" w:cs="Arial"/>
          <w:b/>
          <w:smallCaps/>
          <w:kern w:val="28"/>
        </w:rPr>
      </w:pPr>
    </w:p>
    <w:p w14:paraId="19399234" w14:textId="50AA9C39" w:rsidR="003E32A5" w:rsidRDefault="003E32A5" w:rsidP="00262A23">
      <w:pPr>
        <w:spacing w:line="276" w:lineRule="auto"/>
        <w:ind w:left="-851"/>
        <w:jc w:val="center"/>
        <w:rPr>
          <w:rFonts w:ascii="Arial" w:hAnsi="Arial" w:cs="Arial"/>
          <w:b/>
          <w:smallCaps/>
          <w:kern w:val="28"/>
        </w:rPr>
      </w:pPr>
    </w:p>
    <w:p w14:paraId="3C380D8D" w14:textId="4D6CA1B4" w:rsidR="003E32A5" w:rsidRDefault="003E32A5" w:rsidP="00262A23">
      <w:pPr>
        <w:spacing w:line="276" w:lineRule="auto"/>
        <w:ind w:left="-851"/>
        <w:jc w:val="center"/>
        <w:rPr>
          <w:rFonts w:ascii="Arial" w:hAnsi="Arial" w:cs="Arial"/>
          <w:b/>
          <w:smallCaps/>
          <w:kern w:val="28"/>
        </w:rPr>
      </w:pPr>
    </w:p>
    <w:p w14:paraId="5B845B2B" w14:textId="7FAA6638" w:rsidR="003E32A5" w:rsidRDefault="003E32A5" w:rsidP="00262A23">
      <w:pPr>
        <w:spacing w:line="276" w:lineRule="auto"/>
        <w:ind w:left="-851"/>
        <w:jc w:val="center"/>
        <w:rPr>
          <w:rFonts w:ascii="Arial" w:hAnsi="Arial" w:cs="Arial"/>
          <w:b/>
          <w:smallCaps/>
          <w:kern w:val="28"/>
        </w:rPr>
      </w:pPr>
    </w:p>
    <w:p w14:paraId="47207E3C" w14:textId="4497A26E" w:rsidR="003E32A5" w:rsidRDefault="003E32A5" w:rsidP="00262A23">
      <w:pPr>
        <w:spacing w:line="276" w:lineRule="auto"/>
        <w:ind w:left="-851"/>
        <w:jc w:val="center"/>
        <w:rPr>
          <w:rFonts w:ascii="Arial" w:hAnsi="Arial" w:cs="Arial"/>
          <w:b/>
          <w:smallCaps/>
          <w:kern w:val="28"/>
        </w:rPr>
      </w:pPr>
    </w:p>
    <w:p w14:paraId="083F3F9D" w14:textId="7D7821DA" w:rsidR="003E32A5" w:rsidRDefault="003E32A5" w:rsidP="00262A23">
      <w:pPr>
        <w:spacing w:line="276" w:lineRule="auto"/>
        <w:ind w:left="-851"/>
        <w:jc w:val="center"/>
        <w:rPr>
          <w:rFonts w:ascii="Arial" w:hAnsi="Arial" w:cs="Arial"/>
          <w:b/>
          <w:smallCaps/>
          <w:kern w:val="28"/>
        </w:rPr>
      </w:pPr>
    </w:p>
    <w:p w14:paraId="04B7B4C4" w14:textId="169E6D64" w:rsidR="003E32A5" w:rsidRDefault="003E32A5" w:rsidP="00262A23">
      <w:pPr>
        <w:spacing w:line="276" w:lineRule="auto"/>
        <w:ind w:left="-851"/>
        <w:jc w:val="center"/>
        <w:rPr>
          <w:rFonts w:ascii="Arial" w:hAnsi="Arial" w:cs="Arial"/>
          <w:b/>
          <w:smallCaps/>
          <w:kern w:val="28"/>
        </w:rPr>
      </w:pPr>
    </w:p>
    <w:p w14:paraId="56D752EB" w14:textId="1D94E70D" w:rsidR="003E32A5" w:rsidRDefault="003E32A5" w:rsidP="00262A23">
      <w:pPr>
        <w:spacing w:line="276" w:lineRule="auto"/>
        <w:ind w:left="-851"/>
        <w:jc w:val="center"/>
        <w:rPr>
          <w:rFonts w:ascii="Arial" w:hAnsi="Arial" w:cs="Arial"/>
          <w:b/>
          <w:smallCaps/>
          <w:kern w:val="28"/>
        </w:rPr>
      </w:pPr>
    </w:p>
    <w:p w14:paraId="7470A3DA" w14:textId="204AE300" w:rsidR="003E32A5" w:rsidRDefault="003E32A5" w:rsidP="00262A23">
      <w:pPr>
        <w:spacing w:line="276" w:lineRule="auto"/>
        <w:ind w:left="-851"/>
        <w:jc w:val="center"/>
        <w:rPr>
          <w:rFonts w:ascii="Arial" w:hAnsi="Arial" w:cs="Arial"/>
          <w:b/>
          <w:smallCaps/>
          <w:kern w:val="28"/>
        </w:rPr>
      </w:pPr>
    </w:p>
    <w:p w14:paraId="73F333C4" w14:textId="5415CBF4" w:rsidR="003E32A5" w:rsidRDefault="003E32A5" w:rsidP="00262A23">
      <w:pPr>
        <w:spacing w:line="276" w:lineRule="auto"/>
        <w:ind w:left="-851"/>
        <w:jc w:val="center"/>
        <w:rPr>
          <w:rFonts w:ascii="Arial" w:hAnsi="Arial" w:cs="Arial"/>
          <w:b/>
          <w:smallCaps/>
          <w:kern w:val="28"/>
        </w:rPr>
      </w:pPr>
    </w:p>
    <w:p w14:paraId="633E4341" w14:textId="66A6F8DE" w:rsidR="003E32A5" w:rsidRDefault="003E32A5" w:rsidP="00262A23">
      <w:pPr>
        <w:spacing w:line="276" w:lineRule="auto"/>
        <w:ind w:left="-851"/>
        <w:jc w:val="center"/>
        <w:rPr>
          <w:rFonts w:ascii="Arial" w:hAnsi="Arial" w:cs="Arial"/>
          <w:b/>
          <w:smallCaps/>
          <w:kern w:val="28"/>
        </w:rPr>
      </w:pPr>
    </w:p>
    <w:p w14:paraId="2EA637D6" w14:textId="39B8E8C1" w:rsidR="003E32A5" w:rsidRDefault="003E32A5" w:rsidP="00262A23">
      <w:pPr>
        <w:spacing w:line="276" w:lineRule="auto"/>
        <w:ind w:left="-851"/>
        <w:jc w:val="center"/>
        <w:rPr>
          <w:rFonts w:ascii="Arial" w:hAnsi="Arial" w:cs="Arial"/>
          <w:b/>
          <w:smallCaps/>
          <w:kern w:val="28"/>
        </w:rPr>
      </w:pPr>
    </w:p>
    <w:p w14:paraId="05C6100E" w14:textId="1A6297B2" w:rsidR="003E32A5" w:rsidRDefault="003E32A5" w:rsidP="00262A23">
      <w:pPr>
        <w:spacing w:line="276" w:lineRule="auto"/>
        <w:ind w:left="-851"/>
        <w:jc w:val="center"/>
        <w:rPr>
          <w:rFonts w:ascii="Arial" w:hAnsi="Arial" w:cs="Arial"/>
          <w:b/>
          <w:smallCaps/>
          <w:kern w:val="28"/>
        </w:rPr>
      </w:pPr>
    </w:p>
    <w:p w14:paraId="53623A64" w14:textId="7A66E70A" w:rsidR="003E32A5" w:rsidRDefault="003E32A5" w:rsidP="00262A23">
      <w:pPr>
        <w:spacing w:line="276" w:lineRule="auto"/>
        <w:ind w:left="-851"/>
        <w:jc w:val="center"/>
        <w:rPr>
          <w:rFonts w:ascii="Arial" w:hAnsi="Arial" w:cs="Arial"/>
          <w:b/>
          <w:smallCaps/>
          <w:kern w:val="28"/>
        </w:rPr>
      </w:pPr>
    </w:p>
    <w:p w14:paraId="58BA6D3B" w14:textId="02FD615B" w:rsidR="003E32A5" w:rsidRDefault="003E32A5" w:rsidP="00262A23">
      <w:pPr>
        <w:spacing w:line="276" w:lineRule="auto"/>
        <w:ind w:left="-851"/>
        <w:jc w:val="center"/>
        <w:rPr>
          <w:rFonts w:ascii="Arial" w:hAnsi="Arial" w:cs="Arial"/>
          <w:b/>
          <w:smallCaps/>
          <w:kern w:val="28"/>
        </w:rPr>
      </w:pPr>
    </w:p>
    <w:p w14:paraId="4D8C8945" w14:textId="237AF22A" w:rsidR="003E32A5" w:rsidRDefault="003E32A5" w:rsidP="00262A23">
      <w:pPr>
        <w:spacing w:line="276" w:lineRule="auto"/>
        <w:ind w:left="-851"/>
        <w:jc w:val="center"/>
        <w:rPr>
          <w:rFonts w:ascii="Arial" w:hAnsi="Arial" w:cs="Arial"/>
          <w:b/>
          <w:smallCaps/>
          <w:kern w:val="28"/>
        </w:rPr>
      </w:pPr>
    </w:p>
    <w:p w14:paraId="3EA8F46C" w14:textId="72B5B1CB" w:rsidR="003E32A5" w:rsidRDefault="003E32A5" w:rsidP="00262A23">
      <w:pPr>
        <w:spacing w:line="276" w:lineRule="auto"/>
        <w:ind w:left="-851"/>
        <w:jc w:val="center"/>
        <w:rPr>
          <w:rFonts w:ascii="Arial" w:hAnsi="Arial" w:cs="Arial"/>
          <w:b/>
          <w:smallCaps/>
          <w:kern w:val="28"/>
        </w:rPr>
      </w:pPr>
    </w:p>
    <w:p w14:paraId="3F729B6D" w14:textId="2AC186FB" w:rsidR="003E32A5" w:rsidRDefault="003E32A5" w:rsidP="00262A23">
      <w:pPr>
        <w:spacing w:line="276" w:lineRule="auto"/>
        <w:ind w:left="-851"/>
        <w:jc w:val="center"/>
        <w:rPr>
          <w:rFonts w:ascii="Arial" w:hAnsi="Arial" w:cs="Arial"/>
          <w:b/>
          <w:smallCaps/>
          <w:kern w:val="28"/>
        </w:rPr>
      </w:pPr>
    </w:p>
    <w:p w14:paraId="5D64119D" w14:textId="77777777" w:rsidR="003E32A5" w:rsidRDefault="003E32A5" w:rsidP="00262A23">
      <w:pPr>
        <w:spacing w:line="276" w:lineRule="auto"/>
        <w:ind w:left="-851"/>
        <w:jc w:val="center"/>
        <w:rPr>
          <w:rFonts w:ascii="Arial" w:hAnsi="Arial" w:cs="Arial"/>
          <w:b/>
          <w:smallCaps/>
          <w:kern w:val="28"/>
        </w:rPr>
      </w:pPr>
    </w:p>
    <w:p w14:paraId="04F8BE65" w14:textId="270814E3" w:rsidR="00391A7F" w:rsidRDefault="00391A7F" w:rsidP="00262A23">
      <w:pPr>
        <w:spacing w:line="276" w:lineRule="auto"/>
        <w:ind w:left="-851"/>
        <w:jc w:val="center"/>
        <w:rPr>
          <w:rFonts w:ascii="Arial" w:hAnsi="Arial" w:cs="Arial"/>
          <w:b/>
          <w:smallCaps/>
          <w:kern w:val="28"/>
        </w:rPr>
      </w:pPr>
    </w:p>
    <w:p w14:paraId="7C161C9B" w14:textId="775465D5" w:rsidR="00415F64" w:rsidRDefault="00415F64" w:rsidP="00262A23">
      <w:pPr>
        <w:spacing w:line="276" w:lineRule="auto"/>
        <w:ind w:left="-851"/>
        <w:jc w:val="center"/>
        <w:rPr>
          <w:rFonts w:ascii="Arial" w:hAnsi="Arial" w:cs="Arial"/>
          <w:b/>
          <w:smallCaps/>
          <w:kern w:val="28"/>
        </w:rPr>
      </w:pPr>
    </w:p>
    <w:p w14:paraId="7BD3A292" w14:textId="0110C789" w:rsidR="00415F64" w:rsidRDefault="00415F64" w:rsidP="00262A23">
      <w:pPr>
        <w:spacing w:line="276" w:lineRule="auto"/>
        <w:ind w:left="-851"/>
        <w:jc w:val="center"/>
        <w:rPr>
          <w:rFonts w:ascii="Arial" w:hAnsi="Arial" w:cs="Arial"/>
          <w:b/>
          <w:smallCaps/>
          <w:kern w:val="28"/>
        </w:rPr>
      </w:pPr>
    </w:p>
    <w:p w14:paraId="7BC3760F" w14:textId="77777777" w:rsidR="00415F64" w:rsidRDefault="00415F64" w:rsidP="00262A23">
      <w:pPr>
        <w:spacing w:line="276" w:lineRule="auto"/>
        <w:ind w:left="-851"/>
        <w:jc w:val="center"/>
        <w:rPr>
          <w:rFonts w:ascii="Arial" w:hAnsi="Arial" w:cs="Arial"/>
          <w:b/>
          <w:smallCaps/>
          <w:kern w:val="28"/>
        </w:rPr>
      </w:pPr>
    </w:p>
    <w:p w14:paraId="6211801B" w14:textId="77777777" w:rsidR="00391A7F" w:rsidRDefault="00391A7F" w:rsidP="00262A23">
      <w:pPr>
        <w:spacing w:line="276" w:lineRule="auto"/>
        <w:ind w:left="-851"/>
        <w:jc w:val="center"/>
        <w:rPr>
          <w:rFonts w:ascii="Arial" w:hAnsi="Arial" w:cs="Arial"/>
          <w:b/>
          <w:smallCaps/>
          <w:kern w:val="28"/>
        </w:rPr>
      </w:pPr>
    </w:p>
    <w:p w14:paraId="0CF1F7B4" w14:textId="2D94ED66" w:rsidR="001B5C52" w:rsidRPr="00417E47" w:rsidRDefault="00417E47" w:rsidP="00262A23">
      <w:pPr>
        <w:spacing w:line="276" w:lineRule="auto"/>
        <w:ind w:left="-851"/>
        <w:jc w:val="center"/>
        <w:rPr>
          <w:rFonts w:ascii="Arial" w:hAnsi="Arial" w:cs="Arial"/>
          <w:b/>
          <w:smallCaps/>
          <w:kern w:val="28"/>
        </w:rPr>
      </w:pPr>
      <w:r w:rsidRPr="00417E47">
        <w:rPr>
          <w:rFonts w:ascii="Arial" w:hAnsi="Arial" w:cs="Arial"/>
          <w:b/>
          <w:smallCaps/>
          <w:kern w:val="28"/>
        </w:rPr>
        <w:t>PART 3</w:t>
      </w:r>
      <w:r>
        <w:rPr>
          <w:rFonts w:ascii="Arial" w:hAnsi="Arial" w:cs="Arial"/>
          <w:b/>
          <w:smallCaps/>
          <w:kern w:val="28"/>
        </w:rPr>
        <w:t xml:space="preserve"> CONTINUED</w:t>
      </w:r>
    </w:p>
    <w:p w14:paraId="09EB5403" w14:textId="77777777" w:rsidR="00417E47" w:rsidRDefault="00417E47" w:rsidP="00F60423">
      <w:pPr>
        <w:spacing w:line="276" w:lineRule="auto"/>
        <w:ind w:left="-851"/>
        <w:jc w:val="center"/>
        <w:rPr>
          <w:rFonts w:ascii="Arial" w:hAnsi="Arial" w:cs="Arial"/>
          <w:b/>
          <w:smallCaps/>
          <w:kern w:val="28"/>
          <w:u w:val="single"/>
        </w:rPr>
      </w:pPr>
    </w:p>
    <w:p w14:paraId="3AFBDCA8" w14:textId="317FC0BA" w:rsidR="00594AAF" w:rsidRDefault="00594AAF" w:rsidP="00F60423">
      <w:pPr>
        <w:spacing w:line="276" w:lineRule="auto"/>
        <w:ind w:left="-851"/>
        <w:jc w:val="center"/>
        <w:rPr>
          <w:rFonts w:ascii="Arial" w:hAnsi="Arial" w:cs="Arial"/>
          <w:b/>
          <w:smallCaps/>
          <w:kern w:val="28"/>
          <w:u w:val="single"/>
        </w:rPr>
      </w:pPr>
      <w:r>
        <w:rPr>
          <w:rFonts w:ascii="Arial" w:hAnsi="Arial" w:cs="Arial"/>
          <w:b/>
          <w:smallCaps/>
          <w:kern w:val="28"/>
          <w:u w:val="single"/>
        </w:rPr>
        <w:t xml:space="preserve">APPENDIX </w:t>
      </w:r>
      <w:r w:rsidR="00A40BBE">
        <w:rPr>
          <w:rFonts w:ascii="Arial" w:hAnsi="Arial" w:cs="Arial"/>
          <w:b/>
          <w:smallCaps/>
          <w:kern w:val="28"/>
          <w:u w:val="single"/>
        </w:rPr>
        <w:t>2 – TERMS AND CONDITIONS</w:t>
      </w:r>
    </w:p>
    <w:p w14:paraId="0D115AD8" w14:textId="6D9A4F3B" w:rsidR="00A40BBE" w:rsidRDefault="00A40BBE" w:rsidP="070CAB7F">
      <w:pPr>
        <w:spacing w:line="276" w:lineRule="auto"/>
        <w:ind w:left="-851"/>
        <w:jc w:val="center"/>
        <w:rPr>
          <w:rFonts w:ascii="Arial" w:hAnsi="Arial" w:cs="Arial"/>
          <w:b/>
          <w:bCs/>
          <w:smallCaps/>
          <w:kern w:val="28"/>
          <w:u w:val="single"/>
        </w:rPr>
      </w:pPr>
    </w:p>
    <w:p w14:paraId="48448551" w14:textId="4F5692A8" w:rsidR="276FCBED" w:rsidRPr="00415F64" w:rsidRDefault="276FCBED" w:rsidP="070CAB7F">
      <w:pPr>
        <w:spacing w:line="276" w:lineRule="auto"/>
        <w:ind w:left="-851"/>
        <w:jc w:val="center"/>
        <w:rPr>
          <w:rFonts w:ascii="Arial" w:hAnsi="Arial" w:cs="Arial"/>
          <w:b/>
          <w:bCs/>
          <w:smallCaps/>
          <w:color w:val="FF0000"/>
          <w:u w:val="single"/>
        </w:rPr>
      </w:pPr>
      <w:r w:rsidRPr="00415F64">
        <w:rPr>
          <w:rFonts w:ascii="Arial" w:hAnsi="Arial" w:cs="Arial"/>
          <w:b/>
          <w:bCs/>
          <w:smallCaps/>
          <w:color w:val="FF0000"/>
          <w:u w:val="single"/>
        </w:rPr>
        <w:t xml:space="preserve">Please </w:t>
      </w:r>
      <w:r w:rsidR="5FAE1ABA" w:rsidRPr="00415F64">
        <w:rPr>
          <w:rFonts w:ascii="Arial" w:hAnsi="Arial" w:cs="Arial"/>
          <w:b/>
          <w:bCs/>
          <w:smallCaps/>
          <w:color w:val="FF0000"/>
          <w:u w:val="single"/>
        </w:rPr>
        <w:t>refer to</w:t>
      </w:r>
      <w:r w:rsidRPr="00415F64">
        <w:rPr>
          <w:rFonts w:ascii="Arial" w:hAnsi="Arial" w:cs="Arial"/>
          <w:b/>
          <w:bCs/>
          <w:smallCaps/>
          <w:color w:val="FF0000"/>
          <w:u w:val="single"/>
        </w:rPr>
        <w:t xml:space="preserve"> Appendix 2a within the tender documents</w:t>
      </w:r>
    </w:p>
    <w:p w14:paraId="739011B3" w14:textId="332FC132" w:rsidR="001B5C52" w:rsidRDefault="001B5C52" w:rsidP="070CAB7F">
      <w:pPr>
        <w:spacing w:line="276" w:lineRule="auto"/>
        <w:ind w:left="-851"/>
        <w:jc w:val="center"/>
        <w:rPr>
          <w:b/>
          <w:bCs/>
          <w:smallCaps/>
          <w:kern w:val="28"/>
          <w:highlight w:val="yellow"/>
          <w:u w:val="single"/>
        </w:rPr>
      </w:pPr>
    </w:p>
    <w:p w14:paraId="4A136C89" w14:textId="6637A7A6" w:rsidR="00A40BBE" w:rsidRDefault="00A40BBE" w:rsidP="00F60423">
      <w:pPr>
        <w:spacing w:line="276" w:lineRule="auto"/>
        <w:ind w:left="-851"/>
        <w:jc w:val="center"/>
        <w:rPr>
          <w:rFonts w:ascii="Arial" w:hAnsi="Arial" w:cs="Arial"/>
          <w:b/>
          <w:smallCaps/>
          <w:kern w:val="28"/>
          <w:u w:val="single"/>
        </w:rPr>
      </w:pPr>
    </w:p>
    <w:p w14:paraId="00276A05" w14:textId="031AE5B6" w:rsidR="00A40BBE" w:rsidRDefault="00A40BBE" w:rsidP="00F60423">
      <w:pPr>
        <w:spacing w:line="276" w:lineRule="auto"/>
        <w:ind w:left="-851"/>
        <w:jc w:val="center"/>
        <w:rPr>
          <w:rFonts w:ascii="Arial" w:hAnsi="Arial" w:cs="Arial"/>
          <w:b/>
          <w:smallCaps/>
          <w:kern w:val="28"/>
          <w:u w:val="single"/>
        </w:rPr>
      </w:pPr>
    </w:p>
    <w:p w14:paraId="39EB2AD2" w14:textId="0DD688E1" w:rsidR="00A40BBE" w:rsidRDefault="00A40BBE" w:rsidP="00F60423">
      <w:pPr>
        <w:spacing w:line="276" w:lineRule="auto"/>
        <w:ind w:left="-851"/>
        <w:jc w:val="center"/>
        <w:rPr>
          <w:rFonts w:ascii="Arial" w:hAnsi="Arial" w:cs="Arial"/>
          <w:b/>
          <w:smallCaps/>
          <w:kern w:val="28"/>
          <w:u w:val="single"/>
        </w:rPr>
      </w:pPr>
    </w:p>
    <w:p w14:paraId="7A4DE80A" w14:textId="19CBD2B4" w:rsidR="00A40BBE" w:rsidRDefault="00A40BBE" w:rsidP="00F60423">
      <w:pPr>
        <w:spacing w:line="276" w:lineRule="auto"/>
        <w:ind w:left="-851"/>
        <w:jc w:val="center"/>
        <w:rPr>
          <w:rFonts w:ascii="Arial" w:hAnsi="Arial" w:cs="Arial"/>
          <w:b/>
          <w:smallCaps/>
          <w:kern w:val="28"/>
          <w:u w:val="single"/>
        </w:rPr>
      </w:pPr>
    </w:p>
    <w:p w14:paraId="3B5EFBAA" w14:textId="45E96C0B" w:rsidR="00A40BBE" w:rsidRDefault="00A40BBE" w:rsidP="00F60423">
      <w:pPr>
        <w:spacing w:line="276" w:lineRule="auto"/>
        <w:ind w:left="-851"/>
        <w:jc w:val="center"/>
        <w:rPr>
          <w:rFonts w:ascii="Arial" w:hAnsi="Arial" w:cs="Arial"/>
          <w:b/>
          <w:smallCaps/>
          <w:kern w:val="28"/>
          <w:u w:val="single"/>
        </w:rPr>
      </w:pPr>
    </w:p>
    <w:p w14:paraId="26E2C02F" w14:textId="63F38AE9" w:rsidR="00A40BBE" w:rsidRDefault="00A40BBE" w:rsidP="00F60423">
      <w:pPr>
        <w:spacing w:line="276" w:lineRule="auto"/>
        <w:ind w:left="-851"/>
        <w:jc w:val="center"/>
        <w:rPr>
          <w:rFonts w:ascii="Arial" w:hAnsi="Arial" w:cs="Arial"/>
          <w:b/>
          <w:smallCaps/>
          <w:kern w:val="28"/>
          <w:u w:val="single"/>
        </w:rPr>
      </w:pPr>
    </w:p>
    <w:p w14:paraId="1125038F" w14:textId="5406428A" w:rsidR="00A40BBE" w:rsidRDefault="00A40BBE" w:rsidP="00F60423">
      <w:pPr>
        <w:spacing w:line="276" w:lineRule="auto"/>
        <w:ind w:left="-851"/>
        <w:jc w:val="center"/>
        <w:rPr>
          <w:rFonts w:ascii="Arial" w:hAnsi="Arial" w:cs="Arial"/>
          <w:b/>
          <w:smallCaps/>
          <w:kern w:val="28"/>
          <w:u w:val="single"/>
        </w:rPr>
      </w:pPr>
    </w:p>
    <w:p w14:paraId="0F338DD0" w14:textId="47D42AB2" w:rsidR="00A40BBE" w:rsidRDefault="00A40BBE" w:rsidP="00F60423">
      <w:pPr>
        <w:spacing w:line="276" w:lineRule="auto"/>
        <w:ind w:left="-851"/>
        <w:jc w:val="center"/>
        <w:rPr>
          <w:rFonts w:ascii="Arial" w:hAnsi="Arial" w:cs="Arial"/>
          <w:b/>
          <w:smallCaps/>
          <w:kern w:val="28"/>
          <w:u w:val="single"/>
        </w:rPr>
      </w:pPr>
    </w:p>
    <w:p w14:paraId="3176C91B" w14:textId="350DCD80" w:rsidR="00A40BBE" w:rsidRDefault="00A40BBE" w:rsidP="00F60423">
      <w:pPr>
        <w:spacing w:line="276" w:lineRule="auto"/>
        <w:ind w:left="-851"/>
        <w:jc w:val="center"/>
        <w:rPr>
          <w:rFonts w:ascii="Arial" w:hAnsi="Arial" w:cs="Arial"/>
          <w:b/>
          <w:smallCaps/>
          <w:kern w:val="28"/>
          <w:u w:val="single"/>
        </w:rPr>
      </w:pPr>
    </w:p>
    <w:p w14:paraId="6D918648" w14:textId="02D96FBF" w:rsidR="00A40BBE" w:rsidRDefault="00A40BBE" w:rsidP="00F60423">
      <w:pPr>
        <w:spacing w:line="276" w:lineRule="auto"/>
        <w:ind w:left="-851"/>
        <w:jc w:val="center"/>
        <w:rPr>
          <w:rFonts w:ascii="Arial" w:hAnsi="Arial" w:cs="Arial"/>
          <w:b/>
          <w:smallCaps/>
          <w:kern w:val="28"/>
          <w:u w:val="single"/>
        </w:rPr>
      </w:pPr>
    </w:p>
    <w:p w14:paraId="6AA0A1F7" w14:textId="2F7267B0" w:rsidR="00A40BBE" w:rsidRDefault="00A40BBE" w:rsidP="00F60423">
      <w:pPr>
        <w:spacing w:line="276" w:lineRule="auto"/>
        <w:ind w:left="-851"/>
        <w:jc w:val="center"/>
        <w:rPr>
          <w:rFonts w:ascii="Arial" w:hAnsi="Arial" w:cs="Arial"/>
          <w:b/>
          <w:smallCaps/>
          <w:kern w:val="28"/>
          <w:u w:val="single"/>
        </w:rPr>
      </w:pPr>
    </w:p>
    <w:p w14:paraId="53008515" w14:textId="55FE4EAB" w:rsidR="00A40BBE" w:rsidRDefault="00A40BBE" w:rsidP="00F60423">
      <w:pPr>
        <w:spacing w:line="276" w:lineRule="auto"/>
        <w:ind w:left="-851"/>
        <w:jc w:val="center"/>
        <w:rPr>
          <w:rFonts w:ascii="Arial" w:hAnsi="Arial" w:cs="Arial"/>
          <w:b/>
          <w:smallCaps/>
          <w:kern w:val="28"/>
          <w:u w:val="single"/>
        </w:rPr>
      </w:pPr>
    </w:p>
    <w:p w14:paraId="181CE05F" w14:textId="26D865B8" w:rsidR="00A40BBE" w:rsidRDefault="00A40BBE" w:rsidP="00F60423">
      <w:pPr>
        <w:spacing w:line="276" w:lineRule="auto"/>
        <w:ind w:left="-851"/>
        <w:jc w:val="center"/>
        <w:rPr>
          <w:rFonts w:ascii="Arial" w:hAnsi="Arial" w:cs="Arial"/>
          <w:b/>
          <w:smallCaps/>
          <w:kern w:val="28"/>
          <w:u w:val="single"/>
        </w:rPr>
      </w:pPr>
    </w:p>
    <w:p w14:paraId="56C30914" w14:textId="134017D0" w:rsidR="00A40BBE" w:rsidRDefault="00A40BBE" w:rsidP="00F60423">
      <w:pPr>
        <w:spacing w:line="276" w:lineRule="auto"/>
        <w:ind w:left="-851"/>
        <w:jc w:val="center"/>
        <w:rPr>
          <w:rFonts w:ascii="Arial" w:hAnsi="Arial" w:cs="Arial"/>
          <w:b/>
          <w:smallCaps/>
          <w:kern w:val="28"/>
          <w:u w:val="single"/>
        </w:rPr>
      </w:pPr>
    </w:p>
    <w:p w14:paraId="1CDE4E59" w14:textId="17706043" w:rsidR="00A40BBE" w:rsidRDefault="00A40BBE" w:rsidP="00F60423">
      <w:pPr>
        <w:spacing w:line="276" w:lineRule="auto"/>
        <w:ind w:left="-851"/>
        <w:jc w:val="center"/>
        <w:rPr>
          <w:rFonts w:ascii="Arial" w:hAnsi="Arial" w:cs="Arial"/>
          <w:b/>
          <w:smallCaps/>
          <w:kern w:val="28"/>
          <w:u w:val="single"/>
        </w:rPr>
      </w:pPr>
    </w:p>
    <w:p w14:paraId="4D299918" w14:textId="4FE314BF" w:rsidR="00A40BBE" w:rsidRDefault="00A40BBE" w:rsidP="00F60423">
      <w:pPr>
        <w:spacing w:line="276" w:lineRule="auto"/>
        <w:ind w:left="-851"/>
        <w:jc w:val="center"/>
        <w:rPr>
          <w:rFonts w:ascii="Arial" w:hAnsi="Arial" w:cs="Arial"/>
          <w:b/>
          <w:smallCaps/>
          <w:kern w:val="28"/>
          <w:u w:val="single"/>
        </w:rPr>
      </w:pPr>
    </w:p>
    <w:p w14:paraId="559FB3DC" w14:textId="6AC3DBE8" w:rsidR="00A40BBE" w:rsidRDefault="00A40BBE" w:rsidP="00F60423">
      <w:pPr>
        <w:spacing w:line="276" w:lineRule="auto"/>
        <w:ind w:left="-851"/>
        <w:jc w:val="center"/>
        <w:rPr>
          <w:rFonts w:ascii="Arial" w:hAnsi="Arial" w:cs="Arial"/>
          <w:b/>
          <w:smallCaps/>
          <w:kern w:val="28"/>
          <w:u w:val="single"/>
        </w:rPr>
      </w:pPr>
    </w:p>
    <w:p w14:paraId="76D83D14" w14:textId="60AC1463" w:rsidR="00A40BBE" w:rsidRDefault="00A40BBE" w:rsidP="00F60423">
      <w:pPr>
        <w:spacing w:line="276" w:lineRule="auto"/>
        <w:ind w:left="-851"/>
        <w:jc w:val="center"/>
        <w:rPr>
          <w:rFonts w:ascii="Arial" w:hAnsi="Arial" w:cs="Arial"/>
          <w:b/>
          <w:smallCaps/>
          <w:kern w:val="28"/>
          <w:u w:val="single"/>
        </w:rPr>
      </w:pPr>
    </w:p>
    <w:p w14:paraId="4496F800" w14:textId="6EB4F043" w:rsidR="00A40BBE" w:rsidRDefault="00A40BBE" w:rsidP="00F60423">
      <w:pPr>
        <w:spacing w:line="276" w:lineRule="auto"/>
        <w:ind w:left="-851"/>
        <w:jc w:val="center"/>
        <w:rPr>
          <w:rFonts w:ascii="Arial" w:hAnsi="Arial" w:cs="Arial"/>
          <w:b/>
          <w:smallCaps/>
          <w:kern w:val="28"/>
          <w:u w:val="single"/>
        </w:rPr>
      </w:pPr>
    </w:p>
    <w:p w14:paraId="2E72397F" w14:textId="6F147A0D" w:rsidR="00A40BBE" w:rsidRDefault="00A40BBE" w:rsidP="00F60423">
      <w:pPr>
        <w:spacing w:line="276" w:lineRule="auto"/>
        <w:ind w:left="-851"/>
        <w:jc w:val="center"/>
        <w:rPr>
          <w:rFonts w:ascii="Arial" w:hAnsi="Arial" w:cs="Arial"/>
          <w:b/>
          <w:smallCaps/>
          <w:kern w:val="28"/>
          <w:u w:val="single"/>
        </w:rPr>
      </w:pPr>
    </w:p>
    <w:p w14:paraId="7F9B3869" w14:textId="00CFFF5F" w:rsidR="00A40BBE" w:rsidRDefault="00A40BBE" w:rsidP="00F60423">
      <w:pPr>
        <w:spacing w:line="276" w:lineRule="auto"/>
        <w:ind w:left="-851"/>
        <w:jc w:val="center"/>
        <w:rPr>
          <w:rFonts w:ascii="Arial" w:hAnsi="Arial" w:cs="Arial"/>
          <w:b/>
          <w:smallCaps/>
          <w:kern w:val="28"/>
          <w:u w:val="single"/>
        </w:rPr>
      </w:pPr>
    </w:p>
    <w:p w14:paraId="4684904A" w14:textId="66A04A3D" w:rsidR="00A40BBE" w:rsidRDefault="00A40BBE" w:rsidP="00F60423">
      <w:pPr>
        <w:spacing w:line="276" w:lineRule="auto"/>
        <w:ind w:left="-851"/>
        <w:jc w:val="center"/>
        <w:rPr>
          <w:rFonts w:ascii="Arial" w:hAnsi="Arial" w:cs="Arial"/>
          <w:b/>
          <w:smallCaps/>
          <w:kern w:val="28"/>
          <w:u w:val="single"/>
        </w:rPr>
      </w:pPr>
    </w:p>
    <w:p w14:paraId="2E4CE5EB" w14:textId="571D4774" w:rsidR="00A40BBE" w:rsidRDefault="00A40BBE" w:rsidP="00F60423">
      <w:pPr>
        <w:spacing w:line="276" w:lineRule="auto"/>
        <w:ind w:left="-851"/>
        <w:jc w:val="center"/>
        <w:rPr>
          <w:rFonts w:ascii="Arial" w:hAnsi="Arial" w:cs="Arial"/>
          <w:b/>
          <w:smallCaps/>
          <w:kern w:val="28"/>
          <w:u w:val="single"/>
        </w:rPr>
      </w:pPr>
    </w:p>
    <w:p w14:paraId="194B1A3D" w14:textId="713A5B9E" w:rsidR="00A40BBE" w:rsidRDefault="00A40BBE" w:rsidP="00F60423">
      <w:pPr>
        <w:spacing w:line="276" w:lineRule="auto"/>
        <w:ind w:left="-851"/>
        <w:jc w:val="center"/>
        <w:rPr>
          <w:rFonts w:ascii="Arial" w:hAnsi="Arial" w:cs="Arial"/>
          <w:b/>
          <w:smallCaps/>
          <w:kern w:val="28"/>
          <w:u w:val="single"/>
        </w:rPr>
      </w:pPr>
    </w:p>
    <w:p w14:paraId="66D9A4D9" w14:textId="4695FAC3" w:rsidR="00A40BBE" w:rsidRDefault="00A40BBE" w:rsidP="00F60423">
      <w:pPr>
        <w:spacing w:line="276" w:lineRule="auto"/>
        <w:ind w:left="-851"/>
        <w:jc w:val="center"/>
        <w:rPr>
          <w:rFonts w:ascii="Arial" w:hAnsi="Arial" w:cs="Arial"/>
          <w:b/>
          <w:smallCaps/>
          <w:kern w:val="28"/>
          <w:u w:val="single"/>
        </w:rPr>
      </w:pPr>
    </w:p>
    <w:p w14:paraId="02C1F431" w14:textId="65C1BE1C" w:rsidR="00A40BBE" w:rsidRDefault="00A40BBE" w:rsidP="00F60423">
      <w:pPr>
        <w:spacing w:line="276" w:lineRule="auto"/>
        <w:ind w:left="-851"/>
        <w:jc w:val="center"/>
        <w:rPr>
          <w:rFonts w:ascii="Arial" w:hAnsi="Arial" w:cs="Arial"/>
          <w:b/>
          <w:smallCaps/>
          <w:kern w:val="28"/>
          <w:u w:val="single"/>
        </w:rPr>
      </w:pPr>
    </w:p>
    <w:p w14:paraId="54A72EDC" w14:textId="2CBD93FA" w:rsidR="00A40BBE" w:rsidRDefault="00A40BBE" w:rsidP="00F60423">
      <w:pPr>
        <w:spacing w:line="276" w:lineRule="auto"/>
        <w:ind w:left="-851"/>
        <w:jc w:val="center"/>
        <w:rPr>
          <w:rFonts w:ascii="Arial" w:hAnsi="Arial" w:cs="Arial"/>
          <w:b/>
          <w:smallCaps/>
          <w:kern w:val="28"/>
          <w:u w:val="single"/>
        </w:rPr>
      </w:pPr>
    </w:p>
    <w:p w14:paraId="7FE2A06E" w14:textId="34318829" w:rsidR="00A40BBE" w:rsidRDefault="00A40BBE" w:rsidP="00F60423">
      <w:pPr>
        <w:spacing w:line="276" w:lineRule="auto"/>
        <w:ind w:left="-851"/>
        <w:jc w:val="center"/>
        <w:rPr>
          <w:rFonts w:ascii="Arial" w:hAnsi="Arial" w:cs="Arial"/>
          <w:b/>
          <w:smallCaps/>
          <w:kern w:val="28"/>
          <w:u w:val="single"/>
        </w:rPr>
      </w:pPr>
    </w:p>
    <w:p w14:paraId="6B414B75" w14:textId="42F8BB0B" w:rsidR="00A40BBE" w:rsidRDefault="00A40BBE" w:rsidP="00F60423">
      <w:pPr>
        <w:spacing w:line="276" w:lineRule="auto"/>
        <w:ind w:left="-851"/>
        <w:jc w:val="center"/>
        <w:rPr>
          <w:rFonts w:ascii="Arial" w:hAnsi="Arial" w:cs="Arial"/>
          <w:b/>
          <w:smallCaps/>
          <w:kern w:val="28"/>
          <w:u w:val="single"/>
        </w:rPr>
      </w:pPr>
    </w:p>
    <w:p w14:paraId="5B2C726E" w14:textId="532ED335" w:rsidR="00A40BBE" w:rsidRDefault="00A40BBE" w:rsidP="00F60423">
      <w:pPr>
        <w:spacing w:line="276" w:lineRule="auto"/>
        <w:ind w:left="-851"/>
        <w:jc w:val="center"/>
        <w:rPr>
          <w:rFonts w:ascii="Arial" w:hAnsi="Arial" w:cs="Arial"/>
          <w:b/>
          <w:smallCaps/>
          <w:kern w:val="28"/>
          <w:u w:val="single"/>
        </w:rPr>
      </w:pPr>
    </w:p>
    <w:p w14:paraId="46696BA6" w14:textId="55539F83" w:rsidR="00A40BBE" w:rsidRDefault="00A40BBE" w:rsidP="00F60423">
      <w:pPr>
        <w:spacing w:line="276" w:lineRule="auto"/>
        <w:ind w:left="-851"/>
        <w:jc w:val="center"/>
        <w:rPr>
          <w:rFonts w:ascii="Arial" w:hAnsi="Arial" w:cs="Arial"/>
          <w:b/>
          <w:smallCaps/>
          <w:kern w:val="28"/>
          <w:u w:val="single"/>
        </w:rPr>
      </w:pPr>
    </w:p>
    <w:p w14:paraId="041B4720" w14:textId="258444A2" w:rsidR="00A40BBE" w:rsidRDefault="00A40BBE" w:rsidP="00F60423">
      <w:pPr>
        <w:spacing w:line="276" w:lineRule="auto"/>
        <w:ind w:left="-851"/>
        <w:jc w:val="center"/>
        <w:rPr>
          <w:rFonts w:ascii="Arial" w:hAnsi="Arial" w:cs="Arial"/>
          <w:b/>
          <w:smallCaps/>
          <w:kern w:val="28"/>
          <w:u w:val="single"/>
        </w:rPr>
      </w:pPr>
    </w:p>
    <w:p w14:paraId="5E49C28E" w14:textId="4EB9BB45" w:rsidR="00A40BBE" w:rsidRDefault="00A40BBE" w:rsidP="00F60423">
      <w:pPr>
        <w:spacing w:line="276" w:lineRule="auto"/>
        <w:ind w:left="-851"/>
        <w:jc w:val="center"/>
        <w:rPr>
          <w:rFonts w:ascii="Arial" w:hAnsi="Arial" w:cs="Arial"/>
          <w:b/>
          <w:smallCaps/>
          <w:kern w:val="28"/>
          <w:u w:val="single"/>
        </w:rPr>
      </w:pPr>
    </w:p>
    <w:p w14:paraId="46521F4E" w14:textId="6304AA58" w:rsidR="00A40BBE" w:rsidRDefault="00A40BBE" w:rsidP="00F60423">
      <w:pPr>
        <w:spacing w:line="276" w:lineRule="auto"/>
        <w:ind w:left="-851"/>
        <w:jc w:val="center"/>
        <w:rPr>
          <w:rFonts w:ascii="Arial" w:hAnsi="Arial" w:cs="Arial"/>
          <w:b/>
          <w:smallCaps/>
          <w:kern w:val="28"/>
          <w:u w:val="single"/>
        </w:rPr>
      </w:pPr>
    </w:p>
    <w:p w14:paraId="4507EAE7" w14:textId="5BCB8033" w:rsidR="003E32A5" w:rsidRDefault="003E32A5" w:rsidP="00F60423">
      <w:pPr>
        <w:spacing w:line="276" w:lineRule="auto"/>
        <w:ind w:left="-851"/>
        <w:jc w:val="center"/>
        <w:rPr>
          <w:rFonts w:ascii="Arial" w:hAnsi="Arial" w:cs="Arial"/>
          <w:b/>
          <w:smallCaps/>
          <w:kern w:val="28"/>
          <w:u w:val="single"/>
        </w:rPr>
      </w:pPr>
    </w:p>
    <w:p w14:paraId="29020E07" w14:textId="77777777" w:rsidR="003E32A5" w:rsidRDefault="003E32A5" w:rsidP="00F60423">
      <w:pPr>
        <w:spacing w:line="276" w:lineRule="auto"/>
        <w:ind w:left="-851"/>
        <w:jc w:val="center"/>
        <w:rPr>
          <w:rFonts w:ascii="Arial" w:hAnsi="Arial" w:cs="Arial"/>
          <w:b/>
          <w:smallCaps/>
          <w:kern w:val="28"/>
          <w:u w:val="single"/>
        </w:rPr>
      </w:pPr>
    </w:p>
    <w:p w14:paraId="11C292E8" w14:textId="708A9982" w:rsidR="00A40BBE" w:rsidRDefault="00A40BBE" w:rsidP="00F60423">
      <w:pPr>
        <w:spacing w:line="276" w:lineRule="auto"/>
        <w:ind w:left="-851"/>
        <w:jc w:val="center"/>
        <w:rPr>
          <w:rFonts w:ascii="Arial" w:hAnsi="Arial" w:cs="Arial"/>
          <w:b/>
          <w:smallCaps/>
          <w:kern w:val="28"/>
          <w:u w:val="single"/>
        </w:rPr>
      </w:pPr>
    </w:p>
    <w:p w14:paraId="797BC6B9" w14:textId="1C83986D" w:rsidR="00C33E01" w:rsidRDefault="00C33E01" w:rsidP="00262A23">
      <w:pPr>
        <w:spacing w:line="276" w:lineRule="auto"/>
        <w:rPr>
          <w:rFonts w:ascii="Arial" w:hAnsi="Arial" w:cs="Arial"/>
          <w:b/>
          <w:smallCaps/>
          <w:kern w:val="28"/>
          <w:u w:val="single"/>
        </w:rPr>
      </w:pPr>
    </w:p>
    <w:p w14:paraId="012713DB" w14:textId="0983B7C6" w:rsidR="00A40BBE" w:rsidRPr="00417E47" w:rsidRDefault="00417E47" w:rsidP="00F60423">
      <w:pPr>
        <w:spacing w:line="276" w:lineRule="auto"/>
        <w:ind w:left="-851"/>
        <w:jc w:val="center"/>
        <w:rPr>
          <w:rFonts w:ascii="Arial" w:hAnsi="Arial" w:cs="Arial"/>
          <w:b/>
          <w:smallCaps/>
          <w:kern w:val="28"/>
        </w:rPr>
      </w:pPr>
      <w:r w:rsidRPr="00417E47">
        <w:rPr>
          <w:rFonts w:ascii="Arial" w:hAnsi="Arial" w:cs="Arial"/>
          <w:b/>
          <w:smallCaps/>
          <w:kern w:val="28"/>
        </w:rPr>
        <w:t>PART 3</w:t>
      </w:r>
      <w:r>
        <w:rPr>
          <w:rFonts w:ascii="Arial" w:hAnsi="Arial" w:cs="Arial"/>
          <w:b/>
          <w:smallCaps/>
          <w:kern w:val="28"/>
        </w:rPr>
        <w:t xml:space="preserve"> CONTINUED</w:t>
      </w:r>
    </w:p>
    <w:p w14:paraId="27DCC009" w14:textId="5ABFD19D" w:rsidR="00A40BBE" w:rsidRDefault="00A40BBE" w:rsidP="00F60423">
      <w:pPr>
        <w:spacing w:line="276" w:lineRule="auto"/>
        <w:ind w:left="-851"/>
        <w:jc w:val="center"/>
        <w:rPr>
          <w:rFonts w:ascii="Arial" w:hAnsi="Arial" w:cs="Arial"/>
          <w:b/>
          <w:smallCaps/>
          <w:kern w:val="28"/>
          <w:u w:val="single"/>
        </w:rPr>
      </w:pPr>
    </w:p>
    <w:p w14:paraId="0BD964A8" w14:textId="5D3DBBC0" w:rsidR="00A40BBE" w:rsidRDefault="00A40BBE" w:rsidP="00F60423">
      <w:pPr>
        <w:spacing w:line="276" w:lineRule="auto"/>
        <w:ind w:left="-851"/>
        <w:jc w:val="center"/>
        <w:rPr>
          <w:rFonts w:ascii="Arial" w:hAnsi="Arial" w:cs="Arial"/>
          <w:b/>
          <w:smallCaps/>
          <w:kern w:val="28"/>
          <w:u w:val="single"/>
        </w:rPr>
      </w:pPr>
      <w:r>
        <w:rPr>
          <w:rFonts w:ascii="Arial" w:hAnsi="Arial" w:cs="Arial"/>
          <w:b/>
          <w:smallCaps/>
          <w:kern w:val="28"/>
          <w:u w:val="single"/>
        </w:rPr>
        <w:t xml:space="preserve">APPENDIX 3 – </w:t>
      </w:r>
      <w:r w:rsidR="00615677">
        <w:rPr>
          <w:rFonts w:ascii="Arial" w:hAnsi="Arial" w:cs="Arial"/>
          <w:b/>
          <w:smallCaps/>
          <w:kern w:val="28"/>
          <w:u w:val="single"/>
        </w:rPr>
        <w:t>TRANSFER OF UNDERTAKINGS (TUPE)</w:t>
      </w:r>
    </w:p>
    <w:p w14:paraId="31EDFA05" w14:textId="119D636B" w:rsidR="00A40BBE" w:rsidRDefault="00A40BBE" w:rsidP="00F60423">
      <w:pPr>
        <w:spacing w:line="276" w:lineRule="auto"/>
        <w:ind w:left="-851"/>
        <w:jc w:val="center"/>
        <w:rPr>
          <w:rFonts w:ascii="Arial" w:hAnsi="Arial" w:cs="Arial"/>
          <w:b/>
          <w:smallCaps/>
          <w:kern w:val="28"/>
          <w:u w:val="single"/>
        </w:rPr>
      </w:pPr>
    </w:p>
    <w:p w14:paraId="54972890" w14:textId="50F5B84E" w:rsidR="00A40BBE" w:rsidRPr="00C33E01" w:rsidRDefault="00A40BBE" w:rsidP="070CAB7F">
      <w:pPr>
        <w:spacing w:line="276" w:lineRule="auto"/>
        <w:ind w:left="-851"/>
        <w:jc w:val="center"/>
        <w:rPr>
          <w:b/>
          <w:bCs/>
          <w:smallCaps/>
          <w:highlight w:val="yellow"/>
          <w:u w:val="single"/>
        </w:rPr>
      </w:pPr>
    </w:p>
    <w:p w14:paraId="1D612D39" w14:textId="3A5FAF3F" w:rsidR="00A40BBE" w:rsidRPr="00C33E01" w:rsidRDefault="41C74286" w:rsidP="00415F64">
      <w:pPr>
        <w:spacing w:line="276" w:lineRule="auto"/>
        <w:jc w:val="center"/>
        <w:rPr>
          <w:rFonts w:ascii="Arial" w:eastAsia="Arial" w:hAnsi="Arial" w:cs="Arial"/>
          <w:b/>
          <w:bCs/>
        </w:rPr>
      </w:pPr>
      <w:r w:rsidRPr="070CAB7F">
        <w:rPr>
          <w:rFonts w:ascii="Arial" w:eastAsia="Arial" w:hAnsi="Arial" w:cs="Arial"/>
          <w:b/>
          <w:bCs/>
        </w:rPr>
        <w:t xml:space="preserve">The Transfer of Undertakings (Protection of Employment) Regulations (TUPE) 2006 </w:t>
      </w:r>
    </w:p>
    <w:p w14:paraId="3F8FBB3D" w14:textId="32070770" w:rsidR="00A40BBE" w:rsidRPr="00C33E01" w:rsidRDefault="41C74286" w:rsidP="00415F64">
      <w:pPr>
        <w:spacing w:line="276" w:lineRule="auto"/>
        <w:jc w:val="center"/>
        <w:rPr>
          <w:rFonts w:ascii="Arial" w:eastAsia="Arial" w:hAnsi="Arial" w:cs="Arial"/>
          <w:b/>
          <w:bCs/>
        </w:rPr>
      </w:pPr>
      <w:r w:rsidRPr="070CAB7F">
        <w:rPr>
          <w:rFonts w:ascii="Arial" w:eastAsia="Arial" w:hAnsi="Arial" w:cs="Arial"/>
          <w:b/>
          <w:bCs/>
        </w:rPr>
        <w:t xml:space="preserve"> </w:t>
      </w:r>
    </w:p>
    <w:p w14:paraId="67296D8B" w14:textId="1D15A5F6" w:rsidR="00A40BBE" w:rsidRPr="00C33E01" w:rsidRDefault="41C74286" w:rsidP="00415F64">
      <w:pPr>
        <w:spacing w:line="276" w:lineRule="auto"/>
        <w:jc w:val="center"/>
        <w:rPr>
          <w:rFonts w:ascii="Arial" w:eastAsia="Arial" w:hAnsi="Arial" w:cs="Arial"/>
          <w:b/>
          <w:bCs/>
        </w:rPr>
      </w:pPr>
      <w:r w:rsidRPr="070CAB7F">
        <w:rPr>
          <w:rFonts w:ascii="Arial" w:eastAsia="Arial" w:hAnsi="Arial" w:cs="Arial"/>
          <w:b/>
          <w:bCs/>
        </w:rPr>
        <w:t xml:space="preserve"> </w:t>
      </w:r>
    </w:p>
    <w:p w14:paraId="30D3C56B" w14:textId="0C9CE3BF" w:rsidR="00A40BBE" w:rsidRPr="0063632E" w:rsidRDefault="41C74286" w:rsidP="006634F8">
      <w:pPr>
        <w:spacing w:line="276" w:lineRule="auto"/>
        <w:ind w:left="709" w:hanging="709"/>
        <w:jc w:val="both"/>
        <w:rPr>
          <w:rFonts w:ascii="Arial" w:eastAsia="Arial" w:hAnsi="Arial" w:cs="Arial"/>
          <w:b/>
          <w:bCs/>
        </w:rPr>
      </w:pPr>
      <w:r w:rsidRPr="070CAB7F">
        <w:rPr>
          <w:rFonts w:ascii="Arial" w:eastAsia="Arial" w:hAnsi="Arial" w:cs="Arial"/>
          <w:color w:val="000000" w:themeColor="text1"/>
        </w:rPr>
        <w:t>2.19.1</w:t>
      </w:r>
      <w:r w:rsidR="00A40BBE">
        <w:tab/>
      </w:r>
      <w:r w:rsidRPr="070CAB7F">
        <w:rPr>
          <w:rFonts w:ascii="Arial" w:eastAsia="Arial" w:hAnsi="Arial" w:cs="Arial"/>
          <w:color w:val="000000" w:themeColor="text1"/>
        </w:rPr>
        <w:t>Tenderers will be aware of the issues surrounding the application of the Transfer of Undertakings (Protection of Employment) Regulations 2006 (“TUPE”) to the competitive tendering process. The Authority’s preliminary view is that TUPE may</w:t>
      </w:r>
      <w:r w:rsidRPr="070CAB7F">
        <w:rPr>
          <w:rFonts w:ascii="Arial" w:eastAsia="Arial" w:hAnsi="Arial" w:cs="Arial"/>
          <w:b/>
          <w:bCs/>
          <w:color w:val="000000" w:themeColor="text1"/>
        </w:rPr>
        <w:t xml:space="preserve"> </w:t>
      </w:r>
      <w:r w:rsidRPr="070CAB7F">
        <w:rPr>
          <w:rFonts w:ascii="Arial" w:eastAsia="Arial" w:hAnsi="Arial" w:cs="Arial"/>
        </w:rPr>
        <w:t xml:space="preserve">apply to this contract. </w:t>
      </w:r>
      <w:r w:rsidRPr="006634F8">
        <w:rPr>
          <w:rFonts w:ascii="Arial" w:eastAsia="Arial" w:hAnsi="Arial" w:cs="Arial"/>
          <w:b/>
          <w:bCs/>
        </w:rPr>
        <w:t xml:space="preserve">In order to access the relevant TUPE information from the current provider, prospective tenderers must </w:t>
      </w:r>
      <w:r w:rsidR="77CC5D7A" w:rsidRPr="006634F8">
        <w:rPr>
          <w:rFonts w:ascii="Arial" w:eastAsia="Arial" w:hAnsi="Arial" w:cs="Arial"/>
          <w:b/>
          <w:bCs/>
        </w:rPr>
        <w:t>complete th</w:t>
      </w:r>
      <w:r w:rsidR="00DAF062" w:rsidRPr="006634F8">
        <w:rPr>
          <w:rFonts w:ascii="Arial" w:eastAsia="Arial" w:hAnsi="Arial" w:cs="Arial"/>
          <w:b/>
          <w:bCs/>
        </w:rPr>
        <w:t xml:space="preserve">e </w:t>
      </w:r>
      <w:r w:rsidR="77CC5D7A" w:rsidRPr="006634F8">
        <w:rPr>
          <w:rFonts w:ascii="Arial" w:eastAsia="Arial" w:hAnsi="Arial" w:cs="Arial"/>
          <w:b/>
          <w:bCs/>
        </w:rPr>
        <w:t>TUPE Confidentiality Undertaking Form</w:t>
      </w:r>
      <w:r w:rsidR="097ABA9F" w:rsidRPr="070CAB7F">
        <w:rPr>
          <w:rFonts w:ascii="Arial" w:eastAsia="Arial" w:hAnsi="Arial" w:cs="Arial"/>
          <w:b/>
          <w:bCs/>
        </w:rPr>
        <w:t xml:space="preserve">, within the tender documentation, </w:t>
      </w:r>
      <w:r w:rsidR="4A85F491" w:rsidRPr="0063632E">
        <w:rPr>
          <w:rFonts w:ascii="Arial" w:eastAsia="Arial" w:hAnsi="Arial" w:cs="Arial"/>
          <w:b/>
          <w:bCs/>
        </w:rPr>
        <w:t xml:space="preserve">and return via the portal. </w:t>
      </w:r>
    </w:p>
    <w:p w14:paraId="647B81C1" w14:textId="10CDAEC8" w:rsidR="00A40BBE" w:rsidRPr="00C33E01" w:rsidRDefault="41C74286" w:rsidP="0063632E">
      <w:pPr>
        <w:spacing w:line="276" w:lineRule="auto"/>
        <w:jc w:val="both"/>
        <w:rPr>
          <w:rFonts w:ascii="Arial" w:eastAsia="Arial" w:hAnsi="Arial" w:cs="Arial"/>
        </w:rPr>
      </w:pPr>
      <w:r w:rsidRPr="070CAB7F">
        <w:rPr>
          <w:rFonts w:ascii="Arial" w:eastAsia="Arial" w:hAnsi="Arial" w:cs="Arial"/>
        </w:rPr>
        <w:t xml:space="preserve"> </w:t>
      </w:r>
    </w:p>
    <w:p w14:paraId="6CE6EABB" w14:textId="32A8ED3D" w:rsidR="00A40BBE" w:rsidRPr="00C33E01" w:rsidRDefault="41C74286" w:rsidP="0063632E">
      <w:pPr>
        <w:spacing w:line="276" w:lineRule="auto"/>
        <w:ind w:left="709" w:hanging="709"/>
        <w:jc w:val="both"/>
        <w:rPr>
          <w:rFonts w:ascii="Arial" w:eastAsia="Arial" w:hAnsi="Arial" w:cs="Arial"/>
        </w:rPr>
      </w:pPr>
      <w:r w:rsidRPr="070CAB7F">
        <w:rPr>
          <w:rFonts w:ascii="Arial" w:eastAsia="Arial" w:hAnsi="Arial" w:cs="Arial"/>
        </w:rPr>
        <w:t>2.19.2</w:t>
      </w:r>
      <w:r w:rsidR="00A40BBE">
        <w:tab/>
      </w:r>
      <w:r w:rsidRPr="070CAB7F">
        <w:rPr>
          <w:rFonts w:ascii="Arial" w:eastAsia="Arial" w:hAnsi="Arial" w:cs="Arial"/>
        </w:rPr>
        <w:t>However, prospective tenderers must take their own advice on this matter and tender accordingly and must not rely on the Authority’s view being correct in law. Eastleigh Borough Council expects successful bidders to investigate whether TUPE applies in all cases to establish whether there should be an automatic transfer of staff.</w:t>
      </w:r>
    </w:p>
    <w:p w14:paraId="7A5B2C8A" w14:textId="3AA05485" w:rsidR="00A40BBE" w:rsidRPr="00C33E01" w:rsidRDefault="41C74286" w:rsidP="0063632E">
      <w:pPr>
        <w:spacing w:line="276" w:lineRule="auto"/>
        <w:jc w:val="both"/>
        <w:rPr>
          <w:rFonts w:ascii="Arial" w:eastAsia="Arial" w:hAnsi="Arial" w:cs="Arial"/>
        </w:rPr>
      </w:pPr>
      <w:r w:rsidRPr="070CAB7F">
        <w:rPr>
          <w:rFonts w:ascii="Arial" w:eastAsia="Arial" w:hAnsi="Arial" w:cs="Arial"/>
        </w:rPr>
        <w:t xml:space="preserve"> </w:t>
      </w:r>
    </w:p>
    <w:p w14:paraId="6661563E" w14:textId="55ABF9BC" w:rsidR="00A40BBE" w:rsidRPr="00C33E01" w:rsidRDefault="41C74286" w:rsidP="0063632E">
      <w:pPr>
        <w:spacing w:line="276" w:lineRule="auto"/>
        <w:ind w:left="709" w:hanging="709"/>
        <w:jc w:val="both"/>
        <w:rPr>
          <w:rFonts w:ascii="Arial" w:eastAsia="Arial" w:hAnsi="Arial" w:cs="Arial"/>
        </w:rPr>
      </w:pPr>
      <w:r w:rsidRPr="070CAB7F">
        <w:rPr>
          <w:rFonts w:ascii="Arial" w:eastAsia="Arial" w:hAnsi="Arial" w:cs="Arial"/>
        </w:rPr>
        <w:t>2.19.3</w:t>
      </w:r>
      <w:r w:rsidR="00A40BBE">
        <w:tab/>
      </w:r>
      <w:r w:rsidRPr="070CAB7F">
        <w:rPr>
          <w:rFonts w:ascii="Arial" w:eastAsia="Arial" w:hAnsi="Arial" w:cs="Arial"/>
        </w:rPr>
        <w:t>The Authority accepts no liability whatsoever for any loss or damages suffered by any tenderer who submits a successful tender pursuant to this invitation should it subsequently be held that such tender and the award of the Contract to the tenderer does not constitute a transfer within the meaning of TUPE.  The Authority will not indemnify the contractor against any such loss.</w:t>
      </w:r>
    </w:p>
    <w:p w14:paraId="2216444C" w14:textId="4D45B135" w:rsidR="00A40BBE" w:rsidRPr="00C33E01" w:rsidRDefault="41C74286" w:rsidP="070CAB7F">
      <w:pPr>
        <w:spacing w:line="276" w:lineRule="auto"/>
        <w:jc w:val="both"/>
        <w:rPr>
          <w:rFonts w:ascii="Arial" w:eastAsia="Arial" w:hAnsi="Arial" w:cs="Arial"/>
          <w:color w:val="000000" w:themeColor="text1"/>
          <w:highlight w:val="yellow"/>
        </w:rPr>
      </w:pPr>
      <w:r w:rsidRPr="070CAB7F">
        <w:rPr>
          <w:rFonts w:ascii="Arial" w:eastAsia="Arial" w:hAnsi="Arial" w:cs="Arial"/>
        </w:rPr>
        <w:t xml:space="preserve"> </w:t>
      </w:r>
    </w:p>
    <w:p w14:paraId="3AB7824F" w14:textId="71DC693D" w:rsidR="00A40BBE" w:rsidRPr="00C33E01" w:rsidRDefault="41C74286" w:rsidP="070CAB7F">
      <w:pPr>
        <w:spacing w:line="276" w:lineRule="auto"/>
        <w:jc w:val="both"/>
        <w:rPr>
          <w:rFonts w:ascii="Arial" w:eastAsia="Arial" w:hAnsi="Arial" w:cs="Arial"/>
        </w:rPr>
      </w:pPr>
      <w:r w:rsidRPr="070CAB7F">
        <w:rPr>
          <w:rFonts w:ascii="Arial" w:eastAsia="Arial" w:hAnsi="Arial" w:cs="Arial"/>
        </w:rPr>
        <w:t xml:space="preserve"> </w:t>
      </w:r>
    </w:p>
    <w:p w14:paraId="23008AFC" w14:textId="4B96E8E9" w:rsidR="00A40BBE" w:rsidRPr="00C33E01" w:rsidRDefault="41C74286" w:rsidP="0063632E">
      <w:pPr>
        <w:spacing w:line="276" w:lineRule="auto"/>
        <w:ind w:left="709" w:hanging="709"/>
        <w:jc w:val="both"/>
        <w:rPr>
          <w:rFonts w:ascii="Arial" w:eastAsia="Arial" w:hAnsi="Arial" w:cs="Arial"/>
        </w:rPr>
      </w:pPr>
      <w:r w:rsidRPr="070CAB7F">
        <w:rPr>
          <w:rFonts w:ascii="Arial" w:eastAsia="Arial" w:hAnsi="Arial" w:cs="Arial"/>
        </w:rPr>
        <w:t>2.19.4</w:t>
      </w:r>
      <w:r w:rsidR="00A40BBE">
        <w:tab/>
      </w:r>
      <w:r w:rsidRPr="070CAB7F">
        <w:rPr>
          <w:rFonts w:ascii="Arial" w:eastAsia="Arial" w:hAnsi="Arial" w:cs="Arial"/>
        </w:rPr>
        <w:t>The current employer has agreed to make available to tenderers certain information regarding the terms and conditions of its existing workforce subject to the tenderers completing the Confidentiality Undertaking.  Tenderers are required to sign the TUPE Confidentiality Undertaking, incorporated within the Invitation Letter. The document should be submitted via In-Tend, with an electronic signature (or can be signed by hand and scanned into a PDF format).</w:t>
      </w:r>
    </w:p>
    <w:p w14:paraId="54190106" w14:textId="017582C5" w:rsidR="00A40BBE" w:rsidRPr="00C33E01" w:rsidRDefault="41C74286" w:rsidP="002B7D24">
      <w:pPr>
        <w:spacing w:line="360" w:lineRule="auto"/>
        <w:jc w:val="both"/>
        <w:rPr>
          <w:rFonts w:ascii="Arial" w:eastAsia="Arial" w:hAnsi="Arial" w:cs="Arial"/>
        </w:rPr>
      </w:pPr>
      <w:r w:rsidRPr="070CAB7F">
        <w:rPr>
          <w:rFonts w:ascii="Arial" w:eastAsia="Arial" w:hAnsi="Arial" w:cs="Arial"/>
        </w:rPr>
        <w:t xml:space="preserve"> </w:t>
      </w:r>
    </w:p>
    <w:p w14:paraId="3C9D8F7B" w14:textId="71AE99D8" w:rsidR="00A40BBE" w:rsidRPr="00C33E01" w:rsidRDefault="41C74286" w:rsidP="002B7D24">
      <w:pPr>
        <w:spacing w:line="276" w:lineRule="auto"/>
        <w:ind w:left="709" w:hanging="709"/>
        <w:jc w:val="both"/>
        <w:rPr>
          <w:rFonts w:ascii="Arial" w:eastAsia="Arial" w:hAnsi="Arial" w:cs="Arial"/>
        </w:rPr>
      </w:pPr>
      <w:r w:rsidRPr="070CAB7F">
        <w:rPr>
          <w:rFonts w:ascii="Arial" w:eastAsia="Arial" w:hAnsi="Arial" w:cs="Arial"/>
        </w:rPr>
        <w:t>2.19.5</w:t>
      </w:r>
      <w:r w:rsidR="00A40BBE">
        <w:tab/>
      </w:r>
      <w:r w:rsidRPr="070CAB7F">
        <w:rPr>
          <w:rFonts w:ascii="Arial" w:eastAsia="Arial" w:hAnsi="Arial" w:cs="Arial"/>
        </w:rPr>
        <w:t xml:space="preserve">Tenderers who complete the TUPE Confidentiality Undertaking on the required form will be supplied with information required such </w:t>
      </w:r>
      <w:proofErr w:type="gramStart"/>
      <w:r w:rsidRPr="070CAB7F">
        <w:rPr>
          <w:rFonts w:ascii="Arial" w:eastAsia="Arial" w:hAnsi="Arial" w:cs="Arial"/>
        </w:rPr>
        <w:t>as:-</w:t>
      </w:r>
      <w:proofErr w:type="gramEnd"/>
    </w:p>
    <w:p w14:paraId="784D615C" w14:textId="34817AEF" w:rsidR="00A40BBE" w:rsidRPr="00C33E01" w:rsidRDefault="41C74286" w:rsidP="002B7D24">
      <w:pPr>
        <w:spacing w:line="276" w:lineRule="auto"/>
        <w:ind w:left="709" w:hanging="709"/>
        <w:jc w:val="both"/>
        <w:rPr>
          <w:rFonts w:ascii="Arial" w:eastAsia="Arial" w:hAnsi="Arial" w:cs="Arial"/>
        </w:rPr>
      </w:pPr>
      <w:r w:rsidRPr="070CAB7F">
        <w:rPr>
          <w:rFonts w:ascii="Arial" w:eastAsia="Arial" w:hAnsi="Arial" w:cs="Arial"/>
        </w:rPr>
        <w:t xml:space="preserve"> </w:t>
      </w:r>
    </w:p>
    <w:p w14:paraId="6F5ABBC6" w14:textId="144E979F" w:rsidR="00A40BBE" w:rsidRPr="00C33E01" w:rsidRDefault="41C74286" w:rsidP="002B7D24">
      <w:pPr>
        <w:pStyle w:val="ListParagraph"/>
        <w:numPr>
          <w:ilvl w:val="0"/>
          <w:numId w:val="1"/>
        </w:numPr>
        <w:spacing w:line="276" w:lineRule="auto"/>
        <w:rPr>
          <w:rFonts w:ascii="Arial" w:eastAsia="Arial" w:hAnsi="Arial" w:cs="Arial"/>
        </w:rPr>
      </w:pPr>
      <w:r w:rsidRPr="002B7D24">
        <w:rPr>
          <w:rFonts w:ascii="Arial" w:eastAsia="Arial" w:hAnsi="Arial" w:cs="Arial"/>
        </w:rPr>
        <w:t>The number of staff who would potentially be transferred, but with no obligation to specify their names</w:t>
      </w:r>
    </w:p>
    <w:p w14:paraId="1CD96FF4" w14:textId="4B9C2B1A" w:rsidR="00A40BBE" w:rsidRPr="00C33E01" w:rsidRDefault="41C74286" w:rsidP="002B7D24">
      <w:pPr>
        <w:pStyle w:val="ListParagraph"/>
        <w:numPr>
          <w:ilvl w:val="0"/>
          <w:numId w:val="1"/>
        </w:numPr>
        <w:spacing w:line="276" w:lineRule="auto"/>
        <w:rPr>
          <w:rFonts w:ascii="Arial" w:eastAsia="Arial" w:hAnsi="Arial" w:cs="Arial"/>
        </w:rPr>
      </w:pPr>
      <w:r w:rsidRPr="002B7D24">
        <w:rPr>
          <w:rFonts w:ascii="Arial" w:eastAsia="Arial" w:hAnsi="Arial" w:cs="Arial"/>
        </w:rPr>
        <w:t>In respect of those staff, their grade, job title, place of work, age, sex, salary, length of service, hours of work, overtime hours and rates and any other factors affecting redundancy entitlement and any other outstanding claims arising from employment</w:t>
      </w:r>
    </w:p>
    <w:p w14:paraId="0DA9C0BF" w14:textId="093FC21B" w:rsidR="00A40BBE" w:rsidRPr="00C33E01" w:rsidRDefault="41C74286" w:rsidP="002B7D24">
      <w:pPr>
        <w:pStyle w:val="ListParagraph"/>
        <w:numPr>
          <w:ilvl w:val="0"/>
          <w:numId w:val="1"/>
        </w:numPr>
        <w:spacing w:line="276" w:lineRule="auto"/>
        <w:rPr>
          <w:rFonts w:ascii="Arial" w:eastAsia="Arial" w:hAnsi="Arial" w:cs="Arial"/>
        </w:rPr>
      </w:pPr>
      <w:r w:rsidRPr="002B7D24">
        <w:rPr>
          <w:rFonts w:ascii="Arial" w:eastAsia="Arial" w:hAnsi="Arial" w:cs="Arial"/>
        </w:rPr>
        <w:t xml:space="preserve">General terms and conditions applicable to those members of staff including probation periods, retirement age, period of notice, current pay agreements, working hours, entitlement to annual leave, sick leave, maternity and paternity leave and other special leave, mobility terms, any loan or leasing schemes </w:t>
      </w:r>
      <w:proofErr w:type="gramStart"/>
      <w:r w:rsidRPr="002B7D24">
        <w:rPr>
          <w:rFonts w:ascii="Arial" w:eastAsia="Arial" w:hAnsi="Arial" w:cs="Arial"/>
        </w:rPr>
        <w:t>and</w:t>
      </w:r>
      <w:r w:rsidRPr="002B7D24">
        <w:rPr>
          <w:rFonts w:ascii="Arial" w:eastAsia="Arial" w:hAnsi="Arial" w:cs="Arial"/>
          <w:strike/>
          <w:color w:val="FF0000"/>
        </w:rPr>
        <w:t xml:space="preserve"> </w:t>
      </w:r>
      <w:r w:rsidRPr="002B7D24">
        <w:rPr>
          <w:rFonts w:ascii="Arial" w:eastAsia="Arial" w:hAnsi="Arial" w:cs="Arial"/>
        </w:rPr>
        <w:t xml:space="preserve"> relevant</w:t>
      </w:r>
      <w:proofErr w:type="gramEnd"/>
      <w:r w:rsidRPr="002B7D24">
        <w:rPr>
          <w:rFonts w:ascii="Arial" w:eastAsia="Arial" w:hAnsi="Arial" w:cs="Arial"/>
        </w:rPr>
        <w:t xml:space="preserve"> collective agreements, facility time arrangements and additional employment benefits.</w:t>
      </w:r>
    </w:p>
    <w:p w14:paraId="6A571D3F" w14:textId="40B17A1E" w:rsidR="00A40BBE" w:rsidRPr="00C33E01" w:rsidRDefault="41C74286" w:rsidP="002B7D24">
      <w:pPr>
        <w:spacing w:line="276" w:lineRule="auto"/>
        <w:jc w:val="both"/>
        <w:rPr>
          <w:rFonts w:ascii="Arial" w:eastAsia="Arial" w:hAnsi="Arial" w:cs="Arial"/>
        </w:rPr>
      </w:pPr>
      <w:r w:rsidRPr="070CAB7F">
        <w:rPr>
          <w:rFonts w:ascii="Arial" w:eastAsia="Arial" w:hAnsi="Arial" w:cs="Arial"/>
        </w:rPr>
        <w:t xml:space="preserve"> </w:t>
      </w:r>
    </w:p>
    <w:p w14:paraId="3572D0E3" w14:textId="0339594D" w:rsidR="00A40BBE" w:rsidRPr="00C33E01" w:rsidRDefault="41C74286" w:rsidP="002B7D24">
      <w:pPr>
        <w:spacing w:line="276" w:lineRule="auto"/>
        <w:ind w:left="709" w:hanging="709"/>
        <w:jc w:val="both"/>
        <w:rPr>
          <w:rFonts w:ascii="Arial" w:eastAsia="Arial" w:hAnsi="Arial" w:cs="Arial"/>
        </w:rPr>
      </w:pPr>
      <w:r w:rsidRPr="070CAB7F">
        <w:rPr>
          <w:rFonts w:ascii="Arial" w:eastAsia="Arial" w:hAnsi="Arial" w:cs="Arial"/>
        </w:rPr>
        <w:t>2.19.7</w:t>
      </w:r>
      <w:r w:rsidR="00A40BBE">
        <w:tab/>
      </w:r>
      <w:r w:rsidRPr="070CAB7F">
        <w:rPr>
          <w:rFonts w:ascii="Arial" w:eastAsia="Arial" w:hAnsi="Arial" w:cs="Arial"/>
        </w:rPr>
        <w:t xml:space="preserve">The Authority does not warrant the accuracy or completeness of this information and does not accept any liability arising from any inaccuracy in, or omission from the information.  </w:t>
      </w:r>
    </w:p>
    <w:p w14:paraId="0B750F28" w14:textId="610F3792" w:rsidR="00A40BBE" w:rsidRPr="00C33E01" w:rsidRDefault="41C74286" w:rsidP="004449B9">
      <w:pPr>
        <w:spacing w:line="276" w:lineRule="auto"/>
        <w:jc w:val="both"/>
        <w:rPr>
          <w:rFonts w:ascii="Arial" w:eastAsia="Arial" w:hAnsi="Arial" w:cs="Arial"/>
        </w:rPr>
      </w:pPr>
      <w:r w:rsidRPr="070CAB7F">
        <w:rPr>
          <w:rFonts w:ascii="Arial" w:eastAsia="Arial" w:hAnsi="Arial" w:cs="Arial"/>
        </w:rPr>
        <w:t xml:space="preserve"> </w:t>
      </w:r>
    </w:p>
    <w:p w14:paraId="0631D2CB" w14:textId="3C66B665" w:rsidR="00A40BBE" w:rsidRPr="00C33E01" w:rsidRDefault="41C74286" w:rsidP="004449B9">
      <w:pPr>
        <w:spacing w:line="276" w:lineRule="auto"/>
        <w:ind w:left="709" w:hanging="709"/>
        <w:jc w:val="both"/>
        <w:rPr>
          <w:rFonts w:ascii="Arial" w:eastAsia="Arial" w:hAnsi="Arial" w:cs="Arial"/>
        </w:rPr>
      </w:pPr>
      <w:r w:rsidRPr="070CAB7F">
        <w:rPr>
          <w:rFonts w:ascii="Arial" w:eastAsia="Arial" w:hAnsi="Arial" w:cs="Arial"/>
        </w:rPr>
        <w:t>2.19.8</w:t>
      </w:r>
      <w:r w:rsidR="00A40BBE">
        <w:tab/>
      </w:r>
      <w:r w:rsidRPr="070CAB7F">
        <w:rPr>
          <w:rFonts w:ascii="Arial" w:eastAsia="Arial" w:hAnsi="Arial" w:cs="Arial"/>
        </w:rPr>
        <w:t xml:space="preserve">Tenderers are required to confirm whether their tender is submitted on the basis that TUPE applies and, where this is so, how the effects of TUPE have been </w:t>
      </w:r>
      <w:proofErr w:type="gramStart"/>
      <w:r w:rsidRPr="070CAB7F">
        <w:rPr>
          <w:rFonts w:ascii="Arial" w:eastAsia="Arial" w:hAnsi="Arial" w:cs="Arial"/>
        </w:rPr>
        <w:t>taken into account</w:t>
      </w:r>
      <w:proofErr w:type="gramEnd"/>
      <w:r w:rsidRPr="070CAB7F">
        <w:rPr>
          <w:rFonts w:ascii="Arial" w:eastAsia="Arial" w:hAnsi="Arial" w:cs="Arial"/>
        </w:rPr>
        <w:t xml:space="preserve"> in the submission of their rates.</w:t>
      </w:r>
    </w:p>
    <w:p w14:paraId="2A71599D" w14:textId="1460A0B3" w:rsidR="00A40BBE" w:rsidRPr="00C33E01" w:rsidRDefault="41C74286" w:rsidP="004449B9">
      <w:pPr>
        <w:spacing w:line="276" w:lineRule="auto"/>
        <w:jc w:val="both"/>
        <w:rPr>
          <w:rFonts w:ascii="Arial" w:eastAsia="Arial" w:hAnsi="Arial" w:cs="Arial"/>
        </w:rPr>
      </w:pPr>
      <w:r w:rsidRPr="070CAB7F">
        <w:rPr>
          <w:rFonts w:ascii="Arial" w:eastAsia="Arial" w:hAnsi="Arial" w:cs="Arial"/>
        </w:rPr>
        <w:t xml:space="preserve"> </w:t>
      </w:r>
    </w:p>
    <w:p w14:paraId="239F5BD0" w14:textId="5BD4EDB9" w:rsidR="00A40BBE" w:rsidRPr="00C33E01" w:rsidRDefault="41C74286" w:rsidP="004449B9">
      <w:pPr>
        <w:spacing w:line="276" w:lineRule="auto"/>
        <w:ind w:left="709" w:hanging="709"/>
        <w:jc w:val="both"/>
        <w:rPr>
          <w:rFonts w:ascii="Arial" w:eastAsia="Arial" w:hAnsi="Arial" w:cs="Arial"/>
        </w:rPr>
      </w:pPr>
      <w:r w:rsidRPr="070CAB7F">
        <w:rPr>
          <w:rFonts w:ascii="Arial" w:eastAsia="Arial" w:hAnsi="Arial" w:cs="Arial"/>
        </w:rPr>
        <w:t>2.19.9</w:t>
      </w:r>
      <w:r w:rsidR="00A40BBE">
        <w:tab/>
      </w:r>
      <w:r w:rsidRPr="070CAB7F">
        <w:rPr>
          <w:rFonts w:ascii="Arial" w:eastAsia="Arial" w:hAnsi="Arial" w:cs="Arial"/>
        </w:rPr>
        <w:t>Where applicable, tenderers’ pricing models must include the costs associated with the TUPE transfer of employees.  If the costs associated with a TUPE transfer (including pensions costs) are subsequently found to be lower than envisaged, the contractor who is awarded the contract shall make a corresponding reduction in the Contract price.</w:t>
      </w:r>
    </w:p>
    <w:p w14:paraId="56EE9605" w14:textId="47E8456C" w:rsidR="00A40BBE" w:rsidRPr="00C33E01" w:rsidRDefault="41C74286" w:rsidP="004449B9">
      <w:pPr>
        <w:spacing w:line="276" w:lineRule="auto"/>
        <w:ind w:left="993" w:hanging="993"/>
        <w:jc w:val="both"/>
        <w:rPr>
          <w:rFonts w:ascii="Arial" w:eastAsia="Arial" w:hAnsi="Arial" w:cs="Arial"/>
        </w:rPr>
      </w:pPr>
      <w:r w:rsidRPr="070CAB7F">
        <w:rPr>
          <w:rFonts w:ascii="Arial" w:eastAsia="Arial" w:hAnsi="Arial" w:cs="Arial"/>
        </w:rPr>
        <w:t xml:space="preserve"> </w:t>
      </w:r>
    </w:p>
    <w:p w14:paraId="0C9FED2F" w14:textId="1BCA8507" w:rsidR="00A40BBE" w:rsidRPr="00C33E01" w:rsidRDefault="41C74286" w:rsidP="004449B9">
      <w:pPr>
        <w:spacing w:line="276" w:lineRule="auto"/>
        <w:ind w:left="709" w:hanging="709"/>
        <w:jc w:val="both"/>
        <w:rPr>
          <w:rFonts w:ascii="Arial" w:eastAsia="Arial" w:hAnsi="Arial" w:cs="Arial"/>
          <w:color w:val="000000" w:themeColor="text1"/>
          <w:u w:val="single"/>
        </w:rPr>
      </w:pPr>
      <w:r w:rsidRPr="070CAB7F">
        <w:rPr>
          <w:rFonts w:ascii="Arial" w:eastAsia="Arial" w:hAnsi="Arial" w:cs="Arial"/>
        </w:rPr>
        <w:t>2.19.10 Where</w:t>
      </w:r>
      <w:r w:rsidRPr="070CAB7F">
        <w:rPr>
          <w:rFonts w:ascii="Arial" w:eastAsia="Arial" w:hAnsi="Arial" w:cs="Arial"/>
          <w:color w:val="000000" w:themeColor="text1"/>
        </w:rPr>
        <w:t xml:space="preserve"> the Regulations are deemed to apply to the tender, the Authority will need to be satisfied that the tenderer is proposing to offer pension arrangements which are the same as, broadly comparable to or better than those available to transferred employees immediately prior to the transfer (the ‘Pension Protection’). </w:t>
      </w:r>
      <w:r w:rsidRPr="070CAB7F">
        <w:rPr>
          <w:rFonts w:ascii="Arial" w:eastAsia="Arial" w:hAnsi="Arial" w:cs="Arial"/>
          <w:color w:val="000000" w:themeColor="text1"/>
          <w:u w:val="single"/>
        </w:rPr>
        <w:t xml:space="preserve">This Pension Protection must satisfy the requirements of the Best Value Authorities Staff Transfers (Pensions) Direction 2007. </w:t>
      </w:r>
    </w:p>
    <w:p w14:paraId="6BD125F0" w14:textId="44EA5013" w:rsidR="00A40BBE" w:rsidRPr="00C33E01" w:rsidRDefault="41C74286" w:rsidP="004449B9">
      <w:pPr>
        <w:spacing w:line="276" w:lineRule="auto"/>
        <w:ind w:left="709" w:hanging="709"/>
        <w:jc w:val="both"/>
        <w:rPr>
          <w:rFonts w:ascii="Arial" w:eastAsia="Arial" w:hAnsi="Arial" w:cs="Arial"/>
          <w:color w:val="008080"/>
          <w:u w:val="single"/>
        </w:rPr>
      </w:pPr>
      <w:r w:rsidRPr="070CAB7F">
        <w:rPr>
          <w:rFonts w:ascii="Arial" w:eastAsia="Arial" w:hAnsi="Arial" w:cs="Arial"/>
          <w:color w:val="008080"/>
          <w:u w:val="single"/>
        </w:rPr>
        <w:t xml:space="preserve"> </w:t>
      </w:r>
    </w:p>
    <w:p w14:paraId="1B500409" w14:textId="0CE59E4D" w:rsidR="00A40BBE" w:rsidRPr="00C33E01" w:rsidRDefault="41C74286" w:rsidP="004449B9">
      <w:pPr>
        <w:spacing w:line="276" w:lineRule="auto"/>
        <w:ind w:left="709" w:hanging="709"/>
        <w:jc w:val="both"/>
        <w:rPr>
          <w:rFonts w:ascii="Arial" w:eastAsia="Arial" w:hAnsi="Arial" w:cs="Arial"/>
          <w:color w:val="000000" w:themeColor="text1"/>
        </w:rPr>
      </w:pPr>
      <w:r w:rsidRPr="070CAB7F">
        <w:rPr>
          <w:rFonts w:ascii="Arial" w:eastAsia="Arial" w:hAnsi="Arial" w:cs="Arial"/>
          <w:color w:val="000000" w:themeColor="text1"/>
        </w:rPr>
        <w:t xml:space="preserve"> </w:t>
      </w:r>
    </w:p>
    <w:p w14:paraId="3B454B22" w14:textId="5361094E" w:rsidR="00A40BBE" w:rsidRPr="00C33E01" w:rsidRDefault="41C74286" w:rsidP="004449B9">
      <w:pPr>
        <w:spacing w:line="276" w:lineRule="auto"/>
        <w:jc w:val="center"/>
        <w:rPr>
          <w:rFonts w:ascii="Arial" w:eastAsia="Arial" w:hAnsi="Arial" w:cs="Arial"/>
          <w:color w:val="FF0000"/>
        </w:rPr>
      </w:pPr>
      <w:r w:rsidRPr="070CAB7F">
        <w:rPr>
          <w:rFonts w:ascii="Arial" w:eastAsia="Arial" w:hAnsi="Arial" w:cs="Arial"/>
          <w:color w:val="FF0000"/>
        </w:rPr>
        <w:t xml:space="preserve"> </w:t>
      </w:r>
    </w:p>
    <w:p w14:paraId="504419A7" w14:textId="61F91E61" w:rsidR="00A40BBE" w:rsidRPr="00C33E01" w:rsidRDefault="00A40BBE" w:rsidP="004449B9">
      <w:pPr>
        <w:spacing w:line="276" w:lineRule="auto"/>
        <w:jc w:val="center"/>
        <w:rPr>
          <w:rFonts w:ascii="Arial" w:eastAsia="Arial" w:hAnsi="Arial" w:cs="Arial"/>
        </w:rPr>
      </w:pPr>
    </w:p>
    <w:p w14:paraId="10A378E1" w14:textId="51C256BA" w:rsidR="070CAB7F" w:rsidRDefault="070CAB7F" w:rsidP="070CAB7F">
      <w:pPr>
        <w:spacing w:line="276" w:lineRule="auto"/>
        <w:ind w:left="-851"/>
        <w:jc w:val="center"/>
        <w:rPr>
          <w:b/>
          <w:bCs/>
          <w:smallCaps/>
          <w:u w:val="single"/>
        </w:rPr>
      </w:pPr>
    </w:p>
    <w:p w14:paraId="4611C2BF" w14:textId="32690104" w:rsidR="00A40BBE" w:rsidRDefault="00A40BBE" w:rsidP="00F60423">
      <w:pPr>
        <w:spacing w:line="276" w:lineRule="auto"/>
        <w:ind w:left="-851"/>
        <w:jc w:val="center"/>
        <w:rPr>
          <w:rFonts w:ascii="Arial" w:hAnsi="Arial" w:cs="Arial"/>
          <w:b/>
          <w:smallCaps/>
          <w:kern w:val="28"/>
          <w:u w:val="single"/>
        </w:rPr>
      </w:pPr>
    </w:p>
    <w:p w14:paraId="0158B1F3" w14:textId="42AF734C" w:rsidR="00A40BBE" w:rsidRDefault="00A40BBE" w:rsidP="00F60423">
      <w:pPr>
        <w:spacing w:line="276" w:lineRule="auto"/>
        <w:ind w:left="-851"/>
        <w:jc w:val="center"/>
        <w:rPr>
          <w:rFonts w:ascii="Arial" w:hAnsi="Arial" w:cs="Arial"/>
          <w:b/>
          <w:smallCaps/>
          <w:kern w:val="28"/>
          <w:u w:val="single"/>
        </w:rPr>
      </w:pPr>
    </w:p>
    <w:p w14:paraId="5FE6F10B" w14:textId="39BA0E69" w:rsidR="00A40BBE" w:rsidRDefault="00A40BBE" w:rsidP="00F60423">
      <w:pPr>
        <w:spacing w:line="276" w:lineRule="auto"/>
        <w:ind w:left="-851"/>
        <w:jc w:val="center"/>
        <w:rPr>
          <w:rFonts w:ascii="Arial" w:hAnsi="Arial" w:cs="Arial"/>
          <w:b/>
          <w:smallCaps/>
          <w:kern w:val="28"/>
          <w:u w:val="single"/>
        </w:rPr>
      </w:pPr>
    </w:p>
    <w:p w14:paraId="31C79CB3" w14:textId="51D34E9A" w:rsidR="00A40BBE" w:rsidRDefault="00A40BBE" w:rsidP="00F60423">
      <w:pPr>
        <w:spacing w:line="276" w:lineRule="auto"/>
        <w:ind w:left="-851"/>
        <w:jc w:val="center"/>
        <w:rPr>
          <w:rFonts w:ascii="Arial" w:hAnsi="Arial" w:cs="Arial"/>
          <w:b/>
          <w:smallCaps/>
          <w:kern w:val="28"/>
          <w:u w:val="single"/>
        </w:rPr>
      </w:pPr>
    </w:p>
    <w:p w14:paraId="327B400A" w14:textId="3D548E28" w:rsidR="00A40BBE" w:rsidRDefault="00A40BBE" w:rsidP="00F60423">
      <w:pPr>
        <w:spacing w:line="276" w:lineRule="auto"/>
        <w:ind w:left="-851"/>
        <w:jc w:val="center"/>
        <w:rPr>
          <w:rFonts w:ascii="Arial" w:hAnsi="Arial" w:cs="Arial"/>
          <w:b/>
          <w:smallCaps/>
          <w:kern w:val="28"/>
          <w:u w:val="single"/>
        </w:rPr>
      </w:pPr>
    </w:p>
    <w:p w14:paraId="6FDE7C28" w14:textId="454DEC63" w:rsidR="00A40BBE" w:rsidRDefault="00A40BBE" w:rsidP="00F60423">
      <w:pPr>
        <w:spacing w:line="276" w:lineRule="auto"/>
        <w:ind w:left="-851"/>
        <w:jc w:val="center"/>
        <w:rPr>
          <w:rFonts w:ascii="Arial" w:hAnsi="Arial" w:cs="Arial"/>
          <w:b/>
          <w:smallCaps/>
          <w:kern w:val="28"/>
          <w:u w:val="single"/>
        </w:rPr>
      </w:pPr>
    </w:p>
    <w:p w14:paraId="5972747F" w14:textId="16EC0082" w:rsidR="00A40BBE" w:rsidRDefault="00A40BBE" w:rsidP="00F60423">
      <w:pPr>
        <w:spacing w:line="276" w:lineRule="auto"/>
        <w:ind w:left="-851"/>
        <w:jc w:val="center"/>
        <w:rPr>
          <w:rFonts w:ascii="Arial" w:hAnsi="Arial" w:cs="Arial"/>
          <w:b/>
          <w:smallCaps/>
          <w:kern w:val="28"/>
          <w:u w:val="single"/>
        </w:rPr>
      </w:pPr>
    </w:p>
    <w:p w14:paraId="31520CCD" w14:textId="33C1D091" w:rsidR="00A40BBE" w:rsidRDefault="00A40BBE" w:rsidP="00615677">
      <w:pPr>
        <w:spacing w:line="276" w:lineRule="auto"/>
        <w:rPr>
          <w:rFonts w:ascii="Arial" w:hAnsi="Arial" w:cs="Arial"/>
          <w:b/>
          <w:smallCaps/>
          <w:kern w:val="28"/>
          <w:u w:val="single"/>
        </w:rPr>
      </w:pPr>
    </w:p>
    <w:p w14:paraId="2D6B1814" w14:textId="774D6113" w:rsidR="00A40BBE" w:rsidRPr="00417E47" w:rsidRDefault="00417E47" w:rsidP="00F60423">
      <w:pPr>
        <w:spacing w:line="276" w:lineRule="auto"/>
        <w:ind w:left="-851"/>
        <w:jc w:val="center"/>
        <w:rPr>
          <w:rFonts w:ascii="Arial" w:hAnsi="Arial" w:cs="Arial"/>
          <w:b/>
          <w:smallCaps/>
          <w:kern w:val="28"/>
        </w:rPr>
      </w:pPr>
      <w:r w:rsidRPr="00417E47">
        <w:rPr>
          <w:rFonts w:ascii="Arial" w:hAnsi="Arial" w:cs="Arial"/>
          <w:b/>
          <w:smallCaps/>
          <w:kern w:val="28"/>
        </w:rPr>
        <w:t>PART 4</w:t>
      </w:r>
    </w:p>
    <w:p w14:paraId="69BD02AA" w14:textId="131C1086" w:rsidR="00A40BBE" w:rsidRDefault="00A40BBE" w:rsidP="00F60423">
      <w:pPr>
        <w:spacing w:line="276" w:lineRule="auto"/>
        <w:ind w:left="-851"/>
        <w:jc w:val="center"/>
        <w:rPr>
          <w:rFonts w:ascii="Arial" w:hAnsi="Arial" w:cs="Arial"/>
          <w:b/>
          <w:smallCaps/>
          <w:kern w:val="28"/>
          <w:u w:val="single"/>
        </w:rPr>
      </w:pPr>
    </w:p>
    <w:p w14:paraId="7ACB7DFD" w14:textId="3B2FA7AA" w:rsidR="00A40BBE" w:rsidRPr="00A40BBE" w:rsidRDefault="00A40BBE" w:rsidP="00A40BBE">
      <w:pPr>
        <w:spacing w:line="276" w:lineRule="auto"/>
        <w:ind w:left="2880"/>
        <w:rPr>
          <w:rFonts w:ascii="Arial" w:hAnsi="Arial" w:cs="Arial"/>
          <w:b/>
          <w:smallCaps/>
          <w:kern w:val="28"/>
          <w:u w:val="single"/>
        </w:rPr>
      </w:pPr>
      <w:r w:rsidRPr="00A40BBE">
        <w:rPr>
          <w:rFonts w:ascii="Arial" w:hAnsi="Arial" w:cs="Arial"/>
          <w:b/>
          <w:smallCaps/>
          <w:kern w:val="28"/>
        </w:rPr>
        <w:t xml:space="preserve">  </w:t>
      </w:r>
      <w:r w:rsidRPr="00A40BBE">
        <w:rPr>
          <w:rFonts w:ascii="Arial" w:hAnsi="Arial" w:cs="Arial"/>
          <w:b/>
          <w:smallCaps/>
          <w:kern w:val="28"/>
          <w:u w:val="single"/>
        </w:rPr>
        <w:t>SUPPLIER DETAILS</w:t>
      </w:r>
    </w:p>
    <w:p w14:paraId="72ED1632" w14:textId="77777777" w:rsidR="00A40BBE" w:rsidRPr="00040666" w:rsidRDefault="00A40BBE" w:rsidP="00F60423">
      <w:pPr>
        <w:spacing w:line="276" w:lineRule="auto"/>
        <w:ind w:left="-851"/>
        <w:jc w:val="center"/>
        <w:rPr>
          <w:rFonts w:ascii="Arial" w:hAnsi="Arial" w:cs="Arial"/>
          <w:b/>
          <w:smallCaps/>
          <w:kern w:val="28"/>
          <w:u w:val="single"/>
        </w:rPr>
      </w:pPr>
    </w:p>
    <w:p w14:paraId="285FA66B" w14:textId="7903EA92" w:rsidR="00F60423" w:rsidRPr="00040666" w:rsidRDefault="00F60423" w:rsidP="00F60423">
      <w:pPr>
        <w:spacing w:line="276" w:lineRule="auto"/>
        <w:ind w:left="-851"/>
        <w:jc w:val="center"/>
        <w:rPr>
          <w:rFonts w:ascii="Arial" w:hAnsi="Arial" w:cs="Arial"/>
          <w:b/>
          <w:smallCaps/>
          <w:kern w:val="28"/>
          <w:u w:val="single"/>
        </w:rPr>
      </w:pPr>
      <w:r w:rsidRPr="00040666">
        <w:rPr>
          <w:rFonts w:ascii="Arial" w:hAnsi="Arial" w:cs="Arial"/>
          <w:b/>
          <w:smallCaps/>
          <w:kern w:val="28"/>
          <w:u w:val="single"/>
        </w:rPr>
        <w:t>GENERAL INFORMATION</w:t>
      </w:r>
    </w:p>
    <w:p w14:paraId="788010F0" w14:textId="77777777" w:rsidR="00F60423" w:rsidRPr="00040666" w:rsidRDefault="00F60423" w:rsidP="00F60423">
      <w:pPr>
        <w:pStyle w:val="Heading2"/>
        <w:spacing w:before="0"/>
        <w:ind w:left="-851"/>
        <w:rPr>
          <w:rFonts w:ascii="Arial" w:hAnsi="Arial" w:cs="Arial"/>
          <w:b w:val="0"/>
          <w:color w:val="auto"/>
          <w:sz w:val="24"/>
          <w:szCs w:val="24"/>
        </w:rPr>
      </w:pPr>
    </w:p>
    <w:p w14:paraId="6416BE9F" w14:textId="77777777" w:rsidR="00F60423" w:rsidRPr="00040666" w:rsidRDefault="00F60423" w:rsidP="00F60423">
      <w:pPr>
        <w:ind w:left="-851"/>
        <w:rPr>
          <w:rFonts w:ascii="Arial" w:hAnsi="Arial" w:cs="Arial"/>
        </w:rPr>
      </w:pPr>
      <w:r w:rsidRPr="00040666">
        <w:rPr>
          <w:rFonts w:ascii="Arial" w:hAnsi="Arial" w:cs="Arial"/>
        </w:rPr>
        <w:t>The purpose of these questions is to collect background information and contact details to establish the entity with which the Authority may contract.  All questions within this section must be completed.  As the information requested in this section is for information only, it is not scored.</w:t>
      </w:r>
    </w:p>
    <w:p w14:paraId="579BC848" w14:textId="77777777" w:rsidR="00F60423" w:rsidRPr="00040666" w:rsidRDefault="00F60423" w:rsidP="00F60423">
      <w:pPr>
        <w:pStyle w:val="Heading2"/>
        <w:keepNext w:val="0"/>
        <w:keepLines w:val="0"/>
        <w:spacing w:before="0"/>
        <w:ind w:left="-851"/>
        <w:jc w:val="both"/>
        <w:rPr>
          <w:rFonts w:ascii="Arial" w:hAnsi="Arial" w:cs="Arial"/>
          <w:color w:val="auto"/>
          <w:sz w:val="24"/>
          <w:szCs w:val="24"/>
        </w:rPr>
      </w:pPr>
    </w:p>
    <w:p w14:paraId="0E5F48ED" w14:textId="77777777" w:rsidR="00F60423" w:rsidRPr="00040666" w:rsidRDefault="00F60423" w:rsidP="00F60423">
      <w:pPr>
        <w:pStyle w:val="Heading2"/>
        <w:keepNext w:val="0"/>
        <w:keepLines w:val="0"/>
        <w:spacing w:before="0"/>
        <w:ind w:left="-851"/>
        <w:jc w:val="both"/>
        <w:rPr>
          <w:rFonts w:ascii="Arial" w:hAnsi="Arial" w:cs="Arial"/>
          <w:color w:val="auto"/>
          <w:sz w:val="24"/>
          <w:szCs w:val="24"/>
        </w:rPr>
      </w:pPr>
      <w:r w:rsidRPr="00040666">
        <w:rPr>
          <w:rFonts w:ascii="Arial" w:hAnsi="Arial" w:cs="Arial"/>
          <w:color w:val="auto"/>
          <w:sz w:val="24"/>
          <w:szCs w:val="24"/>
        </w:rPr>
        <w:t>Company Details:</w:t>
      </w:r>
    </w:p>
    <w:p w14:paraId="787D6C9C" w14:textId="77777777" w:rsidR="00F60423" w:rsidRPr="00040666" w:rsidRDefault="00F60423" w:rsidP="00F60423">
      <w:pPr>
        <w:rPr>
          <w:rFonts w:ascii="Arial" w:hAnsi="Arial" w:cs="Arial"/>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088"/>
      </w:tblGrid>
      <w:tr w:rsidR="00F60423" w:rsidRPr="00040666" w14:paraId="0B5274D5" w14:textId="77777777" w:rsidTr="0040422B">
        <w:trPr>
          <w:trHeight w:val="449"/>
        </w:trPr>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EBC8591" w14:textId="77777777" w:rsidR="00F60423" w:rsidRPr="00040666" w:rsidRDefault="00F60423" w:rsidP="0040422B">
            <w:pPr>
              <w:pStyle w:val="Heading3"/>
              <w:numPr>
                <w:ilvl w:val="0"/>
                <w:numId w:val="0"/>
              </w:numPr>
              <w:spacing w:before="0" w:after="0"/>
              <w:rPr>
                <w:sz w:val="24"/>
                <w:szCs w:val="24"/>
              </w:rPr>
            </w:pPr>
            <w:r w:rsidRPr="00040666">
              <w:rPr>
                <w:sz w:val="24"/>
                <w:szCs w:val="24"/>
              </w:rPr>
              <w:t>Name of Organisation:</w:t>
            </w:r>
          </w:p>
        </w:tc>
        <w:tc>
          <w:tcPr>
            <w:tcW w:w="7088" w:type="dxa"/>
            <w:tcBorders>
              <w:top w:val="single" w:sz="4" w:space="0" w:color="auto"/>
              <w:left w:val="single" w:sz="4" w:space="0" w:color="auto"/>
              <w:bottom w:val="single" w:sz="4" w:space="0" w:color="auto"/>
              <w:right w:val="single" w:sz="4" w:space="0" w:color="auto"/>
            </w:tcBorders>
            <w:vAlign w:val="center"/>
          </w:tcPr>
          <w:p w14:paraId="215D1745" w14:textId="77777777" w:rsidR="00F60423" w:rsidRPr="00040666" w:rsidRDefault="00F60423" w:rsidP="0040422B">
            <w:pPr>
              <w:rPr>
                <w:rFonts w:ascii="Arial" w:hAnsi="Arial" w:cs="Arial"/>
              </w:rPr>
            </w:pPr>
          </w:p>
        </w:tc>
      </w:tr>
      <w:tr w:rsidR="00F60423" w:rsidRPr="002665A4" w14:paraId="447EB8C1" w14:textId="77777777" w:rsidTr="0040422B">
        <w:trPr>
          <w:trHeight w:val="697"/>
        </w:trPr>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558BCC8" w14:textId="77777777" w:rsidR="00F60423" w:rsidRPr="002665A4" w:rsidRDefault="00F60423" w:rsidP="0040422B">
            <w:pPr>
              <w:pStyle w:val="Heading3"/>
              <w:numPr>
                <w:ilvl w:val="0"/>
                <w:numId w:val="0"/>
              </w:numPr>
              <w:spacing w:before="0" w:after="0"/>
              <w:rPr>
                <w:sz w:val="24"/>
                <w:szCs w:val="24"/>
              </w:rPr>
            </w:pPr>
            <w:r w:rsidRPr="002665A4">
              <w:rPr>
                <w:sz w:val="24"/>
                <w:szCs w:val="24"/>
              </w:rPr>
              <w:t>Address:</w:t>
            </w:r>
          </w:p>
        </w:tc>
        <w:tc>
          <w:tcPr>
            <w:tcW w:w="7088" w:type="dxa"/>
            <w:tcBorders>
              <w:top w:val="single" w:sz="4" w:space="0" w:color="auto"/>
              <w:left w:val="single" w:sz="4" w:space="0" w:color="auto"/>
              <w:bottom w:val="single" w:sz="4" w:space="0" w:color="auto"/>
              <w:right w:val="single" w:sz="4" w:space="0" w:color="auto"/>
            </w:tcBorders>
            <w:vAlign w:val="center"/>
          </w:tcPr>
          <w:p w14:paraId="684F47B4" w14:textId="77777777" w:rsidR="00F60423" w:rsidRPr="002665A4" w:rsidRDefault="00F60423" w:rsidP="0040422B"/>
        </w:tc>
      </w:tr>
      <w:tr w:rsidR="00F60423" w:rsidRPr="002665A4" w14:paraId="566C5288" w14:textId="77777777" w:rsidTr="0040422B">
        <w:trPr>
          <w:trHeight w:val="409"/>
        </w:trPr>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C82A153" w14:textId="77777777" w:rsidR="00F60423" w:rsidRPr="002665A4" w:rsidRDefault="00F60423" w:rsidP="0040422B">
            <w:pPr>
              <w:pStyle w:val="Heading3"/>
              <w:numPr>
                <w:ilvl w:val="0"/>
                <w:numId w:val="0"/>
              </w:numPr>
              <w:spacing w:before="0" w:after="0"/>
              <w:rPr>
                <w:sz w:val="24"/>
                <w:szCs w:val="24"/>
              </w:rPr>
            </w:pPr>
            <w:r w:rsidRPr="002665A4">
              <w:rPr>
                <w:sz w:val="24"/>
                <w:szCs w:val="24"/>
              </w:rPr>
              <w:t>Town/City:</w:t>
            </w:r>
          </w:p>
        </w:tc>
        <w:tc>
          <w:tcPr>
            <w:tcW w:w="7088" w:type="dxa"/>
            <w:tcBorders>
              <w:top w:val="single" w:sz="4" w:space="0" w:color="auto"/>
              <w:left w:val="single" w:sz="4" w:space="0" w:color="auto"/>
              <w:bottom w:val="single" w:sz="4" w:space="0" w:color="auto"/>
              <w:right w:val="single" w:sz="4" w:space="0" w:color="auto"/>
            </w:tcBorders>
            <w:vAlign w:val="center"/>
          </w:tcPr>
          <w:p w14:paraId="4A73C57E" w14:textId="77777777" w:rsidR="00F60423" w:rsidRPr="002665A4" w:rsidRDefault="00F60423" w:rsidP="0040422B"/>
        </w:tc>
      </w:tr>
      <w:tr w:rsidR="00F60423" w:rsidRPr="002665A4" w14:paraId="281922B0" w14:textId="77777777" w:rsidTr="0040422B">
        <w:trPr>
          <w:trHeight w:val="429"/>
        </w:trPr>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4A70A7E" w14:textId="77777777" w:rsidR="00F60423" w:rsidRPr="002665A4" w:rsidRDefault="00F60423" w:rsidP="0040422B">
            <w:pPr>
              <w:pStyle w:val="Heading3"/>
              <w:numPr>
                <w:ilvl w:val="0"/>
                <w:numId w:val="0"/>
              </w:numPr>
              <w:spacing w:before="0" w:after="0"/>
              <w:rPr>
                <w:sz w:val="24"/>
                <w:szCs w:val="24"/>
              </w:rPr>
            </w:pPr>
            <w:r w:rsidRPr="002665A4">
              <w:rPr>
                <w:sz w:val="24"/>
                <w:szCs w:val="24"/>
              </w:rPr>
              <w:t>Post Code:</w:t>
            </w:r>
          </w:p>
        </w:tc>
        <w:tc>
          <w:tcPr>
            <w:tcW w:w="7088" w:type="dxa"/>
            <w:tcBorders>
              <w:top w:val="single" w:sz="4" w:space="0" w:color="auto"/>
              <w:left w:val="single" w:sz="4" w:space="0" w:color="auto"/>
              <w:bottom w:val="single" w:sz="4" w:space="0" w:color="auto"/>
              <w:right w:val="single" w:sz="4" w:space="0" w:color="auto"/>
            </w:tcBorders>
            <w:vAlign w:val="center"/>
          </w:tcPr>
          <w:p w14:paraId="674A4A81" w14:textId="77777777" w:rsidR="00F60423" w:rsidRPr="002665A4" w:rsidRDefault="00F60423" w:rsidP="0040422B"/>
        </w:tc>
      </w:tr>
      <w:tr w:rsidR="00F60423" w:rsidRPr="002665A4" w14:paraId="7F9E5FC7" w14:textId="77777777" w:rsidTr="0040422B">
        <w:trPr>
          <w:trHeight w:val="407"/>
        </w:trPr>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7547C06" w14:textId="77777777" w:rsidR="00F60423" w:rsidRPr="002665A4" w:rsidRDefault="00F60423" w:rsidP="0040422B">
            <w:pPr>
              <w:pStyle w:val="Heading3"/>
              <w:numPr>
                <w:ilvl w:val="0"/>
                <w:numId w:val="0"/>
              </w:numPr>
              <w:spacing w:before="0" w:after="0"/>
              <w:rPr>
                <w:sz w:val="24"/>
                <w:szCs w:val="24"/>
              </w:rPr>
            </w:pPr>
            <w:r w:rsidRPr="002665A4">
              <w:rPr>
                <w:sz w:val="24"/>
                <w:szCs w:val="24"/>
              </w:rPr>
              <w:t>Country:</w:t>
            </w:r>
          </w:p>
        </w:tc>
        <w:tc>
          <w:tcPr>
            <w:tcW w:w="7088" w:type="dxa"/>
            <w:tcBorders>
              <w:top w:val="single" w:sz="4" w:space="0" w:color="auto"/>
              <w:left w:val="single" w:sz="4" w:space="0" w:color="auto"/>
              <w:bottom w:val="single" w:sz="4" w:space="0" w:color="auto"/>
              <w:right w:val="single" w:sz="4" w:space="0" w:color="auto"/>
            </w:tcBorders>
            <w:vAlign w:val="center"/>
          </w:tcPr>
          <w:p w14:paraId="2F26D3F6" w14:textId="77777777" w:rsidR="00F60423" w:rsidRPr="002665A4" w:rsidRDefault="00F60423" w:rsidP="0040422B"/>
        </w:tc>
      </w:tr>
      <w:tr w:rsidR="00F60423" w:rsidRPr="002665A4" w14:paraId="74D2EED6" w14:textId="77777777" w:rsidTr="0040422B">
        <w:trPr>
          <w:trHeight w:val="413"/>
        </w:trPr>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9CD4635" w14:textId="77777777" w:rsidR="00F60423" w:rsidRPr="002665A4" w:rsidRDefault="00F60423" w:rsidP="0040422B">
            <w:pPr>
              <w:pStyle w:val="Heading3"/>
              <w:numPr>
                <w:ilvl w:val="0"/>
                <w:numId w:val="0"/>
              </w:numPr>
              <w:spacing w:before="0" w:after="0"/>
              <w:rPr>
                <w:sz w:val="24"/>
                <w:szCs w:val="24"/>
              </w:rPr>
            </w:pPr>
            <w:r w:rsidRPr="002665A4">
              <w:rPr>
                <w:sz w:val="24"/>
                <w:szCs w:val="24"/>
              </w:rPr>
              <w:t>Website:</w:t>
            </w:r>
          </w:p>
        </w:tc>
        <w:tc>
          <w:tcPr>
            <w:tcW w:w="7088" w:type="dxa"/>
            <w:tcBorders>
              <w:top w:val="single" w:sz="4" w:space="0" w:color="auto"/>
              <w:left w:val="single" w:sz="4" w:space="0" w:color="auto"/>
              <w:bottom w:val="single" w:sz="4" w:space="0" w:color="auto"/>
              <w:right w:val="single" w:sz="4" w:space="0" w:color="auto"/>
            </w:tcBorders>
            <w:vAlign w:val="center"/>
          </w:tcPr>
          <w:p w14:paraId="530B5544" w14:textId="77777777" w:rsidR="00F60423" w:rsidRPr="002665A4" w:rsidRDefault="00F60423" w:rsidP="0040422B"/>
        </w:tc>
      </w:tr>
      <w:tr w:rsidR="00F60423" w:rsidRPr="00F16850" w14:paraId="1C5D6033" w14:textId="77777777" w:rsidTr="0040422B">
        <w:trPr>
          <w:trHeight w:val="689"/>
        </w:trPr>
        <w:tc>
          <w:tcPr>
            <w:tcW w:w="3119" w:type="dxa"/>
            <w:tcBorders>
              <w:top w:val="single" w:sz="4" w:space="0" w:color="auto"/>
              <w:left w:val="single" w:sz="4" w:space="0" w:color="auto"/>
              <w:bottom w:val="single" w:sz="4" w:space="0" w:color="auto"/>
              <w:right w:val="single" w:sz="4" w:space="0" w:color="auto"/>
            </w:tcBorders>
            <w:shd w:val="clear" w:color="auto" w:fill="C0C0C0"/>
            <w:vAlign w:val="center"/>
          </w:tcPr>
          <w:p w14:paraId="5B217F7A" w14:textId="77777777" w:rsidR="00F60423" w:rsidRPr="00F16850" w:rsidRDefault="00F60423" w:rsidP="0040422B">
            <w:pPr>
              <w:rPr>
                <w:rFonts w:ascii="Arial" w:hAnsi="Arial" w:cs="Arial"/>
              </w:rPr>
            </w:pPr>
            <w:r w:rsidRPr="00F16850">
              <w:rPr>
                <w:rFonts w:ascii="Arial" w:hAnsi="Arial" w:cs="Arial"/>
              </w:rPr>
              <w:t>Registration No:</w:t>
            </w:r>
          </w:p>
          <w:p w14:paraId="2F244F5A" w14:textId="77777777" w:rsidR="00F60423" w:rsidRPr="00F16850" w:rsidRDefault="00F60423" w:rsidP="0040422B">
            <w:pPr>
              <w:rPr>
                <w:rFonts w:ascii="Arial" w:hAnsi="Arial" w:cs="Arial"/>
              </w:rPr>
            </w:pPr>
            <w:r w:rsidRPr="00F16850">
              <w:rPr>
                <w:rFonts w:ascii="Arial" w:hAnsi="Arial" w:cs="Arial"/>
              </w:rPr>
              <w:t>Date of Registration:</w:t>
            </w:r>
          </w:p>
        </w:tc>
        <w:tc>
          <w:tcPr>
            <w:tcW w:w="7088" w:type="dxa"/>
            <w:tcBorders>
              <w:top w:val="single" w:sz="4" w:space="0" w:color="auto"/>
              <w:left w:val="single" w:sz="4" w:space="0" w:color="auto"/>
              <w:bottom w:val="single" w:sz="4" w:space="0" w:color="auto"/>
              <w:right w:val="single" w:sz="4" w:space="0" w:color="auto"/>
            </w:tcBorders>
            <w:vAlign w:val="center"/>
          </w:tcPr>
          <w:p w14:paraId="1F04F5FB" w14:textId="77777777" w:rsidR="00F60423" w:rsidRPr="00F16850" w:rsidRDefault="00F60423" w:rsidP="0040422B">
            <w:pPr>
              <w:rPr>
                <w:rFonts w:ascii="Arial" w:hAnsi="Arial" w:cs="Arial"/>
              </w:rPr>
            </w:pPr>
          </w:p>
        </w:tc>
      </w:tr>
    </w:tbl>
    <w:p w14:paraId="454038FA" w14:textId="77777777" w:rsidR="00F60423" w:rsidRPr="00F16850" w:rsidRDefault="00F60423" w:rsidP="00F60423">
      <w:pPr>
        <w:pStyle w:val="Heading2"/>
        <w:spacing w:before="0"/>
        <w:ind w:left="720" w:hanging="720"/>
        <w:rPr>
          <w:rFonts w:ascii="Arial" w:hAnsi="Arial" w:cs="Arial"/>
          <w:color w:val="auto"/>
          <w:sz w:val="24"/>
          <w:szCs w:val="24"/>
        </w:rPr>
      </w:pPr>
    </w:p>
    <w:p w14:paraId="4BD6AE5A" w14:textId="77777777" w:rsidR="00F60423" w:rsidRPr="002665A4" w:rsidRDefault="00F60423" w:rsidP="00F60423">
      <w:pPr>
        <w:pStyle w:val="Heading2"/>
        <w:keepNext w:val="0"/>
        <w:keepLines w:val="0"/>
        <w:spacing w:before="0"/>
        <w:ind w:left="-851"/>
        <w:jc w:val="both"/>
        <w:rPr>
          <w:rFonts w:ascii="Arial" w:hAnsi="Arial" w:cs="Arial"/>
          <w:color w:val="auto"/>
          <w:sz w:val="24"/>
          <w:szCs w:val="24"/>
        </w:rPr>
      </w:pPr>
      <w:r w:rsidRPr="00F16850">
        <w:rPr>
          <w:rFonts w:ascii="Arial" w:hAnsi="Arial" w:cs="Arial"/>
          <w:color w:val="auto"/>
          <w:sz w:val="24"/>
          <w:szCs w:val="24"/>
        </w:rPr>
        <w:t xml:space="preserve">Details for the </w:t>
      </w:r>
      <w:r w:rsidRPr="00F16850">
        <w:rPr>
          <w:rFonts w:ascii="Arial" w:hAnsi="Arial" w:cs="Arial"/>
          <w:color w:val="auto"/>
          <w:sz w:val="24"/>
          <w:szCs w:val="24"/>
          <w:u w:val="single"/>
        </w:rPr>
        <w:t>main contact</w:t>
      </w:r>
      <w:r w:rsidRPr="002665A4">
        <w:rPr>
          <w:rFonts w:ascii="Arial" w:hAnsi="Arial" w:cs="Arial"/>
          <w:color w:val="auto"/>
          <w:sz w:val="24"/>
          <w:szCs w:val="24"/>
        </w:rPr>
        <w:t xml:space="preserve"> for this Quotation:</w:t>
      </w:r>
    </w:p>
    <w:p w14:paraId="05EBA33E" w14:textId="77777777" w:rsidR="00F60423" w:rsidRPr="002665A4" w:rsidRDefault="00F60423" w:rsidP="00F60423">
      <w:pPr>
        <w:pStyle w:val="Heading2"/>
        <w:spacing w:before="0"/>
        <w:rPr>
          <w:rFonts w:ascii="Arial" w:hAnsi="Arial" w:cs="Arial"/>
          <w:color w:val="auto"/>
          <w:sz w:val="24"/>
          <w:szCs w:val="24"/>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088"/>
      </w:tblGrid>
      <w:tr w:rsidR="00F60423" w:rsidRPr="002665A4" w14:paraId="21CFEFB7" w14:textId="77777777" w:rsidTr="0040422B">
        <w:trPr>
          <w:trHeight w:val="299"/>
        </w:trPr>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BE22E42" w14:textId="77777777" w:rsidR="00F60423" w:rsidRPr="002665A4" w:rsidRDefault="00F60423" w:rsidP="0040422B">
            <w:pPr>
              <w:pStyle w:val="Heading3"/>
              <w:numPr>
                <w:ilvl w:val="0"/>
                <w:numId w:val="0"/>
              </w:numPr>
              <w:spacing w:before="0" w:after="0"/>
              <w:rPr>
                <w:sz w:val="24"/>
                <w:szCs w:val="24"/>
              </w:rPr>
            </w:pPr>
            <w:r w:rsidRPr="002665A4">
              <w:rPr>
                <w:sz w:val="24"/>
                <w:szCs w:val="24"/>
              </w:rPr>
              <w:t>Name:</w:t>
            </w:r>
          </w:p>
        </w:tc>
        <w:tc>
          <w:tcPr>
            <w:tcW w:w="7088" w:type="dxa"/>
            <w:tcBorders>
              <w:top w:val="single" w:sz="4" w:space="0" w:color="auto"/>
              <w:left w:val="single" w:sz="4" w:space="0" w:color="auto"/>
              <w:bottom w:val="single" w:sz="4" w:space="0" w:color="auto"/>
              <w:right w:val="single" w:sz="4" w:space="0" w:color="auto"/>
            </w:tcBorders>
            <w:vAlign w:val="center"/>
          </w:tcPr>
          <w:p w14:paraId="6F155E4F" w14:textId="77777777" w:rsidR="00F60423" w:rsidRPr="002665A4" w:rsidRDefault="00F60423" w:rsidP="0040422B"/>
        </w:tc>
      </w:tr>
      <w:tr w:rsidR="00F60423" w:rsidRPr="002665A4" w14:paraId="6D05EA50" w14:textId="77777777" w:rsidTr="0040422B">
        <w:trPr>
          <w:trHeight w:val="275"/>
        </w:trPr>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12C126D" w14:textId="77777777" w:rsidR="00F60423" w:rsidRPr="002665A4" w:rsidRDefault="00F60423" w:rsidP="0040422B">
            <w:pPr>
              <w:pStyle w:val="Heading3"/>
              <w:numPr>
                <w:ilvl w:val="0"/>
                <w:numId w:val="0"/>
              </w:numPr>
              <w:spacing w:before="0" w:after="0"/>
              <w:rPr>
                <w:sz w:val="24"/>
                <w:szCs w:val="24"/>
              </w:rPr>
            </w:pPr>
            <w:r w:rsidRPr="002665A4">
              <w:rPr>
                <w:sz w:val="24"/>
                <w:szCs w:val="24"/>
              </w:rPr>
              <w:t>Position:</w:t>
            </w:r>
          </w:p>
        </w:tc>
        <w:tc>
          <w:tcPr>
            <w:tcW w:w="7088" w:type="dxa"/>
            <w:tcBorders>
              <w:top w:val="single" w:sz="4" w:space="0" w:color="auto"/>
              <w:left w:val="single" w:sz="4" w:space="0" w:color="auto"/>
              <w:bottom w:val="single" w:sz="4" w:space="0" w:color="auto"/>
              <w:right w:val="single" w:sz="4" w:space="0" w:color="auto"/>
            </w:tcBorders>
            <w:vAlign w:val="center"/>
          </w:tcPr>
          <w:p w14:paraId="52CBBC5C" w14:textId="77777777" w:rsidR="00F60423" w:rsidRPr="002665A4" w:rsidRDefault="00F60423" w:rsidP="0040422B"/>
        </w:tc>
      </w:tr>
      <w:tr w:rsidR="00F60423" w:rsidRPr="002665A4" w14:paraId="18C39287" w14:textId="77777777" w:rsidTr="0040422B">
        <w:trPr>
          <w:trHeight w:val="266"/>
        </w:trPr>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6FAF78D" w14:textId="77777777" w:rsidR="00F60423" w:rsidRPr="002665A4" w:rsidRDefault="00F60423" w:rsidP="0040422B">
            <w:pPr>
              <w:pStyle w:val="Heading3"/>
              <w:numPr>
                <w:ilvl w:val="0"/>
                <w:numId w:val="0"/>
              </w:numPr>
              <w:spacing w:before="0" w:after="0"/>
              <w:rPr>
                <w:sz w:val="24"/>
                <w:szCs w:val="24"/>
              </w:rPr>
            </w:pPr>
            <w:r w:rsidRPr="002665A4">
              <w:rPr>
                <w:sz w:val="24"/>
                <w:szCs w:val="24"/>
              </w:rPr>
              <w:t>Telephone Number:</w:t>
            </w:r>
          </w:p>
        </w:tc>
        <w:tc>
          <w:tcPr>
            <w:tcW w:w="7088" w:type="dxa"/>
            <w:tcBorders>
              <w:top w:val="single" w:sz="4" w:space="0" w:color="auto"/>
              <w:left w:val="single" w:sz="4" w:space="0" w:color="auto"/>
              <w:bottom w:val="single" w:sz="4" w:space="0" w:color="auto"/>
              <w:right w:val="single" w:sz="4" w:space="0" w:color="auto"/>
            </w:tcBorders>
            <w:vAlign w:val="center"/>
          </w:tcPr>
          <w:p w14:paraId="34F792B2" w14:textId="77777777" w:rsidR="00F60423" w:rsidRPr="002665A4" w:rsidRDefault="00F60423" w:rsidP="0040422B"/>
        </w:tc>
      </w:tr>
      <w:tr w:rsidR="00F60423" w:rsidRPr="002665A4" w14:paraId="1A434B99" w14:textId="77777777" w:rsidTr="0040422B">
        <w:trPr>
          <w:trHeight w:val="269"/>
        </w:trPr>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1D9130C" w14:textId="77777777" w:rsidR="00F60423" w:rsidRPr="002665A4" w:rsidRDefault="00F60423" w:rsidP="0040422B">
            <w:pPr>
              <w:pStyle w:val="Heading3"/>
              <w:numPr>
                <w:ilvl w:val="0"/>
                <w:numId w:val="0"/>
              </w:numPr>
              <w:spacing w:before="0" w:after="0"/>
              <w:rPr>
                <w:sz w:val="24"/>
                <w:szCs w:val="24"/>
              </w:rPr>
            </w:pPr>
            <w:r w:rsidRPr="002665A4">
              <w:rPr>
                <w:sz w:val="24"/>
                <w:szCs w:val="24"/>
              </w:rPr>
              <w:t>Email:</w:t>
            </w:r>
          </w:p>
        </w:tc>
        <w:tc>
          <w:tcPr>
            <w:tcW w:w="7088" w:type="dxa"/>
            <w:tcBorders>
              <w:top w:val="single" w:sz="4" w:space="0" w:color="auto"/>
              <w:left w:val="single" w:sz="4" w:space="0" w:color="auto"/>
              <w:bottom w:val="single" w:sz="4" w:space="0" w:color="auto"/>
              <w:right w:val="single" w:sz="4" w:space="0" w:color="auto"/>
            </w:tcBorders>
            <w:vAlign w:val="center"/>
          </w:tcPr>
          <w:p w14:paraId="1FBC6A36" w14:textId="77777777" w:rsidR="00F60423" w:rsidRPr="002665A4" w:rsidRDefault="00F60423" w:rsidP="0040422B"/>
        </w:tc>
      </w:tr>
    </w:tbl>
    <w:p w14:paraId="22B7E5FB" w14:textId="77777777" w:rsidR="00F60423" w:rsidRPr="002665A4" w:rsidRDefault="00F60423" w:rsidP="00F60423">
      <w:pPr>
        <w:ind w:left="-851"/>
        <w:rPr>
          <w:b/>
        </w:rPr>
      </w:pPr>
    </w:p>
    <w:p w14:paraId="03FE86E9" w14:textId="77777777" w:rsidR="00F60423" w:rsidRPr="00F60423" w:rsidRDefault="00F60423" w:rsidP="00F60423">
      <w:pPr>
        <w:ind w:left="-851"/>
        <w:rPr>
          <w:rFonts w:ascii="Arial" w:hAnsi="Arial" w:cs="Arial"/>
          <w:b/>
        </w:rPr>
      </w:pPr>
      <w:r w:rsidRPr="00F60423">
        <w:rPr>
          <w:rFonts w:ascii="Arial" w:hAnsi="Arial" w:cs="Arial"/>
          <w:b/>
        </w:rPr>
        <w:t xml:space="preserve">Organisation Type/Classification: </w:t>
      </w:r>
    </w:p>
    <w:p w14:paraId="568A3903" w14:textId="77777777" w:rsidR="00F60423" w:rsidRPr="002665A4" w:rsidRDefault="00F60423" w:rsidP="00F60423">
      <w:pPr>
        <w:ind w:left="-851"/>
        <w:rPr>
          <w:b/>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8"/>
        <w:gridCol w:w="3543"/>
        <w:gridCol w:w="1418"/>
      </w:tblGrid>
      <w:tr w:rsidR="00F60423" w:rsidRPr="002665A4" w14:paraId="09836C83" w14:textId="77777777" w:rsidTr="0040422B">
        <w:trPr>
          <w:trHeight w:val="860"/>
        </w:trPr>
        <w:tc>
          <w:tcPr>
            <w:tcW w:w="3828" w:type="dxa"/>
          </w:tcPr>
          <w:p w14:paraId="0FBA13EA" w14:textId="77777777" w:rsidR="00F60423" w:rsidRPr="00A40BBE" w:rsidRDefault="00F60423" w:rsidP="0040422B">
            <w:pPr>
              <w:rPr>
                <w:rFonts w:ascii="Arial" w:hAnsi="Arial" w:cs="Arial"/>
              </w:rPr>
            </w:pPr>
          </w:p>
        </w:tc>
        <w:tc>
          <w:tcPr>
            <w:tcW w:w="1418" w:type="dxa"/>
            <w:shd w:val="clear" w:color="auto" w:fill="BFBFBF" w:themeFill="background1" w:themeFillShade="BF"/>
            <w:vAlign w:val="center"/>
          </w:tcPr>
          <w:p w14:paraId="709ABA18" w14:textId="77777777" w:rsidR="00F60423" w:rsidRPr="00A40BBE" w:rsidRDefault="00F60423" w:rsidP="0040422B">
            <w:pPr>
              <w:jc w:val="center"/>
              <w:rPr>
                <w:rFonts w:ascii="Arial" w:hAnsi="Arial" w:cs="Arial"/>
              </w:rPr>
            </w:pPr>
            <w:r w:rsidRPr="00A40BBE">
              <w:rPr>
                <w:rFonts w:ascii="Arial" w:hAnsi="Arial" w:cs="Arial"/>
              </w:rPr>
              <w:t>Please tick box</w:t>
            </w:r>
          </w:p>
        </w:tc>
        <w:tc>
          <w:tcPr>
            <w:tcW w:w="3543" w:type="dxa"/>
            <w:vAlign w:val="center"/>
          </w:tcPr>
          <w:p w14:paraId="7AE20C7F" w14:textId="77777777" w:rsidR="00F60423" w:rsidRPr="002665A4" w:rsidRDefault="00F60423" w:rsidP="0040422B">
            <w:pPr>
              <w:jc w:val="center"/>
            </w:pPr>
          </w:p>
        </w:tc>
        <w:tc>
          <w:tcPr>
            <w:tcW w:w="1418" w:type="dxa"/>
            <w:shd w:val="clear" w:color="auto" w:fill="C0C0C0"/>
            <w:vAlign w:val="center"/>
            <w:hideMark/>
          </w:tcPr>
          <w:p w14:paraId="4D0665FD" w14:textId="77777777" w:rsidR="00F60423" w:rsidRPr="002665A4" w:rsidRDefault="00F60423" w:rsidP="0040422B">
            <w:pPr>
              <w:pStyle w:val="Heading3"/>
              <w:numPr>
                <w:ilvl w:val="0"/>
                <w:numId w:val="0"/>
              </w:numPr>
              <w:spacing w:before="0" w:after="0"/>
              <w:jc w:val="center"/>
              <w:rPr>
                <w:sz w:val="24"/>
                <w:szCs w:val="24"/>
              </w:rPr>
            </w:pPr>
            <w:r w:rsidRPr="002665A4">
              <w:rPr>
                <w:sz w:val="24"/>
                <w:szCs w:val="24"/>
              </w:rPr>
              <w:t>Please tick box</w:t>
            </w:r>
          </w:p>
        </w:tc>
      </w:tr>
      <w:tr w:rsidR="00F60423" w:rsidRPr="002665A4" w14:paraId="345B4B0C" w14:textId="77777777" w:rsidTr="0040422B">
        <w:trPr>
          <w:trHeight w:val="398"/>
        </w:trPr>
        <w:tc>
          <w:tcPr>
            <w:tcW w:w="3828" w:type="dxa"/>
            <w:shd w:val="clear" w:color="auto" w:fill="C0C0C0"/>
            <w:vAlign w:val="center"/>
          </w:tcPr>
          <w:p w14:paraId="11E689A7" w14:textId="77777777" w:rsidR="00F60423" w:rsidRPr="002665A4" w:rsidRDefault="00F60423" w:rsidP="0040422B">
            <w:pPr>
              <w:pStyle w:val="Heading3"/>
              <w:numPr>
                <w:ilvl w:val="0"/>
                <w:numId w:val="0"/>
              </w:numPr>
              <w:spacing w:before="0" w:after="0"/>
              <w:rPr>
                <w:sz w:val="24"/>
                <w:szCs w:val="24"/>
              </w:rPr>
            </w:pPr>
            <w:r w:rsidRPr="002665A4">
              <w:rPr>
                <w:sz w:val="24"/>
                <w:szCs w:val="24"/>
              </w:rPr>
              <w:t xml:space="preserve">Limited Company </w:t>
            </w:r>
          </w:p>
        </w:tc>
        <w:tc>
          <w:tcPr>
            <w:tcW w:w="1418" w:type="dxa"/>
            <w:shd w:val="clear" w:color="auto" w:fill="FFFFFF" w:themeFill="background1"/>
            <w:vAlign w:val="center"/>
          </w:tcPr>
          <w:p w14:paraId="543B77A6" w14:textId="77777777" w:rsidR="00F60423" w:rsidRPr="002665A4" w:rsidRDefault="00F60423" w:rsidP="0040422B">
            <w:pPr>
              <w:pStyle w:val="Heading3"/>
              <w:numPr>
                <w:ilvl w:val="0"/>
                <w:numId w:val="0"/>
              </w:numPr>
              <w:spacing w:before="0" w:after="0"/>
              <w:jc w:val="center"/>
              <w:rPr>
                <w:sz w:val="24"/>
                <w:szCs w:val="24"/>
              </w:rPr>
            </w:pPr>
          </w:p>
        </w:tc>
        <w:tc>
          <w:tcPr>
            <w:tcW w:w="3543" w:type="dxa"/>
            <w:shd w:val="clear" w:color="auto" w:fill="C0C0C0"/>
            <w:vAlign w:val="center"/>
            <w:hideMark/>
          </w:tcPr>
          <w:p w14:paraId="086A0D0D" w14:textId="77777777" w:rsidR="00F60423" w:rsidRPr="002665A4" w:rsidRDefault="00F60423" w:rsidP="0040422B">
            <w:pPr>
              <w:pStyle w:val="Heading3"/>
              <w:numPr>
                <w:ilvl w:val="0"/>
                <w:numId w:val="0"/>
              </w:numPr>
              <w:spacing w:before="0" w:after="0"/>
              <w:rPr>
                <w:sz w:val="24"/>
                <w:szCs w:val="24"/>
              </w:rPr>
            </w:pPr>
            <w:r w:rsidRPr="002665A4">
              <w:rPr>
                <w:sz w:val="24"/>
                <w:szCs w:val="24"/>
              </w:rPr>
              <w:t>Sole Trader</w:t>
            </w:r>
          </w:p>
        </w:tc>
        <w:tc>
          <w:tcPr>
            <w:tcW w:w="1418" w:type="dxa"/>
            <w:shd w:val="clear" w:color="auto" w:fill="FFFFFF" w:themeFill="background1"/>
            <w:vAlign w:val="center"/>
          </w:tcPr>
          <w:p w14:paraId="678354DB" w14:textId="77777777" w:rsidR="00F60423" w:rsidRPr="002665A4" w:rsidRDefault="00F60423" w:rsidP="0040422B">
            <w:pPr>
              <w:pStyle w:val="Heading3"/>
              <w:numPr>
                <w:ilvl w:val="0"/>
                <w:numId w:val="0"/>
              </w:numPr>
              <w:spacing w:before="0" w:after="0"/>
              <w:jc w:val="center"/>
              <w:rPr>
                <w:sz w:val="24"/>
                <w:szCs w:val="24"/>
              </w:rPr>
            </w:pPr>
          </w:p>
        </w:tc>
      </w:tr>
      <w:tr w:rsidR="00F60423" w:rsidRPr="002665A4" w14:paraId="45502EE9" w14:textId="77777777" w:rsidTr="0040422B">
        <w:trPr>
          <w:trHeight w:val="417"/>
        </w:trPr>
        <w:tc>
          <w:tcPr>
            <w:tcW w:w="3828" w:type="dxa"/>
            <w:shd w:val="clear" w:color="auto" w:fill="C0C0C0"/>
            <w:vAlign w:val="center"/>
          </w:tcPr>
          <w:p w14:paraId="2D5ADE02" w14:textId="77777777" w:rsidR="00F60423" w:rsidRPr="002665A4" w:rsidRDefault="00F60423" w:rsidP="0040422B">
            <w:pPr>
              <w:pStyle w:val="Heading3"/>
              <w:numPr>
                <w:ilvl w:val="0"/>
                <w:numId w:val="0"/>
              </w:numPr>
              <w:spacing w:before="0" w:after="0"/>
              <w:rPr>
                <w:sz w:val="24"/>
                <w:szCs w:val="24"/>
              </w:rPr>
            </w:pPr>
            <w:r w:rsidRPr="002665A4">
              <w:rPr>
                <w:sz w:val="24"/>
                <w:szCs w:val="24"/>
              </w:rPr>
              <w:t>Public Limited Company</w:t>
            </w:r>
          </w:p>
        </w:tc>
        <w:tc>
          <w:tcPr>
            <w:tcW w:w="1418" w:type="dxa"/>
            <w:shd w:val="clear" w:color="auto" w:fill="FFFFFF" w:themeFill="background1"/>
            <w:vAlign w:val="center"/>
          </w:tcPr>
          <w:p w14:paraId="1203B39E" w14:textId="77777777" w:rsidR="00F60423" w:rsidRPr="002665A4" w:rsidRDefault="00F60423" w:rsidP="0040422B">
            <w:pPr>
              <w:pStyle w:val="Heading3"/>
              <w:numPr>
                <w:ilvl w:val="0"/>
                <w:numId w:val="0"/>
              </w:numPr>
              <w:spacing w:before="0" w:after="0"/>
              <w:jc w:val="center"/>
              <w:rPr>
                <w:sz w:val="24"/>
                <w:szCs w:val="24"/>
              </w:rPr>
            </w:pPr>
          </w:p>
        </w:tc>
        <w:tc>
          <w:tcPr>
            <w:tcW w:w="3543" w:type="dxa"/>
            <w:shd w:val="clear" w:color="auto" w:fill="C0C0C0"/>
            <w:vAlign w:val="center"/>
            <w:hideMark/>
          </w:tcPr>
          <w:p w14:paraId="330E736A" w14:textId="77777777" w:rsidR="00F60423" w:rsidRPr="002665A4" w:rsidRDefault="00F60423" w:rsidP="0040422B">
            <w:pPr>
              <w:pStyle w:val="Heading3"/>
              <w:numPr>
                <w:ilvl w:val="0"/>
                <w:numId w:val="0"/>
              </w:numPr>
              <w:spacing w:before="0" w:after="0"/>
              <w:rPr>
                <w:sz w:val="24"/>
                <w:szCs w:val="24"/>
              </w:rPr>
            </w:pPr>
            <w:r>
              <w:rPr>
                <w:sz w:val="24"/>
                <w:szCs w:val="24"/>
              </w:rPr>
              <w:t xml:space="preserve">Other </w:t>
            </w:r>
            <w:r w:rsidRPr="002665A4">
              <w:rPr>
                <w:sz w:val="24"/>
                <w:szCs w:val="24"/>
              </w:rPr>
              <w:t>Partnership</w:t>
            </w:r>
          </w:p>
        </w:tc>
        <w:tc>
          <w:tcPr>
            <w:tcW w:w="1418" w:type="dxa"/>
            <w:shd w:val="clear" w:color="auto" w:fill="FFFFFF" w:themeFill="background1"/>
            <w:vAlign w:val="center"/>
          </w:tcPr>
          <w:p w14:paraId="4C6E7A21" w14:textId="77777777" w:rsidR="00F60423" w:rsidRPr="002665A4" w:rsidRDefault="00F60423" w:rsidP="0040422B">
            <w:pPr>
              <w:pStyle w:val="Heading3"/>
              <w:numPr>
                <w:ilvl w:val="0"/>
                <w:numId w:val="0"/>
              </w:numPr>
              <w:spacing w:before="0" w:after="0"/>
              <w:jc w:val="center"/>
              <w:rPr>
                <w:sz w:val="24"/>
                <w:szCs w:val="24"/>
              </w:rPr>
            </w:pPr>
          </w:p>
        </w:tc>
      </w:tr>
      <w:tr w:rsidR="00F60423" w:rsidRPr="002665A4" w14:paraId="739AD8F0" w14:textId="77777777" w:rsidTr="0040422B">
        <w:trPr>
          <w:trHeight w:val="423"/>
        </w:trPr>
        <w:tc>
          <w:tcPr>
            <w:tcW w:w="3828" w:type="dxa"/>
            <w:shd w:val="clear" w:color="auto" w:fill="C0C0C0"/>
            <w:vAlign w:val="center"/>
          </w:tcPr>
          <w:p w14:paraId="30248234" w14:textId="77777777" w:rsidR="00F60423" w:rsidRPr="002665A4" w:rsidRDefault="00F60423" w:rsidP="0040422B">
            <w:pPr>
              <w:pStyle w:val="Heading3"/>
              <w:numPr>
                <w:ilvl w:val="0"/>
                <w:numId w:val="0"/>
              </w:numPr>
              <w:spacing w:before="0" w:after="0"/>
              <w:rPr>
                <w:sz w:val="24"/>
                <w:szCs w:val="24"/>
              </w:rPr>
            </w:pPr>
            <w:r>
              <w:rPr>
                <w:sz w:val="24"/>
                <w:szCs w:val="24"/>
              </w:rPr>
              <w:t>Limited Liability Partnership</w:t>
            </w:r>
          </w:p>
        </w:tc>
        <w:tc>
          <w:tcPr>
            <w:tcW w:w="1418" w:type="dxa"/>
            <w:shd w:val="clear" w:color="auto" w:fill="FFFFFF" w:themeFill="background1"/>
            <w:vAlign w:val="center"/>
          </w:tcPr>
          <w:p w14:paraId="03A3CB67" w14:textId="77777777" w:rsidR="00F60423" w:rsidRPr="002665A4" w:rsidRDefault="00F60423" w:rsidP="0040422B">
            <w:pPr>
              <w:pStyle w:val="Heading3"/>
              <w:numPr>
                <w:ilvl w:val="0"/>
                <w:numId w:val="0"/>
              </w:numPr>
              <w:spacing w:before="0" w:after="0"/>
              <w:jc w:val="center"/>
              <w:rPr>
                <w:sz w:val="24"/>
                <w:szCs w:val="24"/>
              </w:rPr>
            </w:pPr>
          </w:p>
        </w:tc>
        <w:tc>
          <w:tcPr>
            <w:tcW w:w="3543" w:type="dxa"/>
            <w:shd w:val="clear" w:color="auto" w:fill="C0C0C0"/>
            <w:vAlign w:val="center"/>
            <w:hideMark/>
          </w:tcPr>
          <w:p w14:paraId="3DBEDEF9" w14:textId="77777777" w:rsidR="00F60423" w:rsidRPr="002665A4" w:rsidRDefault="00F60423" w:rsidP="0040422B">
            <w:pPr>
              <w:pStyle w:val="Heading3"/>
              <w:numPr>
                <w:ilvl w:val="0"/>
                <w:numId w:val="0"/>
              </w:numPr>
              <w:spacing w:before="0" w:after="0"/>
              <w:rPr>
                <w:sz w:val="24"/>
                <w:szCs w:val="24"/>
              </w:rPr>
            </w:pPr>
            <w:r>
              <w:rPr>
                <w:sz w:val="24"/>
                <w:szCs w:val="24"/>
              </w:rPr>
              <w:t>Other (please state)</w:t>
            </w:r>
          </w:p>
        </w:tc>
        <w:tc>
          <w:tcPr>
            <w:tcW w:w="1418" w:type="dxa"/>
            <w:shd w:val="clear" w:color="auto" w:fill="FFFFFF" w:themeFill="background1"/>
            <w:vAlign w:val="center"/>
          </w:tcPr>
          <w:p w14:paraId="5E7CC4E8" w14:textId="77777777" w:rsidR="00F60423" w:rsidRPr="002665A4" w:rsidRDefault="00F60423" w:rsidP="0040422B">
            <w:pPr>
              <w:pStyle w:val="Heading3"/>
              <w:numPr>
                <w:ilvl w:val="0"/>
                <w:numId w:val="0"/>
              </w:numPr>
              <w:spacing w:before="0" w:after="0"/>
              <w:jc w:val="center"/>
              <w:rPr>
                <w:sz w:val="24"/>
                <w:szCs w:val="24"/>
              </w:rPr>
            </w:pPr>
          </w:p>
        </w:tc>
      </w:tr>
      <w:tr w:rsidR="00F60423" w:rsidRPr="002665A4" w14:paraId="05B75866" w14:textId="77777777" w:rsidTr="0040422B">
        <w:trPr>
          <w:trHeight w:val="699"/>
        </w:trPr>
        <w:tc>
          <w:tcPr>
            <w:tcW w:w="3828" w:type="dxa"/>
            <w:shd w:val="clear" w:color="auto" w:fill="C0C0C0"/>
            <w:vAlign w:val="center"/>
          </w:tcPr>
          <w:p w14:paraId="1681552B" w14:textId="77777777" w:rsidR="00F60423" w:rsidRPr="002665A4" w:rsidRDefault="00F60423" w:rsidP="0040422B">
            <w:pPr>
              <w:pStyle w:val="Heading3"/>
              <w:numPr>
                <w:ilvl w:val="0"/>
                <w:numId w:val="0"/>
              </w:numPr>
              <w:spacing w:before="0" w:after="0"/>
              <w:rPr>
                <w:i/>
                <w:sz w:val="24"/>
                <w:szCs w:val="24"/>
              </w:rPr>
            </w:pPr>
            <w:r>
              <w:rPr>
                <w:sz w:val="24"/>
                <w:szCs w:val="24"/>
              </w:rPr>
              <w:t>Voluntary, Community and Social Enterprise (VCSE)</w:t>
            </w:r>
          </w:p>
        </w:tc>
        <w:tc>
          <w:tcPr>
            <w:tcW w:w="1418" w:type="dxa"/>
            <w:shd w:val="clear" w:color="auto" w:fill="FFFFFF" w:themeFill="background1"/>
            <w:vAlign w:val="center"/>
          </w:tcPr>
          <w:p w14:paraId="7AAD0E56" w14:textId="77777777" w:rsidR="00F60423" w:rsidRPr="002665A4" w:rsidRDefault="00F60423" w:rsidP="0040422B">
            <w:pPr>
              <w:pStyle w:val="Heading3"/>
              <w:numPr>
                <w:ilvl w:val="0"/>
                <w:numId w:val="0"/>
              </w:numPr>
              <w:spacing w:before="0" w:after="0"/>
              <w:jc w:val="center"/>
              <w:rPr>
                <w:sz w:val="24"/>
                <w:szCs w:val="24"/>
              </w:rPr>
            </w:pPr>
          </w:p>
        </w:tc>
        <w:tc>
          <w:tcPr>
            <w:tcW w:w="3543" w:type="dxa"/>
            <w:shd w:val="clear" w:color="auto" w:fill="C0C0C0"/>
            <w:vAlign w:val="center"/>
            <w:hideMark/>
          </w:tcPr>
          <w:p w14:paraId="5C0BF087" w14:textId="77777777" w:rsidR="00F60423" w:rsidRPr="002665A4" w:rsidRDefault="00F60423" w:rsidP="0040422B">
            <w:pPr>
              <w:pStyle w:val="Heading3"/>
              <w:numPr>
                <w:ilvl w:val="0"/>
                <w:numId w:val="0"/>
              </w:numPr>
              <w:spacing w:before="0" w:after="0"/>
              <w:rPr>
                <w:sz w:val="24"/>
                <w:szCs w:val="24"/>
              </w:rPr>
            </w:pPr>
            <w:r>
              <w:rPr>
                <w:sz w:val="24"/>
                <w:szCs w:val="24"/>
              </w:rPr>
              <w:t>Small or Medium Enterprise (SME)</w:t>
            </w:r>
          </w:p>
        </w:tc>
        <w:tc>
          <w:tcPr>
            <w:tcW w:w="1418" w:type="dxa"/>
            <w:shd w:val="clear" w:color="auto" w:fill="FFFFFF" w:themeFill="background1"/>
            <w:vAlign w:val="center"/>
          </w:tcPr>
          <w:p w14:paraId="51174B7A" w14:textId="77777777" w:rsidR="00F60423" w:rsidRPr="002665A4" w:rsidRDefault="00F60423" w:rsidP="0040422B">
            <w:pPr>
              <w:pStyle w:val="Heading3"/>
              <w:numPr>
                <w:ilvl w:val="0"/>
                <w:numId w:val="0"/>
              </w:numPr>
              <w:spacing w:before="0" w:after="0"/>
              <w:jc w:val="center"/>
              <w:rPr>
                <w:sz w:val="24"/>
                <w:szCs w:val="24"/>
              </w:rPr>
            </w:pPr>
          </w:p>
        </w:tc>
      </w:tr>
      <w:tr w:rsidR="00F60423" w:rsidRPr="002665A4" w14:paraId="2F9C6FE9" w14:textId="77777777" w:rsidTr="0040422B">
        <w:trPr>
          <w:trHeight w:val="411"/>
        </w:trPr>
        <w:tc>
          <w:tcPr>
            <w:tcW w:w="3828" w:type="dxa"/>
            <w:shd w:val="clear" w:color="auto" w:fill="C0C0C0"/>
            <w:vAlign w:val="center"/>
          </w:tcPr>
          <w:p w14:paraId="65C6E2B2" w14:textId="77777777" w:rsidR="00F60423" w:rsidRPr="002665A4" w:rsidRDefault="00F60423" w:rsidP="0040422B">
            <w:pPr>
              <w:pStyle w:val="Heading3"/>
              <w:numPr>
                <w:ilvl w:val="0"/>
                <w:numId w:val="0"/>
              </w:numPr>
              <w:spacing w:before="0" w:after="0"/>
              <w:rPr>
                <w:sz w:val="24"/>
                <w:szCs w:val="24"/>
              </w:rPr>
            </w:pPr>
            <w:r>
              <w:rPr>
                <w:sz w:val="24"/>
                <w:szCs w:val="24"/>
              </w:rPr>
              <w:t>Public Service Mutual</w:t>
            </w:r>
            <w:r w:rsidRPr="002665A4">
              <w:rPr>
                <w:sz w:val="24"/>
                <w:szCs w:val="24"/>
              </w:rPr>
              <w:t xml:space="preserve"> </w:t>
            </w:r>
          </w:p>
        </w:tc>
        <w:tc>
          <w:tcPr>
            <w:tcW w:w="1418" w:type="dxa"/>
            <w:shd w:val="clear" w:color="auto" w:fill="FFFFFF" w:themeFill="background1"/>
            <w:vAlign w:val="center"/>
          </w:tcPr>
          <w:p w14:paraId="19F3B5DC" w14:textId="77777777" w:rsidR="00F60423" w:rsidRPr="002665A4" w:rsidRDefault="00F60423" w:rsidP="0040422B">
            <w:pPr>
              <w:pStyle w:val="Heading3"/>
              <w:numPr>
                <w:ilvl w:val="0"/>
                <w:numId w:val="0"/>
              </w:numPr>
              <w:spacing w:before="0" w:after="0"/>
              <w:jc w:val="center"/>
              <w:rPr>
                <w:sz w:val="24"/>
                <w:szCs w:val="24"/>
              </w:rPr>
            </w:pPr>
          </w:p>
        </w:tc>
        <w:tc>
          <w:tcPr>
            <w:tcW w:w="3543" w:type="dxa"/>
            <w:shd w:val="clear" w:color="auto" w:fill="C0C0C0"/>
            <w:vAlign w:val="center"/>
            <w:hideMark/>
          </w:tcPr>
          <w:p w14:paraId="359481AE" w14:textId="77777777" w:rsidR="00F60423" w:rsidRPr="002665A4" w:rsidRDefault="00F60423" w:rsidP="0040422B">
            <w:pPr>
              <w:pStyle w:val="Heading3"/>
              <w:numPr>
                <w:ilvl w:val="0"/>
                <w:numId w:val="0"/>
              </w:numPr>
              <w:spacing w:before="0" w:after="0"/>
              <w:rPr>
                <w:sz w:val="24"/>
                <w:szCs w:val="24"/>
              </w:rPr>
            </w:pPr>
            <w:r>
              <w:rPr>
                <w:sz w:val="24"/>
                <w:szCs w:val="24"/>
              </w:rPr>
              <w:t>Sheltered Workshop</w:t>
            </w:r>
          </w:p>
        </w:tc>
        <w:tc>
          <w:tcPr>
            <w:tcW w:w="1418" w:type="dxa"/>
            <w:shd w:val="clear" w:color="auto" w:fill="FFFFFF" w:themeFill="background1"/>
            <w:vAlign w:val="center"/>
          </w:tcPr>
          <w:p w14:paraId="1D3FB200" w14:textId="77777777" w:rsidR="00F60423" w:rsidRPr="002665A4" w:rsidRDefault="00F60423" w:rsidP="0040422B">
            <w:pPr>
              <w:pStyle w:val="Heading3"/>
              <w:numPr>
                <w:ilvl w:val="0"/>
                <w:numId w:val="0"/>
              </w:numPr>
              <w:spacing w:before="0" w:after="0"/>
              <w:jc w:val="center"/>
              <w:rPr>
                <w:sz w:val="24"/>
                <w:szCs w:val="24"/>
              </w:rPr>
            </w:pPr>
          </w:p>
        </w:tc>
      </w:tr>
    </w:tbl>
    <w:p w14:paraId="1F7E032E" w14:textId="77777777" w:rsidR="00F60423" w:rsidRPr="002665A4" w:rsidRDefault="00F60423" w:rsidP="00F60423">
      <w:pPr>
        <w:spacing w:after="200" w:line="276" w:lineRule="auto"/>
        <w:rPr>
          <w:b/>
        </w:rPr>
      </w:pPr>
      <w:r w:rsidRPr="002665A4">
        <w:rPr>
          <w:b/>
        </w:rPr>
        <w:br w:type="page"/>
      </w:r>
    </w:p>
    <w:p w14:paraId="374C9231" w14:textId="135D1D12" w:rsidR="00651D0A" w:rsidRPr="00651D0A" w:rsidRDefault="00651D0A" w:rsidP="00463D20">
      <w:pPr>
        <w:spacing w:after="200" w:line="276" w:lineRule="auto"/>
        <w:jc w:val="center"/>
        <w:rPr>
          <w:rFonts w:ascii="Arial" w:hAnsi="Arial" w:cs="Arial"/>
          <w:b/>
        </w:rPr>
      </w:pPr>
      <w:r w:rsidRPr="00651D0A">
        <w:rPr>
          <w:rFonts w:ascii="Arial" w:hAnsi="Arial" w:cs="Arial"/>
          <w:b/>
        </w:rPr>
        <w:t>PART 5</w:t>
      </w:r>
    </w:p>
    <w:p w14:paraId="3F223191" w14:textId="6238C78F" w:rsidR="00463D20" w:rsidRPr="00463D20" w:rsidRDefault="00463D20" w:rsidP="00463D20">
      <w:pPr>
        <w:spacing w:after="200" w:line="276" w:lineRule="auto"/>
        <w:jc w:val="center"/>
        <w:rPr>
          <w:rFonts w:ascii="Arial" w:eastAsia="Calibri" w:hAnsi="Arial" w:cs="Arial"/>
          <w:b/>
          <w:bCs/>
          <w:u w:val="single"/>
        </w:rPr>
      </w:pPr>
      <w:r w:rsidRPr="00463D20">
        <w:rPr>
          <w:rFonts w:ascii="Arial" w:hAnsi="Arial" w:cs="Arial"/>
          <w:b/>
          <w:u w:val="single"/>
        </w:rPr>
        <w:t>PASS/ FAIL QUESTIONS</w:t>
      </w:r>
    </w:p>
    <w:p w14:paraId="1DD46351" w14:textId="56821987" w:rsidR="00463D20" w:rsidRPr="00463D20" w:rsidRDefault="00463D20" w:rsidP="00C24E74">
      <w:pPr>
        <w:pStyle w:val="Text"/>
        <w:ind w:left="1080" w:hanging="1080"/>
        <w:jc w:val="center"/>
        <w:rPr>
          <w:rFonts w:cs="Arial"/>
          <w:b/>
          <w:sz w:val="24"/>
        </w:rPr>
      </w:pPr>
      <w:r w:rsidRPr="00463D20">
        <w:rPr>
          <w:rFonts w:cs="Arial"/>
          <w:b/>
          <w:sz w:val="24"/>
        </w:rPr>
        <w:t>Professional &amp; Business Standing</w:t>
      </w:r>
    </w:p>
    <w:p w14:paraId="77F2D385" w14:textId="77777777" w:rsidR="00463D20" w:rsidRPr="00463D20" w:rsidRDefault="00463D20" w:rsidP="00463D20">
      <w:pPr>
        <w:jc w:val="both"/>
        <w:rPr>
          <w:rFonts w:ascii="Arial" w:hAnsi="Arial" w:cs="Arial"/>
        </w:rPr>
      </w:pPr>
      <w:r w:rsidRPr="00463D20">
        <w:rPr>
          <w:rFonts w:ascii="Arial" w:hAnsi="Arial" w:cs="Arial"/>
        </w:rPr>
        <w:t xml:space="preserve">Please provide confirmation as to whether any of the circumstances as set out below apply. This relates to the professional and business standing of your organisation and represents the minimum standards required by the Authority. If you answered “Yes” to any of these questions, this </w:t>
      </w:r>
      <w:proofErr w:type="gramStart"/>
      <w:r w:rsidRPr="00463D20">
        <w:rPr>
          <w:rFonts w:ascii="Arial" w:hAnsi="Arial" w:cs="Arial"/>
        </w:rPr>
        <w:t>will</w:t>
      </w:r>
      <w:proofErr w:type="gramEnd"/>
      <w:r w:rsidRPr="00463D20">
        <w:rPr>
          <w:rFonts w:ascii="Arial" w:hAnsi="Arial" w:cs="Arial"/>
        </w:rPr>
        <w:t xml:space="preserve"> result in a </w:t>
      </w:r>
      <w:r w:rsidRPr="00C24E74">
        <w:rPr>
          <w:rFonts w:ascii="Arial" w:hAnsi="Arial" w:cs="Arial"/>
          <w:b/>
          <w:bCs/>
        </w:rPr>
        <w:t>Fail.</w:t>
      </w:r>
    </w:p>
    <w:p w14:paraId="39A97EE4" w14:textId="77777777" w:rsidR="00463D20" w:rsidRPr="00463D20" w:rsidRDefault="00463D20" w:rsidP="00463D20">
      <w:pPr>
        <w:jc w:val="both"/>
        <w:rPr>
          <w:rFonts w:ascii="Arial" w:hAnsi="Arial"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00"/>
        <w:gridCol w:w="6613"/>
        <w:gridCol w:w="1418"/>
      </w:tblGrid>
      <w:tr w:rsidR="00463D20" w:rsidRPr="00463D20" w14:paraId="5F8B1830" w14:textId="77777777" w:rsidTr="0040422B">
        <w:trPr>
          <w:cantSplit/>
          <w:trHeight w:val="623"/>
        </w:trPr>
        <w:tc>
          <w:tcPr>
            <w:tcW w:w="8931" w:type="dxa"/>
            <w:gridSpan w:val="3"/>
            <w:tcBorders>
              <w:top w:val="single" w:sz="12" w:space="0" w:color="auto"/>
              <w:left w:val="single" w:sz="4" w:space="0" w:color="auto"/>
              <w:bottom w:val="single" w:sz="4" w:space="0" w:color="auto"/>
              <w:right w:val="single" w:sz="12" w:space="0" w:color="auto"/>
            </w:tcBorders>
            <w:vAlign w:val="center"/>
          </w:tcPr>
          <w:p w14:paraId="3675C81F" w14:textId="77777777" w:rsidR="00463D20" w:rsidRPr="00463D20" w:rsidRDefault="00463D20" w:rsidP="0040422B">
            <w:pPr>
              <w:spacing w:before="120" w:after="120"/>
              <w:jc w:val="center"/>
              <w:rPr>
                <w:rFonts w:ascii="Arial" w:hAnsi="Arial" w:cs="Arial"/>
                <w:b/>
                <w:bCs/>
              </w:rPr>
            </w:pPr>
            <w:r w:rsidRPr="00463D20">
              <w:rPr>
                <w:rFonts w:ascii="Arial" w:hAnsi="Arial" w:cs="Arial"/>
                <w:b/>
              </w:rPr>
              <w:t>PROFESSIONAL AND BUSINESS STANDING</w:t>
            </w:r>
          </w:p>
        </w:tc>
      </w:tr>
      <w:tr w:rsidR="00463D20" w:rsidRPr="00463D20" w14:paraId="0B9E220D" w14:textId="77777777" w:rsidTr="0040422B">
        <w:trPr>
          <w:cantSplit/>
          <w:trHeight w:val="683"/>
        </w:trPr>
        <w:tc>
          <w:tcPr>
            <w:tcW w:w="8931" w:type="dxa"/>
            <w:gridSpan w:val="3"/>
            <w:tcBorders>
              <w:top w:val="single" w:sz="4" w:space="0" w:color="auto"/>
              <w:left w:val="single" w:sz="4" w:space="0" w:color="auto"/>
              <w:bottom w:val="single" w:sz="4" w:space="0" w:color="auto"/>
              <w:right w:val="single" w:sz="12" w:space="0" w:color="auto"/>
            </w:tcBorders>
            <w:vAlign w:val="center"/>
          </w:tcPr>
          <w:p w14:paraId="762BDBDA" w14:textId="77777777" w:rsidR="00463D20" w:rsidRPr="00463D20" w:rsidRDefault="00463D20" w:rsidP="0040422B">
            <w:pPr>
              <w:spacing w:before="120" w:after="120"/>
              <w:jc w:val="center"/>
              <w:rPr>
                <w:rFonts w:ascii="Arial" w:hAnsi="Arial" w:cs="Arial"/>
                <w:b/>
                <w:bCs/>
              </w:rPr>
            </w:pPr>
            <w:r w:rsidRPr="00463D20">
              <w:rPr>
                <w:rFonts w:ascii="Arial" w:hAnsi="Arial" w:cs="Arial"/>
                <w:b/>
              </w:rPr>
              <w:t>Mandatory Exclusions</w:t>
            </w:r>
          </w:p>
        </w:tc>
      </w:tr>
      <w:tr w:rsidR="00463D20" w:rsidRPr="00463D20" w14:paraId="56E9063C" w14:textId="77777777" w:rsidTr="0040422B">
        <w:trPr>
          <w:cantSplit/>
          <w:trHeight w:val="709"/>
        </w:trPr>
        <w:tc>
          <w:tcPr>
            <w:tcW w:w="8931" w:type="dxa"/>
            <w:gridSpan w:val="3"/>
            <w:tcBorders>
              <w:top w:val="single" w:sz="4" w:space="0" w:color="auto"/>
              <w:left w:val="single" w:sz="4" w:space="0" w:color="auto"/>
              <w:bottom w:val="single" w:sz="4" w:space="0" w:color="auto"/>
              <w:right w:val="single" w:sz="12" w:space="0" w:color="auto"/>
            </w:tcBorders>
          </w:tcPr>
          <w:p w14:paraId="4C8CF6E8" w14:textId="77777777" w:rsidR="00463D20" w:rsidRPr="00463D20" w:rsidRDefault="00463D20" w:rsidP="0040422B">
            <w:pPr>
              <w:spacing w:before="120" w:after="120"/>
              <w:rPr>
                <w:rFonts w:ascii="Arial" w:hAnsi="Arial" w:cs="Arial"/>
              </w:rPr>
            </w:pPr>
            <w:r w:rsidRPr="00463D20">
              <w:rPr>
                <w:rFonts w:ascii="Arial" w:hAnsi="Arial" w:cs="Arial"/>
              </w:rPr>
              <w:t>Do any of the following apply to your organisation, or to (any of) the director(s) / partners / proprietor(s)?</w:t>
            </w:r>
          </w:p>
        </w:tc>
      </w:tr>
      <w:tr w:rsidR="00463D20" w:rsidRPr="00463D20" w14:paraId="4C2C2FE5" w14:textId="77777777" w:rsidTr="0040422B">
        <w:trPr>
          <w:cantSplit/>
          <w:trHeight w:val="1791"/>
        </w:trPr>
        <w:tc>
          <w:tcPr>
            <w:tcW w:w="900" w:type="dxa"/>
            <w:tcBorders>
              <w:top w:val="single" w:sz="4" w:space="0" w:color="auto"/>
              <w:left w:val="single" w:sz="12" w:space="0" w:color="auto"/>
              <w:bottom w:val="single" w:sz="4" w:space="0" w:color="auto"/>
              <w:right w:val="single" w:sz="4" w:space="0" w:color="auto"/>
            </w:tcBorders>
            <w:vAlign w:val="center"/>
          </w:tcPr>
          <w:p w14:paraId="44A11179" w14:textId="77777777" w:rsidR="00463D20" w:rsidRPr="00463D20" w:rsidRDefault="00463D20" w:rsidP="0040422B">
            <w:pPr>
              <w:jc w:val="center"/>
              <w:rPr>
                <w:rFonts w:ascii="Arial" w:hAnsi="Arial" w:cs="Arial"/>
              </w:rPr>
            </w:pPr>
            <w:r w:rsidRPr="00463D20">
              <w:rPr>
                <w:rFonts w:ascii="Arial" w:hAnsi="Arial" w:cs="Arial"/>
              </w:rPr>
              <w:t>1.1</w:t>
            </w:r>
          </w:p>
        </w:tc>
        <w:tc>
          <w:tcPr>
            <w:tcW w:w="6613" w:type="dxa"/>
            <w:tcBorders>
              <w:top w:val="single" w:sz="4" w:space="0" w:color="auto"/>
              <w:left w:val="single" w:sz="4" w:space="0" w:color="auto"/>
              <w:bottom w:val="single" w:sz="4" w:space="0" w:color="auto"/>
              <w:right w:val="single" w:sz="4" w:space="0" w:color="auto"/>
            </w:tcBorders>
            <w:vAlign w:val="center"/>
          </w:tcPr>
          <w:p w14:paraId="72283B73" w14:textId="77777777" w:rsidR="00463D20" w:rsidRPr="00463D20" w:rsidRDefault="00463D20" w:rsidP="0040422B">
            <w:pPr>
              <w:rPr>
                <w:rFonts w:ascii="Arial" w:hAnsi="Arial" w:cs="Arial"/>
              </w:rPr>
            </w:pPr>
            <w:r w:rsidRPr="00463D20">
              <w:rPr>
                <w:rFonts w:ascii="Arial" w:hAnsi="Arial" w:cs="Arial"/>
              </w:rPr>
              <w:t>A conviction (or convictions) for a criminal offence related to business or professional conduct or bribery, corruption, fraud, theft, conspiracy to defraud, conspiracy relating to participation in a criminal organisation, an offence in connection with proceeds of drug trafficking or money laundering</w:t>
            </w:r>
          </w:p>
        </w:tc>
        <w:tc>
          <w:tcPr>
            <w:tcW w:w="1418" w:type="dxa"/>
            <w:tcBorders>
              <w:top w:val="single" w:sz="4" w:space="0" w:color="auto"/>
              <w:left w:val="single" w:sz="4" w:space="0" w:color="auto"/>
              <w:bottom w:val="single" w:sz="4" w:space="0" w:color="auto"/>
              <w:right w:val="single" w:sz="12" w:space="0" w:color="auto"/>
            </w:tcBorders>
            <w:vAlign w:val="center"/>
          </w:tcPr>
          <w:p w14:paraId="0C7DAB95" w14:textId="77777777" w:rsidR="00463D20" w:rsidRPr="00463D20" w:rsidRDefault="00463D20" w:rsidP="0040422B">
            <w:pPr>
              <w:jc w:val="center"/>
              <w:rPr>
                <w:rFonts w:ascii="Arial" w:hAnsi="Arial" w:cs="Arial"/>
              </w:rPr>
            </w:pPr>
            <w:r w:rsidRPr="00463D20">
              <w:rPr>
                <w:rFonts w:ascii="Arial" w:hAnsi="Arial" w:cs="Arial"/>
              </w:rPr>
              <w:t>Yes / No</w:t>
            </w:r>
          </w:p>
        </w:tc>
      </w:tr>
      <w:tr w:rsidR="00463D20" w:rsidRPr="00463D20" w14:paraId="72B081FE" w14:textId="77777777" w:rsidTr="0040422B">
        <w:trPr>
          <w:cantSplit/>
          <w:trHeight w:val="585"/>
        </w:trPr>
        <w:tc>
          <w:tcPr>
            <w:tcW w:w="900" w:type="dxa"/>
            <w:tcBorders>
              <w:top w:val="single" w:sz="4" w:space="0" w:color="auto"/>
              <w:left w:val="single" w:sz="12" w:space="0" w:color="auto"/>
              <w:bottom w:val="single" w:sz="4" w:space="0" w:color="auto"/>
              <w:right w:val="single" w:sz="4" w:space="0" w:color="auto"/>
            </w:tcBorders>
            <w:vAlign w:val="center"/>
          </w:tcPr>
          <w:p w14:paraId="563649F1" w14:textId="77777777" w:rsidR="00463D20" w:rsidRPr="00463D20" w:rsidRDefault="00463D20" w:rsidP="0040422B">
            <w:pPr>
              <w:jc w:val="center"/>
              <w:rPr>
                <w:rFonts w:ascii="Arial" w:hAnsi="Arial" w:cs="Arial"/>
              </w:rPr>
            </w:pPr>
            <w:r w:rsidRPr="00463D20">
              <w:rPr>
                <w:rFonts w:ascii="Arial" w:hAnsi="Arial" w:cs="Arial"/>
              </w:rPr>
              <w:t>1.2</w:t>
            </w:r>
          </w:p>
        </w:tc>
        <w:tc>
          <w:tcPr>
            <w:tcW w:w="6613" w:type="dxa"/>
            <w:tcBorders>
              <w:top w:val="single" w:sz="4" w:space="0" w:color="auto"/>
              <w:left w:val="single" w:sz="4" w:space="0" w:color="auto"/>
              <w:bottom w:val="single" w:sz="4" w:space="0" w:color="auto"/>
              <w:right w:val="single" w:sz="4" w:space="0" w:color="auto"/>
            </w:tcBorders>
            <w:vAlign w:val="center"/>
          </w:tcPr>
          <w:p w14:paraId="7BBF9603" w14:textId="77777777" w:rsidR="00463D20" w:rsidRPr="00463D20" w:rsidRDefault="00463D20" w:rsidP="0040422B">
            <w:pPr>
              <w:rPr>
                <w:rFonts w:ascii="Arial" w:hAnsi="Arial" w:cs="Arial"/>
              </w:rPr>
            </w:pPr>
            <w:r w:rsidRPr="00463D20">
              <w:rPr>
                <w:rFonts w:ascii="Arial" w:hAnsi="Arial" w:cs="Arial"/>
              </w:rPr>
              <w:t xml:space="preserve">destroying, </w:t>
            </w:r>
            <w:proofErr w:type="gramStart"/>
            <w:r w:rsidRPr="00463D20">
              <w:rPr>
                <w:rFonts w:ascii="Arial" w:hAnsi="Arial" w:cs="Arial"/>
              </w:rPr>
              <w:t>defacing</w:t>
            </w:r>
            <w:proofErr w:type="gramEnd"/>
            <w:r w:rsidRPr="00463D20">
              <w:rPr>
                <w:rFonts w:ascii="Arial" w:hAnsi="Arial" w:cs="Arial"/>
              </w:rPr>
              <w:t xml:space="preserve"> or concealing of documents</w:t>
            </w:r>
          </w:p>
        </w:tc>
        <w:tc>
          <w:tcPr>
            <w:tcW w:w="1418" w:type="dxa"/>
            <w:tcBorders>
              <w:top w:val="single" w:sz="4" w:space="0" w:color="auto"/>
              <w:left w:val="single" w:sz="4" w:space="0" w:color="auto"/>
              <w:bottom w:val="single" w:sz="4" w:space="0" w:color="auto"/>
              <w:right w:val="single" w:sz="12" w:space="0" w:color="auto"/>
            </w:tcBorders>
            <w:vAlign w:val="center"/>
          </w:tcPr>
          <w:p w14:paraId="7FEAEDC4" w14:textId="77777777" w:rsidR="00463D20" w:rsidRPr="00463D20" w:rsidRDefault="00463D20" w:rsidP="0040422B">
            <w:pPr>
              <w:pStyle w:val="TOC4"/>
              <w:ind w:left="0"/>
              <w:jc w:val="center"/>
              <w:rPr>
                <w:rFonts w:ascii="Arial" w:hAnsi="Arial" w:cs="Arial"/>
                <w:szCs w:val="24"/>
              </w:rPr>
            </w:pPr>
            <w:r w:rsidRPr="00463D20">
              <w:rPr>
                <w:rFonts w:ascii="Arial" w:hAnsi="Arial" w:cs="Arial"/>
                <w:szCs w:val="24"/>
              </w:rPr>
              <w:t>Yes / No</w:t>
            </w:r>
          </w:p>
        </w:tc>
      </w:tr>
      <w:tr w:rsidR="00463D20" w:rsidRPr="00463D20" w14:paraId="05D9BCCE" w14:textId="77777777" w:rsidTr="0040422B">
        <w:trPr>
          <w:cantSplit/>
          <w:trHeight w:val="1372"/>
        </w:trPr>
        <w:tc>
          <w:tcPr>
            <w:tcW w:w="900" w:type="dxa"/>
            <w:tcBorders>
              <w:top w:val="single" w:sz="4" w:space="0" w:color="auto"/>
              <w:left w:val="single" w:sz="12" w:space="0" w:color="auto"/>
              <w:bottom w:val="single" w:sz="4" w:space="0" w:color="auto"/>
              <w:right w:val="single" w:sz="4" w:space="0" w:color="auto"/>
            </w:tcBorders>
            <w:vAlign w:val="center"/>
          </w:tcPr>
          <w:p w14:paraId="7877EEF9" w14:textId="77777777" w:rsidR="00463D20" w:rsidRPr="00463D20" w:rsidRDefault="00463D20" w:rsidP="0040422B">
            <w:pPr>
              <w:jc w:val="center"/>
              <w:rPr>
                <w:rFonts w:ascii="Arial" w:hAnsi="Arial" w:cs="Arial"/>
              </w:rPr>
            </w:pPr>
            <w:r w:rsidRPr="00463D20">
              <w:rPr>
                <w:rFonts w:ascii="Arial" w:hAnsi="Arial" w:cs="Arial"/>
              </w:rPr>
              <w:t>1.3</w:t>
            </w:r>
          </w:p>
        </w:tc>
        <w:tc>
          <w:tcPr>
            <w:tcW w:w="6613" w:type="dxa"/>
            <w:tcBorders>
              <w:top w:val="single" w:sz="4" w:space="0" w:color="auto"/>
              <w:left w:val="single" w:sz="4" w:space="0" w:color="auto"/>
              <w:bottom w:val="single" w:sz="4" w:space="0" w:color="auto"/>
              <w:right w:val="single" w:sz="4" w:space="0" w:color="auto"/>
            </w:tcBorders>
            <w:vAlign w:val="center"/>
          </w:tcPr>
          <w:p w14:paraId="2C17B07B" w14:textId="77777777" w:rsidR="00463D20" w:rsidRPr="00463D20" w:rsidRDefault="00463D20" w:rsidP="0040422B">
            <w:pPr>
              <w:rPr>
                <w:rFonts w:ascii="Arial" w:hAnsi="Arial" w:cs="Arial"/>
              </w:rPr>
            </w:pPr>
            <w:r w:rsidRPr="00463D20">
              <w:rPr>
                <w:rFonts w:ascii="Arial" w:hAnsi="Arial" w:cs="Arial"/>
              </w:rPr>
              <w:t xml:space="preserve">any offence listed— </w:t>
            </w:r>
            <w:r w:rsidRPr="00463D20">
              <w:rPr>
                <w:rFonts w:ascii="Arial" w:hAnsi="Arial" w:cs="Arial"/>
              </w:rPr>
              <w:br/>
              <w:t xml:space="preserve">(i) in section 41 of the Counter Terrorism Act 2008; or </w:t>
            </w:r>
            <w:r w:rsidRPr="00463D20">
              <w:rPr>
                <w:rFonts w:ascii="Arial" w:hAnsi="Arial" w:cs="Arial"/>
              </w:rPr>
              <w:br/>
              <w:t>(ii) in Schedule 2 to that Act where the court has determined that there is a terrorist connection</w:t>
            </w:r>
          </w:p>
        </w:tc>
        <w:tc>
          <w:tcPr>
            <w:tcW w:w="1418" w:type="dxa"/>
            <w:tcBorders>
              <w:top w:val="single" w:sz="4" w:space="0" w:color="auto"/>
              <w:left w:val="single" w:sz="4" w:space="0" w:color="auto"/>
              <w:bottom w:val="single" w:sz="4" w:space="0" w:color="auto"/>
              <w:right w:val="single" w:sz="12" w:space="0" w:color="auto"/>
            </w:tcBorders>
            <w:vAlign w:val="center"/>
          </w:tcPr>
          <w:p w14:paraId="23DA396C" w14:textId="77777777" w:rsidR="00463D20" w:rsidRPr="00463D20" w:rsidRDefault="00463D20" w:rsidP="0040422B">
            <w:pPr>
              <w:pStyle w:val="TOC4"/>
              <w:ind w:left="0"/>
              <w:jc w:val="center"/>
              <w:rPr>
                <w:rFonts w:ascii="Arial" w:hAnsi="Arial" w:cs="Arial"/>
                <w:szCs w:val="24"/>
              </w:rPr>
            </w:pPr>
            <w:r w:rsidRPr="00463D20">
              <w:rPr>
                <w:rFonts w:ascii="Arial" w:hAnsi="Arial" w:cs="Arial"/>
                <w:szCs w:val="24"/>
              </w:rPr>
              <w:t>Yes / No</w:t>
            </w:r>
          </w:p>
        </w:tc>
      </w:tr>
      <w:tr w:rsidR="00463D20" w:rsidRPr="00463D20" w14:paraId="25C3D3F0" w14:textId="77777777" w:rsidTr="0040422B">
        <w:trPr>
          <w:cantSplit/>
          <w:trHeight w:val="992"/>
        </w:trPr>
        <w:tc>
          <w:tcPr>
            <w:tcW w:w="900" w:type="dxa"/>
            <w:tcBorders>
              <w:top w:val="single" w:sz="4" w:space="0" w:color="auto"/>
              <w:left w:val="single" w:sz="12" w:space="0" w:color="auto"/>
              <w:bottom w:val="single" w:sz="4" w:space="0" w:color="auto"/>
              <w:right w:val="single" w:sz="4" w:space="0" w:color="auto"/>
            </w:tcBorders>
            <w:vAlign w:val="center"/>
          </w:tcPr>
          <w:p w14:paraId="0D2CD2C7" w14:textId="77777777" w:rsidR="00463D20" w:rsidRPr="00463D20" w:rsidRDefault="00463D20" w:rsidP="0040422B">
            <w:pPr>
              <w:jc w:val="center"/>
              <w:rPr>
                <w:rFonts w:ascii="Arial" w:hAnsi="Arial" w:cs="Arial"/>
              </w:rPr>
            </w:pPr>
            <w:r w:rsidRPr="00463D20">
              <w:rPr>
                <w:rFonts w:ascii="Arial" w:hAnsi="Arial" w:cs="Arial"/>
              </w:rPr>
              <w:t>1.4</w:t>
            </w:r>
          </w:p>
        </w:tc>
        <w:tc>
          <w:tcPr>
            <w:tcW w:w="6613" w:type="dxa"/>
            <w:tcBorders>
              <w:top w:val="single" w:sz="4" w:space="0" w:color="auto"/>
              <w:left w:val="single" w:sz="4" w:space="0" w:color="auto"/>
              <w:bottom w:val="single" w:sz="4" w:space="0" w:color="auto"/>
              <w:right w:val="single" w:sz="4" w:space="0" w:color="auto"/>
            </w:tcBorders>
            <w:vAlign w:val="center"/>
          </w:tcPr>
          <w:p w14:paraId="0B9EC8A7" w14:textId="77777777" w:rsidR="00463D20" w:rsidRPr="00463D20" w:rsidRDefault="00463D20" w:rsidP="0040422B">
            <w:pPr>
              <w:rPr>
                <w:rFonts w:ascii="Arial" w:hAnsi="Arial" w:cs="Arial"/>
              </w:rPr>
            </w:pPr>
            <w:r w:rsidRPr="00463D20">
              <w:rPr>
                <w:rFonts w:ascii="Arial" w:hAnsi="Arial" w:cs="Arial"/>
              </w:rPr>
              <w:t>any offence under sections 44 to 46 of the Serious Crime Act 2007 which relates to an offence covered by subparagraph (f)</w:t>
            </w:r>
          </w:p>
        </w:tc>
        <w:tc>
          <w:tcPr>
            <w:tcW w:w="1418" w:type="dxa"/>
            <w:tcBorders>
              <w:top w:val="single" w:sz="4" w:space="0" w:color="auto"/>
              <w:left w:val="single" w:sz="4" w:space="0" w:color="auto"/>
              <w:bottom w:val="single" w:sz="4" w:space="0" w:color="auto"/>
              <w:right w:val="single" w:sz="12" w:space="0" w:color="auto"/>
            </w:tcBorders>
            <w:vAlign w:val="center"/>
          </w:tcPr>
          <w:p w14:paraId="65847686" w14:textId="77777777" w:rsidR="00463D20" w:rsidRPr="00463D20" w:rsidRDefault="00463D20" w:rsidP="0040422B">
            <w:pPr>
              <w:pStyle w:val="TOC4"/>
              <w:ind w:left="0"/>
              <w:jc w:val="center"/>
              <w:rPr>
                <w:rFonts w:ascii="Arial" w:hAnsi="Arial" w:cs="Arial"/>
                <w:szCs w:val="24"/>
              </w:rPr>
            </w:pPr>
            <w:r w:rsidRPr="00463D20">
              <w:rPr>
                <w:rFonts w:ascii="Arial" w:hAnsi="Arial" w:cs="Arial"/>
                <w:szCs w:val="24"/>
              </w:rPr>
              <w:t>Yes / No</w:t>
            </w:r>
          </w:p>
        </w:tc>
      </w:tr>
      <w:tr w:rsidR="00463D20" w:rsidRPr="00463D20" w14:paraId="17CB13D0" w14:textId="77777777" w:rsidTr="0040422B">
        <w:trPr>
          <w:cantSplit/>
          <w:trHeight w:val="685"/>
        </w:trPr>
        <w:tc>
          <w:tcPr>
            <w:tcW w:w="900" w:type="dxa"/>
            <w:tcBorders>
              <w:top w:val="single" w:sz="4" w:space="0" w:color="auto"/>
              <w:left w:val="single" w:sz="12" w:space="0" w:color="auto"/>
              <w:bottom w:val="single" w:sz="4" w:space="0" w:color="auto"/>
              <w:right w:val="single" w:sz="4" w:space="0" w:color="auto"/>
            </w:tcBorders>
            <w:vAlign w:val="center"/>
          </w:tcPr>
          <w:p w14:paraId="64A66F2F" w14:textId="77777777" w:rsidR="00463D20" w:rsidRPr="00463D20" w:rsidRDefault="00463D20" w:rsidP="0040422B">
            <w:pPr>
              <w:jc w:val="center"/>
              <w:rPr>
                <w:rFonts w:ascii="Arial" w:hAnsi="Arial" w:cs="Arial"/>
              </w:rPr>
            </w:pPr>
            <w:r w:rsidRPr="00463D20">
              <w:rPr>
                <w:rFonts w:ascii="Arial" w:hAnsi="Arial" w:cs="Arial"/>
              </w:rPr>
              <w:t>1.5</w:t>
            </w:r>
          </w:p>
        </w:tc>
        <w:tc>
          <w:tcPr>
            <w:tcW w:w="6613" w:type="dxa"/>
            <w:tcBorders>
              <w:top w:val="single" w:sz="4" w:space="0" w:color="auto"/>
              <w:left w:val="single" w:sz="4" w:space="0" w:color="auto"/>
              <w:bottom w:val="single" w:sz="4" w:space="0" w:color="auto"/>
              <w:right w:val="single" w:sz="4" w:space="0" w:color="auto"/>
            </w:tcBorders>
            <w:vAlign w:val="center"/>
          </w:tcPr>
          <w:p w14:paraId="60044579" w14:textId="77777777" w:rsidR="00463D20" w:rsidRPr="00463D20" w:rsidRDefault="00463D20" w:rsidP="0040422B">
            <w:pPr>
              <w:rPr>
                <w:rFonts w:ascii="Arial" w:hAnsi="Arial" w:cs="Arial"/>
              </w:rPr>
            </w:pPr>
            <w:r w:rsidRPr="00463D20">
              <w:rPr>
                <w:rFonts w:ascii="Arial" w:hAnsi="Arial" w:cs="Arial"/>
              </w:rPr>
              <w:t>an offence under section 4 of the Asylum and Immigration (Treatment of Claimants etc.) Act 2004</w:t>
            </w:r>
          </w:p>
        </w:tc>
        <w:tc>
          <w:tcPr>
            <w:tcW w:w="1418" w:type="dxa"/>
            <w:tcBorders>
              <w:top w:val="single" w:sz="4" w:space="0" w:color="auto"/>
              <w:left w:val="single" w:sz="4" w:space="0" w:color="auto"/>
              <w:bottom w:val="single" w:sz="4" w:space="0" w:color="auto"/>
              <w:right w:val="single" w:sz="12" w:space="0" w:color="auto"/>
            </w:tcBorders>
            <w:vAlign w:val="center"/>
          </w:tcPr>
          <w:p w14:paraId="1EEA2646" w14:textId="77777777" w:rsidR="00463D20" w:rsidRPr="00463D20" w:rsidRDefault="00463D20" w:rsidP="0040422B">
            <w:pPr>
              <w:pStyle w:val="TOC4"/>
              <w:ind w:left="0"/>
              <w:jc w:val="center"/>
              <w:rPr>
                <w:rFonts w:ascii="Arial" w:hAnsi="Arial" w:cs="Arial"/>
                <w:szCs w:val="24"/>
              </w:rPr>
            </w:pPr>
            <w:r w:rsidRPr="00463D20">
              <w:rPr>
                <w:rFonts w:ascii="Arial" w:hAnsi="Arial" w:cs="Arial"/>
                <w:szCs w:val="24"/>
              </w:rPr>
              <w:t>Yes / No</w:t>
            </w:r>
          </w:p>
        </w:tc>
      </w:tr>
      <w:tr w:rsidR="00463D20" w:rsidRPr="00463D20" w14:paraId="03E87A0F" w14:textId="77777777" w:rsidTr="0040422B">
        <w:trPr>
          <w:cantSplit/>
          <w:trHeight w:val="724"/>
        </w:trPr>
        <w:tc>
          <w:tcPr>
            <w:tcW w:w="900" w:type="dxa"/>
            <w:tcBorders>
              <w:top w:val="single" w:sz="4" w:space="0" w:color="auto"/>
              <w:left w:val="single" w:sz="12" w:space="0" w:color="auto"/>
              <w:bottom w:val="single" w:sz="4" w:space="0" w:color="auto"/>
              <w:right w:val="single" w:sz="4" w:space="0" w:color="auto"/>
            </w:tcBorders>
            <w:vAlign w:val="center"/>
          </w:tcPr>
          <w:p w14:paraId="64C3D7DF" w14:textId="77777777" w:rsidR="00463D20" w:rsidRPr="00463D20" w:rsidRDefault="00463D20" w:rsidP="0040422B">
            <w:pPr>
              <w:jc w:val="center"/>
              <w:rPr>
                <w:rFonts w:ascii="Arial" w:hAnsi="Arial" w:cs="Arial"/>
              </w:rPr>
            </w:pPr>
            <w:r w:rsidRPr="00463D20">
              <w:rPr>
                <w:rFonts w:ascii="Arial" w:hAnsi="Arial" w:cs="Arial"/>
              </w:rPr>
              <w:t>1.6</w:t>
            </w:r>
          </w:p>
        </w:tc>
        <w:tc>
          <w:tcPr>
            <w:tcW w:w="6613" w:type="dxa"/>
            <w:tcBorders>
              <w:top w:val="single" w:sz="4" w:space="0" w:color="auto"/>
              <w:left w:val="single" w:sz="4" w:space="0" w:color="auto"/>
              <w:bottom w:val="single" w:sz="4" w:space="0" w:color="auto"/>
              <w:right w:val="single" w:sz="4" w:space="0" w:color="auto"/>
            </w:tcBorders>
            <w:vAlign w:val="center"/>
          </w:tcPr>
          <w:p w14:paraId="483D6086" w14:textId="77777777" w:rsidR="00463D20" w:rsidRPr="00463D20" w:rsidRDefault="00463D20" w:rsidP="0040422B">
            <w:pPr>
              <w:rPr>
                <w:rFonts w:ascii="Arial" w:hAnsi="Arial" w:cs="Arial"/>
              </w:rPr>
            </w:pPr>
            <w:r w:rsidRPr="00463D20">
              <w:rPr>
                <w:rFonts w:ascii="Arial" w:hAnsi="Arial" w:cs="Arial"/>
              </w:rPr>
              <w:t>an offence under section 59A of the Sexual Offences Act 2003</w:t>
            </w:r>
          </w:p>
        </w:tc>
        <w:tc>
          <w:tcPr>
            <w:tcW w:w="1418" w:type="dxa"/>
            <w:tcBorders>
              <w:top w:val="single" w:sz="4" w:space="0" w:color="auto"/>
              <w:left w:val="single" w:sz="4" w:space="0" w:color="auto"/>
              <w:bottom w:val="single" w:sz="4" w:space="0" w:color="auto"/>
              <w:right w:val="single" w:sz="12" w:space="0" w:color="auto"/>
            </w:tcBorders>
            <w:vAlign w:val="center"/>
          </w:tcPr>
          <w:p w14:paraId="75ACDEB3" w14:textId="77777777" w:rsidR="00463D20" w:rsidRPr="00463D20" w:rsidRDefault="00463D20" w:rsidP="0040422B">
            <w:pPr>
              <w:pStyle w:val="TOC4"/>
              <w:ind w:left="0"/>
              <w:jc w:val="center"/>
              <w:rPr>
                <w:rFonts w:ascii="Arial" w:hAnsi="Arial" w:cs="Arial"/>
                <w:szCs w:val="24"/>
              </w:rPr>
            </w:pPr>
            <w:r w:rsidRPr="00463D20">
              <w:rPr>
                <w:rFonts w:ascii="Arial" w:hAnsi="Arial" w:cs="Arial"/>
                <w:szCs w:val="24"/>
              </w:rPr>
              <w:t>Yes / No</w:t>
            </w:r>
          </w:p>
        </w:tc>
      </w:tr>
      <w:tr w:rsidR="00463D20" w:rsidRPr="00463D20" w14:paraId="7647E654" w14:textId="77777777" w:rsidTr="0040422B">
        <w:trPr>
          <w:cantSplit/>
          <w:trHeight w:val="637"/>
        </w:trPr>
        <w:tc>
          <w:tcPr>
            <w:tcW w:w="900" w:type="dxa"/>
            <w:tcBorders>
              <w:top w:val="single" w:sz="4" w:space="0" w:color="auto"/>
              <w:left w:val="single" w:sz="12" w:space="0" w:color="auto"/>
              <w:bottom w:val="single" w:sz="4" w:space="0" w:color="auto"/>
              <w:right w:val="single" w:sz="4" w:space="0" w:color="auto"/>
            </w:tcBorders>
            <w:vAlign w:val="center"/>
          </w:tcPr>
          <w:p w14:paraId="089F3CD6" w14:textId="77777777" w:rsidR="00463D20" w:rsidRPr="00463D20" w:rsidRDefault="00463D20" w:rsidP="0040422B">
            <w:pPr>
              <w:jc w:val="center"/>
              <w:rPr>
                <w:rFonts w:ascii="Arial" w:hAnsi="Arial" w:cs="Arial"/>
              </w:rPr>
            </w:pPr>
            <w:r w:rsidRPr="00463D20">
              <w:rPr>
                <w:rFonts w:ascii="Arial" w:hAnsi="Arial" w:cs="Arial"/>
              </w:rPr>
              <w:t>1.7</w:t>
            </w:r>
          </w:p>
        </w:tc>
        <w:tc>
          <w:tcPr>
            <w:tcW w:w="6613" w:type="dxa"/>
            <w:tcBorders>
              <w:top w:val="single" w:sz="4" w:space="0" w:color="auto"/>
              <w:left w:val="single" w:sz="4" w:space="0" w:color="auto"/>
              <w:bottom w:val="single" w:sz="4" w:space="0" w:color="auto"/>
              <w:right w:val="single" w:sz="4" w:space="0" w:color="auto"/>
            </w:tcBorders>
            <w:vAlign w:val="center"/>
          </w:tcPr>
          <w:p w14:paraId="5FED97BC" w14:textId="77777777" w:rsidR="00463D20" w:rsidRPr="00463D20" w:rsidRDefault="00463D20" w:rsidP="0040422B">
            <w:pPr>
              <w:rPr>
                <w:rFonts w:ascii="Arial" w:hAnsi="Arial" w:cs="Arial"/>
              </w:rPr>
            </w:pPr>
            <w:r w:rsidRPr="00463D20">
              <w:rPr>
                <w:rFonts w:ascii="Arial" w:hAnsi="Arial" w:cs="Arial"/>
              </w:rPr>
              <w:t>an offence under section 71 of the Coroners and Justice Act 2009</w:t>
            </w:r>
          </w:p>
        </w:tc>
        <w:tc>
          <w:tcPr>
            <w:tcW w:w="1418" w:type="dxa"/>
            <w:tcBorders>
              <w:top w:val="single" w:sz="4" w:space="0" w:color="auto"/>
              <w:left w:val="single" w:sz="4" w:space="0" w:color="auto"/>
              <w:bottom w:val="single" w:sz="4" w:space="0" w:color="auto"/>
              <w:right w:val="single" w:sz="12" w:space="0" w:color="auto"/>
            </w:tcBorders>
            <w:vAlign w:val="center"/>
          </w:tcPr>
          <w:p w14:paraId="38E2F7C4" w14:textId="77777777" w:rsidR="00463D20" w:rsidRPr="00463D20" w:rsidRDefault="00463D20" w:rsidP="0040422B">
            <w:pPr>
              <w:pStyle w:val="TOC4"/>
              <w:ind w:left="0"/>
              <w:jc w:val="center"/>
              <w:rPr>
                <w:rFonts w:ascii="Arial" w:hAnsi="Arial" w:cs="Arial"/>
                <w:szCs w:val="24"/>
              </w:rPr>
            </w:pPr>
            <w:r w:rsidRPr="00463D20">
              <w:rPr>
                <w:rFonts w:ascii="Arial" w:hAnsi="Arial" w:cs="Arial"/>
                <w:szCs w:val="24"/>
              </w:rPr>
              <w:t>Yes / No</w:t>
            </w:r>
          </w:p>
        </w:tc>
      </w:tr>
      <w:tr w:rsidR="00463D20" w:rsidRPr="00463D20" w14:paraId="646F6E0A" w14:textId="77777777" w:rsidTr="0040422B">
        <w:trPr>
          <w:cantSplit/>
          <w:trHeight w:val="677"/>
        </w:trPr>
        <w:tc>
          <w:tcPr>
            <w:tcW w:w="900" w:type="dxa"/>
            <w:tcBorders>
              <w:top w:val="single" w:sz="4" w:space="0" w:color="auto"/>
              <w:left w:val="single" w:sz="12" w:space="0" w:color="auto"/>
              <w:bottom w:val="single" w:sz="4" w:space="0" w:color="auto"/>
              <w:right w:val="single" w:sz="4" w:space="0" w:color="auto"/>
            </w:tcBorders>
            <w:vAlign w:val="center"/>
          </w:tcPr>
          <w:p w14:paraId="3F5C1356" w14:textId="77777777" w:rsidR="00463D20" w:rsidRPr="00463D20" w:rsidRDefault="00463D20" w:rsidP="0040422B">
            <w:pPr>
              <w:jc w:val="center"/>
              <w:rPr>
                <w:rFonts w:ascii="Arial" w:hAnsi="Arial" w:cs="Arial"/>
              </w:rPr>
            </w:pPr>
            <w:r w:rsidRPr="00463D20">
              <w:rPr>
                <w:rFonts w:ascii="Arial" w:hAnsi="Arial" w:cs="Arial"/>
              </w:rPr>
              <w:t>1.8</w:t>
            </w:r>
          </w:p>
        </w:tc>
        <w:tc>
          <w:tcPr>
            <w:tcW w:w="6613" w:type="dxa"/>
            <w:tcBorders>
              <w:top w:val="single" w:sz="4" w:space="0" w:color="auto"/>
              <w:left w:val="single" w:sz="4" w:space="0" w:color="auto"/>
              <w:bottom w:val="single" w:sz="4" w:space="0" w:color="auto"/>
              <w:right w:val="single" w:sz="4" w:space="0" w:color="auto"/>
            </w:tcBorders>
            <w:vAlign w:val="center"/>
          </w:tcPr>
          <w:p w14:paraId="4A5E9698" w14:textId="77777777" w:rsidR="00463D20" w:rsidRPr="00463D20" w:rsidRDefault="00463D20" w:rsidP="0040422B">
            <w:pPr>
              <w:rPr>
                <w:rFonts w:ascii="Arial" w:hAnsi="Arial" w:cs="Arial"/>
                <w:b/>
              </w:rPr>
            </w:pPr>
            <w:r w:rsidRPr="00463D20">
              <w:rPr>
                <w:rFonts w:ascii="Arial" w:hAnsi="Arial" w:cs="Arial"/>
              </w:rPr>
              <w:t>an offence under section 2 or section 4 of the Modern Slavery Act 2015</w:t>
            </w:r>
          </w:p>
        </w:tc>
        <w:tc>
          <w:tcPr>
            <w:tcW w:w="1418" w:type="dxa"/>
            <w:tcBorders>
              <w:top w:val="single" w:sz="4" w:space="0" w:color="auto"/>
              <w:left w:val="single" w:sz="4" w:space="0" w:color="auto"/>
              <w:bottom w:val="single" w:sz="4" w:space="0" w:color="auto"/>
              <w:right w:val="single" w:sz="12" w:space="0" w:color="auto"/>
            </w:tcBorders>
            <w:vAlign w:val="center"/>
          </w:tcPr>
          <w:p w14:paraId="29C42295" w14:textId="77777777" w:rsidR="00463D20" w:rsidRPr="00463D20" w:rsidRDefault="00463D20" w:rsidP="0040422B">
            <w:pPr>
              <w:pStyle w:val="TOC4"/>
              <w:ind w:left="0"/>
              <w:jc w:val="center"/>
              <w:rPr>
                <w:rFonts w:ascii="Arial" w:hAnsi="Arial" w:cs="Arial"/>
                <w:szCs w:val="24"/>
              </w:rPr>
            </w:pPr>
            <w:r w:rsidRPr="00463D20">
              <w:rPr>
                <w:rFonts w:ascii="Arial" w:hAnsi="Arial" w:cs="Arial"/>
                <w:szCs w:val="24"/>
              </w:rPr>
              <w:t>Yes / No</w:t>
            </w:r>
          </w:p>
        </w:tc>
      </w:tr>
      <w:tr w:rsidR="00463D20" w:rsidRPr="00463D20" w14:paraId="44B4027E" w14:textId="77777777" w:rsidTr="0040422B">
        <w:trPr>
          <w:cantSplit/>
          <w:trHeight w:val="704"/>
        </w:trPr>
        <w:tc>
          <w:tcPr>
            <w:tcW w:w="900" w:type="dxa"/>
            <w:tcBorders>
              <w:top w:val="single" w:sz="4" w:space="0" w:color="auto"/>
              <w:left w:val="single" w:sz="12" w:space="0" w:color="auto"/>
              <w:bottom w:val="single" w:sz="4" w:space="0" w:color="auto"/>
              <w:right w:val="single" w:sz="4" w:space="0" w:color="auto"/>
            </w:tcBorders>
            <w:vAlign w:val="center"/>
          </w:tcPr>
          <w:p w14:paraId="21DD7384" w14:textId="77777777" w:rsidR="00463D20" w:rsidRPr="00463D20" w:rsidRDefault="00463D20" w:rsidP="0040422B">
            <w:pPr>
              <w:jc w:val="center"/>
              <w:rPr>
                <w:rFonts w:ascii="Arial" w:hAnsi="Arial" w:cs="Arial"/>
              </w:rPr>
            </w:pPr>
            <w:r w:rsidRPr="00463D20">
              <w:rPr>
                <w:rFonts w:ascii="Arial" w:hAnsi="Arial" w:cs="Arial"/>
              </w:rPr>
              <w:t>1.9</w:t>
            </w:r>
          </w:p>
        </w:tc>
        <w:tc>
          <w:tcPr>
            <w:tcW w:w="6613" w:type="dxa"/>
            <w:tcBorders>
              <w:top w:val="single" w:sz="4" w:space="0" w:color="auto"/>
              <w:left w:val="single" w:sz="4" w:space="0" w:color="auto"/>
              <w:bottom w:val="single" w:sz="4" w:space="0" w:color="auto"/>
              <w:right w:val="single" w:sz="4" w:space="0" w:color="auto"/>
            </w:tcBorders>
            <w:vAlign w:val="center"/>
          </w:tcPr>
          <w:p w14:paraId="47A5486C" w14:textId="77777777" w:rsidR="00463D20" w:rsidRPr="00463D20" w:rsidRDefault="00463D20" w:rsidP="0040422B">
            <w:pPr>
              <w:rPr>
                <w:rFonts w:ascii="Arial" w:hAnsi="Arial" w:cs="Arial"/>
              </w:rPr>
            </w:pPr>
            <w:r w:rsidRPr="00463D20">
              <w:rPr>
                <w:rFonts w:ascii="Arial" w:hAnsi="Arial" w:cs="Arial"/>
              </w:rPr>
              <w:t>Failure to fulfil obligations related to payment of social security contributions</w:t>
            </w:r>
          </w:p>
        </w:tc>
        <w:tc>
          <w:tcPr>
            <w:tcW w:w="1418" w:type="dxa"/>
            <w:tcBorders>
              <w:top w:val="single" w:sz="4" w:space="0" w:color="auto"/>
              <w:left w:val="single" w:sz="4" w:space="0" w:color="auto"/>
              <w:bottom w:val="single" w:sz="4" w:space="0" w:color="auto"/>
              <w:right w:val="single" w:sz="12" w:space="0" w:color="auto"/>
            </w:tcBorders>
            <w:vAlign w:val="center"/>
          </w:tcPr>
          <w:p w14:paraId="2AD83D4A" w14:textId="77777777" w:rsidR="00463D20" w:rsidRPr="00463D20" w:rsidRDefault="00463D20" w:rsidP="0040422B">
            <w:pPr>
              <w:pStyle w:val="TOC4"/>
              <w:ind w:left="0"/>
              <w:jc w:val="center"/>
              <w:rPr>
                <w:rFonts w:ascii="Arial" w:hAnsi="Arial" w:cs="Arial"/>
                <w:szCs w:val="24"/>
              </w:rPr>
            </w:pPr>
            <w:r w:rsidRPr="00463D20">
              <w:rPr>
                <w:rFonts w:ascii="Arial" w:hAnsi="Arial" w:cs="Arial"/>
                <w:szCs w:val="24"/>
              </w:rPr>
              <w:t>Yes / No</w:t>
            </w:r>
          </w:p>
        </w:tc>
      </w:tr>
      <w:tr w:rsidR="00463D20" w:rsidRPr="00463D20" w14:paraId="1291F15A" w14:textId="77777777" w:rsidTr="0040422B">
        <w:trPr>
          <w:cantSplit/>
          <w:trHeight w:val="675"/>
        </w:trPr>
        <w:tc>
          <w:tcPr>
            <w:tcW w:w="900" w:type="dxa"/>
            <w:tcBorders>
              <w:top w:val="single" w:sz="4" w:space="0" w:color="auto"/>
              <w:left w:val="single" w:sz="12" w:space="0" w:color="auto"/>
              <w:bottom w:val="single" w:sz="4" w:space="0" w:color="auto"/>
              <w:right w:val="single" w:sz="4" w:space="0" w:color="auto"/>
            </w:tcBorders>
            <w:vAlign w:val="center"/>
          </w:tcPr>
          <w:p w14:paraId="48D087F8" w14:textId="77777777" w:rsidR="00463D20" w:rsidRPr="00463D20" w:rsidRDefault="00463D20" w:rsidP="0040422B">
            <w:pPr>
              <w:jc w:val="center"/>
              <w:rPr>
                <w:rFonts w:ascii="Arial" w:hAnsi="Arial" w:cs="Arial"/>
              </w:rPr>
            </w:pPr>
            <w:r w:rsidRPr="00463D20">
              <w:rPr>
                <w:rFonts w:ascii="Arial" w:hAnsi="Arial" w:cs="Arial"/>
              </w:rPr>
              <w:t>2.0</w:t>
            </w:r>
          </w:p>
        </w:tc>
        <w:tc>
          <w:tcPr>
            <w:tcW w:w="6613" w:type="dxa"/>
            <w:tcBorders>
              <w:top w:val="single" w:sz="4" w:space="0" w:color="auto"/>
              <w:left w:val="single" w:sz="4" w:space="0" w:color="auto"/>
              <w:bottom w:val="single" w:sz="4" w:space="0" w:color="auto"/>
              <w:right w:val="single" w:sz="4" w:space="0" w:color="auto"/>
            </w:tcBorders>
            <w:vAlign w:val="center"/>
          </w:tcPr>
          <w:p w14:paraId="02FD1A07" w14:textId="77777777" w:rsidR="00463D20" w:rsidRPr="00463D20" w:rsidRDefault="00463D20" w:rsidP="0040422B">
            <w:pPr>
              <w:rPr>
                <w:rFonts w:ascii="Arial" w:hAnsi="Arial" w:cs="Arial"/>
              </w:rPr>
            </w:pPr>
            <w:r w:rsidRPr="00463D20">
              <w:rPr>
                <w:rFonts w:ascii="Arial" w:hAnsi="Arial" w:cs="Arial"/>
              </w:rPr>
              <w:t>Failure to fulfil obligations related to the payment of taxes</w:t>
            </w:r>
          </w:p>
        </w:tc>
        <w:tc>
          <w:tcPr>
            <w:tcW w:w="1418" w:type="dxa"/>
            <w:tcBorders>
              <w:top w:val="single" w:sz="4" w:space="0" w:color="auto"/>
              <w:left w:val="single" w:sz="4" w:space="0" w:color="auto"/>
              <w:bottom w:val="single" w:sz="4" w:space="0" w:color="auto"/>
              <w:right w:val="single" w:sz="12" w:space="0" w:color="auto"/>
            </w:tcBorders>
            <w:vAlign w:val="center"/>
          </w:tcPr>
          <w:p w14:paraId="42DC255B" w14:textId="77777777" w:rsidR="00463D20" w:rsidRPr="00463D20" w:rsidRDefault="00463D20" w:rsidP="0040422B">
            <w:pPr>
              <w:jc w:val="center"/>
              <w:rPr>
                <w:rFonts w:ascii="Arial" w:hAnsi="Arial" w:cs="Arial"/>
              </w:rPr>
            </w:pPr>
            <w:r w:rsidRPr="00463D20">
              <w:rPr>
                <w:rFonts w:ascii="Arial" w:hAnsi="Arial" w:cs="Arial"/>
              </w:rPr>
              <w:t>Yes / No</w:t>
            </w:r>
          </w:p>
        </w:tc>
      </w:tr>
    </w:tbl>
    <w:p w14:paraId="03E4B349" w14:textId="77777777" w:rsidR="00463D20" w:rsidRPr="00463D20" w:rsidRDefault="00463D20" w:rsidP="00463D20">
      <w:pPr>
        <w:jc w:val="both"/>
        <w:rPr>
          <w:rFonts w:ascii="Arial" w:hAnsi="Arial" w:cs="Arial"/>
        </w:rPr>
      </w:pPr>
    </w:p>
    <w:p w14:paraId="77BEA3B9" w14:textId="77777777" w:rsidR="00463D20" w:rsidRPr="00463D20" w:rsidRDefault="00463D20" w:rsidP="00463D20">
      <w:pPr>
        <w:jc w:val="both"/>
        <w:rPr>
          <w:rFonts w:ascii="Arial" w:hAnsi="Arial" w:cs="Arial"/>
        </w:rPr>
      </w:pPr>
      <w:r w:rsidRPr="00463D20">
        <w:rPr>
          <w:rFonts w:ascii="Arial" w:hAnsi="Arial" w:cs="Arial"/>
        </w:rPr>
        <w:t>Please provide confirmation as to whether any of the circumstances as set out below apply. If you answered “Yes” to any of these questions, please provide the following information:</w:t>
      </w:r>
    </w:p>
    <w:p w14:paraId="679BF6DA" w14:textId="77777777" w:rsidR="00463D20" w:rsidRPr="00463D20" w:rsidRDefault="00463D20" w:rsidP="00463D20">
      <w:pPr>
        <w:jc w:val="both"/>
        <w:rPr>
          <w:rFonts w:ascii="Arial" w:hAnsi="Arial" w:cs="Arial"/>
        </w:rPr>
      </w:pPr>
    </w:p>
    <w:p w14:paraId="6559F2C4" w14:textId="77777777" w:rsidR="00463D20" w:rsidRPr="00463D20" w:rsidRDefault="00463D20" w:rsidP="00463D20">
      <w:pPr>
        <w:numPr>
          <w:ilvl w:val="0"/>
          <w:numId w:val="12"/>
        </w:numPr>
        <w:jc w:val="both"/>
        <w:rPr>
          <w:rFonts w:ascii="Arial" w:hAnsi="Arial" w:cs="Arial"/>
        </w:rPr>
      </w:pPr>
      <w:r w:rsidRPr="00463D20">
        <w:rPr>
          <w:rFonts w:ascii="Arial" w:hAnsi="Arial" w:cs="Arial"/>
        </w:rPr>
        <w:t>The date of occurrence</w:t>
      </w:r>
    </w:p>
    <w:p w14:paraId="46C346C8" w14:textId="77777777" w:rsidR="00463D20" w:rsidRPr="00463D20" w:rsidRDefault="00463D20" w:rsidP="00463D20">
      <w:pPr>
        <w:numPr>
          <w:ilvl w:val="0"/>
          <w:numId w:val="12"/>
        </w:numPr>
        <w:jc w:val="both"/>
        <w:rPr>
          <w:rFonts w:ascii="Arial" w:hAnsi="Arial" w:cs="Arial"/>
        </w:rPr>
      </w:pPr>
      <w:r w:rsidRPr="00463D20">
        <w:rPr>
          <w:rFonts w:ascii="Arial" w:hAnsi="Arial" w:cs="Arial"/>
        </w:rPr>
        <w:t>What has occurred or is occurring (including details of any legal action, fines or convictions and any further guidance (</w:t>
      </w:r>
      <w:proofErr w:type="gramStart"/>
      <w:r w:rsidRPr="00463D20">
        <w:rPr>
          <w:rFonts w:ascii="Arial" w:hAnsi="Arial" w:cs="Arial"/>
        </w:rPr>
        <w:t>e.g.</w:t>
      </w:r>
      <w:proofErr w:type="gramEnd"/>
      <w:r w:rsidRPr="00463D20">
        <w:rPr>
          <w:rFonts w:ascii="Arial" w:hAnsi="Arial" w:cs="Arial"/>
        </w:rPr>
        <w:t xml:space="preserve"> subsequent advice from the investigating body)</w:t>
      </w:r>
    </w:p>
    <w:p w14:paraId="4C7F50FB" w14:textId="77777777" w:rsidR="00463D20" w:rsidRPr="00463D20" w:rsidRDefault="00463D20" w:rsidP="00463D20">
      <w:pPr>
        <w:numPr>
          <w:ilvl w:val="0"/>
          <w:numId w:val="12"/>
        </w:numPr>
        <w:jc w:val="both"/>
        <w:rPr>
          <w:rFonts w:ascii="Arial" w:hAnsi="Arial" w:cs="Arial"/>
        </w:rPr>
      </w:pPr>
      <w:r w:rsidRPr="00463D20">
        <w:rPr>
          <w:rFonts w:ascii="Arial" w:hAnsi="Arial" w:cs="Arial"/>
        </w:rPr>
        <w:t>Actions which your organisation has taken to mitigate against the risk of re-occurrence.</w:t>
      </w:r>
    </w:p>
    <w:p w14:paraId="4B527D5B" w14:textId="77777777" w:rsidR="00463D20" w:rsidRPr="00463D20" w:rsidRDefault="00463D20" w:rsidP="00463D20">
      <w:pPr>
        <w:ind w:left="360"/>
        <w:jc w:val="both"/>
        <w:rPr>
          <w:rFonts w:ascii="Arial" w:hAnsi="Arial" w:cs="Arial"/>
        </w:rPr>
      </w:pPr>
    </w:p>
    <w:p w14:paraId="369FF389" w14:textId="77777777" w:rsidR="00463D20" w:rsidRPr="00463D20" w:rsidRDefault="00463D20" w:rsidP="00463D20">
      <w:pPr>
        <w:autoSpaceDE w:val="0"/>
        <w:autoSpaceDN w:val="0"/>
        <w:adjustRightInd w:val="0"/>
        <w:jc w:val="both"/>
        <w:rPr>
          <w:rFonts w:ascii="Arial" w:hAnsi="Arial" w:cs="Arial"/>
        </w:rPr>
      </w:pPr>
      <w:r w:rsidRPr="00463D20">
        <w:rPr>
          <w:rFonts w:ascii="Arial" w:hAnsi="Arial" w:cs="Arial"/>
        </w:rPr>
        <w:t>The Authority will consider the information provided in order to assess whether or not your organisation should be excluded. Failure to provide this information will result in a Fail and your quotation response will not be evaluated further.</w:t>
      </w:r>
    </w:p>
    <w:p w14:paraId="314EA2B1" w14:textId="77777777" w:rsidR="00463D20" w:rsidRPr="00463D20" w:rsidRDefault="00463D20" w:rsidP="00463D20">
      <w:pPr>
        <w:rPr>
          <w:rFonts w:ascii="Arial" w:hAnsi="Arial" w:cs="Arial"/>
          <w:bCs/>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03"/>
        <w:gridCol w:w="6468"/>
        <w:gridCol w:w="1563"/>
      </w:tblGrid>
      <w:tr w:rsidR="00463D20" w:rsidRPr="00463D20" w14:paraId="6FBB6DFE" w14:textId="77777777" w:rsidTr="0040422B">
        <w:trPr>
          <w:cantSplit/>
          <w:trHeight w:val="610"/>
        </w:trPr>
        <w:tc>
          <w:tcPr>
            <w:tcW w:w="8934" w:type="dxa"/>
            <w:gridSpan w:val="3"/>
            <w:tcBorders>
              <w:top w:val="single" w:sz="12" w:space="0" w:color="auto"/>
              <w:left w:val="single" w:sz="12" w:space="0" w:color="auto"/>
              <w:bottom w:val="single" w:sz="4" w:space="0" w:color="auto"/>
              <w:right w:val="single" w:sz="12" w:space="0" w:color="auto"/>
            </w:tcBorders>
            <w:vAlign w:val="center"/>
          </w:tcPr>
          <w:p w14:paraId="30C42490" w14:textId="77777777" w:rsidR="00463D20" w:rsidRPr="00463D20" w:rsidRDefault="00463D20" w:rsidP="0040422B">
            <w:pPr>
              <w:spacing w:before="120" w:after="120"/>
              <w:jc w:val="center"/>
              <w:rPr>
                <w:rFonts w:ascii="Arial" w:hAnsi="Arial" w:cs="Arial"/>
                <w:b/>
                <w:bCs/>
              </w:rPr>
            </w:pPr>
            <w:r w:rsidRPr="00463D20">
              <w:rPr>
                <w:rFonts w:ascii="Arial" w:hAnsi="Arial" w:cs="Arial"/>
                <w:b/>
              </w:rPr>
              <w:t>PROFESSIONAL AND BUSINESS STANDING</w:t>
            </w:r>
          </w:p>
        </w:tc>
      </w:tr>
      <w:tr w:rsidR="00463D20" w:rsidRPr="00463D20" w14:paraId="7D4043FA" w14:textId="77777777" w:rsidTr="0040422B">
        <w:trPr>
          <w:cantSplit/>
          <w:trHeight w:val="528"/>
        </w:trPr>
        <w:tc>
          <w:tcPr>
            <w:tcW w:w="8934" w:type="dxa"/>
            <w:gridSpan w:val="3"/>
            <w:tcBorders>
              <w:top w:val="single" w:sz="4" w:space="0" w:color="auto"/>
              <w:left w:val="single" w:sz="12" w:space="0" w:color="auto"/>
              <w:bottom w:val="single" w:sz="4" w:space="0" w:color="auto"/>
              <w:right w:val="single" w:sz="12" w:space="0" w:color="auto"/>
            </w:tcBorders>
            <w:vAlign w:val="center"/>
          </w:tcPr>
          <w:p w14:paraId="0477A6A2" w14:textId="77777777" w:rsidR="00463D20" w:rsidRPr="00463D20" w:rsidRDefault="00463D20" w:rsidP="0040422B">
            <w:pPr>
              <w:spacing w:before="120" w:after="120"/>
              <w:jc w:val="center"/>
              <w:rPr>
                <w:rFonts w:ascii="Arial" w:hAnsi="Arial" w:cs="Arial"/>
                <w:b/>
                <w:bCs/>
              </w:rPr>
            </w:pPr>
            <w:r w:rsidRPr="00463D20">
              <w:rPr>
                <w:rFonts w:ascii="Arial" w:hAnsi="Arial" w:cs="Arial"/>
                <w:b/>
              </w:rPr>
              <w:t>Discretionary Exclusions – Part 1</w:t>
            </w:r>
          </w:p>
        </w:tc>
      </w:tr>
      <w:tr w:rsidR="00463D20" w:rsidRPr="00463D20" w14:paraId="416B5D2B" w14:textId="77777777" w:rsidTr="0040422B">
        <w:trPr>
          <w:cantSplit/>
          <w:trHeight w:val="709"/>
        </w:trPr>
        <w:tc>
          <w:tcPr>
            <w:tcW w:w="8934" w:type="dxa"/>
            <w:gridSpan w:val="3"/>
            <w:tcBorders>
              <w:top w:val="single" w:sz="4" w:space="0" w:color="auto"/>
              <w:left w:val="single" w:sz="12" w:space="0" w:color="auto"/>
              <w:bottom w:val="single" w:sz="4" w:space="0" w:color="auto"/>
              <w:right w:val="single" w:sz="12" w:space="0" w:color="auto"/>
            </w:tcBorders>
          </w:tcPr>
          <w:p w14:paraId="257CD7B1" w14:textId="77777777" w:rsidR="00463D20" w:rsidRPr="00463D20" w:rsidRDefault="00463D20" w:rsidP="0040422B">
            <w:pPr>
              <w:spacing w:before="120" w:after="120"/>
              <w:rPr>
                <w:rFonts w:ascii="Arial" w:hAnsi="Arial" w:cs="Arial"/>
              </w:rPr>
            </w:pPr>
            <w:r w:rsidRPr="00463D20">
              <w:rPr>
                <w:rFonts w:ascii="Arial" w:hAnsi="Arial" w:cs="Arial"/>
              </w:rPr>
              <w:t>Do any of the following apply to your organisation, or to (any of) the director(s) / partners / proprietor(s)?</w:t>
            </w:r>
          </w:p>
        </w:tc>
      </w:tr>
      <w:tr w:rsidR="00463D20" w:rsidRPr="00463D20" w14:paraId="42CECF7E" w14:textId="77777777" w:rsidTr="0040422B">
        <w:trPr>
          <w:cantSplit/>
          <w:trHeight w:val="871"/>
        </w:trPr>
        <w:tc>
          <w:tcPr>
            <w:tcW w:w="903" w:type="dxa"/>
            <w:tcBorders>
              <w:top w:val="single" w:sz="4" w:space="0" w:color="auto"/>
              <w:left w:val="single" w:sz="12" w:space="0" w:color="auto"/>
              <w:bottom w:val="single" w:sz="4" w:space="0" w:color="auto"/>
              <w:right w:val="single" w:sz="4" w:space="0" w:color="auto"/>
            </w:tcBorders>
            <w:vAlign w:val="center"/>
          </w:tcPr>
          <w:p w14:paraId="4EE2197B" w14:textId="77777777" w:rsidR="00463D20" w:rsidRPr="00463D20" w:rsidRDefault="00463D20" w:rsidP="0040422B">
            <w:pPr>
              <w:spacing w:before="120" w:after="120"/>
              <w:jc w:val="center"/>
              <w:rPr>
                <w:rFonts w:ascii="Arial" w:hAnsi="Arial" w:cs="Arial"/>
              </w:rPr>
            </w:pPr>
            <w:r w:rsidRPr="00463D20">
              <w:rPr>
                <w:rFonts w:ascii="Arial" w:hAnsi="Arial" w:cs="Arial"/>
              </w:rPr>
              <w:t>1.1</w:t>
            </w:r>
          </w:p>
        </w:tc>
        <w:tc>
          <w:tcPr>
            <w:tcW w:w="6468" w:type="dxa"/>
            <w:tcBorders>
              <w:top w:val="single" w:sz="4" w:space="0" w:color="auto"/>
              <w:left w:val="single" w:sz="4" w:space="0" w:color="auto"/>
              <w:bottom w:val="single" w:sz="4" w:space="0" w:color="auto"/>
              <w:right w:val="single" w:sz="4" w:space="0" w:color="auto"/>
            </w:tcBorders>
            <w:vAlign w:val="center"/>
          </w:tcPr>
          <w:p w14:paraId="52F85BE0" w14:textId="77777777" w:rsidR="00463D20" w:rsidRPr="00463D20" w:rsidRDefault="00463D20" w:rsidP="0040422B">
            <w:pPr>
              <w:pStyle w:val="FootnoteText"/>
              <w:spacing w:before="120" w:after="120"/>
              <w:jc w:val="left"/>
              <w:rPr>
                <w:sz w:val="24"/>
                <w:szCs w:val="24"/>
              </w:rPr>
            </w:pPr>
            <w:r w:rsidRPr="00463D20">
              <w:rPr>
                <w:sz w:val="24"/>
                <w:szCs w:val="24"/>
              </w:rPr>
              <w:t xml:space="preserve">Bankruptcy or is the subject of insolvency or winding-up proceedings, where your assets are being administered by a liquidator or by the court, where it is in an arrangement with creditors, where its business activities are </w:t>
            </w:r>
            <w:proofErr w:type="gramStart"/>
            <w:r w:rsidRPr="00463D20">
              <w:rPr>
                <w:sz w:val="24"/>
                <w:szCs w:val="24"/>
              </w:rPr>
              <w:t>suspended</w:t>
            </w:r>
            <w:proofErr w:type="gramEnd"/>
            <w:r w:rsidRPr="00463D20">
              <w:rPr>
                <w:sz w:val="24"/>
                <w:szCs w:val="24"/>
              </w:rPr>
              <w:t xml:space="preserve"> or it is in any analogous situation arising from a similar procedure under the laws and regulations of any State</w:t>
            </w:r>
          </w:p>
        </w:tc>
        <w:tc>
          <w:tcPr>
            <w:tcW w:w="1563" w:type="dxa"/>
            <w:tcBorders>
              <w:top w:val="single" w:sz="4" w:space="0" w:color="auto"/>
              <w:left w:val="single" w:sz="4" w:space="0" w:color="auto"/>
              <w:bottom w:val="single" w:sz="4" w:space="0" w:color="auto"/>
              <w:right w:val="single" w:sz="12" w:space="0" w:color="auto"/>
            </w:tcBorders>
            <w:vAlign w:val="center"/>
          </w:tcPr>
          <w:p w14:paraId="1CE97233" w14:textId="77777777" w:rsidR="00463D20" w:rsidRPr="00463D20" w:rsidRDefault="00463D20" w:rsidP="0040422B">
            <w:pPr>
              <w:pStyle w:val="TOC4"/>
              <w:ind w:left="0"/>
              <w:jc w:val="center"/>
              <w:rPr>
                <w:rFonts w:ascii="Arial" w:hAnsi="Arial" w:cs="Arial"/>
                <w:szCs w:val="24"/>
              </w:rPr>
            </w:pPr>
            <w:r w:rsidRPr="00463D20">
              <w:rPr>
                <w:rFonts w:ascii="Arial" w:hAnsi="Arial" w:cs="Arial"/>
                <w:szCs w:val="24"/>
              </w:rPr>
              <w:t>Yes / No</w:t>
            </w:r>
          </w:p>
        </w:tc>
      </w:tr>
      <w:tr w:rsidR="00463D20" w:rsidRPr="00463D20" w14:paraId="5CE686EF" w14:textId="77777777" w:rsidTr="0040422B">
        <w:trPr>
          <w:cantSplit/>
          <w:trHeight w:val="530"/>
        </w:trPr>
        <w:tc>
          <w:tcPr>
            <w:tcW w:w="903" w:type="dxa"/>
            <w:tcBorders>
              <w:top w:val="single" w:sz="4" w:space="0" w:color="auto"/>
              <w:left w:val="single" w:sz="12" w:space="0" w:color="auto"/>
              <w:bottom w:val="single" w:sz="4" w:space="0" w:color="auto"/>
              <w:right w:val="single" w:sz="4" w:space="0" w:color="auto"/>
            </w:tcBorders>
            <w:vAlign w:val="center"/>
          </w:tcPr>
          <w:p w14:paraId="12FADAC2" w14:textId="77777777" w:rsidR="00463D20" w:rsidRPr="00463D20" w:rsidRDefault="00463D20" w:rsidP="0040422B">
            <w:pPr>
              <w:spacing w:before="120" w:after="120"/>
              <w:jc w:val="center"/>
              <w:rPr>
                <w:rFonts w:ascii="Arial" w:hAnsi="Arial" w:cs="Arial"/>
              </w:rPr>
            </w:pPr>
            <w:r w:rsidRPr="00463D20">
              <w:rPr>
                <w:rFonts w:ascii="Arial" w:hAnsi="Arial" w:cs="Arial"/>
              </w:rPr>
              <w:t>1.2</w:t>
            </w:r>
          </w:p>
        </w:tc>
        <w:tc>
          <w:tcPr>
            <w:tcW w:w="6468" w:type="dxa"/>
            <w:tcBorders>
              <w:top w:val="single" w:sz="4" w:space="0" w:color="auto"/>
              <w:left w:val="single" w:sz="4" w:space="0" w:color="auto"/>
              <w:bottom w:val="single" w:sz="4" w:space="0" w:color="auto"/>
              <w:right w:val="single" w:sz="4" w:space="0" w:color="auto"/>
            </w:tcBorders>
            <w:vAlign w:val="center"/>
          </w:tcPr>
          <w:p w14:paraId="3CA710FB" w14:textId="77777777" w:rsidR="00463D20" w:rsidRPr="00463D20" w:rsidRDefault="00463D20" w:rsidP="0040422B">
            <w:pPr>
              <w:spacing w:before="120" w:after="120"/>
              <w:rPr>
                <w:rFonts w:ascii="Arial" w:hAnsi="Arial" w:cs="Arial"/>
              </w:rPr>
            </w:pPr>
            <w:r w:rsidRPr="00463D20">
              <w:rPr>
                <w:rFonts w:ascii="Arial" w:hAnsi="Arial" w:cs="Arial"/>
              </w:rPr>
              <w:t>Legal or administrative finding of commission of an act of grave professional misconduct in the course of business</w:t>
            </w:r>
          </w:p>
        </w:tc>
        <w:tc>
          <w:tcPr>
            <w:tcW w:w="1563" w:type="dxa"/>
            <w:tcBorders>
              <w:top w:val="single" w:sz="4" w:space="0" w:color="auto"/>
              <w:left w:val="single" w:sz="4" w:space="0" w:color="auto"/>
              <w:bottom w:val="single" w:sz="4" w:space="0" w:color="auto"/>
              <w:right w:val="single" w:sz="12" w:space="0" w:color="auto"/>
            </w:tcBorders>
            <w:vAlign w:val="center"/>
          </w:tcPr>
          <w:p w14:paraId="7043321D" w14:textId="77777777" w:rsidR="00463D20" w:rsidRPr="00463D20" w:rsidRDefault="00463D20" w:rsidP="0040422B">
            <w:pPr>
              <w:spacing w:before="120" w:after="120"/>
              <w:jc w:val="center"/>
              <w:rPr>
                <w:rFonts w:ascii="Arial" w:hAnsi="Arial" w:cs="Arial"/>
              </w:rPr>
            </w:pPr>
            <w:r w:rsidRPr="00463D20">
              <w:rPr>
                <w:rFonts w:ascii="Arial" w:hAnsi="Arial" w:cs="Arial"/>
              </w:rPr>
              <w:t>Yes / No</w:t>
            </w:r>
          </w:p>
        </w:tc>
      </w:tr>
      <w:tr w:rsidR="00463D20" w:rsidRPr="00463D20" w14:paraId="1BBA82DE" w14:textId="77777777" w:rsidTr="0040422B">
        <w:trPr>
          <w:cantSplit/>
          <w:trHeight w:val="524"/>
        </w:trPr>
        <w:tc>
          <w:tcPr>
            <w:tcW w:w="903" w:type="dxa"/>
            <w:tcBorders>
              <w:top w:val="single" w:sz="4" w:space="0" w:color="auto"/>
              <w:left w:val="single" w:sz="12" w:space="0" w:color="auto"/>
              <w:bottom w:val="single" w:sz="4" w:space="0" w:color="auto"/>
              <w:right w:val="single" w:sz="4" w:space="0" w:color="auto"/>
            </w:tcBorders>
            <w:vAlign w:val="center"/>
          </w:tcPr>
          <w:p w14:paraId="12D3572B" w14:textId="77777777" w:rsidR="00463D20" w:rsidRPr="00463D20" w:rsidRDefault="00463D20" w:rsidP="0040422B">
            <w:pPr>
              <w:spacing w:before="120" w:after="120"/>
              <w:jc w:val="center"/>
              <w:rPr>
                <w:rFonts w:ascii="Arial" w:hAnsi="Arial" w:cs="Arial"/>
              </w:rPr>
            </w:pPr>
            <w:r w:rsidRPr="00463D20">
              <w:rPr>
                <w:rFonts w:ascii="Arial" w:hAnsi="Arial" w:cs="Arial"/>
              </w:rPr>
              <w:t>1.3</w:t>
            </w:r>
          </w:p>
        </w:tc>
        <w:tc>
          <w:tcPr>
            <w:tcW w:w="6468" w:type="dxa"/>
            <w:tcBorders>
              <w:top w:val="single" w:sz="4" w:space="0" w:color="auto"/>
              <w:left w:val="single" w:sz="4" w:space="0" w:color="auto"/>
              <w:bottom w:val="single" w:sz="4" w:space="0" w:color="auto"/>
              <w:right w:val="single" w:sz="4" w:space="0" w:color="auto"/>
            </w:tcBorders>
            <w:vAlign w:val="center"/>
          </w:tcPr>
          <w:p w14:paraId="50C3C604" w14:textId="77777777" w:rsidR="00463D20" w:rsidRPr="00463D20" w:rsidRDefault="00463D20" w:rsidP="0040422B">
            <w:pPr>
              <w:spacing w:before="120" w:after="120"/>
              <w:rPr>
                <w:rFonts w:ascii="Arial" w:hAnsi="Arial" w:cs="Arial"/>
                <w:highlight w:val="yellow"/>
              </w:rPr>
            </w:pPr>
            <w:r w:rsidRPr="00463D20">
              <w:rPr>
                <w:rFonts w:ascii="Arial" w:hAnsi="Arial" w:cs="Arial"/>
              </w:rPr>
              <w:t>Guilty of serious misrepresentation in supplying the information required for the verification of the absence of grounds for exclusion or the fulfilment of the selection criteria or withheld such information or is not able to submit supporting documents required</w:t>
            </w:r>
          </w:p>
        </w:tc>
        <w:tc>
          <w:tcPr>
            <w:tcW w:w="1563" w:type="dxa"/>
            <w:tcBorders>
              <w:top w:val="single" w:sz="4" w:space="0" w:color="auto"/>
              <w:left w:val="single" w:sz="4" w:space="0" w:color="auto"/>
              <w:bottom w:val="single" w:sz="4" w:space="0" w:color="auto"/>
              <w:right w:val="single" w:sz="12" w:space="0" w:color="auto"/>
            </w:tcBorders>
            <w:vAlign w:val="center"/>
          </w:tcPr>
          <w:p w14:paraId="0190668B" w14:textId="77777777" w:rsidR="00463D20" w:rsidRPr="00463D20" w:rsidRDefault="00463D20" w:rsidP="0040422B">
            <w:pPr>
              <w:pStyle w:val="TOC4"/>
              <w:ind w:left="0"/>
              <w:jc w:val="center"/>
              <w:rPr>
                <w:rFonts w:ascii="Arial" w:hAnsi="Arial" w:cs="Arial"/>
                <w:szCs w:val="24"/>
              </w:rPr>
            </w:pPr>
            <w:r w:rsidRPr="00463D20">
              <w:rPr>
                <w:rFonts w:ascii="Arial" w:hAnsi="Arial" w:cs="Arial"/>
                <w:szCs w:val="24"/>
              </w:rPr>
              <w:t>Yes / No</w:t>
            </w:r>
          </w:p>
        </w:tc>
      </w:tr>
      <w:tr w:rsidR="00463D20" w:rsidRPr="00463D20" w14:paraId="6EA0752B" w14:textId="77777777" w:rsidTr="0040422B">
        <w:trPr>
          <w:cantSplit/>
          <w:trHeight w:val="524"/>
        </w:trPr>
        <w:tc>
          <w:tcPr>
            <w:tcW w:w="903" w:type="dxa"/>
            <w:tcBorders>
              <w:top w:val="single" w:sz="4" w:space="0" w:color="auto"/>
              <w:left w:val="single" w:sz="12" w:space="0" w:color="auto"/>
              <w:bottom w:val="single" w:sz="4" w:space="0" w:color="auto"/>
              <w:right w:val="single" w:sz="4" w:space="0" w:color="auto"/>
            </w:tcBorders>
            <w:vAlign w:val="center"/>
          </w:tcPr>
          <w:p w14:paraId="5D3B441B" w14:textId="77777777" w:rsidR="00463D20" w:rsidRPr="00463D20" w:rsidRDefault="00463D20" w:rsidP="0040422B">
            <w:pPr>
              <w:spacing w:before="120" w:after="120"/>
              <w:jc w:val="center"/>
              <w:rPr>
                <w:rFonts w:ascii="Arial" w:hAnsi="Arial" w:cs="Arial"/>
              </w:rPr>
            </w:pPr>
            <w:r w:rsidRPr="00463D20">
              <w:rPr>
                <w:rFonts w:ascii="Arial" w:hAnsi="Arial" w:cs="Arial"/>
              </w:rPr>
              <w:t>1.4</w:t>
            </w:r>
          </w:p>
        </w:tc>
        <w:tc>
          <w:tcPr>
            <w:tcW w:w="6468" w:type="dxa"/>
            <w:tcBorders>
              <w:top w:val="single" w:sz="4" w:space="0" w:color="auto"/>
              <w:left w:val="single" w:sz="4" w:space="0" w:color="auto"/>
              <w:bottom w:val="single" w:sz="4" w:space="0" w:color="auto"/>
              <w:right w:val="single" w:sz="4" w:space="0" w:color="auto"/>
            </w:tcBorders>
            <w:vAlign w:val="center"/>
          </w:tcPr>
          <w:p w14:paraId="45B0B3C3" w14:textId="77777777" w:rsidR="00463D20" w:rsidRPr="00463D20" w:rsidRDefault="00463D20" w:rsidP="0040422B">
            <w:pPr>
              <w:spacing w:before="120" w:after="120"/>
              <w:rPr>
                <w:rFonts w:ascii="Arial" w:hAnsi="Arial" w:cs="Arial"/>
              </w:rPr>
            </w:pPr>
            <w:r w:rsidRPr="00463D20">
              <w:rPr>
                <w:rFonts w:ascii="Arial" w:hAnsi="Arial" w:cs="Arial"/>
              </w:rPr>
              <w:t>Unduly influenced the decision-making process of the contracting authority, or obtained confidential information that may confer upon the organisation undue advantages in the procurement procedure</w:t>
            </w:r>
          </w:p>
        </w:tc>
        <w:tc>
          <w:tcPr>
            <w:tcW w:w="1563" w:type="dxa"/>
            <w:tcBorders>
              <w:top w:val="single" w:sz="4" w:space="0" w:color="auto"/>
              <w:left w:val="single" w:sz="4" w:space="0" w:color="auto"/>
              <w:bottom w:val="single" w:sz="4" w:space="0" w:color="auto"/>
              <w:right w:val="single" w:sz="12" w:space="0" w:color="auto"/>
            </w:tcBorders>
            <w:vAlign w:val="center"/>
          </w:tcPr>
          <w:p w14:paraId="26ED09DF" w14:textId="77777777" w:rsidR="00463D20" w:rsidRPr="00463D20" w:rsidRDefault="00463D20" w:rsidP="0040422B">
            <w:pPr>
              <w:pStyle w:val="TOC4"/>
              <w:ind w:left="0"/>
              <w:jc w:val="center"/>
              <w:rPr>
                <w:rFonts w:ascii="Arial" w:hAnsi="Arial" w:cs="Arial"/>
                <w:szCs w:val="24"/>
              </w:rPr>
            </w:pPr>
            <w:r w:rsidRPr="00463D20">
              <w:rPr>
                <w:rFonts w:ascii="Arial" w:hAnsi="Arial" w:cs="Arial"/>
                <w:szCs w:val="24"/>
              </w:rPr>
              <w:t>Yes / No</w:t>
            </w:r>
          </w:p>
        </w:tc>
      </w:tr>
      <w:tr w:rsidR="00463D20" w:rsidRPr="00463D20" w14:paraId="584031C3" w14:textId="77777777" w:rsidTr="0040422B">
        <w:trPr>
          <w:cantSplit/>
          <w:trHeight w:val="524"/>
        </w:trPr>
        <w:tc>
          <w:tcPr>
            <w:tcW w:w="903" w:type="dxa"/>
            <w:tcBorders>
              <w:top w:val="single" w:sz="4" w:space="0" w:color="auto"/>
              <w:left w:val="single" w:sz="12" w:space="0" w:color="auto"/>
              <w:bottom w:val="single" w:sz="4" w:space="0" w:color="auto"/>
              <w:right w:val="single" w:sz="4" w:space="0" w:color="auto"/>
            </w:tcBorders>
            <w:vAlign w:val="center"/>
          </w:tcPr>
          <w:p w14:paraId="1CBBE590" w14:textId="77777777" w:rsidR="00463D20" w:rsidRPr="00463D20" w:rsidRDefault="00463D20" w:rsidP="0040422B">
            <w:pPr>
              <w:spacing w:before="120" w:after="120"/>
              <w:jc w:val="center"/>
              <w:rPr>
                <w:rFonts w:ascii="Arial" w:hAnsi="Arial" w:cs="Arial"/>
              </w:rPr>
            </w:pPr>
            <w:r w:rsidRPr="00463D20">
              <w:rPr>
                <w:rFonts w:ascii="Arial" w:hAnsi="Arial" w:cs="Arial"/>
              </w:rPr>
              <w:t>1.5</w:t>
            </w:r>
          </w:p>
        </w:tc>
        <w:tc>
          <w:tcPr>
            <w:tcW w:w="6468" w:type="dxa"/>
            <w:tcBorders>
              <w:top w:val="single" w:sz="4" w:space="0" w:color="auto"/>
              <w:left w:val="single" w:sz="4" w:space="0" w:color="auto"/>
              <w:bottom w:val="single" w:sz="4" w:space="0" w:color="auto"/>
              <w:right w:val="single" w:sz="4" w:space="0" w:color="auto"/>
            </w:tcBorders>
            <w:vAlign w:val="center"/>
          </w:tcPr>
          <w:p w14:paraId="6F62915D" w14:textId="77777777" w:rsidR="00463D20" w:rsidRPr="00463D20" w:rsidRDefault="00463D20" w:rsidP="0040422B">
            <w:pPr>
              <w:spacing w:before="120" w:after="120"/>
              <w:rPr>
                <w:rFonts w:ascii="Arial" w:hAnsi="Arial" w:cs="Arial"/>
              </w:rPr>
            </w:pPr>
            <w:r w:rsidRPr="00463D20">
              <w:rPr>
                <w:rFonts w:ascii="Arial" w:hAnsi="Arial" w:cs="Arial"/>
              </w:rPr>
              <w:t>Entered into agreements with other economic operators aimed at distorting competition</w:t>
            </w:r>
          </w:p>
        </w:tc>
        <w:tc>
          <w:tcPr>
            <w:tcW w:w="1563" w:type="dxa"/>
            <w:tcBorders>
              <w:top w:val="single" w:sz="4" w:space="0" w:color="auto"/>
              <w:left w:val="single" w:sz="4" w:space="0" w:color="auto"/>
              <w:bottom w:val="single" w:sz="4" w:space="0" w:color="auto"/>
              <w:right w:val="single" w:sz="12" w:space="0" w:color="auto"/>
            </w:tcBorders>
            <w:vAlign w:val="center"/>
          </w:tcPr>
          <w:p w14:paraId="336F84A3" w14:textId="77777777" w:rsidR="00463D20" w:rsidRPr="00463D20" w:rsidRDefault="00463D20" w:rsidP="0040422B">
            <w:pPr>
              <w:pStyle w:val="TOC4"/>
              <w:ind w:left="0"/>
              <w:jc w:val="center"/>
              <w:rPr>
                <w:rFonts w:ascii="Arial" w:hAnsi="Arial" w:cs="Arial"/>
                <w:szCs w:val="24"/>
              </w:rPr>
            </w:pPr>
            <w:r w:rsidRPr="00463D20">
              <w:rPr>
                <w:rFonts w:ascii="Arial" w:hAnsi="Arial" w:cs="Arial"/>
                <w:szCs w:val="24"/>
              </w:rPr>
              <w:t>Yes / No</w:t>
            </w:r>
          </w:p>
        </w:tc>
      </w:tr>
      <w:tr w:rsidR="00463D20" w:rsidRPr="00463D20" w14:paraId="075ED560" w14:textId="77777777" w:rsidTr="0040422B">
        <w:trPr>
          <w:cantSplit/>
          <w:trHeight w:val="524"/>
        </w:trPr>
        <w:tc>
          <w:tcPr>
            <w:tcW w:w="903" w:type="dxa"/>
            <w:tcBorders>
              <w:top w:val="single" w:sz="4" w:space="0" w:color="auto"/>
              <w:left w:val="single" w:sz="12" w:space="0" w:color="auto"/>
              <w:bottom w:val="single" w:sz="4" w:space="0" w:color="auto"/>
              <w:right w:val="single" w:sz="4" w:space="0" w:color="auto"/>
            </w:tcBorders>
            <w:vAlign w:val="center"/>
          </w:tcPr>
          <w:p w14:paraId="31C1E9CC" w14:textId="77777777" w:rsidR="00463D20" w:rsidRPr="00463D20" w:rsidRDefault="00463D20" w:rsidP="0040422B">
            <w:pPr>
              <w:spacing w:before="120" w:after="120"/>
              <w:jc w:val="center"/>
              <w:rPr>
                <w:rFonts w:ascii="Arial" w:hAnsi="Arial" w:cs="Arial"/>
              </w:rPr>
            </w:pPr>
            <w:r w:rsidRPr="00463D20">
              <w:rPr>
                <w:rFonts w:ascii="Arial" w:hAnsi="Arial" w:cs="Arial"/>
              </w:rPr>
              <w:t>1.6</w:t>
            </w:r>
          </w:p>
        </w:tc>
        <w:tc>
          <w:tcPr>
            <w:tcW w:w="6468" w:type="dxa"/>
            <w:tcBorders>
              <w:top w:val="single" w:sz="4" w:space="0" w:color="auto"/>
              <w:left w:val="single" w:sz="4" w:space="0" w:color="auto"/>
              <w:bottom w:val="single" w:sz="4" w:space="0" w:color="auto"/>
              <w:right w:val="single" w:sz="4" w:space="0" w:color="auto"/>
            </w:tcBorders>
            <w:vAlign w:val="center"/>
          </w:tcPr>
          <w:p w14:paraId="7732F66C" w14:textId="77777777" w:rsidR="00463D20" w:rsidRPr="00463D20" w:rsidRDefault="00463D20" w:rsidP="0040422B">
            <w:pPr>
              <w:spacing w:before="120" w:after="120"/>
              <w:rPr>
                <w:rFonts w:ascii="Arial" w:hAnsi="Arial" w:cs="Arial"/>
              </w:rPr>
            </w:pPr>
            <w:r w:rsidRPr="00463D20">
              <w:rPr>
                <w:rFonts w:ascii="Arial" w:hAnsi="Arial" w:cs="Arial"/>
              </w:rPr>
              <w:t>The prior involvement of an organisation in the preparation of the procurement procedure has resulted in a distortion of competition that cannot be remedied by other, less intrusive, measures</w:t>
            </w:r>
          </w:p>
        </w:tc>
        <w:tc>
          <w:tcPr>
            <w:tcW w:w="1563" w:type="dxa"/>
            <w:tcBorders>
              <w:top w:val="single" w:sz="4" w:space="0" w:color="auto"/>
              <w:left w:val="single" w:sz="4" w:space="0" w:color="auto"/>
              <w:bottom w:val="single" w:sz="4" w:space="0" w:color="auto"/>
              <w:right w:val="single" w:sz="12" w:space="0" w:color="auto"/>
            </w:tcBorders>
            <w:vAlign w:val="center"/>
          </w:tcPr>
          <w:p w14:paraId="792479BA" w14:textId="77777777" w:rsidR="00463D20" w:rsidRPr="00463D20" w:rsidRDefault="00463D20" w:rsidP="0040422B">
            <w:pPr>
              <w:pStyle w:val="TOC4"/>
              <w:ind w:left="0"/>
              <w:jc w:val="center"/>
              <w:rPr>
                <w:rFonts w:ascii="Arial" w:hAnsi="Arial" w:cs="Arial"/>
                <w:szCs w:val="24"/>
              </w:rPr>
            </w:pPr>
            <w:r w:rsidRPr="00463D20">
              <w:rPr>
                <w:rFonts w:ascii="Arial" w:hAnsi="Arial" w:cs="Arial"/>
                <w:szCs w:val="24"/>
              </w:rPr>
              <w:t>Yes / No</w:t>
            </w:r>
          </w:p>
        </w:tc>
      </w:tr>
      <w:tr w:rsidR="00463D20" w:rsidRPr="00463D20" w14:paraId="106EB981" w14:textId="77777777" w:rsidTr="0040422B">
        <w:trPr>
          <w:cantSplit/>
          <w:trHeight w:val="524"/>
        </w:trPr>
        <w:tc>
          <w:tcPr>
            <w:tcW w:w="903" w:type="dxa"/>
            <w:tcBorders>
              <w:top w:val="single" w:sz="4" w:space="0" w:color="auto"/>
              <w:left w:val="single" w:sz="12" w:space="0" w:color="auto"/>
              <w:bottom w:val="single" w:sz="4" w:space="0" w:color="auto"/>
              <w:right w:val="single" w:sz="4" w:space="0" w:color="auto"/>
            </w:tcBorders>
            <w:vAlign w:val="center"/>
          </w:tcPr>
          <w:p w14:paraId="5C2C80A4" w14:textId="77777777" w:rsidR="00463D20" w:rsidRPr="00463D20" w:rsidRDefault="00463D20" w:rsidP="0040422B">
            <w:pPr>
              <w:spacing w:before="120" w:after="120"/>
              <w:jc w:val="center"/>
              <w:rPr>
                <w:rFonts w:ascii="Arial" w:hAnsi="Arial" w:cs="Arial"/>
              </w:rPr>
            </w:pPr>
            <w:r w:rsidRPr="00463D20">
              <w:rPr>
                <w:rFonts w:ascii="Arial" w:hAnsi="Arial" w:cs="Arial"/>
              </w:rPr>
              <w:t>1.7</w:t>
            </w:r>
          </w:p>
        </w:tc>
        <w:tc>
          <w:tcPr>
            <w:tcW w:w="6468" w:type="dxa"/>
            <w:tcBorders>
              <w:top w:val="single" w:sz="4" w:space="0" w:color="auto"/>
              <w:left w:val="single" w:sz="4" w:space="0" w:color="auto"/>
              <w:bottom w:val="single" w:sz="4" w:space="0" w:color="auto"/>
              <w:right w:val="single" w:sz="4" w:space="0" w:color="auto"/>
            </w:tcBorders>
            <w:vAlign w:val="center"/>
          </w:tcPr>
          <w:p w14:paraId="324FF955" w14:textId="77777777" w:rsidR="00463D20" w:rsidRPr="00463D20" w:rsidRDefault="00463D20" w:rsidP="0040422B">
            <w:pPr>
              <w:spacing w:before="120" w:after="120"/>
              <w:rPr>
                <w:rFonts w:ascii="Arial" w:hAnsi="Arial" w:cs="Arial"/>
              </w:rPr>
            </w:pPr>
            <w:r w:rsidRPr="00463D20">
              <w:rPr>
                <w:rFonts w:ascii="Arial" w:hAnsi="Arial" w:cs="Arial"/>
              </w:rPr>
              <w:t xml:space="preserve">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463D20">
              <w:rPr>
                <w:rFonts w:ascii="Arial" w:hAnsi="Arial" w:cs="Arial"/>
              </w:rPr>
              <w:t>damages</w:t>
            </w:r>
            <w:proofErr w:type="gramEnd"/>
            <w:r w:rsidRPr="00463D20">
              <w:rPr>
                <w:rFonts w:ascii="Arial" w:hAnsi="Arial" w:cs="Arial"/>
              </w:rPr>
              <w:t xml:space="preserve"> or other comparable sanctions</w:t>
            </w:r>
          </w:p>
        </w:tc>
        <w:tc>
          <w:tcPr>
            <w:tcW w:w="1563" w:type="dxa"/>
            <w:tcBorders>
              <w:top w:val="single" w:sz="4" w:space="0" w:color="auto"/>
              <w:left w:val="single" w:sz="4" w:space="0" w:color="auto"/>
              <w:bottom w:val="single" w:sz="4" w:space="0" w:color="auto"/>
              <w:right w:val="single" w:sz="12" w:space="0" w:color="auto"/>
            </w:tcBorders>
            <w:vAlign w:val="center"/>
          </w:tcPr>
          <w:p w14:paraId="411CFEFB" w14:textId="77777777" w:rsidR="00463D20" w:rsidRPr="00463D20" w:rsidRDefault="00463D20" w:rsidP="0040422B">
            <w:pPr>
              <w:pStyle w:val="TOC4"/>
              <w:ind w:left="0"/>
              <w:jc w:val="center"/>
              <w:rPr>
                <w:rFonts w:ascii="Arial" w:hAnsi="Arial" w:cs="Arial"/>
                <w:szCs w:val="24"/>
              </w:rPr>
            </w:pPr>
            <w:r w:rsidRPr="00463D20">
              <w:rPr>
                <w:rFonts w:ascii="Arial" w:hAnsi="Arial" w:cs="Arial"/>
                <w:szCs w:val="24"/>
              </w:rPr>
              <w:t>Yes / No</w:t>
            </w:r>
          </w:p>
        </w:tc>
      </w:tr>
      <w:tr w:rsidR="00463D20" w:rsidRPr="00463D20" w14:paraId="15029742" w14:textId="77777777" w:rsidTr="0040422B">
        <w:trPr>
          <w:cantSplit/>
          <w:trHeight w:val="524"/>
        </w:trPr>
        <w:tc>
          <w:tcPr>
            <w:tcW w:w="903" w:type="dxa"/>
            <w:tcBorders>
              <w:top w:val="single" w:sz="4" w:space="0" w:color="auto"/>
              <w:left w:val="single" w:sz="12" w:space="0" w:color="auto"/>
              <w:bottom w:val="single" w:sz="4" w:space="0" w:color="auto"/>
              <w:right w:val="single" w:sz="4" w:space="0" w:color="auto"/>
            </w:tcBorders>
            <w:vAlign w:val="center"/>
          </w:tcPr>
          <w:p w14:paraId="02CF46EF" w14:textId="77777777" w:rsidR="00463D20" w:rsidRPr="00463D20" w:rsidRDefault="00463D20" w:rsidP="0040422B">
            <w:pPr>
              <w:spacing w:before="120" w:after="120"/>
              <w:jc w:val="center"/>
              <w:rPr>
                <w:rFonts w:ascii="Arial" w:hAnsi="Arial" w:cs="Arial"/>
              </w:rPr>
            </w:pPr>
            <w:r w:rsidRPr="00463D20">
              <w:rPr>
                <w:rFonts w:ascii="Arial" w:hAnsi="Arial" w:cs="Arial"/>
              </w:rPr>
              <w:t>1.8</w:t>
            </w:r>
          </w:p>
        </w:tc>
        <w:tc>
          <w:tcPr>
            <w:tcW w:w="6468" w:type="dxa"/>
            <w:tcBorders>
              <w:top w:val="single" w:sz="4" w:space="0" w:color="auto"/>
              <w:left w:val="single" w:sz="4" w:space="0" w:color="auto"/>
              <w:bottom w:val="single" w:sz="4" w:space="0" w:color="auto"/>
              <w:right w:val="single" w:sz="4" w:space="0" w:color="auto"/>
            </w:tcBorders>
            <w:vAlign w:val="center"/>
          </w:tcPr>
          <w:p w14:paraId="64E0F3B9" w14:textId="77777777" w:rsidR="00463D20" w:rsidRPr="00463D20" w:rsidRDefault="00463D20" w:rsidP="0040422B">
            <w:pPr>
              <w:spacing w:before="120" w:after="120"/>
              <w:rPr>
                <w:rFonts w:ascii="Arial" w:hAnsi="Arial" w:cs="Arial"/>
              </w:rPr>
            </w:pPr>
            <w:r w:rsidRPr="00463D20">
              <w:rPr>
                <w:rFonts w:ascii="Arial" w:hAnsi="Arial" w:cs="Arial"/>
              </w:rPr>
              <w:t>Negligently provided misleading information that may have a material influence on decisions concerning exclusion, selection or award.</w:t>
            </w:r>
          </w:p>
        </w:tc>
        <w:tc>
          <w:tcPr>
            <w:tcW w:w="1563" w:type="dxa"/>
            <w:tcBorders>
              <w:top w:val="single" w:sz="4" w:space="0" w:color="auto"/>
              <w:left w:val="single" w:sz="4" w:space="0" w:color="auto"/>
              <w:bottom w:val="single" w:sz="4" w:space="0" w:color="auto"/>
              <w:right w:val="single" w:sz="12" w:space="0" w:color="auto"/>
            </w:tcBorders>
            <w:vAlign w:val="center"/>
          </w:tcPr>
          <w:p w14:paraId="24F2E331" w14:textId="77777777" w:rsidR="00463D20" w:rsidRPr="00463D20" w:rsidRDefault="00463D20" w:rsidP="0040422B">
            <w:pPr>
              <w:pStyle w:val="TOC4"/>
              <w:ind w:left="0"/>
              <w:jc w:val="center"/>
              <w:rPr>
                <w:rFonts w:ascii="Arial" w:hAnsi="Arial" w:cs="Arial"/>
                <w:szCs w:val="24"/>
              </w:rPr>
            </w:pPr>
            <w:r w:rsidRPr="00463D20">
              <w:rPr>
                <w:rFonts w:ascii="Arial" w:hAnsi="Arial" w:cs="Arial"/>
                <w:szCs w:val="24"/>
              </w:rPr>
              <w:t>Yes / No</w:t>
            </w:r>
          </w:p>
        </w:tc>
      </w:tr>
      <w:tr w:rsidR="00463D20" w:rsidRPr="00463D20" w14:paraId="1E16CAFC" w14:textId="77777777" w:rsidTr="0040422B">
        <w:trPr>
          <w:cantSplit/>
          <w:trHeight w:val="524"/>
        </w:trPr>
        <w:tc>
          <w:tcPr>
            <w:tcW w:w="903" w:type="dxa"/>
            <w:tcBorders>
              <w:top w:val="single" w:sz="4" w:space="0" w:color="auto"/>
              <w:left w:val="single" w:sz="12" w:space="0" w:color="auto"/>
              <w:bottom w:val="single" w:sz="4" w:space="0" w:color="auto"/>
              <w:right w:val="single" w:sz="4" w:space="0" w:color="auto"/>
            </w:tcBorders>
            <w:vAlign w:val="center"/>
          </w:tcPr>
          <w:p w14:paraId="1F718B42" w14:textId="77777777" w:rsidR="00463D20" w:rsidRPr="00463D20" w:rsidRDefault="00463D20" w:rsidP="0040422B">
            <w:pPr>
              <w:spacing w:before="120" w:after="120"/>
              <w:jc w:val="center"/>
              <w:rPr>
                <w:rFonts w:ascii="Arial" w:hAnsi="Arial" w:cs="Arial"/>
              </w:rPr>
            </w:pPr>
            <w:r w:rsidRPr="00463D20">
              <w:rPr>
                <w:rFonts w:ascii="Arial" w:hAnsi="Arial" w:cs="Arial"/>
              </w:rPr>
              <w:t>1.9</w:t>
            </w:r>
          </w:p>
        </w:tc>
        <w:tc>
          <w:tcPr>
            <w:tcW w:w="6468" w:type="dxa"/>
            <w:tcBorders>
              <w:top w:val="single" w:sz="4" w:space="0" w:color="auto"/>
              <w:left w:val="single" w:sz="4" w:space="0" w:color="auto"/>
              <w:bottom w:val="single" w:sz="4" w:space="0" w:color="auto"/>
              <w:right w:val="single" w:sz="4" w:space="0" w:color="auto"/>
            </w:tcBorders>
            <w:vAlign w:val="center"/>
          </w:tcPr>
          <w:p w14:paraId="61F81301" w14:textId="77777777" w:rsidR="00463D20" w:rsidRPr="00463D20" w:rsidRDefault="00463D20" w:rsidP="0040422B">
            <w:pPr>
              <w:spacing w:before="120" w:after="120"/>
              <w:rPr>
                <w:rFonts w:ascii="Arial" w:hAnsi="Arial" w:cs="Arial"/>
              </w:rPr>
            </w:pPr>
            <w:r w:rsidRPr="00463D20">
              <w:rPr>
                <w:rFonts w:ascii="Arial" w:hAnsi="Arial" w:cs="Arial"/>
              </w:rPr>
              <w:t>Breach of section 15 of the Immigration, Asylum, and Nationality Act 2006 or a conviction under section 21 of the Immigration, Asylum, and Nationality Act 2006</w:t>
            </w:r>
          </w:p>
        </w:tc>
        <w:tc>
          <w:tcPr>
            <w:tcW w:w="1563" w:type="dxa"/>
            <w:tcBorders>
              <w:top w:val="single" w:sz="4" w:space="0" w:color="auto"/>
              <w:left w:val="single" w:sz="4" w:space="0" w:color="auto"/>
              <w:bottom w:val="single" w:sz="4" w:space="0" w:color="auto"/>
              <w:right w:val="single" w:sz="12" w:space="0" w:color="auto"/>
            </w:tcBorders>
            <w:vAlign w:val="center"/>
          </w:tcPr>
          <w:p w14:paraId="04FDF7C4" w14:textId="77777777" w:rsidR="00463D20" w:rsidRPr="00463D20" w:rsidRDefault="00463D20" w:rsidP="0040422B">
            <w:pPr>
              <w:pStyle w:val="TOC4"/>
              <w:ind w:left="0"/>
              <w:jc w:val="center"/>
              <w:rPr>
                <w:rFonts w:ascii="Arial" w:hAnsi="Arial" w:cs="Arial"/>
                <w:szCs w:val="24"/>
              </w:rPr>
            </w:pPr>
            <w:r w:rsidRPr="00463D20">
              <w:rPr>
                <w:rFonts w:ascii="Arial" w:hAnsi="Arial" w:cs="Arial"/>
                <w:szCs w:val="24"/>
              </w:rPr>
              <w:t>Yes / No</w:t>
            </w:r>
          </w:p>
        </w:tc>
      </w:tr>
      <w:tr w:rsidR="00463D20" w:rsidRPr="00463D20" w14:paraId="4BD7D257" w14:textId="77777777" w:rsidTr="0040422B">
        <w:trPr>
          <w:cantSplit/>
          <w:trHeight w:val="524"/>
        </w:trPr>
        <w:tc>
          <w:tcPr>
            <w:tcW w:w="903" w:type="dxa"/>
            <w:tcBorders>
              <w:top w:val="single" w:sz="4" w:space="0" w:color="auto"/>
              <w:left w:val="single" w:sz="12" w:space="0" w:color="auto"/>
              <w:bottom w:val="single" w:sz="4" w:space="0" w:color="auto"/>
              <w:right w:val="single" w:sz="4" w:space="0" w:color="auto"/>
            </w:tcBorders>
            <w:vAlign w:val="center"/>
          </w:tcPr>
          <w:p w14:paraId="6B75E289" w14:textId="77777777" w:rsidR="00463D20" w:rsidRPr="00463D20" w:rsidRDefault="00463D20" w:rsidP="0040422B">
            <w:pPr>
              <w:spacing w:before="120" w:after="120"/>
              <w:jc w:val="center"/>
              <w:rPr>
                <w:rFonts w:ascii="Arial" w:hAnsi="Arial" w:cs="Arial"/>
              </w:rPr>
            </w:pPr>
            <w:r w:rsidRPr="00463D20">
              <w:rPr>
                <w:rFonts w:ascii="Arial" w:hAnsi="Arial" w:cs="Arial"/>
              </w:rPr>
              <w:t>2.0</w:t>
            </w:r>
          </w:p>
        </w:tc>
        <w:tc>
          <w:tcPr>
            <w:tcW w:w="6468" w:type="dxa"/>
            <w:tcBorders>
              <w:top w:val="single" w:sz="4" w:space="0" w:color="auto"/>
              <w:left w:val="single" w:sz="4" w:space="0" w:color="auto"/>
              <w:bottom w:val="single" w:sz="4" w:space="0" w:color="auto"/>
              <w:right w:val="single" w:sz="4" w:space="0" w:color="auto"/>
            </w:tcBorders>
            <w:vAlign w:val="center"/>
          </w:tcPr>
          <w:p w14:paraId="24809C6E" w14:textId="77777777" w:rsidR="00463D20" w:rsidRPr="00463D20" w:rsidRDefault="00463D20" w:rsidP="0040422B">
            <w:pPr>
              <w:spacing w:before="120" w:after="120"/>
              <w:rPr>
                <w:rFonts w:ascii="Arial" w:hAnsi="Arial" w:cs="Arial"/>
              </w:rPr>
            </w:pPr>
            <w:r w:rsidRPr="00463D20">
              <w:rPr>
                <w:rFonts w:ascii="Arial" w:hAnsi="Arial" w:cs="Arial"/>
              </w:rPr>
              <w:t>Breach of the National Minimum Wage Act 1998</w:t>
            </w:r>
          </w:p>
        </w:tc>
        <w:tc>
          <w:tcPr>
            <w:tcW w:w="1563" w:type="dxa"/>
            <w:tcBorders>
              <w:top w:val="single" w:sz="4" w:space="0" w:color="auto"/>
              <w:left w:val="single" w:sz="4" w:space="0" w:color="auto"/>
              <w:bottom w:val="single" w:sz="4" w:space="0" w:color="auto"/>
              <w:right w:val="single" w:sz="12" w:space="0" w:color="auto"/>
            </w:tcBorders>
            <w:vAlign w:val="center"/>
          </w:tcPr>
          <w:p w14:paraId="74FDE8C5" w14:textId="77777777" w:rsidR="00463D20" w:rsidRPr="00463D20" w:rsidRDefault="00463D20" w:rsidP="0040422B">
            <w:pPr>
              <w:pStyle w:val="TOC4"/>
              <w:ind w:left="0"/>
              <w:jc w:val="center"/>
              <w:rPr>
                <w:rFonts w:ascii="Arial" w:hAnsi="Arial" w:cs="Arial"/>
                <w:szCs w:val="24"/>
              </w:rPr>
            </w:pPr>
            <w:r w:rsidRPr="00463D20">
              <w:rPr>
                <w:rFonts w:ascii="Arial" w:hAnsi="Arial" w:cs="Arial"/>
                <w:szCs w:val="24"/>
              </w:rPr>
              <w:t>Yes / No</w:t>
            </w:r>
          </w:p>
        </w:tc>
      </w:tr>
      <w:tr w:rsidR="00463D20" w:rsidRPr="00463D20" w14:paraId="2260F9E8" w14:textId="77777777" w:rsidTr="0040422B">
        <w:trPr>
          <w:cantSplit/>
          <w:trHeight w:val="524"/>
        </w:trPr>
        <w:tc>
          <w:tcPr>
            <w:tcW w:w="903" w:type="dxa"/>
            <w:tcBorders>
              <w:top w:val="single" w:sz="4" w:space="0" w:color="auto"/>
              <w:left w:val="single" w:sz="12" w:space="0" w:color="auto"/>
              <w:bottom w:val="single" w:sz="4" w:space="0" w:color="auto"/>
              <w:right w:val="single" w:sz="4" w:space="0" w:color="auto"/>
            </w:tcBorders>
            <w:vAlign w:val="center"/>
          </w:tcPr>
          <w:p w14:paraId="31AD285A" w14:textId="77777777" w:rsidR="00463D20" w:rsidRPr="00463D20" w:rsidRDefault="00463D20" w:rsidP="0040422B">
            <w:pPr>
              <w:spacing w:before="120" w:after="120"/>
              <w:jc w:val="center"/>
              <w:rPr>
                <w:rFonts w:ascii="Arial" w:hAnsi="Arial" w:cs="Arial"/>
              </w:rPr>
            </w:pPr>
            <w:r w:rsidRPr="00463D20">
              <w:rPr>
                <w:rFonts w:ascii="Arial" w:hAnsi="Arial" w:cs="Arial"/>
              </w:rPr>
              <w:t>2.1</w:t>
            </w:r>
          </w:p>
        </w:tc>
        <w:tc>
          <w:tcPr>
            <w:tcW w:w="6468" w:type="dxa"/>
            <w:tcBorders>
              <w:top w:val="single" w:sz="4" w:space="0" w:color="auto"/>
              <w:left w:val="single" w:sz="4" w:space="0" w:color="auto"/>
              <w:bottom w:val="single" w:sz="4" w:space="0" w:color="auto"/>
              <w:right w:val="single" w:sz="4" w:space="0" w:color="auto"/>
            </w:tcBorders>
            <w:vAlign w:val="center"/>
          </w:tcPr>
          <w:p w14:paraId="5AF1C8E1" w14:textId="77777777" w:rsidR="00463D20" w:rsidRPr="00463D20" w:rsidRDefault="00463D20" w:rsidP="0040422B">
            <w:pPr>
              <w:spacing w:before="120" w:after="120"/>
              <w:rPr>
                <w:rFonts w:ascii="Arial" w:hAnsi="Arial" w:cs="Arial"/>
              </w:rPr>
            </w:pPr>
            <w:r w:rsidRPr="00463D20">
              <w:rPr>
                <w:rFonts w:ascii="Arial" w:hAnsi="Arial" w:cs="Arial"/>
              </w:rPr>
              <w:t>If you have answered 'Yes' to any of the Part 1 discretionary exclusions, you are required to provide evidence of ‘self-cleaning’ (see regulation 57 (13) to (17) of the regulations) against the relevant conviction. The answer should also name the organisation or member being referred to.</w:t>
            </w:r>
          </w:p>
          <w:p w14:paraId="08B444D2" w14:textId="77777777" w:rsidR="00463D20" w:rsidRPr="00463D20" w:rsidRDefault="00463D20" w:rsidP="0040422B">
            <w:pPr>
              <w:spacing w:before="120" w:after="120"/>
              <w:rPr>
                <w:rFonts w:ascii="Arial" w:hAnsi="Arial" w:cs="Arial"/>
              </w:rPr>
            </w:pPr>
          </w:p>
          <w:p w14:paraId="06C0E10B" w14:textId="77777777" w:rsidR="00463D20" w:rsidRPr="00463D20" w:rsidRDefault="00463D20" w:rsidP="0040422B">
            <w:pPr>
              <w:spacing w:before="120" w:after="120"/>
              <w:rPr>
                <w:rFonts w:ascii="Arial" w:hAnsi="Arial" w:cs="Arial"/>
              </w:rPr>
            </w:pPr>
            <w:r w:rsidRPr="00463D20">
              <w:rPr>
                <w:rFonts w:ascii="Arial" w:hAnsi="Arial" w:cs="Arial"/>
                <w:i/>
                <w:iCs/>
              </w:rPr>
              <w:t>If such explanation and evidence is considered by the Authority (whose decision will be final) as sufficient, the supplier will be allowed to continue in the procurement process.</w:t>
            </w:r>
          </w:p>
        </w:tc>
        <w:tc>
          <w:tcPr>
            <w:tcW w:w="1563" w:type="dxa"/>
            <w:tcBorders>
              <w:top w:val="single" w:sz="4" w:space="0" w:color="auto"/>
              <w:left w:val="single" w:sz="4" w:space="0" w:color="auto"/>
              <w:bottom w:val="single" w:sz="4" w:space="0" w:color="auto"/>
              <w:right w:val="single" w:sz="12" w:space="0" w:color="auto"/>
            </w:tcBorders>
            <w:vAlign w:val="center"/>
          </w:tcPr>
          <w:p w14:paraId="308611AD" w14:textId="77777777" w:rsidR="00463D20" w:rsidRPr="00463D20" w:rsidRDefault="00463D20" w:rsidP="0040422B">
            <w:pPr>
              <w:pStyle w:val="TOC4"/>
              <w:ind w:left="0"/>
              <w:jc w:val="center"/>
              <w:rPr>
                <w:rFonts w:ascii="Arial" w:hAnsi="Arial" w:cs="Arial"/>
                <w:szCs w:val="24"/>
              </w:rPr>
            </w:pPr>
            <w:r w:rsidRPr="00463D20">
              <w:rPr>
                <w:rFonts w:ascii="Arial" w:hAnsi="Arial" w:cs="Arial"/>
                <w:szCs w:val="24"/>
              </w:rPr>
              <w:t>Yes / No</w:t>
            </w:r>
          </w:p>
        </w:tc>
      </w:tr>
      <w:tr w:rsidR="00463D20" w:rsidRPr="00463D20" w14:paraId="7FA85AC7" w14:textId="77777777" w:rsidTr="0040422B">
        <w:trPr>
          <w:cantSplit/>
          <w:trHeight w:val="524"/>
        </w:trPr>
        <w:tc>
          <w:tcPr>
            <w:tcW w:w="8934" w:type="dxa"/>
            <w:gridSpan w:val="3"/>
            <w:tcBorders>
              <w:top w:val="single" w:sz="4" w:space="0" w:color="auto"/>
              <w:left w:val="single" w:sz="4" w:space="0" w:color="auto"/>
              <w:bottom w:val="single" w:sz="4" w:space="0" w:color="auto"/>
              <w:right w:val="single" w:sz="12" w:space="0" w:color="auto"/>
            </w:tcBorders>
          </w:tcPr>
          <w:p w14:paraId="7D600DDF" w14:textId="77777777" w:rsidR="00463D20" w:rsidRPr="00463D20" w:rsidRDefault="00463D20" w:rsidP="0040422B">
            <w:pPr>
              <w:pStyle w:val="TOC4"/>
              <w:ind w:left="0"/>
              <w:rPr>
                <w:rFonts w:ascii="Arial" w:hAnsi="Arial" w:cs="Arial"/>
                <w:szCs w:val="24"/>
              </w:rPr>
            </w:pPr>
            <w:r w:rsidRPr="00463D20">
              <w:rPr>
                <w:rFonts w:ascii="Arial" w:hAnsi="Arial" w:cs="Arial"/>
                <w:szCs w:val="24"/>
              </w:rPr>
              <w:t>Supplier Response:</w:t>
            </w:r>
          </w:p>
          <w:p w14:paraId="690126FC" w14:textId="77777777" w:rsidR="00463D20" w:rsidRPr="00463D20" w:rsidRDefault="00463D20" w:rsidP="0040422B">
            <w:pPr>
              <w:rPr>
                <w:rFonts w:ascii="Arial" w:hAnsi="Arial" w:cs="Arial"/>
              </w:rPr>
            </w:pPr>
          </w:p>
          <w:p w14:paraId="6C417EDD" w14:textId="77777777" w:rsidR="00463D20" w:rsidRPr="00463D20" w:rsidRDefault="00463D20" w:rsidP="0040422B">
            <w:pPr>
              <w:rPr>
                <w:rFonts w:ascii="Arial" w:hAnsi="Arial" w:cs="Arial"/>
              </w:rPr>
            </w:pPr>
          </w:p>
          <w:p w14:paraId="27ACE504" w14:textId="77777777" w:rsidR="00463D20" w:rsidRPr="00463D20" w:rsidRDefault="00463D20" w:rsidP="0040422B">
            <w:pPr>
              <w:rPr>
                <w:rFonts w:ascii="Arial" w:hAnsi="Arial" w:cs="Arial"/>
              </w:rPr>
            </w:pPr>
          </w:p>
          <w:p w14:paraId="2EDA8054" w14:textId="77777777" w:rsidR="00463D20" w:rsidRPr="00463D20" w:rsidRDefault="00463D20" w:rsidP="0040422B">
            <w:pPr>
              <w:rPr>
                <w:rFonts w:ascii="Arial" w:hAnsi="Arial" w:cs="Arial"/>
              </w:rPr>
            </w:pPr>
          </w:p>
          <w:p w14:paraId="0F79E0FF" w14:textId="77777777" w:rsidR="00463D20" w:rsidRPr="00463D20" w:rsidRDefault="00463D20" w:rsidP="0040422B">
            <w:pPr>
              <w:rPr>
                <w:rFonts w:ascii="Arial" w:hAnsi="Arial" w:cs="Arial"/>
              </w:rPr>
            </w:pPr>
          </w:p>
          <w:p w14:paraId="51B95F3E" w14:textId="77777777" w:rsidR="00463D20" w:rsidRPr="00463D20" w:rsidRDefault="00463D20" w:rsidP="0040422B">
            <w:pPr>
              <w:rPr>
                <w:rFonts w:ascii="Arial" w:hAnsi="Arial" w:cs="Arial"/>
              </w:rPr>
            </w:pPr>
          </w:p>
          <w:p w14:paraId="4F87A7BD" w14:textId="77777777" w:rsidR="00463D20" w:rsidRPr="00463D20" w:rsidRDefault="00463D20" w:rsidP="0040422B">
            <w:pPr>
              <w:rPr>
                <w:rFonts w:ascii="Arial" w:hAnsi="Arial" w:cs="Arial"/>
              </w:rPr>
            </w:pPr>
          </w:p>
          <w:p w14:paraId="223ACBD0" w14:textId="77777777" w:rsidR="00463D20" w:rsidRPr="00463D20" w:rsidRDefault="00463D20" w:rsidP="0040422B">
            <w:pPr>
              <w:rPr>
                <w:rFonts w:ascii="Arial" w:hAnsi="Arial" w:cs="Arial"/>
              </w:rPr>
            </w:pPr>
          </w:p>
          <w:p w14:paraId="44A9AF59" w14:textId="77777777" w:rsidR="00463D20" w:rsidRPr="00463D20" w:rsidRDefault="00463D20" w:rsidP="0040422B">
            <w:pPr>
              <w:rPr>
                <w:rFonts w:ascii="Arial" w:hAnsi="Arial" w:cs="Arial"/>
              </w:rPr>
            </w:pPr>
          </w:p>
          <w:p w14:paraId="3CB8B96E" w14:textId="77777777" w:rsidR="00463D20" w:rsidRPr="00463D20" w:rsidRDefault="00463D20" w:rsidP="0040422B">
            <w:pPr>
              <w:rPr>
                <w:rFonts w:ascii="Arial" w:hAnsi="Arial" w:cs="Arial"/>
              </w:rPr>
            </w:pPr>
          </w:p>
          <w:p w14:paraId="15AE9179" w14:textId="77777777" w:rsidR="00463D20" w:rsidRPr="00463D20" w:rsidRDefault="00463D20" w:rsidP="0040422B">
            <w:pPr>
              <w:rPr>
                <w:rFonts w:ascii="Arial" w:hAnsi="Arial" w:cs="Arial"/>
              </w:rPr>
            </w:pPr>
          </w:p>
          <w:p w14:paraId="650F80A2" w14:textId="77777777" w:rsidR="00463D20" w:rsidRPr="00463D20" w:rsidRDefault="00463D20" w:rsidP="0040422B">
            <w:pPr>
              <w:rPr>
                <w:rFonts w:ascii="Arial" w:hAnsi="Arial" w:cs="Arial"/>
              </w:rPr>
            </w:pPr>
          </w:p>
          <w:p w14:paraId="1EC6B11A" w14:textId="77777777" w:rsidR="00463D20" w:rsidRPr="00463D20" w:rsidRDefault="00463D20" w:rsidP="0040422B">
            <w:pPr>
              <w:rPr>
                <w:rFonts w:ascii="Arial" w:hAnsi="Arial" w:cs="Arial"/>
              </w:rPr>
            </w:pPr>
          </w:p>
          <w:p w14:paraId="4784FBA6" w14:textId="77777777" w:rsidR="00463D20" w:rsidRPr="00463D20" w:rsidRDefault="00463D20" w:rsidP="0040422B">
            <w:pPr>
              <w:rPr>
                <w:rFonts w:ascii="Arial" w:hAnsi="Arial" w:cs="Arial"/>
              </w:rPr>
            </w:pPr>
          </w:p>
          <w:p w14:paraId="53B6FAE7" w14:textId="77777777" w:rsidR="00463D20" w:rsidRPr="00463D20" w:rsidRDefault="00463D20" w:rsidP="0040422B">
            <w:pPr>
              <w:rPr>
                <w:rFonts w:ascii="Arial" w:hAnsi="Arial" w:cs="Arial"/>
              </w:rPr>
            </w:pPr>
          </w:p>
          <w:p w14:paraId="2DC44377" w14:textId="77777777" w:rsidR="00463D20" w:rsidRPr="00463D20" w:rsidRDefault="00463D20" w:rsidP="0040422B">
            <w:pPr>
              <w:rPr>
                <w:rFonts w:ascii="Arial" w:hAnsi="Arial" w:cs="Arial"/>
              </w:rPr>
            </w:pPr>
          </w:p>
          <w:p w14:paraId="5D5CF403" w14:textId="77777777" w:rsidR="00463D20" w:rsidRPr="00463D20" w:rsidRDefault="00463D20" w:rsidP="0040422B">
            <w:pPr>
              <w:rPr>
                <w:rFonts w:ascii="Arial" w:hAnsi="Arial" w:cs="Arial"/>
              </w:rPr>
            </w:pPr>
          </w:p>
          <w:p w14:paraId="5209F161" w14:textId="77777777" w:rsidR="00463D20" w:rsidRPr="00463D20" w:rsidRDefault="00463D20" w:rsidP="0040422B">
            <w:pPr>
              <w:rPr>
                <w:rFonts w:ascii="Arial" w:hAnsi="Arial" w:cs="Arial"/>
              </w:rPr>
            </w:pPr>
          </w:p>
          <w:p w14:paraId="627DEB5B" w14:textId="77777777" w:rsidR="00463D20" w:rsidRPr="00463D20" w:rsidRDefault="00463D20" w:rsidP="0040422B">
            <w:pPr>
              <w:rPr>
                <w:rFonts w:ascii="Arial" w:hAnsi="Arial" w:cs="Arial"/>
              </w:rPr>
            </w:pPr>
          </w:p>
          <w:p w14:paraId="13BAE917" w14:textId="77777777" w:rsidR="00463D20" w:rsidRPr="00463D20" w:rsidRDefault="00463D20" w:rsidP="0040422B">
            <w:pPr>
              <w:rPr>
                <w:rFonts w:ascii="Arial" w:hAnsi="Arial" w:cs="Arial"/>
              </w:rPr>
            </w:pPr>
          </w:p>
          <w:p w14:paraId="048CC178" w14:textId="77777777" w:rsidR="00463D20" w:rsidRPr="00463D20" w:rsidRDefault="00463D20" w:rsidP="0040422B">
            <w:pPr>
              <w:rPr>
                <w:rFonts w:ascii="Arial" w:hAnsi="Arial" w:cs="Arial"/>
              </w:rPr>
            </w:pPr>
          </w:p>
          <w:p w14:paraId="26E6CF38" w14:textId="77777777" w:rsidR="00463D20" w:rsidRPr="00463D20" w:rsidRDefault="00463D20" w:rsidP="0040422B">
            <w:pPr>
              <w:rPr>
                <w:rFonts w:ascii="Arial" w:hAnsi="Arial" w:cs="Arial"/>
              </w:rPr>
            </w:pPr>
          </w:p>
        </w:tc>
      </w:tr>
      <w:tr w:rsidR="00463D20" w:rsidRPr="00463D20" w14:paraId="7D78708A" w14:textId="77777777" w:rsidTr="0040422B">
        <w:trPr>
          <w:cantSplit/>
          <w:trHeight w:val="524"/>
        </w:trPr>
        <w:tc>
          <w:tcPr>
            <w:tcW w:w="8934" w:type="dxa"/>
            <w:gridSpan w:val="3"/>
            <w:tcBorders>
              <w:top w:val="single" w:sz="4" w:space="0" w:color="auto"/>
              <w:left w:val="single" w:sz="4" w:space="0" w:color="auto"/>
              <w:bottom w:val="single" w:sz="4" w:space="0" w:color="auto"/>
              <w:right w:val="single" w:sz="12" w:space="0" w:color="auto"/>
            </w:tcBorders>
          </w:tcPr>
          <w:p w14:paraId="78AF7069" w14:textId="77777777" w:rsidR="00463D20" w:rsidRPr="00463D20" w:rsidRDefault="00463D20" w:rsidP="0040422B">
            <w:pPr>
              <w:spacing w:before="120" w:after="120"/>
              <w:jc w:val="center"/>
              <w:rPr>
                <w:rFonts w:ascii="Arial" w:hAnsi="Arial" w:cs="Arial"/>
                <w:b/>
                <w:bCs/>
              </w:rPr>
            </w:pPr>
            <w:r w:rsidRPr="00463D20">
              <w:rPr>
                <w:rFonts w:ascii="Arial" w:hAnsi="Arial" w:cs="Arial"/>
                <w:b/>
              </w:rPr>
              <w:t>Discretionary Exclusions – Part 2</w:t>
            </w:r>
          </w:p>
        </w:tc>
      </w:tr>
      <w:tr w:rsidR="00463D20" w:rsidRPr="00463D20" w14:paraId="74305D93" w14:textId="77777777" w:rsidTr="0040422B">
        <w:trPr>
          <w:cantSplit/>
          <w:trHeight w:val="524"/>
        </w:trPr>
        <w:tc>
          <w:tcPr>
            <w:tcW w:w="8934" w:type="dxa"/>
            <w:gridSpan w:val="3"/>
            <w:tcBorders>
              <w:top w:val="single" w:sz="4" w:space="0" w:color="auto"/>
              <w:left w:val="single" w:sz="4" w:space="0" w:color="auto"/>
              <w:bottom w:val="single" w:sz="4" w:space="0" w:color="auto"/>
              <w:right w:val="single" w:sz="12" w:space="0" w:color="auto"/>
            </w:tcBorders>
          </w:tcPr>
          <w:p w14:paraId="10825CD7" w14:textId="77777777" w:rsidR="00463D20" w:rsidRPr="00463D20" w:rsidRDefault="00463D20" w:rsidP="0040422B">
            <w:pPr>
              <w:spacing w:before="120" w:after="120"/>
              <w:jc w:val="center"/>
              <w:rPr>
                <w:rFonts w:ascii="Arial" w:hAnsi="Arial" w:cs="Arial"/>
                <w:b/>
                <w:bCs/>
              </w:rPr>
            </w:pPr>
            <w:r w:rsidRPr="00463D20">
              <w:rPr>
                <w:rFonts w:ascii="Arial" w:hAnsi="Arial" w:cs="Arial"/>
              </w:rPr>
              <w:t>For your organisation (or any consortium member) have any of the organisation’s tax returns submitted anywhere in the world on or after 1 October 2012;</w:t>
            </w:r>
          </w:p>
        </w:tc>
      </w:tr>
      <w:tr w:rsidR="00463D20" w:rsidRPr="00463D20" w14:paraId="12FBC398" w14:textId="77777777" w:rsidTr="0040422B">
        <w:trPr>
          <w:cantSplit/>
          <w:trHeight w:val="532"/>
        </w:trPr>
        <w:tc>
          <w:tcPr>
            <w:tcW w:w="903" w:type="dxa"/>
            <w:tcBorders>
              <w:top w:val="single" w:sz="4" w:space="0" w:color="auto"/>
              <w:left w:val="single" w:sz="12" w:space="0" w:color="auto"/>
              <w:bottom w:val="single" w:sz="4" w:space="0" w:color="auto"/>
              <w:right w:val="single" w:sz="4" w:space="0" w:color="auto"/>
            </w:tcBorders>
            <w:vAlign w:val="center"/>
          </w:tcPr>
          <w:p w14:paraId="7E82B674" w14:textId="77777777" w:rsidR="00463D20" w:rsidRPr="00463D20" w:rsidRDefault="00463D20" w:rsidP="0040422B">
            <w:pPr>
              <w:spacing w:before="120" w:after="120"/>
              <w:jc w:val="center"/>
              <w:rPr>
                <w:rFonts w:ascii="Arial" w:hAnsi="Arial" w:cs="Arial"/>
              </w:rPr>
            </w:pPr>
            <w:r w:rsidRPr="00463D20">
              <w:rPr>
                <w:rFonts w:ascii="Arial" w:hAnsi="Arial" w:cs="Arial"/>
              </w:rPr>
              <w:t>1.1</w:t>
            </w:r>
          </w:p>
        </w:tc>
        <w:tc>
          <w:tcPr>
            <w:tcW w:w="6468" w:type="dxa"/>
            <w:tcBorders>
              <w:top w:val="single" w:sz="4" w:space="0" w:color="auto"/>
              <w:left w:val="single" w:sz="4" w:space="0" w:color="auto"/>
              <w:bottom w:val="single" w:sz="4" w:space="0" w:color="auto"/>
              <w:right w:val="single" w:sz="4" w:space="0" w:color="auto"/>
            </w:tcBorders>
            <w:vAlign w:val="center"/>
          </w:tcPr>
          <w:p w14:paraId="779E6943" w14:textId="77777777" w:rsidR="00463D20" w:rsidRPr="00463D20" w:rsidRDefault="00463D20" w:rsidP="0040422B">
            <w:pPr>
              <w:spacing w:before="120" w:after="120"/>
              <w:rPr>
                <w:rFonts w:ascii="Arial" w:hAnsi="Arial" w:cs="Arial"/>
              </w:rPr>
            </w:pPr>
            <w:r w:rsidRPr="00463D20">
              <w:rPr>
                <w:rFonts w:ascii="Arial" w:hAnsi="Arial" w:cs="Arial"/>
              </w:rPr>
              <w:t>Given rise to a criminal conviction for tax related offences which is unspent, or to a civil penalty for fraud or evasion</w:t>
            </w:r>
          </w:p>
        </w:tc>
        <w:tc>
          <w:tcPr>
            <w:tcW w:w="1563" w:type="dxa"/>
            <w:tcBorders>
              <w:top w:val="single" w:sz="4" w:space="0" w:color="auto"/>
              <w:left w:val="single" w:sz="4" w:space="0" w:color="auto"/>
              <w:bottom w:val="single" w:sz="4" w:space="0" w:color="auto"/>
              <w:right w:val="single" w:sz="12" w:space="0" w:color="auto"/>
            </w:tcBorders>
            <w:vAlign w:val="center"/>
          </w:tcPr>
          <w:p w14:paraId="1339298D" w14:textId="77777777" w:rsidR="00463D20" w:rsidRPr="00463D20" w:rsidRDefault="00463D20" w:rsidP="0040422B">
            <w:pPr>
              <w:spacing w:before="120" w:after="120"/>
              <w:jc w:val="center"/>
              <w:rPr>
                <w:rFonts w:ascii="Arial" w:hAnsi="Arial" w:cs="Arial"/>
              </w:rPr>
            </w:pPr>
            <w:r w:rsidRPr="00463D20">
              <w:rPr>
                <w:rFonts w:ascii="Arial" w:hAnsi="Arial" w:cs="Arial"/>
              </w:rPr>
              <w:t>Yes / No</w:t>
            </w:r>
          </w:p>
        </w:tc>
      </w:tr>
      <w:tr w:rsidR="00463D20" w:rsidRPr="00463D20" w14:paraId="2A5CFB8B" w14:textId="77777777" w:rsidTr="0040422B">
        <w:trPr>
          <w:cantSplit/>
          <w:trHeight w:val="532"/>
        </w:trPr>
        <w:tc>
          <w:tcPr>
            <w:tcW w:w="903" w:type="dxa"/>
            <w:tcBorders>
              <w:top w:val="single" w:sz="4" w:space="0" w:color="auto"/>
              <w:left w:val="single" w:sz="12" w:space="0" w:color="auto"/>
              <w:bottom w:val="single" w:sz="4" w:space="0" w:color="auto"/>
              <w:right w:val="single" w:sz="4" w:space="0" w:color="auto"/>
            </w:tcBorders>
            <w:vAlign w:val="center"/>
          </w:tcPr>
          <w:p w14:paraId="5F8B48A0" w14:textId="77777777" w:rsidR="00463D20" w:rsidRPr="00463D20" w:rsidRDefault="00463D20" w:rsidP="0040422B">
            <w:pPr>
              <w:spacing w:before="120" w:after="120"/>
              <w:jc w:val="center"/>
              <w:rPr>
                <w:rFonts w:ascii="Arial" w:hAnsi="Arial" w:cs="Arial"/>
              </w:rPr>
            </w:pPr>
            <w:r w:rsidRPr="00463D20">
              <w:rPr>
                <w:rFonts w:ascii="Arial" w:hAnsi="Arial" w:cs="Arial"/>
              </w:rPr>
              <w:t>1.2</w:t>
            </w:r>
          </w:p>
        </w:tc>
        <w:tc>
          <w:tcPr>
            <w:tcW w:w="6468" w:type="dxa"/>
            <w:tcBorders>
              <w:top w:val="single" w:sz="4" w:space="0" w:color="auto"/>
              <w:left w:val="single" w:sz="4" w:space="0" w:color="auto"/>
              <w:bottom w:val="single" w:sz="4" w:space="0" w:color="auto"/>
              <w:right w:val="single" w:sz="4" w:space="0" w:color="auto"/>
            </w:tcBorders>
            <w:vAlign w:val="center"/>
          </w:tcPr>
          <w:p w14:paraId="7D6E1AFB" w14:textId="77777777" w:rsidR="00463D20" w:rsidRPr="00463D20" w:rsidRDefault="00463D20" w:rsidP="0040422B">
            <w:pPr>
              <w:spacing w:before="120" w:after="120"/>
              <w:rPr>
                <w:rFonts w:ascii="Arial" w:hAnsi="Arial" w:cs="Arial"/>
              </w:rPr>
            </w:pPr>
            <w:r w:rsidRPr="00463D20">
              <w:rPr>
                <w:rFonts w:ascii="Arial" w:hAnsi="Arial" w:cs="Arial"/>
              </w:rPr>
              <w:t xml:space="preserve">Been found to be incorrect as a result of: </w:t>
            </w:r>
            <w:r w:rsidRPr="00463D20">
              <w:rPr>
                <w:rFonts w:ascii="Arial" w:hAnsi="Arial" w:cs="Arial"/>
              </w:rPr>
              <w:br/>
              <w:t xml:space="preserve">(i) HMRC successfully challenging it under the General Anti-Abuse Rule (GAAR) or the “Halifax” abuse principle; or </w:t>
            </w:r>
            <w:r w:rsidRPr="00463D20">
              <w:rPr>
                <w:rFonts w:ascii="Arial" w:hAnsi="Arial" w:cs="Arial"/>
              </w:rPr>
              <w:br/>
              <w:t xml:space="preserve">(ii) A Tax Authority in a jurisdiction in which the legal entity is established successfully challenging it under any tax rules or legislation that have an effect equivalent or similar to the GAAR or the “Halifax” abuse principle; or </w:t>
            </w:r>
            <w:r w:rsidRPr="00463D20">
              <w:rPr>
                <w:rFonts w:ascii="Arial" w:hAnsi="Arial" w:cs="Arial"/>
              </w:rPr>
              <w:br/>
              <w:t>(iii) the failure of an avoidance scheme which the Supplier was involved in and which was, or should have been, notified under the Disclosure of Tax Avoidance Scheme (DOTAS) or any equivalent or similar regime in a jurisdiction in which the Supplier is established</w:t>
            </w:r>
          </w:p>
        </w:tc>
        <w:tc>
          <w:tcPr>
            <w:tcW w:w="1563" w:type="dxa"/>
            <w:tcBorders>
              <w:top w:val="single" w:sz="4" w:space="0" w:color="auto"/>
              <w:left w:val="single" w:sz="4" w:space="0" w:color="auto"/>
              <w:bottom w:val="single" w:sz="4" w:space="0" w:color="auto"/>
              <w:right w:val="single" w:sz="12" w:space="0" w:color="auto"/>
            </w:tcBorders>
            <w:vAlign w:val="center"/>
          </w:tcPr>
          <w:p w14:paraId="040E0EDE" w14:textId="77777777" w:rsidR="00463D20" w:rsidRPr="00463D20" w:rsidRDefault="00463D20" w:rsidP="0040422B">
            <w:pPr>
              <w:spacing w:before="120" w:after="120"/>
              <w:jc w:val="center"/>
              <w:rPr>
                <w:rFonts w:ascii="Arial" w:hAnsi="Arial" w:cs="Arial"/>
              </w:rPr>
            </w:pPr>
            <w:r w:rsidRPr="00463D20">
              <w:rPr>
                <w:rFonts w:ascii="Arial" w:hAnsi="Arial" w:cs="Arial"/>
              </w:rPr>
              <w:t>Yes / No</w:t>
            </w:r>
          </w:p>
        </w:tc>
      </w:tr>
      <w:tr w:rsidR="00463D20" w:rsidRPr="00463D20" w14:paraId="03BEB11C" w14:textId="77777777" w:rsidTr="0040422B">
        <w:trPr>
          <w:cantSplit/>
          <w:trHeight w:val="624"/>
        </w:trPr>
        <w:tc>
          <w:tcPr>
            <w:tcW w:w="903" w:type="dxa"/>
            <w:tcBorders>
              <w:top w:val="single" w:sz="4" w:space="0" w:color="auto"/>
              <w:left w:val="single" w:sz="12" w:space="0" w:color="auto"/>
              <w:bottom w:val="single" w:sz="12" w:space="0" w:color="auto"/>
              <w:right w:val="single" w:sz="4" w:space="0" w:color="auto"/>
            </w:tcBorders>
            <w:vAlign w:val="center"/>
          </w:tcPr>
          <w:p w14:paraId="4C2AD35F" w14:textId="77777777" w:rsidR="00463D20" w:rsidRPr="00463D20" w:rsidRDefault="00463D20" w:rsidP="0040422B">
            <w:pPr>
              <w:spacing w:before="120" w:after="120"/>
              <w:jc w:val="center"/>
              <w:rPr>
                <w:rFonts w:ascii="Arial" w:hAnsi="Arial" w:cs="Arial"/>
              </w:rPr>
            </w:pPr>
          </w:p>
          <w:p w14:paraId="21FBAF1E" w14:textId="77777777" w:rsidR="00463D20" w:rsidRPr="00463D20" w:rsidRDefault="00463D20" w:rsidP="0040422B">
            <w:pPr>
              <w:jc w:val="center"/>
              <w:rPr>
                <w:rFonts w:ascii="Arial" w:hAnsi="Arial" w:cs="Arial"/>
              </w:rPr>
            </w:pPr>
          </w:p>
          <w:p w14:paraId="4F79CFF0" w14:textId="77777777" w:rsidR="00463D20" w:rsidRPr="00463D20" w:rsidRDefault="00463D20" w:rsidP="0040422B">
            <w:pPr>
              <w:spacing w:before="120" w:after="120"/>
              <w:jc w:val="center"/>
              <w:rPr>
                <w:rFonts w:ascii="Arial" w:hAnsi="Arial" w:cs="Arial"/>
              </w:rPr>
            </w:pPr>
          </w:p>
        </w:tc>
        <w:tc>
          <w:tcPr>
            <w:tcW w:w="6468" w:type="dxa"/>
            <w:tcBorders>
              <w:top w:val="single" w:sz="4" w:space="0" w:color="auto"/>
              <w:left w:val="single" w:sz="4" w:space="0" w:color="auto"/>
              <w:bottom w:val="single" w:sz="4" w:space="0" w:color="auto"/>
              <w:right w:val="nil"/>
            </w:tcBorders>
            <w:vAlign w:val="center"/>
          </w:tcPr>
          <w:p w14:paraId="0F2B1351" w14:textId="77777777" w:rsidR="00463D20" w:rsidRPr="00463D20" w:rsidRDefault="00463D20" w:rsidP="0040422B">
            <w:pPr>
              <w:spacing w:before="120" w:after="120"/>
              <w:rPr>
                <w:rFonts w:ascii="Arial" w:hAnsi="Arial" w:cs="Arial"/>
              </w:rPr>
            </w:pPr>
            <w:r w:rsidRPr="00463D20">
              <w:rPr>
                <w:rFonts w:ascii="Arial" w:hAnsi="Arial" w:cs="Arial"/>
              </w:rPr>
              <w:t xml:space="preserve">If you have answered “Yes” to either of the questions above, please provide details of any mitigating factors that you consider relevant and that you wish the Authority to take into consideration. This could include, for example: </w:t>
            </w:r>
            <w:r w:rsidRPr="00463D20">
              <w:rPr>
                <w:rFonts w:ascii="Arial" w:hAnsi="Arial" w:cs="Arial"/>
              </w:rPr>
              <w:br/>
            </w:r>
            <w:r w:rsidRPr="00463D20">
              <w:rPr>
                <w:rFonts w:ascii="Arial" w:hAnsi="Arial" w:cs="Arial"/>
              </w:rPr>
              <w:br/>
              <w:t xml:space="preserve">● Corrective action undertaken by the supplier to date; </w:t>
            </w:r>
            <w:r w:rsidRPr="00463D20">
              <w:rPr>
                <w:rFonts w:ascii="Arial" w:hAnsi="Arial" w:cs="Arial"/>
              </w:rPr>
              <w:br/>
              <w:t xml:space="preserve">● Planned corrective action to be taken; </w:t>
            </w:r>
            <w:r w:rsidRPr="00463D20">
              <w:rPr>
                <w:rFonts w:ascii="Arial" w:hAnsi="Arial" w:cs="Arial"/>
              </w:rPr>
              <w:br/>
              <w:t xml:space="preserve">● Changes in personnel or ownership since the Occasion of Non-Compliance (OONC); </w:t>
            </w:r>
            <w:r w:rsidRPr="00463D20">
              <w:rPr>
                <w:rFonts w:ascii="Arial" w:hAnsi="Arial" w:cs="Arial"/>
              </w:rPr>
              <w:br/>
              <w:t xml:space="preserve">● Changes in financial, accounting, </w:t>
            </w:r>
            <w:proofErr w:type="gramStart"/>
            <w:r w:rsidRPr="00463D20">
              <w:rPr>
                <w:rFonts w:ascii="Arial" w:hAnsi="Arial" w:cs="Arial"/>
              </w:rPr>
              <w:t>audit</w:t>
            </w:r>
            <w:proofErr w:type="gramEnd"/>
            <w:r w:rsidRPr="00463D20">
              <w:rPr>
                <w:rFonts w:ascii="Arial" w:hAnsi="Arial" w:cs="Arial"/>
              </w:rPr>
              <w:t xml:space="preserve"> or management procedures since the OONC.</w:t>
            </w:r>
          </w:p>
          <w:p w14:paraId="0290B7D6" w14:textId="77777777" w:rsidR="00463D20" w:rsidRPr="00463D20" w:rsidRDefault="00463D20" w:rsidP="0040422B">
            <w:pPr>
              <w:spacing w:before="120" w:after="120"/>
              <w:rPr>
                <w:rFonts w:ascii="Arial" w:hAnsi="Arial" w:cs="Arial"/>
              </w:rPr>
            </w:pPr>
            <w:r w:rsidRPr="00463D20">
              <w:rPr>
                <w:rFonts w:ascii="Arial" w:hAnsi="Arial" w:cs="Arial"/>
                <w:i/>
                <w:iCs/>
              </w:rPr>
              <w:t xml:space="preserve">In order that the authority can consider any factors raised by the potential supplier, the following information should be provided: </w:t>
            </w:r>
            <w:r w:rsidRPr="00463D20">
              <w:rPr>
                <w:rFonts w:ascii="Arial" w:hAnsi="Arial" w:cs="Arial"/>
                <w:i/>
                <w:iCs/>
              </w:rPr>
              <w:br/>
            </w:r>
            <w:r w:rsidRPr="00463D20">
              <w:rPr>
                <w:rFonts w:ascii="Arial" w:hAnsi="Arial" w:cs="Arial"/>
                <w:i/>
                <w:iCs/>
              </w:rPr>
              <w:br/>
              <w:t xml:space="preserve">• A brief description of the occasion, the tax to which it applied, and the type of “non-compliance” </w:t>
            </w:r>
            <w:proofErr w:type="gramStart"/>
            <w:r w:rsidRPr="00463D20">
              <w:rPr>
                <w:rFonts w:ascii="Arial" w:hAnsi="Arial" w:cs="Arial"/>
                <w:i/>
                <w:iCs/>
              </w:rPr>
              <w:t>e.g.</w:t>
            </w:r>
            <w:proofErr w:type="gramEnd"/>
            <w:r w:rsidRPr="00463D20">
              <w:rPr>
                <w:rFonts w:ascii="Arial" w:hAnsi="Arial" w:cs="Arial"/>
                <w:i/>
                <w:iCs/>
              </w:rPr>
              <w:t xml:space="preserve"> whether HMRC or the foreign Tax Authority has challenged pursuant to the GAAR, the “Halifax” abuse principle etc. </w:t>
            </w:r>
            <w:r w:rsidRPr="00463D20">
              <w:rPr>
                <w:rFonts w:ascii="Arial" w:hAnsi="Arial" w:cs="Arial"/>
                <w:i/>
                <w:iCs/>
              </w:rPr>
              <w:br/>
              <w:t xml:space="preserve">• Where the OONC relates to a DOTAS, the number of the relevant scheme. </w:t>
            </w:r>
            <w:r w:rsidRPr="00463D20">
              <w:rPr>
                <w:rFonts w:ascii="Arial" w:hAnsi="Arial" w:cs="Arial"/>
                <w:i/>
                <w:iCs/>
              </w:rPr>
              <w:br/>
              <w:t xml:space="preserve">• The date of the original “non-compliance” and the date of any judgement against the potential supplier, or date when the return was amended. </w:t>
            </w:r>
            <w:r w:rsidRPr="00463D20">
              <w:rPr>
                <w:rFonts w:ascii="Arial" w:hAnsi="Arial" w:cs="Arial"/>
                <w:i/>
                <w:iCs/>
              </w:rPr>
              <w:br/>
              <w:t>• The level of any penalty or criminal conviction applied.</w:t>
            </w:r>
          </w:p>
        </w:tc>
        <w:tc>
          <w:tcPr>
            <w:tcW w:w="1563" w:type="dxa"/>
            <w:tcBorders>
              <w:top w:val="single" w:sz="4" w:space="0" w:color="auto"/>
              <w:left w:val="nil"/>
              <w:bottom w:val="single" w:sz="4" w:space="0" w:color="auto"/>
            </w:tcBorders>
            <w:vAlign w:val="center"/>
          </w:tcPr>
          <w:p w14:paraId="04E94312" w14:textId="77777777" w:rsidR="00463D20" w:rsidRPr="00463D20" w:rsidRDefault="00463D20" w:rsidP="0040422B">
            <w:pPr>
              <w:spacing w:before="120" w:after="120"/>
              <w:jc w:val="center"/>
              <w:rPr>
                <w:rFonts w:ascii="Arial" w:hAnsi="Arial" w:cs="Arial"/>
              </w:rPr>
            </w:pPr>
          </w:p>
        </w:tc>
      </w:tr>
      <w:tr w:rsidR="00463D20" w:rsidRPr="00463D20" w14:paraId="0CCB4C2F" w14:textId="77777777" w:rsidTr="0040422B">
        <w:trPr>
          <w:cantSplit/>
          <w:trHeight w:val="692"/>
        </w:trPr>
        <w:tc>
          <w:tcPr>
            <w:tcW w:w="8934" w:type="dxa"/>
            <w:gridSpan w:val="3"/>
            <w:tcBorders>
              <w:top w:val="single" w:sz="4" w:space="0" w:color="auto"/>
              <w:left w:val="single" w:sz="4" w:space="0" w:color="auto"/>
              <w:bottom w:val="single" w:sz="12" w:space="0" w:color="auto"/>
              <w:right w:val="single" w:sz="12" w:space="0" w:color="auto"/>
            </w:tcBorders>
          </w:tcPr>
          <w:p w14:paraId="459D1FAE" w14:textId="77777777" w:rsidR="00463D20" w:rsidRPr="00463D20" w:rsidRDefault="00463D20" w:rsidP="0040422B">
            <w:pPr>
              <w:spacing w:before="120" w:after="120"/>
              <w:rPr>
                <w:rFonts w:ascii="Arial" w:hAnsi="Arial" w:cs="Arial"/>
              </w:rPr>
            </w:pPr>
            <w:r w:rsidRPr="00463D20">
              <w:rPr>
                <w:rFonts w:ascii="Arial" w:hAnsi="Arial" w:cs="Arial"/>
              </w:rPr>
              <w:t>Supplier Response:</w:t>
            </w:r>
          </w:p>
          <w:p w14:paraId="37D540B7" w14:textId="77777777" w:rsidR="00463D20" w:rsidRPr="00463D20" w:rsidRDefault="00463D20" w:rsidP="0040422B">
            <w:pPr>
              <w:spacing w:before="120" w:after="120"/>
              <w:rPr>
                <w:rFonts w:ascii="Arial" w:hAnsi="Arial" w:cs="Arial"/>
              </w:rPr>
            </w:pPr>
          </w:p>
          <w:p w14:paraId="0B206BA6" w14:textId="77777777" w:rsidR="00463D20" w:rsidRPr="00463D20" w:rsidRDefault="00463D20" w:rsidP="0040422B">
            <w:pPr>
              <w:spacing w:before="120" w:after="120"/>
              <w:rPr>
                <w:rFonts w:ascii="Arial" w:hAnsi="Arial" w:cs="Arial"/>
              </w:rPr>
            </w:pPr>
          </w:p>
          <w:p w14:paraId="75CE777F" w14:textId="77777777" w:rsidR="00463D20" w:rsidRPr="00463D20" w:rsidRDefault="00463D20" w:rsidP="0040422B">
            <w:pPr>
              <w:spacing w:before="120" w:after="120"/>
              <w:rPr>
                <w:rFonts w:ascii="Arial" w:hAnsi="Arial" w:cs="Arial"/>
              </w:rPr>
            </w:pPr>
          </w:p>
        </w:tc>
      </w:tr>
    </w:tbl>
    <w:p w14:paraId="6E366317" w14:textId="77777777" w:rsidR="00463D20" w:rsidRPr="00463D20" w:rsidRDefault="00463D20" w:rsidP="00463D20">
      <w:pPr>
        <w:rPr>
          <w:rFonts w:ascii="Arial" w:hAnsi="Arial" w:cs="Arial"/>
          <w:bCs/>
          <w:i/>
        </w:rPr>
      </w:pPr>
    </w:p>
    <w:p w14:paraId="37845627" w14:textId="77777777" w:rsidR="00463D20" w:rsidRPr="00463D20" w:rsidRDefault="00463D20" w:rsidP="00463D20">
      <w:pPr>
        <w:pStyle w:val="Text"/>
        <w:ind w:left="1080" w:hanging="1080"/>
        <w:rPr>
          <w:rFonts w:cs="Arial"/>
          <w:b/>
          <w:sz w:val="24"/>
        </w:rPr>
      </w:pPr>
      <w:r w:rsidRPr="00463D20">
        <w:rPr>
          <w:rFonts w:cs="Arial"/>
          <w:b/>
          <w:sz w:val="24"/>
        </w:rPr>
        <w:t>Economic and Financial Standing – Financial Information</w:t>
      </w:r>
    </w:p>
    <w:p w14:paraId="6AE9E61D" w14:textId="77777777" w:rsidR="00463D20" w:rsidRPr="00463D20" w:rsidRDefault="00463D20" w:rsidP="00463D20">
      <w:pPr>
        <w:pStyle w:val="Text"/>
        <w:ind w:left="0"/>
        <w:rPr>
          <w:rFonts w:cs="Arial"/>
          <w:sz w:val="24"/>
        </w:rPr>
      </w:pPr>
      <w:r w:rsidRPr="00463D20">
        <w:rPr>
          <w:rFonts w:cs="Arial"/>
          <w:sz w:val="24"/>
        </w:rPr>
        <w:t>Please confirm your commitment to provide a suitable parent company guarantee or performance bond if/when it is deemed appropriate.</w:t>
      </w:r>
    </w:p>
    <w:tbl>
      <w:tblPr>
        <w:tblStyle w:val="TableGrid"/>
        <w:tblW w:w="0" w:type="auto"/>
        <w:tblInd w:w="108" w:type="dxa"/>
        <w:tblLook w:val="04A0" w:firstRow="1" w:lastRow="0" w:firstColumn="1" w:lastColumn="0" w:noHBand="0" w:noVBand="1"/>
      </w:tblPr>
      <w:tblGrid>
        <w:gridCol w:w="9072"/>
      </w:tblGrid>
      <w:tr w:rsidR="00463D20" w:rsidRPr="00463D20" w14:paraId="3CE2DF07" w14:textId="77777777" w:rsidTr="0040422B">
        <w:tc>
          <w:tcPr>
            <w:tcW w:w="9134" w:type="dxa"/>
          </w:tcPr>
          <w:p w14:paraId="2A2DDF79" w14:textId="77777777" w:rsidR="00463D20" w:rsidRPr="00463D20" w:rsidRDefault="00463D20" w:rsidP="0040422B">
            <w:pPr>
              <w:pStyle w:val="Text"/>
              <w:spacing w:after="0"/>
              <w:ind w:left="0"/>
              <w:rPr>
                <w:rFonts w:cs="Arial"/>
                <w:sz w:val="24"/>
              </w:rPr>
            </w:pPr>
            <w:r w:rsidRPr="00463D20">
              <w:rPr>
                <w:rFonts w:cs="Arial"/>
                <w:sz w:val="24"/>
              </w:rPr>
              <w:t>Yes/No</w:t>
            </w:r>
          </w:p>
        </w:tc>
      </w:tr>
    </w:tbl>
    <w:p w14:paraId="6692E09D" w14:textId="7094508F" w:rsidR="00463D20" w:rsidRDefault="00463D20" w:rsidP="00463D20">
      <w:pPr>
        <w:pStyle w:val="Text"/>
        <w:spacing w:before="0" w:after="0"/>
        <w:ind w:left="1080" w:hanging="1080"/>
        <w:rPr>
          <w:rFonts w:cs="Arial"/>
          <w:b/>
          <w:sz w:val="24"/>
        </w:rPr>
      </w:pPr>
    </w:p>
    <w:p w14:paraId="04E35F49" w14:textId="21CB30BD" w:rsidR="00F80117" w:rsidRDefault="00F80117" w:rsidP="00463D20">
      <w:pPr>
        <w:pStyle w:val="Text"/>
        <w:spacing w:before="0" w:after="0"/>
        <w:ind w:left="1080" w:hanging="1080"/>
        <w:rPr>
          <w:rFonts w:cs="Arial"/>
          <w:b/>
          <w:sz w:val="24"/>
        </w:rPr>
      </w:pPr>
    </w:p>
    <w:p w14:paraId="0B198580" w14:textId="6D2333DF" w:rsidR="00F80117" w:rsidRDefault="00F80117" w:rsidP="00463D20">
      <w:pPr>
        <w:pStyle w:val="Text"/>
        <w:spacing w:before="0" w:after="0"/>
        <w:ind w:left="1080" w:hanging="1080"/>
        <w:rPr>
          <w:rFonts w:cs="Arial"/>
          <w:b/>
          <w:sz w:val="24"/>
        </w:rPr>
      </w:pPr>
    </w:p>
    <w:p w14:paraId="7A89F0F0" w14:textId="18ED1C01" w:rsidR="00F80117" w:rsidRDefault="00F80117" w:rsidP="00463D20">
      <w:pPr>
        <w:pStyle w:val="Text"/>
        <w:spacing w:before="0" w:after="0"/>
        <w:ind w:left="1080" w:hanging="1080"/>
        <w:rPr>
          <w:rFonts w:cs="Arial"/>
          <w:b/>
          <w:sz w:val="24"/>
        </w:rPr>
      </w:pPr>
    </w:p>
    <w:p w14:paraId="5B580CBB" w14:textId="5BED4EE1" w:rsidR="00F80117" w:rsidRDefault="00F80117" w:rsidP="00463D20">
      <w:pPr>
        <w:pStyle w:val="Text"/>
        <w:spacing w:before="0" w:after="0"/>
        <w:ind w:left="1080" w:hanging="1080"/>
        <w:rPr>
          <w:rFonts w:cs="Arial"/>
          <w:b/>
          <w:sz w:val="24"/>
        </w:rPr>
      </w:pPr>
    </w:p>
    <w:p w14:paraId="39F7EBA0" w14:textId="77777777" w:rsidR="00F80117" w:rsidRPr="00463D20" w:rsidRDefault="00F80117" w:rsidP="00463D20">
      <w:pPr>
        <w:pStyle w:val="Text"/>
        <w:spacing w:before="0" w:after="0"/>
        <w:ind w:left="1080" w:hanging="1080"/>
        <w:rPr>
          <w:rFonts w:cs="Arial"/>
          <w:b/>
          <w:sz w:val="24"/>
        </w:rPr>
      </w:pPr>
    </w:p>
    <w:p w14:paraId="2BBFD568" w14:textId="77777777" w:rsidR="00463D20" w:rsidRPr="00463D20" w:rsidRDefault="00463D20" w:rsidP="00463D20">
      <w:pPr>
        <w:pStyle w:val="Text"/>
        <w:spacing w:before="0" w:after="0"/>
        <w:ind w:left="1080" w:hanging="1080"/>
        <w:rPr>
          <w:rFonts w:cs="Arial"/>
          <w:b/>
          <w:sz w:val="24"/>
        </w:rPr>
      </w:pPr>
      <w:r w:rsidRPr="00463D20">
        <w:rPr>
          <w:rFonts w:cs="Arial"/>
          <w:b/>
          <w:sz w:val="24"/>
        </w:rPr>
        <w:t>Economic and Financial Standing – Insurance</w:t>
      </w:r>
    </w:p>
    <w:tbl>
      <w:tblPr>
        <w:tblpPr w:leftFromText="180" w:rightFromText="180" w:vertAnchor="text" w:horzAnchor="margin" w:tblpXSpec="center" w:tblpY="10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1775"/>
        <w:gridCol w:w="1701"/>
        <w:gridCol w:w="2268"/>
        <w:gridCol w:w="2126"/>
      </w:tblGrid>
      <w:tr w:rsidR="00463D20" w:rsidRPr="00463D20" w14:paraId="322A9863" w14:textId="77777777" w:rsidTr="0040422B">
        <w:tc>
          <w:tcPr>
            <w:tcW w:w="2478" w:type="dxa"/>
            <w:tcBorders>
              <w:top w:val="single" w:sz="4" w:space="0" w:color="auto"/>
              <w:left w:val="single" w:sz="4" w:space="0" w:color="auto"/>
              <w:bottom w:val="single" w:sz="4" w:space="0" w:color="auto"/>
              <w:right w:val="single" w:sz="4" w:space="0" w:color="auto"/>
            </w:tcBorders>
            <w:vAlign w:val="center"/>
            <w:hideMark/>
          </w:tcPr>
          <w:p w14:paraId="796ABF9C" w14:textId="77777777" w:rsidR="00463D20" w:rsidRPr="00463D20" w:rsidRDefault="00463D20" w:rsidP="0040422B">
            <w:pPr>
              <w:autoSpaceDE w:val="0"/>
              <w:autoSpaceDN w:val="0"/>
              <w:adjustRightInd w:val="0"/>
              <w:jc w:val="center"/>
              <w:rPr>
                <w:rFonts w:ascii="Arial" w:hAnsi="Arial" w:cs="Arial"/>
              </w:rPr>
            </w:pPr>
            <w:r w:rsidRPr="00463D20">
              <w:rPr>
                <w:rFonts w:ascii="Arial" w:hAnsi="Arial" w:cs="Arial"/>
              </w:rPr>
              <w:t>Insurance Requirements (1)</w:t>
            </w:r>
          </w:p>
        </w:tc>
        <w:tc>
          <w:tcPr>
            <w:tcW w:w="1775" w:type="dxa"/>
            <w:tcBorders>
              <w:top w:val="single" w:sz="4" w:space="0" w:color="auto"/>
              <w:left w:val="single" w:sz="4" w:space="0" w:color="auto"/>
              <w:bottom w:val="single" w:sz="4" w:space="0" w:color="auto"/>
              <w:right w:val="single" w:sz="4" w:space="0" w:color="auto"/>
            </w:tcBorders>
            <w:vAlign w:val="center"/>
            <w:hideMark/>
          </w:tcPr>
          <w:p w14:paraId="0F45B2CB" w14:textId="77777777" w:rsidR="00463D20" w:rsidRPr="00463D20" w:rsidRDefault="00463D20" w:rsidP="0040422B">
            <w:pPr>
              <w:autoSpaceDE w:val="0"/>
              <w:autoSpaceDN w:val="0"/>
              <w:adjustRightInd w:val="0"/>
              <w:jc w:val="center"/>
              <w:rPr>
                <w:rFonts w:ascii="Arial" w:hAnsi="Arial" w:cs="Arial"/>
              </w:rPr>
            </w:pPr>
            <w:r w:rsidRPr="00463D20">
              <w:rPr>
                <w:rFonts w:ascii="Arial" w:hAnsi="Arial" w:cs="Arial"/>
              </w:rPr>
              <w:t>I/We confirm required limits are currently held (2)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E8D79B" w14:textId="77777777" w:rsidR="00463D20" w:rsidRPr="00463D20" w:rsidRDefault="00463D20" w:rsidP="0040422B">
            <w:pPr>
              <w:autoSpaceDE w:val="0"/>
              <w:autoSpaceDN w:val="0"/>
              <w:adjustRightInd w:val="0"/>
              <w:jc w:val="center"/>
              <w:rPr>
                <w:rFonts w:ascii="Arial" w:hAnsi="Arial" w:cs="Arial"/>
              </w:rPr>
            </w:pPr>
            <w:r w:rsidRPr="00463D20">
              <w:rPr>
                <w:rFonts w:ascii="Arial" w:hAnsi="Arial" w:cs="Arial"/>
              </w:rPr>
              <w:t>If NO, please state current limits held (3)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2A4488D" w14:textId="77777777" w:rsidR="00463D20" w:rsidRPr="00463D20" w:rsidRDefault="00463D20" w:rsidP="0040422B">
            <w:pPr>
              <w:autoSpaceDE w:val="0"/>
              <w:autoSpaceDN w:val="0"/>
              <w:adjustRightInd w:val="0"/>
              <w:jc w:val="center"/>
              <w:rPr>
                <w:rFonts w:ascii="Arial" w:hAnsi="Arial" w:cs="Arial"/>
              </w:rPr>
            </w:pPr>
            <w:r w:rsidRPr="00463D20">
              <w:rPr>
                <w:rFonts w:ascii="Arial" w:hAnsi="Arial" w:cs="Arial"/>
              </w:rPr>
              <w:t>Certificates/ Documents confirming current insurances are enclosed (4)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800ACA" w14:textId="77777777" w:rsidR="00463D20" w:rsidRPr="00463D20" w:rsidRDefault="00463D20" w:rsidP="0040422B">
            <w:pPr>
              <w:autoSpaceDE w:val="0"/>
              <w:autoSpaceDN w:val="0"/>
              <w:adjustRightInd w:val="0"/>
              <w:jc w:val="center"/>
              <w:rPr>
                <w:rFonts w:ascii="Arial" w:hAnsi="Arial" w:cs="Arial"/>
              </w:rPr>
            </w:pPr>
            <w:r w:rsidRPr="00463D20">
              <w:rPr>
                <w:rFonts w:ascii="Arial" w:hAnsi="Arial" w:cs="Arial"/>
              </w:rPr>
              <w:t>I/We are willing to increase if required limits are not held (5)</w:t>
            </w:r>
          </w:p>
        </w:tc>
      </w:tr>
      <w:tr w:rsidR="00463D20" w:rsidRPr="00453623" w14:paraId="0A1D29DF" w14:textId="77777777" w:rsidTr="0040422B">
        <w:tc>
          <w:tcPr>
            <w:tcW w:w="2478" w:type="dxa"/>
            <w:tcBorders>
              <w:top w:val="single" w:sz="4" w:space="0" w:color="auto"/>
              <w:left w:val="single" w:sz="4" w:space="0" w:color="auto"/>
              <w:bottom w:val="single" w:sz="4" w:space="0" w:color="auto"/>
              <w:right w:val="single" w:sz="4" w:space="0" w:color="auto"/>
            </w:tcBorders>
            <w:vAlign w:val="center"/>
            <w:hideMark/>
          </w:tcPr>
          <w:p w14:paraId="2724DFDD" w14:textId="77777777" w:rsidR="00463D20" w:rsidRPr="00453623" w:rsidRDefault="00463D20" w:rsidP="0040422B">
            <w:pPr>
              <w:autoSpaceDE w:val="0"/>
              <w:autoSpaceDN w:val="0"/>
              <w:adjustRightInd w:val="0"/>
              <w:rPr>
                <w:rFonts w:ascii="Arial" w:hAnsi="Arial" w:cs="Arial"/>
              </w:rPr>
            </w:pPr>
            <w:r w:rsidRPr="00453623">
              <w:rPr>
                <w:rFonts w:ascii="Arial" w:hAnsi="Arial" w:cs="Arial"/>
              </w:rPr>
              <w:t>Employers Liability £5m per occurrence or series of occurrences arising out of the same event</w:t>
            </w:r>
          </w:p>
        </w:tc>
        <w:tc>
          <w:tcPr>
            <w:tcW w:w="1775" w:type="dxa"/>
            <w:tcBorders>
              <w:top w:val="single" w:sz="4" w:space="0" w:color="auto"/>
              <w:left w:val="single" w:sz="4" w:space="0" w:color="auto"/>
              <w:bottom w:val="single" w:sz="4" w:space="0" w:color="auto"/>
              <w:right w:val="single" w:sz="4" w:space="0" w:color="auto"/>
            </w:tcBorders>
            <w:vAlign w:val="center"/>
            <w:hideMark/>
          </w:tcPr>
          <w:p w14:paraId="4CACE937" w14:textId="77777777" w:rsidR="00463D20" w:rsidRPr="00615677" w:rsidRDefault="00463D20" w:rsidP="0040422B">
            <w:pPr>
              <w:autoSpaceDE w:val="0"/>
              <w:autoSpaceDN w:val="0"/>
              <w:adjustRightInd w:val="0"/>
              <w:jc w:val="center"/>
              <w:rPr>
                <w:rFonts w:ascii="Arial" w:hAnsi="Arial" w:cs="Arial"/>
              </w:rPr>
            </w:pPr>
          </w:p>
          <w:p w14:paraId="207BCB35" w14:textId="77777777" w:rsidR="00463D20" w:rsidRPr="00453623" w:rsidRDefault="00463D20" w:rsidP="0040422B">
            <w:pPr>
              <w:autoSpaceDE w:val="0"/>
              <w:autoSpaceDN w:val="0"/>
              <w:adjustRightInd w:val="0"/>
              <w:jc w:val="center"/>
              <w:rPr>
                <w:rFonts w:ascii="Arial" w:hAnsi="Arial" w:cs="Arial"/>
              </w:rPr>
            </w:pPr>
            <w:r w:rsidRPr="00453623">
              <w:rPr>
                <w:rFonts w:ascii="Arial" w:hAnsi="Arial" w:cs="Arial"/>
              </w:rPr>
              <w:t>YES/NO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2F7D21" w14:textId="77777777" w:rsidR="00463D20" w:rsidRPr="00453623" w:rsidRDefault="00463D20" w:rsidP="0040422B">
            <w:pPr>
              <w:autoSpaceDE w:val="0"/>
              <w:autoSpaceDN w:val="0"/>
              <w:adjustRightInd w:val="0"/>
              <w:jc w:val="center"/>
              <w:rPr>
                <w:rFonts w:ascii="Arial" w:hAnsi="Arial" w:cs="Arial"/>
              </w:rPr>
            </w:pPr>
          </w:p>
          <w:p w14:paraId="60E042C3" w14:textId="77777777" w:rsidR="00463D20" w:rsidRPr="00453623" w:rsidRDefault="00463D20" w:rsidP="0040422B">
            <w:pPr>
              <w:autoSpaceDE w:val="0"/>
              <w:autoSpaceDN w:val="0"/>
              <w:adjustRightInd w:val="0"/>
              <w:jc w:val="center"/>
              <w:rPr>
                <w:rFonts w:ascii="Arial" w:hAnsi="Arial" w:cs="Arial"/>
              </w:rPr>
            </w:pPr>
            <w:r w:rsidRPr="00453623">
              <w:rPr>
                <w:rFonts w:ascii="Arial" w:hAnsi="Arial" w:cs="Arial"/>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66E22A3" w14:textId="77777777" w:rsidR="00463D20" w:rsidRPr="00453623" w:rsidRDefault="00463D20" w:rsidP="0040422B">
            <w:pPr>
              <w:autoSpaceDE w:val="0"/>
              <w:autoSpaceDN w:val="0"/>
              <w:adjustRightInd w:val="0"/>
              <w:jc w:val="center"/>
              <w:rPr>
                <w:rFonts w:ascii="Arial" w:hAnsi="Arial" w:cs="Arial"/>
              </w:rPr>
            </w:pPr>
          </w:p>
          <w:p w14:paraId="1A337AFE" w14:textId="77777777" w:rsidR="00463D20" w:rsidRPr="00453623" w:rsidRDefault="00463D20" w:rsidP="0040422B">
            <w:pPr>
              <w:autoSpaceDE w:val="0"/>
              <w:autoSpaceDN w:val="0"/>
              <w:adjustRightInd w:val="0"/>
              <w:jc w:val="center"/>
              <w:rPr>
                <w:rFonts w:ascii="Arial" w:hAnsi="Arial" w:cs="Arial"/>
              </w:rPr>
            </w:pPr>
            <w:r w:rsidRPr="00453623">
              <w:rPr>
                <w:rFonts w:ascii="Arial" w:hAnsi="Arial" w:cs="Arial"/>
              </w:rPr>
              <w:t>YES/NO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4022975" w14:textId="77777777" w:rsidR="00463D20" w:rsidRPr="00453623" w:rsidRDefault="00463D20" w:rsidP="0040422B">
            <w:pPr>
              <w:autoSpaceDE w:val="0"/>
              <w:autoSpaceDN w:val="0"/>
              <w:adjustRightInd w:val="0"/>
              <w:jc w:val="center"/>
              <w:rPr>
                <w:rFonts w:ascii="Arial" w:hAnsi="Arial" w:cs="Arial"/>
              </w:rPr>
            </w:pPr>
          </w:p>
          <w:p w14:paraId="21FD3669" w14:textId="77777777" w:rsidR="00463D20" w:rsidRPr="00453623" w:rsidRDefault="00463D20" w:rsidP="0040422B">
            <w:pPr>
              <w:autoSpaceDE w:val="0"/>
              <w:autoSpaceDN w:val="0"/>
              <w:adjustRightInd w:val="0"/>
              <w:jc w:val="center"/>
              <w:rPr>
                <w:rFonts w:ascii="Arial" w:hAnsi="Arial" w:cs="Arial"/>
              </w:rPr>
            </w:pPr>
            <w:r w:rsidRPr="00453623">
              <w:rPr>
                <w:rFonts w:ascii="Arial" w:hAnsi="Arial" w:cs="Arial"/>
              </w:rPr>
              <w:t>YES/NO</w:t>
            </w:r>
          </w:p>
        </w:tc>
      </w:tr>
      <w:tr w:rsidR="00463D20" w:rsidRPr="00453623" w14:paraId="1081E15F" w14:textId="77777777" w:rsidTr="0040422B">
        <w:tc>
          <w:tcPr>
            <w:tcW w:w="2478" w:type="dxa"/>
            <w:tcBorders>
              <w:top w:val="single" w:sz="4" w:space="0" w:color="auto"/>
              <w:left w:val="single" w:sz="4" w:space="0" w:color="auto"/>
              <w:bottom w:val="single" w:sz="4" w:space="0" w:color="auto"/>
              <w:right w:val="single" w:sz="4" w:space="0" w:color="auto"/>
            </w:tcBorders>
            <w:vAlign w:val="center"/>
            <w:hideMark/>
          </w:tcPr>
          <w:p w14:paraId="1BDC0DAE" w14:textId="77777777" w:rsidR="00463D20" w:rsidRPr="00453623" w:rsidRDefault="00463D20" w:rsidP="0040422B">
            <w:pPr>
              <w:autoSpaceDE w:val="0"/>
              <w:autoSpaceDN w:val="0"/>
              <w:adjustRightInd w:val="0"/>
              <w:rPr>
                <w:rFonts w:ascii="Arial" w:hAnsi="Arial" w:cs="Arial"/>
              </w:rPr>
            </w:pPr>
            <w:r w:rsidRPr="00453623">
              <w:rPr>
                <w:rFonts w:ascii="Arial" w:hAnsi="Arial" w:cs="Arial"/>
              </w:rPr>
              <w:t>Public Liability £5m per occurrence or series of occurrences arising out of the same event</w:t>
            </w:r>
          </w:p>
        </w:tc>
        <w:tc>
          <w:tcPr>
            <w:tcW w:w="1775" w:type="dxa"/>
            <w:tcBorders>
              <w:top w:val="single" w:sz="4" w:space="0" w:color="auto"/>
              <w:left w:val="single" w:sz="4" w:space="0" w:color="auto"/>
              <w:bottom w:val="single" w:sz="4" w:space="0" w:color="auto"/>
              <w:right w:val="single" w:sz="4" w:space="0" w:color="auto"/>
            </w:tcBorders>
            <w:vAlign w:val="center"/>
            <w:hideMark/>
          </w:tcPr>
          <w:p w14:paraId="6405927E" w14:textId="77777777" w:rsidR="00463D20" w:rsidRPr="00615677" w:rsidRDefault="00463D20" w:rsidP="0040422B">
            <w:pPr>
              <w:autoSpaceDE w:val="0"/>
              <w:autoSpaceDN w:val="0"/>
              <w:adjustRightInd w:val="0"/>
              <w:jc w:val="center"/>
              <w:rPr>
                <w:rFonts w:ascii="Arial" w:hAnsi="Arial" w:cs="Arial"/>
              </w:rPr>
            </w:pPr>
          </w:p>
          <w:p w14:paraId="44D1D426" w14:textId="77777777" w:rsidR="00463D20" w:rsidRPr="00453623" w:rsidRDefault="00463D20" w:rsidP="0040422B">
            <w:pPr>
              <w:autoSpaceDE w:val="0"/>
              <w:autoSpaceDN w:val="0"/>
              <w:adjustRightInd w:val="0"/>
              <w:jc w:val="center"/>
              <w:rPr>
                <w:rFonts w:ascii="Arial" w:hAnsi="Arial" w:cs="Arial"/>
              </w:rPr>
            </w:pPr>
            <w:r w:rsidRPr="00453623">
              <w:rPr>
                <w:rFonts w:ascii="Arial" w:hAnsi="Arial" w:cs="Arial"/>
              </w:rPr>
              <w:t>YES/NO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C4909E" w14:textId="77777777" w:rsidR="00463D20" w:rsidRPr="00453623" w:rsidRDefault="00463D20" w:rsidP="0040422B">
            <w:pPr>
              <w:autoSpaceDE w:val="0"/>
              <w:autoSpaceDN w:val="0"/>
              <w:adjustRightInd w:val="0"/>
              <w:jc w:val="center"/>
              <w:rPr>
                <w:rFonts w:ascii="Arial" w:hAnsi="Arial" w:cs="Arial"/>
              </w:rPr>
            </w:pPr>
          </w:p>
          <w:p w14:paraId="4FECDCEE" w14:textId="77777777" w:rsidR="00463D20" w:rsidRPr="00453623" w:rsidRDefault="00463D20" w:rsidP="0040422B">
            <w:pPr>
              <w:autoSpaceDE w:val="0"/>
              <w:autoSpaceDN w:val="0"/>
              <w:adjustRightInd w:val="0"/>
              <w:jc w:val="center"/>
              <w:rPr>
                <w:rFonts w:ascii="Arial" w:hAnsi="Arial" w:cs="Arial"/>
              </w:rPr>
            </w:pPr>
            <w:r w:rsidRPr="00453623">
              <w:rPr>
                <w:rFonts w:ascii="Arial" w:hAnsi="Arial" w:cs="Arial"/>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CE48701" w14:textId="77777777" w:rsidR="00463D20" w:rsidRPr="00453623" w:rsidRDefault="00463D20" w:rsidP="0040422B">
            <w:pPr>
              <w:autoSpaceDE w:val="0"/>
              <w:autoSpaceDN w:val="0"/>
              <w:adjustRightInd w:val="0"/>
              <w:jc w:val="center"/>
              <w:rPr>
                <w:rFonts w:ascii="Arial" w:hAnsi="Arial" w:cs="Arial"/>
              </w:rPr>
            </w:pPr>
          </w:p>
          <w:p w14:paraId="761C0475" w14:textId="77777777" w:rsidR="00463D20" w:rsidRPr="00453623" w:rsidRDefault="00463D20" w:rsidP="0040422B">
            <w:pPr>
              <w:autoSpaceDE w:val="0"/>
              <w:autoSpaceDN w:val="0"/>
              <w:adjustRightInd w:val="0"/>
              <w:jc w:val="center"/>
              <w:rPr>
                <w:rFonts w:ascii="Arial" w:hAnsi="Arial" w:cs="Arial"/>
              </w:rPr>
            </w:pPr>
            <w:r w:rsidRPr="00453623">
              <w:rPr>
                <w:rFonts w:ascii="Arial" w:hAnsi="Arial" w:cs="Arial"/>
              </w:rPr>
              <w:t>YES/NO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BE3E734" w14:textId="77777777" w:rsidR="00463D20" w:rsidRPr="00453623" w:rsidRDefault="00463D20" w:rsidP="0040422B">
            <w:pPr>
              <w:autoSpaceDE w:val="0"/>
              <w:autoSpaceDN w:val="0"/>
              <w:adjustRightInd w:val="0"/>
              <w:jc w:val="center"/>
              <w:rPr>
                <w:rFonts w:ascii="Arial" w:hAnsi="Arial" w:cs="Arial"/>
              </w:rPr>
            </w:pPr>
          </w:p>
          <w:p w14:paraId="6129828A" w14:textId="77777777" w:rsidR="00463D20" w:rsidRPr="00453623" w:rsidRDefault="00463D20" w:rsidP="0040422B">
            <w:pPr>
              <w:autoSpaceDE w:val="0"/>
              <w:autoSpaceDN w:val="0"/>
              <w:adjustRightInd w:val="0"/>
              <w:jc w:val="center"/>
              <w:rPr>
                <w:rFonts w:ascii="Arial" w:hAnsi="Arial" w:cs="Arial"/>
              </w:rPr>
            </w:pPr>
            <w:r w:rsidRPr="00453623">
              <w:rPr>
                <w:rFonts w:ascii="Arial" w:hAnsi="Arial" w:cs="Arial"/>
              </w:rPr>
              <w:t>YES/NO</w:t>
            </w:r>
          </w:p>
        </w:tc>
      </w:tr>
      <w:tr w:rsidR="00463D20" w:rsidRPr="00453623" w14:paraId="384308C2" w14:textId="77777777" w:rsidTr="0040422B">
        <w:tc>
          <w:tcPr>
            <w:tcW w:w="2478" w:type="dxa"/>
            <w:tcBorders>
              <w:top w:val="single" w:sz="4" w:space="0" w:color="auto"/>
              <w:left w:val="single" w:sz="4" w:space="0" w:color="auto"/>
              <w:bottom w:val="single" w:sz="4" w:space="0" w:color="auto"/>
              <w:right w:val="single" w:sz="4" w:space="0" w:color="auto"/>
            </w:tcBorders>
            <w:vAlign w:val="center"/>
            <w:hideMark/>
          </w:tcPr>
          <w:p w14:paraId="61AFA8F1" w14:textId="77777777" w:rsidR="00463D20" w:rsidRPr="00453623" w:rsidRDefault="00463D20" w:rsidP="0040422B">
            <w:pPr>
              <w:autoSpaceDE w:val="0"/>
              <w:autoSpaceDN w:val="0"/>
              <w:adjustRightInd w:val="0"/>
              <w:rPr>
                <w:rFonts w:ascii="Arial" w:hAnsi="Arial" w:cs="Arial"/>
              </w:rPr>
            </w:pPr>
            <w:r w:rsidRPr="00453623">
              <w:rPr>
                <w:rFonts w:ascii="Arial" w:hAnsi="Arial" w:cs="Arial"/>
              </w:rPr>
              <w:t>Products Liability £2m per occurrence or series of occurrences arising out of the same event</w:t>
            </w:r>
          </w:p>
        </w:tc>
        <w:tc>
          <w:tcPr>
            <w:tcW w:w="1775" w:type="dxa"/>
            <w:tcBorders>
              <w:top w:val="single" w:sz="4" w:space="0" w:color="auto"/>
              <w:left w:val="single" w:sz="4" w:space="0" w:color="auto"/>
              <w:bottom w:val="single" w:sz="4" w:space="0" w:color="auto"/>
              <w:right w:val="single" w:sz="4" w:space="0" w:color="auto"/>
            </w:tcBorders>
            <w:vAlign w:val="center"/>
            <w:hideMark/>
          </w:tcPr>
          <w:p w14:paraId="2AF0FE91" w14:textId="77777777" w:rsidR="00463D20" w:rsidRPr="00615677" w:rsidRDefault="00463D20" w:rsidP="0040422B">
            <w:pPr>
              <w:autoSpaceDE w:val="0"/>
              <w:autoSpaceDN w:val="0"/>
              <w:adjustRightInd w:val="0"/>
              <w:jc w:val="center"/>
              <w:rPr>
                <w:rFonts w:ascii="Arial" w:hAnsi="Arial" w:cs="Arial"/>
              </w:rPr>
            </w:pPr>
          </w:p>
          <w:p w14:paraId="7A62D26B" w14:textId="77777777" w:rsidR="00463D20" w:rsidRPr="00453623" w:rsidRDefault="00463D20" w:rsidP="0040422B">
            <w:pPr>
              <w:autoSpaceDE w:val="0"/>
              <w:autoSpaceDN w:val="0"/>
              <w:adjustRightInd w:val="0"/>
              <w:jc w:val="center"/>
              <w:rPr>
                <w:rFonts w:ascii="Arial" w:hAnsi="Arial" w:cs="Arial"/>
              </w:rPr>
            </w:pPr>
            <w:r w:rsidRPr="00453623">
              <w:rPr>
                <w:rFonts w:ascii="Arial" w:hAnsi="Arial" w:cs="Arial"/>
              </w:rPr>
              <w:t>YES/NO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2F5998" w14:textId="77777777" w:rsidR="00463D20" w:rsidRPr="00453623" w:rsidRDefault="00463D20" w:rsidP="0040422B">
            <w:pPr>
              <w:autoSpaceDE w:val="0"/>
              <w:autoSpaceDN w:val="0"/>
              <w:adjustRightInd w:val="0"/>
              <w:jc w:val="center"/>
              <w:rPr>
                <w:rFonts w:ascii="Arial" w:hAnsi="Arial" w:cs="Arial"/>
              </w:rPr>
            </w:pPr>
          </w:p>
          <w:p w14:paraId="7F8CE678" w14:textId="77777777" w:rsidR="00463D20" w:rsidRPr="00453623" w:rsidRDefault="00463D20" w:rsidP="0040422B">
            <w:pPr>
              <w:autoSpaceDE w:val="0"/>
              <w:autoSpaceDN w:val="0"/>
              <w:adjustRightInd w:val="0"/>
              <w:jc w:val="center"/>
              <w:rPr>
                <w:rFonts w:ascii="Arial" w:hAnsi="Arial" w:cs="Arial"/>
              </w:rPr>
            </w:pPr>
            <w:r w:rsidRPr="00453623">
              <w:rPr>
                <w:rFonts w:ascii="Arial" w:hAnsi="Arial" w:cs="Arial"/>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728A05" w14:textId="77777777" w:rsidR="00463D20" w:rsidRPr="00453623" w:rsidRDefault="00463D20" w:rsidP="0040422B">
            <w:pPr>
              <w:autoSpaceDE w:val="0"/>
              <w:autoSpaceDN w:val="0"/>
              <w:adjustRightInd w:val="0"/>
              <w:jc w:val="center"/>
              <w:rPr>
                <w:rFonts w:ascii="Arial" w:hAnsi="Arial" w:cs="Arial"/>
              </w:rPr>
            </w:pPr>
          </w:p>
          <w:p w14:paraId="5425C88B" w14:textId="77777777" w:rsidR="00463D20" w:rsidRPr="00453623" w:rsidRDefault="00463D20" w:rsidP="0040422B">
            <w:pPr>
              <w:autoSpaceDE w:val="0"/>
              <w:autoSpaceDN w:val="0"/>
              <w:adjustRightInd w:val="0"/>
              <w:jc w:val="center"/>
              <w:rPr>
                <w:rFonts w:ascii="Arial" w:hAnsi="Arial" w:cs="Arial"/>
              </w:rPr>
            </w:pPr>
            <w:r w:rsidRPr="00453623">
              <w:rPr>
                <w:rFonts w:ascii="Arial" w:hAnsi="Arial" w:cs="Arial"/>
              </w:rPr>
              <w:t>YES/NO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88B5775" w14:textId="77777777" w:rsidR="00463D20" w:rsidRPr="00453623" w:rsidRDefault="00463D20" w:rsidP="0040422B">
            <w:pPr>
              <w:autoSpaceDE w:val="0"/>
              <w:autoSpaceDN w:val="0"/>
              <w:adjustRightInd w:val="0"/>
              <w:jc w:val="center"/>
              <w:rPr>
                <w:rFonts w:ascii="Arial" w:hAnsi="Arial" w:cs="Arial"/>
              </w:rPr>
            </w:pPr>
          </w:p>
          <w:p w14:paraId="24A710FA" w14:textId="77777777" w:rsidR="00463D20" w:rsidRPr="00453623" w:rsidRDefault="00463D20" w:rsidP="0040422B">
            <w:pPr>
              <w:autoSpaceDE w:val="0"/>
              <w:autoSpaceDN w:val="0"/>
              <w:adjustRightInd w:val="0"/>
              <w:jc w:val="center"/>
              <w:rPr>
                <w:rFonts w:ascii="Arial" w:hAnsi="Arial" w:cs="Arial"/>
              </w:rPr>
            </w:pPr>
            <w:r w:rsidRPr="00453623">
              <w:rPr>
                <w:rFonts w:ascii="Arial" w:hAnsi="Arial" w:cs="Arial"/>
              </w:rPr>
              <w:t>YES/NO</w:t>
            </w:r>
          </w:p>
        </w:tc>
      </w:tr>
    </w:tbl>
    <w:p w14:paraId="7EB3CE51" w14:textId="77777777" w:rsidR="00463D20" w:rsidRPr="00463D20" w:rsidRDefault="00463D20" w:rsidP="00463D20">
      <w:pPr>
        <w:autoSpaceDE w:val="0"/>
        <w:autoSpaceDN w:val="0"/>
        <w:adjustRightInd w:val="0"/>
        <w:jc w:val="both"/>
        <w:rPr>
          <w:rFonts w:ascii="Arial" w:hAnsi="Arial" w:cs="Arial"/>
        </w:rPr>
      </w:pPr>
    </w:p>
    <w:p w14:paraId="52FF0371" w14:textId="77777777" w:rsidR="00463D20" w:rsidRPr="00463D20" w:rsidRDefault="00463D20" w:rsidP="00463D20">
      <w:pPr>
        <w:rPr>
          <w:rFonts w:ascii="Arial" w:hAnsi="Arial" w:cs="Arial"/>
        </w:rPr>
      </w:pPr>
    </w:p>
    <w:p w14:paraId="1C33F65F" w14:textId="5130133A" w:rsidR="00463D20" w:rsidRDefault="00463D20" w:rsidP="00463D20">
      <w:pPr>
        <w:rPr>
          <w:rFonts w:ascii="Arial" w:hAnsi="Arial" w:cs="Arial"/>
        </w:rPr>
      </w:pPr>
      <w:r w:rsidRPr="00463D20">
        <w:rPr>
          <w:rFonts w:ascii="Arial" w:hAnsi="Arial" w:cs="Arial"/>
        </w:rPr>
        <w:t xml:space="preserve">Please note that </w:t>
      </w:r>
      <w:r w:rsidR="00F80117">
        <w:rPr>
          <w:rFonts w:ascii="Arial" w:hAnsi="Arial" w:cs="Arial"/>
        </w:rPr>
        <w:t>Eastleigh Borough</w:t>
      </w:r>
      <w:r w:rsidRPr="00463D20">
        <w:rPr>
          <w:rFonts w:ascii="Arial" w:hAnsi="Arial" w:cs="Arial"/>
        </w:rPr>
        <w:t xml:space="preserve"> Council may seek copies of insurance certificates, both upon appointment and during the life of the contract, as confirmation of your response.</w:t>
      </w:r>
    </w:p>
    <w:p w14:paraId="3C5E7249" w14:textId="0E5328AC" w:rsidR="00345E83" w:rsidRDefault="00345E83" w:rsidP="00463D20">
      <w:pPr>
        <w:rPr>
          <w:rFonts w:ascii="Arial" w:hAnsi="Arial" w:cs="Arial"/>
        </w:rPr>
      </w:pPr>
    </w:p>
    <w:p w14:paraId="2C8C0E2B" w14:textId="77777777" w:rsidR="00345E83" w:rsidRPr="0075587D" w:rsidRDefault="00345E83" w:rsidP="00345E83">
      <w:pPr>
        <w:jc w:val="both"/>
        <w:rPr>
          <w:rFonts w:ascii="Arial" w:hAnsi="Arial" w:cs="Arial"/>
          <w:b/>
        </w:rPr>
      </w:pPr>
      <w:r w:rsidRPr="0075587D">
        <w:rPr>
          <w:rFonts w:ascii="Arial" w:hAnsi="Arial" w:cs="Arial"/>
          <w:b/>
        </w:rPr>
        <w:t>Financial Risk</w:t>
      </w:r>
    </w:p>
    <w:p w14:paraId="140841C5" w14:textId="77777777" w:rsidR="00345E83" w:rsidRPr="009108D1" w:rsidRDefault="00345E83" w:rsidP="00345E83">
      <w:pPr>
        <w:rPr>
          <w:rFonts w:ascii="Arial" w:hAnsi="Arial" w:cs="Arial"/>
        </w:rPr>
      </w:pPr>
    </w:p>
    <w:p w14:paraId="1BCFD43F" w14:textId="2ECCDB9D" w:rsidR="00345E83" w:rsidRPr="00605C5F" w:rsidRDefault="00345E83" w:rsidP="00345E83">
      <w:pPr>
        <w:jc w:val="both"/>
        <w:rPr>
          <w:rFonts w:ascii="Arial" w:hAnsi="Arial" w:cs="Arial"/>
        </w:rPr>
      </w:pPr>
      <w:r w:rsidRPr="00605C5F">
        <w:rPr>
          <w:rFonts w:ascii="Arial" w:hAnsi="Arial" w:cs="Arial"/>
        </w:rPr>
        <w:t xml:space="preserve">As part of the evaluation of quotations received, and in accordance with its responsibilities to safeguard the expenditure of public money, it is Eastleigh Borough Council’s policy to consider the economic and financial standing of the suppliers concerned. </w:t>
      </w:r>
    </w:p>
    <w:p w14:paraId="0F0E38C6" w14:textId="77777777" w:rsidR="00345E83" w:rsidRDefault="00345E83" w:rsidP="00345E83">
      <w:pPr>
        <w:pStyle w:val="Default"/>
      </w:pPr>
    </w:p>
    <w:p w14:paraId="2FA4CD23" w14:textId="53C62E33" w:rsidR="00345E83" w:rsidRPr="00605C5F" w:rsidRDefault="00345E83" w:rsidP="00345E83">
      <w:pPr>
        <w:jc w:val="both"/>
        <w:rPr>
          <w:rFonts w:ascii="Arial" w:hAnsi="Arial" w:cs="Arial"/>
        </w:rPr>
      </w:pPr>
      <w:r w:rsidRPr="00605C5F">
        <w:rPr>
          <w:rFonts w:ascii="Arial" w:hAnsi="Arial" w:cs="Arial"/>
        </w:rPr>
        <w:t>For all suppliers that submit tenders, a financial risk analysis will be carried out using Creditsafe. The evaluation methodology will include a verification of company identity, credit limits, contract limits, accounts, turnover, risk rating, borrowing limits, contract sums and whether there are any payment disputes. The financial assessment will be carried out by an Eastleigh Borough Council CIPFA Qualified Accountant and will be assessed on a pass/fail basis.</w:t>
      </w:r>
    </w:p>
    <w:p w14:paraId="274C1345" w14:textId="77777777" w:rsidR="00345E83" w:rsidRPr="00463D20" w:rsidRDefault="00345E83" w:rsidP="00463D20">
      <w:pPr>
        <w:rPr>
          <w:rFonts w:ascii="Arial" w:hAnsi="Arial" w:cs="Arial"/>
        </w:rPr>
      </w:pPr>
    </w:p>
    <w:p w14:paraId="107F58B5" w14:textId="22C62BC3" w:rsidR="00463D20" w:rsidRDefault="00463D20" w:rsidP="00463D20">
      <w:pPr>
        <w:rPr>
          <w:rFonts w:ascii="Arial" w:eastAsia="Calibri" w:hAnsi="Arial" w:cs="Arial"/>
          <w:b/>
          <w:bCs/>
          <w:u w:val="single"/>
        </w:rPr>
      </w:pPr>
    </w:p>
    <w:p w14:paraId="278990B6" w14:textId="63816AC9" w:rsidR="008A4D5B" w:rsidRDefault="008A4D5B" w:rsidP="00463D20">
      <w:pPr>
        <w:rPr>
          <w:rFonts w:ascii="Arial" w:eastAsia="Calibri" w:hAnsi="Arial" w:cs="Arial"/>
          <w:b/>
          <w:bCs/>
          <w:u w:val="single"/>
        </w:rPr>
      </w:pPr>
    </w:p>
    <w:p w14:paraId="76EA8499" w14:textId="1DEDCAC9" w:rsidR="008A4D5B" w:rsidRDefault="008A4D5B" w:rsidP="00463D20">
      <w:pPr>
        <w:rPr>
          <w:rFonts w:ascii="Arial" w:eastAsia="Calibri" w:hAnsi="Arial" w:cs="Arial"/>
          <w:b/>
          <w:bCs/>
          <w:u w:val="single"/>
        </w:rPr>
      </w:pPr>
    </w:p>
    <w:p w14:paraId="3BDB10F4" w14:textId="581A4335" w:rsidR="008A4D5B" w:rsidRDefault="008A4D5B" w:rsidP="00463D20">
      <w:pPr>
        <w:rPr>
          <w:rFonts w:ascii="Arial" w:eastAsia="Calibri" w:hAnsi="Arial" w:cs="Arial"/>
          <w:b/>
          <w:bCs/>
          <w:u w:val="single"/>
        </w:rPr>
      </w:pPr>
    </w:p>
    <w:p w14:paraId="02912911" w14:textId="77777777" w:rsidR="00C24E74" w:rsidRDefault="00C24E74" w:rsidP="00463D20">
      <w:pPr>
        <w:rPr>
          <w:rFonts w:ascii="Arial" w:eastAsia="Calibri" w:hAnsi="Arial" w:cs="Arial"/>
          <w:b/>
          <w:bCs/>
          <w:u w:val="single"/>
        </w:rPr>
      </w:pPr>
    </w:p>
    <w:p w14:paraId="47A9DFD3" w14:textId="2D7A2606" w:rsidR="006B35AC" w:rsidRPr="006B35AC" w:rsidRDefault="006B35AC" w:rsidP="006B35AC">
      <w:pPr>
        <w:ind w:left="142"/>
        <w:jc w:val="center"/>
        <w:rPr>
          <w:rFonts w:ascii="Arial" w:hAnsi="Arial" w:cs="Arial"/>
          <w:b/>
        </w:rPr>
      </w:pPr>
      <w:r w:rsidRPr="006B35AC">
        <w:rPr>
          <w:rFonts w:ascii="Arial" w:hAnsi="Arial" w:cs="Arial"/>
          <w:b/>
        </w:rPr>
        <w:t>PART 6</w:t>
      </w:r>
    </w:p>
    <w:p w14:paraId="22F50421" w14:textId="77777777" w:rsidR="006B35AC" w:rsidRDefault="006B35AC" w:rsidP="00F634E2">
      <w:pPr>
        <w:ind w:left="142"/>
        <w:jc w:val="both"/>
        <w:rPr>
          <w:rFonts w:ascii="Arial" w:hAnsi="Arial" w:cs="Arial"/>
          <w:b/>
          <w:sz w:val="28"/>
          <w:szCs w:val="28"/>
          <w:highlight w:val="cyan"/>
        </w:rPr>
      </w:pPr>
    </w:p>
    <w:p w14:paraId="64739391" w14:textId="5ACE7A3F" w:rsidR="00F634E2" w:rsidRPr="00C6721B" w:rsidRDefault="00F634E2" w:rsidP="006B35AC">
      <w:pPr>
        <w:ind w:left="142"/>
        <w:jc w:val="center"/>
        <w:rPr>
          <w:rFonts w:ascii="Arial" w:hAnsi="Arial" w:cs="Arial"/>
          <w:b/>
          <w:sz w:val="28"/>
          <w:szCs w:val="28"/>
        </w:rPr>
      </w:pPr>
      <w:r w:rsidRPr="006B35AC">
        <w:rPr>
          <w:rFonts w:ascii="Arial" w:hAnsi="Arial" w:cs="Arial"/>
          <w:b/>
          <w:sz w:val="28"/>
          <w:szCs w:val="28"/>
        </w:rPr>
        <w:t xml:space="preserve">Technical </w:t>
      </w:r>
      <w:r w:rsidR="00086A79">
        <w:rPr>
          <w:rFonts w:ascii="Arial" w:hAnsi="Arial" w:cs="Arial"/>
          <w:b/>
          <w:sz w:val="28"/>
          <w:szCs w:val="28"/>
        </w:rPr>
        <w:t>Questions</w:t>
      </w:r>
    </w:p>
    <w:p w14:paraId="40F0FE4A" w14:textId="77777777" w:rsidR="00F634E2" w:rsidRDefault="00F634E2" w:rsidP="00F634E2">
      <w:pPr>
        <w:ind w:left="1134" w:hanging="708"/>
        <w:rPr>
          <w:rFonts w:ascii="Arial" w:hAnsi="Arial" w:cs="Arial"/>
        </w:rPr>
      </w:pPr>
    </w:p>
    <w:p w14:paraId="785823D6" w14:textId="56D6C630" w:rsidR="00F634E2" w:rsidRPr="00F634E2" w:rsidRDefault="00F634E2" w:rsidP="00F634E2">
      <w:pPr>
        <w:ind w:left="142"/>
        <w:rPr>
          <w:rFonts w:ascii="Arial" w:hAnsi="Arial" w:cs="Arial"/>
        </w:rPr>
      </w:pPr>
      <w:r w:rsidRPr="00F634E2">
        <w:rPr>
          <w:rFonts w:ascii="Arial" w:hAnsi="Arial" w:cs="Arial"/>
        </w:rPr>
        <w:t>Suppliers must respond to each of these questions in sufficient detail in order to meet the minimum scoring requirement. Please note the word count</w:t>
      </w:r>
      <w:r w:rsidR="00262A23">
        <w:rPr>
          <w:rFonts w:ascii="Arial" w:hAnsi="Arial" w:cs="Arial"/>
        </w:rPr>
        <w:t>s for questions as</w:t>
      </w:r>
      <w:r w:rsidRPr="00F634E2">
        <w:rPr>
          <w:rFonts w:ascii="Arial" w:hAnsi="Arial" w:cs="Arial"/>
        </w:rPr>
        <w:t xml:space="preserve"> exceeding these will invalidate your tender response.</w:t>
      </w:r>
    </w:p>
    <w:p w14:paraId="0F9478B5" w14:textId="77777777" w:rsidR="00262A23" w:rsidRPr="00812D76" w:rsidRDefault="00262A23" w:rsidP="00262A23">
      <w:pPr>
        <w:rPr>
          <w:b/>
          <w:bCs/>
          <w:sz w:val="28"/>
          <w:szCs w:val="28"/>
        </w:rPr>
      </w:pPr>
    </w:p>
    <w:p w14:paraId="4DE77D10" w14:textId="77777777" w:rsidR="00262A23" w:rsidRDefault="00262A23" w:rsidP="00262A23"/>
    <w:tbl>
      <w:tblPr>
        <w:tblStyle w:val="TableGrid"/>
        <w:tblW w:w="9209" w:type="dxa"/>
        <w:tblLook w:val="04E0" w:firstRow="1" w:lastRow="1" w:firstColumn="1" w:lastColumn="0" w:noHBand="0" w:noVBand="1"/>
      </w:tblPr>
      <w:tblGrid>
        <w:gridCol w:w="1257"/>
        <w:gridCol w:w="5852"/>
        <w:gridCol w:w="2100"/>
      </w:tblGrid>
      <w:tr w:rsidR="00262A23" w:rsidRPr="00262A23" w14:paraId="1B85C25C" w14:textId="77777777" w:rsidTr="00E10CC4">
        <w:tc>
          <w:tcPr>
            <w:tcW w:w="1105" w:type="dxa"/>
            <w:shd w:val="clear" w:color="auto" w:fill="B4C6E7" w:themeFill="accent1" w:themeFillTint="66"/>
          </w:tcPr>
          <w:p w14:paraId="44B5A953" w14:textId="77777777" w:rsidR="00262A23" w:rsidRPr="00262A23" w:rsidRDefault="00262A23" w:rsidP="00262A23">
            <w:pPr>
              <w:jc w:val="center"/>
              <w:rPr>
                <w:rFonts w:ascii="Arial" w:hAnsi="Arial" w:cs="Arial"/>
              </w:rPr>
            </w:pPr>
          </w:p>
        </w:tc>
        <w:tc>
          <w:tcPr>
            <w:tcW w:w="5978" w:type="dxa"/>
            <w:shd w:val="clear" w:color="auto" w:fill="B4C6E7" w:themeFill="accent1" w:themeFillTint="66"/>
          </w:tcPr>
          <w:p w14:paraId="082DBF2E" w14:textId="39FC7D3D" w:rsidR="00262A23" w:rsidRPr="00262A23" w:rsidRDefault="00E10CC4" w:rsidP="00E10CC4">
            <w:pPr>
              <w:jc w:val="center"/>
              <w:rPr>
                <w:rFonts w:ascii="Arial" w:hAnsi="Arial" w:cs="Arial"/>
                <w:b/>
                <w:bCs/>
              </w:rPr>
            </w:pPr>
            <w:r>
              <w:rPr>
                <w:rFonts w:ascii="Arial" w:hAnsi="Arial" w:cs="Arial"/>
                <w:b/>
                <w:bCs/>
              </w:rPr>
              <w:br/>
            </w:r>
            <w:r w:rsidR="00262A23" w:rsidRPr="00262A23">
              <w:rPr>
                <w:rFonts w:ascii="Arial" w:hAnsi="Arial" w:cs="Arial"/>
                <w:b/>
                <w:bCs/>
              </w:rPr>
              <w:t>Question</w:t>
            </w:r>
          </w:p>
        </w:tc>
        <w:tc>
          <w:tcPr>
            <w:tcW w:w="2126" w:type="dxa"/>
            <w:shd w:val="clear" w:color="auto" w:fill="B4C6E7" w:themeFill="accent1" w:themeFillTint="66"/>
          </w:tcPr>
          <w:p w14:paraId="5E0BFC02" w14:textId="77777777" w:rsidR="00262A23" w:rsidRPr="00E10CC4" w:rsidRDefault="00262A23" w:rsidP="00262A23">
            <w:pPr>
              <w:jc w:val="center"/>
              <w:rPr>
                <w:rFonts w:ascii="Arial" w:hAnsi="Arial" w:cs="Arial"/>
                <w:b/>
                <w:bCs/>
              </w:rPr>
            </w:pPr>
            <w:r w:rsidRPr="00E10CC4">
              <w:rPr>
                <w:rFonts w:ascii="Arial" w:hAnsi="Arial" w:cs="Arial"/>
                <w:b/>
                <w:bCs/>
              </w:rPr>
              <w:t>Total</w:t>
            </w:r>
          </w:p>
          <w:p w14:paraId="0CCFD0B1" w14:textId="460ABC1D" w:rsidR="00262A23" w:rsidRPr="00262A23" w:rsidRDefault="00262A23" w:rsidP="00262A23">
            <w:pPr>
              <w:jc w:val="center"/>
              <w:rPr>
                <w:rFonts w:ascii="Arial" w:hAnsi="Arial" w:cs="Arial"/>
              </w:rPr>
            </w:pPr>
            <w:r w:rsidRPr="00E10CC4">
              <w:rPr>
                <w:rFonts w:ascii="Arial" w:hAnsi="Arial" w:cs="Arial"/>
                <w:b/>
                <w:bCs/>
              </w:rPr>
              <w:t>Weighting and Word Count</w:t>
            </w:r>
          </w:p>
        </w:tc>
      </w:tr>
      <w:tr w:rsidR="00262A23" w:rsidRPr="00262A23" w14:paraId="780382BE" w14:textId="77777777" w:rsidTr="00262A23">
        <w:tc>
          <w:tcPr>
            <w:tcW w:w="1105" w:type="dxa"/>
          </w:tcPr>
          <w:p w14:paraId="757E15C4" w14:textId="0543851E" w:rsidR="00262A23" w:rsidRPr="00262A23" w:rsidRDefault="00262A23" w:rsidP="00262A23">
            <w:pPr>
              <w:jc w:val="center"/>
              <w:rPr>
                <w:rFonts w:ascii="Arial" w:hAnsi="Arial" w:cs="Arial"/>
                <w:b/>
                <w:bCs/>
              </w:rPr>
            </w:pPr>
            <w:r w:rsidRPr="00262A23">
              <w:rPr>
                <w:rFonts w:ascii="Arial" w:hAnsi="Arial" w:cs="Arial"/>
                <w:b/>
                <w:bCs/>
              </w:rPr>
              <w:t>Question 1</w:t>
            </w:r>
            <w:r w:rsidR="00E10CC4">
              <w:rPr>
                <w:rFonts w:ascii="Arial" w:hAnsi="Arial" w:cs="Arial"/>
                <w:b/>
                <w:bCs/>
              </w:rPr>
              <w:t>.</w:t>
            </w:r>
          </w:p>
          <w:p w14:paraId="0115F1F3" w14:textId="77777777" w:rsidR="00262A23" w:rsidRPr="00262A23" w:rsidRDefault="00262A23" w:rsidP="00262A23">
            <w:pPr>
              <w:jc w:val="center"/>
              <w:rPr>
                <w:rFonts w:ascii="Arial" w:hAnsi="Arial" w:cs="Arial"/>
              </w:rPr>
            </w:pPr>
          </w:p>
          <w:p w14:paraId="41EFA090" w14:textId="77777777" w:rsidR="00262A23" w:rsidRPr="00262A23" w:rsidRDefault="00262A23" w:rsidP="00262A23">
            <w:pPr>
              <w:jc w:val="center"/>
              <w:rPr>
                <w:rFonts w:ascii="Arial" w:hAnsi="Arial" w:cs="Arial"/>
              </w:rPr>
            </w:pPr>
          </w:p>
        </w:tc>
        <w:tc>
          <w:tcPr>
            <w:tcW w:w="5978" w:type="dxa"/>
          </w:tcPr>
          <w:p w14:paraId="20EF9160" w14:textId="77777777" w:rsidR="00262A23" w:rsidRPr="00262A23" w:rsidRDefault="00262A23" w:rsidP="00262A23">
            <w:pPr>
              <w:rPr>
                <w:rFonts w:ascii="Arial" w:hAnsi="Arial" w:cs="Arial"/>
              </w:rPr>
            </w:pPr>
            <w:r w:rsidRPr="00262A23">
              <w:rPr>
                <w:rFonts w:ascii="Arial" w:hAnsi="Arial" w:cs="Arial"/>
              </w:rPr>
              <w:t>Describe the experience and tack record your organisation has in delivering effective services to young people.  In particular please demonstrate the following:</w:t>
            </w:r>
          </w:p>
          <w:p w14:paraId="21A8E5BF" w14:textId="77777777" w:rsidR="00262A23" w:rsidRPr="00262A23" w:rsidRDefault="00262A23" w:rsidP="00262A23">
            <w:pPr>
              <w:rPr>
                <w:rFonts w:ascii="Arial" w:hAnsi="Arial" w:cs="Arial"/>
              </w:rPr>
            </w:pPr>
          </w:p>
          <w:p w14:paraId="67828A01" w14:textId="77777777" w:rsidR="00262A23" w:rsidRPr="00262A23" w:rsidRDefault="00262A23" w:rsidP="00262A23">
            <w:pPr>
              <w:pStyle w:val="ListParagraph"/>
              <w:numPr>
                <w:ilvl w:val="0"/>
                <w:numId w:val="19"/>
              </w:numPr>
              <w:contextualSpacing/>
              <w:rPr>
                <w:rFonts w:ascii="Arial" w:hAnsi="Arial" w:cs="Arial"/>
              </w:rPr>
            </w:pPr>
            <w:r w:rsidRPr="00262A23">
              <w:rPr>
                <w:rFonts w:ascii="Arial" w:hAnsi="Arial" w:cs="Arial"/>
              </w:rPr>
              <w:t>The history your organisation has of providing relevant and engaging services to local young people, in a diversity of settings</w:t>
            </w:r>
          </w:p>
          <w:p w14:paraId="15F53C5B" w14:textId="77777777" w:rsidR="00262A23" w:rsidRPr="00262A23" w:rsidRDefault="00262A23" w:rsidP="00262A23">
            <w:pPr>
              <w:pStyle w:val="ListParagraph"/>
              <w:numPr>
                <w:ilvl w:val="0"/>
                <w:numId w:val="19"/>
              </w:numPr>
              <w:contextualSpacing/>
              <w:rPr>
                <w:rFonts w:ascii="Arial" w:hAnsi="Arial" w:cs="Arial"/>
              </w:rPr>
            </w:pPr>
            <w:r w:rsidRPr="00262A23">
              <w:rPr>
                <w:rFonts w:ascii="Arial" w:hAnsi="Arial" w:cs="Arial"/>
              </w:rPr>
              <w:t>The services you deliver are of a high standard and are quality assured</w:t>
            </w:r>
          </w:p>
          <w:p w14:paraId="7C19296D" w14:textId="77777777" w:rsidR="00262A23" w:rsidRPr="00262A23" w:rsidRDefault="00262A23" w:rsidP="00262A23">
            <w:pPr>
              <w:pStyle w:val="ListParagraph"/>
              <w:ind w:left="360"/>
              <w:rPr>
                <w:rFonts w:ascii="Arial" w:hAnsi="Arial" w:cs="Arial"/>
              </w:rPr>
            </w:pPr>
          </w:p>
        </w:tc>
        <w:tc>
          <w:tcPr>
            <w:tcW w:w="2126" w:type="dxa"/>
          </w:tcPr>
          <w:p w14:paraId="6C57278B" w14:textId="77777777" w:rsidR="00262A23" w:rsidRPr="00262A23" w:rsidRDefault="00262A23" w:rsidP="00262A23">
            <w:pPr>
              <w:pStyle w:val="ListParagraph"/>
              <w:ind w:left="360"/>
              <w:rPr>
                <w:rFonts w:ascii="Arial" w:hAnsi="Arial" w:cs="Arial"/>
              </w:rPr>
            </w:pPr>
          </w:p>
          <w:p w14:paraId="6694DD87" w14:textId="77777777" w:rsidR="00262A23" w:rsidRPr="00262A23" w:rsidRDefault="00262A23" w:rsidP="00262A23">
            <w:pPr>
              <w:jc w:val="center"/>
              <w:rPr>
                <w:rFonts w:ascii="Arial" w:hAnsi="Arial" w:cs="Arial"/>
              </w:rPr>
            </w:pPr>
            <w:r w:rsidRPr="00262A23">
              <w:rPr>
                <w:rFonts w:ascii="Arial" w:hAnsi="Arial" w:cs="Arial"/>
              </w:rPr>
              <w:t>10</w:t>
            </w:r>
          </w:p>
        </w:tc>
      </w:tr>
      <w:tr w:rsidR="00262A23" w:rsidRPr="00262A23" w14:paraId="7488A1FA" w14:textId="77777777" w:rsidTr="00262A23">
        <w:tc>
          <w:tcPr>
            <w:tcW w:w="1105" w:type="dxa"/>
          </w:tcPr>
          <w:p w14:paraId="39BBB925" w14:textId="77777777" w:rsidR="00262A23" w:rsidRPr="00E10CC4" w:rsidRDefault="00262A23" w:rsidP="00262A23">
            <w:pPr>
              <w:jc w:val="center"/>
              <w:rPr>
                <w:rFonts w:ascii="Arial" w:hAnsi="Arial" w:cs="Arial"/>
                <w:b/>
                <w:bCs/>
              </w:rPr>
            </w:pPr>
            <w:r w:rsidRPr="00E10CC4">
              <w:rPr>
                <w:rFonts w:ascii="Arial" w:hAnsi="Arial" w:cs="Arial"/>
                <w:b/>
                <w:bCs/>
              </w:rPr>
              <w:t>Answer</w:t>
            </w:r>
          </w:p>
          <w:p w14:paraId="71BA9FAC" w14:textId="37023BEE" w:rsidR="00262A23" w:rsidRPr="00262A23" w:rsidRDefault="00262A23" w:rsidP="00262A23">
            <w:pPr>
              <w:jc w:val="center"/>
              <w:rPr>
                <w:rFonts w:ascii="Arial" w:hAnsi="Arial" w:cs="Arial"/>
              </w:rPr>
            </w:pPr>
            <w:r w:rsidRPr="00E10CC4">
              <w:rPr>
                <w:rFonts w:ascii="Arial" w:hAnsi="Arial" w:cs="Arial"/>
                <w:b/>
                <w:bCs/>
              </w:rPr>
              <w:t>1</w:t>
            </w:r>
            <w:r w:rsidR="00E10CC4">
              <w:rPr>
                <w:rFonts w:ascii="Arial" w:hAnsi="Arial" w:cs="Arial"/>
                <w:b/>
                <w:bCs/>
              </w:rPr>
              <w:t>.</w:t>
            </w:r>
          </w:p>
        </w:tc>
        <w:tc>
          <w:tcPr>
            <w:tcW w:w="5978" w:type="dxa"/>
          </w:tcPr>
          <w:p w14:paraId="08553D08" w14:textId="77777777" w:rsidR="00262A23" w:rsidRDefault="00262A23" w:rsidP="00262A23">
            <w:pPr>
              <w:rPr>
                <w:rFonts w:ascii="Arial" w:hAnsi="Arial" w:cs="Arial"/>
              </w:rPr>
            </w:pPr>
          </w:p>
          <w:p w14:paraId="7AB7FA7A" w14:textId="77777777" w:rsidR="00E10CC4" w:rsidRDefault="00E10CC4" w:rsidP="00262A23">
            <w:pPr>
              <w:rPr>
                <w:rFonts w:ascii="Arial" w:hAnsi="Arial" w:cs="Arial"/>
              </w:rPr>
            </w:pPr>
          </w:p>
          <w:p w14:paraId="4F080EDB" w14:textId="77777777" w:rsidR="00E10CC4" w:rsidRDefault="00E10CC4" w:rsidP="00262A23">
            <w:pPr>
              <w:rPr>
                <w:rFonts w:ascii="Arial" w:hAnsi="Arial" w:cs="Arial"/>
              </w:rPr>
            </w:pPr>
          </w:p>
          <w:p w14:paraId="3505E8FC" w14:textId="77777777" w:rsidR="00E10CC4" w:rsidRDefault="00E10CC4" w:rsidP="00262A23">
            <w:pPr>
              <w:rPr>
                <w:rFonts w:ascii="Arial" w:hAnsi="Arial" w:cs="Arial"/>
              </w:rPr>
            </w:pPr>
          </w:p>
          <w:p w14:paraId="143C80B7" w14:textId="77777777" w:rsidR="00E10CC4" w:rsidRDefault="00E10CC4" w:rsidP="00262A23">
            <w:pPr>
              <w:rPr>
                <w:rFonts w:ascii="Arial" w:hAnsi="Arial" w:cs="Arial"/>
              </w:rPr>
            </w:pPr>
          </w:p>
          <w:p w14:paraId="7AFAB033" w14:textId="77777777" w:rsidR="00E10CC4" w:rsidRDefault="00E10CC4" w:rsidP="00262A23">
            <w:pPr>
              <w:rPr>
                <w:rFonts w:ascii="Arial" w:hAnsi="Arial" w:cs="Arial"/>
              </w:rPr>
            </w:pPr>
          </w:p>
          <w:p w14:paraId="7354AC3B" w14:textId="77777777" w:rsidR="00E10CC4" w:rsidRDefault="00E10CC4" w:rsidP="00262A23">
            <w:pPr>
              <w:rPr>
                <w:rFonts w:ascii="Arial" w:hAnsi="Arial" w:cs="Arial"/>
              </w:rPr>
            </w:pPr>
          </w:p>
          <w:p w14:paraId="14026B23" w14:textId="3D8BBB0E" w:rsidR="00E10CC4" w:rsidRDefault="00E10CC4" w:rsidP="00262A23">
            <w:pPr>
              <w:rPr>
                <w:rFonts w:ascii="Arial" w:hAnsi="Arial" w:cs="Arial"/>
              </w:rPr>
            </w:pPr>
          </w:p>
          <w:p w14:paraId="3493CB39" w14:textId="24E819F5" w:rsidR="00F0710A" w:rsidRDefault="00F0710A" w:rsidP="00262A23">
            <w:pPr>
              <w:rPr>
                <w:rFonts w:ascii="Arial" w:hAnsi="Arial" w:cs="Arial"/>
              </w:rPr>
            </w:pPr>
          </w:p>
          <w:p w14:paraId="77389415" w14:textId="5095DFCA" w:rsidR="00F0710A" w:rsidRDefault="00F0710A" w:rsidP="00262A23">
            <w:pPr>
              <w:rPr>
                <w:rFonts w:ascii="Arial" w:hAnsi="Arial" w:cs="Arial"/>
              </w:rPr>
            </w:pPr>
          </w:p>
          <w:p w14:paraId="20B73375" w14:textId="2F3DD8A3" w:rsidR="00F0710A" w:rsidRDefault="00F0710A" w:rsidP="00262A23">
            <w:pPr>
              <w:rPr>
                <w:rFonts w:ascii="Arial" w:hAnsi="Arial" w:cs="Arial"/>
              </w:rPr>
            </w:pPr>
          </w:p>
          <w:p w14:paraId="72ACA37A" w14:textId="64087D59" w:rsidR="00F0710A" w:rsidRDefault="00F0710A" w:rsidP="00262A23">
            <w:pPr>
              <w:rPr>
                <w:rFonts w:ascii="Arial" w:hAnsi="Arial" w:cs="Arial"/>
              </w:rPr>
            </w:pPr>
          </w:p>
          <w:p w14:paraId="34BDAD41" w14:textId="6BAC5BFF" w:rsidR="00F0710A" w:rsidRDefault="00F0710A" w:rsidP="00262A23">
            <w:pPr>
              <w:rPr>
                <w:rFonts w:ascii="Arial" w:hAnsi="Arial" w:cs="Arial"/>
              </w:rPr>
            </w:pPr>
          </w:p>
          <w:p w14:paraId="4E52271E" w14:textId="40B38FE0" w:rsidR="00F0710A" w:rsidRDefault="00F0710A" w:rsidP="00262A23">
            <w:pPr>
              <w:rPr>
                <w:rFonts w:ascii="Arial" w:hAnsi="Arial" w:cs="Arial"/>
              </w:rPr>
            </w:pPr>
          </w:p>
          <w:p w14:paraId="43A36662" w14:textId="6E9B878E" w:rsidR="00F0710A" w:rsidRDefault="00F0710A" w:rsidP="00262A23">
            <w:pPr>
              <w:rPr>
                <w:rFonts w:ascii="Arial" w:hAnsi="Arial" w:cs="Arial"/>
              </w:rPr>
            </w:pPr>
          </w:p>
          <w:p w14:paraId="5FAC3723" w14:textId="6CCC30EC" w:rsidR="00F0710A" w:rsidRDefault="00F0710A" w:rsidP="00262A23">
            <w:pPr>
              <w:rPr>
                <w:rFonts w:ascii="Arial" w:hAnsi="Arial" w:cs="Arial"/>
              </w:rPr>
            </w:pPr>
          </w:p>
          <w:p w14:paraId="707DCD8F" w14:textId="2543E2A8" w:rsidR="00F0710A" w:rsidRDefault="00F0710A" w:rsidP="00262A23">
            <w:pPr>
              <w:rPr>
                <w:rFonts w:ascii="Arial" w:hAnsi="Arial" w:cs="Arial"/>
              </w:rPr>
            </w:pPr>
          </w:p>
          <w:p w14:paraId="385B1CAD" w14:textId="77777777" w:rsidR="00F0710A" w:rsidRDefault="00F0710A" w:rsidP="00262A23">
            <w:pPr>
              <w:rPr>
                <w:rFonts w:ascii="Arial" w:hAnsi="Arial" w:cs="Arial"/>
              </w:rPr>
            </w:pPr>
          </w:p>
          <w:p w14:paraId="71191790" w14:textId="77777777" w:rsidR="00E10CC4" w:rsidRDefault="00E10CC4" w:rsidP="00262A23">
            <w:pPr>
              <w:rPr>
                <w:rFonts w:ascii="Arial" w:hAnsi="Arial" w:cs="Arial"/>
              </w:rPr>
            </w:pPr>
          </w:p>
          <w:p w14:paraId="10657A06" w14:textId="77777777" w:rsidR="00E10CC4" w:rsidRDefault="00E10CC4" w:rsidP="00262A23">
            <w:pPr>
              <w:rPr>
                <w:rFonts w:ascii="Arial" w:hAnsi="Arial" w:cs="Arial"/>
              </w:rPr>
            </w:pPr>
          </w:p>
          <w:p w14:paraId="42C81202" w14:textId="77777777" w:rsidR="00E10CC4" w:rsidRDefault="00E10CC4" w:rsidP="00262A23">
            <w:pPr>
              <w:rPr>
                <w:rFonts w:ascii="Arial" w:hAnsi="Arial" w:cs="Arial"/>
              </w:rPr>
            </w:pPr>
          </w:p>
          <w:p w14:paraId="7415E60B" w14:textId="77777777" w:rsidR="00E10CC4" w:rsidRDefault="00E10CC4" w:rsidP="00262A23">
            <w:pPr>
              <w:rPr>
                <w:rFonts w:ascii="Arial" w:hAnsi="Arial" w:cs="Arial"/>
              </w:rPr>
            </w:pPr>
          </w:p>
          <w:p w14:paraId="064C7761" w14:textId="77777777" w:rsidR="00E10CC4" w:rsidRDefault="00E10CC4" w:rsidP="00262A23">
            <w:pPr>
              <w:rPr>
                <w:rFonts w:ascii="Arial" w:hAnsi="Arial" w:cs="Arial"/>
              </w:rPr>
            </w:pPr>
          </w:p>
          <w:p w14:paraId="2D2A210B" w14:textId="77777777" w:rsidR="00E10CC4" w:rsidRDefault="00E10CC4" w:rsidP="00262A23">
            <w:pPr>
              <w:rPr>
                <w:rFonts w:ascii="Arial" w:hAnsi="Arial" w:cs="Arial"/>
              </w:rPr>
            </w:pPr>
          </w:p>
          <w:p w14:paraId="43186DCE" w14:textId="77777777" w:rsidR="00E10CC4" w:rsidRDefault="00E10CC4" w:rsidP="00262A23">
            <w:pPr>
              <w:rPr>
                <w:rFonts w:ascii="Arial" w:hAnsi="Arial" w:cs="Arial"/>
              </w:rPr>
            </w:pPr>
          </w:p>
          <w:p w14:paraId="1F8C8485" w14:textId="44426B3A" w:rsidR="00E10CC4" w:rsidRPr="00262A23" w:rsidRDefault="00E10CC4" w:rsidP="00262A23">
            <w:pPr>
              <w:rPr>
                <w:rFonts w:ascii="Arial" w:hAnsi="Arial" w:cs="Arial"/>
              </w:rPr>
            </w:pPr>
          </w:p>
        </w:tc>
        <w:tc>
          <w:tcPr>
            <w:tcW w:w="2126" w:type="dxa"/>
          </w:tcPr>
          <w:p w14:paraId="6CC49FAE" w14:textId="77777777" w:rsidR="00262A23" w:rsidRPr="00262A23" w:rsidRDefault="00262A23" w:rsidP="00262A23">
            <w:pPr>
              <w:pStyle w:val="ListParagraph"/>
              <w:ind w:left="0"/>
              <w:rPr>
                <w:rFonts w:ascii="Arial" w:hAnsi="Arial" w:cs="Arial"/>
              </w:rPr>
            </w:pPr>
            <w:r w:rsidRPr="00262A23">
              <w:rPr>
                <w:rFonts w:ascii="Arial" w:hAnsi="Arial" w:cs="Arial"/>
              </w:rPr>
              <w:t>400 words (not including tables / charts / diagrams)</w:t>
            </w:r>
          </w:p>
          <w:p w14:paraId="4E2ECD59" w14:textId="77777777" w:rsidR="00262A23" w:rsidRPr="00262A23" w:rsidRDefault="00262A23" w:rsidP="00262A23">
            <w:pPr>
              <w:pStyle w:val="ListParagraph"/>
              <w:ind w:left="0"/>
              <w:rPr>
                <w:rFonts w:ascii="Arial" w:hAnsi="Arial" w:cs="Arial"/>
              </w:rPr>
            </w:pPr>
          </w:p>
        </w:tc>
      </w:tr>
      <w:tr w:rsidR="00262A23" w:rsidRPr="00262A23" w14:paraId="1C9C217D" w14:textId="77777777" w:rsidTr="00262A23">
        <w:tc>
          <w:tcPr>
            <w:tcW w:w="1105" w:type="dxa"/>
          </w:tcPr>
          <w:p w14:paraId="38BADB13" w14:textId="548173C7" w:rsidR="00262A23" w:rsidRPr="00E10CC4" w:rsidRDefault="00E10CC4" w:rsidP="00262A23">
            <w:pPr>
              <w:jc w:val="center"/>
              <w:rPr>
                <w:rFonts w:ascii="Arial" w:hAnsi="Arial" w:cs="Arial"/>
                <w:b/>
                <w:bCs/>
              </w:rPr>
            </w:pPr>
            <w:r w:rsidRPr="00E10CC4">
              <w:rPr>
                <w:rFonts w:ascii="Arial" w:hAnsi="Arial" w:cs="Arial"/>
                <w:b/>
                <w:bCs/>
              </w:rPr>
              <w:t>Question 2.</w:t>
            </w:r>
          </w:p>
        </w:tc>
        <w:tc>
          <w:tcPr>
            <w:tcW w:w="5978" w:type="dxa"/>
          </w:tcPr>
          <w:p w14:paraId="73732710" w14:textId="77777777" w:rsidR="00262A23" w:rsidRPr="00262A23" w:rsidRDefault="00262A23" w:rsidP="00262A23">
            <w:pPr>
              <w:rPr>
                <w:rFonts w:ascii="Arial" w:hAnsi="Arial" w:cs="Arial"/>
              </w:rPr>
            </w:pPr>
            <w:r w:rsidRPr="00262A23">
              <w:rPr>
                <w:rFonts w:ascii="Arial" w:hAnsi="Arial" w:cs="Arial"/>
              </w:rPr>
              <w:t xml:space="preserve">Explain how the service interventions and service design you are intending, are relevant and innovative and able to respond to new challenges as they present themselves.  Specifically, the way your service provision will ensure: </w:t>
            </w:r>
          </w:p>
          <w:p w14:paraId="23AE95BD" w14:textId="77777777" w:rsidR="00262A23" w:rsidRPr="00262A23" w:rsidRDefault="00262A23" w:rsidP="00262A23">
            <w:pPr>
              <w:rPr>
                <w:rFonts w:ascii="Arial" w:hAnsi="Arial" w:cs="Arial"/>
              </w:rPr>
            </w:pPr>
          </w:p>
          <w:p w14:paraId="7BB33020" w14:textId="77777777" w:rsidR="00262A23" w:rsidRPr="00262A23" w:rsidRDefault="00262A23" w:rsidP="00262A23">
            <w:pPr>
              <w:pStyle w:val="ListParagraph"/>
              <w:numPr>
                <w:ilvl w:val="0"/>
                <w:numId w:val="25"/>
              </w:numPr>
              <w:contextualSpacing/>
              <w:rPr>
                <w:rFonts w:ascii="Arial" w:hAnsi="Arial" w:cs="Arial"/>
              </w:rPr>
            </w:pPr>
            <w:r w:rsidRPr="00262A23">
              <w:rPr>
                <w:rFonts w:ascii="Arial" w:hAnsi="Arial" w:cs="Arial"/>
              </w:rPr>
              <w:t xml:space="preserve">How your service will be fun, engaging and meet the needs of a wide range of service users, including those who are disengaged from many other mainstream services </w:t>
            </w:r>
          </w:p>
          <w:p w14:paraId="244A2BDF" w14:textId="77777777" w:rsidR="00262A23" w:rsidRPr="00262A23" w:rsidRDefault="00262A23" w:rsidP="00262A23">
            <w:pPr>
              <w:pStyle w:val="ListParagraph"/>
              <w:numPr>
                <w:ilvl w:val="0"/>
                <w:numId w:val="20"/>
              </w:numPr>
              <w:contextualSpacing/>
              <w:rPr>
                <w:rFonts w:ascii="Arial" w:hAnsi="Arial" w:cs="Arial"/>
              </w:rPr>
            </w:pPr>
            <w:r w:rsidRPr="00262A23">
              <w:rPr>
                <w:rFonts w:ascii="Arial" w:hAnsi="Arial" w:cs="Arial"/>
              </w:rPr>
              <w:t>An ability to respond to emerging local needs whether they be geographical (in a specific neighbourhood) or in response to a local issue of concern</w:t>
            </w:r>
          </w:p>
          <w:p w14:paraId="4C81C162" w14:textId="77777777" w:rsidR="00262A23" w:rsidRPr="00262A23" w:rsidRDefault="00262A23" w:rsidP="00262A23">
            <w:pPr>
              <w:pStyle w:val="ListParagraph"/>
              <w:numPr>
                <w:ilvl w:val="0"/>
                <w:numId w:val="20"/>
              </w:numPr>
              <w:contextualSpacing/>
              <w:rPr>
                <w:rFonts w:ascii="Arial" w:hAnsi="Arial" w:cs="Arial"/>
              </w:rPr>
            </w:pPr>
            <w:r w:rsidRPr="00262A23">
              <w:rPr>
                <w:rFonts w:ascii="Arial" w:hAnsi="Arial" w:cs="Arial"/>
              </w:rPr>
              <w:t>New interventions can be created with speed and agility to have immediate impact with any emerging situations</w:t>
            </w:r>
          </w:p>
          <w:p w14:paraId="28E4AF5C" w14:textId="74554E29" w:rsidR="00262A23" w:rsidRPr="00262A23" w:rsidRDefault="00262A23" w:rsidP="00262A23">
            <w:pPr>
              <w:pStyle w:val="ListParagraph"/>
              <w:numPr>
                <w:ilvl w:val="0"/>
                <w:numId w:val="20"/>
              </w:numPr>
              <w:contextualSpacing/>
              <w:rPr>
                <w:rFonts w:ascii="Arial" w:hAnsi="Arial" w:cs="Arial"/>
              </w:rPr>
            </w:pPr>
            <w:r w:rsidRPr="00262A23">
              <w:rPr>
                <w:rFonts w:ascii="Arial" w:hAnsi="Arial" w:cs="Arial"/>
              </w:rPr>
              <w:t xml:space="preserve">You are able to be responsive to service user feedback and that elements of service design can be adapted to help increase engagement and ownership </w:t>
            </w:r>
          </w:p>
          <w:p w14:paraId="68281F55" w14:textId="77777777" w:rsidR="00262A23" w:rsidRPr="00262A23" w:rsidRDefault="00262A23" w:rsidP="00262A23">
            <w:pPr>
              <w:pStyle w:val="ListParagraph"/>
              <w:numPr>
                <w:ilvl w:val="0"/>
                <w:numId w:val="20"/>
              </w:numPr>
              <w:contextualSpacing/>
              <w:rPr>
                <w:rFonts w:ascii="Arial" w:hAnsi="Arial" w:cs="Arial"/>
              </w:rPr>
            </w:pPr>
            <w:r w:rsidRPr="00262A23">
              <w:rPr>
                <w:rFonts w:ascii="Arial" w:hAnsi="Arial" w:cs="Arial"/>
              </w:rPr>
              <w:t>Your provision is multi-faceted and in particular can interact with young people virtually, using appropriate digital platforms and on-line service dimensions</w:t>
            </w:r>
          </w:p>
          <w:p w14:paraId="6646E195" w14:textId="77777777" w:rsidR="00262A23" w:rsidRPr="00262A23" w:rsidRDefault="00262A23" w:rsidP="00262A23">
            <w:pPr>
              <w:rPr>
                <w:rFonts w:ascii="Arial" w:hAnsi="Arial" w:cs="Arial"/>
              </w:rPr>
            </w:pPr>
          </w:p>
        </w:tc>
        <w:tc>
          <w:tcPr>
            <w:tcW w:w="2126" w:type="dxa"/>
          </w:tcPr>
          <w:p w14:paraId="48490BF0" w14:textId="77777777" w:rsidR="00262A23" w:rsidRPr="00262A23" w:rsidRDefault="00262A23" w:rsidP="00262A23">
            <w:pPr>
              <w:pStyle w:val="ListParagraph"/>
              <w:ind w:left="360"/>
              <w:rPr>
                <w:rFonts w:ascii="Arial" w:hAnsi="Arial" w:cs="Arial"/>
              </w:rPr>
            </w:pPr>
          </w:p>
          <w:p w14:paraId="355BC4DD" w14:textId="77777777" w:rsidR="00262A23" w:rsidRPr="00262A23" w:rsidRDefault="00262A23" w:rsidP="00262A23">
            <w:pPr>
              <w:pStyle w:val="ListParagraph"/>
              <w:ind w:left="0"/>
              <w:jc w:val="center"/>
              <w:rPr>
                <w:rFonts w:ascii="Arial" w:hAnsi="Arial" w:cs="Arial"/>
              </w:rPr>
            </w:pPr>
            <w:r w:rsidRPr="00262A23">
              <w:rPr>
                <w:rFonts w:ascii="Arial" w:hAnsi="Arial" w:cs="Arial"/>
              </w:rPr>
              <w:t>25</w:t>
            </w:r>
          </w:p>
        </w:tc>
      </w:tr>
      <w:tr w:rsidR="00262A23" w:rsidRPr="00262A23" w14:paraId="7F64F1BA" w14:textId="77777777" w:rsidTr="00262A23">
        <w:tc>
          <w:tcPr>
            <w:tcW w:w="1105" w:type="dxa"/>
          </w:tcPr>
          <w:p w14:paraId="2CBD6BAA" w14:textId="1B395A98" w:rsidR="00262A23" w:rsidRPr="00E10CC4" w:rsidRDefault="00262A23" w:rsidP="00262A23">
            <w:pPr>
              <w:jc w:val="center"/>
              <w:rPr>
                <w:rFonts w:ascii="Arial" w:hAnsi="Arial" w:cs="Arial"/>
                <w:b/>
                <w:bCs/>
              </w:rPr>
            </w:pPr>
            <w:r w:rsidRPr="00E10CC4">
              <w:rPr>
                <w:rFonts w:ascii="Arial" w:hAnsi="Arial" w:cs="Arial"/>
                <w:b/>
                <w:bCs/>
              </w:rPr>
              <w:t>Answer 2</w:t>
            </w:r>
            <w:r w:rsidR="00E10CC4" w:rsidRPr="00E10CC4">
              <w:rPr>
                <w:rFonts w:ascii="Arial" w:hAnsi="Arial" w:cs="Arial"/>
                <w:b/>
                <w:bCs/>
              </w:rPr>
              <w:t>.</w:t>
            </w:r>
          </w:p>
        </w:tc>
        <w:tc>
          <w:tcPr>
            <w:tcW w:w="5978" w:type="dxa"/>
          </w:tcPr>
          <w:p w14:paraId="7B520992" w14:textId="77777777" w:rsidR="00262A23" w:rsidRDefault="00262A23" w:rsidP="00262A23">
            <w:pPr>
              <w:rPr>
                <w:rFonts w:ascii="Arial" w:hAnsi="Arial" w:cs="Arial"/>
              </w:rPr>
            </w:pPr>
          </w:p>
          <w:p w14:paraId="3BA3D365" w14:textId="77777777" w:rsidR="00F0710A" w:rsidRDefault="00F0710A" w:rsidP="00262A23">
            <w:pPr>
              <w:rPr>
                <w:rFonts w:ascii="Arial" w:hAnsi="Arial" w:cs="Arial"/>
              </w:rPr>
            </w:pPr>
          </w:p>
          <w:p w14:paraId="51013439" w14:textId="77777777" w:rsidR="00F0710A" w:rsidRDefault="00F0710A" w:rsidP="00262A23">
            <w:pPr>
              <w:rPr>
                <w:rFonts w:ascii="Arial" w:hAnsi="Arial" w:cs="Arial"/>
              </w:rPr>
            </w:pPr>
          </w:p>
          <w:p w14:paraId="67209F86" w14:textId="77777777" w:rsidR="00F0710A" w:rsidRDefault="00F0710A" w:rsidP="00262A23">
            <w:pPr>
              <w:rPr>
                <w:rFonts w:ascii="Arial" w:hAnsi="Arial" w:cs="Arial"/>
              </w:rPr>
            </w:pPr>
          </w:p>
          <w:p w14:paraId="091A651A" w14:textId="77777777" w:rsidR="00F0710A" w:rsidRDefault="00F0710A" w:rsidP="00262A23">
            <w:pPr>
              <w:rPr>
                <w:rFonts w:ascii="Arial" w:hAnsi="Arial" w:cs="Arial"/>
              </w:rPr>
            </w:pPr>
          </w:p>
          <w:p w14:paraId="6692B791" w14:textId="77777777" w:rsidR="00F0710A" w:rsidRDefault="00F0710A" w:rsidP="00262A23">
            <w:pPr>
              <w:rPr>
                <w:rFonts w:ascii="Arial" w:hAnsi="Arial" w:cs="Arial"/>
              </w:rPr>
            </w:pPr>
          </w:p>
          <w:p w14:paraId="7C25EA6C" w14:textId="77777777" w:rsidR="00F0710A" w:rsidRDefault="00F0710A" w:rsidP="00262A23">
            <w:pPr>
              <w:rPr>
                <w:rFonts w:ascii="Arial" w:hAnsi="Arial" w:cs="Arial"/>
              </w:rPr>
            </w:pPr>
          </w:p>
          <w:p w14:paraId="5826FCC6" w14:textId="77777777" w:rsidR="00F0710A" w:rsidRDefault="00F0710A" w:rsidP="00262A23">
            <w:pPr>
              <w:rPr>
                <w:rFonts w:ascii="Arial" w:hAnsi="Arial" w:cs="Arial"/>
              </w:rPr>
            </w:pPr>
          </w:p>
          <w:p w14:paraId="4E838766" w14:textId="77777777" w:rsidR="00F0710A" w:rsidRDefault="00F0710A" w:rsidP="00262A23">
            <w:pPr>
              <w:rPr>
                <w:rFonts w:ascii="Arial" w:hAnsi="Arial" w:cs="Arial"/>
              </w:rPr>
            </w:pPr>
          </w:p>
          <w:p w14:paraId="1A9459AB" w14:textId="77777777" w:rsidR="00F0710A" w:rsidRDefault="00F0710A" w:rsidP="00262A23">
            <w:pPr>
              <w:rPr>
                <w:rFonts w:ascii="Arial" w:hAnsi="Arial" w:cs="Arial"/>
              </w:rPr>
            </w:pPr>
          </w:p>
          <w:p w14:paraId="747F5C84" w14:textId="77777777" w:rsidR="00F0710A" w:rsidRDefault="00F0710A" w:rsidP="00262A23">
            <w:pPr>
              <w:rPr>
                <w:rFonts w:ascii="Arial" w:hAnsi="Arial" w:cs="Arial"/>
              </w:rPr>
            </w:pPr>
          </w:p>
          <w:p w14:paraId="77010F6A" w14:textId="77777777" w:rsidR="00F0710A" w:rsidRDefault="00F0710A" w:rsidP="00262A23">
            <w:pPr>
              <w:rPr>
                <w:rFonts w:ascii="Arial" w:hAnsi="Arial" w:cs="Arial"/>
              </w:rPr>
            </w:pPr>
          </w:p>
          <w:p w14:paraId="272E1809" w14:textId="77777777" w:rsidR="00F0710A" w:rsidRDefault="00F0710A" w:rsidP="00262A23">
            <w:pPr>
              <w:rPr>
                <w:rFonts w:ascii="Arial" w:hAnsi="Arial" w:cs="Arial"/>
              </w:rPr>
            </w:pPr>
          </w:p>
          <w:p w14:paraId="3B69FD3A" w14:textId="77777777" w:rsidR="00F0710A" w:rsidRDefault="00F0710A" w:rsidP="00262A23">
            <w:pPr>
              <w:rPr>
                <w:rFonts w:ascii="Arial" w:hAnsi="Arial" w:cs="Arial"/>
              </w:rPr>
            </w:pPr>
          </w:p>
          <w:p w14:paraId="4CEFC9C8" w14:textId="77777777" w:rsidR="00F0710A" w:rsidRDefault="00F0710A" w:rsidP="00262A23">
            <w:pPr>
              <w:rPr>
                <w:rFonts w:ascii="Arial" w:hAnsi="Arial" w:cs="Arial"/>
              </w:rPr>
            </w:pPr>
          </w:p>
          <w:p w14:paraId="3D94DD03" w14:textId="77777777" w:rsidR="00F0710A" w:rsidRDefault="00F0710A" w:rsidP="00262A23">
            <w:pPr>
              <w:rPr>
                <w:rFonts w:ascii="Arial" w:hAnsi="Arial" w:cs="Arial"/>
              </w:rPr>
            </w:pPr>
          </w:p>
          <w:p w14:paraId="0D9F4E65" w14:textId="77777777" w:rsidR="00F0710A" w:rsidRDefault="00F0710A" w:rsidP="00262A23">
            <w:pPr>
              <w:rPr>
                <w:rFonts w:ascii="Arial" w:hAnsi="Arial" w:cs="Arial"/>
              </w:rPr>
            </w:pPr>
          </w:p>
          <w:p w14:paraId="1522D05E" w14:textId="77777777" w:rsidR="00F0710A" w:rsidRDefault="00F0710A" w:rsidP="00262A23">
            <w:pPr>
              <w:rPr>
                <w:rFonts w:ascii="Arial" w:hAnsi="Arial" w:cs="Arial"/>
              </w:rPr>
            </w:pPr>
          </w:p>
          <w:p w14:paraId="6A9255AC" w14:textId="77777777" w:rsidR="00F0710A" w:rsidRDefault="00F0710A" w:rsidP="00262A23">
            <w:pPr>
              <w:rPr>
                <w:rFonts w:ascii="Arial" w:hAnsi="Arial" w:cs="Arial"/>
              </w:rPr>
            </w:pPr>
          </w:p>
          <w:p w14:paraId="58D6ED29" w14:textId="77777777" w:rsidR="00F0710A" w:rsidRDefault="00F0710A" w:rsidP="00262A23">
            <w:pPr>
              <w:rPr>
                <w:rFonts w:ascii="Arial" w:hAnsi="Arial" w:cs="Arial"/>
              </w:rPr>
            </w:pPr>
          </w:p>
          <w:p w14:paraId="07BAE816" w14:textId="77777777" w:rsidR="00F0710A" w:rsidRDefault="00F0710A" w:rsidP="00262A23">
            <w:pPr>
              <w:rPr>
                <w:rFonts w:ascii="Arial" w:hAnsi="Arial" w:cs="Arial"/>
              </w:rPr>
            </w:pPr>
          </w:p>
          <w:p w14:paraId="7903FEEA" w14:textId="77777777" w:rsidR="00F0710A" w:rsidRDefault="00F0710A" w:rsidP="00262A23">
            <w:pPr>
              <w:rPr>
                <w:rFonts w:ascii="Arial" w:hAnsi="Arial" w:cs="Arial"/>
              </w:rPr>
            </w:pPr>
          </w:p>
          <w:p w14:paraId="1657C8C4" w14:textId="77777777" w:rsidR="00F0710A" w:rsidRDefault="00F0710A" w:rsidP="00262A23">
            <w:pPr>
              <w:rPr>
                <w:rFonts w:ascii="Arial" w:hAnsi="Arial" w:cs="Arial"/>
              </w:rPr>
            </w:pPr>
          </w:p>
          <w:p w14:paraId="79D81585" w14:textId="14D2BE8E" w:rsidR="00F0710A" w:rsidRPr="00262A23" w:rsidRDefault="00F0710A" w:rsidP="00262A23">
            <w:pPr>
              <w:rPr>
                <w:rFonts w:ascii="Arial" w:hAnsi="Arial" w:cs="Arial"/>
              </w:rPr>
            </w:pPr>
          </w:p>
        </w:tc>
        <w:tc>
          <w:tcPr>
            <w:tcW w:w="2126" w:type="dxa"/>
          </w:tcPr>
          <w:p w14:paraId="71BE9B6E" w14:textId="77777777" w:rsidR="00262A23" w:rsidRPr="00262A23" w:rsidRDefault="00262A23" w:rsidP="00262A23">
            <w:pPr>
              <w:pStyle w:val="ListParagraph"/>
              <w:ind w:left="0"/>
              <w:rPr>
                <w:rFonts w:ascii="Arial" w:hAnsi="Arial" w:cs="Arial"/>
              </w:rPr>
            </w:pPr>
            <w:r w:rsidRPr="00262A23">
              <w:rPr>
                <w:rFonts w:ascii="Arial" w:hAnsi="Arial" w:cs="Arial"/>
              </w:rPr>
              <w:t>1000 words (not including tables / charts / diagrams)</w:t>
            </w:r>
          </w:p>
          <w:p w14:paraId="385DBE93" w14:textId="77777777" w:rsidR="00262A23" w:rsidRPr="00262A23" w:rsidRDefault="00262A23" w:rsidP="00262A23">
            <w:pPr>
              <w:pStyle w:val="ListParagraph"/>
              <w:ind w:left="0"/>
              <w:rPr>
                <w:rFonts w:ascii="Arial" w:hAnsi="Arial" w:cs="Arial"/>
              </w:rPr>
            </w:pPr>
          </w:p>
        </w:tc>
      </w:tr>
      <w:tr w:rsidR="00262A23" w:rsidRPr="00262A23" w14:paraId="6EB243C8" w14:textId="77777777" w:rsidTr="00262A23">
        <w:tc>
          <w:tcPr>
            <w:tcW w:w="1105" w:type="dxa"/>
          </w:tcPr>
          <w:p w14:paraId="5E9A7517" w14:textId="561ABED2" w:rsidR="00262A23" w:rsidRPr="00E10CC4" w:rsidRDefault="00E10CC4" w:rsidP="00262A23">
            <w:pPr>
              <w:jc w:val="center"/>
              <w:rPr>
                <w:rFonts w:ascii="Arial" w:hAnsi="Arial" w:cs="Arial"/>
                <w:b/>
                <w:bCs/>
              </w:rPr>
            </w:pPr>
            <w:r w:rsidRPr="00E10CC4">
              <w:rPr>
                <w:rFonts w:ascii="Arial" w:hAnsi="Arial" w:cs="Arial"/>
                <w:b/>
                <w:bCs/>
              </w:rPr>
              <w:t xml:space="preserve">Question 3. </w:t>
            </w:r>
          </w:p>
        </w:tc>
        <w:tc>
          <w:tcPr>
            <w:tcW w:w="5978" w:type="dxa"/>
          </w:tcPr>
          <w:p w14:paraId="668ACB65" w14:textId="77777777" w:rsidR="00262A23" w:rsidRPr="00262A23" w:rsidRDefault="00262A23" w:rsidP="00262A23">
            <w:pPr>
              <w:rPr>
                <w:rFonts w:ascii="Arial" w:hAnsi="Arial" w:cs="Arial"/>
              </w:rPr>
            </w:pPr>
            <w:r w:rsidRPr="00262A23">
              <w:rPr>
                <w:rFonts w:ascii="Arial" w:hAnsi="Arial" w:cs="Arial"/>
              </w:rPr>
              <w:t xml:space="preserve">Describe how your organisation has the strength and capacity to recruit, develop, </w:t>
            </w:r>
            <w:proofErr w:type="gramStart"/>
            <w:r w:rsidRPr="00262A23">
              <w:rPr>
                <w:rFonts w:ascii="Arial" w:hAnsi="Arial" w:cs="Arial"/>
              </w:rPr>
              <w:t>train</w:t>
            </w:r>
            <w:proofErr w:type="gramEnd"/>
            <w:r w:rsidRPr="00262A23">
              <w:rPr>
                <w:rFonts w:ascii="Arial" w:hAnsi="Arial" w:cs="Arial"/>
              </w:rPr>
              <w:t xml:space="preserve"> and retain a staff resource that is able to respond to a range of challenges: You should demonstrate the following in your answer:</w:t>
            </w:r>
          </w:p>
          <w:p w14:paraId="75A9CBF0" w14:textId="77777777" w:rsidR="00262A23" w:rsidRPr="00615677" w:rsidRDefault="00262A23" w:rsidP="00262A23">
            <w:pPr>
              <w:rPr>
                <w:rFonts w:ascii="Arial" w:hAnsi="Arial" w:cs="Arial"/>
              </w:rPr>
            </w:pPr>
          </w:p>
          <w:p w14:paraId="0E01A5C2" w14:textId="77777777" w:rsidR="00262A23" w:rsidRPr="00453623" w:rsidRDefault="00262A23" w:rsidP="00262A23">
            <w:pPr>
              <w:pStyle w:val="ListParagraph"/>
              <w:numPr>
                <w:ilvl w:val="0"/>
                <w:numId w:val="26"/>
              </w:numPr>
              <w:contextualSpacing/>
              <w:rPr>
                <w:rFonts w:ascii="Arial" w:hAnsi="Arial" w:cs="Arial"/>
              </w:rPr>
            </w:pPr>
            <w:r w:rsidRPr="00453623">
              <w:rPr>
                <w:rFonts w:ascii="Arial" w:hAnsi="Arial" w:cs="Arial"/>
              </w:rPr>
              <w:t xml:space="preserve">How you will ensure the staff team are appropriately qualified for their roles including youth support worker level 2 or 3 certificates or above in youth work practice and/or other relevant qualifications </w:t>
            </w:r>
          </w:p>
          <w:p w14:paraId="7040C8C8" w14:textId="77777777" w:rsidR="00262A23" w:rsidRPr="00B17F60" w:rsidRDefault="00262A23" w:rsidP="00262A23">
            <w:pPr>
              <w:pStyle w:val="ListParagraph"/>
              <w:numPr>
                <w:ilvl w:val="0"/>
                <w:numId w:val="21"/>
              </w:numPr>
              <w:contextualSpacing/>
              <w:rPr>
                <w:rFonts w:ascii="Arial" w:hAnsi="Arial" w:cs="Arial"/>
              </w:rPr>
            </w:pPr>
            <w:r w:rsidRPr="00615677">
              <w:rPr>
                <w:rFonts w:ascii="Arial" w:hAnsi="Arial" w:cs="Arial"/>
              </w:rPr>
              <w:t>The overall depth of your staff resource and how robust and mobile it is to cover staff absence and surges of demand</w:t>
            </w:r>
          </w:p>
          <w:p w14:paraId="0063A18A" w14:textId="77777777" w:rsidR="00262A23" w:rsidRPr="00B17F60" w:rsidRDefault="00262A23" w:rsidP="00262A23">
            <w:pPr>
              <w:pStyle w:val="ListParagraph"/>
              <w:numPr>
                <w:ilvl w:val="0"/>
                <w:numId w:val="21"/>
              </w:numPr>
              <w:contextualSpacing/>
              <w:rPr>
                <w:rFonts w:ascii="Arial" w:hAnsi="Arial" w:cs="Arial"/>
              </w:rPr>
            </w:pPr>
            <w:r w:rsidRPr="00B17F60">
              <w:rPr>
                <w:rFonts w:ascii="Arial" w:hAnsi="Arial" w:cs="Arial"/>
              </w:rPr>
              <w:t xml:space="preserve">Your ability to grow and increase service delivery in line with emerging need and </w:t>
            </w:r>
            <w:r w:rsidRPr="00453623">
              <w:rPr>
                <w:rFonts w:ascii="Arial" w:hAnsi="Arial" w:cs="Arial"/>
              </w:rPr>
              <w:t>changing</w:t>
            </w:r>
            <w:r w:rsidRPr="00615677">
              <w:rPr>
                <w:rFonts w:ascii="Arial" w:hAnsi="Arial" w:cs="Arial"/>
              </w:rPr>
              <w:t xml:space="preserve"> service requirements</w:t>
            </w:r>
          </w:p>
          <w:p w14:paraId="0938C86F" w14:textId="77777777" w:rsidR="00262A23" w:rsidRPr="00262A23" w:rsidRDefault="00262A23" w:rsidP="00262A23">
            <w:pPr>
              <w:rPr>
                <w:rFonts w:ascii="Arial" w:hAnsi="Arial" w:cs="Arial"/>
              </w:rPr>
            </w:pPr>
          </w:p>
        </w:tc>
        <w:tc>
          <w:tcPr>
            <w:tcW w:w="2126" w:type="dxa"/>
          </w:tcPr>
          <w:p w14:paraId="626DFEA0" w14:textId="77777777" w:rsidR="00262A23" w:rsidRPr="00262A23" w:rsidRDefault="00262A23" w:rsidP="00262A23">
            <w:pPr>
              <w:pStyle w:val="ListParagraph"/>
              <w:ind w:left="0"/>
              <w:jc w:val="center"/>
              <w:rPr>
                <w:rFonts w:ascii="Arial" w:hAnsi="Arial" w:cs="Arial"/>
              </w:rPr>
            </w:pPr>
          </w:p>
          <w:p w14:paraId="30CE201A" w14:textId="77777777" w:rsidR="00262A23" w:rsidRPr="00262A23" w:rsidRDefault="00262A23" w:rsidP="00262A23">
            <w:pPr>
              <w:pStyle w:val="ListParagraph"/>
              <w:ind w:left="0"/>
              <w:jc w:val="center"/>
              <w:rPr>
                <w:rFonts w:ascii="Arial" w:hAnsi="Arial" w:cs="Arial"/>
              </w:rPr>
            </w:pPr>
            <w:r w:rsidRPr="00262A23">
              <w:rPr>
                <w:rFonts w:ascii="Arial" w:hAnsi="Arial" w:cs="Arial"/>
              </w:rPr>
              <w:t>15</w:t>
            </w:r>
          </w:p>
        </w:tc>
      </w:tr>
      <w:tr w:rsidR="00262A23" w:rsidRPr="00262A23" w14:paraId="5BC82D20" w14:textId="77777777" w:rsidTr="00262A23">
        <w:tc>
          <w:tcPr>
            <w:tcW w:w="1105" w:type="dxa"/>
          </w:tcPr>
          <w:p w14:paraId="47DF54A7" w14:textId="5B17659D" w:rsidR="00262A23" w:rsidRPr="00E10CC4" w:rsidRDefault="00262A23" w:rsidP="00262A23">
            <w:pPr>
              <w:jc w:val="center"/>
              <w:rPr>
                <w:rFonts w:ascii="Arial" w:hAnsi="Arial" w:cs="Arial"/>
                <w:b/>
                <w:bCs/>
              </w:rPr>
            </w:pPr>
            <w:r w:rsidRPr="00E10CC4">
              <w:rPr>
                <w:rFonts w:ascii="Arial" w:hAnsi="Arial" w:cs="Arial"/>
                <w:b/>
                <w:bCs/>
              </w:rPr>
              <w:t>Answer 3</w:t>
            </w:r>
            <w:r w:rsidR="00E10CC4" w:rsidRPr="00E10CC4">
              <w:rPr>
                <w:rFonts w:ascii="Arial" w:hAnsi="Arial" w:cs="Arial"/>
                <w:b/>
                <w:bCs/>
              </w:rPr>
              <w:t>.</w:t>
            </w:r>
          </w:p>
        </w:tc>
        <w:tc>
          <w:tcPr>
            <w:tcW w:w="5978" w:type="dxa"/>
          </w:tcPr>
          <w:p w14:paraId="5166A7F2" w14:textId="77777777" w:rsidR="00262A23" w:rsidRDefault="00262A23" w:rsidP="00262A23">
            <w:pPr>
              <w:rPr>
                <w:rFonts w:ascii="Arial" w:hAnsi="Arial" w:cs="Arial"/>
              </w:rPr>
            </w:pPr>
          </w:p>
          <w:p w14:paraId="1516248D" w14:textId="77777777" w:rsidR="00F0710A" w:rsidRDefault="00F0710A" w:rsidP="00262A23">
            <w:pPr>
              <w:rPr>
                <w:rFonts w:ascii="Arial" w:hAnsi="Arial" w:cs="Arial"/>
              </w:rPr>
            </w:pPr>
          </w:p>
          <w:p w14:paraId="4110737B" w14:textId="77777777" w:rsidR="00F0710A" w:rsidRDefault="00F0710A" w:rsidP="00262A23">
            <w:pPr>
              <w:rPr>
                <w:rFonts w:ascii="Arial" w:hAnsi="Arial" w:cs="Arial"/>
              </w:rPr>
            </w:pPr>
          </w:p>
          <w:p w14:paraId="223BB6A3" w14:textId="77777777" w:rsidR="00F0710A" w:rsidRDefault="00F0710A" w:rsidP="00262A23">
            <w:pPr>
              <w:rPr>
                <w:rFonts w:ascii="Arial" w:hAnsi="Arial" w:cs="Arial"/>
              </w:rPr>
            </w:pPr>
          </w:p>
          <w:p w14:paraId="3ED9CD7A" w14:textId="77777777" w:rsidR="00F0710A" w:rsidRDefault="00F0710A" w:rsidP="00262A23">
            <w:pPr>
              <w:rPr>
                <w:rFonts w:ascii="Arial" w:hAnsi="Arial" w:cs="Arial"/>
              </w:rPr>
            </w:pPr>
          </w:p>
          <w:p w14:paraId="2B173919" w14:textId="77777777" w:rsidR="00F0710A" w:rsidRDefault="00F0710A" w:rsidP="00262A23">
            <w:pPr>
              <w:rPr>
                <w:rFonts w:ascii="Arial" w:hAnsi="Arial" w:cs="Arial"/>
              </w:rPr>
            </w:pPr>
          </w:p>
          <w:p w14:paraId="638BFCC8" w14:textId="77777777" w:rsidR="00F0710A" w:rsidRDefault="00F0710A" w:rsidP="00262A23">
            <w:pPr>
              <w:rPr>
                <w:rFonts w:ascii="Arial" w:hAnsi="Arial" w:cs="Arial"/>
              </w:rPr>
            </w:pPr>
          </w:p>
          <w:p w14:paraId="5DA63F16" w14:textId="77777777" w:rsidR="00F0710A" w:rsidRDefault="00F0710A" w:rsidP="00262A23">
            <w:pPr>
              <w:rPr>
                <w:rFonts w:ascii="Arial" w:hAnsi="Arial" w:cs="Arial"/>
              </w:rPr>
            </w:pPr>
          </w:p>
          <w:p w14:paraId="1F3B8F62" w14:textId="77777777" w:rsidR="00F0710A" w:rsidRDefault="00F0710A" w:rsidP="00262A23">
            <w:pPr>
              <w:rPr>
                <w:rFonts w:ascii="Arial" w:hAnsi="Arial" w:cs="Arial"/>
              </w:rPr>
            </w:pPr>
          </w:p>
          <w:p w14:paraId="3663D3E9" w14:textId="77777777" w:rsidR="00F0710A" w:rsidRDefault="00F0710A" w:rsidP="00262A23">
            <w:pPr>
              <w:rPr>
                <w:rFonts w:ascii="Arial" w:hAnsi="Arial" w:cs="Arial"/>
              </w:rPr>
            </w:pPr>
          </w:p>
          <w:p w14:paraId="6410045E" w14:textId="77777777" w:rsidR="00F0710A" w:rsidRDefault="00F0710A" w:rsidP="00262A23">
            <w:pPr>
              <w:rPr>
                <w:rFonts w:ascii="Arial" w:hAnsi="Arial" w:cs="Arial"/>
              </w:rPr>
            </w:pPr>
          </w:p>
          <w:p w14:paraId="558EF4F7" w14:textId="77777777" w:rsidR="00F0710A" w:rsidRDefault="00F0710A" w:rsidP="00262A23">
            <w:pPr>
              <w:rPr>
                <w:rFonts w:ascii="Arial" w:hAnsi="Arial" w:cs="Arial"/>
              </w:rPr>
            </w:pPr>
          </w:p>
          <w:p w14:paraId="28AB95FA" w14:textId="77777777" w:rsidR="00F0710A" w:rsidRDefault="00F0710A" w:rsidP="00262A23">
            <w:pPr>
              <w:rPr>
                <w:rFonts w:ascii="Arial" w:hAnsi="Arial" w:cs="Arial"/>
              </w:rPr>
            </w:pPr>
          </w:p>
          <w:p w14:paraId="38CA2BCE" w14:textId="77777777" w:rsidR="00F0710A" w:rsidRDefault="00F0710A" w:rsidP="00262A23">
            <w:pPr>
              <w:rPr>
                <w:rFonts w:ascii="Arial" w:hAnsi="Arial" w:cs="Arial"/>
              </w:rPr>
            </w:pPr>
          </w:p>
          <w:p w14:paraId="612D238C" w14:textId="77777777" w:rsidR="00F0710A" w:rsidRDefault="00F0710A" w:rsidP="00262A23">
            <w:pPr>
              <w:rPr>
                <w:rFonts w:ascii="Arial" w:hAnsi="Arial" w:cs="Arial"/>
              </w:rPr>
            </w:pPr>
          </w:p>
          <w:p w14:paraId="3D5E4815" w14:textId="77777777" w:rsidR="00F0710A" w:rsidRDefault="00F0710A" w:rsidP="00262A23">
            <w:pPr>
              <w:rPr>
                <w:rFonts w:ascii="Arial" w:hAnsi="Arial" w:cs="Arial"/>
              </w:rPr>
            </w:pPr>
          </w:p>
          <w:p w14:paraId="4EE63B92" w14:textId="77777777" w:rsidR="00F0710A" w:rsidRDefault="00F0710A" w:rsidP="00262A23">
            <w:pPr>
              <w:rPr>
                <w:rFonts w:ascii="Arial" w:hAnsi="Arial" w:cs="Arial"/>
              </w:rPr>
            </w:pPr>
          </w:p>
          <w:p w14:paraId="118A3998" w14:textId="77777777" w:rsidR="00F0710A" w:rsidRDefault="00F0710A" w:rsidP="00262A23">
            <w:pPr>
              <w:rPr>
                <w:rFonts w:ascii="Arial" w:hAnsi="Arial" w:cs="Arial"/>
              </w:rPr>
            </w:pPr>
          </w:p>
          <w:p w14:paraId="12022584" w14:textId="77777777" w:rsidR="00F0710A" w:rsidRDefault="00F0710A" w:rsidP="00262A23">
            <w:pPr>
              <w:rPr>
                <w:rFonts w:ascii="Arial" w:hAnsi="Arial" w:cs="Arial"/>
              </w:rPr>
            </w:pPr>
          </w:p>
          <w:p w14:paraId="1ABC1A30" w14:textId="77777777" w:rsidR="00F0710A" w:rsidRDefault="00F0710A" w:rsidP="00262A23">
            <w:pPr>
              <w:rPr>
                <w:rFonts w:ascii="Arial" w:hAnsi="Arial" w:cs="Arial"/>
              </w:rPr>
            </w:pPr>
          </w:p>
          <w:p w14:paraId="2C686F8A" w14:textId="1A67E3EE" w:rsidR="00F0710A" w:rsidRDefault="00F0710A" w:rsidP="00262A23">
            <w:pPr>
              <w:rPr>
                <w:rFonts w:ascii="Arial" w:hAnsi="Arial" w:cs="Arial"/>
              </w:rPr>
            </w:pPr>
          </w:p>
          <w:p w14:paraId="1E9FD517" w14:textId="74BE8C99" w:rsidR="00F0710A" w:rsidRDefault="00F0710A" w:rsidP="00262A23">
            <w:pPr>
              <w:rPr>
                <w:rFonts w:ascii="Arial" w:hAnsi="Arial" w:cs="Arial"/>
              </w:rPr>
            </w:pPr>
          </w:p>
          <w:p w14:paraId="4D24C118" w14:textId="161084C5" w:rsidR="00F0710A" w:rsidRDefault="00F0710A" w:rsidP="00262A23">
            <w:pPr>
              <w:rPr>
                <w:rFonts w:ascii="Arial" w:hAnsi="Arial" w:cs="Arial"/>
              </w:rPr>
            </w:pPr>
          </w:p>
          <w:p w14:paraId="12C2453F" w14:textId="41E746E5" w:rsidR="00F0710A" w:rsidRDefault="00F0710A" w:rsidP="00262A23">
            <w:pPr>
              <w:rPr>
                <w:rFonts w:ascii="Arial" w:hAnsi="Arial" w:cs="Arial"/>
              </w:rPr>
            </w:pPr>
          </w:p>
          <w:p w14:paraId="6097A431" w14:textId="3482E64F" w:rsidR="00F0710A" w:rsidRDefault="00F0710A" w:rsidP="00262A23">
            <w:pPr>
              <w:rPr>
                <w:rFonts w:ascii="Arial" w:hAnsi="Arial" w:cs="Arial"/>
              </w:rPr>
            </w:pPr>
          </w:p>
          <w:p w14:paraId="1CCA3DDE" w14:textId="15B426F9" w:rsidR="00F0710A" w:rsidRDefault="00F0710A" w:rsidP="00262A23">
            <w:pPr>
              <w:rPr>
                <w:rFonts w:ascii="Arial" w:hAnsi="Arial" w:cs="Arial"/>
              </w:rPr>
            </w:pPr>
          </w:p>
          <w:p w14:paraId="3B47D036" w14:textId="4D0B7278" w:rsidR="00F0710A" w:rsidRDefault="00F0710A" w:rsidP="00262A23">
            <w:pPr>
              <w:rPr>
                <w:rFonts w:ascii="Arial" w:hAnsi="Arial" w:cs="Arial"/>
              </w:rPr>
            </w:pPr>
          </w:p>
          <w:p w14:paraId="4B33510A" w14:textId="0AB8D89C" w:rsidR="00F0710A" w:rsidRDefault="00F0710A" w:rsidP="00262A23">
            <w:pPr>
              <w:rPr>
                <w:rFonts w:ascii="Arial" w:hAnsi="Arial" w:cs="Arial"/>
              </w:rPr>
            </w:pPr>
          </w:p>
          <w:p w14:paraId="705A8254" w14:textId="5B46D06B" w:rsidR="00F0710A" w:rsidRDefault="00F0710A" w:rsidP="00262A23">
            <w:pPr>
              <w:rPr>
                <w:rFonts w:ascii="Arial" w:hAnsi="Arial" w:cs="Arial"/>
              </w:rPr>
            </w:pPr>
          </w:p>
          <w:p w14:paraId="46B6751C" w14:textId="77777777" w:rsidR="00F0710A" w:rsidRDefault="00F0710A" w:rsidP="00262A23">
            <w:pPr>
              <w:rPr>
                <w:rFonts w:ascii="Arial" w:hAnsi="Arial" w:cs="Arial"/>
              </w:rPr>
            </w:pPr>
          </w:p>
          <w:p w14:paraId="5DBF7464" w14:textId="3D457363" w:rsidR="00F0710A" w:rsidRPr="00262A23" w:rsidRDefault="00F0710A" w:rsidP="00262A23">
            <w:pPr>
              <w:rPr>
                <w:rFonts w:ascii="Arial" w:hAnsi="Arial" w:cs="Arial"/>
              </w:rPr>
            </w:pPr>
          </w:p>
        </w:tc>
        <w:tc>
          <w:tcPr>
            <w:tcW w:w="2126" w:type="dxa"/>
          </w:tcPr>
          <w:p w14:paraId="14E1057C" w14:textId="77777777" w:rsidR="00262A23" w:rsidRPr="00262A23" w:rsidRDefault="00262A23" w:rsidP="00262A23">
            <w:pPr>
              <w:pStyle w:val="ListParagraph"/>
              <w:ind w:left="0"/>
              <w:rPr>
                <w:rFonts w:ascii="Arial" w:hAnsi="Arial" w:cs="Arial"/>
              </w:rPr>
            </w:pPr>
            <w:r w:rsidRPr="00262A23">
              <w:rPr>
                <w:rFonts w:ascii="Arial" w:hAnsi="Arial" w:cs="Arial"/>
              </w:rPr>
              <w:t>600 words (not including tables / charts / diagrams)</w:t>
            </w:r>
          </w:p>
          <w:p w14:paraId="179C21C4" w14:textId="77777777" w:rsidR="00262A23" w:rsidRPr="00262A23" w:rsidRDefault="00262A23" w:rsidP="00262A23">
            <w:pPr>
              <w:pStyle w:val="ListParagraph"/>
              <w:ind w:left="360"/>
              <w:rPr>
                <w:rFonts w:ascii="Arial" w:hAnsi="Arial" w:cs="Arial"/>
              </w:rPr>
            </w:pPr>
          </w:p>
        </w:tc>
      </w:tr>
      <w:tr w:rsidR="00262A23" w:rsidRPr="00262A23" w14:paraId="42CC46C6" w14:textId="77777777" w:rsidTr="00262A23">
        <w:tc>
          <w:tcPr>
            <w:tcW w:w="1105" w:type="dxa"/>
          </w:tcPr>
          <w:p w14:paraId="2978050F" w14:textId="2E541276" w:rsidR="00262A23" w:rsidRPr="00E10CC4" w:rsidRDefault="00E10CC4" w:rsidP="00262A23">
            <w:pPr>
              <w:jc w:val="center"/>
              <w:rPr>
                <w:rFonts w:ascii="Arial" w:hAnsi="Arial" w:cs="Arial"/>
                <w:b/>
                <w:bCs/>
              </w:rPr>
            </w:pPr>
            <w:r w:rsidRPr="00E10CC4">
              <w:rPr>
                <w:rFonts w:ascii="Arial" w:hAnsi="Arial" w:cs="Arial"/>
                <w:b/>
                <w:bCs/>
              </w:rPr>
              <w:t>Question 4.</w:t>
            </w:r>
          </w:p>
        </w:tc>
        <w:tc>
          <w:tcPr>
            <w:tcW w:w="5978" w:type="dxa"/>
          </w:tcPr>
          <w:p w14:paraId="7C66E185" w14:textId="77777777" w:rsidR="00262A23" w:rsidRPr="00262A23" w:rsidRDefault="00262A23" w:rsidP="00262A23">
            <w:pPr>
              <w:rPr>
                <w:rFonts w:ascii="Arial" w:hAnsi="Arial" w:cs="Arial"/>
              </w:rPr>
            </w:pPr>
            <w:r w:rsidRPr="00262A23">
              <w:rPr>
                <w:rFonts w:ascii="Arial" w:hAnsi="Arial" w:cs="Arial"/>
              </w:rPr>
              <w:t>Describe how your organisation has and will work with other local agencies and your experience of partnership working.  In particular detailing:</w:t>
            </w:r>
          </w:p>
          <w:p w14:paraId="11E699B0" w14:textId="77777777" w:rsidR="00262A23" w:rsidRPr="00262A23" w:rsidRDefault="00262A23" w:rsidP="00262A23">
            <w:pPr>
              <w:rPr>
                <w:rFonts w:ascii="Arial" w:hAnsi="Arial" w:cs="Arial"/>
              </w:rPr>
            </w:pPr>
          </w:p>
          <w:p w14:paraId="56A2BDD7" w14:textId="77777777" w:rsidR="00262A23" w:rsidRPr="00262A23" w:rsidRDefault="00262A23" w:rsidP="00262A23">
            <w:pPr>
              <w:pStyle w:val="ListParagraph"/>
              <w:numPr>
                <w:ilvl w:val="0"/>
                <w:numId w:val="23"/>
              </w:numPr>
              <w:contextualSpacing/>
              <w:rPr>
                <w:rFonts w:ascii="Arial" w:hAnsi="Arial" w:cs="Arial"/>
              </w:rPr>
            </w:pPr>
            <w:r w:rsidRPr="00262A23">
              <w:rPr>
                <w:rFonts w:ascii="Arial" w:hAnsi="Arial" w:cs="Arial"/>
              </w:rPr>
              <w:t xml:space="preserve">Your understanding of the needs of young people in Eastleigh and the surrounding area </w:t>
            </w:r>
          </w:p>
          <w:p w14:paraId="3C59D731" w14:textId="77777777" w:rsidR="00262A23" w:rsidRPr="00262A23" w:rsidRDefault="00262A23" w:rsidP="00262A23">
            <w:pPr>
              <w:pStyle w:val="ListParagraph"/>
              <w:numPr>
                <w:ilvl w:val="0"/>
                <w:numId w:val="23"/>
              </w:numPr>
              <w:contextualSpacing/>
              <w:rPr>
                <w:rFonts w:ascii="Arial" w:hAnsi="Arial" w:cs="Arial"/>
              </w:rPr>
            </w:pPr>
            <w:r w:rsidRPr="00262A23">
              <w:rPr>
                <w:rFonts w:ascii="Arial" w:hAnsi="Arial" w:cs="Arial"/>
              </w:rPr>
              <w:t>Your local knowledge of key stakeholders and service providers and the broader offer available to young people</w:t>
            </w:r>
          </w:p>
          <w:p w14:paraId="5DA156D4" w14:textId="77777777" w:rsidR="00262A23" w:rsidRPr="00262A23" w:rsidRDefault="00262A23" w:rsidP="00262A23">
            <w:pPr>
              <w:pStyle w:val="ListParagraph"/>
              <w:numPr>
                <w:ilvl w:val="0"/>
                <w:numId w:val="23"/>
              </w:numPr>
              <w:contextualSpacing/>
              <w:rPr>
                <w:rFonts w:ascii="Arial" w:hAnsi="Arial" w:cs="Arial"/>
              </w:rPr>
            </w:pPr>
            <w:r w:rsidRPr="00262A23">
              <w:rPr>
                <w:rFonts w:ascii="Arial" w:hAnsi="Arial" w:cs="Arial"/>
              </w:rPr>
              <w:t xml:space="preserve">How you have used multi-agency approaches to support specific individuals </w:t>
            </w:r>
          </w:p>
          <w:p w14:paraId="118CEFAA" w14:textId="77777777" w:rsidR="00262A23" w:rsidRPr="00262A23" w:rsidRDefault="00262A23" w:rsidP="00262A23">
            <w:pPr>
              <w:rPr>
                <w:rFonts w:ascii="Arial" w:hAnsi="Arial" w:cs="Arial"/>
              </w:rPr>
            </w:pPr>
          </w:p>
        </w:tc>
        <w:tc>
          <w:tcPr>
            <w:tcW w:w="2126" w:type="dxa"/>
          </w:tcPr>
          <w:p w14:paraId="66D30EC5" w14:textId="77777777" w:rsidR="00262A23" w:rsidRPr="00262A23" w:rsidRDefault="00262A23" w:rsidP="00262A23">
            <w:pPr>
              <w:pStyle w:val="ListParagraph"/>
              <w:ind w:left="0"/>
              <w:jc w:val="center"/>
              <w:rPr>
                <w:rFonts w:ascii="Arial" w:hAnsi="Arial" w:cs="Arial"/>
              </w:rPr>
            </w:pPr>
          </w:p>
          <w:p w14:paraId="49EA7661" w14:textId="77777777" w:rsidR="00262A23" w:rsidRPr="00262A23" w:rsidRDefault="00262A23" w:rsidP="00262A23">
            <w:pPr>
              <w:pStyle w:val="ListParagraph"/>
              <w:ind w:left="0"/>
              <w:jc w:val="center"/>
              <w:rPr>
                <w:rFonts w:ascii="Arial" w:hAnsi="Arial" w:cs="Arial"/>
              </w:rPr>
            </w:pPr>
            <w:r w:rsidRPr="00262A23">
              <w:rPr>
                <w:rFonts w:ascii="Arial" w:hAnsi="Arial" w:cs="Arial"/>
              </w:rPr>
              <w:t>15</w:t>
            </w:r>
          </w:p>
        </w:tc>
      </w:tr>
      <w:tr w:rsidR="00262A23" w:rsidRPr="00262A23" w14:paraId="7032AEEF" w14:textId="77777777" w:rsidTr="00262A23">
        <w:tc>
          <w:tcPr>
            <w:tcW w:w="1105" w:type="dxa"/>
          </w:tcPr>
          <w:p w14:paraId="31C3E41C" w14:textId="77777777" w:rsidR="00262A23" w:rsidRPr="00E10CC4" w:rsidRDefault="00262A23" w:rsidP="00262A23">
            <w:pPr>
              <w:jc w:val="center"/>
              <w:rPr>
                <w:rFonts w:ascii="Arial" w:hAnsi="Arial" w:cs="Arial"/>
                <w:b/>
                <w:bCs/>
              </w:rPr>
            </w:pPr>
            <w:r w:rsidRPr="00E10CC4">
              <w:rPr>
                <w:rFonts w:ascii="Arial" w:hAnsi="Arial" w:cs="Arial"/>
                <w:b/>
                <w:bCs/>
              </w:rPr>
              <w:t xml:space="preserve">Answer </w:t>
            </w:r>
          </w:p>
          <w:p w14:paraId="4312D944" w14:textId="6A5517CD" w:rsidR="00262A23" w:rsidRPr="00262A23" w:rsidRDefault="00262A23" w:rsidP="00262A23">
            <w:pPr>
              <w:jc w:val="center"/>
              <w:rPr>
                <w:rFonts w:ascii="Arial" w:hAnsi="Arial" w:cs="Arial"/>
              </w:rPr>
            </w:pPr>
            <w:r w:rsidRPr="00E10CC4">
              <w:rPr>
                <w:rFonts w:ascii="Arial" w:hAnsi="Arial" w:cs="Arial"/>
                <w:b/>
                <w:bCs/>
              </w:rPr>
              <w:t>4</w:t>
            </w:r>
            <w:r w:rsidR="00E10CC4" w:rsidRPr="00E10CC4">
              <w:rPr>
                <w:rFonts w:ascii="Arial" w:hAnsi="Arial" w:cs="Arial"/>
                <w:b/>
                <w:bCs/>
              </w:rPr>
              <w:t>.</w:t>
            </w:r>
          </w:p>
        </w:tc>
        <w:tc>
          <w:tcPr>
            <w:tcW w:w="5978" w:type="dxa"/>
          </w:tcPr>
          <w:p w14:paraId="7A5C3845" w14:textId="77777777" w:rsidR="00262A23" w:rsidRDefault="00262A23" w:rsidP="00262A23">
            <w:pPr>
              <w:rPr>
                <w:rFonts w:ascii="Arial" w:hAnsi="Arial" w:cs="Arial"/>
              </w:rPr>
            </w:pPr>
          </w:p>
          <w:p w14:paraId="594A1B17" w14:textId="77777777" w:rsidR="00F0710A" w:rsidRDefault="00F0710A" w:rsidP="00262A23">
            <w:pPr>
              <w:rPr>
                <w:rFonts w:ascii="Arial" w:hAnsi="Arial" w:cs="Arial"/>
              </w:rPr>
            </w:pPr>
          </w:p>
          <w:p w14:paraId="53FE20F6" w14:textId="77777777" w:rsidR="00F0710A" w:rsidRDefault="00F0710A" w:rsidP="00262A23">
            <w:pPr>
              <w:rPr>
                <w:rFonts w:ascii="Arial" w:hAnsi="Arial" w:cs="Arial"/>
              </w:rPr>
            </w:pPr>
          </w:p>
          <w:p w14:paraId="4E75326A" w14:textId="77777777" w:rsidR="00F0710A" w:rsidRDefault="00F0710A" w:rsidP="00262A23">
            <w:pPr>
              <w:rPr>
                <w:rFonts w:ascii="Arial" w:hAnsi="Arial" w:cs="Arial"/>
              </w:rPr>
            </w:pPr>
          </w:p>
          <w:p w14:paraId="28D639AF" w14:textId="77777777" w:rsidR="00F0710A" w:rsidRDefault="00F0710A" w:rsidP="00262A23">
            <w:pPr>
              <w:rPr>
                <w:rFonts w:ascii="Arial" w:hAnsi="Arial" w:cs="Arial"/>
              </w:rPr>
            </w:pPr>
          </w:p>
          <w:p w14:paraId="0151EB40" w14:textId="77777777" w:rsidR="00F0710A" w:rsidRDefault="00F0710A" w:rsidP="00262A23">
            <w:pPr>
              <w:rPr>
                <w:rFonts w:ascii="Arial" w:hAnsi="Arial" w:cs="Arial"/>
              </w:rPr>
            </w:pPr>
          </w:p>
          <w:p w14:paraId="198CBC11" w14:textId="77777777" w:rsidR="00F0710A" w:rsidRDefault="00F0710A" w:rsidP="00262A23">
            <w:pPr>
              <w:rPr>
                <w:rFonts w:ascii="Arial" w:hAnsi="Arial" w:cs="Arial"/>
              </w:rPr>
            </w:pPr>
          </w:p>
          <w:p w14:paraId="6E078F52" w14:textId="77777777" w:rsidR="00F0710A" w:rsidRDefault="00F0710A" w:rsidP="00262A23">
            <w:pPr>
              <w:rPr>
                <w:rFonts w:ascii="Arial" w:hAnsi="Arial" w:cs="Arial"/>
              </w:rPr>
            </w:pPr>
          </w:p>
          <w:p w14:paraId="59DDDA82" w14:textId="77777777" w:rsidR="00F0710A" w:rsidRDefault="00F0710A" w:rsidP="00262A23">
            <w:pPr>
              <w:rPr>
                <w:rFonts w:ascii="Arial" w:hAnsi="Arial" w:cs="Arial"/>
              </w:rPr>
            </w:pPr>
          </w:p>
          <w:p w14:paraId="424380B3" w14:textId="77777777" w:rsidR="00F0710A" w:rsidRDefault="00F0710A" w:rsidP="00262A23">
            <w:pPr>
              <w:rPr>
                <w:rFonts w:ascii="Arial" w:hAnsi="Arial" w:cs="Arial"/>
              </w:rPr>
            </w:pPr>
          </w:p>
          <w:p w14:paraId="39E3E3B5" w14:textId="77777777" w:rsidR="00F0710A" w:rsidRDefault="00F0710A" w:rsidP="00262A23">
            <w:pPr>
              <w:rPr>
                <w:rFonts w:ascii="Arial" w:hAnsi="Arial" w:cs="Arial"/>
              </w:rPr>
            </w:pPr>
          </w:p>
          <w:p w14:paraId="7645F2D8" w14:textId="77777777" w:rsidR="00F0710A" w:rsidRDefault="00F0710A" w:rsidP="00262A23">
            <w:pPr>
              <w:rPr>
                <w:rFonts w:ascii="Arial" w:hAnsi="Arial" w:cs="Arial"/>
              </w:rPr>
            </w:pPr>
          </w:p>
          <w:p w14:paraId="46ABEEE7" w14:textId="77777777" w:rsidR="00F0710A" w:rsidRDefault="00F0710A" w:rsidP="00262A23">
            <w:pPr>
              <w:rPr>
                <w:rFonts w:ascii="Arial" w:hAnsi="Arial" w:cs="Arial"/>
              </w:rPr>
            </w:pPr>
          </w:p>
          <w:p w14:paraId="037E4BE5" w14:textId="77777777" w:rsidR="00F0710A" w:rsidRDefault="00F0710A" w:rsidP="00262A23">
            <w:pPr>
              <w:rPr>
                <w:rFonts w:ascii="Arial" w:hAnsi="Arial" w:cs="Arial"/>
              </w:rPr>
            </w:pPr>
          </w:p>
          <w:p w14:paraId="67B3B946" w14:textId="77777777" w:rsidR="00F0710A" w:rsidRDefault="00F0710A" w:rsidP="00262A23">
            <w:pPr>
              <w:rPr>
                <w:rFonts w:ascii="Arial" w:hAnsi="Arial" w:cs="Arial"/>
              </w:rPr>
            </w:pPr>
          </w:p>
          <w:p w14:paraId="0CBCBE47" w14:textId="77777777" w:rsidR="00F0710A" w:rsidRDefault="00F0710A" w:rsidP="00262A23">
            <w:pPr>
              <w:rPr>
                <w:rFonts w:ascii="Arial" w:hAnsi="Arial" w:cs="Arial"/>
              </w:rPr>
            </w:pPr>
          </w:p>
          <w:p w14:paraId="01BF8B17" w14:textId="77777777" w:rsidR="00F0710A" w:rsidRDefault="00F0710A" w:rsidP="00262A23">
            <w:pPr>
              <w:rPr>
                <w:rFonts w:ascii="Arial" w:hAnsi="Arial" w:cs="Arial"/>
              </w:rPr>
            </w:pPr>
          </w:p>
          <w:p w14:paraId="53CA8E35" w14:textId="77777777" w:rsidR="00F0710A" w:rsidRDefault="00F0710A" w:rsidP="00262A23">
            <w:pPr>
              <w:rPr>
                <w:rFonts w:ascii="Arial" w:hAnsi="Arial" w:cs="Arial"/>
              </w:rPr>
            </w:pPr>
          </w:p>
          <w:p w14:paraId="4FEA3884" w14:textId="77777777" w:rsidR="00F0710A" w:rsidRDefault="00F0710A" w:rsidP="00262A23">
            <w:pPr>
              <w:rPr>
                <w:rFonts w:ascii="Arial" w:hAnsi="Arial" w:cs="Arial"/>
              </w:rPr>
            </w:pPr>
          </w:p>
          <w:p w14:paraId="43CFE863" w14:textId="77777777" w:rsidR="00F0710A" w:rsidRDefault="00F0710A" w:rsidP="00262A23">
            <w:pPr>
              <w:rPr>
                <w:rFonts w:ascii="Arial" w:hAnsi="Arial" w:cs="Arial"/>
              </w:rPr>
            </w:pPr>
          </w:p>
          <w:p w14:paraId="65298676" w14:textId="77777777" w:rsidR="00F0710A" w:rsidRDefault="00F0710A" w:rsidP="00262A23">
            <w:pPr>
              <w:rPr>
                <w:rFonts w:ascii="Arial" w:hAnsi="Arial" w:cs="Arial"/>
              </w:rPr>
            </w:pPr>
          </w:p>
          <w:p w14:paraId="118F3A89" w14:textId="77777777" w:rsidR="00F0710A" w:rsidRDefault="00F0710A" w:rsidP="00262A23">
            <w:pPr>
              <w:rPr>
                <w:rFonts w:ascii="Arial" w:hAnsi="Arial" w:cs="Arial"/>
              </w:rPr>
            </w:pPr>
          </w:p>
          <w:p w14:paraId="327ED811" w14:textId="77777777" w:rsidR="00F0710A" w:rsidRDefault="00F0710A" w:rsidP="00262A23">
            <w:pPr>
              <w:rPr>
                <w:rFonts w:ascii="Arial" w:hAnsi="Arial" w:cs="Arial"/>
              </w:rPr>
            </w:pPr>
          </w:p>
          <w:p w14:paraId="2C5A6B4F" w14:textId="77777777" w:rsidR="00F0710A" w:rsidRDefault="00F0710A" w:rsidP="00262A23">
            <w:pPr>
              <w:rPr>
                <w:rFonts w:ascii="Arial" w:hAnsi="Arial" w:cs="Arial"/>
              </w:rPr>
            </w:pPr>
          </w:p>
          <w:p w14:paraId="0159CACF" w14:textId="77777777" w:rsidR="00F0710A" w:rsidRDefault="00F0710A" w:rsidP="00262A23">
            <w:pPr>
              <w:rPr>
                <w:rFonts w:ascii="Arial" w:hAnsi="Arial" w:cs="Arial"/>
              </w:rPr>
            </w:pPr>
          </w:p>
          <w:p w14:paraId="041D3181" w14:textId="77777777" w:rsidR="00F0710A" w:rsidRDefault="00F0710A" w:rsidP="00262A23">
            <w:pPr>
              <w:rPr>
                <w:rFonts w:ascii="Arial" w:hAnsi="Arial" w:cs="Arial"/>
              </w:rPr>
            </w:pPr>
          </w:p>
          <w:p w14:paraId="0C33913B" w14:textId="77777777" w:rsidR="00F0710A" w:rsidRDefault="00F0710A" w:rsidP="00262A23">
            <w:pPr>
              <w:rPr>
                <w:rFonts w:ascii="Arial" w:hAnsi="Arial" w:cs="Arial"/>
              </w:rPr>
            </w:pPr>
          </w:p>
          <w:p w14:paraId="7C479D73" w14:textId="77777777" w:rsidR="00F0710A" w:rsidRDefault="00F0710A" w:rsidP="00262A23">
            <w:pPr>
              <w:rPr>
                <w:rFonts w:ascii="Arial" w:hAnsi="Arial" w:cs="Arial"/>
              </w:rPr>
            </w:pPr>
          </w:p>
          <w:p w14:paraId="053903C8" w14:textId="77777777" w:rsidR="00F0710A" w:rsidRDefault="00F0710A" w:rsidP="00262A23">
            <w:pPr>
              <w:rPr>
                <w:rFonts w:ascii="Arial" w:hAnsi="Arial" w:cs="Arial"/>
              </w:rPr>
            </w:pPr>
          </w:p>
          <w:p w14:paraId="3FB282E4" w14:textId="77777777" w:rsidR="00F0710A" w:rsidRDefault="00F0710A" w:rsidP="00262A23">
            <w:pPr>
              <w:rPr>
                <w:rFonts w:ascii="Arial" w:hAnsi="Arial" w:cs="Arial"/>
              </w:rPr>
            </w:pPr>
          </w:p>
          <w:p w14:paraId="40BB7A61" w14:textId="77777777" w:rsidR="00F0710A" w:rsidRDefault="00F0710A" w:rsidP="00262A23">
            <w:pPr>
              <w:rPr>
                <w:rFonts w:ascii="Arial" w:hAnsi="Arial" w:cs="Arial"/>
              </w:rPr>
            </w:pPr>
          </w:p>
          <w:p w14:paraId="47C2C8E2" w14:textId="77777777" w:rsidR="00F0710A" w:rsidRDefault="00F0710A" w:rsidP="00262A23">
            <w:pPr>
              <w:rPr>
                <w:rFonts w:ascii="Arial" w:hAnsi="Arial" w:cs="Arial"/>
              </w:rPr>
            </w:pPr>
          </w:p>
          <w:p w14:paraId="4A9C532F" w14:textId="77777777" w:rsidR="00F0710A" w:rsidRDefault="00F0710A" w:rsidP="00262A23">
            <w:pPr>
              <w:rPr>
                <w:rFonts w:ascii="Arial" w:hAnsi="Arial" w:cs="Arial"/>
              </w:rPr>
            </w:pPr>
          </w:p>
          <w:p w14:paraId="517693F8" w14:textId="77777777" w:rsidR="00F0710A" w:rsidRDefault="00F0710A" w:rsidP="00262A23">
            <w:pPr>
              <w:rPr>
                <w:rFonts w:ascii="Arial" w:hAnsi="Arial" w:cs="Arial"/>
              </w:rPr>
            </w:pPr>
          </w:p>
          <w:p w14:paraId="19E37CAB" w14:textId="77777777" w:rsidR="00F0710A" w:rsidRDefault="00F0710A" w:rsidP="00262A23">
            <w:pPr>
              <w:rPr>
                <w:rFonts w:ascii="Arial" w:hAnsi="Arial" w:cs="Arial"/>
              </w:rPr>
            </w:pPr>
          </w:p>
          <w:p w14:paraId="71FA88B8" w14:textId="77777777" w:rsidR="00F0710A" w:rsidRDefault="00F0710A" w:rsidP="00262A23">
            <w:pPr>
              <w:rPr>
                <w:rFonts w:ascii="Arial" w:hAnsi="Arial" w:cs="Arial"/>
              </w:rPr>
            </w:pPr>
          </w:p>
          <w:p w14:paraId="4525F067" w14:textId="47325BDA" w:rsidR="00F0710A" w:rsidRPr="00262A23" w:rsidRDefault="00F0710A" w:rsidP="00262A23">
            <w:pPr>
              <w:rPr>
                <w:rFonts w:ascii="Arial" w:hAnsi="Arial" w:cs="Arial"/>
              </w:rPr>
            </w:pPr>
          </w:p>
        </w:tc>
        <w:tc>
          <w:tcPr>
            <w:tcW w:w="2126" w:type="dxa"/>
          </w:tcPr>
          <w:p w14:paraId="5B846C11" w14:textId="77777777" w:rsidR="00262A23" w:rsidRPr="00262A23" w:rsidRDefault="00262A23" w:rsidP="00262A23">
            <w:pPr>
              <w:pStyle w:val="ListParagraph"/>
              <w:ind w:left="0"/>
              <w:rPr>
                <w:rFonts w:ascii="Arial" w:hAnsi="Arial" w:cs="Arial"/>
              </w:rPr>
            </w:pPr>
            <w:r w:rsidRPr="00262A23">
              <w:rPr>
                <w:rFonts w:ascii="Arial" w:hAnsi="Arial" w:cs="Arial"/>
              </w:rPr>
              <w:t>600 words (not including tables / charts / diagrams)</w:t>
            </w:r>
          </w:p>
          <w:p w14:paraId="0232C16A" w14:textId="77777777" w:rsidR="00262A23" w:rsidRPr="00262A23" w:rsidRDefault="00262A23" w:rsidP="00262A23">
            <w:pPr>
              <w:pStyle w:val="ListParagraph"/>
              <w:ind w:left="0"/>
              <w:rPr>
                <w:rFonts w:ascii="Arial" w:hAnsi="Arial" w:cs="Arial"/>
              </w:rPr>
            </w:pPr>
          </w:p>
        </w:tc>
      </w:tr>
      <w:tr w:rsidR="00262A23" w:rsidRPr="00262A23" w14:paraId="37D50111" w14:textId="77777777" w:rsidTr="00262A23">
        <w:tc>
          <w:tcPr>
            <w:tcW w:w="1105" w:type="dxa"/>
          </w:tcPr>
          <w:p w14:paraId="636E0634" w14:textId="5D7EF2A1" w:rsidR="00262A23" w:rsidRPr="00E10CC4" w:rsidRDefault="00262A23" w:rsidP="00262A23">
            <w:pPr>
              <w:jc w:val="center"/>
              <w:rPr>
                <w:rFonts w:ascii="Arial" w:hAnsi="Arial" w:cs="Arial"/>
                <w:b/>
                <w:bCs/>
              </w:rPr>
            </w:pPr>
            <w:r w:rsidRPr="00E10CC4">
              <w:rPr>
                <w:rFonts w:ascii="Arial" w:hAnsi="Arial" w:cs="Arial"/>
                <w:b/>
                <w:bCs/>
              </w:rPr>
              <w:t>Question 5</w:t>
            </w:r>
            <w:r w:rsidR="00E10CC4" w:rsidRPr="00E10CC4">
              <w:rPr>
                <w:rFonts w:ascii="Arial" w:hAnsi="Arial" w:cs="Arial"/>
                <w:b/>
                <w:bCs/>
              </w:rPr>
              <w:t>.</w:t>
            </w:r>
          </w:p>
        </w:tc>
        <w:tc>
          <w:tcPr>
            <w:tcW w:w="5978" w:type="dxa"/>
          </w:tcPr>
          <w:p w14:paraId="0EF0E1B8" w14:textId="77777777" w:rsidR="00262A23" w:rsidRPr="00262A23" w:rsidRDefault="00262A23" w:rsidP="00262A23">
            <w:pPr>
              <w:rPr>
                <w:rFonts w:ascii="Arial" w:hAnsi="Arial" w:cs="Arial"/>
              </w:rPr>
            </w:pPr>
            <w:r w:rsidRPr="00262A23">
              <w:rPr>
                <w:rFonts w:ascii="Arial" w:hAnsi="Arial" w:cs="Arial"/>
              </w:rPr>
              <w:t xml:space="preserve">Explain how your service model and approach will contribute to improving outcomes for young people and how this will be measured, </w:t>
            </w:r>
            <w:proofErr w:type="gramStart"/>
            <w:r w:rsidRPr="00262A23">
              <w:rPr>
                <w:rFonts w:ascii="Arial" w:hAnsi="Arial" w:cs="Arial"/>
              </w:rPr>
              <w:t>captured</w:t>
            </w:r>
            <w:proofErr w:type="gramEnd"/>
            <w:r w:rsidRPr="00262A23">
              <w:rPr>
                <w:rFonts w:ascii="Arial" w:hAnsi="Arial" w:cs="Arial"/>
              </w:rPr>
              <w:t xml:space="preserve"> and reported.  Your response should reflect the following:</w:t>
            </w:r>
          </w:p>
          <w:p w14:paraId="4A1007BD" w14:textId="77777777" w:rsidR="00262A23" w:rsidRPr="00262A23" w:rsidRDefault="00262A23" w:rsidP="00262A23">
            <w:pPr>
              <w:rPr>
                <w:rFonts w:ascii="Arial" w:hAnsi="Arial" w:cs="Arial"/>
              </w:rPr>
            </w:pPr>
          </w:p>
          <w:p w14:paraId="6405CAD4" w14:textId="77777777" w:rsidR="00262A23" w:rsidRPr="00262A23" w:rsidRDefault="00262A23" w:rsidP="00262A23">
            <w:pPr>
              <w:pStyle w:val="ListParagraph"/>
              <w:numPr>
                <w:ilvl w:val="0"/>
                <w:numId w:val="22"/>
              </w:numPr>
              <w:contextualSpacing/>
              <w:rPr>
                <w:rFonts w:ascii="Arial" w:hAnsi="Arial" w:cs="Arial"/>
              </w:rPr>
            </w:pPr>
            <w:r w:rsidRPr="00262A23">
              <w:rPr>
                <w:rFonts w:ascii="Arial" w:hAnsi="Arial" w:cs="Arial"/>
              </w:rPr>
              <w:t xml:space="preserve">What outcome measures you will use to capture the progress and journey of service users whilst engaging with your services </w:t>
            </w:r>
          </w:p>
          <w:p w14:paraId="4D4319CE" w14:textId="77777777" w:rsidR="00262A23" w:rsidRPr="00262A23" w:rsidRDefault="00262A23" w:rsidP="00262A23">
            <w:pPr>
              <w:pStyle w:val="ListParagraph"/>
              <w:numPr>
                <w:ilvl w:val="0"/>
                <w:numId w:val="22"/>
              </w:numPr>
              <w:contextualSpacing/>
              <w:rPr>
                <w:rFonts w:ascii="Arial" w:hAnsi="Arial" w:cs="Arial"/>
              </w:rPr>
            </w:pPr>
            <w:r w:rsidRPr="00262A23">
              <w:rPr>
                <w:rFonts w:ascii="Arial" w:hAnsi="Arial" w:cs="Arial"/>
              </w:rPr>
              <w:t xml:space="preserve">What approaches and tools you will use to capture, </w:t>
            </w:r>
            <w:proofErr w:type="gramStart"/>
            <w:r w:rsidRPr="00262A23">
              <w:rPr>
                <w:rFonts w:ascii="Arial" w:hAnsi="Arial" w:cs="Arial"/>
              </w:rPr>
              <w:t>track</w:t>
            </w:r>
            <w:proofErr w:type="gramEnd"/>
            <w:r w:rsidRPr="00262A23">
              <w:rPr>
                <w:rFonts w:ascii="Arial" w:hAnsi="Arial" w:cs="Arial"/>
              </w:rPr>
              <w:t xml:space="preserve"> and record this information and how you will celebrate the achievements of service users</w:t>
            </w:r>
          </w:p>
          <w:p w14:paraId="2241D82B" w14:textId="77777777" w:rsidR="00262A23" w:rsidRPr="00262A23" w:rsidRDefault="00262A23" w:rsidP="00262A23">
            <w:pPr>
              <w:pStyle w:val="ListParagraph"/>
              <w:numPr>
                <w:ilvl w:val="0"/>
                <w:numId w:val="22"/>
              </w:numPr>
              <w:contextualSpacing/>
              <w:rPr>
                <w:rFonts w:ascii="Arial" w:hAnsi="Arial" w:cs="Arial"/>
              </w:rPr>
            </w:pPr>
            <w:r w:rsidRPr="00262A23">
              <w:rPr>
                <w:rFonts w:ascii="Arial" w:hAnsi="Arial" w:cs="Arial"/>
              </w:rPr>
              <w:t>How you will gather and utilise the feedback of stakeholders to shape interventions whilst still achieving outcomes for young people</w:t>
            </w:r>
          </w:p>
          <w:p w14:paraId="530EA56A" w14:textId="77777777" w:rsidR="00262A23" w:rsidRPr="00262A23" w:rsidRDefault="00262A23" w:rsidP="00262A23">
            <w:pPr>
              <w:pStyle w:val="ListParagraph"/>
              <w:numPr>
                <w:ilvl w:val="0"/>
                <w:numId w:val="22"/>
              </w:numPr>
              <w:contextualSpacing/>
              <w:rPr>
                <w:rFonts w:ascii="Arial" w:hAnsi="Arial" w:cs="Arial"/>
              </w:rPr>
            </w:pPr>
            <w:r w:rsidRPr="00262A23">
              <w:rPr>
                <w:rFonts w:ascii="Arial" w:hAnsi="Arial" w:cs="Arial"/>
              </w:rPr>
              <w:t>What approaches you will use to ensure there is intelligent and effective reporting to a range of stakeholders</w:t>
            </w:r>
          </w:p>
          <w:p w14:paraId="73ECAB65" w14:textId="77777777" w:rsidR="00262A23" w:rsidRPr="00262A23" w:rsidRDefault="00262A23" w:rsidP="00262A23">
            <w:pPr>
              <w:rPr>
                <w:rFonts w:ascii="Arial" w:hAnsi="Arial" w:cs="Arial"/>
              </w:rPr>
            </w:pPr>
          </w:p>
        </w:tc>
        <w:tc>
          <w:tcPr>
            <w:tcW w:w="2126" w:type="dxa"/>
          </w:tcPr>
          <w:p w14:paraId="5978445D" w14:textId="77777777" w:rsidR="00262A23" w:rsidRPr="00262A23" w:rsidRDefault="00262A23" w:rsidP="00262A23">
            <w:pPr>
              <w:pStyle w:val="ListParagraph"/>
              <w:ind w:left="360"/>
              <w:rPr>
                <w:rFonts w:ascii="Arial" w:hAnsi="Arial" w:cs="Arial"/>
              </w:rPr>
            </w:pPr>
          </w:p>
          <w:p w14:paraId="75E39B98" w14:textId="77777777" w:rsidR="00262A23" w:rsidRPr="00262A23" w:rsidRDefault="00262A23" w:rsidP="00262A23">
            <w:pPr>
              <w:pStyle w:val="ListParagraph"/>
              <w:ind w:left="0"/>
              <w:jc w:val="center"/>
              <w:rPr>
                <w:rFonts w:ascii="Arial" w:hAnsi="Arial" w:cs="Arial"/>
              </w:rPr>
            </w:pPr>
            <w:r w:rsidRPr="00262A23">
              <w:rPr>
                <w:rFonts w:ascii="Arial" w:hAnsi="Arial" w:cs="Arial"/>
              </w:rPr>
              <w:t>20</w:t>
            </w:r>
          </w:p>
        </w:tc>
      </w:tr>
      <w:tr w:rsidR="00262A23" w:rsidRPr="00262A23" w14:paraId="5CCCDBE5" w14:textId="77777777" w:rsidTr="00262A23">
        <w:tc>
          <w:tcPr>
            <w:tcW w:w="1105" w:type="dxa"/>
          </w:tcPr>
          <w:p w14:paraId="0196C3EB" w14:textId="77777777" w:rsidR="00262A23" w:rsidRPr="00E10CC4" w:rsidRDefault="00262A23" w:rsidP="00262A23">
            <w:pPr>
              <w:jc w:val="center"/>
              <w:rPr>
                <w:rFonts w:ascii="Arial" w:hAnsi="Arial" w:cs="Arial"/>
                <w:b/>
                <w:bCs/>
              </w:rPr>
            </w:pPr>
            <w:r w:rsidRPr="00E10CC4">
              <w:rPr>
                <w:rFonts w:ascii="Arial" w:hAnsi="Arial" w:cs="Arial"/>
                <w:b/>
                <w:bCs/>
              </w:rPr>
              <w:t>Answer</w:t>
            </w:r>
          </w:p>
          <w:p w14:paraId="0FE6C094" w14:textId="6A2EFE8D" w:rsidR="00262A23" w:rsidRPr="00E10CC4" w:rsidRDefault="00262A23" w:rsidP="00262A23">
            <w:pPr>
              <w:jc w:val="center"/>
              <w:rPr>
                <w:rFonts w:ascii="Arial" w:hAnsi="Arial" w:cs="Arial"/>
                <w:b/>
                <w:bCs/>
              </w:rPr>
            </w:pPr>
            <w:r w:rsidRPr="00E10CC4">
              <w:rPr>
                <w:rFonts w:ascii="Arial" w:hAnsi="Arial" w:cs="Arial"/>
                <w:b/>
                <w:bCs/>
              </w:rPr>
              <w:t>5</w:t>
            </w:r>
            <w:r w:rsidR="00E10CC4" w:rsidRPr="00E10CC4">
              <w:rPr>
                <w:rFonts w:ascii="Arial" w:hAnsi="Arial" w:cs="Arial"/>
                <w:b/>
                <w:bCs/>
              </w:rPr>
              <w:t>.</w:t>
            </w:r>
            <w:r w:rsidRPr="00E10CC4">
              <w:rPr>
                <w:rFonts w:ascii="Arial" w:hAnsi="Arial" w:cs="Arial"/>
                <w:b/>
                <w:bCs/>
              </w:rPr>
              <w:t xml:space="preserve"> </w:t>
            </w:r>
          </w:p>
          <w:p w14:paraId="227695B5" w14:textId="77777777" w:rsidR="00262A23" w:rsidRPr="00262A23" w:rsidRDefault="00262A23" w:rsidP="00262A23">
            <w:pPr>
              <w:jc w:val="center"/>
              <w:rPr>
                <w:rFonts w:ascii="Arial" w:hAnsi="Arial" w:cs="Arial"/>
              </w:rPr>
            </w:pPr>
          </w:p>
        </w:tc>
        <w:tc>
          <w:tcPr>
            <w:tcW w:w="5978" w:type="dxa"/>
          </w:tcPr>
          <w:p w14:paraId="670BF786" w14:textId="77777777" w:rsidR="00262A23" w:rsidRDefault="00262A23" w:rsidP="00262A23">
            <w:pPr>
              <w:rPr>
                <w:rFonts w:ascii="Arial" w:hAnsi="Arial" w:cs="Arial"/>
              </w:rPr>
            </w:pPr>
          </w:p>
          <w:p w14:paraId="627E2A37" w14:textId="77777777" w:rsidR="00F0710A" w:rsidRDefault="00F0710A" w:rsidP="00262A23">
            <w:pPr>
              <w:rPr>
                <w:rFonts w:ascii="Arial" w:hAnsi="Arial" w:cs="Arial"/>
              </w:rPr>
            </w:pPr>
          </w:p>
          <w:p w14:paraId="67A34D2B" w14:textId="77777777" w:rsidR="00F0710A" w:rsidRDefault="00F0710A" w:rsidP="00262A23">
            <w:pPr>
              <w:rPr>
                <w:rFonts w:ascii="Arial" w:hAnsi="Arial" w:cs="Arial"/>
              </w:rPr>
            </w:pPr>
          </w:p>
          <w:p w14:paraId="33F3AAC5" w14:textId="77777777" w:rsidR="00F0710A" w:rsidRDefault="00F0710A" w:rsidP="00262A23">
            <w:pPr>
              <w:rPr>
                <w:rFonts w:ascii="Arial" w:hAnsi="Arial" w:cs="Arial"/>
              </w:rPr>
            </w:pPr>
          </w:p>
          <w:p w14:paraId="445CD345" w14:textId="77777777" w:rsidR="00F0710A" w:rsidRDefault="00F0710A" w:rsidP="00262A23">
            <w:pPr>
              <w:rPr>
                <w:rFonts w:ascii="Arial" w:hAnsi="Arial" w:cs="Arial"/>
              </w:rPr>
            </w:pPr>
          </w:p>
          <w:p w14:paraId="04ACB93C" w14:textId="77777777" w:rsidR="00F0710A" w:rsidRDefault="00F0710A" w:rsidP="00262A23">
            <w:pPr>
              <w:rPr>
                <w:rFonts w:ascii="Arial" w:hAnsi="Arial" w:cs="Arial"/>
              </w:rPr>
            </w:pPr>
          </w:p>
          <w:p w14:paraId="60A7A627" w14:textId="77777777" w:rsidR="00F0710A" w:rsidRDefault="00F0710A" w:rsidP="00262A23">
            <w:pPr>
              <w:rPr>
                <w:rFonts w:ascii="Arial" w:hAnsi="Arial" w:cs="Arial"/>
              </w:rPr>
            </w:pPr>
          </w:p>
          <w:p w14:paraId="3D5E7CC6" w14:textId="77777777" w:rsidR="00F0710A" w:rsidRDefault="00F0710A" w:rsidP="00262A23">
            <w:pPr>
              <w:rPr>
                <w:rFonts w:ascii="Arial" w:hAnsi="Arial" w:cs="Arial"/>
              </w:rPr>
            </w:pPr>
          </w:p>
          <w:p w14:paraId="3E6C405C" w14:textId="77777777" w:rsidR="00F0710A" w:rsidRDefault="00F0710A" w:rsidP="00262A23">
            <w:pPr>
              <w:rPr>
                <w:rFonts w:ascii="Arial" w:hAnsi="Arial" w:cs="Arial"/>
              </w:rPr>
            </w:pPr>
          </w:p>
          <w:p w14:paraId="14DB6289" w14:textId="77777777" w:rsidR="00F0710A" w:rsidRDefault="00F0710A" w:rsidP="00262A23">
            <w:pPr>
              <w:rPr>
                <w:rFonts w:ascii="Arial" w:hAnsi="Arial" w:cs="Arial"/>
              </w:rPr>
            </w:pPr>
          </w:p>
          <w:p w14:paraId="59D26B93" w14:textId="77777777" w:rsidR="00F0710A" w:rsidRDefault="00F0710A" w:rsidP="00262A23">
            <w:pPr>
              <w:rPr>
                <w:rFonts w:ascii="Arial" w:hAnsi="Arial" w:cs="Arial"/>
              </w:rPr>
            </w:pPr>
          </w:p>
          <w:p w14:paraId="5C173142" w14:textId="77777777" w:rsidR="00F0710A" w:rsidRDefault="00F0710A" w:rsidP="00262A23">
            <w:pPr>
              <w:rPr>
                <w:rFonts w:ascii="Arial" w:hAnsi="Arial" w:cs="Arial"/>
              </w:rPr>
            </w:pPr>
          </w:p>
          <w:p w14:paraId="50C22FDF" w14:textId="77777777" w:rsidR="00F0710A" w:rsidRDefault="00F0710A" w:rsidP="00262A23">
            <w:pPr>
              <w:rPr>
                <w:rFonts w:ascii="Arial" w:hAnsi="Arial" w:cs="Arial"/>
              </w:rPr>
            </w:pPr>
          </w:p>
          <w:p w14:paraId="2EE7E736" w14:textId="77777777" w:rsidR="00F0710A" w:rsidRDefault="00F0710A" w:rsidP="00262A23">
            <w:pPr>
              <w:rPr>
                <w:rFonts w:ascii="Arial" w:hAnsi="Arial" w:cs="Arial"/>
              </w:rPr>
            </w:pPr>
          </w:p>
          <w:p w14:paraId="7022260B" w14:textId="77777777" w:rsidR="00F0710A" w:rsidRDefault="00F0710A" w:rsidP="00262A23">
            <w:pPr>
              <w:rPr>
                <w:rFonts w:ascii="Arial" w:hAnsi="Arial" w:cs="Arial"/>
              </w:rPr>
            </w:pPr>
          </w:p>
          <w:p w14:paraId="3639423D" w14:textId="77777777" w:rsidR="00F0710A" w:rsidRDefault="00F0710A" w:rsidP="00262A23">
            <w:pPr>
              <w:rPr>
                <w:rFonts w:ascii="Arial" w:hAnsi="Arial" w:cs="Arial"/>
              </w:rPr>
            </w:pPr>
          </w:p>
          <w:p w14:paraId="4BE01002" w14:textId="77777777" w:rsidR="00F0710A" w:rsidRDefault="00F0710A" w:rsidP="00262A23">
            <w:pPr>
              <w:rPr>
                <w:rFonts w:ascii="Arial" w:hAnsi="Arial" w:cs="Arial"/>
              </w:rPr>
            </w:pPr>
          </w:p>
          <w:p w14:paraId="52BCB9AA" w14:textId="77777777" w:rsidR="00F0710A" w:rsidRDefault="00F0710A" w:rsidP="00262A23">
            <w:pPr>
              <w:rPr>
                <w:rFonts w:ascii="Arial" w:hAnsi="Arial" w:cs="Arial"/>
              </w:rPr>
            </w:pPr>
          </w:p>
          <w:p w14:paraId="7AE79E75" w14:textId="77777777" w:rsidR="00F0710A" w:rsidRDefault="00F0710A" w:rsidP="00262A23">
            <w:pPr>
              <w:rPr>
                <w:rFonts w:ascii="Arial" w:hAnsi="Arial" w:cs="Arial"/>
              </w:rPr>
            </w:pPr>
          </w:p>
          <w:p w14:paraId="5D1EBC73" w14:textId="77777777" w:rsidR="00F0710A" w:rsidRDefault="00F0710A" w:rsidP="00262A23">
            <w:pPr>
              <w:rPr>
                <w:rFonts w:ascii="Arial" w:hAnsi="Arial" w:cs="Arial"/>
              </w:rPr>
            </w:pPr>
          </w:p>
          <w:p w14:paraId="0167F62F" w14:textId="77777777" w:rsidR="00F0710A" w:rsidRDefault="00F0710A" w:rsidP="00262A23">
            <w:pPr>
              <w:rPr>
                <w:rFonts w:ascii="Arial" w:hAnsi="Arial" w:cs="Arial"/>
              </w:rPr>
            </w:pPr>
          </w:p>
          <w:p w14:paraId="41F73EF8" w14:textId="77777777" w:rsidR="00F0710A" w:rsidRDefault="00F0710A" w:rsidP="00262A23">
            <w:pPr>
              <w:rPr>
                <w:rFonts w:ascii="Arial" w:hAnsi="Arial" w:cs="Arial"/>
              </w:rPr>
            </w:pPr>
          </w:p>
          <w:p w14:paraId="7E4A7C40" w14:textId="77777777" w:rsidR="00F0710A" w:rsidRDefault="00F0710A" w:rsidP="00262A23">
            <w:pPr>
              <w:rPr>
                <w:rFonts w:ascii="Arial" w:hAnsi="Arial" w:cs="Arial"/>
              </w:rPr>
            </w:pPr>
          </w:p>
          <w:p w14:paraId="76C46AE2" w14:textId="77777777" w:rsidR="00F0710A" w:rsidRDefault="00F0710A" w:rsidP="00262A23">
            <w:pPr>
              <w:rPr>
                <w:rFonts w:ascii="Arial" w:hAnsi="Arial" w:cs="Arial"/>
              </w:rPr>
            </w:pPr>
          </w:p>
          <w:p w14:paraId="498676E8" w14:textId="77777777" w:rsidR="00F0710A" w:rsidRDefault="00F0710A" w:rsidP="00262A23">
            <w:pPr>
              <w:rPr>
                <w:rFonts w:ascii="Arial" w:hAnsi="Arial" w:cs="Arial"/>
              </w:rPr>
            </w:pPr>
          </w:p>
          <w:p w14:paraId="168B228C" w14:textId="77777777" w:rsidR="00F0710A" w:rsidRDefault="00F0710A" w:rsidP="00262A23">
            <w:pPr>
              <w:rPr>
                <w:rFonts w:ascii="Arial" w:hAnsi="Arial" w:cs="Arial"/>
              </w:rPr>
            </w:pPr>
          </w:p>
          <w:p w14:paraId="4355D0D0" w14:textId="77777777" w:rsidR="00F0710A" w:rsidRDefault="00F0710A" w:rsidP="00262A23">
            <w:pPr>
              <w:rPr>
                <w:rFonts w:ascii="Arial" w:hAnsi="Arial" w:cs="Arial"/>
              </w:rPr>
            </w:pPr>
          </w:p>
          <w:p w14:paraId="6DD94A4B" w14:textId="77777777" w:rsidR="00F0710A" w:rsidRDefault="00F0710A" w:rsidP="00262A23">
            <w:pPr>
              <w:rPr>
                <w:rFonts w:ascii="Arial" w:hAnsi="Arial" w:cs="Arial"/>
              </w:rPr>
            </w:pPr>
          </w:p>
          <w:p w14:paraId="68BF43FE" w14:textId="77777777" w:rsidR="00F0710A" w:rsidRDefault="00F0710A" w:rsidP="00262A23">
            <w:pPr>
              <w:rPr>
                <w:rFonts w:ascii="Arial" w:hAnsi="Arial" w:cs="Arial"/>
              </w:rPr>
            </w:pPr>
          </w:p>
          <w:p w14:paraId="3A59F89D" w14:textId="440401A1" w:rsidR="00F0710A" w:rsidRPr="00262A23" w:rsidRDefault="00F0710A" w:rsidP="00262A23">
            <w:pPr>
              <w:rPr>
                <w:rFonts w:ascii="Arial" w:hAnsi="Arial" w:cs="Arial"/>
              </w:rPr>
            </w:pPr>
          </w:p>
        </w:tc>
        <w:tc>
          <w:tcPr>
            <w:tcW w:w="2126" w:type="dxa"/>
          </w:tcPr>
          <w:p w14:paraId="28A3758B" w14:textId="77777777" w:rsidR="00262A23" w:rsidRPr="00262A23" w:rsidRDefault="00262A23" w:rsidP="00262A23">
            <w:pPr>
              <w:pStyle w:val="ListParagraph"/>
              <w:ind w:left="0"/>
              <w:jc w:val="center"/>
              <w:rPr>
                <w:rFonts w:ascii="Arial" w:hAnsi="Arial" w:cs="Arial"/>
              </w:rPr>
            </w:pPr>
          </w:p>
          <w:p w14:paraId="21E110D7" w14:textId="77777777" w:rsidR="00262A23" w:rsidRPr="00262A23" w:rsidRDefault="00262A23" w:rsidP="00262A23">
            <w:pPr>
              <w:pStyle w:val="ListParagraph"/>
              <w:ind w:left="0"/>
              <w:rPr>
                <w:rFonts w:ascii="Arial" w:hAnsi="Arial" w:cs="Arial"/>
              </w:rPr>
            </w:pPr>
            <w:r w:rsidRPr="00262A23">
              <w:rPr>
                <w:rFonts w:ascii="Arial" w:hAnsi="Arial" w:cs="Arial"/>
              </w:rPr>
              <w:t>800 words (not including tables / charts / diagrams)</w:t>
            </w:r>
          </w:p>
          <w:p w14:paraId="524FDC8D" w14:textId="77777777" w:rsidR="00262A23" w:rsidRPr="00262A23" w:rsidRDefault="00262A23" w:rsidP="00262A23">
            <w:pPr>
              <w:pStyle w:val="ListParagraph"/>
              <w:ind w:left="0"/>
              <w:rPr>
                <w:rFonts w:ascii="Arial" w:hAnsi="Arial" w:cs="Arial"/>
              </w:rPr>
            </w:pPr>
          </w:p>
        </w:tc>
      </w:tr>
      <w:tr w:rsidR="00262A23" w:rsidRPr="00262A23" w14:paraId="4E153726" w14:textId="77777777" w:rsidTr="00262A23">
        <w:tc>
          <w:tcPr>
            <w:tcW w:w="1105" w:type="dxa"/>
          </w:tcPr>
          <w:p w14:paraId="3A1CD5C1" w14:textId="27E84EED" w:rsidR="00262A23" w:rsidRPr="00E10CC4" w:rsidRDefault="00262A23" w:rsidP="00262A23">
            <w:pPr>
              <w:jc w:val="center"/>
              <w:rPr>
                <w:rFonts w:ascii="Arial" w:hAnsi="Arial" w:cs="Arial"/>
                <w:b/>
                <w:bCs/>
              </w:rPr>
            </w:pPr>
            <w:r w:rsidRPr="00E10CC4">
              <w:rPr>
                <w:rFonts w:ascii="Arial" w:hAnsi="Arial" w:cs="Arial"/>
                <w:b/>
                <w:bCs/>
              </w:rPr>
              <w:t>Question 6</w:t>
            </w:r>
            <w:r w:rsidR="00E10CC4" w:rsidRPr="00E10CC4">
              <w:rPr>
                <w:rFonts w:ascii="Arial" w:hAnsi="Arial" w:cs="Arial"/>
                <w:b/>
                <w:bCs/>
              </w:rPr>
              <w:t>.</w:t>
            </w:r>
          </w:p>
        </w:tc>
        <w:tc>
          <w:tcPr>
            <w:tcW w:w="5978" w:type="dxa"/>
          </w:tcPr>
          <w:p w14:paraId="7F4126B9" w14:textId="77777777" w:rsidR="00262A23" w:rsidRPr="00262A23" w:rsidRDefault="00262A23" w:rsidP="00262A23">
            <w:pPr>
              <w:rPr>
                <w:rFonts w:ascii="Arial" w:hAnsi="Arial" w:cs="Arial"/>
              </w:rPr>
            </w:pPr>
            <w:r w:rsidRPr="00262A23">
              <w:rPr>
                <w:rFonts w:ascii="Arial" w:hAnsi="Arial" w:cs="Arial"/>
              </w:rPr>
              <w:t>Please provide a statement demonstrating how your organisation will meet the required safeguarding and welfare standards in compliance with the Council’s procedures</w:t>
            </w:r>
          </w:p>
          <w:p w14:paraId="017790B4" w14:textId="77777777" w:rsidR="00262A23" w:rsidRPr="00262A23" w:rsidRDefault="00262A23" w:rsidP="00262A23">
            <w:pPr>
              <w:rPr>
                <w:rFonts w:ascii="Arial" w:hAnsi="Arial" w:cs="Arial"/>
              </w:rPr>
            </w:pPr>
          </w:p>
        </w:tc>
        <w:tc>
          <w:tcPr>
            <w:tcW w:w="2126" w:type="dxa"/>
          </w:tcPr>
          <w:p w14:paraId="62F708DA" w14:textId="77777777" w:rsidR="00262A23" w:rsidRPr="00262A23" w:rsidRDefault="00262A23" w:rsidP="00262A23">
            <w:pPr>
              <w:pStyle w:val="ListParagraph"/>
              <w:ind w:left="0"/>
              <w:jc w:val="center"/>
              <w:rPr>
                <w:rFonts w:ascii="Arial" w:hAnsi="Arial" w:cs="Arial"/>
              </w:rPr>
            </w:pPr>
          </w:p>
          <w:p w14:paraId="3A1B8DA1" w14:textId="77777777" w:rsidR="00262A23" w:rsidRPr="00262A23" w:rsidRDefault="00262A23" w:rsidP="00262A23">
            <w:pPr>
              <w:pStyle w:val="ListParagraph"/>
              <w:ind w:left="0"/>
              <w:jc w:val="center"/>
              <w:rPr>
                <w:rFonts w:ascii="Arial" w:hAnsi="Arial" w:cs="Arial"/>
              </w:rPr>
            </w:pPr>
            <w:r w:rsidRPr="00262A23">
              <w:rPr>
                <w:rFonts w:ascii="Arial" w:hAnsi="Arial" w:cs="Arial"/>
              </w:rPr>
              <w:t>5</w:t>
            </w:r>
          </w:p>
        </w:tc>
      </w:tr>
      <w:tr w:rsidR="00262A23" w:rsidRPr="00262A23" w14:paraId="255F9354" w14:textId="77777777" w:rsidTr="00262A23">
        <w:tc>
          <w:tcPr>
            <w:tcW w:w="1105" w:type="dxa"/>
          </w:tcPr>
          <w:p w14:paraId="1EF18898" w14:textId="16289C90" w:rsidR="00262A23" w:rsidRPr="00E10CC4" w:rsidRDefault="00262A23" w:rsidP="00262A23">
            <w:pPr>
              <w:jc w:val="center"/>
              <w:rPr>
                <w:rFonts w:ascii="Arial" w:hAnsi="Arial" w:cs="Arial"/>
                <w:b/>
                <w:bCs/>
              </w:rPr>
            </w:pPr>
            <w:r w:rsidRPr="00E10CC4">
              <w:rPr>
                <w:rFonts w:ascii="Arial" w:hAnsi="Arial" w:cs="Arial"/>
                <w:b/>
                <w:bCs/>
              </w:rPr>
              <w:t>Answer 6</w:t>
            </w:r>
            <w:r w:rsidR="00E10CC4" w:rsidRPr="00E10CC4">
              <w:rPr>
                <w:rFonts w:ascii="Arial" w:hAnsi="Arial" w:cs="Arial"/>
                <w:b/>
                <w:bCs/>
              </w:rPr>
              <w:t>.</w:t>
            </w:r>
          </w:p>
        </w:tc>
        <w:tc>
          <w:tcPr>
            <w:tcW w:w="5978" w:type="dxa"/>
          </w:tcPr>
          <w:p w14:paraId="003E6A0A" w14:textId="77777777" w:rsidR="00262A23" w:rsidRDefault="00262A23" w:rsidP="00262A23">
            <w:pPr>
              <w:rPr>
                <w:rFonts w:ascii="Arial" w:hAnsi="Arial" w:cs="Arial"/>
              </w:rPr>
            </w:pPr>
          </w:p>
          <w:p w14:paraId="67145913" w14:textId="77777777" w:rsidR="00F0710A" w:rsidRDefault="00F0710A" w:rsidP="00262A23">
            <w:pPr>
              <w:rPr>
                <w:rFonts w:ascii="Arial" w:hAnsi="Arial" w:cs="Arial"/>
              </w:rPr>
            </w:pPr>
          </w:p>
          <w:p w14:paraId="235BEEA4" w14:textId="77777777" w:rsidR="00F0710A" w:rsidRDefault="00F0710A" w:rsidP="00262A23">
            <w:pPr>
              <w:rPr>
                <w:rFonts w:ascii="Arial" w:hAnsi="Arial" w:cs="Arial"/>
              </w:rPr>
            </w:pPr>
          </w:p>
          <w:p w14:paraId="372C6F8C" w14:textId="77777777" w:rsidR="00F0710A" w:rsidRDefault="00F0710A" w:rsidP="00262A23">
            <w:pPr>
              <w:rPr>
                <w:rFonts w:ascii="Arial" w:hAnsi="Arial" w:cs="Arial"/>
              </w:rPr>
            </w:pPr>
          </w:p>
          <w:p w14:paraId="6C3B95A5" w14:textId="77777777" w:rsidR="00F0710A" w:rsidRDefault="00F0710A" w:rsidP="00262A23">
            <w:pPr>
              <w:rPr>
                <w:rFonts w:ascii="Arial" w:hAnsi="Arial" w:cs="Arial"/>
              </w:rPr>
            </w:pPr>
          </w:p>
          <w:p w14:paraId="33C470D8" w14:textId="77777777" w:rsidR="00F0710A" w:rsidRDefault="00F0710A" w:rsidP="00262A23">
            <w:pPr>
              <w:rPr>
                <w:rFonts w:ascii="Arial" w:hAnsi="Arial" w:cs="Arial"/>
              </w:rPr>
            </w:pPr>
          </w:p>
          <w:p w14:paraId="6CF88DE9" w14:textId="77777777" w:rsidR="00F0710A" w:rsidRDefault="00F0710A" w:rsidP="00262A23">
            <w:pPr>
              <w:rPr>
                <w:rFonts w:ascii="Arial" w:hAnsi="Arial" w:cs="Arial"/>
              </w:rPr>
            </w:pPr>
          </w:p>
          <w:p w14:paraId="5A4370FF" w14:textId="77777777" w:rsidR="00F0710A" w:rsidRDefault="00F0710A" w:rsidP="00262A23">
            <w:pPr>
              <w:rPr>
                <w:rFonts w:ascii="Arial" w:hAnsi="Arial" w:cs="Arial"/>
              </w:rPr>
            </w:pPr>
          </w:p>
          <w:p w14:paraId="490B015D" w14:textId="77777777" w:rsidR="00F0710A" w:rsidRDefault="00F0710A" w:rsidP="00262A23">
            <w:pPr>
              <w:rPr>
                <w:rFonts w:ascii="Arial" w:hAnsi="Arial" w:cs="Arial"/>
              </w:rPr>
            </w:pPr>
          </w:p>
          <w:p w14:paraId="26BA726D" w14:textId="77777777" w:rsidR="00F0710A" w:rsidRDefault="00F0710A" w:rsidP="00262A23">
            <w:pPr>
              <w:rPr>
                <w:rFonts w:ascii="Arial" w:hAnsi="Arial" w:cs="Arial"/>
              </w:rPr>
            </w:pPr>
          </w:p>
          <w:p w14:paraId="6578D848" w14:textId="77777777" w:rsidR="00F0710A" w:rsidRDefault="00F0710A" w:rsidP="00262A23">
            <w:pPr>
              <w:rPr>
                <w:rFonts w:ascii="Arial" w:hAnsi="Arial" w:cs="Arial"/>
              </w:rPr>
            </w:pPr>
          </w:p>
          <w:p w14:paraId="02A21CCD" w14:textId="77777777" w:rsidR="00F0710A" w:rsidRDefault="00F0710A" w:rsidP="00262A23">
            <w:pPr>
              <w:rPr>
                <w:rFonts w:ascii="Arial" w:hAnsi="Arial" w:cs="Arial"/>
              </w:rPr>
            </w:pPr>
          </w:p>
          <w:p w14:paraId="0F9C3927" w14:textId="77777777" w:rsidR="00F0710A" w:rsidRDefault="00F0710A" w:rsidP="00262A23">
            <w:pPr>
              <w:rPr>
                <w:rFonts w:ascii="Arial" w:hAnsi="Arial" w:cs="Arial"/>
              </w:rPr>
            </w:pPr>
          </w:p>
          <w:p w14:paraId="52A33032" w14:textId="77777777" w:rsidR="00F0710A" w:rsidRDefault="00F0710A" w:rsidP="00262A23">
            <w:pPr>
              <w:rPr>
                <w:rFonts w:ascii="Arial" w:hAnsi="Arial" w:cs="Arial"/>
              </w:rPr>
            </w:pPr>
          </w:p>
          <w:p w14:paraId="2453918D" w14:textId="77777777" w:rsidR="00F0710A" w:rsidRDefault="00F0710A" w:rsidP="00262A23">
            <w:pPr>
              <w:rPr>
                <w:rFonts w:ascii="Arial" w:hAnsi="Arial" w:cs="Arial"/>
              </w:rPr>
            </w:pPr>
          </w:p>
          <w:p w14:paraId="68140254" w14:textId="77777777" w:rsidR="00F0710A" w:rsidRDefault="00F0710A" w:rsidP="00262A23">
            <w:pPr>
              <w:rPr>
                <w:rFonts w:ascii="Arial" w:hAnsi="Arial" w:cs="Arial"/>
              </w:rPr>
            </w:pPr>
          </w:p>
          <w:p w14:paraId="372D1F74" w14:textId="77777777" w:rsidR="00F0710A" w:rsidRDefault="00F0710A" w:rsidP="00262A23">
            <w:pPr>
              <w:rPr>
                <w:rFonts w:ascii="Arial" w:hAnsi="Arial" w:cs="Arial"/>
              </w:rPr>
            </w:pPr>
          </w:p>
          <w:p w14:paraId="33408BE0" w14:textId="77777777" w:rsidR="00F0710A" w:rsidRDefault="00F0710A" w:rsidP="00262A23">
            <w:pPr>
              <w:rPr>
                <w:rFonts w:ascii="Arial" w:hAnsi="Arial" w:cs="Arial"/>
              </w:rPr>
            </w:pPr>
          </w:p>
          <w:p w14:paraId="78C10A68" w14:textId="77777777" w:rsidR="00F0710A" w:rsidRDefault="00F0710A" w:rsidP="00262A23">
            <w:pPr>
              <w:rPr>
                <w:rFonts w:ascii="Arial" w:hAnsi="Arial" w:cs="Arial"/>
              </w:rPr>
            </w:pPr>
          </w:p>
          <w:p w14:paraId="7C7D521A" w14:textId="77777777" w:rsidR="00F0710A" w:rsidRDefault="00F0710A" w:rsidP="00262A23">
            <w:pPr>
              <w:rPr>
                <w:rFonts w:ascii="Arial" w:hAnsi="Arial" w:cs="Arial"/>
              </w:rPr>
            </w:pPr>
          </w:p>
          <w:p w14:paraId="62563A92" w14:textId="77777777" w:rsidR="00F0710A" w:rsidRDefault="00F0710A" w:rsidP="00262A23">
            <w:pPr>
              <w:rPr>
                <w:rFonts w:ascii="Arial" w:hAnsi="Arial" w:cs="Arial"/>
              </w:rPr>
            </w:pPr>
          </w:p>
          <w:p w14:paraId="4845E7DA" w14:textId="77777777" w:rsidR="00F0710A" w:rsidRDefault="00F0710A" w:rsidP="00262A23">
            <w:pPr>
              <w:rPr>
                <w:rFonts w:ascii="Arial" w:hAnsi="Arial" w:cs="Arial"/>
              </w:rPr>
            </w:pPr>
          </w:p>
          <w:p w14:paraId="6EEE2482" w14:textId="77777777" w:rsidR="00F0710A" w:rsidRDefault="00F0710A" w:rsidP="00262A23">
            <w:pPr>
              <w:rPr>
                <w:rFonts w:ascii="Arial" w:hAnsi="Arial" w:cs="Arial"/>
              </w:rPr>
            </w:pPr>
          </w:p>
          <w:p w14:paraId="0D5E44D9" w14:textId="77777777" w:rsidR="00F0710A" w:rsidRDefault="00F0710A" w:rsidP="00262A23">
            <w:pPr>
              <w:rPr>
                <w:rFonts w:ascii="Arial" w:hAnsi="Arial" w:cs="Arial"/>
              </w:rPr>
            </w:pPr>
          </w:p>
          <w:p w14:paraId="078B5C28" w14:textId="77777777" w:rsidR="00F0710A" w:rsidRDefault="00F0710A" w:rsidP="00262A23">
            <w:pPr>
              <w:rPr>
                <w:rFonts w:ascii="Arial" w:hAnsi="Arial" w:cs="Arial"/>
              </w:rPr>
            </w:pPr>
          </w:p>
          <w:p w14:paraId="2833E013" w14:textId="77777777" w:rsidR="00F0710A" w:rsidRDefault="00F0710A" w:rsidP="00262A23">
            <w:pPr>
              <w:rPr>
                <w:rFonts w:ascii="Arial" w:hAnsi="Arial" w:cs="Arial"/>
              </w:rPr>
            </w:pPr>
          </w:p>
          <w:p w14:paraId="4141563F" w14:textId="77777777" w:rsidR="00F0710A" w:rsidRDefault="00F0710A" w:rsidP="00262A23">
            <w:pPr>
              <w:rPr>
                <w:rFonts w:ascii="Arial" w:hAnsi="Arial" w:cs="Arial"/>
              </w:rPr>
            </w:pPr>
          </w:p>
          <w:p w14:paraId="65A046E0" w14:textId="77777777" w:rsidR="00F0710A" w:rsidRDefault="00F0710A" w:rsidP="00262A23">
            <w:pPr>
              <w:rPr>
                <w:rFonts w:ascii="Arial" w:hAnsi="Arial" w:cs="Arial"/>
              </w:rPr>
            </w:pPr>
          </w:p>
          <w:p w14:paraId="3B91CB08" w14:textId="77777777" w:rsidR="00F0710A" w:rsidRDefault="00F0710A" w:rsidP="00262A23">
            <w:pPr>
              <w:rPr>
                <w:rFonts w:ascii="Arial" w:hAnsi="Arial" w:cs="Arial"/>
              </w:rPr>
            </w:pPr>
          </w:p>
          <w:p w14:paraId="5EB73A59" w14:textId="77777777" w:rsidR="00F0710A" w:rsidRDefault="00F0710A" w:rsidP="00262A23">
            <w:pPr>
              <w:rPr>
                <w:rFonts w:ascii="Arial" w:hAnsi="Arial" w:cs="Arial"/>
              </w:rPr>
            </w:pPr>
          </w:p>
          <w:p w14:paraId="410EFC07" w14:textId="77777777" w:rsidR="00F0710A" w:rsidRDefault="00F0710A" w:rsidP="00262A23">
            <w:pPr>
              <w:rPr>
                <w:rFonts w:ascii="Arial" w:hAnsi="Arial" w:cs="Arial"/>
              </w:rPr>
            </w:pPr>
          </w:p>
          <w:p w14:paraId="2619626D" w14:textId="77777777" w:rsidR="00F0710A" w:rsidRDefault="00F0710A" w:rsidP="00262A23">
            <w:pPr>
              <w:rPr>
                <w:rFonts w:ascii="Arial" w:hAnsi="Arial" w:cs="Arial"/>
              </w:rPr>
            </w:pPr>
          </w:p>
          <w:p w14:paraId="0A7BD318" w14:textId="77777777" w:rsidR="00F0710A" w:rsidRDefault="00F0710A" w:rsidP="00262A23">
            <w:pPr>
              <w:rPr>
                <w:rFonts w:ascii="Arial" w:hAnsi="Arial" w:cs="Arial"/>
              </w:rPr>
            </w:pPr>
          </w:p>
          <w:p w14:paraId="6E0859AE" w14:textId="77777777" w:rsidR="00F0710A" w:rsidRDefault="00F0710A" w:rsidP="00262A23">
            <w:pPr>
              <w:rPr>
                <w:rFonts w:ascii="Arial" w:hAnsi="Arial" w:cs="Arial"/>
              </w:rPr>
            </w:pPr>
          </w:p>
          <w:p w14:paraId="36A92731" w14:textId="77777777" w:rsidR="00F0710A" w:rsidRDefault="00F0710A" w:rsidP="00262A23">
            <w:pPr>
              <w:rPr>
                <w:rFonts w:ascii="Arial" w:hAnsi="Arial" w:cs="Arial"/>
              </w:rPr>
            </w:pPr>
          </w:p>
          <w:p w14:paraId="55677C3E" w14:textId="77777777" w:rsidR="00F0710A" w:rsidRDefault="00F0710A" w:rsidP="00262A23">
            <w:pPr>
              <w:rPr>
                <w:rFonts w:ascii="Arial" w:hAnsi="Arial" w:cs="Arial"/>
              </w:rPr>
            </w:pPr>
          </w:p>
          <w:p w14:paraId="34F98992" w14:textId="77777777" w:rsidR="00F0710A" w:rsidRDefault="00F0710A" w:rsidP="00262A23">
            <w:pPr>
              <w:rPr>
                <w:rFonts w:ascii="Arial" w:hAnsi="Arial" w:cs="Arial"/>
              </w:rPr>
            </w:pPr>
          </w:p>
          <w:p w14:paraId="243DD1A8" w14:textId="77777777" w:rsidR="00F0710A" w:rsidRDefault="00F0710A" w:rsidP="00262A23">
            <w:pPr>
              <w:rPr>
                <w:rFonts w:ascii="Arial" w:hAnsi="Arial" w:cs="Arial"/>
              </w:rPr>
            </w:pPr>
          </w:p>
          <w:p w14:paraId="234B489A" w14:textId="77777777" w:rsidR="00F0710A" w:rsidRDefault="00F0710A" w:rsidP="00262A23">
            <w:pPr>
              <w:rPr>
                <w:rFonts w:ascii="Arial" w:hAnsi="Arial" w:cs="Arial"/>
              </w:rPr>
            </w:pPr>
          </w:p>
          <w:p w14:paraId="49514F40" w14:textId="77777777" w:rsidR="00F0710A" w:rsidRDefault="00F0710A" w:rsidP="00262A23">
            <w:pPr>
              <w:rPr>
                <w:rFonts w:ascii="Arial" w:hAnsi="Arial" w:cs="Arial"/>
              </w:rPr>
            </w:pPr>
          </w:p>
          <w:p w14:paraId="50D99002" w14:textId="77777777" w:rsidR="00F0710A" w:rsidRDefault="00F0710A" w:rsidP="00262A23">
            <w:pPr>
              <w:rPr>
                <w:rFonts w:ascii="Arial" w:hAnsi="Arial" w:cs="Arial"/>
              </w:rPr>
            </w:pPr>
          </w:p>
          <w:p w14:paraId="6E92549E" w14:textId="77777777" w:rsidR="00F0710A" w:rsidRDefault="00F0710A" w:rsidP="00262A23">
            <w:pPr>
              <w:rPr>
                <w:rFonts w:ascii="Arial" w:hAnsi="Arial" w:cs="Arial"/>
              </w:rPr>
            </w:pPr>
          </w:p>
          <w:p w14:paraId="040D675D" w14:textId="77777777" w:rsidR="00F0710A" w:rsidRDefault="00F0710A" w:rsidP="00262A23">
            <w:pPr>
              <w:rPr>
                <w:rFonts w:ascii="Arial" w:hAnsi="Arial" w:cs="Arial"/>
              </w:rPr>
            </w:pPr>
          </w:p>
          <w:p w14:paraId="3311F640" w14:textId="0BEFA804" w:rsidR="00F0710A" w:rsidRPr="00262A23" w:rsidRDefault="00F0710A" w:rsidP="00262A23">
            <w:pPr>
              <w:rPr>
                <w:rFonts w:ascii="Arial" w:hAnsi="Arial" w:cs="Arial"/>
              </w:rPr>
            </w:pPr>
          </w:p>
        </w:tc>
        <w:tc>
          <w:tcPr>
            <w:tcW w:w="2126" w:type="dxa"/>
          </w:tcPr>
          <w:p w14:paraId="5320D695" w14:textId="77777777" w:rsidR="00262A23" w:rsidRPr="00262A23" w:rsidRDefault="00262A23" w:rsidP="00262A23">
            <w:pPr>
              <w:pStyle w:val="ListParagraph"/>
              <w:ind w:left="0"/>
              <w:jc w:val="center"/>
              <w:rPr>
                <w:rFonts w:ascii="Arial" w:hAnsi="Arial" w:cs="Arial"/>
              </w:rPr>
            </w:pPr>
          </w:p>
          <w:p w14:paraId="2DD4EA19" w14:textId="77777777" w:rsidR="00262A23" w:rsidRPr="00262A23" w:rsidRDefault="00262A23" w:rsidP="00262A23">
            <w:pPr>
              <w:pStyle w:val="ListParagraph"/>
              <w:ind w:left="0"/>
              <w:jc w:val="center"/>
              <w:rPr>
                <w:rFonts w:ascii="Arial" w:hAnsi="Arial" w:cs="Arial"/>
              </w:rPr>
            </w:pPr>
            <w:r w:rsidRPr="00262A23">
              <w:rPr>
                <w:rFonts w:ascii="Arial" w:hAnsi="Arial" w:cs="Arial"/>
              </w:rPr>
              <w:t>200 words</w:t>
            </w:r>
          </w:p>
          <w:p w14:paraId="5C257DFF" w14:textId="77777777" w:rsidR="00262A23" w:rsidRPr="00262A23" w:rsidRDefault="00262A23" w:rsidP="00262A23">
            <w:pPr>
              <w:pStyle w:val="ListParagraph"/>
              <w:ind w:left="0"/>
              <w:jc w:val="center"/>
              <w:rPr>
                <w:rFonts w:ascii="Arial" w:hAnsi="Arial" w:cs="Arial"/>
              </w:rPr>
            </w:pPr>
          </w:p>
        </w:tc>
      </w:tr>
      <w:tr w:rsidR="00262A23" w:rsidRPr="00262A23" w14:paraId="7BBDDEFE" w14:textId="77777777" w:rsidTr="00262A23">
        <w:tc>
          <w:tcPr>
            <w:tcW w:w="1105" w:type="dxa"/>
          </w:tcPr>
          <w:p w14:paraId="5EA3C260" w14:textId="2F0AF836" w:rsidR="00262A23" w:rsidRPr="00E10CC4" w:rsidRDefault="00262A23" w:rsidP="00262A23">
            <w:pPr>
              <w:jc w:val="center"/>
              <w:rPr>
                <w:rFonts w:ascii="Arial" w:hAnsi="Arial" w:cs="Arial"/>
                <w:b/>
                <w:bCs/>
              </w:rPr>
            </w:pPr>
            <w:r w:rsidRPr="00E10CC4">
              <w:rPr>
                <w:rFonts w:ascii="Arial" w:hAnsi="Arial" w:cs="Arial"/>
                <w:b/>
                <w:bCs/>
              </w:rPr>
              <w:t>Question 7</w:t>
            </w:r>
            <w:r w:rsidR="00E10CC4" w:rsidRPr="00E10CC4">
              <w:rPr>
                <w:rFonts w:ascii="Arial" w:hAnsi="Arial" w:cs="Arial"/>
                <w:b/>
                <w:bCs/>
              </w:rPr>
              <w:t>.</w:t>
            </w:r>
          </w:p>
        </w:tc>
        <w:tc>
          <w:tcPr>
            <w:tcW w:w="5978" w:type="dxa"/>
          </w:tcPr>
          <w:p w14:paraId="4B64B3F1" w14:textId="77777777" w:rsidR="00262A23" w:rsidRPr="00262A23" w:rsidRDefault="00262A23" w:rsidP="00262A23">
            <w:pPr>
              <w:rPr>
                <w:rFonts w:ascii="Arial" w:hAnsi="Arial" w:cs="Arial"/>
              </w:rPr>
            </w:pPr>
            <w:r w:rsidRPr="00262A23">
              <w:rPr>
                <w:rFonts w:ascii="Arial" w:hAnsi="Arial" w:cs="Arial"/>
              </w:rPr>
              <w:t>Describe how your organisation will seek to provide added value to the service.  Your answer should reflect:</w:t>
            </w:r>
          </w:p>
          <w:p w14:paraId="715800EF" w14:textId="77777777" w:rsidR="00262A23" w:rsidRPr="00262A23" w:rsidRDefault="00262A23" w:rsidP="00262A23">
            <w:pPr>
              <w:rPr>
                <w:rFonts w:ascii="Arial" w:hAnsi="Arial" w:cs="Arial"/>
              </w:rPr>
            </w:pPr>
          </w:p>
          <w:p w14:paraId="5828CF9A" w14:textId="77777777" w:rsidR="00262A23" w:rsidRPr="00262A23" w:rsidRDefault="00262A23" w:rsidP="00262A23">
            <w:pPr>
              <w:pStyle w:val="ListParagraph"/>
              <w:numPr>
                <w:ilvl w:val="0"/>
                <w:numId w:val="24"/>
              </w:numPr>
              <w:contextualSpacing/>
              <w:rPr>
                <w:rFonts w:ascii="Arial" w:hAnsi="Arial" w:cs="Arial"/>
              </w:rPr>
            </w:pPr>
            <w:r w:rsidRPr="00262A23">
              <w:rPr>
                <w:rFonts w:ascii="Arial" w:hAnsi="Arial" w:cs="Arial"/>
              </w:rPr>
              <w:t>How you would seek to attract additional funding from alternative sources to add value to service delivery</w:t>
            </w:r>
          </w:p>
          <w:p w14:paraId="30B12DAC" w14:textId="77777777" w:rsidR="00262A23" w:rsidRPr="00262A23" w:rsidRDefault="00262A23" w:rsidP="00262A23">
            <w:pPr>
              <w:pStyle w:val="ListParagraph"/>
              <w:numPr>
                <w:ilvl w:val="0"/>
                <w:numId w:val="24"/>
              </w:numPr>
              <w:contextualSpacing/>
              <w:rPr>
                <w:rFonts w:ascii="Arial" w:hAnsi="Arial" w:cs="Arial"/>
              </w:rPr>
            </w:pPr>
            <w:r w:rsidRPr="00262A23">
              <w:rPr>
                <w:rFonts w:ascii="Arial" w:hAnsi="Arial" w:cs="Arial"/>
              </w:rPr>
              <w:t xml:space="preserve">What other services your organisation provides that could enrich the overall offer available to local young people. </w:t>
            </w:r>
          </w:p>
          <w:p w14:paraId="1831FA73" w14:textId="77777777" w:rsidR="00262A23" w:rsidRPr="00262A23" w:rsidRDefault="00262A23" w:rsidP="00262A23">
            <w:pPr>
              <w:rPr>
                <w:rFonts w:ascii="Arial" w:hAnsi="Arial" w:cs="Arial"/>
              </w:rPr>
            </w:pPr>
          </w:p>
          <w:p w14:paraId="5061D4E2" w14:textId="77777777" w:rsidR="00262A23" w:rsidRPr="00262A23" w:rsidRDefault="00262A23" w:rsidP="00262A23">
            <w:pPr>
              <w:rPr>
                <w:rFonts w:ascii="Arial" w:hAnsi="Arial" w:cs="Arial"/>
              </w:rPr>
            </w:pPr>
          </w:p>
        </w:tc>
        <w:tc>
          <w:tcPr>
            <w:tcW w:w="2126" w:type="dxa"/>
          </w:tcPr>
          <w:p w14:paraId="5430CA67" w14:textId="77777777" w:rsidR="00262A23" w:rsidRPr="00262A23" w:rsidRDefault="00262A23" w:rsidP="00262A23">
            <w:pPr>
              <w:pStyle w:val="ListParagraph"/>
              <w:ind w:left="0"/>
              <w:jc w:val="center"/>
              <w:rPr>
                <w:rFonts w:ascii="Arial" w:hAnsi="Arial" w:cs="Arial"/>
              </w:rPr>
            </w:pPr>
          </w:p>
          <w:p w14:paraId="6ED1A543" w14:textId="77777777" w:rsidR="00262A23" w:rsidRPr="00262A23" w:rsidRDefault="00262A23" w:rsidP="00262A23">
            <w:pPr>
              <w:pStyle w:val="ListParagraph"/>
              <w:ind w:left="0"/>
              <w:jc w:val="center"/>
              <w:rPr>
                <w:rFonts w:ascii="Arial" w:hAnsi="Arial" w:cs="Arial"/>
              </w:rPr>
            </w:pPr>
            <w:r w:rsidRPr="00262A23">
              <w:rPr>
                <w:rFonts w:ascii="Arial" w:hAnsi="Arial" w:cs="Arial"/>
              </w:rPr>
              <w:t>10</w:t>
            </w:r>
          </w:p>
        </w:tc>
      </w:tr>
      <w:tr w:rsidR="00262A23" w:rsidRPr="00262A23" w14:paraId="202A6616" w14:textId="77777777" w:rsidTr="00262A23">
        <w:tc>
          <w:tcPr>
            <w:tcW w:w="1105" w:type="dxa"/>
          </w:tcPr>
          <w:p w14:paraId="3E20A697" w14:textId="77777777" w:rsidR="00262A23" w:rsidRPr="00E10CC4" w:rsidRDefault="00262A23" w:rsidP="00262A23">
            <w:pPr>
              <w:jc w:val="center"/>
              <w:rPr>
                <w:rFonts w:ascii="Arial" w:hAnsi="Arial" w:cs="Arial"/>
                <w:b/>
                <w:bCs/>
              </w:rPr>
            </w:pPr>
            <w:r w:rsidRPr="00E10CC4">
              <w:rPr>
                <w:rFonts w:ascii="Arial" w:hAnsi="Arial" w:cs="Arial"/>
                <w:b/>
                <w:bCs/>
              </w:rPr>
              <w:t>Answer</w:t>
            </w:r>
          </w:p>
          <w:p w14:paraId="05A3D37D" w14:textId="52E0F66C" w:rsidR="00262A23" w:rsidRPr="00262A23" w:rsidRDefault="00262A23" w:rsidP="00262A23">
            <w:pPr>
              <w:jc w:val="center"/>
              <w:rPr>
                <w:rFonts w:ascii="Arial" w:hAnsi="Arial" w:cs="Arial"/>
              </w:rPr>
            </w:pPr>
            <w:r w:rsidRPr="00E10CC4">
              <w:rPr>
                <w:rFonts w:ascii="Arial" w:hAnsi="Arial" w:cs="Arial"/>
                <w:b/>
                <w:bCs/>
              </w:rPr>
              <w:t>7</w:t>
            </w:r>
            <w:r w:rsidR="00E10CC4" w:rsidRPr="00E10CC4">
              <w:rPr>
                <w:rFonts w:ascii="Arial" w:hAnsi="Arial" w:cs="Arial"/>
                <w:b/>
                <w:bCs/>
              </w:rPr>
              <w:t>.</w:t>
            </w:r>
          </w:p>
        </w:tc>
        <w:tc>
          <w:tcPr>
            <w:tcW w:w="5978" w:type="dxa"/>
          </w:tcPr>
          <w:p w14:paraId="573BB2D8" w14:textId="77777777" w:rsidR="00262A23" w:rsidRDefault="00262A23" w:rsidP="00262A23">
            <w:pPr>
              <w:pStyle w:val="ListParagraph"/>
              <w:ind w:left="360"/>
              <w:rPr>
                <w:rFonts w:ascii="Arial" w:hAnsi="Arial" w:cs="Arial"/>
              </w:rPr>
            </w:pPr>
          </w:p>
          <w:p w14:paraId="0FB15BC7" w14:textId="77777777" w:rsidR="00F0710A" w:rsidRDefault="00F0710A" w:rsidP="00262A23">
            <w:pPr>
              <w:pStyle w:val="ListParagraph"/>
              <w:ind w:left="360"/>
              <w:rPr>
                <w:rFonts w:ascii="Arial" w:hAnsi="Arial" w:cs="Arial"/>
              </w:rPr>
            </w:pPr>
          </w:p>
          <w:p w14:paraId="73B8597B" w14:textId="77777777" w:rsidR="00F0710A" w:rsidRDefault="00F0710A" w:rsidP="00262A23">
            <w:pPr>
              <w:pStyle w:val="ListParagraph"/>
              <w:ind w:left="360"/>
              <w:rPr>
                <w:rFonts w:ascii="Arial" w:hAnsi="Arial" w:cs="Arial"/>
              </w:rPr>
            </w:pPr>
          </w:p>
          <w:p w14:paraId="7C18D084" w14:textId="77777777" w:rsidR="00F0710A" w:rsidRDefault="00F0710A" w:rsidP="00262A23">
            <w:pPr>
              <w:pStyle w:val="ListParagraph"/>
              <w:ind w:left="360"/>
              <w:rPr>
                <w:rFonts w:ascii="Arial" w:hAnsi="Arial" w:cs="Arial"/>
              </w:rPr>
            </w:pPr>
          </w:p>
          <w:p w14:paraId="44ED7CD3" w14:textId="77777777" w:rsidR="00F0710A" w:rsidRDefault="00F0710A" w:rsidP="00262A23">
            <w:pPr>
              <w:pStyle w:val="ListParagraph"/>
              <w:ind w:left="360"/>
              <w:rPr>
                <w:rFonts w:ascii="Arial" w:hAnsi="Arial" w:cs="Arial"/>
              </w:rPr>
            </w:pPr>
          </w:p>
          <w:p w14:paraId="0A7B8E90" w14:textId="77777777" w:rsidR="00F0710A" w:rsidRDefault="00F0710A" w:rsidP="00262A23">
            <w:pPr>
              <w:pStyle w:val="ListParagraph"/>
              <w:ind w:left="360"/>
              <w:rPr>
                <w:rFonts w:ascii="Arial" w:hAnsi="Arial" w:cs="Arial"/>
              </w:rPr>
            </w:pPr>
          </w:p>
          <w:p w14:paraId="716906E8" w14:textId="77777777" w:rsidR="00F0710A" w:rsidRDefault="00F0710A" w:rsidP="00262A23">
            <w:pPr>
              <w:pStyle w:val="ListParagraph"/>
              <w:ind w:left="360"/>
              <w:rPr>
                <w:rFonts w:ascii="Arial" w:hAnsi="Arial" w:cs="Arial"/>
              </w:rPr>
            </w:pPr>
          </w:p>
          <w:p w14:paraId="1FA0C5CD" w14:textId="77777777" w:rsidR="00F0710A" w:rsidRDefault="00F0710A" w:rsidP="00262A23">
            <w:pPr>
              <w:pStyle w:val="ListParagraph"/>
              <w:ind w:left="360"/>
              <w:rPr>
                <w:rFonts w:ascii="Arial" w:hAnsi="Arial" w:cs="Arial"/>
              </w:rPr>
            </w:pPr>
          </w:p>
          <w:p w14:paraId="7061C6F8" w14:textId="77777777" w:rsidR="00F0710A" w:rsidRDefault="00F0710A" w:rsidP="00262A23">
            <w:pPr>
              <w:pStyle w:val="ListParagraph"/>
              <w:ind w:left="360"/>
              <w:rPr>
                <w:rFonts w:ascii="Arial" w:hAnsi="Arial" w:cs="Arial"/>
              </w:rPr>
            </w:pPr>
          </w:p>
          <w:p w14:paraId="122FC800" w14:textId="77777777" w:rsidR="00F0710A" w:rsidRDefault="00F0710A" w:rsidP="00262A23">
            <w:pPr>
              <w:pStyle w:val="ListParagraph"/>
              <w:ind w:left="360"/>
              <w:rPr>
                <w:rFonts w:ascii="Arial" w:hAnsi="Arial" w:cs="Arial"/>
              </w:rPr>
            </w:pPr>
          </w:p>
          <w:p w14:paraId="1934D514" w14:textId="77777777" w:rsidR="00F0710A" w:rsidRDefault="00F0710A" w:rsidP="00262A23">
            <w:pPr>
              <w:pStyle w:val="ListParagraph"/>
              <w:ind w:left="360"/>
              <w:rPr>
                <w:rFonts w:ascii="Arial" w:hAnsi="Arial" w:cs="Arial"/>
              </w:rPr>
            </w:pPr>
          </w:p>
          <w:p w14:paraId="7D949435" w14:textId="77777777" w:rsidR="00F0710A" w:rsidRDefault="00F0710A" w:rsidP="00262A23">
            <w:pPr>
              <w:pStyle w:val="ListParagraph"/>
              <w:ind w:left="360"/>
              <w:rPr>
                <w:rFonts w:ascii="Arial" w:hAnsi="Arial" w:cs="Arial"/>
              </w:rPr>
            </w:pPr>
          </w:p>
          <w:p w14:paraId="41867C9E" w14:textId="77777777" w:rsidR="00F0710A" w:rsidRDefault="00F0710A" w:rsidP="00262A23">
            <w:pPr>
              <w:pStyle w:val="ListParagraph"/>
              <w:ind w:left="360"/>
              <w:rPr>
                <w:rFonts w:ascii="Arial" w:hAnsi="Arial" w:cs="Arial"/>
              </w:rPr>
            </w:pPr>
          </w:p>
          <w:p w14:paraId="22DEC477" w14:textId="77777777" w:rsidR="00F0710A" w:rsidRDefault="00F0710A" w:rsidP="00262A23">
            <w:pPr>
              <w:pStyle w:val="ListParagraph"/>
              <w:ind w:left="360"/>
              <w:rPr>
                <w:rFonts w:ascii="Arial" w:hAnsi="Arial" w:cs="Arial"/>
              </w:rPr>
            </w:pPr>
          </w:p>
          <w:p w14:paraId="12EB47D5" w14:textId="77777777" w:rsidR="00F0710A" w:rsidRDefault="00F0710A" w:rsidP="00262A23">
            <w:pPr>
              <w:pStyle w:val="ListParagraph"/>
              <w:ind w:left="360"/>
              <w:rPr>
                <w:rFonts w:ascii="Arial" w:hAnsi="Arial" w:cs="Arial"/>
              </w:rPr>
            </w:pPr>
          </w:p>
          <w:p w14:paraId="2144A500" w14:textId="77777777" w:rsidR="00F0710A" w:rsidRDefault="00F0710A" w:rsidP="00262A23">
            <w:pPr>
              <w:pStyle w:val="ListParagraph"/>
              <w:ind w:left="360"/>
              <w:rPr>
                <w:rFonts w:ascii="Arial" w:hAnsi="Arial" w:cs="Arial"/>
              </w:rPr>
            </w:pPr>
          </w:p>
          <w:p w14:paraId="3AC239F3" w14:textId="77777777" w:rsidR="00F0710A" w:rsidRDefault="00F0710A" w:rsidP="00262A23">
            <w:pPr>
              <w:pStyle w:val="ListParagraph"/>
              <w:ind w:left="360"/>
              <w:rPr>
                <w:rFonts w:ascii="Arial" w:hAnsi="Arial" w:cs="Arial"/>
              </w:rPr>
            </w:pPr>
          </w:p>
          <w:p w14:paraId="55D45169" w14:textId="77777777" w:rsidR="00F0710A" w:rsidRDefault="00F0710A" w:rsidP="00262A23">
            <w:pPr>
              <w:pStyle w:val="ListParagraph"/>
              <w:ind w:left="360"/>
              <w:rPr>
                <w:rFonts w:ascii="Arial" w:hAnsi="Arial" w:cs="Arial"/>
              </w:rPr>
            </w:pPr>
          </w:p>
          <w:p w14:paraId="47865473" w14:textId="77777777" w:rsidR="00F0710A" w:rsidRDefault="00F0710A" w:rsidP="00262A23">
            <w:pPr>
              <w:pStyle w:val="ListParagraph"/>
              <w:ind w:left="360"/>
              <w:rPr>
                <w:rFonts w:ascii="Arial" w:hAnsi="Arial" w:cs="Arial"/>
              </w:rPr>
            </w:pPr>
          </w:p>
          <w:p w14:paraId="6B3F047E" w14:textId="77777777" w:rsidR="00F0710A" w:rsidRDefault="00F0710A" w:rsidP="00262A23">
            <w:pPr>
              <w:pStyle w:val="ListParagraph"/>
              <w:ind w:left="360"/>
              <w:rPr>
                <w:rFonts w:ascii="Arial" w:hAnsi="Arial" w:cs="Arial"/>
              </w:rPr>
            </w:pPr>
          </w:p>
          <w:p w14:paraId="657BE215" w14:textId="77777777" w:rsidR="00F0710A" w:rsidRDefault="00F0710A" w:rsidP="00262A23">
            <w:pPr>
              <w:pStyle w:val="ListParagraph"/>
              <w:ind w:left="360"/>
              <w:rPr>
                <w:rFonts w:ascii="Arial" w:hAnsi="Arial" w:cs="Arial"/>
              </w:rPr>
            </w:pPr>
          </w:p>
          <w:p w14:paraId="15ACB6D1" w14:textId="77777777" w:rsidR="00F0710A" w:rsidRDefault="00F0710A" w:rsidP="00262A23">
            <w:pPr>
              <w:pStyle w:val="ListParagraph"/>
              <w:ind w:left="360"/>
              <w:rPr>
                <w:rFonts w:ascii="Arial" w:hAnsi="Arial" w:cs="Arial"/>
              </w:rPr>
            </w:pPr>
          </w:p>
          <w:p w14:paraId="5335BF13" w14:textId="77777777" w:rsidR="00F0710A" w:rsidRDefault="00F0710A" w:rsidP="00262A23">
            <w:pPr>
              <w:pStyle w:val="ListParagraph"/>
              <w:ind w:left="360"/>
              <w:rPr>
                <w:rFonts w:ascii="Arial" w:hAnsi="Arial" w:cs="Arial"/>
              </w:rPr>
            </w:pPr>
          </w:p>
          <w:p w14:paraId="474879AA" w14:textId="77777777" w:rsidR="00F0710A" w:rsidRDefault="00F0710A" w:rsidP="00262A23">
            <w:pPr>
              <w:pStyle w:val="ListParagraph"/>
              <w:ind w:left="360"/>
              <w:rPr>
                <w:rFonts w:ascii="Arial" w:hAnsi="Arial" w:cs="Arial"/>
              </w:rPr>
            </w:pPr>
          </w:p>
          <w:p w14:paraId="66424269" w14:textId="77777777" w:rsidR="00F0710A" w:rsidRDefault="00F0710A" w:rsidP="00262A23">
            <w:pPr>
              <w:pStyle w:val="ListParagraph"/>
              <w:ind w:left="360"/>
              <w:rPr>
                <w:rFonts w:ascii="Arial" w:hAnsi="Arial" w:cs="Arial"/>
              </w:rPr>
            </w:pPr>
          </w:p>
          <w:p w14:paraId="28976402" w14:textId="77777777" w:rsidR="00F0710A" w:rsidRDefault="00F0710A" w:rsidP="00262A23">
            <w:pPr>
              <w:pStyle w:val="ListParagraph"/>
              <w:ind w:left="360"/>
              <w:rPr>
                <w:rFonts w:ascii="Arial" w:hAnsi="Arial" w:cs="Arial"/>
              </w:rPr>
            </w:pPr>
          </w:p>
          <w:p w14:paraId="21BAA44C" w14:textId="77777777" w:rsidR="00F0710A" w:rsidRDefault="00F0710A" w:rsidP="00262A23">
            <w:pPr>
              <w:pStyle w:val="ListParagraph"/>
              <w:ind w:left="360"/>
              <w:rPr>
                <w:rFonts w:ascii="Arial" w:hAnsi="Arial" w:cs="Arial"/>
              </w:rPr>
            </w:pPr>
          </w:p>
          <w:p w14:paraId="2E317F1B" w14:textId="77777777" w:rsidR="00F0710A" w:rsidRDefault="00F0710A" w:rsidP="00262A23">
            <w:pPr>
              <w:pStyle w:val="ListParagraph"/>
              <w:ind w:left="360"/>
              <w:rPr>
                <w:rFonts w:ascii="Arial" w:hAnsi="Arial" w:cs="Arial"/>
              </w:rPr>
            </w:pPr>
          </w:p>
          <w:p w14:paraId="0211E38D" w14:textId="77777777" w:rsidR="00F0710A" w:rsidRDefault="00F0710A" w:rsidP="00262A23">
            <w:pPr>
              <w:pStyle w:val="ListParagraph"/>
              <w:ind w:left="360"/>
              <w:rPr>
                <w:rFonts w:ascii="Arial" w:hAnsi="Arial" w:cs="Arial"/>
              </w:rPr>
            </w:pPr>
          </w:p>
          <w:p w14:paraId="2D2FE7D7" w14:textId="77777777" w:rsidR="00F0710A" w:rsidRDefault="00F0710A" w:rsidP="00262A23">
            <w:pPr>
              <w:pStyle w:val="ListParagraph"/>
              <w:ind w:left="360"/>
              <w:rPr>
                <w:rFonts w:ascii="Arial" w:hAnsi="Arial" w:cs="Arial"/>
              </w:rPr>
            </w:pPr>
          </w:p>
          <w:p w14:paraId="5C62D1E6" w14:textId="77777777" w:rsidR="00F0710A" w:rsidRDefault="00F0710A" w:rsidP="00262A23">
            <w:pPr>
              <w:pStyle w:val="ListParagraph"/>
              <w:ind w:left="360"/>
              <w:rPr>
                <w:rFonts w:ascii="Arial" w:hAnsi="Arial" w:cs="Arial"/>
              </w:rPr>
            </w:pPr>
          </w:p>
          <w:p w14:paraId="6E945618" w14:textId="77777777" w:rsidR="00F0710A" w:rsidRDefault="00F0710A" w:rsidP="00262A23">
            <w:pPr>
              <w:pStyle w:val="ListParagraph"/>
              <w:ind w:left="360"/>
              <w:rPr>
                <w:rFonts w:ascii="Arial" w:hAnsi="Arial" w:cs="Arial"/>
              </w:rPr>
            </w:pPr>
          </w:p>
          <w:p w14:paraId="6389B269" w14:textId="77777777" w:rsidR="00F0710A" w:rsidRDefault="00F0710A" w:rsidP="00262A23">
            <w:pPr>
              <w:pStyle w:val="ListParagraph"/>
              <w:ind w:left="360"/>
              <w:rPr>
                <w:rFonts w:ascii="Arial" w:hAnsi="Arial" w:cs="Arial"/>
              </w:rPr>
            </w:pPr>
          </w:p>
          <w:p w14:paraId="55C85834" w14:textId="77777777" w:rsidR="00F0710A" w:rsidRDefault="00F0710A" w:rsidP="00262A23">
            <w:pPr>
              <w:pStyle w:val="ListParagraph"/>
              <w:ind w:left="360"/>
              <w:rPr>
                <w:rFonts w:ascii="Arial" w:hAnsi="Arial" w:cs="Arial"/>
              </w:rPr>
            </w:pPr>
          </w:p>
          <w:p w14:paraId="6C346FE4" w14:textId="77777777" w:rsidR="00F0710A" w:rsidRDefault="00F0710A" w:rsidP="00262A23">
            <w:pPr>
              <w:pStyle w:val="ListParagraph"/>
              <w:ind w:left="360"/>
              <w:rPr>
                <w:rFonts w:ascii="Arial" w:hAnsi="Arial" w:cs="Arial"/>
              </w:rPr>
            </w:pPr>
          </w:p>
          <w:p w14:paraId="730DB711" w14:textId="77777777" w:rsidR="00F0710A" w:rsidRDefault="00F0710A" w:rsidP="00262A23">
            <w:pPr>
              <w:pStyle w:val="ListParagraph"/>
              <w:ind w:left="360"/>
              <w:rPr>
                <w:rFonts w:ascii="Arial" w:hAnsi="Arial" w:cs="Arial"/>
              </w:rPr>
            </w:pPr>
          </w:p>
          <w:p w14:paraId="78F513B6" w14:textId="32B55F17" w:rsidR="00F0710A" w:rsidRPr="00262A23" w:rsidRDefault="00F0710A" w:rsidP="00262A23">
            <w:pPr>
              <w:pStyle w:val="ListParagraph"/>
              <w:ind w:left="360"/>
              <w:rPr>
                <w:rFonts w:ascii="Arial" w:hAnsi="Arial" w:cs="Arial"/>
              </w:rPr>
            </w:pPr>
          </w:p>
        </w:tc>
        <w:tc>
          <w:tcPr>
            <w:tcW w:w="2126" w:type="dxa"/>
          </w:tcPr>
          <w:p w14:paraId="6D021AE2" w14:textId="77777777" w:rsidR="00262A23" w:rsidRPr="00262A23" w:rsidRDefault="00262A23" w:rsidP="00262A23">
            <w:pPr>
              <w:pStyle w:val="ListParagraph"/>
              <w:ind w:left="0"/>
              <w:rPr>
                <w:rFonts w:ascii="Arial" w:hAnsi="Arial" w:cs="Arial"/>
              </w:rPr>
            </w:pPr>
          </w:p>
          <w:p w14:paraId="04CE545B" w14:textId="77777777" w:rsidR="00262A23" w:rsidRPr="00262A23" w:rsidRDefault="00262A23" w:rsidP="00262A23">
            <w:pPr>
              <w:pStyle w:val="ListParagraph"/>
              <w:ind w:left="0"/>
              <w:rPr>
                <w:rFonts w:ascii="Arial" w:hAnsi="Arial" w:cs="Arial"/>
              </w:rPr>
            </w:pPr>
            <w:r w:rsidRPr="00262A23">
              <w:rPr>
                <w:rFonts w:ascii="Arial" w:hAnsi="Arial" w:cs="Arial"/>
              </w:rPr>
              <w:t>400 words (not including tables / charts / diagrams)</w:t>
            </w:r>
          </w:p>
          <w:p w14:paraId="7A86CB19" w14:textId="77777777" w:rsidR="00262A23" w:rsidRPr="00262A23" w:rsidRDefault="00262A23" w:rsidP="00262A23">
            <w:pPr>
              <w:pStyle w:val="ListParagraph"/>
              <w:ind w:left="0"/>
              <w:jc w:val="center"/>
              <w:rPr>
                <w:rFonts w:ascii="Arial" w:hAnsi="Arial" w:cs="Arial"/>
              </w:rPr>
            </w:pPr>
          </w:p>
        </w:tc>
      </w:tr>
      <w:tr w:rsidR="00262A23" w:rsidRPr="00262A23" w14:paraId="498EAB70" w14:textId="77777777" w:rsidTr="00262A23">
        <w:tc>
          <w:tcPr>
            <w:tcW w:w="1105" w:type="dxa"/>
          </w:tcPr>
          <w:p w14:paraId="159B11F7" w14:textId="77777777" w:rsidR="00262A23" w:rsidRPr="00B17F60" w:rsidRDefault="00262A23" w:rsidP="00262A23">
            <w:pPr>
              <w:jc w:val="center"/>
              <w:rPr>
                <w:rFonts w:ascii="Arial" w:hAnsi="Arial" w:cs="Arial"/>
                <w:b/>
                <w:bCs/>
              </w:rPr>
            </w:pPr>
            <w:r w:rsidRPr="00B17F60">
              <w:rPr>
                <w:rFonts w:ascii="Arial" w:hAnsi="Arial" w:cs="Arial"/>
                <w:b/>
                <w:bCs/>
              </w:rPr>
              <w:t>Interview</w:t>
            </w:r>
          </w:p>
        </w:tc>
        <w:tc>
          <w:tcPr>
            <w:tcW w:w="5978" w:type="dxa"/>
          </w:tcPr>
          <w:p w14:paraId="790CFE81" w14:textId="1BE6BF11" w:rsidR="00262A23" w:rsidRPr="00B17F60" w:rsidRDefault="00262A23" w:rsidP="00262A23">
            <w:pPr>
              <w:pStyle w:val="ListParagraph"/>
              <w:ind w:left="0"/>
              <w:rPr>
                <w:rFonts w:ascii="Arial" w:hAnsi="Arial" w:cs="Arial"/>
              </w:rPr>
            </w:pPr>
            <w:r w:rsidRPr="00B17F60">
              <w:rPr>
                <w:rFonts w:ascii="Arial" w:hAnsi="Arial" w:cs="Arial"/>
              </w:rPr>
              <w:t xml:space="preserve">As part of the tendering process, applicants will be required to attend an interview session where they will provide a </w:t>
            </w:r>
            <w:proofErr w:type="gramStart"/>
            <w:r w:rsidR="00615677" w:rsidRPr="00B17F60">
              <w:rPr>
                <w:rFonts w:ascii="Arial" w:hAnsi="Arial" w:cs="Arial"/>
              </w:rPr>
              <w:t>20</w:t>
            </w:r>
            <w:r w:rsidRPr="00B17F60">
              <w:rPr>
                <w:rFonts w:ascii="Arial" w:hAnsi="Arial" w:cs="Arial"/>
              </w:rPr>
              <w:t xml:space="preserve"> minute</w:t>
            </w:r>
            <w:proofErr w:type="gramEnd"/>
            <w:r w:rsidRPr="00B17F60">
              <w:rPr>
                <w:rFonts w:ascii="Arial" w:hAnsi="Arial" w:cs="Arial"/>
              </w:rPr>
              <w:t xml:space="preserve"> presentation entitled ‘Our vision for youth services in Eastleigh’.  This will be followed by a time of Q &amp; A on their presentation and the above </w:t>
            </w:r>
            <w:r w:rsidR="00F0710A" w:rsidRPr="00B17F60">
              <w:rPr>
                <w:rFonts w:ascii="Arial" w:hAnsi="Arial" w:cs="Arial"/>
              </w:rPr>
              <w:t>Technical Question</w:t>
            </w:r>
            <w:r w:rsidRPr="00B17F60">
              <w:rPr>
                <w:rFonts w:ascii="Arial" w:hAnsi="Arial" w:cs="Arial"/>
              </w:rPr>
              <w:t xml:space="preserve"> responses.  </w:t>
            </w:r>
            <w:r w:rsidR="009D0109" w:rsidRPr="00B17F60">
              <w:rPr>
                <w:rFonts w:ascii="Arial" w:hAnsi="Arial" w:cs="Arial"/>
              </w:rPr>
              <w:t xml:space="preserve"> </w:t>
            </w:r>
          </w:p>
          <w:p w14:paraId="028C8989" w14:textId="77777777" w:rsidR="00262A23" w:rsidRPr="00B17F60" w:rsidRDefault="00262A23" w:rsidP="00262A23">
            <w:pPr>
              <w:pStyle w:val="ListParagraph"/>
              <w:ind w:left="0"/>
              <w:rPr>
                <w:rFonts w:ascii="Arial" w:hAnsi="Arial" w:cs="Arial"/>
              </w:rPr>
            </w:pPr>
          </w:p>
          <w:p w14:paraId="64850B2F" w14:textId="54BD8CF4" w:rsidR="00262A23" w:rsidRPr="00B17F60" w:rsidRDefault="00262A23" w:rsidP="00262A23">
            <w:pPr>
              <w:pStyle w:val="ListParagraph"/>
              <w:ind w:left="0"/>
              <w:rPr>
                <w:rFonts w:ascii="Arial" w:hAnsi="Arial" w:cs="Arial"/>
              </w:rPr>
            </w:pPr>
            <w:r w:rsidRPr="00B17F60">
              <w:rPr>
                <w:rFonts w:ascii="Arial" w:hAnsi="Arial" w:cs="Arial"/>
              </w:rPr>
              <w:t>It should be noted that those applicants that do not score</w:t>
            </w:r>
            <w:r w:rsidR="00166ABF" w:rsidRPr="00B17F60">
              <w:rPr>
                <w:rFonts w:ascii="Arial" w:hAnsi="Arial" w:cs="Arial"/>
              </w:rPr>
              <w:t xml:space="preserve"> within 25% of the highest score </w:t>
            </w:r>
            <w:r w:rsidRPr="00B17F60">
              <w:rPr>
                <w:rFonts w:ascii="Arial" w:hAnsi="Arial" w:cs="Arial"/>
              </w:rPr>
              <w:t xml:space="preserve">following the </w:t>
            </w:r>
            <w:r w:rsidR="00F0710A" w:rsidRPr="00B17F60">
              <w:rPr>
                <w:rFonts w:ascii="Arial" w:hAnsi="Arial" w:cs="Arial"/>
              </w:rPr>
              <w:t>Technical</w:t>
            </w:r>
            <w:r w:rsidRPr="00B17F60">
              <w:rPr>
                <w:rFonts w:ascii="Arial" w:hAnsi="Arial" w:cs="Arial"/>
              </w:rPr>
              <w:t xml:space="preserve"> Questions will </w:t>
            </w:r>
            <w:r w:rsidR="00F0710A" w:rsidRPr="00B17F60">
              <w:rPr>
                <w:rFonts w:ascii="Arial" w:hAnsi="Arial" w:cs="Arial"/>
              </w:rPr>
              <w:t>not be invited to interview.</w:t>
            </w:r>
          </w:p>
          <w:p w14:paraId="2449AB3E" w14:textId="77777777" w:rsidR="00262A23" w:rsidRPr="00B17F60" w:rsidRDefault="00262A23" w:rsidP="00262A23">
            <w:pPr>
              <w:pStyle w:val="ListParagraph"/>
              <w:ind w:left="0"/>
              <w:rPr>
                <w:rFonts w:ascii="Arial" w:hAnsi="Arial" w:cs="Arial"/>
              </w:rPr>
            </w:pPr>
          </w:p>
          <w:p w14:paraId="5F0AEFAE" w14:textId="1DF1CDF0" w:rsidR="00586A3E" w:rsidRPr="00B17F60" w:rsidRDefault="00586A3E" w:rsidP="00262A23">
            <w:pPr>
              <w:pStyle w:val="ListParagraph"/>
              <w:ind w:left="0"/>
              <w:rPr>
                <w:rFonts w:ascii="Arial" w:hAnsi="Arial" w:cs="Arial"/>
              </w:rPr>
            </w:pPr>
            <w:r w:rsidRPr="00B17F60">
              <w:rPr>
                <w:rFonts w:ascii="Arial" w:hAnsi="Arial" w:cs="Arial"/>
              </w:rPr>
              <w:t xml:space="preserve">Those invited to interview will be sent questions in advance, to allow for preparation. </w:t>
            </w:r>
          </w:p>
        </w:tc>
        <w:tc>
          <w:tcPr>
            <w:tcW w:w="2126" w:type="dxa"/>
          </w:tcPr>
          <w:p w14:paraId="4199BC61" w14:textId="77777777" w:rsidR="00262A23" w:rsidRPr="00262A23" w:rsidRDefault="00262A23" w:rsidP="00262A23">
            <w:pPr>
              <w:pStyle w:val="ListParagraph"/>
              <w:ind w:left="0"/>
              <w:rPr>
                <w:rFonts w:ascii="Arial" w:hAnsi="Arial" w:cs="Arial"/>
                <w:color w:val="FF0000"/>
              </w:rPr>
            </w:pPr>
          </w:p>
          <w:p w14:paraId="41DCAABB" w14:textId="77777777" w:rsidR="00262A23" w:rsidRPr="00262A23" w:rsidRDefault="00262A23" w:rsidP="00262A23">
            <w:pPr>
              <w:pStyle w:val="ListParagraph"/>
              <w:ind w:left="0"/>
              <w:jc w:val="center"/>
              <w:rPr>
                <w:rFonts w:ascii="Arial" w:hAnsi="Arial" w:cs="Arial"/>
                <w:color w:val="FF0000"/>
              </w:rPr>
            </w:pPr>
            <w:r w:rsidRPr="00B17F60">
              <w:rPr>
                <w:rFonts w:ascii="Arial" w:hAnsi="Arial" w:cs="Arial"/>
              </w:rPr>
              <w:t>25</w:t>
            </w:r>
          </w:p>
        </w:tc>
      </w:tr>
    </w:tbl>
    <w:p w14:paraId="0153C9EC" w14:textId="77777777" w:rsidR="00262A23" w:rsidRPr="00AF2615" w:rsidRDefault="00262A23" w:rsidP="00262A23"/>
    <w:p w14:paraId="3DA931E9" w14:textId="4DEFB668" w:rsidR="008A4D5B" w:rsidRDefault="008A4D5B" w:rsidP="00463D20">
      <w:pPr>
        <w:rPr>
          <w:rFonts w:ascii="Arial" w:hAnsi="Arial" w:cs="Arial"/>
          <w:b/>
        </w:rPr>
      </w:pPr>
    </w:p>
    <w:p w14:paraId="76D3252A" w14:textId="60A12AA9" w:rsidR="005B6298" w:rsidRDefault="005B6298" w:rsidP="00463D20">
      <w:pPr>
        <w:rPr>
          <w:rFonts w:ascii="Arial" w:hAnsi="Arial" w:cs="Arial"/>
          <w:b/>
        </w:rPr>
      </w:pPr>
    </w:p>
    <w:p w14:paraId="21EE7B39" w14:textId="77777777" w:rsidR="00262A23" w:rsidRDefault="00262A23" w:rsidP="00463D20">
      <w:pPr>
        <w:rPr>
          <w:rFonts w:ascii="Arial" w:hAnsi="Arial" w:cs="Arial"/>
          <w:b/>
        </w:rPr>
      </w:pPr>
    </w:p>
    <w:p w14:paraId="14E08946" w14:textId="04FEF96E" w:rsidR="005B6298" w:rsidRDefault="005B6298" w:rsidP="00463D20">
      <w:pPr>
        <w:rPr>
          <w:rFonts w:ascii="Arial" w:hAnsi="Arial" w:cs="Arial"/>
          <w:b/>
        </w:rPr>
      </w:pPr>
    </w:p>
    <w:p w14:paraId="44B3B0E0" w14:textId="3C9558E4" w:rsidR="005B6298" w:rsidRDefault="005B6298" w:rsidP="00463D20">
      <w:pPr>
        <w:rPr>
          <w:rFonts w:ascii="Arial" w:hAnsi="Arial" w:cs="Arial"/>
          <w:b/>
        </w:rPr>
      </w:pPr>
    </w:p>
    <w:p w14:paraId="488002A9" w14:textId="71F2F372" w:rsidR="005B6298" w:rsidRDefault="005B6298" w:rsidP="00463D20">
      <w:pPr>
        <w:rPr>
          <w:rFonts w:ascii="Arial" w:hAnsi="Arial" w:cs="Arial"/>
          <w:b/>
        </w:rPr>
      </w:pPr>
    </w:p>
    <w:p w14:paraId="10724564" w14:textId="0ADCD33D" w:rsidR="005B6298" w:rsidRDefault="005B6298" w:rsidP="00463D20">
      <w:pPr>
        <w:rPr>
          <w:rFonts w:ascii="Arial" w:hAnsi="Arial" w:cs="Arial"/>
          <w:b/>
        </w:rPr>
      </w:pPr>
    </w:p>
    <w:p w14:paraId="54A090B1" w14:textId="2EDBC5B8" w:rsidR="005B6298" w:rsidRDefault="005B6298" w:rsidP="00463D20">
      <w:pPr>
        <w:rPr>
          <w:rFonts w:ascii="Arial" w:hAnsi="Arial" w:cs="Arial"/>
          <w:b/>
        </w:rPr>
      </w:pPr>
    </w:p>
    <w:p w14:paraId="403D0181" w14:textId="7F6F8DA6" w:rsidR="005B6298" w:rsidRDefault="005B6298" w:rsidP="00463D20">
      <w:pPr>
        <w:rPr>
          <w:rFonts w:ascii="Arial" w:hAnsi="Arial" w:cs="Arial"/>
          <w:b/>
        </w:rPr>
      </w:pPr>
    </w:p>
    <w:p w14:paraId="759A06B2" w14:textId="30FFE25C" w:rsidR="005B6298" w:rsidRDefault="005B6298" w:rsidP="00463D20">
      <w:pPr>
        <w:rPr>
          <w:rFonts w:ascii="Arial" w:hAnsi="Arial" w:cs="Arial"/>
          <w:b/>
        </w:rPr>
      </w:pPr>
    </w:p>
    <w:p w14:paraId="639BBB76" w14:textId="6873881D" w:rsidR="005B6298" w:rsidRDefault="005B6298" w:rsidP="00463D20">
      <w:pPr>
        <w:rPr>
          <w:rFonts w:ascii="Arial" w:hAnsi="Arial" w:cs="Arial"/>
          <w:b/>
        </w:rPr>
      </w:pPr>
    </w:p>
    <w:p w14:paraId="3339B01B" w14:textId="4725C10B" w:rsidR="005B6298" w:rsidRDefault="005B6298" w:rsidP="00463D20">
      <w:pPr>
        <w:rPr>
          <w:rFonts w:ascii="Arial" w:hAnsi="Arial" w:cs="Arial"/>
          <w:b/>
        </w:rPr>
      </w:pPr>
    </w:p>
    <w:p w14:paraId="0E6B968B" w14:textId="507B1A47" w:rsidR="005B6298" w:rsidRDefault="005B6298" w:rsidP="00463D20">
      <w:pPr>
        <w:rPr>
          <w:rFonts w:ascii="Arial" w:hAnsi="Arial" w:cs="Arial"/>
          <w:b/>
        </w:rPr>
      </w:pPr>
    </w:p>
    <w:p w14:paraId="1DABF015" w14:textId="68262ABF" w:rsidR="005B6298" w:rsidRDefault="005B6298" w:rsidP="00463D20">
      <w:pPr>
        <w:rPr>
          <w:rFonts w:ascii="Arial" w:hAnsi="Arial" w:cs="Arial"/>
          <w:b/>
        </w:rPr>
      </w:pPr>
    </w:p>
    <w:p w14:paraId="1B42C86A" w14:textId="6C0F5AFA" w:rsidR="005B6298" w:rsidRDefault="005B6298" w:rsidP="00463D20">
      <w:pPr>
        <w:rPr>
          <w:rFonts w:ascii="Arial" w:hAnsi="Arial" w:cs="Arial"/>
          <w:b/>
        </w:rPr>
      </w:pPr>
    </w:p>
    <w:p w14:paraId="24222C2C" w14:textId="4E05577F" w:rsidR="005B6298" w:rsidRDefault="005B6298" w:rsidP="00463D20">
      <w:pPr>
        <w:rPr>
          <w:rFonts w:ascii="Arial" w:hAnsi="Arial" w:cs="Arial"/>
          <w:b/>
        </w:rPr>
      </w:pPr>
    </w:p>
    <w:p w14:paraId="3DFA6FDD" w14:textId="4BA24B20" w:rsidR="005B6298" w:rsidRDefault="005B6298" w:rsidP="00463D20">
      <w:pPr>
        <w:rPr>
          <w:rFonts w:ascii="Arial" w:hAnsi="Arial" w:cs="Arial"/>
          <w:b/>
        </w:rPr>
      </w:pPr>
    </w:p>
    <w:p w14:paraId="2C28DC4C" w14:textId="36982900" w:rsidR="005B6298" w:rsidRDefault="005B6298" w:rsidP="00463D20">
      <w:pPr>
        <w:rPr>
          <w:rFonts w:ascii="Arial" w:hAnsi="Arial" w:cs="Arial"/>
          <w:b/>
        </w:rPr>
      </w:pPr>
    </w:p>
    <w:p w14:paraId="0669B33B" w14:textId="200D83D3" w:rsidR="005B6298" w:rsidRDefault="005B6298" w:rsidP="00463D20">
      <w:pPr>
        <w:rPr>
          <w:rFonts w:ascii="Arial" w:hAnsi="Arial" w:cs="Arial"/>
          <w:b/>
        </w:rPr>
      </w:pPr>
    </w:p>
    <w:p w14:paraId="418701A1" w14:textId="73565E5E" w:rsidR="005B6298" w:rsidRDefault="005B6298" w:rsidP="00463D20">
      <w:pPr>
        <w:rPr>
          <w:rFonts w:ascii="Arial" w:hAnsi="Arial" w:cs="Arial"/>
          <w:b/>
        </w:rPr>
      </w:pPr>
    </w:p>
    <w:p w14:paraId="536F3708" w14:textId="779FAAF3" w:rsidR="005B6298" w:rsidRDefault="005B6298" w:rsidP="00463D20">
      <w:pPr>
        <w:rPr>
          <w:rFonts w:ascii="Arial" w:hAnsi="Arial" w:cs="Arial"/>
          <w:b/>
        </w:rPr>
      </w:pPr>
    </w:p>
    <w:p w14:paraId="436E2C08" w14:textId="749BFD34" w:rsidR="00F0710A" w:rsidRDefault="00F0710A" w:rsidP="00463D20">
      <w:pPr>
        <w:rPr>
          <w:rFonts w:ascii="Arial" w:hAnsi="Arial" w:cs="Arial"/>
          <w:b/>
        </w:rPr>
      </w:pPr>
    </w:p>
    <w:p w14:paraId="1F4DACFA" w14:textId="01F1BAAE" w:rsidR="00F0710A" w:rsidRDefault="00F0710A" w:rsidP="00463D20">
      <w:pPr>
        <w:rPr>
          <w:rFonts w:ascii="Arial" w:hAnsi="Arial" w:cs="Arial"/>
          <w:b/>
        </w:rPr>
      </w:pPr>
    </w:p>
    <w:p w14:paraId="3193601B" w14:textId="7DDABCCE" w:rsidR="00F0710A" w:rsidRDefault="00F0710A" w:rsidP="00463D20">
      <w:pPr>
        <w:rPr>
          <w:rFonts w:ascii="Arial" w:hAnsi="Arial" w:cs="Arial"/>
          <w:b/>
        </w:rPr>
      </w:pPr>
    </w:p>
    <w:p w14:paraId="4B8A293D" w14:textId="0E5CF37D" w:rsidR="00F0710A" w:rsidRDefault="00F0710A" w:rsidP="00463D20">
      <w:pPr>
        <w:rPr>
          <w:rFonts w:ascii="Arial" w:hAnsi="Arial" w:cs="Arial"/>
          <w:b/>
        </w:rPr>
      </w:pPr>
    </w:p>
    <w:p w14:paraId="1EF5AC39" w14:textId="51DCC7D2" w:rsidR="00F0710A" w:rsidRDefault="00F0710A" w:rsidP="00463D20">
      <w:pPr>
        <w:rPr>
          <w:rFonts w:ascii="Arial" w:hAnsi="Arial" w:cs="Arial"/>
          <w:b/>
        </w:rPr>
      </w:pPr>
    </w:p>
    <w:p w14:paraId="1DEA9736" w14:textId="4BB7B6E0" w:rsidR="00F0710A" w:rsidRDefault="00F0710A" w:rsidP="00463D20">
      <w:pPr>
        <w:rPr>
          <w:rFonts w:ascii="Arial" w:hAnsi="Arial" w:cs="Arial"/>
          <w:b/>
        </w:rPr>
      </w:pPr>
    </w:p>
    <w:p w14:paraId="61EF9B6B" w14:textId="402A553A" w:rsidR="00F0710A" w:rsidRDefault="00F0710A" w:rsidP="00463D20">
      <w:pPr>
        <w:rPr>
          <w:rFonts w:ascii="Arial" w:hAnsi="Arial" w:cs="Arial"/>
          <w:b/>
        </w:rPr>
      </w:pPr>
    </w:p>
    <w:p w14:paraId="3314677D" w14:textId="30D302F3" w:rsidR="00F0710A" w:rsidRDefault="00F0710A" w:rsidP="00463D20">
      <w:pPr>
        <w:rPr>
          <w:rFonts w:ascii="Arial" w:hAnsi="Arial" w:cs="Arial"/>
          <w:b/>
        </w:rPr>
      </w:pPr>
    </w:p>
    <w:p w14:paraId="2A24E445" w14:textId="6455E330" w:rsidR="00F0710A" w:rsidRDefault="00F0710A" w:rsidP="00463D20">
      <w:pPr>
        <w:rPr>
          <w:rFonts w:ascii="Arial" w:hAnsi="Arial" w:cs="Arial"/>
          <w:b/>
        </w:rPr>
      </w:pPr>
    </w:p>
    <w:p w14:paraId="4DF98426" w14:textId="784F8C3B" w:rsidR="00F0710A" w:rsidRDefault="00F0710A" w:rsidP="00463D20">
      <w:pPr>
        <w:rPr>
          <w:rFonts w:ascii="Arial" w:hAnsi="Arial" w:cs="Arial"/>
          <w:b/>
        </w:rPr>
      </w:pPr>
    </w:p>
    <w:p w14:paraId="1EC398E4" w14:textId="50CD1435" w:rsidR="00F0710A" w:rsidRDefault="00F0710A" w:rsidP="00463D20">
      <w:pPr>
        <w:rPr>
          <w:rFonts w:ascii="Arial" w:hAnsi="Arial" w:cs="Arial"/>
          <w:b/>
        </w:rPr>
      </w:pPr>
    </w:p>
    <w:p w14:paraId="668D03A0" w14:textId="4AD1112D" w:rsidR="00F0710A" w:rsidRDefault="00F0710A" w:rsidP="00463D20">
      <w:pPr>
        <w:rPr>
          <w:rFonts w:ascii="Arial" w:hAnsi="Arial" w:cs="Arial"/>
          <w:b/>
        </w:rPr>
      </w:pPr>
    </w:p>
    <w:p w14:paraId="518CD572" w14:textId="22E5580C" w:rsidR="00F0710A" w:rsidRDefault="00F0710A" w:rsidP="00463D20">
      <w:pPr>
        <w:rPr>
          <w:rFonts w:ascii="Arial" w:hAnsi="Arial" w:cs="Arial"/>
          <w:b/>
        </w:rPr>
      </w:pPr>
    </w:p>
    <w:p w14:paraId="536F91D6" w14:textId="7A3A9189" w:rsidR="00F0710A" w:rsidRDefault="00F0710A" w:rsidP="00463D20">
      <w:pPr>
        <w:rPr>
          <w:rFonts w:ascii="Arial" w:hAnsi="Arial" w:cs="Arial"/>
          <w:b/>
        </w:rPr>
      </w:pPr>
    </w:p>
    <w:p w14:paraId="33EE29F5" w14:textId="52CC7924" w:rsidR="00F0710A" w:rsidRDefault="00F0710A" w:rsidP="00463D20">
      <w:pPr>
        <w:rPr>
          <w:rFonts w:ascii="Arial" w:hAnsi="Arial" w:cs="Arial"/>
          <w:b/>
        </w:rPr>
      </w:pPr>
    </w:p>
    <w:p w14:paraId="09502B74" w14:textId="77777777" w:rsidR="00F0710A" w:rsidRDefault="00F0710A" w:rsidP="00463D20">
      <w:pPr>
        <w:rPr>
          <w:rFonts w:ascii="Arial" w:hAnsi="Arial" w:cs="Arial"/>
          <w:b/>
        </w:rPr>
      </w:pPr>
    </w:p>
    <w:p w14:paraId="690F38B4" w14:textId="07FF2F48" w:rsidR="00262A23" w:rsidRDefault="00262A23" w:rsidP="00463D20">
      <w:pPr>
        <w:rPr>
          <w:rFonts w:ascii="Arial" w:hAnsi="Arial" w:cs="Arial"/>
          <w:b/>
        </w:rPr>
      </w:pPr>
    </w:p>
    <w:p w14:paraId="11EE71BA" w14:textId="49A07076" w:rsidR="0096249C" w:rsidRPr="006B35AC" w:rsidRDefault="0096249C" w:rsidP="0096249C">
      <w:pPr>
        <w:ind w:left="142"/>
        <w:jc w:val="center"/>
        <w:rPr>
          <w:rFonts w:ascii="Arial" w:hAnsi="Arial" w:cs="Arial"/>
          <w:b/>
        </w:rPr>
      </w:pPr>
      <w:r w:rsidRPr="006B35AC">
        <w:rPr>
          <w:rFonts w:ascii="Arial" w:hAnsi="Arial" w:cs="Arial"/>
          <w:b/>
        </w:rPr>
        <w:t xml:space="preserve">PART </w:t>
      </w:r>
      <w:r>
        <w:rPr>
          <w:rFonts w:ascii="Arial" w:hAnsi="Arial" w:cs="Arial"/>
          <w:b/>
        </w:rPr>
        <w:t>7</w:t>
      </w:r>
    </w:p>
    <w:p w14:paraId="038D95EF" w14:textId="77777777" w:rsidR="0096249C" w:rsidRDefault="0096249C" w:rsidP="0096249C">
      <w:pPr>
        <w:ind w:left="142"/>
        <w:jc w:val="both"/>
        <w:rPr>
          <w:rFonts w:ascii="Arial" w:hAnsi="Arial" w:cs="Arial"/>
          <w:b/>
          <w:sz w:val="28"/>
          <w:szCs w:val="28"/>
          <w:highlight w:val="cyan"/>
        </w:rPr>
      </w:pPr>
    </w:p>
    <w:p w14:paraId="69BDAF7D" w14:textId="2F2EF02E" w:rsidR="0096249C" w:rsidRPr="00C6721B" w:rsidRDefault="0096249C" w:rsidP="0096249C">
      <w:pPr>
        <w:ind w:left="142"/>
        <w:jc w:val="center"/>
        <w:rPr>
          <w:rFonts w:ascii="Arial" w:hAnsi="Arial" w:cs="Arial"/>
          <w:b/>
          <w:sz w:val="28"/>
          <w:szCs w:val="28"/>
        </w:rPr>
      </w:pPr>
      <w:r>
        <w:rPr>
          <w:rFonts w:ascii="Arial" w:hAnsi="Arial" w:cs="Arial"/>
          <w:b/>
          <w:sz w:val="28"/>
          <w:szCs w:val="28"/>
        </w:rPr>
        <w:t>Pricing Breakdown</w:t>
      </w:r>
      <w:r w:rsidRPr="006B35AC">
        <w:rPr>
          <w:rFonts w:ascii="Arial" w:hAnsi="Arial" w:cs="Arial"/>
          <w:b/>
          <w:sz w:val="28"/>
          <w:szCs w:val="28"/>
        </w:rPr>
        <w:t xml:space="preserve"> </w:t>
      </w:r>
    </w:p>
    <w:p w14:paraId="22F0543C" w14:textId="1B20B1C6" w:rsidR="0096249C" w:rsidRDefault="0096249C" w:rsidP="00DE0E9F">
      <w:pPr>
        <w:ind w:left="567"/>
        <w:jc w:val="center"/>
        <w:rPr>
          <w:rFonts w:ascii="Arial" w:hAnsi="Arial" w:cs="Arial"/>
          <w:b/>
          <w:highlight w:val="magenta"/>
        </w:rPr>
      </w:pPr>
    </w:p>
    <w:p w14:paraId="6FA916B3" w14:textId="0795CE1A" w:rsidR="00262A23" w:rsidRDefault="00DE0E9F" w:rsidP="00DE0E9F">
      <w:pPr>
        <w:rPr>
          <w:rFonts w:ascii="Arial" w:hAnsi="Arial" w:cs="Arial"/>
          <w:bCs/>
        </w:rPr>
      </w:pPr>
      <w:r w:rsidRPr="00DE0E9F">
        <w:rPr>
          <w:rFonts w:ascii="Arial" w:hAnsi="Arial" w:cs="Arial"/>
          <w:b/>
        </w:rPr>
        <w:t>11.</w:t>
      </w:r>
      <w:r>
        <w:rPr>
          <w:rFonts w:ascii="Arial" w:hAnsi="Arial" w:cs="Arial"/>
          <w:bCs/>
        </w:rPr>
        <w:t xml:space="preserve"> </w:t>
      </w:r>
      <w:r>
        <w:rPr>
          <w:rFonts w:ascii="Arial" w:hAnsi="Arial" w:cs="Arial"/>
          <w:bCs/>
        </w:rPr>
        <w:tab/>
      </w:r>
      <w:r w:rsidRPr="00DE0E9F">
        <w:rPr>
          <w:rFonts w:ascii="Arial" w:hAnsi="Arial" w:cs="Arial"/>
          <w:bCs/>
        </w:rPr>
        <w:t>The Pricing Breakdown table must be completed and submitted.</w:t>
      </w:r>
    </w:p>
    <w:p w14:paraId="7001F206" w14:textId="15AED28F" w:rsidR="00DE0E9F" w:rsidRDefault="00DE0E9F" w:rsidP="00DE0E9F">
      <w:pPr>
        <w:jc w:val="center"/>
        <w:rPr>
          <w:rFonts w:ascii="Arial" w:hAnsi="Arial" w:cs="Arial"/>
          <w:bCs/>
        </w:rPr>
      </w:pPr>
    </w:p>
    <w:p w14:paraId="6C651555" w14:textId="5500CBD6" w:rsidR="00DE0E9F" w:rsidRDefault="00DE0E9F" w:rsidP="00DE0E9F">
      <w:pPr>
        <w:pStyle w:val="paragraph"/>
        <w:ind w:left="1125" w:hanging="1125"/>
        <w:textAlignment w:val="baseline"/>
      </w:pPr>
      <w:r>
        <w:rPr>
          <w:rStyle w:val="normaltextrun1"/>
          <w:rFonts w:ascii="Arial" w:hAnsi="Arial" w:cs="Arial"/>
        </w:rPr>
        <w:t>11.1    All prices must be exclusive of VAT. </w:t>
      </w:r>
      <w:r>
        <w:rPr>
          <w:rStyle w:val="eop"/>
          <w:rFonts w:ascii="Arial" w:hAnsi="Arial" w:cs="Arial"/>
        </w:rPr>
        <w:t> </w:t>
      </w:r>
    </w:p>
    <w:p w14:paraId="6ED06D85" w14:textId="77777777" w:rsidR="00DE0E9F" w:rsidRDefault="00DE0E9F" w:rsidP="00DE0E9F">
      <w:pPr>
        <w:jc w:val="center"/>
        <w:rPr>
          <w:rFonts w:ascii="Arial" w:hAnsi="Arial" w:cs="Arial"/>
          <w:bCs/>
        </w:rPr>
      </w:pPr>
    </w:p>
    <w:p w14:paraId="3838214B" w14:textId="5C6206BF" w:rsidR="00DE0E9F" w:rsidRDefault="00DE0E9F" w:rsidP="00DE0E9F">
      <w:pPr>
        <w:jc w:val="center"/>
        <w:rPr>
          <w:rFonts w:ascii="Arial" w:hAnsi="Arial" w:cs="Arial"/>
          <w:bCs/>
        </w:rPr>
      </w:pPr>
    </w:p>
    <w:tbl>
      <w:tblPr>
        <w:tblStyle w:val="TableGrid"/>
        <w:tblW w:w="0" w:type="auto"/>
        <w:tblLook w:val="04A0" w:firstRow="1" w:lastRow="0" w:firstColumn="1" w:lastColumn="0" w:noHBand="0" w:noVBand="1"/>
      </w:tblPr>
      <w:tblGrid>
        <w:gridCol w:w="4390"/>
        <w:gridCol w:w="2409"/>
        <w:gridCol w:w="2381"/>
      </w:tblGrid>
      <w:tr w:rsidR="00DE0E9F" w14:paraId="21672C63" w14:textId="77777777" w:rsidTr="000B095A">
        <w:tc>
          <w:tcPr>
            <w:tcW w:w="4390" w:type="dxa"/>
            <w:shd w:val="clear" w:color="auto" w:fill="BDD6EE" w:themeFill="accent5" w:themeFillTint="66"/>
          </w:tcPr>
          <w:p w14:paraId="119F2A59" w14:textId="407D5BBE" w:rsidR="00DE0E9F" w:rsidRPr="00DE0E9F" w:rsidRDefault="00DE0E9F" w:rsidP="00DE0E9F">
            <w:pPr>
              <w:jc w:val="center"/>
              <w:rPr>
                <w:rFonts w:ascii="Arial" w:hAnsi="Arial" w:cs="Arial"/>
                <w:b/>
              </w:rPr>
            </w:pPr>
            <w:r w:rsidRPr="00DE0E9F">
              <w:rPr>
                <w:rFonts w:ascii="Arial" w:hAnsi="Arial" w:cs="Arial"/>
                <w:b/>
              </w:rPr>
              <w:t>Area</w:t>
            </w:r>
          </w:p>
        </w:tc>
        <w:tc>
          <w:tcPr>
            <w:tcW w:w="2409" w:type="dxa"/>
            <w:shd w:val="clear" w:color="auto" w:fill="BDD6EE" w:themeFill="accent5" w:themeFillTint="66"/>
          </w:tcPr>
          <w:p w14:paraId="22284B23" w14:textId="337B7315" w:rsidR="00DE0E9F" w:rsidRPr="00DE0E9F" w:rsidRDefault="00DE0E9F" w:rsidP="00DE0E9F">
            <w:pPr>
              <w:jc w:val="center"/>
              <w:rPr>
                <w:rFonts w:ascii="Arial" w:hAnsi="Arial" w:cs="Arial"/>
                <w:b/>
              </w:rPr>
            </w:pPr>
            <w:r w:rsidRPr="00DE0E9F">
              <w:rPr>
                <w:rFonts w:ascii="Arial" w:hAnsi="Arial" w:cs="Arial"/>
                <w:b/>
              </w:rPr>
              <w:t>Fee per annum</w:t>
            </w:r>
          </w:p>
        </w:tc>
        <w:tc>
          <w:tcPr>
            <w:tcW w:w="2381" w:type="dxa"/>
            <w:shd w:val="clear" w:color="auto" w:fill="BDD6EE" w:themeFill="accent5" w:themeFillTint="66"/>
          </w:tcPr>
          <w:p w14:paraId="7ED73708" w14:textId="52E978AF" w:rsidR="00DE0E9F" w:rsidRPr="00DE0E9F" w:rsidRDefault="00DE0E9F" w:rsidP="00DE0E9F">
            <w:pPr>
              <w:jc w:val="center"/>
              <w:rPr>
                <w:rFonts w:ascii="Arial" w:hAnsi="Arial" w:cs="Arial"/>
                <w:b/>
              </w:rPr>
            </w:pPr>
            <w:r w:rsidRPr="00DE0E9F">
              <w:rPr>
                <w:rFonts w:ascii="Arial" w:hAnsi="Arial" w:cs="Arial"/>
                <w:b/>
              </w:rPr>
              <w:t>Fee must not exceed</w:t>
            </w:r>
          </w:p>
        </w:tc>
      </w:tr>
      <w:tr w:rsidR="00DE0E9F" w14:paraId="422ADE12" w14:textId="77777777" w:rsidTr="000B095A">
        <w:tc>
          <w:tcPr>
            <w:tcW w:w="4390" w:type="dxa"/>
          </w:tcPr>
          <w:p w14:paraId="0E1E9CD2" w14:textId="5738706A" w:rsidR="00DE0E9F" w:rsidRPr="00B17F60" w:rsidRDefault="00DE0E9F" w:rsidP="000B095A">
            <w:pPr>
              <w:rPr>
                <w:rFonts w:ascii="Arial" w:hAnsi="Arial" w:cs="Arial"/>
                <w:bCs/>
                <w:highlight w:val="green"/>
              </w:rPr>
            </w:pPr>
            <w:r w:rsidRPr="00737932">
              <w:rPr>
                <w:rFonts w:ascii="Arial" w:hAnsi="Arial" w:cs="Arial"/>
                <w:bCs/>
              </w:rPr>
              <w:t>Bishopstoke, Fair Oak, Horton Heath</w:t>
            </w:r>
          </w:p>
        </w:tc>
        <w:tc>
          <w:tcPr>
            <w:tcW w:w="2409" w:type="dxa"/>
          </w:tcPr>
          <w:p w14:paraId="4772E95F" w14:textId="7B24F40E" w:rsidR="00DE0E9F" w:rsidRPr="00B17F60" w:rsidRDefault="00DE0E9F" w:rsidP="00DE0E9F">
            <w:pPr>
              <w:jc w:val="center"/>
              <w:rPr>
                <w:rFonts w:ascii="Arial" w:hAnsi="Arial" w:cs="Arial"/>
                <w:bCs/>
                <w:highlight w:val="green"/>
              </w:rPr>
            </w:pPr>
          </w:p>
        </w:tc>
        <w:tc>
          <w:tcPr>
            <w:tcW w:w="2381" w:type="dxa"/>
          </w:tcPr>
          <w:p w14:paraId="1E6FCD7C" w14:textId="6DC52362" w:rsidR="00DE0E9F" w:rsidRPr="00B17F60" w:rsidRDefault="00DE0E9F" w:rsidP="00DE0E9F">
            <w:pPr>
              <w:jc w:val="center"/>
              <w:rPr>
                <w:rFonts w:ascii="Arial" w:hAnsi="Arial" w:cs="Arial"/>
                <w:bCs/>
                <w:highlight w:val="green"/>
              </w:rPr>
            </w:pPr>
            <w:r w:rsidRPr="00737932">
              <w:rPr>
                <w:rFonts w:ascii="Arial" w:hAnsi="Arial" w:cs="Arial"/>
                <w:bCs/>
              </w:rPr>
              <w:t>£5</w:t>
            </w:r>
            <w:r w:rsidR="00F550A9">
              <w:rPr>
                <w:rFonts w:ascii="Arial" w:hAnsi="Arial" w:cs="Arial"/>
                <w:bCs/>
              </w:rPr>
              <w:t>0</w:t>
            </w:r>
            <w:r w:rsidRPr="00737932">
              <w:rPr>
                <w:rFonts w:ascii="Arial" w:hAnsi="Arial" w:cs="Arial"/>
                <w:bCs/>
              </w:rPr>
              <w:t>,000</w:t>
            </w:r>
          </w:p>
        </w:tc>
      </w:tr>
      <w:tr w:rsidR="00DE0E9F" w14:paraId="3A39CA4C" w14:textId="77777777" w:rsidTr="000B095A">
        <w:tc>
          <w:tcPr>
            <w:tcW w:w="4390" w:type="dxa"/>
          </w:tcPr>
          <w:p w14:paraId="01963215" w14:textId="2342DFB9" w:rsidR="00DE0E9F" w:rsidRPr="00DE0E9F" w:rsidRDefault="00DE0E9F" w:rsidP="000B095A">
            <w:pPr>
              <w:rPr>
                <w:rFonts w:ascii="Arial" w:hAnsi="Arial" w:cs="Arial"/>
                <w:bCs/>
              </w:rPr>
            </w:pPr>
            <w:r w:rsidRPr="00DE0E9F">
              <w:rPr>
                <w:rFonts w:ascii="Arial" w:hAnsi="Arial" w:cs="Arial"/>
                <w:bCs/>
              </w:rPr>
              <w:t>Eastleigh</w:t>
            </w:r>
          </w:p>
        </w:tc>
        <w:tc>
          <w:tcPr>
            <w:tcW w:w="2409" w:type="dxa"/>
          </w:tcPr>
          <w:p w14:paraId="7A0C056D" w14:textId="53B3AB01" w:rsidR="00DE0E9F" w:rsidRDefault="00DE0E9F" w:rsidP="00DE0E9F">
            <w:pPr>
              <w:jc w:val="center"/>
              <w:rPr>
                <w:rFonts w:ascii="Arial" w:hAnsi="Arial" w:cs="Arial"/>
                <w:bCs/>
              </w:rPr>
            </w:pPr>
          </w:p>
        </w:tc>
        <w:tc>
          <w:tcPr>
            <w:tcW w:w="2381" w:type="dxa"/>
          </w:tcPr>
          <w:p w14:paraId="3A391079" w14:textId="3D3DD9E9" w:rsidR="00DE0E9F" w:rsidRDefault="000E6C0C" w:rsidP="00DE0E9F">
            <w:pPr>
              <w:jc w:val="center"/>
              <w:rPr>
                <w:rFonts w:ascii="Arial" w:hAnsi="Arial" w:cs="Arial"/>
                <w:bCs/>
              </w:rPr>
            </w:pPr>
            <w:r>
              <w:rPr>
                <w:rFonts w:ascii="Arial" w:hAnsi="Arial" w:cs="Arial"/>
                <w:bCs/>
              </w:rPr>
              <w:t>£57,000</w:t>
            </w:r>
          </w:p>
        </w:tc>
      </w:tr>
      <w:tr w:rsidR="00DE0E9F" w14:paraId="6571F0DD" w14:textId="77777777" w:rsidTr="000B095A">
        <w:tc>
          <w:tcPr>
            <w:tcW w:w="4390" w:type="dxa"/>
          </w:tcPr>
          <w:p w14:paraId="5612A55E" w14:textId="13F7D058" w:rsidR="00DE0E9F" w:rsidRPr="00DE0E9F" w:rsidRDefault="00DE0E9F" w:rsidP="000B095A">
            <w:pPr>
              <w:rPr>
                <w:rFonts w:ascii="Arial" w:hAnsi="Arial" w:cs="Arial"/>
                <w:bCs/>
              </w:rPr>
            </w:pPr>
            <w:r w:rsidRPr="00DE0E9F">
              <w:rPr>
                <w:rFonts w:ascii="Arial" w:hAnsi="Arial" w:cs="Arial"/>
                <w:bCs/>
              </w:rPr>
              <w:t>Chandlers Ford &amp; Hiltingbury</w:t>
            </w:r>
          </w:p>
        </w:tc>
        <w:tc>
          <w:tcPr>
            <w:tcW w:w="2409" w:type="dxa"/>
          </w:tcPr>
          <w:p w14:paraId="245EE63C" w14:textId="2EB43130" w:rsidR="00DE0E9F" w:rsidRDefault="00DE0E9F" w:rsidP="00DE0E9F">
            <w:pPr>
              <w:jc w:val="center"/>
              <w:rPr>
                <w:rFonts w:ascii="Arial" w:hAnsi="Arial" w:cs="Arial"/>
                <w:bCs/>
              </w:rPr>
            </w:pPr>
          </w:p>
        </w:tc>
        <w:tc>
          <w:tcPr>
            <w:tcW w:w="2381" w:type="dxa"/>
          </w:tcPr>
          <w:p w14:paraId="67B35287" w14:textId="19386F51" w:rsidR="00DE0E9F" w:rsidRDefault="00DE0E9F" w:rsidP="00DE0E9F">
            <w:pPr>
              <w:jc w:val="center"/>
              <w:rPr>
                <w:rFonts w:ascii="Arial" w:hAnsi="Arial" w:cs="Arial"/>
                <w:bCs/>
              </w:rPr>
            </w:pPr>
            <w:r>
              <w:rPr>
                <w:rFonts w:ascii="Arial" w:hAnsi="Arial" w:cs="Arial"/>
                <w:bCs/>
              </w:rPr>
              <w:t>£20,000</w:t>
            </w:r>
          </w:p>
        </w:tc>
      </w:tr>
      <w:tr w:rsidR="000B095A" w14:paraId="4DD33DE8" w14:textId="77777777" w:rsidTr="000B095A">
        <w:tc>
          <w:tcPr>
            <w:tcW w:w="9180" w:type="dxa"/>
            <w:gridSpan w:val="3"/>
            <w:shd w:val="clear" w:color="auto" w:fill="BDD6EE" w:themeFill="accent5" w:themeFillTint="66"/>
          </w:tcPr>
          <w:p w14:paraId="411B4282" w14:textId="1076E56B" w:rsidR="000B095A" w:rsidRPr="000B095A" w:rsidRDefault="000B095A" w:rsidP="00DE0E9F">
            <w:pPr>
              <w:jc w:val="center"/>
              <w:rPr>
                <w:rFonts w:ascii="Arial" w:hAnsi="Arial" w:cs="Arial"/>
                <w:b/>
              </w:rPr>
            </w:pPr>
            <w:r w:rsidRPr="000B095A">
              <w:rPr>
                <w:rFonts w:ascii="Arial" w:hAnsi="Arial" w:cs="Arial"/>
                <w:b/>
              </w:rPr>
              <w:t xml:space="preserve">Total fee for duration of contract 01.09.2021-31.03.2026 (excluding VAT) </w:t>
            </w:r>
          </w:p>
        </w:tc>
      </w:tr>
      <w:tr w:rsidR="000B095A" w14:paraId="413A5DE9" w14:textId="77777777" w:rsidTr="00A13D8F">
        <w:tc>
          <w:tcPr>
            <w:tcW w:w="9180" w:type="dxa"/>
            <w:gridSpan w:val="3"/>
          </w:tcPr>
          <w:p w14:paraId="46EDB1D5" w14:textId="2A19B676" w:rsidR="000B095A" w:rsidRDefault="000B095A" w:rsidP="00DE0E9F">
            <w:pPr>
              <w:jc w:val="center"/>
              <w:rPr>
                <w:rFonts w:ascii="Arial" w:hAnsi="Arial" w:cs="Arial"/>
                <w:bCs/>
              </w:rPr>
            </w:pPr>
          </w:p>
          <w:p w14:paraId="4827FDA4" w14:textId="2857AF52" w:rsidR="000B095A" w:rsidRDefault="000B095A" w:rsidP="00DE0E9F">
            <w:pPr>
              <w:jc w:val="center"/>
              <w:rPr>
                <w:rFonts w:ascii="Arial" w:hAnsi="Arial" w:cs="Arial"/>
                <w:bCs/>
              </w:rPr>
            </w:pPr>
          </w:p>
        </w:tc>
      </w:tr>
    </w:tbl>
    <w:p w14:paraId="37A9B8AF" w14:textId="77777777" w:rsidR="00DE0E9F" w:rsidRPr="00DE0E9F" w:rsidRDefault="00DE0E9F" w:rsidP="00DE0E9F">
      <w:pPr>
        <w:jc w:val="center"/>
        <w:rPr>
          <w:rFonts w:ascii="Arial" w:hAnsi="Arial" w:cs="Arial"/>
          <w:bCs/>
        </w:rPr>
      </w:pPr>
    </w:p>
    <w:p w14:paraId="4B026BA6" w14:textId="36E89938" w:rsidR="00262A23" w:rsidRDefault="00262A23" w:rsidP="00463D20">
      <w:pPr>
        <w:rPr>
          <w:rFonts w:ascii="Arial" w:hAnsi="Arial" w:cs="Arial"/>
          <w:b/>
        </w:rPr>
      </w:pPr>
    </w:p>
    <w:p w14:paraId="144AD1FD" w14:textId="156685D1" w:rsidR="00262A23" w:rsidRDefault="00262A23" w:rsidP="00463D20">
      <w:pPr>
        <w:rPr>
          <w:rFonts w:ascii="Arial" w:hAnsi="Arial" w:cs="Arial"/>
          <w:b/>
        </w:rPr>
      </w:pPr>
    </w:p>
    <w:p w14:paraId="19287187" w14:textId="3F981046" w:rsidR="00262A23" w:rsidRDefault="00262A23" w:rsidP="00463D20">
      <w:pPr>
        <w:rPr>
          <w:rFonts w:ascii="Arial" w:hAnsi="Arial" w:cs="Arial"/>
          <w:b/>
        </w:rPr>
      </w:pPr>
    </w:p>
    <w:p w14:paraId="47B52B2A" w14:textId="0C45CD04" w:rsidR="00262A23" w:rsidRDefault="00262A23" w:rsidP="00463D20">
      <w:pPr>
        <w:rPr>
          <w:rFonts w:ascii="Arial" w:hAnsi="Arial" w:cs="Arial"/>
          <w:b/>
        </w:rPr>
      </w:pPr>
    </w:p>
    <w:p w14:paraId="6CD6D55D" w14:textId="08C4327F" w:rsidR="00262A23" w:rsidRDefault="00262A23" w:rsidP="00463D20">
      <w:pPr>
        <w:rPr>
          <w:rFonts w:ascii="Arial" w:hAnsi="Arial" w:cs="Arial"/>
          <w:b/>
        </w:rPr>
      </w:pPr>
    </w:p>
    <w:p w14:paraId="69D1E037" w14:textId="33939305" w:rsidR="00262A23" w:rsidRDefault="00262A23" w:rsidP="00463D20">
      <w:pPr>
        <w:rPr>
          <w:rFonts w:ascii="Arial" w:hAnsi="Arial" w:cs="Arial"/>
          <w:b/>
        </w:rPr>
      </w:pPr>
    </w:p>
    <w:p w14:paraId="3F7BF604" w14:textId="1199D112" w:rsidR="00262A23" w:rsidRDefault="00262A23" w:rsidP="00463D20">
      <w:pPr>
        <w:rPr>
          <w:rFonts w:ascii="Arial" w:hAnsi="Arial" w:cs="Arial"/>
          <w:b/>
        </w:rPr>
      </w:pPr>
    </w:p>
    <w:p w14:paraId="54F65C4E" w14:textId="0A400218" w:rsidR="00262A23" w:rsidRDefault="00262A23" w:rsidP="00463D20">
      <w:pPr>
        <w:rPr>
          <w:rFonts w:ascii="Arial" w:hAnsi="Arial" w:cs="Arial"/>
          <w:b/>
        </w:rPr>
      </w:pPr>
    </w:p>
    <w:p w14:paraId="549CF975" w14:textId="251AD3D3" w:rsidR="00262A23" w:rsidRDefault="00262A23" w:rsidP="00463D20">
      <w:pPr>
        <w:rPr>
          <w:rFonts w:ascii="Arial" w:hAnsi="Arial" w:cs="Arial"/>
          <w:b/>
        </w:rPr>
      </w:pPr>
    </w:p>
    <w:p w14:paraId="113D02B9" w14:textId="6C9E281B" w:rsidR="00262A23" w:rsidRDefault="00262A23" w:rsidP="00463D20">
      <w:pPr>
        <w:rPr>
          <w:rFonts w:ascii="Arial" w:hAnsi="Arial" w:cs="Arial"/>
          <w:b/>
        </w:rPr>
      </w:pPr>
    </w:p>
    <w:p w14:paraId="0A7576CB" w14:textId="575AFB46" w:rsidR="00262A23" w:rsidRDefault="00262A23" w:rsidP="00463D20">
      <w:pPr>
        <w:rPr>
          <w:rFonts w:ascii="Arial" w:hAnsi="Arial" w:cs="Arial"/>
          <w:b/>
        </w:rPr>
      </w:pPr>
    </w:p>
    <w:p w14:paraId="586688BD" w14:textId="7098B278" w:rsidR="00262A23" w:rsidRDefault="00262A23" w:rsidP="00463D20">
      <w:pPr>
        <w:rPr>
          <w:rFonts w:ascii="Arial" w:hAnsi="Arial" w:cs="Arial"/>
          <w:b/>
        </w:rPr>
      </w:pPr>
    </w:p>
    <w:p w14:paraId="2D039071" w14:textId="7CC919C9" w:rsidR="00262A23" w:rsidRDefault="00262A23" w:rsidP="00463D20">
      <w:pPr>
        <w:rPr>
          <w:rFonts w:ascii="Arial" w:hAnsi="Arial" w:cs="Arial"/>
          <w:b/>
        </w:rPr>
      </w:pPr>
    </w:p>
    <w:p w14:paraId="49EF32F3" w14:textId="788262B9" w:rsidR="00262A23" w:rsidRDefault="00262A23" w:rsidP="00463D20">
      <w:pPr>
        <w:rPr>
          <w:rFonts w:ascii="Arial" w:hAnsi="Arial" w:cs="Arial"/>
          <w:b/>
        </w:rPr>
      </w:pPr>
    </w:p>
    <w:p w14:paraId="3D125A3A" w14:textId="041C4934" w:rsidR="00262A23" w:rsidRDefault="00262A23" w:rsidP="00463D20">
      <w:pPr>
        <w:rPr>
          <w:rFonts w:ascii="Arial" w:hAnsi="Arial" w:cs="Arial"/>
          <w:b/>
        </w:rPr>
      </w:pPr>
    </w:p>
    <w:p w14:paraId="4C30F31B" w14:textId="0CEB3AE3" w:rsidR="00262A23" w:rsidRDefault="00262A23" w:rsidP="00463D20">
      <w:pPr>
        <w:rPr>
          <w:rFonts w:ascii="Arial" w:hAnsi="Arial" w:cs="Arial"/>
          <w:b/>
        </w:rPr>
      </w:pPr>
    </w:p>
    <w:p w14:paraId="373ED568" w14:textId="008DC071" w:rsidR="00262A23" w:rsidRDefault="00262A23" w:rsidP="00463D20">
      <w:pPr>
        <w:rPr>
          <w:rFonts w:ascii="Arial" w:hAnsi="Arial" w:cs="Arial"/>
          <w:b/>
        </w:rPr>
      </w:pPr>
    </w:p>
    <w:p w14:paraId="591C515E" w14:textId="2E6A6455" w:rsidR="00262A23" w:rsidRDefault="00262A23" w:rsidP="00463D20">
      <w:pPr>
        <w:rPr>
          <w:rFonts w:ascii="Arial" w:hAnsi="Arial" w:cs="Arial"/>
          <w:b/>
        </w:rPr>
      </w:pPr>
    </w:p>
    <w:p w14:paraId="4297E65F" w14:textId="586DAE04" w:rsidR="00262A23" w:rsidRDefault="00262A23" w:rsidP="00463D20">
      <w:pPr>
        <w:rPr>
          <w:rFonts w:ascii="Arial" w:hAnsi="Arial" w:cs="Arial"/>
          <w:b/>
        </w:rPr>
      </w:pPr>
    </w:p>
    <w:p w14:paraId="02B9B1B0" w14:textId="28E2656F" w:rsidR="00262A23" w:rsidRDefault="00262A23" w:rsidP="00463D20">
      <w:pPr>
        <w:rPr>
          <w:rFonts w:ascii="Arial" w:hAnsi="Arial" w:cs="Arial"/>
          <w:b/>
        </w:rPr>
      </w:pPr>
    </w:p>
    <w:p w14:paraId="105A2B85" w14:textId="6E444FC6" w:rsidR="00262A23" w:rsidRDefault="00262A23" w:rsidP="00463D20">
      <w:pPr>
        <w:rPr>
          <w:rFonts w:ascii="Arial" w:hAnsi="Arial" w:cs="Arial"/>
          <w:b/>
        </w:rPr>
      </w:pPr>
    </w:p>
    <w:p w14:paraId="4DB5638D" w14:textId="42B9058B" w:rsidR="00262A23" w:rsidRDefault="00262A23" w:rsidP="00463D20">
      <w:pPr>
        <w:rPr>
          <w:rFonts w:ascii="Arial" w:hAnsi="Arial" w:cs="Arial"/>
          <w:b/>
        </w:rPr>
      </w:pPr>
    </w:p>
    <w:p w14:paraId="4F167FDC" w14:textId="2D33F703" w:rsidR="00262A23" w:rsidRDefault="00262A23" w:rsidP="00463D20">
      <w:pPr>
        <w:rPr>
          <w:rFonts w:ascii="Arial" w:hAnsi="Arial" w:cs="Arial"/>
          <w:b/>
        </w:rPr>
      </w:pPr>
    </w:p>
    <w:p w14:paraId="3D97EAA2" w14:textId="081119B4" w:rsidR="00262A23" w:rsidRDefault="00262A23" w:rsidP="00463D20">
      <w:pPr>
        <w:rPr>
          <w:rFonts w:ascii="Arial" w:hAnsi="Arial" w:cs="Arial"/>
          <w:b/>
        </w:rPr>
      </w:pPr>
    </w:p>
    <w:p w14:paraId="1313C17F" w14:textId="77F2D3F7" w:rsidR="00262A23" w:rsidRDefault="00262A23" w:rsidP="00463D20">
      <w:pPr>
        <w:rPr>
          <w:rFonts w:ascii="Arial" w:hAnsi="Arial" w:cs="Arial"/>
          <w:b/>
        </w:rPr>
      </w:pPr>
    </w:p>
    <w:p w14:paraId="39BA98BA" w14:textId="4681E3EC" w:rsidR="00262A23" w:rsidRDefault="00262A23" w:rsidP="00463D20">
      <w:pPr>
        <w:rPr>
          <w:rFonts w:ascii="Arial" w:hAnsi="Arial" w:cs="Arial"/>
          <w:b/>
        </w:rPr>
      </w:pPr>
    </w:p>
    <w:p w14:paraId="0011B219" w14:textId="41EA28FF" w:rsidR="00262A23" w:rsidRDefault="00262A23" w:rsidP="00463D20">
      <w:pPr>
        <w:rPr>
          <w:rFonts w:ascii="Arial" w:hAnsi="Arial" w:cs="Arial"/>
          <w:b/>
        </w:rPr>
      </w:pPr>
    </w:p>
    <w:p w14:paraId="4F339627" w14:textId="091443A4" w:rsidR="00262A23" w:rsidRDefault="00262A23" w:rsidP="00463D20">
      <w:pPr>
        <w:rPr>
          <w:rFonts w:ascii="Arial" w:hAnsi="Arial" w:cs="Arial"/>
          <w:b/>
        </w:rPr>
      </w:pPr>
    </w:p>
    <w:p w14:paraId="6973AC83" w14:textId="15AE17CD" w:rsidR="00262A23" w:rsidRDefault="00262A23" w:rsidP="00463D20">
      <w:pPr>
        <w:rPr>
          <w:rFonts w:ascii="Arial" w:hAnsi="Arial" w:cs="Arial"/>
          <w:b/>
        </w:rPr>
      </w:pPr>
    </w:p>
    <w:p w14:paraId="52D3D0C3" w14:textId="22FCB902" w:rsidR="00262A23" w:rsidRDefault="00262A23" w:rsidP="00463D20">
      <w:pPr>
        <w:rPr>
          <w:rFonts w:ascii="Arial" w:hAnsi="Arial" w:cs="Arial"/>
          <w:b/>
        </w:rPr>
      </w:pPr>
    </w:p>
    <w:p w14:paraId="63A4A296" w14:textId="77777777" w:rsidR="00262A23" w:rsidRPr="005B6298" w:rsidRDefault="00262A23" w:rsidP="00463D20">
      <w:pPr>
        <w:rPr>
          <w:rFonts w:ascii="Arial" w:hAnsi="Arial" w:cs="Arial"/>
          <w:b/>
        </w:rPr>
      </w:pPr>
    </w:p>
    <w:p w14:paraId="26B9BAC9" w14:textId="77777777" w:rsidR="008A4D5B" w:rsidRPr="0057288F" w:rsidRDefault="008A4D5B" w:rsidP="008A4D5B">
      <w:pPr>
        <w:spacing w:after="74" w:line="259" w:lineRule="auto"/>
        <w:ind w:left="-284"/>
        <w:jc w:val="center"/>
        <w:rPr>
          <w:rFonts w:ascii="Arial" w:eastAsia="Arial" w:hAnsi="Arial" w:cs="Arial"/>
          <w:b/>
          <w:color w:val="000000"/>
          <w:sz w:val="28"/>
          <w:szCs w:val="22"/>
        </w:rPr>
      </w:pPr>
      <w:r w:rsidRPr="0057288F">
        <w:rPr>
          <w:rFonts w:ascii="Arial" w:eastAsia="Arial" w:hAnsi="Arial" w:cs="Arial"/>
          <w:b/>
          <w:color w:val="000000"/>
          <w:sz w:val="28"/>
          <w:szCs w:val="22"/>
        </w:rPr>
        <w:t>Contact Details and Declaration</w:t>
      </w:r>
    </w:p>
    <w:p w14:paraId="3E3F6EFC" w14:textId="77777777" w:rsidR="008A4D5B" w:rsidRPr="0057288F" w:rsidRDefault="008A4D5B" w:rsidP="008A4D5B">
      <w:pPr>
        <w:ind w:left="-567" w:right="-772"/>
        <w:jc w:val="both"/>
        <w:rPr>
          <w:rFonts w:ascii="Arial" w:eastAsia="Arial" w:hAnsi="Arial" w:cs="Arial"/>
          <w:color w:val="000000"/>
          <w:sz w:val="22"/>
          <w:szCs w:val="22"/>
          <w:lang w:eastAsia="en-US"/>
        </w:rPr>
      </w:pPr>
    </w:p>
    <w:p w14:paraId="22919BB4" w14:textId="77777777" w:rsidR="008A4D5B" w:rsidRPr="007673BF" w:rsidRDefault="008A4D5B" w:rsidP="008A4D5B">
      <w:pPr>
        <w:ind w:left="284" w:right="44"/>
        <w:jc w:val="both"/>
        <w:rPr>
          <w:rFonts w:ascii="Arial" w:eastAsia="Arial" w:hAnsi="Arial" w:cs="Arial"/>
          <w:color w:val="000000"/>
          <w:lang w:eastAsia="en-US"/>
        </w:rPr>
      </w:pPr>
      <w:r w:rsidRPr="007673BF">
        <w:rPr>
          <w:rFonts w:ascii="Arial" w:eastAsia="Arial" w:hAnsi="Arial" w:cs="Arial"/>
          <w:color w:val="000000"/>
          <w:lang w:eastAsia="en-US"/>
        </w:rPr>
        <w:t xml:space="preserve">I declare that to the best of my knowledge the answers </w:t>
      </w:r>
      <w:proofErr w:type="gramStart"/>
      <w:r w:rsidRPr="007673BF">
        <w:rPr>
          <w:rFonts w:ascii="Arial" w:eastAsia="Arial" w:hAnsi="Arial" w:cs="Arial"/>
          <w:color w:val="000000"/>
          <w:lang w:eastAsia="en-US"/>
        </w:rPr>
        <w:t>submitted</w:t>
      </w:r>
      <w:proofErr w:type="gramEnd"/>
      <w:r w:rsidRPr="007673BF">
        <w:rPr>
          <w:rFonts w:ascii="Arial" w:eastAsia="Arial" w:hAnsi="Arial" w:cs="Arial"/>
          <w:color w:val="000000"/>
          <w:lang w:eastAsia="en-US"/>
        </w:rPr>
        <w:t xml:space="preserve"> and information contained in this document are correct and accurate.  </w:t>
      </w:r>
    </w:p>
    <w:p w14:paraId="470F2048" w14:textId="77777777" w:rsidR="008A4D5B" w:rsidRPr="007673BF" w:rsidRDefault="008A4D5B" w:rsidP="008A4D5B">
      <w:pPr>
        <w:ind w:left="-567" w:right="-772"/>
        <w:jc w:val="both"/>
        <w:rPr>
          <w:rFonts w:ascii="Arial" w:eastAsia="Arial" w:hAnsi="Arial" w:cs="Arial"/>
          <w:color w:val="000000"/>
          <w:lang w:eastAsia="en-US"/>
        </w:rPr>
      </w:pPr>
    </w:p>
    <w:p w14:paraId="2A564678" w14:textId="77777777" w:rsidR="008A4D5B" w:rsidRPr="007673BF" w:rsidRDefault="008A4D5B" w:rsidP="008A4D5B">
      <w:pPr>
        <w:ind w:left="284" w:right="44"/>
        <w:jc w:val="both"/>
        <w:rPr>
          <w:rFonts w:ascii="Arial" w:eastAsia="Arial" w:hAnsi="Arial" w:cs="Arial"/>
          <w:color w:val="000000"/>
          <w:lang w:eastAsia="en-US"/>
        </w:rPr>
      </w:pPr>
      <w:r w:rsidRPr="007673BF">
        <w:rPr>
          <w:rFonts w:ascii="Arial" w:eastAsia="Arial" w:hAnsi="Arial" w:cs="Arial"/>
          <w:color w:val="000000"/>
          <w:lang w:eastAsia="en-US"/>
        </w:rPr>
        <w:t xml:space="preserve">I declare that, upon request and without delay I will provide the certificates or documentary evidence referred to in this document. </w:t>
      </w:r>
    </w:p>
    <w:p w14:paraId="4ADA3B0A" w14:textId="77777777" w:rsidR="008A4D5B" w:rsidRPr="007673BF" w:rsidRDefault="008A4D5B" w:rsidP="008A4D5B">
      <w:pPr>
        <w:ind w:left="-567" w:right="-772"/>
        <w:jc w:val="both"/>
        <w:rPr>
          <w:rFonts w:ascii="Arial" w:eastAsia="Arial" w:hAnsi="Arial" w:cs="Arial"/>
          <w:color w:val="000000"/>
          <w:lang w:eastAsia="en-US"/>
        </w:rPr>
      </w:pPr>
    </w:p>
    <w:p w14:paraId="3117D97B" w14:textId="77777777" w:rsidR="008A4D5B" w:rsidRPr="007673BF" w:rsidRDefault="008A4D5B" w:rsidP="008A4D5B">
      <w:pPr>
        <w:ind w:left="284" w:right="44"/>
        <w:jc w:val="both"/>
        <w:rPr>
          <w:rFonts w:ascii="Arial" w:eastAsia="Arial" w:hAnsi="Arial" w:cs="Arial"/>
          <w:color w:val="000000"/>
          <w:lang w:eastAsia="en-US"/>
        </w:rPr>
      </w:pPr>
      <w:r w:rsidRPr="007673BF">
        <w:rPr>
          <w:rFonts w:ascii="Arial" w:eastAsia="Arial" w:hAnsi="Arial" w:cs="Arial"/>
          <w:color w:val="000000"/>
          <w:lang w:eastAsia="en-US"/>
        </w:rPr>
        <w:t xml:space="preserve">I understand that the information will be used in the selection process to assess my organisation’s suitability to be invited to participate further in this procurement.  </w:t>
      </w:r>
    </w:p>
    <w:p w14:paraId="7AFF1E45" w14:textId="77777777" w:rsidR="008A4D5B" w:rsidRPr="007673BF" w:rsidRDefault="008A4D5B" w:rsidP="008A4D5B">
      <w:pPr>
        <w:ind w:left="-567" w:right="-772"/>
        <w:jc w:val="both"/>
        <w:rPr>
          <w:rFonts w:ascii="Arial" w:eastAsia="Arial" w:hAnsi="Arial" w:cs="Arial"/>
          <w:color w:val="000000"/>
          <w:lang w:eastAsia="en-US"/>
        </w:rPr>
      </w:pPr>
    </w:p>
    <w:p w14:paraId="28392E0F" w14:textId="77777777" w:rsidR="008A4D5B" w:rsidRPr="007673BF" w:rsidRDefault="008A4D5B" w:rsidP="008A4D5B">
      <w:pPr>
        <w:ind w:left="284" w:right="44"/>
        <w:jc w:val="both"/>
        <w:rPr>
          <w:rFonts w:ascii="Arial" w:eastAsia="Arial" w:hAnsi="Arial" w:cs="Arial"/>
          <w:color w:val="000000"/>
          <w:lang w:eastAsia="en-US"/>
        </w:rPr>
      </w:pPr>
      <w:r w:rsidRPr="007673BF">
        <w:rPr>
          <w:rFonts w:ascii="Arial" w:eastAsia="Arial" w:hAnsi="Arial" w:cs="Arial"/>
          <w:color w:val="000000"/>
          <w:lang w:eastAsia="en-US"/>
        </w:rPr>
        <w:t xml:space="preserve">I understand that the authority may reject this submission in its entirety if there is a failure to answer all the relevant questions fully, or if false/misleading information or content is provided in any section.  </w:t>
      </w:r>
    </w:p>
    <w:p w14:paraId="34A8CBFE" w14:textId="77777777" w:rsidR="008A4D5B" w:rsidRPr="007673BF" w:rsidRDefault="008A4D5B" w:rsidP="008A4D5B">
      <w:pPr>
        <w:ind w:left="-567" w:right="-772"/>
        <w:jc w:val="both"/>
        <w:rPr>
          <w:rFonts w:ascii="Arial" w:eastAsia="Arial" w:hAnsi="Arial" w:cs="Arial"/>
          <w:color w:val="000000"/>
          <w:lang w:eastAsia="en-US"/>
        </w:rPr>
      </w:pPr>
    </w:p>
    <w:p w14:paraId="4AA6A13F" w14:textId="65847650" w:rsidR="008A4D5B" w:rsidRDefault="008A4D5B" w:rsidP="008A4D5B">
      <w:pPr>
        <w:ind w:left="-567" w:right="-772" w:firstLine="851"/>
        <w:jc w:val="both"/>
        <w:rPr>
          <w:rFonts w:ascii="Arial" w:eastAsia="Arial" w:hAnsi="Arial" w:cs="Arial"/>
          <w:color w:val="000000"/>
          <w:lang w:eastAsia="en-US"/>
        </w:rPr>
      </w:pPr>
      <w:r w:rsidRPr="007673BF">
        <w:rPr>
          <w:rFonts w:ascii="Arial" w:eastAsia="Arial" w:hAnsi="Arial" w:cs="Arial"/>
          <w:color w:val="000000"/>
          <w:lang w:eastAsia="en-US"/>
        </w:rPr>
        <w:t>I am aware of the consequences of serious misrepresentation.</w:t>
      </w:r>
    </w:p>
    <w:p w14:paraId="25BBC9E2" w14:textId="303CAF61" w:rsidR="00967A9B" w:rsidRDefault="00967A9B" w:rsidP="008A4D5B">
      <w:pPr>
        <w:ind w:left="-567" w:right="-772" w:firstLine="851"/>
        <w:jc w:val="both"/>
        <w:rPr>
          <w:color w:val="000000"/>
          <w:lang w:eastAsia="en-US"/>
        </w:rPr>
      </w:pPr>
    </w:p>
    <w:tbl>
      <w:tblPr>
        <w:tblW w:w="921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1"/>
        <w:gridCol w:w="2546"/>
        <w:gridCol w:w="4967"/>
      </w:tblGrid>
      <w:tr w:rsidR="00967A9B" w:rsidRPr="0057288F" w14:paraId="70D740A9" w14:textId="77777777" w:rsidTr="0040422B">
        <w:trPr>
          <w:trHeight w:val="540"/>
        </w:trPr>
        <w:tc>
          <w:tcPr>
            <w:tcW w:w="1701" w:type="dxa"/>
            <w:tcBorders>
              <w:top w:val="single" w:sz="8" w:space="0" w:color="000000"/>
              <w:bottom w:val="single" w:sz="6" w:space="0" w:color="000000"/>
            </w:tcBorders>
            <w:shd w:val="clear" w:color="auto" w:fill="BDD6EE" w:themeFill="accent5" w:themeFillTint="66"/>
          </w:tcPr>
          <w:p w14:paraId="4208F4E3" w14:textId="77777777" w:rsidR="00967A9B" w:rsidRPr="0057288F" w:rsidRDefault="00967A9B" w:rsidP="0040422B">
            <w:pPr>
              <w:spacing w:before="100"/>
              <w:rPr>
                <w:b/>
                <w:color w:val="000000"/>
                <w:lang w:eastAsia="en-US"/>
              </w:rPr>
            </w:pPr>
            <w:r w:rsidRPr="00705A1F">
              <w:rPr>
                <w:rFonts w:ascii="Arial" w:eastAsia="Arial" w:hAnsi="Arial" w:cs="Arial"/>
                <w:b/>
                <w:color w:val="000000"/>
                <w:lang w:eastAsia="en-US"/>
              </w:rPr>
              <w:t xml:space="preserve">Section </w:t>
            </w:r>
            <w:r>
              <w:rPr>
                <w:rFonts w:ascii="Arial" w:eastAsia="Arial" w:hAnsi="Arial" w:cs="Arial"/>
                <w:b/>
                <w:color w:val="000000"/>
                <w:lang w:eastAsia="en-US"/>
              </w:rPr>
              <w:t>1</w:t>
            </w:r>
          </w:p>
        </w:tc>
        <w:tc>
          <w:tcPr>
            <w:tcW w:w="7513" w:type="dxa"/>
            <w:gridSpan w:val="2"/>
            <w:tcBorders>
              <w:top w:val="single" w:sz="8" w:space="0" w:color="000000"/>
              <w:bottom w:val="single" w:sz="6" w:space="0" w:color="000000"/>
            </w:tcBorders>
            <w:shd w:val="clear" w:color="auto" w:fill="BDD6EE" w:themeFill="accent5" w:themeFillTint="66"/>
          </w:tcPr>
          <w:p w14:paraId="6CA77F9B" w14:textId="77777777" w:rsidR="00967A9B" w:rsidRPr="0057288F" w:rsidRDefault="00967A9B" w:rsidP="0040422B">
            <w:pPr>
              <w:spacing w:before="100"/>
              <w:jc w:val="both"/>
              <w:rPr>
                <w:b/>
                <w:color w:val="000000"/>
                <w:lang w:eastAsia="en-US"/>
              </w:rPr>
            </w:pPr>
            <w:r w:rsidRPr="0057288F">
              <w:rPr>
                <w:rFonts w:ascii="Arial" w:eastAsia="Arial" w:hAnsi="Arial" w:cs="Arial"/>
                <w:b/>
                <w:color w:val="000000"/>
                <w:lang w:eastAsia="en-US"/>
              </w:rPr>
              <w:t>Contact details and declaration</w:t>
            </w:r>
          </w:p>
        </w:tc>
      </w:tr>
      <w:tr w:rsidR="00967A9B" w:rsidRPr="0057288F" w14:paraId="1DA28108" w14:textId="77777777" w:rsidTr="0040422B">
        <w:trPr>
          <w:trHeight w:val="540"/>
        </w:trPr>
        <w:tc>
          <w:tcPr>
            <w:tcW w:w="1701" w:type="dxa"/>
            <w:tcBorders>
              <w:top w:val="single" w:sz="6" w:space="0" w:color="000000"/>
              <w:bottom w:val="single" w:sz="6" w:space="0" w:color="000000"/>
            </w:tcBorders>
            <w:shd w:val="clear" w:color="auto" w:fill="BDD6EE" w:themeFill="accent5" w:themeFillTint="66"/>
            <w:vAlign w:val="center"/>
          </w:tcPr>
          <w:p w14:paraId="0CD88E35" w14:textId="77777777" w:rsidR="00967A9B" w:rsidRPr="0057288F" w:rsidRDefault="00967A9B" w:rsidP="0040422B">
            <w:pPr>
              <w:spacing w:before="100"/>
              <w:ind w:right="101"/>
              <w:rPr>
                <w:b/>
                <w:color w:val="000000"/>
                <w:lang w:eastAsia="en-US"/>
              </w:rPr>
            </w:pPr>
            <w:r w:rsidRPr="0057288F">
              <w:rPr>
                <w:rFonts w:ascii="Arial" w:eastAsia="Arial" w:hAnsi="Arial" w:cs="Arial"/>
                <w:b/>
                <w:color w:val="000000"/>
                <w:sz w:val="22"/>
                <w:szCs w:val="22"/>
                <w:lang w:eastAsia="en-US"/>
              </w:rPr>
              <w:t>Question number</w:t>
            </w:r>
          </w:p>
        </w:tc>
        <w:tc>
          <w:tcPr>
            <w:tcW w:w="2546" w:type="dxa"/>
            <w:tcBorders>
              <w:top w:val="single" w:sz="6" w:space="0" w:color="000000"/>
              <w:bottom w:val="single" w:sz="6" w:space="0" w:color="000000"/>
            </w:tcBorders>
            <w:shd w:val="clear" w:color="auto" w:fill="BDD6EE" w:themeFill="accent5" w:themeFillTint="66"/>
            <w:vAlign w:val="center"/>
          </w:tcPr>
          <w:p w14:paraId="6AD42FA3" w14:textId="77777777" w:rsidR="00967A9B" w:rsidRPr="0057288F" w:rsidRDefault="00967A9B" w:rsidP="0040422B">
            <w:pPr>
              <w:spacing w:before="100"/>
              <w:rPr>
                <w:rFonts w:ascii="Arial" w:eastAsia="Arial" w:hAnsi="Arial" w:cs="Arial"/>
                <w:b/>
                <w:color w:val="000000"/>
                <w:sz w:val="22"/>
                <w:szCs w:val="22"/>
                <w:lang w:eastAsia="en-US"/>
              </w:rPr>
            </w:pPr>
            <w:r>
              <w:rPr>
                <w:rFonts w:ascii="Arial" w:eastAsia="Arial" w:hAnsi="Arial" w:cs="Arial"/>
                <w:b/>
                <w:color w:val="000000"/>
                <w:sz w:val="22"/>
                <w:szCs w:val="22"/>
                <w:lang w:eastAsia="en-US"/>
              </w:rPr>
              <w:t>Question</w:t>
            </w:r>
          </w:p>
        </w:tc>
        <w:tc>
          <w:tcPr>
            <w:tcW w:w="4967" w:type="dxa"/>
            <w:tcBorders>
              <w:top w:val="single" w:sz="6" w:space="0" w:color="000000"/>
              <w:bottom w:val="single" w:sz="6" w:space="0" w:color="000000"/>
            </w:tcBorders>
            <w:shd w:val="clear" w:color="auto" w:fill="BDD6EE" w:themeFill="accent5" w:themeFillTint="66"/>
            <w:vAlign w:val="center"/>
          </w:tcPr>
          <w:p w14:paraId="69347CBE" w14:textId="77777777" w:rsidR="00967A9B" w:rsidRPr="0057288F" w:rsidRDefault="00967A9B" w:rsidP="0040422B">
            <w:pPr>
              <w:spacing w:before="100"/>
              <w:rPr>
                <w:b/>
                <w:color w:val="000000"/>
                <w:lang w:eastAsia="en-US"/>
              </w:rPr>
            </w:pPr>
            <w:r w:rsidRPr="0057288F">
              <w:rPr>
                <w:rFonts w:ascii="Arial" w:eastAsia="Arial" w:hAnsi="Arial" w:cs="Arial"/>
                <w:b/>
                <w:color w:val="000000"/>
                <w:sz w:val="22"/>
                <w:szCs w:val="22"/>
                <w:lang w:eastAsia="en-US"/>
              </w:rPr>
              <w:t>Response</w:t>
            </w:r>
          </w:p>
        </w:tc>
      </w:tr>
      <w:tr w:rsidR="00967A9B" w:rsidRPr="0057288F" w14:paraId="76B12C54" w14:textId="77777777" w:rsidTr="0040422B">
        <w:trPr>
          <w:trHeight w:val="601"/>
        </w:trPr>
        <w:tc>
          <w:tcPr>
            <w:tcW w:w="1701" w:type="dxa"/>
            <w:tcBorders>
              <w:top w:val="single" w:sz="6" w:space="0" w:color="000000"/>
            </w:tcBorders>
            <w:vAlign w:val="center"/>
          </w:tcPr>
          <w:p w14:paraId="7E3CDAFB" w14:textId="59503B2F" w:rsidR="00967A9B" w:rsidRPr="0057288F" w:rsidRDefault="00967A9B" w:rsidP="0040422B">
            <w:pPr>
              <w:spacing w:before="100"/>
              <w:rPr>
                <w:color w:val="000000"/>
                <w:lang w:eastAsia="en-US"/>
              </w:rPr>
            </w:pPr>
            <w:r w:rsidRPr="0057288F">
              <w:rPr>
                <w:rFonts w:ascii="Arial" w:eastAsia="Arial" w:hAnsi="Arial" w:cs="Arial"/>
                <w:color w:val="000000"/>
                <w:sz w:val="22"/>
                <w:szCs w:val="22"/>
                <w:lang w:eastAsia="en-US"/>
              </w:rPr>
              <w:t>1(a)</w:t>
            </w:r>
          </w:p>
        </w:tc>
        <w:tc>
          <w:tcPr>
            <w:tcW w:w="2546" w:type="dxa"/>
            <w:tcBorders>
              <w:top w:val="single" w:sz="6" w:space="0" w:color="000000"/>
            </w:tcBorders>
            <w:vAlign w:val="center"/>
          </w:tcPr>
          <w:p w14:paraId="7FA9CF88" w14:textId="77777777" w:rsidR="00967A9B" w:rsidRPr="0057288F" w:rsidRDefault="00967A9B" w:rsidP="0040422B">
            <w:pPr>
              <w:spacing w:before="100"/>
              <w:rPr>
                <w:rFonts w:ascii="Arial" w:hAnsi="Arial" w:cs="Arial"/>
                <w:color w:val="000000"/>
                <w:sz w:val="22"/>
                <w:szCs w:val="22"/>
                <w:lang w:eastAsia="en-US"/>
              </w:rPr>
            </w:pPr>
            <w:r>
              <w:rPr>
                <w:rFonts w:ascii="Arial" w:hAnsi="Arial" w:cs="Arial"/>
                <w:color w:val="000000"/>
                <w:sz w:val="22"/>
                <w:szCs w:val="22"/>
                <w:lang w:eastAsia="en-US"/>
              </w:rPr>
              <w:t>Contact name:</w:t>
            </w:r>
          </w:p>
        </w:tc>
        <w:tc>
          <w:tcPr>
            <w:tcW w:w="4967" w:type="dxa"/>
            <w:tcBorders>
              <w:top w:val="single" w:sz="6" w:space="0" w:color="000000"/>
            </w:tcBorders>
            <w:vAlign w:val="center"/>
          </w:tcPr>
          <w:p w14:paraId="308B9A74" w14:textId="77777777" w:rsidR="00967A9B" w:rsidRPr="0057288F" w:rsidRDefault="00967A9B" w:rsidP="0040422B">
            <w:pPr>
              <w:spacing w:before="100"/>
              <w:rPr>
                <w:rFonts w:ascii="Arial" w:hAnsi="Arial" w:cs="Arial"/>
                <w:color w:val="000000"/>
                <w:sz w:val="22"/>
                <w:szCs w:val="22"/>
                <w:lang w:eastAsia="en-US"/>
              </w:rPr>
            </w:pPr>
          </w:p>
        </w:tc>
      </w:tr>
      <w:tr w:rsidR="00967A9B" w:rsidRPr="0057288F" w14:paraId="03885380" w14:textId="77777777" w:rsidTr="0040422B">
        <w:trPr>
          <w:trHeight w:val="553"/>
        </w:trPr>
        <w:tc>
          <w:tcPr>
            <w:tcW w:w="1701" w:type="dxa"/>
            <w:vAlign w:val="center"/>
          </w:tcPr>
          <w:p w14:paraId="05FE8AB4" w14:textId="1F45F18C" w:rsidR="00967A9B" w:rsidRPr="0057288F" w:rsidRDefault="00967A9B" w:rsidP="0040422B">
            <w:pPr>
              <w:spacing w:before="100"/>
              <w:rPr>
                <w:color w:val="000000"/>
                <w:lang w:eastAsia="en-US"/>
              </w:rPr>
            </w:pPr>
            <w:r w:rsidRPr="0057288F">
              <w:rPr>
                <w:rFonts w:ascii="Arial" w:eastAsia="Arial" w:hAnsi="Arial" w:cs="Arial"/>
                <w:color w:val="000000"/>
                <w:sz w:val="22"/>
                <w:szCs w:val="22"/>
                <w:lang w:eastAsia="en-US"/>
              </w:rPr>
              <w:t>1(b)</w:t>
            </w:r>
          </w:p>
        </w:tc>
        <w:tc>
          <w:tcPr>
            <w:tcW w:w="2546" w:type="dxa"/>
            <w:vAlign w:val="center"/>
          </w:tcPr>
          <w:p w14:paraId="111BDC5B" w14:textId="77777777" w:rsidR="00967A9B" w:rsidRPr="0057288F" w:rsidRDefault="00967A9B" w:rsidP="0040422B">
            <w:pPr>
              <w:spacing w:before="100"/>
              <w:rPr>
                <w:rFonts w:ascii="Arial" w:hAnsi="Arial" w:cs="Arial"/>
                <w:color w:val="000000"/>
                <w:sz w:val="22"/>
                <w:szCs w:val="22"/>
                <w:lang w:eastAsia="en-US"/>
              </w:rPr>
            </w:pPr>
            <w:r>
              <w:rPr>
                <w:rFonts w:ascii="Arial" w:hAnsi="Arial" w:cs="Arial"/>
                <w:color w:val="000000"/>
                <w:sz w:val="22"/>
                <w:szCs w:val="22"/>
                <w:lang w:eastAsia="en-US"/>
              </w:rPr>
              <w:t>Name of organisation:</w:t>
            </w:r>
          </w:p>
        </w:tc>
        <w:tc>
          <w:tcPr>
            <w:tcW w:w="4967" w:type="dxa"/>
            <w:vAlign w:val="center"/>
          </w:tcPr>
          <w:p w14:paraId="74E1550A" w14:textId="77777777" w:rsidR="00967A9B" w:rsidRPr="0057288F" w:rsidRDefault="00967A9B" w:rsidP="0040422B">
            <w:pPr>
              <w:spacing w:before="100"/>
              <w:rPr>
                <w:rFonts w:ascii="Arial" w:hAnsi="Arial" w:cs="Arial"/>
                <w:color w:val="000000"/>
                <w:sz w:val="22"/>
                <w:szCs w:val="22"/>
                <w:lang w:eastAsia="en-US"/>
              </w:rPr>
            </w:pPr>
          </w:p>
        </w:tc>
      </w:tr>
      <w:tr w:rsidR="00967A9B" w:rsidRPr="0057288F" w14:paraId="5ED807EE" w14:textId="77777777" w:rsidTr="0040422B">
        <w:trPr>
          <w:trHeight w:val="561"/>
        </w:trPr>
        <w:tc>
          <w:tcPr>
            <w:tcW w:w="1701" w:type="dxa"/>
            <w:vAlign w:val="center"/>
          </w:tcPr>
          <w:p w14:paraId="1FF81A83" w14:textId="483ECD9E" w:rsidR="00967A9B" w:rsidRPr="0057288F" w:rsidRDefault="00967A9B" w:rsidP="0040422B">
            <w:pPr>
              <w:spacing w:before="100"/>
              <w:rPr>
                <w:color w:val="000000"/>
                <w:lang w:eastAsia="en-US"/>
              </w:rPr>
            </w:pPr>
            <w:r w:rsidRPr="0057288F">
              <w:rPr>
                <w:rFonts w:ascii="Arial" w:eastAsia="Arial" w:hAnsi="Arial" w:cs="Arial"/>
                <w:color w:val="000000"/>
                <w:sz w:val="22"/>
                <w:szCs w:val="22"/>
                <w:lang w:eastAsia="en-US"/>
              </w:rPr>
              <w:t>1(c)</w:t>
            </w:r>
          </w:p>
        </w:tc>
        <w:tc>
          <w:tcPr>
            <w:tcW w:w="2546" w:type="dxa"/>
            <w:vAlign w:val="center"/>
          </w:tcPr>
          <w:p w14:paraId="0C1DD23C" w14:textId="77777777" w:rsidR="00967A9B" w:rsidRPr="0057288F" w:rsidRDefault="00967A9B" w:rsidP="0040422B">
            <w:pPr>
              <w:spacing w:before="100"/>
              <w:rPr>
                <w:rFonts w:ascii="Arial" w:hAnsi="Arial" w:cs="Arial"/>
                <w:color w:val="000000"/>
                <w:sz w:val="22"/>
                <w:szCs w:val="22"/>
                <w:lang w:eastAsia="en-US"/>
              </w:rPr>
            </w:pPr>
            <w:r>
              <w:rPr>
                <w:rFonts w:ascii="Arial" w:hAnsi="Arial" w:cs="Arial"/>
                <w:color w:val="000000"/>
                <w:sz w:val="22"/>
                <w:szCs w:val="22"/>
                <w:lang w:eastAsia="en-US"/>
              </w:rPr>
              <w:t>Role in organisation:</w:t>
            </w:r>
          </w:p>
        </w:tc>
        <w:tc>
          <w:tcPr>
            <w:tcW w:w="4967" w:type="dxa"/>
            <w:vAlign w:val="center"/>
          </w:tcPr>
          <w:p w14:paraId="6F16F593" w14:textId="77777777" w:rsidR="00967A9B" w:rsidRPr="0057288F" w:rsidRDefault="00967A9B" w:rsidP="0040422B">
            <w:pPr>
              <w:spacing w:before="100"/>
              <w:rPr>
                <w:rFonts w:ascii="Arial" w:hAnsi="Arial" w:cs="Arial"/>
                <w:color w:val="000000"/>
                <w:sz w:val="22"/>
                <w:szCs w:val="22"/>
                <w:lang w:eastAsia="en-US"/>
              </w:rPr>
            </w:pPr>
          </w:p>
        </w:tc>
      </w:tr>
      <w:tr w:rsidR="00967A9B" w:rsidRPr="0057288F" w14:paraId="2DFAC054" w14:textId="77777777" w:rsidTr="0040422B">
        <w:trPr>
          <w:trHeight w:val="555"/>
        </w:trPr>
        <w:tc>
          <w:tcPr>
            <w:tcW w:w="1701" w:type="dxa"/>
            <w:vAlign w:val="center"/>
          </w:tcPr>
          <w:p w14:paraId="20B5154C" w14:textId="6B358B0A" w:rsidR="00967A9B" w:rsidRPr="0057288F" w:rsidRDefault="00967A9B" w:rsidP="0040422B">
            <w:pPr>
              <w:spacing w:before="100"/>
              <w:rPr>
                <w:color w:val="000000"/>
                <w:lang w:eastAsia="en-US"/>
              </w:rPr>
            </w:pPr>
            <w:r w:rsidRPr="0057288F">
              <w:rPr>
                <w:rFonts w:ascii="Arial" w:eastAsia="Arial" w:hAnsi="Arial" w:cs="Arial"/>
                <w:color w:val="000000"/>
                <w:sz w:val="22"/>
                <w:szCs w:val="22"/>
                <w:lang w:eastAsia="en-US"/>
              </w:rPr>
              <w:t>1(d)</w:t>
            </w:r>
          </w:p>
        </w:tc>
        <w:tc>
          <w:tcPr>
            <w:tcW w:w="2546" w:type="dxa"/>
            <w:vAlign w:val="center"/>
          </w:tcPr>
          <w:p w14:paraId="5DFEC44C" w14:textId="77777777" w:rsidR="00967A9B" w:rsidRPr="0057288F" w:rsidRDefault="00967A9B" w:rsidP="0040422B">
            <w:pPr>
              <w:spacing w:before="100"/>
              <w:rPr>
                <w:rFonts w:ascii="Arial" w:hAnsi="Arial" w:cs="Arial"/>
                <w:color w:val="000000"/>
                <w:sz w:val="22"/>
                <w:szCs w:val="22"/>
                <w:lang w:eastAsia="en-US"/>
              </w:rPr>
            </w:pPr>
            <w:r>
              <w:rPr>
                <w:rFonts w:ascii="Arial" w:hAnsi="Arial" w:cs="Arial"/>
                <w:color w:val="000000"/>
                <w:sz w:val="22"/>
                <w:szCs w:val="22"/>
                <w:lang w:eastAsia="en-US"/>
              </w:rPr>
              <w:t>Telephone:</w:t>
            </w:r>
          </w:p>
        </w:tc>
        <w:tc>
          <w:tcPr>
            <w:tcW w:w="4967" w:type="dxa"/>
            <w:vAlign w:val="center"/>
          </w:tcPr>
          <w:p w14:paraId="11BD8096" w14:textId="77777777" w:rsidR="00967A9B" w:rsidRPr="0057288F" w:rsidRDefault="00967A9B" w:rsidP="0040422B">
            <w:pPr>
              <w:spacing w:before="100"/>
              <w:rPr>
                <w:rFonts w:ascii="Arial" w:hAnsi="Arial" w:cs="Arial"/>
                <w:color w:val="000000"/>
                <w:sz w:val="22"/>
                <w:szCs w:val="22"/>
                <w:lang w:eastAsia="en-US"/>
              </w:rPr>
            </w:pPr>
          </w:p>
        </w:tc>
      </w:tr>
      <w:tr w:rsidR="00967A9B" w:rsidRPr="0057288F" w14:paraId="58E93B92" w14:textId="77777777" w:rsidTr="0040422B">
        <w:trPr>
          <w:trHeight w:val="549"/>
        </w:trPr>
        <w:tc>
          <w:tcPr>
            <w:tcW w:w="1701" w:type="dxa"/>
            <w:vAlign w:val="center"/>
          </w:tcPr>
          <w:p w14:paraId="07B11516" w14:textId="7DAF839C" w:rsidR="00967A9B" w:rsidRPr="0057288F" w:rsidRDefault="00967A9B" w:rsidP="0040422B">
            <w:pPr>
              <w:spacing w:before="100"/>
              <w:rPr>
                <w:color w:val="000000"/>
                <w:lang w:eastAsia="en-US"/>
              </w:rPr>
            </w:pPr>
            <w:r w:rsidRPr="0057288F">
              <w:rPr>
                <w:rFonts w:ascii="Arial" w:eastAsia="Arial" w:hAnsi="Arial" w:cs="Arial"/>
                <w:color w:val="000000"/>
                <w:sz w:val="22"/>
                <w:szCs w:val="22"/>
                <w:lang w:eastAsia="en-US"/>
              </w:rPr>
              <w:t>1(e)</w:t>
            </w:r>
          </w:p>
        </w:tc>
        <w:tc>
          <w:tcPr>
            <w:tcW w:w="2546" w:type="dxa"/>
            <w:vAlign w:val="center"/>
          </w:tcPr>
          <w:p w14:paraId="2F8293CE" w14:textId="77777777" w:rsidR="00967A9B" w:rsidRPr="0057288F" w:rsidRDefault="00967A9B" w:rsidP="0040422B">
            <w:pPr>
              <w:spacing w:before="100"/>
              <w:rPr>
                <w:rFonts w:ascii="Arial" w:hAnsi="Arial" w:cs="Arial"/>
                <w:color w:val="000000"/>
                <w:sz w:val="22"/>
                <w:szCs w:val="22"/>
                <w:lang w:eastAsia="en-US"/>
              </w:rPr>
            </w:pPr>
            <w:r>
              <w:rPr>
                <w:rFonts w:ascii="Arial" w:hAnsi="Arial" w:cs="Arial"/>
                <w:color w:val="000000"/>
                <w:sz w:val="22"/>
                <w:szCs w:val="22"/>
                <w:lang w:eastAsia="en-US"/>
              </w:rPr>
              <w:t>Email:</w:t>
            </w:r>
          </w:p>
        </w:tc>
        <w:tc>
          <w:tcPr>
            <w:tcW w:w="4967" w:type="dxa"/>
            <w:vAlign w:val="center"/>
          </w:tcPr>
          <w:p w14:paraId="3F6D231F" w14:textId="77777777" w:rsidR="00967A9B" w:rsidRPr="0057288F" w:rsidRDefault="00967A9B" w:rsidP="0040422B">
            <w:pPr>
              <w:spacing w:before="100"/>
              <w:rPr>
                <w:rFonts w:ascii="Arial" w:hAnsi="Arial" w:cs="Arial"/>
                <w:color w:val="000000"/>
                <w:sz w:val="22"/>
                <w:szCs w:val="22"/>
                <w:lang w:eastAsia="en-US"/>
              </w:rPr>
            </w:pPr>
          </w:p>
        </w:tc>
      </w:tr>
      <w:tr w:rsidR="00967A9B" w:rsidRPr="0057288F" w14:paraId="3B3BF313" w14:textId="77777777" w:rsidTr="0040422B">
        <w:trPr>
          <w:trHeight w:val="543"/>
        </w:trPr>
        <w:tc>
          <w:tcPr>
            <w:tcW w:w="1701" w:type="dxa"/>
            <w:vAlign w:val="center"/>
          </w:tcPr>
          <w:p w14:paraId="069F2BAE" w14:textId="5C699519" w:rsidR="00967A9B" w:rsidRPr="0057288F" w:rsidRDefault="00967A9B" w:rsidP="0040422B">
            <w:pPr>
              <w:spacing w:before="100"/>
              <w:rPr>
                <w:color w:val="000000"/>
                <w:lang w:eastAsia="en-US"/>
              </w:rPr>
            </w:pPr>
            <w:r w:rsidRPr="0057288F">
              <w:rPr>
                <w:rFonts w:ascii="Arial" w:eastAsia="Arial" w:hAnsi="Arial" w:cs="Arial"/>
                <w:color w:val="000000"/>
                <w:sz w:val="22"/>
                <w:szCs w:val="22"/>
                <w:lang w:eastAsia="en-US"/>
              </w:rPr>
              <w:t>1(f)</w:t>
            </w:r>
          </w:p>
        </w:tc>
        <w:tc>
          <w:tcPr>
            <w:tcW w:w="2546" w:type="dxa"/>
            <w:vAlign w:val="center"/>
          </w:tcPr>
          <w:p w14:paraId="235B6B4F" w14:textId="77777777" w:rsidR="00967A9B" w:rsidRPr="0057288F" w:rsidRDefault="00967A9B" w:rsidP="0040422B">
            <w:pPr>
              <w:spacing w:before="100"/>
              <w:rPr>
                <w:rFonts w:ascii="Arial" w:hAnsi="Arial" w:cs="Arial"/>
                <w:color w:val="000000"/>
                <w:sz w:val="22"/>
                <w:szCs w:val="22"/>
                <w:lang w:eastAsia="en-US"/>
              </w:rPr>
            </w:pPr>
            <w:r>
              <w:rPr>
                <w:rFonts w:ascii="Arial" w:hAnsi="Arial" w:cs="Arial"/>
                <w:color w:val="000000"/>
                <w:sz w:val="22"/>
                <w:szCs w:val="22"/>
                <w:lang w:eastAsia="en-US"/>
              </w:rPr>
              <w:t>Postal address:</w:t>
            </w:r>
          </w:p>
        </w:tc>
        <w:tc>
          <w:tcPr>
            <w:tcW w:w="4967" w:type="dxa"/>
            <w:vAlign w:val="center"/>
          </w:tcPr>
          <w:p w14:paraId="053078EA" w14:textId="77777777" w:rsidR="00967A9B" w:rsidRDefault="00967A9B" w:rsidP="0040422B">
            <w:pPr>
              <w:spacing w:before="100"/>
              <w:rPr>
                <w:rFonts w:ascii="Arial" w:hAnsi="Arial" w:cs="Arial"/>
                <w:color w:val="000000"/>
                <w:sz w:val="22"/>
                <w:szCs w:val="22"/>
                <w:lang w:eastAsia="en-US"/>
              </w:rPr>
            </w:pPr>
          </w:p>
          <w:p w14:paraId="2F9B59DD" w14:textId="77777777" w:rsidR="00967A9B" w:rsidRDefault="00967A9B" w:rsidP="0040422B">
            <w:pPr>
              <w:spacing w:before="100"/>
              <w:rPr>
                <w:rFonts w:ascii="Arial" w:hAnsi="Arial" w:cs="Arial"/>
                <w:color w:val="000000"/>
                <w:sz w:val="22"/>
                <w:szCs w:val="22"/>
                <w:lang w:eastAsia="en-US"/>
              </w:rPr>
            </w:pPr>
          </w:p>
          <w:p w14:paraId="75D3373E" w14:textId="77777777" w:rsidR="00967A9B" w:rsidRDefault="00967A9B" w:rsidP="0040422B">
            <w:pPr>
              <w:spacing w:before="100"/>
              <w:rPr>
                <w:rFonts w:ascii="Arial" w:hAnsi="Arial" w:cs="Arial"/>
                <w:color w:val="000000"/>
                <w:sz w:val="22"/>
                <w:szCs w:val="22"/>
                <w:lang w:eastAsia="en-US"/>
              </w:rPr>
            </w:pPr>
          </w:p>
          <w:p w14:paraId="42FB3C0F" w14:textId="77777777" w:rsidR="00967A9B" w:rsidRPr="0057288F" w:rsidRDefault="00967A9B" w:rsidP="0040422B">
            <w:pPr>
              <w:spacing w:before="100"/>
              <w:rPr>
                <w:rFonts w:ascii="Arial" w:hAnsi="Arial" w:cs="Arial"/>
                <w:color w:val="000000"/>
                <w:sz w:val="22"/>
                <w:szCs w:val="22"/>
                <w:lang w:eastAsia="en-US"/>
              </w:rPr>
            </w:pPr>
          </w:p>
        </w:tc>
      </w:tr>
      <w:tr w:rsidR="00967A9B" w:rsidRPr="0057288F" w14:paraId="17561203" w14:textId="77777777" w:rsidTr="0040422B">
        <w:trPr>
          <w:trHeight w:val="849"/>
        </w:trPr>
        <w:tc>
          <w:tcPr>
            <w:tcW w:w="1701" w:type="dxa"/>
            <w:vAlign w:val="center"/>
          </w:tcPr>
          <w:p w14:paraId="05E901C3" w14:textId="14078066" w:rsidR="00967A9B" w:rsidRPr="0057288F" w:rsidRDefault="00967A9B" w:rsidP="0040422B">
            <w:pPr>
              <w:spacing w:before="100"/>
              <w:rPr>
                <w:color w:val="000000"/>
                <w:lang w:eastAsia="en-US"/>
              </w:rPr>
            </w:pPr>
            <w:r w:rsidRPr="0057288F">
              <w:rPr>
                <w:rFonts w:ascii="Arial" w:eastAsia="Arial" w:hAnsi="Arial" w:cs="Arial"/>
                <w:color w:val="000000"/>
                <w:sz w:val="22"/>
                <w:szCs w:val="22"/>
                <w:lang w:eastAsia="en-US"/>
              </w:rPr>
              <w:t>1(g)</w:t>
            </w:r>
          </w:p>
        </w:tc>
        <w:tc>
          <w:tcPr>
            <w:tcW w:w="2546" w:type="dxa"/>
            <w:vAlign w:val="center"/>
          </w:tcPr>
          <w:p w14:paraId="56F551DB" w14:textId="77777777" w:rsidR="00967A9B" w:rsidRPr="0057288F" w:rsidRDefault="00967A9B" w:rsidP="0040422B">
            <w:pPr>
              <w:spacing w:before="100"/>
              <w:rPr>
                <w:rFonts w:ascii="Arial" w:hAnsi="Arial" w:cs="Arial"/>
                <w:color w:val="000000"/>
                <w:sz w:val="22"/>
                <w:szCs w:val="22"/>
                <w:lang w:eastAsia="en-US"/>
              </w:rPr>
            </w:pPr>
            <w:r>
              <w:rPr>
                <w:rFonts w:ascii="Arial" w:hAnsi="Arial" w:cs="Arial"/>
                <w:color w:val="000000"/>
                <w:sz w:val="22"/>
                <w:szCs w:val="22"/>
                <w:lang w:eastAsia="en-US"/>
              </w:rPr>
              <w:t>Signature:</w:t>
            </w:r>
          </w:p>
        </w:tc>
        <w:tc>
          <w:tcPr>
            <w:tcW w:w="4967" w:type="dxa"/>
            <w:vAlign w:val="center"/>
          </w:tcPr>
          <w:p w14:paraId="1C522B5B" w14:textId="77777777" w:rsidR="00967A9B" w:rsidRPr="0057288F" w:rsidRDefault="00967A9B" w:rsidP="0040422B">
            <w:pPr>
              <w:spacing w:before="100"/>
              <w:rPr>
                <w:rFonts w:ascii="Arial" w:hAnsi="Arial" w:cs="Arial"/>
                <w:color w:val="000000"/>
                <w:sz w:val="22"/>
                <w:szCs w:val="22"/>
                <w:lang w:eastAsia="en-US"/>
              </w:rPr>
            </w:pPr>
          </w:p>
        </w:tc>
      </w:tr>
      <w:tr w:rsidR="00967A9B" w:rsidRPr="0057288F" w14:paraId="67AB92C3" w14:textId="77777777" w:rsidTr="0040422B">
        <w:trPr>
          <w:trHeight w:val="536"/>
        </w:trPr>
        <w:tc>
          <w:tcPr>
            <w:tcW w:w="1701" w:type="dxa"/>
            <w:vAlign w:val="center"/>
          </w:tcPr>
          <w:p w14:paraId="5BFDA94C" w14:textId="62DFF37E" w:rsidR="00967A9B" w:rsidRPr="0057288F" w:rsidRDefault="00967A9B" w:rsidP="0040422B">
            <w:pPr>
              <w:spacing w:before="100"/>
              <w:rPr>
                <w:color w:val="000000"/>
                <w:lang w:eastAsia="en-US"/>
              </w:rPr>
            </w:pPr>
            <w:r w:rsidRPr="0057288F">
              <w:rPr>
                <w:rFonts w:ascii="Arial" w:eastAsia="Arial" w:hAnsi="Arial" w:cs="Arial"/>
                <w:color w:val="000000"/>
                <w:sz w:val="22"/>
                <w:szCs w:val="22"/>
                <w:lang w:eastAsia="en-US"/>
              </w:rPr>
              <w:t>1(h)</w:t>
            </w:r>
          </w:p>
        </w:tc>
        <w:tc>
          <w:tcPr>
            <w:tcW w:w="2546" w:type="dxa"/>
          </w:tcPr>
          <w:p w14:paraId="2D54A8E5" w14:textId="77777777" w:rsidR="00967A9B" w:rsidRPr="0057288F" w:rsidRDefault="00967A9B" w:rsidP="0040422B">
            <w:pPr>
              <w:spacing w:before="100"/>
              <w:rPr>
                <w:rFonts w:ascii="Arial" w:hAnsi="Arial" w:cs="Arial"/>
                <w:color w:val="000000"/>
                <w:sz w:val="22"/>
                <w:szCs w:val="22"/>
                <w:lang w:eastAsia="en-US"/>
              </w:rPr>
            </w:pPr>
            <w:r>
              <w:rPr>
                <w:rFonts w:ascii="Arial" w:hAnsi="Arial" w:cs="Arial"/>
                <w:color w:val="000000"/>
                <w:sz w:val="22"/>
                <w:szCs w:val="22"/>
                <w:lang w:eastAsia="en-US"/>
              </w:rPr>
              <w:t>Date:</w:t>
            </w:r>
          </w:p>
        </w:tc>
        <w:tc>
          <w:tcPr>
            <w:tcW w:w="4967" w:type="dxa"/>
            <w:vAlign w:val="center"/>
          </w:tcPr>
          <w:p w14:paraId="23E01C54" w14:textId="77777777" w:rsidR="00967A9B" w:rsidRPr="0057288F" w:rsidRDefault="00967A9B" w:rsidP="0040422B">
            <w:pPr>
              <w:spacing w:before="100"/>
              <w:rPr>
                <w:rFonts w:ascii="Arial" w:hAnsi="Arial" w:cs="Arial"/>
                <w:color w:val="000000"/>
                <w:sz w:val="22"/>
                <w:szCs w:val="22"/>
                <w:lang w:eastAsia="en-US"/>
              </w:rPr>
            </w:pPr>
          </w:p>
        </w:tc>
      </w:tr>
    </w:tbl>
    <w:p w14:paraId="40521796" w14:textId="77777777" w:rsidR="00F60423" w:rsidRPr="002654CA" w:rsidRDefault="00F60423" w:rsidP="002654CA">
      <w:pPr>
        <w:jc w:val="center"/>
        <w:rPr>
          <w:rFonts w:ascii="Arial" w:hAnsi="Arial" w:cs="Arial"/>
          <w:b/>
        </w:rPr>
      </w:pPr>
    </w:p>
    <w:sectPr w:rsidR="00F60423" w:rsidRPr="002654CA" w:rsidSect="00A73BD6">
      <w:pgSz w:w="11906" w:h="16838"/>
      <w:pgMar w:top="1440"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altName w:val="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B80"/>
    <w:multiLevelType w:val="hybridMultilevel"/>
    <w:tmpl w:val="A80686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0B72921"/>
    <w:multiLevelType w:val="hybridMultilevel"/>
    <w:tmpl w:val="2196C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99552A"/>
    <w:multiLevelType w:val="hybridMultilevel"/>
    <w:tmpl w:val="E91EB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8163C3"/>
    <w:multiLevelType w:val="hybridMultilevel"/>
    <w:tmpl w:val="15885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06FD9"/>
    <w:multiLevelType w:val="hybridMultilevel"/>
    <w:tmpl w:val="493C10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CF7BE0"/>
    <w:multiLevelType w:val="hybridMultilevel"/>
    <w:tmpl w:val="487E66F2"/>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A4757A5"/>
    <w:multiLevelType w:val="hybridMultilevel"/>
    <w:tmpl w:val="237E1482"/>
    <w:lvl w:ilvl="0" w:tplc="49D044FE">
      <w:start w:val="7"/>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2553E0"/>
    <w:multiLevelType w:val="multilevel"/>
    <w:tmpl w:val="1EE6E9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DAD2E97"/>
    <w:multiLevelType w:val="multilevel"/>
    <w:tmpl w:val="04090025"/>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2292"/>
        </w:tabs>
        <w:ind w:left="2292"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312E7A0A"/>
    <w:multiLevelType w:val="multilevel"/>
    <w:tmpl w:val="494AFEB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E06E7C"/>
    <w:multiLevelType w:val="hybridMultilevel"/>
    <w:tmpl w:val="29C856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B420D29"/>
    <w:multiLevelType w:val="multilevel"/>
    <w:tmpl w:val="C3AE6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3F1582"/>
    <w:multiLevelType w:val="hybridMultilevel"/>
    <w:tmpl w:val="A2EE0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CB5BD6"/>
    <w:multiLevelType w:val="hybridMultilevel"/>
    <w:tmpl w:val="C934436C"/>
    <w:lvl w:ilvl="0" w:tplc="133E9A00">
      <w:start w:val="1"/>
      <w:numFmt w:val="bullet"/>
      <w:lvlText w:val="·"/>
      <w:lvlJc w:val="left"/>
      <w:pPr>
        <w:ind w:left="360" w:hanging="360"/>
      </w:pPr>
      <w:rPr>
        <w:rFonts w:ascii="Symbol" w:hAnsi="Symbol" w:hint="default"/>
      </w:rPr>
    </w:lvl>
    <w:lvl w:ilvl="1" w:tplc="58A4EC1C">
      <w:start w:val="1"/>
      <w:numFmt w:val="bullet"/>
      <w:lvlText w:val="o"/>
      <w:lvlJc w:val="left"/>
      <w:pPr>
        <w:ind w:left="1080" w:hanging="360"/>
      </w:pPr>
      <w:rPr>
        <w:rFonts w:ascii="Courier New" w:hAnsi="Courier New" w:hint="default"/>
      </w:rPr>
    </w:lvl>
    <w:lvl w:ilvl="2" w:tplc="6B309DC2">
      <w:start w:val="1"/>
      <w:numFmt w:val="bullet"/>
      <w:lvlText w:val=""/>
      <w:lvlJc w:val="left"/>
      <w:pPr>
        <w:ind w:left="1800" w:hanging="360"/>
      </w:pPr>
      <w:rPr>
        <w:rFonts w:ascii="Wingdings" w:hAnsi="Wingdings" w:hint="default"/>
      </w:rPr>
    </w:lvl>
    <w:lvl w:ilvl="3" w:tplc="BE44EBD8">
      <w:start w:val="1"/>
      <w:numFmt w:val="bullet"/>
      <w:lvlText w:val=""/>
      <w:lvlJc w:val="left"/>
      <w:pPr>
        <w:ind w:left="2520" w:hanging="360"/>
      </w:pPr>
      <w:rPr>
        <w:rFonts w:ascii="Symbol" w:hAnsi="Symbol" w:hint="default"/>
      </w:rPr>
    </w:lvl>
    <w:lvl w:ilvl="4" w:tplc="80329730">
      <w:start w:val="1"/>
      <w:numFmt w:val="bullet"/>
      <w:lvlText w:val="o"/>
      <w:lvlJc w:val="left"/>
      <w:pPr>
        <w:ind w:left="3240" w:hanging="360"/>
      </w:pPr>
      <w:rPr>
        <w:rFonts w:ascii="Courier New" w:hAnsi="Courier New" w:hint="default"/>
      </w:rPr>
    </w:lvl>
    <w:lvl w:ilvl="5" w:tplc="A9DCCB78">
      <w:start w:val="1"/>
      <w:numFmt w:val="bullet"/>
      <w:lvlText w:val=""/>
      <w:lvlJc w:val="left"/>
      <w:pPr>
        <w:ind w:left="3960" w:hanging="360"/>
      </w:pPr>
      <w:rPr>
        <w:rFonts w:ascii="Wingdings" w:hAnsi="Wingdings" w:hint="default"/>
      </w:rPr>
    </w:lvl>
    <w:lvl w:ilvl="6" w:tplc="71927C2C">
      <w:start w:val="1"/>
      <w:numFmt w:val="bullet"/>
      <w:lvlText w:val=""/>
      <w:lvlJc w:val="left"/>
      <w:pPr>
        <w:ind w:left="4680" w:hanging="360"/>
      </w:pPr>
      <w:rPr>
        <w:rFonts w:ascii="Symbol" w:hAnsi="Symbol" w:hint="default"/>
      </w:rPr>
    </w:lvl>
    <w:lvl w:ilvl="7" w:tplc="25F0E2A8">
      <w:start w:val="1"/>
      <w:numFmt w:val="bullet"/>
      <w:lvlText w:val="o"/>
      <w:lvlJc w:val="left"/>
      <w:pPr>
        <w:ind w:left="5400" w:hanging="360"/>
      </w:pPr>
      <w:rPr>
        <w:rFonts w:ascii="Courier New" w:hAnsi="Courier New" w:hint="default"/>
      </w:rPr>
    </w:lvl>
    <w:lvl w:ilvl="8" w:tplc="F112C7B4">
      <w:start w:val="1"/>
      <w:numFmt w:val="bullet"/>
      <w:lvlText w:val=""/>
      <w:lvlJc w:val="left"/>
      <w:pPr>
        <w:ind w:left="6120" w:hanging="360"/>
      </w:pPr>
      <w:rPr>
        <w:rFonts w:ascii="Wingdings" w:hAnsi="Wingdings" w:hint="default"/>
      </w:rPr>
    </w:lvl>
  </w:abstractNum>
  <w:abstractNum w:abstractNumId="14" w15:restartNumberingAfterBreak="0">
    <w:nsid w:val="52944664"/>
    <w:multiLevelType w:val="multilevel"/>
    <w:tmpl w:val="89E0E47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50D08FC"/>
    <w:multiLevelType w:val="hybridMultilevel"/>
    <w:tmpl w:val="A57E6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934FB0"/>
    <w:multiLevelType w:val="multilevel"/>
    <w:tmpl w:val="EEE4310A"/>
    <w:lvl w:ilvl="0">
      <w:start w:val="1"/>
      <w:numFmt w:val="decimal"/>
      <w:pStyle w:val="Level1"/>
      <w:lvlText w:val="%1."/>
      <w:lvlJc w:val="left"/>
      <w:pPr>
        <w:tabs>
          <w:tab w:val="num" w:pos="1008"/>
        </w:tabs>
        <w:ind w:left="1008" w:hanging="1008"/>
      </w:pPr>
      <w:rPr>
        <w:rFonts w:ascii="Arial" w:hAnsi="Arial" w:cs="Arial" w:hint="default"/>
        <w:b w:val="0"/>
        <w:sz w:val="22"/>
        <w:szCs w:val="22"/>
      </w:rPr>
    </w:lvl>
    <w:lvl w:ilvl="1">
      <w:start w:val="1"/>
      <w:numFmt w:val="decimal"/>
      <w:pStyle w:val="Level2"/>
      <w:lvlText w:val="%1.%2"/>
      <w:lvlJc w:val="left"/>
      <w:pPr>
        <w:tabs>
          <w:tab w:val="num" w:pos="1008"/>
        </w:tabs>
        <w:ind w:left="1008" w:hanging="1008"/>
      </w:pPr>
      <w:rPr>
        <w:rFonts w:ascii="Arial" w:hAnsi="Arial" w:cs="Arial" w:hint="default"/>
        <w:b w:val="0"/>
        <w:color w:val="auto"/>
      </w:rPr>
    </w:lvl>
    <w:lvl w:ilvl="2">
      <w:start w:val="1"/>
      <w:numFmt w:val="decimal"/>
      <w:pStyle w:val="Level3"/>
      <w:lvlText w:val="%1.%2.%3"/>
      <w:lvlJc w:val="left"/>
      <w:pPr>
        <w:tabs>
          <w:tab w:val="num" w:pos="1008"/>
        </w:tabs>
        <w:ind w:left="1008" w:hanging="1008"/>
      </w:pPr>
      <w:rPr>
        <w:rFonts w:ascii="Arial" w:hAnsi="Arial" w:cs="Arial" w:hint="default"/>
        <w:b w:val="0"/>
      </w:rPr>
    </w:lvl>
    <w:lvl w:ilvl="3">
      <w:start w:val="1"/>
      <w:numFmt w:val="lowerRoman"/>
      <w:pStyle w:val="Level4"/>
      <w:lvlText w:val="(%4)"/>
      <w:lvlJc w:val="left"/>
      <w:pPr>
        <w:tabs>
          <w:tab w:val="num" w:pos="2016"/>
        </w:tabs>
        <w:ind w:left="2016" w:hanging="1008"/>
      </w:pPr>
      <w:rPr>
        <w:rFonts w:ascii="Times New Roman" w:hAnsi="Times New Roman" w:cs="Times New Roman" w:hint="default"/>
        <w:b w:val="0"/>
      </w:rPr>
    </w:lvl>
    <w:lvl w:ilvl="4">
      <w:start w:val="1"/>
      <w:numFmt w:val="lowerLetter"/>
      <w:pStyle w:val="Level5"/>
      <w:lvlText w:val="(%5)"/>
      <w:lvlJc w:val="left"/>
      <w:pPr>
        <w:tabs>
          <w:tab w:val="num" w:pos="2016"/>
        </w:tabs>
        <w:ind w:left="2016" w:hanging="1008"/>
      </w:pPr>
      <w:rPr>
        <w:rFonts w:ascii="Times New Roman" w:hAnsi="Times New Roman" w:cs="Times New Roman" w:hint="default"/>
        <w:b w:val="0"/>
      </w:rPr>
    </w:lvl>
    <w:lvl w:ilvl="5">
      <w:start w:val="1"/>
      <w:numFmt w:val="decimal"/>
      <w:pStyle w:val="Level6"/>
      <w:lvlText w:val="(%6)"/>
      <w:lvlJc w:val="left"/>
      <w:pPr>
        <w:tabs>
          <w:tab w:val="num" w:pos="2016"/>
        </w:tabs>
        <w:ind w:left="2016" w:hanging="1008"/>
      </w:pPr>
      <w:rPr>
        <w:rFonts w:ascii="Times New Roman" w:hAnsi="Times New Roman" w:cs="Times New Roman" w:hint="default"/>
        <w:b w:val="0"/>
      </w:rPr>
    </w:lvl>
    <w:lvl w:ilvl="6">
      <w:start w:val="1"/>
      <w:numFmt w:val="upperLetter"/>
      <w:pStyle w:val="Level7"/>
      <w:lvlText w:val="(%7)"/>
      <w:lvlJc w:val="left"/>
      <w:pPr>
        <w:tabs>
          <w:tab w:val="num" w:pos="2016"/>
        </w:tabs>
        <w:ind w:left="2016" w:hanging="1008"/>
      </w:pPr>
      <w:rPr>
        <w:rFonts w:ascii="Times New Roman" w:hAnsi="Times New Roman" w:cs="Times New Roman" w:hint="default"/>
        <w:b w:val="0"/>
      </w:rPr>
    </w:lvl>
    <w:lvl w:ilvl="7">
      <w:start w:val="1"/>
      <w:numFmt w:val="lowerRoman"/>
      <w:pStyle w:val="Level8"/>
      <w:lvlText w:val="(%8)"/>
      <w:lvlJc w:val="left"/>
      <w:pPr>
        <w:tabs>
          <w:tab w:val="num" w:pos="2016"/>
        </w:tabs>
        <w:ind w:left="2016" w:hanging="1008"/>
      </w:pPr>
      <w:rPr>
        <w:rFonts w:ascii="Times New Roman" w:hAnsi="Times New Roman" w:cs="Times New Roman" w:hint="default"/>
        <w:b w:val="0"/>
      </w:rPr>
    </w:lvl>
    <w:lvl w:ilvl="8">
      <w:start w:val="1"/>
      <w:numFmt w:val="none"/>
      <w:lvlText w:val=""/>
      <w:lvlJc w:val="left"/>
      <w:pPr>
        <w:tabs>
          <w:tab w:val="num" w:pos="0"/>
        </w:tabs>
        <w:ind w:left="3240" w:hanging="360"/>
      </w:pPr>
      <w:rPr>
        <w:rFonts w:ascii="Wingdings" w:hAnsi="Wingdings" w:hint="default"/>
      </w:rPr>
    </w:lvl>
  </w:abstractNum>
  <w:abstractNum w:abstractNumId="17" w15:restartNumberingAfterBreak="0">
    <w:nsid w:val="5F5A4651"/>
    <w:multiLevelType w:val="hybridMultilevel"/>
    <w:tmpl w:val="B32AD1C0"/>
    <w:lvl w:ilvl="0" w:tplc="0809000F">
      <w:start w:val="1"/>
      <w:numFmt w:val="decimal"/>
      <w:lvlText w:val="%1."/>
      <w:lvlJc w:val="left"/>
      <w:pPr>
        <w:tabs>
          <w:tab w:val="num" w:pos="1440"/>
        </w:tabs>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18" w15:restartNumberingAfterBreak="0">
    <w:nsid w:val="640A101A"/>
    <w:multiLevelType w:val="hybridMultilevel"/>
    <w:tmpl w:val="F484F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5253D5"/>
    <w:multiLevelType w:val="hybridMultilevel"/>
    <w:tmpl w:val="C038C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6420B2"/>
    <w:multiLevelType w:val="hybridMultilevel"/>
    <w:tmpl w:val="237E1482"/>
    <w:lvl w:ilvl="0" w:tplc="49D044FE">
      <w:start w:val="7"/>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332965"/>
    <w:multiLevelType w:val="hybridMultilevel"/>
    <w:tmpl w:val="8D0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7F1A14"/>
    <w:multiLevelType w:val="hybridMultilevel"/>
    <w:tmpl w:val="584E1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280DDC"/>
    <w:multiLevelType w:val="hybridMultilevel"/>
    <w:tmpl w:val="F61C318C"/>
    <w:lvl w:ilvl="0" w:tplc="B930DC8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E461633"/>
    <w:multiLevelType w:val="hybridMultilevel"/>
    <w:tmpl w:val="AD145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6"/>
  </w:num>
  <w:num w:numId="9">
    <w:abstractNumId w:val="5"/>
  </w:num>
  <w:num w:numId="10">
    <w:abstractNumId w:val="20"/>
  </w:num>
  <w:num w:numId="11">
    <w:abstractNumId w:val="0"/>
  </w:num>
  <w:num w:numId="12">
    <w:abstractNumId w:val="23"/>
  </w:num>
  <w:num w:numId="13">
    <w:abstractNumId w:val="4"/>
  </w:num>
  <w:num w:numId="14">
    <w:abstractNumId w:val="14"/>
  </w:num>
  <w:num w:numId="15">
    <w:abstractNumId w:val="11"/>
  </w:num>
  <w:num w:numId="16">
    <w:abstractNumId w:val="21"/>
  </w:num>
  <w:num w:numId="17">
    <w:abstractNumId w:val="10"/>
  </w:num>
  <w:num w:numId="18">
    <w:abstractNumId w:val="3"/>
  </w:num>
  <w:num w:numId="19">
    <w:abstractNumId w:val="22"/>
  </w:num>
  <w:num w:numId="20">
    <w:abstractNumId w:val="1"/>
  </w:num>
  <w:num w:numId="21">
    <w:abstractNumId w:val="24"/>
  </w:num>
  <w:num w:numId="22">
    <w:abstractNumId w:val="18"/>
  </w:num>
  <w:num w:numId="23">
    <w:abstractNumId w:val="12"/>
  </w:num>
  <w:num w:numId="24">
    <w:abstractNumId w:val="2"/>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CA"/>
    <w:rsid w:val="00026BD8"/>
    <w:rsid w:val="00036152"/>
    <w:rsid w:val="00040666"/>
    <w:rsid w:val="00084463"/>
    <w:rsid w:val="00086A79"/>
    <w:rsid w:val="00097766"/>
    <w:rsid w:val="000B095A"/>
    <w:rsid w:val="000B53BA"/>
    <w:rsid w:val="000C51C7"/>
    <w:rsid w:val="000D32C7"/>
    <w:rsid w:val="000E6C0C"/>
    <w:rsid w:val="0012740D"/>
    <w:rsid w:val="00147773"/>
    <w:rsid w:val="00151CF7"/>
    <w:rsid w:val="0015663E"/>
    <w:rsid w:val="00166ABF"/>
    <w:rsid w:val="001778E1"/>
    <w:rsid w:val="00196D21"/>
    <w:rsid w:val="001B3C0A"/>
    <w:rsid w:val="001B5C52"/>
    <w:rsid w:val="001F0A99"/>
    <w:rsid w:val="001F73FE"/>
    <w:rsid w:val="00241B0B"/>
    <w:rsid w:val="00244DA6"/>
    <w:rsid w:val="00254A3F"/>
    <w:rsid w:val="00262A23"/>
    <w:rsid w:val="002654CA"/>
    <w:rsid w:val="002B7D24"/>
    <w:rsid w:val="002D56A6"/>
    <w:rsid w:val="00317827"/>
    <w:rsid w:val="00345E83"/>
    <w:rsid w:val="00371125"/>
    <w:rsid w:val="00391A7F"/>
    <w:rsid w:val="003B59BF"/>
    <w:rsid w:val="003C639E"/>
    <w:rsid w:val="003D2963"/>
    <w:rsid w:val="003E32A5"/>
    <w:rsid w:val="0040422B"/>
    <w:rsid w:val="00404AF9"/>
    <w:rsid w:val="00407103"/>
    <w:rsid w:val="0041144E"/>
    <w:rsid w:val="00415F64"/>
    <w:rsid w:val="00417E47"/>
    <w:rsid w:val="004219F3"/>
    <w:rsid w:val="00436A3D"/>
    <w:rsid w:val="004449B9"/>
    <w:rsid w:val="00453623"/>
    <w:rsid w:val="00453BCD"/>
    <w:rsid w:val="00463D20"/>
    <w:rsid w:val="004640D3"/>
    <w:rsid w:val="004C5948"/>
    <w:rsid w:val="004C5A49"/>
    <w:rsid w:val="00505B42"/>
    <w:rsid w:val="00525ACF"/>
    <w:rsid w:val="00531EB5"/>
    <w:rsid w:val="005772D1"/>
    <w:rsid w:val="00586A3E"/>
    <w:rsid w:val="00594AAF"/>
    <w:rsid w:val="005B09AC"/>
    <w:rsid w:val="005B6298"/>
    <w:rsid w:val="005C2522"/>
    <w:rsid w:val="005D3BCE"/>
    <w:rsid w:val="005F6DB1"/>
    <w:rsid w:val="00615677"/>
    <w:rsid w:val="0063632E"/>
    <w:rsid w:val="00651D0A"/>
    <w:rsid w:val="006634F8"/>
    <w:rsid w:val="00684FE2"/>
    <w:rsid w:val="006B35AC"/>
    <w:rsid w:val="006D6109"/>
    <w:rsid w:val="006E14FD"/>
    <w:rsid w:val="006E3E52"/>
    <w:rsid w:val="007138F7"/>
    <w:rsid w:val="00727D23"/>
    <w:rsid w:val="00737932"/>
    <w:rsid w:val="007808E3"/>
    <w:rsid w:val="00787E86"/>
    <w:rsid w:val="007A2A21"/>
    <w:rsid w:val="007C3DF1"/>
    <w:rsid w:val="007D0F93"/>
    <w:rsid w:val="007D2299"/>
    <w:rsid w:val="007E0927"/>
    <w:rsid w:val="007E49CD"/>
    <w:rsid w:val="00801061"/>
    <w:rsid w:val="00844783"/>
    <w:rsid w:val="008A4D5B"/>
    <w:rsid w:val="008B019C"/>
    <w:rsid w:val="008E00F5"/>
    <w:rsid w:val="008F538E"/>
    <w:rsid w:val="00902820"/>
    <w:rsid w:val="0096249C"/>
    <w:rsid w:val="00967A9B"/>
    <w:rsid w:val="009A0D2B"/>
    <w:rsid w:val="009B2C34"/>
    <w:rsid w:val="009B718E"/>
    <w:rsid w:val="009D0109"/>
    <w:rsid w:val="009D0F3D"/>
    <w:rsid w:val="00A0641E"/>
    <w:rsid w:val="00A078B8"/>
    <w:rsid w:val="00A12638"/>
    <w:rsid w:val="00A40BBE"/>
    <w:rsid w:val="00A4363F"/>
    <w:rsid w:val="00A5585A"/>
    <w:rsid w:val="00A64B6B"/>
    <w:rsid w:val="00A7393D"/>
    <w:rsid w:val="00A73BD6"/>
    <w:rsid w:val="00A75F13"/>
    <w:rsid w:val="00A76ACF"/>
    <w:rsid w:val="00AD56AC"/>
    <w:rsid w:val="00AE4884"/>
    <w:rsid w:val="00AE4EA6"/>
    <w:rsid w:val="00B13544"/>
    <w:rsid w:val="00B17F60"/>
    <w:rsid w:val="00B25B66"/>
    <w:rsid w:val="00B6193E"/>
    <w:rsid w:val="00B96CBE"/>
    <w:rsid w:val="00BB433F"/>
    <w:rsid w:val="00BC393A"/>
    <w:rsid w:val="00BE24BB"/>
    <w:rsid w:val="00BE7665"/>
    <w:rsid w:val="00BF69C0"/>
    <w:rsid w:val="00C16D12"/>
    <w:rsid w:val="00C24E74"/>
    <w:rsid w:val="00C277D0"/>
    <w:rsid w:val="00C33E01"/>
    <w:rsid w:val="00C666A3"/>
    <w:rsid w:val="00CB1F8D"/>
    <w:rsid w:val="00D35625"/>
    <w:rsid w:val="00D61C39"/>
    <w:rsid w:val="00D76D03"/>
    <w:rsid w:val="00D806D8"/>
    <w:rsid w:val="00D82551"/>
    <w:rsid w:val="00D9070C"/>
    <w:rsid w:val="00D9308A"/>
    <w:rsid w:val="00DA3D02"/>
    <w:rsid w:val="00DAF062"/>
    <w:rsid w:val="00DE0E9F"/>
    <w:rsid w:val="00DF09CA"/>
    <w:rsid w:val="00DF7632"/>
    <w:rsid w:val="00E02B99"/>
    <w:rsid w:val="00E05A4C"/>
    <w:rsid w:val="00E06869"/>
    <w:rsid w:val="00E10CC4"/>
    <w:rsid w:val="00E42DD6"/>
    <w:rsid w:val="00E801C3"/>
    <w:rsid w:val="00EA2577"/>
    <w:rsid w:val="00EF41D4"/>
    <w:rsid w:val="00F06C94"/>
    <w:rsid w:val="00F0710A"/>
    <w:rsid w:val="00F159F7"/>
    <w:rsid w:val="00F16850"/>
    <w:rsid w:val="00F4552B"/>
    <w:rsid w:val="00F550A9"/>
    <w:rsid w:val="00F60423"/>
    <w:rsid w:val="00F634E2"/>
    <w:rsid w:val="00F6392E"/>
    <w:rsid w:val="00F80117"/>
    <w:rsid w:val="00FA36E4"/>
    <w:rsid w:val="00FB4C24"/>
    <w:rsid w:val="04FB84A0"/>
    <w:rsid w:val="064879B7"/>
    <w:rsid w:val="070CAB7F"/>
    <w:rsid w:val="097ABA9F"/>
    <w:rsid w:val="0A6A5957"/>
    <w:rsid w:val="0AEA0791"/>
    <w:rsid w:val="0F826773"/>
    <w:rsid w:val="12EB2246"/>
    <w:rsid w:val="13D6A3C8"/>
    <w:rsid w:val="152DE75E"/>
    <w:rsid w:val="163D68FB"/>
    <w:rsid w:val="184CB6CC"/>
    <w:rsid w:val="1BC0D512"/>
    <w:rsid w:val="1C1FDD88"/>
    <w:rsid w:val="1CEB8C7C"/>
    <w:rsid w:val="22A9BA29"/>
    <w:rsid w:val="25D7B3CE"/>
    <w:rsid w:val="26709B06"/>
    <w:rsid w:val="276FCBED"/>
    <w:rsid w:val="2A4B222A"/>
    <w:rsid w:val="2ADCFE44"/>
    <w:rsid w:val="2E87FA45"/>
    <w:rsid w:val="3011BEC8"/>
    <w:rsid w:val="35008004"/>
    <w:rsid w:val="398FB2C9"/>
    <w:rsid w:val="3A1F29A8"/>
    <w:rsid w:val="3D0777B2"/>
    <w:rsid w:val="41C74286"/>
    <w:rsid w:val="43323CDA"/>
    <w:rsid w:val="44C6CE4F"/>
    <w:rsid w:val="44E1D566"/>
    <w:rsid w:val="457C1D3D"/>
    <w:rsid w:val="472BDEEC"/>
    <w:rsid w:val="47D59F74"/>
    <w:rsid w:val="481A6392"/>
    <w:rsid w:val="492A68AF"/>
    <w:rsid w:val="49D0D9E6"/>
    <w:rsid w:val="4A85F491"/>
    <w:rsid w:val="4AD50F55"/>
    <w:rsid w:val="4AD9B8C2"/>
    <w:rsid w:val="4B4BBF44"/>
    <w:rsid w:val="4ED30EF3"/>
    <w:rsid w:val="4FC7C36D"/>
    <w:rsid w:val="5006606D"/>
    <w:rsid w:val="50F68BF8"/>
    <w:rsid w:val="54D9D190"/>
    <w:rsid w:val="55652F0D"/>
    <w:rsid w:val="5A3E4398"/>
    <w:rsid w:val="5E51B21D"/>
    <w:rsid w:val="5E6CB678"/>
    <w:rsid w:val="5FAE1ABA"/>
    <w:rsid w:val="600886D9"/>
    <w:rsid w:val="628CF2A6"/>
    <w:rsid w:val="64C56330"/>
    <w:rsid w:val="64DBF7FC"/>
    <w:rsid w:val="65381377"/>
    <w:rsid w:val="65E096AD"/>
    <w:rsid w:val="67987CD8"/>
    <w:rsid w:val="67A97A94"/>
    <w:rsid w:val="67C350AD"/>
    <w:rsid w:val="6918D5E2"/>
    <w:rsid w:val="69D140B0"/>
    <w:rsid w:val="69E3EE9E"/>
    <w:rsid w:val="6A4C0220"/>
    <w:rsid w:val="6A5EFD41"/>
    <w:rsid w:val="6BE7300A"/>
    <w:rsid w:val="6CB0238B"/>
    <w:rsid w:val="6D46BCC4"/>
    <w:rsid w:val="6E8C5FCC"/>
    <w:rsid w:val="6FD2B8B0"/>
    <w:rsid w:val="71429569"/>
    <w:rsid w:val="72BBA594"/>
    <w:rsid w:val="73AE95D0"/>
    <w:rsid w:val="74B606DC"/>
    <w:rsid w:val="76E777EC"/>
    <w:rsid w:val="77CC5D7A"/>
    <w:rsid w:val="79607299"/>
    <w:rsid w:val="7A1F1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07AC"/>
  <w15:chartTrackingRefBased/>
  <w15:docId w15:val="{8EF4A222-D54D-41C6-929B-09A0B224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4CA"/>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Heading,Part,Section Heading,h1,level 1,Level 1 Head,H1,Titre 1 SQ,Numbered - 1,CBC Heading 1,Section,1,section,h11,Appendix,Heading 1 (NN),H11,Section Heading Char,h1 Char,2 Char,par1,SAHeading 1,Headerm,Paragraph No,Oscar Faber 1,Ch,Ch1"/>
    <w:basedOn w:val="Normal"/>
    <w:next w:val="Normal"/>
    <w:link w:val="Heading1Char"/>
    <w:qFormat/>
    <w:rsid w:val="00F60423"/>
    <w:pPr>
      <w:keepNext/>
      <w:numPr>
        <w:numId w:val="2"/>
      </w:numPr>
      <w:spacing w:before="240" w:after="60"/>
      <w:outlineLvl w:val="0"/>
    </w:pPr>
    <w:rPr>
      <w:rFonts w:ascii="Arial" w:hAnsi="Arial" w:cs="Arial"/>
      <w:kern w:val="32"/>
      <w:sz w:val="32"/>
      <w:szCs w:val="32"/>
    </w:rPr>
  </w:style>
  <w:style w:type="paragraph" w:styleId="Heading2">
    <w:name w:val="heading 2"/>
    <w:basedOn w:val="Normal"/>
    <w:next w:val="Normal"/>
    <w:link w:val="Heading2Char"/>
    <w:uiPriority w:val="9"/>
    <w:semiHidden/>
    <w:unhideWhenUsed/>
    <w:qFormat/>
    <w:rsid w:val="00F60423"/>
    <w:pPr>
      <w:keepNext/>
      <w:keepLines/>
      <w:spacing w:before="200"/>
      <w:outlineLvl w:val="1"/>
    </w:pPr>
    <w:rPr>
      <w:rFonts w:asciiTheme="majorHAnsi" w:eastAsiaTheme="majorEastAsia" w:hAnsiTheme="majorHAnsi" w:cstheme="majorBidi"/>
      <w:b/>
      <w:color w:val="4472C4" w:themeColor="accent1"/>
      <w:sz w:val="26"/>
      <w:szCs w:val="26"/>
      <w:lang w:eastAsia="en-US"/>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
    <w:basedOn w:val="Normal"/>
    <w:next w:val="Normal"/>
    <w:link w:val="Heading3Char1"/>
    <w:qFormat/>
    <w:rsid w:val="00F60423"/>
    <w:pPr>
      <w:keepNext/>
      <w:numPr>
        <w:ilvl w:val="2"/>
        <w:numId w:val="2"/>
      </w:numPr>
      <w:spacing w:before="240" w:after="60"/>
      <w:outlineLvl w:val="2"/>
    </w:pPr>
    <w:rPr>
      <w:rFonts w:ascii="Arial" w:hAnsi="Arial" w:cs="Arial"/>
      <w:sz w:val="26"/>
      <w:szCs w:val="26"/>
    </w:rPr>
  </w:style>
  <w:style w:type="paragraph" w:styleId="Heading4">
    <w:name w:val="heading 4"/>
    <w:aliases w:val="H4,h4,14,l4,4,141,h41,l41,41,142,h42,l42,h43,a.,Map Title,42,parapoint,¶,143,h44,l43,43,1411,h411,l411,411,1421,h421,l421,h431,a.1,Map Title1,421,parapoint1,¶1,H41,Sub-Minor,Level 2 - a,dash,Project table,Propos,Bullet 1,Bullet 11,Bullet 12,n"/>
    <w:basedOn w:val="Normal"/>
    <w:next w:val="Normal"/>
    <w:link w:val="Heading4Char"/>
    <w:qFormat/>
    <w:rsid w:val="00F60423"/>
    <w:pPr>
      <w:keepNext/>
      <w:numPr>
        <w:ilvl w:val="3"/>
        <w:numId w:val="2"/>
      </w:numPr>
      <w:spacing w:before="240" w:after="60"/>
      <w:outlineLvl w:val="3"/>
    </w:pPr>
    <w:rPr>
      <w:sz w:val="28"/>
      <w:szCs w:val="28"/>
    </w:rPr>
  </w:style>
  <w:style w:type="paragraph" w:styleId="Heading5">
    <w:name w:val="heading 5"/>
    <w:aliases w:val="H5,h5,Level 3 - i,Org Heading 3,h51,Alpha"/>
    <w:basedOn w:val="Normal"/>
    <w:next w:val="Normal"/>
    <w:link w:val="Heading5Char"/>
    <w:qFormat/>
    <w:rsid w:val="00F60423"/>
    <w:pPr>
      <w:numPr>
        <w:ilvl w:val="4"/>
        <w:numId w:val="2"/>
      </w:numPr>
      <w:spacing w:before="240" w:after="60"/>
      <w:outlineLvl w:val="4"/>
    </w:pPr>
    <w:rPr>
      <w:rFonts w:ascii="Arial" w:hAnsi="Arial" w:cs="Arial"/>
      <w:i/>
      <w:iCs/>
      <w:sz w:val="26"/>
      <w:szCs w:val="26"/>
    </w:rPr>
  </w:style>
  <w:style w:type="paragraph" w:styleId="Heading6">
    <w:name w:val="heading 6"/>
    <w:basedOn w:val="Normal"/>
    <w:next w:val="Normal"/>
    <w:link w:val="Heading6Char"/>
    <w:qFormat/>
    <w:rsid w:val="00F60423"/>
    <w:pPr>
      <w:numPr>
        <w:ilvl w:val="5"/>
        <w:numId w:val="2"/>
      </w:numPr>
      <w:spacing w:before="240" w:after="60"/>
      <w:outlineLvl w:val="5"/>
    </w:pPr>
    <w:rPr>
      <w:b/>
      <w:sz w:val="22"/>
      <w:szCs w:val="22"/>
    </w:rPr>
  </w:style>
  <w:style w:type="paragraph" w:styleId="Heading7">
    <w:name w:val="heading 7"/>
    <w:aliases w:val="h7"/>
    <w:basedOn w:val="Normal"/>
    <w:next w:val="Normal"/>
    <w:link w:val="Heading7Char"/>
    <w:qFormat/>
    <w:rsid w:val="00F60423"/>
    <w:pPr>
      <w:numPr>
        <w:ilvl w:val="6"/>
        <w:numId w:val="2"/>
      </w:numPr>
      <w:spacing w:before="240" w:after="60"/>
      <w:outlineLvl w:val="6"/>
    </w:pPr>
    <w:rPr>
      <w:bCs/>
    </w:rPr>
  </w:style>
  <w:style w:type="paragraph" w:styleId="Heading8">
    <w:name w:val="heading 8"/>
    <w:aliases w:val="h8,(figures)"/>
    <w:basedOn w:val="Normal"/>
    <w:next w:val="Normal"/>
    <w:link w:val="Heading8Char"/>
    <w:qFormat/>
    <w:rsid w:val="00F60423"/>
    <w:pPr>
      <w:numPr>
        <w:ilvl w:val="7"/>
        <w:numId w:val="2"/>
      </w:numPr>
      <w:spacing w:before="240" w:after="60"/>
      <w:outlineLvl w:val="7"/>
    </w:pPr>
    <w:rPr>
      <w:bCs/>
      <w:i/>
      <w:iCs/>
    </w:rPr>
  </w:style>
  <w:style w:type="paragraph" w:styleId="Heading9">
    <w:name w:val="heading 9"/>
    <w:aliases w:val="Heading 9 (defunct),App1,App Heading,h9,(tables),Third Subheading"/>
    <w:basedOn w:val="Normal"/>
    <w:next w:val="Normal"/>
    <w:link w:val="Heading9Char"/>
    <w:qFormat/>
    <w:rsid w:val="00F60423"/>
    <w:pPr>
      <w:numPr>
        <w:ilvl w:val="8"/>
        <w:numId w:val="2"/>
      </w:numPr>
      <w:spacing w:before="240" w:after="60"/>
      <w:outlineLvl w:val="8"/>
    </w:pPr>
    <w:rPr>
      <w:rFonts w:ascii="Arial" w:hAnsi="Arial"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3">
    <w:name w:val="Header 3"/>
    <w:basedOn w:val="Header"/>
    <w:rsid w:val="002654CA"/>
    <w:pPr>
      <w:tabs>
        <w:tab w:val="clear" w:pos="4513"/>
        <w:tab w:val="clear" w:pos="9026"/>
        <w:tab w:val="center" w:pos="4153"/>
        <w:tab w:val="right" w:pos="8306"/>
      </w:tabs>
      <w:jc w:val="center"/>
    </w:pPr>
    <w:rPr>
      <w:rFonts w:ascii="Trebuchet MS" w:hAnsi="Trebuchet MS"/>
      <w:b/>
      <w:sz w:val="36"/>
      <w:lang w:eastAsia="en-US"/>
    </w:rPr>
  </w:style>
  <w:style w:type="paragraph" w:styleId="ListParagraph">
    <w:name w:val="List Paragraph"/>
    <w:aliases w:val="List Paragraph with spage"/>
    <w:basedOn w:val="Normal"/>
    <w:link w:val="ListParagraphChar"/>
    <w:uiPriority w:val="34"/>
    <w:qFormat/>
    <w:rsid w:val="002654CA"/>
    <w:pPr>
      <w:ind w:left="720"/>
    </w:pPr>
  </w:style>
  <w:style w:type="paragraph" w:styleId="Header">
    <w:name w:val="header"/>
    <w:basedOn w:val="Normal"/>
    <w:link w:val="HeaderChar"/>
    <w:uiPriority w:val="99"/>
    <w:semiHidden/>
    <w:unhideWhenUsed/>
    <w:rsid w:val="002654CA"/>
    <w:pPr>
      <w:tabs>
        <w:tab w:val="center" w:pos="4513"/>
        <w:tab w:val="right" w:pos="9026"/>
      </w:tabs>
    </w:pPr>
  </w:style>
  <w:style w:type="character" w:customStyle="1" w:styleId="HeaderChar">
    <w:name w:val="Header Char"/>
    <w:basedOn w:val="DefaultParagraphFont"/>
    <w:link w:val="Header"/>
    <w:uiPriority w:val="99"/>
    <w:semiHidden/>
    <w:rsid w:val="002654CA"/>
    <w:rPr>
      <w:rFonts w:ascii="Times New Roman" w:eastAsia="Times New Roman" w:hAnsi="Times New Roman" w:cs="Times New Roman"/>
      <w:sz w:val="24"/>
      <w:szCs w:val="24"/>
      <w:lang w:eastAsia="en-GB"/>
    </w:rPr>
  </w:style>
  <w:style w:type="character" w:customStyle="1" w:styleId="Heading1Char">
    <w:name w:val="Heading 1 Char"/>
    <w:aliases w:val="Heading Char,Part Char,Section Heading Char1,h1 Char1,level 1 Char,Level 1 Head Char,H1 Char,Titre 1 SQ Char,Numbered - 1 Char,CBC Heading 1 Char,Section Char,1 Char,section Char,h11 Char,Appendix Char,Heading 1 (NN) Char,H11 Char,Ch Char"/>
    <w:basedOn w:val="DefaultParagraphFont"/>
    <w:link w:val="Heading1"/>
    <w:rsid w:val="00F60423"/>
    <w:rPr>
      <w:rFonts w:ascii="Arial" w:eastAsia="Times New Roman" w:hAnsi="Arial" w:cs="Arial"/>
      <w:kern w:val="32"/>
      <w:sz w:val="32"/>
      <w:szCs w:val="32"/>
      <w:lang w:eastAsia="en-GB"/>
    </w:rPr>
  </w:style>
  <w:style w:type="character" w:customStyle="1" w:styleId="Heading2Char">
    <w:name w:val="Heading 2 Char"/>
    <w:basedOn w:val="DefaultParagraphFont"/>
    <w:link w:val="Heading2"/>
    <w:uiPriority w:val="9"/>
    <w:semiHidden/>
    <w:rsid w:val="00F60423"/>
    <w:rPr>
      <w:rFonts w:asciiTheme="majorHAnsi" w:eastAsiaTheme="majorEastAsia" w:hAnsiTheme="majorHAnsi" w:cstheme="majorBidi"/>
      <w:b/>
      <w:color w:val="4472C4" w:themeColor="accent1"/>
      <w:sz w:val="26"/>
      <w:szCs w:val="26"/>
    </w:rPr>
  </w:style>
  <w:style w:type="character" w:customStyle="1" w:styleId="Heading3Char">
    <w:name w:val="Heading 3 Char"/>
    <w:basedOn w:val="DefaultParagraphFont"/>
    <w:uiPriority w:val="9"/>
    <w:semiHidden/>
    <w:rsid w:val="00F60423"/>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F60423"/>
    <w:rPr>
      <w:rFonts w:ascii="Times New Roman" w:eastAsia="Times New Roman" w:hAnsi="Times New Roman" w:cs="Times New Roman"/>
      <w:sz w:val="28"/>
      <w:szCs w:val="28"/>
      <w:lang w:eastAsia="en-GB"/>
    </w:rPr>
  </w:style>
  <w:style w:type="character" w:customStyle="1" w:styleId="Heading5Char">
    <w:name w:val="Heading 5 Char"/>
    <w:aliases w:val="H5 Char,h5 Char,Level 3 - i Char,Org Heading 3 Char,h51 Char,Alpha Char"/>
    <w:basedOn w:val="DefaultParagraphFont"/>
    <w:link w:val="Heading5"/>
    <w:rsid w:val="00F60423"/>
    <w:rPr>
      <w:rFonts w:ascii="Arial" w:eastAsia="Times New Roman" w:hAnsi="Arial" w:cs="Arial"/>
      <w:i/>
      <w:iCs/>
      <w:sz w:val="26"/>
      <w:szCs w:val="26"/>
      <w:lang w:eastAsia="en-GB"/>
    </w:rPr>
  </w:style>
  <w:style w:type="character" w:customStyle="1" w:styleId="Heading6Char">
    <w:name w:val="Heading 6 Char"/>
    <w:basedOn w:val="DefaultParagraphFont"/>
    <w:link w:val="Heading6"/>
    <w:rsid w:val="00F60423"/>
    <w:rPr>
      <w:rFonts w:ascii="Times New Roman" w:eastAsia="Times New Roman" w:hAnsi="Times New Roman" w:cs="Times New Roman"/>
      <w:b/>
      <w:lang w:eastAsia="en-GB"/>
    </w:rPr>
  </w:style>
  <w:style w:type="character" w:customStyle="1" w:styleId="Heading7Char">
    <w:name w:val="Heading 7 Char"/>
    <w:aliases w:val="h7 Char"/>
    <w:basedOn w:val="DefaultParagraphFont"/>
    <w:link w:val="Heading7"/>
    <w:rsid w:val="00F60423"/>
    <w:rPr>
      <w:rFonts w:ascii="Times New Roman" w:eastAsia="Times New Roman" w:hAnsi="Times New Roman" w:cs="Times New Roman"/>
      <w:bCs/>
      <w:sz w:val="24"/>
      <w:szCs w:val="24"/>
      <w:lang w:eastAsia="en-GB"/>
    </w:rPr>
  </w:style>
  <w:style w:type="character" w:customStyle="1" w:styleId="Heading8Char">
    <w:name w:val="Heading 8 Char"/>
    <w:aliases w:val="h8 Char,(figures) Char"/>
    <w:basedOn w:val="DefaultParagraphFont"/>
    <w:link w:val="Heading8"/>
    <w:rsid w:val="00F60423"/>
    <w:rPr>
      <w:rFonts w:ascii="Times New Roman" w:eastAsia="Times New Roman" w:hAnsi="Times New Roman" w:cs="Times New Roman"/>
      <w:bCs/>
      <w:i/>
      <w:iCs/>
      <w:sz w:val="24"/>
      <w:szCs w:val="24"/>
      <w:lang w:eastAsia="en-GB"/>
    </w:rPr>
  </w:style>
  <w:style w:type="character" w:customStyle="1" w:styleId="Heading9Char">
    <w:name w:val="Heading 9 Char"/>
    <w:aliases w:val="Heading 9 (defunct) Char,App1 Char,App Heading Char,h9 Char,(tables) Char,Third Subheading Char"/>
    <w:basedOn w:val="DefaultParagraphFont"/>
    <w:link w:val="Heading9"/>
    <w:rsid w:val="00F60423"/>
    <w:rPr>
      <w:rFonts w:ascii="Arial" w:eastAsia="Times New Roman" w:hAnsi="Arial" w:cs="Arial"/>
      <w:bCs/>
      <w:lang w:eastAsia="en-GB"/>
    </w:rPr>
  </w:style>
  <w:style w:type="character" w:customStyle="1" w:styleId="Heading3Char1">
    <w:name w:val="Heading 3 Char1"/>
    <w:aliases w:val="Underrubrik2 Char,h3 Char,H3 Char,Level 3 Topic Heading Char,h31 Char,h32 Char,L3 Char,l3 Char,l31 Char,3 Char,3rd level Char,Head 3 Char,subhead Char,1. Char,TF-Overskrift 3 Char,Subhead Char,titre 1.1.1 Char,ITT t3 Char,l32 Char"/>
    <w:link w:val="Heading3"/>
    <w:locked/>
    <w:rsid w:val="00F60423"/>
    <w:rPr>
      <w:rFonts w:ascii="Arial" w:eastAsia="Times New Roman" w:hAnsi="Arial" w:cs="Arial"/>
      <w:sz w:val="26"/>
      <w:szCs w:val="26"/>
      <w:lang w:eastAsia="en-GB"/>
    </w:rPr>
  </w:style>
  <w:style w:type="character" w:styleId="Hyperlink">
    <w:name w:val="Hyperlink"/>
    <w:rsid w:val="00040666"/>
    <w:rPr>
      <w:color w:val="0000FF"/>
      <w:u w:val="single"/>
    </w:rPr>
  </w:style>
  <w:style w:type="paragraph" w:styleId="PlainText">
    <w:name w:val="Plain Text"/>
    <w:basedOn w:val="Normal"/>
    <w:link w:val="PlainTextChar1"/>
    <w:uiPriority w:val="99"/>
    <w:rsid w:val="00040666"/>
    <w:rPr>
      <w:rFonts w:ascii="Courier New" w:hAnsi="Courier New"/>
      <w:sz w:val="20"/>
      <w:szCs w:val="20"/>
    </w:rPr>
  </w:style>
  <w:style w:type="character" w:customStyle="1" w:styleId="PlainTextChar">
    <w:name w:val="Plain Text Char"/>
    <w:basedOn w:val="DefaultParagraphFont"/>
    <w:uiPriority w:val="99"/>
    <w:semiHidden/>
    <w:rsid w:val="00040666"/>
    <w:rPr>
      <w:rFonts w:ascii="Consolas" w:eastAsia="Times New Roman" w:hAnsi="Consolas" w:cs="Times New Roman"/>
      <w:sz w:val="21"/>
      <w:szCs w:val="21"/>
      <w:lang w:eastAsia="en-GB"/>
    </w:rPr>
  </w:style>
  <w:style w:type="character" w:customStyle="1" w:styleId="PlainTextChar1">
    <w:name w:val="Plain Text Char1"/>
    <w:link w:val="PlainText"/>
    <w:uiPriority w:val="99"/>
    <w:locked/>
    <w:rsid w:val="00040666"/>
    <w:rPr>
      <w:rFonts w:ascii="Courier New" w:eastAsia="Times New Roman" w:hAnsi="Courier New" w:cs="Times New Roman"/>
      <w:sz w:val="20"/>
      <w:szCs w:val="20"/>
      <w:lang w:eastAsia="en-GB"/>
    </w:rPr>
  </w:style>
  <w:style w:type="paragraph" w:customStyle="1" w:styleId="Level1">
    <w:name w:val="Level 1"/>
    <w:basedOn w:val="Normal"/>
    <w:rsid w:val="00040666"/>
    <w:pPr>
      <w:numPr>
        <w:numId w:val="5"/>
      </w:numPr>
    </w:pPr>
    <w:rPr>
      <w:rFonts w:ascii="Arial" w:hAnsi="Arial" w:cs="Arial"/>
      <w:bCs/>
    </w:rPr>
  </w:style>
  <w:style w:type="paragraph" w:customStyle="1" w:styleId="Level2">
    <w:name w:val="Level 2"/>
    <w:basedOn w:val="Normal"/>
    <w:rsid w:val="00040666"/>
    <w:pPr>
      <w:numPr>
        <w:ilvl w:val="1"/>
        <w:numId w:val="5"/>
      </w:numPr>
    </w:pPr>
    <w:rPr>
      <w:rFonts w:ascii="Arial" w:hAnsi="Arial" w:cs="Arial"/>
      <w:bCs/>
    </w:rPr>
  </w:style>
  <w:style w:type="paragraph" w:customStyle="1" w:styleId="Level3">
    <w:name w:val="Level 3"/>
    <w:basedOn w:val="Normal"/>
    <w:rsid w:val="00040666"/>
    <w:pPr>
      <w:numPr>
        <w:ilvl w:val="2"/>
        <w:numId w:val="5"/>
      </w:numPr>
    </w:pPr>
    <w:rPr>
      <w:rFonts w:ascii="Arial" w:hAnsi="Arial" w:cs="Arial"/>
      <w:bCs/>
    </w:rPr>
  </w:style>
  <w:style w:type="paragraph" w:customStyle="1" w:styleId="Level4">
    <w:name w:val="Level 4"/>
    <w:basedOn w:val="Normal"/>
    <w:rsid w:val="00040666"/>
    <w:pPr>
      <w:numPr>
        <w:ilvl w:val="3"/>
        <w:numId w:val="5"/>
      </w:numPr>
    </w:pPr>
    <w:rPr>
      <w:rFonts w:ascii="Arial" w:hAnsi="Arial" w:cs="Arial"/>
      <w:bCs/>
    </w:rPr>
  </w:style>
  <w:style w:type="paragraph" w:customStyle="1" w:styleId="Level5">
    <w:name w:val="Level 5"/>
    <w:basedOn w:val="Normal"/>
    <w:rsid w:val="00040666"/>
    <w:pPr>
      <w:numPr>
        <w:ilvl w:val="4"/>
        <w:numId w:val="5"/>
      </w:numPr>
    </w:pPr>
    <w:rPr>
      <w:rFonts w:ascii="Arial" w:hAnsi="Arial" w:cs="Arial"/>
      <w:bCs/>
    </w:rPr>
  </w:style>
  <w:style w:type="paragraph" w:customStyle="1" w:styleId="Level6">
    <w:name w:val="Level 6"/>
    <w:basedOn w:val="Normal"/>
    <w:rsid w:val="00040666"/>
    <w:pPr>
      <w:numPr>
        <w:ilvl w:val="5"/>
        <w:numId w:val="5"/>
      </w:numPr>
    </w:pPr>
    <w:rPr>
      <w:rFonts w:ascii="Arial" w:hAnsi="Arial" w:cs="Arial"/>
      <w:bCs/>
    </w:rPr>
  </w:style>
  <w:style w:type="paragraph" w:customStyle="1" w:styleId="Level7">
    <w:name w:val="Level 7"/>
    <w:basedOn w:val="Normal"/>
    <w:rsid w:val="00040666"/>
    <w:pPr>
      <w:numPr>
        <w:ilvl w:val="6"/>
        <w:numId w:val="5"/>
      </w:numPr>
    </w:pPr>
    <w:rPr>
      <w:rFonts w:ascii="Arial" w:hAnsi="Arial" w:cs="Arial"/>
      <w:bCs/>
    </w:rPr>
  </w:style>
  <w:style w:type="paragraph" w:customStyle="1" w:styleId="Level8">
    <w:name w:val="Level 8"/>
    <w:basedOn w:val="Normal"/>
    <w:rsid w:val="00040666"/>
    <w:pPr>
      <w:numPr>
        <w:ilvl w:val="7"/>
        <w:numId w:val="5"/>
      </w:numPr>
    </w:pPr>
    <w:rPr>
      <w:rFonts w:ascii="Arial" w:hAnsi="Arial" w:cs="Arial"/>
      <w:bCs/>
    </w:rPr>
  </w:style>
  <w:style w:type="character" w:customStyle="1" w:styleId="ListParagraphChar">
    <w:name w:val="List Paragraph Char"/>
    <w:aliases w:val="List Paragraph with spage Char"/>
    <w:link w:val="ListParagraph"/>
    <w:uiPriority w:val="34"/>
    <w:locked/>
    <w:rsid w:val="00040666"/>
    <w:rPr>
      <w:rFonts w:ascii="Times New Roman" w:eastAsia="Times New Roman" w:hAnsi="Times New Roman" w:cs="Times New Roman"/>
      <w:sz w:val="24"/>
      <w:szCs w:val="24"/>
      <w:lang w:eastAsia="en-GB"/>
    </w:rPr>
  </w:style>
  <w:style w:type="character" w:customStyle="1" w:styleId="NoHeading2Text">
    <w:name w:val="No Heading 2 Text"/>
    <w:rsid w:val="00040666"/>
    <w:rPr>
      <w:rFonts w:ascii="Arial" w:hAnsi="Arial" w:cs="Arial"/>
      <w:color w:val="auto"/>
      <w:sz w:val="21"/>
      <w:szCs w:val="21"/>
      <w:u w:val="none"/>
    </w:rPr>
  </w:style>
  <w:style w:type="paragraph" w:customStyle="1" w:styleId="Bodysubclause">
    <w:name w:val="Body  sub clause"/>
    <w:basedOn w:val="Normal"/>
    <w:rsid w:val="00040666"/>
    <w:pPr>
      <w:spacing w:before="240" w:after="120" w:line="300" w:lineRule="atLeast"/>
      <w:ind w:left="720"/>
      <w:jc w:val="both"/>
    </w:pPr>
    <w:rPr>
      <w:sz w:val="22"/>
      <w:szCs w:val="20"/>
      <w:lang w:eastAsia="en-US"/>
    </w:rPr>
  </w:style>
  <w:style w:type="paragraph" w:customStyle="1" w:styleId="Text">
    <w:name w:val="Text"/>
    <w:basedOn w:val="Normal"/>
    <w:rsid w:val="00463D20"/>
    <w:pPr>
      <w:spacing w:before="120" w:after="180" w:line="360" w:lineRule="auto"/>
      <w:ind w:left="1021"/>
      <w:jc w:val="both"/>
    </w:pPr>
    <w:rPr>
      <w:rFonts w:ascii="Arial" w:eastAsia="Calibri" w:hAnsi="Arial"/>
      <w:sz w:val="20"/>
    </w:rPr>
  </w:style>
  <w:style w:type="table" w:styleId="TableGrid">
    <w:name w:val="Table Grid"/>
    <w:basedOn w:val="TableNormal"/>
    <w:uiPriority w:val="39"/>
    <w:rsid w:val="00463D2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463D20"/>
    <w:pPr>
      <w:ind w:left="720"/>
    </w:pPr>
    <w:rPr>
      <w:szCs w:val="21"/>
      <w:lang w:eastAsia="en-US"/>
    </w:rPr>
  </w:style>
  <w:style w:type="character" w:customStyle="1" w:styleId="FootnoteTextChar">
    <w:name w:val="Footnote Text Char"/>
    <w:link w:val="FootnoteText"/>
    <w:semiHidden/>
    <w:locked/>
    <w:rsid w:val="00463D20"/>
    <w:rPr>
      <w:rFonts w:ascii="Arial" w:hAnsi="Arial" w:cs="Arial"/>
    </w:rPr>
  </w:style>
  <w:style w:type="paragraph" w:styleId="FootnoteText">
    <w:name w:val="footnote text"/>
    <w:basedOn w:val="Normal"/>
    <w:link w:val="FootnoteTextChar"/>
    <w:semiHidden/>
    <w:rsid w:val="00463D20"/>
    <w:pPr>
      <w:widowControl w:val="0"/>
      <w:jc w:val="both"/>
    </w:pPr>
    <w:rPr>
      <w:rFonts w:ascii="Arial" w:eastAsiaTheme="minorHAnsi" w:hAnsi="Arial" w:cs="Arial"/>
      <w:sz w:val="22"/>
      <w:szCs w:val="22"/>
      <w:lang w:eastAsia="en-US"/>
    </w:rPr>
  </w:style>
  <w:style w:type="character" w:customStyle="1" w:styleId="FootnoteTextChar1">
    <w:name w:val="Footnote Text Char1"/>
    <w:basedOn w:val="DefaultParagraphFont"/>
    <w:uiPriority w:val="99"/>
    <w:semiHidden/>
    <w:rsid w:val="00463D20"/>
    <w:rPr>
      <w:rFonts w:ascii="Times New Roman" w:eastAsia="Times New Roman" w:hAnsi="Times New Roman" w:cs="Times New Roman"/>
      <w:sz w:val="20"/>
      <w:szCs w:val="20"/>
      <w:lang w:eastAsia="en-GB"/>
    </w:rPr>
  </w:style>
  <w:style w:type="paragraph" w:customStyle="1" w:styleId="Standard">
    <w:name w:val="Standard"/>
    <w:rsid w:val="00F634E2"/>
    <w:pPr>
      <w:widowControl w:val="0"/>
      <w:suppressAutoHyphens/>
      <w:overflowPunct w:val="0"/>
      <w:autoSpaceDE w:val="0"/>
      <w:autoSpaceDN w:val="0"/>
      <w:spacing w:after="0" w:line="240" w:lineRule="auto"/>
    </w:pPr>
    <w:rPr>
      <w:rFonts w:ascii="Times" w:eastAsia="Times New Roman" w:hAnsi="Times" w:cs="Times New Roman"/>
      <w:kern w:val="3"/>
      <w:sz w:val="24"/>
      <w:lang w:eastAsia="en-GB"/>
    </w:rPr>
  </w:style>
  <w:style w:type="paragraph" w:customStyle="1" w:styleId="Default">
    <w:name w:val="Default"/>
    <w:basedOn w:val="Normal"/>
    <w:uiPriority w:val="99"/>
    <w:rsid w:val="00345E83"/>
    <w:pPr>
      <w:autoSpaceDE w:val="0"/>
      <w:autoSpaceDN w:val="0"/>
    </w:pPr>
    <w:rPr>
      <w:rFonts w:ascii="Arial" w:eastAsiaTheme="minorHAnsi" w:hAnsi="Arial" w:cs="Arial"/>
      <w:color w:val="000000"/>
      <w:lang w:eastAsia="en-US"/>
    </w:rPr>
  </w:style>
  <w:style w:type="character" w:styleId="CommentReference">
    <w:name w:val="annotation reference"/>
    <w:basedOn w:val="DefaultParagraphFont"/>
    <w:uiPriority w:val="99"/>
    <w:semiHidden/>
    <w:unhideWhenUsed/>
    <w:rsid w:val="00E10CC4"/>
    <w:rPr>
      <w:sz w:val="16"/>
      <w:szCs w:val="16"/>
    </w:rPr>
  </w:style>
  <w:style w:type="paragraph" w:styleId="CommentText">
    <w:name w:val="annotation text"/>
    <w:basedOn w:val="Normal"/>
    <w:link w:val="CommentTextChar"/>
    <w:uiPriority w:val="99"/>
    <w:semiHidden/>
    <w:unhideWhenUsed/>
    <w:rsid w:val="00E10CC4"/>
    <w:rPr>
      <w:sz w:val="20"/>
      <w:szCs w:val="20"/>
    </w:rPr>
  </w:style>
  <w:style w:type="character" w:customStyle="1" w:styleId="CommentTextChar">
    <w:name w:val="Comment Text Char"/>
    <w:basedOn w:val="DefaultParagraphFont"/>
    <w:link w:val="CommentText"/>
    <w:uiPriority w:val="99"/>
    <w:semiHidden/>
    <w:rsid w:val="00E10CC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10CC4"/>
    <w:rPr>
      <w:b/>
      <w:bCs/>
    </w:rPr>
  </w:style>
  <w:style w:type="character" w:customStyle="1" w:styleId="CommentSubjectChar">
    <w:name w:val="Comment Subject Char"/>
    <w:basedOn w:val="CommentTextChar"/>
    <w:link w:val="CommentSubject"/>
    <w:uiPriority w:val="99"/>
    <w:semiHidden/>
    <w:rsid w:val="00E10CC4"/>
    <w:rPr>
      <w:rFonts w:ascii="Times New Roman" w:eastAsia="Times New Roman" w:hAnsi="Times New Roman" w:cs="Times New Roman"/>
      <w:b/>
      <w:bCs/>
      <w:sz w:val="20"/>
      <w:szCs w:val="20"/>
      <w:lang w:eastAsia="en-GB"/>
    </w:rPr>
  </w:style>
  <w:style w:type="paragraph" w:customStyle="1" w:styleId="paragraph">
    <w:name w:val="paragraph"/>
    <w:basedOn w:val="Normal"/>
    <w:rsid w:val="00A76ACF"/>
  </w:style>
  <w:style w:type="character" w:customStyle="1" w:styleId="normaltextrun1">
    <w:name w:val="normaltextrun1"/>
    <w:basedOn w:val="DefaultParagraphFont"/>
    <w:rsid w:val="00A76ACF"/>
  </w:style>
  <w:style w:type="character" w:customStyle="1" w:styleId="eop">
    <w:name w:val="eop"/>
    <w:basedOn w:val="DefaultParagraphFont"/>
    <w:rsid w:val="00A76ACF"/>
  </w:style>
  <w:style w:type="character" w:customStyle="1" w:styleId="tabchar">
    <w:name w:val="tabchar"/>
    <w:basedOn w:val="DefaultParagraphFont"/>
    <w:rsid w:val="00A7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4680">
      <w:bodyDiv w:val="1"/>
      <w:marLeft w:val="0"/>
      <w:marRight w:val="0"/>
      <w:marTop w:val="0"/>
      <w:marBottom w:val="0"/>
      <w:divBdr>
        <w:top w:val="none" w:sz="0" w:space="0" w:color="auto"/>
        <w:left w:val="none" w:sz="0" w:space="0" w:color="auto"/>
        <w:bottom w:val="none" w:sz="0" w:space="0" w:color="auto"/>
        <w:right w:val="none" w:sz="0" w:space="0" w:color="auto"/>
      </w:divBdr>
    </w:div>
    <w:div w:id="273709450">
      <w:bodyDiv w:val="1"/>
      <w:marLeft w:val="0"/>
      <w:marRight w:val="0"/>
      <w:marTop w:val="0"/>
      <w:marBottom w:val="0"/>
      <w:divBdr>
        <w:top w:val="none" w:sz="0" w:space="0" w:color="auto"/>
        <w:left w:val="none" w:sz="0" w:space="0" w:color="auto"/>
        <w:bottom w:val="none" w:sz="0" w:space="0" w:color="auto"/>
        <w:right w:val="none" w:sz="0" w:space="0" w:color="auto"/>
      </w:divBdr>
      <w:divsChild>
        <w:div w:id="229852522">
          <w:marLeft w:val="0"/>
          <w:marRight w:val="0"/>
          <w:marTop w:val="0"/>
          <w:marBottom w:val="0"/>
          <w:divBdr>
            <w:top w:val="none" w:sz="0" w:space="0" w:color="auto"/>
            <w:left w:val="none" w:sz="0" w:space="0" w:color="auto"/>
            <w:bottom w:val="none" w:sz="0" w:space="0" w:color="auto"/>
            <w:right w:val="none" w:sz="0" w:space="0" w:color="auto"/>
          </w:divBdr>
          <w:divsChild>
            <w:div w:id="1892183645">
              <w:marLeft w:val="0"/>
              <w:marRight w:val="0"/>
              <w:marTop w:val="0"/>
              <w:marBottom w:val="0"/>
              <w:divBdr>
                <w:top w:val="none" w:sz="0" w:space="0" w:color="auto"/>
                <w:left w:val="none" w:sz="0" w:space="0" w:color="auto"/>
                <w:bottom w:val="none" w:sz="0" w:space="0" w:color="auto"/>
                <w:right w:val="none" w:sz="0" w:space="0" w:color="auto"/>
              </w:divBdr>
              <w:divsChild>
                <w:div w:id="106245610">
                  <w:marLeft w:val="0"/>
                  <w:marRight w:val="0"/>
                  <w:marTop w:val="0"/>
                  <w:marBottom w:val="0"/>
                  <w:divBdr>
                    <w:top w:val="none" w:sz="0" w:space="0" w:color="auto"/>
                    <w:left w:val="none" w:sz="0" w:space="0" w:color="auto"/>
                    <w:bottom w:val="none" w:sz="0" w:space="0" w:color="auto"/>
                    <w:right w:val="none" w:sz="0" w:space="0" w:color="auto"/>
                  </w:divBdr>
                  <w:divsChild>
                    <w:div w:id="1854146551">
                      <w:marLeft w:val="0"/>
                      <w:marRight w:val="0"/>
                      <w:marTop w:val="0"/>
                      <w:marBottom w:val="0"/>
                      <w:divBdr>
                        <w:top w:val="none" w:sz="0" w:space="0" w:color="auto"/>
                        <w:left w:val="none" w:sz="0" w:space="0" w:color="auto"/>
                        <w:bottom w:val="none" w:sz="0" w:space="0" w:color="auto"/>
                        <w:right w:val="none" w:sz="0" w:space="0" w:color="auto"/>
                      </w:divBdr>
                      <w:divsChild>
                        <w:div w:id="50468024">
                          <w:marLeft w:val="0"/>
                          <w:marRight w:val="0"/>
                          <w:marTop w:val="0"/>
                          <w:marBottom w:val="0"/>
                          <w:divBdr>
                            <w:top w:val="none" w:sz="0" w:space="0" w:color="auto"/>
                            <w:left w:val="none" w:sz="0" w:space="0" w:color="auto"/>
                            <w:bottom w:val="none" w:sz="0" w:space="0" w:color="auto"/>
                            <w:right w:val="none" w:sz="0" w:space="0" w:color="auto"/>
                          </w:divBdr>
                          <w:divsChild>
                            <w:div w:id="277374309">
                              <w:marLeft w:val="0"/>
                              <w:marRight w:val="0"/>
                              <w:marTop w:val="0"/>
                              <w:marBottom w:val="0"/>
                              <w:divBdr>
                                <w:top w:val="none" w:sz="0" w:space="0" w:color="auto"/>
                                <w:left w:val="none" w:sz="0" w:space="0" w:color="auto"/>
                                <w:bottom w:val="none" w:sz="0" w:space="0" w:color="auto"/>
                                <w:right w:val="none" w:sz="0" w:space="0" w:color="auto"/>
                              </w:divBdr>
                              <w:divsChild>
                                <w:div w:id="1927493696">
                                  <w:marLeft w:val="0"/>
                                  <w:marRight w:val="0"/>
                                  <w:marTop w:val="0"/>
                                  <w:marBottom w:val="0"/>
                                  <w:divBdr>
                                    <w:top w:val="none" w:sz="0" w:space="0" w:color="auto"/>
                                    <w:left w:val="none" w:sz="0" w:space="0" w:color="auto"/>
                                    <w:bottom w:val="none" w:sz="0" w:space="0" w:color="auto"/>
                                    <w:right w:val="none" w:sz="0" w:space="0" w:color="auto"/>
                                  </w:divBdr>
                                  <w:divsChild>
                                    <w:div w:id="1035429765">
                                      <w:marLeft w:val="0"/>
                                      <w:marRight w:val="0"/>
                                      <w:marTop w:val="0"/>
                                      <w:marBottom w:val="0"/>
                                      <w:divBdr>
                                        <w:top w:val="none" w:sz="0" w:space="0" w:color="auto"/>
                                        <w:left w:val="none" w:sz="0" w:space="0" w:color="auto"/>
                                        <w:bottom w:val="none" w:sz="0" w:space="0" w:color="auto"/>
                                        <w:right w:val="none" w:sz="0" w:space="0" w:color="auto"/>
                                      </w:divBdr>
                                      <w:divsChild>
                                        <w:div w:id="1167938254">
                                          <w:marLeft w:val="0"/>
                                          <w:marRight w:val="0"/>
                                          <w:marTop w:val="0"/>
                                          <w:marBottom w:val="0"/>
                                          <w:divBdr>
                                            <w:top w:val="none" w:sz="0" w:space="0" w:color="auto"/>
                                            <w:left w:val="none" w:sz="0" w:space="0" w:color="auto"/>
                                            <w:bottom w:val="none" w:sz="0" w:space="0" w:color="auto"/>
                                            <w:right w:val="none" w:sz="0" w:space="0" w:color="auto"/>
                                          </w:divBdr>
                                          <w:divsChild>
                                            <w:div w:id="1823429523">
                                              <w:marLeft w:val="0"/>
                                              <w:marRight w:val="0"/>
                                              <w:marTop w:val="0"/>
                                              <w:marBottom w:val="0"/>
                                              <w:divBdr>
                                                <w:top w:val="none" w:sz="0" w:space="0" w:color="auto"/>
                                                <w:left w:val="none" w:sz="0" w:space="0" w:color="auto"/>
                                                <w:bottom w:val="none" w:sz="0" w:space="0" w:color="auto"/>
                                                <w:right w:val="none" w:sz="0" w:space="0" w:color="auto"/>
                                              </w:divBdr>
                                              <w:divsChild>
                                                <w:div w:id="695542739">
                                                  <w:marLeft w:val="0"/>
                                                  <w:marRight w:val="0"/>
                                                  <w:marTop w:val="0"/>
                                                  <w:marBottom w:val="390"/>
                                                  <w:divBdr>
                                                    <w:top w:val="none" w:sz="0" w:space="0" w:color="auto"/>
                                                    <w:left w:val="none" w:sz="0" w:space="0" w:color="auto"/>
                                                    <w:bottom w:val="none" w:sz="0" w:space="0" w:color="auto"/>
                                                    <w:right w:val="none" w:sz="0" w:space="0" w:color="auto"/>
                                                  </w:divBdr>
                                                  <w:divsChild>
                                                    <w:div w:id="2064328925">
                                                      <w:marLeft w:val="0"/>
                                                      <w:marRight w:val="0"/>
                                                      <w:marTop w:val="0"/>
                                                      <w:marBottom w:val="0"/>
                                                      <w:divBdr>
                                                        <w:top w:val="none" w:sz="0" w:space="0" w:color="auto"/>
                                                        <w:left w:val="none" w:sz="0" w:space="0" w:color="auto"/>
                                                        <w:bottom w:val="none" w:sz="0" w:space="0" w:color="auto"/>
                                                        <w:right w:val="none" w:sz="0" w:space="0" w:color="auto"/>
                                                      </w:divBdr>
                                                      <w:divsChild>
                                                        <w:div w:id="1698387610">
                                                          <w:marLeft w:val="0"/>
                                                          <w:marRight w:val="0"/>
                                                          <w:marTop w:val="0"/>
                                                          <w:marBottom w:val="0"/>
                                                          <w:divBdr>
                                                            <w:top w:val="single" w:sz="6" w:space="0" w:color="ABABAB"/>
                                                            <w:left w:val="single" w:sz="6" w:space="0" w:color="ABABAB"/>
                                                            <w:bottom w:val="single" w:sz="6" w:space="0" w:color="ABABAB"/>
                                                            <w:right w:val="single" w:sz="6" w:space="0" w:color="ABABAB"/>
                                                          </w:divBdr>
                                                          <w:divsChild>
                                                            <w:div w:id="13001180">
                                                              <w:marLeft w:val="0"/>
                                                              <w:marRight w:val="0"/>
                                                              <w:marTop w:val="0"/>
                                                              <w:marBottom w:val="0"/>
                                                              <w:divBdr>
                                                                <w:top w:val="none" w:sz="0" w:space="0" w:color="auto"/>
                                                                <w:left w:val="none" w:sz="0" w:space="0" w:color="auto"/>
                                                                <w:bottom w:val="none" w:sz="0" w:space="0" w:color="auto"/>
                                                                <w:right w:val="none" w:sz="0" w:space="0" w:color="auto"/>
                                                              </w:divBdr>
                                                              <w:divsChild>
                                                                <w:div w:id="104160543">
                                                                  <w:marLeft w:val="0"/>
                                                                  <w:marRight w:val="0"/>
                                                                  <w:marTop w:val="0"/>
                                                                  <w:marBottom w:val="0"/>
                                                                  <w:divBdr>
                                                                    <w:top w:val="none" w:sz="0" w:space="0" w:color="auto"/>
                                                                    <w:left w:val="none" w:sz="0" w:space="0" w:color="auto"/>
                                                                    <w:bottom w:val="none" w:sz="0" w:space="0" w:color="auto"/>
                                                                    <w:right w:val="none" w:sz="0" w:space="0" w:color="auto"/>
                                                                  </w:divBdr>
                                                                  <w:divsChild>
                                                                    <w:div w:id="77211554">
                                                                      <w:marLeft w:val="0"/>
                                                                      <w:marRight w:val="0"/>
                                                                      <w:marTop w:val="0"/>
                                                                      <w:marBottom w:val="0"/>
                                                                      <w:divBdr>
                                                                        <w:top w:val="none" w:sz="0" w:space="0" w:color="auto"/>
                                                                        <w:left w:val="none" w:sz="0" w:space="0" w:color="auto"/>
                                                                        <w:bottom w:val="none" w:sz="0" w:space="0" w:color="auto"/>
                                                                        <w:right w:val="none" w:sz="0" w:space="0" w:color="auto"/>
                                                                      </w:divBdr>
                                                                      <w:divsChild>
                                                                        <w:div w:id="4477991">
                                                                          <w:marLeft w:val="0"/>
                                                                          <w:marRight w:val="0"/>
                                                                          <w:marTop w:val="0"/>
                                                                          <w:marBottom w:val="0"/>
                                                                          <w:divBdr>
                                                                            <w:top w:val="none" w:sz="0" w:space="0" w:color="auto"/>
                                                                            <w:left w:val="none" w:sz="0" w:space="0" w:color="auto"/>
                                                                            <w:bottom w:val="none" w:sz="0" w:space="0" w:color="auto"/>
                                                                            <w:right w:val="none" w:sz="0" w:space="0" w:color="auto"/>
                                                                          </w:divBdr>
                                                                          <w:divsChild>
                                                                            <w:div w:id="875701754">
                                                                              <w:marLeft w:val="0"/>
                                                                              <w:marRight w:val="0"/>
                                                                              <w:marTop w:val="0"/>
                                                                              <w:marBottom w:val="0"/>
                                                                              <w:divBdr>
                                                                                <w:top w:val="none" w:sz="0" w:space="0" w:color="auto"/>
                                                                                <w:left w:val="none" w:sz="0" w:space="0" w:color="auto"/>
                                                                                <w:bottom w:val="none" w:sz="0" w:space="0" w:color="auto"/>
                                                                                <w:right w:val="none" w:sz="0" w:space="0" w:color="auto"/>
                                                                              </w:divBdr>
                                                                              <w:divsChild>
                                                                                <w:div w:id="638649502">
                                                                                  <w:marLeft w:val="0"/>
                                                                                  <w:marRight w:val="0"/>
                                                                                  <w:marTop w:val="0"/>
                                                                                  <w:marBottom w:val="0"/>
                                                                                  <w:divBdr>
                                                                                    <w:top w:val="none" w:sz="0" w:space="0" w:color="auto"/>
                                                                                    <w:left w:val="none" w:sz="0" w:space="0" w:color="auto"/>
                                                                                    <w:bottom w:val="none" w:sz="0" w:space="0" w:color="auto"/>
                                                                                    <w:right w:val="none" w:sz="0" w:space="0" w:color="auto"/>
                                                                                  </w:divBdr>
                                                                                  <w:divsChild>
                                                                                    <w:div w:id="14660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372863">
      <w:bodyDiv w:val="1"/>
      <w:marLeft w:val="0"/>
      <w:marRight w:val="0"/>
      <w:marTop w:val="0"/>
      <w:marBottom w:val="0"/>
      <w:divBdr>
        <w:top w:val="none" w:sz="0" w:space="0" w:color="auto"/>
        <w:left w:val="none" w:sz="0" w:space="0" w:color="auto"/>
        <w:bottom w:val="none" w:sz="0" w:space="0" w:color="auto"/>
        <w:right w:val="none" w:sz="0" w:space="0" w:color="auto"/>
      </w:divBdr>
    </w:div>
    <w:div w:id="1063218865">
      <w:bodyDiv w:val="1"/>
      <w:marLeft w:val="0"/>
      <w:marRight w:val="0"/>
      <w:marTop w:val="0"/>
      <w:marBottom w:val="0"/>
      <w:divBdr>
        <w:top w:val="none" w:sz="0" w:space="0" w:color="auto"/>
        <w:left w:val="none" w:sz="0" w:space="0" w:color="auto"/>
        <w:bottom w:val="none" w:sz="0" w:space="0" w:color="auto"/>
        <w:right w:val="none" w:sz="0" w:space="0" w:color="auto"/>
      </w:divBdr>
    </w:div>
    <w:div w:id="1400591901">
      <w:bodyDiv w:val="1"/>
      <w:marLeft w:val="0"/>
      <w:marRight w:val="0"/>
      <w:marTop w:val="0"/>
      <w:marBottom w:val="0"/>
      <w:divBdr>
        <w:top w:val="none" w:sz="0" w:space="0" w:color="auto"/>
        <w:left w:val="none" w:sz="0" w:space="0" w:color="auto"/>
        <w:bottom w:val="none" w:sz="0" w:space="0" w:color="auto"/>
        <w:right w:val="none" w:sz="0" w:space="0" w:color="auto"/>
      </w:divBdr>
      <w:divsChild>
        <w:div w:id="484978486">
          <w:marLeft w:val="0"/>
          <w:marRight w:val="0"/>
          <w:marTop w:val="0"/>
          <w:marBottom w:val="0"/>
          <w:divBdr>
            <w:top w:val="none" w:sz="0" w:space="0" w:color="auto"/>
            <w:left w:val="none" w:sz="0" w:space="0" w:color="auto"/>
            <w:bottom w:val="none" w:sz="0" w:space="0" w:color="auto"/>
            <w:right w:val="none" w:sz="0" w:space="0" w:color="auto"/>
          </w:divBdr>
          <w:divsChild>
            <w:div w:id="1727293498">
              <w:marLeft w:val="0"/>
              <w:marRight w:val="0"/>
              <w:marTop w:val="0"/>
              <w:marBottom w:val="0"/>
              <w:divBdr>
                <w:top w:val="none" w:sz="0" w:space="0" w:color="auto"/>
                <w:left w:val="none" w:sz="0" w:space="0" w:color="auto"/>
                <w:bottom w:val="none" w:sz="0" w:space="0" w:color="auto"/>
                <w:right w:val="none" w:sz="0" w:space="0" w:color="auto"/>
              </w:divBdr>
              <w:divsChild>
                <w:div w:id="632758734">
                  <w:marLeft w:val="0"/>
                  <w:marRight w:val="0"/>
                  <w:marTop w:val="0"/>
                  <w:marBottom w:val="0"/>
                  <w:divBdr>
                    <w:top w:val="none" w:sz="0" w:space="0" w:color="auto"/>
                    <w:left w:val="none" w:sz="0" w:space="0" w:color="auto"/>
                    <w:bottom w:val="none" w:sz="0" w:space="0" w:color="auto"/>
                    <w:right w:val="none" w:sz="0" w:space="0" w:color="auto"/>
                  </w:divBdr>
                  <w:divsChild>
                    <w:div w:id="1612006095">
                      <w:marLeft w:val="0"/>
                      <w:marRight w:val="0"/>
                      <w:marTop w:val="0"/>
                      <w:marBottom w:val="0"/>
                      <w:divBdr>
                        <w:top w:val="none" w:sz="0" w:space="0" w:color="auto"/>
                        <w:left w:val="none" w:sz="0" w:space="0" w:color="auto"/>
                        <w:bottom w:val="none" w:sz="0" w:space="0" w:color="auto"/>
                        <w:right w:val="none" w:sz="0" w:space="0" w:color="auto"/>
                      </w:divBdr>
                      <w:divsChild>
                        <w:div w:id="1677491918">
                          <w:marLeft w:val="0"/>
                          <w:marRight w:val="0"/>
                          <w:marTop w:val="0"/>
                          <w:marBottom w:val="0"/>
                          <w:divBdr>
                            <w:top w:val="none" w:sz="0" w:space="0" w:color="auto"/>
                            <w:left w:val="none" w:sz="0" w:space="0" w:color="auto"/>
                            <w:bottom w:val="none" w:sz="0" w:space="0" w:color="auto"/>
                            <w:right w:val="none" w:sz="0" w:space="0" w:color="auto"/>
                          </w:divBdr>
                          <w:divsChild>
                            <w:div w:id="977497892">
                              <w:marLeft w:val="0"/>
                              <w:marRight w:val="0"/>
                              <w:marTop w:val="0"/>
                              <w:marBottom w:val="0"/>
                              <w:divBdr>
                                <w:top w:val="none" w:sz="0" w:space="0" w:color="auto"/>
                                <w:left w:val="none" w:sz="0" w:space="0" w:color="auto"/>
                                <w:bottom w:val="none" w:sz="0" w:space="0" w:color="auto"/>
                                <w:right w:val="none" w:sz="0" w:space="0" w:color="auto"/>
                              </w:divBdr>
                              <w:divsChild>
                                <w:div w:id="188884396">
                                  <w:marLeft w:val="0"/>
                                  <w:marRight w:val="0"/>
                                  <w:marTop w:val="0"/>
                                  <w:marBottom w:val="0"/>
                                  <w:divBdr>
                                    <w:top w:val="none" w:sz="0" w:space="0" w:color="auto"/>
                                    <w:left w:val="none" w:sz="0" w:space="0" w:color="auto"/>
                                    <w:bottom w:val="none" w:sz="0" w:space="0" w:color="auto"/>
                                    <w:right w:val="none" w:sz="0" w:space="0" w:color="auto"/>
                                  </w:divBdr>
                                  <w:divsChild>
                                    <w:div w:id="1339188018">
                                      <w:marLeft w:val="0"/>
                                      <w:marRight w:val="0"/>
                                      <w:marTop w:val="0"/>
                                      <w:marBottom w:val="0"/>
                                      <w:divBdr>
                                        <w:top w:val="none" w:sz="0" w:space="0" w:color="auto"/>
                                        <w:left w:val="none" w:sz="0" w:space="0" w:color="auto"/>
                                        <w:bottom w:val="none" w:sz="0" w:space="0" w:color="auto"/>
                                        <w:right w:val="none" w:sz="0" w:space="0" w:color="auto"/>
                                      </w:divBdr>
                                      <w:divsChild>
                                        <w:div w:id="568813020">
                                          <w:marLeft w:val="0"/>
                                          <w:marRight w:val="0"/>
                                          <w:marTop w:val="0"/>
                                          <w:marBottom w:val="0"/>
                                          <w:divBdr>
                                            <w:top w:val="none" w:sz="0" w:space="0" w:color="auto"/>
                                            <w:left w:val="none" w:sz="0" w:space="0" w:color="auto"/>
                                            <w:bottom w:val="none" w:sz="0" w:space="0" w:color="auto"/>
                                            <w:right w:val="none" w:sz="0" w:space="0" w:color="auto"/>
                                          </w:divBdr>
                                          <w:divsChild>
                                            <w:div w:id="907498616">
                                              <w:marLeft w:val="0"/>
                                              <w:marRight w:val="0"/>
                                              <w:marTop w:val="0"/>
                                              <w:marBottom w:val="0"/>
                                              <w:divBdr>
                                                <w:top w:val="none" w:sz="0" w:space="0" w:color="auto"/>
                                                <w:left w:val="none" w:sz="0" w:space="0" w:color="auto"/>
                                                <w:bottom w:val="none" w:sz="0" w:space="0" w:color="auto"/>
                                                <w:right w:val="none" w:sz="0" w:space="0" w:color="auto"/>
                                              </w:divBdr>
                                              <w:divsChild>
                                                <w:div w:id="372265354">
                                                  <w:marLeft w:val="0"/>
                                                  <w:marRight w:val="0"/>
                                                  <w:marTop w:val="0"/>
                                                  <w:marBottom w:val="390"/>
                                                  <w:divBdr>
                                                    <w:top w:val="none" w:sz="0" w:space="0" w:color="auto"/>
                                                    <w:left w:val="none" w:sz="0" w:space="0" w:color="auto"/>
                                                    <w:bottom w:val="none" w:sz="0" w:space="0" w:color="auto"/>
                                                    <w:right w:val="none" w:sz="0" w:space="0" w:color="auto"/>
                                                  </w:divBdr>
                                                  <w:divsChild>
                                                    <w:div w:id="1992563027">
                                                      <w:marLeft w:val="0"/>
                                                      <w:marRight w:val="0"/>
                                                      <w:marTop w:val="0"/>
                                                      <w:marBottom w:val="0"/>
                                                      <w:divBdr>
                                                        <w:top w:val="none" w:sz="0" w:space="0" w:color="auto"/>
                                                        <w:left w:val="none" w:sz="0" w:space="0" w:color="auto"/>
                                                        <w:bottom w:val="none" w:sz="0" w:space="0" w:color="auto"/>
                                                        <w:right w:val="none" w:sz="0" w:space="0" w:color="auto"/>
                                                      </w:divBdr>
                                                      <w:divsChild>
                                                        <w:div w:id="268662939">
                                                          <w:marLeft w:val="0"/>
                                                          <w:marRight w:val="0"/>
                                                          <w:marTop w:val="0"/>
                                                          <w:marBottom w:val="0"/>
                                                          <w:divBdr>
                                                            <w:top w:val="single" w:sz="6" w:space="0" w:color="ABABAB"/>
                                                            <w:left w:val="single" w:sz="6" w:space="0" w:color="ABABAB"/>
                                                            <w:bottom w:val="single" w:sz="6" w:space="0" w:color="ABABAB"/>
                                                            <w:right w:val="single" w:sz="6" w:space="0" w:color="ABABAB"/>
                                                          </w:divBdr>
                                                          <w:divsChild>
                                                            <w:div w:id="1341742090">
                                                              <w:marLeft w:val="0"/>
                                                              <w:marRight w:val="0"/>
                                                              <w:marTop w:val="0"/>
                                                              <w:marBottom w:val="0"/>
                                                              <w:divBdr>
                                                                <w:top w:val="none" w:sz="0" w:space="0" w:color="auto"/>
                                                                <w:left w:val="none" w:sz="0" w:space="0" w:color="auto"/>
                                                                <w:bottom w:val="none" w:sz="0" w:space="0" w:color="auto"/>
                                                                <w:right w:val="none" w:sz="0" w:space="0" w:color="auto"/>
                                                              </w:divBdr>
                                                              <w:divsChild>
                                                                <w:div w:id="841890248">
                                                                  <w:marLeft w:val="0"/>
                                                                  <w:marRight w:val="0"/>
                                                                  <w:marTop w:val="0"/>
                                                                  <w:marBottom w:val="0"/>
                                                                  <w:divBdr>
                                                                    <w:top w:val="none" w:sz="0" w:space="0" w:color="auto"/>
                                                                    <w:left w:val="none" w:sz="0" w:space="0" w:color="auto"/>
                                                                    <w:bottom w:val="none" w:sz="0" w:space="0" w:color="auto"/>
                                                                    <w:right w:val="none" w:sz="0" w:space="0" w:color="auto"/>
                                                                  </w:divBdr>
                                                                  <w:divsChild>
                                                                    <w:div w:id="1701391881">
                                                                      <w:marLeft w:val="0"/>
                                                                      <w:marRight w:val="0"/>
                                                                      <w:marTop w:val="0"/>
                                                                      <w:marBottom w:val="0"/>
                                                                      <w:divBdr>
                                                                        <w:top w:val="none" w:sz="0" w:space="0" w:color="auto"/>
                                                                        <w:left w:val="none" w:sz="0" w:space="0" w:color="auto"/>
                                                                        <w:bottom w:val="none" w:sz="0" w:space="0" w:color="auto"/>
                                                                        <w:right w:val="none" w:sz="0" w:space="0" w:color="auto"/>
                                                                      </w:divBdr>
                                                                      <w:divsChild>
                                                                        <w:div w:id="840390031">
                                                                          <w:marLeft w:val="0"/>
                                                                          <w:marRight w:val="0"/>
                                                                          <w:marTop w:val="0"/>
                                                                          <w:marBottom w:val="0"/>
                                                                          <w:divBdr>
                                                                            <w:top w:val="none" w:sz="0" w:space="0" w:color="auto"/>
                                                                            <w:left w:val="none" w:sz="0" w:space="0" w:color="auto"/>
                                                                            <w:bottom w:val="none" w:sz="0" w:space="0" w:color="auto"/>
                                                                            <w:right w:val="none" w:sz="0" w:space="0" w:color="auto"/>
                                                                          </w:divBdr>
                                                                          <w:divsChild>
                                                                            <w:div w:id="1844972910">
                                                                              <w:marLeft w:val="0"/>
                                                                              <w:marRight w:val="0"/>
                                                                              <w:marTop w:val="0"/>
                                                                              <w:marBottom w:val="0"/>
                                                                              <w:divBdr>
                                                                                <w:top w:val="none" w:sz="0" w:space="0" w:color="auto"/>
                                                                                <w:left w:val="none" w:sz="0" w:space="0" w:color="auto"/>
                                                                                <w:bottom w:val="none" w:sz="0" w:space="0" w:color="auto"/>
                                                                                <w:right w:val="none" w:sz="0" w:space="0" w:color="auto"/>
                                                                              </w:divBdr>
                                                                              <w:divsChild>
                                                                                <w:div w:id="77093877">
                                                                                  <w:marLeft w:val="0"/>
                                                                                  <w:marRight w:val="0"/>
                                                                                  <w:marTop w:val="0"/>
                                                                                  <w:marBottom w:val="0"/>
                                                                                  <w:divBdr>
                                                                                    <w:top w:val="none" w:sz="0" w:space="0" w:color="auto"/>
                                                                                    <w:left w:val="none" w:sz="0" w:space="0" w:color="auto"/>
                                                                                    <w:bottom w:val="none" w:sz="0" w:space="0" w:color="auto"/>
                                                                                    <w:right w:val="none" w:sz="0" w:space="0" w:color="auto"/>
                                                                                  </w:divBdr>
                                                                                  <w:divsChild>
                                                                                    <w:div w:id="1182158434">
                                                                                      <w:marLeft w:val="0"/>
                                                                                      <w:marRight w:val="0"/>
                                                                                      <w:marTop w:val="0"/>
                                                                                      <w:marBottom w:val="0"/>
                                                                                      <w:divBdr>
                                                                                        <w:top w:val="none" w:sz="0" w:space="0" w:color="auto"/>
                                                                                        <w:left w:val="none" w:sz="0" w:space="0" w:color="auto"/>
                                                                                        <w:bottom w:val="none" w:sz="0" w:space="0" w:color="auto"/>
                                                                                        <w:right w:val="none" w:sz="0" w:space="0" w:color="auto"/>
                                                                                      </w:divBdr>
                                                                                    </w:div>
                                                                                    <w:div w:id="483742332">
                                                                                      <w:marLeft w:val="0"/>
                                                                                      <w:marRight w:val="0"/>
                                                                                      <w:marTop w:val="0"/>
                                                                                      <w:marBottom w:val="0"/>
                                                                                      <w:divBdr>
                                                                                        <w:top w:val="none" w:sz="0" w:space="0" w:color="auto"/>
                                                                                        <w:left w:val="none" w:sz="0" w:space="0" w:color="auto"/>
                                                                                        <w:bottom w:val="none" w:sz="0" w:space="0" w:color="auto"/>
                                                                                        <w:right w:val="none" w:sz="0" w:space="0" w:color="auto"/>
                                                                                      </w:divBdr>
                                                                                    </w:div>
                                                                                    <w:div w:id="2092919777">
                                                                                      <w:marLeft w:val="0"/>
                                                                                      <w:marRight w:val="0"/>
                                                                                      <w:marTop w:val="0"/>
                                                                                      <w:marBottom w:val="0"/>
                                                                                      <w:divBdr>
                                                                                        <w:top w:val="none" w:sz="0" w:space="0" w:color="auto"/>
                                                                                        <w:left w:val="none" w:sz="0" w:space="0" w:color="auto"/>
                                                                                        <w:bottom w:val="none" w:sz="0" w:space="0" w:color="auto"/>
                                                                                        <w:right w:val="none" w:sz="0" w:space="0" w:color="auto"/>
                                                                                      </w:divBdr>
                                                                                    </w:div>
                                                                                    <w:div w:id="1046684265">
                                                                                      <w:marLeft w:val="0"/>
                                                                                      <w:marRight w:val="0"/>
                                                                                      <w:marTop w:val="0"/>
                                                                                      <w:marBottom w:val="0"/>
                                                                                      <w:divBdr>
                                                                                        <w:top w:val="none" w:sz="0" w:space="0" w:color="auto"/>
                                                                                        <w:left w:val="none" w:sz="0" w:space="0" w:color="auto"/>
                                                                                        <w:bottom w:val="none" w:sz="0" w:space="0" w:color="auto"/>
                                                                                        <w:right w:val="none" w:sz="0" w:space="0" w:color="auto"/>
                                                                                      </w:divBdr>
                                                                                    </w:div>
                                                                                    <w:div w:id="552429056">
                                                                                      <w:marLeft w:val="0"/>
                                                                                      <w:marRight w:val="0"/>
                                                                                      <w:marTop w:val="0"/>
                                                                                      <w:marBottom w:val="0"/>
                                                                                      <w:divBdr>
                                                                                        <w:top w:val="none" w:sz="0" w:space="0" w:color="auto"/>
                                                                                        <w:left w:val="none" w:sz="0" w:space="0" w:color="auto"/>
                                                                                        <w:bottom w:val="none" w:sz="0" w:space="0" w:color="auto"/>
                                                                                        <w:right w:val="none" w:sz="0" w:space="0" w:color="auto"/>
                                                                                      </w:divBdr>
                                                                                    </w:div>
                                                                                    <w:div w:id="695421205">
                                                                                      <w:marLeft w:val="0"/>
                                                                                      <w:marRight w:val="0"/>
                                                                                      <w:marTop w:val="0"/>
                                                                                      <w:marBottom w:val="0"/>
                                                                                      <w:divBdr>
                                                                                        <w:top w:val="none" w:sz="0" w:space="0" w:color="auto"/>
                                                                                        <w:left w:val="none" w:sz="0" w:space="0" w:color="auto"/>
                                                                                        <w:bottom w:val="none" w:sz="0" w:space="0" w:color="auto"/>
                                                                                        <w:right w:val="none" w:sz="0" w:space="0" w:color="auto"/>
                                                                                      </w:divBdr>
                                                                                    </w:div>
                                                                                    <w:div w:id="1226917876">
                                                                                      <w:marLeft w:val="0"/>
                                                                                      <w:marRight w:val="0"/>
                                                                                      <w:marTop w:val="0"/>
                                                                                      <w:marBottom w:val="0"/>
                                                                                      <w:divBdr>
                                                                                        <w:top w:val="none" w:sz="0" w:space="0" w:color="auto"/>
                                                                                        <w:left w:val="none" w:sz="0" w:space="0" w:color="auto"/>
                                                                                        <w:bottom w:val="none" w:sz="0" w:space="0" w:color="auto"/>
                                                                                        <w:right w:val="none" w:sz="0" w:space="0" w:color="auto"/>
                                                                                      </w:divBdr>
                                                                                    </w:div>
                                                                                    <w:div w:id="1996642537">
                                                                                      <w:marLeft w:val="0"/>
                                                                                      <w:marRight w:val="0"/>
                                                                                      <w:marTop w:val="0"/>
                                                                                      <w:marBottom w:val="0"/>
                                                                                      <w:divBdr>
                                                                                        <w:top w:val="none" w:sz="0" w:space="0" w:color="auto"/>
                                                                                        <w:left w:val="none" w:sz="0" w:space="0" w:color="auto"/>
                                                                                        <w:bottom w:val="none" w:sz="0" w:space="0" w:color="auto"/>
                                                                                        <w:right w:val="none" w:sz="0" w:space="0" w:color="auto"/>
                                                                                      </w:divBdr>
                                                                                    </w:div>
                                                                                    <w:div w:id="2106685761">
                                                                                      <w:marLeft w:val="0"/>
                                                                                      <w:marRight w:val="0"/>
                                                                                      <w:marTop w:val="0"/>
                                                                                      <w:marBottom w:val="0"/>
                                                                                      <w:divBdr>
                                                                                        <w:top w:val="none" w:sz="0" w:space="0" w:color="auto"/>
                                                                                        <w:left w:val="none" w:sz="0" w:space="0" w:color="auto"/>
                                                                                        <w:bottom w:val="none" w:sz="0" w:space="0" w:color="auto"/>
                                                                                        <w:right w:val="none" w:sz="0" w:space="0" w:color="auto"/>
                                                                                      </w:divBdr>
                                                                                    </w:div>
                                                                                    <w:div w:id="14235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77CC5C22DADA9419D24158EBD2FAECD" ma:contentTypeVersion="4" ma:contentTypeDescription="Create a new document." ma:contentTypeScope="" ma:versionID="fdf4b2d624b8d4d1aa53cc3df00647c7">
  <xsd:schema xmlns:xsd="http://www.w3.org/2001/XMLSchema" xmlns:xs="http://www.w3.org/2001/XMLSchema" xmlns:p="http://schemas.microsoft.com/office/2006/metadata/properties" xmlns:ns2="dc98ed3b-4f59-4300-9283-d11f640c5caf" targetNamespace="http://schemas.microsoft.com/office/2006/metadata/properties" ma:root="true" ma:fieldsID="3a5e793db2317420b23d30c00aa9c023" ns2:_="">
    <xsd:import namespace="dc98ed3b-4f59-4300-9283-d11f640c5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8ed3b-4f59-4300-9283-d11f640c5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682DEC-8090-460C-887A-21605DBFAFEF}">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dc98ed3b-4f59-4300-9283-d11f640c5caf"/>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2B14E67B-4FD2-422F-B42E-43A893278AA5}">
  <ds:schemaRefs>
    <ds:schemaRef ds:uri="http://schemas.openxmlformats.org/officeDocument/2006/bibliography"/>
  </ds:schemaRefs>
</ds:datastoreItem>
</file>

<file path=customXml/itemProps3.xml><?xml version="1.0" encoding="utf-8"?>
<ds:datastoreItem xmlns:ds="http://schemas.openxmlformats.org/officeDocument/2006/customXml" ds:itemID="{C1938B67-79C8-411E-8D03-4553FBFC4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8ed3b-4f59-4300-9283-d11f640c5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ABC563-ECD9-4F1F-9838-12BBAEA83E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7609</Words>
  <Characters>43373</Characters>
  <Application>Microsoft Office Word</Application>
  <DocSecurity>0</DocSecurity>
  <Lines>361</Lines>
  <Paragraphs>101</Paragraphs>
  <ScaleCrop>false</ScaleCrop>
  <Company>Eastleigh Borough Council</Company>
  <LinksUpToDate>false</LinksUpToDate>
  <CharactersWithSpaces>50881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Dodsworth, Lucy</dc:creator>
  <cp:keywords/>
  <dc:description/>
  <cp:lastModifiedBy>Redman, Lucy</cp:lastModifiedBy>
  <cp:revision>2</cp:revision>
  <dcterms:created xsi:type="dcterms:W3CDTF">2021-05-11T14:50:00Z</dcterms:created>
  <dcterms:modified xsi:type="dcterms:W3CDTF">2021-05-11T14:50:00Z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0x010100477CC5C22DADA9419D24158EBD2FAECD</vt:lpwstr>
  </property>
</Properties>
</file>