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19BAF2" w14:textId="77777777" w:rsidR="00F46CF1" w:rsidRDefault="00BD5F17">
      <w:pPr>
        <w:jc w:val="center"/>
      </w:pPr>
      <w:r>
        <w:rPr>
          <w:noProof/>
          <w:lang w:eastAsia="en-GB"/>
        </w:rPr>
        <w:drawing>
          <wp:inline distT="0" distB="0" distL="0" distR="0" wp14:anchorId="6770922D" wp14:editId="64A4C1CE">
            <wp:extent cx="3031435" cy="870617"/>
            <wp:effectExtent l="0" t="0" r="0" b="5715"/>
            <wp:docPr id="2" name="Picture 2" descr="C:\Users\a1850031\AppData\Local\Microsoft\Windows\Temporary Internet Files\Content.Word\DCC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1850031\AppData\Local\Microsoft\Windows\Temporary Internet Files\Content.Word\DCC logo black.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32018" cy="870785"/>
                    </a:xfrm>
                    <a:prstGeom prst="rect">
                      <a:avLst/>
                    </a:prstGeom>
                    <a:noFill/>
                    <a:ln>
                      <a:noFill/>
                    </a:ln>
                  </pic:spPr>
                </pic:pic>
              </a:graphicData>
            </a:graphic>
          </wp:inline>
        </w:drawing>
      </w:r>
    </w:p>
    <w:p w14:paraId="3425BB25" w14:textId="77777777" w:rsidR="00F46CF1" w:rsidRPr="004D0779" w:rsidRDefault="00F46CF1">
      <w:pPr>
        <w:jc w:val="center"/>
        <w:rPr>
          <w:sz w:val="52"/>
          <w:szCs w:val="52"/>
        </w:rPr>
      </w:pPr>
    </w:p>
    <w:p w14:paraId="26893D21" w14:textId="77777777" w:rsidR="00F46CF1" w:rsidRPr="004D0779" w:rsidRDefault="00F46CF1">
      <w:pPr>
        <w:jc w:val="center"/>
        <w:rPr>
          <w:sz w:val="52"/>
          <w:szCs w:val="52"/>
        </w:rPr>
      </w:pPr>
    </w:p>
    <w:p w14:paraId="6DA9C5C1" w14:textId="77777777" w:rsidR="008242CE" w:rsidRPr="00612736" w:rsidRDefault="008242CE" w:rsidP="008242CE">
      <w:pPr>
        <w:spacing w:before="120" w:after="120"/>
        <w:jc w:val="center"/>
        <w:rPr>
          <w:rFonts w:ascii="Arial" w:hAnsi="Arial" w:cs="Arial"/>
          <w:b/>
          <w:sz w:val="52"/>
          <w:szCs w:val="52"/>
        </w:rPr>
      </w:pPr>
      <w:bookmarkStart w:id="0" w:name="OLE_LINK1"/>
      <w:r w:rsidRPr="00612736">
        <w:rPr>
          <w:rFonts w:ascii="Arial" w:hAnsi="Arial" w:cs="Arial"/>
          <w:b/>
          <w:sz w:val="52"/>
          <w:szCs w:val="52"/>
        </w:rPr>
        <w:t>ICT17038</w:t>
      </w:r>
    </w:p>
    <w:p w14:paraId="251472FA" w14:textId="77777777" w:rsidR="008242CE" w:rsidRPr="00612736" w:rsidRDefault="008242CE" w:rsidP="008242CE">
      <w:pPr>
        <w:autoSpaceDE w:val="0"/>
        <w:autoSpaceDN w:val="0"/>
        <w:adjustRightInd w:val="0"/>
        <w:spacing w:before="120" w:after="120"/>
        <w:jc w:val="center"/>
        <w:rPr>
          <w:rFonts w:ascii="Arial" w:hAnsi="Arial" w:cs="Arial"/>
          <w:b/>
          <w:sz w:val="52"/>
          <w:szCs w:val="52"/>
        </w:rPr>
      </w:pPr>
      <w:r w:rsidRPr="00612736">
        <w:rPr>
          <w:rFonts w:ascii="Arial" w:hAnsi="Arial" w:cs="Arial"/>
          <w:b/>
          <w:sz w:val="52"/>
          <w:szCs w:val="52"/>
        </w:rPr>
        <w:t>Supply of an Early Years and Education Management Information System and Associated Services</w:t>
      </w:r>
    </w:p>
    <w:p w14:paraId="299B1131" w14:textId="6BEFD0E4" w:rsidR="00360A1C" w:rsidRPr="006F2D0D" w:rsidRDefault="00360A1C" w:rsidP="0087464E">
      <w:pPr>
        <w:pStyle w:val="Heading1"/>
        <w:spacing w:before="120" w:after="120"/>
        <w:jc w:val="center"/>
        <w:rPr>
          <w:sz w:val="52"/>
          <w:szCs w:val="52"/>
        </w:rPr>
      </w:pPr>
    </w:p>
    <w:bookmarkEnd w:id="0"/>
    <w:p w14:paraId="3CEF525A" w14:textId="77777777" w:rsidR="00360A1C" w:rsidRPr="006F2D0D" w:rsidRDefault="00360A1C" w:rsidP="0087464E">
      <w:pPr>
        <w:spacing w:before="120" w:after="120"/>
        <w:jc w:val="center"/>
        <w:rPr>
          <w:rFonts w:ascii="Arial" w:hAnsi="Arial" w:cs="Arial"/>
          <w:sz w:val="52"/>
          <w:szCs w:val="52"/>
        </w:rPr>
      </w:pPr>
    </w:p>
    <w:p w14:paraId="44372076" w14:textId="23F00DBD" w:rsidR="00360A1C" w:rsidRPr="004D0779" w:rsidRDefault="00360A1C" w:rsidP="0087464E">
      <w:pPr>
        <w:spacing w:before="120" w:after="120"/>
        <w:jc w:val="center"/>
        <w:rPr>
          <w:rFonts w:ascii="Arial" w:hAnsi="Arial" w:cs="Arial"/>
          <w:sz w:val="52"/>
          <w:szCs w:val="52"/>
        </w:rPr>
      </w:pPr>
      <w:r w:rsidRPr="006F2D0D">
        <w:rPr>
          <w:rFonts w:ascii="Arial" w:hAnsi="Arial" w:cs="Arial"/>
          <w:b/>
          <w:sz w:val="52"/>
          <w:szCs w:val="52"/>
        </w:rPr>
        <w:t xml:space="preserve">Appendix </w:t>
      </w:r>
      <w:r w:rsidR="008242CE">
        <w:rPr>
          <w:rFonts w:ascii="Arial" w:hAnsi="Arial" w:cs="Arial"/>
          <w:b/>
          <w:sz w:val="52"/>
          <w:szCs w:val="52"/>
        </w:rPr>
        <w:t>B</w:t>
      </w:r>
    </w:p>
    <w:p w14:paraId="11E51993" w14:textId="77777777" w:rsidR="00360A1C" w:rsidRPr="004D0779" w:rsidRDefault="00360A1C" w:rsidP="0087464E">
      <w:pPr>
        <w:spacing w:before="120" w:after="120"/>
        <w:jc w:val="center"/>
        <w:rPr>
          <w:rFonts w:ascii="Arial" w:hAnsi="Arial" w:cs="Arial"/>
          <w:sz w:val="52"/>
          <w:szCs w:val="52"/>
        </w:rPr>
      </w:pPr>
      <w:r w:rsidRPr="00274EC8">
        <w:rPr>
          <w:rFonts w:ascii="Arial" w:hAnsi="Arial" w:cs="Arial"/>
          <w:b/>
          <w:sz w:val="52"/>
          <w:szCs w:val="52"/>
        </w:rPr>
        <w:t>Tec</w:t>
      </w:r>
      <w:r w:rsidRPr="004D0779">
        <w:rPr>
          <w:rFonts w:ascii="Arial" w:hAnsi="Arial" w:cs="Arial"/>
          <w:b/>
          <w:sz w:val="52"/>
          <w:szCs w:val="52"/>
        </w:rPr>
        <w:t xml:space="preserve">hnical Infrastructure </w:t>
      </w:r>
    </w:p>
    <w:p w14:paraId="1D12D38D" w14:textId="77777777" w:rsidR="00F46CF1" w:rsidRDefault="00F46CF1">
      <w:pPr>
        <w:jc w:val="both"/>
      </w:pPr>
    </w:p>
    <w:p w14:paraId="764A9612" w14:textId="77777777" w:rsidR="00F46CF1" w:rsidRDefault="00F46CF1">
      <w:pPr>
        <w:jc w:val="both"/>
      </w:pPr>
    </w:p>
    <w:p w14:paraId="266C262E" w14:textId="77777777" w:rsidR="00F46CF1" w:rsidRDefault="00F46CF1">
      <w:pPr>
        <w:jc w:val="both"/>
      </w:pPr>
    </w:p>
    <w:p w14:paraId="1E016D15" w14:textId="77777777" w:rsidR="00F46CF1" w:rsidRDefault="00F46CF1">
      <w:pPr>
        <w:jc w:val="both"/>
      </w:pPr>
    </w:p>
    <w:p w14:paraId="37C28536" w14:textId="77777777" w:rsidR="00F46CF1" w:rsidRDefault="00F46CF1">
      <w:pPr>
        <w:jc w:val="both"/>
      </w:pPr>
    </w:p>
    <w:p w14:paraId="3C7D4681" w14:textId="77777777" w:rsidR="00F46CF1" w:rsidRDefault="00F46CF1">
      <w:pPr>
        <w:jc w:val="both"/>
      </w:pPr>
    </w:p>
    <w:p w14:paraId="2D068D32" w14:textId="77777777" w:rsidR="00F46CF1" w:rsidRDefault="00F46CF1">
      <w:pPr>
        <w:jc w:val="both"/>
      </w:pPr>
    </w:p>
    <w:p w14:paraId="6F6371D5" w14:textId="77777777" w:rsidR="00F46CF1" w:rsidRDefault="00F46CF1">
      <w:pPr>
        <w:jc w:val="both"/>
      </w:pPr>
    </w:p>
    <w:p w14:paraId="5512DAD5" w14:textId="77777777" w:rsidR="00F46CF1" w:rsidRDefault="00F46CF1">
      <w:pPr>
        <w:jc w:val="both"/>
      </w:pPr>
    </w:p>
    <w:p w14:paraId="4F62114B" w14:textId="77777777" w:rsidR="00F46CF1" w:rsidRDefault="00F46CF1">
      <w:pPr>
        <w:jc w:val="both"/>
      </w:pPr>
    </w:p>
    <w:p w14:paraId="003E4404" w14:textId="77777777" w:rsidR="0031681A" w:rsidRDefault="0031681A">
      <w:pPr>
        <w:jc w:val="both"/>
      </w:pPr>
    </w:p>
    <w:p w14:paraId="6FC3F1CA" w14:textId="77777777" w:rsidR="0031681A" w:rsidRDefault="0031681A">
      <w:pPr>
        <w:jc w:val="both"/>
      </w:pPr>
    </w:p>
    <w:p w14:paraId="4B1FD642" w14:textId="77777777" w:rsidR="00494A15" w:rsidRDefault="00494A15">
      <w:pPr>
        <w:jc w:val="both"/>
      </w:pPr>
    </w:p>
    <w:p w14:paraId="1F6B7E37" w14:textId="77777777" w:rsidR="00F46CF1" w:rsidRDefault="00F46CF1">
      <w:pPr>
        <w:jc w:val="both"/>
      </w:pPr>
    </w:p>
    <w:p w14:paraId="79D5CE75" w14:textId="77777777" w:rsidR="004D0779" w:rsidRDefault="004D0779">
      <w:pPr>
        <w:rPr>
          <w:rFonts w:ascii="Arial" w:eastAsiaTheme="minorHAnsi" w:hAnsi="Arial" w:cs="Arial"/>
          <w:b/>
          <w:sz w:val="32"/>
          <w:szCs w:val="32"/>
          <w:lang w:eastAsia="en-US"/>
        </w:rPr>
      </w:pPr>
      <w:r>
        <w:rPr>
          <w:rFonts w:ascii="Arial" w:hAnsi="Arial" w:cs="Arial"/>
          <w:b/>
          <w:sz w:val="32"/>
          <w:szCs w:val="32"/>
        </w:rPr>
        <w:br w:type="page"/>
      </w:r>
    </w:p>
    <w:p w14:paraId="2DCAF7C4" w14:textId="11360384" w:rsidR="00FB6F5D" w:rsidRDefault="00FB6F5D"/>
    <w:p w14:paraId="5E8FEF52" w14:textId="77777777" w:rsidR="001A5C22" w:rsidRPr="00BD3924" w:rsidRDefault="001A5C22" w:rsidP="001A5C22">
      <w:pPr>
        <w:jc w:val="both"/>
      </w:pPr>
    </w:p>
    <w:sdt>
      <w:sdtPr>
        <w:rPr>
          <w:rFonts w:ascii="Arial" w:eastAsiaTheme="minorEastAsia" w:hAnsi="Arial" w:cs="Arial"/>
          <w:b/>
          <w:sz w:val="32"/>
          <w:szCs w:val="32"/>
          <w:lang w:eastAsia="ja-JP"/>
        </w:rPr>
        <w:id w:val="451295886"/>
        <w:docPartObj>
          <w:docPartGallery w:val="Table of Contents"/>
          <w:docPartUnique/>
        </w:docPartObj>
      </w:sdtPr>
      <w:sdtEndPr>
        <w:rPr>
          <w:bCs/>
          <w:noProof/>
          <w:sz w:val="24"/>
          <w:szCs w:val="24"/>
        </w:rPr>
      </w:sdtEndPr>
      <w:sdtContent>
        <w:p w14:paraId="649EBF7F" w14:textId="60318D42" w:rsidR="00654132" w:rsidRPr="00D91263" w:rsidRDefault="001A5C22" w:rsidP="00B53299">
          <w:pPr>
            <w:pStyle w:val="ListParagraph"/>
            <w:spacing w:before="120" w:after="120" w:line="240" w:lineRule="auto"/>
            <w:ind w:left="0"/>
            <w:jc w:val="both"/>
            <w:rPr>
              <w:rFonts w:ascii="Arial" w:hAnsi="Arial" w:cs="Arial"/>
              <w:noProof/>
            </w:rPr>
          </w:pPr>
          <w:r w:rsidRPr="00D756F0">
            <w:rPr>
              <w:rStyle w:val="Heading2Char"/>
              <w:rFonts w:eastAsiaTheme="minorHAnsi"/>
            </w:rPr>
            <w:t>Contents</w:t>
          </w:r>
          <w:r w:rsidRPr="00654132">
            <w:rPr>
              <w:rFonts w:ascii="Arial" w:hAnsi="Arial" w:cs="Arial"/>
            </w:rPr>
            <w:fldChar w:fldCharType="begin"/>
          </w:r>
          <w:r w:rsidRPr="00654132">
            <w:rPr>
              <w:rFonts w:ascii="Arial" w:hAnsi="Arial" w:cs="Arial"/>
              <w:noProof/>
            </w:rPr>
            <w:instrText xml:space="preserve"> TOC \o "1-3" \h \z \u </w:instrText>
          </w:r>
          <w:r w:rsidRPr="00654132">
            <w:rPr>
              <w:rFonts w:ascii="Arial" w:hAnsi="Arial" w:cs="Arial"/>
            </w:rPr>
            <w:fldChar w:fldCharType="separate"/>
          </w:r>
        </w:p>
        <w:p w14:paraId="72A9F805" w14:textId="77777777" w:rsidR="00654132" w:rsidRPr="00D91263" w:rsidRDefault="00623073" w:rsidP="008242CE">
          <w:pPr>
            <w:pStyle w:val="TOC2"/>
            <w:rPr>
              <w:noProof/>
              <w:lang w:eastAsia="en-GB"/>
            </w:rPr>
          </w:pPr>
          <w:hyperlink w:anchor="_Toc495674784" w:history="1">
            <w:r w:rsidR="00654132" w:rsidRPr="00D91263">
              <w:rPr>
                <w:rStyle w:val="Hyperlink"/>
                <w:rFonts w:ascii="Arial" w:hAnsi="Arial" w:cs="Arial"/>
                <w:noProof/>
                <w:sz w:val="22"/>
                <w:szCs w:val="22"/>
              </w:rPr>
              <w:t>1.</w:t>
            </w:r>
            <w:r w:rsidR="00654132" w:rsidRPr="00D91263">
              <w:rPr>
                <w:noProof/>
                <w:lang w:eastAsia="en-GB"/>
              </w:rPr>
              <w:tab/>
            </w:r>
            <w:r w:rsidR="00654132" w:rsidRPr="00D91263">
              <w:rPr>
                <w:rStyle w:val="Hyperlink"/>
                <w:rFonts w:ascii="Arial" w:hAnsi="Arial" w:cs="Arial"/>
                <w:noProof/>
                <w:sz w:val="22"/>
                <w:szCs w:val="22"/>
              </w:rPr>
              <w:t>Introduction</w:t>
            </w:r>
            <w:r w:rsidR="00654132" w:rsidRPr="00D91263">
              <w:rPr>
                <w:noProof/>
                <w:webHidden/>
              </w:rPr>
              <w:tab/>
            </w:r>
            <w:r w:rsidR="00654132" w:rsidRPr="00D91263">
              <w:rPr>
                <w:noProof/>
                <w:webHidden/>
              </w:rPr>
              <w:fldChar w:fldCharType="begin"/>
            </w:r>
            <w:r w:rsidR="00654132" w:rsidRPr="00D91263">
              <w:rPr>
                <w:noProof/>
                <w:webHidden/>
              </w:rPr>
              <w:instrText xml:space="preserve"> PAGEREF _Toc495674784 \h </w:instrText>
            </w:r>
            <w:r w:rsidR="00654132" w:rsidRPr="00D91263">
              <w:rPr>
                <w:noProof/>
                <w:webHidden/>
              </w:rPr>
            </w:r>
            <w:r w:rsidR="00654132" w:rsidRPr="00D91263">
              <w:rPr>
                <w:noProof/>
                <w:webHidden/>
              </w:rPr>
              <w:fldChar w:fldCharType="separate"/>
            </w:r>
            <w:r w:rsidR="008242CE">
              <w:rPr>
                <w:noProof/>
                <w:webHidden/>
              </w:rPr>
              <w:t>4</w:t>
            </w:r>
            <w:r w:rsidR="00654132" w:rsidRPr="00D91263">
              <w:rPr>
                <w:noProof/>
                <w:webHidden/>
              </w:rPr>
              <w:fldChar w:fldCharType="end"/>
            </w:r>
          </w:hyperlink>
        </w:p>
        <w:p w14:paraId="7D9CD0D2" w14:textId="77777777" w:rsidR="00654132" w:rsidRPr="00D91263" w:rsidRDefault="00623073" w:rsidP="008242CE">
          <w:pPr>
            <w:pStyle w:val="TOC2"/>
            <w:rPr>
              <w:noProof/>
              <w:lang w:eastAsia="en-GB"/>
            </w:rPr>
          </w:pPr>
          <w:hyperlink w:anchor="_Toc495674785" w:history="1">
            <w:r w:rsidR="00654132" w:rsidRPr="00D91263">
              <w:rPr>
                <w:rStyle w:val="Hyperlink"/>
                <w:rFonts w:ascii="Arial" w:hAnsi="Arial" w:cs="Arial"/>
                <w:noProof/>
                <w:sz w:val="22"/>
                <w:szCs w:val="22"/>
              </w:rPr>
              <w:t>2.</w:t>
            </w:r>
            <w:r w:rsidR="00654132" w:rsidRPr="00D91263">
              <w:rPr>
                <w:noProof/>
                <w:lang w:eastAsia="en-GB"/>
              </w:rPr>
              <w:tab/>
            </w:r>
            <w:r w:rsidR="00654132" w:rsidRPr="00D91263">
              <w:rPr>
                <w:rStyle w:val="Hyperlink"/>
                <w:rFonts w:ascii="Arial" w:hAnsi="Arial" w:cs="Arial"/>
                <w:noProof/>
                <w:sz w:val="22"/>
                <w:szCs w:val="22"/>
              </w:rPr>
              <w:t>Communications Network</w:t>
            </w:r>
            <w:r w:rsidR="00654132" w:rsidRPr="00D91263">
              <w:rPr>
                <w:noProof/>
                <w:webHidden/>
              </w:rPr>
              <w:tab/>
            </w:r>
            <w:r w:rsidR="00654132" w:rsidRPr="00D91263">
              <w:rPr>
                <w:noProof/>
                <w:webHidden/>
              </w:rPr>
              <w:fldChar w:fldCharType="begin"/>
            </w:r>
            <w:r w:rsidR="00654132" w:rsidRPr="00D91263">
              <w:rPr>
                <w:noProof/>
                <w:webHidden/>
              </w:rPr>
              <w:instrText xml:space="preserve"> PAGEREF _Toc495674785 \h </w:instrText>
            </w:r>
            <w:r w:rsidR="00654132" w:rsidRPr="00D91263">
              <w:rPr>
                <w:noProof/>
                <w:webHidden/>
              </w:rPr>
            </w:r>
            <w:r w:rsidR="00654132" w:rsidRPr="00D91263">
              <w:rPr>
                <w:noProof/>
                <w:webHidden/>
              </w:rPr>
              <w:fldChar w:fldCharType="separate"/>
            </w:r>
            <w:r w:rsidR="008242CE">
              <w:rPr>
                <w:noProof/>
                <w:webHidden/>
              </w:rPr>
              <w:t>4</w:t>
            </w:r>
            <w:r w:rsidR="00654132" w:rsidRPr="00D91263">
              <w:rPr>
                <w:noProof/>
                <w:webHidden/>
              </w:rPr>
              <w:fldChar w:fldCharType="end"/>
            </w:r>
          </w:hyperlink>
        </w:p>
        <w:p w14:paraId="040415FC" w14:textId="77777777" w:rsidR="00654132" w:rsidRPr="00D91263" w:rsidRDefault="00623073" w:rsidP="008242CE">
          <w:pPr>
            <w:pStyle w:val="TOC2"/>
            <w:rPr>
              <w:noProof/>
              <w:lang w:eastAsia="en-GB"/>
            </w:rPr>
          </w:pPr>
          <w:hyperlink w:anchor="_Toc495674786" w:history="1">
            <w:r w:rsidR="00654132" w:rsidRPr="00D91263">
              <w:rPr>
                <w:rStyle w:val="Hyperlink"/>
                <w:rFonts w:ascii="Arial" w:hAnsi="Arial" w:cs="Arial"/>
                <w:noProof/>
                <w:sz w:val="22"/>
                <w:szCs w:val="22"/>
              </w:rPr>
              <w:t>3.</w:t>
            </w:r>
            <w:r w:rsidR="00654132" w:rsidRPr="00D91263">
              <w:rPr>
                <w:noProof/>
                <w:lang w:eastAsia="en-GB"/>
              </w:rPr>
              <w:tab/>
            </w:r>
            <w:r w:rsidR="00654132" w:rsidRPr="00D91263">
              <w:rPr>
                <w:rStyle w:val="Hyperlink"/>
                <w:rFonts w:ascii="Arial" w:hAnsi="Arial" w:cs="Arial"/>
                <w:noProof/>
                <w:sz w:val="22"/>
                <w:szCs w:val="22"/>
              </w:rPr>
              <w:t>Server and Storage Management</w:t>
            </w:r>
            <w:r w:rsidR="00654132" w:rsidRPr="00D91263">
              <w:rPr>
                <w:noProof/>
                <w:webHidden/>
              </w:rPr>
              <w:tab/>
            </w:r>
            <w:r w:rsidR="00654132" w:rsidRPr="00D91263">
              <w:rPr>
                <w:noProof/>
                <w:webHidden/>
              </w:rPr>
              <w:fldChar w:fldCharType="begin"/>
            </w:r>
            <w:r w:rsidR="00654132" w:rsidRPr="00D91263">
              <w:rPr>
                <w:noProof/>
                <w:webHidden/>
              </w:rPr>
              <w:instrText xml:space="preserve"> PAGEREF _Toc495674786 \h </w:instrText>
            </w:r>
            <w:r w:rsidR="00654132" w:rsidRPr="00D91263">
              <w:rPr>
                <w:noProof/>
                <w:webHidden/>
              </w:rPr>
            </w:r>
            <w:r w:rsidR="00654132" w:rsidRPr="00D91263">
              <w:rPr>
                <w:noProof/>
                <w:webHidden/>
              </w:rPr>
              <w:fldChar w:fldCharType="separate"/>
            </w:r>
            <w:r w:rsidR="008242CE">
              <w:rPr>
                <w:noProof/>
                <w:webHidden/>
              </w:rPr>
              <w:t>5</w:t>
            </w:r>
            <w:r w:rsidR="00654132" w:rsidRPr="00D91263">
              <w:rPr>
                <w:noProof/>
                <w:webHidden/>
              </w:rPr>
              <w:fldChar w:fldCharType="end"/>
            </w:r>
          </w:hyperlink>
        </w:p>
        <w:p w14:paraId="2BCC043E" w14:textId="77777777" w:rsidR="00654132" w:rsidRPr="00D91263" w:rsidRDefault="00623073" w:rsidP="008242CE">
          <w:pPr>
            <w:pStyle w:val="TOC2"/>
            <w:rPr>
              <w:noProof/>
              <w:lang w:eastAsia="en-GB"/>
            </w:rPr>
          </w:pPr>
          <w:hyperlink w:anchor="_Toc495674787" w:history="1">
            <w:r w:rsidR="00654132" w:rsidRPr="00D91263">
              <w:rPr>
                <w:rStyle w:val="Hyperlink"/>
                <w:rFonts w:ascii="Arial" w:hAnsi="Arial" w:cs="Arial"/>
                <w:noProof/>
                <w:sz w:val="22"/>
                <w:szCs w:val="22"/>
              </w:rPr>
              <w:t>4.</w:t>
            </w:r>
            <w:r w:rsidR="00654132" w:rsidRPr="00D91263">
              <w:rPr>
                <w:noProof/>
                <w:lang w:eastAsia="en-GB"/>
              </w:rPr>
              <w:tab/>
            </w:r>
            <w:r w:rsidR="00654132" w:rsidRPr="00D91263">
              <w:rPr>
                <w:rStyle w:val="Hyperlink"/>
                <w:rFonts w:ascii="Arial" w:hAnsi="Arial" w:cs="Arial"/>
                <w:noProof/>
                <w:sz w:val="22"/>
                <w:szCs w:val="22"/>
              </w:rPr>
              <w:t>Desktop Management</w:t>
            </w:r>
            <w:r w:rsidR="00654132" w:rsidRPr="00D91263">
              <w:rPr>
                <w:noProof/>
                <w:webHidden/>
              </w:rPr>
              <w:tab/>
            </w:r>
            <w:r w:rsidR="00654132" w:rsidRPr="00D91263">
              <w:rPr>
                <w:noProof/>
                <w:webHidden/>
              </w:rPr>
              <w:fldChar w:fldCharType="begin"/>
            </w:r>
            <w:r w:rsidR="00654132" w:rsidRPr="00D91263">
              <w:rPr>
                <w:noProof/>
                <w:webHidden/>
              </w:rPr>
              <w:instrText xml:space="preserve"> PAGEREF _Toc495674787 \h </w:instrText>
            </w:r>
            <w:r w:rsidR="00654132" w:rsidRPr="00D91263">
              <w:rPr>
                <w:noProof/>
                <w:webHidden/>
              </w:rPr>
            </w:r>
            <w:r w:rsidR="00654132" w:rsidRPr="00D91263">
              <w:rPr>
                <w:noProof/>
                <w:webHidden/>
              </w:rPr>
              <w:fldChar w:fldCharType="separate"/>
            </w:r>
            <w:r w:rsidR="008242CE">
              <w:rPr>
                <w:noProof/>
                <w:webHidden/>
              </w:rPr>
              <w:t>6</w:t>
            </w:r>
            <w:r w:rsidR="00654132" w:rsidRPr="00D91263">
              <w:rPr>
                <w:noProof/>
                <w:webHidden/>
              </w:rPr>
              <w:fldChar w:fldCharType="end"/>
            </w:r>
          </w:hyperlink>
        </w:p>
        <w:p w14:paraId="4CCB91FE" w14:textId="77777777" w:rsidR="00654132" w:rsidRPr="00D91263" w:rsidRDefault="00623073" w:rsidP="00654132">
          <w:pPr>
            <w:pStyle w:val="TOC3"/>
            <w:rPr>
              <w:rFonts w:ascii="Arial" w:hAnsi="Arial" w:cs="Arial"/>
              <w:noProof/>
              <w:sz w:val="22"/>
              <w:szCs w:val="22"/>
              <w:lang w:eastAsia="en-GB"/>
            </w:rPr>
          </w:pPr>
          <w:hyperlink w:anchor="_Toc495674788" w:history="1">
            <w:r w:rsidR="00654132" w:rsidRPr="00D91263">
              <w:rPr>
                <w:rStyle w:val="Hyperlink"/>
                <w:rFonts w:ascii="Arial" w:eastAsia="Times New Roman" w:hAnsi="Arial" w:cs="Arial"/>
                <w:noProof/>
                <w:sz w:val="22"/>
                <w:szCs w:val="22"/>
              </w:rPr>
              <w:t>4.1.</w:t>
            </w:r>
            <w:r w:rsidR="00654132" w:rsidRPr="00D91263">
              <w:rPr>
                <w:rFonts w:ascii="Arial" w:hAnsi="Arial" w:cs="Arial"/>
                <w:noProof/>
                <w:sz w:val="22"/>
                <w:szCs w:val="22"/>
                <w:lang w:eastAsia="en-GB"/>
              </w:rPr>
              <w:tab/>
            </w:r>
            <w:r w:rsidR="00654132" w:rsidRPr="00D91263">
              <w:rPr>
                <w:rStyle w:val="Hyperlink"/>
                <w:rFonts w:ascii="Arial" w:eastAsia="Times New Roman" w:hAnsi="Arial" w:cs="Arial"/>
                <w:noProof/>
                <w:sz w:val="22"/>
                <w:szCs w:val="22"/>
              </w:rPr>
              <w:t>Current Desktop Specifications</w:t>
            </w:r>
            <w:r w:rsidR="00654132" w:rsidRPr="00D91263">
              <w:rPr>
                <w:rFonts w:ascii="Arial" w:hAnsi="Arial" w:cs="Arial"/>
                <w:noProof/>
                <w:webHidden/>
                <w:sz w:val="22"/>
                <w:szCs w:val="22"/>
              </w:rPr>
              <w:tab/>
            </w:r>
            <w:r w:rsidR="00654132" w:rsidRPr="00D91263">
              <w:rPr>
                <w:rFonts w:ascii="Arial" w:hAnsi="Arial" w:cs="Arial"/>
                <w:noProof/>
                <w:webHidden/>
                <w:sz w:val="22"/>
                <w:szCs w:val="22"/>
              </w:rPr>
              <w:fldChar w:fldCharType="begin"/>
            </w:r>
            <w:r w:rsidR="00654132" w:rsidRPr="00D91263">
              <w:rPr>
                <w:rFonts w:ascii="Arial" w:hAnsi="Arial" w:cs="Arial"/>
                <w:noProof/>
                <w:webHidden/>
                <w:sz w:val="22"/>
                <w:szCs w:val="22"/>
              </w:rPr>
              <w:instrText xml:space="preserve"> PAGEREF _Toc495674788 \h </w:instrText>
            </w:r>
            <w:r w:rsidR="00654132" w:rsidRPr="00D91263">
              <w:rPr>
                <w:rFonts w:ascii="Arial" w:hAnsi="Arial" w:cs="Arial"/>
                <w:noProof/>
                <w:webHidden/>
                <w:sz w:val="22"/>
                <w:szCs w:val="22"/>
              </w:rPr>
            </w:r>
            <w:r w:rsidR="00654132" w:rsidRPr="00D91263">
              <w:rPr>
                <w:rFonts w:ascii="Arial" w:hAnsi="Arial" w:cs="Arial"/>
                <w:noProof/>
                <w:webHidden/>
                <w:sz w:val="22"/>
                <w:szCs w:val="22"/>
              </w:rPr>
              <w:fldChar w:fldCharType="separate"/>
            </w:r>
            <w:r w:rsidR="008242CE">
              <w:rPr>
                <w:rFonts w:ascii="Arial" w:hAnsi="Arial" w:cs="Arial"/>
                <w:noProof/>
                <w:webHidden/>
                <w:sz w:val="22"/>
                <w:szCs w:val="22"/>
              </w:rPr>
              <w:t>6</w:t>
            </w:r>
            <w:r w:rsidR="00654132" w:rsidRPr="00D91263">
              <w:rPr>
                <w:rFonts w:ascii="Arial" w:hAnsi="Arial" w:cs="Arial"/>
                <w:noProof/>
                <w:webHidden/>
                <w:sz w:val="22"/>
                <w:szCs w:val="22"/>
              </w:rPr>
              <w:fldChar w:fldCharType="end"/>
            </w:r>
          </w:hyperlink>
        </w:p>
        <w:p w14:paraId="38ACA473" w14:textId="77777777" w:rsidR="00654132" w:rsidRPr="00D91263" w:rsidRDefault="00623073" w:rsidP="008242CE">
          <w:pPr>
            <w:pStyle w:val="TOC2"/>
            <w:rPr>
              <w:noProof/>
              <w:lang w:eastAsia="en-GB"/>
            </w:rPr>
          </w:pPr>
          <w:hyperlink w:anchor="_Toc495674789" w:history="1">
            <w:r w:rsidR="00654132" w:rsidRPr="00D91263">
              <w:rPr>
                <w:rStyle w:val="Hyperlink"/>
                <w:rFonts w:ascii="Arial" w:hAnsi="Arial" w:cs="Arial"/>
                <w:noProof/>
                <w:sz w:val="22"/>
                <w:szCs w:val="22"/>
              </w:rPr>
              <w:t>5.</w:t>
            </w:r>
            <w:r w:rsidR="00654132" w:rsidRPr="00D91263">
              <w:rPr>
                <w:noProof/>
                <w:lang w:eastAsia="en-GB"/>
              </w:rPr>
              <w:tab/>
            </w:r>
            <w:r w:rsidR="00654132" w:rsidRPr="00D91263">
              <w:rPr>
                <w:rStyle w:val="Hyperlink"/>
                <w:rFonts w:ascii="Arial" w:hAnsi="Arial" w:cs="Arial"/>
                <w:noProof/>
                <w:sz w:val="22"/>
                <w:szCs w:val="22"/>
              </w:rPr>
              <w:t>Mobile Infrastructure</w:t>
            </w:r>
            <w:r w:rsidR="00654132" w:rsidRPr="00D91263">
              <w:rPr>
                <w:noProof/>
                <w:webHidden/>
              </w:rPr>
              <w:tab/>
            </w:r>
            <w:r w:rsidR="00654132" w:rsidRPr="00D91263">
              <w:rPr>
                <w:noProof/>
                <w:webHidden/>
              </w:rPr>
              <w:fldChar w:fldCharType="begin"/>
            </w:r>
            <w:r w:rsidR="00654132" w:rsidRPr="00D91263">
              <w:rPr>
                <w:noProof/>
                <w:webHidden/>
              </w:rPr>
              <w:instrText xml:space="preserve"> PAGEREF _Toc495674789 \h </w:instrText>
            </w:r>
            <w:r w:rsidR="00654132" w:rsidRPr="00D91263">
              <w:rPr>
                <w:noProof/>
                <w:webHidden/>
              </w:rPr>
            </w:r>
            <w:r w:rsidR="00654132" w:rsidRPr="00D91263">
              <w:rPr>
                <w:noProof/>
                <w:webHidden/>
              </w:rPr>
              <w:fldChar w:fldCharType="separate"/>
            </w:r>
            <w:r w:rsidR="008242CE">
              <w:rPr>
                <w:noProof/>
                <w:webHidden/>
              </w:rPr>
              <w:t>7</w:t>
            </w:r>
            <w:r w:rsidR="00654132" w:rsidRPr="00D91263">
              <w:rPr>
                <w:noProof/>
                <w:webHidden/>
              </w:rPr>
              <w:fldChar w:fldCharType="end"/>
            </w:r>
          </w:hyperlink>
        </w:p>
        <w:p w14:paraId="522DAE30" w14:textId="77777777" w:rsidR="00654132" w:rsidRPr="00D91263" w:rsidRDefault="00623073" w:rsidP="00654132">
          <w:pPr>
            <w:pStyle w:val="TOC3"/>
            <w:rPr>
              <w:rFonts w:ascii="Arial" w:hAnsi="Arial" w:cs="Arial"/>
              <w:noProof/>
              <w:sz w:val="22"/>
              <w:szCs w:val="22"/>
              <w:lang w:eastAsia="en-GB"/>
            </w:rPr>
          </w:pPr>
          <w:hyperlink w:anchor="_Toc495674790" w:history="1">
            <w:r w:rsidR="00654132" w:rsidRPr="00D91263">
              <w:rPr>
                <w:rStyle w:val="Hyperlink"/>
                <w:rFonts w:ascii="Arial" w:hAnsi="Arial" w:cs="Arial"/>
                <w:noProof/>
                <w:sz w:val="22"/>
                <w:szCs w:val="22"/>
              </w:rPr>
              <w:t>5.1.</w:t>
            </w:r>
            <w:r w:rsidR="00654132" w:rsidRPr="00D91263">
              <w:rPr>
                <w:rFonts w:ascii="Arial" w:hAnsi="Arial" w:cs="Arial"/>
                <w:noProof/>
                <w:sz w:val="22"/>
                <w:szCs w:val="22"/>
                <w:lang w:eastAsia="en-GB"/>
              </w:rPr>
              <w:tab/>
            </w:r>
            <w:r w:rsidR="00654132" w:rsidRPr="00D91263">
              <w:rPr>
                <w:rStyle w:val="Hyperlink"/>
                <w:rFonts w:ascii="Arial" w:hAnsi="Arial" w:cs="Arial"/>
                <w:noProof/>
                <w:sz w:val="22"/>
                <w:szCs w:val="22"/>
              </w:rPr>
              <w:t>Smartphone Specification</w:t>
            </w:r>
            <w:r w:rsidR="00654132" w:rsidRPr="00D91263">
              <w:rPr>
                <w:rFonts w:ascii="Arial" w:hAnsi="Arial" w:cs="Arial"/>
                <w:noProof/>
                <w:webHidden/>
                <w:sz w:val="22"/>
                <w:szCs w:val="22"/>
              </w:rPr>
              <w:tab/>
            </w:r>
            <w:r w:rsidR="00654132" w:rsidRPr="00D91263">
              <w:rPr>
                <w:rFonts w:ascii="Arial" w:hAnsi="Arial" w:cs="Arial"/>
                <w:noProof/>
                <w:webHidden/>
                <w:sz w:val="22"/>
                <w:szCs w:val="22"/>
              </w:rPr>
              <w:fldChar w:fldCharType="begin"/>
            </w:r>
            <w:r w:rsidR="00654132" w:rsidRPr="00D91263">
              <w:rPr>
                <w:rFonts w:ascii="Arial" w:hAnsi="Arial" w:cs="Arial"/>
                <w:noProof/>
                <w:webHidden/>
                <w:sz w:val="22"/>
                <w:szCs w:val="22"/>
              </w:rPr>
              <w:instrText xml:space="preserve"> PAGEREF _Toc495674790 \h </w:instrText>
            </w:r>
            <w:r w:rsidR="00654132" w:rsidRPr="00D91263">
              <w:rPr>
                <w:rFonts w:ascii="Arial" w:hAnsi="Arial" w:cs="Arial"/>
                <w:noProof/>
                <w:webHidden/>
                <w:sz w:val="22"/>
                <w:szCs w:val="22"/>
              </w:rPr>
            </w:r>
            <w:r w:rsidR="00654132" w:rsidRPr="00D91263">
              <w:rPr>
                <w:rFonts w:ascii="Arial" w:hAnsi="Arial" w:cs="Arial"/>
                <w:noProof/>
                <w:webHidden/>
                <w:sz w:val="22"/>
                <w:szCs w:val="22"/>
              </w:rPr>
              <w:fldChar w:fldCharType="separate"/>
            </w:r>
            <w:r w:rsidR="008242CE">
              <w:rPr>
                <w:rFonts w:ascii="Arial" w:hAnsi="Arial" w:cs="Arial"/>
                <w:noProof/>
                <w:webHidden/>
                <w:sz w:val="22"/>
                <w:szCs w:val="22"/>
              </w:rPr>
              <w:t>7</w:t>
            </w:r>
            <w:r w:rsidR="00654132" w:rsidRPr="00D91263">
              <w:rPr>
                <w:rFonts w:ascii="Arial" w:hAnsi="Arial" w:cs="Arial"/>
                <w:noProof/>
                <w:webHidden/>
                <w:sz w:val="22"/>
                <w:szCs w:val="22"/>
              </w:rPr>
              <w:fldChar w:fldCharType="end"/>
            </w:r>
          </w:hyperlink>
        </w:p>
        <w:p w14:paraId="3D803C2F" w14:textId="77777777" w:rsidR="00654132" w:rsidRPr="00D91263" w:rsidRDefault="00623073" w:rsidP="008242CE">
          <w:pPr>
            <w:pStyle w:val="TOC2"/>
            <w:rPr>
              <w:noProof/>
              <w:lang w:eastAsia="en-GB"/>
            </w:rPr>
          </w:pPr>
          <w:hyperlink w:anchor="_Toc495674791" w:history="1">
            <w:r w:rsidR="00654132" w:rsidRPr="00D91263">
              <w:rPr>
                <w:rStyle w:val="Hyperlink"/>
                <w:rFonts w:ascii="Arial" w:hAnsi="Arial" w:cs="Arial"/>
                <w:noProof/>
                <w:sz w:val="22"/>
                <w:szCs w:val="22"/>
              </w:rPr>
              <w:t>6.</w:t>
            </w:r>
            <w:r w:rsidR="00654132" w:rsidRPr="00D91263">
              <w:rPr>
                <w:noProof/>
                <w:lang w:eastAsia="en-GB"/>
              </w:rPr>
              <w:tab/>
            </w:r>
            <w:r w:rsidR="00654132" w:rsidRPr="00D91263">
              <w:rPr>
                <w:rStyle w:val="Hyperlink"/>
                <w:rFonts w:ascii="Arial" w:hAnsi="Arial" w:cs="Arial"/>
                <w:noProof/>
                <w:sz w:val="22"/>
                <w:szCs w:val="22"/>
              </w:rPr>
              <w:t>Application Systems Development and Support</w:t>
            </w:r>
            <w:r w:rsidR="00654132" w:rsidRPr="00D91263">
              <w:rPr>
                <w:noProof/>
                <w:webHidden/>
              </w:rPr>
              <w:tab/>
            </w:r>
            <w:r w:rsidR="00654132" w:rsidRPr="00D91263">
              <w:rPr>
                <w:noProof/>
                <w:webHidden/>
              </w:rPr>
              <w:fldChar w:fldCharType="begin"/>
            </w:r>
            <w:r w:rsidR="00654132" w:rsidRPr="00D91263">
              <w:rPr>
                <w:noProof/>
                <w:webHidden/>
              </w:rPr>
              <w:instrText xml:space="preserve"> PAGEREF _Toc495674791 \h </w:instrText>
            </w:r>
            <w:r w:rsidR="00654132" w:rsidRPr="00D91263">
              <w:rPr>
                <w:noProof/>
                <w:webHidden/>
              </w:rPr>
            </w:r>
            <w:r w:rsidR="00654132" w:rsidRPr="00D91263">
              <w:rPr>
                <w:noProof/>
                <w:webHidden/>
              </w:rPr>
              <w:fldChar w:fldCharType="separate"/>
            </w:r>
            <w:r w:rsidR="008242CE">
              <w:rPr>
                <w:noProof/>
                <w:webHidden/>
              </w:rPr>
              <w:t>7</w:t>
            </w:r>
            <w:r w:rsidR="00654132" w:rsidRPr="00D91263">
              <w:rPr>
                <w:noProof/>
                <w:webHidden/>
              </w:rPr>
              <w:fldChar w:fldCharType="end"/>
            </w:r>
          </w:hyperlink>
        </w:p>
        <w:p w14:paraId="7B919B41" w14:textId="77777777" w:rsidR="00654132" w:rsidRPr="00D91263" w:rsidRDefault="00623073" w:rsidP="008242CE">
          <w:pPr>
            <w:pStyle w:val="TOC2"/>
            <w:rPr>
              <w:noProof/>
              <w:lang w:eastAsia="en-GB"/>
            </w:rPr>
          </w:pPr>
          <w:hyperlink w:anchor="_Toc495674792" w:history="1">
            <w:r w:rsidR="00654132" w:rsidRPr="00D91263">
              <w:rPr>
                <w:rStyle w:val="Hyperlink"/>
                <w:rFonts w:ascii="Arial" w:hAnsi="Arial" w:cs="Arial"/>
                <w:noProof/>
                <w:sz w:val="22"/>
                <w:szCs w:val="22"/>
              </w:rPr>
              <w:t>7.</w:t>
            </w:r>
            <w:r w:rsidR="00654132" w:rsidRPr="00D91263">
              <w:rPr>
                <w:noProof/>
                <w:lang w:eastAsia="en-GB"/>
              </w:rPr>
              <w:tab/>
            </w:r>
            <w:r w:rsidR="00654132" w:rsidRPr="00D91263">
              <w:rPr>
                <w:rStyle w:val="Hyperlink"/>
                <w:rFonts w:ascii="Arial" w:hAnsi="Arial" w:cs="Arial"/>
                <w:noProof/>
                <w:sz w:val="22"/>
                <w:szCs w:val="22"/>
              </w:rPr>
              <w:t>E-mail and Internet</w:t>
            </w:r>
            <w:r w:rsidR="00654132" w:rsidRPr="00D91263">
              <w:rPr>
                <w:noProof/>
                <w:webHidden/>
              </w:rPr>
              <w:tab/>
            </w:r>
            <w:r w:rsidR="00654132" w:rsidRPr="00D91263">
              <w:rPr>
                <w:noProof/>
                <w:webHidden/>
              </w:rPr>
              <w:fldChar w:fldCharType="begin"/>
            </w:r>
            <w:r w:rsidR="00654132" w:rsidRPr="00D91263">
              <w:rPr>
                <w:noProof/>
                <w:webHidden/>
              </w:rPr>
              <w:instrText xml:space="preserve"> PAGEREF _Toc495674792 \h </w:instrText>
            </w:r>
            <w:r w:rsidR="00654132" w:rsidRPr="00D91263">
              <w:rPr>
                <w:noProof/>
                <w:webHidden/>
              </w:rPr>
            </w:r>
            <w:r w:rsidR="00654132" w:rsidRPr="00D91263">
              <w:rPr>
                <w:noProof/>
                <w:webHidden/>
              </w:rPr>
              <w:fldChar w:fldCharType="separate"/>
            </w:r>
            <w:r w:rsidR="008242CE">
              <w:rPr>
                <w:noProof/>
                <w:webHidden/>
              </w:rPr>
              <w:t>8</w:t>
            </w:r>
            <w:r w:rsidR="00654132" w:rsidRPr="00D91263">
              <w:rPr>
                <w:noProof/>
                <w:webHidden/>
              </w:rPr>
              <w:fldChar w:fldCharType="end"/>
            </w:r>
          </w:hyperlink>
        </w:p>
        <w:p w14:paraId="1BFE180F" w14:textId="77777777" w:rsidR="00654132" w:rsidRPr="00D91263" w:rsidRDefault="00623073" w:rsidP="008242CE">
          <w:pPr>
            <w:pStyle w:val="TOC2"/>
            <w:rPr>
              <w:noProof/>
              <w:lang w:eastAsia="en-GB"/>
            </w:rPr>
          </w:pPr>
          <w:hyperlink w:anchor="_Toc495674793" w:history="1">
            <w:r w:rsidR="00654132" w:rsidRPr="00D91263">
              <w:rPr>
                <w:rStyle w:val="Hyperlink"/>
                <w:rFonts w:ascii="Arial" w:hAnsi="Arial" w:cs="Arial"/>
                <w:noProof/>
                <w:sz w:val="22"/>
                <w:szCs w:val="22"/>
              </w:rPr>
              <w:t>8.</w:t>
            </w:r>
            <w:r w:rsidR="00654132" w:rsidRPr="00D91263">
              <w:rPr>
                <w:noProof/>
                <w:lang w:eastAsia="en-GB"/>
              </w:rPr>
              <w:tab/>
            </w:r>
            <w:r w:rsidR="00654132" w:rsidRPr="00D91263">
              <w:rPr>
                <w:rStyle w:val="Hyperlink"/>
                <w:rFonts w:ascii="Arial" w:hAnsi="Arial" w:cs="Arial"/>
                <w:noProof/>
                <w:sz w:val="22"/>
                <w:szCs w:val="22"/>
              </w:rPr>
              <w:t>Website Hosting and Content Management</w:t>
            </w:r>
            <w:r w:rsidR="00654132" w:rsidRPr="00D91263">
              <w:rPr>
                <w:noProof/>
                <w:webHidden/>
              </w:rPr>
              <w:tab/>
            </w:r>
            <w:r w:rsidR="00654132" w:rsidRPr="00D91263">
              <w:rPr>
                <w:noProof/>
                <w:webHidden/>
              </w:rPr>
              <w:fldChar w:fldCharType="begin"/>
            </w:r>
            <w:r w:rsidR="00654132" w:rsidRPr="00D91263">
              <w:rPr>
                <w:noProof/>
                <w:webHidden/>
              </w:rPr>
              <w:instrText xml:space="preserve"> PAGEREF _Toc495674793 \h </w:instrText>
            </w:r>
            <w:r w:rsidR="00654132" w:rsidRPr="00D91263">
              <w:rPr>
                <w:noProof/>
                <w:webHidden/>
              </w:rPr>
            </w:r>
            <w:r w:rsidR="00654132" w:rsidRPr="00D91263">
              <w:rPr>
                <w:noProof/>
                <w:webHidden/>
              </w:rPr>
              <w:fldChar w:fldCharType="separate"/>
            </w:r>
            <w:r w:rsidR="008242CE">
              <w:rPr>
                <w:noProof/>
                <w:webHidden/>
              </w:rPr>
              <w:t>9</w:t>
            </w:r>
            <w:r w:rsidR="00654132" w:rsidRPr="00D91263">
              <w:rPr>
                <w:noProof/>
                <w:webHidden/>
              </w:rPr>
              <w:fldChar w:fldCharType="end"/>
            </w:r>
          </w:hyperlink>
        </w:p>
        <w:p w14:paraId="7DEDAC45" w14:textId="77777777" w:rsidR="00654132" w:rsidRPr="00D91263" w:rsidRDefault="00623073" w:rsidP="008242CE">
          <w:pPr>
            <w:pStyle w:val="TOC2"/>
            <w:rPr>
              <w:noProof/>
              <w:lang w:eastAsia="en-GB"/>
            </w:rPr>
          </w:pPr>
          <w:hyperlink w:anchor="_Toc495674794" w:history="1">
            <w:r w:rsidR="00654132" w:rsidRPr="00D91263">
              <w:rPr>
                <w:rStyle w:val="Hyperlink"/>
                <w:rFonts w:ascii="Arial" w:hAnsi="Arial" w:cs="Arial"/>
                <w:noProof/>
                <w:sz w:val="22"/>
                <w:szCs w:val="22"/>
              </w:rPr>
              <w:t>9.</w:t>
            </w:r>
            <w:r w:rsidR="00654132" w:rsidRPr="00D91263">
              <w:rPr>
                <w:noProof/>
                <w:lang w:eastAsia="en-GB"/>
              </w:rPr>
              <w:tab/>
            </w:r>
            <w:r w:rsidR="00654132" w:rsidRPr="00D91263">
              <w:rPr>
                <w:rStyle w:val="Hyperlink"/>
                <w:rFonts w:ascii="Arial" w:hAnsi="Arial" w:cs="Arial"/>
                <w:noProof/>
                <w:sz w:val="22"/>
                <w:szCs w:val="22"/>
              </w:rPr>
              <w:t>Disaster Recovery</w:t>
            </w:r>
            <w:r w:rsidR="00654132" w:rsidRPr="00D91263">
              <w:rPr>
                <w:noProof/>
                <w:webHidden/>
              </w:rPr>
              <w:tab/>
            </w:r>
            <w:r w:rsidR="00654132" w:rsidRPr="00D91263">
              <w:rPr>
                <w:noProof/>
                <w:webHidden/>
              </w:rPr>
              <w:fldChar w:fldCharType="begin"/>
            </w:r>
            <w:r w:rsidR="00654132" w:rsidRPr="00D91263">
              <w:rPr>
                <w:noProof/>
                <w:webHidden/>
              </w:rPr>
              <w:instrText xml:space="preserve"> PAGEREF _Toc495674794 \h </w:instrText>
            </w:r>
            <w:r w:rsidR="00654132" w:rsidRPr="00D91263">
              <w:rPr>
                <w:noProof/>
                <w:webHidden/>
              </w:rPr>
            </w:r>
            <w:r w:rsidR="00654132" w:rsidRPr="00D91263">
              <w:rPr>
                <w:noProof/>
                <w:webHidden/>
              </w:rPr>
              <w:fldChar w:fldCharType="separate"/>
            </w:r>
            <w:r w:rsidR="008242CE">
              <w:rPr>
                <w:noProof/>
                <w:webHidden/>
              </w:rPr>
              <w:t>9</w:t>
            </w:r>
            <w:r w:rsidR="00654132" w:rsidRPr="00D91263">
              <w:rPr>
                <w:noProof/>
                <w:webHidden/>
              </w:rPr>
              <w:fldChar w:fldCharType="end"/>
            </w:r>
          </w:hyperlink>
        </w:p>
        <w:p w14:paraId="21F6D572" w14:textId="77777777" w:rsidR="00654132" w:rsidRPr="00D91263" w:rsidRDefault="00623073" w:rsidP="008242CE">
          <w:pPr>
            <w:pStyle w:val="TOC2"/>
            <w:rPr>
              <w:noProof/>
              <w:lang w:eastAsia="en-GB"/>
            </w:rPr>
          </w:pPr>
          <w:hyperlink w:anchor="_Toc495674795" w:history="1">
            <w:r w:rsidR="00654132" w:rsidRPr="00D91263">
              <w:rPr>
                <w:rStyle w:val="Hyperlink"/>
                <w:rFonts w:ascii="Arial" w:hAnsi="Arial" w:cs="Arial"/>
                <w:noProof/>
                <w:sz w:val="22"/>
                <w:szCs w:val="22"/>
              </w:rPr>
              <w:t>10.</w:t>
            </w:r>
            <w:r w:rsidR="00654132" w:rsidRPr="00D91263">
              <w:rPr>
                <w:noProof/>
                <w:lang w:eastAsia="en-GB"/>
              </w:rPr>
              <w:tab/>
            </w:r>
            <w:r w:rsidR="00654132" w:rsidRPr="00D91263">
              <w:rPr>
                <w:rStyle w:val="Hyperlink"/>
                <w:rFonts w:ascii="Arial" w:hAnsi="Arial" w:cs="Arial"/>
                <w:noProof/>
                <w:sz w:val="22"/>
                <w:szCs w:val="22"/>
              </w:rPr>
              <w:t>Security</w:t>
            </w:r>
            <w:r w:rsidR="00654132" w:rsidRPr="00D91263">
              <w:rPr>
                <w:noProof/>
                <w:webHidden/>
              </w:rPr>
              <w:tab/>
            </w:r>
            <w:r w:rsidR="00654132" w:rsidRPr="00D91263">
              <w:rPr>
                <w:noProof/>
                <w:webHidden/>
              </w:rPr>
              <w:fldChar w:fldCharType="begin"/>
            </w:r>
            <w:r w:rsidR="00654132" w:rsidRPr="00D91263">
              <w:rPr>
                <w:noProof/>
                <w:webHidden/>
              </w:rPr>
              <w:instrText xml:space="preserve"> PAGEREF _Toc495674795 \h </w:instrText>
            </w:r>
            <w:r w:rsidR="00654132" w:rsidRPr="00D91263">
              <w:rPr>
                <w:noProof/>
                <w:webHidden/>
              </w:rPr>
            </w:r>
            <w:r w:rsidR="00654132" w:rsidRPr="00D91263">
              <w:rPr>
                <w:noProof/>
                <w:webHidden/>
              </w:rPr>
              <w:fldChar w:fldCharType="separate"/>
            </w:r>
            <w:r w:rsidR="008242CE">
              <w:rPr>
                <w:noProof/>
                <w:webHidden/>
              </w:rPr>
              <w:t>9</w:t>
            </w:r>
            <w:r w:rsidR="00654132" w:rsidRPr="00D91263">
              <w:rPr>
                <w:noProof/>
                <w:webHidden/>
              </w:rPr>
              <w:fldChar w:fldCharType="end"/>
            </w:r>
          </w:hyperlink>
        </w:p>
        <w:p w14:paraId="15672BFE" w14:textId="77777777" w:rsidR="00654132" w:rsidRPr="00D91263" w:rsidRDefault="00623073" w:rsidP="008242CE">
          <w:pPr>
            <w:pStyle w:val="TOC2"/>
            <w:rPr>
              <w:noProof/>
              <w:lang w:eastAsia="en-GB"/>
            </w:rPr>
          </w:pPr>
          <w:hyperlink w:anchor="_Toc495674796" w:history="1">
            <w:r w:rsidR="00654132" w:rsidRPr="00D91263">
              <w:rPr>
                <w:rStyle w:val="Hyperlink"/>
                <w:rFonts w:ascii="Arial" w:hAnsi="Arial" w:cs="Arial"/>
                <w:noProof/>
                <w:sz w:val="22"/>
                <w:szCs w:val="22"/>
              </w:rPr>
              <w:t>11.</w:t>
            </w:r>
            <w:r w:rsidR="00654132" w:rsidRPr="00D91263">
              <w:rPr>
                <w:noProof/>
                <w:lang w:eastAsia="en-GB"/>
              </w:rPr>
              <w:tab/>
            </w:r>
            <w:r w:rsidR="00654132" w:rsidRPr="00D91263">
              <w:rPr>
                <w:rStyle w:val="Hyperlink"/>
                <w:rFonts w:ascii="Arial" w:hAnsi="Arial" w:cs="Arial"/>
                <w:noProof/>
                <w:sz w:val="22"/>
                <w:szCs w:val="22"/>
              </w:rPr>
              <w:t>Software Licences</w:t>
            </w:r>
            <w:r w:rsidR="00654132" w:rsidRPr="00D91263">
              <w:rPr>
                <w:noProof/>
                <w:webHidden/>
              </w:rPr>
              <w:tab/>
            </w:r>
            <w:r w:rsidR="00654132" w:rsidRPr="00D91263">
              <w:rPr>
                <w:noProof/>
                <w:webHidden/>
              </w:rPr>
              <w:fldChar w:fldCharType="begin"/>
            </w:r>
            <w:r w:rsidR="00654132" w:rsidRPr="00D91263">
              <w:rPr>
                <w:noProof/>
                <w:webHidden/>
              </w:rPr>
              <w:instrText xml:space="preserve"> PAGEREF _Toc495674796 \h </w:instrText>
            </w:r>
            <w:r w:rsidR="00654132" w:rsidRPr="00D91263">
              <w:rPr>
                <w:noProof/>
                <w:webHidden/>
              </w:rPr>
            </w:r>
            <w:r w:rsidR="00654132" w:rsidRPr="00D91263">
              <w:rPr>
                <w:noProof/>
                <w:webHidden/>
              </w:rPr>
              <w:fldChar w:fldCharType="separate"/>
            </w:r>
            <w:r w:rsidR="008242CE">
              <w:rPr>
                <w:noProof/>
                <w:webHidden/>
              </w:rPr>
              <w:t>9</w:t>
            </w:r>
            <w:r w:rsidR="00654132" w:rsidRPr="00D91263">
              <w:rPr>
                <w:noProof/>
                <w:webHidden/>
              </w:rPr>
              <w:fldChar w:fldCharType="end"/>
            </w:r>
          </w:hyperlink>
        </w:p>
        <w:p w14:paraId="320F5DE1" w14:textId="45FF6888" w:rsidR="00654132" w:rsidRPr="00D91263" w:rsidRDefault="00623073" w:rsidP="00654132">
          <w:pPr>
            <w:pStyle w:val="TOC3"/>
            <w:rPr>
              <w:rFonts w:ascii="Arial" w:hAnsi="Arial" w:cs="Arial"/>
              <w:noProof/>
              <w:sz w:val="22"/>
              <w:szCs w:val="22"/>
              <w:lang w:eastAsia="en-GB"/>
            </w:rPr>
          </w:pPr>
          <w:hyperlink w:anchor="_Toc495674797" w:history="1">
            <w:r w:rsidR="00654132" w:rsidRPr="00D91263">
              <w:rPr>
                <w:rStyle w:val="Hyperlink"/>
                <w:rFonts w:ascii="Arial" w:hAnsi="Arial" w:cs="Arial"/>
                <w:noProof/>
                <w:sz w:val="22"/>
                <w:szCs w:val="22"/>
              </w:rPr>
              <w:t>11.1.Corporate Licensing</w:t>
            </w:r>
            <w:r w:rsidR="00654132" w:rsidRPr="00D91263">
              <w:rPr>
                <w:rFonts w:ascii="Arial" w:hAnsi="Arial" w:cs="Arial"/>
                <w:noProof/>
                <w:webHidden/>
                <w:sz w:val="22"/>
                <w:szCs w:val="22"/>
              </w:rPr>
              <w:tab/>
            </w:r>
            <w:r w:rsidR="00654132" w:rsidRPr="00D91263">
              <w:rPr>
                <w:rFonts w:ascii="Arial" w:hAnsi="Arial" w:cs="Arial"/>
                <w:noProof/>
                <w:webHidden/>
                <w:sz w:val="22"/>
                <w:szCs w:val="22"/>
              </w:rPr>
              <w:fldChar w:fldCharType="begin"/>
            </w:r>
            <w:r w:rsidR="00654132" w:rsidRPr="00D91263">
              <w:rPr>
                <w:rFonts w:ascii="Arial" w:hAnsi="Arial" w:cs="Arial"/>
                <w:noProof/>
                <w:webHidden/>
                <w:sz w:val="22"/>
                <w:szCs w:val="22"/>
              </w:rPr>
              <w:instrText xml:space="preserve"> PAGEREF _Toc495674797 \h </w:instrText>
            </w:r>
            <w:r w:rsidR="00654132" w:rsidRPr="00D91263">
              <w:rPr>
                <w:rFonts w:ascii="Arial" w:hAnsi="Arial" w:cs="Arial"/>
                <w:noProof/>
                <w:webHidden/>
                <w:sz w:val="22"/>
                <w:szCs w:val="22"/>
              </w:rPr>
            </w:r>
            <w:r w:rsidR="00654132" w:rsidRPr="00D91263">
              <w:rPr>
                <w:rFonts w:ascii="Arial" w:hAnsi="Arial" w:cs="Arial"/>
                <w:noProof/>
                <w:webHidden/>
                <w:sz w:val="22"/>
                <w:szCs w:val="22"/>
              </w:rPr>
              <w:fldChar w:fldCharType="separate"/>
            </w:r>
            <w:r w:rsidR="008242CE">
              <w:rPr>
                <w:rFonts w:ascii="Arial" w:hAnsi="Arial" w:cs="Arial"/>
                <w:noProof/>
                <w:webHidden/>
                <w:sz w:val="22"/>
                <w:szCs w:val="22"/>
              </w:rPr>
              <w:t>9</w:t>
            </w:r>
            <w:r w:rsidR="00654132" w:rsidRPr="00D91263">
              <w:rPr>
                <w:rFonts w:ascii="Arial" w:hAnsi="Arial" w:cs="Arial"/>
                <w:noProof/>
                <w:webHidden/>
                <w:sz w:val="22"/>
                <w:szCs w:val="22"/>
              </w:rPr>
              <w:fldChar w:fldCharType="end"/>
            </w:r>
          </w:hyperlink>
        </w:p>
        <w:p w14:paraId="129159D5" w14:textId="7259FBAD" w:rsidR="00654132" w:rsidRPr="00D91263" w:rsidRDefault="00623073" w:rsidP="00654132">
          <w:pPr>
            <w:pStyle w:val="TOC3"/>
            <w:rPr>
              <w:rFonts w:ascii="Arial" w:hAnsi="Arial" w:cs="Arial"/>
              <w:noProof/>
              <w:sz w:val="22"/>
              <w:szCs w:val="22"/>
              <w:lang w:eastAsia="en-GB"/>
            </w:rPr>
          </w:pPr>
          <w:hyperlink w:anchor="_Toc495674798" w:history="1">
            <w:r w:rsidR="00654132" w:rsidRPr="00D91263">
              <w:rPr>
                <w:rStyle w:val="Hyperlink"/>
                <w:rFonts w:ascii="Arial" w:hAnsi="Arial" w:cs="Arial"/>
                <w:noProof/>
                <w:sz w:val="22"/>
                <w:szCs w:val="22"/>
              </w:rPr>
              <w:t>11.2.Academic Licensing</w:t>
            </w:r>
            <w:r w:rsidR="00654132" w:rsidRPr="00D91263">
              <w:rPr>
                <w:rFonts w:ascii="Arial" w:hAnsi="Arial" w:cs="Arial"/>
                <w:noProof/>
                <w:webHidden/>
                <w:sz w:val="22"/>
                <w:szCs w:val="22"/>
              </w:rPr>
              <w:tab/>
            </w:r>
            <w:r w:rsidR="00654132" w:rsidRPr="00D91263">
              <w:rPr>
                <w:rFonts w:ascii="Arial" w:hAnsi="Arial" w:cs="Arial"/>
                <w:noProof/>
                <w:webHidden/>
                <w:sz w:val="22"/>
                <w:szCs w:val="22"/>
              </w:rPr>
              <w:fldChar w:fldCharType="begin"/>
            </w:r>
            <w:r w:rsidR="00654132" w:rsidRPr="00D91263">
              <w:rPr>
                <w:rFonts w:ascii="Arial" w:hAnsi="Arial" w:cs="Arial"/>
                <w:noProof/>
                <w:webHidden/>
                <w:sz w:val="22"/>
                <w:szCs w:val="22"/>
              </w:rPr>
              <w:instrText xml:space="preserve"> PAGEREF _Toc495674798 \h </w:instrText>
            </w:r>
            <w:r w:rsidR="00654132" w:rsidRPr="00D91263">
              <w:rPr>
                <w:rFonts w:ascii="Arial" w:hAnsi="Arial" w:cs="Arial"/>
                <w:noProof/>
                <w:webHidden/>
                <w:sz w:val="22"/>
                <w:szCs w:val="22"/>
              </w:rPr>
            </w:r>
            <w:r w:rsidR="00654132" w:rsidRPr="00D91263">
              <w:rPr>
                <w:rFonts w:ascii="Arial" w:hAnsi="Arial" w:cs="Arial"/>
                <w:noProof/>
                <w:webHidden/>
                <w:sz w:val="22"/>
                <w:szCs w:val="22"/>
              </w:rPr>
              <w:fldChar w:fldCharType="separate"/>
            </w:r>
            <w:r w:rsidR="008242CE">
              <w:rPr>
                <w:rFonts w:ascii="Arial" w:hAnsi="Arial" w:cs="Arial"/>
                <w:noProof/>
                <w:webHidden/>
                <w:sz w:val="22"/>
                <w:szCs w:val="22"/>
              </w:rPr>
              <w:t>10</w:t>
            </w:r>
            <w:r w:rsidR="00654132" w:rsidRPr="00D91263">
              <w:rPr>
                <w:rFonts w:ascii="Arial" w:hAnsi="Arial" w:cs="Arial"/>
                <w:noProof/>
                <w:webHidden/>
                <w:sz w:val="22"/>
                <w:szCs w:val="22"/>
              </w:rPr>
              <w:fldChar w:fldCharType="end"/>
            </w:r>
          </w:hyperlink>
        </w:p>
        <w:p w14:paraId="5CC6F4E6" w14:textId="77777777" w:rsidR="001E3040" w:rsidRPr="00654132" w:rsidRDefault="001A5C22">
          <w:pPr>
            <w:rPr>
              <w:rFonts w:ascii="Arial" w:hAnsi="Arial" w:cs="Arial"/>
              <w:b/>
              <w:bCs/>
              <w:noProof/>
              <w:sz w:val="22"/>
              <w:szCs w:val="22"/>
            </w:rPr>
          </w:pPr>
          <w:r w:rsidRPr="00654132">
            <w:rPr>
              <w:rFonts w:ascii="Arial" w:hAnsi="Arial" w:cs="Arial"/>
              <w:b/>
              <w:bCs/>
              <w:noProof/>
              <w:sz w:val="22"/>
              <w:szCs w:val="22"/>
            </w:rPr>
            <w:fldChar w:fldCharType="end"/>
          </w:r>
        </w:p>
        <w:p w14:paraId="4A9193FF" w14:textId="49A9DBEA" w:rsidR="001A5C22" w:rsidRPr="005F27B0" w:rsidRDefault="001E3040">
          <w:pPr>
            <w:rPr>
              <w:rFonts w:ascii="Arial" w:hAnsi="Arial" w:cs="Arial"/>
            </w:rPr>
          </w:pPr>
          <w:r>
            <w:rPr>
              <w:rFonts w:ascii="Arial" w:hAnsi="Arial" w:cs="Arial"/>
              <w:b/>
              <w:bCs/>
              <w:noProof/>
            </w:rPr>
            <w:br w:type="page"/>
          </w:r>
        </w:p>
        <w:bookmarkStart w:id="1" w:name="_GoBack" w:displacedByCustomXml="next"/>
        <w:bookmarkEnd w:id="1" w:displacedByCustomXml="next"/>
      </w:sdtContent>
    </w:sdt>
    <w:p w14:paraId="4DE781F7" w14:textId="77777777" w:rsidR="001A5C22" w:rsidRPr="001A5C22" w:rsidRDefault="001A5C22" w:rsidP="00CC4639">
      <w:pPr>
        <w:pStyle w:val="Heading2"/>
        <w:numPr>
          <w:ilvl w:val="0"/>
          <w:numId w:val="23"/>
        </w:numPr>
        <w:ind w:left="567" w:hanging="567"/>
      </w:pPr>
      <w:bookmarkStart w:id="2" w:name="_Toc495674784"/>
      <w:r w:rsidRPr="001A5C22">
        <w:lastRenderedPageBreak/>
        <w:t>Introduction</w:t>
      </w:r>
      <w:bookmarkEnd w:id="2"/>
    </w:p>
    <w:p w14:paraId="4571C2E3" w14:textId="77777777" w:rsidR="001A5C22" w:rsidRPr="00BD3924" w:rsidRDefault="001A5C22" w:rsidP="001A5C22">
      <w:pPr>
        <w:spacing w:before="60" w:after="60"/>
        <w:jc w:val="both"/>
        <w:rPr>
          <w:rFonts w:ascii="Arial" w:hAnsi="Arial" w:cs="Arial"/>
        </w:rPr>
      </w:pPr>
      <w:r w:rsidRPr="00BD3924">
        <w:rPr>
          <w:rFonts w:ascii="Arial" w:hAnsi="Arial" w:cs="Arial"/>
        </w:rPr>
        <w:t xml:space="preserve">ICT is delivered through the </w:t>
      </w:r>
      <w:r w:rsidR="005F27B0">
        <w:rPr>
          <w:rFonts w:ascii="Arial" w:hAnsi="Arial" w:cs="Arial"/>
        </w:rPr>
        <w:t>ICT Services team</w:t>
      </w:r>
      <w:r w:rsidRPr="00BD3924">
        <w:rPr>
          <w:rFonts w:ascii="Arial" w:hAnsi="Arial" w:cs="Arial"/>
        </w:rPr>
        <w:t xml:space="preserve"> as a central I</w:t>
      </w:r>
      <w:r w:rsidR="00F373C6">
        <w:rPr>
          <w:rFonts w:ascii="Arial" w:hAnsi="Arial" w:cs="Arial"/>
        </w:rPr>
        <w:t>C</w:t>
      </w:r>
      <w:r w:rsidRPr="00BD3924">
        <w:rPr>
          <w:rFonts w:ascii="Arial" w:hAnsi="Arial" w:cs="Arial"/>
        </w:rPr>
        <w:t xml:space="preserve">T function. </w:t>
      </w:r>
      <w:r w:rsidR="005F27B0">
        <w:rPr>
          <w:rFonts w:ascii="Arial" w:hAnsi="Arial" w:cs="Arial"/>
        </w:rPr>
        <w:t>ICT Services</w:t>
      </w:r>
      <w:r w:rsidRPr="00BD3924">
        <w:rPr>
          <w:rFonts w:ascii="Arial" w:hAnsi="Arial" w:cs="Arial"/>
        </w:rPr>
        <w:t xml:space="preserve"> provides a service to all the Council’s departments to enable the best use of technology and to enable them to deliver their own service plans. The ICT estate includes 7,</w:t>
      </w:r>
      <w:r w:rsidR="00666BAD">
        <w:rPr>
          <w:rFonts w:ascii="Arial" w:hAnsi="Arial" w:cs="Arial"/>
        </w:rPr>
        <w:t>4</w:t>
      </w:r>
      <w:r w:rsidRPr="00BD3924">
        <w:rPr>
          <w:rFonts w:ascii="Arial" w:hAnsi="Arial" w:cs="Arial"/>
        </w:rPr>
        <w:t>00 personal computers, the data and voice network covering over 300 locations in Derbyshire, and over 400 servers, many of which are virtualized in a Microsoft Hyper-V environment. The Council operates many software applications for the business, the key ones being:</w:t>
      </w:r>
    </w:p>
    <w:p w14:paraId="384E565B" w14:textId="77777777" w:rsidR="001A5C22" w:rsidRDefault="001A5C22" w:rsidP="001A5C22">
      <w:pPr>
        <w:numPr>
          <w:ilvl w:val="0"/>
          <w:numId w:val="2"/>
        </w:numPr>
        <w:spacing w:before="60" w:after="60"/>
        <w:ind w:left="714" w:hanging="357"/>
        <w:contextualSpacing/>
        <w:jc w:val="both"/>
        <w:rPr>
          <w:rFonts w:ascii="Arial" w:hAnsi="Arial" w:cs="Arial"/>
        </w:rPr>
      </w:pPr>
      <w:r w:rsidRPr="00BD3924">
        <w:rPr>
          <w:rFonts w:ascii="Arial" w:hAnsi="Arial" w:cs="Arial"/>
        </w:rPr>
        <w:t xml:space="preserve">Enterprise Resource Planning (ERP) system: ECC v6 from SAP for the Council’s core </w:t>
      </w:r>
      <w:r w:rsidR="002A0AA3">
        <w:rPr>
          <w:rFonts w:ascii="Arial" w:hAnsi="Arial" w:cs="Arial"/>
        </w:rPr>
        <w:t>h</w:t>
      </w:r>
      <w:r w:rsidR="003A34D4">
        <w:rPr>
          <w:rFonts w:ascii="Arial" w:hAnsi="Arial" w:cs="Arial"/>
        </w:rPr>
        <w:t xml:space="preserve">uman </w:t>
      </w:r>
      <w:r w:rsidR="002A0AA3">
        <w:rPr>
          <w:rFonts w:ascii="Arial" w:hAnsi="Arial" w:cs="Arial"/>
        </w:rPr>
        <w:t>r</w:t>
      </w:r>
      <w:r w:rsidR="003A34D4">
        <w:rPr>
          <w:rFonts w:ascii="Arial" w:hAnsi="Arial" w:cs="Arial"/>
        </w:rPr>
        <w:t>esources (HR)</w:t>
      </w:r>
      <w:r w:rsidRPr="00BD3924">
        <w:rPr>
          <w:rFonts w:ascii="Arial" w:hAnsi="Arial" w:cs="Arial"/>
        </w:rPr>
        <w:t xml:space="preserve">, </w:t>
      </w:r>
      <w:r w:rsidR="002A0AA3">
        <w:rPr>
          <w:rFonts w:ascii="Arial" w:hAnsi="Arial" w:cs="Arial"/>
        </w:rPr>
        <w:t>p</w:t>
      </w:r>
      <w:r w:rsidRPr="00BD3924">
        <w:rPr>
          <w:rFonts w:ascii="Arial" w:hAnsi="Arial" w:cs="Arial"/>
        </w:rPr>
        <w:t xml:space="preserve">ayroll and </w:t>
      </w:r>
      <w:r w:rsidR="002A0AA3">
        <w:rPr>
          <w:rFonts w:ascii="Arial" w:hAnsi="Arial" w:cs="Arial"/>
        </w:rPr>
        <w:t>f</w:t>
      </w:r>
      <w:r w:rsidRPr="00BD3924">
        <w:rPr>
          <w:rFonts w:ascii="Arial" w:hAnsi="Arial" w:cs="Arial"/>
        </w:rPr>
        <w:t xml:space="preserve">inance system; </w:t>
      </w:r>
      <w:r w:rsidR="00D97BA7">
        <w:rPr>
          <w:rFonts w:ascii="Arial" w:hAnsi="Arial" w:cs="Arial"/>
        </w:rPr>
        <w:t>Electro</w:t>
      </w:r>
      <w:r w:rsidR="003C15DB">
        <w:rPr>
          <w:rFonts w:ascii="Arial" w:hAnsi="Arial" w:cs="Arial"/>
        </w:rPr>
        <w:t xml:space="preserve">nic </w:t>
      </w:r>
      <w:proofErr w:type="spellStart"/>
      <w:r w:rsidR="003C15DB">
        <w:rPr>
          <w:rFonts w:ascii="Arial" w:hAnsi="Arial" w:cs="Arial"/>
        </w:rPr>
        <w:t>Orderpoint</w:t>
      </w:r>
      <w:proofErr w:type="spellEnd"/>
      <w:r w:rsidR="003C15DB">
        <w:rPr>
          <w:rFonts w:ascii="Arial" w:hAnsi="Arial" w:cs="Arial"/>
        </w:rPr>
        <w:t xml:space="preserve"> system SAP SRM v</w:t>
      </w:r>
      <w:r w:rsidR="00D25FAB">
        <w:rPr>
          <w:rFonts w:ascii="Arial" w:hAnsi="Arial" w:cs="Arial"/>
        </w:rPr>
        <w:t>7.3</w:t>
      </w:r>
      <w:r w:rsidR="00C358DA">
        <w:rPr>
          <w:rFonts w:ascii="Arial" w:hAnsi="Arial" w:cs="Arial"/>
        </w:rPr>
        <w:t>;</w:t>
      </w:r>
    </w:p>
    <w:p w14:paraId="7874553A" w14:textId="0FFC2BF5" w:rsidR="004B3404" w:rsidRPr="00BD3924" w:rsidRDefault="004B3404" w:rsidP="001A5C22">
      <w:pPr>
        <w:numPr>
          <w:ilvl w:val="0"/>
          <w:numId w:val="2"/>
        </w:numPr>
        <w:spacing w:before="60" w:after="60"/>
        <w:ind w:left="714" w:hanging="357"/>
        <w:contextualSpacing/>
        <w:jc w:val="both"/>
        <w:rPr>
          <w:rFonts w:ascii="Arial" w:hAnsi="Arial" w:cs="Arial"/>
        </w:rPr>
      </w:pPr>
      <w:r>
        <w:rPr>
          <w:rFonts w:ascii="Arial" w:hAnsi="Arial" w:cs="Arial"/>
        </w:rPr>
        <w:t>Office 365 from Microsoft for email and associated services</w:t>
      </w:r>
    </w:p>
    <w:p w14:paraId="3053BD5F" w14:textId="77777777" w:rsidR="001A5C22" w:rsidRPr="00BD3924" w:rsidRDefault="001A5C22" w:rsidP="001A5C22">
      <w:pPr>
        <w:numPr>
          <w:ilvl w:val="0"/>
          <w:numId w:val="2"/>
        </w:numPr>
        <w:spacing w:before="60" w:after="60"/>
        <w:ind w:left="714" w:hanging="357"/>
        <w:contextualSpacing/>
        <w:jc w:val="both"/>
        <w:rPr>
          <w:rFonts w:ascii="Arial" w:hAnsi="Arial" w:cs="Arial"/>
        </w:rPr>
      </w:pPr>
      <w:r w:rsidRPr="00BD3924">
        <w:rPr>
          <w:rFonts w:ascii="Arial" w:hAnsi="Arial" w:cs="Arial"/>
        </w:rPr>
        <w:t xml:space="preserve">Electronic Social Care Record (ESCR) system: </w:t>
      </w:r>
      <w:proofErr w:type="spellStart"/>
      <w:r w:rsidRPr="00BD3924">
        <w:rPr>
          <w:rFonts w:ascii="Arial" w:hAnsi="Arial" w:cs="Arial"/>
        </w:rPr>
        <w:t>Frameworki</w:t>
      </w:r>
      <w:proofErr w:type="spellEnd"/>
      <w:r w:rsidRPr="00BD3924">
        <w:rPr>
          <w:rFonts w:ascii="Arial" w:hAnsi="Arial" w:cs="Arial"/>
        </w:rPr>
        <w:t xml:space="preserve"> from </w:t>
      </w:r>
      <w:proofErr w:type="spellStart"/>
      <w:r w:rsidRPr="00BD3924">
        <w:rPr>
          <w:rFonts w:ascii="Arial" w:hAnsi="Arial" w:cs="Arial"/>
        </w:rPr>
        <w:t>Corelogic</w:t>
      </w:r>
      <w:proofErr w:type="spellEnd"/>
      <w:r w:rsidRPr="00BD3924">
        <w:rPr>
          <w:rFonts w:ascii="Arial" w:hAnsi="Arial" w:cs="Arial"/>
        </w:rPr>
        <w:t xml:space="preserve">; and </w:t>
      </w:r>
    </w:p>
    <w:p w14:paraId="1794B6F6" w14:textId="77777777" w:rsidR="001A5C22" w:rsidRPr="00BD3924" w:rsidRDefault="001A5C22" w:rsidP="001A5C22">
      <w:pPr>
        <w:numPr>
          <w:ilvl w:val="0"/>
          <w:numId w:val="2"/>
        </w:numPr>
        <w:spacing w:before="60" w:after="60"/>
        <w:ind w:left="714" w:hanging="357"/>
        <w:contextualSpacing/>
        <w:jc w:val="both"/>
        <w:rPr>
          <w:rFonts w:ascii="Arial" w:hAnsi="Arial" w:cs="Arial"/>
          <w:b/>
        </w:rPr>
      </w:pPr>
      <w:r w:rsidRPr="00BD3924">
        <w:rPr>
          <w:rFonts w:ascii="Arial" w:hAnsi="Arial" w:cs="Arial"/>
        </w:rPr>
        <w:t xml:space="preserve">Electronic Document Records Management (EDRM): </w:t>
      </w:r>
      <w:proofErr w:type="spellStart"/>
      <w:r w:rsidRPr="00BD3924">
        <w:rPr>
          <w:rFonts w:ascii="Arial" w:hAnsi="Arial" w:cs="Arial"/>
        </w:rPr>
        <w:t>Livelink</w:t>
      </w:r>
      <w:proofErr w:type="spellEnd"/>
      <w:r w:rsidRPr="00BD3924">
        <w:rPr>
          <w:rFonts w:ascii="Arial" w:hAnsi="Arial" w:cs="Arial"/>
        </w:rPr>
        <w:t xml:space="preserve"> Server 10 from </w:t>
      </w:r>
      <w:proofErr w:type="spellStart"/>
      <w:r w:rsidRPr="00BD3924">
        <w:rPr>
          <w:rFonts w:ascii="Arial" w:hAnsi="Arial" w:cs="Arial"/>
        </w:rPr>
        <w:t>OpenText</w:t>
      </w:r>
      <w:proofErr w:type="spellEnd"/>
      <w:r w:rsidRPr="00BD3924">
        <w:rPr>
          <w:rFonts w:ascii="Arial" w:hAnsi="Arial" w:cs="Arial"/>
        </w:rPr>
        <w:t>.</w:t>
      </w:r>
    </w:p>
    <w:p w14:paraId="3F3BBFDA" w14:textId="77777777" w:rsidR="001A5C22" w:rsidRPr="002E2DA7" w:rsidRDefault="001A5C22" w:rsidP="001A5C22">
      <w:pPr>
        <w:jc w:val="both"/>
        <w:rPr>
          <w:rFonts w:ascii="Arial" w:hAnsi="Arial" w:cs="Arial"/>
        </w:rPr>
      </w:pPr>
    </w:p>
    <w:p w14:paraId="723BE8C8" w14:textId="77777777" w:rsidR="001A5C22" w:rsidRPr="001A5C22" w:rsidRDefault="001A5C22" w:rsidP="00CC4639">
      <w:pPr>
        <w:pStyle w:val="Heading2"/>
        <w:numPr>
          <w:ilvl w:val="0"/>
          <w:numId w:val="23"/>
        </w:numPr>
        <w:ind w:left="567" w:hanging="567"/>
      </w:pPr>
      <w:bookmarkStart w:id="3" w:name="_Toc495674785"/>
      <w:r w:rsidRPr="001A5C22">
        <w:t>Communications Network</w:t>
      </w:r>
      <w:bookmarkEnd w:id="3"/>
    </w:p>
    <w:p w14:paraId="7F5E31A5" w14:textId="77777777" w:rsidR="001A5C22" w:rsidRDefault="001A5C22" w:rsidP="001A5C22">
      <w:pPr>
        <w:spacing w:before="60" w:after="60"/>
        <w:jc w:val="both"/>
        <w:rPr>
          <w:rFonts w:ascii="Arial" w:hAnsi="Arial" w:cs="Arial"/>
        </w:rPr>
      </w:pPr>
      <w:r w:rsidRPr="00BD3924">
        <w:rPr>
          <w:rFonts w:ascii="Arial" w:hAnsi="Arial" w:cs="Arial"/>
        </w:rPr>
        <w:t xml:space="preserve">The Council currently has a mixed wired and wireless network infrastructure, using Ethernet topologies; with 1Gbps Ethernet backbone and 100Mbps switched Ethernet to the desktop throughout. </w:t>
      </w:r>
    </w:p>
    <w:p w14:paraId="5BA383D8" w14:textId="77777777" w:rsidR="001A5C22" w:rsidRPr="00BD3924" w:rsidRDefault="001A5C22" w:rsidP="002E2DA7">
      <w:pPr>
        <w:jc w:val="both"/>
        <w:rPr>
          <w:rFonts w:ascii="Arial" w:hAnsi="Arial" w:cs="Arial"/>
        </w:rPr>
      </w:pPr>
    </w:p>
    <w:p w14:paraId="2B05EDE1" w14:textId="77777777" w:rsidR="001A5C22" w:rsidRDefault="001A5C22" w:rsidP="001A5C22">
      <w:pPr>
        <w:spacing w:before="60" w:after="60"/>
        <w:jc w:val="both"/>
        <w:rPr>
          <w:rFonts w:ascii="Arial" w:hAnsi="Arial" w:cs="Arial"/>
        </w:rPr>
      </w:pPr>
      <w:r w:rsidRPr="00BD3924">
        <w:rPr>
          <w:rFonts w:ascii="Arial" w:hAnsi="Arial" w:cs="Arial"/>
        </w:rPr>
        <w:t xml:space="preserve">Cisco networking equipment is used across the Council at all corporate sites. A  Virtual Switching System </w:t>
      </w:r>
      <w:r w:rsidR="002A0AA3">
        <w:rPr>
          <w:rFonts w:ascii="Arial" w:hAnsi="Arial" w:cs="Arial"/>
        </w:rPr>
        <w:t xml:space="preserve">(VSS) </w:t>
      </w:r>
      <w:r w:rsidRPr="00BD3924">
        <w:rPr>
          <w:rFonts w:ascii="Arial" w:hAnsi="Arial" w:cs="Arial"/>
        </w:rPr>
        <w:t xml:space="preserve">is implemented using Cisco Catalyst 6500 series switches diversely routed across the County Hall campus and to the second data centre at </w:t>
      </w:r>
      <w:proofErr w:type="spellStart"/>
      <w:r w:rsidRPr="00BD3924">
        <w:rPr>
          <w:rFonts w:ascii="Arial" w:hAnsi="Arial" w:cs="Arial"/>
        </w:rPr>
        <w:t>Shand</w:t>
      </w:r>
      <w:proofErr w:type="spellEnd"/>
      <w:r w:rsidRPr="00BD3924">
        <w:rPr>
          <w:rFonts w:ascii="Arial" w:hAnsi="Arial" w:cs="Arial"/>
        </w:rPr>
        <w:t xml:space="preserve"> House, Darley Dale.</w:t>
      </w:r>
    </w:p>
    <w:p w14:paraId="1D83A69C" w14:textId="77777777" w:rsidR="002A0AA3" w:rsidRPr="00BD3924" w:rsidRDefault="002A0AA3" w:rsidP="002E2DA7">
      <w:pPr>
        <w:jc w:val="both"/>
        <w:rPr>
          <w:rFonts w:ascii="Arial" w:hAnsi="Arial" w:cs="Arial"/>
        </w:rPr>
      </w:pPr>
    </w:p>
    <w:p w14:paraId="5E9B684A" w14:textId="77777777" w:rsidR="001A5C22" w:rsidRPr="00BD3924" w:rsidRDefault="001A5C22" w:rsidP="001A5C22">
      <w:pPr>
        <w:autoSpaceDE w:val="0"/>
        <w:autoSpaceDN w:val="0"/>
        <w:adjustRightInd w:val="0"/>
        <w:spacing w:before="60" w:after="60"/>
        <w:jc w:val="both"/>
        <w:rPr>
          <w:rFonts w:ascii="Arial" w:hAnsi="Arial" w:cs="Arial"/>
          <w:color w:val="000000"/>
        </w:rPr>
      </w:pPr>
      <w:r w:rsidRPr="00BD3924">
        <w:rPr>
          <w:rFonts w:ascii="Arial" w:hAnsi="Arial" w:cs="Arial"/>
        </w:rPr>
        <w:t xml:space="preserve">The current core network consists of two pairs of Cisco 6509-E chassis running </w:t>
      </w:r>
      <w:r w:rsidR="002A0AA3">
        <w:rPr>
          <w:rFonts w:ascii="Arial" w:hAnsi="Arial" w:cs="Arial"/>
        </w:rPr>
        <w:t xml:space="preserve">the </w:t>
      </w:r>
      <w:r w:rsidRPr="00BD3924">
        <w:rPr>
          <w:rFonts w:ascii="Arial" w:hAnsi="Arial" w:cs="Arial"/>
        </w:rPr>
        <w:t xml:space="preserve">VSS. These are located on separate sites, the primary pair located at County Hall, with the 2nd pair of core switches located at the Council’s </w:t>
      </w:r>
      <w:r w:rsidR="00A86E40">
        <w:rPr>
          <w:rFonts w:ascii="Arial" w:hAnsi="Arial" w:cs="Arial"/>
        </w:rPr>
        <w:t>D</w:t>
      </w:r>
      <w:r w:rsidR="002A0AA3">
        <w:rPr>
          <w:rFonts w:ascii="Arial" w:hAnsi="Arial" w:cs="Arial"/>
        </w:rPr>
        <w:t xml:space="preserve">isaster </w:t>
      </w:r>
      <w:r w:rsidR="00A86E40">
        <w:rPr>
          <w:rFonts w:ascii="Arial" w:hAnsi="Arial" w:cs="Arial"/>
        </w:rPr>
        <w:t>R</w:t>
      </w:r>
      <w:r w:rsidR="002A0AA3">
        <w:rPr>
          <w:rFonts w:ascii="Arial" w:hAnsi="Arial" w:cs="Arial"/>
        </w:rPr>
        <w:t>ecovery (</w:t>
      </w:r>
      <w:r w:rsidRPr="00BD3924">
        <w:rPr>
          <w:rFonts w:ascii="Arial" w:hAnsi="Arial" w:cs="Arial"/>
        </w:rPr>
        <w:t>DR</w:t>
      </w:r>
      <w:r w:rsidR="002A0AA3">
        <w:rPr>
          <w:rFonts w:ascii="Arial" w:hAnsi="Arial" w:cs="Arial"/>
        </w:rPr>
        <w:t>)</w:t>
      </w:r>
      <w:r w:rsidRPr="00BD3924">
        <w:rPr>
          <w:rFonts w:ascii="Arial" w:hAnsi="Arial" w:cs="Arial"/>
        </w:rPr>
        <w:t xml:space="preserve"> </w:t>
      </w:r>
      <w:r w:rsidR="002A0AA3">
        <w:rPr>
          <w:rFonts w:ascii="Arial" w:hAnsi="Arial" w:cs="Arial"/>
        </w:rPr>
        <w:t>s</w:t>
      </w:r>
      <w:r w:rsidRPr="00BD3924">
        <w:rPr>
          <w:rFonts w:ascii="Arial" w:hAnsi="Arial" w:cs="Arial"/>
        </w:rPr>
        <w:t xml:space="preserve">ite at </w:t>
      </w:r>
      <w:proofErr w:type="spellStart"/>
      <w:r w:rsidRPr="00BD3924">
        <w:rPr>
          <w:rFonts w:ascii="Arial" w:hAnsi="Arial" w:cs="Arial"/>
        </w:rPr>
        <w:t>Shand</w:t>
      </w:r>
      <w:proofErr w:type="spellEnd"/>
      <w:r w:rsidRPr="00BD3924">
        <w:rPr>
          <w:rFonts w:ascii="Arial" w:hAnsi="Arial" w:cs="Arial"/>
        </w:rPr>
        <w:t xml:space="preserve"> House, which is 3 miles away.  </w:t>
      </w:r>
      <w:r w:rsidRPr="00BD3924">
        <w:rPr>
          <w:rFonts w:ascii="Arial" w:hAnsi="Arial" w:cs="Arial"/>
          <w:color w:val="000000"/>
        </w:rPr>
        <w:t xml:space="preserve">Each pair currently has 20Gbps VSL </w:t>
      </w:r>
      <w:proofErr w:type="spellStart"/>
      <w:r w:rsidRPr="00BD3924">
        <w:rPr>
          <w:rFonts w:ascii="Arial" w:hAnsi="Arial" w:cs="Arial"/>
          <w:color w:val="000000"/>
        </w:rPr>
        <w:t>EtherChannel</w:t>
      </w:r>
      <w:proofErr w:type="spellEnd"/>
      <w:r w:rsidRPr="00BD3924">
        <w:rPr>
          <w:rFonts w:ascii="Arial" w:hAnsi="Arial" w:cs="Arial"/>
          <w:color w:val="000000"/>
        </w:rPr>
        <w:t xml:space="preserve"> link between supervisors, and both pairs are connected by a 20Gbps </w:t>
      </w:r>
      <w:proofErr w:type="spellStart"/>
      <w:r w:rsidRPr="00BD3924">
        <w:rPr>
          <w:rFonts w:ascii="Arial" w:hAnsi="Arial" w:cs="Arial"/>
          <w:color w:val="000000"/>
        </w:rPr>
        <w:t>EtherChannel</w:t>
      </w:r>
      <w:proofErr w:type="spellEnd"/>
      <w:r w:rsidRPr="00BD3924">
        <w:rPr>
          <w:rFonts w:ascii="Arial" w:hAnsi="Arial" w:cs="Arial"/>
          <w:color w:val="000000"/>
        </w:rPr>
        <w:t>.</w:t>
      </w:r>
    </w:p>
    <w:p w14:paraId="0AFCD2E0" w14:textId="77777777" w:rsidR="001A5C22" w:rsidRPr="00BD3924" w:rsidRDefault="001A5C22" w:rsidP="002E2DA7">
      <w:pPr>
        <w:jc w:val="both"/>
        <w:rPr>
          <w:rFonts w:ascii="Arial" w:hAnsi="Arial" w:cs="Arial"/>
        </w:rPr>
      </w:pPr>
    </w:p>
    <w:p w14:paraId="203295BF" w14:textId="77777777" w:rsidR="001A5C22" w:rsidRDefault="001A5C22" w:rsidP="001A5C22">
      <w:pPr>
        <w:spacing w:before="60" w:after="60"/>
        <w:jc w:val="both"/>
        <w:rPr>
          <w:rFonts w:ascii="Arial" w:hAnsi="Arial" w:cs="Arial"/>
        </w:rPr>
      </w:pPr>
      <w:r w:rsidRPr="00BD3924">
        <w:rPr>
          <w:rFonts w:ascii="Arial" w:hAnsi="Arial" w:cs="Arial"/>
        </w:rPr>
        <w:t xml:space="preserve">Within the two data centres the converged network infrastructure is based on dual 10Gbps connections to the VSS network cores from the data centre fabric operating at 40Gbps utilising Cisco Nexus 5696Q series switch pairs. Connectivity between the </w:t>
      </w:r>
      <w:r w:rsidR="002A0AA3">
        <w:rPr>
          <w:rFonts w:ascii="Arial" w:hAnsi="Arial" w:cs="Arial"/>
        </w:rPr>
        <w:t>p</w:t>
      </w:r>
      <w:r w:rsidRPr="00BD3924">
        <w:rPr>
          <w:rFonts w:ascii="Arial" w:hAnsi="Arial" w:cs="Arial"/>
        </w:rPr>
        <w:t xml:space="preserve">rimary and </w:t>
      </w:r>
      <w:r w:rsidR="002A0AA3">
        <w:rPr>
          <w:rFonts w:ascii="Arial" w:hAnsi="Arial" w:cs="Arial"/>
        </w:rPr>
        <w:t>s</w:t>
      </w:r>
      <w:r w:rsidRPr="00BD3924">
        <w:rPr>
          <w:rFonts w:ascii="Arial" w:hAnsi="Arial" w:cs="Arial"/>
        </w:rPr>
        <w:t>econdary data centres is by two diversely routed 10Gbps circuits.</w:t>
      </w:r>
    </w:p>
    <w:p w14:paraId="4FA786F8" w14:textId="77777777" w:rsidR="001A5C22" w:rsidRPr="00BD3924" w:rsidRDefault="001A5C22" w:rsidP="002E2DA7">
      <w:pPr>
        <w:jc w:val="both"/>
        <w:rPr>
          <w:rFonts w:ascii="Arial" w:hAnsi="Arial" w:cs="Arial"/>
        </w:rPr>
      </w:pPr>
    </w:p>
    <w:p w14:paraId="68F1B5FA" w14:textId="77777777" w:rsidR="00AC0BB9" w:rsidRPr="002E2DA7" w:rsidRDefault="00AC0BB9" w:rsidP="00AC0BB9">
      <w:pPr>
        <w:spacing w:before="60" w:after="60"/>
        <w:jc w:val="both"/>
        <w:rPr>
          <w:rFonts w:ascii="Arial" w:hAnsi="Arial" w:cs="Arial"/>
        </w:rPr>
      </w:pPr>
      <w:r w:rsidRPr="00BD3924">
        <w:rPr>
          <w:rFonts w:ascii="Arial" w:hAnsi="Arial" w:cs="Arial"/>
        </w:rPr>
        <w:t xml:space="preserve">The Derbyshire Wide Area Network (WAN) </w:t>
      </w:r>
      <w:r>
        <w:rPr>
          <w:rFonts w:ascii="Arial" w:hAnsi="Arial" w:cs="Arial"/>
        </w:rPr>
        <w:t xml:space="preserve">is a BT VPLS cloud solution. There are 10Gbps connections into each data centre providing a resilient solution for all administrative sites connected to the centre. </w:t>
      </w:r>
      <w:r w:rsidRPr="00BD3924">
        <w:rPr>
          <w:rFonts w:ascii="Arial" w:hAnsi="Arial" w:cs="Arial"/>
        </w:rPr>
        <w:t xml:space="preserve">All sites now have </w:t>
      </w:r>
      <w:r>
        <w:rPr>
          <w:rFonts w:ascii="Arial" w:hAnsi="Arial" w:cs="Arial"/>
        </w:rPr>
        <w:t>in excess of 10Mbps</w:t>
      </w:r>
      <w:r w:rsidRPr="00BD3924">
        <w:rPr>
          <w:rFonts w:ascii="Arial" w:hAnsi="Arial" w:cs="Arial"/>
        </w:rPr>
        <w:t xml:space="preserve"> connections</w:t>
      </w:r>
      <w:r>
        <w:rPr>
          <w:rFonts w:ascii="Arial" w:hAnsi="Arial" w:cs="Arial"/>
        </w:rPr>
        <w:t>, depending on their size and function</w:t>
      </w:r>
      <w:r w:rsidRPr="00BD3924">
        <w:rPr>
          <w:rFonts w:ascii="Arial" w:hAnsi="Arial" w:cs="Arial"/>
        </w:rPr>
        <w:t xml:space="preserve">. </w:t>
      </w:r>
    </w:p>
    <w:p w14:paraId="5B220A9F" w14:textId="77777777" w:rsidR="001A5C22" w:rsidRPr="002E2DA7" w:rsidRDefault="001A5C22" w:rsidP="002E2DA7">
      <w:pPr>
        <w:jc w:val="both"/>
        <w:rPr>
          <w:rFonts w:ascii="Arial" w:hAnsi="Arial" w:cs="Arial"/>
        </w:rPr>
      </w:pPr>
    </w:p>
    <w:p w14:paraId="43FE5838" w14:textId="0EFE0638" w:rsidR="001A5C22" w:rsidRDefault="001A5C22" w:rsidP="001A5C22">
      <w:pPr>
        <w:spacing w:before="60" w:after="60"/>
        <w:jc w:val="both"/>
        <w:rPr>
          <w:rFonts w:ascii="Arial" w:hAnsi="Arial" w:cs="Arial"/>
        </w:rPr>
      </w:pPr>
      <w:r w:rsidRPr="00BD3924">
        <w:rPr>
          <w:rFonts w:ascii="Arial" w:hAnsi="Arial" w:cs="Arial"/>
        </w:rPr>
        <w:t xml:space="preserve">The Council has a Voice over Internet Protocol (VoIP) telephone system operating on this upgraded infrastructure, so far </w:t>
      </w:r>
      <w:r w:rsidR="00AC0BB9">
        <w:rPr>
          <w:rFonts w:ascii="Arial" w:hAnsi="Arial" w:cs="Arial"/>
        </w:rPr>
        <w:t>over 7,000</w:t>
      </w:r>
      <w:r w:rsidRPr="00BD3924">
        <w:rPr>
          <w:rFonts w:ascii="Arial" w:hAnsi="Arial" w:cs="Arial"/>
        </w:rPr>
        <w:t xml:space="preserve"> handsets have been installed in over 200 establishments. The VoIP system is run on a Mitel 3300 Platform.</w:t>
      </w:r>
    </w:p>
    <w:p w14:paraId="0F8B29BF" w14:textId="77777777" w:rsidR="001A5C22" w:rsidRPr="00BD3924" w:rsidRDefault="001A5C22" w:rsidP="002E2DA7">
      <w:pPr>
        <w:jc w:val="both"/>
        <w:rPr>
          <w:rFonts w:ascii="Arial" w:hAnsi="Arial" w:cs="Arial"/>
        </w:rPr>
      </w:pPr>
    </w:p>
    <w:p w14:paraId="68CD5036" w14:textId="77777777" w:rsidR="001F0A68" w:rsidRDefault="001A5C22" w:rsidP="001A5C22">
      <w:pPr>
        <w:spacing w:before="60" w:after="60"/>
        <w:jc w:val="both"/>
        <w:rPr>
          <w:rFonts w:ascii="Arial" w:hAnsi="Arial" w:cs="Arial"/>
        </w:rPr>
      </w:pPr>
      <w:r w:rsidRPr="00BD3924">
        <w:rPr>
          <w:rFonts w:ascii="Arial" w:hAnsi="Arial" w:cs="Arial"/>
        </w:rPr>
        <w:t xml:space="preserve">The Council’s </w:t>
      </w:r>
      <w:proofErr w:type="spellStart"/>
      <w:r w:rsidRPr="00BD3924">
        <w:rPr>
          <w:rFonts w:ascii="Arial" w:hAnsi="Arial" w:cs="Arial"/>
        </w:rPr>
        <w:t>wi-fi</w:t>
      </w:r>
      <w:proofErr w:type="spellEnd"/>
      <w:r w:rsidRPr="00BD3924">
        <w:rPr>
          <w:rFonts w:ascii="Arial" w:hAnsi="Arial" w:cs="Arial"/>
        </w:rPr>
        <w:t xml:space="preserve"> network is based on over 440 C</w:t>
      </w:r>
      <w:r w:rsidR="002A0AA3">
        <w:rPr>
          <w:rFonts w:ascii="Arial" w:hAnsi="Arial" w:cs="Arial"/>
        </w:rPr>
        <w:t>isco</w:t>
      </w:r>
      <w:r w:rsidRPr="00BD3924">
        <w:rPr>
          <w:rFonts w:ascii="Arial" w:hAnsi="Arial" w:cs="Arial"/>
        </w:rPr>
        <w:t xml:space="preserve"> wireless access points and provides filtered access to the </w:t>
      </w:r>
      <w:r w:rsidR="002A0AA3">
        <w:rPr>
          <w:rFonts w:ascii="Arial" w:hAnsi="Arial" w:cs="Arial"/>
        </w:rPr>
        <w:t>i</w:t>
      </w:r>
      <w:r w:rsidRPr="00BD3924">
        <w:rPr>
          <w:rFonts w:ascii="Arial" w:hAnsi="Arial" w:cs="Arial"/>
        </w:rPr>
        <w:t xml:space="preserve">nternet for staff and guest users. The scope of the network is currently limited to 2,500 concurrent users, but this is about to be increased to up to 10,000 users. </w:t>
      </w:r>
    </w:p>
    <w:p w14:paraId="278B20EE" w14:textId="77777777" w:rsidR="001F0A68" w:rsidRDefault="001F0A68" w:rsidP="001A5C22">
      <w:pPr>
        <w:spacing w:before="60" w:after="60"/>
        <w:jc w:val="both"/>
        <w:rPr>
          <w:rFonts w:ascii="Arial" w:hAnsi="Arial" w:cs="Arial"/>
        </w:rPr>
      </w:pPr>
    </w:p>
    <w:p w14:paraId="1F7B00DC" w14:textId="77777777" w:rsidR="001A5C22" w:rsidRPr="00BD3924" w:rsidRDefault="001F0A68" w:rsidP="001A5C22">
      <w:pPr>
        <w:spacing w:before="60" w:after="60"/>
        <w:jc w:val="both"/>
        <w:rPr>
          <w:rFonts w:ascii="Arial" w:hAnsi="Arial" w:cs="Arial"/>
        </w:rPr>
      </w:pPr>
      <w:r>
        <w:rPr>
          <w:rFonts w:ascii="Arial" w:hAnsi="Arial" w:cs="Arial"/>
        </w:rPr>
        <w:lastRenderedPageBreak/>
        <w:t xml:space="preserve">The Council has a </w:t>
      </w:r>
      <w:r w:rsidRPr="00537D13">
        <w:rPr>
          <w:rFonts w:ascii="Arial" w:hAnsi="Arial" w:cs="Arial"/>
        </w:rPr>
        <w:t xml:space="preserve">F5 BIG-IP solution </w:t>
      </w:r>
      <w:r>
        <w:rPr>
          <w:rFonts w:ascii="Arial" w:hAnsi="Arial" w:cs="Arial"/>
        </w:rPr>
        <w:t xml:space="preserve">which </w:t>
      </w:r>
      <w:r w:rsidRPr="00537D13">
        <w:rPr>
          <w:rFonts w:ascii="Arial" w:hAnsi="Arial" w:cs="Arial"/>
        </w:rPr>
        <w:t>provides load balancing (LTM) of internal applications and web traffic</w:t>
      </w:r>
      <w:r w:rsidRPr="008436C4">
        <w:rPr>
          <w:rFonts w:ascii="Arial" w:hAnsi="Arial" w:cs="Arial"/>
        </w:rPr>
        <w:t>.</w:t>
      </w:r>
      <w:r w:rsidR="001A5C22" w:rsidRPr="00BD3924">
        <w:rPr>
          <w:rFonts w:ascii="Arial" w:hAnsi="Arial" w:cs="Arial"/>
        </w:rPr>
        <w:t xml:space="preserve"> </w:t>
      </w:r>
    </w:p>
    <w:p w14:paraId="4CDCCCD1" w14:textId="77777777" w:rsidR="001A5C22" w:rsidRPr="002E2DA7" w:rsidRDefault="001A5C22" w:rsidP="001A5C22">
      <w:pPr>
        <w:jc w:val="both"/>
        <w:rPr>
          <w:rFonts w:ascii="Arial" w:hAnsi="Arial" w:cs="Arial"/>
        </w:rPr>
      </w:pPr>
      <w:r w:rsidRPr="00BD3924">
        <w:rPr>
          <w:rFonts w:ascii="Arial" w:hAnsi="Arial" w:cs="Arial"/>
        </w:rPr>
        <w:tab/>
      </w:r>
    </w:p>
    <w:p w14:paraId="4DAA400C" w14:textId="77777777" w:rsidR="001A5C22" w:rsidRPr="001A5C22" w:rsidRDefault="001A5C22" w:rsidP="00CC4639">
      <w:pPr>
        <w:pStyle w:val="Heading2"/>
        <w:numPr>
          <w:ilvl w:val="0"/>
          <w:numId w:val="23"/>
        </w:numPr>
        <w:ind w:left="567" w:hanging="567"/>
      </w:pPr>
      <w:bookmarkStart w:id="4" w:name="_Toc495674786"/>
      <w:r w:rsidRPr="001A5C22">
        <w:t>Server and Storage Management</w:t>
      </w:r>
      <w:bookmarkEnd w:id="4"/>
    </w:p>
    <w:p w14:paraId="1767E933" w14:textId="77777777" w:rsidR="001A5C22" w:rsidRDefault="001A5C22" w:rsidP="00184D44">
      <w:pPr>
        <w:spacing w:before="60" w:after="60"/>
        <w:jc w:val="both"/>
        <w:rPr>
          <w:rFonts w:ascii="Arial" w:hAnsi="Arial" w:cs="Arial"/>
        </w:rPr>
      </w:pPr>
      <w:r w:rsidRPr="00BD3924">
        <w:rPr>
          <w:rFonts w:ascii="Arial" w:hAnsi="Arial" w:cs="Arial"/>
        </w:rPr>
        <w:t xml:space="preserve">The Council operates over </w:t>
      </w:r>
      <w:r w:rsidR="00310D43">
        <w:rPr>
          <w:rFonts w:ascii="Arial" w:hAnsi="Arial" w:cs="Arial"/>
        </w:rPr>
        <w:t xml:space="preserve">450 </w:t>
      </w:r>
      <w:r w:rsidRPr="00BD3924">
        <w:rPr>
          <w:rFonts w:ascii="Arial" w:hAnsi="Arial" w:cs="Arial"/>
        </w:rPr>
        <w:t xml:space="preserve">Windows servers across two data centres based at County Hall, Matlock and </w:t>
      </w:r>
      <w:proofErr w:type="spellStart"/>
      <w:r w:rsidRPr="00BD3924">
        <w:rPr>
          <w:rFonts w:ascii="Arial" w:hAnsi="Arial" w:cs="Arial"/>
        </w:rPr>
        <w:t>Shand</w:t>
      </w:r>
      <w:proofErr w:type="spellEnd"/>
      <w:r w:rsidRPr="00BD3924">
        <w:rPr>
          <w:rFonts w:ascii="Arial" w:hAnsi="Arial" w:cs="Arial"/>
        </w:rPr>
        <w:t xml:space="preserve"> House, Darley Dale. The Windows based servers are hosted on HP C-class Blade and HP </w:t>
      </w:r>
      <w:proofErr w:type="spellStart"/>
      <w:r w:rsidRPr="00BD3924">
        <w:rPr>
          <w:rFonts w:ascii="Arial" w:hAnsi="Arial" w:cs="Arial"/>
        </w:rPr>
        <w:t>Proliant</w:t>
      </w:r>
      <w:proofErr w:type="spellEnd"/>
      <w:r w:rsidRPr="00BD3924">
        <w:rPr>
          <w:rFonts w:ascii="Arial" w:hAnsi="Arial" w:cs="Arial"/>
        </w:rPr>
        <w:t xml:space="preserve"> series hardware, the majority of the Windows servers are hosted within a virtualised environment using Microsoft Hyper-V as the hypervisor.  A Microsoft Server Cloud Enrolment enterprise agreement provides licensing across the server estate until March 2018 and is supported annually by a Microsoft Premier Support agreement.</w:t>
      </w:r>
    </w:p>
    <w:p w14:paraId="0869FF08" w14:textId="77777777" w:rsidR="00DA6907" w:rsidRPr="00BD3924" w:rsidRDefault="00DA6907" w:rsidP="00184D44">
      <w:pPr>
        <w:spacing w:before="60" w:after="60"/>
        <w:jc w:val="both"/>
      </w:pPr>
    </w:p>
    <w:p w14:paraId="65697D8B" w14:textId="77777777" w:rsidR="001A5C22" w:rsidRDefault="001A5C22" w:rsidP="00184D44">
      <w:pPr>
        <w:spacing w:before="60" w:after="60"/>
        <w:jc w:val="both"/>
        <w:rPr>
          <w:rFonts w:ascii="Arial" w:hAnsi="Arial" w:cs="Arial"/>
        </w:rPr>
      </w:pPr>
      <w:r w:rsidRPr="00BD3924">
        <w:rPr>
          <w:rFonts w:ascii="Arial" w:hAnsi="Arial" w:cs="Arial"/>
        </w:rPr>
        <w:t xml:space="preserve">The primary storage platform is NetApp FAS8040 utilising Clustered Data </w:t>
      </w:r>
      <w:proofErr w:type="spellStart"/>
      <w:r w:rsidRPr="00BD3924">
        <w:rPr>
          <w:rFonts w:ascii="Arial" w:hAnsi="Arial" w:cs="Arial"/>
        </w:rPr>
        <w:t>OnTap</w:t>
      </w:r>
      <w:proofErr w:type="spellEnd"/>
      <w:r w:rsidRPr="00BD3924">
        <w:rPr>
          <w:rFonts w:ascii="Arial" w:hAnsi="Arial" w:cs="Arial"/>
        </w:rPr>
        <w:t xml:space="preserve"> at both data centre sites.  Total tier 1 disk storage is 280TB at the primary site (County Hall), and 280TB at the secondary site (</w:t>
      </w:r>
      <w:proofErr w:type="spellStart"/>
      <w:r w:rsidRPr="00BD3924">
        <w:rPr>
          <w:rFonts w:ascii="Arial" w:hAnsi="Arial" w:cs="Arial"/>
        </w:rPr>
        <w:t>Shand</w:t>
      </w:r>
      <w:proofErr w:type="spellEnd"/>
      <w:r w:rsidRPr="00BD3924">
        <w:rPr>
          <w:rFonts w:ascii="Arial" w:hAnsi="Arial" w:cs="Arial"/>
        </w:rPr>
        <w:t xml:space="preserve"> House).  Storage presentation is over the converged data centre fabric (Cisco Nexus switch pairs) utilising SAN and NAS protocols.  Data is replicated asynchronously between the two data centre sites.  Secondary storage platforms in use are; NetApp FAS2240, at the primary site 48TB total disk storage used for user home drive file data presented in CIFS shares, NetApp FAS2240 at the secondary site used for </w:t>
      </w:r>
      <w:proofErr w:type="spellStart"/>
      <w:r w:rsidRPr="00BD3924">
        <w:rPr>
          <w:rFonts w:ascii="Arial" w:hAnsi="Arial" w:cs="Arial"/>
        </w:rPr>
        <w:t>SnapVault</w:t>
      </w:r>
      <w:proofErr w:type="spellEnd"/>
      <w:r w:rsidRPr="00BD3924">
        <w:rPr>
          <w:rFonts w:ascii="Arial" w:hAnsi="Arial" w:cs="Arial"/>
        </w:rPr>
        <w:t xml:space="preserve"> 120TB total disk storage, and a staging/development storage tier using NetApp FAS2552 with 1600GB SSD and 18TB total disk storage. All the above storage tiers are configured as RAID 6 DP.</w:t>
      </w:r>
    </w:p>
    <w:p w14:paraId="1B021AB6" w14:textId="77777777" w:rsidR="00184D44" w:rsidRPr="00BD3924" w:rsidRDefault="00184D44" w:rsidP="002E2DA7">
      <w:pPr>
        <w:jc w:val="both"/>
        <w:rPr>
          <w:rFonts w:ascii="Arial" w:hAnsi="Arial" w:cs="Arial"/>
        </w:rPr>
      </w:pPr>
    </w:p>
    <w:p w14:paraId="3AC76A18" w14:textId="77777777" w:rsidR="001A5C22" w:rsidRDefault="001A5C22" w:rsidP="00184D44">
      <w:pPr>
        <w:spacing w:before="60" w:after="60"/>
        <w:jc w:val="both"/>
        <w:rPr>
          <w:rFonts w:ascii="Arial" w:hAnsi="Arial" w:cs="Arial"/>
        </w:rPr>
      </w:pPr>
      <w:r w:rsidRPr="00BD3924">
        <w:rPr>
          <w:rFonts w:ascii="Arial" w:hAnsi="Arial" w:cs="Arial"/>
        </w:rPr>
        <w:t>All storage tiers utilise, versioning, Snapshot technologies, thin provisioning, compression and deduplication at block level.  There is 4TB direct attached storage on traditional Windows servers, but it should be noted that the traditional estate is being further rationalised in favour of hosting OSE within virtual environments.  The traditional Windows servers use a mixture of VRAID1 and VRAID5 storage array configurations.</w:t>
      </w:r>
    </w:p>
    <w:p w14:paraId="0F3DFA7B" w14:textId="77777777" w:rsidR="00184D44" w:rsidRPr="002E2DA7" w:rsidRDefault="00184D44" w:rsidP="002E2DA7">
      <w:pPr>
        <w:jc w:val="both"/>
        <w:rPr>
          <w:rFonts w:ascii="Arial" w:hAnsi="Arial" w:cs="Arial"/>
        </w:rPr>
      </w:pPr>
    </w:p>
    <w:p w14:paraId="57BEF967" w14:textId="77777777" w:rsidR="001A5C22" w:rsidRDefault="001A5C22" w:rsidP="00184D44">
      <w:pPr>
        <w:spacing w:before="60" w:after="60"/>
        <w:jc w:val="both"/>
        <w:rPr>
          <w:rFonts w:ascii="Arial" w:hAnsi="Arial" w:cs="Arial"/>
        </w:rPr>
      </w:pPr>
      <w:r w:rsidRPr="00BD3924">
        <w:rPr>
          <w:rFonts w:ascii="Arial" w:hAnsi="Arial" w:cs="Arial"/>
        </w:rPr>
        <w:t xml:space="preserve">Backups for Windows servers are taken using HP Data Protector via the enterprise tape libraries. There are three enterprise MSL 8096 and one 4048 tape libraries with a total of 14 LTO4 tape drives. The backup solution utilises hardware encryption at the tape head.  A daily incremental, weekly full, monthly full and annual full backup are taken with offsite security copies rotated weekly.  Snapshots </w:t>
      </w:r>
      <w:r w:rsidR="00BD5F17" w:rsidRPr="00BD5F17">
        <w:rPr>
          <w:rFonts w:ascii="Arial" w:hAnsi="Arial" w:cs="Arial"/>
          <w:bCs/>
        </w:rPr>
        <w:t xml:space="preserve">(NetApp </w:t>
      </w:r>
      <w:proofErr w:type="spellStart"/>
      <w:r w:rsidR="00BD5F17" w:rsidRPr="00BD5F17">
        <w:rPr>
          <w:rFonts w:ascii="Arial" w:hAnsi="Arial" w:cs="Arial"/>
          <w:bCs/>
        </w:rPr>
        <w:t>SnapManager</w:t>
      </w:r>
      <w:proofErr w:type="spellEnd"/>
      <w:r w:rsidR="00BD5F17" w:rsidRPr="00BD5F17">
        <w:rPr>
          <w:rFonts w:ascii="Arial" w:hAnsi="Arial" w:cs="Arial"/>
          <w:bCs/>
        </w:rPr>
        <w:t>®)</w:t>
      </w:r>
      <w:r w:rsidR="00BD5F17">
        <w:rPr>
          <w:rFonts w:ascii="Arial" w:hAnsi="Arial" w:cs="Arial"/>
          <w:b/>
          <w:bCs/>
        </w:rPr>
        <w:t xml:space="preserve"> </w:t>
      </w:r>
      <w:r w:rsidRPr="00BD3924">
        <w:rPr>
          <w:rFonts w:ascii="Arial" w:hAnsi="Arial" w:cs="Arial"/>
        </w:rPr>
        <w:t>committed to the vault located at the second data centre are written to tape media on a weekly basis and stored off site.</w:t>
      </w:r>
    </w:p>
    <w:p w14:paraId="5472D183" w14:textId="77777777" w:rsidR="00184D44" w:rsidRPr="002E2DA7" w:rsidRDefault="00184D44" w:rsidP="002E2DA7">
      <w:pPr>
        <w:jc w:val="both"/>
        <w:rPr>
          <w:rFonts w:ascii="Arial" w:hAnsi="Arial" w:cs="Arial"/>
        </w:rPr>
      </w:pPr>
    </w:p>
    <w:p w14:paraId="53DC7A69" w14:textId="77777777" w:rsidR="001A5C22" w:rsidRDefault="001A5C22" w:rsidP="00184D44">
      <w:pPr>
        <w:spacing w:before="60" w:after="60"/>
        <w:jc w:val="both"/>
        <w:rPr>
          <w:rFonts w:ascii="Arial" w:hAnsi="Arial" w:cs="Arial"/>
        </w:rPr>
      </w:pPr>
      <w:r w:rsidRPr="00BD3924">
        <w:rPr>
          <w:rFonts w:ascii="Arial" w:hAnsi="Arial" w:cs="Arial"/>
        </w:rPr>
        <w:t xml:space="preserve">The Council maintains asynchronous replication of data between the two data centre sites over dual diversely routed10Gbps WAN links. The data centre at the </w:t>
      </w:r>
      <w:proofErr w:type="spellStart"/>
      <w:r w:rsidRPr="00BD3924">
        <w:rPr>
          <w:rFonts w:ascii="Arial" w:hAnsi="Arial" w:cs="Arial"/>
        </w:rPr>
        <w:t>Shand</w:t>
      </w:r>
      <w:proofErr w:type="spellEnd"/>
      <w:r w:rsidRPr="00BD3924">
        <w:rPr>
          <w:rFonts w:ascii="Arial" w:hAnsi="Arial" w:cs="Arial"/>
        </w:rPr>
        <w:t xml:space="preserve"> House site is maintained for failover in the event of a disaster.  Failover is configured for the virtualised estate between both data centre sites with point in time recovery from snapshot versions maintained on disk storage.  Traditional server systems are reliant on data recovery from traditional securities taken to tape media.  Offsite copies of data are maintained for recovery purposes in the event of a disaster affecting both data centre sites.</w:t>
      </w:r>
    </w:p>
    <w:p w14:paraId="4C50F698" w14:textId="77777777" w:rsidR="00184D44" w:rsidRDefault="00184D44" w:rsidP="002E2DA7">
      <w:pPr>
        <w:jc w:val="both"/>
        <w:rPr>
          <w:rFonts w:ascii="Arial" w:hAnsi="Arial" w:cs="Arial"/>
        </w:rPr>
      </w:pPr>
    </w:p>
    <w:p w14:paraId="59110700" w14:textId="77777777" w:rsidR="00537D13" w:rsidRDefault="00537D13" w:rsidP="002E2DA7">
      <w:pPr>
        <w:jc w:val="both"/>
        <w:rPr>
          <w:rFonts w:ascii="Arial" w:hAnsi="Arial" w:cs="Arial"/>
        </w:rPr>
      </w:pPr>
    </w:p>
    <w:p w14:paraId="7D466669" w14:textId="77777777" w:rsidR="00537D13" w:rsidRPr="002E2DA7" w:rsidRDefault="00537D13" w:rsidP="002E2DA7">
      <w:pPr>
        <w:jc w:val="both"/>
        <w:rPr>
          <w:rFonts w:ascii="Arial" w:hAnsi="Arial" w:cs="Arial"/>
        </w:rPr>
      </w:pPr>
    </w:p>
    <w:p w14:paraId="10D3BB11" w14:textId="77777777" w:rsidR="001A5C22" w:rsidRDefault="001A5C22" w:rsidP="00184D44">
      <w:pPr>
        <w:spacing w:before="60" w:after="60"/>
        <w:jc w:val="both"/>
        <w:rPr>
          <w:rFonts w:ascii="Arial" w:hAnsi="Arial" w:cs="Arial"/>
        </w:rPr>
      </w:pPr>
      <w:r w:rsidRPr="00BD3924">
        <w:rPr>
          <w:rFonts w:ascii="Arial" w:hAnsi="Arial" w:cs="Arial"/>
        </w:rPr>
        <w:t>Core Financial, Payroll</w:t>
      </w:r>
      <w:r w:rsidR="00D97BA7">
        <w:rPr>
          <w:rFonts w:ascii="Arial" w:hAnsi="Arial" w:cs="Arial"/>
        </w:rPr>
        <w:t xml:space="preserve">, </w:t>
      </w:r>
      <w:r w:rsidRPr="00BD3924">
        <w:rPr>
          <w:rFonts w:ascii="Arial" w:hAnsi="Arial" w:cs="Arial"/>
        </w:rPr>
        <w:t xml:space="preserve">HR </w:t>
      </w:r>
      <w:r w:rsidR="00D97BA7">
        <w:rPr>
          <w:rFonts w:ascii="Arial" w:hAnsi="Arial" w:cs="Arial"/>
        </w:rPr>
        <w:t xml:space="preserve">and Electronic </w:t>
      </w:r>
      <w:proofErr w:type="spellStart"/>
      <w:r w:rsidR="00D97BA7">
        <w:rPr>
          <w:rFonts w:ascii="Arial" w:hAnsi="Arial" w:cs="Arial"/>
        </w:rPr>
        <w:t>Orderpoint</w:t>
      </w:r>
      <w:proofErr w:type="spellEnd"/>
      <w:r w:rsidR="00D97BA7">
        <w:rPr>
          <w:rFonts w:ascii="Arial" w:hAnsi="Arial" w:cs="Arial"/>
        </w:rPr>
        <w:t xml:space="preserve"> </w:t>
      </w:r>
      <w:r w:rsidRPr="00BD3924">
        <w:rPr>
          <w:rFonts w:ascii="Arial" w:hAnsi="Arial" w:cs="Arial"/>
        </w:rPr>
        <w:t xml:space="preserve">systems have been implemented using a SAP platform and are virtualised on the NetApp 8040 tier 1 storage and associated HP C-class Blade systems. These core systems are hosted within a </w:t>
      </w:r>
      <w:proofErr w:type="spellStart"/>
      <w:r w:rsidRPr="00BD3924">
        <w:rPr>
          <w:rFonts w:ascii="Arial" w:hAnsi="Arial" w:cs="Arial"/>
        </w:rPr>
        <w:t>HyperV</w:t>
      </w:r>
      <w:proofErr w:type="spellEnd"/>
      <w:r w:rsidRPr="00BD3924">
        <w:rPr>
          <w:rFonts w:ascii="Arial" w:hAnsi="Arial" w:cs="Arial"/>
        </w:rPr>
        <w:t xml:space="preserve"> platform and utilise high availability (HA) and site recovery functionality.</w:t>
      </w:r>
    </w:p>
    <w:p w14:paraId="25BC2477" w14:textId="77777777" w:rsidR="00184D44" w:rsidRDefault="00184D44" w:rsidP="002E2DA7">
      <w:pPr>
        <w:jc w:val="both"/>
        <w:rPr>
          <w:rFonts w:ascii="Arial" w:hAnsi="Arial" w:cs="Arial"/>
        </w:rPr>
      </w:pPr>
    </w:p>
    <w:p w14:paraId="3DCF9FEE" w14:textId="062ED2BC" w:rsidR="00A86E40" w:rsidRDefault="001A5C22" w:rsidP="00184D44">
      <w:pPr>
        <w:spacing w:before="60" w:after="60"/>
        <w:jc w:val="both"/>
        <w:rPr>
          <w:rFonts w:ascii="Arial" w:hAnsi="Arial" w:cs="Arial"/>
        </w:rPr>
      </w:pPr>
      <w:r w:rsidRPr="00BD3924">
        <w:rPr>
          <w:rFonts w:ascii="Arial" w:hAnsi="Arial" w:cs="Arial"/>
        </w:rPr>
        <w:lastRenderedPageBreak/>
        <w:t>The roles of the Windows servers located at County Hall are print, application, database (SQL Server and Oracle), web (internet, intranet and extranet), EDRM, terminal services (Microsoft Remote Desktop Services), TMG (Reverse Proxy and firewall) and RADIUS services, 2 Factor Authentication</w:t>
      </w:r>
      <w:r w:rsidR="002A0AA3">
        <w:rPr>
          <w:rFonts w:ascii="Arial" w:hAnsi="Arial" w:cs="Arial"/>
        </w:rPr>
        <w:t xml:space="preserve"> (2FA)</w:t>
      </w:r>
      <w:r w:rsidRPr="00BD3924">
        <w:rPr>
          <w:rFonts w:ascii="Arial" w:hAnsi="Arial" w:cs="Arial"/>
        </w:rPr>
        <w:t>, domain controllers, network monitoring/management and virus definition services. The Microsoft System Centre</w:t>
      </w:r>
      <w:r w:rsidR="004B3404">
        <w:rPr>
          <w:rFonts w:ascii="Arial" w:hAnsi="Arial" w:cs="Arial"/>
        </w:rPr>
        <w:t xml:space="preserve"> (MSC)</w:t>
      </w:r>
      <w:r w:rsidRPr="00BD3924">
        <w:rPr>
          <w:rFonts w:ascii="Arial" w:hAnsi="Arial" w:cs="Arial"/>
        </w:rPr>
        <w:t xml:space="preserve"> 2012 Suite is used to manage the desktop and server estates</w:t>
      </w:r>
      <w:r w:rsidR="00FD7E20">
        <w:rPr>
          <w:rFonts w:ascii="Arial" w:hAnsi="Arial" w:cs="Arial"/>
        </w:rPr>
        <w:t xml:space="preserve">, an upgrade to </w:t>
      </w:r>
      <w:r w:rsidR="004B3404">
        <w:rPr>
          <w:rFonts w:ascii="Arial" w:hAnsi="Arial" w:cs="Arial"/>
        </w:rPr>
        <w:t xml:space="preserve">MSC </w:t>
      </w:r>
      <w:r w:rsidR="00FD7E20">
        <w:rPr>
          <w:rFonts w:ascii="Arial" w:hAnsi="Arial" w:cs="Arial"/>
        </w:rPr>
        <w:t xml:space="preserve">2016 is planned </w:t>
      </w:r>
      <w:r w:rsidR="004B3404">
        <w:rPr>
          <w:rFonts w:ascii="Arial" w:hAnsi="Arial" w:cs="Arial"/>
        </w:rPr>
        <w:t xml:space="preserve">for the majority of the components </w:t>
      </w:r>
      <w:r w:rsidR="00FD7E20">
        <w:rPr>
          <w:rFonts w:ascii="Arial" w:hAnsi="Arial" w:cs="Arial"/>
        </w:rPr>
        <w:t>by the end of 2017</w:t>
      </w:r>
      <w:r w:rsidRPr="00BD3924">
        <w:rPr>
          <w:rFonts w:ascii="Arial" w:hAnsi="Arial" w:cs="Arial"/>
        </w:rPr>
        <w:t>.  Supported versions of the Microsoft Windows Server 32bit and Windows Server 64bit operating systems are in use within the infrastructure.  Critical updates and patches to server systems are applied every month to ensure that compliance of 100% is maintained within 30 days of the release of an update.  Business critical applications are provided by Windows Server 2008/2012 clustered (N+1 configuration) SQL servers, Hyper</w:t>
      </w:r>
      <w:r w:rsidR="002A0AA3">
        <w:rPr>
          <w:rFonts w:ascii="Arial" w:hAnsi="Arial" w:cs="Arial"/>
        </w:rPr>
        <w:t>-</w:t>
      </w:r>
      <w:r w:rsidRPr="00BD3924">
        <w:rPr>
          <w:rFonts w:ascii="Arial" w:hAnsi="Arial" w:cs="Arial"/>
        </w:rPr>
        <w:t>V and IP-load balanced web servers.</w:t>
      </w:r>
      <w:r w:rsidR="00A86E40">
        <w:rPr>
          <w:rFonts w:ascii="Arial" w:hAnsi="Arial" w:cs="Arial"/>
        </w:rPr>
        <w:t xml:space="preserve"> </w:t>
      </w:r>
    </w:p>
    <w:p w14:paraId="613737DD" w14:textId="77777777" w:rsidR="001A5C22" w:rsidRPr="00BD3924" w:rsidRDefault="001A5C22" w:rsidP="001A5C22">
      <w:pPr>
        <w:jc w:val="both"/>
        <w:rPr>
          <w:rFonts w:ascii="Arial" w:hAnsi="Arial" w:cs="Arial"/>
        </w:rPr>
      </w:pPr>
    </w:p>
    <w:p w14:paraId="1E67014A" w14:textId="77777777" w:rsidR="001A5C22" w:rsidRPr="001A5C22" w:rsidRDefault="001A5C22" w:rsidP="00CC4639">
      <w:pPr>
        <w:pStyle w:val="Heading2"/>
        <w:numPr>
          <w:ilvl w:val="0"/>
          <w:numId w:val="23"/>
        </w:numPr>
        <w:ind w:left="567" w:hanging="567"/>
      </w:pPr>
      <w:bookmarkStart w:id="5" w:name="_Toc495674787"/>
      <w:r w:rsidRPr="001A5C22">
        <w:t>Desktop Management</w:t>
      </w:r>
      <w:bookmarkEnd w:id="5"/>
    </w:p>
    <w:p w14:paraId="70A92BDA" w14:textId="7F42644C" w:rsidR="001A5C22" w:rsidRDefault="000045ED" w:rsidP="00184D44">
      <w:pPr>
        <w:spacing w:before="60" w:after="60"/>
        <w:jc w:val="both"/>
        <w:rPr>
          <w:rFonts w:ascii="Arial" w:hAnsi="Arial" w:cs="Arial"/>
        </w:rPr>
      </w:pPr>
      <w:r w:rsidRPr="000045ED">
        <w:rPr>
          <w:rFonts w:ascii="Arial" w:hAnsi="Arial" w:cs="Arial"/>
        </w:rPr>
        <w:t>ICT Services currently utilises Microsoft’s System Centre Configuration Manager (MSCCM) 2012 to help manage the Council’s IT assets. An upgrade to MSCCM 2016 is planned during 2018</w:t>
      </w:r>
      <w:r w:rsidR="004B3404">
        <w:rPr>
          <w:rFonts w:ascii="Arial" w:hAnsi="Arial" w:cs="Arial"/>
        </w:rPr>
        <w:t>.</w:t>
      </w:r>
    </w:p>
    <w:p w14:paraId="25043E56" w14:textId="77777777" w:rsidR="00D943C4" w:rsidRDefault="00D943C4" w:rsidP="00D943C4">
      <w:pPr>
        <w:jc w:val="both"/>
        <w:rPr>
          <w:rFonts w:ascii="Arial" w:hAnsi="Arial" w:cs="Arial"/>
        </w:rPr>
      </w:pPr>
    </w:p>
    <w:p w14:paraId="2ED831B3" w14:textId="77777777" w:rsidR="00D943C4" w:rsidRDefault="00D943C4" w:rsidP="00D943C4">
      <w:pPr>
        <w:pStyle w:val="Heading3"/>
        <w:keepLines w:val="0"/>
        <w:numPr>
          <w:ilvl w:val="1"/>
          <w:numId w:val="24"/>
        </w:numPr>
        <w:ind w:left="851" w:hanging="851"/>
        <w:rPr>
          <w:rFonts w:eastAsia="Times New Roman" w:cs="Arial"/>
        </w:rPr>
      </w:pPr>
      <w:bookmarkStart w:id="6" w:name="_Toc495674788"/>
      <w:r>
        <w:rPr>
          <w:rFonts w:eastAsia="Times New Roman"/>
        </w:rPr>
        <w:t>Current Desktop Specifications</w:t>
      </w:r>
      <w:bookmarkEnd w:id="6"/>
    </w:p>
    <w:p w14:paraId="36F76C4E" w14:textId="77777777" w:rsidR="00D943C4" w:rsidRPr="00537D13" w:rsidRDefault="00D943C4" w:rsidP="00D943C4">
      <w:pPr>
        <w:pStyle w:val="Heading4"/>
        <w:keepLines w:val="0"/>
        <w:numPr>
          <w:ilvl w:val="2"/>
          <w:numId w:val="24"/>
        </w:numPr>
        <w:ind w:left="851" w:hanging="851"/>
        <w:rPr>
          <w:rFonts w:eastAsia="Times New Roman"/>
        </w:rPr>
      </w:pPr>
      <w:r w:rsidRPr="00537D13">
        <w:rPr>
          <w:rFonts w:eastAsia="Times New Roman"/>
          <w:iCs w:val="0"/>
        </w:rPr>
        <w:t>Desktop</w:t>
      </w:r>
    </w:p>
    <w:p w14:paraId="4D02C2BA" w14:textId="77777777" w:rsidR="00D943C4" w:rsidRDefault="00D943C4" w:rsidP="00D943C4">
      <w:pPr>
        <w:spacing w:before="60" w:after="60"/>
        <w:ind w:left="851"/>
        <w:jc w:val="both"/>
        <w:rPr>
          <w:rFonts w:ascii="Arial" w:eastAsiaTheme="minorHAnsi" w:hAnsi="Arial" w:cs="Arial"/>
          <w:i/>
          <w:iCs/>
          <w:u w:val="single"/>
          <w:lang w:eastAsia="en-GB"/>
        </w:rPr>
      </w:pPr>
      <w:r>
        <w:rPr>
          <w:rFonts w:ascii="Arial" w:hAnsi="Arial" w:cs="Arial"/>
          <w:i/>
          <w:iCs/>
          <w:u w:val="single"/>
          <w:lang w:eastAsia="en-GB"/>
        </w:rPr>
        <w:t>Standard Spec</w:t>
      </w:r>
    </w:p>
    <w:p w14:paraId="7DF543F7" w14:textId="77777777" w:rsidR="00D943C4" w:rsidRDefault="00D943C4" w:rsidP="00D943C4">
      <w:pPr>
        <w:numPr>
          <w:ilvl w:val="0"/>
          <w:numId w:val="25"/>
        </w:numPr>
        <w:spacing w:before="60" w:after="60"/>
        <w:contextualSpacing/>
        <w:jc w:val="both"/>
        <w:rPr>
          <w:rFonts w:ascii="Arial" w:hAnsi="Arial" w:cs="Arial"/>
          <w:lang w:eastAsia="en-GB"/>
        </w:rPr>
      </w:pPr>
      <w:r>
        <w:rPr>
          <w:rFonts w:ascii="Arial" w:hAnsi="Arial" w:cs="Arial"/>
          <w:lang w:eastAsia="en-GB"/>
        </w:rPr>
        <w:t>Intel® Core™ i5 Processor i5-6600, 3.30GHz, Quad Core;</w:t>
      </w:r>
    </w:p>
    <w:p w14:paraId="453D583C" w14:textId="77777777" w:rsidR="00D943C4" w:rsidRDefault="00D943C4" w:rsidP="00D943C4">
      <w:pPr>
        <w:numPr>
          <w:ilvl w:val="0"/>
          <w:numId w:val="25"/>
        </w:numPr>
        <w:spacing w:before="60" w:after="60"/>
        <w:contextualSpacing/>
        <w:jc w:val="both"/>
        <w:rPr>
          <w:rFonts w:ascii="Arial" w:hAnsi="Arial" w:cs="Arial"/>
          <w:color w:val="000000"/>
          <w:lang w:eastAsia="en-GB"/>
        </w:rPr>
      </w:pPr>
      <w:r>
        <w:rPr>
          <w:rFonts w:ascii="Arial" w:hAnsi="Arial" w:cs="Arial"/>
          <w:color w:val="000000"/>
          <w:lang w:eastAsia="en-GB"/>
        </w:rPr>
        <w:t>8GB of RAM on 64bit OS;</w:t>
      </w:r>
    </w:p>
    <w:p w14:paraId="5D6ED93A" w14:textId="77777777" w:rsidR="00D943C4" w:rsidRDefault="00D943C4" w:rsidP="00D943C4">
      <w:pPr>
        <w:numPr>
          <w:ilvl w:val="0"/>
          <w:numId w:val="25"/>
        </w:numPr>
        <w:spacing w:before="60" w:after="60"/>
        <w:contextualSpacing/>
        <w:jc w:val="both"/>
        <w:rPr>
          <w:rFonts w:ascii="Arial" w:hAnsi="Arial" w:cs="Arial"/>
          <w:color w:val="000000"/>
          <w:lang w:eastAsia="en-GB"/>
        </w:rPr>
      </w:pPr>
      <w:r>
        <w:rPr>
          <w:rFonts w:ascii="Arial" w:hAnsi="Arial" w:cs="Arial"/>
          <w:color w:val="000000"/>
          <w:lang w:eastAsia="en-GB"/>
        </w:rPr>
        <w:t>Hard disk drive 240GB SSD minimum; and</w:t>
      </w:r>
    </w:p>
    <w:p w14:paraId="00906156" w14:textId="77777777" w:rsidR="00D943C4" w:rsidRDefault="00D943C4" w:rsidP="00D943C4">
      <w:pPr>
        <w:numPr>
          <w:ilvl w:val="0"/>
          <w:numId w:val="25"/>
        </w:numPr>
        <w:spacing w:before="60" w:after="60"/>
        <w:contextualSpacing/>
        <w:jc w:val="both"/>
        <w:rPr>
          <w:rFonts w:ascii="Arial" w:hAnsi="Arial" w:cs="Arial"/>
          <w:color w:val="000000"/>
          <w:lang w:eastAsia="en-GB"/>
        </w:rPr>
      </w:pPr>
      <w:r>
        <w:rPr>
          <w:rFonts w:ascii="Arial" w:hAnsi="Arial" w:cs="Arial"/>
          <w:color w:val="000000"/>
          <w:lang w:eastAsia="en-GB"/>
        </w:rPr>
        <w:t>Microsoft BitLocker drive encryption using TPM.</w:t>
      </w:r>
    </w:p>
    <w:p w14:paraId="3DF2DCDC" w14:textId="77777777" w:rsidR="00D943C4" w:rsidRDefault="00D943C4" w:rsidP="00D943C4">
      <w:pPr>
        <w:jc w:val="both"/>
        <w:rPr>
          <w:rFonts w:ascii="Arial" w:hAnsi="Arial" w:cs="Arial"/>
        </w:rPr>
      </w:pPr>
    </w:p>
    <w:p w14:paraId="290FBBBE" w14:textId="77777777" w:rsidR="00D943C4" w:rsidRDefault="00D943C4" w:rsidP="00D943C4">
      <w:pPr>
        <w:spacing w:before="60" w:after="60"/>
        <w:ind w:left="851"/>
        <w:jc w:val="both"/>
        <w:rPr>
          <w:rFonts w:ascii="Arial" w:hAnsi="Arial" w:cs="Arial"/>
          <w:i/>
          <w:iCs/>
          <w:u w:val="single"/>
          <w:lang w:eastAsia="en-GB"/>
        </w:rPr>
      </w:pPr>
      <w:r>
        <w:rPr>
          <w:rFonts w:ascii="Arial" w:hAnsi="Arial" w:cs="Arial"/>
          <w:i/>
          <w:iCs/>
          <w:u w:val="single"/>
          <w:lang w:eastAsia="en-GB"/>
        </w:rPr>
        <w:t>High Spec</w:t>
      </w:r>
    </w:p>
    <w:p w14:paraId="5BA22277" w14:textId="77777777" w:rsidR="00D943C4" w:rsidRDefault="00D943C4" w:rsidP="00D943C4">
      <w:pPr>
        <w:numPr>
          <w:ilvl w:val="0"/>
          <w:numId w:val="25"/>
        </w:numPr>
        <w:spacing w:before="60" w:after="60"/>
        <w:contextualSpacing/>
        <w:jc w:val="both"/>
        <w:rPr>
          <w:rFonts w:ascii="Arial" w:hAnsi="Arial" w:cs="Arial"/>
          <w:lang w:eastAsia="en-GB"/>
        </w:rPr>
      </w:pPr>
      <w:r>
        <w:rPr>
          <w:rFonts w:ascii="Arial" w:hAnsi="Arial" w:cs="Arial"/>
          <w:lang w:eastAsia="en-GB"/>
        </w:rPr>
        <w:t>Intel® Core™ i7 Processor i7-6700, 3.40GHz, Quad Core;</w:t>
      </w:r>
    </w:p>
    <w:p w14:paraId="76112324" w14:textId="77777777" w:rsidR="00D943C4" w:rsidRDefault="00D943C4" w:rsidP="00D943C4">
      <w:pPr>
        <w:numPr>
          <w:ilvl w:val="0"/>
          <w:numId w:val="25"/>
        </w:numPr>
        <w:spacing w:before="60" w:after="60"/>
        <w:contextualSpacing/>
        <w:jc w:val="both"/>
        <w:rPr>
          <w:rFonts w:ascii="Arial" w:hAnsi="Arial" w:cs="Arial"/>
          <w:color w:val="000000"/>
          <w:lang w:eastAsia="en-GB"/>
        </w:rPr>
      </w:pPr>
      <w:r>
        <w:rPr>
          <w:rFonts w:ascii="Arial" w:hAnsi="Arial" w:cs="Arial"/>
          <w:color w:val="000000"/>
          <w:lang w:eastAsia="en-GB"/>
        </w:rPr>
        <w:t>16GB of RAM on 64bit OS;</w:t>
      </w:r>
    </w:p>
    <w:p w14:paraId="0A7E1C36" w14:textId="77777777" w:rsidR="00D943C4" w:rsidRDefault="00D943C4" w:rsidP="00D943C4">
      <w:pPr>
        <w:numPr>
          <w:ilvl w:val="0"/>
          <w:numId w:val="25"/>
        </w:numPr>
        <w:spacing w:before="60" w:after="60"/>
        <w:contextualSpacing/>
        <w:jc w:val="both"/>
        <w:rPr>
          <w:rFonts w:ascii="Arial" w:hAnsi="Arial" w:cs="Arial"/>
          <w:color w:val="000000"/>
          <w:lang w:eastAsia="en-GB"/>
        </w:rPr>
      </w:pPr>
      <w:r>
        <w:rPr>
          <w:rFonts w:ascii="Arial" w:hAnsi="Arial" w:cs="Arial"/>
          <w:color w:val="000000"/>
          <w:lang w:eastAsia="en-GB"/>
        </w:rPr>
        <w:t xml:space="preserve">Hard disk drive 540GB SSD; </w:t>
      </w:r>
    </w:p>
    <w:p w14:paraId="230CE81C" w14:textId="77777777" w:rsidR="00D943C4" w:rsidRDefault="00D943C4" w:rsidP="00D943C4">
      <w:pPr>
        <w:numPr>
          <w:ilvl w:val="0"/>
          <w:numId w:val="25"/>
        </w:numPr>
        <w:spacing w:before="60" w:after="60"/>
        <w:contextualSpacing/>
        <w:jc w:val="both"/>
        <w:rPr>
          <w:rFonts w:ascii="Arial" w:hAnsi="Arial" w:cs="Arial"/>
          <w:color w:val="000000"/>
          <w:lang w:eastAsia="en-GB"/>
        </w:rPr>
      </w:pPr>
      <w:r>
        <w:rPr>
          <w:rFonts w:ascii="Arial" w:hAnsi="Arial" w:cs="Arial"/>
          <w:color w:val="000000"/>
          <w:lang w:eastAsia="en-GB"/>
        </w:rPr>
        <w:t>Microsoft BitLocker drive encryption using TPM.</w:t>
      </w:r>
    </w:p>
    <w:p w14:paraId="41313F42" w14:textId="77777777" w:rsidR="00D943C4" w:rsidRDefault="00D943C4" w:rsidP="00D943C4">
      <w:pPr>
        <w:jc w:val="both"/>
        <w:rPr>
          <w:rFonts w:ascii="Arial" w:hAnsi="Arial" w:cs="Arial"/>
        </w:rPr>
      </w:pPr>
    </w:p>
    <w:p w14:paraId="19548C96" w14:textId="77777777" w:rsidR="00D943C4" w:rsidRDefault="00D943C4" w:rsidP="00D943C4">
      <w:pPr>
        <w:pStyle w:val="Heading4"/>
        <w:keepLines w:val="0"/>
        <w:numPr>
          <w:ilvl w:val="2"/>
          <w:numId w:val="24"/>
        </w:numPr>
        <w:ind w:left="851" w:hanging="851"/>
        <w:rPr>
          <w:rFonts w:eastAsia="Times New Roman" w:cs="Arial"/>
        </w:rPr>
      </w:pPr>
      <w:r>
        <w:rPr>
          <w:rFonts w:eastAsia="Times New Roman"/>
        </w:rPr>
        <w:t>Laptop</w:t>
      </w:r>
    </w:p>
    <w:p w14:paraId="5BA22684" w14:textId="77777777" w:rsidR="00D943C4" w:rsidRDefault="00D943C4" w:rsidP="00D943C4">
      <w:pPr>
        <w:spacing w:before="60" w:after="60"/>
        <w:ind w:left="851"/>
        <w:jc w:val="both"/>
        <w:rPr>
          <w:rFonts w:ascii="Arial" w:eastAsiaTheme="minorHAnsi" w:hAnsi="Arial" w:cs="Arial"/>
          <w:i/>
          <w:iCs/>
          <w:u w:val="single"/>
          <w:lang w:eastAsia="en-GB"/>
        </w:rPr>
      </w:pPr>
      <w:r>
        <w:rPr>
          <w:rFonts w:ascii="Arial" w:hAnsi="Arial" w:cs="Arial"/>
          <w:i/>
          <w:iCs/>
          <w:u w:val="single"/>
          <w:lang w:eastAsia="en-GB"/>
        </w:rPr>
        <w:t>Standard Spec</w:t>
      </w:r>
    </w:p>
    <w:p w14:paraId="76AC6F7D" w14:textId="77777777" w:rsidR="00D943C4" w:rsidRDefault="00D943C4" w:rsidP="00D943C4">
      <w:pPr>
        <w:numPr>
          <w:ilvl w:val="0"/>
          <w:numId w:val="26"/>
        </w:numPr>
        <w:spacing w:before="60" w:after="60"/>
        <w:contextualSpacing/>
        <w:jc w:val="both"/>
        <w:rPr>
          <w:rFonts w:ascii="Arial" w:hAnsi="Arial" w:cs="Arial"/>
          <w:lang w:eastAsia="en-GB"/>
        </w:rPr>
      </w:pPr>
      <w:r>
        <w:rPr>
          <w:rFonts w:ascii="Arial" w:hAnsi="Arial" w:cs="Arial"/>
          <w:lang w:eastAsia="en-GB"/>
        </w:rPr>
        <w:t>Intel Core i5 processor 5350U, 1.8 &gt; 2.9GHz Dual Core;</w:t>
      </w:r>
    </w:p>
    <w:p w14:paraId="503E10EF" w14:textId="77777777" w:rsidR="00C858DD" w:rsidRDefault="00D943C4" w:rsidP="00C858DD">
      <w:pPr>
        <w:numPr>
          <w:ilvl w:val="0"/>
          <w:numId w:val="26"/>
        </w:numPr>
        <w:spacing w:before="60" w:after="60"/>
        <w:contextualSpacing/>
        <w:jc w:val="both"/>
        <w:rPr>
          <w:rFonts w:ascii="Arial" w:hAnsi="Arial" w:cs="Arial"/>
          <w:lang w:eastAsia="en-GB"/>
        </w:rPr>
      </w:pPr>
      <w:r w:rsidRPr="00C858DD">
        <w:rPr>
          <w:rFonts w:ascii="Arial" w:hAnsi="Arial" w:cs="Arial"/>
          <w:lang w:eastAsia="en-GB"/>
        </w:rPr>
        <w:t>8GB of RAM on 64 bit OS; Hard disk drive 240GB SSD</w:t>
      </w:r>
      <w:r w:rsidR="00C858DD">
        <w:rPr>
          <w:rFonts w:ascii="Arial" w:hAnsi="Arial" w:cs="Arial"/>
          <w:lang w:eastAsia="en-GB"/>
        </w:rPr>
        <w:t>; and</w:t>
      </w:r>
    </w:p>
    <w:p w14:paraId="781C8AD8" w14:textId="77777777" w:rsidR="00D943C4" w:rsidRPr="008436C4" w:rsidRDefault="00C858DD" w:rsidP="00C858DD">
      <w:pPr>
        <w:numPr>
          <w:ilvl w:val="0"/>
          <w:numId w:val="26"/>
        </w:numPr>
        <w:spacing w:before="60" w:after="60"/>
        <w:contextualSpacing/>
        <w:jc w:val="both"/>
        <w:rPr>
          <w:rFonts w:ascii="Arial" w:hAnsi="Arial" w:cs="Arial"/>
          <w:lang w:eastAsia="en-GB"/>
        </w:rPr>
      </w:pPr>
      <w:r w:rsidRPr="00537D13">
        <w:rPr>
          <w:rFonts w:ascii="Arial" w:hAnsi="Arial" w:cs="Arial"/>
          <w:color w:val="000000"/>
          <w:lang w:eastAsia="en-GB"/>
        </w:rPr>
        <w:t>Microsoft BitLocker drive encryption using TPM</w:t>
      </w:r>
      <w:r w:rsidRPr="008436C4">
        <w:rPr>
          <w:rFonts w:ascii="Arial" w:hAnsi="Arial" w:cs="Arial"/>
          <w:color w:val="000000"/>
          <w:lang w:eastAsia="en-GB"/>
        </w:rPr>
        <w:t>.</w:t>
      </w:r>
    </w:p>
    <w:p w14:paraId="7A07817E" w14:textId="77777777" w:rsidR="00D943C4" w:rsidRDefault="00D943C4" w:rsidP="00D943C4">
      <w:pPr>
        <w:jc w:val="both"/>
        <w:rPr>
          <w:rFonts w:ascii="Arial" w:hAnsi="Arial" w:cs="Arial"/>
        </w:rPr>
      </w:pPr>
    </w:p>
    <w:p w14:paraId="0CFFB6E3" w14:textId="77777777" w:rsidR="00D943C4" w:rsidRDefault="00D943C4" w:rsidP="00D943C4">
      <w:pPr>
        <w:spacing w:before="60" w:after="60"/>
        <w:ind w:left="851"/>
        <w:jc w:val="both"/>
        <w:rPr>
          <w:rFonts w:ascii="Arial" w:hAnsi="Arial" w:cs="Arial"/>
          <w:i/>
          <w:iCs/>
          <w:u w:val="single"/>
          <w:lang w:eastAsia="en-GB"/>
        </w:rPr>
      </w:pPr>
      <w:r>
        <w:rPr>
          <w:rFonts w:ascii="Arial" w:hAnsi="Arial" w:cs="Arial"/>
          <w:i/>
          <w:iCs/>
          <w:u w:val="single"/>
          <w:lang w:eastAsia="en-GB"/>
        </w:rPr>
        <w:t>High Spec</w:t>
      </w:r>
    </w:p>
    <w:p w14:paraId="4917DC89" w14:textId="77777777" w:rsidR="00D943C4" w:rsidRDefault="00D943C4" w:rsidP="00D943C4">
      <w:pPr>
        <w:numPr>
          <w:ilvl w:val="0"/>
          <w:numId w:val="26"/>
        </w:numPr>
        <w:spacing w:before="60" w:after="60"/>
        <w:contextualSpacing/>
        <w:jc w:val="both"/>
        <w:rPr>
          <w:rFonts w:ascii="Arial" w:hAnsi="Arial" w:cs="Arial"/>
          <w:lang w:eastAsia="en-GB"/>
        </w:rPr>
      </w:pPr>
      <w:r>
        <w:rPr>
          <w:rFonts w:ascii="Arial" w:hAnsi="Arial" w:cs="Arial"/>
          <w:lang w:eastAsia="en-GB"/>
        </w:rPr>
        <w:t>Intel Core i7 processor i7 5950HQ, 2.9 &gt; 3.8 GHz Quad Core;</w:t>
      </w:r>
    </w:p>
    <w:p w14:paraId="337444D8" w14:textId="77777777" w:rsidR="00C858DD" w:rsidRDefault="00D943C4" w:rsidP="00C858DD">
      <w:pPr>
        <w:numPr>
          <w:ilvl w:val="0"/>
          <w:numId w:val="26"/>
        </w:numPr>
        <w:spacing w:before="60" w:after="60"/>
        <w:contextualSpacing/>
        <w:jc w:val="both"/>
        <w:rPr>
          <w:rFonts w:ascii="Arial" w:hAnsi="Arial" w:cs="Arial"/>
          <w:lang w:eastAsia="en-GB"/>
        </w:rPr>
      </w:pPr>
      <w:r w:rsidRPr="00C858DD">
        <w:rPr>
          <w:rFonts w:ascii="Arial" w:hAnsi="Arial" w:cs="Arial"/>
          <w:lang w:eastAsia="en-GB"/>
        </w:rPr>
        <w:t>16GB of RAM on 64 bit OS; Hard disk drive 240GB SSD</w:t>
      </w:r>
      <w:r w:rsidR="00C858DD">
        <w:rPr>
          <w:rFonts w:ascii="Arial" w:hAnsi="Arial" w:cs="Arial"/>
          <w:lang w:eastAsia="en-GB"/>
        </w:rPr>
        <w:t>; and</w:t>
      </w:r>
    </w:p>
    <w:p w14:paraId="0E81DA7A" w14:textId="77777777" w:rsidR="00D943C4" w:rsidRPr="008436C4" w:rsidRDefault="00C858DD" w:rsidP="00C858DD">
      <w:pPr>
        <w:numPr>
          <w:ilvl w:val="0"/>
          <w:numId w:val="26"/>
        </w:numPr>
        <w:spacing w:before="60" w:after="60"/>
        <w:contextualSpacing/>
        <w:jc w:val="both"/>
        <w:rPr>
          <w:rFonts w:ascii="Arial" w:hAnsi="Arial" w:cs="Arial"/>
          <w:lang w:eastAsia="en-GB"/>
        </w:rPr>
      </w:pPr>
      <w:r w:rsidRPr="00537D13">
        <w:rPr>
          <w:rFonts w:ascii="Arial" w:hAnsi="Arial" w:cs="Arial"/>
          <w:color w:val="000000"/>
          <w:lang w:eastAsia="en-GB"/>
        </w:rPr>
        <w:t xml:space="preserve"> Microsoft BitLocker drive encryption using TPM</w:t>
      </w:r>
      <w:r w:rsidRPr="008436C4">
        <w:rPr>
          <w:rFonts w:ascii="Arial" w:hAnsi="Arial" w:cs="Arial"/>
          <w:color w:val="000000"/>
          <w:lang w:eastAsia="en-GB"/>
        </w:rPr>
        <w:t>.</w:t>
      </w:r>
    </w:p>
    <w:p w14:paraId="26A74327" w14:textId="77777777" w:rsidR="00D943C4" w:rsidRDefault="00D943C4" w:rsidP="00D943C4">
      <w:pPr>
        <w:jc w:val="both"/>
        <w:rPr>
          <w:rFonts w:ascii="Arial" w:hAnsi="Arial" w:cs="Arial"/>
        </w:rPr>
      </w:pPr>
    </w:p>
    <w:p w14:paraId="79C7F7EC" w14:textId="77777777" w:rsidR="00D943C4" w:rsidRDefault="00D943C4" w:rsidP="00D943C4">
      <w:pPr>
        <w:pStyle w:val="Heading4"/>
        <w:keepLines w:val="0"/>
        <w:numPr>
          <w:ilvl w:val="2"/>
          <w:numId w:val="24"/>
        </w:numPr>
        <w:ind w:left="851" w:hanging="851"/>
        <w:rPr>
          <w:rFonts w:eastAsia="Times New Roman" w:cs="Arial"/>
        </w:rPr>
      </w:pPr>
      <w:r>
        <w:rPr>
          <w:rFonts w:eastAsia="Times New Roman"/>
        </w:rPr>
        <w:t>Standard Software</w:t>
      </w:r>
    </w:p>
    <w:p w14:paraId="077F00E3" w14:textId="77777777" w:rsidR="00D943C4" w:rsidRDefault="00D943C4" w:rsidP="00D943C4">
      <w:pPr>
        <w:numPr>
          <w:ilvl w:val="0"/>
          <w:numId w:val="26"/>
        </w:numPr>
        <w:spacing w:before="60" w:after="60"/>
        <w:contextualSpacing/>
        <w:jc w:val="both"/>
        <w:rPr>
          <w:rFonts w:ascii="Arial" w:eastAsiaTheme="minorHAnsi" w:hAnsi="Arial" w:cs="Arial"/>
          <w:lang w:eastAsia="en-GB"/>
        </w:rPr>
      </w:pPr>
      <w:r>
        <w:rPr>
          <w:rFonts w:ascii="Arial" w:hAnsi="Arial" w:cs="Arial"/>
          <w:lang w:eastAsia="en-GB"/>
        </w:rPr>
        <w:t>Operating System:</w:t>
      </w:r>
    </w:p>
    <w:p w14:paraId="2E51CA86" w14:textId="77777777" w:rsidR="00D943C4" w:rsidRDefault="00D943C4" w:rsidP="00D943C4">
      <w:pPr>
        <w:numPr>
          <w:ilvl w:val="0"/>
          <w:numId w:val="26"/>
        </w:numPr>
        <w:spacing w:before="60" w:after="60"/>
        <w:contextualSpacing/>
        <w:jc w:val="both"/>
        <w:rPr>
          <w:rFonts w:ascii="Arial" w:hAnsi="Arial" w:cs="Arial"/>
          <w:lang w:eastAsia="en-GB"/>
        </w:rPr>
      </w:pPr>
      <w:r>
        <w:rPr>
          <w:rFonts w:ascii="Arial" w:hAnsi="Arial" w:cs="Arial"/>
          <w:lang w:eastAsia="en-GB"/>
        </w:rPr>
        <w:t>Microsoft Windows 7 SP1 32bit,</w:t>
      </w:r>
    </w:p>
    <w:p w14:paraId="12D34A27" w14:textId="77777777" w:rsidR="00D943C4" w:rsidRDefault="00D943C4" w:rsidP="00D943C4">
      <w:pPr>
        <w:numPr>
          <w:ilvl w:val="0"/>
          <w:numId w:val="26"/>
        </w:numPr>
        <w:spacing w:before="60" w:after="60"/>
        <w:contextualSpacing/>
        <w:jc w:val="both"/>
        <w:rPr>
          <w:rFonts w:ascii="Arial" w:hAnsi="Arial" w:cs="Arial"/>
          <w:lang w:eastAsia="en-GB"/>
        </w:rPr>
      </w:pPr>
      <w:r>
        <w:rPr>
          <w:rFonts w:ascii="Arial" w:hAnsi="Arial" w:cs="Arial"/>
          <w:lang w:eastAsia="en-GB"/>
        </w:rPr>
        <w:t>Microsoft Windows 7 SP1 64bit,</w:t>
      </w:r>
    </w:p>
    <w:p w14:paraId="4ED07AFB" w14:textId="77777777" w:rsidR="00D943C4" w:rsidRDefault="00D943C4" w:rsidP="00D943C4">
      <w:pPr>
        <w:numPr>
          <w:ilvl w:val="0"/>
          <w:numId w:val="26"/>
        </w:numPr>
        <w:spacing w:before="60" w:after="60"/>
        <w:contextualSpacing/>
        <w:jc w:val="both"/>
        <w:rPr>
          <w:rFonts w:ascii="Arial" w:hAnsi="Arial" w:cs="Arial"/>
          <w:lang w:eastAsia="en-GB"/>
        </w:rPr>
      </w:pPr>
      <w:r>
        <w:rPr>
          <w:rFonts w:ascii="Arial" w:hAnsi="Arial" w:cs="Arial"/>
          <w:lang w:eastAsia="en-GB"/>
        </w:rPr>
        <w:t>Microsoft Windows 8.1 32bit,</w:t>
      </w:r>
    </w:p>
    <w:p w14:paraId="2F0ACD98" w14:textId="77777777" w:rsidR="00C858DD" w:rsidRDefault="00D943C4" w:rsidP="00D943C4">
      <w:pPr>
        <w:numPr>
          <w:ilvl w:val="0"/>
          <w:numId w:val="26"/>
        </w:numPr>
        <w:spacing w:before="60" w:after="60"/>
        <w:contextualSpacing/>
        <w:jc w:val="both"/>
        <w:rPr>
          <w:rFonts w:ascii="Arial" w:hAnsi="Arial" w:cs="Arial"/>
          <w:lang w:eastAsia="en-GB"/>
        </w:rPr>
      </w:pPr>
      <w:r>
        <w:rPr>
          <w:rFonts w:ascii="Arial" w:hAnsi="Arial" w:cs="Arial"/>
          <w:lang w:eastAsia="en-GB"/>
        </w:rPr>
        <w:lastRenderedPageBreak/>
        <w:t>Microsoft Windows 8.1 64bit</w:t>
      </w:r>
      <w:r w:rsidR="00C858DD">
        <w:rPr>
          <w:rFonts w:ascii="Arial" w:hAnsi="Arial" w:cs="Arial"/>
          <w:lang w:eastAsia="en-GB"/>
        </w:rPr>
        <w:t xml:space="preserve">, </w:t>
      </w:r>
    </w:p>
    <w:p w14:paraId="1BF70BEB" w14:textId="77777777" w:rsidR="00C858DD" w:rsidRPr="00537D13" w:rsidRDefault="00C858DD" w:rsidP="00C858DD">
      <w:pPr>
        <w:numPr>
          <w:ilvl w:val="0"/>
          <w:numId w:val="26"/>
        </w:numPr>
        <w:spacing w:before="60" w:after="60"/>
        <w:contextualSpacing/>
        <w:jc w:val="both"/>
        <w:rPr>
          <w:rFonts w:ascii="Arial" w:hAnsi="Arial" w:cs="Arial"/>
          <w:lang w:eastAsia="en-GB"/>
        </w:rPr>
      </w:pPr>
      <w:r w:rsidRPr="00537D13">
        <w:rPr>
          <w:rFonts w:ascii="Arial" w:hAnsi="Arial" w:cs="Arial"/>
          <w:lang w:eastAsia="en-GB"/>
        </w:rPr>
        <w:t>Microsoft Windows 10 (Current Branch for Business) 64bit,</w:t>
      </w:r>
    </w:p>
    <w:p w14:paraId="3E6A68DA" w14:textId="77777777" w:rsidR="00537D13" w:rsidRPr="00537D13" w:rsidRDefault="00537D13" w:rsidP="00537D13">
      <w:pPr>
        <w:spacing w:before="60" w:after="60"/>
        <w:ind w:left="1571"/>
        <w:contextualSpacing/>
        <w:jc w:val="both"/>
        <w:rPr>
          <w:rFonts w:ascii="Arial" w:hAnsi="Arial" w:cs="Arial"/>
          <w:lang w:eastAsia="en-GB"/>
        </w:rPr>
      </w:pPr>
    </w:p>
    <w:p w14:paraId="13455342" w14:textId="77777777" w:rsidR="00D943C4" w:rsidRPr="005C0C87" w:rsidRDefault="00C858DD" w:rsidP="005C0C87">
      <w:pPr>
        <w:pStyle w:val="Heading4"/>
        <w:keepLines w:val="0"/>
        <w:numPr>
          <w:ilvl w:val="2"/>
          <w:numId w:val="24"/>
        </w:numPr>
        <w:ind w:left="851" w:hanging="851"/>
        <w:rPr>
          <w:rFonts w:eastAsia="Times New Roman"/>
        </w:rPr>
      </w:pPr>
      <w:r w:rsidDel="00C858DD">
        <w:rPr>
          <w:rFonts w:cs="Arial"/>
          <w:lang w:eastAsia="en-GB"/>
        </w:rPr>
        <w:t xml:space="preserve"> </w:t>
      </w:r>
      <w:r w:rsidR="00D943C4">
        <w:rPr>
          <w:rFonts w:eastAsia="Times New Roman"/>
        </w:rPr>
        <w:t>Standard Applications</w:t>
      </w:r>
    </w:p>
    <w:p w14:paraId="6597B935" w14:textId="0C19F197" w:rsidR="00D943C4" w:rsidRDefault="00D943C4" w:rsidP="00D943C4">
      <w:pPr>
        <w:numPr>
          <w:ilvl w:val="0"/>
          <w:numId w:val="26"/>
        </w:numPr>
        <w:spacing w:before="60" w:after="60"/>
        <w:contextualSpacing/>
        <w:jc w:val="both"/>
        <w:rPr>
          <w:rFonts w:ascii="Arial" w:eastAsiaTheme="minorHAnsi" w:hAnsi="Arial" w:cs="Arial"/>
          <w:lang w:eastAsia="en-GB"/>
        </w:rPr>
      </w:pPr>
      <w:r>
        <w:rPr>
          <w:rFonts w:ascii="Arial" w:hAnsi="Arial" w:cs="Arial"/>
          <w:lang w:eastAsia="en-GB"/>
        </w:rPr>
        <w:t>Microsoft Office 201</w:t>
      </w:r>
      <w:r w:rsidR="00FD7E20">
        <w:rPr>
          <w:rFonts w:ascii="Arial" w:hAnsi="Arial" w:cs="Arial"/>
          <w:lang w:eastAsia="en-GB"/>
        </w:rPr>
        <w:t>3</w:t>
      </w:r>
      <w:r>
        <w:rPr>
          <w:rFonts w:ascii="Arial" w:hAnsi="Arial" w:cs="Arial"/>
          <w:lang w:eastAsia="en-GB"/>
        </w:rPr>
        <w:t xml:space="preserve"> minimum;</w:t>
      </w:r>
    </w:p>
    <w:p w14:paraId="08A902DE" w14:textId="77777777" w:rsidR="00D943C4" w:rsidRDefault="00D943C4" w:rsidP="00D943C4">
      <w:pPr>
        <w:numPr>
          <w:ilvl w:val="0"/>
          <w:numId w:val="26"/>
        </w:numPr>
        <w:spacing w:before="60" w:after="60"/>
        <w:contextualSpacing/>
        <w:jc w:val="both"/>
        <w:rPr>
          <w:rFonts w:ascii="Arial" w:hAnsi="Arial" w:cs="Arial"/>
          <w:lang w:eastAsia="en-GB"/>
        </w:rPr>
      </w:pPr>
      <w:proofErr w:type="spellStart"/>
      <w:r>
        <w:rPr>
          <w:rFonts w:ascii="Arial" w:hAnsi="Arial" w:cs="Arial"/>
          <w:lang w:eastAsia="en-GB"/>
        </w:rPr>
        <w:t>OpenText</w:t>
      </w:r>
      <w:proofErr w:type="spellEnd"/>
      <w:r>
        <w:rPr>
          <w:rFonts w:ascii="Arial" w:hAnsi="Arial" w:cs="Arial"/>
          <w:lang w:eastAsia="en-GB"/>
        </w:rPr>
        <w:t xml:space="preserve"> Enterprise Connect Framework 10.3.1; and</w:t>
      </w:r>
    </w:p>
    <w:p w14:paraId="56DFC59B" w14:textId="77777777" w:rsidR="00D943C4" w:rsidRDefault="00D943C4" w:rsidP="00D943C4">
      <w:pPr>
        <w:numPr>
          <w:ilvl w:val="0"/>
          <w:numId w:val="26"/>
        </w:numPr>
        <w:spacing w:before="60" w:after="60"/>
        <w:contextualSpacing/>
        <w:jc w:val="both"/>
        <w:rPr>
          <w:rFonts w:ascii="Arial" w:hAnsi="Arial" w:cs="Arial"/>
          <w:lang w:eastAsia="en-GB"/>
        </w:rPr>
      </w:pPr>
      <w:r>
        <w:rPr>
          <w:rFonts w:ascii="Arial" w:hAnsi="Arial" w:cs="Arial"/>
          <w:lang w:eastAsia="en-GB"/>
        </w:rPr>
        <w:t>Internet Explorer 11 and above.</w:t>
      </w:r>
    </w:p>
    <w:p w14:paraId="61ACA5AC" w14:textId="77777777" w:rsidR="00D943C4" w:rsidRDefault="00D943C4" w:rsidP="00D943C4">
      <w:pPr>
        <w:jc w:val="both"/>
        <w:rPr>
          <w:rFonts w:ascii="Arial" w:hAnsi="Arial" w:cs="Arial"/>
          <w:lang w:eastAsia="en-US"/>
        </w:rPr>
      </w:pPr>
    </w:p>
    <w:p w14:paraId="375C9392" w14:textId="77777777" w:rsidR="00D943C4" w:rsidRDefault="00D943C4" w:rsidP="00D943C4">
      <w:pPr>
        <w:pStyle w:val="Heading4"/>
        <w:keepLines w:val="0"/>
        <w:numPr>
          <w:ilvl w:val="2"/>
          <w:numId w:val="24"/>
        </w:numPr>
        <w:ind w:left="851" w:hanging="851"/>
        <w:rPr>
          <w:rFonts w:eastAsia="Times New Roman" w:cs="Arial"/>
        </w:rPr>
      </w:pPr>
      <w:r>
        <w:rPr>
          <w:rFonts w:eastAsia="Times New Roman"/>
        </w:rPr>
        <w:t>Most Commonly Used Browsers</w:t>
      </w:r>
    </w:p>
    <w:p w14:paraId="4878D445" w14:textId="21DBB0D5" w:rsidR="000045ED" w:rsidRPr="000045ED" w:rsidRDefault="000045ED" w:rsidP="000045ED">
      <w:pPr>
        <w:numPr>
          <w:ilvl w:val="0"/>
          <w:numId w:val="26"/>
        </w:numPr>
        <w:spacing w:before="60" w:after="60"/>
        <w:contextualSpacing/>
        <w:jc w:val="both"/>
        <w:rPr>
          <w:rFonts w:ascii="Arial" w:hAnsi="Arial" w:cs="Arial"/>
          <w:lang w:eastAsia="en-GB"/>
        </w:rPr>
      </w:pPr>
      <w:r w:rsidRPr="000045ED">
        <w:rPr>
          <w:rFonts w:ascii="Arial" w:hAnsi="Arial" w:cs="Arial"/>
          <w:lang w:eastAsia="en-GB"/>
        </w:rPr>
        <w:t>Internet Explorer – to keep pace with security and version releases;</w:t>
      </w:r>
    </w:p>
    <w:p w14:paraId="5E742DF0" w14:textId="101572A4" w:rsidR="000045ED" w:rsidRPr="000045ED" w:rsidRDefault="000045ED" w:rsidP="000045ED">
      <w:pPr>
        <w:numPr>
          <w:ilvl w:val="0"/>
          <w:numId w:val="26"/>
        </w:numPr>
        <w:spacing w:before="60" w:after="60"/>
        <w:contextualSpacing/>
        <w:jc w:val="both"/>
        <w:rPr>
          <w:rFonts w:ascii="Arial" w:hAnsi="Arial" w:cs="Arial"/>
          <w:lang w:eastAsia="en-GB"/>
        </w:rPr>
      </w:pPr>
      <w:r w:rsidRPr="000045ED">
        <w:rPr>
          <w:rFonts w:ascii="Arial" w:hAnsi="Arial" w:cs="Arial"/>
          <w:lang w:eastAsia="en-GB"/>
        </w:rPr>
        <w:t>Edge – to keep pace with security and version releases</w:t>
      </w:r>
    </w:p>
    <w:p w14:paraId="2A1325FB" w14:textId="0BE13E9B" w:rsidR="000045ED" w:rsidRPr="000045ED" w:rsidRDefault="000045ED" w:rsidP="000045ED">
      <w:pPr>
        <w:numPr>
          <w:ilvl w:val="0"/>
          <w:numId w:val="26"/>
        </w:numPr>
        <w:spacing w:before="60" w:after="60"/>
        <w:contextualSpacing/>
        <w:jc w:val="both"/>
        <w:rPr>
          <w:rFonts w:ascii="Arial" w:hAnsi="Arial" w:cs="Arial"/>
          <w:lang w:eastAsia="en-GB"/>
        </w:rPr>
      </w:pPr>
      <w:r w:rsidRPr="000045ED">
        <w:rPr>
          <w:rFonts w:ascii="Arial" w:hAnsi="Arial" w:cs="Arial"/>
          <w:lang w:eastAsia="en-GB"/>
        </w:rPr>
        <w:t>Chrome – to keep pace with security and version releases;</w:t>
      </w:r>
      <w:r>
        <w:rPr>
          <w:rFonts w:ascii="Arial" w:hAnsi="Arial" w:cs="Arial"/>
          <w:lang w:eastAsia="en-GB"/>
        </w:rPr>
        <w:t xml:space="preserve"> and</w:t>
      </w:r>
    </w:p>
    <w:p w14:paraId="5DCA7E43" w14:textId="3936F1A6" w:rsidR="00D943C4" w:rsidRDefault="000045ED" w:rsidP="000045ED">
      <w:pPr>
        <w:numPr>
          <w:ilvl w:val="0"/>
          <w:numId w:val="26"/>
        </w:numPr>
        <w:spacing w:before="60" w:after="60"/>
        <w:contextualSpacing/>
        <w:jc w:val="both"/>
        <w:rPr>
          <w:rFonts w:ascii="Arial" w:hAnsi="Arial" w:cs="Arial"/>
          <w:lang w:eastAsia="en-GB"/>
        </w:rPr>
      </w:pPr>
      <w:r w:rsidRPr="000045ED">
        <w:rPr>
          <w:rFonts w:ascii="Arial" w:hAnsi="Arial" w:cs="Arial"/>
          <w:lang w:eastAsia="en-GB"/>
        </w:rPr>
        <w:t>Firefox – to keep pace wit</w:t>
      </w:r>
      <w:r>
        <w:rPr>
          <w:rFonts w:ascii="Arial" w:hAnsi="Arial" w:cs="Arial"/>
          <w:lang w:eastAsia="en-GB"/>
        </w:rPr>
        <w:t>h security and version releases.</w:t>
      </w:r>
    </w:p>
    <w:p w14:paraId="7626E489" w14:textId="77777777" w:rsidR="000045ED" w:rsidRDefault="000045ED" w:rsidP="000045ED">
      <w:pPr>
        <w:spacing w:before="60" w:after="60"/>
        <w:ind w:left="1571"/>
        <w:contextualSpacing/>
        <w:jc w:val="both"/>
        <w:rPr>
          <w:rFonts w:ascii="Arial" w:hAnsi="Arial" w:cs="Arial"/>
          <w:lang w:eastAsia="en-GB"/>
        </w:rPr>
      </w:pPr>
    </w:p>
    <w:p w14:paraId="6FD41D1F" w14:textId="77777777" w:rsidR="000045ED" w:rsidRPr="000045ED" w:rsidRDefault="000045ED" w:rsidP="000045ED">
      <w:pPr>
        <w:spacing w:before="60" w:after="60"/>
        <w:jc w:val="both"/>
        <w:rPr>
          <w:rFonts w:ascii="Arial" w:hAnsi="Arial" w:cs="Arial"/>
          <w:color w:val="000000"/>
          <w:lang w:eastAsia="en-GB"/>
        </w:rPr>
      </w:pPr>
      <w:r w:rsidRPr="000045ED">
        <w:rPr>
          <w:rFonts w:ascii="Arial" w:hAnsi="Arial" w:cs="Arial"/>
          <w:color w:val="000000"/>
          <w:lang w:eastAsia="en-GB"/>
        </w:rPr>
        <w:t>Any required 3rd party software components should be kept up to date and keep pace with the current security releases.</w:t>
      </w:r>
    </w:p>
    <w:p w14:paraId="376E215A" w14:textId="77777777" w:rsidR="000045ED" w:rsidRPr="000045ED" w:rsidRDefault="000045ED" w:rsidP="000045ED">
      <w:pPr>
        <w:spacing w:before="60" w:after="60"/>
        <w:jc w:val="both"/>
        <w:rPr>
          <w:rFonts w:ascii="Arial" w:hAnsi="Arial" w:cs="Arial"/>
          <w:color w:val="000000"/>
          <w:lang w:eastAsia="en-GB"/>
        </w:rPr>
      </w:pPr>
      <w:r w:rsidRPr="000045ED">
        <w:rPr>
          <w:rFonts w:ascii="Arial" w:hAnsi="Arial" w:cs="Arial"/>
          <w:color w:val="000000"/>
          <w:lang w:eastAsia="en-GB"/>
        </w:rPr>
        <w:t> </w:t>
      </w:r>
    </w:p>
    <w:p w14:paraId="1702538A" w14:textId="77777777" w:rsidR="000045ED" w:rsidRPr="000045ED" w:rsidRDefault="000045ED" w:rsidP="000045ED">
      <w:pPr>
        <w:spacing w:before="60" w:after="60"/>
        <w:jc w:val="both"/>
        <w:rPr>
          <w:rFonts w:ascii="Arial" w:hAnsi="Arial" w:cs="Arial"/>
          <w:color w:val="000000"/>
          <w:lang w:eastAsia="en-GB"/>
        </w:rPr>
      </w:pPr>
      <w:r w:rsidRPr="000045ED">
        <w:rPr>
          <w:rFonts w:ascii="Arial" w:hAnsi="Arial" w:cs="Arial"/>
          <w:color w:val="000000"/>
          <w:lang w:eastAsia="en-GB"/>
        </w:rPr>
        <w:t>The Council has rolled out Windows 7 to the desktop and laptop estate, but has an increasing number of Windows 8.1 and Windows 10 machines. A plan to upgrade to Windows 10 is being developed and rollout is expected in 2018.  The Windows 10 estate will be keeping pace with the Semi Annual Chanel releases of the operating system</w:t>
      </w:r>
    </w:p>
    <w:p w14:paraId="4F4B8071" w14:textId="77777777" w:rsidR="000045ED" w:rsidRPr="000045ED" w:rsidRDefault="000045ED" w:rsidP="000045ED">
      <w:pPr>
        <w:spacing w:before="60" w:after="60"/>
        <w:jc w:val="both"/>
        <w:rPr>
          <w:rFonts w:ascii="Arial" w:hAnsi="Arial" w:cs="Arial"/>
          <w:color w:val="000000"/>
          <w:lang w:eastAsia="en-GB"/>
        </w:rPr>
      </w:pPr>
      <w:r w:rsidRPr="000045ED">
        <w:rPr>
          <w:rFonts w:ascii="Arial" w:hAnsi="Arial" w:cs="Arial"/>
          <w:color w:val="000000"/>
          <w:lang w:eastAsia="en-GB"/>
        </w:rPr>
        <w:t> </w:t>
      </w:r>
    </w:p>
    <w:p w14:paraId="1E8B4871" w14:textId="77777777" w:rsidR="000045ED" w:rsidRPr="000045ED" w:rsidRDefault="000045ED" w:rsidP="000045ED">
      <w:pPr>
        <w:spacing w:before="60" w:after="60"/>
        <w:jc w:val="both"/>
        <w:rPr>
          <w:rFonts w:ascii="Arial" w:hAnsi="Arial" w:cs="Arial"/>
          <w:color w:val="000000"/>
          <w:lang w:eastAsia="en-GB"/>
        </w:rPr>
      </w:pPr>
      <w:r w:rsidRPr="000045ED">
        <w:rPr>
          <w:rFonts w:ascii="Arial" w:hAnsi="Arial" w:cs="Arial"/>
          <w:color w:val="000000"/>
          <w:lang w:eastAsia="en-GB"/>
        </w:rPr>
        <w:t xml:space="preserve">The hardware specification is the minimum currently purchased. However, the majority of the current estate will be of a lower specification. </w:t>
      </w:r>
    </w:p>
    <w:p w14:paraId="6066E546" w14:textId="77777777" w:rsidR="000045ED" w:rsidRPr="000045ED" w:rsidRDefault="000045ED" w:rsidP="000045ED">
      <w:pPr>
        <w:spacing w:before="60" w:after="60"/>
        <w:jc w:val="both"/>
        <w:rPr>
          <w:rFonts w:ascii="Arial" w:hAnsi="Arial" w:cs="Arial"/>
          <w:color w:val="000000"/>
          <w:lang w:eastAsia="en-GB"/>
        </w:rPr>
      </w:pPr>
      <w:r w:rsidRPr="000045ED">
        <w:rPr>
          <w:rFonts w:ascii="Arial" w:hAnsi="Arial" w:cs="Arial"/>
          <w:color w:val="000000"/>
          <w:lang w:eastAsia="en-GB"/>
        </w:rPr>
        <w:t> </w:t>
      </w:r>
    </w:p>
    <w:p w14:paraId="6676A08B" w14:textId="77777777" w:rsidR="000045ED" w:rsidRPr="000045ED" w:rsidRDefault="000045ED" w:rsidP="000045ED">
      <w:pPr>
        <w:spacing w:before="60" w:after="60"/>
        <w:jc w:val="both"/>
        <w:rPr>
          <w:rFonts w:ascii="Arial" w:hAnsi="Arial" w:cs="Arial"/>
          <w:color w:val="000000"/>
          <w:lang w:eastAsia="en-GB"/>
        </w:rPr>
      </w:pPr>
      <w:r w:rsidRPr="000045ED">
        <w:rPr>
          <w:rFonts w:ascii="Arial" w:hAnsi="Arial" w:cs="Arial"/>
          <w:color w:val="000000"/>
          <w:lang w:eastAsia="en-GB"/>
        </w:rPr>
        <w:t>System Centre Service Manager 2012 Service Pack 2 is used to track service calls and associated Microsoft Configuration Management software updates and patches PCs and laptops across the Council’s WAN.  This element of the System Centre suite is not planned to be upgraded.</w:t>
      </w:r>
    </w:p>
    <w:p w14:paraId="553C6BD2" w14:textId="77777777" w:rsidR="001A5C22" w:rsidRPr="00BD3924" w:rsidRDefault="001A5C22" w:rsidP="00184D44">
      <w:pPr>
        <w:spacing w:before="60" w:after="60"/>
        <w:jc w:val="both"/>
        <w:rPr>
          <w:rFonts w:ascii="Arial" w:hAnsi="Arial" w:cs="Arial"/>
        </w:rPr>
      </w:pPr>
    </w:p>
    <w:p w14:paraId="0A013554" w14:textId="77777777" w:rsidR="001A5C22" w:rsidRPr="001A5C22" w:rsidRDefault="001A5C22" w:rsidP="00CC4639">
      <w:pPr>
        <w:pStyle w:val="Heading2"/>
        <w:numPr>
          <w:ilvl w:val="0"/>
          <w:numId w:val="23"/>
        </w:numPr>
        <w:ind w:left="567" w:hanging="567"/>
      </w:pPr>
      <w:bookmarkStart w:id="7" w:name="_Toc495674789"/>
      <w:r w:rsidRPr="001A5C22">
        <w:t>Mobile Infrastructure</w:t>
      </w:r>
      <w:bookmarkEnd w:id="7"/>
    </w:p>
    <w:p w14:paraId="7E0FA6A8" w14:textId="0A0EE287" w:rsidR="00184D44" w:rsidRDefault="000045ED" w:rsidP="002E2DA7">
      <w:pPr>
        <w:jc w:val="both"/>
        <w:rPr>
          <w:rFonts w:ascii="Arial" w:hAnsi="Arial" w:cs="Arial"/>
        </w:rPr>
      </w:pPr>
      <w:r w:rsidRPr="000045ED">
        <w:rPr>
          <w:rFonts w:ascii="Arial" w:hAnsi="Arial" w:cs="Arial"/>
        </w:rPr>
        <w:t>The Council has a contract with EE for its mobile voice and data; including the provision of call charges, connectivity and devices. However, there is no ubiquitous mobile or broadband coverage for 2G, 3G or 4G networks within the county.</w:t>
      </w:r>
    </w:p>
    <w:p w14:paraId="781515B5" w14:textId="77777777" w:rsidR="000045ED" w:rsidRPr="00BD3924" w:rsidRDefault="000045ED" w:rsidP="002E2DA7">
      <w:pPr>
        <w:jc w:val="both"/>
        <w:rPr>
          <w:rFonts w:ascii="Arial" w:hAnsi="Arial" w:cs="Arial"/>
        </w:rPr>
      </w:pPr>
    </w:p>
    <w:p w14:paraId="397984AD" w14:textId="77777777" w:rsidR="001A5C22" w:rsidRPr="00CC4639" w:rsidRDefault="001A5C22" w:rsidP="00CC4639">
      <w:pPr>
        <w:pStyle w:val="Heading3"/>
        <w:numPr>
          <w:ilvl w:val="1"/>
          <w:numId w:val="23"/>
        </w:numPr>
        <w:ind w:left="851" w:hanging="851"/>
      </w:pPr>
      <w:bookmarkStart w:id="8" w:name="_Toc495674790"/>
      <w:r w:rsidRPr="00CC4639">
        <w:t>Smartphone Specification</w:t>
      </w:r>
      <w:bookmarkEnd w:id="8"/>
    </w:p>
    <w:p w14:paraId="569D5282" w14:textId="77777777" w:rsidR="000045ED" w:rsidRPr="000045ED" w:rsidRDefault="000045ED" w:rsidP="000045ED">
      <w:pPr>
        <w:jc w:val="both"/>
        <w:rPr>
          <w:rFonts w:ascii="Arial" w:hAnsi="Arial" w:cs="Arial"/>
        </w:rPr>
      </w:pPr>
      <w:r w:rsidRPr="000045ED">
        <w:rPr>
          <w:rFonts w:ascii="Arial" w:hAnsi="Arial" w:cs="Arial"/>
        </w:rPr>
        <w:t xml:space="preserve">The standard specification for the Council’s smartphones is determined through regular evaluation of available handset models and is currently under review, ideally mobile applications should be OS agnostic.  The current environment consists mainly of Windows 10 mobile devices. </w:t>
      </w:r>
    </w:p>
    <w:p w14:paraId="6C732ECC" w14:textId="77777777" w:rsidR="000045ED" w:rsidRPr="000045ED" w:rsidRDefault="000045ED" w:rsidP="000045ED">
      <w:pPr>
        <w:jc w:val="both"/>
        <w:rPr>
          <w:rFonts w:ascii="Arial" w:hAnsi="Arial" w:cs="Arial"/>
        </w:rPr>
      </w:pPr>
      <w:r w:rsidRPr="000045ED">
        <w:rPr>
          <w:rFonts w:ascii="Arial" w:hAnsi="Arial" w:cs="Arial"/>
        </w:rPr>
        <w:t xml:space="preserve"> </w:t>
      </w:r>
    </w:p>
    <w:p w14:paraId="19D745B1" w14:textId="004EE984" w:rsidR="000045ED" w:rsidRPr="000045ED" w:rsidRDefault="000045ED" w:rsidP="000045ED">
      <w:pPr>
        <w:numPr>
          <w:ilvl w:val="0"/>
          <w:numId w:val="26"/>
        </w:numPr>
        <w:spacing w:before="60" w:after="60"/>
        <w:contextualSpacing/>
        <w:jc w:val="both"/>
        <w:rPr>
          <w:rFonts w:ascii="Arial" w:hAnsi="Arial" w:cs="Arial"/>
          <w:lang w:eastAsia="en-GB"/>
        </w:rPr>
      </w:pPr>
      <w:r w:rsidRPr="000045ED">
        <w:rPr>
          <w:rFonts w:ascii="Arial" w:hAnsi="Arial" w:cs="Arial"/>
          <w:lang w:eastAsia="en-GB"/>
        </w:rPr>
        <w:t>Bundled data tariffs of 500MB or 1GB; and</w:t>
      </w:r>
    </w:p>
    <w:p w14:paraId="34BAA9CB" w14:textId="6E612E37" w:rsidR="001A5C22" w:rsidRDefault="000045ED" w:rsidP="000045ED">
      <w:pPr>
        <w:numPr>
          <w:ilvl w:val="0"/>
          <w:numId w:val="26"/>
        </w:numPr>
        <w:spacing w:before="60" w:after="60"/>
        <w:contextualSpacing/>
        <w:jc w:val="both"/>
        <w:rPr>
          <w:rFonts w:ascii="Arial" w:hAnsi="Arial" w:cs="Arial"/>
          <w:lang w:eastAsia="en-GB"/>
        </w:rPr>
      </w:pPr>
      <w:r w:rsidRPr="000045ED">
        <w:rPr>
          <w:rFonts w:ascii="Arial" w:hAnsi="Arial" w:cs="Arial"/>
          <w:lang w:eastAsia="en-GB"/>
        </w:rPr>
        <w:t>Push email to compatible mobile devices.</w:t>
      </w:r>
    </w:p>
    <w:p w14:paraId="23145A3B" w14:textId="77777777" w:rsidR="000045ED" w:rsidRDefault="000045ED" w:rsidP="000045ED">
      <w:pPr>
        <w:spacing w:before="60" w:after="60"/>
        <w:ind w:left="1571"/>
        <w:contextualSpacing/>
        <w:jc w:val="both"/>
        <w:rPr>
          <w:rFonts w:ascii="Arial" w:hAnsi="Arial" w:cs="Arial"/>
          <w:lang w:eastAsia="en-GB"/>
        </w:rPr>
      </w:pPr>
    </w:p>
    <w:p w14:paraId="7810AC9B" w14:textId="77777777" w:rsidR="001A5C22" w:rsidRPr="001A5C22" w:rsidRDefault="001A5C22" w:rsidP="00CC4639">
      <w:pPr>
        <w:pStyle w:val="Heading2"/>
        <w:numPr>
          <w:ilvl w:val="0"/>
          <w:numId w:val="23"/>
        </w:numPr>
        <w:ind w:left="567" w:hanging="567"/>
      </w:pPr>
      <w:bookmarkStart w:id="9" w:name="_Toc495674791"/>
      <w:r w:rsidRPr="001A5C22">
        <w:t>Application Systems Development and Support</w:t>
      </w:r>
      <w:bookmarkEnd w:id="9"/>
    </w:p>
    <w:p w14:paraId="32BAAAAC" w14:textId="77777777" w:rsidR="001A5C22" w:rsidRDefault="001A5C22" w:rsidP="00184D44">
      <w:pPr>
        <w:spacing w:before="60" w:after="60"/>
        <w:jc w:val="both"/>
        <w:rPr>
          <w:rFonts w:ascii="Arial" w:hAnsi="Arial" w:cs="Arial"/>
        </w:rPr>
      </w:pPr>
      <w:r w:rsidRPr="00BD3924">
        <w:rPr>
          <w:rFonts w:ascii="Arial" w:hAnsi="Arial" w:cs="Arial"/>
        </w:rPr>
        <w:t xml:space="preserve">Major in-house development is only undertaken if a package solution cannot be found or is judged too costly. Business cases and option appraisals are completed for each new major </w:t>
      </w:r>
      <w:r w:rsidRPr="00BD3924">
        <w:rPr>
          <w:rFonts w:ascii="Arial" w:hAnsi="Arial" w:cs="Arial"/>
        </w:rPr>
        <w:lastRenderedPageBreak/>
        <w:t>project before deciding which approach should be adopted. ICT systems conform to the Council’s strategy for its IT infrastructure and to central government’s e-GIF standards.</w:t>
      </w:r>
    </w:p>
    <w:p w14:paraId="3E3265C5" w14:textId="77777777" w:rsidR="00537D13" w:rsidRPr="002E2DA7" w:rsidRDefault="00537D13" w:rsidP="002E2DA7">
      <w:pPr>
        <w:jc w:val="both"/>
        <w:rPr>
          <w:rFonts w:ascii="Arial" w:hAnsi="Arial" w:cs="Arial"/>
        </w:rPr>
      </w:pPr>
    </w:p>
    <w:p w14:paraId="2E7715E0" w14:textId="77777777" w:rsidR="001A5C22" w:rsidRDefault="001A5C22" w:rsidP="00184D44">
      <w:pPr>
        <w:spacing w:before="60" w:after="60"/>
        <w:jc w:val="both"/>
        <w:rPr>
          <w:rFonts w:ascii="Arial" w:hAnsi="Arial" w:cs="Arial"/>
        </w:rPr>
      </w:pPr>
      <w:r w:rsidRPr="00BD3924">
        <w:rPr>
          <w:rFonts w:ascii="Arial" w:hAnsi="Arial" w:cs="Arial"/>
        </w:rPr>
        <w:t>Most system development work often involves the integration of bought-in packages, particularly to the Council’s ERP system. Currently, systems development is preferably web-based and is undertaken using Visual Studio 2010 (.NET framework), normally in conjunction with SQL 2008/2012. However, many legacy systems still operate which use Access and Visual Basic; but the intention is that these should be phased out over time.</w:t>
      </w:r>
    </w:p>
    <w:p w14:paraId="298F0E04" w14:textId="77777777" w:rsidR="00AC04D8" w:rsidRPr="00BD3924" w:rsidRDefault="00AC04D8" w:rsidP="00184D44">
      <w:pPr>
        <w:spacing w:before="60" w:after="60"/>
        <w:jc w:val="both"/>
        <w:rPr>
          <w:rFonts w:ascii="Arial" w:hAnsi="Arial" w:cs="Arial"/>
        </w:rPr>
      </w:pPr>
    </w:p>
    <w:p w14:paraId="7019688C" w14:textId="77777777" w:rsidR="00AC04D8" w:rsidRPr="00AC04D8" w:rsidRDefault="00AC04D8" w:rsidP="00AC04D8">
      <w:pPr>
        <w:spacing w:before="60" w:after="60"/>
        <w:jc w:val="both"/>
        <w:rPr>
          <w:rFonts w:ascii="Arial" w:hAnsi="Arial" w:cs="Arial"/>
        </w:rPr>
      </w:pPr>
      <w:r w:rsidRPr="00AC04D8">
        <w:rPr>
          <w:rFonts w:ascii="Arial" w:hAnsi="Arial" w:cs="Arial"/>
          <w:b/>
        </w:rPr>
        <w:t>Please note</w:t>
      </w:r>
      <w:r w:rsidRPr="00AC04D8">
        <w:rPr>
          <w:rFonts w:ascii="Arial" w:hAnsi="Arial" w:cs="Arial"/>
        </w:rPr>
        <w:t xml:space="preserve"> – Application, web and database updates, upgrades and troubleshooting of incidents are carried out with the support of </w:t>
      </w:r>
      <w:r>
        <w:rPr>
          <w:rFonts w:ascii="Arial" w:hAnsi="Arial" w:cs="Arial"/>
        </w:rPr>
        <w:t xml:space="preserve">the Council’s </w:t>
      </w:r>
      <w:r w:rsidRPr="00AC04D8">
        <w:rPr>
          <w:rFonts w:ascii="Arial" w:hAnsi="Arial" w:cs="Arial"/>
        </w:rPr>
        <w:t xml:space="preserve">data centre and application support teams.  Suppliers are not granted administrative permission on </w:t>
      </w:r>
      <w:r>
        <w:rPr>
          <w:rFonts w:ascii="Arial" w:hAnsi="Arial" w:cs="Arial"/>
        </w:rPr>
        <w:t xml:space="preserve">the </w:t>
      </w:r>
      <w:r w:rsidRPr="00AC04D8">
        <w:rPr>
          <w:rFonts w:ascii="Arial" w:hAnsi="Arial" w:cs="Arial"/>
        </w:rPr>
        <w:t>internal infrastructure</w:t>
      </w:r>
      <w:r>
        <w:rPr>
          <w:rFonts w:ascii="Arial" w:hAnsi="Arial" w:cs="Arial"/>
        </w:rPr>
        <w:t>,</w:t>
      </w:r>
      <w:r w:rsidRPr="00AC04D8">
        <w:rPr>
          <w:rFonts w:ascii="Arial" w:hAnsi="Arial" w:cs="Arial"/>
        </w:rPr>
        <w:t xml:space="preserve"> so these activities are conducted under a supported and supervised remote session with approvals through a change control process. </w:t>
      </w:r>
    </w:p>
    <w:p w14:paraId="19CCAC70" w14:textId="77777777" w:rsidR="001A5C22" w:rsidRPr="00BD3924" w:rsidRDefault="001A5C22" w:rsidP="001A5C22">
      <w:pPr>
        <w:jc w:val="both"/>
        <w:rPr>
          <w:rFonts w:ascii="Arial" w:hAnsi="Arial" w:cs="Arial"/>
        </w:rPr>
      </w:pPr>
    </w:p>
    <w:p w14:paraId="5BFFF59D" w14:textId="77777777" w:rsidR="001A5C22" w:rsidRPr="001A5C22" w:rsidRDefault="001A5C22" w:rsidP="00CC4639">
      <w:pPr>
        <w:pStyle w:val="Heading2"/>
        <w:numPr>
          <w:ilvl w:val="0"/>
          <w:numId w:val="23"/>
        </w:numPr>
        <w:ind w:left="567" w:hanging="567"/>
      </w:pPr>
      <w:bookmarkStart w:id="10" w:name="_Toc495674792"/>
      <w:r w:rsidRPr="001A5C22">
        <w:t>E-mail and Internet</w:t>
      </w:r>
      <w:bookmarkEnd w:id="10"/>
    </w:p>
    <w:p w14:paraId="057E7955" w14:textId="77777777" w:rsidR="001A5C22" w:rsidRDefault="001A5C22" w:rsidP="00F10B89">
      <w:pPr>
        <w:spacing w:before="60" w:after="60"/>
        <w:jc w:val="both"/>
        <w:rPr>
          <w:rFonts w:ascii="Arial" w:hAnsi="Arial" w:cs="Arial"/>
        </w:rPr>
      </w:pPr>
      <w:r w:rsidRPr="00BD3924">
        <w:rPr>
          <w:rFonts w:ascii="Arial" w:hAnsi="Arial" w:cs="Arial"/>
        </w:rPr>
        <w:t xml:space="preserve">There is an externally hosted contract for providing an e-mail and internet service, which consists of over 10,000 email accounts using Microsoft Exchange 2010 and Microsoft Outlook. Dual diversely routed telecommunications links are provided to ensure high levels of service availability. </w:t>
      </w:r>
    </w:p>
    <w:p w14:paraId="60015791" w14:textId="77777777" w:rsidR="00184D44" w:rsidRPr="00BD3924" w:rsidRDefault="00184D44" w:rsidP="002E2DA7">
      <w:pPr>
        <w:jc w:val="both"/>
        <w:rPr>
          <w:rFonts w:ascii="Arial" w:hAnsi="Arial" w:cs="Arial"/>
        </w:rPr>
      </w:pPr>
    </w:p>
    <w:p w14:paraId="2E893D87" w14:textId="77777777" w:rsidR="001A5C22" w:rsidRDefault="001A5C22" w:rsidP="00F10B89">
      <w:pPr>
        <w:spacing w:before="60" w:after="60"/>
        <w:jc w:val="both"/>
        <w:rPr>
          <w:rFonts w:ascii="Arial" w:hAnsi="Arial" w:cs="Arial"/>
          <w:color w:val="000000" w:themeColor="text1"/>
        </w:rPr>
      </w:pPr>
      <w:r w:rsidRPr="00BD3924">
        <w:rPr>
          <w:rFonts w:ascii="Arial" w:hAnsi="Arial" w:cs="Arial"/>
        </w:rPr>
        <w:t xml:space="preserve">The service includes filtering of </w:t>
      </w:r>
      <w:r w:rsidR="002A0AA3">
        <w:rPr>
          <w:rFonts w:ascii="Arial" w:hAnsi="Arial" w:cs="Arial"/>
        </w:rPr>
        <w:t>i</w:t>
      </w:r>
      <w:r w:rsidRPr="00BD3924">
        <w:rPr>
          <w:rFonts w:ascii="Arial" w:hAnsi="Arial" w:cs="Arial"/>
        </w:rPr>
        <w:t xml:space="preserve">nternet and email content and utilises Juniper remote access gateway in conjunction with Vasco based strong </w:t>
      </w:r>
      <w:r w:rsidR="002A0AA3">
        <w:rPr>
          <w:rFonts w:ascii="Arial" w:hAnsi="Arial" w:cs="Arial"/>
        </w:rPr>
        <w:t>2FA</w:t>
      </w:r>
      <w:r w:rsidRPr="00BD3924">
        <w:rPr>
          <w:rFonts w:ascii="Arial" w:hAnsi="Arial" w:cs="Arial"/>
        </w:rPr>
        <w:t xml:space="preserve"> to enable access to systems from non-Council locations</w:t>
      </w:r>
      <w:r w:rsidRPr="00BD3924">
        <w:rPr>
          <w:rFonts w:ascii="Arial" w:hAnsi="Arial" w:cs="Arial"/>
          <w:color w:val="000000" w:themeColor="text1"/>
        </w:rPr>
        <w:t xml:space="preserve">. Juniper </w:t>
      </w:r>
      <w:r w:rsidR="002A0AA3">
        <w:rPr>
          <w:rFonts w:ascii="Arial" w:hAnsi="Arial" w:cs="Arial"/>
          <w:color w:val="000000" w:themeColor="text1"/>
        </w:rPr>
        <w:t>a</w:t>
      </w:r>
      <w:r w:rsidRPr="00BD3924">
        <w:rPr>
          <w:rFonts w:ascii="Arial" w:hAnsi="Arial" w:cs="Arial"/>
          <w:color w:val="000000" w:themeColor="text1"/>
        </w:rPr>
        <w:t>ccess is also enabled and provides controlled access from non</w:t>
      </w:r>
      <w:r w:rsidR="002A0AA3">
        <w:rPr>
          <w:rFonts w:ascii="Arial" w:hAnsi="Arial" w:cs="Arial"/>
          <w:color w:val="000000" w:themeColor="text1"/>
        </w:rPr>
        <w:t>-Council</w:t>
      </w:r>
      <w:r w:rsidRPr="00BD3924">
        <w:rPr>
          <w:rFonts w:ascii="Arial" w:hAnsi="Arial" w:cs="Arial"/>
          <w:color w:val="000000" w:themeColor="text1"/>
        </w:rPr>
        <w:t xml:space="preserve"> equipment and </w:t>
      </w:r>
      <w:r w:rsidR="002A0AA3">
        <w:rPr>
          <w:rFonts w:ascii="Arial" w:hAnsi="Arial" w:cs="Arial"/>
          <w:color w:val="000000" w:themeColor="text1"/>
        </w:rPr>
        <w:t>e</w:t>
      </w:r>
      <w:r w:rsidRPr="00BD3924">
        <w:rPr>
          <w:rFonts w:ascii="Arial" w:hAnsi="Arial" w:cs="Arial"/>
          <w:color w:val="000000" w:themeColor="text1"/>
        </w:rPr>
        <w:t>xternal users, whilst restricting access to specific applications and locations.  V</w:t>
      </w:r>
      <w:r w:rsidR="002A0AA3">
        <w:rPr>
          <w:rFonts w:ascii="Arial" w:hAnsi="Arial" w:cs="Arial"/>
          <w:color w:val="000000" w:themeColor="text1"/>
        </w:rPr>
        <w:t xml:space="preserve">irtual </w:t>
      </w:r>
      <w:r w:rsidRPr="00BD3924">
        <w:rPr>
          <w:rFonts w:ascii="Arial" w:hAnsi="Arial" w:cs="Arial"/>
          <w:color w:val="000000" w:themeColor="text1"/>
        </w:rPr>
        <w:t>P</w:t>
      </w:r>
      <w:r w:rsidR="002A0AA3">
        <w:rPr>
          <w:rFonts w:ascii="Arial" w:hAnsi="Arial" w:cs="Arial"/>
          <w:color w:val="000000" w:themeColor="text1"/>
        </w:rPr>
        <w:t xml:space="preserve">rivate </w:t>
      </w:r>
      <w:r w:rsidRPr="00BD3924">
        <w:rPr>
          <w:rFonts w:ascii="Arial" w:hAnsi="Arial" w:cs="Arial"/>
          <w:color w:val="000000" w:themeColor="text1"/>
        </w:rPr>
        <w:t>N</w:t>
      </w:r>
      <w:r w:rsidR="002A0AA3">
        <w:rPr>
          <w:rFonts w:ascii="Arial" w:hAnsi="Arial" w:cs="Arial"/>
          <w:color w:val="000000" w:themeColor="text1"/>
        </w:rPr>
        <w:t>etwork (VPN)</w:t>
      </w:r>
      <w:r w:rsidRPr="00BD3924">
        <w:rPr>
          <w:rFonts w:ascii="Arial" w:hAnsi="Arial" w:cs="Arial"/>
          <w:color w:val="000000" w:themeColor="text1"/>
        </w:rPr>
        <w:t xml:space="preserve"> </w:t>
      </w:r>
      <w:r w:rsidR="002A0AA3">
        <w:rPr>
          <w:rFonts w:ascii="Arial" w:hAnsi="Arial" w:cs="Arial"/>
          <w:color w:val="000000" w:themeColor="text1"/>
        </w:rPr>
        <w:t>a</w:t>
      </w:r>
      <w:r w:rsidRPr="00BD3924">
        <w:rPr>
          <w:rFonts w:ascii="Arial" w:hAnsi="Arial" w:cs="Arial"/>
          <w:color w:val="000000" w:themeColor="text1"/>
        </w:rPr>
        <w:t>ccess is used to facilitate 3</w:t>
      </w:r>
      <w:r w:rsidRPr="00BD3924">
        <w:rPr>
          <w:rFonts w:ascii="Arial" w:hAnsi="Arial" w:cs="Arial"/>
          <w:color w:val="000000" w:themeColor="text1"/>
          <w:vertAlign w:val="superscript"/>
        </w:rPr>
        <w:t>rd</w:t>
      </w:r>
      <w:r w:rsidRPr="00BD3924">
        <w:rPr>
          <w:rFonts w:ascii="Arial" w:hAnsi="Arial" w:cs="Arial"/>
          <w:color w:val="000000" w:themeColor="text1"/>
        </w:rPr>
        <w:t xml:space="preserve"> </w:t>
      </w:r>
      <w:r w:rsidR="002A0AA3">
        <w:rPr>
          <w:rFonts w:ascii="Arial" w:hAnsi="Arial" w:cs="Arial"/>
          <w:color w:val="000000" w:themeColor="text1"/>
        </w:rPr>
        <w:t>p</w:t>
      </w:r>
      <w:r w:rsidRPr="00BD3924">
        <w:rPr>
          <w:rFonts w:ascii="Arial" w:hAnsi="Arial" w:cs="Arial"/>
          <w:color w:val="000000" w:themeColor="text1"/>
        </w:rPr>
        <w:t xml:space="preserve">arty </w:t>
      </w:r>
      <w:r w:rsidR="002A0AA3">
        <w:rPr>
          <w:rFonts w:ascii="Arial" w:hAnsi="Arial" w:cs="Arial"/>
          <w:color w:val="000000" w:themeColor="text1"/>
        </w:rPr>
        <w:t>s</w:t>
      </w:r>
      <w:r w:rsidRPr="00BD3924">
        <w:rPr>
          <w:rFonts w:ascii="Arial" w:hAnsi="Arial" w:cs="Arial"/>
          <w:color w:val="000000" w:themeColor="text1"/>
        </w:rPr>
        <w:t xml:space="preserve">upport.  Email to SMS txt conversion is used to support 2FA access and facilitate public consultations and views. </w:t>
      </w:r>
    </w:p>
    <w:p w14:paraId="620A3470" w14:textId="77777777" w:rsidR="00184D44" w:rsidRPr="002E2DA7" w:rsidRDefault="00184D44" w:rsidP="002E2DA7">
      <w:pPr>
        <w:jc w:val="both"/>
        <w:rPr>
          <w:rFonts w:ascii="Arial" w:hAnsi="Arial" w:cs="Arial"/>
        </w:rPr>
      </w:pPr>
    </w:p>
    <w:p w14:paraId="3C8AA912" w14:textId="77777777" w:rsidR="001A5C22" w:rsidRPr="00BD3924" w:rsidRDefault="001A5C22" w:rsidP="00F10B89">
      <w:pPr>
        <w:spacing w:before="60" w:after="60"/>
        <w:jc w:val="both"/>
        <w:rPr>
          <w:rFonts w:ascii="Arial" w:hAnsi="Arial" w:cs="Arial"/>
          <w:color w:val="000000" w:themeColor="text1"/>
        </w:rPr>
      </w:pPr>
      <w:r w:rsidRPr="00BD3924">
        <w:rPr>
          <w:rFonts w:ascii="Arial" w:hAnsi="Arial" w:cs="Arial"/>
          <w:color w:val="000000" w:themeColor="text1"/>
        </w:rPr>
        <w:t xml:space="preserve">The </w:t>
      </w:r>
      <w:r w:rsidR="002A0AA3">
        <w:rPr>
          <w:rFonts w:ascii="Arial" w:hAnsi="Arial" w:cs="Arial"/>
          <w:color w:val="000000" w:themeColor="text1"/>
        </w:rPr>
        <w:t>i</w:t>
      </w:r>
      <w:r w:rsidRPr="00BD3924">
        <w:rPr>
          <w:rFonts w:ascii="Arial" w:hAnsi="Arial" w:cs="Arial"/>
          <w:color w:val="000000" w:themeColor="text1"/>
        </w:rPr>
        <w:t>nternet filtering</w:t>
      </w:r>
      <w:r w:rsidR="002A0AA3">
        <w:rPr>
          <w:rFonts w:ascii="Arial" w:hAnsi="Arial" w:cs="Arial"/>
          <w:color w:val="000000" w:themeColor="text1"/>
        </w:rPr>
        <w:t>,</w:t>
      </w:r>
      <w:r w:rsidRPr="00BD3924">
        <w:rPr>
          <w:rFonts w:ascii="Arial" w:hAnsi="Arial" w:cs="Arial"/>
          <w:color w:val="000000" w:themeColor="text1"/>
        </w:rPr>
        <w:t xml:space="preserve"> via a Websense solution</w:t>
      </w:r>
      <w:r w:rsidR="002A0AA3">
        <w:rPr>
          <w:rFonts w:ascii="Arial" w:hAnsi="Arial" w:cs="Arial"/>
          <w:color w:val="000000" w:themeColor="text1"/>
        </w:rPr>
        <w:t>,</w:t>
      </w:r>
      <w:r w:rsidRPr="00BD3924">
        <w:rPr>
          <w:rFonts w:ascii="Arial" w:hAnsi="Arial" w:cs="Arial"/>
          <w:color w:val="000000" w:themeColor="text1"/>
        </w:rPr>
        <w:t xml:space="preserve"> provides over 90 filtering categories and has different filtering policies for different use</w:t>
      </w:r>
      <w:r w:rsidR="00184D44">
        <w:rPr>
          <w:rFonts w:ascii="Arial" w:hAnsi="Arial" w:cs="Arial"/>
          <w:color w:val="000000" w:themeColor="text1"/>
        </w:rPr>
        <w:t>r groups. The service includes:</w:t>
      </w:r>
    </w:p>
    <w:p w14:paraId="2E84DF19" w14:textId="77777777" w:rsidR="001A5C22" w:rsidRPr="00BD3924" w:rsidRDefault="001A5C22" w:rsidP="00F10B89">
      <w:pPr>
        <w:numPr>
          <w:ilvl w:val="1"/>
          <w:numId w:val="15"/>
        </w:numPr>
        <w:spacing w:before="60" w:after="60"/>
        <w:ind w:left="714" w:hanging="357"/>
        <w:contextualSpacing/>
        <w:jc w:val="both"/>
        <w:rPr>
          <w:rFonts w:ascii="Arial" w:hAnsi="Arial" w:cs="Arial"/>
          <w:color w:val="000000" w:themeColor="text1"/>
        </w:rPr>
      </w:pPr>
      <w:r w:rsidRPr="00BD3924">
        <w:rPr>
          <w:rFonts w:ascii="Arial" w:hAnsi="Arial" w:cs="Arial"/>
          <w:color w:val="000000" w:themeColor="text1"/>
        </w:rPr>
        <w:t>Monitoring and reporting</w:t>
      </w:r>
      <w:r w:rsidR="00F10B89">
        <w:rPr>
          <w:rFonts w:ascii="Arial" w:hAnsi="Arial" w:cs="Arial"/>
          <w:color w:val="000000" w:themeColor="text1"/>
        </w:rPr>
        <w:t>;</w:t>
      </w:r>
    </w:p>
    <w:p w14:paraId="3A6F8777" w14:textId="77777777" w:rsidR="001A5C22" w:rsidRPr="00BD3924" w:rsidRDefault="001A5C22" w:rsidP="00F10B89">
      <w:pPr>
        <w:numPr>
          <w:ilvl w:val="1"/>
          <w:numId w:val="15"/>
        </w:numPr>
        <w:spacing w:before="60" w:after="60"/>
        <w:ind w:left="714" w:hanging="357"/>
        <w:contextualSpacing/>
        <w:jc w:val="both"/>
        <w:rPr>
          <w:rFonts w:ascii="Arial" w:hAnsi="Arial" w:cs="Arial"/>
          <w:color w:val="000000" w:themeColor="text1"/>
        </w:rPr>
      </w:pPr>
      <w:r w:rsidRPr="00BD3924">
        <w:rPr>
          <w:rFonts w:ascii="Arial" w:hAnsi="Arial" w:cs="Arial"/>
          <w:color w:val="000000" w:themeColor="text1"/>
        </w:rPr>
        <w:t>Intrusion detection and prevention (IDP) with reporting</w:t>
      </w:r>
      <w:r w:rsidR="00F10B89">
        <w:rPr>
          <w:rFonts w:ascii="Arial" w:hAnsi="Arial" w:cs="Arial"/>
          <w:color w:val="000000" w:themeColor="text1"/>
        </w:rPr>
        <w:t>; and</w:t>
      </w:r>
    </w:p>
    <w:p w14:paraId="63ACC1B6" w14:textId="77777777" w:rsidR="001A5C22" w:rsidRPr="00BD3924" w:rsidRDefault="001A5C22" w:rsidP="00F10B89">
      <w:pPr>
        <w:numPr>
          <w:ilvl w:val="1"/>
          <w:numId w:val="15"/>
        </w:numPr>
        <w:spacing w:before="60" w:after="60"/>
        <w:ind w:left="714" w:hanging="357"/>
        <w:contextualSpacing/>
        <w:jc w:val="both"/>
        <w:rPr>
          <w:rFonts w:ascii="Arial" w:hAnsi="Arial" w:cs="Arial"/>
          <w:color w:val="000000" w:themeColor="text1"/>
        </w:rPr>
      </w:pPr>
      <w:r w:rsidRPr="00BD3924">
        <w:rPr>
          <w:rFonts w:ascii="Arial" w:hAnsi="Arial" w:cs="Arial"/>
          <w:color w:val="000000" w:themeColor="text1"/>
        </w:rPr>
        <w:t>In-line anti-virus scanning and spyware/malware filtering</w:t>
      </w:r>
      <w:r w:rsidR="00F10B89">
        <w:rPr>
          <w:rFonts w:ascii="Arial" w:hAnsi="Arial" w:cs="Arial"/>
          <w:color w:val="000000" w:themeColor="text1"/>
        </w:rPr>
        <w:t>.</w:t>
      </w:r>
    </w:p>
    <w:p w14:paraId="75904904" w14:textId="77777777" w:rsidR="001A5C22" w:rsidRPr="002E2DA7" w:rsidRDefault="001A5C22" w:rsidP="002E2DA7">
      <w:pPr>
        <w:jc w:val="both"/>
        <w:rPr>
          <w:rFonts w:ascii="Arial" w:hAnsi="Arial" w:cs="Arial"/>
        </w:rPr>
      </w:pPr>
    </w:p>
    <w:p w14:paraId="3B4E1FDB" w14:textId="77777777" w:rsidR="001A5C22" w:rsidRPr="00BD3924" w:rsidRDefault="002A0AA3" w:rsidP="00F10B89">
      <w:pPr>
        <w:spacing w:before="60" w:after="60"/>
        <w:jc w:val="both"/>
        <w:rPr>
          <w:rFonts w:ascii="Arial" w:hAnsi="Arial" w:cs="Arial"/>
          <w:color w:val="000000" w:themeColor="text1"/>
        </w:rPr>
      </w:pPr>
      <w:r>
        <w:rPr>
          <w:rFonts w:ascii="Arial" w:hAnsi="Arial" w:cs="Arial"/>
          <w:color w:val="000000" w:themeColor="text1"/>
        </w:rPr>
        <w:t>The Council provi</w:t>
      </w:r>
      <w:r w:rsidR="00D74F02">
        <w:rPr>
          <w:rFonts w:ascii="Arial" w:hAnsi="Arial" w:cs="Arial"/>
          <w:color w:val="000000" w:themeColor="text1"/>
        </w:rPr>
        <w:t>de</w:t>
      </w:r>
      <w:r>
        <w:rPr>
          <w:rFonts w:ascii="Arial" w:hAnsi="Arial" w:cs="Arial"/>
          <w:color w:val="000000" w:themeColor="text1"/>
        </w:rPr>
        <w:t xml:space="preserve">s </w:t>
      </w:r>
      <w:r w:rsidR="001A5C22" w:rsidRPr="00BD3924">
        <w:rPr>
          <w:rFonts w:ascii="Arial" w:hAnsi="Arial" w:cs="Arial"/>
          <w:color w:val="000000" w:themeColor="text1"/>
        </w:rPr>
        <w:t>V</w:t>
      </w:r>
      <w:r>
        <w:rPr>
          <w:rFonts w:ascii="Arial" w:hAnsi="Arial" w:cs="Arial"/>
          <w:color w:val="000000" w:themeColor="text1"/>
        </w:rPr>
        <w:t>PN</w:t>
      </w:r>
      <w:r w:rsidR="001A5C22" w:rsidRPr="00BD3924">
        <w:rPr>
          <w:rFonts w:ascii="Arial" w:hAnsi="Arial" w:cs="Arial"/>
          <w:color w:val="000000" w:themeColor="text1"/>
        </w:rPr>
        <w:t xml:space="preserve">/Access </w:t>
      </w:r>
      <w:r>
        <w:rPr>
          <w:rFonts w:ascii="Arial" w:hAnsi="Arial" w:cs="Arial"/>
          <w:color w:val="000000" w:themeColor="text1"/>
        </w:rPr>
        <w:t>p</w:t>
      </w:r>
      <w:r w:rsidR="001A5C22" w:rsidRPr="00BD3924">
        <w:rPr>
          <w:rFonts w:ascii="Arial" w:hAnsi="Arial" w:cs="Arial"/>
          <w:color w:val="000000" w:themeColor="text1"/>
        </w:rPr>
        <w:t>ortal via Juniper</w:t>
      </w:r>
      <w:r>
        <w:rPr>
          <w:rFonts w:ascii="Arial" w:hAnsi="Arial" w:cs="Arial"/>
          <w:color w:val="000000" w:themeColor="text1"/>
        </w:rPr>
        <w:t>, which includes</w:t>
      </w:r>
      <w:r w:rsidR="00F10B89">
        <w:rPr>
          <w:rFonts w:ascii="Arial" w:hAnsi="Arial" w:cs="Arial"/>
          <w:color w:val="000000" w:themeColor="text1"/>
        </w:rPr>
        <w:t>:</w:t>
      </w:r>
    </w:p>
    <w:p w14:paraId="3F28E2B6" w14:textId="77777777" w:rsidR="001A5C22" w:rsidRPr="00BD3924" w:rsidRDefault="001A5C22" w:rsidP="00F10B89">
      <w:pPr>
        <w:numPr>
          <w:ilvl w:val="1"/>
          <w:numId w:val="16"/>
        </w:numPr>
        <w:spacing w:before="60" w:after="60"/>
        <w:ind w:left="714" w:hanging="357"/>
        <w:contextualSpacing/>
        <w:jc w:val="both"/>
        <w:rPr>
          <w:rFonts w:ascii="Arial" w:hAnsi="Arial" w:cs="Arial"/>
          <w:color w:val="000000" w:themeColor="text1"/>
        </w:rPr>
      </w:pPr>
      <w:r w:rsidRPr="00BD3924">
        <w:rPr>
          <w:rFonts w:ascii="Arial" w:hAnsi="Arial" w:cs="Arial"/>
          <w:color w:val="000000" w:themeColor="text1"/>
        </w:rPr>
        <w:t xml:space="preserve">A single secure clientless portal (1000 user licence/6000 ICE) </w:t>
      </w:r>
    </w:p>
    <w:p w14:paraId="1E8E24E7" w14:textId="77777777" w:rsidR="001A5C22" w:rsidRPr="00BD3924" w:rsidRDefault="00F10B89" w:rsidP="00F10B89">
      <w:pPr>
        <w:numPr>
          <w:ilvl w:val="1"/>
          <w:numId w:val="16"/>
        </w:numPr>
        <w:spacing w:before="60" w:after="60"/>
        <w:ind w:left="714" w:hanging="357"/>
        <w:contextualSpacing/>
        <w:jc w:val="both"/>
        <w:rPr>
          <w:rFonts w:ascii="Arial" w:hAnsi="Arial" w:cs="Arial"/>
          <w:color w:val="000000" w:themeColor="text1"/>
        </w:rPr>
      </w:pPr>
      <w:r>
        <w:rPr>
          <w:rFonts w:ascii="Arial" w:hAnsi="Arial" w:cs="Arial"/>
          <w:color w:val="000000" w:themeColor="text1"/>
        </w:rPr>
        <w:t>Secure Meeting (250 m</w:t>
      </w:r>
      <w:r w:rsidR="001A5C22" w:rsidRPr="00BD3924">
        <w:rPr>
          <w:rFonts w:ascii="Arial" w:hAnsi="Arial" w:cs="Arial"/>
          <w:color w:val="000000" w:themeColor="text1"/>
        </w:rPr>
        <w:t>eetings)</w:t>
      </w:r>
      <w:r>
        <w:rPr>
          <w:rFonts w:ascii="Arial" w:hAnsi="Arial" w:cs="Arial"/>
          <w:color w:val="000000" w:themeColor="text1"/>
        </w:rPr>
        <w:t>;</w:t>
      </w:r>
    </w:p>
    <w:p w14:paraId="4E2A8204" w14:textId="77777777" w:rsidR="001A5C22" w:rsidRPr="00BD3924" w:rsidRDefault="00F10B89" w:rsidP="00F10B89">
      <w:pPr>
        <w:numPr>
          <w:ilvl w:val="1"/>
          <w:numId w:val="16"/>
        </w:numPr>
        <w:spacing w:before="60" w:after="60"/>
        <w:ind w:left="714" w:hanging="357"/>
        <w:contextualSpacing/>
        <w:jc w:val="both"/>
        <w:rPr>
          <w:rFonts w:ascii="Arial" w:hAnsi="Arial" w:cs="Arial"/>
          <w:color w:val="000000" w:themeColor="text1"/>
        </w:rPr>
      </w:pPr>
      <w:r>
        <w:rPr>
          <w:rFonts w:ascii="Arial" w:hAnsi="Arial" w:cs="Arial"/>
          <w:color w:val="000000" w:themeColor="text1"/>
        </w:rPr>
        <w:t>Network a</w:t>
      </w:r>
      <w:r w:rsidR="001A5C22" w:rsidRPr="00BD3924">
        <w:rPr>
          <w:rFonts w:ascii="Arial" w:hAnsi="Arial" w:cs="Arial"/>
          <w:color w:val="000000" w:themeColor="text1"/>
        </w:rPr>
        <w:t xml:space="preserve">ccess to </w:t>
      </w:r>
      <w:r>
        <w:rPr>
          <w:rFonts w:ascii="Arial" w:hAnsi="Arial" w:cs="Arial"/>
          <w:color w:val="000000" w:themeColor="text1"/>
        </w:rPr>
        <w:t>f</w:t>
      </w:r>
      <w:r w:rsidR="001A5C22" w:rsidRPr="00BD3924">
        <w:rPr>
          <w:rFonts w:ascii="Arial" w:hAnsi="Arial" w:cs="Arial"/>
          <w:color w:val="000000" w:themeColor="text1"/>
        </w:rPr>
        <w:t xml:space="preserve">iles and </w:t>
      </w:r>
      <w:r>
        <w:rPr>
          <w:rFonts w:ascii="Arial" w:hAnsi="Arial" w:cs="Arial"/>
          <w:color w:val="000000" w:themeColor="text1"/>
        </w:rPr>
        <w:t>f</w:t>
      </w:r>
      <w:r w:rsidR="001A5C22" w:rsidRPr="00BD3924">
        <w:rPr>
          <w:rFonts w:ascii="Arial" w:hAnsi="Arial" w:cs="Arial"/>
          <w:color w:val="000000" w:themeColor="text1"/>
        </w:rPr>
        <w:t>olders</w:t>
      </w:r>
      <w:r>
        <w:rPr>
          <w:rFonts w:ascii="Arial" w:hAnsi="Arial" w:cs="Arial"/>
          <w:color w:val="000000" w:themeColor="text1"/>
        </w:rPr>
        <w:t>;</w:t>
      </w:r>
    </w:p>
    <w:p w14:paraId="4FCAB3F6" w14:textId="77777777" w:rsidR="001A5C22" w:rsidRPr="00BD3924" w:rsidRDefault="00F10B89" w:rsidP="00F10B89">
      <w:pPr>
        <w:numPr>
          <w:ilvl w:val="1"/>
          <w:numId w:val="16"/>
        </w:numPr>
        <w:spacing w:before="60" w:after="60"/>
        <w:ind w:left="714" w:hanging="357"/>
        <w:contextualSpacing/>
        <w:jc w:val="both"/>
        <w:rPr>
          <w:rFonts w:ascii="Arial" w:hAnsi="Arial" w:cs="Arial"/>
          <w:color w:val="000000" w:themeColor="text1"/>
        </w:rPr>
      </w:pPr>
      <w:r>
        <w:rPr>
          <w:rFonts w:ascii="Arial" w:hAnsi="Arial" w:cs="Arial"/>
          <w:color w:val="000000" w:themeColor="text1"/>
        </w:rPr>
        <w:t>2FA;</w:t>
      </w:r>
    </w:p>
    <w:p w14:paraId="2E66BC69" w14:textId="77777777" w:rsidR="001A5C22" w:rsidRPr="00BD3924" w:rsidRDefault="001A5C22" w:rsidP="00F10B89">
      <w:pPr>
        <w:numPr>
          <w:ilvl w:val="1"/>
          <w:numId w:val="16"/>
        </w:numPr>
        <w:spacing w:before="60" w:after="60"/>
        <w:ind w:left="714" w:hanging="357"/>
        <w:contextualSpacing/>
        <w:jc w:val="both"/>
        <w:rPr>
          <w:rFonts w:ascii="Arial" w:hAnsi="Arial" w:cs="Arial"/>
          <w:color w:val="000000" w:themeColor="text1"/>
        </w:rPr>
      </w:pPr>
      <w:r w:rsidRPr="00BD3924">
        <w:rPr>
          <w:rFonts w:ascii="Arial" w:hAnsi="Arial" w:cs="Arial"/>
          <w:color w:val="000000" w:themeColor="text1"/>
        </w:rPr>
        <w:t xml:space="preserve">Secure </w:t>
      </w:r>
      <w:r w:rsidR="00F10B89">
        <w:rPr>
          <w:rFonts w:ascii="Arial" w:hAnsi="Arial" w:cs="Arial"/>
          <w:color w:val="000000" w:themeColor="text1"/>
        </w:rPr>
        <w:t>p</w:t>
      </w:r>
      <w:r w:rsidRPr="00BD3924">
        <w:rPr>
          <w:rFonts w:ascii="Arial" w:hAnsi="Arial" w:cs="Arial"/>
          <w:color w:val="000000" w:themeColor="text1"/>
        </w:rPr>
        <w:t xml:space="preserve">ortal </w:t>
      </w:r>
      <w:r w:rsidR="00F10B89">
        <w:rPr>
          <w:rFonts w:ascii="Arial" w:hAnsi="Arial" w:cs="Arial"/>
          <w:color w:val="000000" w:themeColor="text1"/>
        </w:rPr>
        <w:t>a</w:t>
      </w:r>
      <w:r w:rsidRPr="00BD3924">
        <w:rPr>
          <w:rFonts w:ascii="Arial" w:hAnsi="Arial" w:cs="Arial"/>
          <w:color w:val="000000" w:themeColor="text1"/>
        </w:rPr>
        <w:t>ccess</w:t>
      </w:r>
      <w:r w:rsidR="00F10B89">
        <w:rPr>
          <w:rFonts w:ascii="Arial" w:hAnsi="Arial" w:cs="Arial"/>
          <w:color w:val="000000" w:themeColor="text1"/>
        </w:rPr>
        <w:t>;</w:t>
      </w:r>
    </w:p>
    <w:p w14:paraId="3656CC08" w14:textId="77777777" w:rsidR="001A5C22" w:rsidRPr="00BD3924" w:rsidRDefault="001A5C22" w:rsidP="00F10B89">
      <w:pPr>
        <w:numPr>
          <w:ilvl w:val="1"/>
          <w:numId w:val="16"/>
        </w:numPr>
        <w:spacing w:before="60" w:after="60"/>
        <w:ind w:left="714" w:hanging="357"/>
        <w:contextualSpacing/>
        <w:jc w:val="both"/>
        <w:rPr>
          <w:rFonts w:ascii="Arial" w:hAnsi="Arial" w:cs="Arial"/>
          <w:color w:val="000000" w:themeColor="text1"/>
        </w:rPr>
      </w:pPr>
      <w:r w:rsidRPr="00BD3924">
        <w:rPr>
          <w:rFonts w:ascii="Arial" w:hAnsi="Arial" w:cs="Arial"/>
          <w:color w:val="000000" w:themeColor="text1"/>
        </w:rPr>
        <w:t xml:space="preserve">Host checker </w:t>
      </w:r>
      <w:r w:rsidR="00F10B89">
        <w:rPr>
          <w:rFonts w:ascii="Arial" w:hAnsi="Arial" w:cs="Arial"/>
          <w:color w:val="000000" w:themeColor="text1"/>
        </w:rPr>
        <w:t>a</w:t>
      </w:r>
      <w:r w:rsidRPr="00BD3924">
        <w:rPr>
          <w:rFonts w:ascii="Arial" w:hAnsi="Arial" w:cs="Arial"/>
          <w:color w:val="000000" w:themeColor="text1"/>
        </w:rPr>
        <w:t>bility to perform defined security checks on clients before allowing access</w:t>
      </w:r>
      <w:r w:rsidR="00F10B89">
        <w:rPr>
          <w:rFonts w:ascii="Arial" w:hAnsi="Arial" w:cs="Arial"/>
          <w:color w:val="000000" w:themeColor="text1"/>
        </w:rPr>
        <w:t>;</w:t>
      </w:r>
    </w:p>
    <w:p w14:paraId="3ADE181D" w14:textId="77777777" w:rsidR="001A5C22" w:rsidRPr="00BD3924" w:rsidRDefault="001A5C22" w:rsidP="00F10B89">
      <w:pPr>
        <w:numPr>
          <w:ilvl w:val="1"/>
          <w:numId w:val="16"/>
        </w:numPr>
        <w:spacing w:before="60" w:after="60"/>
        <w:ind w:left="714" w:hanging="357"/>
        <w:contextualSpacing/>
        <w:jc w:val="both"/>
        <w:rPr>
          <w:rFonts w:ascii="Arial" w:hAnsi="Arial" w:cs="Arial"/>
          <w:color w:val="000000" w:themeColor="text1"/>
        </w:rPr>
      </w:pPr>
      <w:r w:rsidRPr="00BD3924">
        <w:rPr>
          <w:rFonts w:ascii="Arial" w:hAnsi="Arial" w:cs="Arial"/>
          <w:color w:val="000000" w:themeColor="text1"/>
        </w:rPr>
        <w:t xml:space="preserve">User and </w:t>
      </w:r>
      <w:r w:rsidR="00F10B89">
        <w:rPr>
          <w:rFonts w:ascii="Arial" w:hAnsi="Arial" w:cs="Arial"/>
          <w:color w:val="000000" w:themeColor="text1"/>
        </w:rPr>
        <w:t>r</w:t>
      </w:r>
      <w:r w:rsidRPr="00BD3924">
        <w:rPr>
          <w:rFonts w:ascii="Arial" w:hAnsi="Arial" w:cs="Arial"/>
          <w:color w:val="000000" w:themeColor="text1"/>
        </w:rPr>
        <w:t xml:space="preserve">ole </w:t>
      </w:r>
      <w:r w:rsidR="00F10B89">
        <w:rPr>
          <w:rFonts w:ascii="Arial" w:hAnsi="Arial" w:cs="Arial"/>
          <w:color w:val="000000" w:themeColor="text1"/>
        </w:rPr>
        <w:t>b</w:t>
      </w:r>
      <w:r w:rsidRPr="00BD3924">
        <w:rPr>
          <w:rFonts w:ascii="Arial" w:hAnsi="Arial" w:cs="Arial"/>
          <w:color w:val="000000" w:themeColor="text1"/>
        </w:rPr>
        <w:t xml:space="preserve">ased </w:t>
      </w:r>
      <w:r w:rsidR="00F10B89">
        <w:rPr>
          <w:rFonts w:ascii="Arial" w:hAnsi="Arial" w:cs="Arial"/>
          <w:color w:val="000000" w:themeColor="text1"/>
        </w:rPr>
        <w:t>a</w:t>
      </w:r>
      <w:r w:rsidRPr="00BD3924">
        <w:rPr>
          <w:rFonts w:ascii="Arial" w:hAnsi="Arial" w:cs="Arial"/>
          <w:color w:val="000000" w:themeColor="text1"/>
        </w:rPr>
        <w:t>ccess</w:t>
      </w:r>
      <w:r w:rsidR="00F10B89">
        <w:rPr>
          <w:rFonts w:ascii="Arial" w:hAnsi="Arial" w:cs="Arial"/>
          <w:color w:val="000000" w:themeColor="text1"/>
        </w:rPr>
        <w:t>;</w:t>
      </w:r>
    </w:p>
    <w:p w14:paraId="754FD5C4" w14:textId="77777777" w:rsidR="001A5C22" w:rsidRPr="00BD3924" w:rsidRDefault="001A5C22" w:rsidP="00F10B89">
      <w:pPr>
        <w:numPr>
          <w:ilvl w:val="1"/>
          <w:numId w:val="16"/>
        </w:numPr>
        <w:spacing w:before="60" w:after="60"/>
        <w:ind w:left="714" w:hanging="357"/>
        <w:contextualSpacing/>
        <w:jc w:val="both"/>
        <w:rPr>
          <w:rFonts w:ascii="Arial" w:hAnsi="Arial" w:cs="Arial"/>
          <w:color w:val="000000" w:themeColor="text1"/>
        </w:rPr>
      </w:pPr>
      <w:r w:rsidRPr="00BD3924">
        <w:rPr>
          <w:rFonts w:ascii="Arial" w:hAnsi="Arial" w:cs="Arial"/>
          <w:color w:val="000000" w:themeColor="text1"/>
        </w:rPr>
        <w:t>Federal Information Processing Standards</w:t>
      </w:r>
      <w:r w:rsidR="00F10B89">
        <w:rPr>
          <w:rFonts w:ascii="Arial" w:hAnsi="Arial" w:cs="Arial"/>
          <w:color w:val="000000" w:themeColor="text1"/>
        </w:rPr>
        <w:t>; and</w:t>
      </w:r>
    </w:p>
    <w:p w14:paraId="12C8BA1D" w14:textId="77777777" w:rsidR="001A5C22" w:rsidRPr="00BD3924" w:rsidRDefault="001A5C22" w:rsidP="00F10B89">
      <w:pPr>
        <w:numPr>
          <w:ilvl w:val="1"/>
          <w:numId w:val="16"/>
        </w:numPr>
        <w:spacing w:before="60" w:after="60"/>
        <w:ind w:left="714" w:hanging="357"/>
        <w:contextualSpacing/>
        <w:jc w:val="both"/>
        <w:rPr>
          <w:rFonts w:ascii="Arial" w:hAnsi="Arial" w:cs="Arial"/>
          <w:color w:val="000000" w:themeColor="text1"/>
        </w:rPr>
      </w:pPr>
      <w:r w:rsidRPr="00BD3924">
        <w:rPr>
          <w:rFonts w:ascii="Arial" w:hAnsi="Arial" w:cs="Arial"/>
          <w:color w:val="000000" w:themeColor="text1"/>
        </w:rPr>
        <w:t>Virtual workplace functionality so can use home machines without leaving any data</w:t>
      </w:r>
      <w:r w:rsidR="00F10B89">
        <w:rPr>
          <w:rFonts w:ascii="Arial" w:hAnsi="Arial" w:cs="Arial"/>
          <w:color w:val="000000" w:themeColor="text1"/>
        </w:rPr>
        <w:t>.</w:t>
      </w:r>
    </w:p>
    <w:p w14:paraId="3998B264" w14:textId="77777777" w:rsidR="001A5C22" w:rsidRPr="002E2DA7" w:rsidRDefault="001A5C22" w:rsidP="002E2DA7">
      <w:pPr>
        <w:jc w:val="both"/>
        <w:rPr>
          <w:rFonts w:ascii="Arial" w:hAnsi="Arial" w:cs="Arial"/>
        </w:rPr>
      </w:pPr>
    </w:p>
    <w:p w14:paraId="32008796" w14:textId="77777777" w:rsidR="001A5C22" w:rsidRDefault="002A0AA3" w:rsidP="00F10B89">
      <w:pPr>
        <w:spacing w:before="60" w:after="60"/>
        <w:jc w:val="both"/>
        <w:rPr>
          <w:rFonts w:ascii="Arial" w:hAnsi="Arial" w:cs="Arial"/>
          <w:color w:val="000000" w:themeColor="text1"/>
        </w:rPr>
      </w:pPr>
      <w:r>
        <w:rPr>
          <w:rFonts w:ascii="Arial" w:hAnsi="Arial" w:cs="Arial"/>
          <w:color w:val="000000" w:themeColor="text1"/>
        </w:rPr>
        <w:t xml:space="preserve">The Council utilises </w:t>
      </w:r>
      <w:r w:rsidR="001A5C22" w:rsidRPr="00BD3924">
        <w:rPr>
          <w:rFonts w:ascii="Arial" w:hAnsi="Arial" w:cs="Arial"/>
          <w:color w:val="000000" w:themeColor="text1"/>
        </w:rPr>
        <w:t>Instant Messenger with Presence for all email users</w:t>
      </w:r>
      <w:r>
        <w:rPr>
          <w:rFonts w:ascii="Arial" w:hAnsi="Arial" w:cs="Arial"/>
          <w:color w:val="000000" w:themeColor="text1"/>
        </w:rPr>
        <w:t xml:space="preserve"> and</w:t>
      </w:r>
      <w:r w:rsidR="00D74F02">
        <w:rPr>
          <w:rFonts w:ascii="Arial" w:hAnsi="Arial" w:cs="Arial"/>
          <w:color w:val="000000" w:themeColor="text1"/>
        </w:rPr>
        <w:t xml:space="preserve"> </w:t>
      </w:r>
      <w:r w:rsidR="001A5C22" w:rsidRPr="00BD3924">
        <w:rPr>
          <w:rFonts w:ascii="Arial" w:hAnsi="Arial" w:cs="Arial"/>
          <w:color w:val="000000" w:themeColor="text1"/>
        </w:rPr>
        <w:t>Office Communication Server 2007 is provided with full facilities for 50 users</w:t>
      </w:r>
      <w:r w:rsidR="00F10B89">
        <w:rPr>
          <w:rFonts w:ascii="Arial" w:hAnsi="Arial" w:cs="Arial"/>
          <w:color w:val="000000" w:themeColor="text1"/>
        </w:rPr>
        <w:t>.</w:t>
      </w:r>
      <w:r w:rsidR="001A5C22" w:rsidRPr="00BD3924">
        <w:rPr>
          <w:rFonts w:ascii="Arial" w:hAnsi="Arial" w:cs="Arial"/>
          <w:color w:val="000000" w:themeColor="text1"/>
        </w:rPr>
        <w:t xml:space="preserve"> </w:t>
      </w:r>
    </w:p>
    <w:p w14:paraId="595E567D" w14:textId="77777777" w:rsidR="00FD7E20" w:rsidRDefault="00FD7E20" w:rsidP="00F10B89">
      <w:pPr>
        <w:spacing w:before="60" w:after="60"/>
        <w:jc w:val="both"/>
        <w:rPr>
          <w:rFonts w:ascii="Arial" w:hAnsi="Arial" w:cs="Arial"/>
          <w:color w:val="000000" w:themeColor="text1"/>
        </w:rPr>
      </w:pPr>
    </w:p>
    <w:p w14:paraId="1328E0D0" w14:textId="4B190B9A" w:rsidR="00FD7E20" w:rsidRPr="00BD3924" w:rsidRDefault="00FD7E20" w:rsidP="00F10B89">
      <w:pPr>
        <w:spacing w:before="60" w:after="60"/>
        <w:jc w:val="both"/>
        <w:rPr>
          <w:rFonts w:ascii="Arial" w:hAnsi="Arial" w:cs="Arial"/>
          <w:color w:val="000000" w:themeColor="text1"/>
        </w:rPr>
      </w:pPr>
      <w:r>
        <w:rPr>
          <w:rFonts w:ascii="Arial" w:hAnsi="Arial" w:cs="Arial"/>
          <w:color w:val="000000" w:themeColor="text1"/>
        </w:rPr>
        <w:t>A project is underway to replace the current contract and the email service will move to Microsoft Office 365 in September 2017.</w:t>
      </w:r>
      <w:r w:rsidR="00D472E5">
        <w:rPr>
          <w:rFonts w:ascii="Arial" w:hAnsi="Arial" w:cs="Arial"/>
          <w:color w:val="000000" w:themeColor="text1"/>
        </w:rPr>
        <w:t xml:space="preserve"> Included in this project is a move to Skype for Business to replace Instant Messenger. The full facilities in Office 365 will be gradually introduced following the completion of the email migration.</w:t>
      </w:r>
      <w:r w:rsidR="002E0063">
        <w:rPr>
          <w:rFonts w:ascii="Arial" w:hAnsi="Arial" w:cs="Arial"/>
          <w:color w:val="000000" w:themeColor="text1"/>
        </w:rPr>
        <w:t xml:space="preserve"> The remainder of the contract will be transitioned to a new provider in early 2018.</w:t>
      </w:r>
    </w:p>
    <w:p w14:paraId="22455884" w14:textId="77777777" w:rsidR="00AC04D8" w:rsidRPr="002E2DA7" w:rsidRDefault="00AC04D8" w:rsidP="001A5C22">
      <w:pPr>
        <w:jc w:val="both"/>
        <w:rPr>
          <w:rFonts w:ascii="Arial" w:hAnsi="Arial" w:cs="Arial"/>
        </w:rPr>
      </w:pPr>
    </w:p>
    <w:p w14:paraId="59618855" w14:textId="77777777" w:rsidR="001A5C22" w:rsidRPr="001A5C22" w:rsidRDefault="001A5C22" w:rsidP="00CC4639">
      <w:pPr>
        <w:pStyle w:val="Heading2"/>
        <w:numPr>
          <w:ilvl w:val="0"/>
          <w:numId w:val="23"/>
        </w:numPr>
        <w:ind w:left="567" w:hanging="567"/>
      </w:pPr>
      <w:bookmarkStart w:id="11" w:name="_Toc495674793"/>
      <w:r w:rsidRPr="001A5C22">
        <w:t>Website Hosting and Content</w:t>
      </w:r>
      <w:r w:rsidR="00AA5F4E">
        <w:t xml:space="preserve"> Management</w:t>
      </w:r>
      <w:bookmarkEnd w:id="11"/>
    </w:p>
    <w:p w14:paraId="0DB8108E" w14:textId="77777777" w:rsidR="001A5C22" w:rsidRDefault="001A5C22" w:rsidP="00F10B89">
      <w:pPr>
        <w:spacing w:before="60" w:after="60"/>
        <w:jc w:val="both"/>
        <w:rPr>
          <w:rFonts w:ascii="Arial" w:hAnsi="Arial" w:cs="Arial"/>
        </w:rPr>
      </w:pPr>
      <w:r w:rsidRPr="00BD3924">
        <w:rPr>
          <w:rFonts w:ascii="Arial" w:hAnsi="Arial" w:cs="Arial"/>
        </w:rPr>
        <w:t>The Council has an in-house web hosting and content management infrastructure which hosts a number of internet, intranet and extranet based websites, both for the Council and for partner organisations.</w:t>
      </w:r>
    </w:p>
    <w:p w14:paraId="695FCBBC" w14:textId="77777777" w:rsidR="00AA143D" w:rsidRPr="002E2DA7" w:rsidRDefault="00AA143D" w:rsidP="002E2DA7">
      <w:pPr>
        <w:jc w:val="both"/>
        <w:rPr>
          <w:rFonts w:ascii="Arial" w:hAnsi="Arial" w:cs="Arial"/>
        </w:rPr>
      </w:pPr>
    </w:p>
    <w:p w14:paraId="1B17D553" w14:textId="77777777" w:rsidR="001A5C22" w:rsidRDefault="001A5C22" w:rsidP="00F10B89">
      <w:pPr>
        <w:spacing w:before="60" w:after="60"/>
        <w:jc w:val="both"/>
        <w:rPr>
          <w:rFonts w:ascii="Arial" w:hAnsi="Arial" w:cs="Arial"/>
        </w:rPr>
      </w:pPr>
      <w:r w:rsidRPr="00BD3924">
        <w:rPr>
          <w:rFonts w:ascii="Arial" w:hAnsi="Arial" w:cs="Arial"/>
        </w:rPr>
        <w:t xml:space="preserve">Websites are developed in-house to WCAG and WAI accessibility standards, and are managed and maintained using SDL </w:t>
      </w:r>
      <w:proofErr w:type="spellStart"/>
      <w:r w:rsidRPr="00BD3924">
        <w:rPr>
          <w:rFonts w:ascii="Arial" w:hAnsi="Arial" w:cs="Arial"/>
        </w:rPr>
        <w:t>Tridion</w:t>
      </w:r>
      <w:proofErr w:type="spellEnd"/>
      <w:r w:rsidRPr="00BD3924">
        <w:rPr>
          <w:rFonts w:ascii="Arial" w:hAnsi="Arial" w:cs="Arial"/>
        </w:rPr>
        <w:t xml:space="preserve"> as the content management system</w:t>
      </w:r>
      <w:r w:rsidR="00AA5F4E">
        <w:rPr>
          <w:rFonts w:ascii="Arial" w:hAnsi="Arial" w:cs="Arial"/>
        </w:rPr>
        <w:t>, although this under review</w:t>
      </w:r>
      <w:r w:rsidRPr="00BD3924">
        <w:rPr>
          <w:rFonts w:ascii="Arial" w:hAnsi="Arial" w:cs="Arial"/>
        </w:rPr>
        <w:t xml:space="preserve">. Editors from across the Council and from partner organisations are responsible for using SDL </w:t>
      </w:r>
      <w:proofErr w:type="spellStart"/>
      <w:r w:rsidRPr="00BD3924">
        <w:rPr>
          <w:rFonts w:ascii="Arial" w:hAnsi="Arial" w:cs="Arial"/>
        </w:rPr>
        <w:t>Tridion</w:t>
      </w:r>
      <w:proofErr w:type="spellEnd"/>
      <w:r w:rsidRPr="00BD3924">
        <w:rPr>
          <w:rFonts w:ascii="Arial" w:hAnsi="Arial" w:cs="Arial"/>
        </w:rPr>
        <w:t xml:space="preserve"> to manage and update areas of the websites.</w:t>
      </w:r>
    </w:p>
    <w:p w14:paraId="7C5F8573" w14:textId="77777777" w:rsidR="00F10B89" w:rsidRPr="002E2DA7" w:rsidRDefault="00F10B89" w:rsidP="002E2DA7">
      <w:pPr>
        <w:jc w:val="both"/>
        <w:rPr>
          <w:rFonts w:ascii="Arial" w:hAnsi="Arial" w:cs="Arial"/>
        </w:rPr>
      </w:pPr>
    </w:p>
    <w:p w14:paraId="778F84BC" w14:textId="77777777" w:rsidR="001A5C22" w:rsidRPr="00BD3924" w:rsidRDefault="001A5C22" w:rsidP="00F10B89">
      <w:pPr>
        <w:spacing w:before="60" w:after="60"/>
        <w:jc w:val="both"/>
        <w:rPr>
          <w:rFonts w:ascii="Arial" w:hAnsi="Arial" w:cs="Arial"/>
        </w:rPr>
      </w:pPr>
      <w:r w:rsidRPr="00BD3924">
        <w:rPr>
          <w:rFonts w:ascii="Arial" w:hAnsi="Arial" w:cs="Arial"/>
        </w:rPr>
        <w:t>The majority of websites are developed using Active Server Pages (ASP) and VBScript. A number of web-based applications have also been developed in-house and integrated into the websites. These mainly use ASP and VBScript, in conjunction with Microsoft SQL databases. A number of Microsoft .NET applications are also integrated with the websites.</w:t>
      </w:r>
    </w:p>
    <w:p w14:paraId="57E41928" w14:textId="77777777" w:rsidR="002E2DA7" w:rsidRPr="00BD3924" w:rsidRDefault="002E2DA7" w:rsidP="001A5C22">
      <w:pPr>
        <w:jc w:val="both"/>
        <w:rPr>
          <w:rFonts w:ascii="Arial" w:hAnsi="Arial" w:cs="Arial"/>
        </w:rPr>
      </w:pPr>
    </w:p>
    <w:p w14:paraId="64A5ECEB" w14:textId="77777777" w:rsidR="001A5C22" w:rsidRPr="001A5C22" w:rsidRDefault="001A5C22" w:rsidP="00CC4639">
      <w:pPr>
        <w:pStyle w:val="Heading2"/>
        <w:numPr>
          <w:ilvl w:val="0"/>
          <w:numId w:val="23"/>
        </w:numPr>
        <w:ind w:left="567" w:hanging="567"/>
      </w:pPr>
      <w:bookmarkStart w:id="12" w:name="_Toc495674794"/>
      <w:r w:rsidRPr="001A5C22">
        <w:t>Disaster Recovery</w:t>
      </w:r>
      <w:bookmarkEnd w:id="12"/>
    </w:p>
    <w:p w14:paraId="4C7EE7F6" w14:textId="77777777" w:rsidR="001A5C22" w:rsidRPr="00BD3924" w:rsidRDefault="001A5C22" w:rsidP="00F10B89">
      <w:pPr>
        <w:spacing w:before="60" w:after="60"/>
        <w:jc w:val="both"/>
        <w:rPr>
          <w:rFonts w:ascii="Arial" w:hAnsi="Arial" w:cs="Arial"/>
        </w:rPr>
      </w:pPr>
      <w:r w:rsidRPr="00BD3924">
        <w:rPr>
          <w:rFonts w:ascii="Arial" w:hAnsi="Arial" w:cs="Arial"/>
        </w:rPr>
        <w:t xml:space="preserve">Disaster recovery is based upon the loss of the main data centre at the County Hall, Matlock site with failover of business critical services to the second data centre at the </w:t>
      </w:r>
      <w:proofErr w:type="spellStart"/>
      <w:r w:rsidRPr="00BD3924">
        <w:rPr>
          <w:rFonts w:ascii="Arial" w:hAnsi="Arial" w:cs="Arial"/>
        </w:rPr>
        <w:t>Shand</w:t>
      </w:r>
      <w:proofErr w:type="spellEnd"/>
      <w:r w:rsidRPr="00BD3924">
        <w:rPr>
          <w:rFonts w:ascii="Arial" w:hAnsi="Arial" w:cs="Arial"/>
        </w:rPr>
        <w:t xml:space="preserve"> House, Darley Dale site.  Failover of services between data centres using </w:t>
      </w:r>
      <w:proofErr w:type="spellStart"/>
      <w:r w:rsidRPr="00BD3924">
        <w:rPr>
          <w:rFonts w:ascii="Arial" w:hAnsi="Arial" w:cs="Arial"/>
        </w:rPr>
        <w:t>HyperV</w:t>
      </w:r>
      <w:proofErr w:type="spellEnd"/>
      <w:r w:rsidRPr="00BD3924">
        <w:rPr>
          <w:rFonts w:ascii="Arial" w:hAnsi="Arial" w:cs="Arial"/>
        </w:rPr>
        <w:t xml:space="preserve"> is managed through System Centre Orchestration and PowerShell scripts.  </w:t>
      </w:r>
      <w:r w:rsidR="005F27B0">
        <w:rPr>
          <w:rFonts w:ascii="Arial" w:hAnsi="Arial" w:cs="Arial"/>
        </w:rPr>
        <w:t>ICT Services</w:t>
      </w:r>
      <w:r w:rsidRPr="00BD3924">
        <w:rPr>
          <w:rFonts w:ascii="Arial" w:hAnsi="Arial" w:cs="Arial"/>
        </w:rPr>
        <w:t xml:space="preserve"> manages the </w:t>
      </w:r>
      <w:r w:rsidR="00E05934">
        <w:rPr>
          <w:rFonts w:ascii="Arial" w:hAnsi="Arial" w:cs="Arial"/>
        </w:rPr>
        <w:t>DR</w:t>
      </w:r>
      <w:r w:rsidRPr="00BD3924">
        <w:rPr>
          <w:rFonts w:ascii="Arial" w:hAnsi="Arial" w:cs="Arial"/>
        </w:rPr>
        <w:t xml:space="preserve"> testing procedures, with departmental staff participation in </w:t>
      </w:r>
      <w:r w:rsidR="00E05934">
        <w:rPr>
          <w:rFonts w:ascii="Arial" w:hAnsi="Arial" w:cs="Arial"/>
        </w:rPr>
        <w:t>DR</w:t>
      </w:r>
      <w:r w:rsidRPr="00BD3924">
        <w:rPr>
          <w:rFonts w:ascii="Arial" w:hAnsi="Arial" w:cs="Arial"/>
        </w:rPr>
        <w:t xml:space="preserve"> tests.</w:t>
      </w:r>
    </w:p>
    <w:p w14:paraId="3B95941F" w14:textId="77777777" w:rsidR="001A5C22" w:rsidRPr="00BD3924" w:rsidRDefault="001A5C22" w:rsidP="001A5C22">
      <w:pPr>
        <w:jc w:val="both"/>
        <w:rPr>
          <w:rFonts w:ascii="Arial" w:hAnsi="Arial" w:cs="Arial"/>
        </w:rPr>
      </w:pPr>
    </w:p>
    <w:p w14:paraId="7460353C" w14:textId="77777777" w:rsidR="001A5C22" w:rsidRPr="001A5C22" w:rsidRDefault="001A5C22" w:rsidP="00CC4639">
      <w:pPr>
        <w:pStyle w:val="Heading2"/>
        <w:numPr>
          <w:ilvl w:val="0"/>
          <w:numId w:val="23"/>
        </w:numPr>
        <w:ind w:left="567" w:hanging="567"/>
      </w:pPr>
      <w:bookmarkStart w:id="13" w:name="_Toc495674795"/>
      <w:r w:rsidRPr="001A5C22">
        <w:t>Security</w:t>
      </w:r>
      <w:bookmarkEnd w:id="13"/>
    </w:p>
    <w:p w14:paraId="29E7460B" w14:textId="77777777" w:rsidR="001A5C22" w:rsidRDefault="001A5C22" w:rsidP="00F10B89">
      <w:pPr>
        <w:spacing w:before="60" w:after="60"/>
        <w:jc w:val="both"/>
        <w:rPr>
          <w:rFonts w:ascii="Arial" w:hAnsi="Arial" w:cs="Arial"/>
        </w:rPr>
      </w:pPr>
      <w:r w:rsidRPr="00BD3924">
        <w:rPr>
          <w:rFonts w:ascii="Arial" w:hAnsi="Arial" w:cs="Arial"/>
        </w:rPr>
        <w:t xml:space="preserve">The Council has acquired ISO27001 accreditation and all new solution providers </w:t>
      </w:r>
      <w:r w:rsidR="00E05934">
        <w:rPr>
          <w:rFonts w:ascii="Arial" w:hAnsi="Arial" w:cs="Arial"/>
        </w:rPr>
        <w:t>are</w:t>
      </w:r>
      <w:r w:rsidRPr="00BD3924">
        <w:rPr>
          <w:rFonts w:ascii="Arial" w:hAnsi="Arial" w:cs="Arial"/>
        </w:rPr>
        <w:t xml:space="preserve"> expected to demonstrate equivalent compliance within their organisation and their solutions. </w:t>
      </w:r>
    </w:p>
    <w:p w14:paraId="2876E898" w14:textId="77777777" w:rsidR="00F10B89" w:rsidRPr="00BD3924" w:rsidRDefault="00F10B89" w:rsidP="002E2DA7">
      <w:pPr>
        <w:jc w:val="both"/>
        <w:rPr>
          <w:rFonts w:ascii="Arial" w:hAnsi="Arial" w:cs="Arial"/>
        </w:rPr>
      </w:pPr>
    </w:p>
    <w:p w14:paraId="74C5C577" w14:textId="7BC9E824" w:rsidR="001A5C22" w:rsidRPr="00BD3924" w:rsidRDefault="001A5C22" w:rsidP="00F10B89">
      <w:pPr>
        <w:spacing w:before="60" w:after="60"/>
        <w:jc w:val="both"/>
        <w:rPr>
          <w:rFonts w:ascii="Arial" w:hAnsi="Arial" w:cs="Arial"/>
        </w:rPr>
      </w:pPr>
      <w:r w:rsidRPr="00BD3924">
        <w:rPr>
          <w:rFonts w:ascii="Arial" w:hAnsi="Arial" w:cs="Arial"/>
        </w:rPr>
        <w:t xml:space="preserve">The Council does </w:t>
      </w:r>
      <w:r w:rsidR="00D472E5">
        <w:rPr>
          <w:rFonts w:ascii="Arial" w:hAnsi="Arial" w:cs="Arial"/>
        </w:rPr>
        <w:t xml:space="preserve">not </w:t>
      </w:r>
      <w:r w:rsidRPr="00BD3924">
        <w:rPr>
          <w:rFonts w:ascii="Arial" w:hAnsi="Arial" w:cs="Arial"/>
        </w:rPr>
        <w:t>currently support Bring Your Own Device (BYOD)</w:t>
      </w:r>
      <w:r w:rsidR="00D472E5">
        <w:rPr>
          <w:rFonts w:ascii="Arial" w:hAnsi="Arial" w:cs="Arial"/>
        </w:rPr>
        <w:t>,</w:t>
      </w:r>
      <w:r w:rsidRPr="00BD3924">
        <w:rPr>
          <w:rFonts w:ascii="Arial" w:hAnsi="Arial" w:cs="Arial"/>
        </w:rPr>
        <w:t xml:space="preserve"> </w:t>
      </w:r>
      <w:r w:rsidR="00D472E5">
        <w:rPr>
          <w:rFonts w:ascii="Arial" w:hAnsi="Arial" w:cs="Arial"/>
        </w:rPr>
        <w:t>h</w:t>
      </w:r>
      <w:r w:rsidRPr="00BD3924">
        <w:rPr>
          <w:rFonts w:ascii="Arial" w:hAnsi="Arial" w:cs="Arial"/>
        </w:rPr>
        <w:t>owever</w:t>
      </w:r>
      <w:r w:rsidR="00E05934">
        <w:rPr>
          <w:rFonts w:ascii="Arial" w:hAnsi="Arial" w:cs="Arial"/>
        </w:rPr>
        <w:t>,</w:t>
      </w:r>
      <w:r w:rsidRPr="00BD3924">
        <w:rPr>
          <w:rFonts w:ascii="Arial" w:hAnsi="Arial" w:cs="Arial"/>
        </w:rPr>
        <w:t xml:space="preserve"> the need to manage portable devices with Windows, and non-Windows operating systems such as Android and IOS is becoming a priority.       </w:t>
      </w:r>
    </w:p>
    <w:p w14:paraId="6235538D" w14:textId="77777777" w:rsidR="001A5C22" w:rsidRPr="002E2DA7" w:rsidRDefault="001A5C22" w:rsidP="001A5C22">
      <w:pPr>
        <w:jc w:val="both"/>
        <w:rPr>
          <w:rFonts w:ascii="Arial" w:hAnsi="Arial" w:cs="Arial"/>
        </w:rPr>
      </w:pPr>
    </w:p>
    <w:p w14:paraId="32D322AA" w14:textId="77777777" w:rsidR="001A5C22" w:rsidRPr="001A5C22" w:rsidRDefault="001A5C22" w:rsidP="00CC4639">
      <w:pPr>
        <w:pStyle w:val="Heading2"/>
        <w:numPr>
          <w:ilvl w:val="0"/>
          <w:numId w:val="23"/>
        </w:numPr>
        <w:ind w:left="567" w:hanging="567"/>
      </w:pPr>
      <w:bookmarkStart w:id="14" w:name="_Toc495674796"/>
      <w:r w:rsidRPr="001A5C22">
        <w:t>Software Licences</w:t>
      </w:r>
      <w:bookmarkEnd w:id="14"/>
    </w:p>
    <w:p w14:paraId="68E59073" w14:textId="77777777" w:rsidR="001A5C22" w:rsidRDefault="001A5C22" w:rsidP="001A5C22">
      <w:pPr>
        <w:jc w:val="both"/>
        <w:rPr>
          <w:rFonts w:ascii="Arial" w:hAnsi="Arial" w:cs="Arial"/>
        </w:rPr>
      </w:pPr>
      <w:r w:rsidRPr="00BD3924">
        <w:rPr>
          <w:rFonts w:ascii="Arial" w:hAnsi="Arial" w:cs="Arial"/>
        </w:rPr>
        <w:t xml:space="preserve">The </w:t>
      </w:r>
      <w:r w:rsidR="00E05934">
        <w:rPr>
          <w:rFonts w:ascii="Arial" w:hAnsi="Arial" w:cs="Arial"/>
        </w:rPr>
        <w:t>C</w:t>
      </w:r>
      <w:r w:rsidRPr="00BD3924">
        <w:rPr>
          <w:rFonts w:ascii="Arial" w:hAnsi="Arial" w:cs="Arial"/>
        </w:rPr>
        <w:t xml:space="preserve">ouncil has a mixture of corporate and academic device based licences within the estate. The current split is </w:t>
      </w:r>
      <w:r w:rsidR="00D472E5">
        <w:rPr>
          <w:rFonts w:ascii="Arial" w:hAnsi="Arial" w:cs="Arial"/>
        </w:rPr>
        <w:t xml:space="preserve">approximately </w:t>
      </w:r>
      <w:r w:rsidRPr="00BD3924">
        <w:rPr>
          <w:rFonts w:ascii="Arial" w:hAnsi="Arial" w:cs="Arial"/>
        </w:rPr>
        <w:t>5</w:t>
      </w:r>
      <w:r w:rsidR="00E05934">
        <w:rPr>
          <w:rFonts w:ascii="Arial" w:hAnsi="Arial" w:cs="Arial"/>
        </w:rPr>
        <w:t>,</w:t>
      </w:r>
      <w:r w:rsidRPr="00BD3924">
        <w:rPr>
          <w:rFonts w:ascii="Arial" w:hAnsi="Arial" w:cs="Arial"/>
        </w:rPr>
        <w:t>200 corporate and 2</w:t>
      </w:r>
      <w:r w:rsidR="00E05934">
        <w:rPr>
          <w:rFonts w:ascii="Arial" w:hAnsi="Arial" w:cs="Arial"/>
        </w:rPr>
        <w:t>,</w:t>
      </w:r>
      <w:r w:rsidRPr="00BD3924">
        <w:rPr>
          <w:rFonts w:ascii="Arial" w:hAnsi="Arial" w:cs="Arial"/>
        </w:rPr>
        <w:t xml:space="preserve">200 </w:t>
      </w:r>
      <w:r w:rsidR="00E05934">
        <w:rPr>
          <w:rFonts w:ascii="Arial" w:hAnsi="Arial" w:cs="Arial"/>
        </w:rPr>
        <w:t>a</w:t>
      </w:r>
      <w:r w:rsidRPr="00BD3924">
        <w:rPr>
          <w:rFonts w:ascii="Arial" w:hAnsi="Arial" w:cs="Arial"/>
        </w:rPr>
        <w:t>cademic.</w:t>
      </w:r>
    </w:p>
    <w:p w14:paraId="49E36A90" w14:textId="77777777" w:rsidR="00F10B89" w:rsidRPr="002E2DA7" w:rsidRDefault="00F10B89" w:rsidP="001A5C22">
      <w:pPr>
        <w:jc w:val="both"/>
        <w:rPr>
          <w:rFonts w:ascii="Arial" w:hAnsi="Arial" w:cs="Arial"/>
        </w:rPr>
      </w:pPr>
    </w:p>
    <w:p w14:paraId="347BE789" w14:textId="77777777" w:rsidR="001A5C22" w:rsidRPr="00F10B89" w:rsidRDefault="001A5C22" w:rsidP="00CC4639">
      <w:pPr>
        <w:pStyle w:val="Heading3"/>
        <w:numPr>
          <w:ilvl w:val="1"/>
          <w:numId w:val="23"/>
        </w:numPr>
        <w:ind w:left="851" w:hanging="851"/>
      </w:pPr>
      <w:bookmarkStart w:id="15" w:name="_Toc495674797"/>
      <w:r w:rsidRPr="00F10B89">
        <w:t>Corporate Licensing</w:t>
      </w:r>
      <w:bookmarkEnd w:id="15"/>
    </w:p>
    <w:p w14:paraId="106E48B7" w14:textId="035DADD1" w:rsidR="00D472E5" w:rsidRPr="002E0063" w:rsidRDefault="00D472E5" w:rsidP="002E0063">
      <w:pPr>
        <w:jc w:val="both"/>
        <w:rPr>
          <w:rFonts w:ascii="Arial" w:hAnsi="Arial" w:cs="Arial"/>
        </w:rPr>
      </w:pPr>
      <w:r w:rsidRPr="002E0063">
        <w:rPr>
          <w:rFonts w:ascii="Arial" w:hAnsi="Arial" w:cs="Arial"/>
        </w:rPr>
        <w:t xml:space="preserve">The Council </w:t>
      </w:r>
      <w:r>
        <w:rPr>
          <w:rFonts w:ascii="Arial" w:hAnsi="Arial" w:cs="Arial"/>
        </w:rPr>
        <w:t>has e</w:t>
      </w:r>
      <w:r w:rsidRPr="002E0063">
        <w:rPr>
          <w:rFonts w:ascii="Arial" w:hAnsi="Arial" w:cs="Arial"/>
        </w:rPr>
        <w:t>nter</w:t>
      </w:r>
      <w:r>
        <w:rPr>
          <w:rFonts w:ascii="Arial" w:hAnsi="Arial" w:cs="Arial"/>
        </w:rPr>
        <w:t>ed</w:t>
      </w:r>
      <w:r w:rsidRPr="002E0063">
        <w:rPr>
          <w:rFonts w:ascii="Arial" w:hAnsi="Arial" w:cs="Arial"/>
        </w:rPr>
        <w:t xml:space="preserve"> into a new Secure Productive Enterprise (SPE) E3 Agreement during 2017, which </w:t>
      </w:r>
      <w:r w:rsidR="002E0063">
        <w:rPr>
          <w:rFonts w:ascii="Arial" w:hAnsi="Arial" w:cs="Arial"/>
        </w:rPr>
        <w:t>is</w:t>
      </w:r>
      <w:r w:rsidRPr="002E0063">
        <w:rPr>
          <w:rFonts w:ascii="Arial" w:hAnsi="Arial" w:cs="Arial"/>
        </w:rPr>
        <w:t xml:space="preserve"> effective from the 17th March 2017.  The SPE includes Windows 10 Enterprise E3, Office 365 Enterprise E3 and Enterprise Mobility and Security (EMS) E3.  The licensing agreement </w:t>
      </w:r>
      <w:r>
        <w:rPr>
          <w:rFonts w:ascii="Arial" w:hAnsi="Arial" w:cs="Arial"/>
        </w:rPr>
        <w:t xml:space="preserve">is </w:t>
      </w:r>
      <w:r w:rsidRPr="002E0063">
        <w:rPr>
          <w:rFonts w:ascii="Arial" w:hAnsi="Arial" w:cs="Arial"/>
        </w:rPr>
        <w:t>based on a user model, subscription based and cover</w:t>
      </w:r>
      <w:r>
        <w:rPr>
          <w:rFonts w:ascii="Arial" w:hAnsi="Arial" w:cs="Arial"/>
        </w:rPr>
        <w:t>s</w:t>
      </w:r>
      <w:r w:rsidRPr="002E0063">
        <w:rPr>
          <w:rFonts w:ascii="Arial" w:hAnsi="Arial" w:cs="Arial"/>
        </w:rPr>
        <w:t xml:space="preserve"> the corporate environment</w:t>
      </w:r>
      <w:r>
        <w:rPr>
          <w:rFonts w:ascii="Arial" w:hAnsi="Arial" w:cs="Arial"/>
        </w:rPr>
        <w:t>.</w:t>
      </w:r>
    </w:p>
    <w:p w14:paraId="71E85511" w14:textId="77777777" w:rsidR="00D472E5" w:rsidRPr="00D472E5" w:rsidRDefault="00D472E5" w:rsidP="002E0063">
      <w:pPr>
        <w:pStyle w:val="ListParagraph"/>
        <w:ind w:left="360"/>
        <w:jc w:val="both"/>
        <w:rPr>
          <w:rFonts w:ascii="Arial" w:hAnsi="Arial" w:cs="Arial"/>
        </w:rPr>
      </w:pPr>
    </w:p>
    <w:p w14:paraId="54026E9D" w14:textId="77777777" w:rsidR="001A5C22" w:rsidRPr="00847D4E" w:rsidRDefault="001A5C22" w:rsidP="00CC4639">
      <w:pPr>
        <w:pStyle w:val="Heading3"/>
        <w:numPr>
          <w:ilvl w:val="1"/>
          <w:numId w:val="23"/>
        </w:numPr>
        <w:ind w:left="851" w:hanging="851"/>
      </w:pPr>
      <w:bookmarkStart w:id="16" w:name="_Toc495674798"/>
      <w:r w:rsidRPr="00847D4E">
        <w:t>Academic Licensing</w:t>
      </w:r>
      <w:bookmarkEnd w:id="16"/>
    </w:p>
    <w:p w14:paraId="7C5A5466" w14:textId="01ECD9B1" w:rsidR="001A5C22" w:rsidRDefault="001A5C22" w:rsidP="00F10B89">
      <w:pPr>
        <w:spacing w:before="60" w:after="60"/>
        <w:jc w:val="both"/>
        <w:rPr>
          <w:rFonts w:ascii="Arial" w:hAnsi="Arial" w:cs="Arial"/>
        </w:rPr>
      </w:pPr>
      <w:r w:rsidRPr="00BD3924">
        <w:rPr>
          <w:rFonts w:ascii="Arial" w:hAnsi="Arial" w:cs="Arial"/>
        </w:rPr>
        <w:t>The Council has a separate subscription EA for the desktop academic estate</w:t>
      </w:r>
      <w:r w:rsidR="004B3404">
        <w:rPr>
          <w:rFonts w:ascii="Arial" w:hAnsi="Arial" w:cs="Arial"/>
        </w:rPr>
        <w:t xml:space="preserve"> (none Schools)</w:t>
      </w:r>
      <w:r w:rsidRPr="00BD3924">
        <w:rPr>
          <w:rFonts w:ascii="Arial" w:hAnsi="Arial" w:cs="Arial"/>
        </w:rPr>
        <w:t xml:space="preserve">.  This covers those devices that are used primarily </w:t>
      </w:r>
      <w:r w:rsidR="002E0063">
        <w:rPr>
          <w:rFonts w:ascii="Arial" w:hAnsi="Arial" w:cs="Arial"/>
        </w:rPr>
        <w:t xml:space="preserve">for </w:t>
      </w:r>
      <w:r w:rsidRPr="00BD3924">
        <w:rPr>
          <w:rFonts w:ascii="Arial" w:hAnsi="Arial" w:cs="Arial"/>
        </w:rPr>
        <w:t xml:space="preserve">delivering services to </w:t>
      </w:r>
      <w:r w:rsidR="004B3404">
        <w:rPr>
          <w:rFonts w:ascii="Arial" w:hAnsi="Arial" w:cs="Arial"/>
        </w:rPr>
        <w:t xml:space="preserve">libraries and </w:t>
      </w:r>
      <w:r w:rsidRPr="00BD3924">
        <w:rPr>
          <w:rFonts w:ascii="Arial" w:hAnsi="Arial" w:cs="Arial"/>
        </w:rPr>
        <w:t xml:space="preserve">schools; there are around 2,200 of these.  </w:t>
      </w:r>
      <w:r w:rsidR="004B3404">
        <w:rPr>
          <w:rFonts w:ascii="Arial" w:hAnsi="Arial" w:cs="Arial"/>
        </w:rPr>
        <w:t>T</w:t>
      </w:r>
      <w:r w:rsidRPr="00BD3924">
        <w:rPr>
          <w:rFonts w:ascii="Arial" w:hAnsi="Arial" w:cs="Arial"/>
        </w:rPr>
        <w:t>he same versions of software are deployed</w:t>
      </w:r>
      <w:r w:rsidR="002E0063">
        <w:rPr>
          <w:rFonts w:ascii="Arial" w:hAnsi="Arial" w:cs="Arial"/>
        </w:rPr>
        <w:t xml:space="preserve"> </w:t>
      </w:r>
      <w:r w:rsidR="004B3404">
        <w:rPr>
          <w:rFonts w:ascii="Arial" w:hAnsi="Arial" w:cs="Arial"/>
        </w:rPr>
        <w:t>a</w:t>
      </w:r>
      <w:r w:rsidR="004B3404" w:rsidRPr="00BD3924">
        <w:rPr>
          <w:rFonts w:ascii="Arial" w:hAnsi="Arial" w:cs="Arial"/>
        </w:rPr>
        <w:t xml:space="preserve">s within the </w:t>
      </w:r>
      <w:r w:rsidR="004B3404">
        <w:rPr>
          <w:rFonts w:ascii="Arial" w:hAnsi="Arial" w:cs="Arial"/>
        </w:rPr>
        <w:t>c</w:t>
      </w:r>
      <w:r w:rsidR="004B3404" w:rsidRPr="00BD3924">
        <w:rPr>
          <w:rFonts w:ascii="Arial" w:hAnsi="Arial" w:cs="Arial"/>
        </w:rPr>
        <w:t>orporate environment</w:t>
      </w:r>
      <w:r w:rsidRPr="00BD3924">
        <w:rPr>
          <w:rFonts w:ascii="Arial" w:hAnsi="Arial" w:cs="Arial"/>
        </w:rPr>
        <w:t>.</w:t>
      </w:r>
    </w:p>
    <w:p w14:paraId="2677D168" w14:textId="77777777" w:rsidR="00654132" w:rsidRDefault="00654132" w:rsidP="00F10B89">
      <w:pPr>
        <w:spacing w:before="60" w:after="60"/>
        <w:jc w:val="both"/>
        <w:rPr>
          <w:rFonts w:ascii="Arial" w:hAnsi="Arial" w:cs="Arial"/>
        </w:rPr>
      </w:pPr>
    </w:p>
    <w:p w14:paraId="3064C551" w14:textId="6827B665" w:rsidR="00F10B89" w:rsidRPr="00BD3924" w:rsidRDefault="00264963" w:rsidP="002E2DA7">
      <w:pPr>
        <w:jc w:val="both"/>
        <w:rPr>
          <w:rFonts w:ascii="Arial" w:hAnsi="Arial" w:cs="Arial"/>
        </w:rPr>
      </w:pPr>
      <w:r w:rsidRPr="00B807DF">
        <w:rPr>
          <w:rFonts w:ascii="Arial" w:hAnsi="Arial" w:cs="Arial"/>
        </w:rPr>
        <w:t xml:space="preserve">At present no SPE Agreement is available to cover the academic estate so this will remain unchanged.  Additional add-ons </w:t>
      </w:r>
      <w:r>
        <w:rPr>
          <w:rFonts w:ascii="Arial" w:hAnsi="Arial" w:cs="Arial"/>
        </w:rPr>
        <w:t>have</w:t>
      </w:r>
      <w:r w:rsidRPr="00B807DF">
        <w:rPr>
          <w:rFonts w:ascii="Arial" w:hAnsi="Arial" w:cs="Arial"/>
        </w:rPr>
        <w:t xml:space="preserve"> be</w:t>
      </w:r>
      <w:r>
        <w:rPr>
          <w:rFonts w:ascii="Arial" w:hAnsi="Arial" w:cs="Arial"/>
        </w:rPr>
        <w:t>en</w:t>
      </w:r>
      <w:r w:rsidRPr="00B807DF">
        <w:rPr>
          <w:rFonts w:ascii="Arial" w:hAnsi="Arial" w:cs="Arial"/>
        </w:rPr>
        <w:t xml:space="preserve"> attached to this agreement so that the academic estate is licensed the same as the corporate estate. The additional add-ons include, Enterprise Mobility Suite (EMS), Office 365 EDU and Windows Enterprise Software Assurance</w:t>
      </w:r>
      <w:r w:rsidR="00E839A4">
        <w:rPr>
          <w:rFonts w:ascii="Arial" w:hAnsi="Arial" w:cs="Arial"/>
        </w:rPr>
        <w:t>.</w:t>
      </w:r>
    </w:p>
    <w:p w14:paraId="07266801" w14:textId="77777777" w:rsidR="008605CC" w:rsidRPr="00537D13" w:rsidRDefault="008605CC" w:rsidP="00537D13">
      <w:pPr>
        <w:jc w:val="both"/>
        <w:rPr>
          <w:rFonts w:ascii="Arial" w:hAnsi="Arial" w:cs="Arial"/>
        </w:rPr>
      </w:pPr>
    </w:p>
    <w:sectPr w:rsidR="008605CC" w:rsidRPr="00537D13" w:rsidSect="0031681A">
      <w:headerReference w:type="default" r:id="rId10"/>
      <w:footerReference w:type="default" r:id="rId11"/>
      <w:headerReference w:type="first" r:id="rId12"/>
      <w:footerReference w:type="first" r:id="rId13"/>
      <w:pgSz w:w="11904" w:h="16836"/>
      <w:pgMar w:top="963" w:right="1106" w:bottom="993" w:left="900" w:header="426" w:footer="2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1A9F77" w14:textId="77777777" w:rsidR="00623073" w:rsidRDefault="00623073" w:rsidP="00A019E8">
      <w:r>
        <w:separator/>
      </w:r>
    </w:p>
  </w:endnote>
  <w:endnote w:type="continuationSeparator" w:id="0">
    <w:p w14:paraId="46BADFBA" w14:textId="77777777" w:rsidR="00623073" w:rsidRDefault="00623073" w:rsidP="00A0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C71A16" w14:textId="14D20420" w:rsidR="00365D62" w:rsidRPr="00150911" w:rsidRDefault="008242CE" w:rsidP="00365D62">
    <w:pPr>
      <w:pStyle w:val="Footer"/>
      <w:rPr>
        <w:rFonts w:ascii="Arial" w:hAnsi="Arial" w:cs="Arial"/>
        <w:sz w:val="22"/>
        <w:szCs w:val="22"/>
      </w:rPr>
    </w:pPr>
    <w:r>
      <w:rPr>
        <w:rFonts w:ascii="Arial" w:hAnsi="Arial" w:cs="Arial"/>
        <w:sz w:val="22"/>
        <w:szCs w:val="22"/>
      </w:rPr>
      <w:t>ICT17038</w:t>
    </w:r>
    <w:r w:rsidR="00365D62">
      <w:rPr>
        <w:rFonts w:ascii="Arial" w:hAnsi="Arial" w:cs="Arial"/>
        <w:sz w:val="22"/>
        <w:szCs w:val="22"/>
      </w:rPr>
      <w:t xml:space="preserve"> Appendix </w:t>
    </w:r>
    <w:r>
      <w:rPr>
        <w:rFonts w:ascii="Arial" w:hAnsi="Arial" w:cs="Arial"/>
        <w:sz w:val="22"/>
        <w:szCs w:val="22"/>
      </w:rPr>
      <w:t>B</w:t>
    </w:r>
    <w:r w:rsidR="00365D62">
      <w:rPr>
        <w:rFonts w:ascii="Arial" w:hAnsi="Arial" w:cs="Arial"/>
        <w:sz w:val="22"/>
        <w:szCs w:val="22"/>
      </w:rPr>
      <w:t xml:space="preserve"> </w:t>
    </w:r>
    <w:r w:rsidR="00365D62" w:rsidRPr="00150911">
      <w:rPr>
        <w:rFonts w:ascii="Arial" w:hAnsi="Arial" w:cs="Arial"/>
        <w:sz w:val="22"/>
        <w:szCs w:val="22"/>
      </w:rPr>
      <w:t xml:space="preserve">Technical Infrastructure </w:t>
    </w:r>
    <w:r w:rsidR="00365D62" w:rsidRPr="00150911">
      <w:rPr>
        <w:rFonts w:ascii="Arial" w:hAnsi="Arial" w:cs="Arial"/>
        <w:sz w:val="22"/>
        <w:szCs w:val="22"/>
      </w:rPr>
      <w:tab/>
      <w:t xml:space="preserve">Page </w:t>
    </w:r>
    <w:r w:rsidR="00365D62" w:rsidRPr="00150911">
      <w:rPr>
        <w:rFonts w:ascii="Arial" w:hAnsi="Arial" w:cs="Arial"/>
        <w:sz w:val="22"/>
        <w:szCs w:val="22"/>
      </w:rPr>
      <w:fldChar w:fldCharType="begin"/>
    </w:r>
    <w:r w:rsidR="00365D62" w:rsidRPr="00150911">
      <w:rPr>
        <w:rFonts w:ascii="Arial" w:hAnsi="Arial" w:cs="Arial"/>
        <w:sz w:val="22"/>
        <w:szCs w:val="22"/>
      </w:rPr>
      <w:instrText xml:space="preserve"> PAGE  \* Arabic  \* MERGEFORMAT </w:instrText>
    </w:r>
    <w:r w:rsidR="00365D62" w:rsidRPr="00150911">
      <w:rPr>
        <w:rFonts w:ascii="Arial" w:hAnsi="Arial" w:cs="Arial"/>
        <w:sz w:val="22"/>
        <w:szCs w:val="22"/>
      </w:rPr>
      <w:fldChar w:fldCharType="separate"/>
    </w:r>
    <w:r w:rsidR="00CF5411">
      <w:rPr>
        <w:rFonts w:ascii="Arial" w:hAnsi="Arial" w:cs="Arial"/>
        <w:noProof/>
        <w:sz w:val="22"/>
        <w:szCs w:val="22"/>
      </w:rPr>
      <w:t>9</w:t>
    </w:r>
    <w:r w:rsidR="00365D62" w:rsidRPr="00150911">
      <w:rPr>
        <w:rFonts w:ascii="Arial" w:hAnsi="Arial" w:cs="Arial"/>
        <w:sz w:val="22"/>
        <w:szCs w:val="22"/>
      </w:rPr>
      <w:fldChar w:fldCharType="end"/>
    </w:r>
    <w:r w:rsidR="00365D62" w:rsidRPr="00150911">
      <w:rPr>
        <w:rFonts w:ascii="Arial" w:hAnsi="Arial" w:cs="Arial"/>
        <w:sz w:val="22"/>
        <w:szCs w:val="22"/>
      </w:rPr>
      <w:t xml:space="preserve"> of </w:t>
    </w:r>
    <w:r w:rsidR="00365D62" w:rsidRPr="00150911">
      <w:rPr>
        <w:rFonts w:ascii="Arial" w:hAnsi="Arial" w:cs="Arial"/>
        <w:sz w:val="22"/>
        <w:szCs w:val="22"/>
      </w:rPr>
      <w:fldChar w:fldCharType="begin"/>
    </w:r>
    <w:r w:rsidR="00365D62" w:rsidRPr="00150911">
      <w:rPr>
        <w:rFonts w:ascii="Arial" w:hAnsi="Arial" w:cs="Arial"/>
        <w:sz w:val="22"/>
        <w:szCs w:val="22"/>
      </w:rPr>
      <w:instrText xml:space="preserve"> NUMPAGES  \* Arabic  \* MERGEFORMAT </w:instrText>
    </w:r>
    <w:r w:rsidR="00365D62" w:rsidRPr="00150911">
      <w:rPr>
        <w:rFonts w:ascii="Arial" w:hAnsi="Arial" w:cs="Arial"/>
        <w:sz w:val="22"/>
        <w:szCs w:val="22"/>
      </w:rPr>
      <w:fldChar w:fldCharType="separate"/>
    </w:r>
    <w:r w:rsidR="00CF5411">
      <w:rPr>
        <w:rFonts w:ascii="Arial" w:hAnsi="Arial" w:cs="Arial"/>
        <w:noProof/>
        <w:sz w:val="22"/>
        <w:szCs w:val="22"/>
      </w:rPr>
      <w:t>9</w:t>
    </w:r>
    <w:r w:rsidR="00365D62" w:rsidRPr="00150911">
      <w:rPr>
        <w:rFonts w:ascii="Arial" w:hAnsi="Arial" w:cs="Arial"/>
        <w:sz w:val="22"/>
        <w:szCs w:val="22"/>
      </w:rPr>
      <w:fldChar w:fldCharType="end"/>
    </w:r>
    <w:r w:rsidR="00365D62" w:rsidRPr="00150911">
      <w:rPr>
        <w:rFonts w:ascii="Arial" w:hAnsi="Arial" w:cs="Arial"/>
        <w:sz w:val="22"/>
        <w:szCs w:val="22"/>
      </w:rPr>
      <w:t xml:space="preserve"> </w:t>
    </w:r>
  </w:p>
  <w:p w14:paraId="3B40A611" w14:textId="058FF13A" w:rsidR="00365D62" w:rsidRPr="00150911" w:rsidRDefault="00365D62" w:rsidP="00365D62">
    <w:pPr>
      <w:pStyle w:val="Footer"/>
      <w:rPr>
        <w:rFonts w:ascii="Arial" w:hAnsi="Arial" w:cs="Arial"/>
        <w:sz w:val="22"/>
        <w:szCs w:val="22"/>
      </w:rPr>
    </w:pPr>
    <w:r w:rsidRPr="00150911">
      <w:rPr>
        <w:rFonts w:ascii="Arial" w:hAnsi="Arial" w:cs="Arial"/>
        <w:sz w:val="22"/>
        <w:szCs w:val="22"/>
      </w:rPr>
      <w:t xml:space="preserve">Version </w:t>
    </w:r>
    <w:r w:rsidR="00CF5411">
      <w:rPr>
        <w:rFonts w:ascii="Arial" w:hAnsi="Arial" w:cs="Arial"/>
        <w:sz w:val="22"/>
        <w:szCs w:val="22"/>
      </w:rPr>
      <w:t>1.</w:t>
    </w:r>
    <w:r w:rsidR="008242CE" w:rsidRPr="008242CE">
      <w:rPr>
        <w:rFonts w:ascii="Arial" w:hAnsi="Arial" w:cs="Arial"/>
        <w:sz w:val="22"/>
        <w:szCs w:val="22"/>
      </w:rPr>
      <w:t>0</w:t>
    </w:r>
    <w:r w:rsidRPr="008242CE">
      <w:rPr>
        <w:rFonts w:ascii="Arial" w:hAnsi="Arial" w:cs="Arial"/>
        <w:sz w:val="22"/>
        <w:szCs w:val="22"/>
      </w:rPr>
      <w:t xml:space="preserve"> (</w:t>
    </w:r>
    <w:r w:rsidR="000045ED" w:rsidRPr="008242CE">
      <w:rPr>
        <w:rFonts w:ascii="Arial" w:hAnsi="Arial" w:cs="Arial"/>
        <w:sz w:val="22"/>
        <w:szCs w:val="22"/>
      </w:rPr>
      <w:t>1</w:t>
    </w:r>
    <w:r w:rsidR="00CF5411">
      <w:rPr>
        <w:rFonts w:ascii="Arial" w:hAnsi="Arial" w:cs="Arial"/>
        <w:sz w:val="22"/>
        <w:szCs w:val="22"/>
      </w:rPr>
      <w:t>9</w:t>
    </w:r>
    <w:r w:rsidRPr="008242CE">
      <w:rPr>
        <w:rFonts w:ascii="Arial" w:hAnsi="Arial" w:cs="Arial"/>
        <w:sz w:val="22"/>
        <w:szCs w:val="22"/>
      </w:rPr>
      <w:t>/</w:t>
    </w:r>
    <w:r w:rsidR="008242CE" w:rsidRPr="008242CE">
      <w:rPr>
        <w:rFonts w:ascii="Arial" w:hAnsi="Arial" w:cs="Arial"/>
        <w:sz w:val="22"/>
        <w:szCs w:val="22"/>
      </w:rPr>
      <w:t>0</w:t>
    </w:r>
    <w:r w:rsidR="000045ED" w:rsidRPr="008242CE">
      <w:rPr>
        <w:rFonts w:ascii="Arial" w:hAnsi="Arial" w:cs="Arial"/>
        <w:sz w:val="22"/>
        <w:szCs w:val="22"/>
      </w:rPr>
      <w:t>1</w:t>
    </w:r>
    <w:r w:rsidRPr="008242CE">
      <w:rPr>
        <w:rFonts w:ascii="Arial" w:hAnsi="Arial" w:cs="Arial"/>
        <w:sz w:val="22"/>
        <w:szCs w:val="22"/>
      </w:rPr>
      <w:t>/201</w:t>
    </w:r>
    <w:r w:rsidR="008242CE" w:rsidRPr="008242CE">
      <w:rPr>
        <w:rFonts w:ascii="Arial" w:hAnsi="Arial" w:cs="Arial"/>
        <w:sz w:val="22"/>
        <w:szCs w:val="22"/>
      </w:rPr>
      <w:t>8</w:t>
    </w:r>
    <w:r>
      <w:rPr>
        <w:rFonts w:ascii="Arial" w:hAnsi="Arial" w:cs="Arial"/>
        <w:sz w:val="22"/>
        <w:szCs w:val="22"/>
      </w:rPr>
      <w:t>)</w:t>
    </w:r>
  </w:p>
  <w:p w14:paraId="2A0DBAE6" w14:textId="44AB64FB" w:rsidR="00F373C6" w:rsidRPr="00150911" w:rsidRDefault="00F373C6">
    <w:pPr>
      <w:pStyle w:val="Footer"/>
      <w:rPr>
        <w:rFonts w:ascii="Arial" w:hAnsi="Arial"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62305" w14:textId="77777777" w:rsidR="00F373C6" w:rsidRPr="00F82C1E" w:rsidRDefault="00F373C6">
    <w:pPr>
      <w:pStyle w:val="Footer"/>
      <w:rPr>
        <w:rFonts w:ascii="Arial" w:hAnsi="Arial" w:cs="Arial"/>
        <w:sz w:val="20"/>
        <w:szCs w:val="20"/>
      </w:rPr>
    </w:pPr>
    <w:r>
      <w:rPr>
        <w:rFonts w:ascii="Arial" w:hAnsi="Arial" w:cs="Arial"/>
        <w:sz w:val="20"/>
        <w:szCs w:val="20"/>
      </w:rPr>
      <w:t xml:space="preserve">                                                                 </w:t>
    </w:r>
    <w:r>
      <w:rPr>
        <w:rFonts w:ascii="Tahoma" w:hAnsi="Tahoma" w:cs="Tahoma"/>
        <w:sz w:val="17"/>
        <w:szCs w:val="17"/>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5E61C" w14:textId="77777777" w:rsidR="00623073" w:rsidRDefault="00623073" w:rsidP="00A019E8">
      <w:r>
        <w:separator/>
      </w:r>
    </w:p>
  </w:footnote>
  <w:footnote w:type="continuationSeparator" w:id="0">
    <w:p w14:paraId="1D6C87B1" w14:textId="77777777" w:rsidR="00623073" w:rsidRDefault="00623073" w:rsidP="00A019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36F285" w14:textId="77777777" w:rsidR="00F373C6" w:rsidRPr="00D74F02" w:rsidRDefault="00F373C6" w:rsidP="00A019E8">
    <w:pPr>
      <w:pStyle w:val="Header"/>
      <w:jc w:val="right"/>
      <w:rPr>
        <w:rFonts w:ascii="Arial" w:hAnsi="Arial" w:cs="Arial"/>
        <w:sz w:val="22"/>
        <w:szCs w:val="22"/>
      </w:rPr>
    </w:pPr>
    <w:r w:rsidRPr="00D74F02">
      <w:rPr>
        <w:rFonts w:ascii="Arial" w:hAnsi="Arial" w:cs="Arial"/>
        <w:sz w:val="22"/>
        <w:szCs w:val="22"/>
      </w:rPr>
      <w:t>PUBLIC</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1BB406" w14:textId="77777777" w:rsidR="00F373C6" w:rsidRPr="002C20AB" w:rsidRDefault="00F373C6" w:rsidP="00A019E8">
    <w:pPr>
      <w:pStyle w:val="Header"/>
      <w:jc w:val="righ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25214"/>
    <w:multiLevelType w:val="hybridMultilevel"/>
    <w:tmpl w:val="C8BE9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C0910"/>
    <w:multiLevelType w:val="hybridMultilevel"/>
    <w:tmpl w:val="A866D3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8F3B1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171BB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FA281C"/>
    <w:multiLevelType w:val="multilevel"/>
    <w:tmpl w:val="FF3C6B52"/>
    <w:lvl w:ilvl="0">
      <w:start w:val="1"/>
      <w:numFmt w:val="bullet"/>
      <w:lvlText w:val=""/>
      <w:lvlJc w:val="left"/>
      <w:pPr>
        <w:tabs>
          <w:tab w:val="num" w:pos="1636"/>
        </w:tabs>
        <w:ind w:left="1636" w:hanging="360"/>
      </w:pPr>
      <w:rPr>
        <w:rFonts w:ascii="Symbol" w:hAnsi="Symbol" w:hint="default"/>
        <w:sz w:val="20"/>
      </w:rPr>
    </w:lvl>
    <w:lvl w:ilvl="1">
      <w:start w:val="1"/>
      <w:numFmt w:val="bullet"/>
      <w:lvlText w:val=""/>
      <w:lvlJc w:val="left"/>
      <w:pPr>
        <w:tabs>
          <w:tab w:val="num" w:pos="2356"/>
        </w:tabs>
        <w:ind w:left="2356" w:hanging="360"/>
      </w:pPr>
      <w:rPr>
        <w:rFonts w:ascii="Symbol" w:hAnsi="Symbol" w:hint="default"/>
        <w:sz w:val="20"/>
      </w:rPr>
    </w:lvl>
    <w:lvl w:ilvl="2" w:tentative="1">
      <w:start w:val="1"/>
      <w:numFmt w:val="bullet"/>
      <w:lvlText w:val=""/>
      <w:lvlJc w:val="left"/>
      <w:pPr>
        <w:tabs>
          <w:tab w:val="num" w:pos="3076"/>
        </w:tabs>
        <w:ind w:left="3076" w:hanging="360"/>
      </w:pPr>
      <w:rPr>
        <w:rFonts w:ascii="Symbol" w:hAnsi="Symbol" w:hint="default"/>
        <w:sz w:val="20"/>
      </w:rPr>
    </w:lvl>
    <w:lvl w:ilvl="3" w:tentative="1">
      <w:start w:val="1"/>
      <w:numFmt w:val="bullet"/>
      <w:lvlText w:val=""/>
      <w:lvlJc w:val="left"/>
      <w:pPr>
        <w:tabs>
          <w:tab w:val="num" w:pos="3796"/>
        </w:tabs>
        <w:ind w:left="3796" w:hanging="360"/>
      </w:pPr>
      <w:rPr>
        <w:rFonts w:ascii="Symbol" w:hAnsi="Symbol" w:hint="default"/>
        <w:sz w:val="20"/>
      </w:rPr>
    </w:lvl>
    <w:lvl w:ilvl="4" w:tentative="1">
      <w:start w:val="1"/>
      <w:numFmt w:val="bullet"/>
      <w:lvlText w:val=""/>
      <w:lvlJc w:val="left"/>
      <w:pPr>
        <w:tabs>
          <w:tab w:val="num" w:pos="4516"/>
        </w:tabs>
        <w:ind w:left="4516" w:hanging="360"/>
      </w:pPr>
      <w:rPr>
        <w:rFonts w:ascii="Symbol" w:hAnsi="Symbol" w:hint="default"/>
        <w:sz w:val="20"/>
      </w:rPr>
    </w:lvl>
    <w:lvl w:ilvl="5" w:tentative="1">
      <w:start w:val="1"/>
      <w:numFmt w:val="bullet"/>
      <w:lvlText w:val=""/>
      <w:lvlJc w:val="left"/>
      <w:pPr>
        <w:tabs>
          <w:tab w:val="num" w:pos="5236"/>
        </w:tabs>
        <w:ind w:left="5236" w:hanging="360"/>
      </w:pPr>
      <w:rPr>
        <w:rFonts w:ascii="Symbol" w:hAnsi="Symbol" w:hint="default"/>
        <w:sz w:val="20"/>
      </w:rPr>
    </w:lvl>
    <w:lvl w:ilvl="6" w:tentative="1">
      <w:start w:val="1"/>
      <w:numFmt w:val="bullet"/>
      <w:lvlText w:val=""/>
      <w:lvlJc w:val="left"/>
      <w:pPr>
        <w:tabs>
          <w:tab w:val="num" w:pos="5956"/>
        </w:tabs>
        <w:ind w:left="5956" w:hanging="360"/>
      </w:pPr>
      <w:rPr>
        <w:rFonts w:ascii="Symbol" w:hAnsi="Symbol" w:hint="default"/>
        <w:sz w:val="20"/>
      </w:rPr>
    </w:lvl>
    <w:lvl w:ilvl="7" w:tentative="1">
      <w:start w:val="1"/>
      <w:numFmt w:val="bullet"/>
      <w:lvlText w:val=""/>
      <w:lvlJc w:val="left"/>
      <w:pPr>
        <w:tabs>
          <w:tab w:val="num" w:pos="6676"/>
        </w:tabs>
        <w:ind w:left="6676" w:hanging="360"/>
      </w:pPr>
      <w:rPr>
        <w:rFonts w:ascii="Symbol" w:hAnsi="Symbol" w:hint="default"/>
        <w:sz w:val="20"/>
      </w:rPr>
    </w:lvl>
    <w:lvl w:ilvl="8" w:tentative="1">
      <w:start w:val="1"/>
      <w:numFmt w:val="bullet"/>
      <w:lvlText w:val=""/>
      <w:lvlJc w:val="left"/>
      <w:pPr>
        <w:tabs>
          <w:tab w:val="num" w:pos="7396"/>
        </w:tabs>
        <w:ind w:left="7396" w:hanging="360"/>
      </w:pPr>
      <w:rPr>
        <w:rFonts w:ascii="Symbol" w:hAnsi="Symbol" w:hint="default"/>
        <w:sz w:val="20"/>
      </w:rPr>
    </w:lvl>
  </w:abstractNum>
  <w:abstractNum w:abstractNumId="5" w15:restartNumberingAfterBreak="0">
    <w:nsid w:val="26E8520F"/>
    <w:multiLevelType w:val="hybridMultilevel"/>
    <w:tmpl w:val="8AFA0DE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2D2B7E2A"/>
    <w:multiLevelType w:val="multilevel"/>
    <w:tmpl w:val="5ECE9BF4"/>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FA6380D"/>
    <w:multiLevelType w:val="hybridMultilevel"/>
    <w:tmpl w:val="187E02D2"/>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8" w15:restartNumberingAfterBreak="0">
    <w:nsid w:val="361865BE"/>
    <w:multiLevelType w:val="hybridMultilevel"/>
    <w:tmpl w:val="FC22336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15:restartNumberingAfterBreak="0">
    <w:nsid w:val="39565C2B"/>
    <w:multiLevelType w:val="multilevel"/>
    <w:tmpl w:val="0809001F"/>
    <w:lvl w:ilvl="0">
      <w:start w:val="1"/>
      <w:numFmt w:val="decimal"/>
      <w:lvlText w:val="%1."/>
      <w:lvlJc w:val="left"/>
      <w:pPr>
        <w:ind w:left="1800" w:hanging="360"/>
      </w:pPr>
    </w:lvl>
    <w:lvl w:ilvl="1">
      <w:start w:val="1"/>
      <w:numFmt w:val="decimal"/>
      <w:lvlText w:val="%1.%2."/>
      <w:lvlJc w:val="left"/>
      <w:pPr>
        <w:ind w:left="2232" w:hanging="432"/>
      </w:pPr>
    </w:lvl>
    <w:lvl w:ilvl="2">
      <w:start w:val="1"/>
      <w:numFmt w:val="decimal"/>
      <w:lvlText w:val="%1.%2.%3."/>
      <w:lvlJc w:val="left"/>
      <w:pPr>
        <w:ind w:left="2664" w:hanging="504"/>
      </w:p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10" w15:restartNumberingAfterBreak="0">
    <w:nsid w:val="44AF29BF"/>
    <w:multiLevelType w:val="multilevel"/>
    <w:tmpl w:val="B270F5F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CA1799F"/>
    <w:multiLevelType w:val="hybridMultilevel"/>
    <w:tmpl w:val="58EE14C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DA31B24"/>
    <w:multiLevelType w:val="multilevel"/>
    <w:tmpl w:val="7B643ADE"/>
    <w:lvl w:ilvl="0">
      <w:start w:val="1"/>
      <w:numFmt w:val="decimal"/>
      <w:lvlText w:val="%1."/>
      <w:lvlJc w:val="left"/>
      <w:pPr>
        <w:ind w:left="360" w:hanging="360"/>
      </w:pPr>
      <w:rPr>
        <w:b/>
      </w:rPr>
    </w:lvl>
    <w:lvl w:ilvl="1">
      <w:start w:val="1"/>
      <w:numFmt w:val="decimal"/>
      <w:lvlText w:val="%1.%2."/>
      <w:lvlJc w:val="left"/>
      <w:pPr>
        <w:ind w:left="715" w:hanging="432"/>
      </w:pPr>
      <w:rPr>
        <w:b/>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52C0459D"/>
    <w:multiLevelType w:val="hybridMultilevel"/>
    <w:tmpl w:val="C10A56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89652D"/>
    <w:multiLevelType w:val="multilevel"/>
    <w:tmpl w:val="56124D8A"/>
    <w:lvl w:ilvl="0">
      <w:start w:val="1"/>
      <w:numFmt w:val="decimal"/>
      <w:lvlText w:val="%1."/>
      <w:lvlJc w:val="left"/>
      <w:pPr>
        <w:ind w:left="720" w:hanging="360"/>
      </w:pPr>
    </w:lvl>
    <w:lvl w:ilvl="1">
      <w:start w:val="3"/>
      <w:numFmt w:val="decimal"/>
      <w:isLgl/>
      <w:lvlText w:val="%1.%2."/>
      <w:lvlJc w:val="left"/>
      <w:pPr>
        <w:ind w:left="1891" w:hanging="780"/>
      </w:pPr>
      <w:rPr>
        <w:rFonts w:hint="default"/>
      </w:rPr>
    </w:lvl>
    <w:lvl w:ilvl="2">
      <w:start w:val="4"/>
      <w:numFmt w:val="decimal"/>
      <w:isLgl/>
      <w:lvlText w:val="%1.%2.%3."/>
      <w:lvlJc w:val="left"/>
      <w:pPr>
        <w:ind w:left="2642" w:hanging="780"/>
      </w:pPr>
      <w:rPr>
        <w:rFonts w:hint="default"/>
        <w:sz w:val="24"/>
        <w:szCs w:val="24"/>
      </w:rPr>
    </w:lvl>
    <w:lvl w:ilvl="3">
      <w:start w:val="1"/>
      <w:numFmt w:val="decimal"/>
      <w:isLgl/>
      <w:lvlText w:val="%1.%2.%3.%4."/>
      <w:lvlJc w:val="left"/>
      <w:pPr>
        <w:ind w:left="3693" w:hanging="1080"/>
      </w:pPr>
      <w:rPr>
        <w:rFonts w:hint="default"/>
      </w:rPr>
    </w:lvl>
    <w:lvl w:ilvl="4">
      <w:start w:val="1"/>
      <w:numFmt w:val="decimal"/>
      <w:isLgl/>
      <w:lvlText w:val="%1.%2.%3.%4.%5."/>
      <w:lvlJc w:val="left"/>
      <w:pPr>
        <w:ind w:left="4444" w:hanging="1080"/>
      </w:pPr>
      <w:rPr>
        <w:rFonts w:hint="default"/>
      </w:rPr>
    </w:lvl>
    <w:lvl w:ilvl="5">
      <w:start w:val="1"/>
      <w:numFmt w:val="decimal"/>
      <w:isLgl/>
      <w:lvlText w:val="%1.%2.%3.%4.%5.%6."/>
      <w:lvlJc w:val="left"/>
      <w:pPr>
        <w:ind w:left="5555" w:hanging="1440"/>
      </w:pPr>
      <w:rPr>
        <w:rFonts w:hint="default"/>
      </w:rPr>
    </w:lvl>
    <w:lvl w:ilvl="6">
      <w:start w:val="1"/>
      <w:numFmt w:val="decimal"/>
      <w:isLgl/>
      <w:lvlText w:val="%1.%2.%3.%4.%5.%6.%7."/>
      <w:lvlJc w:val="left"/>
      <w:pPr>
        <w:ind w:left="6306" w:hanging="1440"/>
      </w:pPr>
      <w:rPr>
        <w:rFonts w:hint="default"/>
      </w:rPr>
    </w:lvl>
    <w:lvl w:ilvl="7">
      <w:start w:val="1"/>
      <w:numFmt w:val="decimal"/>
      <w:isLgl/>
      <w:lvlText w:val="%1.%2.%3.%4.%5.%6.%7.%8."/>
      <w:lvlJc w:val="left"/>
      <w:pPr>
        <w:ind w:left="7417" w:hanging="1800"/>
      </w:pPr>
      <w:rPr>
        <w:rFonts w:hint="default"/>
      </w:rPr>
    </w:lvl>
    <w:lvl w:ilvl="8">
      <w:start w:val="1"/>
      <w:numFmt w:val="decimal"/>
      <w:isLgl/>
      <w:lvlText w:val="%1.%2.%3.%4.%5.%6.%7.%8.%9."/>
      <w:lvlJc w:val="left"/>
      <w:pPr>
        <w:ind w:left="8528" w:hanging="2160"/>
      </w:pPr>
      <w:rPr>
        <w:rFonts w:hint="default"/>
      </w:rPr>
    </w:lvl>
  </w:abstractNum>
  <w:abstractNum w:abstractNumId="15" w15:restartNumberingAfterBreak="0">
    <w:nsid w:val="5DDA463D"/>
    <w:multiLevelType w:val="multilevel"/>
    <w:tmpl w:val="FF3C6B52"/>
    <w:lvl w:ilvl="0">
      <w:start w:val="1"/>
      <w:numFmt w:val="bullet"/>
      <w:lvlText w:val=""/>
      <w:lvlJc w:val="left"/>
      <w:pPr>
        <w:tabs>
          <w:tab w:val="num" w:pos="1833"/>
        </w:tabs>
        <w:ind w:left="1833" w:hanging="360"/>
      </w:pPr>
      <w:rPr>
        <w:rFonts w:ascii="Symbol" w:hAnsi="Symbol" w:hint="default"/>
        <w:sz w:val="20"/>
      </w:rPr>
    </w:lvl>
    <w:lvl w:ilvl="1">
      <w:start w:val="1"/>
      <w:numFmt w:val="bullet"/>
      <w:lvlText w:val=""/>
      <w:lvlJc w:val="left"/>
      <w:pPr>
        <w:tabs>
          <w:tab w:val="num" w:pos="2553"/>
        </w:tabs>
        <w:ind w:left="2553" w:hanging="360"/>
      </w:pPr>
      <w:rPr>
        <w:rFonts w:ascii="Symbol" w:hAnsi="Symbol" w:hint="default"/>
        <w:sz w:val="20"/>
      </w:rPr>
    </w:lvl>
    <w:lvl w:ilvl="2" w:tentative="1">
      <w:start w:val="1"/>
      <w:numFmt w:val="bullet"/>
      <w:lvlText w:val=""/>
      <w:lvlJc w:val="left"/>
      <w:pPr>
        <w:tabs>
          <w:tab w:val="num" w:pos="3273"/>
        </w:tabs>
        <w:ind w:left="3273" w:hanging="360"/>
      </w:pPr>
      <w:rPr>
        <w:rFonts w:ascii="Symbol" w:hAnsi="Symbol" w:hint="default"/>
        <w:sz w:val="20"/>
      </w:rPr>
    </w:lvl>
    <w:lvl w:ilvl="3" w:tentative="1">
      <w:start w:val="1"/>
      <w:numFmt w:val="bullet"/>
      <w:lvlText w:val=""/>
      <w:lvlJc w:val="left"/>
      <w:pPr>
        <w:tabs>
          <w:tab w:val="num" w:pos="3993"/>
        </w:tabs>
        <w:ind w:left="3993" w:hanging="360"/>
      </w:pPr>
      <w:rPr>
        <w:rFonts w:ascii="Symbol" w:hAnsi="Symbol" w:hint="default"/>
        <w:sz w:val="20"/>
      </w:rPr>
    </w:lvl>
    <w:lvl w:ilvl="4" w:tentative="1">
      <w:start w:val="1"/>
      <w:numFmt w:val="bullet"/>
      <w:lvlText w:val=""/>
      <w:lvlJc w:val="left"/>
      <w:pPr>
        <w:tabs>
          <w:tab w:val="num" w:pos="4713"/>
        </w:tabs>
        <w:ind w:left="4713" w:hanging="360"/>
      </w:pPr>
      <w:rPr>
        <w:rFonts w:ascii="Symbol" w:hAnsi="Symbol" w:hint="default"/>
        <w:sz w:val="20"/>
      </w:rPr>
    </w:lvl>
    <w:lvl w:ilvl="5" w:tentative="1">
      <w:start w:val="1"/>
      <w:numFmt w:val="bullet"/>
      <w:lvlText w:val=""/>
      <w:lvlJc w:val="left"/>
      <w:pPr>
        <w:tabs>
          <w:tab w:val="num" w:pos="5433"/>
        </w:tabs>
        <w:ind w:left="5433" w:hanging="360"/>
      </w:pPr>
      <w:rPr>
        <w:rFonts w:ascii="Symbol" w:hAnsi="Symbol" w:hint="default"/>
        <w:sz w:val="20"/>
      </w:rPr>
    </w:lvl>
    <w:lvl w:ilvl="6" w:tentative="1">
      <w:start w:val="1"/>
      <w:numFmt w:val="bullet"/>
      <w:lvlText w:val=""/>
      <w:lvlJc w:val="left"/>
      <w:pPr>
        <w:tabs>
          <w:tab w:val="num" w:pos="6153"/>
        </w:tabs>
        <w:ind w:left="6153" w:hanging="360"/>
      </w:pPr>
      <w:rPr>
        <w:rFonts w:ascii="Symbol" w:hAnsi="Symbol" w:hint="default"/>
        <w:sz w:val="20"/>
      </w:rPr>
    </w:lvl>
    <w:lvl w:ilvl="7" w:tentative="1">
      <w:start w:val="1"/>
      <w:numFmt w:val="bullet"/>
      <w:lvlText w:val=""/>
      <w:lvlJc w:val="left"/>
      <w:pPr>
        <w:tabs>
          <w:tab w:val="num" w:pos="6873"/>
        </w:tabs>
        <w:ind w:left="6873" w:hanging="360"/>
      </w:pPr>
      <w:rPr>
        <w:rFonts w:ascii="Symbol" w:hAnsi="Symbol" w:hint="default"/>
        <w:sz w:val="20"/>
      </w:rPr>
    </w:lvl>
    <w:lvl w:ilvl="8" w:tentative="1">
      <w:start w:val="1"/>
      <w:numFmt w:val="bullet"/>
      <w:lvlText w:val=""/>
      <w:lvlJc w:val="left"/>
      <w:pPr>
        <w:tabs>
          <w:tab w:val="num" w:pos="7593"/>
        </w:tabs>
        <w:ind w:left="7593" w:hanging="360"/>
      </w:pPr>
      <w:rPr>
        <w:rFonts w:ascii="Symbol" w:hAnsi="Symbol" w:hint="default"/>
        <w:sz w:val="20"/>
      </w:rPr>
    </w:lvl>
  </w:abstractNum>
  <w:abstractNum w:abstractNumId="16" w15:restartNumberingAfterBreak="0">
    <w:nsid w:val="61011FA5"/>
    <w:multiLevelType w:val="hybridMultilevel"/>
    <w:tmpl w:val="8A72B3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2150ECA"/>
    <w:multiLevelType w:val="multilevel"/>
    <w:tmpl w:val="CBFAB8F0"/>
    <w:lvl w:ilvl="0">
      <w:start w:val="1"/>
      <w:numFmt w:val="decimal"/>
      <w:lvlText w:val="%1."/>
      <w:lvlJc w:val="left"/>
      <w:pPr>
        <w:ind w:left="360" w:hanging="360"/>
      </w:pPr>
      <w:rPr>
        <w:rFonts w:ascii="Arial" w:hAnsi="Arial" w:cs="Arial" w:hint="default"/>
        <w:b/>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64211913"/>
    <w:multiLevelType w:val="hybridMultilevel"/>
    <w:tmpl w:val="54E434C6"/>
    <w:lvl w:ilvl="0" w:tplc="E138BD66">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2493B1F"/>
    <w:multiLevelType w:val="multilevel"/>
    <w:tmpl w:val="B270F5F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E5C6C09"/>
    <w:multiLevelType w:val="multilevel"/>
    <w:tmpl w:val="ECD686B0"/>
    <w:lvl w:ilvl="0">
      <w:start w:val="1"/>
      <w:numFmt w:val="decimal"/>
      <w:lvlText w:val="%1."/>
      <w:lvlJc w:val="left"/>
      <w:pPr>
        <w:ind w:left="720" w:hanging="360"/>
      </w:p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7FBF0795"/>
    <w:multiLevelType w:val="hybridMultilevel"/>
    <w:tmpl w:val="BBDEC5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0"/>
  </w:num>
  <w:num w:numId="3">
    <w:abstractNumId w:val="17"/>
  </w:num>
  <w:num w:numId="4">
    <w:abstractNumId w:val="4"/>
  </w:num>
  <w:num w:numId="5">
    <w:abstractNumId w:val="20"/>
  </w:num>
  <w:num w:numId="6">
    <w:abstractNumId w:val="7"/>
  </w:num>
  <w:num w:numId="7">
    <w:abstractNumId w:val="8"/>
  </w:num>
  <w:num w:numId="8">
    <w:abstractNumId w:val="21"/>
  </w:num>
  <w:num w:numId="9">
    <w:abstractNumId w:val="13"/>
  </w:num>
  <w:num w:numId="10">
    <w:abstractNumId w:val="5"/>
  </w:num>
  <w:num w:numId="11">
    <w:abstractNumId w:val="7"/>
  </w:num>
  <w:num w:numId="12">
    <w:abstractNumId w:val="8"/>
  </w:num>
  <w:num w:numId="13">
    <w:abstractNumId w:val="15"/>
  </w:num>
  <w:num w:numId="14">
    <w:abstractNumId w:val="5"/>
  </w:num>
  <w:num w:numId="15">
    <w:abstractNumId w:val="10"/>
  </w:num>
  <w:num w:numId="16">
    <w:abstractNumId w:val="19"/>
  </w:num>
  <w:num w:numId="17">
    <w:abstractNumId w:val="11"/>
  </w:num>
  <w:num w:numId="18">
    <w:abstractNumId w:val="16"/>
  </w:num>
  <w:num w:numId="19">
    <w:abstractNumId w:val="6"/>
  </w:num>
  <w:num w:numId="20">
    <w:abstractNumId w:val="2"/>
  </w:num>
  <w:num w:numId="21">
    <w:abstractNumId w:val="3"/>
  </w:num>
  <w:num w:numId="22">
    <w:abstractNumId w:val="9"/>
  </w:num>
  <w:num w:numId="23">
    <w:abstractNumId w:val="12"/>
  </w:num>
  <w:num w:numId="2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8"/>
  </w:num>
  <w:num w:numId="27">
    <w:abstractNumId w:val="5"/>
  </w:num>
  <w:num w:numId="28">
    <w:abstractNumId w:val="14"/>
  </w:num>
  <w:num w:numId="29">
    <w:abstractNumId w:val="18"/>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F1"/>
    <w:rsid w:val="000045ED"/>
    <w:rsid w:val="0003350B"/>
    <w:rsid w:val="00040BDF"/>
    <w:rsid w:val="00067176"/>
    <w:rsid w:val="00075676"/>
    <w:rsid w:val="0008293D"/>
    <w:rsid w:val="00087AD1"/>
    <w:rsid w:val="00096DED"/>
    <w:rsid w:val="000B55DA"/>
    <w:rsid w:val="000C5F28"/>
    <w:rsid w:val="000E1112"/>
    <w:rsid w:val="000F622B"/>
    <w:rsid w:val="00104802"/>
    <w:rsid w:val="00115E44"/>
    <w:rsid w:val="00120171"/>
    <w:rsid w:val="001232FA"/>
    <w:rsid w:val="00135A21"/>
    <w:rsid w:val="00135C24"/>
    <w:rsid w:val="00135DFF"/>
    <w:rsid w:val="00150911"/>
    <w:rsid w:val="0015273D"/>
    <w:rsid w:val="00157967"/>
    <w:rsid w:val="0016464A"/>
    <w:rsid w:val="00165F2F"/>
    <w:rsid w:val="00183A17"/>
    <w:rsid w:val="00184D44"/>
    <w:rsid w:val="001852F9"/>
    <w:rsid w:val="001A5C22"/>
    <w:rsid w:val="001A6417"/>
    <w:rsid w:val="001B2E0F"/>
    <w:rsid w:val="001B462F"/>
    <w:rsid w:val="001C7115"/>
    <w:rsid w:val="001D7E71"/>
    <w:rsid w:val="001E10B9"/>
    <w:rsid w:val="001E3040"/>
    <w:rsid w:val="001F0A68"/>
    <w:rsid w:val="00214889"/>
    <w:rsid w:val="002207D3"/>
    <w:rsid w:val="00240D0B"/>
    <w:rsid w:val="0026124E"/>
    <w:rsid w:val="00261829"/>
    <w:rsid w:val="00261ECC"/>
    <w:rsid w:val="00263160"/>
    <w:rsid w:val="00264963"/>
    <w:rsid w:val="00266E89"/>
    <w:rsid w:val="00274EC8"/>
    <w:rsid w:val="0028467D"/>
    <w:rsid w:val="002A0AA3"/>
    <w:rsid w:val="002A5ADE"/>
    <w:rsid w:val="002A753C"/>
    <w:rsid w:val="002B07DA"/>
    <w:rsid w:val="002B0813"/>
    <w:rsid w:val="002C20AB"/>
    <w:rsid w:val="002C7E5F"/>
    <w:rsid w:val="002E0063"/>
    <w:rsid w:val="002E2DA7"/>
    <w:rsid w:val="00310D43"/>
    <w:rsid w:val="0031641E"/>
    <w:rsid w:val="0031681A"/>
    <w:rsid w:val="00316F38"/>
    <w:rsid w:val="003340A2"/>
    <w:rsid w:val="003378C7"/>
    <w:rsid w:val="0034708F"/>
    <w:rsid w:val="003527BC"/>
    <w:rsid w:val="00360A1C"/>
    <w:rsid w:val="00360EF6"/>
    <w:rsid w:val="003614B5"/>
    <w:rsid w:val="00365D62"/>
    <w:rsid w:val="00381F83"/>
    <w:rsid w:val="003A34D4"/>
    <w:rsid w:val="003A7B51"/>
    <w:rsid w:val="003C1038"/>
    <w:rsid w:val="003C15DB"/>
    <w:rsid w:val="003C2762"/>
    <w:rsid w:val="003C7C90"/>
    <w:rsid w:val="003D5DA8"/>
    <w:rsid w:val="003E0393"/>
    <w:rsid w:val="00404E8A"/>
    <w:rsid w:val="0044584B"/>
    <w:rsid w:val="0045438D"/>
    <w:rsid w:val="00454603"/>
    <w:rsid w:val="00454BD9"/>
    <w:rsid w:val="00482C43"/>
    <w:rsid w:val="00490D44"/>
    <w:rsid w:val="004930EA"/>
    <w:rsid w:val="00494A15"/>
    <w:rsid w:val="00496BC7"/>
    <w:rsid w:val="004A6162"/>
    <w:rsid w:val="004B08F1"/>
    <w:rsid w:val="004B195A"/>
    <w:rsid w:val="004B3404"/>
    <w:rsid w:val="004B6075"/>
    <w:rsid w:val="004D0779"/>
    <w:rsid w:val="004D523C"/>
    <w:rsid w:val="004E3926"/>
    <w:rsid w:val="00500C66"/>
    <w:rsid w:val="0050603B"/>
    <w:rsid w:val="005142E3"/>
    <w:rsid w:val="00537D13"/>
    <w:rsid w:val="00543263"/>
    <w:rsid w:val="00543F91"/>
    <w:rsid w:val="0059637D"/>
    <w:rsid w:val="005A04C2"/>
    <w:rsid w:val="005A4D9C"/>
    <w:rsid w:val="005A713D"/>
    <w:rsid w:val="005B2101"/>
    <w:rsid w:val="005C0C87"/>
    <w:rsid w:val="005D3892"/>
    <w:rsid w:val="005E7631"/>
    <w:rsid w:val="005F27B0"/>
    <w:rsid w:val="00603258"/>
    <w:rsid w:val="00623073"/>
    <w:rsid w:val="00646263"/>
    <w:rsid w:val="00654132"/>
    <w:rsid w:val="00666BAD"/>
    <w:rsid w:val="0068108E"/>
    <w:rsid w:val="00685666"/>
    <w:rsid w:val="0068653E"/>
    <w:rsid w:val="0068720B"/>
    <w:rsid w:val="00693304"/>
    <w:rsid w:val="006A1E16"/>
    <w:rsid w:val="006B65D4"/>
    <w:rsid w:val="006E2DB2"/>
    <w:rsid w:val="006F0B08"/>
    <w:rsid w:val="00725E5D"/>
    <w:rsid w:val="00727A70"/>
    <w:rsid w:val="007344D6"/>
    <w:rsid w:val="0074673E"/>
    <w:rsid w:val="007479B2"/>
    <w:rsid w:val="0078786C"/>
    <w:rsid w:val="007A62AE"/>
    <w:rsid w:val="007C631A"/>
    <w:rsid w:val="007E43EB"/>
    <w:rsid w:val="007F7393"/>
    <w:rsid w:val="00807D5E"/>
    <w:rsid w:val="0081354B"/>
    <w:rsid w:val="008172C9"/>
    <w:rsid w:val="008233D4"/>
    <w:rsid w:val="008242CE"/>
    <w:rsid w:val="008436C4"/>
    <w:rsid w:val="0084577F"/>
    <w:rsid w:val="00847D4E"/>
    <w:rsid w:val="00854582"/>
    <w:rsid w:val="008605CC"/>
    <w:rsid w:val="0087464E"/>
    <w:rsid w:val="008A5597"/>
    <w:rsid w:val="008C2C51"/>
    <w:rsid w:val="008D651C"/>
    <w:rsid w:val="008E5384"/>
    <w:rsid w:val="009006D7"/>
    <w:rsid w:val="00903B7D"/>
    <w:rsid w:val="00921C70"/>
    <w:rsid w:val="00941705"/>
    <w:rsid w:val="00946F06"/>
    <w:rsid w:val="00954F72"/>
    <w:rsid w:val="009675B9"/>
    <w:rsid w:val="00976FF6"/>
    <w:rsid w:val="009854E6"/>
    <w:rsid w:val="00990B70"/>
    <w:rsid w:val="0099698C"/>
    <w:rsid w:val="009B55EA"/>
    <w:rsid w:val="009C28FE"/>
    <w:rsid w:val="009C38D1"/>
    <w:rsid w:val="009C4867"/>
    <w:rsid w:val="009D18FA"/>
    <w:rsid w:val="009D2254"/>
    <w:rsid w:val="009D6459"/>
    <w:rsid w:val="00A019E8"/>
    <w:rsid w:val="00A0734A"/>
    <w:rsid w:val="00A13E35"/>
    <w:rsid w:val="00A3702D"/>
    <w:rsid w:val="00A563C4"/>
    <w:rsid w:val="00A63690"/>
    <w:rsid w:val="00A702ED"/>
    <w:rsid w:val="00A804D0"/>
    <w:rsid w:val="00A86E40"/>
    <w:rsid w:val="00A87DC2"/>
    <w:rsid w:val="00A971FA"/>
    <w:rsid w:val="00AA143D"/>
    <w:rsid w:val="00AA14BA"/>
    <w:rsid w:val="00AA5F4E"/>
    <w:rsid w:val="00AC009A"/>
    <w:rsid w:val="00AC04D8"/>
    <w:rsid w:val="00AC0BB9"/>
    <w:rsid w:val="00AC526A"/>
    <w:rsid w:val="00AD1E63"/>
    <w:rsid w:val="00AE42A7"/>
    <w:rsid w:val="00AE7557"/>
    <w:rsid w:val="00AF212E"/>
    <w:rsid w:val="00AF4375"/>
    <w:rsid w:val="00B004D4"/>
    <w:rsid w:val="00B157DB"/>
    <w:rsid w:val="00B27695"/>
    <w:rsid w:val="00B42216"/>
    <w:rsid w:val="00B53299"/>
    <w:rsid w:val="00B60E8C"/>
    <w:rsid w:val="00B81AEC"/>
    <w:rsid w:val="00B87882"/>
    <w:rsid w:val="00BA7953"/>
    <w:rsid w:val="00BB0DF7"/>
    <w:rsid w:val="00BD34C9"/>
    <w:rsid w:val="00BD5F17"/>
    <w:rsid w:val="00BE2C11"/>
    <w:rsid w:val="00BE68E6"/>
    <w:rsid w:val="00BF53BD"/>
    <w:rsid w:val="00C3318E"/>
    <w:rsid w:val="00C358DA"/>
    <w:rsid w:val="00C411C5"/>
    <w:rsid w:val="00C430E0"/>
    <w:rsid w:val="00C43640"/>
    <w:rsid w:val="00C46AC0"/>
    <w:rsid w:val="00C6167E"/>
    <w:rsid w:val="00C648BF"/>
    <w:rsid w:val="00C67D2C"/>
    <w:rsid w:val="00C72583"/>
    <w:rsid w:val="00C858DD"/>
    <w:rsid w:val="00C94E1D"/>
    <w:rsid w:val="00C95EF4"/>
    <w:rsid w:val="00CB0DCA"/>
    <w:rsid w:val="00CC4639"/>
    <w:rsid w:val="00CD5F28"/>
    <w:rsid w:val="00CE1D7A"/>
    <w:rsid w:val="00CF5411"/>
    <w:rsid w:val="00D00407"/>
    <w:rsid w:val="00D0217D"/>
    <w:rsid w:val="00D146C7"/>
    <w:rsid w:val="00D21C40"/>
    <w:rsid w:val="00D23C2C"/>
    <w:rsid w:val="00D24DAF"/>
    <w:rsid w:val="00D2576C"/>
    <w:rsid w:val="00D25FAB"/>
    <w:rsid w:val="00D45DA7"/>
    <w:rsid w:val="00D472E5"/>
    <w:rsid w:val="00D5248A"/>
    <w:rsid w:val="00D73B4F"/>
    <w:rsid w:val="00D74574"/>
    <w:rsid w:val="00D74F02"/>
    <w:rsid w:val="00D756F0"/>
    <w:rsid w:val="00D91263"/>
    <w:rsid w:val="00D943C4"/>
    <w:rsid w:val="00D97BA7"/>
    <w:rsid w:val="00DA4D61"/>
    <w:rsid w:val="00DA6907"/>
    <w:rsid w:val="00DD1B72"/>
    <w:rsid w:val="00DD1E89"/>
    <w:rsid w:val="00DD5496"/>
    <w:rsid w:val="00DE25FA"/>
    <w:rsid w:val="00DE3E4B"/>
    <w:rsid w:val="00DE5342"/>
    <w:rsid w:val="00E018A6"/>
    <w:rsid w:val="00E05934"/>
    <w:rsid w:val="00E25A5A"/>
    <w:rsid w:val="00E26461"/>
    <w:rsid w:val="00E50370"/>
    <w:rsid w:val="00E61F20"/>
    <w:rsid w:val="00E839A4"/>
    <w:rsid w:val="00EA2EA0"/>
    <w:rsid w:val="00EC6546"/>
    <w:rsid w:val="00ED0EBA"/>
    <w:rsid w:val="00ED609D"/>
    <w:rsid w:val="00EE2068"/>
    <w:rsid w:val="00EF0169"/>
    <w:rsid w:val="00EF17C5"/>
    <w:rsid w:val="00F061DB"/>
    <w:rsid w:val="00F10B89"/>
    <w:rsid w:val="00F21B61"/>
    <w:rsid w:val="00F373C6"/>
    <w:rsid w:val="00F40A94"/>
    <w:rsid w:val="00F46CF1"/>
    <w:rsid w:val="00F537C4"/>
    <w:rsid w:val="00F64C68"/>
    <w:rsid w:val="00F66C64"/>
    <w:rsid w:val="00F66D8A"/>
    <w:rsid w:val="00F7077D"/>
    <w:rsid w:val="00F82C1E"/>
    <w:rsid w:val="00F91A7F"/>
    <w:rsid w:val="00F95331"/>
    <w:rsid w:val="00FB2571"/>
    <w:rsid w:val="00FB6F5D"/>
    <w:rsid w:val="00FC3DAF"/>
    <w:rsid w:val="00FD75E9"/>
    <w:rsid w:val="00FD7E20"/>
    <w:rsid w:val="00FF15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C74F8C"/>
  <w15:docId w15:val="{5B714A59-46AB-4670-B924-A1E4B84E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39"/>
    <w:rPr>
      <w:lang w:val="en-GB"/>
    </w:rPr>
  </w:style>
  <w:style w:type="paragraph" w:styleId="Heading1">
    <w:name w:val="heading 1"/>
    <w:basedOn w:val="Normal"/>
    <w:next w:val="Normal"/>
    <w:link w:val="Heading1Char"/>
    <w:uiPriority w:val="9"/>
    <w:qFormat/>
    <w:rsid w:val="000F622B"/>
    <w:pPr>
      <w:keepNext/>
      <w:keepLines/>
      <w:spacing w:before="240" w:after="240"/>
      <w:outlineLvl w:val="0"/>
    </w:pPr>
    <w:rPr>
      <w:rFonts w:ascii="Arial" w:eastAsiaTheme="majorEastAsia" w:hAnsi="Arial" w:cstheme="majorBidi"/>
      <w:b/>
      <w:bCs/>
      <w:color w:val="000000" w:themeColor="text1"/>
      <w:sz w:val="32"/>
      <w:szCs w:val="28"/>
      <w:lang w:eastAsia="en-US"/>
    </w:rPr>
  </w:style>
  <w:style w:type="paragraph" w:styleId="Heading2">
    <w:name w:val="heading 2"/>
    <w:basedOn w:val="Normal"/>
    <w:link w:val="Heading2Char"/>
    <w:uiPriority w:val="9"/>
    <w:qFormat/>
    <w:rsid w:val="00D756F0"/>
    <w:pPr>
      <w:spacing w:before="60" w:after="60"/>
      <w:outlineLvl w:val="1"/>
    </w:pPr>
    <w:rPr>
      <w:rFonts w:ascii="Arial" w:eastAsia="Times New Roman" w:hAnsi="Arial" w:cs="Times New Roman"/>
      <w:b/>
      <w:bCs/>
      <w:sz w:val="32"/>
      <w:szCs w:val="36"/>
      <w:lang w:eastAsia="en-GB"/>
    </w:rPr>
  </w:style>
  <w:style w:type="paragraph" w:styleId="Heading3">
    <w:name w:val="heading 3"/>
    <w:basedOn w:val="Normal"/>
    <w:next w:val="Normal"/>
    <w:link w:val="Heading3Char"/>
    <w:uiPriority w:val="9"/>
    <w:unhideWhenUsed/>
    <w:qFormat/>
    <w:rsid w:val="00CC4639"/>
    <w:pPr>
      <w:keepNext/>
      <w:keepLines/>
      <w:spacing w:before="120" w:after="120"/>
      <w:outlineLvl w:val="2"/>
    </w:pPr>
    <w:rPr>
      <w:rFonts w:ascii="Arial" w:eastAsiaTheme="majorEastAsia" w:hAnsi="Arial" w:cstheme="majorBidi"/>
      <w:b/>
      <w:bCs/>
      <w:sz w:val="28"/>
    </w:rPr>
  </w:style>
  <w:style w:type="paragraph" w:styleId="Heading4">
    <w:name w:val="heading 4"/>
    <w:basedOn w:val="Normal"/>
    <w:next w:val="Normal"/>
    <w:link w:val="Heading4Char"/>
    <w:uiPriority w:val="9"/>
    <w:unhideWhenUsed/>
    <w:qFormat/>
    <w:rsid w:val="00D756F0"/>
    <w:pPr>
      <w:keepNext/>
      <w:keepLines/>
      <w:spacing w:before="60" w:after="60"/>
      <w:outlineLvl w:val="3"/>
    </w:pPr>
    <w:rPr>
      <w:rFonts w:ascii="Arial" w:eastAsiaTheme="majorEastAsia" w:hAnsi="Arial"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3892"/>
    <w:rPr>
      <w:rFonts w:ascii="Tahoma" w:hAnsi="Tahoma" w:cs="Tahoma"/>
      <w:sz w:val="16"/>
      <w:szCs w:val="16"/>
    </w:rPr>
  </w:style>
  <w:style w:type="character" w:customStyle="1" w:styleId="BalloonTextChar">
    <w:name w:val="Balloon Text Char"/>
    <w:basedOn w:val="DefaultParagraphFont"/>
    <w:link w:val="BalloonText"/>
    <w:uiPriority w:val="99"/>
    <w:semiHidden/>
    <w:rsid w:val="005D3892"/>
    <w:rPr>
      <w:rFonts w:ascii="Tahoma" w:hAnsi="Tahoma" w:cs="Tahoma"/>
      <w:sz w:val="16"/>
      <w:szCs w:val="16"/>
    </w:rPr>
  </w:style>
  <w:style w:type="character" w:customStyle="1" w:styleId="Heading1Char">
    <w:name w:val="Heading 1 Char"/>
    <w:basedOn w:val="DefaultParagraphFont"/>
    <w:link w:val="Heading1"/>
    <w:uiPriority w:val="9"/>
    <w:rsid w:val="000F622B"/>
    <w:rPr>
      <w:rFonts w:ascii="Arial" w:eastAsiaTheme="majorEastAsia" w:hAnsi="Arial" w:cstheme="majorBidi"/>
      <w:b/>
      <w:bCs/>
      <w:color w:val="000000" w:themeColor="text1"/>
      <w:sz w:val="32"/>
      <w:szCs w:val="28"/>
      <w:lang w:val="en-GB" w:eastAsia="en-US"/>
    </w:rPr>
  </w:style>
  <w:style w:type="character" w:customStyle="1" w:styleId="Heading2Char">
    <w:name w:val="Heading 2 Char"/>
    <w:basedOn w:val="DefaultParagraphFont"/>
    <w:link w:val="Heading2"/>
    <w:uiPriority w:val="9"/>
    <w:rsid w:val="00D756F0"/>
    <w:rPr>
      <w:rFonts w:ascii="Arial" w:eastAsia="Times New Roman" w:hAnsi="Arial" w:cs="Times New Roman"/>
      <w:b/>
      <w:bCs/>
      <w:sz w:val="32"/>
      <w:szCs w:val="36"/>
      <w:lang w:val="en-GB" w:eastAsia="en-GB"/>
    </w:rPr>
  </w:style>
  <w:style w:type="paragraph" w:styleId="ListParagraph">
    <w:name w:val="List Paragraph"/>
    <w:basedOn w:val="Normal"/>
    <w:link w:val="ListParagraphChar"/>
    <w:uiPriority w:val="34"/>
    <w:qFormat/>
    <w:rsid w:val="00B81AEC"/>
    <w:pPr>
      <w:spacing w:after="200" w:line="276" w:lineRule="auto"/>
      <w:ind w:left="720"/>
      <w:contextualSpacing/>
    </w:pPr>
    <w:rPr>
      <w:rFonts w:eastAsiaTheme="minorHAnsi"/>
      <w:sz w:val="22"/>
      <w:szCs w:val="22"/>
      <w:lang w:eastAsia="en-US"/>
    </w:rPr>
  </w:style>
  <w:style w:type="paragraph" w:styleId="Header">
    <w:name w:val="header"/>
    <w:basedOn w:val="Normal"/>
    <w:link w:val="HeaderChar"/>
    <w:uiPriority w:val="99"/>
    <w:unhideWhenUsed/>
    <w:rsid w:val="00A019E8"/>
    <w:pPr>
      <w:tabs>
        <w:tab w:val="center" w:pos="4513"/>
        <w:tab w:val="right" w:pos="9026"/>
      </w:tabs>
    </w:pPr>
  </w:style>
  <w:style w:type="character" w:customStyle="1" w:styleId="HeaderChar">
    <w:name w:val="Header Char"/>
    <w:basedOn w:val="DefaultParagraphFont"/>
    <w:link w:val="Header"/>
    <w:uiPriority w:val="99"/>
    <w:rsid w:val="00A019E8"/>
  </w:style>
  <w:style w:type="paragraph" w:styleId="Footer">
    <w:name w:val="footer"/>
    <w:basedOn w:val="Normal"/>
    <w:link w:val="FooterChar"/>
    <w:uiPriority w:val="99"/>
    <w:unhideWhenUsed/>
    <w:rsid w:val="00A019E8"/>
    <w:pPr>
      <w:tabs>
        <w:tab w:val="center" w:pos="4513"/>
        <w:tab w:val="right" w:pos="9026"/>
      </w:tabs>
    </w:pPr>
  </w:style>
  <w:style w:type="character" w:customStyle="1" w:styleId="FooterChar">
    <w:name w:val="Footer Char"/>
    <w:basedOn w:val="DefaultParagraphFont"/>
    <w:link w:val="Footer"/>
    <w:uiPriority w:val="99"/>
    <w:rsid w:val="00A019E8"/>
  </w:style>
  <w:style w:type="character" w:styleId="CommentReference">
    <w:name w:val="annotation reference"/>
    <w:basedOn w:val="DefaultParagraphFont"/>
    <w:uiPriority w:val="99"/>
    <w:semiHidden/>
    <w:unhideWhenUsed/>
    <w:rsid w:val="00BB0DF7"/>
    <w:rPr>
      <w:sz w:val="16"/>
      <w:szCs w:val="16"/>
    </w:rPr>
  </w:style>
  <w:style w:type="paragraph" w:styleId="CommentText">
    <w:name w:val="annotation text"/>
    <w:basedOn w:val="Normal"/>
    <w:link w:val="CommentTextChar"/>
    <w:uiPriority w:val="99"/>
    <w:semiHidden/>
    <w:unhideWhenUsed/>
    <w:rsid w:val="00BB0DF7"/>
    <w:rPr>
      <w:sz w:val="20"/>
      <w:szCs w:val="20"/>
    </w:rPr>
  </w:style>
  <w:style w:type="character" w:customStyle="1" w:styleId="CommentTextChar">
    <w:name w:val="Comment Text Char"/>
    <w:basedOn w:val="DefaultParagraphFont"/>
    <w:link w:val="CommentText"/>
    <w:uiPriority w:val="99"/>
    <w:semiHidden/>
    <w:rsid w:val="00BB0DF7"/>
    <w:rPr>
      <w:sz w:val="20"/>
      <w:szCs w:val="20"/>
    </w:rPr>
  </w:style>
  <w:style w:type="paragraph" w:styleId="CommentSubject">
    <w:name w:val="annotation subject"/>
    <w:basedOn w:val="CommentText"/>
    <w:next w:val="CommentText"/>
    <w:link w:val="CommentSubjectChar"/>
    <w:uiPriority w:val="99"/>
    <w:semiHidden/>
    <w:unhideWhenUsed/>
    <w:rsid w:val="00BB0DF7"/>
    <w:rPr>
      <w:b/>
      <w:bCs/>
    </w:rPr>
  </w:style>
  <w:style w:type="character" w:customStyle="1" w:styleId="CommentSubjectChar">
    <w:name w:val="Comment Subject Char"/>
    <w:basedOn w:val="CommentTextChar"/>
    <w:link w:val="CommentSubject"/>
    <w:uiPriority w:val="99"/>
    <w:semiHidden/>
    <w:rsid w:val="00BB0DF7"/>
    <w:rPr>
      <w:b/>
      <w:bCs/>
      <w:sz w:val="20"/>
      <w:szCs w:val="20"/>
    </w:rPr>
  </w:style>
  <w:style w:type="paragraph" w:customStyle="1" w:styleId="TableHeading">
    <w:name w:val="Table Heading"/>
    <w:basedOn w:val="Heading2"/>
    <w:rsid w:val="00D146C7"/>
    <w:pPr>
      <w:keepNext/>
      <w:spacing w:before="0" w:after="0"/>
    </w:pPr>
    <w:rPr>
      <w:bCs w:val="0"/>
      <w:sz w:val="21"/>
      <w:szCs w:val="20"/>
      <w:lang w:eastAsia="en-US"/>
    </w:rPr>
  </w:style>
  <w:style w:type="paragraph" w:styleId="TOCHeading">
    <w:name w:val="TOC Heading"/>
    <w:basedOn w:val="Heading1"/>
    <w:next w:val="Normal"/>
    <w:uiPriority w:val="39"/>
    <w:semiHidden/>
    <w:unhideWhenUsed/>
    <w:qFormat/>
    <w:rsid w:val="00D146C7"/>
    <w:pPr>
      <w:spacing w:before="480" w:after="0" w:line="276" w:lineRule="auto"/>
      <w:outlineLvl w:val="9"/>
    </w:pPr>
    <w:rPr>
      <w:rFonts w:asciiTheme="majorHAnsi" w:hAnsiTheme="majorHAnsi"/>
      <w:color w:val="365F91" w:themeColor="accent1" w:themeShade="BF"/>
      <w:sz w:val="28"/>
      <w:lang w:val="en-US" w:eastAsia="ja-JP"/>
    </w:rPr>
  </w:style>
  <w:style w:type="paragraph" w:styleId="TOC2">
    <w:name w:val="toc 2"/>
    <w:basedOn w:val="Normal"/>
    <w:next w:val="Normal"/>
    <w:autoRedefine/>
    <w:uiPriority w:val="39"/>
    <w:unhideWhenUsed/>
    <w:rsid w:val="008242CE"/>
    <w:pPr>
      <w:tabs>
        <w:tab w:val="left" w:pos="709"/>
        <w:tab w:val="right" w:leader="dot" w:pos="9888"/>
      </w:tabs>
      <w:spacing w:after="100"/>
      <w:ind w:left="240"/>
    </w:pPr>
  </w:style>
  <w:style w:type="paragraph" w:styleId="TOC1">
    <w:name w:val="toc 1"/>
    <w:basedOn w:val="Normal"/>
    <w:next w:val="Normal"/>
    <w:autoRedefine/>
    <w:uiPriority w:val="39"/>
    <w:unhideWhenUsed/>
    <w:rsid w:val="0031681A"/>
    <w:pPr>
      <w:tabs>
        <w:tab w:val="left" w:pos="426"/>
        <w:tab w:val="right" w:leader="dot" w:pos="9888"/>
      </w:tabs>
      <w:spacing w:after="100"/>
    </w:pPr>
    <w:rPr>
      <w:rFonts w:ascii="Arial" w:hAnsi="Arial" w:cs="Arial"/>
      <w:noProof/>
      <w:sz w:val="22"/>
      <w:szCs w:val="22"/>
    </w:rPr>
  </w:style>
  <w:style w:type="character" w:styleId="Hyperlink">
    <w:name w:val="Hyperlink"/>
    <w:basedOn w:val="DefaultParagraphFont"/>
    <w:uiPriority w:val="99"/>
    <w:unhideWhenUsed/>
    <w:rsid w:val="00D146C7"/>
    <w:rPr>
      <w:color w:val="0000FF" w:themeColor="hyperlink"/>
      <w:u w:val="single"/>
    </w:rPr>
  </w:style>
  <w:style w:type="paragraph" w:customStyle="1" w:styleId="Default">
    <w:name w:val="Default"/>
    <w:rsid w:val="0003350B"/>
    <w:pPr>
      <w:autoSpaceDE w:val="0"/>
      <w:autoSpaceDN w:val="0"/>
      <w:adjustRightInd w:val="0"/>
    </w:pPr>
    <w:rPr>
      <w:rFonts w:ascii="Trebuchet MS" w:hAnsi="Trebuchet MS" w:cs="Trebuchet MS"/>
      <w:color w:val="000000"/>
      <w:lang w:val="en-GB"/>
    </w:rPr>
  </w:style>
  <w:style w:type="character" w:customStyle="1" w:styleId="Heading3Char">
    <w:name w:val="Heading 3 Char"/>
    <w:basedOn w:val="DefaultParagraphFont"/>
    <w:link w:val="Heading3"/>
    <w:uiPriority w:val="9"/>
    <w:rsid w:val="00CC4639"/>
    <w:rPr>
      <w:rFonts w:ascii="Arial" w:eastAsiaTheme="majorEastAsia" w:hAnsi="Arial" w:cstheme="majorBidi"/>
      <w:b/>
      <w:bCs/>
      <w:sz w:val="28"/>
      <w:lang w:val="en-GB"/>
    </w:rPr>
  </w:style>
  <w:style w:type="character" w:customStyle="1" w:styleId="Heading4Char">
    <w:name w:val="Heading 4 Char"/>
    <w:basedOn w:val="DefaultParagraphFont"/>
    <w:link w:val="Heading4"/>
    <w:uiPriority w:val="9"/>
    <w:rsid w:val="00D756F0"/>
    <w:rPr>
      <w:rFonts w:ascii="Arial" w:eastAsiaTheme="majorEastAsia" w:hAnsi="Arial" w:cstheme="majorBidi"/>
      <w:b/>
      <w:bCs/>
      <w:iCs/>
      <w:color w:val="000000" w:themeColor="text1"/>
      <w:lang w:val="en-GB"/>
    </w:rPr>
  </w:style>
  <w:style w:type="paragraph" w:styleId="TOC3">
    <w:name w:val="toc 3"/>
    <w:basedOn w:val="Normal"/>
    <w:next w:val="Normal"/>
    <w:autoRedefine/>
    <w:uiPriority w:val="39"/>
    <w:unhideWhenUsed/>
    <w:rsid w:val="00654132"/>
    <w:pPr>
      <w:tabs>
        <w:tab w:val="left" w:pos="1100"/>
        <w:tab w:val="right" w:leader="dot" w:pos="9888"/>
      </w:tabs>
      <w:spacing w:after="100"/>
      <w:ind w:left="709"/>
    </w:pPr>
  </w:style>
  <w:style w:type="character" w:customStyle="1" w:styleId="ListParagraphChar">
    <w:name w:val="List Paragraph Char"/>
    <w:link w:val="ListParagraph"/>
    <w:uiPriority w:val="34"/>
    <w:locked/>
    <w:rsid w:val="007A62AE"/>
    <w:rPr>
      <w:rFonts w:eastAsiaTheme="minorHAnsi"/>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3592784">
      <w:bodyDiv w:val="1"/>
      <w:marLeft w:val="0"/>
      <w:marRight w:val="0"/>
      <w:marTop w:val="0"/>
      <w:marBottom w:val="0"/>
      <w:divBdr>
        <w:top w:val="none" w:sz="0" w:space="0" w:color="auto"/>
        <w:left w:val="none" w:sz="0" w:space="0" w:color="auto"/>
        <w:bottom w:val="none" w:sz="0" w:space="0" w:color="auto"/>
        <w:right w:val="none" w:sz="0" w:space="0" w:color="auto"/>
      </w:divBdr>
    </w:div>
    <w:div w:id="1012147085">
      <w:bodyDiv w:val="1"/>
      <w:marLeft w:val="0"/>
      <w:marRight w:val="0"/>
      <w:marTop w:val="0"/>
      <w:marBottom w:val="0"/>
      <w:divBdr>
        <w:top w:val="none" w:sz="0" w:space="0" w:color="auto"/>
        <w:left w:val="none" w:sz="0" w:space="0" w:color="auto"/>
        <w:bottom w:val="none" w:sz="0" w:space="0" w:color="auto"/>
        <w:right w:val="none" w:sz="0" w:space="0" w:color="auto"/>
      </w:divBdr>
    </w:div>
    <w:div w:id="1171412702">
      <w:bodyDiv w:val="1"/>
      <w:marLeft w:val="0"/>
      <w:marRight w:val="0"/>
      <w:marTop w:val="0"/>
      <w:marBottom w:val="0"/>
      <w:divBdr>
        <w:top w:val="none" w:sz="0" w:space="0" w:color="auto"/>
        <w:left w:val="none" w:sz="0" w:space="0" w:color="auto"/>
        <w:bottom w:val="none" w:sz="0" w:space="0" w:color="auto"/>
        <w:right w:val="none" w:sz="0" w:space="0" w:color="auto"/>
      </w:divBdr>
    </w:div>
    <w:div w:id="1349411589">
      <w:bodyDiv w:val="1"/>
      <w:marLeft w:val="0"/>
      <w:marRight w:val="0"/>
      <w:marTop w:val="0"/>
      <w:marBottom w:val="0"/>
      <w:divBdr>
        <w:top w:val="none" w:sz="0" w:space="0" w:color="auto"/>
        <w:left w:val="none" w:sz="0" w:space="0" w:color="auto"/>
        <w:bottom w:val="none" w:sz="0" w:space="0" w:color="auto"/>
        <w:right w:val="none" w:sz="0" w:space="0" w:color="auto"/>
      </w:divBdr>
    </w:div>
    <w:div w:id="1659070143">
      <w:bodyDiv w:val="1"/>
      <w:marLeft w:val="0"/>
      <w:marRight w:val="0"/>
      <w:marTop w:val="0"/>
      <w:marBottom w:val="0"/>
      <w:divBdr>
        <w:top w:val="none" w:sz="0" w:space="0" w:color="auto"/>
        <w:left w:val="none" w:sz="0" w:space="0" w:color="auto"/>
        <w:bottom w:val="none" w:sz="0" w:space="0" w:color="auto"/>
        <w:right w:val="none" w:sz="0" w:space="0" w:color="auto"/>
      </w:divBdr>
    </w:div>
    <w:div w:id="2024436319">
      <w:bodyDiv w:val="1"/>
      <w:marLeft w:val="0"/>
      <w:marRight w:val="0"/>
      <w:marTop w:val="0"/>
      <w:marBottom w:val="0"/>
      <w:divBdr>
        <w:top w:val="none" w:sz="0" w:space="0" w:color="auto"/>
        <w:left w:val="none" w:sz="0" w:space="0" w:color="auto"/>
        <w:bottom w:val="none" w:sz="0" w:space="0" w:color="auto"/>
        <w:right w:val="none" w:sz="0" w:space="0" w:color="auto"/>
      </w:divBdr>
    </w:div>
    <w:div w:id="20607824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 xmlns="http://schemas.apple.com/cocoa/2006/metadata">
  <generator>CocoaOOXMLWriter/1038.36</generator>
</me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657F4-8561-A64B-9996-8C861FEF75E1}">
  <ds:schemaRefs>
    <ds:schemaRef ds:uri="http://schemas.apple.com/cocoa/2006/metadata"/>
  </ds:schemaRefs>
</ds:datastoreItem>
</file>

<file path=customXml/itemProps2.xml><?xml version="1.0" encoding="utf-8"?>
<ds:datastoreItem xmlns:ds="http://schemas.openxmlformats.org/officeDocument/2006/customXml" ds:itemID="{878E872F-7FBA-412D-B07D-978D08D3B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2780</Words>
  <Characters>15850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18593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Harrop</dc:creator>
  <cp:lastModifiedBy>Anna Salt (Corporate Resources)</cp:lastModifiedBy>
  <cp:revision>3</cp:revision>
  <cp:lastPrinted>2014-07-16T07:49:00Z</cp:lastPrinted>
  <dcterms:created xsi:type="dcterms:W3CDTF">2018-01-12T09:13:00Z</dcterms:created>
  <dcterms:modified xsi:type="dcterms:W3CDTF">2018-01-19T11:26:00Z</dcterms:modified>
</cp:coreProperties>
</file>