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113E" w14:textId="77777777" w:rsidR="00E24F7C" w:rsidRPr="00E20DC3" w:rsidRDefault="00E24F7C" w:rsidP="00E24F7C">
      <w:pPr>
        <w:jc w:val="center"/>
        <w:rPr>
          <w:b/>
          <w:sz w:val="30"/>
          <w:szCs w:val="30"/>
        </w:rPr>
      </w:pPr>
      <w:r>
        <w:rPr>
          <w:b/>
          <w:noProof/>
          <w:sz w:val="30"/>
          <w:szCs w:val="30"/>
        </w:rPr>
        <w:drawing>
          <wp:inline distT="0" distB="0" distL="0" distR="0" wp14:anchorId="2986F51F" wp14:editId="39765F82">
            <wp:extent cx="194310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inline>
        </w:drawing>
      </w:r>
    </w:p>
    <w:p w14:paraId="4657448D" w14:textId="77777777" w:rsidR="00E24F7C" w:rsidRPr="008974E9" w:rsidRDefault="00E24F7C" w:rsidP="00E24F7C">
      <w:pPr>
        <w:jc w:val="center"/>
        <w:rPr>
          <w:b/>
          <w:sz w:val="30"/>
          <w:szCs w:val="30"/>
        </w:rPr>
      </w:pPr>
    </w:p>
    <w:p w14:paraId="1CEDA493" w14:textId="77777777" w:rsidR="00E24F7C" w:rsidRPr="00E20DC3" w:rsidRDefault="00E24F7C" w:rsidP="00E24F7C">
      <w:pPr>
        <w:jc w:val="center"/>
        <w:rPr>
          <w:sz w:val="30"/>
          <w:szCs w:val="30"/>
        </w:rPr>
      </w:pPr>
    </w:p>
    <w:p w14:paraId="251FE7BF" w14:textId="77777777" w:rsidR="00E24F7C" w:rsidRPr="00E20DC3" w:rsidRDefault="00E24F7C" w:rsidP="00E24F7C">
      <w:pPr>
        <w:rPr>
          <w:i/>
          <w:iCs/>
          <w:sz w:val="30"/>
          <w:szCs w:val="30"/>
        </w:rPr>
      </w:pPr>
    </w:p>
    <w:p w14:paraId="540A4A86" w14:textId="77777777" w:rsidR="00E24F7C" w:rsidRPr="00E20DC3" w:rsidRDefault="00E24F7C" w:rsidP="00E24F7C">
      <w:pPr>
        <w:jc w:val="center"/>
        <w:rPr>
          <w:b/>
          <w:sz w:val="30"/>
          <w:szCs w:val="30"/>
        </w:rPr>
      </w:pPr>
      <w:r w:rsidRPr="00E20DC3">
        <w:rPr>
          <w:b/>
          <w:sz w:val="30"/>
          <w:szCs w:val="30"/>
        </w:rPr>
        <w:t>(1) THE KENT COUNTY COUNCIL</w:t>
      </w:r>
    </w:p>
    <w:p w14:paraId="29D9E31A" w14:textId="77777777" w:rsidR="00E24F7C" w:rsidRPr="00E20DC3" w:rsidRDefault="00E24F7C" w:rsidP="00E24F7C">
      <w:pPr>
        <w:jc w:val="center"/>
        <w:rPr>
          <w:b/>
          <w:sz w:val="30"/>
          <w:szCs w:val="30"/>
        </w:rPr>
      </w:pPr>
    </w:p>
    <w:p w14:paraId="26EA2FEB" w14:textId="77777777" w:rsidR="00E24F7C" w:rsidRPr="00E20DC3" w:rsidRDefault="00E24F7C" w:rsidP="00E24F7C">
      <w:pPr>
        <w:jc w:val="center"/>
        <w:rPr>
          <w:b/>
          <w:sz w:val="30"/>
          <w:szCs w:val="30"/>
        </w:rPr>
      </w:pPr>
      <w:r w:rsidRPr="00E20DC3">
        <w:rPr>
          <w:b/>
          <w:sz w:val="30"/>
          <w:szCs w:val="30"/>
        </w:rPr>
        <w:t>-and-</w:t>
      </w:r>
    </w:p>
    <w:p w14:paraId="013D0B30" w14:textId="77777777" w:rsidR="00E24F7C" w:rsidRPr="00E20DC3" w:rsidRDefault="00E24F7C" w:rsidP="00E24F7C">
      <w:pPr>
        <w:jc w:val="center"/>
        <w:rPr>
          <w:b/>
          <w:sz w:val="30"/>
          <w:szCs w:val="30"/>
        </w:rPr>
      </w:pPr>
    </w:p>
    <w:p w14:paraId="1DE2E87C" w14:textId="1C1EE3D3" w:rsidR="00E24F7C" w:rsidRPr="00E20DC3" w:rsidRDefault="00E24F7C" w:rsidP="00E24F7C">
      <w:pPr>
        <w:jc w:val="center"/>
        <w:rPr>
          <w:b/>
          <w:sz w:val="30"/>
          <w:szCs w:val="30"/>
        </w:rPr>
      </w:pPr>
      <w:r w:rsidRPr="00E20DC3">
        <w:rPr>
          <w:b/>
          <w:sz w:val="30"/>
          <w:szCs w:val="30"/>
        </w:rPr>
        <w:t xml:space="preserve">(2) </w:t>
      </w:r>
      <w:r w:rsidR="00EE04FB">
        <w:rPr>
          <w:b/>
          <w:sz w:val="30"/>
          <w:szCs w:val="30"/>
        </w:rPr>
        <w:t>[</w:t>
      </w:r>
      <w:r w:rsidR="00EE04FB" w:rsidRPr="00EE04FB">
        <w:rPr>
          <w:b/>
          <w:sz w:val="30"/>
          <w:szCs w:val="30"/>
          <w:highlight w:val="yellow"/>
        </w:rPr>
        <w:t xml:space="preserve">INSERT </w:t>
      </w:r>
      <w:r w:rsidR="0075077B">
        <w:rPr>
          <w:b/>
          <w:sz w:val="30"/>
          <w:szCs w:val="30"/>
          <w:highlight w:val="yellow"/>
        </w:rPr>
        <w:t>SUPPLIER</w:t>
      </w:r>
      <w:r w:rsidR="00EE04FB" w:rsidRPr="00EE04FB">
        <w:rPr>
          <w:b/>
          <w:sz w:val="30"/>
          <w:szCs w:val="30"/>
          <w:highlight w:val="yellow"/>
        </w:rPr>
        <w:t xml:space="preserve"> NAME</w:t>
      </w:r>
      <w:r w:rsidR="00EE04FB">
        <w:rPr>
          <w:b/>
          <w:sz w:val="30"/>
          <w:szCs w:val="30"/>
        </w:rPr>
        <w:t>]</w:t>
      </w:r>
    </w:p>
    <w:p w14:paraId="24FDB1CB" w14:textId="77777777" w:rsidR="00E24F7C" w:rsidRPr="00E20DC3" w:rsidRDefault="00E24F7C" w:rsidP="00E24F7C">
      <w:pPr>
        <w:rPr>
          <w:rFonts w:cs="Arial"/>
          <w:b/>
          <w:bCs/>
          <w:sz w:val="30"/>
          <w:szCs w:val="30"/>
        </w:rPr>
      </w:pPr>
    </w:p>
    <w:p w14:paraId="339A886F" w14:textId="77777777" w:rsidR="00E24F7C" w:rsidRPr="00E20DC3" w:rsidRDefault="00022CBB" w:rsidP="00E24F7C">
      <w:pPr>
        <w:jc w:val="center"/>
        <w:rPr>
          <w:rFonts w:cs="Arial"/>
          <w:sz w:val="30"/>
          <w:szCs w:val="30"/>
        </w:rPr>
      </w:pPr>
      <w:r>
        <w:rPr>
          <w:rFonts w:cs="Arial"/>
          <w:b/>
          <w:bCs/>
          <w:sz w:val="30"/>
          <w:szCs w:val="30"/>
        </w:rPr>
        <w:t>CONTRACT</w:t>
      </w:r>
    </w:p>
    <w:p w14:paraId="4A70D7B0" w14:textId="77777777" w:rsidR="00E073AB" w:rsidRDefault="00E073AB" w:rsidP="00E24F7C">
      <w:pPr>
        <w:jc w:val="center"/>
        <w:rPr>
          <w:rFonts w:cs="Arial"/>
          <w:sz w:val="30"/>
          <w:szCs w:val="30"/>
        </w:rPr>
      </w:pPr>
      <w:r>
        <w:rPr>
          <w:rFonts w:cs="Arial"/>
          <w:sz w:val="30"/>
          <w:szCs w:val="30"/>
        </w:rPr>
        <w:t>relating to the supply of</w:t>
      </w:r>
    </w:p>
    <w:p w14:paraId="660F5676" w14:textId="77777777" w:rsidR="00E24F7C" w:rsidRPr="000F038B" w:rsidRDefault="00EE04FB" w:rsidP="00E24F7C">
      <w:pPr>
        <w:jc w:val="center"/>
        <w:rPr>
          <w:rFonts w:cs="Arial"/>
          <w:sz w:val="30"/>
          <w:szCs w:val="30"/>
        </w:rPr>
      </w:pPr>
      <w:r>
        <w:rPr>
          <w:rFonts w:cs="Arial"/>
          <w:b/>
          <w:sz w:val="30"/>
          <w:szCs w:val="30"/>
        </w:rPr>
        <w:t>[</w:t>
      </w:r>
      <w:r w:rsidRPr="00EE04FB">
        <w:rPr>
          <w:rFonts w:cs="Arial"/>
          <w:b/>
          <w:sz w:val="30"/>
          <w:szCs w:val="30"/>
          <w:highlight w:val="yellow"/>
        </w:rPr>
        <w:t>Insert Service Name</w:t>
      </w:r>
      <w:r>
        <w:rPr>
          <w:rFonts w:cs="Arial"/>
          <w:b/>
          <w:sz w:val="30"/>
          <w:szCs w:val="30"/>
        </w:rPr>
        <w:t>]</w:t>
      </w:r>
    </w:p>
    <w:p w14:paraId="7574D504" w14:textId="77777777" w:rsidR="00E24F7C" w:rsidRPr="00E20DC3" w:rsidRDefault="00E24F7C" w:rsidP="00E24F7C">
      <w:pPr>
        <w:rPr>
          <w:sz w:val="30"/>
          <w:szCs w:val="30"/>
        </w:rPr>
      </w:pPr>
    </w:p>
    <w:p w14:paraId="1E1CE6BA" w14:textId="77777777" w:rsidR="00E24F7C" w:rsidRDefault="00E24F7C" w:rsidP="00E24F7C">
      <w:pPr>
        <w:jc w:val="center"/>
        <w:rPr>
          <w:b/>
          <w:spacing w:val="-3"/>
          <w:sz w:val="30"/>
          <w:szCs w:val="30"/>
        </w:rPr>
      </w:pPr>
      <w:r w:rsidRPr="00E20DC3">
        <w:rPr>
          <w:b/>
          <w:spacing w:val="-3"/>
          <w:sz w:val="30"/>
          <w:szCs w:val="30"/>
        </w:rPr>
        <w:t xml:space="preserve">Contract Number: </w:t>
      </w:r>
      <w:r w:rsidR="00EE04FB">
        <w:rPr>
          <w:b/>
          <w:spacing w:val="-3"/>
          <w:sz w:val="30"/>
          <w:szCs w:val="30"/>
        </w:rPr>
        <w:t>[</w:t>
      </w:r>
      <w:r w:rsidR="00EE04FB" w:rsidRPr="00EE04FB">
        <w:rPr>
          <w:b/>
          <w:spacing w:val="-3"/>
          <w:sz w:val="30"/>
          <w:szCs w:val="30"/>
          <w:highlight w:val="yellow"/>
        </w:rPr>
        <w:t>INSERT CONTRACT NUMBER</w:t>
      </w:r>
      <w:r w:rsidR="00EE04FB">
        <w:rPr>
          <w:b/>
          <w:spacing w:val="-3"/>
          <w:sz w:val="30"/>
          <w:szCs w:val="30"/>
        </w:rPr>
        <w:t>]</w:t>
      </w:r>
    </w:p>
    <w:p w14:paraId="55CC332D" w14:textId="77777777" w:rsidR="00E24F7C" w:rsidRDefault="00E24F7C" w:rsidP="00E24F7C">
      <w:pPr>
        <w:jc w:val="center"/>
        <w:rPr>
          <w:b/>
          <w:sz w:val="30"/>
          <w:szCs w:val="30"/>
        </w:rPr>
      </w:pPr>
    </w:p>
    <w:p w14:paraId="15D43BBD" w14:textId="77777777" w:rsidR="00E24F7C" w:rsidRPr="00E20DC3" w:rsidRDefault="00E24F7C" w:rsidP="00E24F7C">
      <w:pPr>
        <w:jc w:val="center"/>
        <w:rPr>
          <w:b/>
          <w:sz w:val="30"/>
          <w:szCs w:val="30"/>
        </w:rPr>
      </w:pPr>
    </w:p>
    <w:p w14:paraId="0A0474D7" w14:textId="77777777" w:rsidR="00E24F7C" w:rsidRPr="00C13277" w:rsidRDefault="00E24F7C" w:rsidP="00E24F7C">
      <w:pPr>
        <w:jc w:val="center"/>
        <w:rPr>
          <w:rFonts w:cs="Arial"/>
          <w:b/>
          <w:bCs/>
          <w:sz w:val="24"/>
          <w:szCs w:val="24"/>
        </w:rPr>
      </w:pPr>
      <w:r w:rsidRPr="00C13277">
        <w:rPr>
          <w:rFonts w:cs="Arial"/>
          <w:sz w:val="24"/>
          <w:szCs w:val="24"/>
        </w:rPr>
        <w:br w:type="page"/>
      </w:r>
      <w:r w:rsidRPr="00C13277">
        <w:rPr>
          <w:rFonts w:cs="Arial"/>
          <w:b/>
          <w:bCs/>
          <w:sz w:val="24"/>
          <w:szCs w:val="24"/>
        </w:rPr>
        <w:lastRenderedPageBreak/>
        <w:t>TABLE OF CONTENTS</w:t>
      </w:r>
    </w:p>
    <w:p w14:paraId="21CDD6D0" w14:textId="78C8E02F" w:rsidR="00A27EFE" w:rsidRDefault="00E24F7C" w:rsidP="0090060A">
      <w:pPr>
        <w:pStyle w:val="TOC1"/>
        <w:rPr>
          <w:rFonts w:asciiTheme="minorHAnsi" w:eastAsiaTheme="minorEastAsia" w:hAnsiTheme="minorHAnsi" w:cstheme="minorBidi"/>
          <w:noProof/>
          <w:szCs w:val="22"/>
        </w:rPr>
      </w:pPr>
      <w:r>
        <w:fldChar w:fldCharType="begin"/>
      </w:r>
      <w:r>
        <w:instrText xml:space="preserve"> TOC \h \z \t "Heading 1,1,Sch   part head,1,Sch  (1style) clause,1,Appendi_L1,1,KCCLegal_L1,1,Schedul_L1,1,Schedul_L2,1" </w:instrText>
      </w:r>
      <w:r>
        <w:fldChar w:fldCharType="separate"/>
      </w:r>
      <w:hyperlink w:anchor="_Toc30517006" w:history="1">
        <w:r w:rsidR="00A27EFE" w:rsidRPr="0092676A">
          <w:rPr>
            <w:rStyle w:val="Hyperlink"/>
            <w:noProof/>
          </w:rPr>
          <w:t>1.</w:t>
        </w:r>
        <w:r w:rsidR="00A27EFE">
          <w:rPr>
            <w:rFonts w:asciiTheme="minorHAnsi" w:eastAsiaTheme="minorEastAsia" w:hAnsiTheme="minorHAnsi" w:cstheme="minorBidi"/>
            <w:noProof/>
            <w:szCs w:val="22"/>
          </w:rPr>
          <w:tab/>
        </w:r>
        <w:r w:rsidR="00A27EFE" w:rsidRPr="0092676A">
          <w:rPr>
            <w:rStyle w:val="Hyperlink"/>
            <w:noProof/>
          </w:rPr>
          <w:t>Definitions and Interpretation</w:t>
        </w:r>
        <w:r w:rsidR="00A27EFE">
          <w:rPr>
            <w:noProof/>
            <w:webHidden/>
          </w:rPr>
          <w:tab/>
        </w:r>
        <w:r w:rsidR="00A27EFE">
          <w:rPr>
            <w:noProof/>
            <w:webHidden/>
          </w:rPr>
          <w:fldChar w:fldCharType="begin"/>
        </w:r>
        <w:r w:rsidR="00A27EFE">
          <w:rPr>
            <w:noProof/>
            <w:webHidden/>
          </w:rPr>
          <w:instrText xml:space="preserve"> PAGEREF _Toc30517006 \h </w:instrText>
        </w:r>
        <w:r w:rsidR="00A27EFE">
          <w:rPr>
            <w:noProof/>
            <w:webHidden/>
          </w:rPr>
        </w:r>
        <w:r w:rsidR="00A27EFE">
          <w:rPr>
            <w:noProof/>
            <w:webHidden/>
          </w:rPr>
          <w:fldChar w:fldCharType="separate"/>
        </w:r>
        <w:r w:rsidR="00A27EFE">
          <w:rPr>
            <w:noProof/>
            <w:webHidden/>
          </w:rPr>
          <w:t>1</w:t>
        </w:r>
        <w:r w:rsidR="000449A4">
          <w:rPr>
            <w:noProof/>
            <w:webHidden/>
          </w:rPr>
          <w:t>0</w:t>
        </w:r>
        <w:r w:rsidR="00A27EFE">
          <w:rPr>
            <w:noProof/>
            <w:webHidden/>
          </w:rPr>
          <w:fldChar w:fldCharType="end"/>
        </w:r>
      </w:hyperlink>
    </w:p>
    <w:p w14:paraId="70B6A487" w14:textId="30746052" w:rsidR="00A27EFE" w:rsidRDefault="00D60C0F" w:rsidP="0090060A">
      <w:pPr>
        <w:pStyle w:val="TOC1"/>
        <w:rPr>
          <w:rFonts w:asciiTheme="minorHAnsi" w:eastAsiaTheme="minorEastAsia" w:hAnsiTheme="minorHAnsi" w:cstheme="minorBidi"/>
          <w:noProof/>
          <w:szCs w:val="22"/>
        </w:rPr>
      </w:pPr>
      <w:hyperlink w:anchor="_Toc30517007" w:history="1">
        <w:r w:rsidR="00A27EFE" w:rsidRPr="0092676A">
          <w:rPr>
            <w:rStyle w:val="Hyperlink"/>
            <w:noProof/>
          </w:rPr>
          <w:t>2.</w:t>
        </w:r>
        <w:r w:rsidR="00A27EFE">
          <w:rPr>
            <w:rFonts w:asciiTheme="minorHAnsi" w:eastAsiaTheme="minorEastAsia" w:hAnsiTheme="minorHAnsi" w:cstheme="minorBidi"/>
            <w:noProof/>
            <w:szCs w:val="22"/>
          </w:rPr>
          <w:tab/>
        </w:r>
        <w:r w:rsidR="00A27EFE" w:rsidRPr="0092676A">
          <w:rPr>
            <w:rStyle w:val="Hyperlink"/>
            <w:noProof/>
          </w:rPr>
          <w:t>Contract Period and Extension</w:t>
        </w:r>
        <w:r w:rsidR="00A27EFE">
          <w:rPr>
            <w:noProof/>
            <w:webHidden/>
          </w:rPr>
          <w:tab/>
        </w:r>
        <w:r w:rsidR="000A7444">
          <w:rPr>
            <w:noProof/>
            <w:webHidden/>
          </w:rPr>
          <w:t>18</w:t>
        </w:r>
      </w:hyperlink>
    </w:p>
    <w:p w14:paraId="29D2CD60" w14:textId="20E6619E" w:rsidR="00A27EFE" w:rsidRDefault="00D60C0F" w:rsidP="0090060A">
      <w:pPr>
        <w:pStyle w:val="TOC1"/>
        <w:rPr>
          <w:rFonts w:asciiTheme="minorHAnsi" w:eastAsiaTheme="minorEastAsia" w:hAnsiTheme="minorHAnsi" w:cstheme="minorBidi"/>
          <w:noProof/>
          <w:szCs w:val="22"/>
        </w:rPr>
      </w:pPr>
      <w:hyperlink w:anchor="_Toc30517008" w:history="1">
        <w:r w:rsidR="00A27EFE" w:rsidRPr="0092676A">
          <w:rPr>
            <w:rStyle w:val="Hyperlink"/>
            <w:noProof/>
          </w:rPr>
          <w:t>3.</w:t>
        </w:r>
        <w:r w:rsidR="00A27EFE">
          <w:rPr>
            <w:rFonts w:asciiTheme="minorHAnsi" w:eastAsiaTheme="minorEastAsia" w:hAnsiTheme="minorHAnsi" w:cstheme="minorBidi"/>
            <w:noProof/>
            <w:szCs w:val="22"/>
          </w:rPr>
          <w:tab/>
        </w:r>
        <w:r w:rsidR="00A27EFE" w:rsidRPr="0092676A">
          <w:rPr>
            <w:rStyle w:val="Hyperlink"/>
            <w:noProof/>
          </w:rPr>
          <w:t>Supplier’s Status</w:t>
        </w:r>
        <w:r w:rsidR="00A27EFE">
          <w:rPr>
            <w:noProof/>
            <w:webHidden/>
          </w:rPr>
          <w:tab/>
        </w:r>
        <w:r w:rsidR="000A7444">
          <w:rPr>
            <w:noProof/>
            <w:webHidden/>
          </w:rPr>
          <w:t>18</w:t>
        </w:r>
      </w:hyperlink>
    </w:p>
    <w:p w14:paraId="171D98F2" w14:textId="5E297C6E" w:rsidR="00A27EFE" w:rsidRDefault="00D60C0F" w:rsidP="0090060A">
      <w:pPr>
        <w:pStyle w:val="TOC1"/>
        <w:rPr>
          <w:rFonts w:asciiTheme="minorHAnsi" w:eastAsiaTheme="minorEastAsia" w:hAnsiTheme="minorHAnsi" w:cstheme="minorBidi"/>
          <w:noProof/>
          <w:szCs w:val="22"/>
        </w:rPr>
      </w:pPr>
      <w:hyperlink w:anchor="_Toc30517009" w:history="1">
        <w:r w:rsidR="00A27EFE" w:rsidRPr="0092676A">
          <w:rPr>
            <w:rStyle w:val="Hyperlink"/>
            <w:noProof/>
          </w:rPr>
          <w:t>4.</w:t>
        </w:r>
        <w:r w:rsidR="00A27EFE">
          <w:rPr>
            <w:rFonts w:asciiTheme="minorHAnsi" w:eastAsiaTheme="minorEastAsia" w:hAnsiTheme="minorHAnsi" w:cstheme="minorBidi"/>
            <w:noProof/>
            <w:szCs w:val="22"/>
          </w:rPr>
          <w:tab/>
        </w:r>
        <w:r w:rsidR="00A27EFE" w:rsidRPr="0092676A">
          <w:rPr>
            <w:rStyle w:val="Hyperlink"/>
            <w:noProof/>
          </w:rPr>
          <w:t>Council’s Obligations</w:t>
        </w:r>
        <w:r w:rsidR="00A27EFE">
          <w:rPr>
            <w:noProof/>
            <w:webHidden/>
          </w:rPr>
          <w:tab/>
        </w:r>
        <w:r w:rsidR="000A7444">
          <w:rPr>
            <w:noProof/>
            <w:webHidden/>
          </w:rPr>
          <w:t>18</w:t>
        </w:r>
      </w:hyperlink>
    </w:p>
    <w:p w14:paraId="658130D0" w14:textId="0BA3BBCD" w:rsidR="00A27EFE" w:rsidRDefault="00D60C0F" w:rsidP="0090060A">
      <w:pPr>
        <w:pStyle w:val="TOC1"/>
        <w:rPr>
          <w:rFonts w:asciiTheme="minorHAnsi" w:eastAsiaTheme="minorEastAsia" w:hAnsiTheme="minorHAnsi" w:cstheme="minorBidi"/>
          <w:noProof/>
          <w:szCs w:val="22"/>
        </w:rPr>
      </w:pPr>
      <w:hyperlink w:anchor="_Toc30517010" w:history="1">
        <w:r w:rsidR="00A27EFE" w:rsidRPr="0092676A">
          <w:rPr>
            <w:rStyle w:val="Hyperlink"/>
            <w:noProof/>
          </w:rPr>
          <w:t>5.</w:t>
        </w:r>
        <w:r w:rsidR="00A27EFE">
          <w:rPr>
            <w:rFonts w:asciiTheme="minorHAnsi" w:eastAsiaTheme="minorEastAsia" w:hAnsiTheme="minorHAnsi" w:cstheme="minorBidi"/>
            <w:noProof/>
            <w:szCs w:val="22"/>
          </w:rPr>
          <w:tab/>
        </w:r>
        <w:r w:rsidR="00A27EFE" w:rsidRPr="0092676A">
          <w:rPr>
            <w:rStyle w:val="Hyperlink"/>
            <w:noProof/>
          </w:rPr>
          <w:t>Notices</w:t>
        </w:r>
        <w:r w:rsidR="00A27EFE">
          <w:rPr>
            <w:noProof/>
            <w:webHidden/>
          </w:rPr>
          <w:tab/>
        </w:r>
        <w:r w:rsidR="00C109F1">
          <w:rPr>
            <w:noProof/>
            <w:webHidden/>
          </w:rPr>
          <w:t>19</w:t>
        </w:r>
      </w:hyperlink>
    </w:p>
    <w:p w14:paraId="283A7E8B" w14:textId="3FE01DC5" w:rsidR="00A27EFE" w:rsidRDefault="00D60C0F" w:rsidP="0090060A">
      <w:pPr>
        <w:pStyle w:val="TOC1"/>
        <w:rPr>
          <w:rFonts w:asciiTheme="minorHAnsi" w:eastAsiaTheme="minorEastAsia" w:hAnsiTheme="minorHAnsi" w:cstheme="minorBidi"/>
          <w:noProof/>
          <w:szCs w:val="22"/>
        </w:rPr>
      </w:pPr>
      <w:hyperlink w:anchor="_Toc30517011" w:history="1">
        <w:r w:rsidR="00A27EFE" w:rsidRPr="0092676A">
          <w:rPr>
            <w:rStyle w:val="Hyperlink"/>
            <w:noProof/>
          </w:rPr>
          <w:t>6.</w:t>
        </w:r>
        <w:r w:rsidR="00A27EFE">
          <w:rPr>
            <w:rFonts w:asciiTheme="minorHAnsi" w:eastAsiaTheme="minorEastAsia" w:hAnsiTheme="minorHAnsi" w:cstheme="minorBidi"/>
            <w:noProof/>
            <w:szCs w:val="22"/>
          </w:rPr>
          <w:tab/>
        </w:r>
        <w:r w:rsidR="00A27EFE" w:rsidRPr="0092676A">
          <w:rPr>
            <w:rStyle w:val="Hyperlink"/>
            <w:noProof/>
          </w:rPr>
          <w:t>Mistakes in Information</w:t>
        </w:r>
        <w:r w:rsidR="00A27EFE">
          <w:rPr>
            <w:noProof/>
            <w:webHidden/>
          </w:rPr>
          <w:tab/>
        </w:r>
        <w:r w:rsidR="00C109F1">
          <w:rPr>
            <w:noProof/>
            <w:webHidden/>
          </w:rPr>
          <w:t>19</w:t>
        </w:r>
      </w:hyperlink>
    </w:p>
    <w:p w14:paraId="6715724F" w14:textId="4C7750D8" w:rsidR="00A27EFE" w:rsidRDefault="00D60C0F" w:rsidP="0090060A">
      <w:pPr>
        <w:pStyle w:val="TOC1"/>
        <w:rPr>
          <w:rFonts w:asciiTheme="minorHAnsi" w:eastAsiaTheme="minorEastAsia" w:hAnsiTheme="minorHAnsi" w:cstheme="minorBidi"/>
          <w:noProof/>
          <w:szCs w:val="22"/>
        </w:rPr>
      </w:pPr>
      <w:hyperlink w:anchor="_Toc30517012" w:history="1">
        <w:r w:rsidR="00A27EFE" w:rsidRPr="0092676A">
          <w:rPr>
            <w:rStyle w:val="Hyperlink"/>
            <w:noProof/>
          </w:rPr>
          <w:t>7.</w:t>
        </w:r>
        <w:r w:rsidR="00A27EFE">
          <w:rPr>
            <w:rFonts w:asciiTheme="minorHAnsi" w:eastAsiaTheme="minorEastAsia" w:hAnsiTheme="minorHAnsi" w:cstheme="minorBidi"/>
            <w:noProof/>
            <w:szCs w:val="22"/>
          </w:rPr>
          <w:tab/>
        </w:r>
        <w:r w:rsidR="00A27EFE" w:rsidRPr="0092676A">
          <w:rPr>
            <w:rStyle w:val="Hyperlink"/>
            <w:noProof/>
          </w:rPr>
          <w:t>Conflicts of Interest</w:t>
        </w:r>
        <w:r w:rsidR="00A27EFE">
          <w:rPr>
            <w:noProof/>
            <w:webHidden/>
          </w:rPr>
          <w:tab/>
        </w:r>
        <w:r w:rsidR="00C109F1">
          <w:rPr>
            <w:noProof/>
            <w:webHidden/>
          </w:rPr>
          <w:t>19</w:t>
        </w:r>
      </w:hyperlink>
    </w:p>
    <w:p w14:paraId="3CCF3C68" w14:textId="2602F5DF" w:rsidR="00A27EFE" w:rsidRDefault="00D60C0F" w:rsidP="0090060A">
      <w:pPr>
        <w:pStyle w:val="TOC1"/>
        <w:rPr>
          <w:rFonts w:asciiTheme="minorHAnsi" w:eastAsiaTheme="minorEastAsia" w:hAnsiTheme="minorHAnsi" w:cstheme="minorBidi"/>
          <w:noProof/>
          <w:szCs w:val="22"/>
        </w:rPr>
      </w:pPr>
      <w:hyperlink w:anchor="_Toc30517013" w:history="1">
        <w:r w:rsidR="00A27EFE" w:rsidRPr="0092676A">
          <w:rPr>
            <w:rStyle w:val="Hyperlink"/>
            <w:noProof/>
          </w:rPr>
          <w:t>8.</w:t>
        </w:r>
        <w:r w:rsidR="00A27EFE">
          <w:rPr>
            <w:rFonts w:asciiTheme="minorHAnsi" w:eastAsiaTheme="minorEastAsia" w:hAnsiTheme="minorHAnsi" w:cstheme="minorBidi"/>
            <w:noProof/>
            <w:szCs w:val="22"/>
          </w:rPr>
          <w:tab/>
        </w:r>
        <w:r w:rsidR="00A27EFE" w:rsidRPr="0092676A">
          <w:rPr>
            <w:rStyle w:val="Hyperlink"/>
            <w:noProof/>
          </w:rPr>
          <w:t>The Services</w:t>
        </w:r>
        <w:r w:rsidR="00A27EFE">
          <w:rPr>
            <w:noProof/>
            <w:webHidden/>
          </w:rPr>
          <w:tab/>
        </w:r>
        <w:r w:rsidR="00C109F1">
          <w:rPr>
            <w:noProof/>
            <w:webHidden/>
          </w:rPr>
          <w:t>19</w:t>
        </w:r>
      </w:hyperlink>
    </w:p>
    <w:p w14:paraId="754D3759" w14:textId="28663679" w:rsidR="00A27EFE" w:rsidRDefault="00D60C0F" w:rsidP="0090060A">
      <w:pPr>
        <w:pStyle w:val="TOC1"/>
        <w:rPr>
          <w:rFonts w:asciiTheme="minorHAnsi" w:eastAsiaTheme="minorEastAsia" w:hAnsiTheme="minorHAnsi" w:cstheme="minorBidi"/>
          <w:noProof/>
          <w:szCs w:val="22"/>
        </w:rPr>
      </w:pPr>
      <w:hyperlink w:anchor="_Toc30517014" w:history="1">
        <w:r w:rsidR="00A27EFE" w:rsidRPr="0092676A">
          <w:rPr>
            <w:rStyle w:val="Hyperlink"/>
            <w:noProof/>
          </w:rPr>
          <w:t>9.</w:t>
        </w:r>
        <w:r w:rsidR="00A27EFE">
          <w:rPr>
            <w:rFonts w:asciiTheme="minorHAnsi" w:eastAsiaTheme="minorEastAsia" w:hAnsiTheme="minorHAnsi" w:cstheme="minorBidi"/>
            <w:noProof/>
            <w:szCs w:val="22"/>
          </w:rPr>
          <w:tab/>
        </w:r>
        <w:r w:rsidR="00A27EFE" w:rsidRPr="0092676A">
          <w:rPr>
            <w:rStyle w:val="Hyperlink"/>
            <w:noProof/>
          </w:rPr>
          <w:t>Service Levels and Service Credits</w:t>
        </w:r>
        <w:r w:rsidR="00A27EFE">
          <w:rPr>
            <w:noProof/>
            <w:webHidden/>
          </w:rPr>
          <w:tab/>
        </w:r>
        <w:r w:rsidR="00A27EFE">
          <w:rPr>
            <w:noProof/>
            <w:webHidden/>
          </w:rPr>
          <w:fldChar w:fldCharType="begin"/>
        </w:r>
        <w:r w:rsidR="00A27EFE">
          <w:rPr>
            <w:noProof/>
            <w:webHidden/>
          </w:rPr>
          <w:instrText xml:space="preserve"> PAGEREF _Toc30517014 \h </w:instrText>
        </w:r>
        <w:r w:rsidR="00A27EFE">
          <w:rPr>
            <w:noProof/>
            <w:webHidden/>
          </w:rPr>
        </w:r>
        <w:r w:rsidR="00A27EFE">
          <w:rPr>
            <w:noProof/>
            <w:webHidden/>
          </w:rPr>
          <w:fldChar w:fldCharType="separate"/>
        </w:r>
        <w:r w:rsidR="00A27EFE">
          <w:rPr>
            <w:noProof/>
            <w:webHidden/>
          </w:rPr>
          <w:t>2</w:t>
        </w:r>
        <w:r w:rsidR="00C109F1">
          <w:rPr>
            <w:noProof/>
            <w:webHidden/>
          </w:rPr>
          <w:t>0</w:t>
        </w:r>
        <w:r w:rsidR="00A27EFE">
          <w:rPr>
            <w:noProof/>
            <w:webHidden/>
          </w:rPr>
          <w:fldChar w:fldCharType="end"/>
        </w:r>
      </w:hyperlink>
    </w:p>
    <w:p w14:paraId="2E513BCE" w14:textId="06FDD696" w:rsidR="00A27EFE" w:rsidRDefault="00C109F1" w:rsidP="00C109F1">
      <w:pPr>
        <w:pStyle w:val="TOC1"/>
        <w:ind w:left="0" w:firstLine="0"/>
        <w:rPr>
          <w:rFonts w:asciiTheme="minorHAnsi" w:eastAsiaTheme="minorEastAsia" w:hAnsiTheme="minorHAnsi" w:cstheme="minorBidi"/>
          <w:noProof/>
          <w:szCs w:val="22"/>
        </w:rPr>
      </w:pPr>
      <w:r>
        <w:t>0</w:t>
      </w:r>
      <w:hyperlink w:anchor="_Toc30517015" w:history="1">
        <w:r w:rsidR="00A27EFE" w:rsidRPr="0092676A">
          <w:rPr>
            <w:rStyle w:val="Hyperlink"/>
            <w:noProof/>
          </w:rPr>
          <w:t>10.</w:t>
        </w:r>
        <w:r w:rsidR="00A27EFE">
          <w:rPr>
            <w:rFonts w:asciiTheme="minorHAnsi" w:eastAsiaTheme="minorEastAsia" w:hAnsiTheme="minorHAnsi" w:cstheme="minorBidi"/>
            <w:noProof/>
            <w:szCs w:val="22"/>
          </w:rPr>
          <w:tab/>
        </w:r>
        <w:r w:rsidR="00A27EFE" w:rsidRPr="0092676A">
          <w:rPr>
            <w:rStyle w:val="Hyperlink"/>
            <w:noProof/>
          </w:rPr>
          <w:t>Provision and Removal of Equipment</w:t>
        </w:r>
        <w:r w:rsidR="00A27EFE">
          <w:rPr>
            <w:noProof/>
            <w:webHidden/>
          </w:rPr>
          <w:tab/>
        </w:r>
        <w:r w:rsidR="00A27EFE">
          <w:rPr>
            <w:noProof/>
            <w:webHidden/>
          </w:rPr>
          <w:fldChar w:fldCharType="begin"/>
        </w:r>
        <w:r w:rsidR="00A27EFE">
          <w:rPr>
            <w:noProof/>
            <w:webHidden/>
          </w:rPr>
          <w:instrText xml:space="preserve"> PAGEREF _Toc30517015 \h </w:instrText>
        </w:r>
        <w:r w:rsidR="00A27EFE">
          <w:rPr>
            <w:noProof/>
            <w:webHidden/>
          </w:rPr>
        </w:r>
        <w:r w:rsidR="00A27EFE">
          <w:rPr>
            <w:noProof/>
            <w:webHidden/>
          </w:rPr>
          <w:fldChar w:fldCharType="separate"/>
        </w:r>
        <w:r w:rsidR="00A27EFE">
          <w:rPr>
            <w:noProof/>
            <w:webHidden/>
          </w:rPr>
          <w:t>2</w:t>
        </w:r>
        <w:r>
          <w:rPr>
            <w:noProof/>
            <w:webHidden/>
          </w:rPr>
          <w:t>0</w:t>
        </w:r>
        <w:r w:rsidR="00A27EFE">
          <w:rPr>
            <w:noProof/>
            <w:webHidden/>
          </w:rPr>
          <w:fldChar w:fldCharType="end"/>
        </w:r>
      </w:hyperlink>
    </w:p>
    <w:p w14:paraId="7D702C04" w14:textId="3EE3CFE7" w:rsidR="00A27EFE" w:rsidRDefault="00D60C0F" w:rsidP="0090060A">
      <w:pPr>
        <w:pStyle w:val="TOC1"/>
        <w:rPr>
          <w:rFonts w:asciiTheme="minorHAnsi" w:eastAsiaTheme="minorEastAsia" w:hAnsiTheme="minorHAnsi" w:cstheme="minorBidi"/>
          <w:noProof/>
          <w:szCs w:val="22"/>
        </w:rPr>
      </w:pPr>
      <w:hyperlink w:anchor="_Toc30517016" w:history="1">
        <w:r w:rsidR="00A27EFE" w:rsidRPr="0092676A">
          <w:rPr>
            <w:rStyle w:val="Hyperlink"/>
            <w:noProof/>
          </w:rPr>
          <w:t>11.</w:t>
        </w:r>
        <w:r w:rsidR="00A27EFE">
          <w:rPr>
            <w:rFonts w:asciiTheme="minorHAnsi" w:eastAsiaTheme="minorEastAsia" w:hAnsiTheme="minorHAnsi" w:cstheme="minorBidi"/>
            <w:noProof/>
            <w:szCs w:val="22"/>
          </w:rPr>
          <w:tab/>
        </w:r>
        <w:r w:rsidR="00A27EFE" w:rsidRPr="0092676A">
          <w:rPr>
            <w:rStyle w:val="Hyperlink"/>
            <w:noProof/>
          </w:rPr>
          <w:t>Key Personnel</w:t>
        </w:r>
        <w:r w:rsidR="00A27EFE">
          <w:rPr>
            <w:noProof/>
            <w:webHidden/>
          </w:rPr>
          <w:tab/>
        </w:r>
        <w:r w:rsidR="00A27EFE">
          <w:rPr>
            <w:noProof/>
            <w:webHidden/>
          </w:rPr>
          <w:fldChar w:fldCharType="begin"/>
        </w:r>
        <w:r w:rsidR="00A27EFE">
          <w:rPr>
            <w:noProof/>
            <w:webHidden/>
          </w:rPr>
          <w:instrText xml:space="preserve"> PAGEREF _Toc30517016 \h </w:instrText>
        </w:r>
        <w:r w:rsidR="00A27EFE">
          <w:rPr>
            <w:noProof/>
            <w:webHidden/>
          </w:rPr>
        </w:r>
        <w:r w:rsidR="00A27EFE">
          <w:rPr>
            <w:noProof/>
            <w:webHidden/>
          </w:rPr>
          <w:fldChar w:fldCharType="separate"/>
        </w:r>
        <w:r w:rsidR="00A27EFE">
          <w:rPr>
            <w:noProof/>
            <w:webHidden/>
          </w:rPr>
          <w:t>2</w:t>
        </w:r>
        <w:r w:rsidR="00C109F1">
          <w:rPr>
            <w:noProof/>
            <w:webHidden/>
          </w:rPr>
          <w:t>1</w:t>
        </w:r>
        <w:r w:rsidR="00A27EFE">
          <w:rPr>
            <w:noProof/>
            <w:webHidden/>
          </w:rPr>
          <w:fldChar w:fldCharType="end"/>
        </w:r>
      </w:hyperlink>
    </w:p>
    <w:p w14:paraId="5355A205" w14:textId="088EE87B" w:rsidR="00A27EFE" w:rsidRDefault="00D60C0F" w:rsidP="0090060A">
      <w:pPr>
        <w:pStyle w:val="TOC1"/>
        <w:rPr>
          <w:rFonts w:asciiTheme="minorHAnsi" w:eastAsiaTheme="minorEastAsia" w:hAnsiTheme="minorHAnsi" w:cstheme="minorBidi"/>
          <w:noProof/>
          <w:szCs w:val="22"/>
        </w:rPr>
      </w:pPr>
      <w:hyperlink w:anchor="_Toc30517017" w:history="1">
        <w:r w:rsidR="00A27EFE" w:rsidRPr="0092676A">
          <w:rPr>
            <w:rStyle w:val="Hyperlink"/>
            <w:noProof/>
          </w:rPr>
          <w:t>12.</w:t>
        </w:r>
        <w:r w:rsidR="00A27EFE">
          <w:rPr>
            <w:rFonts w:asciiTheme="minorHAnsi" w:eastAsiaTheme="minorEastAsia" w:hAnsiTheme="minorHAnsi" w:cstheme="minorBidi"/>
            <w:noProof/>
            <w:szCs w:val="22"/>
          </w:rPr>
          <w:tab/>
        </w:r>
        <w:r w:rsidR="00A27EFE" w:rsidRPr="0092676A">
          <w:rPr>
            <w:rStyle w:val="Hyperlink"/>
            <w:noProof/>
          </w:rPr>
          <w:t>Supplier’s Staff</w:t>
        </w:r>
        <w:r w:rsidR="00A27EFE">
          <w:rPr>
            <w:noProof/>
            <w:webHidden/>
          </w:rPr>
          <w:tab/>
        </w:r>
        <w:r w:rsidR="00A27EFE">
          <w:rPr>
            <w:noProof/>
            <w:webHidden/>
          </w:rPr>
          <w:fldChar w:fldCharType="begin"/>
        </w:r>
        <w:r w:rsidR="00A27EFE">
          <w:rPr>
            <w:noProof/>
            <w:webHidden/>
          </w:rPr>
          <w:instrText xml:space="preserve"> PAGEREF _Toc30517017 \h </w:instrText>
        </w:r>
        <w:r w:rsidR="00A27EFE">
          <w:rPr>
            <w:noProof/>
            <w:webHidden/>
          </w:rPr>
        </w:r>
        <w:r w:rsidR="00A27EFE">
          <w:rPr>
            <w:noProof/>
            <w:webHidden/>
          </w:rPr>
          <w:fldChar w:fldCharType="separate"/>
        </w:r>
        <w:r w:rsidR="00A27EFE">
          <w:rPr>
            <w:noProof/>
            <w:webHidden/>
          </w:rPr>
          <w:t>2</w:t>
        </w:r>
        <w:r w:rsidR="00C109F1">
          <w:rPr>
            <w:noProof/>
            <w:webHidden/>
          </w:rPr>
          <w:t>1</w:t>
        </w:r>
        <w:r w:rsidR="00A27EFE">
          <w:rPr>
            <w:noProof/>
            <w:webHidden/>
          </w:rPr>
          <w:fldChar w:fldCharType="end"/>
        </w:r>
      </w:hyperlink>
    </w:p>
    <w:p w14:paraId="17356A5E" w14:textId="65777DBD" w:rsidR="00A27EFE" w:rsidRDefault="00D60C0F" w:rsidP="0090060A">
      <w:pPr>
        <w:pStyle w:val="TOC1"/>
        <w:rPr>
          <w:rFonts w:asciiTheme="minorHAnsi" w:eastAsiaTheme="minorEastAsia" w:hAnsiTheme="minorHAnsi" w:cstheme="minorBidi"/>
          <w:noProof/>
          <w:szCs w:val="22"/>
        </w:rPr>
      </w:pPr>
      <w:hyperlink w:anchor="_Toc30517018" w:history="1">
        <w:r w:rsidR="00A27EFE" w:rsidRPr="0092676A">
          <w:rPr>
            <w:rStyle w:val="Hyperlink"/>
            <w:noProof/>
          </w:rPr>
          <w:t>13.</w:t>
        </w:r>
        <w:r w:rsidR="00A27EFE">
          <w:rPr>
            <w:rFonts w:asciiTheme="minorHAnsi" w:eastAsiaTheme="minorEastAsia" w:hAnsiTheme="minorHAnsi" w:cstheme="minorBidi"/>
            <w:noProof/>
            <w:szCs w:val="22"/>
          </w:rPr>
          <w:tab/>
        </w:r>
        <w:r w:rsidR="00A27EFE" w:rsidRPr="0092676A">
          <w:rPr>
            <w:rStyle w:val="Hyperlink"/>
            <w:noProof/>
          </w:rPr>
          <w:t>Safeguarding Children and Vulnerable Adults</w:t>
        </w:r>
        <w:r w:rsidR="00A27EFE">
          <w:rPr>
            <w:noProof/>
            <w:webHidden/>
          </w:rPr>
          <w:tab/>
        </w:r>
        <w:r w:rsidR="00A27EFE">
          <w:rPr>
            <w:noProof/>
            <w:webHidden/>
          </w:rPr>
          <w:fldChar w:fldCharType="begin"/>
        </w:r>
        <w:r w:rsidR="00A27EFE">
          <w:rPr>
            <w:noProof/>
            <w:webHidden/>
          </w:rPr>
          <w:instrText xml:space="preserve"> PAGEREF _Toc30517018 \h </w:instrText>
        </w:r>
        <w:r w:rsidR="00A27EFE">
          <w:rPr>
            <w:noProof/>
            <w:webHidden/>
          </w:rPr>
        </w:r>
        <w:r w:rsidR="00A27EFE">
          <w:rPr>
            <w:noProof/>
            <w:webHidden/>
          </w:rPr>
          <w:fldChar w:fldCharType="separate"/>
        </w:r>
        <w:r w:rsidR="00A27EFE">
          <w:rPr>
            <w:noProof/>
            <w:webHidden/>
          </w:rPr>
          <w:t>2</w:t>
        </w:r>
        <w:r w:rsidR="00C109F1">
          <w:rPr>
            <w:noProof/>
            <w:webHidden/>
          </w:rPr>
          <w:t>2</w:t>
        </w:r>
        <w:r w:rsidR="00A27EFE">
          <w:rPr>
            <w:noProof/>
            <w:webHidden/>
          </w:rPr>
          <w:fldChar w:fldCharType="end"/>
        </w:r>
      </w:hyperlink>
    </w:p>
    <w:p w14:paraId="773E55BD" w14:textId="3C608E08" w:rsidR="00A27EFE" w:rsidRDefault="00D60C0F" w:rsidP="0090060A">
      <w:pPr>
        <w:pStyle w:val="TOC1"/>
        <w:rPr>
          <w:rFonts w:asciiTheme="minorHAnsi" w:eastAsiaTheme="minorEastAsia" w:hAnsiTheme="minorHAnsi" w:cstheme="minorBidi"/>
          <w:noProof/>
          <w:szCs w:val="22"/>
        </w:rPr>
      </w:pPr>
      <w:hyperlink w:anchor="_Toc30517019" w:history="1">
        <w:r w:rsidR="00A27EFE" w:rsidRPr="0092676A">
          <w:rPr>
            <w:rStyle w:val="Hyperlink"/>
            <w:noProof/>
          </w:rPr>
          <w:t>14.</w:t>
        </w:r>
        <w:r w:rsidR="00A27EFE">
          <w:rPr>
            <w:rFonts w:asciiTheme="minorHAnsi" w:eastAsiaTheme="minorEastAsia" w:hAnsiTheme="minorHAnsi" w:cstheme="minorBidi"/>
            <w:noProof/>
            <w:szCs w:val="22"/>
          </w:rPr>
          <w:tab/>
        </w:r>
        <w:r w:rsidR="00A27EFE" w:rsidRPr="0092676A">
          <w:rPr>
            <w:rStyle w:val="Hyperlink"/>
            <w:noProof/>
          </w:rPr>
          <w:t>TUPE and Pensions</w:t>
        </w:r>
        <w:r w:rsidR="00A27EFE">
          <w:rPr>
            <w:noProof/>
            <w:webHidden/>
          </w:rPr>
          <w:tab/>
        </w:r>
        <w:r w:rsidR="00A27EFE">
          <w:rPr>
            <w:noProof/>
            <w:webHidden/>
          </w:rPr>
          <w:fldChar w:fldCharType="begin"/>
        </w:r>
        <w:r w:rsidR="00A27EFE">
          <w:rPr>
            <w:noProof/>
            <w:webHidden/>
          </w:rPr>
          <w:instrText xml:space="preserve"> PAGEREF _Toc30517019 \h </w:instrText>
        </w:r>
        <w:r w:rsidR="00A27EFE">
          <w:rPr>
            <w:noProof/>
            <w:webHidden/>
          </w:rPr>
        </w:r>
        <w:r w:rsidR="00A27EFE">
          <w:rPr>
            <w:noProof/>
            <w:webHidden/>
          </w:rPr>
          <w:fldChar w:fldCharType="separate"/>
        </w:r>
        <w:r w:rsidR="00A27EFE">
          <w:rPr>
            <w:noProof/>
            <w:webHidden/>
          </w:rPr>
          <w:t>2</w:t>
        </w:r>
        <w:r w:rsidR="00C109F1">
          <w:rPr>
            <w:noProof/>
            <w:webHidden/>
          </w:rPr>
          <w:t>3</w:t>
        </w:r>
        <w:r w:rsidR="00A27EFE">
          <w:rPr>
            <w:noProof/>
            <w:webHidden/>
          </w:rPr>
          <w:fldChar w:fldCharType="end"/>
        </w:r>
      </w:hyperlink>
    </w:p>
    <w:p w14:paraId="2D6C1957" w14:textId="29E08A8A" w:rsidR="00A27EFE" w:rsidRDefault="00D60C0F" w:rsidP="0090060A">
      <w:pPr>
        <w:pStyle w:val="TOC1"/>
        <w:rPr>
          <w:rFonts w:asciiTheme="minorHAnsi" w:eastAsiaTheme="minorEastAsia" w:hAnsiTheme="minorHAnsi" w:cstheme="minorBidi"/>
          <w:noProof/>
          <w:szCs w:val="22"/>
        </w:rPr>
      </w:pPr>
      <w:hyperlink w:anchor="_Toc30517020" w:history="1">
        <w:r w:rsidR="00A27EFE" w:rsidRPr="0092676A">
          <w:rPr>
            <w:rStyle w:val="Hyperlink"/>
            <w:noProof/>
          </w:rPr>
          <w:t>15.</w:t>
        </w:r>
        <w:r w:rsidR="00A27EFE">
          <w:rPr>
            <w:rFonts w:asciiTheme="minorHAnsi" w:eastAsiaTheme="minorEastAsia" w:hAnsiTheme="minorHAnsi" w:cstheme="minorBidi"/>
            <w:noProof/>
            <w:szCs w:val="22"/>
          </w:rPr>
          <w:tab/>
        </w:r>
        <w:r w:rsidR="00A27EFE" w:rsidRPr="0092676A">
          <w:rPr>
            <w:rStyle w:val="Hyperlink"/>
            <w:noProof/>
          </w:rPr>
          <w:t>Inspection of Premises</w:t>
        </w:r>
        <w:r w:rsidR="00A27EFE">
          <w:rPr>
            <w:noProof/>
            <w:webHidden/>
          </w:rPr>
          <w:tab/>
        </w:r>
        <w:r w:rsidR="00A27EFE">
          <w:rPr>
            <w:noProof/>
            <w:webHidden/>
          </w:rPr>
          <w:fldChar w:fldCharType="begin"/>
        </w:r>
        <w:r w:rsidR="00A27EFE">
          <w:rPr>
            <w:noProof/>
            <w:webHidden/>
          </w:rPr>
          <w:instrText xml:space="preserve"> PAGEREF _Toc30517020 \h </w:instrText>
        </w:r>
        <w:r w:rsidR="00A27EFE">
          <w:rPr>
            <w:noProof/>
            <w:webHidden/>
          </w:rPr>
        </w:r>
        <w:r w:rsidR="00A27EFE">
          <w:rPr>
            <w:noProof/>
            <w:webHidden/>
          </w:rPr>
          <w:fldChar w:fldCharType="separate"/>
        </w:r>
        <w:r w:rsidR="00A27EFE">
          <w:rPr>
            <w:noProof/>
            <w:webHidden/>
          </w:rPr>
          <w:t>2</w:t>
        </w:r>
        <w:r w:rsidR="00C109F1">
          <w:rPr>
            <w:noProof/>
            <w:webHidden/>
          </w:rPr>
          <w:t>3</w:t>
        </w:r>
        <w:r w:rsidR="00A27EFE">
          <w:rPr>
            <w:noProof/>
            <w:webHidden/>
          </w:rPr>
          <w:fldChar w:fldCharType="end"/>
        </w:r>
      </w:hyperlink>
    </w:p>
    <w:p w14:paraId="2714E4D1" w14:textId="48820AA8" w:rsidR="00A27EFE" w:rsidRDefault="00D60C0F" w:rsidP="0090060A">
      <w:pPr>
        <w:pStyle w:val="TOC1"/>
        <w:rPr>
          <w:rFonts w:asciiTheme="minorHAnsi" w:eastAsiaTheme="minorEastAsia" w:hAnsiTheme="minorHAnsi" w:cstheme="minorBidi"/>
          <w:noProof/>
          <w:szCs w:val="22"/>
        </w:rPr>
      </w:pPr>
      <w:hyperlink w:anchor="_Toc30517021" w:history="1">
        <w:r w:rsidR="00A27EFE" w:rsidRPr="0092676A">
          <w:rPr>
            <w:rStyle w:val="Hyperlink"/>
            <w:noProof/>
          </w:rPr>
          <w:t>16.</w:t>
        </w:r>
        <w:r w:rsidR="00A27EFE">
          <w:rPr>
            <w:rFonts w:asciiTheme="minorHAnsi" w:eastAsiaTheme="minorEastAsia" w:hAnsiTheme="minorHAnsi" w:cstheme="minorBidi"/>
            <w:noProof/>
            <w:szCs w:val="22"/>
          </w:rPr>
          <w:tab/>
        </w:r>
        <w:r w:rsidR="00A27EFE" w:rsidRPr="0092676A">
          <w:rPr>
            <w:rStyle w:val="Hyperlink"/>
            <w:noProof/>
          </w:rPr>
          <w:t>Licence to Occupy Council Premises</w:t>
        </w:r>
        <w:r w:rsidR="00A27EFE">
          <w:rPr>
            <w:noProof/>
            <w:webHidden/>
          </w:rPr>
          <w:tab/>
        </w:r>
        <w:r w:rsidR="00A27EFE">
          <w:rPr>
            <w:noProof/>
            <w:webHidden/>
          </w:rPr>
          <w:fldChar w:fldCharType="begin"/>
        </w:r>
        <w:r w:rsidR="00A27EFE">
          <w:rPr>
            <w:noProof/>
            <w:webHidden/>
          </w:rPr>
          <w:instrText xml:space="preserve"> PAGEREF _Toc30517021 \h </w:instrText>
        </w:r>
        <w:r w:rsidR="00A27EFE">
          <w:rPr>
            <w:noProof/>
            <w:webHidden/>
          </w:rPr>
        </w:r>
        <w:r w:rsidR="00A27EFE">
          <w:rPr>
            <w:noProof/>
            <w:webHidden/>
          </w:rPr>
          <w:fldChar w:fldCharType="separate"/>
        </w:r>
        <w:r w:rsidR="00A27EFE">
          <w:rPr>
            <w:noProof/>
            <w:webHidden/>
          </w:rPr>
          <w:t>2</w:t>
        </w:r>
        <w:r w:rsidR="00C109F1">
          <w:rPr>
            <w:noProof/>
            <w:webHidden/>
          </w:rPr>
          <w:t>3</w:t>
        </w:r>
        <w:r w:rsidR="00A27EFE">
          <w:rPr>
            <w:noProof/>
            <w:webHidden/>
          </w:rPr>
          <w:fldChar w:fldCharType="end"/>
        </w:r>
      </w:hyperlink>
    </w:p>
    <w:p w14:paraId="679AE0F8" w14:textId="2835851D" w:rsidR="00A27EFE" w:rsidRDefault="00D60C0F" w:rsidP="0090060A">
      <w:pPr>
        <w:pStyle w:val="TOC1"/>
        <w:rPr>
          <w:rFonts w:asciiTheme="minorHAnsi" w:eastAsiaTheme="minorEastAsia" w:hAnsiTheme="minorHAnsi" w:cstheme="minorBidi"/>
          <w:noProof/>
          <w:szCs w:val="22"/>
        </w:rPr>
      </w:pPr>
      <w:hyperlink w:anchor="_Toc30517022" w:history="1">
        <w:r w:rsidR="00A27EFE" w:rsidRPr="0092676A">
          <w:rPr>
            <w:rStyle w:val="Hyperlink"/>
            <w:noProof/>
          </w:rPr>
          <w:t>17.</w:t>
        </w:r>
        <w:r w:rsidR="00A27EFE">
          <w:rPr>
            <w:rFonts w:asciiTheme="minorHAnsi" w:eastAsiaTheme="minorEastAsia" w:hAnsiTheme="minorHAnsi" w:cstheme="minorBidi"/>
            <w:noProof/>
            <w:szCs w:val="22"/>
          </w:rPr>
          <w:tab/>
        </w:r>
        <w:r w:rsidR="00A27EFE" w:rsidRPr="0092676A">
          <w:rPr>
            <w:rStyle w:val="Hyperlink"/>
            <w:noProof/>
          </w:rPr>
          <w:t>Property</w:t>
        </w:r>
        <w:r w:rsidR="00A27EFE">
          <w:rPr>
            <w:noProof/>
            <w:webHidden/>
          </w:rPr>
          <w:tab/>
        </w:r>
        <w:r w:rsidR="00A27EFE">
          <w:rPr>
            <w:noProof/>
            <w:webHidden/>
          </w:rPr>
          <w:fldChar w:fldCharType="begin"/>
        </w:r>
        <w:r w:rsidR="00A27EFE">
          <w:rPr>
            <w:noProof/>
            <w:webHidden/>
          </w:rPr>
          <w:instrText xml:space="preserve"> PAGEREF _Toc30517022 \h </w:instrText>
        </w:r>
        <w:r w:rsidR="00A27EFE">
          <w:rPr>
            <w:noProof/>
            <w:webHidden/>
          </w:rPr>
        </w:r>
        <w:r w:rsidR="00A27EFE">
          <w:rPr>
            <w:noProof/>
            <w:webHidden/>
          </w:rPr>
          <w:fldChar w:fldCharType="separate"/>
        </w:r>
        <w:r w:rsidR="00A27EFE">
          <w:rPr>
            <w:noProof/>
            <w:webHidden/>
          </w:rPr>
          <w:t>2</w:t>
        </w:r>
        <w:r w:rsidR="00C109F1">
          <w:rPr>
            <w:noProof/>
            <w:webHidden/>
          </w:rPr>
          <w:t>3</w:t>
        </w:r>
        <w:r w:rsidR="00A27EFE">
          <w:rPr>
            <w:noProof/>
            <w:webHidden/>
          </w:rPr>
          <w:fldChar w:fldCharType="end"/>
        </w:r>
      </w:hyperlink>
    </w:p>
    <w:p w14:paraId="3BB56907" w14:textId="09E9B18D" w:rsidR="00A27EFE" w:rsidRDefault="00D60C0F" w:rsidP="0090060A">
      <w:pPr>
        <w:pStyle w:val="TOC1"/>
        <w:rPr>
          <w:rFonts w:asciiTheme="minorHAnsi" w:eastAsiaTheme="minorEastAsia" w:hAnsiTheme="minorHAnsi" w:cstheme="minorBidi"/>
          <w:noProof/>
          <w:szCs w:val="22"/>
        </w:rPr>
      </w:pPr>
      <w:hyperlink w:anchor="_Toc30517023" w:history="1">
        <w:r w:rsidR="00A27EFE" w:rsidRPr="0092676A">
          <w:rPr>
            <w:rStyle w:val="Hyperlink"/>
            <w:noProof/>
          </w:rPr>
          <w:t>18.</w:t>
        </w:r>
        <w:r w:rsidR="00A27EFE">
          <w:rPr>
            <w:rFonts w:asciiTheme="minorHAnsi" w:eastAsiaTheme="minorEastAsia" w:hAnsiTheme="minorHAnsi" w:cstheme="minorBidi"/>
            <w:noProof/>
            <w:szCs w:val="22"/>
          </w:rPr>
          <w:tab/>
        </w:r>
        <w:r w:rsidR="00A27EFE" w:rsidRPr="0092676A">
          <w:rPr>
            <w:rStyle w:val="Hyperlink"/>
            <w:noProof/>
          </w:rPr>
          <w:t>Parent Company Guarantee</w:t>
        </w:r>
        <w:r w:rsidR="00A27EFE">
          <w:rPr>
            <w:noProof/>
            <w:webHidden/>
          </w:rPr>
          <w:tab/>
        </w:r>
        <w:r w:rsidR="00A27EFE">
          <w:rPr>
            <w:noProof/>
            <w:webHidden/>
          </w:rPr>
          <w:fldChar w:fldCharType="begin"/>
        </w:r>
        <w:r w:rsidR="00A27EFE">
          <w:rPr>
            <w:noProof/>
            <w:webHidden/>
          </w:rPr>
          <w:instrText xml:space="preserve"> PAGEREF _Toc30517023 \h </w:instrText>
        </w:r>
        <w:r w:rsidR="00A27EFE">
          <w:rPr>
            <w:noProof/>
            <w:webHidden/>
          </w:rPr>
        </w:r>
        <w:r w:rsidR="00A27EFE">
          <w:rPr>
            <w:noProof/>
            <w:webHidden/>
          </w:rPr>
          <w:fldChar w:fldCharType="separate"/>
        </w:r>
        <w:r w:rsidR="00A27EFE">
          <w:rPr>
            <w:noProof/>
            <w:webHidden/>
          </w:rPr>
          <w:t>2</w:t>
        </w:r>
        <w:r w:rsidR="00C109F1">
          <w:rPr>
            <w:noProof/>
            <w:webHidden/>
          </w:rPr>
          <w:t>4</w:t>
        </w:r>
        <w:r w:rsidR="00A27EFE">
          <w:rPr>
            <w:noProof/>
            <w:webHidden/>
          </w:rPr>
          <w:fldChar w:fldCharType="end"/>
        </w:r>
      </w:hyperlink>
    </w:p>
    <w:p w14:paraId="398B10B4" w14:textId="7C9C1F46" w:rsidR="00A27EFE" w:rsidRDefault="00D60C0F" w:rsidP="0090060A">
      <w:pPr>
        <w:pStyle w:val="TOC1"/>
        <w:rPr>
          <w:rFonts w:asciiTheme="minorHAnsi" w:eastAsiaTheme="minorEastAsia" w:hAnsiTheme="minorHAnsi" w:cstheme="minorBidi"/>
          <w:noProof/>
          <w:szCs w:val="22"/>
        </w:rPr>
      </w:pPr>
      <w:hyperlink w:anchor="_Toc30517024" w:history="1">
        <w:r w:rsidR="00A27EFE" w:rsidRPr="0092676A">
          <w:rPr>
            <w:rStyle w:val="Hyperlink"/>
            <w:noProof/>
          </w:rPr>
          <w:t>19.</w:t>
        </w:r>
        <w:r w:rsidR="00A27EFE">
          <w:rPr>
            <w:rFonts w:asciiTheme="minorHAnsi" w:eastAsiaTheme="minorEastAsia" w:hAnsiTheme="minorHAnsi" w:cstheme="minorBidi"/>
            <w:noProof/>
            <w:szCs w:val="22"/>
          </w:rPr>
          <w:tab/>
        </w:r>
        <w:r w:rsidR="00A27EFE" w:rsidRPr="0092676A">
          <w:rPr>
            <w:rStyle w:val="Hyperlink"/>
            <w:noProof/>
          </w:rPr>
          <w:t>Performance Bond</w:t>
        </w:r>
        <w:r w:rsidR="00A27EFE">
          <w:rPr>
            <w:noProof/>
            <w:webHidden/>
          </w:rPr>
          <w:tab/>
        </w:r>
        <w:r w:rsidR="00A27EFE">
          <w:rPr>
            <w:noProof/>
            <w:webHidden/>
          </w:rPr>
          <w:fldChar w:fldCharType="begin"/>
        </w:r>
        <w:r w:rsidR="00A27EFE">
          <w:rPr>
            <w:noProof/>
            <w:webHidden/>
          </w:rPr>
          <w:instrText xml:space="preserve"> PAGEREF _Toc30517024 \h </w:instrText>
        </w:r>
        <w:r w:rsidR="00A27EFE">
          <w:rPr>
            <w:noProof/>
            <w:webHidden/>
          </w:rPr>
        </w:r>
        <w:r w:rsidR="00A27EFE">
          <w:rPr>
            <w:noProof/>
            <w:webHidden/>
          </w:rPr>
          <w:fldChar w:fldCharType="separate"/>
        </w:r>
        <w:r w:rsidR="00A27EFE">
          <w:rPr>
            <w:noProof/>
            <w:webHidden/>
          </w:rPr>
          <w:t>2</w:t>
        </w:r>
        <w:r w:rsidR="00C109F1">
          <w:rPr>
            <w:noProof/>
            <w:webHidden/>
          </w:rPr>
          <w:t>4</w:t>
        </w:r>
        <w:r w:rsidR="00A27EFE">
          <w:rPr>
            <w:noProof/>
            <w:webHidden/>
          </w:rPr>
          <w:fldChar w:fldCharType="end"/>
        </w:r>
      </w:hyperlink>
    </w:p>
    <w:p w14:paraId="270C9718" w14:textId="577A3D25" w:rsidR="00A27EFE" w:rsidRDefault="00D60C0F" w:rsidP="0090060A">
      <w:pPr>
        <w:pStyle w:val="TOC1"/>
        <w:rPr>
          <w:rFonts w:asciiTheme="minorHAnsi" w:eastAsiaTheme="minorEastAsia" w:hAnsiTheme="minorHAnsi" w:cstheme="minorBidi"/>
          <w:noProof/>
          <w:szCs w:val="22"/>
        </w:rPr>
      </w:pPr>
      <w:hyperlink w:anchor="_Toc30517025" w:history="1">
        <w:r w:rsidR="00A27EFE" w:rsidRPr="0092676A">
          <w:rPr>
            <w:rStyle w:val="Hyperlink"/>
            <w:noProof/>
          </w:rPr>
          <w:t>20.</w:t>
        </w:r>
        <w:r w:rsidR="00A27EFE">
          <w:rPr>
            <w:rFonts w:asciiTheme="minorHAnsi" w:eastAsiaTheme="minorEastAsia" w:hAnsiTheme="minorHAnsi" w:cstheme="minorBidi"/>
            <w:noProof/>
            <w:szCs w:val="22"/>
          </w:rPr>
          <w:tab/>
        </w:r>
        <w:r w:rsidR="00A27EFE" w:rsidRPr="0092676A">
          <w:rPr>
            <w:rStyle w:val="Hyperlink"/>
            <w:noProof/>
          </w:rPr>
          <w:t>Contract Price</w:t>
        </w:r>
        <w:r w:rsidR="00A27EFE">
          <w:rPr>
            <w:noProof/>
            <w:webHidden/>
          </w:rPr>
          <w:tab/>
        </w:r>
        <w:r w:rsidR="00A27EFE">
          <w:rPr>
            <w:noProof/>
            <w:webHidden/>
          </w:rPr>
          <w:fldChar w:fldCharType="begin"/>
        </w:r>
        <w:r w:rsidR="00A27EFE">
          <w:rPr>
            <w:noProof/>
            <w:webHidden/>
          </w:rPr>
          <w:instrText xml:space="preserve"> PAGEREF _Toc30517025 \h </w:instrText>
        </w:r>
        <w:r w:rsidR="00A27EFE">
          <w:rPr>
            <w:noProof/>
            <w:webHidden/>
          </w:rPr>
        </w:r>
        <w:r w:rsidR="00A27EFE">
          <w:rPr>
            <w:noProof/>
            <w:webHidden/>
          </w:rPr>
          <w:fldChar w:fldCharType="separate"/>
        </w:r>
        <w:r w:rsidR="00A27EFE">
          <w:rPr>
            <w:noProof/>
            <w:webHidden/>
          </w:rPr>
          <w:t>2</w:t>
        </w:r>
        <w:r w:rsidR="00240634">
          <w:rPr>
            <w:noProof/>
            <w:webHidden/>
          </w:rPr>
          <w:t>4</w:t>
        </w:r>
        <w:r w:rsidR="00A27EFE">
          <w:rPr>
            <w:noProof/>
            <w:webHidden/>
          </w:rPr>
          <w:fldChar w:fldCharType="end"/>
        </w:r>
      </w:hyperlink>
    </w:p>
    <w:p w14:paraId="290D350F" w14:textId="1EAFDBD8" w:rsidR="00A27EFE" w:rsidRDefault="00D60C0F" w:rsidP="0090060A">
      <w:pPr>
        <w:pStyle w:val="TOC1"/>
        <w:rPr>
          <w:rFonts w:asciiTheme="minorHAnsi" w:eastAsiaTheme="minorEastAsia" w:hAnsiTheme="minorHAnsi" w:cstheme="minorBidi"/>
          <w:noProof/>
          <w:szCs w:val="22"/>
        </w:rPr>
      </w:pPr>
      <w:hyperlink w:anchor="_Toc30517026" w:history="1">
        <w:r w:rsidR="00A27EFE" w:rsidRPr="0092676A">
          <w:rPr>
            <w:rStyle w:val="Hyperlink"/>
            <w:noProof/>
          </w:rPr>
          <w:t>21.</w:t>
        </w:r>
        <w:r w:rsidR="00A27EFE">
          <w:rPr>
            <w:rFonts w:asciiTheme="minorHAnsi" w:eastAsiaTheme="minorEastAsia" w:hAnsiTheme="minorHAnsi" w:cstheme="minorBidi"/>
            <w:noProof/>
            <w:szCs w:val="22"/>
          </w:rPr>
          <w:tab/>
        </w:r>
        <w:r w:rsidR="00A27EFE" w:rsidRPr="0092676A">
          <w:rPr>
            <w:rStyle w:val="Hyperlink"/>
            <w:noProof/>
          </w:rPr>
          <w:t>Payment and VAT</w:t>
        </w:r>
        <w:r w:rsidR="00A27EFE">
          <w:rPr>
            <w:noProof/>
            <w:webHidden/>
          </w:rPr>
          <w:tab/>
        </w:r>
        <w:r w:rsidR="00A27EFE">
          <w:rPr>
            <w:noProof/>
            <w:webHidden/>
          </w:rPr>
          <w:fldChar w:fldCharType="begin"/>
        </w:r>
        <w:r w:rsidR="00A27EFE">
          <w:rPr>
            <w:noProof/>
            <w:webHidden/>
          </w:rPr>
          <w:instrText xml:space="preserve"> PAGEREF _Toc30517026 \h </w:instrText>
        </w:r>
        <w:r w:rsidR="00A27EFE">
          <w:rPr>
            <w:noProof/>
            <w:webHidden/>
          </w:rPr>
        </w:r>
        <w:r w:rsidR="00A27EFE">
          <w:rPr>
            <w:noProof/>
            <w:webHidden/>
          </w:rPr>
          <w:fldChar w:fldCharType="separate"/>
        </w:r>
        <w:r w:rsidR="00A27EFE">
          <w:rPr>
            <w:noProof/>
            <w:webHidden/>
          </w:rPr>
          <w:t>2</w:t>
        </w:r>
        <w:r w:rsidR="00240634">
          <w:rPr>
            <w:noProof/>
            <w:webHidden/>
          </w:rPr>
          <w:t>4</w:t>
        </w:r>
        <w:r w:rsidR="00A27EFE">
          <w:rPr>
            <w:noProof/>
            <w:webHidden/>
          </w:rPr>
          <w:fldChar w:fldCharType="end"/>
        </w:r>
      </w:hyperlink>
    </w:p>
    <w:p w14:paraId="7AB942E8" w14:textId="4BDE7435" w:rsidR="00A27EFE" w:rsidRDefault="00D60C0F" w:rsidP="0090060A">
      <w:pPr>
        <w:pStyle w:val="TOC1"/>
        <w:rPr>
          <w:rFonts w:asciiTheme="minorHAnsi" w:eastAsiaTheme="minorEastAsia" w:hAnsiTheme="minorHAnsi" w:cstheme="minorBidi"/>
          <w:noProof/>
          <w:szCs w:val="22"/>
        </w:rPr>
      </w:pPr>
      <w:hyperlink w:anchor="_Toc30517027" w:history="1">
        <w:r w:rsidR="00A27EFE" w:rsidRPr="0092676A">
          <w:rPr>
            <w:rStyle w:val="Hyperlink"/>
            <w:noProof/>
          </w:rPr>
          <w:t>22.</w:t>
        </w:r>
        <w:r w:rsidR="00A27EFE">
          <w:rPr>
            <w:rFonts w:asciiTheme="minorHAnsi" w:eastAsiaTheme="minorEastAsia" w:hAnsiTheme="minorHAnsi" w:cstheme="minorBidi"/>
            <w:noProof/>
            <w:szCs w:val="22"/>
          </w:rPr>
          <w:tab/>
        </w:r>
        <w:r w:rsidR="00A27EFE" w:rsidRPr="0092676A">
          <w:rPr>
            <w:rStyle w:val="Hyperlink"/>
            <w:noProof/>
          </w:rPr>
          <w:t>Recovery of Sums Due</w:t>
        </w:r>
        <w:r w:rsidR="00A27EFE">
          <w:rPr>
            <w:noProof/>
            <w:webHidden/>
          </w:rPr>
          <w:tab/>
        </w:r>
        <w:r w:rsidR="00240634">
          <w:rPr>
            <w:noProof/>
            <w:webHidden/>
          </w:rPr>
          <w:t>25</w:t>
        </w:r>
      </w:hyperlink>
    </w:p>
    <w:p w14:paraId="3048C2E8" w14:textId="222CB274" w:rsidR="00A27EFE" w:rsidRDefault="00D60C0F" w:rsidP="0090060A">
      <w:pPr>
        <w:pStyle w:val="TOC1"/>
        <w:rPr>
          <w:rFonts w:asciiTheme="minorHAnsi" w:eastAsiaTheme="minorEastAsia" w:hAnsiTheme="minorHAnsi" w:cstheme="minorBidi"/>
          <w:noProof/>
          <w:szCs w:val="22"/>
        </w:rPr>
      </w:pPr>
      <w:hyperlink w:anchor="_Toc30517028" w:history="1">
        <w:r w:rsidR="00A27EFE" w:rsidRPr="0092676A">
          <w:rPr>
            <w:rStyle w:val="Hyperlink"/>
            <w:noProof/>
          </w:rPr>
          <w:t>23.</w:t>
        </w:r>
        <w:r w:rsidR="00A27EFE">
          <w:rPr>
            <w:rFonts w:asciiTheme="minorHAnsi" w:eastAsiaTheme="minorEastAsia" w:hAnsiTheme="minorHAnsi" w:cstheme="minorBidi"/>
            <w:noProof/>
            <w:szCs w:val="22"/>
          </w:rPr>
          <w:tab/>
        </w:r>
        <w:r w:rsidR="00A27EFE" w:rsidRPr="0092676A">
          <w:rPr>
            <w:rStyle w:val="Hyperlink"/>
            <w:noProof/>
          </w:rPr>
          <w:t>Price Adjustment</w:t>
        </w:r>
        <w:r w:rsidR="00A27EFE">
          <w:rPr>
            <w:noProof/>
            <w:webHidden/>
          </w:rPr>
          <w:tab/>
        </w:r>
        <w:r w:rsidR="00240634">
          <w:rPr>
            <w:noProof/>
            <w:webHidden/>
          </w:rPr>
          <w:t>25</w:t>
        </w:r>
      </w:hyperlink>
    </w:p>
    <w:p w14:paraId="726A053C" w14:textId="03ADD0DF" w:rsidR="00A27EFE" w:rsidRDefault="00D60C0F" w:rsidP="0090060A">
      <w:pPr>
        <w:pStyle w:val="TOC1"/>
        <w:rPr>
          <w:rFonts w:asciiTheme="minorHAnsi" w:eastAsiaTheme="minorEastAsia" w:hAnsiTheme="minorHAnsi" w:cstheme="minorBidi"/>
          <w:noProof/>
          <w:szCs w:val="22"/>
        </w:rPr>
      </w:pPr>
      <w:hyperlink w:anchor="_Toc30517029" w:history="1">
        <w:r w:rsidR="00A27EFE" w:rsidRPr="0092676A">
          <w:rPr>
            <w:rStyle w:val="Hyperlink"/>
            <w:noProof/>
          </w:rPr>
          <w:t>24.</w:t>
        </w:r>
        <w:r w:rsidR="00A27EFE">
          <w:rPr>
            <w:rFonts w:asciiTheme="minorHAnsi" w:eastAsiaTheme="minorEastAsia" w:hAnsiTheme="minorHAnsi" w:cstheme="minorBidi"/>
            <w:noProof/>
            <w:szCs w:val="22"/>
          </w:rPr>
          <w:tab/>
        </w:r>
        <w:r w:rsidR="00A27EFE" w:rsidRPr="0092676A">
          <w:rPr>
            <w:rStyle w:val="Hyperlink"/>
            <w:noProof/>
          </w:rPr>
          <w:t>Prevention of Bribery and Corruption</w:t>
        </w:r>
        <w:r w:rsidR="00A27EFE">
          <w:rPr>
            <w:noProof/>
            <w:webHidden/>
          </w:rPr>
          <w:tab/>
        </w:r>
        <w:r w:rsidR="00240634">
          <w:rPr>
            <w:noProof/>
            <w:webHidden/>
          </w:rPr>
          <w:t>26</w:t>
        </w:r>
      </w:hyperlink>
    </w:p>
    <w:p w14:paraId="6857CF86" w14:textId="13036F97" w:rsidR="00A27EFE" w:rsidRDefault="00D60C0F" w:rsidP="0090060A">
      <w:pPr>
        <w:pStyle w:val="TOC1"/>
        <w:rPr>
          <w:rFonts w:asciiTheme="minorHAnsi" w:eastAsiaTheme="minorEastAsia" w:hAnsiTheme="minorHAnsi" w:cstheme="minorBidi"/>
          <w:noProof/>
          <w:szCs w:val="22"/>
        </w:rPr>
      </w:pPr>
      <w:hyperlink w:anchor="_Toc30517030" w:history="1">
        <w:r w:rsidR="00A27EFE" w:rsidRPr="0092676A">
          <w:rPr>
            <w:rStyle w:val="Hyperlink"/>
            <w:noProof/>
          </w:rPr>
          <w:t>25.</w:t>
        </w:r>
        <w:r w:rsidR="00A27EFE">
          <w:rPr>
            <w:rFonts w:asciiTheme="minorHAnsi" w:eastAsiaTheme="minorEastAsia" w:hAnsiTheme="minorHAnsi" w:cstheme="minorBidi"/>
            <w:noProof/>
            <w:szCs w:val="22"/>
          </w:rPr>
          <w:tab/>
        </w:r>
        <w:r w:rsidR="00A27EFE" w:rsidRPr="0092676A">
          <w:rPr>
            <w:rStyle w:val="Hyperlink"/>
            <w:noProof/>
          </w:rPr>
          <w:t>Equalities</w:t>
        </w:r>
        <w:r w:rsidR="00A27EFE">
          <w:rPr>
            <w:noProof/>
            <w:webHidden/>
          </w:rPr>
          <w:tab/>
        </w:r>
        <w:r w:rsidR="00240634">
          <w:rPr>
            <w:noProof/>
            <w:webHidden/>
          </w:rPr>
          <w:t>27</w:t>
        </w:r>
      </w:hyperlink>
    </w:p>
    <w:p w14:paraId="0BC123EC" w14:textId="551BCA60" w:rsidR="00A27EFE" w:rsidRDefault="00D60C0F" w:rsidP="0090060A">
      <w:pPr>
        <w:pStyle w:val="TOC1"/>
        <w:rPr>
          <w:rFonts w:asciiTheme="minorHAnsi" w:eastAsiaTheme="minorEastAsia" w:hAnsiTheme="minorHAnsi" w:cstheme="minorBidi"/>
          <w:noProof/>
          <w:szCs w:val="22"/>
        </w:rPr>
      </w:pPr>
      <w:hyperlink w:anchor="_Toc30517031" w:history="1">
        <w:r w:rsidR="00A27EFE" w:rsidRPr="0092676A">
          <w:rPr>
            <w:rStyle w:val="Hyperlink"/>
            <w:noProof/>
          </w:rPr>
          <w:t>26.</w:t>
        </w:r>
        <w:r w:rsidR="00A27EFE">
          <w:rPr>
            <w:rFonts w:asciiTheme="minorHAnsi" w:eastAsiaTheme="minorEastAsia" w:hAnsiTheme="minorHAnsi" w:cstheme="minorBidi"/>
            <w:noProof/>
            <w:szCs w:val="22"/>
          </w:rPr>
          <w:tab/>
        </w:r>
        <w:r w:rsidR="00A27EFE" w:rsidRPr="0092676A">
          <w:rPr>
            <w:rStyle w:val="Hyperlink"/>
            <w:noProof/>
          </w:rPr>
          <w:t>The Contracts (Rights of Third Parties) Act 1999</w:t>
        </w:r>
        <w:r w:rsidR="00A27EFE">
          <w:rPr>
            <w:noProof/>
            <w:webHidden/>
          </w:rPr>
          <w:tab/>
        </w:r>
        <w:r w:rsidR="00240634">
          <w:rPr>
            <w:noProof/>
            <w:webHidden/>
          </w:rPr>
          <w:t>27</w:t>
        </w:r>
      </w:hyperlink>
    </w:p>
    <w:p w14:paraId="0B8BB8DA" w14:textId="5A84CEDF" w:rsidR="00A27EFE" w:rsidRDefault="00D60C0F" w:rsidP="0090060A">
      <w:pPr>
        <w:pStyle w:val="TOC1"/>
        <w:rPr>
          <w:rFonts w:asciiTheme="minorHAnsi" w:eastAsiaTheme="minorEastAsia" w:hAnsiTheme="minorHAnsi" w:cstheme="minorBidi"/>
          <w:noProof/>
          <w:szCs w:val="22"/>
        </w:rPr>
      </w:pPr>
      <w:hyperlink w:anchor="_Toc30517032" w:history="1">
        <w:r w:rsidR="00A27EFE" w:rsidRPr="0092676A">
          <w:rPr>
            <w:rStyle w:val="Hyperlink"/>
            <w:noProof/>
          </w:rPr>
          <w:t>27.</w:t>
        </w:r>
        <w:r w:rsidR="00A27EFE">
          <w:rPr>
            <w:rFonts w:asciiTheme="minorHAnsi" w:eastAsiaTheme="minorEastAsia" w:hAnsiTheme="minorHAnsi" w:cstheme="minorBidi"/>
            <w:noProof/>
            <w:szCs w:val="22"/>
          </w:rPr>
          <w:tab/>
        </w:r>
        <w:r w:rsidR="00A27EFE" w:rsidRPr="0092676A">
          <w:rPr>
            <w:rStyle w:val="Hyperlink"/>
            <w:noProof/>
          </w:rPr>
          <w:t>Environmental Requirements</w:t>
        </w:r>
        <w:r w:rsidR="00A27EFE">
          <w:rPr>
            <w:noProof/>
            <w:webHidden/>
          </w:rPr>
          <w:tab/>
        </w:r>
        <w:r w:rsidR="00A27EFE">
          <w:rPr>
            <w:noProof/>
            <w:webHidden/>
          </w:rPr>
          <w:fldChar w:fldCharType="begin"/>
        </w:r>
        <w:r w:rsidR="00A27EFE">
          <w:rPr>
            <w:noProof/>
            <w:webHidden/>
          </w:rPr>
          <w:instrText xml:space="preserve"> PAGEREF _Toc30517032 \h </w:instrText>
        </w:r>
        <w:r w:rsidR="00A27EFE">
          <w:rPr>
            <w:noProof/>
            <w:webHidden/>
          </w:rPr>
        </w:r>
        <w:r w:rsidR="00A27EFE">
          <w:rPr>
            <w:noProof/>
            <w:webHidden/>
          </w:rPr>
          <w:fldChar w:fldCharType="separate"/>
        </w:r>
        <w:r w:rsidR="00240634">
          <w:rPr>
            <w:noProof/>
            <w:webHidden/>
          </w:rPr>
          <w:t>27</w:t>
        </w:r>
        <w:r w:rsidR="00A27EFE">
          <w:rPr>
            <w:noProof/>
            <w:webHidden/>
          </w:rPr>
          <w:fldChar w:fldCharType="end"/>
        </w:r>
      </w:hyperlink>
    </w:p>
    <w:p w14:paraId="0A3F4BCE" w14:textId="26C46A2A" w:rsidR="00A27EFE" w:rsidRDefault="00D60C0F" w:rsidP="0090060A">
      <w:pPr>
        <w:pStyle w:val="TOC1"/>
        <w:rPr>
          <w:rFonts w:asciiTheme="minorHAnsi" w:eastAsiaTheme="minorEastAsia" w:hAnsiTheme="minorHAnsi" w:cstheme="minorBidi"/>
          <w:noProof/>
          <w:szCs w:val="22"/>
        </w:rPr>
      </w:pPr>
      <w:hyperlink w:anchor="_Toc30517033" w:history="1">
        <w:r w:rsidR="00A27EFE" w:rsidRPr="0092676A">
          <w:rPr>
            <w:rStyle w:val="Hyperlink"/>
            <w:noProof/>
          </w:rPr>
          <w:t>28.</w:t>
        </w:r>
        <w:r w:rsidR="00A27EFE">
          <w:rPr>
            <w:rFonts w:asciiTheme="minorHAnsi" w:eastAsiaTheme="minorEastAsia" w:hAnsiTheme="minorHAnsi" w:cstheme="minorBidi"/>
            <w:noProof/>
            <w:szCs w:val="22"/>
          </w:rPr>
          <w:tab/>
        </w:r>
        <w:r w:rsidR="00A27EFE" w:rsidRPr="0092676A">
          <w:rPr>
            <w:rStyle w:val="Hyperlink"/>
            <w:noProof/>
          </w:rPr>
          <w:t>Health and Safety</w:t>
        </w:r>
        <w:r w:rsidR="00A27EFE">
          <w:rPr>
            <w:noProof/>
            <w:webHidden/>
          </w:rPr>
          <w:tab/>
        </w:r>
        <w:r w:rsidR="00240634">
          <w:rPr>
            <w:noProof/>
            <w:webHidden/>
          </w:rPr>
          <w:t>27</w:t>
        </w:r>
      </w:hyperlink>
    </w:p>
    <w:p w14:paraId="394BD1B0" w14:textId="508ACB9B" w:rsidR="00A27EFE" w:rsidRDefault="00D60C0F" w:rsidP="0090060A">
      <w:pPr>
        <w:pStyle w:val="TOC1"/>
        <w:rPr>
          <w:rFonts w:asciiTheme="minorHAnsi" w:eastAsiaTheme="minorEastAsia" w:hAnsiTheme="minorHAnsi" w:cstheme="minorBidi"/>
          <w:noProof/>
          <w:szCs w:val="22"/>
        </w:rPr>
      </w:pPr>
      <w:hyperlink w:anchor="_Toc30517034" w:history="1">
        <w:r w:rsidR="00A27EFE" w:rsidRPr="0092676A">
          <w:rPr>
            <w:rStyle w:val="Hyperlink"/>
            <w:noProof/>
          </w:rPr>
          <w:t>29.</w:t>
        </w:r>
        <w:r w:rsidR="00A27EFE">
          <w:rPr>
            <w:rFonts w:asciiTheme="minorHAnsi" w:eastAsiaTheme="minorEastAsia" w:hAnsiTheme="minorHAnsi" w:cstheme="minorBidi"/>
            <w:noProof/>
            <w:szCs w:val="22"/>
          </w:rPr>
          <w:tab/>
        </w:r>
        <w:r w:rsidR="00A27EFE" w:rsidRPr="0092676A">
          <w:rPr>
            <w:rStyle w:val="Hyperlink"/>
            <w:noProof/>
          </w:rPr>
          <w:t>Data Protection</w:t>
        </w:r>
        <w:r w:rsidR="00A27EFE">
          <w:rPr>
            <w:noProof/>
            <w:webHidden/>
          </w:rPr>
          <w:tab/>
        </w:r>
        <w:r w:rsidR="00C90908">
          <w:rPr>
            <w:noProof/>
            <w:webHidden/>
          </w:rPr>
          <w:t>28</w:t>
        </w:r>
      </w:hyperlink>
    </w:p>
    <w:p w14:paraId="2CB81B17" w14:textId="5161C562" w:rsidR="00A27EFE" w:rsidRDefault="00D60C0F" w:rsidP="0090060A">
      <w:pPr>
        <w:pStyle w:val="TOC1"/>
        <w:rPr>
          <w:rFonts w:asciiTheme="minorHAnsi" w:eastAsiaTheme="minorEastAsia" w:hAnsiTheme="minorHAnsi" w:cstheme="minorBidi"/>
          <w:noProof/>
          <w:szCs w:val="22"/>
        </w:rPr>
      </w:pPr>
      <w:hyperlink w:anchor="_Toc30517035" w:history="1">
        <w:r w:rsidR="00A27EFE" w:rsidRPr="0092676A">
          <w:rPr>
            <w:rStyle w:val="Hyperlink"/>
            <w:iCs/>
            <w:noProof/>
          </w:rPr>
          <w:t>30.</w:t>
        </w:r>
        <w:r w:rsidR="00A27EFE">
          <w:rPr>
            <w:rFonts w:asciiTheme="minorHAnsi" w:eastAsiaTheme="minorEastAsia" w:hAnsiTheme="minorHAnsi" w:cstheme="minorBidi"/>
            <w:noProof/>
            <w:szCs w:val="22"/>
          </w:rPr>
          <w:tab/>
        </w:r>
        <w:r w:rsidR="00A27EFE" w:rsidRPr="0092676A">
          <w:rPr>
            <w:rStyle w:val="Hyperlink"/>
            <w:noProof/>
          </w:rPr>
          <w:t>Confidential Information</w:t>
        </w:r>
        <w:r w:rsidR="00A27EFE">
          <w:rPr>
            <w:noProof/>
            <w:webHidden/>
          </w:rPr>
          <w:tab/>
        </w:r>
        <w:r w:rsidR="009F6B3D">
          <w:rPr>
            <w:noProof/>
            <w:webHidden/>
          </w:rPr>
          <w:t>29</w:t>
        </w:r>
      </w:hyperlink>
    </w:p>
    <w:p w14:paraId="2DF40624" w14:textId="7710C8A7" w:rsidR="00A27EFE" w:rsidRDefault="00D60C0F" w:rsidP="0090060A">
      <w:pPr>
        <w:pStyle w:val="TOC1"/>
        <w:rPr>
          <w:rFonts w:asciiTheme="minorHAnsi" w:eastAsiaTheme="minorEastAsia" w:hAnsiTheme="minorHAnsi" w:cstheme="minorBidi"/>
          <w:noProof/>
          <w:szCs w:val="22"/>
        </w:rPr>
      </w:pPr>
      <w:hyperlink w:anchor="_Toc30517036" w:history="1">
        <w:r w:rsidR="00A27EFE" w:rsidRPr="0092676A">
          <w:rPr>
            <w:rStyle w:val="Hyperlink"/>
            <w:noProof/>
          </w:rPr>
          <w:t>31.</w:t>
        </w:r>
        <w:r w:rsidR="00A27EFE">
          <w:rPr>
            <w:rFonts w:asciiTheme="minorHAnsi" w:eastAsiaTheme="minorEastAsia" w:hAnsiTheme="minorHAnsi" w:cstheme="minorBidi"/>
            <w:noProof/>
            <w:szCs w:val="22"/>
          </w:rPr>
          <w:tab/>
        </w:r>
        <w:r w:rsidR="00A27EFE" w:rsidRPr="0092676A">
          <w:rPr>
            <w:rStyle w:val="Hyperlink"/>
            <w:noProof/>
          </w:rPr>
          <w:t>Freedom of Information</w:t>
        </w:r>
        <w:r w:rsidR="00A27EFE">
          <w:rPr>
            <w:noProof/>
            <w:webHidden/>
          </w:rPr>
          <w:tab/>
        </w:r>
        <w:r w:rsidR="00A27EFE">
          <w:rPr>
            <w:noProof/>
            <w:webHidden/>
          </w:rPr>
          <w:fldChar w:fldCharType="begin"/>
        </w:r>
        <w:r w:rsidR="00A27EFE">
          <w:rPr>
            <w:noProof/>
            <w:webHidden/>
          </w:rPr>
          <w:instrText xml:space="preserve"> PAGEREF _Toc30517036 \h </w:instrText>
        </w:r>
        <w:r w:rsidR="00A27EFE">
          <w:rPr>
            <w:noProof/>
            <w:webHidden/>
          </w:rPr>
        </w:r>
        <w:r w:rsidR="00A27EFE">
          <w:rPr>
            <w:noProof/>
            <w:webHidden/>
          </w:rPr>
          <w:fldChar w:fldCharType="separate"/>
        </w:r>
        <w:r w:rsidR="009F6B3D">
          <w:rPr>
            <w:noProof/>
            <w:webHidden/>
          </w:rPr>
          <w:t>29</w:t>
        </w:r>
        <w:r w:rsidR="00A27EFE">
          <w:rPr>
            <w:noProof/>
            <w:webHidden/>
          </w:rPr>
          <w:fldChar w:fldCharType="end"/>
        </w:r>
      </w:hyperlink>
    </w:p>
    <w:p w14:paraId="059C632E" w14:textId="22F9F87A" w:rsidR="00A27EFE" w:rsidRDefault="00D60C0F" w:rsidP="0090060A">
      <w:pPr>
        <w:pStyle w:val="TOC1"/>
        <w:rPr>
          <w:rFonts w:asciiTheme="minorHAnsi" w:eastAsiaTheme="minorEastAsia" w:hAnsiTheme="minorHAnsi" w:cstheme="minorBidi"/>
          <w:noProof/>
          <w:szCs w:val="22"/>
        </w:rPr>
      </w:pPr>
      <w:hyperlink w:anchor="_Toc30517037" w:history="1">
        <w:r w:rsidR="00A27EFE" w:rsidRPr="0092676A">
          <w:rPr>
            <w:rStyle w:val="Hyperlink"/>
            <w:noProof/>
          </w:rPr>
          <w:t>32.</w:t>
        </w:r>
        <w:r w:rsidR="00A27EFE">
          <w:rPr>
            <w:rFonts w:asciiTheme="minorHAnsi" w:eastAsiaTheme="minorEastAsia" w:hAnsiTheme="minorHAnsi" w:cstheme="minorBidi"/>
            <w:noProof/>
            <w:szCs w:val="22"/>
          </w:rPr>
          <w:tab/>
        </w:r>
        <w:r w:rsidR="00A27EFE" w:rsidRPr="0092676A">
          <w:rPr>
            <w:rStyle w:val="Hyperlink"/>
            <w:noProof/>
          </w:rPr>
          <w:t>Publicity, Media and Official Enquiries</w:t>
        </w:r>
        <w:r w:rsidR="00A27EFE">
          <w:rPr>
            <w:noProof/>
            <w:webHidden/>
          </w:rPr>
          <w:tab/>
        </w:r>
        <w:r w:rsidR="00A27EFE">
          <w:rPr>
            <w:noProof/>
            <w:webHidden/>
          </w:rPr>
          <w:fldChar w:fldCharType="begin"/>
        </w:r>
        <w:r w:rsidR="00A27EFE">
          <w:rPr>
            <w:noProof/>
            <w:webHidden/>
          </w:rPr>
          <w:instrText xml:space="preserve"> PAGEREF _Toc30517037 \h </w:instrText>
        </w:r>
        <w:r w:rsidR="00A27EFE">
          <w:rPr>
            <w:noProof/>
            <w:webHidden/>
          </w:rPr>
        </w:r>
        <w:r w:rsidR="00A27EFE">
          <w:rPr>
            <w:noProof/>
            <w:webHidden/>
          </w:rPr>
          <w:fldChar w:fldCharType="separate"/>
        </w:r>
        <w:r w:rsidR="00A27EFE">
          <w:rPr>
            <w:noProof/>
            <w:webHidden/>
          </w:rPr>
          <w:t>3</w:t>
        </w:r>
        <w:r w:rsidR="009F6B3D">
          <w:rPr>
            <w:noProof/>
            <w:webHidden/>
          </w:rPr>
          <w:t>1</w:t>
        </w:r>
        <w:r w:rsidR="00A27EFE">
          <w:rPr>
            <w:noProof/>
            <w:webHidden/>
          </w:rPr>
          <w:fldChar w:fldCharType="end"/>
        </w:r>
      </w:hyperlink>
    </w:p>
    <w:p w14:paraId="5B9595DB" w14:textId="31D83801" w:rsidR="00A27EFE" w:rsidRDefault="00D60C0F" w:rsidP="0090060A">
      <w:pPr>
        <w:pStyle w:val="TOC1"/>
        <w:rPr>
          <w:rFonts w:asciiTheme="minorHAnsi" w:eastAsiaTheme="minorEastAsia" w:hAnsiTheme="minorHAnsi" w:cstheme="minorBidi"/>
          <w:noProof/>
          <w:szCs w:val="22"/>
        </w:rPr>
      </w:pPr>
      <w:hyperlink w:anchor="_Toc30517038" w:history="1">
        <w:r w:rsidR="00A27EFE" w:rsidRPr="0092676A">
          <w:rPr>
            <w:rStyle w:val="Hyperlink"/>
            <w:noProof/>
          </w:rPr>
          <w:t>33.</w:t>
        </w:r>
        <w:r w:rsidR="00A27EFE">
          <w:rPr>
            <w:rFonts w:asciiTheme="minorHAnsi" w:eastAsiaTheme="minorEastAsia" w:hAnsiTheme="minorHAnsi" w:cstheme="minorBidi"/>
            <w:noProof/>
            <w:szCs w:val="22"/>
          </w:rPr>
          <w:tab/>
        </w:r>
        <w:r w:rsidR="00A27EFE" w:rsidRPr="0092676A">
          <w:rPr>
            <w:rStyle w:val="Hyperlink"/>
            <w:noProof/>
          </w:rPr>
          <w:t>Security</w:t>
        </w:r>
        <w:r w:rsidR="00A27EFE">
          <w:rPr>
            <w:noProof/>
            <w:webHidden/>
          </w:rPr>
          <w:tab/>
        </w:r>
        <w:r w:rsidR="00A27EFE">
          <w:rPr>
            <w:noProof/>
            <w:webHidden/>
          </w:rPr>
          <w:fldChar w:fldCharType="begin"/>
        </w:r>
        <w:r w:rsidR="00A27EFE">
          <w:rPr>
            <w:noProof/>
            <w:webHidden/>
          </w:rPr>
          <w:instrText xml:space="preserve"> PAGEREF _Toc30517038 \h </w:instrText>
        </w:r>
        <w:r w:rsidR="00A27EFE">
          <w:rPr>
            <w:noProof/>
            <w:webHidden/>
          </w:rPr>
        </w:r>
        <w:r w:rsidR="00A27EFE">
          <w:rPr>
            <w:noProof/>
            <w:webHidden/>
          </w:rPr>
          <w:fldChar w:fldCharType="separate"/>
        </w:r>
        <w:r w:rsidR="00A27EFE">
          <w:rPr>
            <w:noProof/>
            <w:webHidden/>
          </w:rPr>
          <w:t>3</w:t>
        </w:r>
        <w:r w:rsidR="00585A3B">
          <w:rPr>
            <w:noProof/>
            <w:webHidden/>
          </w:rPr>
          <w:t>2</w:t>
        </w:r>
        <w:r w:rsidR="00A27EFE">
          <w:rPr>
            <w:noProof/>
            <w:webHidden/>
          </w:rPr>
          <w:fldChar w:fldCharType="end"/>
        </w:r>
      </w:hyperlink>
    </w:p>
    <w:p w14:paraId="14A2CA9A" w14:textId="65297FC1" w:rsidR="00A27EFE" w:rsidRDefault="00D60C0F" w:rsidP="0090060A">
      <w:pPr>
        <w:pStyle w:val="TOC1"/>
        <w:rPr>
          <w:rFonts w:asciiTheme="minorHAnsi" w:eastAsiaTheme="minorEastAsia" w:hAnsiTheme="minorHAnsi" w:cstheme="minorBidi"/>
          <w:noProof/>
          <w:szCs w:val="22"/>
        </w:rPr>
      </w:pPr>
      <w:hyperlink w:anchor="_Toc30517039" w:history="1">
        <w:r w:rsidR="00A27EFE" w:rsidRPr="0092676A">
          <w:rPr>
            <w:rStyle w:val="Hyperlink"/>
            <w:noProof/>
          </w:rPr>
          <w:t>34.</w:t>
        </w:r>
        <w:r w:rsidR="00A27EFE">
          <w:rPr>
            <w:rFonts w:asciiTheme="minorHAnsi" w:eastAsiaTheme="minorEastAsia" w:hAnsiTheme="minorHAnsi" w:cstheme="minorBidi"/>
            <w:noProof/>
            <w:szCs w:val="22"/>
          </w:rPr>
          <w:tab/>
        </w:r>
        <w:r w:rsidR="00A27EFE" w:rsidRPr="0092676A">
          <w:rPr>
            <w:rStyle w:val="Hyperlink"/>
            <w:noProof/>
          </w:rPr>
          <w:t>Intellectual Property Rights</w:t>
        </w:r>
        <w:r w:rsidR="00A27EFE">
          <w:rPr>
            <w:noProof/>
            <w:webHidden/>
          </w:rPr>
          <w:tab/>
        </w:r>
        <w:r w:rsidR="00A27EFE">
          <w:rPr>
            <w:noProof/>
            <w:webHidden/>
          </w:rPr>
          <w:fldChar w:fldCharType="begin"/>
        </w:r>
        <w:r w:rsidR="00A27EFE">
          <w:rPr>
            <w:noProof/>
            <w:webHidden/>
          </w:rPr>
          <w:instrText xml:space="preserve"> PAGEREF _Toc30517039 \h </w:instrText>
        </w:r>
        <w:r w:rsidR="00A27EFE">
          <w:rPr>
            <w:noProof/>
            <w:webHidden/>
          </w:rPr>
        </w:r>
        <w:r w:rsidR="00A27EFE">
          <w:rPr>
            <w:noProof/>
            <w:webHidden/>
          </w:rPr>
          <w:fldChar w:fldCharType="separate"/>
        </w:r>
        <w:r w:rsidR="00A27EFE">
          <w:rPr>
            <w:noProof/>
            <w:webHidden/>
          </w:rPr>
          <w:t>3</w:t>
        </w:r>
        <w:r w:rsidR="00585A3B">
          <w:rPr>
            <w:noProof/>
            <w:webHidden/>
          </w:rPr>
          <w:t>2</w:t>
        </w:r>
        <w:r w:rsidR="00A27EFE">
          <w:rPr>
            <w:noProof/>
            <w:webHidden/>
          </w:rPr>
          <w:fldChar w:fldCharType="end"/>
        </w:r>
      </w:hyperlink>
    </w:p>
    <w:p w14:paraId="444339D5" w14:textId="49F93FE8" w:rsidR="00A27EFE" w:rsidRDefault="00D60C0F" w:rsidP="0090060A">
      <w:pPr>
        <w:pStyle w:val="TOC1"/>
        <w:rPr>
          <w:rFonts w:asciiTheme="minorHAnsi" w:eastAsiaTheme="minorEastAsia" w:hAnsiTheme="minorHAnsi" w:cstheme="minorBidi"/>
          <w:noProof/>
          <w:szCs w:val="22"/>
        </w:rPr>
      </w:pPr>
      <w:hyperlink w:anchor="_Toc30517040" w:history="1">
        <w:r w:rsidR="00A27EFE" w:rsidRPr="0092676A">
          <w:rPr>
            <w:rStyle w:val="Hyperlink"/>
            <w:noProof/>
          </w:rPr>
          <w:t>35.</w:t>
        </w:r>
        <w:r w:rsidR="00A27EFE">
          <w:rPr>
            <w:rFonts w:asciiTheme="minorHAnsi" w:eastAsiaTheme="minorEastAsia" w:hAnsiTheme="minorHAnsi" w:cstheme="minorBidi"/>
            <w:noProof/>
            <w:szCs w:val="22"/>
          </w:rPr>
          <w:tab/>
        </w:r>
        <w:r w:rsidR="00A27EFE" w:rsidRPr="0092676A">
          <w:rPr>
            <w:rStyle w:val="Hyperlink"/>
            <w:noProof/>
          </w:rPr>
          <w:t>change control and continous improvement</w:t>
        </w:r>
        <w:r w:rsidR="00A27EFE">
          <w:rPr>
            <w:noProof/>
            <w:webHidden/>
          </w:rPr>
          <w:tab/>
        </w:r>
        <w:r w:rsidR="00A27EFE">
          <w:rPr>
            <w:noProof/>
            <w:webHidden/>
          </w:rPr>
          <w:fldChar w:fldCharType="begin"/>
        </w:r>
        <w:r w:rsidR="00A27EFE">
          <w:rPr>
            <w:noProof/>
            <w:webHidden/>
          </w:rPr>
          <w:instrText xml:space="preserve"> PAGEREF _Toc30517040 \h </w:instrText>
        </w:r>
        <w:r w:rsidR="00A27EFE">
          <w:rPr>
            <w:noProof/>
            <w:webHidden/>
          </w:rPr>
        </w:r>
        <w:r w:rsidR="00A27EFE">
          <w:rPr>
            <w:noProof/>
            <w:webHidden/>
          </w:rPr>
          <w:fldChar w:fldCharType="separate"/>
        </w:r>
        <w:r w:rsidR="00A27EFE">
          <w:rPr>
            <w:noProof/>
            <w:webHidden/>
          </w:rPr>
          <w:t>3</w:t>
        </w:r>
        <w:r w:rsidR="00585A3B">
          <w:rPr>
            <w:noProof/>
            <w:webHidden/>
          </w:rPr>
          <w:t>3</w:t>
        </w:r>
        <w:r w:rsidR="00A27EFE">
          <w:rPr>
            <w:noProof/>
            <w:webHidden/>
          </w:rPr>
          <w:fldChar w:fldCharType="end"/>
        </w:r>
      </w:hyperlink>
    </w:p>
    <w:p w14:paraId="620E6995" w14:textId="41DE1956" w:rsidR="00A27EFE" w:rsidRDefault="00D60C0F" w:rsidP="0090060A">
      <w:pPr>
        <w:pStyle w:val="TOC1"/>
        <w:rPr>
          <w:rFonts w:asciiTheme="minorHAnsi" w:eastAsiaTheme="minorEastAsia" w:hAnsiTheme="minorHAnsi" w:cstheme="minorBidi"/>
          <w:noProof/>
          <w:szCs w:val="22"/>
        </w:rPr>
      </w:pPr>
      <w:hyperlink w:anchor="_Toc30517041" w:history="1">
        <w:r w:rsidR="00A27EFE" w:rsidRPr="0092676A">
          <w:rPr>
            <w:rStyle w:val="Hyperlink"/>
            <w:noProof/>
          </w:rPr>
          <w:t>36.</w:t>
        </w:r>
        <w:r w:rsidR="00A27EFE">
          <w:rPr>
            <w:rFonts w:asciiTheme="minorHAnsi" w:eastAsiaTheme="minorEastAsia" w:hAnsiTheme="minorHAnsi" w:cstheme="minorBidi"/>
            <w:noProof/>
            <w:szCs w:val="22"/>
          </w:rPr>
          <w:tab/>
        </w:r>
        <w:r w:rsidR="00A27EFE" w:rsidRPr="0092676A">
          <w:rPr>
            <w:rStyle w:val="Hyperlink"/>
            <w:noProof/>
          </w:rPr>
          <w:t>Audit</w:t>
        </w:r>
        <w:r w:rsidR="00A27EFE">
          <w:rPr>
            <w:noProof/>
            <w:webHidden/>
          </w:rPr>
          <w:tab/>
        </w:r>
        <w:r w:rsidR="00A27EFE">
          <w:rPr>
            <w:noProof/>
            <w:webHidden/>
          </w:rPr>
          <w:tab/>
        </w:r>
        <w:r w:rsidR="0049517C">
          <w:rPr>
            <w:noProof/>
            <w:webHidden/>
          </w:rPr>
          <w:t>34</w:t>
        </w:r>
      </w:hyperlink>
    </w:p>
    <w:p w14:paraId="5DF564B9" w14:textId="6B982055" w:rsidR="00A27EFE" w:rsidRDefault="00D60C0F" w:rsidP="0090060A">
      <w:pPr>
        <w:pStyle w:val="TOC1"/>
        <w:rPr>
          <w:rFonts w:asciiTheme="minorHAnsi" w:eastAsiaTheme="minorEastAsia" w:hAnsiTheme="minorHAnsi" w:cstheme="minorBidi"/>
          <w:noProof/>
          <w:szCs w:val="22"/>
        </w:rPr>
      </w:pPr>
      <w:hyperlink w:anchor="_Toc30517042" w:history="1">
        <w:r w:rsidR="00A27EFE" w:rsidRPr="0092676A">
          <w:rPr>
            <w:rStyle w:val="Hyperlink"/>
            <w:noProof/>
          </w:rPr>
          <w:t>37.</w:t>
        </w:r>
        <w:r w:rsidR="00A27EFE">
          <w:rPr>
            <w:rFonts w:asciiTheme="minorHAnsi" w:eastAsiaTheme="minorEastAsia" w:hAnsiTheme="minorHAnsi" w:cstheme="minorBidi"/>
            <w:noProof/>
            <w:szCs w:val="22"/>
          </w:rPr>
          <w:tab/>
        </w:r>
        <w:r w:rsidR="00A27EFE" w:rsidRPr="0092676A">
          <w:rPr>
            <w:rStyle w:val="Hyperlink"/>
            <w:noProof/>
          </w:rPr>
          <w:t>Transfer and Sub-Contracting</w:t>
        </w:r>
        <w:r w:rsidR="00A27EFE">
          <w:rPr>
            <w:noProof/>
            <w:webHidden/>
          </w:rPr>
          <w:tab/>
        </w:r>
        <w:r w:rsidR="00435279">
          <w:rPr>
            <w:noProof/>
            <w:webHidden/>
          </w:rPr>
          <w:t>3</w:t>
        </w:r>
        <w:r w:rsidR="00A27EFE">
          <w:rPr>
            <w:noProof/>
            <w:webHidden/>
          </w:rPr>
          <w:fldChar w:fldCharType="begin"/>
        </w:r>
        <w:r w:rsidR="00A27EFE">
          <w:rPr>
            <w:noProof/>
            <w:webHidden/>
          </w:rPr>
          <w:instrText xml:space="preserve"> PAGEREF _Toc30517042 \h </w:instrText>
        </w:r>
        <w:r w:rsidR="00A27EFE">
          <w:rPr>
            <w:noProof/>
            <w:webHidden/>
          </w:rPr>
        </w:r>
        <w:r w:rsidR="00A27EFE">
          <w:rPr>
            <w:noProof/>
            <w:webHidden/>
          </w:rPr>
          <w:fldChar w:fldCharType="separate"/>
        </w:r>
        <w:r w:rsidR="00A27EFE">
          <w:rPr>
            <w:noProof/>
            <w:webHidden/>
          </w:rPr>
          <w:t>4</w:t>
        </w:r>
        <w:r w:rsidR="00A27EFE">
          <w:rPr>
            <w:noProof/>
            <w:webHidden/>
          </w:rPr>
          <w:fldChar w:fldCharType="end"/>
        </w:r>
      </w:hyperlink>
    </w:p>
    <w:p w14:paraId="2A26071E" w14:textId="75C5E968" w:rsidR="00A27EFE" w:rsidRDefault="00D60C0F" w:rsidP="0090060A">
      <w:pPr>
        <w:pStyle w:val="TOC1"/>
        <w:rPr>
          <w:rFonts w:asciiTheme="minorHAnsi" w:eastAsiaTheme="minorEastAsia" w:hAnsiTheme="minorHAnsi" w:cstheme="minorBidi"/>
          <w:noProof/>
          <w:szCs w:val="22"/>
        </w:rPr>
      </w:pPr>
      <w:hyperlink w:anchor="_Toc30517043" w:history="1">
        <w:r w:rsidR="00A27EFE" w:rsidRPr="0092676A">
          <w:rPr>
            <w:rStyle w:val="Hyperlink"/>
            <w:noProof/>
          </w:rPr>
          <w:t>38.</w:t>
        </w:r>
        <w:r w:rsidR="00A27EFE">
          <w:rPr>
            <w:rFonts w:asciiTheme="minorHAnsi" w:eastAsiaTheme="minorEastAsia" w:hAnsiTheme="minorHAnsi" w:cstheme="minorBidi"/>
            <w:noProof/>
            <w:szCs w:val="22"/>
          </w:rPr>
          <w:tab/>
        </w:r>
        <w:r w:rsidR="00A27EFE" w:rsidRPr="0092676A">
          <w:rPr>
            <w:rStyle w:val="Hyperlink"/>
            <w:noProof/>
          </w:rPr>
          <w:t>Waiver</w:t>
        </w:r>
        <w:r w:rsidR="00A27EFE">
          <w:rPr>
            <w:noProof/>
            <w:webHidden/>
          </w:rPr>
          <w:tab/>
        </w:r>
        <w:r w:rsidR="0049517C">
          <w:rPr>
            <w:noProof/>
            <w:webHidden/>
          </w:rPr>
          <w:t>35</w:t>
        </w:r>
      </w:hyperlink>
    </w:p>
    <w:p w14:paraId="0FEBD1AF" w14:textId="14EB97A5" w:rsidR="00A27EFE" w:rsidRDefault="00D60C0F" w:rsidP="0090060A">
      <w:pPr>
        <w:pStyle w:val="TOC1"/>
        <w:rPr>
          <w:rFonts w:asciiTheme="minorHAnsi" w:eastAsiaTheme="minorEastAsia" w:hAnsiTheme="minorHAnsi" w:cstheme="minorBidi"/>
          <w:noProof/>
          <w:szCs w:val="22"/>
        </w:rPr>
      </w:pPr>
      <w:hyperlink w:anchor="_Toc30517044" w:history="1">
        <w:r w:rsidR="00A27EFE" w:rsidRPr="0092676A">
          <w:rPr>
            <w:rStyle w:val="Hyperlink"/>
            <w:noProof/>
          </w:rPr>
          <w:t>39.</w:t>
        </w:r>
        <w:r w:rsidR="00A27EFE">
          <w:rPr>
            <w:rFonts w:asciiTheme="minorHAnsi" w:eastAsiaTheme="minorEastAsia" w:hAnsiTheme="minorHAnsi" w:cstheme="minorBidi"/>
            <w:noProof/>
            <w:szCs w:val="22"/>
          </w:rPr>
          <w:tab/>
        </w:r>
        <w:r w:rsidR="00A27EFE" w:rsidRPr="0092676A">
          <w:rPr>
            <w:rStyle w:val="Hyperlink"/>
            <w:noProof/>
          </w:rPr>
          <w:t>Variation</w:t>
        </w:r>
        <w:r w:rsidR="00A27EFE">
          <w:rPr>
            <w:noProof/>
            <w:webHidden/>
          </w:rPr>
          <w:tab/>
        </w:r>
        <w:r w:rsidR="0049517C">
          <w:rPr>
            <w:noProof/>
            <w:webHidden/>
          </w:rPr>
          <w:t>36</w:t>
        </w:r>
      </w:hyperlink>
    </w:p>
    <w:p w14:paraId="64D7DA7F" w14:textId="3BEC9D85" w:rsidR="00A27EFE" w:rsidRDefault="00D60C0F" w:rsidP="0090060A">
      <w:pPr>
        <w:pStyle w:val="TOC1"/>
        <w:rPr>
          <w:rFonts w:asciiTheme="minorHAnsi" w:eastAsiaTheme="minorEastAsia" w:hAnsiTheme="minorHAnsi" w:cstheme="minorBidi"/>
          <w:noProof/>
          <w:szCs w:val="22"/>
        </w:rPr>
      </w:pPr>
      <w:hyperlink w:anchor="_Toc30517045" w:history="1">
        <w:r w:rsidR="00A27EFE" w:rsidRPr="0092676A">
          <w:rPr>
            <w:rStyle w:val="Hyperlink"/>
            <w:noProof/>
          </w:rPr>
          <w:t>40.</w:t>
        </w:r>
        <w:r w:rsidR="00A27EFE">
          <w:rPr>
            <w:rFonts w:asciiTheme="minorHAnsi" w:eastAsiaTheme="minorEastAsia" w:hAnsiTheme="minorHAnsi" w:cstheme="minorBidi"/>
            <w:noProof/>
            <w:szCs w:val="22"/>
          </w:rPr>
          <w:tab/>
        </w:r>
        <w:r w:rsidR="00A27EFE" w:rsidRPr="0092676A">
          <w:rPr>
            <w:rStyle w:val="Hyperlink"/>
            <w:noProof/>
          </w:rPr>
          <w:t>Severability</w:t>
        </w:r>
        <w:r w:rsidR="00A27EFE">
          <w:rPr>
            <w:noProof/>
            <w:webHidden/>
          </w:rPr>
          <w:tab/>
        </w:r>
        <w:r w:rsidR="0049517C">
          <w:rPr>
            <w:noProof/>
            <w:webHidden/>
          </w:rPr>
          <w:t>36</w:t>
        </w:r>
      </w:hyperlink>
    </w:p>
    <w:p w14:paraId="47E6359E" w14:textId="61CB3BC5" w:rsidR="00A27EFE" w:rsidRDefault="00D60C0F" w:rsidP="0090060A">
      <w:pPr>
        <w:pStyle w:val="TOC1"/>
        <w:rPr>
          <w:rFonts w:asciiTheme="minorHAnsi" w:eastAsiaTheme="minorEastAsia" w:hAnsiTheme="minorHAnsi" w:cstheme="minorBidi"/>
          <w:noProof/>
          <w:szCs w:val="22"/>
        </w:rPr>
      </w:pPr>
      <w:hyperlink w:anchor="_Toc30517047" w:history="1">
        <w:r w:rsidR="00A27EFE" w:rsidRPr="0092676A">
          <w:rPr>
            <w:rStyle w:val="Hyperlink"/>
            <w:noProof/>
          </w:rPr>
          <w:t>41.</w:t>
        </w:r>
        <w:r w:rsidR="00A27EFE">
          <w:rPr>
            <w:rFonts w:asciiTheme="minorHAnsi" w:eastAsiaTheme="minorEastAsia" w:hAnsiTheme="minorHAnsi" w:cstheme="minorBidi"/>
            <w:noProof/>
            <w:szCs w:val="22"/>
          </w:rPr>
          <w:tab/>
        </w:r>
        <w:r w:rsidR="00A27EFE" w:rsidRPr="0092676A">
          <w:rPr>
            <w:rStyle w:val="Hyperlink"/>
            <w:noProof/>
          </w:rPr>
          <w:t>Remedies Cumulative</w:t>
        </w:r>
        <w:r w:rsidR="00A27EFE">
          <w:rPr>
            <w:noProof/>
            <w:webHidden/>
          </w:rPr>
          <w:tab/>
        </w:r>
        <w:r w:rsidR="0049517C">
          <w:rPr>
            <w:noProof/>
            <w:webHidden/>
          </w:rPr>
          <w:t>36</w:t>
        </w:r>
      </w:hyperlink>
    </w:p>
    <w:p w14:paraId="65A3D56C" w14:textId="378E8578" w:rsidR="00A27EFE" w:rsidRDefault="00D60C0F" w:rsidP="0090060A">
      <w:pPr>
        <w:pStyle w:val="TOC1"/>
        <w:rPr>
          <w:rFonts w:asciiTheme="minorHAnsi" w:eastAsiaTheme="minorEastAsia" w:hAnsiTheme="minorHAnsi" w:cstheme="minorBidi"/>
          <w:noProof/>
          <w:szCs w:val="22"/>
        </w:rPr>
      </w:pPr>
      <w:hyperlink w:anchor="_Toc30517048" w:history="1">
        <w:r w:rsidR="00A27EFE" w:rsidRPr="0092676A">
          <w:rPr>
            <w:rStyle w:val="Hyperlink"/>
            <w:noProof/>
          </w:rPr>
          <w:t>42.</w:t>
        </w:r>
        <w:r w:rsidR="00A27EFE">
          <w:rPr>
            <w:rFonts w:asciiTheme="minorHAnsi" w:eastAsiaTheme="minorEastAsia" w:hAnsiTheme="minorHAnsi" w:cstheme="minorBidi"/>
            <w:noProof/>
            <w:szCs w:val="22"/>
          </w:rPr>
          <w:tab/>
        </w:r>
        <w:r w:rsidR="00A27EFE" w:rsidRPr="0092676A">
          <w:rPr>
            <w:rStyle w:val="Hyperlink"/>
            <w:noProof/>
          </w:rPr>
          <w:t>Contract Management</w:t>
        </w:r>
        <w:r w:rsidR="00A27EFE">
          <w:rPr>
            <w:noProof/>
            <w:webHidden/>
          </w:rPr>
          <w:tab/>
        </w:r>
        <w:r w:rsidR="0049517C">
          <w:rPr>
            <w:noProof/>
            <w:webHidden/>
          </w:rPr>
          <w:t>36</w:t>
        </w:r>
      </w:hyperlink>
    </w:p>
    <w:p w14:paraId="593F8712" w14:textId="5DA8854D" w:rsidR="00A27EFE" w:rsidRDefault="00D60C0F" w:rsidP="0090060A">
      <w:pPr>
        <w:pStyle w:val="TOC1"/>
        <w:rPr>
          <w:rFonts w:asciiTheme="minorHAnsi" w:eastAsiaTheme="minorEastAsia" w:hAnsiTheme="minorHAnsi" w:cstheme="minorBidi"/>
          <w:noProof/>
          <w:szCs w:val="22"/>
        </w:rPr>
      </w:pPr>
      <w:hyperlink w:anchor="_Toc30517049" w:history="1">
        <w:r w:rsidR="00A27EFE" w:rsidRPr="0092676A">
          <w:rPr>
            <w:rStyle w:val="Hyperlink"/>
            <w:noProof/>
          </w:rPr>
          <w:t>43.</w:t>
        </w:r>
        <w:r w:rsidR="00A27EFE">
          <w:rPr>
            <w:rFonts w:asciiTheme="minorHAnsi" w:eastAsiaTheme="minorEastAsia" w:hAnsiTheme="minorHAnsi" w:cstheme="minorBidi"/>
            <w:noProof/>
            <w:szCs w:val="22"/>
          </w:rPr>
          <w:tab/>
        </w:r>
        <w:r w:rsidR="00A27EFE" w:rsidRPr="0092676A">
          <w:rPr>
            <w:rStyle w:val="Hyperlink"/>
            <w:noProof/>
          </w:rPr>
          <w:t>Annual Review</w:t>
        </w:r>
        <w:r w:rsidR="00A27EFE">
          <w:rPr>
            <w:noProof/>
            <w:webHidden/>
          </w:rPr>
          <w:tab/>
        </w:r>
        <w:r w:rsidR="0049517C">
          <w:rPr>
            <w:noProof/>
            <w:webHidden/>
          </w:rPr>
          <w:t>37</w:t>
        </w:r>
      </w:hyperlink>
    </w:p>
    <w:p w14:paraId="752D9A86" w14:textId="1563C62E" w:rsidR="00A27EFE" w:rsidRDefault="00D60C0F" w:rsidP="0090060A">
      <w:pPr>
        <w:pStyle w:val="TOC1"/>
        <w:rPr>
          <w:rFonts w:asciiTheme="minorHAnsi" w:eastAsiaTheme="minorEastAsia" w:hAnsiTheme="minorHAnsi" w:cstheme="minorBidi"/>
          <w:noProof/>
          <w:szCs w:val="22"/>
        </w:rPr>
      </w:pPr>
      <w:hyperlink w:anchor="_Toc30517050" w:history="1">
        <w:r w:rsidR="00A27EFE" w:rsidRPr="0092676A">
          <w:rPr>
            <w:rStyle w:val="Hyperlink"/>
            <w:noProof/>
          </w:rPr>
          <w:t>44.</w:t>
        </w:r>
        <w:r w:rsidR="00A27EFE">
          <w:rPr>
            <w:rFonts w:asciiTheme="minorHAnsi" w:eastAsiaTheme="minorEastAsia" w:hAnsiTheme="minorHAnsi" w:cstheme="minorBidi"/>
            <w:noProof/>
            <w:szCs w:val="22"/>
          </w:rPr>
          <w:tab/>
        </w:r>
        <w:r w:rsidR="00A27EFE" w:rsidRPr="0092676A">
          <w:rPr>
            <w:rStyle w:val="Hyperlink"/>
            <w:noProof/>
          </w:rPr>
          <w:t>Entire Agreement</w:t>
        </w:r>
        <w:r w:rsidR="00A27EFE">
          <w:rPr>
            <w:noProof/>
            <w:webHidden/>
          </w:rPr>
          <w:tab/>
        </w:r>
        <w:r w:rsidR="0049517C">
          <w:rPr>
            <w:noProof/>
            <w:webHidden/>
          </w:rPr>
          <w:t>37</w:t>
        </w:r>
      </w:hyperlink>
    </w:p>
    <w:p w14:paraId="718DF07A" w14:textId="1B92403E" w:rsidR="00A27EFE" w:rsidRDefault="00D60C0F" w:rsidP="0090060A">
      <w:pPr>
        <w:pStyle w:val="TOC1"/>
        <w:rPr>
          <w:rFonts w:asciiTheme="minorHAnsi" w:eastAsiaTheme="minorEastAsia" w:hAnsiTheme="minorHAnsi" w:cstheme="minorBidi"/>
          <w:noProof/>
          <w:szCs w:val="22"/>
        </w:rPr>
      </w:pPr>
      <w:hyperlink w:anchor="_Toc30517051" w:history="1">
        <w:r w:rsidR="00A27EFE" w:rsidRPr="0092676A">
          <w:rPr>
            <w:rStyle w:val="Hyperlink"/>
            <w:noProof/>
          </w:rPr>
          <w:t>45.</w:t>
        </w:r>
        <w:r w:rsidR="00A27EFE">
          <w:rPr>
            <w:rFonts w:asciiTheme="minorHAnsi" w:eastAsiaTheme="minorEastAsia" w:hAnsiTheme="minorHAnsi" w:cstheme="minorBidi"/>
            <w:noProof/>
            <w:szCs w:val="22"/>
          </w:rPr>
          <w:tab/>
        </w:r>
        <w:r w:rsidR="00A27EFE" w:rsidRPr="0092676A">
          <w:rPr>
            <w:rStyle w:val="Hyperlink"/>
            <w:noProof/>
          </w:rPr>
          <w:t>Counterparts</w:t>
        </w:r>
        <w:r w:rsidR="00A27EFE">
          <w:rPr>
            <w:noProof/>
            <w:webHidden/>
          </w:rPr>
          <w:tab/>
        </w:r>
        <w:r w:rsidR="0049517C">
          <w:rPr>
            <w:noProof/>
            <w:webHidden/>
          </w:rPr>
          <w:t>37</w:t>
        </w:r>
      </w:hyperlink>
    </w:p>
    <w:p w14:paraId="6D4F6470" w14:textId="6F3BED71" w:rsidR="00A27EFE" w:rsidRDefault="00D60C0F" w:rsidP="0090060A">
      <w:pPr>
        <w:pStyle w:val="TOC1"/>
        <w:rPr>
          <w:rFonts w:asciiTheme="minorHAnsi" w:eastAsiaTheme="minorEastAsia" w:hAnsiTheme="minorHAnsi" w:cstheme="minorBidi"/>
          <w:noProof/>
          <w:szCs w:val="22"/>
        </w:rPr>
      </w:pPr>
      <w:hyperlink w:anchor="_Toc30517052" w:history="1">
        <w:r w:rsidR="00A27EFE" w:rsidRPr="0092676A">
          <w:rPr>
            <w:rStyle w:val="Hyperlink"/>
            <w:noProof/>
          </w:rPr>
          <w:t>46.</w:t>
        </w:r>
        <w:r w:rsidR="00A27EFE">
          <w:rPr>
            <w:rFonts w:asciiTheme="minorHAnsi" w:eastAsiaTheme="minorEastAsia" w:hAnsiTheme="minorHAnsi" w:cstheme="minorBidi"/>
            <w:noProof/>
            <w:szCs w:val="22"/>
          </w:rPr>
          <w:tab/>
        </w:r>
        <w:r w:rsidR="00A27EFE" w:rsidRPr="0092676A">
          <w:rPr>
            <w:rStyle w:val="Hyperlink"/>
            <w:noProof/>
          </w:rPr>
          <w:t>Liability and Indemnity</w:t>
        </w:r>
        <w:r w:rsidR="00A27EFE">
          <w:rPr>
            <w:noProof/>
            <w:webHidden/>
          </w:rPr>
          <w:tab/>
        </w:r>
        <w:r w:rsidR="0049517C">
          <w:rPr>
            <w:noProof/>
            <w:webHidden/>
          </w:rPr>
          <w:t>37</w:t>
        </w:r>
      </w:hyperlink>
    </w:p>
    <w:p w14:paraId="19CD2117" w14:textId="01BC467A" w:rsidR="00A27EFE" w:rsidRDefault="00D60C0F" w:rsidP="0090060A">
      <w:pPr>
        <w:pStyle w:val="TOC1"/>
        <w:rPr>
          <w:rFonts w:asciiTheme="minorHAnsi" w:eastAsiaTheme="minorEastAsia" w:hAnsiTheme="minorHAnsi" w:cstheme="minorBidi"/>
          <w:noProof/>
          <w:szCs w:val="22"/>
        </w:rPr>
      </w:pPr>
      <w:hyperlink w:anchor="_Toc30517053" w:history="1">
        <w:r w:rsidR="00A27EFE" w:rsidRPr="0092676A">
          <w:rPr>
            <w:rStyle w:val="Hyperlink"/>
            <w:noProof/>
          </w:rPr>
          <w:t>47.</w:t>
        </w:r>
        <w:r w:rsidR="00A27EFE">
          <w:rPr>
            <w:rFonts w:asciiTheme="minorHAnsi" w:eastAsiaTheme="minorEastAsia" w:hAnsiTheme="minorHAnsi" w:cstheme="minorBidi"/>
            <w:noProof/>
            <w:szCs w:val="22"/>
          </w:rPr>
          <w:tab/>
        </w:r>
        <w:r w:rsidR="00A27EFE" w:rsidRPr="0092676A">
          <w:rPr>
            <w:rStyle w:val="Hyperlink"/>
            <w:noProof/>
          </w:rPr>
          <w:t>Insurance</w:t>
        </w:r>
        <w:r w:rsidR="00A27EFE">
          <w:rPr>
            <w:noProof/>
            <w:webHidden/>
          </w:rPr>
          <w:tab/>
        </w:r>
        <w:r w:rsidR="0049517C">
          <w:rPr>
            <w:noProof/>
            <w:webHidden/>
          </w:rPr>
          <w:t>38</w:t>
        </w:r>
      </w:hyperlink>
    </w:p>
    <w:p w14:paraId="6D7B2155" w14:textId="6C73A5F9" w:rsidR="00A27EFE" w:rsidRDefault="00D60C0F" w:rsidP="0090060A">
      <w:pPr>
        <w:pStyle w:val="TOC1"/>
        <w:rPr>
          <w:rFonts w:asciiTheme="minorHAnsi" w:eastAsiaTheme="minorEastAsia" w:hAnsiTheme="minorHAnsi" w:cstheme="minorBidi"/>
          <w:noProof/>
          <w:szCs w:val="22"/>
        </w:rPr>
      </w:pPr>
      <w:hyperlink w:anchor="_Toc30517054" w:history="1">
        <w:r w:rsidR="00A27EFE" w:rsidRPr="0092676A">
          <w:rPr>
            <w:rStyle w:val="Hyperlink"/>
            <w:noProof/>
          </w:rPr>
          <w:t>48.</w:t>
        </w:r>
        <w:r w:rsidR="00A27EFE">
          <w:rPr>
            <w:rFonts w:asciiTheme="minorHAnsi" w:eastAsiaTheme="minorEastAsia" w:hAnsiTheme="minorHAnsi" w:cstheme="minorBidi"/>
            <w:noProof/>
            <w:szCs w:val="22"/>
          </w:rPr>
          <w:tab/>
        </w:r>
        <w:r w:rsidR="00A27EFE" w:rsidRPr="0092676A">
          <w:rPr>
            <w:rStyle w:val="Hyperlink"/>
            <w:noProof/>
          </w:rPr>
          <w:t>Warranties and Representations</w:t>
        </w:r>
        <w:r w:rsidR="00A27EFE">
          <w:rPr>
            <w:noProof/>
            <w:webHidden/>
          </w:rPr>
          <w:tab/>
        </w:r>
        <w:r w:rsidR="0049517C">
          <w:rPr>
            <w:noProof/>
            <w:webHidden/>
          </w:rPr>
          <w:t>39</w:t>
        </w:r>
      </w:hyperlink>
    </w:p>
    <w:p w14:paraId="27BA99A4" w14:textId="12BA9275" w:rsidR="00A27EFE" w:rsidRDefault="00D60C0F" w:rsidP="0090060A">
      <w:pPr>
        <w:pStyle w:val="TOC1"/>
        <w:rPr>
          <w:rFonts w:asciiTheme="minorHAnsi" w:eastAsiaTheme="minorEastAsia" w:hAnsiTheme="minorHAnsi" w:cstheme="minorBidi"/>
          <w:noProof/>
          <w:szCs w:val="22"/>
        </w:rPr>
      </w:pPr>
      <w:hyperlink w:anchor="_Toc30517056" w:history="1">
        <w:r w:rsidR="00A27EFE" w:rsidRPr="0092676A">
          <w:rPr>
            <w:rStyle w:val="Hyperlink"/>
            <w:noProof/>
          </w:rPr>
          <w:t>49.</w:t>
        </w:r>
        <w:r w:rsidR="00A27EFE">
          <w:rPr>
            <w:rFonts w:asciiTheme="minorHAnsi" w:eastAsiaTheme="minorEastAsia" w:hAnsiTheme="minorHAnsi" w:cstheme="minorBidi"/>
            <w:noProof/>
            <w:szCs w:val="22"/>
          </w:rPr>
          <w:tab/>
        </w:r>
        <w:r w:rsidR="00A27EFE" w:rsidRPr="0092676A">
          <w:rPr>
            <w:rStyle w:val="Hyperlink"/>
            <w:noProof/>
          </w:rPr>
          <w:t>Termination on Insolvency and/OR Change of Control</w:t>
        </w:r>
        <w:r w:rsidR="00A27EFE">
          <w:rPr>
            <w:noProof/>
            <w:webHidden/>
          </w:rPr>
          <w:tab/>
        </w:r>
        <w:r w:rsidR="00A27EFE">
          <w:rPr>
            <w:noProof/>
            <w:webHidden/>
          </w:rPr>
          <w:fldChar w:fldCharType="begin"/>
        </w:r>
        <w:r w:rsidR="00A27EFE">
          <w:rPr>
            <w:noProof/>
            <w:webHidden/>
          </w:rPr>
          <w:instrText xml:space="preserve"> PAGEREF _Toc30517056 \h </w:instrText>
        </w:r>
        <w:r w:rsidR="00A27EFE">
          <w:rPr>
            <w:noProof/>
            <w:webHidden/>
          </w:rPr>
        </w:r>
        <w:r w:rsidR="00A27EFE">
          <w:rPr>
            <w:noProof/>
            <w:webHidden/>
          </w:rPr>
          <w:fldChar w:fldCharType="separate"/>
        </w:r>
        <w:r w:rsidR="00A27EFE">
          <w:rPr>
            <w:noProof/>
            <w:webHidden/>
          </w:rPr>
          <w:t>4</w:t>
        </w:r>
        <w:r w:rsidR="0049517C">
          <w:rPr>
            <w:noProof/>
            <w:webHidden/>
          </w:rPr>
          <w:t>0</w:t>
        </w:r>
        <w:r w:rsidR="00A27EFE">
          <w:rPr>
            <w:noProof/>
            <w:webHidden/>
          </w:rPr>
          <w:fldChar w:fldCharType="end"/>
        </w:r>
      </w:hyperlink>
    </w:p>
    <w:p w14:paraId="3CA4E173" w14:textId="1E34DCF8" w:rsidR="00A27EFE" w:rsidRDefault="00D60C0F" w:rsidP="0090060A">
      <w:pPr>
        <w:pStyle w:val="TOC1"/>
        <w:rPr>
          <w:rFonts w:asciiTheme="minorHAnsi" w:eastAsiaTheme="minorEastAsia" w:hAnsiTheme="minorHAnsi" w:cstheme="minorBidi"/>
          <w:noProof/>
          <w:szCs w:val="22"/>
        </w:rPr>
      </w:pPr>
      <w:hyperlink w:anchor="_Toc30517057" w:history="1">
        <w:r w:rsidR="00A27EFE" w:rsidRPr="0092676A">
          <w:rPr>
            <w:rStyle w:val="Hyperlink"/>
            <w:noProof/>
          </w:rPr>
          <w:t>50.</w:t>
        </w:r>
        <w:r w:rsidR="00A27EFE">
          <w:rPr>
            <w:rFonts w:asciiTheme="minorHAnsi" w:eastAsiaTheme="minorEastAsia" w:hAnsiTheme="minorHAnsi" w:cstheme="minorBidi"/>
            <w:noProof/>
            <w:szCs w:val="22"/>
          </w:rPr>
          <w:tab/>
        </w:r>
        <w:r w:rsidR="00A27EFE" w:rsidRPr="0092676A">
          <w:rPr>
            <w:rStyle w:val="Hyperlink"/>
            <w:noProof/>
          </w:rPr>
          <w:t>TERMINATION and Remedies ON DEFAULT</w:t>
        </w:r>
        <w:r w:rsidR="00A27EFE">
          <w:rPr>
            <w:noProof/>
            <w:webHidden/>
          </w:rPr>
          <w:tab/>
        </w:r>
        <w:r w:rsidR="00A27EFE">
          <w:rPr>
            <w:noProof/>
            <w:webHidden/>
          </w:rPr>
          <w:fldChar w:fldCharType="begin"/>
        </w:r>
        <w:r w:rsidR="00A27EFE">
          <w:rPr>
            <w:noProof/>
            <w:webHidden/>
          </w:rPr>
          <w:instrText xml:space="preserve"> PAGEREF _Toc30517057 \h </w:instrText>
        </w:r>
        <w:r w:rsidR="00A27EFE">
          <w:rPr>
            <w:noProof/>
            <w:webHidden/>
          </w:rPr>
        </w:r>
        <w:r w:rsidR="00A27EFE">
          <w:rPr>
            <w:noProof/>
            <w:webHidden/>
          </w:rPr>
          <w:fldChar w:fldCharType="separate"/>
        </w:r>
        <w:r w:rsidR="00A27EFE">
          <w:rPr>
            <w:noProof/>
            <w:webHidden/>
          </w:rPr>
          <w:t>4</w:t>
        </w:r>
        <w:r w:rsidR="006E6712">
          <w:rPr>
            <w:noProof/>
            <w:webHidden/>
          </w:rPr>
          <w:t>0</w:t>
        </w:r>
        <w:r w:rsidR="00A27EFE">
          <w:rPr>
            <w:noProof/>
            <w:webHidden/>
          </w:rPr>
          <w:fldChar w:fldCharType="end"/>
        </w:r>
      </w:hyperlink>
    </w:p>
    <w:p w14:paraId="1C69CD73" w14:textId="30D8DE83" w:rsidR="00A27EFE" w:rsidRDefault="00D60C0F" w:rsidP="0090060A">
      <w:pPr>
        <w:pStyle w:val="TOC1"/>
        <w:rPr>
          <w:rFonts w:asciiTheme="minorHAnsi" w:eastAsiaTheme="minorEastAsia" w:hAnsiTheme="minorHAnsi" w:cstheme="minorBidi"/>
          <w:noProof/>
          <w:szCs w:val="22"/>
        </w:rPr>
      </w:pPr>
      <w:hyperlink w:anchor="_Toc30517059" w:history="1">
        <w:r w:rsidR="00A27EFE" w:rsidRPr="0092676A">
          <w:rPr>
            <w:rStyle w:val="Hyperlink"/>
            <w:noProof/>
          </w:rPr>
          <w:t>51.</w:t>
        </w:r>
        <w:r w:rsidR="00A27EFE">
          <w:rPr>
            <w:rFonts w:asciiTheme="minorHAnsi" w:eastAsiaTheme="minorEastAsia" w:hAnsiTheme="minorHAnsi" w:cstheme="minorBidi"/>
            <w:noProof/>
            <w:szCs w:val="22"/>
          </w:rPr>
          <w:tab/>
        </w:r>
        <w:r w:rsidR="00A27EFE" w:rsidRPr="0092676A">
          <w:rPr>
            <w:rStyle w:val="Hyperlink"/>
            <w:noProof/>
          </w:rPr>
          <w:t>Break Clause</w:t>
        </w:r>
        <w:r w:rsidR="00A27EFE">
          <w:rPr>
            <w:noProof/>
            <w:webHidden/>
          </w:rPr>
          <w:tab/>
        </w:r>
        <w:r w:rsidR="00A27EFE">
          <w:rPr>
            <w:noProof/>
            <w:webHidden/>
          </w:rPr>
          <w:fldChar w:fldCharType="begin"/>
        </w:r>
        <w:r w:rsidR="00A27EFE">
          <w:rPr>
            <w:noProof/>
            <w:webHidden/>
          </w:rPr>
          <w:instrText xml:space="preserve"> PAGEREF _Toc30517059 \h </w:instrText>
        </w:r>
        <w:r w:rsidR="00A27EFE">
          <w:rPr>
            <w:noProof/>
            <w:webHidden/>
          </w:rPr>
        </w:r>
        <w:r w:rsidR="00A27EFE">
          <w:rPr>
            <w:noProof/>
            <w:webHidden/>
          </w:rPr>
          <w:fldChar w:fldCharType="separate"/>
        </w:r>
        <w:r w:rsidR="00A27EFE">
          <w:rPr>
            <w:noProof/>
            <w:webHidden/>
          </w:rPr>
          <w:t>4</w:t>
        </w:r>
        <w:r w:rsidR="00A51FF6">
          <w:rPr>
            <w:noProof/>
            <w:webHidden/>
          </w:rPr>
          <w:t>4</w:t>
        </w:r>
        <w:r w:rsidR="00A27EFE">
          <w:rPr>
            <w:noProof/>
            <w:webHidden/>
          </w:rPr>
          <w:fldChar w:fldCharType="end"/>
        </w:r>
      </w:hyperlink>
    </w:p>
    <w:p w14:paraId="21FB71FF" w14:textId="60EAE409" w:rsidR="00A27EFE" w:rsidRDefault="00D60C0F" w:rsidP="0090060A">
      <w:pPr>
        <w:pStyle w:val="TOC1"/>
        <w:rPr>
          <w:rFonts w:asciiTheme="minorHAnsi" w:eastAsiaTheme="minorEastAsia" w:hAnsiTheme="minorHAnsi" w:cstheme="minorBidi"/>
          <w:noProof/>
          <w:szCs w:val="22"/>
        </w:rPr>
      </w:pPr>
      <w:hyperlink w:anchor="_Toc30517060" w:history="1">
        <w:r w:rsidR="00A27EFE" w:rsidRPr="0092676A">
          <w:rPr>
            <w:rStyle w:val="Hyperlink"/>
            <w:noProof/>
          </w:rPr>
          <w:t>52.</w:t>
        </w:r>
        <w:r w:rsidR="00A27EFE">
          <w:rPr>
            <w:rFonts w:asciiTheme="minorHAnsi" w:eastAsiaTheme="minorEastAsia" w:hAnsiTheme="minorHAnsi" w:cstheme="minorBidi"/>
            <w:noProof/>
            <w:szCs w:val="22"/>
          </w:rPr>
          <w:tab/>
        </w:r>
        <w:r w:rsidR="00A27EFE" w:rsidRPr="0092676A">
          <w:rPr>
            <w:rStyle w:val="Hyperlink"/>
            <w:noProof/>
          </w:rPr>
          <w:t>Consequences of Expiry or Termination</w:t>
        </w:r>
        <w:r w:rsidR="00A27EFE">
          <w:rPr>
            <w:noProof/>
            <w:webHidden/>
          </w:rPr>
          <w:tab/>
        </w:r>
        <w:r w:rsidR="00A27EFE">
          <w:rPr>
            <w:noProof/>
            <w:webHidden/>
          </w:rPr>
          <w:fldChar w:fldCharType="begin"/>
        </w:r>
        <w:r w:rsidR="00A27EFE">
          <w:rPr>
            <w:noProof/>
            <w:webHidden/>
          </w:rPr>
          <w:instrText xml:space="preserve"> PAGEREF _Toc30517060 \h </w:instrText>
        </w:r>
        <w:r w:rsidR="00A27EFE">
          <w:rPr>
            <w:noProof/>
            <w:webHidden/>
          </w:rPr>
        </w:r>
        <w:r w:rsidR="00A27EFE">
          <w:rPr>
            <w:noProof/>
            <w:webHidden/>
          </w:rPr>
          <w:fldChar w:fldCharType="separate"/>
        </w:r>
        <w:r w:rsidR="00A27EFE">
          <w:rPr>
            <w:noProof/>
            <w:webHidden/>
          </w:rPr>
          <w:t>4</w:t>
        </w:r>
        <w:r w:rsidR="00A51FF6">
          <w:rPr>
            <w:noProof/>
            <w:webHidden/>
          </w:rPr>
          <w:t>4</w:t>
        </w:r>
        <w:r w:rsidR="00A27EFE">
          <w:rPr>
            <w:noProof/>
            <w:webHidden/>
          </w:rPr>
          <w:fldChar w:fldCharType="end"/>
        </w:r>
      </w:hyperlink>
    </w:p>
    <w:p w14:paraId="46510679" w14:textId="2C7ACD17" w:rsidR="00A27EFE" w:rsidRDefault="00D60C0F" w:rsidP="0090060A">
      <w:pPr>
        <w:pStyle w:val="TOC1"/>
        <w:rPr>
          <w:rFonts w:asciiTheme="minorHAnsi" w:eastAsiaTheme="minorEastAsia" w:hAnsiTheme="minorHAnsi" w:cstheme="minorBidi"/>
          <w:noProof/>
          <w:szCs w:val="22"/>
        </w:rPr>
      </w:pPr>
      <w:hyperlink w:anchor="_Toc30517061" w:history="1">
        <w:r w:rsidR="00A27EFE" w:rsidRPr="0092676A">
          <w:rPr>
            <w:rStyle w:val="Hyperlink"/>
            <w:noProof/>
          </w:rPr>
          <w:t>53.</w:t>
        </w:r>
        <w:r w:rsidR="00A27EFE">
          <w:rPr>
            <w:rFonts w:asciiTheme="minorHAnsi" w:eastAsiaTheme="minorEastAsia" w:hAnsiTheme="minorHAnsi" w:cstheme="minorBidi"/>
            <w:noProof/>
            <w:szCs w:val="22"/>
          </w:rPr>
          <w:tab/>
        </w:r>
        <w:r w:rsidR="00A27EFE" w:rsidRPr="0092676A">
          <w:rPr>
            <w:rStyle w:val="Hyperlink"/>
            <w:noProof/>
          </w:rPr>
          <w:t>Disruption</w:t>
        </w:r>
        <w:r w:rsidR="00A27EFE">
          <w:rPr>
            <w:noProof/>
            <w:webHidden/>
          </w:rPr>
          <w:tab/>
        </w:r>
        <w:r w:rsidR="00A51FF6">
          <w:rPr>
            <w:noProof/>
            <w:webHidden/>
          </w:rPr>
          <w:t>4</w:t>
        </w:r>
        <w:r w:rsidR="00A27EFE">
          <w:rPr>
            <w:noProof/>
            <w:webHidden/>
          </w:rPr>
          <w:fldChar w:fldCharType="begin"/>
        </w:r>
        <w:r w:rsidR="00A27EFE">
          <w:rPr>
            <w:noProof/>
            <w:webHidden/>
          </w:rPr>
          <w:instrText xml:space="preserve"> PAGEREF _Toc30517061 \h </w:instrText>
        </w:r>
        <w:r w:rsidR="00A27EFE">
          <w:rPr>
            <w:noProof/>
            <w:webHidden/>
          </w:rPr>
        </w:r>
        <w:r w:rsidR="00A27EFE">
          <w:rPr>
            <w:noProof/>
            <w:webHidden/>
          </w:rPr>
          <w:fldChar w:fldCharType="separate"/>
        </w:r>
        <w:r w:rsidR="00A27EFE">
          <w:rPr>
            <w:noProof/>
            <w:webHidden/>
          </w:rPr>
          <w:t>5</w:t>
        </w:r>
        <w:r w:rsidR="00A27EFE">
          <w:rPr>
            <w:noProof/>
            <w:webHidden/>
          </w:rPr>
          <w:fldChar w:fldCharType="end"/>
        </w:r>
      </w:hyperlink>
    </w:p>
    <w:p w14:paraId="2D722AB2" w14:textId="1D799E45" w:rsidR="00A27EFE" w:rsidRDefault="00D60C0F" w:rsidP="0090060A">
      <w:pPr>
        <w:pStyle w:val="TOC1"/>
        <w:rPr>
          <w:rFonts w:asciiTheme="minorHAnsi" w:eastAsiaTheme="minorEastAsia" w:hAnsiTheme="minorHAnsi" w:cstheme="minorBidi"/>
          <w:noProof/>
          <w:szCs w:val="22"/>
        </w:rPr>
      </w:pPr>
      <w:hyperlink w:anchor="_Toc30517062" w:history="1">
        <w:r w:rsidR="00A27EFE" w:rsidRPr="0092676A">
          <w:rPr>
            <w:rStyle w:val="Hyperlink"/>
            <w:noProof/>
          </w:rPr>
          <w:t>54.</w:t>
        </w:r>
        <w:r w:rsidR="00A27EFE">
          <w:rPr>
            <w:rFonts w:asciiTheme="minorHAnsi" w:eastAsiaTheme="minorEastAsia" w:hAnsiTheme="minorHAnsi" w:cstheme="minorBidi"/>
            <w:noProof/>
            <w:szCs w:val="22"/>
          </w:rPr>
          <w:tab/>
        </w:r>
        <w:r w:rsidR="00A27EFE" w:rsidRPr="0092676A">
          <w:rPr>
            <w:rStyle w:val="Hyperlink"/>
            <w:noProof/>
          </w:rPr>
          <w:t>Recovery upon Termination</w:t>
        </w:r>
        <w:r w:rsidR="00A27EFE">
          <w:rPr>
            <w:noProof/>
            <w:webHidden/>
          </w:rPr>
          <w:tab/>
        </w:r>
        <w:r w:rsidR="00DB116D">
          <w:rPr>
            <w:noProof/>
            <w:webHidden/>
          </w:rPr>
          <w:t>4</w:t>
        </w:r>
        <w:r w:rsidR="00A27EFE">
          <w:rPr>
            <w:noProof/>
            <w:webHidden/>
          </w:rPr>
          <w:fldChar w:fldCharType="begin"/>
        </w:r>
        <w:r w:rsidR="00A27EFE">
          <w:rPr>
            <w:noProof/>
            <w:webHidden/>
          </w:rPr>
          <w:instrText xml:space="preserve"> PAGEREF _Toc30517062 \h </w:instrText>
        </w:r>
        <w:r w:rsidR="00A27EFE">
          <w:rPr>
            <w:noProof/>
            <w:webHidden/>
          </w:rPr>
        </w:r>
        <w:r w:rsidR="00A27EFE">
          <w:rPr>
            <w:noProof/>
            <w:webHidden/>
          </w:rPr>
          <w:fldChar w:fldCharType="separate"/>
        </w:r>
        <w:r w:rsidR="00A27EFE">
          <w:rPr>
            <w:noProof/>
            <w:webHidden/>
          </w:rPr>
          <w:t>5</w:t>
        </w:r>
        <w:r w:rsidR="00A27EFE">
          <w:rPr>
            <w:noProof/>
            <w:webHidden/>
          </w:rPr>
          <w:fldChar w:fldCharType="end"/>
        </w:r>
      </w:hyperlink>
    </w:p>
    <w:p w14:paraId="0FDCC73C" w14:textId="304E46A8" w:rsidR="00A27EFE" w:rsidRDefault="00D60C0F" w:rsidP="0090060A">
      <w:pPr>
        <w:pStyle w:val="TOC1"/>
        <w:rPr>
          <w:rFonts w:asciiTheme="minorHAnsi" w:eastAsiaTheme="minorEastAsia" w:hAnsiTheme="minorHAnsi" w:cstheme="minorBidi"/>
          <w:noProof/>
          <w:szCs w:val="22"/>
        </w:rPr>
      </w:pPr>
      <w:hyperlink w:anchor="_Toc30517063" w:history="1">
        <w:r w:rsidR="00A27EFE" w:rsidRPr="0092676A">
          <w:rPr>
            <w:rStyle w:val="Hyperlink"/>
            <w:noProof/>
          </w:rPr>
          <w:t>55.</w:t>
        </w:r>
        <w:r w:rsidR="00A27EFE">
          <w:rPr>
            <w:rFonts w:asciiTheme="minorHAnsi" w:eastAsiaTheme="minorEastAsia" w:hAnsiTheme="minorHAnsi" w:cstheme="minorBidi"/>
            <w:noProof/>
            <w:szCs w:val="22"/>
          </w:rPr>
          <w:tab/>
        </w:r>
        <w:r w:rsidR="00A27EFE" w:rsidRPr="0092676A">
          <w:rPr>
            <w:rStyle w:val="Hyperlink"/>
            <w:noProof/>
          </w:rPr>
          <w:t>Force Majeure</w:t>
        </w:r>
        <w:r w:rsidR="00A27EFE">
          <w:rPr>
            <w:noProof/>
            <w:webHidden/>
          </w:rPr>
          <w:tab/>
        </w:r>
        <w:r w:rsidR="00DB116D">
          <w:rPr>
            <w:noProof/>
            <w:webHidden/>
          </w:rPr>
          <w:t>46</w:t>
        </w:r>
      </w:hyperlink>
    </w:p>
    <w:p w14:paraId="23D3F0BC" w14:textId="0F4CC21F" w:rsidR="00A27EFE" w:rsidRDefault="00D60C0F" w:rsidP="0090060A">
      <w:pPr>
        <w:pStyle w:val="TOC1"/>
        <w:rPr>
          <w:rFonts w:asciiTheme="minorHAnsi" w:eastAsiaTheme="minorEastAsia" w:hAnsiTheme="minorHAnsi" w:cstheme="minorBidi"/>
          <w:noProof/>
          <w:szCs w:val="22"/>
        </w:rPr>
      </w:pPr>
      <w:hyperlink w:anchor="_Toc30517064" w:history="1">
        <w:r w:rsidR="00A27EFE" w:rsidRPr="0092676A">
          <w:rPr>
            <w:rStyle w:val="Hyperlink"/>
            <w:noProof/>
          </w:rPr>
          <w:t>56.</w:t>
        </w:r>
        <w:r w:rsidR="00A27EFE">
          <w:rPr>
            <w:rFonts w:asciiTheme="minorHAnsi" w:eastAsiaTheme="minorEastAsia" w:hAnsiTheme="minorHAnsi" w:cstheme="minorBidi"/>
            <w:noProof/>
            <w:szCs w:val="22"/>
          </w:rPr>
          <w:tab/>
        </w:r>
        <w:r w:rsidR="00A27EFE" w:rsidRPr="0092676A">
          <w:rPr>
            <w:rStyle w:val="Hyperlink"/>
            <w:noProof/>
          </w:rPr>
          <w:t>Disaster Recovery</w:t>
        </w:r>
        <w:r w:rsidR="00A27EFE">
          <w:rPr>
            <w:noProof/>
            <w:webHidden/>
          </w:rPr>
          <w:tab/>
        </w:r>
        <w:r w:rsidR="00DB116D">
          <w:rPr>
            <w:noProof/>
            <w:webHidden/>
          </w:rPr>
          <w:t>46</w:t>
        </w:r>
      </w:hyperlink>
    </w:p>
    <w:p w14:paraId="14C72F05" w14:textId="0CF44300" w:rsidR="00A27EFE" w:rsidRDefault="00D60C0F" w:rsidP="0090060A">
      <w:pPr>
        <w:pStyle w:val="TOC1"/>
        <w:rPr>
          <w:rFonts w:asciiTheme="minorHAnsi" w:eastAsiaTheme="minorEastAsia" w:hAnsiTheme="minorHAnsi" w:cstheme="minorBidi"/>
          <w:noProof/>
          <w:szCs w:val="22"/>
        </w:rPr>
      </w:pPr>
      <w:hyperlink w:anchor="_Toc30517065" w:history="1">
        <w:r w:rsidR="00A27EFE" w:rsidRPr="0092676A">
          <w:rPr>
            <w:rStyle w:val="Hyperlink"/>
            <w:noProof/>
          </w:rPr>
          <w:t>57.</w:t>
        </w:r>
        <w:r w:rsidR="00A27EFE">
          <w:rPr>
            <w:rFonts w:asciiTheme="minorHAnsi" w:eastAsiaTheme="minorEastAsia" w:hAnsiTheme="minorHAnsi" w:cstheme="minorBidi"/>
            <w:noProof/>
            <w:szCs w:val="22"/>
          </w:rPr>
          <w:tab/>
        </w:r>
        <w:r w:rsidR="00A27EFE" w:rsidRPr="0092676A">
          <w:rPr>
            <w:rStyle w:val="Hyperlink"/>
            <w:noProof/>
          </w:rPr>
          <w:t>Governing Law and Jurisdiction</w:t>
        </w:r>
        <w:r w:rsidR="00A27EFE">
          <w:rPr>
            <w:noProof/>
            <w:webHidden/>
          </w:rPr>
          <w:tab/>
        </w:r>
        <w:r w:rsidR="00DB116D">
          <w:rPr>
            <w:noProof/>
            <w:webHidden/>
          </w:rPr>
          <w:t>46</w:t>
        </w:r>
      </w:hyperlink>
    </w:p>
    <w:p w14:paraId="38639AAC" w14:textId="2F91BD73" w:rsidR="00A27EFE" w:rsidRDefault="00D60C0F" w:rsidP="0090060A">
      <w:pPr>
        <w:pStyle w:val="TOC1"/>
        <w:rPr>
          <w:rFonts w:asciiTheme="minorHAnsi" w:eastAsiaTheme="minorEastAsia" w:hAnsiTheme="minorHAnsi" w:cstheme="minorBidi"/>
          <w:noProof/>
          <w:szCs w:val="22"/>
        </w:rPr>
      </w:pPr>
      <w:hyperlink w:anchor="_Toc30517066" w:history="1">
        <w:r w:rsidR="00A27EFE" w:rsidRPr="0092676A">
          <w:rPr>
            <w:rStyle w:val="Hyperlink"/>
            <w:noProof/>
          </w:rPr>
          <w:t>58.</w:t>
        </w:r>
        <w:r w:rsidR="00A27EFE">
          <w:rPr>
            <w:rFonts w:asciiTheme="minorHAnsi" w:eastAsiaTheme="minorEastAsia" w:hAnsiTheme="minorHAnsi" w:cstheme="minorBidi"/>
            <w:noProof/>
            <w:szCs w:val="22"/>
          </w:rPr>
          <w:tab/>
        </w:r>
        <w:r w:rsidR="00A27EFE" w:rsidRPr="0092676A">
          <w:rPr>
            <w:rStyle w:val="Hyperlink"/>
            <w:noProof/>
          </w:rPr>
          <w:t>Dispute Resolution</w:t>
        </w:r>
        <w:r w:rsidR="00A27EFE">
          <w:rPr>
            <w:noProof/>
            <w:webHidden/>
          </w:rPr>
          <w:tab/>
        </w:r>
        <w:r w:rsidR="00801ABA">
          <w:rPr>
            <w:noProof/>
            <w:webHidden/>
          </w:rPr>
          <w:t>47</w:t>
        </w:r>
      </w:hyperlink>
    </w:p>
    <w:p w14:paraId="603199BD" w14:textId="002C7A03" w:rsidR="00A27EFE" w:rsidRDefault="00D60C0F" w:rsidP="0090060A">
      <w:pPr>
        <w:pStyle w:val="TOC1"/>
        <w:rPr>
          <w:rFonts w:asciiTheme="minorHAnsi" w:eastAsiaTheme="minorEastAsia" w:hAnsiTheme="minorHAnsi" w:cstheme="minorBidi"/>
          <w:noProof/>
          <w:szCs w:val="22"/>
        </w:rPr>
      </w:pPr>
      <w:hyperlink w:anchor="_Toc30517067" w:history="1">
        <w:r w:rsidR="00A27EFE" w:rsidRPr="0092676A">
          <w:rPr>
            <w:rStyle w:val="Hyperlink"/>
            <w:noProof/>
          </w:rPr>
          <w:t>59.</w:t>
        </w:r>
        <w:r w:rsidR="00A27EFE">
          <w:rPr>
            <w:rFonts w:asciiTheme="minorHAnsi" w:eastAsiaTheme="minorEastAsia" w:hAnsiTheme="minorHAnsi" w:cstheme="minorBidi"/>
            <w:noProof/>
            <w:szCs w:val="22"/>
          </w:rPr>
          <w:tab/>
        </w:r>
        <w:r w:rsidR="00A27EFE" w:rsidRPr="0092676A">
          <w:rPr>
            <w:rStyle w:val="Hyperlink"/>
            <w:noProof/>
          </w:rPr>
          <w:t>TRANSPARENCY</w:t>
        </w:r>
        <w:r w:rsidR="00A27EFE">
          <w:rPr>
            <w:noProof/>
            <w:webHidden/>
          </w:rPr>
          <w:tab/>
        </w:r>
        <w:r w:rsidR="00801ABA">
          <w:rPr>
            <w:noProof/>
            <w:webHidden/>
          </w:rPr>
          <w:t>47</w:t>
        </w:r>
      </w:hyperlink>
    </w:p>
    <w:p w14:paraId="69E3DF05" w14:textId="593F4674" w:rsidR="00A27EFE" w:rsidRDefault="00D60C0F" w:rsidP="0090060A">
      <w:pPr>
        <w:pStyle w:val="TOC1"/>
        <w:rPr>
          <w:rFonts w:asciiTheme="minorHAnsi" w:eastAsiaTheme="minorEastAsia" w:hAnsiTheme="minorHAnsi" w:cstheme="minorBidi"/>
          <w:noProof/>
          <w:szCs w:val="22"/>
        </w:rPr>
      </w:pPr>
      <w:hyperlink w:anchor="_Toc30517068" w:history="1">
        <w:r w:rsidR="00A27EFE" w:rsidRPr="0092676A">
          <w:rPr>
            <w:rStyle w:val="Hyperlink"/>
            <w:noProof/>
          </w:rPr>
          <w:t>60.</w:t>
        </w:r>
        <w:r w:rsidR="00A27EFE">
          <w:rPr>
            <w:rFonts w:asciiTheme="minorHAnsi" w:eastAsiaTheme="minorEastAsia" w:hAnsiTheme="minorHAnsi" w:cstheme="minorBidi"/>
            <w:noProof/>
            <w:szCs w:val="22"/>
          </w:rPr>
          <w:tab/>
        </w:r>
        <w:r w:rsidR="00A27EFE" w:rsidRPr="0092676A">
          <w:rPr>
            <w:rStyle w:val="Hyperlink"/>
            <w:noProof/>
          </w:rPr>
          <w:t>Extremism and Radicalisation</w:t>
        </w:r>
        <w:r w:rsidR="00A27EFE">
          <w:rPr>
            <w:noProof/>
            <w:webHidden/>
          </w:rPr>
          <w:tab/>
        </w:r>
        <w:r w:rsidR="00801ABA">
          <w:rPr>
            <w:noProof/>
            <w:webHidden/>
          </w:rPr>
          <w:t>48</w:t>
        </w:r>
      </w:hyperlink>
    </w:p>
    <w:p w14:paraId="65EFAA37" w14:textId="671381B3" w:rsidR="00A27EFE" w:rsidRDefault="00D60C0F" w:rsidP="0090060A">
      <w:pPr>
        <w:pStyle w:val="TOC1"/>
        <w:rPr>
          <w:rFonts w:asciiTheme="minorHAnsi" w:eastAsiaTheme="minorEastAsia" w:hAnsiTheme="minorHAnsi" w:cstheme="minorBidi"/>
          <w:noProof/>
          <w:szCs w:val="22"/>
        </w:rPr>
      </w:pPr>
      <w:hyperlink w:anchor="_Toc30517069" w:history="1">
        <w:r w:rsidR="00A27EFE" w:rsidRPr="0092676A">
          <w:rPr>
            <w:rStyle w:val="Hyperlink"/>
            <w:noProof/>
          </w:rPr>
          <w:t>61.</w:t>
        </w:r>
        <w:r w:rsidR="00A27EFE">
          <w:rPr>
            <w:rFonts w:asciiTheme="minorHAnsi" w:eastAsiaTheme="minorEastAsia" w:hAnsiTheme="minorHAnsi" w:cstheme="minorBidi"/>
            <w:noProof/>
            <w:szCs w:val="22"/>
          </w:rPr>
          <w:tab/>
        </w:r>
        <w:r w:rsidR="00A27EFE" w:rsidRPr="0092676A">
          <w:rPr>
            <w:rStyle w:val="Hyperlink"/>
            <w:noProof/>
          </w:rPr>
          <w:t>Whistleblowing policy</w:t>
        </w:r>
        <w:r w:rsidR="00A27EFE">
          <w:rPr>
            <w:noProof/>
            <w:webHidden/>
          </w:rPr>
          <w:tab/>
        </w:r>
        <w:r w:rsidR="00801ABA">
          <w:rPr>
            <w:noProof/>
            <w:webHidden/>
          </w:rPr>
          <w:t>48</w:t>
        </w:r>
      </w:hyperlink>
    </w:p>
    <w:p w14:paraId="3661F34C" w14:textId="27F49D37" w:rsidR="00A27EFE" w:rsidRDefault="00D60C0F" w:rsidP="0090060A">
      <w:pPr>
        <w:pStyle w:val="TOC1"/>
        <w:rPr>
          <w:rFonts w:asciiTheme="minorHAnsi" w:eastAsiaTheme="minorEastAsia" w:hAnsiTheme="minorHAnsi" w:cstheme="minorBidi"/>
          <w:noProof/>
          <w:szCs w:val="22"/>
        </w:rPr>
      </w:pPr>
      <w:hyperlink w:anchor="_Toc30517070" w:history="1">
        <w:r w:rsidR="00A27EFE" w:rsidRPr="0092676A">
          <w:rPr>
            <w:rStyle w:val="Hyperlink"/>
            <w:noProof/>
          </w:rPr>
          <w:t>62.</w:t>
        </w:r>
        <w:r w:rsidR="00A27EFE">
          <w:rPr>
            <w:rFonts w:asciiTheme="minorHAnsi" w:eastAsiaTheme="minorEastAsia" w:hAnsiTheme="minorHAnsi" w:cstheme="minorBidi"/>
            <w:noProof/>
            <w:szCs w:val="22"/>
          </w:rPr>
          <w:tab/>
        </w:r>
        <w:r w:rsidR="00A27EFE" w:rsidRPr="0092676A">
          <w:rPr>
            <w:rStyle w:val="Hyperlink"/>
            <w:noProof/>
          </w:rPr>
          <w:t>Further Assurances</w:t>
        </w:r>
        <w:r w:rsidR="00A27EFE">
          <w:rPr>
            <w:noProof/>
            <w:webHidden/>
          </w:rPr>
          <w:tab/>
        </w:r>
        <w:r w:rsidR="00801ABA">
          <w:rPr>
            <w:noProof/>
            <w:webHidden/>
          </w:rPr>
          <w:t>48</w:t>
        </w:r>
      </w:hyperlink>
    </w:p>
    <w:p w14:paraId="66BF72FD" w14:textId="0EAD77E6" w:rsidR="00A27EFE" w:rsidRDefault="00D60C0F" w:rsidP="0090060A">
      <w:pPr>
        <w:pStyle w:val="TOC1"/>
        <w:rPr>
          <w:rFonts w:asciiTheme="minorHAnsi" w:eastAsiaTheme="minorEastAsia" w:hAnsiTheme="minorHAnsi" w:cstheme="minorBidi"/>
          <w:noProof/>
          <w:szCs w:val="22"/>
        </w:rPr>
      </w:pPr>
      <w:hyperlink w:anchor="_Toc30517071" w:history="1">
        <w:r w:rsidR="00A27EFE" w:rsidRPr="0092676A">
          <w:rPr>
            <w:rStyle w:val="Hyperlink"/>
            <w:noProof/>
          </w:rPr>
          <w:t>63.</w:t>
        </w:r>
        <w:r w:rsidR="00A27EFE">
          <w:rPr>
            <w:rFonts w:asciiTheme="minorHAnsi" w:eastAsiaTheme="minorEastAsia" w:hAnsiTheme="minorHAnsi" w:cstheme="minorBidi"/>
            <w:noProof/>
            <w:szCs w:val="22"/>
          </w:rPr>
          <w:tab/>
        </w:r>
        <w:r w:rsidR="00A27EFE" w:rsidRPr="0092676A">
          <w:rPr>
            <w:rStyle w:val="Hyperlink"/>
            <w:noProof/>
          </w:rPr>
          <w:t>cHANGES IN LAW</w:t>
        </w:r>
        <w:r w:rsidR="00A27EFE">
          <w:rPr>
            <w:noProof/>
            <w:webHidden/>
          </w:rPr>
          <w:tab/>
        </w:r>
        <w:r w:rsidR="00801ABA">
          <w:rPr>
            <w:noProof/>
            <w:webHidden/>
          </w:rPr>
          <w:t>49</w:t>
        </w:r>
      </w:hyperlink>
    </w:p>
    <w:p w14:paraId="59AB3F95" w14:textId="47E647C6" w:rsidR="00A27EFE" w:rsidRDefault="00D60C0F" w:rsidP="0090060A">
      <w:pPr>
        <w:pStyle w:val="TOC1"/>
        <w:rPr>
          <w:rFonts w:asciiTheme="minorHAnsi" w:eastAsiaTheme="minorEastAsia" w:hAnsiTheme="minorHAnsi" w:cstheme="minorBidi"/>
          <w:noProof/>
          <w:szCs w:val="22"/>
        </w:rPr>
      </w:pPr>
      <w:hyperlink w:anchor="_Toc30517072" w:history="1">
        <w:r w:rsidR="00A27EFE" w:rsidRPr="0092676A">
          <w:rPr>
            <w:rStyle w:val="Hyperlink"/>
            <w:noProof/>
          </w:rPr>
          <w:t>64.</w:t>
        </w:r>
        <w:r w:rsidR="00A27EFE">
          <w:rPr>
            <w:rFonts w:asciiTheme="minorHAnsi" w:eastAsiaTheme="minorEastAsia" w:hAnsiTheme="minorHAnsi" w:cstheme="minorBidi"/>
            <w:noProof/>
            <w:szCs w:val="22"/>
          </w:rPr>
          <w:tab/>
        </w:r>
        <w:r w:rsidR="00A27EFE" w:rsidRPr="0092676A">
          <w:rPr>
            <w:rStyle w:val="Hyperlink"/>
            <w:noProof/>
          </w:rPr>
          <w:t>modern slavery</w:t>
        </w:r>
        <w:r w:rsidR="00A27EFE">
          <w:rPr>
            <w:noProof/>
            <w:webHidden/>
          </w:rPr>
          <w:tab/>
        </w:r>
        <w:r w:rsidR="00801ABA">
          <w:rPr>
            <w:noProof/>
            <w:webHidden/>
          </w:rPr>
          <w:t>49</w:t>
        </w:r>
      </w:hyperlink>
    </w:p>
    <w:p w14:paraId="19B311A5" w14:textId="50564C8F" w:rsidR="00A27EFE" w:rsidRDefault="00D60C0F" w:rsidP="0090060A">
      <w:pPr>
        <w:pStyle w:val="TOC1"/>
        <w:rPr>
          <w:rFonts w:asciiTheme="minorHAnsi" w:eastAsiaTheme="minorEastAsia" w:hAnsiTheme="minorHAnsi" w:cstheme="minorBidi"/>
          <w:noProof/>
          <w:szCs w:val="22"/>
        </w:rPr>
      </w:pPr>
      <w:hyperlink w:anchor="_Toc30517073" w:history="1">
        <w:r w:rsidR="00A27EFE" w:rsidRPr="0092676A">
          <w:rPr>
            <w:rStyle w:val="Hyperlink"/>
            <w:noProof/>
          </w:rPr>
          <w:t xml:space="preserve">Schedule 0 SERVICE-SPECIFIC CONDITIONS FOR </w:t>
        </w:r>
        <w:r w:rsidR="00F32782">
          <w:rPr>
            <w:rStyle w:val="Hyperlink"/>
            <w:noProof/>
          </w:rPr>
          <w:t>Family attendance support</w:t>
        </w:r>
        <w:r w:rsidR="00A27EFE">
          <w:rPr>
            <w:noProof/>
            <w:webHidden/>
          </w:rPr>
          <w:tab/>
        </w:r>
        <w:r w:rsidR="00801ABA">
          <w:rPr>
            <w:noProof/>
            <w:webHidden/>
          </w:rPr>
          <w:t>51</w:t>
        </w:r>
      </w:hyperlink>
    </w:p>
    <w:p w14:paraId="05B8AA9B" w14:textId="174C4F6F" w:rsidR="00A27EFE" w:rsidRDefault="00D60C0F" w:rsidP="0090060A">
      <w:pPr>
        <w:pStyle w:val="TOC1"/>
        <w:rPr>
          <w:rFonts w:asciiTheme="minorHAnsi" w:eastAsiaTheme="minorEastAsia" w:hAnsiTheme="minorHAnsi" w:cstheme="minorBidi"/>
          <w:noProof/>
          <w:szCs w:val="22"/>
        </w:rPr>
      </w:pPr>
      <w:hyperlink w:anchor="_Toc30517074" w:history="1">
        <w:r w:rsidR="00A27EFE" w:rsidRPr="0092676A">
          <w:rPr>
            <w:rStyle w:val="Hyperlink"/>
            <w:noProof/>
          </w:rPr>
          <w:t>Schedule 1 SPECIAL CONDITIONS</w:t>
        </w:r>
        <w:r w:rsidR="00A27EFE">
          <w:rPr>
            <w:noProof/>
            <w:webHidden/>
          </w:rPr>
          <w:tab/>
        </w:r>
        <w:r w:rsidR="00801ABA">
          <w:rPr>
            <w:noProof/>
            <w:webHidden/>
          </w:rPr>
          <w:t>52</w:t>
        </w:r>
      </w:hyperlink>
    </w:p>
    <w:p w14:paraId="1875B09C" w14:textId="40A29490" w:rsidR="00A27EFE" w:rsidRDefault="00D60C0F" w:rsidP="0090060A">
      <w:pPr>
        <w:pStyle w:val="TOC1"/>
        <w:rPr>
          <w:rFonts w:asciiTheme="minorHAnsi" w:eastAsiaTheme="minorEastAsia" w:hAnsiTheme="minorHAnsi" w:cstheme="minorBidi"/>
          <w:noProof/>
          <w:szCs w:val="22"/>
        </w:rPr>
      </w:pPr>
      <w:hyperlink w:anchor="_Toc30517075" w:history="1">
        <w:r w:rsidR="00A27EFE" w:rsidRPr="0092676A">
          <w:rPr>
            <w:rStyle w:val="Hyperlink"/>
            <w:noProof/>
          </w:rPr>
          <w:t>Schedule 2 SPECIFICATION</w:t>
        </w:r>
        <w:r w:rsidR="00A27EFE">
          <w:rPr>
            <w:noProof/>
            <w:webHidden/>
          </w:rPr>
          <w:tab/>
        </w:r>
        <w:r w:rsidR="00801ABA">
          <w:rPr>
            <w:noProof/>
            <w:webHidden/>
          </w:rPr>
          <w:t>53</w:t>
        </w:r>
      </w:hyperlink>
    </w:p>
    <w:p w14:paraId="76052244" w14:textId="3D40E997" w:rsidR="00A27EFE" w:rsidRDefault="00D60C0F" w:rsidP="0090060A">
      <w:pPr>
        <w:pStyle w:val="TOC1"/>
        <w:rPr>
          <w:rFonts w:asciiTheme="minorHAnsi" w:eastAsiaTheme="minorEastAsia" w:hAnsiTheme="minorHAnsi" w:cstheme="minorBidi"/>
          <w:noProof/>
          <w:szCs w:val="22"/>
        </w:rPr>
      </w:pPr>
      <w:hyperlink w:anchor="_Toc30517076" w:history="1">
        <w:r w:rsidR="00A27EFE" w:rsidRPr="0092676A">
          <w:rPr>
            <w:rStyle w:val="Hyperlink"/>
            <w:noProof/>
          </w:rPr>
          <w:t>Schedule 3 PRICING AND PAYMENT</w:t>
        </w:r>
        <w:r w:rsidR="00A27EFE">
          <w:rPr>
            <w:noProof/>
            <w:webHidden/>
          </w:rPr>
          <w:tab/>
        </w:r>
        <w:r w:rsidR="00346654">
          <w:rPr>
            <w:noProof/>
            <w:webHidden/>
          </w:rPr>
          <w:t>55</w:t>
        </w:r>
      </w:hyperlink>
    </w:p>
    <w:p w14:paraId="3E00837D" w14:textId="1D9C70F8" w:rsidR="00A27EFE" w:rsidRDefault="00D60C0F" w:rsidP="0090060A">
      <w:pPr>
        <w:pStyle w:val="TOC1"/>
        <w:rPr>
          <w:rFonts w:asciiTheme="minorHAnsi" w:eastAsiaTheme="minorEastAsia" w:hAnsiTheme="minorHAnsi" w:cstheme="minorBidi"/>
          <w:noProof/>
          <w:szCs w:val="22"/>
        </w:rPr>
      </w:pPr>
      <w:hyperlink w:anchor="_Toc30517077" w:history="1">
        <w:r w:rsidR="00A27EFE" w:rsidRPr="0092676A">
          <w:rPr>
            <w:rStyle w:val="Hyperlink"/>
            <w:noProof/>
          </w:rPr>
          <w:t>Schedule 4 TENDER</w:t>
        </w:r>
        <w:r w:rsidR="00A27EFE">
          <w:rPr>
            <w:noProof/>
            <w:webHidden/>
          </w:rPr>
          <w:tab/>
        </w:r>
        <w:r w:rsidR="00346654">
          <w:rPr>
            <w:noProof/>
            <w:webHidden/>
          </w:rPr>
          <w:t>56</w:t>
        </w:r>
      </w:hyperlink>
    </w:p>
    <w:p w14:paraId="34C124C2" w14:textId="3414AE2F" w:rsidR="00A27EFE" w:rsidRDefault="00D60C0F" w:rsidP="0090060A">
      <w:pPr>
        <w:pStyle w:val="TOC1"/>
        <w:rPr>
          <w:rFonts w:asciiTheme="minorHAnsi" w:eastAsiaTheme="minorEastAsia" w:hAnsiTheme="minorHAnsi" w:cstheme="minorBidi"/>
          <w:noProof/>
          <w:szCs w:val="22"/>
        </w:rPr>
      </w:pPr>
      <w:hyperlink w:anchor="_Toc30517078" w:history="1">
        <w:r w:rsidR="00A27EFE" w:rsidRPr="0092676A">
          <w:rPr>
            <w:rStyle w:val="Hyperlink"/>
            <w:noProof/>
          </w:rPr>
          <w:t>Schedule 5 SCHEDULE OF AGREEMENTS</w:t>
        </w:r>
        <w:r w:rsidR="00A27EFE">
          <w:rPr>
            <w:noProof/>
            <w:webHidden/>
          </w:rPr>
          <w:tab/>
        </w:r>
        <w:r w:rsidR="00346654">
          <w:rPr>
            <w:noProof/>
            <w:webHidden/>
          </w:rPr>
          <w:t>57</w:t>
        </w:r>
      </w:hyperlink>
    </w:p>
    <w:p w14:paraId="70ABF1DA" w14:textId="101479EA" w:rsidR="00A27EFE" w:rsidRDefault="00D60C0F" w:rsidP="0090060A">
      <w:pPr>
        <w:pStyle w:val="TOC1"/>
        <w:rPr>
          <w:rFonts w:asciiTheme="minorHAnsi" w:eastAsiaTheme="minorEastAsia" w:hAnsiTheme="minorHAnsi" w:cstheme="minorBidi"/>
          <w:noProof/>
          <w:szCs w:val="22"/>
        </w:rPr>
      </w:pPr>
      <w:hyperlink w:anchor="_Toc30517079" w:history="1">
        <w:r w:rsidR="00A27EFE" w:rsidRPr="0092676A">
          <w:rPr>
            <w:rStyle w:val="Hyperlink"/>
            <w:noProof/>
          </w:rPr>
          <w:t>Schedule 6 SERVICE LEVELS AND SERVICE CREDITS</w:t>
        </w:r>
        <w:r w:rsidR="00A27EFE">
          <w:rPr>
            <w:noProof/>
            <w:webHidden/>
          </w:rPr>
          <w:tab/>
        </w:r>
        <w:r w:rsidR="00346654">
          <w:rPr>
            <w:noProof/>
            <w:webHidden/>
          </w:rPr>
          <w:t>58</w:t>
        </w:r>
      </w:hyperlink>
    </w:p>
    <w:p w14:paraId="0F6A2E10" w14:textId="0EBAAFB2" w:rsidR="00A27EFE" w:rsidRDefault="00D60C0F" w:rsidP="0090060A">
      <w:pPr>
        <w:pStyle w:val="TOC1"/>
        <w:rPr>
          <w:rFonts w:asciiTheme="minorHAnsi" w:eastAsiaTheme="minorEastAsia" w:hAnsiTheme="minorHAnsi" w:cstheme="minorBidi"/>
          <w:noProof/>
          <w:szCs w:val="22"/>
        </w:rPr>
      </w:pPr>
      <w:hyperlink w:anchor="_Toc30517080" w:history="1">
        <w:r w:rsidR="00A27EFE" w:rsidRPr="0092676A">
          <w:rPr>
            <w:rStyle w:val="Hyperlink"/>
            <w:noProof/>
          </w:rPr>
          <w:t>Schedule 7 CHANGE CONTROL</w:t>
        </w:r>
        <w:r w:rsidR="00A27EFE">
          <w:rPr>
            <w:noProof/>
            <w:webHidden/>
          </w:rPr>
          <w:tab/>
        </w:r>
        <w:r w:rsidR="00E143DC">
          <w:rPr>
            <w:noProof/>
            <w:webHidden/>
          </w:rPr>
          <w:t>61</w:t>
        </w:r>
      </w:hyperlink>
    </w:p>
    <w:p w14:paraId="7775C4A5" w14:textId="5B0DBFB3" w:rsidR="00A27EFE" w:rsidRDefault="00D60C0F" w:rsidP="0090060A">
      <w:pPr>
        <w:pStyle w:val="TOC1"/>
        <w:rPr>
          <w:rFonts w:asciiTheme="minorHAnsi" w:eastAsiaTheme="minorEastAsia" w:hAnsiTheme="minorHAnsi" w:cstheme="minorBidi"/>
          <w:noProof/>
          <w:szCs w:val="22"/>
        </w:rPr>
      </w:pPr>
      <w:hyperlink w:anchor="_Toc30517081" w:history="1">
        <w:r w:rsidR="00A27EFE" w:rsidRPr="0092676A">
          <w:rPr>
            <w:rStyle w:val="Hyperlink"/>
            <w:noProof/>
          </w:rPr>
          <w:t>Schedule 8 EXIT ARRANGEMENTS</w:t>
        </w:r>
        <w:r w:rsidR="00A27EFE">
          <w:rPr>
            <w:noProof/>
            <w:webHidden/>
          </w:rPr>
          <w:tab/>
        </w:r>
        <w:r w:rsidR="004179B9">
          <w:rPr>
            <w:noProof/>
            <w:webHidden/>
          </w:rPr>
          <w:t>63</w:t>
        </w:r>
      </w:hyperlink>
    </w:p>
    <w:p w14:paraId="7C05EDEA" w14:textId="0E5FD7E6" w:rsidR="00A27EFE" w:rsidRDefault="00D60C0F" w:rsidP="0090060A">
      <w:pPr>
        <w:pStyle w:val="TOC1"/>
        <w:rPr>
          <w:rFonts w:asciiTheme="minorHAnsi" w:eastAsiaTheme="minorEastAsia" w:hAnsiTheme="minorHAnsi" w:cstheme="minorBidi"/>
          <w:noProof/>
          <w:szCs w:val="22"/>
        </w:rPr>
      </w:pPr>
      <w:hyperlink w:anchor="_Toc30517082" w:history="1">
        <w:r w:rsidR="00A27EFE" w:rsidRPr="0092676A">
          <w:rPr>
            <w:rStyle w:val="Hyperlink"/>
            <w:noProof/>
          </w:rPr>
          <w:t>Schedule 9 TUPE AND PENSIONS</w:t>
        </w:r>
        <w:r w:rsidR="00A27EFE">
          <w:rPr>
            <w:noProof/>
            <w:webHidden/>
          </w:rPr>
          <w:tab/>
        </w:r>
        <w:r w:rsidR="004179B9">
          <w:rPr>
            <w:noProof/>
            <w:webHidden/>
          </w:rPr>
          <w:t>65</w:t>
        </w:r>
      </w:hyperlink>
    </w:p>
    <w:p w14:paraId="0A853381" w14:textId="2F9A06DC" w:rsidR="00A27EFE" w:rsidRDefault="00D60C0F" w:rsidP="0090060A">
      <w:pPr>
        <w:pStyle w:val="TOC1"/>
        <w:rPr>
          <w:rFonts w:asciiTheme="minorHAnsi" w:eastAsiaTheme="minorEastAsia" w:hAnsiTheme="minorHAnsi" w:cstheme="minorBidi"/>
          <w:noProof/>
          <w:szCs w:val="22"/>
        </w:rPr>
      </w:pPr>
      <w:hyperlink w:anchor="_Toc30517083" w:history="1">
        <w:r w:rsidR="00A27EFE" w:rsidRPr="0092676A">
          <w:rPr>
            <w:rStyle w:val="Hyperlink"/>
            <w:noProof/>
          </w:rPr>
          <w:t>Schedule 10 PARENT COMPANY GUARANTEE</w:t>
        </w:r>
        <w:r w:rsidR="00A27EFE">
          <w:rPr>
            <w:noProof/>
            <w:webHidden/>
          </w:rPr>
          <w:tab/>
        </w:r>
        <w:r w:rsidR="004179B9">
          <w:rPr>
            <w:noProof/>
            <w:webHidden/>
          </w:rPr>
          <w:t>66</w:t>
        </w:r>
      </w:hyperlink>
    </w:p>
    <w:p w14:paraId="33159B54" w14:textId="725C8FE6" w:rsidR="00A27EFE" w:rsidRDefault="00D60C0F" w:rsidP="0090060A">
      <w:pPr>
        <w:pStyle w:val="TOC1"/>
        <w:rPr>
          <w:rFonts w:asciiTheme="minorHAnsi" w:eastAsiaTheme="minorEastAsia" w:hAnsiTheme="minorHAnsi" w:cstheme="minorBidi"/>
          <w:noProof/>
          <w:szCs w:val="22"/>
        </w:rPr>
      </w:pPr>
      <w:hyperlink w:anchor="_Toc30517084" w:history="1">
        <w:r w:rsidR="00A27EFE" w:rsidRPr="0092676A">
          <w:rPr>
            <w:rStyle w:val="Hyperlink"/>
            <w:noProof/>
          </w:rPr>
          <w:t>Schedule 11 PERFORMANCE BOND</w:t>
        </w:r>
        <w:r w:rsidR="00A27EFE">
          <w:rPr>
            <w:noProof/>
            <w:webHidden/>
          </w:rPr>
          <w:tab/>
        </w:r>
        <w:r w:rsidR="00A775FA">
          <w:rPr>
            <w:noProof/>
            <w:webHidden/>
          </w:rPr>
          <w:t>67</w:t>
        </w:r>
      </w:hyperlink>
    </w:p>
    <w:p w14:paraId="5EF4B995" w14:textId="65549FEB" w:rsidR="00A27EFE" w:rsidRDefault="00D60C0F" w:rsidP="0090060A">
      <w:pPr>
        <w:pStyle w:val="TOC1"/>
        <w:rPr>
          <w:rFonts w:asciiTheme="minorHAnsi" w:eastAsiaTheme="minorEastAsia" w:hAnsiTheme="minorHAnsi" w:cstheme="minorBidi"/>
          <w:noProof/>
          <w:szCs w:val="22"/>
        </w:rPr>
      </w:pPr>
      <w:hyperlink w:anchor="_Toc30517085" w:history="1">
        <w:r w:rsidR="00A27EFE" w:rsidRPr="0092676A">
          <w:rPr>
            <w:rStyle w:val="Hyperlink"/>
            <w:noProof/>
          </w:rPr>
          <w:t>Schedule 12 DISASTER RECOVERY PLAN</w:t>
        </w:r>
        <w:r w:rsidR="00A27EFE">
          <w:rPr>
            <w:noProof/>
            <w:webHidden/>
          </w:rPr>
          <w:tab/>
        </w:r>
        <w:r w:rsidR="00A775FA">
          <w:rPr>
            <w:noProof/>
            <w:webHidden/>
          </w:rPr>
          <w:t>68</w:t>
        </w:r>
      </w:hyperlink>
    </w:p>
    <w:p w14:paraId="6D8081B0" w14:textId="7A87E358" w:rsidR="00A27EFE" w:rsidRDefault="00D60C0F" w:rsidP="0090060A">
      <w:pPr>
        <w:pStyle w:val="TOC1"/>
        <w:rPr>
          <w:rFonts w:asciiTheme="minorHAnsi" w:eastAsiaTheme="minorEastAsia" w:hAnsiTheme="minorHAnsi" w:cstheme="minorBidi"/>
          <w:noProof/>
          <w:szCs w:val="22"/>
        </w:rPr>
      </w:pPr>
      <w:hyperlink w:anchor="_Toc30517086" w:history="1">
        <w:r w:rsidR="00A27EFE" w:rsidRPr="0092676A">
          <w:rPr>
            <w:rStyle w:val="Hyperlink"/>
            <w:noProof/>
          </w:rPr>
          <w:t>Schedule 13 COMMERCIALLY SENSITIVE INFORMATION</w:t>
        </w:r>
        <w:r w:rsidR="00A27EFE">
          <w:rPr>
            <w:noProof/>
            <w:webHidden/>
          </w:rPr>
          <w:tab/>
        </w:r>
        <w:r w:rsidR="00A775FA">
          <w:rPr>
            <w:noProof/>
            <w:webHidden/>
          </w:rPr>
          <w:t>6</w:t>
        </w:r>
        <w:r w:rsidR="00A27EFE">
          <w:rPr>
            <w:noProof/>
            <w:webHidden/>
          </w:rPr>
          <w:fldChar w:fldCharType="begin"/>
        </w:r>
        <w:r w:rsidR="00A27EFE">
          <w:rPr>
            <w:noProof/>
            <w:webHidden/>
          </w:rPr>
          <w:instrText xml:space="preserve"> PAGEREF _Toc30517086 \h </w:instrText>
        </w:r>
        <w:r w:rsidR="00A27EFE">
          <w:rPr>
            <w:noProof/>
            <w:webHidden/>
          </w:rPr>
        </w:r>
        <w:r w:rsidR="00A27EFE">
          <w:rPr>
            <w:noProof/>
            <w:webHidden/>
          </w:rPr>
          <w:fldChar w:fldCharType="separate"/>
        </w:r>
        <w:r w:rsidR="00A27EFE">
          <w:rPr>
            <w:noProof/>
            <w:webHidden/>
          </w:rPr>
          <w:t>9</w:t>
        </w:r>
        <w:r w:rsidR="00A27EFE">
          <w:rPr>
            <w:noProof/>
            <w:webHidden/>
          </w:rPr>
          <w:fldChar w:fldCharType="end"/>
        </w:r>
      </w:hyperlink>
    </w:p>
    <w:p w14:paraId="75FC20BD" w14:textId="1D87E55D" w:rsidR="00A27EFE" w:rsidRDefault="00D60C0F" w:rsidP="0090060A">
      <w:pPr>
        <w:pStyle w:val="TOC1"/>
        <w:rPr>
          <w:rFonts w:asciiTheme="minorHAnsi" w:eastAsiaTheme="minorEastAsia" w:hAnsiTheme="minorHAnsi" w:cstheme="minorBidi"/>
          <w:noProof/>
          <w:szCs w:val="22"/>
        </w:rPr>
      </w:pPr>
      <w:hyperlink w:anchor="_Toc30517087" w:history="1">
        <w:r w:rsidR="00A27EFE" w:rsidRPr="0092676A">
          <w:rPr>
            <w:rStyle w:val="Hyperlink"/>
            <w:noProof/>
          </w:rPr>
          <w:t>Schedule 14 CONTRACT MANAGEMENT</w:t>
        </w:r>
        <w:r w:rsidR="00A27EFE">
          <w:rPr>
            <w:noProof/>
            <w:webHidden/>
          </w:rPr>
          <w:tab/>
        </w:r>
        <w:r w:rsidR="00A27EFE">
          <w:rPr>
            <w:noProof/>
            <w:webHidden/>
          </w:rPr>
          <w:fldChar w:fldCharType="begin"/>
        </w:r>
        <w:r w:rsidR="00A27EFE">
          <w:rPr>
            <w:noProof/>
            <w:webHidden/>
          </w:rPr>
          <w:instrText xml:space="preserve"> PAGEREF _Toc30517087 \h </w:instrText>
        </w:r>
        <w:r w:rsidR="00A27EFE">
          <w:rPr>
            <w:noProof/>
            <w:webHidden/>
          </w:rPr>
        </w:r>
        <w:r w:rsidR="00A27EFE">
          <w:rPr>
            <w:noProof/>
            <w:webHidden/>
          </w:rPr>
          <w:fldChar w:fldCharType="separate"/>
        </w:r>
        <w:r w:rsidR="00D416BA">
          <w:rPr>
            <w:noProof/>
            <w:webHidden/>
          </w:rPr>
          <w:t>7</w:t>
        </w:r>
        <w:r w:rsidR="00A27EFE">
          <w:rPr>
            <w:noProof/>
            <w:webHidden/>
          </w:rPr>
          <w:t>0</w:t>
        </w:r>
        <w:r w:rsidR="00A27EFE">
          <w:rPr>
            <w:noProof/>
            <w:webHidden/>
          </w:rPr>
          <w:fldChar w:fldCharType="end"/>
        </w:r>
      </w:hyperlink>
    </w:p>
    <w:p w14:paraId="6480F0C3" w14:textId="2057DE1A" w:rsidR="00A27EFE" w:rsidRDefault="00D60C0F" w:rsidP="0090060A">
      <w:pPr>
        <w:pStyle w:val="TOC1"/>
        <w:rPr>
          <w:rFonts w:asciiTheme="minorHAnsi" w:eastAsiaTheme="minorEastAsia" w:hAnsiTheme="minorHAnsi" w:cstheme="minorBidi"/>
          <w:noProof/>
          <w:szCs w:val="22"/>
        </w:rPr>
      </w:pPr>
      <w:hyperlink w:anchor="_Toc30517088" w:history="1">
        <w:r w:rsidR="00A27EFE" w:rsidRPr="0092676A">
          <w:rPr>
            <w:rStyle w:val="Hyperlink"/>
            <w:noProof/>
          </w:rPr>
          <w:t>Schedule 15 MOBILISATION AND TRANSITION</w:t>
        </w:r>
        <w:r w:rsidR="00A27EFE">
          <w:rPr>
            <w:noProof/>
            <w:webHidden/>
          </w:rPr>
          <w:tab/>
        </w:r>
        <w:r w:rsidR="00A775FA">
          <w:rPr>
            <w:noProof/>
            <w:webHidden/>
          </w:rPr>
          <w:t>72</w:t>
        </w:r>
      </w:hyperlink>
    </w:p>
    <w:p w14:paraId="41A15DA7" w14:textId="2DC113E0" w:rsidR="00A27EFE" w:rsidRDefault="00D60C0F" w:rsidP="0090060A">
      <w:pPr>
        <w:pStyle w:val="TOC1"/>
        <w:rPr>
          <w:noProof/>
        </w:rPr>
      </w:pPr>
      <w:hyperlink w:anchor="_Toc30517089" w:history="1">
        <w:r w:rsidR="00A27EFE" w:rsidRPr="0092676A">
          <w:rPr>
            <w:rStyle w:val="Hyperlink"/>
            <w:noProof/>
          </w:rPr>
          <w:t>Schedule 16 DATA PROTECTION AND GENERAL DATA PROTECTION REGULATION</w:t>
        </w:r>
        <w:r w:rsidR="00A27EFE">
          <w:rPr>
            <w:noProof/>
            <w:webHidden/>
          </w:rPr>
          <w:tab/>
        </w:r>
        <w:r w:rsidR="00655444">
          <w:rPr>
            <w:noProof/>
            <w:webHidden/>
          </w:rPr>
          <w:t>7</w:t>
        </w:r>
        <w:r w:rsidR="006B37B7">
          <w:rPr>
            <w:noProof/>
            <w:webHidden/>
          </w:rPr>
          <w:t>3</w:t>
        </w:r>
      </w:hyperlink>
    </w:p>
    <w:p w14:paraId="5C99D973" w14:textId="27487B55" w:rsidR="005C7B7F" w:rsidRPr="00E347A2" w:rsidRDefault="005C7B7F" w:rsidP="005C7B7F">
      <w:pPr>
        <w:spacing w:after="120" w:line="276" w:lineRule="auto"/>
        <w:jc w:val="center"/>
        <w:rPr>
          <w:rFonts w:eastAsiaTheme="minorHAnsi" w:cs="Arial"/>
          <w:szCs w:val="22"/>
          <w:lang w:eastAsia="en-US"/>
        </w:rPr>
      </w:pPr>
    </w:p>
    <w:p w14:paraId="0EB8A4E0" w14:textId="77777777" w:rsidR="005C7B7F" w:rsidRPr="005C7B7F" w:rsidRDefault="005C7B7F" w:rsidP="005C7B7F">
      <w:pPr>
        <w:rPr>
          <w:rFonts w:eastAsiaTheme="minorEastAsia"/>
        </w:rPr>
      </w:pPr>
    </w:p>
    <w:p w14:paraId="269737F0" w14:textId="0449E474" w:rsidR="00E24F7C" w:rsidRDefault="00E24F7C" w:rsidP="00E24F7C">
      <w:pPr>
        <w:rPr>
          <w:rFonts w:cs="Arial"/>
          <w:b/>
          <w:bCs/>
          <w:sz w:val="24"/>
          <w:szCs w:val="24"/>
        </w:rPr>
      </w:pPr>
      <w:r>
        <w:rPr>
          <w:rFonts w:cs="Arial"/>
          <w:b/>
          <w:bCs/>
          <w:sz w:val="24"/>
          <w:szCs w:val="24"/>
        </w:rPr>
        <w:fldChar w:fldCharType="end"/>
      </w:r>
    </w:p>
    <w:p w14:paraId="1249B267" w14:textId="414D4ABF" w:rsidR="00E24F7C" w:rsidRDefault="00E24F7C" w:rsidP="00567EB8">
      <w:pPr>
        <w:tabs>
          <w:tab w:val="left" w:pos="2268"/>
        </w:tabs>
        <w:spacing w:after="0" w:line="276" w:lineRule="auto"/>
        <w:jc w:val="center"/>
        <w:rPr>
          <w:b/>
        </w:rPr>
      </w:pPr>
      <w:r w:rsidRPr="00B44BAC">
        <w:br w:type="page"/>
      </w:r>
      <w:r w:rsidRPr="00A94768">
        <w:rPr>
          <w:b/>
        </w:rPr>
        <w:lastRenderedPageBreak/>
        <w:t>FORM OF AGREEMENT</w:t>
      </w:r>
    </w:p>
    <w:p w14:paraId="4D3961F8" w14:textId="77777777" w:rsidR="00567EB8" w:rsidRPr="00A94768" w:rsidRDefault="00567EB8" w:rsidP="00567EB8">
      <w:pPr>
        <w:tabs>
          <w:tab w:val="left" w:pos="2268"/>
        </w:tabs>
        <w:spacing w:after="0" w:line="276" w:lineRule="auto"/>
        <w:jc w:val="center"/>
        <w:rPr>
          <w:b/>
        </w:rPr>
      </w:pPr>
    </w:p>
    <w:p w14:paraId="304DE672" w14:textId="284F07E8" w:rsidR="00E24F7C" w:rsidRPr="00C13277" w:rsidRDefault="00E24F7C" w:rsidP="00E24F7C">
      <w:r w:rsidRPr="00C13277">
        <w:rPr>
          <w:b/>
          <w:bCs/>
        </w:rPr>
        <w:t xml:space="preserve">THIS </w:t>
      </w:r>
      <w:r w:rsidR="00022CBB">
        <w:rPr>
          <w:b/>
          <w:bCs/>
        </w:rPr>
        <w:t>CONTRACT</w:t>
      </w:r>
      <w:r w:rsidRPr="00C13277">
        <w:rPr>
          <w:b/>
          <w:bCs/>
        </w:rPr>
        <w:t xml:space="preserve"> </w:t>
      </w:r>
      <w:r w:rsidRPr="00C13277">
        <w:t xml:space="preserve">is made on </w:t>
      </w:r>
    </w:p>
    <w:p w14:paraId="378E72C4" w14:textId="77777777" w:rsidR="00E24F7C" w:rsidRPr="00BD7A7F" w:rsidRDefault="00E24F7C" w:rsidP="00E24F7C">
      <w:pPr>
        <w:rPr>
          <w:b/>
        </w:rPr>
      </w:pPr>
      <w:r w:rsidRPr="00BD7A7F">
        <w:rPr>
          <w:b/>
        </w:rPr>
        <w:t>BETWEEN</w:t>
      </w:r>
    </w:p>
    <w:p w14:paraId="6ED58A63" w14:textId="77777777" w:rsidR="00E24F7C" w:rsidRPr="00C13277" w:rsidRDefault="00E24F7C" w:rsidP="00E24F7C">
      <w:pPr>
        <w:pStyle w:val="Parties"/>
      </w:pPr>
      <w:r w:rsidRPr="00C13277">
        <w:rPr>
          <w:b/>
          <w:spacing w:val="-3"/>
        </w:rPr>
        <w:t>THE KENT COUNTY COUNCIL</w:t>
      </w:r>
      <w:r w:rsidRPr="00C13277">
        <w:t xml:space="preserve"> of</w:t>
      </w:r>
      <w:r w:rsidRPr="00C13277">
        <w:rPr>
          <w:b/>
          <w:bCs/>
        </w:rPr>
        <w:t xml:space="preserve"> </w:t>
      </w:r>
      <w:r w:rsidRPr="00C13277">
        <w:rPr>
          <w:bCs/>
        </w:rPr>
        <w:t>County Hall, Maidstone, M</w:t>
      </w:r>
      <w:r>
        <w:rPr>
          <w:bCs/>
        </w:rPr>
        <w:t>E1</w:t>
      </w:r>
      <w:r w:rsidRPr="00C13277">
        <w:rPr>
          <w:bCs/>
        </w:rPr>
        <w:t xml:space="preserve">4 1XQ </w:t>
      </w:r>
      <w:r w:rsidRPr="00C13277">
        <w:t>(the “Council”); and</w:t>
      </w:r>
    </w:p>
    <w:p w14:paraId="112AF938" w14:textId="1120194D" w:rsidR="00E24F7C" w:rsidRPr="00BA7050" w:rsidRDefault="00D14118" w:rsidP="00E24F7C">
      <w:pPr>
        <w:pStyle w:val="Parties"/>
      </w:pPr>
      <w:r>
        <w:rPr>
          <w:b/>
          <w:spacing w:val="-3"/>
        </w:rPr>
        <w:t>[</w:t>
      </w:r>
      <w:r w:rsidRPr="00D14118">
        <w:rPr>
          <w:b/>
          <w:spacing w:val="-3"/>
          <w:highlight w:val="yellow"/>
        </w:rPr>
        <w:t xml:space="preserve">INSERT </w:t>
      </w:r>
      <w:r w:rsidR="0075077B">
        <w:rPr>
          <w:b/>
          <w:spacing w:val="-3"/>
          <w:highlight w:val="yellow"/>
        </w:rPr>
        <w:t>SUPPLIER</w:t>
      </w:r>
      <w:r w:rsidRPr="00D14118">
        <w:rPr>
          <w:b/>
          <w:spacing w:val="-3"/>
          <w:highlight w:val="yellow"/>
        </w:rPr>
        <w:t xml:space="preserve"> NAME</w:t>
      </w:r>
      <w:r>
        <w:rPr>
          <w:b/>
          <w:spacing w:val="-3"/>
        </w:rPr>
        <w:t>]</w:t>
      </w:r>
      <w:r w:rsidR="009B2DB8" w:rsidRPr="00E65DC1">
        <w:rPr>
          <w:b/>
          <w:bCs/>
        </w:rPr>
        <w:t xml:space="preserve"> </w:t>
      </w:r>
      <w:r w:rsidR="00E24F7C" w:rsidRPr="00E65DC1">
        <w:t>(</w:t>
      </w:r>
      <w:r w:rsidR="00E24F7C" w:rsidRPr="00BA7050">
        <w:t xml:space="preserve">company registered number </w:t>
      </w:r>
      <w:r>
        <w:t>[</w:t>
      </w:r>
      <w:r w:rsidR="00C12201" w:rsidRPr="00C12201">
        <w:rPr>
          <w:highlight w:val="yellow"/>
        </w:rPr>
        <w:t>INSERT COMPANY NUMBER</w:t>
      </w:r>
      <w:r w:rsidR="00C12201">
        <w:t>]</w:t>
      </w:r>
      <w:r w:rsidR="00E24F7C" w:rsidRPr="00BA7050">
        <w:t xml:space="preserve">) whose registered office is at </w:t>
      </w:r>
      <w:r w:rsidR="00C12201">
        <w:t>[</w:t>
      </w:r>
      <w:r w:rsidR="00C12201" w:rsidRPr="00C12201">
        <w:rPr>
          <w:highlight w:val="yellow"/>
        </w:rPr>
        <w:t>INSERT ADDRESS</w:t>
      </w:r>
      <w:r w:rsidR="00C12201">
        <w:t>]</w:t>
      </w:r>
      <w:r w:rsidR="00C12201" w:rsidRPr="00BA7050">
        <w:t xml:space="preserve"> </w:t>
      </w:r>
      <w:r w:rsidR="00E24F7C" w:rsidRPr="00BA7050">
        <w:t>(the “</w:t>
      </w:r>
      <w:r w:rsidR="0075077B">
        <w:t>Supplier</w:t>
      </w:r>
      <w:r w:rsidR="00E24F7C" w:rsidRPr="00BA7050">
        <w:t>”).</w:t>
      </w:r>
    </w:p>
    <w:p w14:paraId="38A7998F" w14:textId="77777777" w:rsidR="00E24F7C" w:rsidRPr="00BD7A7F" w:rsidRDefault="00E24F7C" w:rsidP="00E24F7C">
      <w:pPr>
        <w:rPr>
          <w:b/>
        </w:rPr>
      </w:pPr>
      <w:r w:rsidRPr="00BD7A7F">
        <w:rPr>
          <w:b/>
        </w:rPr>
        <w:t>RECITALS:</w:t>
      </w:r>
    </w:p>
    <w:p w14:paraId="10BACFFB" w14:textId="77777777" w:rsidR="00E24F7C" w:rsidRPr="00C13277" w:rsidRDefault="00E24F7C" w:rsidP="00E24F7C">
      <w:pPr>
        <w:pStyle w:val="Recitals"/>
      </w:pPr>
      <w:r w:rsidRPr="00C13277">
        <w:t>The Council a local authority as defined by section 270 of the Local Government Act 1972.</w:t>
      </w:r>
    </w:p>
    <w:p w14:paraId="69C9792B" w14:textId="57B416AC" w:rsidR="00E24F7C" w:rsidRPr="00C13277" w:rsidRDefault="00E24F7C" w:rsidP="00E24F7C">
      <w:pPr>
        <w:pStyle w:val="Recitals"/>
      </w:pPr>
      <w:r>
        <w:t>Following a procurement</w:t>
      </w:r>
      <w:r w:rsidRPr="00C13277">
        <w:t xml:space="preserve"> process the Council has appointed the </w:t>
      </w:r>
      <w:r w:rsidR="0075077B">
        <w:t>Supplier</w:t>
      </w:r>
      <w:r w:rsidRPr="00C13277">
        <w:t xml:space="preserve"> to provide the Services in accordance with this Contract.</w:t>
      </w:r>
    </w:p>
    <w:p w14:paraId="713A4E2B" w14:textId="77777777" w:rsidR="00E24F7C" w:rsidRPr="00BD7A7F" w:rsidRDefault="00E24F7C" w:rsidP="00E24F7C">
      <w:pPr>
        <w:rPr>
          <w:b/>
        </w:rPr>
      </w:pPr>
      <w:r w:rsidRPr="00BD7A7F">
        <w:rPr>
          <w:b/>
        </w:rPr>
        <w:t>IT IS AGREED:</w:t>
      </w:r>
    </w:p>
    <w:p w14:paraId="64D5C8DF" w14:textId="77777777" w:rsidR="00E24F7C" w:rsidRPr="00C13277" w:rsidRDefault="00E24F7C" w:rsidP="00E24F7C">
      <w:pPr>
        <w:pStyle w:val="NotesL1"/>
      </w:pPr>
      <w:bookmarkStart w:id="0" w:name="_Ref355356631"/>
      <w:r w:rsidRPr="00BD7A7F">
        <w:t xml:space="preserve">this </w:t>
      </w:r>
      <w:r>
        <w:t>C</w:t>
      </w:r>
      <w:r w:rsidRPr="00BD7A7F">
        <w:t>ontract is comprised of the following documents</w:t>
      </w:r>
      <w:r w:rsidRPr="00C13277">
        <w:t>:</w:t>
      </w:r>
      <w:bookmarkEnd w:id="0"/>
    </w:p>
    <w:p w14:paraId="7887F996" w14:textId="77777777" w:rsidR="00E24F7C" w:rsidRPr="00C13277" w:rsidRDefault="00E24F7C" w:rsidP="00E24F7C">
      <w:pPr>
        <w:pStyle w:val="NormalIndent"/>
        <w:ind w:left="1985" w:hanging="993"/>
      </w:pPr>
      <w:r>
        <w:t>1.1</w:t>
      </w:r>
      <w:r>
        <w:tab/>
      </w:r>
      <w:r w:rsidRPr="00C13277">
        <w:t>This Form of Agreement;</w:t>
      </w:r>
    </w:p>
    <w:p w14:paraId="137EE2E3" w14:textId="77777777" w:rsidR="00E24F7C" w:rsidRDefault="00E24F7C" w:rsidP="00E24F7C">
      <w:pPr>
        <w:pStyle w:val="NormalIndent"/>
        <w:ind w:left="1985" w:hanging="993"/>
      </w:pPr>
      <w:r>
        <w:t>1.2</w:t>
      </w:r>
      <w:r>
        <w:tab/>
      </w:r>
      <w:r w:rsidRPr="00C13277">
        <w:t>The Contract Particulars;</w:t>
      </w:r>
    </w:p>
    <w:p w14:paraId="05D2C774" w14:textId="77777777" w:rsidR="00E24F7C" w:rsidRPr="00C13277" w:rsidRDefault="00E24F7C" w:rsidP="00E24F7C">
      <w:pPr>
        <w:pStyle w:val="NormalIndent"/>
        <w:ind w:left="1985" w:hanging="993"/>
      </w:pPr>
      <w:r>
        <w:t>1.3</w:t>
      </w:r>
      <w:r>
        <w:tab/>
        <w:t>The Special Conditions (if any);</w:t>
      </w:r>
    </w:p>
    <w:p w14:paraId="023A6E55" w14:textId="77777777" w:rsidR="00E24F7C" w:rsidRPr="00C13277" w:rsidRDefault="00E24F7C" w:rsidP="00E24F7C">
      <w:pPr>
        <w:pStyle w:val="NormalIndent"/>
        <w:ind w:left="1985" w:hanging="993"/>
      </w:pPr>
      <w:r>
        <w:t>1.4</w:t>
      </w:r>
      <w:r>
        <w:tab/>
      </w:r>
      <w:r w:rsidRPr="00C13277">
        <w:t>The Conditions of Contract</w:t>
      </w:r>
      <w:r>
        <w:t>;</w:t>
      </w:r>
    </w:p>
    <w:p w14:paraId="16A76768" w14:textId="656A5E44" w:rsidR="00E24F7C" w:rsidRDefault="00E24F7C" w:rsidP="00E24F7C">
      <w:pPr>
        <w:pStyle w:val="NormalIndent"/>
        <w:ind w:left="1985" w:hanging="993"/>
      </w:pPr>
      <w:r>
        <w:t>1.5</w:t>
      </w:r>
      <w:r>
        <w:tab/>
      </w:r>
      <w:r w:rsidRPr="00C13277">
        <w:t xml:space="preserve">The Schedules (excluding </w:t>
      </w:r>
      <w:r>
        <w:fldChar w:fldCharType="begin"/>
      </w:r>
      <w:r>
        <w:instrText xml:space="preserve"> REF _Ref418170180 \r \h </w:instrText>
      </w:r>
      <w:r>
        <w:fldChar w:fldCharType="separate"/>
      </w:r>
      <w:r w:rsidR="00C241B2">
        <w:t>Schedule 4</w:t>
      </w:r>
      <w:r>
        <w:fldChar w:fldCharType="end"/>
      </w:r>
      <w:r>
        <w:t xml:space="preserve"> (the Tender));</w:t>
      </w:r>
    </w:p>
    <w:p w14:paraId="2F36C0EC" w14:textId="77777777" w:rsidR="00E24F7C" w:rsidRPr="00C13277" w:rsidRDefault="00E24F7C" w:rsidP="00E24F7C">
      <w:pPr>
        <w:pStyle w:val="NormalIndent"/>
        <w:ind w:left="1985" w:hanging="993"/>
      </w:pPr>
      <w:r>
        <w:t>1.6</w:t>
      </w:r>
      <w:r>
        <w:tab/>
        <w:t>The Appendices; and</w:t>
      </w:r>
    </w:p>
    <w:p w14:paraId="6293FACB" w14:textId="2A083D99" w:rsidR="00E24F7C" w:rsidRPr="00C13277" w:rsidRDefault="00E24F7C" w:rsidP="00E24F7C">
      <w:pPr>
        <w:pStyle w:val="NormalIndent"/>
        <w:ind w:left="1985" w:hanging="993"/>
      </w:pPr>
      <w:r>
        <w:t>1.7</w:t>
      </w:r>
      <w:r>
        <w:tab/>
      </w:r>
      <w:r>
        <w:fldChar w:fldCharType="begin"/>
      </w:r>
      <w:r>
        <w:instrText xml:space="preserve"> REF _Ref418170199 \r \h </w:instrText>
      </w:r>
      <w:r>
        <w:fldChar w:fldCharType="separate"/>
      </w:r>
      <w:r w:rsidR="00C241B2">
        <w:t>Schedule 4</w:t>
      </w:r>
      <w:r>
        <w:fldChar w:fldCharType="end"/>
      </w:r>
      <w:r>
        <w:t xml:space="preserve"> (the Tender)</w:t>
      </w:r>
    </w:p>
    <w:p w14:paraId="62092E83" w14:textId="77777777" w:rsidR="00E24F7C" w:rsidRPr="00C13277" w:rsidRDefault="00E24F7C" w:rsidP="00E24F7C">
      <w:pPr>
        <w:pStyle w:val="NormalIndent"/>
      </w:pPr>
      <w:r w:rsidRPr="00C13277">
        <w:t>and (unless otherwise expressly stated) any inconsistency between them shall be resolved in accordance with the descending order of priority in which they are listed above.</w:t>
      </w:r>
    </w:p>
    <w:p w14:paraId="154A3F98" w14:textId="5CBA4CD7" w:rsidR="00E24F7C" w:rsidRPr="00C13277" w:rsidRDefault="00E24F7C" w:rsidP="00E24F7C">
      <w:pPr>
        <w:pStyle w:val="NotesL1"/>
      </w:pPr>
      <w:r w:rsidRPr="00C13277">
        <w:t xml:space="preserve">Terms and expressions used in this Contract shall have the meanings given in </w:t>
      </w:r>
      <w:r w:rsidR="00785F3C">
        <w:t>C</w:t>
      </w:r>
      <w:r w:rsidRPr="00C13277">
        <w:t xml:space="preserve">lause </w:t>
      </w:r>
      <w:r>
        <w:fldChar w:fldCharType="begin"/>
      </w:r>
      <w:r>
        <w:instrText xml:space="preserve"> REF _Ref355356660 \r \h </w:instrText>
      </w:r>
      <w:r>
        <w:fldChar w:fldCharType="separate"/>
      </w:r>
      <w:r w:rsidR="00C241B2">
        <w:t>1.1</w:t>
      </w:r>
      <w:r>
        <w:fldChar w:fldCharType="end"/>
      </w:r>
      <w:r w:rsidRPr="00C13277">
        <w:t xml:space="preserve"> of the Conditions of Contract.</w:t>
      </w:r>
    </w:p>
    <w:p w14:paraId="5C766230" w14:textId="707E910F" w:rsidR="00E24F7C" w:rsidRPr="00C13277" w:rsidRDefault="00E24F7C" w:rsidP="00E24F7C">
      <w:pPr>
        <w:pStyle w:val="NotesL1"/>
      </w:pPr>
      <w:r w:rsidRPr="00C13277">
        <w:t xml:space="preserve">In consideration for payment of the Contract Price, the </w:t>
      </w:r>
      <w:r w:rsidR="0075077B">
        <w:t>Supplier</w:t>
      </w:r>
      <w:r w:rsidRPr="00C13277">
        <w:t xml:space="preserve"> undertakes to perform the Services with due skill, care and diligence throughout the Contract Period.</w:t>
      </w:r>
    </w:p>
    <w:p w14:paraId="44A1BF94" w14:textId="77777777" w:rsidR="002C79A8" w:rsidRDefault="002C79A8">
      <w:pPr>
        <w:spacing w:after="200" w:line="276" w:lineRule="auto"/>
        <w:jc w:val="left"/>
        <w:rPr>
          <w:rFonts w:cs="Arial"/>
          <w:sz w:val="24"/>
          <w:szCs w:val="24"/>
        </w:rPr>
      </w:pPr>
      <w:r>
        <w:rPr>
          <w:rFonts w:cs="Arial"/>
          <w:sz w:val="24"/>
          <w:szCs w:val="24"/>
        </w:rPr>
        <w:br w:type="page"/>
      </w:r>
    </w:p>
    <w:p w14:paraId="1F43FE71" w14:textId="6260BD5B" w:rsidR="00EE66B9" w:rsidRPr="002B245C" w:rsidRDefault="00EE66B9" w:rsidP="006B718A">
      <w:pPr>
        <w:jc w:val="left"/>
        <w:rPr>
          <w:b/>
        </w:rPr>
      </w:pPr>
      <w:r w:rsidRPr="002B245C">
        <w:rPr>
          <w:b/>
        </w:rPr>
        <w:lastRenderedPageBreak/>
        <w:t>EXECUTION UNDER HAND</w:t>
      </w:r>
    </w:p>
    <w:p w14:paraId="0E8509B9" w14:textId="77777777" w:rsidR="00EE66B9" w:rsidRPr="002B245C" w:rsidRDefault="00EE66B9" w:rsidP="00EE66B9">
      <w:pPr>
        <w:rPr>
          <w:caps/>
        </w:rPr>
      </w:pPr>
      <w:r w:rsidRPr="002B245C">
        <w:rPr>
          <w:b/>
          <w:bCs/>
        </w:rPr>
        <w:t xml:space="preserve">IN WITNESS </w:t>
      </w:r>
      <w:r w:rsidRPr="002B245C">
        <w:t xml:space="preserve">whereof this </w:t>
      </w:r>
      <w:r w:rsidR="00022CBB">
        <w:t>Contract</w:t>
      </w:r>
      <w:r w:rsidR="00022CBB" w:rsidRPr="002B245C">
        <w:t xml:space="preserve"> </w:t>
      </w:r>
      <w:r w:rsidRPr="002B245C">
        <w:t>has been executed by the Parties in accordance with their respective constitutions:</w:t>
      </w:r>
    </w:p>
    <w:p w14:paraId="20D2BB6D" w14:textId="77777777" w:rsidR="00EE66B9" w:rsidRPr="002B245C" w:rsidRDefault="00EE66B9" w:rsidP="00EE66B9"/>
    <w:tbl>
      <w:tblPr>
        <w:tblW w:w="9039" w:type="dxa"/>
        <w:tblLayout w:type="fixed"/>
        <w:tblLook w:val="0000" w:firstRow="0" w:lastRow="0" w:firstColumn="0" w:lastColumn="0" w:noHBand="0" w:noVBand="0"/>
      </w:tblPr>
      <w:tblGrid>
        <w:gridCol w:w="9039"/>
      </w:tblGrid>
      <w:tr w:rsidR="00EE66B9" w:rsidRPr="002B245C" w14:paraId="256BEA62" w14:textId="77777777" w:rsidTr="005E2AE4">
        <w:tc>
          <w:tcPr>
            <w:tcW w:w="9039" w:type="dxa"/>
          </w:tcPr>
          <w:p w14:paraId="4F6D076F" w14:textId="77777777" w:rsidR="00EE66B9" w:rsidRPr="002B245C" w:rsidRDefault="00EE66B9" w:rsidP="005E2AE4">
            <w:pPr>
              <w:spacing w:after="0"/>
              <w:rPr>
                <w:b/>
              </w:rPr>
            </w:pPr>
            <w:r w:rsidRPr="002B245C">
              <w:t>Signed for and on behalf of</w:t>
            </w:r>
            <w:r w:rsidR="007734EB">
              <w:t xml:space="preserve"> </w:t>
            </w:r>
            <w:r w:rsidRPr="002B245C">
              <w:rPr>
                <w:b/>
              </w:rPr>
              <w:t>THE KENT COUNTY COUNCIL</w:t>
            </w:r>
          </w:p>
          <w:p w14:paraId="24C30810" w14:textId="77777777" w:rsidR="00EE66B9" w:rsidRPr="002B245C" w:rsidRDefault="00EE66B9" w:rsidP="005E2AE4">
            <w:pPr>
              <w:spacing w:after="0"/>
            </w:pPr>
          </w:p>
          <w:p w14:paraId="69192660" w14:textId="77777777" w:rsidR="00EE66B9" w:rsidRPr="002B245C" w:rsidRDefault="00EE66B9" w:rsidP="005E2AE4">
            <w:pPr>
              <w:spacing w:after="0"/>
            </w:pPr>
          </w:p>
          <w:p w14:paraId="04E2258B" w14:textId="77777777" w:rsidR="00EE66B9" w:rsidRPr="002B245C" w:rsidRDefault="00EE66B9" w:rsidP="005E2AE4">
            <w:pPr>
              <w:spacing w:after="0"/>
            </w:pPr>
          </w:p>
          <w:p w14:paraId="72C6F1DA" w14:textId="77777777" w:rsidR="00EE66B9" w:rsidRPr="002B245C" w:rsidRDefault="00EE66B9" w:rsidP="005E2AE4">
            <w:pPr>
              <w:spacing w:after="0"/>
            </w:pPr>
          </w:p>
          <w:p w14:paraId="5539266A" w14:textId="77777777" w:rsidR="00EE66B9" w:rsidRPr="002B245C" w:rsidRDefault="00EE66B9" w:rsidP="005E2AE4">
            <w:pPr>
              <w:spacing w:after="0"/>
            </w:pPr>
            <w:r w:rsidRPr="002B245C">
              <w:t>…………………………………</w:t>
            </w:r>
          </w:p>
          <w:p w14:paraId="0C8391D8" w14:textId="77777777" w:rsidR="00EE66B9" w:rsidRPr="002B245C" w:rsidRDefault="00EE66B9" w:rsidP="005E2AE4">
            <w:pPr>
              <w:spacing w:after="0"/>
            </w:pPr>
            <w:r w:rsidRPr="002B245C">
              <w:t>Authorised Signatory</w:t>
            </w:r>
          </w:p>
          <w:p w14:paraId="2E7EBD13" w14:textId="77777777" w:rsidR="00EE66B9" w:rsidRPr="002B245C" w:rsidRDefault="00EE66B9" w:rsidP="005E2AE4">
            <w:pPr>
              <w:spacing w:after="0"/>
            </w:pPr>
          </w:p>
          <w:p w14:paraId="4F283ED2" w14:textId="77777777" w:rsidR="00EE66B9" w:rsidRPr="002B245C" w:rsidRDefault="00EE66B9" w:rsidP="005E2AE4">
            <w:pPr>
              <w:spacing w:after="0"/>
            </w:pPr>
          </w:p>
          <w:p w14:paraId="55FECB9D" w14:textId="77777777" w:rsidR="002D52A9" w:rsidRPr="002B245C" w:rsidRDefault="002D52A9" w:rsidP="002D52A9">
            <w:pPr>
              <w:spacing w:after="0"/>
            </w:pPr>
            <w:r w:rsidRPr="002B245C">
              <w:t>…………………………………</w:t>
            </w:r>
          </w:p>
          <w:p w14:paraId="2AD63142" w14:textId="77777777" w:rsidR="00EE66B9" w:rsidRPr="002B245C" w:rsidRDefault="00EE66B9" w:rsidP="005E2AE4">
            <w:pPr>
              <w:spacing w:after="0"/>
            </w:pPr>
            <w:r w:rsidRPr="002B245C">
              <w:t>Print Name of Authorised Signatory</w:t>
            </w:r>
          </w:p>
          <w:p w14:paraId="762C880A" w14:textId="77777777" w:rsidR="00EE66B9" w:rsidRPr="002B245C" w:rsidRDefault="00EE66B9" w:rsidP="005E2AE4">
            <w:pPr>
              <w:rPr>
                <w:rFonts w:cs="Arial"/>
                <w:color w:val="000000"/>
                <w:sz w:val="24"/>
                <w:szCs w:val="24"/>
              </w:rPr>
            </w:pPr>
          </w:p>
        </w:tc>
      </w:tr>
    </w:tbl>
    <w:p w14:paraId="380B8A18" w14:textId="77777777" w:rsidR="00EE66B9" w:rsidRPr="002B245C" w:rsidRDefault="00EE66B9" w:rsidP="00EE66B9"/>
    <w:p w14:paraId="2DBD820D" w14:textId="77777777" w:rsidR="00EE66B9" w:rsidRPr="002B245C" w:rsidRDefault="00EE66B9" w:rsidP="00EE66B9"/>
    <w:tbl>
      <w:tblPr>
        <w:tblW w:w="9854" w:type="dxa"/>
        <w:tblLayout w:type="fixed"/>
        <w:tblLook w:val="0000" w:firstRow="0" w:lastRow="0" w:firstColumn="0" w:lastColumn="0" w:noHBand="0" w:noVBand="0"/>
      </w:tblPr>
      <w:tblGrid>
        <w:gridCol w:w="9854"/>
      </w:tblGrid>
      <w:tr w:rsidR="00EE66B9" w:rsidRPr="002B245C" w14:paraId="0667A9E9" w14:textId="77777777" w:rsidTr="005E2AE4">
        <w:tc>
          <w:tcPr>
            <w:tcW w:w="9854" w:type="dxa"/>
          </w:tcPr>
          <w:p w14:paraId="5A330390" w14:textId="475CC766" w:rsidR="00EE66B9" w:rsidRPr="002B245C" w:rsidRDefault="00EE66B9" w:rsidP="005E2AE4">
            <w:pPr>
              <w:rPr>
                <w:rFonts w:cs="Arial"/>
                <w:color w:val="000000"/>
                <w:sz w:val="24"/>
                <w:szCs w:val="24"/>
              </w:rPr>
            </w:pPr>
            <w:r w:rsidRPr="007734EB">
              <w:rPr>
                <w:rFonts w:cs="Arial"/>
                <w:color w:val="000000"/>
                <w:szCs w:val="24"/>
              </w:rPr>
              <w:t>Signed for and on behalf of</w:t>
            </w:r>
            <w:r w:rsidR="007734EB">
              <w:rPr>
                <w:rFonts w:cs="Arial"/>
                <w:color w:val="000000"/>
                <w:szCs w:val="24"/>
              </w:rPr>
              <w:t xml:space="preserve"> </w:t>
            </w:r>
            <w:r w:rsidR="00082E1D">
              <w:rPr>
                <w:rFonts w:cs="Arial"/>
                <w:color w:val="000000"/>
                <w:szCs w:val="24"/>
              </w:rPr>
              <w:t>[</w:t>
            </w:r>
            <w:r w:rsidR="00082E1D" w:rsidRPr="00082E1D">
              <w:rPr>
                <w:highlight w:val="yellow"/>
              </w:rPr>
              <w:t xml:space="preserve">INSERT </w:t>
            </w:r>
            <w:r w:rsidR="0075077B">
              <w:rPr>
                <w:highlight w:val="yellow"/>
              </w:rPr>
              <w:t>SUPPLIER</w:t>
            </w:r>
            <w:r w:rsidR="00082E1D" w:rsidRPr="00082E1D">
              <w:rPr>
                <w:highlight w:val="yellow"/>
              </w:rPr>
              <w:t xml:space="preserve"> NAME</w:t>
            </w:r>
            <w:r w:rsidR="00082E1D" w:rsidRPr="00082E1D">
              <w:t>]</w:t>
            </w:r>
          </w:p>
          <w:p w14:paraId="721C9928" w14:textId="77777777" w:rsidR="00EE66B9" w:rsidRPr="002B245C" w:rsidRDefault="00EE66B9" w:rsidP="005E2AE4">
            <w:pPr>
              <w:spacing w:after="0"/>
            </w:pPr>
          </w:p>
          <w:p w14:paraId="4E2C784F" w14:textId="77777777" w:rsidR="00EE66B9" w:rsidRPr="002B245C" w:rsidRDefault="00EE66B9" w:rsidP="005E2AE4">
            <w:pPr>
              <w:spacing w:after="0"/>
            </w:pPr>
            <w:r w:rsidRPr="002B245C">
              <w:t>…………………………………</w:t>
            </w:r>
          </w:p>
          <w:p w14:paraId="1B105461" w14:textId="77777777" w:rsidR="00EE66B9" w:rsidRPr="002B245C" w:rsidRDefault="00EE66B9" w:rsidP="005E2AE4">
            <w:pPr>
              <w:spacing w:after="0"/>
            </w:pPr>
            <w:r w:rsidRPr="002B245C">
              <w:t>Authorised Signatory</w:t>
            </w:r>
          </w:p>
          <w:p w14:paraId="5C81D35F" w14:textId="77777777" w:rsidR="00EE66B9" w:rsidRPr="002B245C" w:rsidRDefault="00EE66B9" w:rsidP="005E2AE4">
            <w:pPr>
              <w:spacing w:after="0"/>
            </w:pPr>
          </w:p>
          <w:p w14:paraId="7B96BDF2" w14:textId="77777777" w:rsidR="00EE66B9" w:rsidRPr="002B245C" w:rsidRDefault="00EE66B9" w:rsidP="005E2AE4">
            <w:pPr>
              <w:spacing w:after="0"/>
            </w:pPr>
          </w:p>
          <w:p w14:paraId="6101F655" w14:textId="77777777" w:rsidR="00EE66B9" w:rsidRPr="002B245C" w:rsidRDefault="00EE66B9" w:rsidP="005E2AE4">
            <w:pPr>
              <w:spacing w:after="0"/>
            </w:pPr>
            <w:r w:rsidRPr="002B245C">
              <w:t>…………………………………</w:t>
            </w:r>
          </w:p>
          <w:p w14:paraId="2353F9D1" w14:textId="77777777" w:rsidR="00EE66B9" w:rsidRPr="002B245C" w:rsidRDefault="00EE66B9" w:rsidP="005E2AE4">
            <w:pPr>
              <w:spacing w:after="0"/>
            </w:pPr>
            <w:r w:rsidRPr="002B245C">
              <w:t>Print Name of Authorised Signatory</w:t>
            </w:r>
          </w:p>
          <w:p w14:paraId="67A37FB8" w14:textId="77777777" w:rsidR="00EE66B9" w:rsidRPr="002B245C" w:rsidRDefault="00EE66B9" w:rsidP="005E2AE4">
            <w:pPr>
              <w:rPr>
                <w:rFonts w:cs="Arial"/>
                <w:color w:val="000000"/>
                <w:sz w:val="24"/>
                <w:szCs w:val="24"/>
              </w:rPr>
            </w:pPr>
          </w:p>
        </w:tc>
      </w:tr>
    </w:tbl>
    <w:p w14:paraId="51EE10FB" w14:textId="77777777" w:rsidR="00EE66B9" w:rsidRPr="002B245C" w:rsidRDefault="00EE66B9" w:rsidP="00EE66B9"/>
    <w:p w14:paraId="350E5602" w14:textId="77777777" w:rsidR="00EE66B9" w:rsidRDefault="00EE66B9" w:rsidP="00EE66B9">
      <w:pPr>
        <w:rPr>
          <w:sz w:val="20"/>
        </w:rPr>
      </w:pPr>
    </w:p>
    <w:p w14:paraId="020668FE" w14:textId="77777777" w:rsidR="00EE66B9" w:rsidRDefault="00EE66B9" w:rsidP="00EE66B9">
      <w:pPr>
        <w:rPr>
          <w:sz w:val="20"/>
        </w:rPr>
      </w:pPr>
    </w:p>
    <w:p w14:paraId="4AF678B8" w14:textId="77777777" w:rsidR="00EE66B9" w:rsidRDefault="00EE66B9" w:rsidP="00E24F7C">
      <w:pPr>
        <w:jc w:val="center"/>
        <w:rPr>
          <w:sz w:val="20"/>
        </w:rPr>
      </w:pPr>
    </w:p>
    <w:p w14:paraId="6C81F745" w14:textId="77777777" w:rsidR="00E24F7C" w:rsidRPr="00C13277" w:rsidRDefault="00E24F7C" w:rsidP="00E24F7C">
      <w:pPr>
        <w:jc w:val="center"/>
      </w:pPr>
      <w:r w:rsidRPr="00C222F9">
        <w:rPr>
          <w:sz w:val="20"/>
        </w:rPr>
        <w:br w:type="page"/>
      </w:r>
      <w:r w:rsidRPr="005D28A6">
        <w:rPr>
          <w:b/>
        </w:rPr>
        <w:lastRenderedPageBreak/>
        <w:t>CONTRACT PARTICULARS</w:t>
      </w:r>
    </w:p>
    <w:tbl>
      <w:tblPr>
        <w:tblW w:w="0" w:type="auto"/>
        <w:tblLook w:val="01E0" w:firstRow="1" w:lastRow="1" w:firstColumn="1" w:lastColumn="1" w:noHBand="0" w:noVBand="0"/>
      </w:tblPr>
      <w:tblGrid>
        <w:gridCol w:w="1020"/>
        <w:gridCol w:w="2844"/>
        <w:gridCol w:w="3623"/>
        <w:gridCol w:w="2322"/>
      </w:tblGrid>
      <w:tr w:rsidR="000117A1" w:rsidRPr="00F379CF" w14:paraId="229B9060" w14:textId="77777777" w:rsidTr="000117A1">
        <w:tc>
          <w:tcPr>
            <w:tcW w:w="1020" w:type="dxa"/>
          </w:tcPr>
          <w:p w14:paraId="5726DB4B" w14:textId="454D0666" w:rsidR="00E24F7C" w:rsidRPr="00F379CF" w:rsidRDefault="00E24F7C" w:rsidP="00305D73">
            <w:pPr>
              <w:pStyle w:val="Sectionheading"/>
              <w:numPr>
                <w:ilvl w:val="0"/>
                <w:numId w:val="41"/>
              </w:numPr>
              <w:tabs>
                <w:tab w:val="left" w:pos="284"/>
              </w:tabs>
              <w:spacing w:line="240" w:lineRule="auto"/>
              <w:ind w:right="179"/>
              <w:rPr>
                <w:rFonts w:cs="Arial"/>
                <w:b w:val="0"/>
                <w:sz w:val="22"/>
                <w:szCs w:val="22"/>
                <w:u w:val="none"/>
              </w:rPr>
            </w:pPr>
          </w:p>
        </w:tc>
        <w:tc>
          <w:tcPr>
            <w:tcW w:w="2844" w:type="dxa"/>
          </w:tcPr>
          <w:p w14:paraId="08B7B2E7" w14:textId="77777777" w:rsidR="00E24F7C" w:rsidRPr="009C1D37" w:rsidRDefault="00E24F7C" w:rsidP="009A6E01">
            <w:pPr>
              <w:pStyle w:val="Sectionheading"/>
              <w:spacing w:line="240" w:lineRule="auto"/>
              <w:jc w:val="left"/>
              <w:rPr>
                <w:rFonts w:cs="Arial"/>
                <w:b w:val="0"/>
                <w:sz w:val="22"/>
                <w:szCs w:val="22"/>
                <w:u w:val="none"/>
              </w:rPr>
            </w:pPr>
            <w:r w:rsidRPr="009C1D37">
              <w:rPr>
                <w:rFonts w:cs="Arial"/>
                <w:b w:val="0"/>
                <w:sz w:val="22"/>
                <w:szCs w:val="22"/>
                <w:u w:val="none"/>
              </w:rPr>
              <w:t>Commencement Date:</w:t>
            </w:r>
          </w:p>
          <w:p w14:paraId="0A56F58E" w14:textId="77777777" w:rsidR="00E24F7C" w:rsidRPr="009C1D37" w:rsidRDefault="00E24F7C" w:rsidP="009A6E01">
            <w:pPr>
              <w:pStyle w:val="Sectionheading"/>
              <w:spacing w:line="240" w:lineRule="auto"/>
              <w:jc w:val="left"/>
              <w:rPr>
                <w:rFonts w:cs="Arial"/>
                <w:b w:val="0"/>
                <w:sz w:val="22"/>
                <w:szCs w:val="22"/>
                <w:u w:val="none"/>
              </w:rPr>
            </w:pPr>
          </w:p>
        </w:tc>
        <w:tc>
          <w:tcPr>
            <w:tcW w:w="3623" w:type="dxa"/>
          </w:tcPr>
          <w:p w14:paraId="4516ED73" w14:textId="1278394E" w:rsidR="00E24F7C" w:rsidRPr="009C1D37" w:rsidRDefault="004E0E8A" w:rsidP="009A6E01">
            <w:pPr>
              <w:pStyle w:val="Sectionheading"/>
              <w:spacing w:line="240" w:lineRule="auto"/>
              <w:jc w:val="left"/>
              <w:rPr>
                <w:rFonts w:cs="Arial"/>
                <w:b w:val="0"/>
                <w:sz w:val="22"/>
                <w:szCs w:val="22"/>
                <w:u w:val="none"/>
              </w:rPr>
            </w:pPr>
            <w:r w:rsidRPr="009C1D37">
              <w:rPr>
                <w:rFonts w:cs="Arial"/>
                <w:b w:val="0"/>
                <w:sz w:val="22"/>
                <w:szCs w:val="22"/>
                <w:u w:val="none"/>
              </w:rPr>
              <w:t>31 October 2022</w:t>
            </w:r>
            <w:r w:rsidR="00082E1D" w:rsidRPr="009C1D37">
              <w:rPr>
                <w:rFonts w:cs="Arial"/>
                <w:b w:val="0"/>
                <w:sz w:val="22"/>
                <w:szCs w:val="22"/>
                <w:u w:val="none"/>
              </w:rPr>
              <w:t xml:space="preserve">          </w:t>
            </w:r>
          </w:p>
          <w:p w14:paraId="1BA03CB5" w14:textId="77777777" w:rsidR="00E24F7C" w:rsidRPr="009C1D37" w:rsidRDefault="00E24F7C" w:rsidP="009A6E01">
            <w:pPr>
              <w:pStyle w:val="Sectionheading"/>
              <w:spacing w:line="240" w:lineRule="auto"/>
              <w:jc w:val="left"/>
              <w:rPr>
                <w:rFonts w:cs="Arial"/>
                <w:b w:val="0"/>
                <w:sz w:val="22"/>
                <w:szCs w:val="22"/>
                <w:u w:val="none"/>
              </w:rPr>
            </w:pPr>
          </w:p>
        </w:tc>
        <w:tc>
          <w:tcPr>
            <w:tcW w:w="2322" w:type="dxa"/>
          </w:tcPr>
          <w:p w14:paraId="6D459CC1" w14:textId="1AF044F1"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Clause</w:t>
            </w:r>
            <w:r w:rsidR="008A6679">
              <w:rPr>
                <w:rFonts w:cs="Arial"/>
                <w:b w:val="0"/>
                <w:sz w:val="22"/>
                <w:szCs w:val="22"/>
                <w:u w:val="none"/>
              </w:rPr>
              <w:t xml:space="preserve"> </w:t>
            </w:r>
            <w:r w:rsidRPr="00F379CF">
              <w:rPr>
                <w:rFonts w:cs="Arial"/>
                <w:b w:val="0"/>
                <w:sz w:val="22"/>
                <w:szCs w:val="22"/>
                <w:u w:val="none"/>
              </w:rPr>
              <w:fldChar w:fldCharType="begin"/>
            </w:r>
            <w:r w:rsidRPr="00F379CF">
              <w:rPr>
                <w:rFonts w:cs="Arial"/>
                <w:b w:val="0"/>
                <w:sz w:val="22"/>
                <w:szCs w:val="22"/>
                <w:u w:val="none"/>
              </w:rPr>
              <w:instrText xml:space="preserve"> REF _Ref355356714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2.1</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4F9D7739" w14:textId="77777777" w:rsidTr="000117A1">
        <w:tc>
          <w:tcPr>
            <w:tcW w:w="1020" w:type="dxa"/>
          </w:tcPr>
          <w:p w14:paraId="44FE7AE2" w14:textId="36FB480E"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71BCF8EE"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Contract Period:</w:t>
            </w:r>
          </w:p>
        </w:tc>
        <w:tc>
          <w:tcPr>
            <w:tcW w:w="3623" w:type="dxa"/>
          </w:tcPr>
          <w:p w14:paraId="4106A190" w14:textId="0E1B697E" w:rsidR="00E24F7C" w:rsidRDefault="00082E1D" w:rsidP="009A6E01">
            <w:pPr>
              <w:pStyle w:val="Sectionheading"/>
              <w:spacing w:line="240" w:lineRule="auto"/>
              <w:jc w:val="left"/>
              <w:rPr>
                <w:rFonts w:cs="Arial"/>
                <w:b w:val="0"/>
                <w:sz w:val="22"/>
                <w:szCs w:val="22"/>
                <w:u w:val="none"/>
              </w:rPr>
            </w:pPr>
            <w:r w:rsidRPr="00F379CF">
              <w:rPr>
                <w:rFonts w:cs="Arial"/>
                <w:b w:val="0"/>
                <w:sz w:val="22"/>
                <w:szCs w:val="22"/>
                <w:highlight w:val="yellow"/>
                <w:u w:val="none"/>
              </w:rPr>
              <w:t>[     ]</w:t>
            </w:r>
            <w:r w:rsidRPr="00F379CF">
              <w:rPr>
                <w:rFonts w:cs="Arial"/>
                <w:b w:val="0"/>
                <w:sz w:val="22"/>
                <w:szCs w:val="22"/>
                <w:u w:val="none"/>
              </w:rPr>
              <w:t xml:space="preserve"> </w:t>
            </w:r>
          </w:p>
          <w:p w14:paraId="79A6B194" w14:textId="6E9ABB0C" w:rsidR="000117A1" w:rsidRPr="00F379CF" w:rsidRDefault="000117A1" w:rsidP="009A6E01">
            <w:pPr>
              <w:pStyle w:val="Sectionheading"/>
              <w:spacing w:line="240" w:lineRule="auto"/>
              <w:jc w:val="left"/>
              <w:rPr>
                <w:rFonts w:cs="Arial"/>
                <w:b w:val="0"/>
                <w:sz w:val="22"/>
                <w:szCs w:val="22"/>
                <w:u w:val="none"/>
              </w:rPr>
            </w:pPr>
          </w:p>
        </w:tc>
        <w:tc>
          <w:tcPr>
            <w:tcW w:w="2322" w:type="dxa"/>
          </w:tcPr>
          <w:p w14:paraId="0AF762FF" w14:textId="7570A0F3"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_Ref355356660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ED6F32">
              <w:rPr>
                <w:rFonts w:cs="Arial"/>
                <w:b w:val="0"/>
                <w:sz w:val="22"/>
                <w:szCs w:val="22"/>
                <w:u w:val="none"/>
              </w:rPr>
              <w:t>2</w:t>
            </w:r>
            <w:r w:rsidR="00C241B2" w:rsidRPr="00F379CF">
              <w:rPr>
                <w:rFonts w:cs="Arial"/>
                <w:b w:val="0"/>
                <w:sz w:val="22"/>
                <w:szCs w:val="22"/>
                <w:u w:val="none"/>
              </w:rPr>
              <w:t>.1</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7F59516F" w14:textId="77777777" w:rsidTr="000117A1">
        <w:tc>
          <w:tcPr>
            <w:tcW w:w="1020" w:type="dxa"/>
          </w:tcPr>
          <w:p w14:paraId="7AAF4461" w14:textId="6108021F"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0DF31E7"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Contract Price:</w:t>
            </w:r>
          </w:p>
        </w:tc>
        <w:tc>
          <w:tcPr>
            <w:tcW w:w="3623" w:type="dxa"/>
          </w:tcPr>
          <w:p w14:paraId="7D8A3DB6" w14:textId="77777777" w:rsidR="00082E1D" w:rsidRPr="00567EB8" w:rsidRDefault="00082E1D" w:rsidP="00082E1D">
            <w:pPr>
              <w:pStyle w:val="Sectionheading"/>
              <w:spacing w:line="240" w:lineRule="auto"/>
              <w:jc w:val="left"/>
              <w:rPr>
                <w:rFonts w:cs="Arial"/>
                <w:b w:val="0"/>
                <w:sz w:val="22"/>
                <w:szCs w:val="22"/>
                <w:highlight w:val="yellow"/>
                <w:u w:val="none"/>
              </w:rPr>
            </w:pPr>
            <w:r w:rsidRPr="00567EB8">
              <w:rPr>
                <w:rFonts w:cs="Arial"/>
                <w:b w:val="0"/>
                <w:sz w:val="22"/>
                <w:szCs w:val="22"/>
                <w:highlight w:val="yellow"/>
                <w:u w:val="none"/>
              </w:rPr>
              <w:t>£ [     ] excluding VAT</w:t>
            </w:r>
          </w:p>
          <w:p w14:paraId="150AE17A" w14:textId="77777777" w:rsidR="00082E1D" w:rsidRPr="00567EB8" w:rsidRDefault="00082E1D" w:rsidP="00082E1D">
            <w:pPr>
              <w:pStyle w:val="Sectionheading"/>
              <w:spacing w:line="240" w:lineRule="auto"/>
              <w:jc w:val="left"/>
              <w:rPr>
                <w:rFonts w:cs="Arial"/>
                <w:b w:val="0"/>
                <w:sz w:val="22"/>
                <w:szCs w:val="22"/>
                <w:highlight w:val="yellow"/>
                <w:u w:val="none"/>
              </w:rPr>
            </w:pPr>
            <w:r w:rsidRPr="00567EB8">
              <w:rPr>
                <w:rFonts w:cs="Arial"/>
                <w:b w:val="0"/>
                <w:sz w:val="22"/>
                <w:szCs w:val="22"/>
                <w:highlight w:val="yellow"/>
                <w:u w:val="none"/>
              </w:rPr>
              <w:t>OR</w:t>
            </w:r>
          </w:p>
          <w:p w14:paraId="7A116A64" w14:textId="415EE9EF" w:rsidR="00082E1D" w:rsidRPr="00567EB8" w:rsidRDefault="00082E1D" w:rsidP="00082E1D">
            <w:pPr>
              <w:pStyle w:val="Sectionheading"/>
              <w:spacing w:line="240" w:lineRule="auto"/>
              <w:jc w:val="left"/>
              <w:rPr>
                <w:rFonts w:cs="Arial"/>
                <w:b w:val="0"/>
                <w:sz w:val="22"/>
                <w:szCs w:val="22"/>
                <w:highlight w:val="yellow"/>
                <w:u w:val="none"/>
              </w:rPr>
            </w:pPr>
            <w:r w:rsidRPr="00567EB8">
              <w:rPr>
                <w:rFonts w:cs="Arial"/>
                <w:b w:val="0"/>
                <w:sz w:val="22"/>
                <w:szCs w:val="22"/>
                <w:highlight w:val="yellow"/>
                <w:u w:val="none"/>
              </w:rPr>
              <w:t xml:space="preserve">As set out in </w:t>
            </w:r>
            <w:r w:rsidRPr="00567EB8">
              <w:rPr>
                <w:rFonts w:cs="Arial"/>
                <w:b w:val="0"/>
                <w:sz w:val="22"/>
                <w:szCs w:val="22"/>
                <w:highlight w:val="yellow"/>
                <w:u w:val="none"/>
              </w:rPr>
              <w:fldChar w:fldCharType="begin"/>
            </w:r>
            <w:r w:rsidRPr="00567EB8">
              <w:rPr>
                <w:rFonts w:cs="Arial"/>
                <w:b w:val="0"/>
                <w:sz w:val="22"/>
                <w:szCs w:val="22"/>
                <w:highlight w:val="yellow"/>
                <w:u w:val="none"/>
              </w:rPr>
              <w:instrText xml:space="preserve"> REF _Ref418170213 \r \h </w:instrText>
            </w:r>
            <w:r w:rsidR="00F379CF" w:rsidRPr="00567EB8">
              <w:rPr>
                <w:rFonts w:cs="Arial"/>
                <w:b w:val="0"/>
                <w:sz w:val="22"/>
                <w:szCs w:val="22"/>
                <w:highlight w:val="yellow"/>
                <w:u w:val="none"/>
              </w:rPr>
              <w:instrText xml:space="preserve"> \* MERGEFORMAT </w:instrText>
            </w:r>
            <w:r w:rsidRPr="00567EB8">
              <w:rPr>
                <w:rFonts w:cs="Arial"/>
                <w:b w:val="0"/>
                <w:sz w:val="22"/>
                <w:szCs w:val="22"/>
                <w:highlight w:val="yellow"/>
                <w:u w:val="none"/>
              </w:rPr>
            </w:r>
            <w:r w:rsidRPr="00567EB8">
              <w:rPr>
                <w:rFonts w:cs="Arial"/>
                <w:b w:val="0"/>
                <w:sz w:val="22"/>
                <w:szCs w:val="22"/>
                <w:highlight w:val="yellow"/>
                <w:u w:val="none"/>
              </w:rPr>
              <w:fldChar w:fldCharType="separate"/>
            </w:r>
            <w:r w:rsidR="00C241B2" w:rsidRPr="00567EB8">
              <w:rPr>
                <w:rFonts w:cs="Arial"/>
                <w:b w:val="0"/>
                <w:sz w:val="22"/>
                <w:szCs w:val="22"/>
                <w:highlight w:val="yellow"/>
                <w:u w:val="none"/>
              </w:rPr>
              <w:t>Schedule 3</w:t>
            </w:r>
            <w:r w:rsidRPr="00567EB8">
              <w:rPr>
                <w:rFonts w:cs="Arial"/>
                <w:b w:val="0"/>
                <w:sz w:val="22"/>
                <w:szCs w:val="22"/>
                <w:highlight w:val="yellow"/>
                <w:u w:val="none"/>
              </w:rPr>
              <w:fldChar w:fldCharType="end"/>
            </w:r>
            <w:r w:rsidR="00F379CF" w:rsidRPr="00567EB8">
              <w:rPr>
                <w:rFonts w:cs="Arial"/>
                <w:b w:val="0"/>
                <w:sz w:val="22"/>
                <w:szCs w:val="22"/>
                <w:highlight w:val="yellow"/>
                <w:u w:val="none"/>
              </w:rPr>
              <w:t>.</w:t>
            </w:r>
          </w:p>
          <w:p w14:paraId="239598E1" w14:textId="77777777" w:rsidR="00E24F7C" w:rsidRDefault="00082E1D" w:rsidP="00082E1D">
            <w:pPr>
              <w:pStyle w:val="Sectionheading"/>
              <w:spacing w:line="240" w:lineRule="auto"/>
              <w:jc w:val="left"/>
              <w:rPr>
                <w:rFonts w:cs="Arial"/>
                <w:b w:val="0"/>
                <w:i/>
                <w:sz w:val="22"/>
                <w:szCs w:val="22"/>
                <w:u w:val="none"/>
              </w:rPr>
            </w:pPr>
            <w:r w:rsidRPr="00567EB8">
              <w:rPr>
                <w:rFonts w:cs="Arial"/>
                <w:b w:val="0"/>
                <w:i/>
                <w:sz w:val="22"/>
                <w:szCs w:val="22"/>
                <w:highlight w:val="yellow"/>
                <w:u w:val="none"/>
              </w:rPr>
              <w:t>(delete as appropriate)</w:t>
            </w:r>
          </w:p>
          <w:p w14:paraId="655CD0AC" w14:textId="3670E1DC" w:rsidR="000117A1" w:rsidRPr="00F379CF" w:rsidRDefault="000117A1" w:rsidP="00082E1D">
            <w:pPr>
              <w:pStyle w:val="Sectionheading"/>
              <w:spacing w:line="240" w:lineRule="auto"/>
              <w:jc w:val="left"/>
              <w:rPr>
                <w:rFonts w:cs="Arial"/>
                <w:b w:val="0"/>
                <w:sz w:val="22"/>
                <w:szCs w:val="22"/>
                <w:u w:val="none"/>
              </w:rPr>
            </w:pPr>
          </w:p>
        </w:tc>
        <w:tc>
          <w:tcPr>
            <w:tcW w:w="2322" w:type="dxa"/>
          </w:tcPr>
          <w:p w14:paraId="34BE308D" w14:textId="305AFA99"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Clause</w:t>
            </w:r>
            <w:r w:rsidR="00A76E15">
              <w:rPr>
                <w:rFonts w:cs="Arial"/>
                <w:b w:val="0"/>
                <w:sz w:val="22"/>
                <w:szCs w:val="22"/>
                <w:u w:val="none"/>
              </w:rPr>
              <w:t xml:space="preserve"> 20</w:t>
            </w:r>
            <w:r w:rsidRPr="00F379CF">
              <w:rPr>
                <w:rFonts w:cs="Arial"/>
                <w:b w:val="0"/>
                <w:sz w:val="22"/>
                <w:szCs w:val="22"/>
                <w:u w:val="none"/>
              </w:rPr>
              <w:t>)</w:t>
            </w:r>
          </w:p>
        </w:tc>
      </w:tr>
      <w:tr w:rsidR="000117A1" w:rsidRPr="00F379CF" w14:paraId="355EE205" w14:textId="77777777" w:rsidTr="000117A1">
        <w:tc>
          <w:tcPr>
            <w:tcW w:w="1020" w:type="dxa"/>
          </w:tcPr>
          <w:p w14:paraId="209602B7" w14:textId="0B465294"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5F2F5D5" w14:textId="77777777"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Contract Extension:</w:t>
            </w:r>
          </w:p>
        </w:tc>
        <w:tc>
          <w:tcPr>
            <w:tcW w:w="3623" w:type="dxa"/>
          </w:tcPr>
          <w:p w14:paraId="44CDAD91" w14:textId="4DC38DD1" w:rsidR="00060FA3" w:rsidRPr="00104996" w:rsidRDefault="00F379CF" w:rsidP="00060FA3">
            <w:pPr>
              <w:pStyle w:val="Sectionheading"/>
              <w:spacing w:line="240" w:lineRule="auto"/>
              <w:jc w:val="left"/>
              <w:rPr>
                <w:rFonts w:cs="Arial"/>
                <w:b w:val="0"/>
                <w:sz w:val="22"/>
                <w:szCs w:val="22"/>
                <w:u w:val="none"/>
              </w:rPr>
            </w:pPr>
            <w:r w:rsidRPr="00104996">
              <w:rPr>
                <w:rFonts w:cs="Arial"/>
                <w:b w:val="0"/>
                <w:sz w:val="22"/>
                <w:szCs w:val="22"/>
                <w:u w:val="none"/>
              </w:rPr>
              <w:t xml:space="preserve"> </w:t>
            </w:r>
            <w:r w:rsidR="004E0E8A" w:rsidRPr="00104996">
              <w:rPr>
                <w:rFonts w:cs="Arial"/>
                <w:b w:val="0"/>
                <w:sz w:val="22"/>
                <w:szCs w:val="22"/>
                <w:u w:val="none"/>
              </w:rPr>
              <w:t>Not used</w:t>
            </w:r>
            <w:r w:rsidRPr="00104996">
              <w:rPr>
                <w:rFonts w:cs="Arial"/>
                <w:b w:val="0"/>
                <w:sz w:val="22"/>
                <w:szCs w:val="22"/>
                <w:u w:val="none"/>
              </w:rPr>
              <w:t xml:space="preserve">        </w:t>
            </w:r>
          </w:p>
          <w:p w14:paraId="0A0670D1" w14:textId="77777777" w:rsidR="00E24F7C" w:rsidRPr="00104996" w:rsidRDefault="00E24F7C" w:rsidP="00C27AB9">
            <w:pPr>
              <w:pStyle w:val="Sectionheading"/>
              <w:spacing w:line="240" w:lineRule="auto"/>
              <w:jc w:val="left"/>
              <w:rPr>
                <w:rFonts w:cs="Arial"/>
                <w:b w:val="0"/>
                <w:sz w:val="22"/>
                <w:szCs w:val="22"/>
                <w:u w:val="none"/>
              </w:rPr>
            </w:pPr>
          </w:p>
        </w:tc>
        <w:tc>
          <w:tcPr>
            <w:tcW w:w="2322" w:type="dxa"/>
          </w:tcPr>
          <w:p w14:paraId="3422C7FC" w14:textId="375E7C03"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_Ref355356786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2.2</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4B75F3FA" w14:textId="77777777" w:rsidTr="000117A1">
        <w:tc>
          <w:tcPr>
            <w:tcW w:w="1020" w:type="dxa"/>
          </w:tcPr>
          <w:p w14:paraId="14119AA2" w14:textId="23DAC026"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0265F0E7"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Address for Service of Notices</w:t>
            </w:r>
          </w:p>
        </w:tc>
        <w:tc>
          <w:tcPr>
            <w:tcW w:w="3623" w:type="dxa"/>
          </w:tcPr>
          <w:p w14:paraId="1BD77C4D" w14:textId="77777777" w:rsidR="00E24F7C" w:rsidRPr="00F379CF" w:rsidRDefault="00E24F7C" w:rsidP="009A6E01">
            <w:pPr>
              <w:tabs>
                <w:tab w:val="left" w:pos="0"/>
                <w:tab w:val="left" w:pos="709"/>
              </w:tabs>
              <w:suppressAutoHyphens/>
              <w:rPr>
                <w:rFonts w:cs="Arial"/>
                <w:szCs w:val="22"/>
              </w:rPr>
            </w:pPr>
            <w:r w:rsidRPr="00F379CF">
              <w:rPr>
                <w:rFonts w:cs="Arial"/>
                <w:szCs w:val="22"/>
              </w:rPr>
              <w:t>For the Council:</w:t>
            </w:r>
          </w:p>
          <w:p w14:paraId="34C85A29" w14:textId="77777777" w:rsidR="00E24F7C" w:rsidRPr="00F379CF" w:rsidRDefault="003C019B" w:rsidP="009A6E01">
            <w:pPr>
              <w:autoSpaceDE w:val="0"/>
              <w:autoSpaceDN w:val="0"/>
              <w:adjustRightInd w:val="0"/>
              <w:spacing w:after="0"/>
              <w:jc w:val="left"/>
              <w:rPr>
                <w:rFonts w:cs="Arial"/>
                <w:szCs w:val="22"/>
              </w:rPr>
            </w:pPr>
            <w:r w:rsidRPr="00F379CF">
              <w:rPr>
                <w:rFonts w:cs="Arial"/>
                <w:szCs w:val="22"/>
              </w:rPr>
              <w:t>Strategic Commissioning</w:t>
            </w:r>
          </w:p>
          <w:p w14:paraId="0537AC9E" w14:textId="77777777" w:rsidR="00506E43" w:rsidRPr="00F379CF" w:rsidRDefault="00506E43" w:rsidP="009A6E01">
            <w:pPr>
              <w:autoSpaceDE w:val="0"/>
              <w:autoSpaceDN w:val="0"/>
              <w:adjustRightInd w:val="0"/>
              <w:spacing w:after="0"/>
              <w:jc w:val="left"/>
              <w:rPr>
                <w:rFonts w:cs="Arial"/>
                <w:szCs w:val="22"/>
              </w:rPr>
            </w:pPr>
            <w:r w:rsidRPr="00F379CF">
              <w:rPr>
                <w:rFonts w:cs="Arial"/>
                <w:szCs w:val="22"/>
              </w:rPr>
              <w:t>Kent County Council</w:t>
            </w:r>
          </w:p>
          <w:p w14:paraId="43E5D515" w14:textId="77777777" w:rsidR="00E24F7C" w:rsidRPr="00F379CF" w:rsidRDefault="00E24F7C" w:rsidP="009A6E01">
            <w:pPr>
              <w:autoSpaceDE w:val="0"/>
              <w:autoSpaceDN w:val="0"/>
              <w:adjustRightInd w:val="0"/>
              <w:spacing w:after="0"/>
              <w:jc w:val="left"/>
              <w:rPr>
                <w:rFonts w:cs="Arial"/>
                <w:szCs w:val="22"/>
              </w:rPr>
            </w:pPr>
            <w:r w:rsidRPr="00F379CF">
              <w:rPr>
                <w:rFonts w:cs="Arial"/>
                <w:szCs w:val="22"/>
              </w:rPr>
              <w:t>Sessions House</w:t>
            </w:r>
          </w:p>
          <w:p w14:paraId="632C5C7F" w14:textId="77777777" w:rsidR="00E24F7C" w:rsidRPr="00F379CF" w:rsidRDefault="00E24F7C" w:rsidP="009A6E01">
            <w:pPr>
              <w:autoSpaceDE w:val="0"/>
              <w:autoSpaceDN w:val="0"/>
              <w:adjustRightInd w:val="0"/>
              <w:spacing w:after="0"/>
              <w:jc w:val="left"/>
              <w:rPr>
                <w:rFonts w:cs="Arial"/>
                <w:szCs w:val="22"/>
              </w:rPr>
            </w:pPr>
            <w:r w:rsidRPr="00F379CF">
              <w:rPr>
                <w:rFonts w:cs="Arial"/>
                <w:szCs w:val="22"/>
              </w:rPr>
              <w:t>County Road</w:t>
            </w:r>
          </w:p>
          <w:p w14:paraId="37E5541F" w14:textId="77777777" w:rsidR="00E24F7C" w:rsidRPr="00F379CF" w:rsidRDefault="00E24F7C" w:rsidP="009A6E01">
            <w:pPr>
              <w:autoSpaceDE w:val="0"/>
              <w:autoSpaceDN w:val="0"/>
              <w:adjustRightInd w:val="0"/>
              <w:spacing w:after="0"/>
              <w:jc w:val="left"/>
              <w:rPr>
                <w:rFonts w:cs="Arial"/>
                <w:szCs w:val="22"/>
              </w:rPr>
            </w:pPr>
            <w:r w:rsidRPr="00F379CF">
              <w:rPr>
                <w:rFonts w:cs="Arial"/>
                <w:szCs w:val="22"/>
              </w:rPr>
              <w:t>Maidstone</w:t>
            </w:r>
          </w:p>
          <w:p w14:paraId="73D8F6E2" w14:textId="77777777" w:rsidR="00E24F7C" w:rsidRPr="00F379CF" w:rsidRDefault="00E24F7C" w:rsidP="009A6E01">
            <w:pPr>
              <w:tabs>
                <w:tab w:val="left" w:pos="0"/>
                <w:tab w:val="left" w:pos="709"/>
              </w:tabs>
              <w:suppressAutoHyphens/>
              <w:rPr>
                <w:rFonts w:cs="Arial"/>
                <w:szCs w:val="22"/>
              </w:rPr>
            </w:pPr>
            <w:r w:rsidRPr="00F379CF">
              <w:rPr>
                <w:rFonts w:cs="Arial"/>
                <w:szCs w:val="22"/>
              </w:rPr>
              <w:t>Kent ME14 1XQ</w:t>
            </w:r>
          </w:p>
          <w:p w14:paraId="65844332" w14:textId="77777777" w:rsidR="003C019B" w:rsidRPr="00F379CF" w:rsidRDefault="003C019B" w:rsidP="009A6E01">
            <w:pPr>
              <w:tabs>
                <w:tab w:val="left" w:pos="0"/>
                <w:tab w:val="left" w:pos="709"/>
              </w:tabs>
              <w:suppressAutoHyphens/>
              <w:rPr>
                <w:rFonts w:cs="Arial"/>
                <w:szCs w:val="22"/>
              </w:rPr>
            </w:pPr>
          </w:p>
          <w:p w14:paraId="1E12C230" w14:textId="13154A64" w:rsidR="00E24F7C" w:rsidRPr="00F379CF" w:rsidRDefault="00E24F7C" w:rsidP="009A6E01">
            <w:pPr>
              <w:tabs>
                <w:tab w:val="left" w:pos="0"/>
                <w:tab w:val="left" w:pos="709"/>
              </w:tabs>
              <w:suppressAutoHyphens/>
              <w:rPr>
                <w:rFonts w:cs="Arial"/>
                <w:szCs w:val="22"/>
              </w:rPr>
            </w:pPr>
            <w:r w:rsidRPr="00F379CF">
              <w:rPr>
                <w:rFonts w:cs="Arial"/>
                <w:szCs w:val="22"/>
              </w:rPr>
              <w:t xml:space="preserve">For the </w:t>
            </w:r>
            <w:r w:rsidR="00080CB8" w:rsidRPr="00F379CF">
              <w:rPr>
                <w:rFonts w:cs="Arial"/>
                <w:szCs w:val="22"/>
              </w:rPr>
              <w:t>Supplier</w:t>
            </w:r>
            <w:r w:rsidRPr="00F379CF">
              <w:rPr>
                <w:rFonts w:cs="Arial"/>
                <w:szCs w:val="22"/>
              </w:rPr>
              <w:t>:</w:t>
            </w:r>
          </w:p>
          <w:p w14:paraId="50B069ED" w14:textId="3D16AF0E" w:rsidR="00060FA3" w:rsidRDefault="00060FA3" w:rsidP="00060FA3">
            <w:pPr>
              <w:tabs>
                <w:tab w:val="left" w:pos="0"/>
                <w:tab w:val="left" w:pos="709"/>
              </w:tabs>
              <w:suppressAutoHyphens/>
              <w:rPr>
                <w:rFonts w:cs="Arial"/>
                <w:i/>
                <w:szCs w:val="22"/>
              </w:rPr>
            </w:pPr>
            <w:r w:rsidRPr="00F379CF">
              <w:rPr>
                <w:rFonts w:cs="Arial"/>
                <w:i/>
                <w:szCs w:val="22"/>
                <w:highlight w:val="yellow"/>
              </w:rPr>
              <w:t>[insert address and contact details]</w:t>
            </w:r>
          </w:p>
          <w:p w14:paraId="2A467238" w14:textId="77777777" w:rsidR="000117A1" w:rsidRPr="00F379CF" w:rsidRDefault="000117A1" w:rsidP="00060FA3">
            <w:pPr>
              <w:tabs>
                <w:tab w:val="left" w:pos="0"/>
                <w:tab w:val="left" w:pos="709"/>
              </w:tabs>
              <w:suppressAutoHyphens/>
              <w:rPr>
                <w:rFonts w:cs="Arial"/>
                <w:i/>
                <w:szCs w:val="22"/>
              </w:rPr>
            </w:pPr>
          </w:p>
          <w:p w14:paraId="1ADC95AC" w14:textId="77777777" w:rsidR="00E24F7C" w:rsidRPr="00F379CF" w:rsidRDefault="00E24F7C" w:rsidP="002D0313">
            <w:pPr>
              <w:autoSpaceDE w:val="0"/>
              <w:autoSpaceDN w:val="0"/>
              <w:adjustRightInd w:val="0"/>
              <w:spacing w:after="0"/>
              <w:jc w:val="left"/>
              <w:rPr>
                <w:szCs w:val="22"/>
              </w:rPr>
            </w:pPr>
          </w:p>
        </w:tc>
        <w:tc>
          <w:tcPr>
            <w:tcW w:w="2322" w:type="dxa"/>
          </w:tcPr>
          <w:p w14:paraId="1B66A288" w14:textId="3EC84872"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_Ref355356808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5.3</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0A8E87EB" w14:textId="77777777" w:rsidTr="000117A1">
        <w:tc>
          <w:tcPr>
            <w:tcW w:w="1020" w:type="dxa"/>
          </w:tcPr>
          <w:p w14:paraId="415C06F8" w14:textId="1A0A371E"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02843276"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Service Levels and Service Credits</w:t>
            </w:r>
          </w:p>
          <w:p w14:paraId="24908E98" w14:textId="77777777" w:rsidR="00E24F7C" w:rsidRPr="00F379CF" w:rsidRDefault="00E24F7C" w:rsidP="009A6E01">
            <w:pPr>
              <w:pStyle w:val="Sectionheading"/>
              <w:spacing w:line="240" w:lineRule="auto"/>
              <w:jc w:val="left"/>
              <w:rPr>
                <w:rFonts w:cs="Arial"/>
                <w:b w:val="0"/>
                <w:sz w:val="22"/>
                <w:szCs w:val="22"/>
                <w:u w:val="none"/>
              </w:rPr>
            </w:pPr>
          </w:p>
        </w:tc>
        <w:tc>
          <w:tcPr>
            <w:tcW w:w="3623" w:type="dxa"/>
          </w:tcPr>
          <w:p w14:paraId="58BB19C3" w14:textId="0276E20D"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Pr="00104996">
              <w:rPr>
                <w:rFonts w:cs="Arial"/>
                <w:b w:val="0"/>
                <w:sz w:val="22"/>
                <w:szCs w:val="22"/>
                <w:u w:val="none"/>
              </w:rPr>
              <w:fldChar w:fldCharType="begin"/>
            </w:r>
            <w:r w:rsidRPr="00104996">
              <w:rPr>
                <w:rFonts w:cs="Arial"/>
                <w:b w:val="0"/>
                <w:sz w:val="22"/>
                <w:szCs w:val="22"/>
                <w:u w:val="none"/>
              </w:rPr>
              <w:instrText xml:space="preserve"> REF _Ref355356824 \r \h </w:instrText>
            </w:r>
            <w:r w:rsidR="00F379CF" w:rsidRPr="00104996">
              <w:rPr>
                <w:rFonts w:cs="Arial"/>
                <w:b w:val="0"/>
                <w:sz w:val="22"/>
                <w:szCs w:val="22"/>
                <w:u w:val="none"/>
              </w:rPr>
              <w:instrText xml:space="preserve"> \* MERGEFORMAT </w:instrText>
            </w:r>
            <w:r w:rsidRPr="00104996">
              <w:rPr>
                <w:rFonts w:cs="Arial"/>
                <w:b w:val="0"/>
                <w:sz w:val="22"/>
                <w:szCs w:val="22"/>
                <w:u w:val="none"/>
              </w:rPr>
            </w:r>
            <w:r w:rsidRPr="00104996">
              <w:rPr>
                <w:rFonts w:cs="Arial"/>
                <w:b w:val="0"/>
                <w:sz w:val="22"/>
                <w:szCs w:val="22"/>
                <w:u w:val="none"/>
              </w:rPr>
              <w:fldChar w:fldCharType="separate"/>
            </w:r>
            <w:r w:rsidR="00C241B2" w:rsidRPr="00104996">
              <w:rPr>
                <w:rFonts w:cs="Arial"/>
                <w:b w:val="0"/>
                <w:sz w:val="22"/>
                <w:szCs w:val="22"/>
                <w:u w:val="none"/>
              </w:rPr>
              <w:t>9</w:t>
            </w:r>
            <w:r w:rsidRPr="00104996">
              <w:rPr>
                <w:rFonts w:cs="Arial"/>
                <w:b w:val="0"/>
                <w:sz w:val="22"/>
                <w:szCs w:val="22"/>
                <w:u w:val="none"/>
              </w:rPr>
              <w:fldChar w:fldCharType="end"/>
            </w:r>
            <w:r w:rsidRPr="00104996">
              <w:rPr>
                <w:rFonts w:cs="Arial"/>
                <w:b w:val="0"/>
                <w:sz w:val="22"/>
                <w:szCs w:val="22"/>
                <w:u w:val="none"/>
              </w:rPr>
              <w:t xml:space="preserve"> </w:t>
            </w:r>
            <w:r w:rsidR="00E6062B" w:rsidRPr="00104996">
              <w:rPr>
                <w:rFonts w:cs="Arial"/>
                <w:b w:val="0"/>
                <w:sz w:val="22"/>
                <w:szCs w:val="22"/>
                <w:u w:val="none"/>
              </w:rPr>
              <w:t xml:space="preserve">does not </w:t>
            </w:r>
            <w:r w:rsidRPr="00104996">
              <w:rPr>
                <w:rFonts w:cs="Arial"/>
                <w:b w:val="0"/>
                <w:sz w:val="22"/>
                <w:szCs w:val="22"/>
                <w:u w:val="none"/>
              </w:rPr>
              <w:t>appl</w:t>
            </w:r>
            <w:r w:rsidR="00E6062B" w:rsidRPr="00104996">
              <w:rPr>
                <w:rFonts w:cs="Arial"/>
                <w:b w:val="0"/>
                <w:sz w:val="22"/>
                <w:szCs w:val="22"/>
                <w:u w:val="none"/>
              </w:rPr>
              <w:t>y</w:t>
            </w:r>
            <w:r w:rsidR="00F379CF" w:rsidRPr="00104996">
              <w:rPr>
                <w:rFonts w:cs="Arial"/>
                <w:b w:val="0"/>
                <w:sz w:val="22"/>
                <w:szCs w:val="22"/>
                <w:u w:val="none"/>
              </w:rPr>
              <w:t>.</w:t>
            </w:r>
          </w:p>
          <w:p w14:paraId="1CD835B1" w14:textId="6E28171B" w:rsidR="00E24F7C" w:rsidRPr="00F379CF" w:rsidRDefault="00E24F7C" w:rsidP="009A6E01">
            <w:pPr>
              <w:pStyle w:val="Sectionheading"/>
              <w:spacing w:line="240" w:lineRule="auto"/>
              <w:jc w:val="left"/>
              <w:rPr>
                <w:rFonts w:cs="Arial"/>
                <w:b w:val="0"/>
                <w:sz w:val="22"/>
                <w:szCs w:val="22"/>
                <w:u w:val="none"/>
              </w:rPr>
            </w:pPr>
          </w:p>
          <w:p w14:paraId="2D9097B3" w14:textId="77777777" w:rsidR="00E24F7C" w:rsidRPr="00F379CF" w:rsidRDefault="00E24F7C" w:rsidP="009A6E01">
            <w:pPr>
              <w:pStyle w:val="Sectionheading"/>
              <w:spacing w:line="240" w:lineRule="auto"/>
              <w:jc w:val="left"/>
              <w:rPr>
                <w:rFonts w:cs="Arial"/>
                <w:b w:val="0"/>
                <w:sz w:val="22"/>
                <w:szCs w:val="22"/>
                <w:u w:val="none"/>
              </w:rPr>
            </w:pPr>
          </w:p>
        </w:tc>
        <w:tc>
          <w:tcPr>
            <w:tcW w:w="2322" w:type="dxa"/>
          </w:tcPr>
          <w:p w14:paraId="1F18840C" w14:textId="3425FBA4" w:rsidR="00E24F7C" w:rsidRPr="00F379CF" w:rsidRDefault="00E24F7C" w:rsidP="0060679A">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_Ref355356845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9</w:t>
            </w:r>
            <w:r w:rsidRPr="00F379CF">
              <w:rPr>
                <w:rFonts w:cs="Arial"/>
                <w:b w:val="0"/>
                <w:sz w:val="22"/>
                <w:szCs w:val="22"/>
                <w:u w:val="none"/>
              </w:rPr>
              <w:fldChar w:fldCharType="end"/>
            </w:r>
            <w:r w:rsidR="0060679A" w:rsidRPr="00F379CF">
              <w:rPr>
                <w:rFonts w:cs="Arial"/>
                <w:b w:val="0"/>
                <w:sz w:val="22"/>
                <w:szCs w:val="22"/>
                <w:u w:val="none"/>
              </w:rPr>
              <w:t xml:space="preserve"> and </w:t>
            </w:r>
            <w:r w:rsidR="0060679A" w:rsidRPr="00F379CF">
              <w:rPr>
                <w:rFonts w:cs="Arial"/>
                <w:b w:val="0"/>
                <w:sz w:val="22"/>
                <w:szCs w:val="22"/>
                <w:u w:val="none"/>
              </w:rPr>
              <w:fldChar w:fldCharType="begin"/>
            </w:r>
            <w:r w:rsidR="0060679A" w:rsidRPr="00F379CF">
              <w:rPr>
                <w:rFonts w:cs="Arial"/>
                <w:b w:val="0"/>
                <w:sz w:val="22"/>
                <w:szCs w:val="22"/>
                <w:u w:val="none"/>
              </w:rPr>
              <w:instrText xml:space="preserve"> REF _Ref485370966 \r \h </w:instrText>
            </w:r>
            <w:r w:rsidR="00F379CF">
              <w:rPr>
                <w:rFonts w:cs="Arial"/>
                <w:b w:val="0"/>
                <w:sz w:val="22"/>
                <w:szCs w:val="22"/>
                <w:u w:val="none"/>
              </w:rPr>
              <w:instrText xml:space="preserve"> \* MERGEFORMAT </w:instrText>
            </w:r>
            <w:r w:rsidR="0060679A" w:rsidRPr="00F379CF">
              <w:rPr>
                <w:rFonts w:cs="Arial"/>
                <w:b w:val="0"/>
                <w:sz w:val="22"/>
                <w:szCs w:val="22"/>
                <w:u w:val="none"/>
              </w:rPr>
            </w:r>
            <w:r w:rsidR="0060679A" w:rsidRPr="00F379CF">
              <w:rPr>
                <w:rFonts w:cs="Arial"/>
                <w:b w:val="0"/>
                <w:sz w:val="22"/>
                <w:szCs w:val="22"/>
                <w:u w:val="none"/>
              </w:rPr>
              <w:fldChar w:fldCharType="separate"/>
            </w:r>
            <w:r w:rsidR="00C241B2" w:rsidRPr="00F379CF">
              <w:rPr>
                <w:rFonts w:cs="Arial"/>
                <w:b w:val="0"/>
                <w:sz w:val="22"/>
                <w:szCs w:val="22"/>
                <w:u w:val="none"/>
              </w:rPr>
              <w:t>Schedule 6</w:t>
            </w:r>
            <w:r w:rsidR="0060679A" w:rsidRPr="00F379CF">
              <w:rPr>
                <w:rFonts w:cs="Arial"/>
                <w:b w:val="0"/>
                <w:sz w:val="22"/>
                <w:szCs w:val="22"/>
                <w:u w:val="none"/>
              </w:rPr>
              <w:fldChar w:fldCharType="end"/>
            </w:r>
            <w:r w:rsidRPr="00F379CF">
              <w:rPr>
                <w:rFonts w:cs="Arial"/>
                <w:b w:val="0"/>
                <w:sz w:val="22"/>
                <w:szCs w:val="22"/>
                <w:u w:val="none"/>
              </w:rPr>
              <w:t>)</w:t>
            </w:r>
          </w:p>
        </w:tc>
      </w:tr>
      <w:tr w:rsidR="000117A1" w:rsidRPr="00F379CF" w14:paraId="01C161B1" w14:textId="77777777" w:rsidTr="000117A1">
        <w:tc>
          <w:tcPr>
            <w:tcW w:w="1020" w:type="dxa"/>
          </w:tcPr>
          <w:p w14:paraId="190107C2" w14:textId="14F12E0D"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57935898" w14:textId="77777777"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Key Personnel</w:t>
            </w:r>
          </w:p>
        </w:tc>
        <w:tc>
          <w:tcPr>
            <w:tcW w:w="3623" w:type="dxa"/>
          </w:tcPr>
          <w:p w14:paraId="4ABAA51F" w14:textId="130B4DB0" w:rsidR="00E24F7C" w:rsidRPr="00104996" w:rsidRDefault="00643BDE"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_Ref355356893 \r \h </w:instrText>
            </w:r>
            <w:r w:rsidR="00A44349"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11</w:t>
            </w:r>
            <w:r w:rsidR="00E24F7C" w:rsidRPr="00104996">
              <w:rPr>
                <w:rFonts w:cs="Arial"/>
                <w:b w:val="0"/>
                <w:sz w:val="22"/>
                <w:szCs w:val="22"/>
                <w:u w:val="none"/>
              </w:rPr>
              <w:fldChar w:fldCharType="end"/>
            </w:r>
            <w:r w:rsidR="00E24F7C" w:rsidRPr="00104996">
              <w:rPr>
                <w:rFonts w:cs="Arial"/>
                <w:b w:val="0"/>
                <w:sz w:val="22"/>
                <w:szCs w:val="22"/>
                <w:u w:val="none"/>
              </w:rPr>
              <w:t xml:space="preserve"> </w:t>
            </w:r>
            <w:r w:rsidR="00C27AB9" w:rsidRPr="00104996">
              <w:rPr>
                <w:rFonts w:cs="Arial"/>
                <w:b w:val="0"/>
                <w:sz w:val="22"/>
                <w:szCs w:val="22"/>
                <w:u w:val="none"/>
              </w:rPr>
              <w:t xml:space="preserve">does not </w:t>
            </w:r>
            <w:r w:rsidR="00E24F7C" w:rsidRPr="00104996">
              <w:rPr>
                <w:rFonts w:cs="Arial"/>
                <w:b w:val="0"/>
                <w:sz w:val="22"/>
                <w:szCs w:val="22"/>
                <w:u w:val="none"/>
              </w:rPr>
              <w:t>appl</w:t>
            </w:r>
            <w:r w:rsidR="00C27AB9" w:rsidRPr="00104996">
              <w:rPr>
                <w:rFonts w:cs="Arial"/>
                <w:b w:val="0"/>
                <w:sz w:val="22"/>
                <w:szCs w:val="22"/>
                <w:u w:val="none"/>
              </w:rPr>
              <w:t>y</w:t>
            </w:r>
          </w:p>
          <w:p w14:paraId="2FE592A1" w14:textId="77777777" w:rsidR="00710F0F" w:rsidRPr="00104996" w:rsidRDefault="00710F0F" w:rsidP="009A6E01">
            <w:pPr>
              <w:pStyle w:val="Sectionheading"/>
              <w:spacing w:line="240" w:lineRule="auto"/>
              <w:jc w:val="left"/>
              <w:rPr>
                <w:rFonts w:cs="Arial"/>
                <w:b w:val="0"/>
                <w:sz w:val="22"/>
                <w:szCs w:val="22"/>
                <w:u w:val="none"/>
              </w:rPr>
            </w:pPr>
          </w:p>
          <w:p w14:paraId="755D714C" w14:textId="6B98A8C8" w:rsidR="000117A1" w:rsidRPr="00104996" w:rsidRDefault="000117A1" w:rsidP="00710F0F">
            <w:pPr>
              <w:pStyle w:val="Sectionheading"/>
              <w:spacing w:line="240" w:lineRule="auto"/>
              <w:jc w:val="left"/>
              <w:rPr>
                <w:rFonts w:cs="Arial"/>
                <w:b w:val="0"/>
                <w:sz w:val="22"/>
                <w:szCs w:val="22"/>
                <w:u w:val="none"/>
              </w:rPr>
            </w:pPr>
          </w:p>
        </w:tc>
        <w:tc>
          <w:tcPr>
            <w:tcW w:w="2322" w:type="dxa"/>
          </w:tcPr>
          <w:p w14:paraId="1CD0650D" w14:textId="3D9ECA45" w:rsidR="00E24F7C" w:rsidRPr="00F379CF" w:rsidRDefault="003B141E" w:rsidP="009A6E01">
            <w:pPr>
              <w:pStyle w:val="Sectionheading"/>
              <w:spacing w:line="240" w:lineRule="auto"/>
              <w:jc w:val="left"/>
              <w:rPr>
                <w:rFonts w:cs="Arial"/>
                <w:b w:val="0"/>
                <w:sz w:val="22"/>
                <w:szCs w:val="22"/>
                <w:u w:val="none"/>
              </w:rPr>
            </w:pPr>
            <w:r>
              <w:rPr>
                <w:rFonts w:cs="Arial"/>
                <w:b w:val="0"/>
                <w:sz w:val="22"/>
                <w:szCs w:val="22"/>
                <w:u w:val="none"/>
              </w:rPr>
              <w:t>(Clause 11)</w:t>
            </w:r>
          </w:p>
        </w:tc>
      </w:tr>
      <w:tr w:rsidR="000117A1" w:rsidRPr="00F379CF" w14:paraId="6EA49361" w14:textId="77777777" w:rsidTr="000117A1">
        <w:tc>
          <w:tcPr>
            <w:tcW w:w="1020" w:type="dxa"/>
          </w:tcPr>
          <w:p w14:paraId="23EFFFD8" w14:textId="03806C63"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4936BCE3"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Safeguarding</w:t>
            </w:r>
          </w:p>
        </w:tc>
        <w:tc>
          <w:tcPr>
            <w:tcW w:w="3623" w:type="dxa"/>
          </w:tcPr>
          <w:p w14:paraId="53F92BE0" w14:textId="7B32163C" w:rsidR="00E24F7C" w:rsidRPr="00104996" w:rsidRDefault="00643BDE" w:rsidP="005365E7">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_Ref355356912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13</w:t>
            </w:r>
            <w:r w:rsidR="00E24F7C" w:rsidRPr="00104996">
              <w:rPr>
                <w:rFonts w:cs="Arial"/>
                <w:b w:val="0"/>
                <w:sz w:val="22"/>
                <w:szCs w:val="22"/>
                <w:u w:val="none"/>
              </w:rPr>
              <w:fldChar w:fldCharType="end"/>
            </w:r>
            <w:r w:rsidR="00E24F7C" w:rsidRPr="00104996">
              <w:rPr>
                <w:rFonts w:cs="Arial"/>
                <w:b w:val="0"/>
                <w:sz w:val="22"/>
                <w:szCs w:val="22"/>
                <w:u w:val="none"/>
              </w:rPr>
              <w:t xml:space="preserve"> applies</w:t>
            </w:r>
            <w:r w:rsidR="00F379CF" w:rsidRPr="00104996">
              <w:rPr>
                <w:rFonts w:cs="Arial"/>
                <w:b w:val="0"/>
                <w:sz w:val="22"/>
                <w:szCs w:val="22"/>
                <w:u w:val="none"/>
              </w:rPr>
              <w:t>.</w:t>
            </w:r>
          </w:p>
          <w:p w14:paraId="1915214B" w14:textId="5D1F9C0D" w:rsidR="000117A1" w:rsidRPr="00104996" w:rsidRDefault="000117A1" w:rsidP="00710F0F">
            <w:pPr>
              <w:pStyle w:val="Sectionheading"/>
              <w:spacing w:line="240" w:lineRule="auto"/>
              <w:jc w:val="left"/>
              <w:rPr>
                <w:rFonts w:cs="Arial"/>
                <w:b w:val="0"/>
                <w:sz w:val="22"/>
                <w:szCs w:val="22"/>
                <w:u w:val="none"/>
              </w:rPr>
            </w:pPr>
          </w:p>
        </w:tc>
        <w:tc>
          <w:tcPr>
            <w:tcW w:w="2322" w:type="dxa"/>
          </w:tcPr>
          <w:p w14:paraId="5AAB09D2" w14:textId="50D9219C" w:rsidR="00E24F7C" w:rsidRPr="00F379CF" w:rsidRDefault="009471EE" w:rsidP="009A6E01">
            <w:pPr>
              <w:pStyle w:val="Sectionheading"/>
              <w:spacing w:line="240" w:lineRule="auto"/>
              <w:jc w:val="left"/>
              <w:rPr>
                <w:rFonts w:cs="Arial"/>
                <w:b w:val="0"/>
                <w:sz w:val="22"/>
                <w:szCs w:val="22"/>
                <w:u w:val="none"/>
              </w:rPr>
            </w:pPr>
            <w:r>
              <w:rPr>
                <w:rFonts w:cs="Arial"/>
                <w:b w:val="0"/>
                <w:sz w:val="22"/>
                <w:szCs w:val="22"/>
                <w:u w:val="none"/>
              </w:rPr>
              <w:t>(Clause 13)</w:t>
            </w:r>
          </w:p>
        </w:tc>
      </w:tr>
      <w:tr w:rsidR="000117A1" w:rsidRPr="00F379CF" w14:paraId="66341068" w14:textId="77777777" w:rsidTr="000117A1">
        <w:tc>
          <w:tcPr>
            <w:tcW w:w="1020" w:type="dxa"/>
          </w:tcPr>
          <w:p w14:paraId="7AC812BE" w14:textId="70CAC643"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6883FBF5" w14:textId="77777777" w:rsidR="00E24F7C" w:rsidRPr="00F379CF" w:rsidRDefault="00D71AC1" w:rsidP="009A6E01">
            <w:pPr>
              <w:pStyle w:val="Sectionheading"/>
              <w:spacing w:line="240" w:lineRule="auto"/>
              <w:jc w:val="left"/>
              <w:rPr>
                <w:rFonts w:cs="Arial"/>
                <w:b w:val="0"/>
                <w:sz w:val="22"/>
                <w:szCs w:val="22"/>
                <w:u w:val="none"/>
              </w:rPr>
            </w:pPr>
            <w:r w:rsidRPr="00F379CF">
              <w:rPr>
                <w:rFonts w:cs="Arial"/>
                <w:b w:val="0"/>
                <w:sz w:val="22"/>
                <w:szCs w:val="22"/>
                <w:u w:val="none"/>
              </w:rPr>
              <w:t>TUPE and Pensions</w:t>
            </w:r>
          </w:p>
          <w:p w14:paraId="2A65C670" w14:textId="77777777" w:rsidR="00E24F7C" w:rsidRPr="00F379CF" w:rsidRDefault="00E24F7C" w:rsidP="009A6E01">
            <w:pPr>
              <w:pStyle w:val="Sectionheading"/>
              <w:spacing w:line="240" w:lineRule="auto"/>
              <w:jc w:val="left"/>
              <w:rPr>
                <w:rFonts w:cs="Arial"/>
                <w:b w:val="0"/>
                <w:sz w:val="22"/>
                <w:szCs w:val="22"/>
                <w:u w:val="none"/>
              </w:rPr>
            </w:pPr>
          </w:p>
        </w:tc>
        <w:tc>
          <w:tcPr>
            <w:tcW w:w="3623" w:type="dxa"/>
          </w:tcPr>
          <w:p w14:paraId="1D7A87C3" w14:textId="5A66361E" w:rsidR="00E24F7C" w:rsidRPr="00104996" w:rsidRDefault="00643BDE"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_Ref355356923 \r \h </w:instrText>
            </w:r>
            <w:r w:rsidR="00C27AB9"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14</w:t>
            </w:r>
            <w:r w:rsidR="00E24F7C" w:rsidRPr="00104996">
              <w:rPr>
                <w:rFonts w:cs="Arial"/>
                <w:b w:val="0"/>
                <w:sz w:val="22"/>
                <w:szCs w:val="22"/>
                <w:u w:val="none"/>
              </w:rPr>
              <w:fldChar w:fldCharType="end"/>
            </w:r>
            <w:r w:rsidR="00E24F7C" w:rsidRPr="00104996">
              <w:rPr>
                <w:rFonts w:cs="Arial"/>
                <w:b w:val="0"/>
                <w:sz w:val="22"/>
                <w:szCs w:val="22"/>
                <w:u w:val="none"/>
              </w:rPr>
              <w:t xml:space="preserve"> </w:t>
            </w:r>
            <w:r w:rsidR="00265221" w:rsidRPr="00104996">
              <w:rPr>
                <w:rFonts w:cs="Arial"/>
                <w:b w:val="0"/>
                <w:sz w:val="22"/>
                <w:szCs w:val="22"/>
                <w:u w:val="none"/>
              </w:rPr>
              <w:t xml:space="preserve">and Schedule 9 </w:t>
            </w:r>
            <w:r w:rsidR="00B93D68" w:rsidRPr="00104996">
              <w:rPr>
                <w:rFonts w:cs="Arial"/>
                <w:b w:val="0"/>
                <w:sz w:val="22"/>
                <w:szCs w:val="22"/>
                <w:u w:val="none"/>
              </w:rPr>
              <w:t>do not apply</w:t>
            </w:r>
            <w:r w:rsidR="00F379CF" w:rsidRPr="00104996">
              <w:rPr>
                <w:rFonts w:cs="Arial"/>
                <w:b w:val="0"/>
                <w:sz w:val="22"/>
                <w:szCs w:val="22"/>
                <w:u w:val="none"/>
              </w:rPr>
              <w:t>.</w:t>
            </w:r>
          </w:p>
          <w:p w14:paraId="17B58E15" w14:textId="7A9414CD" w:rsidR="000117A1" w:rsidRPr="00104996" w:rsidRDefault="000117A1" w:rsidP="00710F0F">
            <w:pPr>
              <w:pStyle w:val="Sectionheading"/>
              <w:spacing w:line="240" w:lineRule="auto"/>
              <w:jc w:val="left"/>
              <w:rPr>
                <w:rFonts w:cs="Arial"/>
                <w:b w:val="0"/>
                <w:sz w:val="22"/>
                <w:szCs w:val="22"/>
                <w:u w:val="none"/>
              </w:rPr>
            </w:pPr>
          </w:p>
        </w:tc>
        <w:tc>
          <w:tcPr>
            <w:tcW w:w="2322" w:type="dxa"/>
          </w:tcPr>
          <w:p w14:paraId="2B1881B0" w14:textId="2B75F582"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_Ref355356956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14</w:t>
            </w:r>
            <w:r w:rsidRPr="00F379CF">
              <w:rPr>
                <w:rFonts w:cs="Arial"/>
                <w:b w:val="0"/>
                <w:sz w:val="22"/>
                <w:szCs w:val="22"/>
                <w:u w:val="none"/>
              </w:rPr>
              <w:fldChar w:fldCharType="end"/>
            </w:r>
            <w:r w:rsidRPr="00F379CF">
              <w:rPr>
                <w:rFonts w:cs="Arial"/>
                <w:b w:val="0"/>
                <w:sz w:val="22"/>
                <w:szCs w:val="22"/>
                <w:u w:val="none"/>
              </w:rPr>
              <w:t xml:space="preserve"> and </w:t>
            </w:r>
            <w:r w:rsidRPr="00F379CF">
              <w:rPr>
                <w:rFonts w:cs="Arial"/>
                <w:b w:val="0"/>
                <w:sz w:val="22"/>
                <w:szCs w:val="22"/>
                <w:u w:val="none"/>
              </w:rPr>
              <w:fldChar w:fldCharType="begin"/>
            </w:r>
            <w:r w:rsidRPr="00F379CF">
              <w:rPr>
                <w:rFonts w:cs="Arial"/>
                <w:b w:val="0"/>
                <w:sz w:val="22"/>
                <w:szCs w:val="22"/>
                <w:u w:val="none"/>
              </w:rPr>
              <w:instrText xml:space="preserve"> REF _Ref418170574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Schedule 9</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25890A45" w14:textId="77777777" w:rsidTr="000117A1">
        <w:tc>
          <w:tcPr>
            <w:tcW w:w="1020" w:type="dxa"/>
          </w:tcPr>
          <w:p w14:paraId="76664CF4" w14:textId="2E24F04D"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4DA3316A"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 xml:space="preserve">Licence to Occupy Council Premises </w:t>
            </w:r>
          </w:p>
          <w:p w14:paraId="08AB8441" w14:textId="77777777" w:rsidR="00E24F7C" w:rsidRPr="00F379CF" w:rsidRDefault="00E24F7C" w:rsidP="009A6E01">
            <w:pPr>
              <w:pStyle w:val="Sectionheading"/>
              <w:spacing w:line="240" w:lineRule="auto"/>
              <w:jc w:val="left"/>
              <w:rPr>
                <w:rFonts w:cs="Arial"/>
                <w:b w:val="0"/>
                <w:sz w:val="22"/>
                <w:szCs w:val="22"/>
                <w:u w:val="none"/>
              </w:rPr>
            </w:pPr>
          </w:p>
        </w:tc>
        <w:tc>
          <w:tcPr>
            <w:tcW w:w="3623" w:type="dxa"/>
          </w:tcPr>
          <w:p w14:paraId="36FD75CD" w14:textId="293B0FC1" w:rsidR="00E24F7C" w:rsidRPr="00104996" w:rsidRDefault="00643BDE"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_Ref355356991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16</w:t>
            </w:r>
            <w:r w:rsidR="00E24F7C" w:rsidRPr="00104996">
              <w:rPr>
                <w:rFonts w:cs="Arial"/>
                <w:b w:val="0"/>
                <w:sz w:val="22"/>
                <w:szCs w:val="22"/>
                <w:u w:val="none"/>
              </w:rPr>
              <w:fldChar w:fldCharType="end"/>
            </w:r>
            <w:r w:rsidR="00E24F7C" w:rsidRPr="00104996">
              <w:rPr>
                <w:rFonts w:cs="Arial"/>
                <w:b w:val="0"/>
                <w:sz w:val="22"/>
                <w:szCs w:val="22"/>
                <w:u w:val="none"/>
              </w:rPr>
              <w:t xml:space="preserve"> does not apply</w:t>
            </w:r>
            <w:r w:rsidR="00F379CF" w:rsidRPr="00104996">
              <w:rPr>
                <w:rFonts w:cs="Arial"/>
                <w:b w:val="0"/>
                <w:sz w:val="22"/>
                <w:szCs w:val="22"/>
                <w:u w:val="none"/>
              </w:rPr>
              <w:t>.</w:t>
            </w:r>
          </w:p>
          <w:p w14:paraId="349CF830" w14:textId="70B454CE"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04EA248E" w14:textId="77777777" w:rsidR="00E24F7C" w:rsidRPr="00F379CF" w:rsidRDefault="00B93D68" w:rsidP="009A6E01">
            <w:pPr>
              <w:pStyle w:val="Sectionheading"/>
              <w:spacing w:line="240" w:lineRule="auto"/>
              <w:jc w:val="left"/>
              <w:rPr>
                <w:rFonts w:cs="Arial"/>
                <w:b w:val="0"/>
                <w:sz w:val="22"/>
                <w:szCs w:val="22"/>
                <w:u w:val="none"/>
              </w:rPr>
            </w:pPr>
            <w:r w:rsidRPr="00F379CF">
              <w:rPr>
                <w:rFonts w:cs="Arial"/>
                <w:b w:val="0"/>
                <w:sz w:val="22"/>
                <w:szCs w:val="22"/>
                <w:u w:val="none"/>
              </w:rPr>
              <w:t>(Clause 16)</w:t>
            </w:r>
          </w:p>
        </w:tc>
      </w:tr>
      <w:tr w:rsidR="000117A1" w:rsidRPr="00F379CF" w14:paraId="34E0D177" w14:textId="77777777" w:rsidTr="000117A1">
        <w:tc>
          <w:tcPr>
            <w:tcW w:w="1020" w:type="dxa"/>
          </w:tcPr>
          <w:p w14:paraId="7253DB8D" w14:textId="77777777" w:rsidR="000117A1" w:rsidRPr="00F379CF" w:rsidRDefault="000117A1"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161AB706" w14:textId="619D9BC1" w:rsidR="000117A1" w:rsidRPr="00F379CF" w:rsidRDefault="000117A1" w:rsidP="009A6E01">
            <w:pPr>
              <w:pStyle w:val="Sectionheading"/>
              <w:spacing w:line="240" w:lineRule="auto"/>
              <w:jc w:val="left"/>
              <w:rPr>
                <w:rFonts w:cs="Arial"/>
                <w:b w:val="0"/>
                <w:sz w:val="22"/>
                <w:szCs w:val="22"/>
                <w:u w:val="none"/>
              </w:rPr>
            </w:pPr>
            <w:r>
              <w:rPr>
                <w:rFonts w:cs="Arial"/>
                <w:b w:val="0"/>
                <w:sz w:val="22"/>
                <w:szCs w:val="22"/>
                <w:u w:val="none"/>
              </w:rPr>
              <w:t>Property</w:t>
            </w:r>
          </w:p>
        </w:tc>
        <w:tc>
          <w:tcPr>
            <w:tcW w:w="3623" w:type="dxa"/>
          </w:tcPr>
          <w:p w14:paraId="35110CD9" w14:textId="25D5D8BC" w:rsidR="000117A1" w:rsidRPr="00104996" w:rsidRDefault="000117A1" w:rsidP="000117A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D0407B" w:rsidRPr="00104996">
              <w:rPr>
                <w:rFonts w:cs="Arial"/>
                <w:b w:val="0"/>
                <w:sz w:val="22"/>
                <w:szCs w:val="22"/>
                <w:u w:val="none"/>
              </w:rPr>
              <w:t>1</w:t>
            </w:r>
            <w:r w:rsidRPr="00104996">
              <w:rPr>
                <w:rFonts w:cs="Arial"/>
                <w:b w:val="0"/>
                <w:sz w:val="22"/>
                <w:szCs w:val="22"/>
                <w:u w:val="none"/>
              </w:rPr>
              <w:t>7 does not apply.</w:t>
            </w:r>
          </w:p>
          <w:p w14:paraId="19EC0BF7" w14:textId="495BE0D3"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0F93D1B5" w14:textId="4EADFC1D" w:rsidR="000117A1" w:rsidRPr="00F379CF" w:rsidRDefault="000117A1" w:rsidP="009A6E01">
            <w:pPr>
              <w:pStyle w:val="Sectionheading"/>
              <w:spacing w:line="240" w:lineRule="auto"/>
              <w:jc w:val="left"/>
              <w:rPr>
                <w:rFonts w:cs="Arial"/>
                <w:b w:val="0"/>
                <w:sz w:val="22"/>
                <w:szCs w:val="22"/>
                <w:u w:val="none"/>
              </w:rPr>
            </w:pPr>
            <w:r w:rsidRPr="00F379CF">
              <w:rPr>
                <w:rFonts w:cs="Arial"/>
                <w:b w:val="0"/>
                <w:sz w:val="22"/>
                <w:szCs w:val="22"/>
                <w:u w:val="none"/>
              </w:rPr>
              <w:t>(Clause 1</w:t>
            </w:r>
            <w:r>
              <w:rPr>
                <w:rFonts w:cs="Arial"/>
                <w:b w:val="0"/>
                <w:sz w:val="22"/>
                <w:szCs w:val="22"/>
                <w:u w:val="none"/>
              </w:rPr>
              <w:t>7</w:t>
            </w:r>
            <w:r w:rsidRPr="00F379CF">
              <w:rPr>
                <w:rFonts w:cs="Arial"/>
                <w:b w:val="0"/>
                <w:sz w:val="22"/>
                <w:szCs w:val="22"/>
                <w:u w:val="none"/>
              </w:rPr>
              <w:t>)</w:t>
            </w:r>
          </w:p>
        </w:tc>
      </w:tr>
      <w:tr w:rsidR="000117A1" w:rsidRPr="00F379CF" w14:paraId="009556CC" w14:textId="77777777" w:rsidTr="000117A1">
        <w:tc>
          <w:tcPr>
            <w:tcW w:w="1020" w:type="dxa"/>
          </w:tcPr>
          <w:p w14:paraId="155BB2C4" w14:textId="5A238C78" w:rsidR="00E24F7C" w:rsidRPr="00F379CF" w:rsidDel="0024420A"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79E5B76E"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Parent Company Guarantee</w:t>
            </w:r>
          </w:p>
        </w:tc>
        <w:tc>
          <w:tcPr>
            <w:tcW w:w="3623" w:type="dxa"/>
          </w:tcPr>
          <w:p w14:paraId="7CBAF9EF" w14:textId="7E0DF6B1" w:rsidR="00E24F7C" w:rsidRPr="00104996" w:rsidRDefault="00643BDE" w:rsidP="00D71AC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_Ref355357008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18.1</w:t>
            </w:r>
            <w:r w:rsidR="00E24F7C" w:rsidRPr="00104996">
              <w:rPr>
                <w:rFonts w:cs="Arial"/>
                <w:b w:val="0"/>
                <w:sz w:val="22"/>
                <w:szCs w:val="22"/>
                <w:u w:val="none"/>
              </w:rPr>
              <w:fldChar w:fldCharType="end"/>
            </w:r>
            <w:r w:rsidR="00E24F7C" w:rsidRPr="00104996">
              <w:rPr>
                <w:rFonts w:cs="Arial"/>
                <w:b w:val="0"/>
                <w:sz w:val="22"/>
                <w:szCs w:val="22"/>
                <w:u w:val="none"/>
              </w:rPr>
              <w:t xml:space="preserve"> and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_Ref418170362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Schedule 10</w:t>
            </w:r>
            <w:r w:rsidR="00E24F7C" w:rsidRPr="00104996">
              <w:rPr>
                <w:rFonts w:cs="Arial"/>
                <w:b w:val="0"/>
                <w:sz w:val="22"/>
                <w:szCs w:val="22"/>
                <w:u w:val="none"/>
              </w:rPr>
              <w:fldChar w:fldCharType="end"/>
            </w:r>
            <w:r w:rsidR="00E24F7C" w:rsidRPr="00104996">
              <w:rPr>
                <w:rFonts w:cs="Arial"/>
                <w:b w:val="0"/>
                <w:sz w:val="22"/>
                <w:szCs w:val="22"/>
                <w:u w:val="none"/>
              </w:rPr>
              <w:t xml:space="preserve"> do not apply</w:t>
            </w:r>
            <w:r w:rsidR="00F379CF" w:rsidRPr="00104996">
              <w:rPr>
                <w:rFonts w:cs="Arial"/>
                <w:b w:val="0"/>
                <w:sz w:val="22"/>
                <w:szCs w:val="22"/>
                <w:u w:val="none"/>
              </w:rPr>
              <w:t>.</w:t>
            </w:r>
          </w:p>
          <w:p w14:paraId="2C133325" w14:textId="4640177B"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779DECE0" w14:textId="77777777" w:rsidR="00E24F7C" w:rsidRPr="00F379CF" w:rsidRDefault="00B93D68" w:rsidP="009A6E01">
            <w:pPr>
              <w:pStyle w:val="Sectionheading"/>
              <w:spacing w:line="240" w:lineRule="auto"/>
              <w:jc w:val="left"/>
              <w:rPr>
                <w:rFonts w:cs="Arial"/>
                <w:b w:val="0"/>
                <w:sz w:val="22"/>
                <w:szCs w:val="22"/>
                <w:u w:val="none"/>
              </w:rPr>
            </w:pPr>
            <w:r w:rsidRPr="00F379CF">
              <w:rPr>
                <w:rFonts w:cs="Arial"/>
                <w:b w:val="0"/>
                <w:sz w:val="22"/>
                <w:szCs w:val="22"/>
                <w:u w:val="none"/>
              </w:rPr>
              <w:t>(Clause 18.1 and Schedule 10)</w:t>
            </w:r>
          </w:p>
        </w:tc>
      </w:tr>
      <w:tr w:rsidR="000117A1" w:rsidRPr="00F379CF" w14:paraId="443057BB" w14:textId="77777777" w:rsidTr="000117A1">
        <w:tc>
          <w:tcPr>
            <w:tcW w:w="1020" w:type="dxa"/>
          </w:tcPr>
          <w:p w14:paraId="7700F3BC" w14:textId="20D0B0E9"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7A935B38" w14:textId="77777777" w:rsidR="00E24F7C" w:rsidRPr="00F379CF" w:rsidRDefault="00E24F7C" w:rsidP="00D71AC1">
            <w:pPr>
              <w:pStyle w:val="Sectionheading"/>
              <w:spacing w:line="240" w:lineRule="auto"/>
              <w:jc w:val="left"/>
              <w:rPr>
                <w:rFonts w:cs="Arial"/>
                <w:b w:val="0"/>
                <w:sz w:val="22"/>
                <w:szCs w:val="22"/>
                <w:u w:val="none"/>
              </w:rPr>
            </w:pPr>
            <w:r w:rsidRPr="00F379CF">
              <w:rPr>
                <w:rFonts w:cs="Arial"/>
                <w:b w:val="0"/>
                <w:sz w:val="22"/>
                <w:szCs w:val="22"/>
                <w:u w:val="none"/>
              </w:rPr>
              <w:t>Performance Bond</w:t>
            </w:r>
          </w:p>
        </w:tc>
        <w:tc>
          <w:tcPr>
            <w:tcW w:w="3623" w:type="dxa"/>
          </w:tcPr>
          <w:p w14:paraId="021F7127" w14:textId="5A4E4CA3" w:rsidR="00E24F7C" w:rsidRPr="00104996" w:rsidRDefault="00643BDE"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t xml:space="preserve">19 and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_Ref418170466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Schedule 11</w:t>
            </w:r>
            <w:r w:rsidR="00E24F7C" w:rsidRPr="00104996">
              <w:rPr>
                <w:rFonts w:cs="Arial"/>
                <w:b w:val="0"/>
                <w:sz w:val="22"/>
                <w:szCs w:val="22"/>
                <w:u w:val="none"/>
              </w:rPr>
              <w:fldChar w:fldCharType="end"/>
            </w:r>
            <w:r w:rsidR="00E24F7C" w:rsidRPr="00104996">
              <w:rPr>
                <w:rFonts w:cs="Arial"/>
                <w:b w:val="0"/>
                <w:sz w:val="22"/>
                <w:szCs w:val="22"/>
                <w:u w:val="none"/>
              </w:rPr>
              <w:t xml:space="preserve"> do not apply</w:t>
            </w:r>
            <w:r w:rsidR="00F379CF" w:rsidRPr="00104996">
              <w:rPr>
                <w:rFonts w:cs="Arial"/>
                <w:b w:val="0"/>
                <w:sz w:val="22"/>
                <w:szCs w:val="22"/>
                <w:u w:val="none"/>
              </w:rPr>
              <w:t>.</w:t>
            </w:r>
          </w:p>
          <w:p w14:paraId="0B4497C0" w14:textId="3C6CBE00"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617E452A" w14:textId="2D21F430" w:rsidR="00E24F7C" w:rsidRPr="00F379CF" w:rsidRDefault="003925B1" w:rsidP="009A6E01">
            <w:pPr>
              <w:pStyle w:val="Sectionheading"/>
              <w:spacing w:line="240" w:lineRule="auto"/>
              <w:jc w:val="left"/>
              <w:rPr>
                <w:rFonts w:cs="Arial"/>
                <w:b w:val="0"/>
                <w:sz w:val="22"/>
                <w:szCs w:val="22"/>
                <w:u w:val="none"/>
              </w:rPr>
            </w:pPr>
            <w:r w:rsidRPr="00F379CF">
              <w:rPr>
                <w:rFonts w:cs="Arial"/>
                <w:b w:val="0"/>
                <w:sz w:val="22"/>
                <w:szCs w:val="22"/>
                <w:u w:val="none"/>
              </w:rPr>
              <w:t>(Clause 19 and Schedule 1</w:t>
            </w:r>
            <w:r w:rsidR="001114BC">
              <w:rPr>
                <w:rFonts w:cs="Arial"/>
                <w:b w:val="0"/>
                <w:sz w:val="22"/>
                <w:szCs w:val="22"/>
                <w:u w:val="none"/>
              </w:rPr>
              <w:t>1</w:t>
            </w:r>
            <w:r w:rsidRPr="00F379CF">
              <w:rPr>
                <w:rFonts w:cs="Arial"/>
                <w:b w:val="0"/>
                <w:sz w:val="22"/>
                <w:szCs w:val="22"/>
                <w:u w:val="none"/>
              </w:rPr>
              <w:t>)</w:t>
            </w:r>
          </w:p>
        </w:tc>
      </w:tr>
      <w:tr w:rsidR="000117A1" w:rsidRPr="00F379CF" w14:paraId="7251B61B" w14:textId="77777777" w:rsidTr="000117A1">
        <w:tc>
          <w:tcPr>
            <w:tcW w:w="1020" w:type="dxa"/>
          </w:tcPr>
          <w:p w14:paraId="1C55B4EE" w14:textId="011FA1E8"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1F0AE142"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Payment and VAT</w:t>
            </w:r>
          </w:p>
        </w:tc>
        <w:tc>
          <w:tcPr>
            <w:tcW w:w="3623" w:type="dxa"/>
          </w:tcPr>
          <w:p w14:paraId="7F706FCC" w14:textId="1630EC74" w:rsidR="00E24F7C" w:rsidRPr="00104996" w:rsidRDefault="00E24F7C" w:rsidP="009A6E01">
            <w:pPr>
              <w:pStyle w:val="Sectionheading"/>
              <w:spacing w:line="240" w:lineRule="auto"/>
              <w:jc w:val="left"/>
              <w:rPr>
                <w:rFonts w:cs="Arial"/>
                <w:sz w:val="22"/>
                <w:szCs w:val="22"/>
                <w:u w:val="none"/>
              </w:rPr>
            </w:pPr>
            <w:r w:rsidRPr="00104996">
              <w:rPr>
                <w:rFonts w:cs="Arial"/>
                <w:sz w:val="22"/>
                <w:szCs w:val="22"/>
                <w:u w:val="none"/>
              </w:rPr>
              <w:t>Payment Periods:</w:t>
            </w:r>
          </w:p>
          <w:p w14:paraId="59E18440" w14:textId="4BAB77BC" w:rsidR="00E24F7C" w:rsidRPr="00104996" w:rsidRDefault="003925B1" w:rsidP="009A6E01">
            <w:pPr>
              <w:pStyle w:val="Sectionheading"/>
              <w:spacing w:line="240" w:lineRule="auto"/>
              <w:jc w:val="left"/>
              <w:rPr>
                <w:rFonts w:cs="Arial"/>
                <w:b w:val="0"/>
                <w:sz w:val="22"/>
                <w:szCs w:val="22"/>
                <w:u w:val="none"/>
              </w:rPr>
            </w:pPr>
            <w:r w:rsidRPr="00104996">
              <w:rPr>
                <w:rFonts w:cs="Arial"/>
                <w:b w:val="0"/>
                <w:sz w:val="22"/>
                <w:szCs w:val="22"/>
                <w:u w:val="none"/>
              </w:rPr>
              <w:t>monthly in arrears</w:t>
            </w:r>
            <w:r w:rsidR="00F379CF" w:rsidRPr="00104996">
              <w:rPr>
                <w:rFonts w:cs="Arial"/>
                <w:b w:val="0"/>
                <w:sz w:val="22"/>
                <w:szCs w:val="22"/>
                <w:u w:val="none"/>
              </w:rPr>
              <w:t>.</w:t>
            </w:r>
          </w:p>
          <w:p w14:paraId="3EC418A2" w14:textId="4FFA8C34" w:rsidR="000117A1" w:rsidRPr="00104996" w:rsidRDefault="000117A1" w:rsidP="009A6E01">
            <w:pPr>
              <w:pStyle w:val="Sectionheading"/>
              <w:spacing w:line="240" w:lineRule="auto"/>
              <w:jc w:val="left"/>
              <w:rPr>
                <w:rFonts w:cs="Arial"/>
                <w:b w:val="0"/>
                <w:i/>
                <w:sz w:val="22"/>
                <w:szCs w:val="22"/>
                <w:u w:val="none"/>
              </w:rPr>
            </w:pPr>
          </w:p>
        </w:tc>
        <w:tc>
          <w:tcPr>
            <w:tcW w:w="2322" w:type="dxa"/>
          </w:tcPr>
          <w:p w14:paraId="03F1E7AE" w14:textId="18D8830B" w:rsidR="00E24F7C" w:rsidRPr="00F379CF" w:rsidRDefault="000B4877" w:rsidP="009A6E01">
            <w:pPr>
              <w:pStyle w:val="Sectionheading"/>
              <w:spacing w:line="240" w:lineRule="auto"/>
              <w:jc w:val="left"/>
              <w:rPr>
                <w:rFonts w:cs="Arial"/>
                <w:b w:val="0"/>
                <w:sz w:val="22"/>
                <w:szCs w:val="22"/>
                <w:u w:val="none"/>
              </w:rPr>
            </w:pPr>
            <w:r>
              <w:rPr>
                <w:rFonts w:cs="Arial"/>
                <w:b w:val="0"/>
                <w:sz w:val="22"/>
                <w:szCs w:val="22"/>
                <w:u w:val="none"/>
              </w:rPr>
              <w:t>(Clause 21)</w:t>
            </w:r>
          </w:p>
        </w:tc>
      </w:tr>
      <w:tr w:rsidR="000117A1" w:rsidRPr="00F379CF" w14:paraId="7005BA56" w14:textId="77777777" w:rsidTr="000117A1">
        <w:tc>
          <w:tcPr>
            <w:tcW w:w="1020" w:type="dxa"/>
          </w:tcPr>
          <w:p w14:paraId="43C416FB" w14:textId="33AC2881"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54B267AF"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Price Adjustment</w:t>
            </w:r>
          </w:p>
        </w:tc>
        <w:tc>
          <w:tcPr>
            <w:tcW w:w="3623" w:type="dxa"/>
          </w:tcPr>
          <w:p w14:paraId="5B408FDF" w14:textId="57F71D4B" w:rsidR="00E24F7C" w:rsidRPr="00104996" w:rsidRDefault="00643BDE"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_Ref355357230 \r \h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23</w:t>
            </w:r>
            <w:r w:rsidR="00E24F7C" w:rsidRPr="00104996">
              <w:rPr>
                <w:rFonts w:cs="Arial"/>
                <w:b w:val="0"/>
                <w:sz w:val="22"/>
                <w:szCs w:val="22"/>
                <w:u w:val="none"/>
              </w:rPr>
              <w:fldChar w:fldCharType="end"/>
            </w:r>
            <w:r w:rsidR="00E24F7C" w:rsidRPr="00104996">
              <w:rPr>
                <w:rFonts w:cs="Arial"/>
                <w:b w:val="0"/>
                <w:sz w:val="22"/>
                <w:szCs w:val="22"/>
                <w:u w:val="none"/>
              </w:rPr>
              <w:t xml:space="preserve"> does </w:t>
            </w:r>
            <w:r w:rsidR="003925B1" w:rsidRPr="00104996">
              <w:rPr>
                <w:rFonts w:cs="Arial"/>
                <w:b w:val="0"/>
                <w:sz w:val="22"/>
                <w:szCs w:val="22"/>
                <w:u w:val="none"/>
              </w:rPr>
              <w:t xml:space="preserve">not </w:t>
            </w:r>
            <w:r w:rsidR="00143D78" w:rsidRPr="00104996">
              <w:rPr>
                <w:rFonts w:cs="Arial"/>
                <w:b w:val="0"/>
                <w:sz w:val="22"/>
                <w:szCs w:val="22"/>
                <w:u w:val="none"/>
              </w:rPr>
              <w:t>apply</w:t>
            </w:r>
            <w:r w:rsidR="00F379CF" w:rsidRPr="00104996">
              <w:rPr>
                <w:rFonts w:cs="Arial"/>
                <w:b w:val="0"/>
                <w:sz w:val="22"/>
                <w:szCs w:val="22"/>
                <w:u w:val="none"/>
              </w:rPr>
              <w:t>.</w:t>
            </w:r>
          </w:p>
          <w:p w14:paraId="2B0582EB" w14:textId="3B9B7187"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0D7C2E37" w14:textId="77777777" w:rsidR="00E24F7C" w:rsidRPr="00F379CF" w:rsidRDefault="00C42306" w:rsidP="009A6E01">
            <w:pPr>
              <w:pStyle w:val="Sectionheading"/>
              <w:spacing w:line="240" w:lineRule="auto"/>
              <w:jc w:val="left"/>
              <w:rPr>
                <w:rFonts w:cs="Arial"/>
                <w:b w:val="0"/>
                <w:sz w:val="22"/>
                <w:szCs w:val="22"/>
                <w:u w:val="none"/>
              </w:rPr>
            </w:pPr>
            <w:r w:rsidRPr="00F379CF">
              <w:rPr>
                <w:rFonts w:cs="Arial"/>
                <w:b w:val="0"/>
                <w:sz w:val="22"/>
                <w:szCs w:val="22"/>
                <w:u w:val="none"/>
              </w:rPr>
              <w:t>(Clause 23)</w:t>
            </w:r>
          </w:p>
        </w:tc>
      </w:tr>
      <w:tr w:rsidR="00567EB8" w:rsidRPr="00F379CF" w14:paraId="62338D28" w14:textId="77777777" w:rsidTr="000117A1">
        <w:tc>
          <w:tcPr>
            <w:tcW w:w="1020" w:type="dxa"/>
          </w:tcPr>
          <w:p w14:paraId="74ED75B5" w14:textId="77777777" w:rsidR="00567EB8" w:rsidRPr="00F379CF" w:rsidRDefault="00567EB8"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54C98528" w14:textId="02E3900D" w:rsidR="00567EB8" w:rsidRPr="00F379CF" w:rsidRDefault="00567EB8" w:rsidP="009A6E01">
            <w:pPr>
              <w:pStyle w:val="Sectionheading"/>
              <w:spacing w:line="240" w:lineRule="auto"/>
              <w:jc w:val="left"/>
              <w:rPr>
                <w:rFonts w:cs="Arial"/>
                <w:b w:val="0"/>
                <w:sz w:val="22"/>
                <w:szCs w:val="22"/>
                <w:u w:val="none"/>
              </w:rPr>
            </w:pPr>
            <w:r>
              <w:rPr>
                <w:rFonts w:cs="Arial"/>
                <w:b w:val="0"/>
                <w:sz w:val="22"/>
                <w:szCs w:val="22"/>
                <w:u w:val="none"/>
              </w:rPr>
              <w:t>Security</w:t>
            </w:r>
          </w:p>
        </w:tc>
        <w:tc>
          <w:tcPr>
            <w:tcW w:w="3623" w:type="dxa"/>
          </w:tcPr>
          <w:p w14:paraId="0C54E6D8" w14:textId="37D181AB" w:rsidR="00F07CED" w:rsidRPr="00104996" w:rsidRDefault="00F07CED" w:rsidP="00F07CED">
            <w:pPr>
              <w:pStyle w:val="Sectionheading"/>
              <w:spacing w:line="240" w:lineRule="auto"/>
              <w:jc w:val="left"/>
              <w:rPr>
                <w:rFonts w:cs="Arial"/>
                <w:b w:val="0"/>
                <w:sz w:val="22"/>
                <w:szCs w:val="22"/>
                <w:u w:val="none"/>
              </w:rPr>
            </w:pPr>
            <w:r w:rsidRPr="00104996">
              <w:rPr>
                <w:rFonts w:cs="Arial"/>
                <w:b w:val="0"/>
                <w:sz w:val="22"/>
                <w:szCs w:val="22"/>
                <w:u w:val="none"/>
              </w:rPr>
              <w:t>Clause 33 does not apply.</w:t>
            </w:r>
          </w:p>
          <w:p w14:paraId="520638A8" w14:textId="3D4A90C8" w:rsidR="000117A1" w:rsidRPr="00104996" w:rsidRDefault="000117A1" w:rsidP="00022F06">
            <w:pPr>
              <w:pStyle w:val="Sectionheading"/>
              <w:spacing w:line="240" w:lineRule="auto"/>
              <w:jc w:val="left"/>
              <w:rPr>
                <w:rFonts w:cs="Arial"/>
                <w:b w:val="0"/>
                <w:sz w:val="22"/>
                <w:szCs w:val="22"/>
                <w:u w:val="none"/>
              </w:rPr>
            </w:pPr>
          </w:p>
        </w:tc>
        <w:tc>
          <w:tcPr>
            <w:tcW w:w="2322" w:type="dxa"/>
          </w:tcPr>
          <w:p w14:paraId="53B858CD" w14:textId="0A13D03D" w:rsidR="00567EB8" w:rsidRPr="00F379CF" w:rsidRDefault="000117A1" w:rsidP="009A6E01">
            <w:pPr>
              <w:pStyle w:val="Sectionheading"/>
              <w:spacing w:line="240" w:lineRule="auto"/>
              <w:jc w:val="left"/>
              <w:rPr>
                <w:rFonts w:cs="Arial"/>
                <w:b w:val="0"/>
                <w:sz w:val="22"/>
                <w:szCs w:val="22"/>
                <w:u w:val="none"/>
              </w:rPr>
            </w:pPr>
            <w:r w:rsidRPr="00F379CF">
              <w:rPr>
                <w:rFonts w:cs="Arial"/>
                <w:b w:val="0"/>
                <w:sz w:val="22"/>
                <w:szCs w:val="22"/>
                <w:u w:val="none"/>
              </w:rPr>
              <w:t xml:space="preserve">(Clause </w:t>
            </w:r>
            <w:r>
              <w:rPr>
                <w:rFonts w:cs="Arial"/>
                <w:b w:val="0"/>
                <w:sz w:val="22"/>
                <w:szCs w:val="22"/>
                <w:u w:val="none"/>
              </w:rPr>
              <w:t>33</w:t>
            </w:r>
            <w:r w:rsidRPr="00F379CF">
              <w:rPr>
                <w:rFonts w:cs="Arial"/>
                <w:b w:val="0"/>
                <w:sz w:val="22"/>
                <w:szCs w:val="22"/>
                <w:u w:val="none"/>
              </w:rPr>
              <w:t>)</w:t>
            </w:r>
          </w:p>
        </w:tc>
      </w:tr>
      <w:tr w:rsidR="000117A1" w:rsidRPr="00F379CF" w14:paraId="25E74856" w14:textId="77777777" w:rsidTr="000117A1">
        <w:tc>
          <w:tcPr>
            <w:tcW w:w="1020" w:type="dxa"/>
          </w:tcPr>
          <w:p w14:paraId="26CA6496" w14:textId="5A66325F"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D81A556"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Audit</w:t>
            </w:r>
          </w:p>
        </w:tc>
        <w:tc>
          <w:tcPr>
            <w:tcW w:w="3623" w:type="dxa"/>
          </w:tcPr>
          <w:p w14:paraId="31B09BBA" w14:textId="77777777"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Period for which records must be maintained after the end of the </w:t>
            </w:r>
            <w:r w:rsidR="00A44349" w:rsidRPr="00104996">
              <w:rPr>
                <w:rFonts w:cs="Arial"/>
                <w:b w:val="0"/>
                <w:sz w:val="22"/>
                <w:szCs w:val="22"/>
                <w:u w:val="none"/>
              </w:rPr>
              <w:t>C</w:t>
            </w:r>
            <w:r w:rsidRPr="00104996">
              <w:rPr>
                <w:rFonts w:cs="Arial"/>
                <w:b w:val="0"/>
                <w:sz w:val="22"/>
                <w:szCs w:val="22"/>
                <w:u w:val="none"/>
              </w:rPr>
              <w:t>ontract:</w:t>
            </w:r>
          </w:p>
          <w:p w14:paraId="6DDBDA4A" w14:textId="14062EA1" w:rsidR="00E24F7C" w:rsidRPr="00104996" w:rsidRDefault="00C54AA7" w:rsidP="005E2AE4">
            <w:pPr>
              <w:pStyle w:val="Sectionheading"/>
              <w:spacing w:line="240" w:lineRule="auto"/>
              <w:jc w:val="left"/>
              <w:rPr>
                <w:rFonts w:cs="Arial"/>
                <w:b w:val="0"/>
                <w:i/>
                <w:iCs/>
                <w:sz w:val="22"/>
                <w:szCs w:val="22"/>
                <w:u w:val="none"/>
              </w:rPr>
            </w:pPr>
            <w:r w:rsidRPr="00104996">
              <w:rPr>
                <w:rFonts w:cs="Arial"/>
                <w:b w:val="0"/>
                <w:sz w:val="22"/>
                <w:szCs w:val="22"/>
                <w:u w:val="none"/>
              </w:rPr>
              <w:t>6 years</w:t>
            </w:r>
            <w:r w:rsidR="00567EB8" w:rsidRPr="00104996">
              <w:rPr>
                <w:rFonts w:cs="Arial"/>
                <w:b w:val="0"/>
                <w:sz w:val="22"/>
                <w:szCs w:val="22"/>
                <w:u w:val="none"/>
              </w:rPr>
              <w:t xml:space="preserve"> </w:t>
            </w:r>
            <w:r w:rsidR="00567EB8" w:rsidRPr="00104996">
              <w:rPr>
                <w:rFonts w:cs="Arial"/>
                <w:b w:val="0"/>
                <w:i/>
                <w:iCs/>
                <w:sz w:val="22"/>
                <w:szCs w:val="22"/>
                <w:u w:val="none"/>
              </w:rPr>
              <w:t>(Where the Contract is executed under hand)</w:t>
            </w:r>
          </w:p>
          <w:p w14:paraId="5F52ECFC" w14:textId="7289BEBA" w:rsidR="000117A1" w:rsidRPr="00104996" w:rsidDel="0005725E" w:rsidRDefault="000117A1" w:rsidP="00022F06">
            <w:pPr>
              <w:pStyle w:val="Sectionheading"/>
              <w:spacing w:line="240" w:lineRule="auto"/>
              <w:jc w:val="left"/>
              <w:rPr>
                <w:rFonts w:cs="Arial"/>
                <w:b w:val="0"/>
                <w:sz w:val="22"/>
                <w:szCs w:val="22"/>
                <w:u w:val="none"/>
              </w:rPr>
            </w:pPr>
          </w:p>
        </w:tc>
        <w:tc>
          <w:tcPr>
            <w:tcW w:w="2322" w:type="dxa"/>
          </w:tcPr>
          <w:p w14:paraId="0B5A6527" w14:textId="01140B4A" w:rsidR="00E24F7C" w:rsidRPr="00F379CF" w:rsidRDefault="00E24F7C" w:rsidP="00454239">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Clause</w:t>
            </w:r>
            <w:r w:rsidR="00454239" w:rsidRPr="00F379CF">
              <w:rPr>
                <w:rFonts w:cs="Arial"/>
                <w:b w:val="0"/>
                <w:sz w:val="22"/>
                <w:szCs w:val="22"/>
                <w:u w:val="none"/>
              </w:rPr>
              <w:t xml:space="preserve"> </w:t>
            </w:r>
            <w:r w:rsidR="00454239" w:rsidRPr="00F379CF">
              <w:rPr>
                <w:rFonts w:cs="Arial"/>
                <w:b w:val="0"/>
                <w:sz w:val="22"/>
                <w:szCs w:val="22"/>
                <w:u w:val="none"/>
              </w:rPr>
              <w:fldChar w:fldCharType="begin"/>
            </w:r>
            <w:r w:rsidR="00454239" w:rsidRPr="00F379CF">
              <w:rPr>
                <w:rFonts w:cs="Arial"/>
                <w:b w:val="0"/>
                <w:sz w:val="22"/>
                <w:szCs w:val="22"/>
                <w:u w:val="none"/>
              </w:rPr>
              <w:instrText xml:space="preserve"> REF _Ref418169436 \r \h  \* MERGEFORMAT </w:instrText>
            </w:r>
            <w:r w:rsidR="00454239" w:rsidRPr="00F379CF">
              <w:rPr>
                <w:rFonts w:cs="Arial"/>
                <w:b w:val="0"/>
                <w:sz w:val="22"/>
                <w:szCs w:val="22"/>
                <w:u w:val="none"/>
              </w:rPr>
            </w:r>
            <w:r w:rsidR="00454239" w:rsidRPr="00F379CF">
              <w:rPr>
                <w:rFonts w:cs="Arial"/>
                <w:b w:val="0"/>
                <w:sz w:val="22"/>
                <w:szCs w:val="22"/>
                <w:u w:val="none"/>
              </w:rPr>
              <w:fldChar w:fldCharType="separate"/>
            </w:r>
            <w:r w:rsidR="00C241B2" w:rsidRPr="00F379CF">
              <w:rPr>
                <w:rFonts w:cs="Arial"/>
                <w:b w:val="0"/>
                <w:sz w:val="22"/>
                <w:szCs w:val="22"/>
                <w:u w:val="none"/>
              </w:rPr>
              <w:t>21.7</w:t>
            </w:r>
            <w:r w:rsidR="00454239" w:rsidRPr="00F379CF">
              <w:rPr>
                <w:rFonts w:cs="Arial"/>
                <w:b w:val="0"/>
                <w:sz w:val="22"/>
                <w:szCs w:val="22"/>
                <w:u w:val="none"/>
              </w:rPr>
              <w:fldChar w:fldCharType="end"/>
            </w:r>
            <w:r w:rsidR="00454239" w:rsidRPr="00F379CF">
              <w:rPr>
                <w:rFonts w:cs="Arial"/>
                <w:b w:val="0"/>
                <w:sz w:val="22"/>
                <w:szCs w:val="22"/>
                <w:u w:val="none"/>
              </w:rPr>
              <w:t>,</w:t>
            </w:r>
            <w:r w:rsidRPr="00F379CF">
              <w:rPr>
                <w:rFonts w:cs="Arial"/>
                <w:b w:val="0"/>
                <w:sz w:val="22"/>
                <w:szCs w:val="22"/>
                <w:u w:val="none"/>
              </w:rPr>
              <w:t xml:space="preserve"> </w:t>
            </w:r>
            <w:r w:rsidR="00454239" w:rsidRPr="00F379CF">
              <w:rPr>
                <w:rFonts w:cs="Arial"/>
                <w:b w:val="0"/>
                <w:sz w:val="22"/>
                <w:szCs w:val="22"/>
                <w:u w:val="none"/>
              </w:rPr>
              <w:fldChar w:fldCharType="begin"/>
            </w:r>
            <w:r w:rsidR="00454239" w:rsidRPr="00F379CF">
              <w:rPr>
                <w:rFonts w:cs="Arial"/>
                <w:b w:val="0"/>
                <w:sz w:val="22"/>
                <w:szCs w:val="22"/>
                <w:u w:val="none"/>
              </w:rPr>
              <w:instrText xml:space="preserve"> REF _Ref418169451 \r \h  \* MERGEFORMAT </w:instrText>
            </w:r>
            <w:r w:rsidR="00454239" w:rsidRPr="00F379CF">
              <w:rPr>
                <w:rFonts w:cs="Arial"/>
                <w:b w:val="0"/>
                <w:sz w:val="22"/>
                <w:szCs w:val="22"/>
                <w:u w:val="none"/>
              </w:rPr>
            </w:r>
            <w:r w:rsidR="00454239" w:rsidRPr="00F379CF">
              <w:rPr>
                <w:rFonts w:cs="Arial"/>
                <w:b w:val="0"/>
                <w:sz w:val="22"/>
                <w:szCs w:val="22"/>
                <w:u w:val="none"/>
              </w:rPr>
              <w:fldChar w:fldCharType="separate"/>
            </w:r>
            <w:r w:rsidR="00C241B2" w:rsidRPr="00F379CF">
              <w:rPr>
                <w:rFonts w:cs="Arial"/>
                <w:b w:val="0"/>
                <w:sz w:val="22"/>
                <w:szCs w:val="22"/>
                <w:u w:val="none"/>
              </w:rPr>
              <w:t>24.5</w:t>
            </w:r>
            <w:r w:rsidR="00454239" w:rsidRPr="00F379CF">
              <w:rPr>
                <w:rFonts w:cs="Arial"/>
                <w:b w:val="0"/>
                <w:sz w:val="22"/>
                <w:szCs w:val="22"/>
                <w:u w:val="none"/>
              </w:rPr>
              <w:fldChar w:fldCharType="end"/>
            </w:r>
            <w:r w:rsidR="00454239" w:rsidRPr="00F379CF">
              <w:rPr>
                <w:rFonts w:cs="Arial"/>
                <w:b w:val="0"/>
                <w:sz w:val="22"/>
                <w:szCs w:val="22"/>
                <w:u w:val="none"/>
              </w:rPr>
              <w:t xml:space="preserve">, </w:t>
            </w:r>
            <w:r w:rsidRPr="00F379CF">
              <w:rPr>
                <w:rFonts w:cs="Arial"/>
                <w:b w:val="0"/>
                <w:sz w:val="22"/>
                <w:szCs w:val="22"/>
                <w:u w:val="none"/>
              </w:rPr>
              <w:fldChar w:fldCharType="begin"/>
            </w:r>
            <w:r w:rsidRPr="00F379CF">
              <w:rPr>
                <w:rFonts w:cs="Arial"/>
                <w:b w:val="0"/>
                <w:sz w:val="22"/>
                <w:szCs w:val="22"/>
                <w:u w:val="none"/>
              </w:rPr>
              <w:instrText xml:space="preserve"> REF _Ref418169421 \r \h </w:instrText>
            </w:r>
            <w:r w:rsidR="00454239" w:rsidRP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35</w:t>
            </w:r>
            <w:r w:rsidRPr="00F379CF">
              <w:rPr>
                <w:rFonts w:cs="Arial"/>
                <w:b w:val="0"/>
                <w:sz w:val="22"/>
                <w:szCs w:val="22"/>
                <w:u w:val="none"/>
              </w:rPr>
              <w:fldChar w:fldCharType="end"/>
            </w:r>
            <w:r w:rsidRPr="00F379CF">
              <w:rPr>
                <w:rFonts w:cs="Arial"/>
                <w:b w:val="0"/>
                <w:sz w:val="22"/>
                <w:szCs w:val="22"/>
                <w:u w:val="none"/>
              </w:rPr>
              <w:t>,</w:t>
            </w:r>
            <w:r w:rsidR="00454239" w:rsidRPr="00F379CF">
              <w:rPr>
                <w:rFonts w:cs="Arial"/>
                <w:b w:val="0"/>
                <w:sz w:val="22"/>
                <w:szCs w:val="22"/>
                <w:u w:val="none"/>
              </w:rPr>
              <w:t xml:space="preserve"> and </w:t>
            </w:r>
            <w:r w:rsidR="00454239" w:rsidRPr="00F379CF">
              <w:rPr>
                <w:rFonts w:cs="Arial"/>
                <w:b w:val="0"/>
                <w:sz w:val="22"/>
                <w:szCs w:val="22"/>
                <w:u w:val="none"/>
              </w:rPr>
              <w:fldChar w:fldCharType="begin"/>
            </w:r>
            <w:r w:rsidR="00454239" w:rsidRPr="00F379CF">
              <w:rPr>
                <w:rFonts w:cs="Arial"/>
                <w:b w:val="0"/>
                <w:sz w:val="22"/>
                <w:szCs w:val="22"/>
                <w:u w:val="none"/>
              </w:rPr>
              <w:instrText xml:space="preserve"> REF _Ref355358711 \r \h  \* MERGEFORMAT </w:instrText>
            </w:r>
            <w:r w:rsidR="00454239" w:rsidRPr="00F379CF">
              <w:rPr>
                <w:rFonts w:cs="Arial"/>
                <w:b w:val="0"/>
                <w:sz w:val="22"/>
                <w:szCs w:val="22"/>
                <w:u w:val="none"/>
              </w:rPr>
            </w:r>
            <w:r w:rsidR="00454239" w:rsidRPr="00F379CF">
              <w:rPr>
                <w:rFonts w:cs="Arial"/>
                <w:b w:val="0"/>
                <w:sz w:val="22"/>
                <w:szCs w:val="22"/>
                <w:u w:val="none"/>
              </w:rPr>
              <w:fldChar w:fldCharType="separate"/>
            </w:r>
            <w:r w:rsidR="00C241B2" w:rsidRPr="00F379CF">
              <w:rPr>
                <w:rFonts w:cs="Arial"/>
                <w:b w:val="0"/>
                <w:sz w:val="22"/>
                <w:szCs w:val="22"/>
                <w:u w:val="none"/>
              </w:rPr>
              <w:t>36</w:t>
            </w:r>
            <w:r w:rsidR="00454239" w:rsidRPr="00F379CF">
              <w:rPr>
                <w:rFonts w:cs="Arial"/>
                <w:b w:val="0"/>
                <w:sz w:val="22"/>
                <w:szCs w:val="22"/>
                <w:u w:val="none"/>
              </w:rPr>
              <w:fldChar w:fldCharType="end"/>
            </w:r>
            <w:r w:rsidRPr="00F379CF">
              <w:rPr>
                <w:rFonts w:cs="Arial"/>
                <w:b w:val="0"/>
                <w:sz w:val="22"/>
                <w:szCs w:val="22"/>
                <w:u w:val="none"/>
              </w:rPr>
              <w:t>)</w:t>
            </w:r>
          </w:p>
        </w:tc>
      </w:tr>
      <w:tr w:rsidR="000117A1" w:rsidRPr="00F379CF" w14:paraId="09C16F0E" w14:textId="77777777" w:rsidTr="000117A1">
        <w:tc>
          <w:tcPr>
            <w:tcW w:w="1020" w:type="dxa"/>
          </w:tcPr>
          <w:p w14:paraId="3F0EFC53" w14:textId="38AF3C94"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CF2DBD6"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Liability and Indemnity</w:t>
            </w:r>
          </w:p>
        </w:tc>
        <w:tc>
          <w:tcPr>
            <w:tcW w:w="3623" w:type="dxa"/>
          </w:tcPr>
          <w:p w14:paraId="4BE88452" w14:textId="592FA3EB" w:rsidR="009B5539"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The </w:t>
            </w:r>
            <w:r w:rsidR="0075077B" w:rsidRPr="00104996">
              <w:rPr>
                <w:rFonts w:cs="Arial"/>
                <w:b w:val="0"/>
                <w:sz w:val="22"/>
                <w:szCs w:val="22"/>
                <w:u w:val="none"/>
              </w:rPr>
              <w:t>Supplier</w:t>
            </w:r>
            <w:r w:rsidRPr="00104996">
              <w:rPr>
                <w:rFonts w:cs="Arial"/>
                <w:b w:val="0"/>
                <w:sz w:val="22"/>
                <w:szCs w:val="22"/>
                <w:u w:val="none"/>
              </w:rPr>
              <w:t xml:space="preserve">’s liability under this </w:t>
            </w:r>
            <w:r w:rsidR="00022CBB" w:rsidRPr="00104996">
              <w:rPr>
                <w:rFonts w:cs="Arial"/>
                <w:b w:val="0"/>
                <w:sz w:val="22"/>
                <w:szCs w:val="22"/>
                <w:u w:val="none"/>
              </w:rPr>
              <w:t>Contract</w:t>
            </w:r>
            <w:r w:rsidRPr="00104996">
              <w:rPr>
                <w:rFonts w:cs="Arial"/>
                <w:b w:val="0"/>
                <w:sz w:val="22"/>
                <w:szCs w:val="22"/>
                <w:u w:val="none"/>
              </w:rPr>
              <w:t xml:space="preserve"> shall be limited to </w:t>
            </w:r>
            <w:r w:rsidR="00DD5D96" w:rsidRPr="00104996">
              <w:rPr>
                <w:rFonts w:cs="Arial"/>
                <w:b w:val="0"/>
                <w:sz w:val="22"/>
                <w:szCs w:val="22"/>
                <w:u w:val="none"/>
              </w:rPr>
              <w:t xml:space="preserve">the </w:t>
            </w:r>
            <w:r w:rsidR="009B5539" w:rsidRPr="00104996">
              <w:rPr>
                <w:rFonts w:cs="Arial"/>
                <w:b w:val="0"/>
                <w:sz w:val="22"/>
                <w:szCs w:val="22"/>
                <w:u w:val="none"/>
              </w:rPr>
              <w:t xml:space="preserve">sum of </w:t>
            </w:r>
            <w:r w:rsidR="007308FA" w:rsidRPr="00104996">
              <w:rPr>
                <w:rFonts w:cs="Arial"/>
                <w:b w:val="0"/>
                <w:sz w:val="22"/>
                <w:szCs w:val="22"/>
                <w:u w:val="none"/>
              </w:rPr>
              <w:t xml:space="preserve">annual Contract value for each and every claim arising </w:t>
            </w:r>
            <w:r w:rsidR="007308FA" w:rsidRPr="00104996">
              <w:rPr>
                <w:rFonts w:cs="Arial"/>
                <w:b w:val="0"/>
                <w:sz w:val="22"/>
                <w:szCs w:val="22"/>
                <w:u w:val="none"/>
              </w:rPr>
              <w:lastRenderedPageBreak/>
              <w:t>under or in connection with this Contract</w:t>
            </w:r>
          </w:p>
          <w:p w14:paraId="6EFC030B" w14:textId="688D1113" w:rsidR="000117A1" w:rsidRPr="00104996" w:rsidRDefault="000117A1" w:rsidP="007308FA">
            <w:pPr>
              <w:pStyle w:val="Sectionheading"/>
              <w:spacing w:line="240" w:lineRule="auto"/>
              <w:jc w:val="left"/>
              <w:rPr>
                <w:rFonts w:cs="Arial"/>
                <w:b w:val="0"/>
                <w:sz w:val="22"/>
                <w:szCs w:val="22"/>
                <w:u w:val="none"/>
              </w:rPr>
            </w:pPr>
          </w:p>
        </w:tc>
        <w:tc>
          <w:tcPr>
            <w:tcW w:w="2322" w:type="dxa"/>
          </w:tcPr>
          <w:p w14:paraId="550DB40E" w14:textId="40C14D61"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lastRenderedPageBreak/>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_Ref355357273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47.5</w:t>
            </w:r>
            <w:r w:rsidRPr="00F379CF">
              <w:rPr>
                <w:rFonts w:cs="Arial"/>
                <w:b w:val="0"/>
                <w:sz w:val="22"/>
                <w:szCs w:val="22"/>
                <w:u w:val="none"/>
              </w:rPr>
              <w:fldChar w:fldCharType="end"/>
            </w:r>
            <w:r w:rsidRPr="00F379CF">
              <w:rPr>
                <w:rFonts w:cs="Arial"/>
                <w:b w:val="0"/>
                <w:sz w:val="22"/>
                <w:szCs w:val="22"/>
                <w:u w:val="none"/>
              </w:rPr>
              <w:t>)</w:t>
            </w:r>
          </w:p>
        </w:tc>
      </w:tr>
      <w:tr w:rsidR="000117A1" w:rsidRPr="00F379CF" w14:paraId="76F1D7F7" w14:textId="77777777" w:rsidTr="000117A1">
        <w:tc>
          <w:tcPr>
            <w:tcW w:w="1020" w:type="dxa"/>
          </w:tcPr>
          <w:p w14:paraId="681F7AC6" w14:textId="4BD93582"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1AB5FD63" w14:textId="77777777" w:rsidR="00E24F7C" w:rsidRPr="00F379CF" w:rsidRDefault="00CB5CB4" w:rsidP="009A6E01">
            <w:pPr>
              <w:pStyle w:val="Sectionheading"/>
              <w:spacing w:line="240" w:lineRule="auto"/>
              <w:jc w:val="left"/>
              <w:rPr>
                <w:rFonts w:cs="Arial"/>
                <w:b w:val="0"/>
                <w:sz w:val="22"/>
                <w:szCs w:val="22"/>
                <w:u w:val="none"/>
              </w:rPr>
            </w:pPr>
            <w:r w:rsidRPr="00F379CF">
              <w:rPr>
                <w:rFonts w:cs="Arial"/>
                <w:b w:val="0"/>
                <w:sz w:val="22"/>
                <w:szCs w:val="22"/>
                <w:u w:val="none"/>
              </w:rPr>
              <w:t>Insurance</w:t>
            </w:r>
          </w:p>
        </w:tc>
        <w:tc>
          <w:tcPr>
            <w:tcW w:w="3623" w:type="dxa"/>
          </w:tcPr>
          <w:p w14:paraId="52C67151" w14:textId="2A0BB649"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Public </w:t>
            </w:r>
            <w:r w:rsidR="007E2F31" w:rsidRPr="00104996">
              <w:rPr>
                <w:rFonts w:cs="Arial"/>
                <w:b w:val="0"/>
                <w:sz w:val="22"/>
                <w:szCs w:val="22"/>
                <w:u w:val="none"/>
              </w:rPr>
              <w:t>liability insurance</w:t>
            </w:r>
            <w:r w:rsidRPr="00104996">
              <w:rPr>
                <w:rFonts w:cs="Arial"/>
                <w:b w:val="0"/>
                <w:sz w:val="22"/>
                <w:szCs w:val="22"/>
                <w:u w:val="none"/>
              </w:rPr>
              <w:t xml:space="preserve">: </w:t>
            </w:r>
            <w:r w:rsidR="00933322" w:rsidRPr="00104996">
              <w:rPr>
                <w:rFonts w:cs="Arial"/>
                <w:b w:val="0"/>
                <w:sz w:val="22"/>
                <w:szCs w:val="22"/>
                <w:u w:val="none"/>
              </w:rPr>
              <w:t>£</w:t>
            </w:r>
            <w:r w:rsidR="007308FA" w:rsidRPr="00104996">
              <w:rPr>
                <w:rFonts w:cs="Arial"/>
                <w:b w:val="0"/>
                <w:sz w:val="22"/>
                <w:szCs w:val="22"/>
                <w:u w:val="none"/>
              </w:rPr>
              <w:t xml:space="preserve">5 </w:t>
            </w:r>
            <w:r w:rsidRPr="00104996">
              <w:rPr>
                <w:rFonts w:cs="Arial"/>
                <w:b w:val="0"/>
                <w:sz w:val="22"/>
                <w:szCs w:val="22"/>
                <w:u w:val="none"/>
              </w:rPr>
              <w:t>million per claim</w:t>
            </w:r>
          </w:p>
          <w:p w14:paraId="7750A03C" w14:textId="24E48BEF" w:rsidR="00E24F7C" w:rsidRPr="00104996" w:rsidRDefault="00E24F7C" w:rsidP="009A6E01">
            <w:pPr>
              <w:pStyle w:val="Sectionheading"/>
              <w:spacing w:line="240" w:lineRule="auto"/>
              <w:jc w:val="left"/>
              <w:rPr>
                <w:rFonts w:cs="Arial"/>
                <w:b w:val="0"/>
                <w:sz w:val="22"/>
                <w:szCs w:val="22"/>
                <w:u w:val="none"/>
              </w:rPr>
            </w:pPr>
            <w:r w:rsidRPr="00104996">
              <w:rPr>
                <w:rFonts w:cs="Arial"/>
                <w:b w:val="0"/>
                <w:sz w:val="22"/>
                <w:szCs w:val="22"/>
                <w:u w:val="none"/>
              </w:rPr>
              <w:t xml:space="preserve">Employer’s </w:t>
            </w:r>
            <w:r w:rsidR="007E2F31" w:rsidRPr="00104996">
              <w:rPr>
                <w:rFonts w:cs="Arial"/>
                <w:b w:val="0"/>
                <w:sz w:val="22"/>
                <w:szCs w:val="22"/>
                <w:u w:val="none"/>
              </w:rPr>
              <w:t>liability insurance</w:t>
            </w:r>
            <w:r w:rsidRPr="00104996">
              <w:rPr>
                <w:rFonts w:cs="Arial"/>
                <w:b w:val="0"/>
                <w:sz w:val="22"/>
                <w:szCs w:val="22"/>
                <w:u w:val="none"/>
              </w:rPr>
              <w:t>: £</w:t>
            </w:r>
            <w:r w:rsidR="00F95B9F" w:rsidRPr="00104996">
              <w:rPr>
                <w:rFonts w:cs="Arial"/>
                <w:b w:val="0"/>
                <w:sz w:val="22"/>
                <w:szCs w:val="22"/>
                <w:u w:val="none"/>
              </w:rPr>
              <w:t>5</w:t>
            </w:r>
            <w:r w:rsidRPr="00104996">
              <w:rPr>
                <w:rFonts w:cs="Arial"/>
                <w:b w:val="0"/>
                <w:sz w:val="22"/>
                <w:szCs w:val="22"/>
                <w:u w:val="none"/>
              </w:rPr>
              <w:t xml:space="preserve"> million per claim</w:t>
            </w:r>
          </w:p>
          <w:p w14:paraId="6B200CC3" w14:textId="77777777" w:rsidR="00E24F7C" w:rsidRPr="00104996" w:rsidRDefault="00E24F7C" w:rsidP="009A6E01">
            <w:pPr>
              <w:pStyle w:val="Sectionheading"/>
              <w:spacing w:line="240" w:lineRule="auto"/>
              <w:jc w:val="left"/>
              <w:rPr>
                <w:rFonts w:cs="Arial"/>
                <w:b w:val="0"/>
                <w:sz w:val="22"/>
                <w:szCs w:val="22"/>
                <w:u w:val="none"/>
              </w:rPr>
            </w:pPr>
          </w:p>
        </w:tc>
        <w:tc>
          <w:tcPr>
            <w:tcW w:w="2322" w:type="dxa"/>
          </w:tcPr>
          <w:p w14:paraId="4796957E" w14:textId="47899A0C"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Claus</w:t>
            </w:r>
            <w:r w:rsidR="00534AE4">
              <w:rPr>
                <w:rFonts w:cs="Arial"/>
                <w:b w:val="0"/>
                <w:sz w:val="22"/>
                <w:szCs w:val="22"/>
                <w:u w:val="none"/>
              </w:rPr>
              <w:t>e 47</w:t>
            </w:r>
            <w:r w:rsidRPr="00F379CF">
              <w:rPr>
                <w:rFonts w:cs="Arial"/>
                <w:b w:val="0"/>
                <w:sz w:val="22"/>
                <w:szCs w:val="22"/>
                <w:u w:val="none"/>
              </w:rPr>
              <w:t>)</w:t>
            </w:r>
          </w:p>
        </w:tc>
      </w:tr>
      <w:tr w:rsidR="000117A1" w:rsidRPr="00F379CF" w14:paraId="43DC45AD" w14:textId="77777777" w:rsidTr="000117A1">
        <w:tc>
          <w:tcPr>
            <w:tcW w:w="1020" w:type="dxa"/>
          </w:tcPr>
          <w:p w14:paraId="36F70CBA" w14:textId="351DF29C"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EB007EC" w14:textId="77777777" w:rsidR="00E24F7C" w:rsidRPr="00F379CF" w:rsidRDefault="00CB5CB4" w:rsidP="009A6E01">
            <w:pPr>
              <w:pStyle w:val="Sectionheading"/>
              <w:spacing w:line="240" w:lineRule="auto"/>
              <w:jc w:val="left"/>
              <w:rPr>
                <w:rFonts w:cs="Arial"/>
                <w:b w:val="0"/>
                <w:sz w:val="22"/>
                <w:szCs w:val="22"/>
                <w:highlight w:val="yellow"/>
                <w:u w:val="none"/>
              </w:rPr>
            </w:pPr>
            <w:r w:rsidRPr="00F379CF">
              <w:rPr>
                <w:rFonts w:cs="Arial"/>
                <w:b w:val="0"/>
                <w:sz w:val="22"/>
                <w:szCs w:val="22"/>
                <w:u w:val="none"/>
              </w:rPr>
              <w:t>Additional Insurances</w:t>
            </w:r>
          </w:p>
        </w:tc>
        <w:tc>
          <w:tcPr>
            <w:tcW w:w="3623" w:type="dxa"/>
          </w:tcPr>
          <w:p w14:paraId="022CC619" w14:textId="77777777" w:rsidR="00933322" w:rsidRPr="00104996" w:rsidRDefault="00933322" w:rsidP="00933322">
            <w:pPr>
              <w:pStyle w:val="Sectionheading"/>
              <w:spacing w:line="240" w:lineRule="auto"/>
              <w:jc w:val="left"/>
              <w:rPr>
                <w:rFonts w:cs="Arial"/>
                <w:b w:val="0"/>
                <w:sz w:val="22"/>
                <w:szCs w:val="22"/>
                <w:u w:val="none"/>
              </w:rPr>
            </w:pPr>
            <w:r w:rsidRPr="00104996">
              <w:rPr>
                <w:rFonts w:cs="Arial"/>
                <w:b w:val="0"/>
                <w:sz w:val="22"/>
                <w:szCs w:val="22"/>
                <w:u w:val="none"/>
              </w:rPr>
              <w:t>Professional Indemnity Insurance</w:t>
            </w:r>
          </w:p>
          <w:p w14:paraId="4D46A3DE" w14:textId="4EC46625" w:rsidR="00C112FA" w:rsidRPr="00104996" w:rsidRDefault="00933322" w:rsidP="000228A1">
            <w:pPr>
              <w:pStyle w:val="Sectionheading"/>
              <w:spacing w:line="240" w:lineRule="auto"/>
              <w:jc w:val="left"/>
              <w:rPr>
                <w:rFonts w:cs="Arial"/>
                <w:b w:val="0"/>
                <w:sz w:val="22"/>
                <w:szCs w:val="22"/>
                <w:u w:val="none"/>
              </w:rPr>
            </w:pPr>
            <w:r w:rsidRPr="00104996">
              <w:rPr>
                <w:rFonts w:cs="Arial"/>
                <w:b w:val="0"/>
                <w:sz w:val="22"/>
                <w:szCs w:val="22"/>
                <w:u w:val="none"/>
              </w:rPr>
              <w:t>is not required</w:t>
            </w:r>
            <w:r w:rsidR="00567EB8" w:rsidRPr="00104996">
              <w:rPr>
                <w:rFonts w:cs="Arial"/>
                <w:b w:val="0"/>
                <w:sz w:val="22"/>
                <w:szCs w:val="22"/>
                <w:u w:val="none"/>
              </w:rPr>
              <w:t>.</w:t>
            </w:r>
          </w:p>
        </w:tc>
        <w:tc>
          <w:tcPr>
            <w:tcW w:w="2322" w:type="dxa"/>
          </w:tcPr>
          <w:p w14:paraId="2A095A5C" w14:textId="35AFECFC" w:rsidR="00E24F7C" w:rsidRPr="00F379CF" w:rsidRDefault="00E24F7C" w:rsidP="003F44A3">
            <w:pPr>
              <w:pStyle w:val="Sectionheading"/>
              <w:spacing w:line="240" w:lineRule="auto"/>
              <w:jc w:val="left"/>
              <w:rPr>
                <w:rFonts w:cs="Arial"/>
                <w:b w:val="0"/>
                <w:sz w:val="22"/>
                <w:szCs w:val="22"/>
                <w:u w:val="none"/>
              </w:rPr>
            </w:pPr>
            <w:r w:rsidRPr="00F379CF">
              <w:rPr>
                <w:rFonts w:cs="Arial"/>
                <w:b w:val="0"/>
                <w:sz w:val="22"/>
                <w:szCs w:val="22"/>
                <w:u w:val="none"/>
              </w:rPr>
              <w:t>(</w:t>
            </w:r>
            <w:r w:rsidR="00643BDE" w:rsidRPr="00F379CF">
              <w:rPr>
                <w:rFonts w:cs="Arial"/>
                <w:b w:val="0"/>
                <w:sz w:val="22"/>
                <w:szCs w:val="22"/>
                <w:u w:val="none"/>
              </w:rPr>
              <w:t xml:space="preserve">Clause </w:t>
            </w:r>
            <w:r w:rsidRPr="00F379CF">
              <w:rPr>
                <w:rFonts w:cs="Arial"/>
                <w:b w:val="0"/>
                <w:sz w:val="22"/>
                <w:szCs w:val="22"/>
                <w:u w:val="none"/>
              </w:rPr>
              <w:fldChar w:fldCharType="begin"/>
            </w:r>
            <w:r w:rsidRPr="00F379CF">
              <w:rPr>
                <w:rFonts w:cs="Arial"/>
                <w:b w:val="0"/>
                <w:sz w:val="22"/>
                <w:szCs w:val="22"/>
                <w:u w:val="none"/>
              </w:rPr>
              <w:instrText xml:space="preserve"> REF _Ref355357310 \r \h </w:instrText>
            </w:r>
            <w:r w:rsidR="00F379CF">
              <w:rPr>
                <w:rFonts w:cs="Arial"/>
                <w:b w:val="0"/>
                <w:sz w:val="22"/>
                <w:szCs w:val="22"/>
                <w:u w:val="none"/>
              </w:rPr>
              <w:instrText xml:space="preserve"> \* MERGEFORMAT </w:instrText>
            </w:r>
            <w:r w:rsidRPr="00F379CF">
              <w:rPr>
                <w:rFonts w:cs="Arial"/>
                <w:b w:val="0"/>
                <w:sz w:val="22"/>
                <w:szCs w:val="22"/>
                <w:u w:val="none"/>
              </w:rPr>
            </w:r>
            <w:r w:rsidRPr="00F379CF">
              <w:rPr>
                <w:rFonts w:cs="Arial"/>
                <w:b w:val="0"/>
                <w:sz w:val="22"/>
                <w:szCs w:val="22"/>
                <w:u w:val="none"/>
              </w:rPr>
              <w:fldChar w:fldCharType="separate"/>
            </w:r>
            <w:r w:rsidR="00C241B2" w:rsidRPr="00F379CF">
              <w:rPr>
                <w:rFonts w:cs="Arial"/>
                <w:b w:val="0"/>
                <w:sz w:val="22"/>
                <w:szCs w:val="22"/>
                <w:u w:val="none"/>
              </w:rPr>
              <w:t>4</w:t>
            </w:r>
            <w:r w:rsidR="00534AE4">
              <w:rPr>
                <w:rFonts w:cs="Arial"/>
                <w:b w:val="0"/>
                <w:sz w:val="22"/>
                <w:szCs w:val="22"/>
                <w:u w:val="none"/>
              </w:rPr>
              <w:t>7</w:t>
            </w:r>
            <w:r w:rsidR="00C241B2" w:rsidRPr="00F379CF">
              <w:rPr>
                <w:rFonts w:cs="Arial"/>
                <w:b w:val="0"/>
                <w:sz w:val="22"/>
                <w:szCs w:val="22"/>
                <w:u w:val="none"/>
              </w:rPr>
              <w:t>.5</w:t>
            </w:r>
            <w:r w:rsidRPr="00F379CF">
              <w:rPr>
                <w:rFonts w:cs="Arial"/>
                <w:b w:val="0"/>
                <w:sz w:val="22"/>
                <w:szCs w:val="22"/>
                <w:u w:val="none"/>
              </w:rPr>
              <w:fldChar w:fldCharType="end"/>
            </w:r>
            <w:r w:rsidRPr="00F379CF">
              <w:rPr>
                <w:rFonts w:cs="Arial"/>
                <w:b w:val="0"/>
                <w:sz w:val="22"/>
                <w:szCs w:val="22"/>
                <w:u w:val="none"/>
              </w:rPr>
              <w:t xml:space="preserve"> and 4</w:t>
            </w:r>
            <w:r w:rsidR="00534AE4">
              <w:rPr>
                <w:rFonts w:cs="Arial"/>
                <w:b w:val="0"/>
                <w:sz w:val="22"/>
                <w:szCs w:val="22"/>
                <w:u w:val="none"/>
              </w:rPr>
              <w:t>7</w:t>
            </w:r>
            <w:r w:rsidRPr="00F379CF">
              <w:rPr>
                <w:rFonts w:cs="Arial"/>
                <w:b w:val="0"/>
                <w:sz w:val="22"/>
                <w:szCs w:val="22"/>
                <w:u w:val="none"/>
              </w:rPr>
              <w:t>.6)</w:t>
            </w:r>
          </w:p>
        </w:tc>
      </w:tr>
      <w:tr w:rsidR="000117A1" w:rsidRPr="00F379CF" w14:paraId="4375E584" w14:textId="77777777" w:rsidTr="000117A1">
        <w:tc>
          <w:tcPr>
            <w:tcW w:w="1020" w:type="dxa"/>
          </w:tcPr>
          <w:p w14:paraId="03DCFBDE" w14:textId="3C0752A6"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4FB73044" w14:textId="1B790630" w:rsidR="00E24F7C" w:rsidRPr="00F379CF" w:rsidRDefault="00E24F7C" w:rsidP="006E32B5">
            <w:pPr>
              <w:pStyle w:val="Sectionheading"/>
              <w:spacing w:line="240" w:lineRule="auto"/>
              <w:jc w:val="left"/>
              <w:rPr>
                <w:rFonts w:cs="Arial"/>
                <w:b w:val="0"/>
                <w:sz w:val="22"/>
                <w:szCs w:val="22"/>
                <w:u w:val="none"/>
              </w:rPr>
            </w:pPr>
            <w:r w:rsidRPr="00F379CF">
              <w:rPr>
                <w:rFonts w:cs="Arial"/>
                <w:b w:val="0"/>
                <w:sz w:val="22"/>
                <w:szCs w:val="22"/>
                <w:u w:val="none"/>
              </w:rPr>
              <w:t xml:space="preserve">Break </w:t>
            </w:r>
            <w:r w:rsidR="00785F3C" w:rsidRPr="00F379CF">
              <w:rPr>
                <w:rFonts w:cs="Arial"/>
                <w:b w:val="0"/>
                <w:sz w:val="22"/>
                <w:szCs w:val="22"/>
                <w:u w:val="none"/>
              </w:rPr>
              <w:t>C</w:t>
            </w:r>
            <w:r w:rsidRPr="00F379CF">
              <w:rPr>
                <w:rFonts w:cs="Arial"/>
                <w:b w:val="0"/>
                <w:sz w:val="22"/>
                <w:szCs w:val="22"/>
                <w:u w:val="none"/>
              </w:rPr>
              <w:t>lause</w:t>
            </w:r>
          </w:p>
        </w:tc>
        <w:tc>
          <w:tcPr>
            <w:tcW w:w="3623" w:type="dxa"/>
          </w:tcPr>
          <w:p w14:paraId="6BCF8B4C" w14:textId="29015E4D" w:rsidR="00E24F7C" w:rsidRPr="00104996" w:rsidRDefault="00643BDE" w:rsidP="0035686C">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342AD7" w:rsidRPr="00104996">
              <w:rPr>
                <w:rFonts w:cs="Arial"/>
                <w:b w:val="0"/>
                <w:sz w:val="22"/>
                <w:szCs w:val="22"/>
                <w:u w:val="none"/>
              </w:rPr>
              <w:t xml:space="preserve">51 </w:t>
            </w:r>
            <w:r w:rsidR="0035686C" w:rsidRPr="00104996">
              <w:rPr>
                <w:rFonts w:cs="Arial"/>
                <w:b w:val="0"/>
                <w:sz w:val="22"/>
                <w:szCs w:val="22"/>
                <w:u w:val="none"/>
              </w:rPr>
              <w:t>does not apply</w:t>
            </w:r>
            <w:r w:rsidR="00567EB8" w:rsidRPr="00104996">
              <w:rPr>
                <w:rFonts w:cs="Arial"/>
                <w:b w:val="0"/>
                <w:sz w:val="22"/>
                <w:szCs w:val="22"/>
                <w:u w:val="none"/>
              </w:rPr>
              <w:t>.</w:t>
            </w:r>
          </w:p>
          <w:p w14:paraId="023FC2D9" w14:textId="2DA9F2AC" w:rsidR="00C112FA" w:rsidRPr="00104996" w:rsidRDefault="00C112FA" w:rsidP="0035686C">
            <w:pPr>
              <w:pStyle w:val="Sectionheading"/>
              <w:spacing w:line="240" w:lineRule="auto"/>
              <w:jc w:val="left"/>
              <w:rPr>
                <w:rFonts w:cs="Arial"/>
                <w:b w:val="0"/>
                <w:sz w:val="22"/>
                <w:szCs w:val="22"/>
                <w:u w:val="none"/>
              </w:rPr>
            </w:pPr>
          </w:p>
        </w:tc>
        <w:tc>
          <w:tcPr>
            <w:tcW w:w="2322" w:type="dxa"/>
          </w:tcPr>
          <w:p w14:paraId="6322A737" w14:textId="1A71306D" w:rsidR="00E24F7C" w:rsidRPr="00F379CF" w:rsidRDefault="00AB7AFC" w:rsidP="009A6E01">
            <w:pPr>
              <w:pStyle w:val="Sectionheading"/>
              <w:spacing w:line="240" w:lineRule="auto"/>
              <w:jc w:val="left"/>
              <w:rPr>
                <w:rFonts w:cs="Arial"/>
                <w:b w:val="0"/>
                <w:sz w:val="22"/>
                <w:szCs w:val="22"/>
                <w:u w:val="none"/>
              </w:rPr>
            </w:pPr>
            <w:r w:rsidRPr="00F379CF">
              <w:rPr>
                <w:rFonts w:cs="Arial"/>
                <w:b w:val="0"/>
                <w:sz w:val="22"/>
                <w:szCs w:val="22"/>
                <w:u w:val="none"/>
              </w:rPr>
              <w:t>(Clause 5</w:t>
            </w:r>
            <w:r w:rsidR="00534AE4">
              <w:rPr>
                <w:rFonts w:cs="Arial"/>
                <w:b w:val="0"/>
                <w:sz w:val="22"/>
                <w:szCs w:val="22"/>
                <w:u w:val="none"/>
              </w:rPr>
              <w:t>1</w:t>
            </w:r>
            <w:r w:rsidRPr="00F379CF">
              <w:rPr>
                <w:rFonts w:cs="Arial"/>
                <w:b w:val="0"/>
                <w:sz w:val="22"/>
                <w:szCs w:val="22"/>
                <w:u w:val="none"/>
              </w:rPr>
              <w:t>)</w:t>
            </w:r>
          </w:p>
        </w:tc>
      </w:tr>
      <w:tr w:rsidR="000117A1" w:rsidRPr="00F379CF" w14:paraId="3E254F75" w14:textId="77777777" w:rsidTr="000117A1">
        <w:tc>
          <w:tcPr>
            <w:tcW w:w="1020" w:type="dxa"/>
          </w:tcPr>
          <w:p w14:paraId="6CE1728B" w14:textId="472B2271"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1FF42586"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Force Majeure</w:t>
            </w:r>
          </w:p>
        </w:tc>
        <w:tc>
          <w:tcPr>
            <w:tcW w:w="3623" w:type="dxa"/>
          </w:tcPr>
          <w:p w14:paraId="72947301" w14:textId="6E95E728" w:rsidR="00E24F7C" w:rsidRPr="00104996" w:rsidRDefault="00643BDE" w:rsidP="00342AD7">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E24F7C" w:rsidRPr="00104996">
              <w:rPr>
                <w:rFonts w:cs="Arial"/>
                <w:b w:val="0"/>
                <w:sz w:val="22"/>
                <w:szCs w:val="22"/>
                <w:u w:val="none"/>
              </w:rPr>
              <w:fldChar w:fldCharType="begin"/>
            </w:r>
            <w:r w:rsidR="00E24F7C" w:rsidRPr="00104996">
              <w:rPr>
                <w:rFonts w:cs="Arial"/>
                <w:b w:val="0"/>
                <w:sz w:val="22"/>
                <w:szCs w:val="22"/>
                <w:u w:val="none"/>
              </w:rPr>
              <w:instrText xml:space="preserve"> REF _Ref355357339 \r \h </w:instrText>
            </w:r>
            <w:r w:rsidR="00F379CF" w:rsidRPr="00104996">
              <w:rPr>
                <w:rFonts w:cs="Arial"/>
                <w:b w:val="0"/>
                <w:sz w:val="22"/>
                <w:szCs w:val="22"/>
                <w:u w:val="none"/>
              </w:rPr>
              <w:instrText xml:space="preserve"> \* MERGEFORMAT </w:instrText>
            </w:r>
            <w:r w:rsidR="00E24F7C" w:rsidRPr="00104996">
              <w:rPr>
                <w:rFonts w:cs="Arial"/>
                <w:b w:val="0"/>
                <w:sz w:val="22"/>
                <w:szCs w:val="22"/>
                <w:u w:val="none"/>
              </w:rPr>
            </w:r>
            <w:r w:rsidR="00E24F7C" w:rsidRPr="00104996">
              <w:rPr>
                <w:rFonts w:cs="Arial"/>
                <w:b w:val="0"/>
                <w:sz w:val="22"/>
                <w:szCs w:val="22"/>
                <w:u w:val="none"/>
              </w:rPr>
              <w:fldChar w:fldCharType="separate"/>
            </w:r>
            <w:r w:rsidR="00C241B2" w:rsidRPr="00104996">
              <w:rPr>
                <w:rFonts w:cs="Arial"/>
                <w:b w:val="0"/>
                <w:sz w:val="22"/>
                <w:szCs w:val="22"/>
                <w:u w:val="none"/>
              </w:rPr>
              <w:t>5</w:t>
            </w:r>
            <w:r w:rsidR="00342AD7" w:rsidRPr="00104996">
              <w:rPr>
                <w:rFonts w:cs="Arial"/>
                <w:b w:val="0"/>
                <w:sz w:val="22"/>
                <w:szCs w:val="22"/>
                <w:u w:val="none"/>
              </w:rPr>
              <w:t>5</w:t>
            </w:r>
            <w:r w:rsidR="00E24F7C" w:rsidRPr="00104996">
              <w:rPr>
                <w:rFonts w:cs="Arial"/>
                <w:b w:val="0"/>
                <w:sz w:val="22"/>
                <w:szCs w:val="22"/>
                <w:u w:val="none"/>
              </w:rPr>
              <w:fldChar w:fldCharType="end"/>
            </w:r>
            <w:r w:rsidR="00E24F7C" w:rsidRPr="00104996">
              <w:rPr>
                <w:rFonts w:cs="Arial"/>
                <w:b w:val="0"/>
                <w:sz w:val="22"/>
                <w:szCs w:val="22"/>
                <w:u w:val="none"/>
              </w:rPr>
              <w:t xml:space="preserve"> applies</w:t>
            </w:r>
            <w:r w:rsidR="00567EB8" w:rsidRPr="00104996">
              <w:rPr>
                <w:rFonts w:cs="Arial"/>
                <w:b w:val="0"/>
                <w:sz w:val="22"/>
                <w:szCs w:val="22"/>
                <w:u w:val="none"/>
              </w:rPr>
              <w:t>.</w:t>
            </w:r>
          </w:p>
        </w:tc>
        <w:tc>
          <w:tcPr>
            <w:tcW w:w="2322" w:type="dxa"/>
          </w:tcPr>
          <w:p w14:paraId="440CE7CC" w14:textId="69B06382" w:rsidR="00E24F7C" w:rsidRPr="00F379CF" w:rsidRDefault="00AB7AFC" w:rsidP="009A6E01">
            <w:pPr>
              <w:pStyle w:val="Sectionheading"/>
              <w:spacing w:line="240" w:lineRule="auto"/>
              <w:jc w:val="left"/>
              <w:rPr>
                <w:rFonts w:cs="Arial"/>
                <w:b w:val="0"/>
                <w:sz w:val="22"/>
                <w:szCs w:val="22"/>
                <w:u w:val="none"/>
              </w:rPr>
            </w:pPr>
            <w:r w:rsidRPr="00F379CF">
              <w:rPr>
                <w:rFonts w:cs="Arial"/>
                <w:b w:val="0"/>
                <w:sz w:val="22"/>
                <w:szCs w:val="22"/>
                <w:u w:val="none"/>
              </w:rPr>
              <w:t>(Clause 5</w:t>
            </w:r>
            <w:r w:rsidR="00534AE4">
              <w:rPr>
                <w:rFonts w:cs="Arial"/>
                <w:b w:val="0"/>
                <w:sz w:val="22"/>
                <w:szCs w:val="22"/>
                <w:u w:val="none"/>
              </w:rPr>
              <w:t>5</w:t>
            </w:r>
            <w:r w:rsidRPr="00F379CF">
              <w:rPr>
                <w:rFonts w:cs="Arial"/>
                <w:b w:val="0"/>
                <w:sz w:val="22"/>
                <w:szCs w:val="22"/>
                <w:u w:val="none"/>
              </w:rPr>
              <w:t>)</w:t>
            </w:r>
          </w:p>
        </w:tc>
      </w:tr>
      <w:tr w:rsidR="000117A1" w:rsidRPr="00F379CF" w14:paraId="19A77190" w14:textId="77777777" w:rsidTr="000117A1">
        <w:tc>
          <w:tcPr>
            <w:tcW w:w="1020" w:type="dxa"/>
          </w:tcPr>
          <w:p w14:paraId="386606E2" w14:textId="79DBBD26"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3D22DB9A"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Disaster Recovery</w:t>
            </w:r>
          </w:p>
          <w:p w14:paraId="7D4F7211" w14:textId="77777777" w:rsidR="00E24F7C" w:rsidRPr="00F379CF" w:rsidRDefault="00E24F7C" w:rsidP="009A6E01">
            <w:pPr>
              <w:pStyle w:val="Sectionheading"/>
              <w:spacing w:line="240" w:lineRule="auto"/>
              <w:jc w:val="left"/>
              <w:rPr>
                <w:rFonts w:cs="Arial"/>
                <w:b w:val="0"/>
                <w:sz w:val="22"/>
                <w:szCs w:val="22"/>
                <w:u w:val="none"/>
              </w:rPr>
            </w:pPr>
          </w:p>
        </w:tc>
        <w:tc>
          <w:tcPr>
            <w:tcW w:w="3623" w:type="dxa"/>
          </w:tcPr>
          <w:p w14:paraId="5044C67A" w14:textId="5F91800D" w:rsidR="00E24F7C" w:rsidRPr="00104996" w:rsidRDefault="00643BDE" w:rsidP="00342AD7">
            <w:pPr>
              <w:pStyle w:val="Sectionheading"/>
              <w:spacing w:line="240" w:lineRule="auto"/>
              <w:jc w:val="left"/>
              <w:rPr>
                <w:rFonts w:cs="Arial"/>
                <w:b w:val="0"/>
                <w:sz w:val="22"/>
                <w:szCs w:val="22"/>
                <w:u w:val="none"/>
              </w:rPr>
            </w:pPr>
            <w:r w:rsidRPr="00104996">
              <w:rPr>
                <w:rFonts w:cs="Arial"/>
                <w:b w:val="0"/>
                <w:sz w:val="22"/>
                <w:szCs w:val="22"/>
                <w:u w:val="none"/>
              </w:rPr>
              <w:t xml:space="preserve">Clause </w:t>
            </w:r>
            <w:r w:rsidR="00342AD7" w:rsidRPr="00104996">
              <w:rPr>
                <w:rFonts w:cs="Arial"/>
                <w:b w:val="0"/>
                <w:sz w:val="22"/>
                <w:szCs w:val="22"/>
                <w:u w:val="none"/>
              </w:rPr>
              <w:t>56</w:t>
            </w:r>
            <w:r w:rsidR="00E24F7C" w:rsidRPr="00104996">
              <w:rPr>
                <w:rFonts w:cs="Arial"/>
                <w:b w:val="0"/>
                <w:sz w:val="22"/>
                <w:szCs w:val="22"/>
                <w:u w:val="none"/>
              </w:rPr>
              <w:t xml:space="preserve"> appl</w:t>
            </w:r>
            <w:r w:rsidR="002E3966" w:rsidRPr="00104996">
              <w:rPr>
                <w:rFonts w:cs="Arial"/>
                <w:b w:val="0"/>
                <w:sz w:val="22"/>
                <w:szCs w:val="22"/>
                <w:u w:val="none"/>
              </w:rPr>
              <w:t>ies</w:t>
            </w:r>
          </w:p>
        </w:tc>
        <w:tc>
          <w:tcPr>
            <w:tcW w:w="2322" w:type="dxa"/>
          </w:tcPr>
          <w:p w14:paraId="797F09CA" w14:textId="57E66CF8" w:rsidR="00E24F7C" w:rsidRPr="00F379CF" w:rsidRDefault="00AB7AFC" w:rsidP="009A6E01">
            <w:pPr>
              <w:pStyle w:val="Sectionheading"/>
              <w:spacing w:line="240" w:lineRule="auto"/>
              <w:jc w:val="left"/>
              <w:rPr>
                <w:rFonts w:cs="Arial"/>
                <w:b w:val="0"/>
                <w:sz w:val="22"/>
                <w:szCs w:val="22"/>
                <w:u w:val="none"/>
              </w:rPr>
            </w:pPr>
            <w:r w:rsidRPr="00F379CF">
              <w:rPr>
                <w:rFonts w:cs="Arial"/>
                <w:b w:val="0"/>
                <w:sz w:val="22"/>
                <w:szCs w:val="22"/>
                <w:u w:val="none"/>
              </w:rPr>
              <w:t>(Clause 5</w:t>
            </w:r>
            <w:r w:rsidR="00534AE4">
              <w:rPr>
                <w:rFonts w:cs="Arial"/>
                <w:b w:val="0"/>
                <w:sz w:val="22"/>
                <w:szCs w:val="22"/>
                <w:u w:val="none"/>
              </w:rPr>
              <w:t>6</w:t>
            </w:r>
            <w:r w:rsidRPr="00F379CF">
              <w:rPr>
                <w:rFonts w:cs="Arial"/>
                <w:b w:val="0"/>
                <w:sz w:val="22"/>
                <w:szCs w:val="22"/>
                <w:u w:val="none"/>
              </w:rPr>
              <w:t>)</w:t>
            </w:r>
          </w:p>
        </w:tc>
      </w:tr>
      <w:tr w:rsidR="000117A1" w:rsidRPr="00F379CF" w14:paraId="090B0037" w14:textId="77777777" w:rsidTr="000117A1">
        <w:tc>
          <w:tcPr>
            <w:tcW w:w="1020" w:type="dxa"/>
          </w:tcPr>
          <w:p w14:paraId="47BC596F" w14:textId="21F271DF" w:rsidR="00E24F7C" w:rsidRPr="00F379CF" w:rsidRDefault="00E24F7C" w:rsidP="00723AD3">
            <w:pPr>
              <w:pStyle w:val="Sectionheading"/>
              <w:numPr>
                <w:ilvl w:val="0"/>
                <w:numId w:val="41"/>
              </w:numPr>
              <w:spacing w:line="240" w:lineRule="auto"/>
              <w:ind w:left="426" w:right="179" w:hanging="426"/>
              <w:jc w:val="left"/>
              <w:rPr>
                <w:rFonts w:cs="Arial"/>
                <w:b w:val="0"/>
                <w:sz w:val="22"/>
                <w:szCs w:val="22"/>
                <w:u w:val="none"/>
              </w:rPr>
            </w:pPr>
          </w:p>
        </w:tc>
        <w:tc>
          <w:tcPr>
            <w:tcW w:w="2844" w:type="dxa"/>
          </w:tcPr>
          <w:p w14:paraId="1FBFD30A" w14:textId="77777777" w:rsidR="00E24F7C" w:rsidRPr="00F379CF" w:rsidRDefault="00E24F7C" w:rsidP="009A6E01">
            <w:pPr>
              <w:pStyle w:val="Sectionheading"/>
              <w:spacing w:line="240" w:lineRule="auto"/>
              <w:jc w:val="left"/>
              <w:rPr>
                <w:rFonts w:cs="Arial"/>
                <w:b w:val="0"/>
                <w:sz w:val="22"/>
                <w:szCs w:val="22"/>
                <w:u w:val="none"/>
              </w:rPr>
            </w:pPr>
            <w:r w:rsidRPr="00F379CF">
              <w:rPr>
                <w:rFonts w:cs="Arial"/>
                <w:b w:val="0"/>
                <w:sz w:val="22"/>
                <w:szCs w:val="22"/>
                <w:u w:val="none"/>
              </w:rPr>
              <w:t>Commercially Sensitive Information</w:t>
            </w:r>
          </w:p>
        </w:tc>
        <w:tc>
          <w:tcPr>
            <w:tcW w:w="3623" w:type="dxa"/>
          </w:tcPr>
          <w:p w14:paraId="1D0FE6B3" w14:textId="295C811B" w:rsidR="00342AD7" w:rsidRPr="00104996" w:rsidRDefault="00E24F7C" w:rsidP="00342AD7">
            <w:pPr>
              <w:pStyle w:val="Sectionheading"/>
              <w:spacing w:line="240" w:lineRule="auto"/>
              <w:jc w:val="left"/>
              <w:rPr>
                <w:rFonts w:cs="Arial"/>
                <w:b w:val="0"/>
                <w:sz w:val="22"/>
                <w:szCs w:val="22"/>
                <w:u w:val="none"/>
              </w:rPr>
            </w:pPr>
            <w:r w:rsidRPr="00104996">
              <w:rPr>
                <w:rFonts w:cs="Arial"/>
                <w:b w:val="0"/>
                <w:sz w:val="22"/>
                <w:szCs w:val="22"/>
                <w:u w:val="none"/>
              </w:rPr>
              <w:fldChar w:fldCharType="begin"/>
            </w:r>
            <w:r w:rsidRPr="00104996">
              <w:rPr>
                <w:rFonts w:cs="Arial"/>
                <w:b w:val="0"/>
                <w:sz w:val="22"/>
                <w:szCs w:val="22"/>
                <w:u w:val="none"/>
              </w:rPr>
              <w:instrText xml:space="preserve"> REF _Ref418170709 \r \h </w:instrText>
            </w:r>
            <w:r w:rsidR="00330891" w:rsidRPr="00104996">
              <w:rPr>
                <w:rFonts w:cs="Arial"/>
                <w:b w:val="0"/>
                <w:sz w:val="22"/>
                <w:szCs w:val="22"/>
                <w:u w:val="none"/>
              </w:rPr>
              <w:instrText xml:space="preserve"> \* MERGEFORMAT </w:instrText>
            </w:r>
            <w:r w:rsidRPr="00104996">
              <w:rPr>
                <w:rFonts w:cs="Arial"/>
                <w:b w:val="0"/>
                <w:sz w:val="22"/>
                <w:szCs w:val="22"/>
                <w:u w:val="none"/>
              </w:rPr>
            </w:r>
            <w:r w:rsidRPr="00104996">
              <w:rPr>
                <w:rFonts w:cs="Arial"/>
                <w:b w:val="0"/>
                <w:sz w:val="22"/>
                <w:szCs w:val="22"/>
                <w:u w:val="none"/>
              </w:rPr>
              <w:fldChar w:fldCharType="separate"/>
            </w:r>
            <w:r w:rsidR="00C241B2" w:rsidRPr="00104996">
              <w:rPr>
                <w:rFonts w:cs="Arial"/>
                <w:b w:val="0"/>
                <w:sz w:val="22"/>
                <w:szCs w:val="22"/>
                <w:u w:val="none"/>
              </w:rPr>
              <w:t>Schedule 13</w:t>
            </w:r>
            <w:r w:rsidRPr="00104996">
              <w:rPr>
                <w:rFonts w:cs="Arial"/>
                <w:b w:val="0"/>
                <w:sz w:val="22"/>
                <w:szCs w:val="22"/>
                <w:u w:val="none"/>
              </w:rPr>
              <w:fldChar w:fldCharType="end"/>
            </w:r>
            <w:r w:rsidRPr="00104996">
              <w:rPr>
                <w:rFonts w:cs="Arial"/>
                <w:b w:val="0"/>
                <w:sz w:val="22"/>
                <w:szCs w:val="22"/>
                <w:u w:val="none"/>
              </w:rPr>
              <w:t xml:space="preserve"> </w:t>
            </w:r>
            <w:r w:rsidR="00AB7AFC" w:rsidRPr="00104996">
              <w:rPr>
                <w:rFonts w:cs="Arial"/>
                <w:b w:val="0"/>
                <w:sz w:val="22"/>
                <w:szCs w:val="22"/>
                <w:u w:val="none"/>
              </w:rPr>
              <w:t>applies</w:t>
            </w:r>
          </w:p>
          <w:p w14:paraId="0612201F" w14:textId="7916E384" w:rsidR="00E24F7C" w:rsidRPr="00104996" w:rsidRDefault="00E24F7C" w:rsidP="00AB7AFC">
            <w:pPr>
              <w:pStyle w:val="Sectionheading"/>
              <w:spacing w:line="240" w:lineRule="auto"/>
              <w:jc w:val="left"/>
              <w:rPr>
                <w:rFonts w:cs="Arial"/>
                <w:b w:val="0"/>
                <w:sz w:val="22"/>
                <w:szCs w:val="22"/>
                <w:u w:val="none"/>
              </w:rPr>
            </w:pPr>
          </w:p>
        </w:tc>
        <w:tc>
          <w:tcPr>
            <w:tcW w:w="2322" w:type="dxa"/>
          </w:tcPr>
          <w:p w14:paraId="0066F67E" w14:textId="77777777" w:rsidR="00E24F7C" w:rsidRPr="00F379CF" w:rsidRDefault="00AB7AFC" w:rsidP="009A6E01">
            <w:pPr>
              <w:pStyle w:val="Sectionheading"/>
              <w:spacing w:line="240" w:lineRule="auto"/>
              <w:jc w:val="left"/>
              <w:rPr>
                <w:rFonts w:cs="Arial"/>
                <w:b w:val="0"/>
                <w:sz w:val="22"/>
                <w:szCs w:val="22"/>
                <w:u w:val="none"/>
              </w:rPr>
            </w:pPr>
            <w:r w:rsidRPr="00F379CF">
              <w:rPr>
                <w:rFonts w:cs="Arial"/>
                <w:b w:val="0"/>
                <w:sz w:val="22"/>
                <w:szCs w:val="22"/>
                <w:u w:val="none"/>
              </w:rPr>
              <w:t>(Schedule 13)</w:t>
            </w:r>
          </w:p>
        </w:tc>
      </w:tr>
    </w:tbl>
    <w:p w14:paraId="04378B22" w14:textId="77777777" w:rsidR="00E24F7C" w:rsidRPr="005D28A6" w:rsidRDefault="00E24F7C" w:rsidP="00E24F7C">
      <w:pPr>
        <w:jc w:val="center"/>
        <w:rPr>
          <w:b/>
        </w:rPr>
      </w:pPr>
      <w:r w:rsidRPr="00C13277">
        <w:br w:type="page"/>
      </w:r>
      <w:r w:rsidRPr="005D28A6">
        <w:rPr>
          <w:b/>
        </w:rPr>
        <w:lastRenderedPageBreak/>
        <w:t>CONDITIONS OF CONTRACT</w:t>
      </w:r>
    </w:p>
    <w:p w14:paraId="61E1370B" w14:textId="77777777" w:rsidR="00E24F7C" w:rsidRPr="00C13277" w:rsidRDefault="00E24F7C" w:rsidP="00AF090B">
      <w:pPr>
        <w:pStyle w:val="KCCLegalL1"/>
      </w:pPr>
      <w:bookmarkStart w:id="1" w:name="_Toc30517006"/>
      <w:r w:rsidRPr="00C13277">
        <w:t>Definitions and Interpretation</w:t>
      </w:r>
      <w:bookmarkEnd w:id="1"/>
    </w:p>
    <w:p w14:paraId="18099AD5" w14:textId="77777777" w:rsidR="00E24F7C" w:rsidRDefault="00E24F7C" w:rsidP="00E24F7C">
      <w:pPr>
        <w:pStyle w:val="KCCLegalL2"/>
      </w:pPr>
      <w:bookmarkStart w:id="2" w:name="_Ref355356660"/>
      <w:r w:rsidRPr="00C13277">
        <w:t>In this Contract unless the context otherwise requires the following provisions shall have the meanings given to them below:</w:t>
      </w:r>
      <w:bookmarkEnd w:id="2"/>
    </w:p>
    <w:tbl>
      <w:tblPr>
        <w:tblW w:w="8731" w:type="dxa"/>
        <w:jc w:val="center"/>
        <w:tblLayout w:type="fixed"/>
        <w:tblLook w:val="04A0" w:firstRow="1" w:lastRow="0" w:firstColumn="1" w:lastColumn="0" w:noHBand="0" w:noVBand="1"/>
      </w:tblPr>
      <w:tblGrid>
        <w:gridCol w:w="2505"/>
        <w:gridCol w:w="6226"/>
      </w:tblGrid>
      <w:tr w:rsidR="004828FB" w:rsidRPr="00D34633" w14:paraId="7CFF985C" w14:textId="77777777" w:rsidTr="00567EB8">
        <w:trPr>
          <w:jc w:val="center"/>
        </w:trPr>
        <w:tc>
          <w:tcPr>
            <w:tcW w:w="2505" w:type="dxa"/>
            <w:shd w:val="clear" w:color="auto" w:fill="auto"/>
          </w:tcPr>
          <w:p w14:paraId="43859E31" w14:textId="77777777" w:rsidR="004828FB" w:rsidRPr="00D34633" w:rsidRDefault="004828FB" w:rsidP="00F77960">
            <w:pPr>
              <w:jc w:val="left"/>
            </w:pPr>
            <w:r w:rsidRPr="00D34633">
              <w:rPr>
                <w:b/>
              </w:rPr>
              <w:t>“Achieved Service Level”</w:t>
            </w:r>
          </w:p>
        </w:tc>
        <w:tc>
          <w:tcPr>
            <w:tcW w:w="6226" w:type="dxa"/>
            <w:shd w:val="clear" w:color="auto" w:fill="auto"/>
          </w:tcPr>
          <w:p w14:paraId="78129C35" w14:textId="6F361C0C" w:rsidR="004828FB" w:rsidRPr="00D34633" w:rsidRDefault="004828FB" w:rsidP="0060679A">
            <w:r w:rsidRPr="00D34633">
              <w:t xml:space="preserve">means in respect of any Service in any measurement period, the standard of performance actually achieved by the </w:t>
            </w:r>
            <w:r w:rsidR="0075077B">
              <w:t>Supplier</w:t>
            </w:r>
            <w:r w:rsidRPr="00D34633">
              <w:t xml:space="preserve"> in the provision of that Service in the measurement period in question (calculated and expressed in the same way as the Service Level for that Service is calculated and expressed in </w:t>
            </w:r>
            <w:r w:rsidR="0060679A">
              <w:fldChar w:fldCharType="begin"/>
            </w:r>
            <w:r w:rsidR="0060679A">
              <w:instrText xml:space="preserve"> REF _Ref485371069 \r \h </w:instrText>
            </w:r>
            <w:r w:rsidR="0060679A">
              <w:fldChar w:fldCharType="separate"/>
            </w:r>
            <w:r w:rsidR="00C241B2">
              <w:t>Schedule 6</w:t>
            </w:r>
            <w:r w:rsidR="0060679A">
              <w:fldChar w:fldCharType="end"/>
            </w:r>
            <w:r w:rsidRPr="00D34633">
              <w:t>).</w:t>
            </w:r>
          </w:p>
        </w:tc>
      </w:tr>
      <w:tr w:rsidR="004828FB" w:rsidRPr="00D34633" w14:paraId="4BA1B2EF" w14:textId="77777777" w:rsidTr="00567EB8">
        <w:trPr>
          <w:jc w:val="center"/>
        </w:trPr>
        <w:tc>
          <w:tcPr>
            <w:tcW w:w="2505" w:type="dxa"/>
            <w:shd w:val="clear" w:color="auto" w:fill="auto"/>
          </w:tcPr>
          <w:p w14:paraId="7484EC0B" w14:textId="77777777" w:rsidR="004828FB" w:rsidRPr="00D34633" w:rsidRDefault="004828FB" w:rsidP="00F77960">
            <w:pPr>
              <w:jc w:val="left"/>
            </w:pPr>
            <w:r w:rsidRPr="00D34633">
              <w:rPr>
                <w:b/>
              </w:rPr>
              <w:t>“Appendix”</w:t>
            </w:r>
          </w:p>
        </w:tc>
        <w:tc>
          <w:tcPr>
            <w:tcW w:w="6226" w:type="dxa"/>
            <w:shd w:val="clear" w:color="auto" w:fill="auto"/>
          </w:tcPr>
          <w:p w14:paraId="2A604E1F" w14:textId="77777777" w:rsidR="004828FB" w:rsidRPr="00D34633" w:rsidRDefault="004828FB" w:rsidP="00F77960">
            <w:r w:rsidRPr="00D34633">
              <w:t xml:space="preserve">means an appendix to this </w:t>
            </w:r>
            <w:r w:rsidR="00022CBB">
              <w:t>Contract</w:t>
            </w:r>
            <w:r w:rsidRPr="00D34633">
              <w:t>.</w:t>
            </w:r>
          </w:p>
        </w:tc>
      </w:tr>
      <w:tr w:rsidR="004828FB" w:rsidRPr="00D34633" w14:paraId="3B51D8A6" w14:textId="77777777" w:rsidTr="00567EB8">
        <w:trPr>
          <w:jc w:val="center"/>
        </w:trPr>
        <w:tc>
          <w:tcPr>
            <w:tcW w:w="2505" w:type="dxa"/>
            <w:shd w:val="clear" w:color="auto" w:fill="auto"/>
          </w:tcPr>
          <w:p w14:paraId="155A5318" w14:textId="77777777" w:rsidR="004828FB" w:rsidRPr="00D34633" w:rsidRDefault="004828FB" w:rsidP="00F77960">
            <w:pPr>
              <w:jc w:val="left"/>
              <w:rPr>
                <w:b/>
              </w:rPr>
            </w:pPr>
            <w:r w:rsidRPr="00D34633">
              <w:rPr>
                <w:b/>
              </w:rPr>
              <w:t>“Approval”</w:t>
            </w:r>
          </w:p>
        </w:tc>
        <w:tc>
          <w:tcPr>
            <w:tcW w:w="6226" w:type="dxa"/>
            <w:shd w:val="clear" w:color="auto" w:fill="auto"/>
          </w:tcPr>
          <w:p w14:paraId="45327225" w14:textId="77777777" w:rsidR="004828FB" w:rsidRPr="00D34633" w:rsidRDefault="004828FB" w:rsidP="00F77960">
            <w:r w:rsidRPr="00D34633">
              <w:t>means the written consent of the Council.</w:t>
            </w:r>
          </w:p>
        </w:tc>
      </w:tr>
      <w:tr w:rsidR="004828FB" w:rsidRPr="00D34633" w14:paraId="3D51B15A" w14:textId="77777777" w:rsidTr="00567EB8">
        <w:trPr>
          <w:jc w:val="center"/>
        </w:trPr>
        <w:tc>
          <w:tcPr>
            <w:tcW w:w="2505" w:type="dxa"/>
            <w:shd w:val="clear" w:color="auto" w:fill="auto"/>
          </w:tcPr>
          <w:p w14:paraId="4DF11EA9" w14:textId="77777777" w:rsidR="004828FB" w:rsidRPr="00D34633" w:rsidRDefault="004828FB" w:rsidP="00F77960">
            <w:pPr>
              <w:jc w:val="left"/>
              <w:rPr>
                <w:b/>
              </w:rPr>
            </w:pPr>
            <w:r w:rsidRPr="00D34633">
              <w:rPr>
                <w:b/>
              </w:rPr>
              <w:t>“Change”</w:t>
            </w:r>
          </w:p>
        </w:tc>
        <w:tc>
          <w:tcPr>
            <w:tcW w:w="6226" w:type="dxa"/>
            <w:shd w:val="clear" w:color="auto" w:fill="auto"/>
          </w:tcPr>
          <w:p w14:paraId="363228BD" w14:textId="77777777" w:rsidR="004828FB" w:rsidRPr="00D34633" w:rsidRDefault="004828FB" w:rsidP="00F77960">
            <w:r w:rsidRPr="00D34633">
              <w:t xml:space="preserve">means any change to this </w:t>
            </w:r>
            <w:r w:rsidR="00022CBB">
              <w:t>Contract</w:t>
            </w:r>
            <w:r w:rsidRPr="00D34633">
              <w:t xml:space="preserve"> including any Variations.</w:t>
            </w:r>
          </w:p>
        </w:tc>
      </w:tr>
      <w:tr w:rsidR="004828FB" w:rsidRPr="00D34633" w14:paraId="18C49997" w14:textId="77777777" w:rsidTr="00567EB8">
        <w:trPr>
          <w:jc w:val="center"/>
        </w:trPr>
        <w:tc>
          <w:tcPr>
            <w:tcW w:w="2505" w:type="dxa"/>
            <w:shd w:val="clear" w:color="auto" w:fill="auto"/>
          </w:tcPr>
          <w:p w14:paraId="020DA99C" w14:textId="77777777" w:rsidR="004828FB" w:rsidRPr="00D34633" w:rsidRDefault="004828FB" w:rsidP="00F77960">
            <w:pPr>
              <w:jc w:val="left"/>
              <w:rPr>
                <w:b/>
              </w:rPr>
            </w:pPr>
            <w:r w:rsidRPr="00D34633">
              <w:rPr>
                <w:b/>
              </w:rPr>
              <w:t>“Change Control Form”</w:t>
            </w:r>
          </w:p>
        </w:tc>
        <w:tc>
          <w:tcPr>
            <w:tcW w:w="6226" w:type="dxa"/>
            <w:shd w:val="clear" w:color="auto" w:fill="auto"/>
          </w:tcPr>
          <w:p w14:paraId="613065F7" w14:textId="77777777" w:rsidR="004828FB" w:rsidRPr="00D34633" w:rsidRDefault="004828FB" w:rsidP="00F77960">
            <w:r w:rsidRPr="00D34633">
              <w:t>means the written record of a Change agreed or to be agreed by the Parties pursuant to the Change Control Procedure.</w:t>
            </w:r>
          </w:p>
        </w:tc>
      </w:tr>
      <w:tr w:rsidR="004828FB" w:rsidRPr="00D34633" w14:paraId="5EFF1EB1" w14:textId="77777777" w:rsidTr="00567EB8">
        <w:trPr>
          <w:jc w:val="center"/>
        </w:trPr>
        <w:tc>
          <w:tcPr>
            <w:tcW w:w="2505" w:type="dxa"/>
            <w:shd w:val="clear" w:color="auto" w:fill="auto"/>
          </w:tcPr>
          <w:p w14:paraId="4944ECB4" w14:textId="77777777" w:rsidR="004828FB" w:rsidRPr="00D34633" w:rsidRDefault="004828FB" w:rsidP="00F77960">
            <w:pPr>
              <w:jc w:val="left"/>
              <w:rPr>
                <w:b/>
              </w:rPr>
            </w:pPr>
            <w:r w:rsidRPr="00D34633">
              <w:rPr>
                <w:b/>
                <w:szCs w:val="22"/>
              </w:rPr>
              <w:t>“Change Control Procedure”</w:t>
            </w:r>
          </w:p>
        </w:tc>
        <w:tc>
          <w:tcPr>
            <w:tcW w:w="6226" w:type="dxa"/>
            <w:shd w:val="clear" w:color="auto" w:fill="auto"/>
          </w:tcPr>
          <w:p w14:paraId="74398DBA" w14:textId="477C034A" w:rsidR="004828FB" w:rsidRPr="00D34633" w:rsidRDefault="004828FB" w:rsidP="00F77960">
            <w:r w:rsidRPr="00D34633">
              <w:t xml:space="preserve">means the procedure for changing this </w:t>
            </w:r>
            <w:r w:rsidR="00022CBB">
              <w:t>Contract</w:t>
            </w:r>
            <w:r w:rsidRPr="00D34633">
              <w:t xml:space="preserve">, as set out in </w:t>
            </w:r>
            <w:r w:rsidRPr="00D34633">
              <w:fldChar w:fldCharType="begin"/>
            </w:r>
            <w:r w:rsidRPr="00D34633">
              <w:instrText xml:space="preserve">REF "a184161" \h \w </w:instrText>
            </w:r>
            <w:r w:rsidR="00BB5F1D">
              <w:instrText xml:space="preserve"> \* MERGEFORMAT </w:instrText>
            </w:r>
            <w:r w:rsidRPr="00D34633">
              <w:fldChar w:fldCharType="separate"/>
            </w:r>
            <w:r w:rsidR="00C241B2">
              <w:t>Schedule 7</w:t>
            </w:r>
            <w:r w:rsidRPr="00D34633">
              <w:fldChar w:fldCharType="end"/>
            </w:r>
            <w:r w:rsidRPr="00D34633">
              <w:t>.</w:t>
            </w:r>
          </w:p>
        </w:tc>
      </w:tr>
      <w:tr w:rsidR="004828FB" w:rsidRPr="00D34633" w14:paraId="10CEFB6C" w14:textId="77777777" w:rsidTr="00567EB8">
        <w:trPr>
          <w:jc w:val="center"/>
        </w:trPr>
        <w:tc>
          <w:tcPr>
            <w:tcW w:w="2505" w:type="dxa"/>
            <w:shd w:val="clear" w:color="auto" w:fill="auto"/>
          </w:tcPr>
          <w:p w14:paraId="7C494B88" w14:textId="77777777" w:rsidR="004828FB" w:rsidRPr="00D34633" w:rsidRDefault="007F7625" w:rsidP="007F7625">
            <w:pPr>
              <w:jc w:val="left"/>
              <w:rPr>
                <w:b/>
                <w:szCs w:val="22"/>
              </w:rPr>
            </w:pPr>
            <w:r>
              <w:rPr>
                <w:b/>
                <w:szCs w:val="22"/>
              </w:rPr>
              <w:t>“</w:t>
            </w:r>
            <w:r w:rsidR="004828FB" w:rsidRPr="00D34633">
              <w:rPr>
                <w:b/>
                <w:szCs w:val="22"/>
              </w:rPr>
              <w:t>Change of Control</w:t>
            </w:r>
            <w:r>
              <w:rPr>
                <w:b/>
                <w:szCs w:val="22"/>
              </w:rPr>
              <w:t>”</w:t>
            </w:r>
          </w:p>
        </w:tc>
        <w:tc>
          <w:tcPr>
            <w:tcW w:w="6226" w:type="dxa"/>
            <w:shd w:val="clear" w:color="auto" w:fill="auto"/>
          </w:tcPr>
          <w:p w14:paraId="22E39B71" w14:textId="77777777" w:rsidR="004828FB" w:rsidRPr="00D34633" w:rsidRDefault="004828FB" w:rsidP="00F77960">
            <w:r w:rsidRPr="00D34633">
              <w:t>shall have the same meaning as within section 416 of the Income and Corporation Taxes Act 1988 or section 574 of the Capital Allowances Act 2001.</w:t>
            </w:r>
          </w:p>
        </w:tc>
      </w:tr>
      <w:tr w:rsidR="004828FB" w:rsidRPr="00D34633" w14:paraId="7087C613" w14:textId="77777777" w:rsidTr="00567EB8">
        <w:trPr>
          <w:jc w:val="center"/>
        </w:trPr>
        <w:tc>
          <w:tcPr>
            <w:tcW w:w="2505" w:type="dxa"/>
            <w:shd w:val="clear" w:color="auto" w:fill="auto"/>
          </w:tcPr>
          <w:p w14:paraId="6F9008A4" w14:textId="77777777" w:rsidR="004828FB" w:rsidRPr="00D34633" w:rsidRDefault="004828FB" w:rsidP="00F77960">
            <w:pPr>
              <w:jc w:val="left"/>
              <w:rPr>
                <w:b/>
                <w:szCs w:val="22"/>
              </w:rPr>
            </w:pPr>
            <w:r w:rsidRPr="00D34633">
              <w:rPr>
                <w:b/>
              </w:rPr>
              <w:t>“Commencement Date”</w:t>
            </w:r>
          </w:p>
        </w:tc>
        <w:tc>
          <w:tcPr>
            <w:tcW w:w="6226" w:type="dxa"/>
            <w:shd w:val="clear" w:color="auto" w:fill="auto"/>
          </w:tcPr>
          <w:p w14:paraId="03A87471" w14:textId="77777777" w:rsidR="004828FB" w:rsidRPr="00D34633" w:rsidRDefault="004828FB" w:rsidP="00BB5F1D">
            <w:r w:rsidRPr="00D34633">
              <w:t>means the date stated in the Contract Particulars or if none is stated, the date of this Contract.</w:t>
            </w:r>
          </w:p>
        </w:tc>
      </w:tr>
      <w:tr w:rsidR="004828FB" w:rsidRPr="00D34633" w14:paraId="4536529F" w14:textId="77777777" w:rsidTr="00567EB8">
        <w:trPr>
          <w:jc w:val="center"/>
        </w:trPr>
        <w:tc>
          <w:tcPr>
            <w:tcW w:w="2505" w:type="dxa"/>
            <w:shd w:val="clear" w:color="auto" w:fill="auto"/>
          </w:tcPr>
          <w:p w14:paraId="23C6BB7E" w14:textId="77777777" w:rsidR="004828FB" w:rsidRPr="00D34633" w:rsidRDefault="004828FB" w:rsidP="00F77960">
            <w:pPr>
              <w:jc w:val="left"/>
              <w:rPr>
                <w:b/>
                <w:szCs w:val="22"/>
              </w:rPr>
            </w:pPr>
            <w:r w:rsidRPr="00D34633">
              <w:rPr>
                <w:b/>
              </w:rPr>
              <w:t>“Commercially Sensitive Information”</w:t>
            </w:r>
          </w:p>
        </w:tc>
        <w:tc>
          <w:tcPr>
            <w:tcW w:w="6226" w:type="dxa"/>
            <w:shd w:val="clear" w:color="auto" w:fill="auto"/>
          </w:tcPr>
          <w:p w14:paraId="1A139C87" w14:textId="6A8087DA" w:rsidR="004828FB" w:rsidRPr="00D34633" w:rsidRDefault="004828FB" w:rsidP="00BB5F1D">
            <w:r w:rsidRPr="00D34633">
              <w:t xml:space="preserve">means the information listed in </w:t>
            </w:r>
            <w:r w:rsidRPr="00D34633">
              <w:fldChar w:fldCharType="begin"/>
            </w:r>
            <w:r w:rsidRPr="00D34633">
              <w:instrText xml:space="preserve"> REF _Ref418170782 \r \h </w:instrText>
            </w:r>
            <w:r w:rsidRPr="00D34633">
              <w:fldChar w:fldCharType="separate"/>
            </w:r>
            <w:r w:rsidR="00C241B2">
              <w:t>Schedule 13</w:t>
            </w:r>
            <w:r w:rsidRPr="00D34633">
              <w:fldChar w:fldCharType="end"/>
            </w:r>
            <w:r w:rsidRPr="00D34633">
              <w:t xml:space="preserve"> (Commercially Sensitive Information) comprised of information:</w:t>
            </w:r>
          </w:p>
          <w:p w14:paraId="7D68B304" w14:textId="790FECB6" w:rsidR="004828FB" w:rsidRPr="00D34633" w:rsidRDefault="004828FB" w:rsidP="009A71E1">
            <w:pPr>
              <w:numPr>
                <w:ilvl w:val="1"/>
                <w:numId w:val="13"/>
              </w:numPr>
              <w:spacing w:after="220"/>
              <w:ind w:hanging="959"/>
              <w:outlineLvl w:val="1"/>
              <w:rPr>
                <w:lang w:val="en-US" w:eastAsia="en-US"/>
              </w:rPr>
            </w:pPr>
            <w:r w:rsidRPr="00D34633">
              <w:rPr>
                <w:lang w:val="en-US" w:eastAsia="en-US"/>
              </w:rPr>
              <w:t xml:space="preserve">which is provided by the </w:t>
            </w:r>
            <w:r w:rsidR="0075077B">
              <w:rPr>
                <w:lang w:val="en-US" w:eastAsia="en-US"/>
              </w:rPr>
              <w:t>Supplier</w:t>
            </w:r>
            <w:r w:rsidRPr="00D34633">
              <w:rPr>
                <w:lang w:val="en-US" w:eastAsia="en-US"/>
              </w:rPr>
              <w:t xml:space="preserve"> to the Council in confidence for the period set out in that Schedule; and/or</w:t>
            </w:r>
          </w:p>
          <w:p w14:paraId="34A8A7B3" w14:textId="77777777" w:rsidR="004828FB" w:rsidRPr="00D34633" w:rsidRDefault="004828FB" w:rsidP="009A71E1">
            <w:pPr>
              <w:numPr>
                <w:ilvl w:val="1"/>
                <w:numId w:val="13"/>
              </w:numPr>
              <w:spacing w:after="220"/>
              <w:ind w:hanging="959"/>
              <w:outlineLvl w:val="1"/>
              <w:rPr>
                <w:lang w:val="en-US" w:eastAsia="en-US"/>
              </w:rPr>
            </w:pPr>
            <w:r w:rsidRPr="00D34633">
              <w:rPr>
                <w:lang w:val="en-US" w:eastAsia="en-US"/>
              </w:rPr>
              <w:t>that constitutes a trade secret.</w:t>
            </w:r>
          </w:p>
        </w:tc>
      </w:tr>
      <w:tr w:rsidR="004828FB" w:rsidRPr="00D34633" w14:paraId="43399C00" w14:textId="77777777" w:rsidTr="00567EB8">
        <w:trPr>
          <w:jc w:val="center"/>
        </w:trPr>
        <w:tc>
          <w:tcPr>
            <w:tcW w:w="2505" w:type="dxa"/>
            <w:shd w:val="clear" w:color="auto" w:fill="auto"/>
          </w:tcPr>
          <w:p w14:paraId="500C7A5F" w14:textId="77777777" w:rsidR="004828FB" w:rsidRPr="00D34633" w:rsidRDefault="004828FB" w:rsidP="00F77960">
            <w:pPr>
              <w:jc w:val="left"/>
              <w:rPr>
                <w:b/>
              </w:rPr>
            </w:pPr>
            <w:r w:rsidRPr="00D34633">
              <w:rPr>
                <w:b/>
              </w:rPr>
              <w:t>“Confidential Information”</w:t>
            </w:r>
          </w:p>
        </w:tc>
        <w:tc>
          <w:tcPr>
            <w:tcW w:w="6226" w:type="dxa"/>
            <w:shd w:val="clear" w:color="auto" w:fill="auto"/>
          </w:tcPr>
          <w:p w14:paraId="09BF7BD6" w14:textId="3CA13D46" w:rsidR="004828FB" w:rsidRPr="00D34633" w:rsidRDefault="004828FB" w:rsidP="00BB5F1D">
            <w:r w:rsidRPr="00D34633">
              <w:t>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w:t>
            </w:r>
            <w:r w:rsidR="000F4B1C">
              <w:t xml:space="preserve"> Council </w:t>
            </w:r>
            <w:r w:rsidRPr="00D34633">
              <w:t xml:space="preserve"> </w:t>
            </w:r>
            <w:r w:rsidR="002B05FC">
              <w:t>P</w:t>
            </w:r>
            <w:r w:rsidRPr="00D34633">
              <w:t xml:space="preserve">ersonal </w:t>
            </w:r>
            <w:r w:rsidR="002B05FC">
              <w:t>D</w:t>
            </w:r>
            <w:r w:rsidRPr="00D34633">
              <w:t xml:space="preserve">ata </w:t>
            </w:r>
            <w:r w:rsidR="002B05FC">
              <w:t>(</w:t>
            </w:r>
            <w:r w:rsidR="00DD1201">
              <w:t>including but not limited to special category data</w:t>
            </w:r>
            <w:r w:rsidR="002B05FC">
              <w:t>)</w:t>
            </w:r>
            <w:r w:rsidRPr="00D34633">
              <w:t xml:space="preserve"> within the meaning of the DPA</w:t>
            </w:r>
            <w:r w:rsidR="002B05FC">
              <w:t xml:space="preserve"> as such terms are defined in Schedule </w:t>
            </w:r>
            <w:r w:rsidR="002D7E11">
              <w:t>16</w:t>
            </w:r>
            <w:r w:rsidRPr="00D34633">
              <w:t>.  Confidential Information shall</w:t>
            </w:r>
            <w:r>
              <w:t xml:space="preserve"> not include information which:</w:t>
            </w:r>
          </w:p>
          <w:p w14:paraId="11FE74BF" w14:textId="7D373DE5" w:rsidR="004828FB" w:rsidRPr="004828FB" w:rsidRDefault="004828FB" w:rsidP="00723AD3">
            <w:pPr>
              <w:pStyle w:val="NotesL2"/>
              <w:numPr>
                <w:ilvl w:val="1"/>
                <w:numId w:val="26"/>
              </w:numPr>
            </w:pPr>
            <w:r w:rsidRPr="004828FB">
              <w:t xml:space="preserve">was public knowledge at the time of </w:t>
            </w:r>
            <w:r w:rsidRPr="004828FB">
              <w:lastRenderedPageBreak/>
              <w:t xml:space="preserve">disclosure (otherwise than by breach of Clause </w:t>
            </w:r>
            <w:r w:rsidRPr="004828FB">
              <w:fldChar w:fldCharType="begin"/>
            </w:r>
            <w:r w:rsidRPr="004828FB">
              <w:instrText xml:space="preserve"> REF _Ref355357393 \r \h </w:instrText>
            </w:r>
            <w:r w:rsidRPr="004828FB">
              <w:fldChar w:fldCharType="separate"/>
            </w:r>
            <w:r w:rsidR="00C241B2">
              <w:t>30</w:t>
            </w:r>
            <w:r w:rsidRPr="004828FB">
              <w:fldChar w:fldCharType="end"/>
            </w:r>
            <w:r w:rsidRPr="004828FB">
              <w:t xml:space="preserve"> (Confidential Information));</w:t>
            </w:r>
          </w:p>
          <w:p w14:paraId="69D1791C" w14:textId="77777777" w:rsidR="004828FB" w:rsidRPr="00D34633" w:rsidRDefault="004828FB" w:rsidP="009A71E1">
            <w:pPr>
              <w:numPr>
                <w:ilvl w:val="1"/>
                <w:numId w:val="13"/>
              </w:numPr>
              <w:spacing w:after="220"/>
              <w:ind w:hanging="959"/>
              <w:outlineLvl w:val="1"/>
              <w:rPr>
                <w:lang w:val="en-US" w:eastAsia="en-US"/>
              </w:rPr>
            </w:pPr>
            <w:r w:rsidRPr="00D34633">
              <w:rPr>
                <w:lang w:val="en-US" w:eastAsia="en-US"/>
              </w:rPr>
              <w:t xml:space="preserve">was in the possession of the receiving Party, without restriction as to its disclosure, before receiving it from the disclosing Party; </w:t>
            </w:r>
          </w:p>
          <w:p w14:paraId="24200A14" w14:textId="77777777" w:rsidR="004828FB" w:rsidRPr="00D34633" w:rsidRDefault="004828FB" w:rsidP="009A71E1">
            <w:pPr>
              <w:numPr>
                <w:ilvl w:val="1"/>
                <w:numId w:val="13"/>
              </w:numPr>
              <w:spacing w:after="220"/>
              <w:ind w:hanging="959"/>
              <w:outlineLvl w:val="1"/>
              <w:rPr>
                <w:lang w:val="en-US" w:eastAsia="en-US"/>
              </w:rPr>
            </w:pPr>
            <w:r w:rsidRPr="00D34633">
              <w:rPr>
                <w:lang w:val="en-US" w:eastAsia="en-US"/>
              </w:rPr>
              <w:t>is received from a third party (who lawfully acquired it) without restriction as to its disclosure; or</w:t>
            </w:r>
          </w:p>
          <w:p w14:paraId="7C2F721C" w14:textId="77777777" w:rsidR="004828FB" w:rsidRPr="00D34633" w:rsidRDefault="004828FB" w:rsidP="009A71E1">
            <w:pPr>
              <w:numPr>
                <w:ilvl w:val="1"/>
                <w:numId w:val="13"/>
              </w:numPr>
              <w:spacing w:after="220"/>
              <w:ind w:hanging="959"/>
              <w:outlineLvl w:val="1"/>
              <w:rPr>
                <w:lang w:val="en-US" w:eastAsia="en-US"/>
              </w:rPr>
            </w:pPr>
            <w:r w:rsidRPr="00D34633">
              <w:rPr>
                <w:lang w:val="en-US" w:eastAsia="en-US"/>
              </w:rPr>
              <w:t>is independently developed without access to the Confidential Information.</w:t>
            </w:r>
          </w:p>
        </w:tc>
      </w:tr>
      <w:tr w:rsidR="004828FB" w:rsidRPr="00D34633" w14:paraId="57A78C3E" w14:textId="77777777" w:rsidTr="00567EB8">
        <w:trPr>
          <w:jc w:val="center"/>
        </w:trPr>
        <w:tc>
          <w:tcPr>
            <w:tcW w:w="2505" w:type="dxa"/>
            <w:shd w:val="clear" w:color="auto" w:fill="auto"/>
          </w:tcPr>
          <w:p w14:paraId="14228159" w14:textId="77777777" w:rsidR="004828FB" w:rsidRPr="00D34633" w:rsidRDefault="004828FB" w:rsidP="00F77960">
            <w:pPr>
              <w:jc w:val="left"/>
              <w:rPr>
                <w:b/>
              </w:rPr>
            </w:pPr>
            <w:r w:rsidRPr="00D34633">
              <w:rPr>
                <w:b/>
              </w:rPr>
              <w:lastRenderedPageBreak/>
              <w:t>“Contract”</w:t>
            </w:r>
          </w:p>
        </w:tc>
        <w:tc>
          <w:tcPr>
            <w:tcW w:w="6226" w:type="dxa"/>
            <w:shd w:val="clear" w:color="auto" w:fill="auto"/>
          </w:tcPr>
          <w:p w14:paraId="0AC8E28A" w14:textId="5708A7E1" w:rsidR="004828FB" w:rsidRPr="00D34633" w:rsidRDefault="004828FB" w:rsidP="00E52B3B">
            <w:r w:rsidRPr="00D34633">
              <w:t xml:space="preserve">means this written </w:t>
            </w:r>
            <w:r w:rsidR="00E52B3B">
              <w:t>agreement</w:t>
            </w:r>
            <w:r w:rsidRPr="00D34633">
              <w:t xml:space="preserve"> between the Council and the </w:t>
            </w:r>
            <w:r w:rsidR="0075077B">
              <w:t>Supplier</w:t>
            </w:r>
            <w:r w:rsidRPr="00D34633">
              <w:t xml:space="preserve"> which is more particularly described in the Form of Agreement.</w:t>
            </w:r>
          </w:p>
        </w:tc>
      </w:tr>
      <w:tr w:rsidR="004828FB" w:rsidRPr="00D34633" w14:paraId="72C612A9" w14:textId="77777777" w:rsidTr="00567EB8">
        <w:trPr>
          <w:jc w:val="center"/>
        </w:trPr>
        <w:tc>
          <w:tcPr>
            <w:tcW w:w="2505" w:type="dxa"/>
            <w:shd w:val="clear" w:color="auto" w:fill="auto"/>
          </w:tcPr>
          <w:p w14:paraId="51BC04A2" w14:textId="77777777" w:rsidR="004828FB" w:rsidRPr="00D34633" w:rsidRDefault="004828FB" w:rsidP="00F77960">
            <w:pPr>
              <w:jc w:val="left"/>
              <w:rPr>
                <w:b/>
              </w:rPr>
            </w:pPr>
            <w:r w:rsidRPr="00D34633">
              <w:rPr>
                <w:b/>
              </w:rPr>
              <w:t>“Contracting Authority”</w:t>
            </w:r>
          </w:p>
        </w:tc>
        <w:tc>
          <w:tcPr>
            <w:tcW w:w="6226" w:type="dxa"/>
            <w:shd w:val="clear" w:color="auto" w:fill="auto"/>
          </w:tcPr>
          <w:p w14:paraId="350A9A16" w14:textId="77777777" w:rsidR="004828FB" w:rsidRPr="00D34633" w:rsidRDefault="004828FB" w:rsidP="00BB5F1D">
            <w:r w:rsidRPr="00D34633">
              <w:t>means any contracting authority as defined in section 2 of the Public Contracts Regulations 2015.</w:t>
            </w:r>
          </w:p>
        </w:tc>
      </w:tr>
      <w:tr w:rsidR="004828FB" w:rsidRPr="00D34633" w14:paraId="13AA5CA5" w14:textId="77777777" w:rsidTr="00567EB8">
        <w:trPr>
          <w:jc w:val="center"/>
        </w:trPr>
        <w:tc>
          <w:tcPr>
            <w:tcW w:w="2505" w:type="dxa"/>
            <w:shd w:val="clear" w:color="auto" w:fill="auto"/>
          </w:tcPr>
          <w:p w14:paraId="33C6C0FA" w14:textId="77777777" w:rsidR="004828FB" w:rsidRPr="00D34633" w:rsidRDefault="004828FB" w:rsidP="00F77960">
            <w:pPr>
              <w:jc w:val="left"/>
              <w:rPr>
                <w:rFonts w:cs="Arial"/>
                <w:b/>
                <w:color w:val="000000"/>
                <w:szCs w:val="22"/>
              </w:rPr>
            </w:pPr>
            <w:r w:rsidRPr="00D34633">
              <w:rPr>
                <w:rFonts w:cs="Arial"/>
                <w:b/>
                <w:color w:val="000000"/>
                <w:szCs w:val="22"/>
              </w:rPr>
              <w:t>“Contract Extension”</w:t>
            </w:r>
          </w:p>
        </w:tc>
        <w:tc>
          <w:tcPr>
            <w:tcW w:w="6226" w:type="dxa"/>
            <w:shd w:val="clear" w:color="auto" w:fill="auto"/>
          </w:tcPr>
          <w:p w14:paraId="6AE5F9BB" w14:textId="77777777" w:rsidR="004828FB" w:rsidRPr="00D34633" w:rsidRDefault="004828FB" w:rsidP="00BB5F1D">
            <w:pPr>
              <w:rPr>
                <w:rFonts w:cs="Arial"/>
                <w:color w:val="000000"/>
                <w:szCs w:val="22"/>
              </w:rPr>
            </w:pPr>
            <w:r w:rsidRPr="00D34633">
              <w:rPr>
                <w:szCs w:val="22"/>
              </w:rPr>
              <w:t>means any extension to the Contract Period as set out in the Contract Particulars.</w:t>
            </w:r>
          </w:p>
        </w:tc>
      </w:tr>
      <w:tr w:rsidR="004828FB" w:rsidRPr="00D34633" w14:paraId="4C3A78C2" w14:textId="77777777" w:rsidTr="00567EB8">
        <w:trPr>
          <w:jc w:val="center"/>
        </w:trPr>
        <w:tc>
          <w:tcPr>
            <w:tcW w:w="2505" w:type="dxa"/>
            <w:shd w:val="clear" w:color="auto" w:fill="auto"/>
          </w:tcPr>
          <w:p w14:paraId="09B0D407" w14:textId="77777777" w:rsidR="004828FB" w:rsidRPr="00D34633" w:rsidRDefault="004828FB" w:rsidP="00F77960">
            <w:pPr>
              <w:jc w:val="left"/>
              <w:rPr>
                <w:b/>
              </w:rPr>
            </w:pPr>
            <w:r w:rsidRPr="00D34633">
              <w:rPr>
                <w:b/>
              </w:rPr>
              <w:t>“Contract Particulars”</w:t>
            </w:r>
          </w:p>
        </w:tc>
        <w:tc>
          <w:tcPr>
            <w:tcW w:w="6226" w:type="dxa"/>
            <w:shd w:val="clear" w:color="auto" w:fill="auto"/>
          </w:tcPr>
          <w:p w14:paraId="5FC2B8DA" w14:textId="77777777" w:rsidR="004828FB" w:rsidRPr="00D34633" w:rsidRDefault="004828FB" w:rsidP="00BB5F1D">
            <w:r w:rsidRPr="00D34633">
              <w:t>means the contract particulars contained in this Contract.</w:t>
            </w:r>
          </w:p>
        </w:tc>
      </w:tr>
      <w:tr w:rsidR="004828FB" w:rsidRPr="00D34633" w14:paraId="4AB6FFE0" w14:textId="77777777" w:rsidTr="00567EB8">
        <w:trPr>
          <w:jc w:val="center"/>
        </w:trPr>
        <w:tc>
          <w:tcPr>
            <w:tcW w:w="2505" w:type="dxa"/>
            <w:shd w:val="clear" w:color="auto" w:fill="auto"/>
          </w:tcPr>
          <w:p w14:paraId="7A378416" w14:textId="77777777" w:rsidR="004828FB" w:rsidRPr="00D34633" w:rsidRDefault="004828FB" w:rsidP="00F77960">
            <w:pPr>
              <w:jc w:val="left"/>
              <w:rPr>
                <w:rFonts w:cs="Arial"/>
                <w:b/>
                <w:color w:val="000000"/>
                <w:szCs w:val="22"/>
              </w:rPr>
            </w:pPr>
            <w:r w:rsidRPr="00D34633">
              <w:rPr>
                <w:b/>
              </w:rPr>
              <w:t>“Contract Period”</w:t>
            </w:r>
          </w:p>
        </w:tc>
        <w:tc>
          <w:tcPr>
            <w:tcW w:w="6226" w:type="dxa"/>
            <w:shd w:val="clear" w:color="auto" w:fill="auto"/>
          </w:tcPr>
          <w:p w14:paraId="3ED3497C" w14:textId="77777777" w:rsidR="004828FB" w:rsidRPr="00D34633" w:rsidRDefault="004828FB" w:rsidP="00BB5F1D">
            <w:pPr>
              <w:rPr>
                <w:rFonts w:cs="Arial"/>
                <w:color w:val="000000"/>
                <w:sz w:val="24"/>
                <w:szCs w:val="24"/>
              </w:rPr>
            </w:pPr>
            <w:r w:rsidRPr="00D34633">
              <w:t>means the period stated in the Contract Particulars.</w:t>
            </w:r>
          </w:p>
        </w:tc>
      </w:tr>
      <w:tr w:rsidR="004828FB" w:rsidRPr="00D34633" w14:paraId="72147779" w14:textId="77777777" w:rsidTr="00567EB8">
        <w:trPr>
          <w:jc w:val="center"/>
        </w:trPr>
        <w:tc>
          <w:tcPr>
            <w:tcW w:w="2505" w:type="dxa"/>
            <w:shd w:val="clear" w:color="auto" w:fill="auto"/>
          </w:tcPr>
          <w:p w14:paraId="69830871" w14:textId="77777777" w:rsidR="004828FB" w:rsidRPr="00D34633" w:rsidRDefault="004828FB" w:rsidP="00F77960">
            <w:pPr>
              <w:jc w:val="left"/>
              <w:rPr>
                <w:b/>
              </w:rPr>
            </w:pPr>
            <w:r w:rsidRPr="00D34633">
              <w:rPr>
                <w:b/>
              </w:rPr>
              <w:t>“Contract Price”</w:t>
            </w:r>
          </w:p>
        </w:tc>
        <w:tc>
          <w:tcPr>
            <w:tcW w:w="6226" w:type="dxa"/>
            <w:shd w:val="clear" w:color="auto" w:fill="auto"/>
          </w:tcPr>
          <w:p w14:paraId="62E7CF9C" w14:textId="46912B4D" w:rsidR="004828FB" w:rsidRPr="00D34633" w:rsidRDefault="004828FB" w:rsidP="00BB5F1D">
            <w:r w:rsidRPr="00D34633">
              <w:t xml:space="preserve">means the price (exclusive of any applicable VAT), payable to the </w:t>
            </w:r>
            <w:r w:rsidR="0075077B">
              <w:t>Supplier</w:t>
            </w:r>
            <w:r w:rsidRPr="00D34633">
              <w:t xml:space="preserve"> by the Council under the Contract, as set out in the Contract Particulars, for the full and proper performance by the </w:t>
            </w:r>
            <w:r w:rsidR="0075077B">
              <w:t>Supplier</w:t>
            </w:r>
            <w:r w:rsidRPr="00D34633">
              <w:t xml:space="preserve"> of its obligations under the Contract.</w:t>
            </w:r>
          </w:p>
        </w:tc>
      </w:tr>
      <w:tr w:rsidR="004828FB" w:rsidRPr="00D34633" w14:paraId="23C34200" w14:textId="77777777" w:rsidTr="00567EB8">
        <w:trPr>
          <w:jc w:val="center"/>
        </w:trPr>
        <w:tc>
          <w:tcPr>
            <w:tcW w:w="2505" w:type="dxa"/>
            <w:shd w:val="clear" w:color="auto" w:fill="auto"/>
          </w:tcPr>
          <w:p w14:paraId="16385B10" w14:textId="77777777" w:rsidR="004828FB" w:rsidRPr="00D34633" w:rsidRDefault="004828FB" w:rsidP="00F77960">
            <w:pPr>
              <w:jc w:val="left"/>
              <w:rPr>
                <w:b/>
                <w:szCs w:val="22"/>
              </w:rPr>
            </w:pPr>
            <w:r w:rsidRPr="00D34633">
              <w:rPr>
                <w:b/>
              </w:rPr>
              <w:t>“Council”</w:t>
            </w:r>
          </w:p>
        </w:tc>
        <w:tc>
          <w:tcPr>
            <w:tcW w:w="6226" w:type="dxa"/>
            <w:shd w:val="clear" w:color="auto" w:fill="auto"/>
          </w:tcPr>
          <w:p w14:paraId="0B0A4344" w14:textId="77777777" w:rsidR="004828FB" w:rsidRPr="00D34633" w:rsidRDefault="004828FB" w:rsidP="00BB5F1D">
            <w:r w:rsidRPr="00D34633">
              <w:t>means The Kent County Council of County Hall, Maidstone, Kent ME14 1XQ.</w:t>
            </w:r>
          </w:p>
        </w:tc>
      </w:tr>
      <w:tr w:rsidR="004828FB" w:rsidRPr="00D34633" w14:paraId="2A43D5F4" w14:textId="77777777" w:rsidTr="00567EB8">
        <w:trPr>
          <w:jc w:val="center"/>
        </w:trPr>
        <w:tc>
          <w:tcPr>
            <w:tcW w:w="2505" w:type="dxa"/>
            <w:shd w:val="clear" w:color="auto" w:fill="auto"/>
          </w:tcPr>
          <w:p w14:paraId="14C7B99E" w14:textId="77777777" w:rsidR="004828FB" w:rsidRPr="00D34633" w:rsidRDefault="004828FB" w:rsidP="00F77960">
            <w:pPr>
              <w:jc w:val="left"/>
              <w:rPr>
                <w:b/>
              </w:rPr>
            </w:pPr>
            <w:r w:rsidRPr="00D34633">
              <w:rPr>
                <w:b/>
              </w:rPr>
              <w:t>“Crown Body”</w:t>
            </w:r>
          </w:p>
        </w:tc>
        <w:tc>
          <w:tcPr>
            <w:tcW w:w="6226" w:type="dxa"/>
            <w:shd w:val="clear" w:color="auto" w:fill="auto"/>
          </w:tcPr>
          <w:p w14:paraId="4D289E0A" w14:textId="77777777" w:rsidR="004828FB" w:rsidRPr="00D34633" w:rsidRDefault="004828FB" w:rsidP="00BB5F1D">
            <w:r w:rsidRPr="00D34633">
              <w:t>means a public body which has Crown status, such that the material which it produces is subject to Crown copyright protection under section 163 of the Copyright Designs and Patents Act 1988.</w:t>
            </w:r>
          </w:p>
        </w:tc>
      </w:tr>
      <w:tr w:rsidR="004828FB" w:rsidRPr="00D34633" w14:paraId="713F7DCA" w14:textId="77777777" w:rsidTr="00567EB8">
        <w:trPr>
          <w:jc w:val="center"/>
        </w:trPr>
        <w:tc>
          <w:tcPr>
            <w:tcW w:w="2505" w:type="dxa"/>
            <w:shd w:val="clear" w:color="auto" w:fill="auto"/>
          </w:tcPr>
          <w:p w14:paraId="0773AFD6" w14:textId="77777777" w:rsidR="004828FB" w:rsidRPr="00D34633" w:rsidRDefault="004828FB" w:rsidP="00F77960">
            <w:pPr>
              <w:jc w:val="left"/>
            </w:pPr>
            <w:r w:rsidRPr="00D34633">
              <w:rPr>
                <w:b/>
              </w:rPr>
              <w:t>“Default”</w:t>
            </w:r>
          </w:p>
        </w:tc>
        <w:tc>
          <w:tcPr>
            <w:tcW w:w="6226" w:type="dxa"/>
            <w:shd w:val="clear" w:color="auto" w:fill="auto"/>
          </w:tcPr>
          <w:p w14:paraId="7C2D4F13" w14:textId="77777777" w:rsidR="004828FB" w:rsidRPr="00D34633" w:rsidRDefault="004828FB" w:rsidP="00BB5F1D">
            <w:r w:rsidRPr="00D34633">
              <w:t>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tc>
      </w:tr>
      <w:tr w:rsidR="004828FB" w:rsidRPr="00D34633" w14:paraId="7A341944" w14:textId="77777777" w:rsidTr="00567EB8">
        <w:trPr>
          <w:jc w:val="center"/>
        </w:trPr>
        <w:tc>
          <w:tcPr>
            <w:tcW w:w="2505" w:type="dxa"/>
            <w:shd w:val="clear" w:color="auto" w:fill="auto"/>
          </w:tcPr>
          <w:p w14:paraId="2BC9B22F" w14:textId="77777777" w:rsidR="004828FB" w:rsidRPr="00D34633" w:rsidRDefault="004828FB" w:rsidP="00F77960">
            <w:pPr>
              <w:jc w:val="left"/>
              <w:rPr>
                <w:b/>
                <w:szCs w:val="22"/>
              </w:rPr>
            </w:pPr>
            <w:r w:rsidRPr="00D34633">
              <w:rPr>
                <w:rFonts w:cs="Arial"/>
                <w:b/>
                <w:color w:val="000000"/>
                <w:szCs w:val="22"/>
              </w:rPr>
              <w:t>“Disaster”</w:t>
            </w:r>
          </w:p>
        </w:tc>
        <w:tc>
          <w:tcPr>
            <w:tcW w:w="6226" w:type="dxa"/>
            <w:shd w:val="clear" w:color="auto" w:fill="auto"/>
          </w:tcPr>
          <w:p w14:paraId="73C57C07" w14:textId="77777777" w:rsidR="004828FB" w:rsidRPr="00D34633" w:rsidRDefault="004828FB" w:rsidP="00BB5F1D">
            <w:r w:rsidRPr="0022011B">
              <w:rPr>
                <w:rFonts w:cs="Arial"/>
                <w:color w:val="000000"/>
                <w:szCs w:val="22"/>
              </w:rPr>
              <w:t>means</w:t>
            </w:r>
            <w:r w:rsidRPr="00D34633">
              <w:rPr>
                <w:szCs w:val="22"/>
              </w:rPr>
              <w:t xml:space="preserve"> </w:t>
            </w:r>
            <w:r w:rsidRPr="00D34633">
              <w:t>an event defined as a disaster in the Disaster Recovery Plan.</w:t>
            </w:r>
          </w:p>
        </w:tc>
      </w:tr>
      <w:tr w:rsidR="004828FB" w:rsidRPr="00D34633" w14:paraId="3999D467" w14:textId="77777777" w:rsidTr="00567EB8">
        <w:trPr>
          <w:jc w:val="center"/>
        </w:trPr>
        <w:tc>
          <w:tcPr>
            <w:tcW w:w="2505" w:type="dxa"/>
            <w:shd w:val="clear" w:color="auto" w:fill="auto"/>
          </w:tcPr>
          <w:p w14:paraId="3BBA484E" w14:textId="77777777" w:rsidR="004828FB" w:rsidRPr="00D34633" w:rsidRDefault="004828FB" w:rsidP="00F77960">
            <w:pPr>
              <w:jc w:val="left"/>
              <w:rPr>
                <w:rFonts w:cs="Arial"/>
                <w:b/>
                <w:color w:val="000000"/>
                <w:szCs w:val="22"/>
              </w:rPr>
            </w:pPr>
            <w:r w:rsidRPr="00D34633">
              <w:rPr>
                <w:rFonts w:cs="Arial"/>
                <w:b/>
                <w:color w:val="000000"/>
                <w:szCs w:val="22"/>
              </w:rPr>
              <w:lastRenderedPageBreak/>
              <w:t>“Disaster Recovery Plan”</w:t>
            </w:r>
          </w:p>
        </w:tc>
        <w:tc>
          <w:tcPr>
            <w:tcW w:w="6226" w:type="dxa"/>
            <w:shd w:val="clear" w:color="auto" w:fill="auto"/>
          </w:tcPr>
          <w:p w14:paraId="7474A2E3" w14:textId="6E883850" w:rsidR="004828FB" w:rsidRPr="00D34633" w:rsidRDefault="004828FB" w:rsidP="00BB5F1D">
            <w:pPr>
              <w:rPr>
                <w:rFonts w:cs="Arial"/>
                <w:color w:val="000000"/>
                <w:sz w:val="24"/>
                <w:szCs w:val="24"/>
              </w:rPr>
            </w:pPr>
            <w:r w:rsidRPr="0022011B">
              <w:rPr>
                <w:rFonts w:cs="Arial"/>
                <w:color w:val="000000"/>
                <w:szCs w:val="22"/>
              </w:rPr>
              <w:t>means</w:t>
            </w:r>
            <w:r w:rsidRPr="00D34633">
              <w:rPr>
                <w:rFonts w:cs="Arial"/>
                <w:b/>
                <w:color w:val="000000"/>
                <w:szCs w:val="22"/>
              </w:rPr>
              <w:t xml:space="preserve"> </w:t>
            </w:r>
            <w:r w:rsidRPr="00D34633">
              <w:rPr>
                <w:szCs w:val="22"/>
              </w:rPr>
              <w:t>a plan</w:t>
            </w:r>
            <w:r w:rsidR="005A02A4">
              <w:rPr>
                <w:szCs w:val="22"/>
              </w:rPr>
              <w:t xml:space="preserve"> </w:t>
            </w:r>
            <w:r w:rsidR="00821EFA">
              <w:rPr>
                <w:szCs w:val="22"/>
              </w:rPr>
              <w:t>(</w:t>
            </w:r>
            <w:r w:rsidR="005A02A4">
              <w:rPr>
                <w:szCs w:val="22"/>
              </w:rPr>
              <w:t xml:space="preserve">including </w:t>
            </w:r>
            <w:r w:rsidR="0075077B">
              <w:rPr>
                <w:szCs w:val="22"/>
              </w:rPr>
              <w:t>Supplier</w:t>
            </w:r>
            <w:r w:rsidR="00821EFA">
              <w:rPr>
                <w:szCs w:val="22"/>
              </w:rPr>
              <w:t xml:space="preserve">’s internal </w:t>
            </w:r>
            <w:r w:rsidR="005A02A4">
              <w:rPr>
                <w:szCs w:val="22"/>
              </w:rPr>
              <w:t>business continuity provisions</w:t>
            </w:r>
            <w:r w:rsidR="00821EFA">
              <w:rPr>
                <w:szCs w:val="22"/>
              </w:rPr>
              <w:t xml:space="preserve"> which are approved by the Council prior to the date of this Contract and from time to time thereafter),</w:t>
            </w:r>
            <w:r w:rsidRPr="00D34633">
              <w:rPr>
                <w:szCs w:val="22"/>
              </w:rPr>
              <w:t xml:space="preserve"> which sets out the procedures to be adopted by the </w:t>
            </w:r>
            <w:r w:rsidR="0075077B">
              <w:rPr>
                <w:szCs w:val="22"/>
              </w:rPr>
              <w:t>Supplier</w:t>
            </w:r>
            <w:r w:rsidRPr="00D34633">
              <w:rPr>
                <w:szCs w:val="22"/>
              </w:rPr>
              <w:t xml:space="preserve"> in the event that the Services are disrupted by reason of a Disaster (including the procedures to be taken by the </w:t>
            </w:r>
            <w:r w:rsidR="0075077B">
              <w:t>Supplier</w:t>
            </w:r>
            <w:r w:rsidRPr="00D34633">
              <w:rPr>
                <w:szCs w:val="22"/>
              </w:rPr>
              <w:t xml:space="preserve"> in planning and providing for any such event), the Disaster Recovery Plan at the date of this </w:t>
            </w:r>
            <w:r w:rsidR="00022CBB">
              <w:rPr>
                <w:szCs w:val="22"/>
              </w:rPr>
              <w:t>Contract</w:t>
            </w:r>
            <w:r w:rsidRPr="00D34633">
              <w:rPr>
                <w:szCs w:val="22"/>
              </w:rPr>
              <w:t xml:space="preserve"> being set out in </w:t>
            </w:r>
            <w:r w:rsidRPr="00D34633">
              <w:rPr>
                <w:szCs w:val="22"/>
              </w:rPr>
              <w:fldChar w:fldCharType="begin"/>
            </w:r>
            <w:r w:rsidRPr="00D34633">
              <w:rPr>
                <w:szCs w:val="22"/>
              </w:rPr>
              <w:instrText xml:space="preserve"> REF _Ref418170812 \r \h </w:instrText>
            </w:r>
            <w:r w:rsidRPr="00D34633">
              <w:rPr>
                <w:szCs w:val="22"/>
              </w:rPr>
            </w:r>
            <w:r w:rsidRPr="00D34633">
              <w:rPr>
                <w:szCs w:val="22"/>
              </w:rPr>
              <w:fldChar w:fldCharType="separate"/>
            </w:r>
            <w:r w:rsidR="00C241B2">
              <w:rPr>
                <w:szCs w:val="22"/>
              </w:rPr>
              <w:t>Schedule 12</w:t>
            </w:r>
            <w:r w:rsidRPr="00D34633">
              <w:rPr>
                <w:szCs w:val="22"/>
              </w:rPr>
              <w:fldChar w:fldCharType="end"/>
            </w:r>
            <w:r w:rsidRPr="00D34633">
              <w:rPr>
                <w:szCs w:val="22"/>
              </w:rPr>
              <w:t>.</w:t>
            </w:r>
          </w:p>
        </w:tc>
      </w:tr>
      <w:tr w:rsidR="004828FB" w:rsidRPr="00D34633" w14:paraId="4FCB14F1" w14:textId="77777777" w:rsidTr="00567EB8">
        <w:trPr>
          <w:jc w:val="center"/>
        </w:trPr>
        <w:tc>
          <w:tcPr>
            <w:tcW w:w="2505" w:type="dxa"/>
            <w:shd w:val="clear" w:color="auto" w:fill="auto"/>
          </w:tcPr>
          <w:p w14:paraId="5D7649A9" w14:textId="77777777" w:rsidR="004828FB" w:rsidRPr="00D34633" w:rsidRDefault="004828FB" w:rsidP="00F77960">
            <w:pPr>
              <w:ind w:left="1"/>
              <w:rPr>
                <w:b/>
              </w:rPr>
            </w:pPr>
            <w:r w:rsidRPr="00D34633">
              <w:rPr>
                <w:b/>
              </w:rPr>
              <w:t>“Environmental Information Regulations”</w:t>
            </w:r>
          </w:p>
        </w:tc>
        <w:tc>
          <w:tcPr>
            <w:tcW w:w="6226" w:type="dxa"/>
            <w:shd w:val="clear" w:color="auto" w:fill="auto"/>
          </w:tcPr>
          <w:p w14:paraId="1DF4B4DC" w14:textId="77777777" w:rsidR="004828FB" w:rsidRPr="00D34633" w:rsidRDefault="004828FB" w:rsidP="00BB5F1D">
            <w:r w:rsidRPr="00D34633">
              <w:t>means the Environmental Information Regulations 2004 as amended and any guidance and/or codes of practice issued by the Information Commissioner</w:t>
            </w:r>
            <w:r w:rsidR="00833CAC">
              <w:t>’s Office</w:t>
            </w:r>
            <w:r w:rsidRPr="00D34633">
              <w:t xml:space="preserve"> or relevant government department in relation to such regulations.</w:t>
            </w:r>
          </w:p>
        </w:tc>
      </w:tr>
      <w:tr w:rsidR="004828FB" w:rsidRPr="00D34633" w14:paraId="764D6798" w14:textId="77777777" w:rsidTr="00567EB8">
        <w:trPr>
          <w:jc w:val="center"/>
        </w:trPr>
        <w:tc>
          <w:tcPr>
            <w:tcW w:w="2505" w:type="dxa"/>
            <w:shd w:val="clear" w:color="auto" w:fill="auto"/>
          </w:tcPr>
          <w:p w14:paraId="3CEF4428" w14:textId="77777777" w:rsidR="004828FB" w:rsidRPr="00D34633" w:rsidRDefault="004828FB" w:rsidP="00F77960">
            <w:pPr>
              <w:ind w:left="992" w:hanging="991"/>
              <w:rPr>
                <w:b/>
              </w:rPr>
            </w:pPr>
            <w:r w:rsidRPr="00D34633">
              <w:rPr>
                <w:b/>
              </w:rPr>
              <w:t>“Equipment”</w:t>
            </w:r>
          </w:p>
        </w:tc>
        <w:tc>
          <w:tcPr>
            <w:tcW w:w="6226" w:type="dxa"/>
            <w:shd w:val="clear" w:color="auto" w:fill="auto"/>
          </w:tcPr>
          <w:p w14:paraId="42168DDE" w14:textId="6F011A32" w:rsidR="004828FB" w:rsidRPr="00D34633" w:rsidRDefault="004828FB" w:rsidP="00BB5F1D">
            <w:r w:rsidRPr="00D34633">
              <w:t xml:space="preserve">means the </w:t>
            </w:r>
            <w:r w:rsidR="0075077B">
              <w:t>Supplier</w:t>
            </w:r>
            <w:r w:rsidRPr="00D34633">
              <w:t xml:space="preserve">’s equipment, plant, materials and such other items supplied and used by the </w:t>
            </w:r>
            <w:r w:rsidR="0075077B">
              <w:t>Supplier</w:t>
            </w:r>
            <w:r w:rsidRPr="00D34633">
              <w:t xml:space="preserve"> in the performance of its obligations under the Contract.</w:t>
            </w:r>
          </w:p>
        </w:tc>
      </w:tr>
      <w:tr w:rsidR="004828FB" w:rsidRPr="00D34633" w14:paraId="4F2AD482" w14:textId="77777777" w:rsidTr="00567EB8">
        <w:trPr>
          <w:jc w:val="center"/>
        </w:trPr>
        <w:tc>
          <w:tcPr>
            <w:tcW w:w="2505" w:type="dxa"/>
            <w:shd w:val="clear" w:color="auto" w:fill="auto"/>
          </w:tcPr>
          <w:p w14:paraId="128C2C48" w14:textId="77777777" w:rsidR="004828FB" w:rsidRPr="00D34633" w:rsidRDefault="004828FB" w:rsidP="00F77960">
            <w:pPr>
              <w:ind w:left="992" w:hanging="991"/>
              <w:rPr>
                <w:b/>
              </w:rPr>
            </w:pPr>
            <w:r w:rsidRPr="00D34633">
              <w:rPr>
                <w:b/>
                <w:szCs w:val="22"/>
              </w:rPr>
              <w:t>“Exit Manager”</w:t>
            </w:r>
          </w:p>
        </w:tc>
        <w:tc>
          <w:tcPr>
            <w:tcW w:w="6226" w:type="dxa"/>
            <w:shd w:val="clear" w:color="auto" w:fill="auto"/>
          </w:tcPr>
          <w:p w14:paraId="268B7596" w14:textId="0B5FAF12" w:rsidR="004828FB" w:rsidRPr="00D34633" w:rsidRDefault="004828FB" w:rsidP="00BB5F1D">
            <w:r w:rsidRPr="00D34633">
              <w:t xml:space="preserve">has the meaning set out in paragraph 4 of </w:t>
            </w:r>
            <w:r w:rsidR="007A0E8A">
              <w:fldChar w:fldCharType="begin"/>
            </w:r>
            <w:r w:rsidR="007A0E8A">
              <w:instrText xml:space="preserve"> REF _Ref485371772 \r \h </w:instrText>
            </w:r>
            <w:r w:rsidR="007A0E8A">
              <w:fldChar w:fldCharType="separate"/>
            </w:r>
            <w:r w:rsidR="00C241B2">
              <w:t>Schedule 8</w:t>
            </w:r>
            <w:r w:rsidR="007A0E8A">
              <w:fldChar w:fldCharType="end"/>
            </w:r>
            <w:r w:rsidRPr="00D34633">
              <w:t>.</w:t>
            </w:r>
          </w:p>
        </w:tc>
      </w:tr>
      <w:tr w:rsidR="004828FB" w:rsidRPr="00D34633" w14:paraId="05755C09" w14:textId="77777777" w:rsidTr="00567EB8">
        <w:trPr>
          <w:jc w:val="center"/>
        </w:trPr>
        <w:tc>
          <w:tcPr>
            <w:tcW w:w="2505" w:type="dxa"/>
            <w:shd w:val="clear" w:color="auto" w:fill="auto"/>
          </w:tcPr>
          <w:p w14:paraId="392750F9" w14:textId="77777777" w:rsidR="004828FB" w:rsidRPr="00D34633" w:rsidRDefault="004828FB" w:rsidP="00F77960">
            <w:pPr>
              <w:ind w:left="1"/>
              <w:jc w:val="left"/>
              <w:rPr>
                <w:b/>
              </w:rPr>
            </w:pPr>
            <w:r w:rsidRPr="00D34633">
              <w:rPr>
                <w:b/>
                <w:szCs w:val="22"/>
              </w:rPr>
              <w:t>“Exit Obligations”</w:t>
            </w:r>
          </w:p>
        </w:tc>
        <w:tc>
          <w:tcPr>
            <w:tcW w:w="6226" w:type="dxa"/>
            <w:shd w:val="clear" w:color="auto" w:fill="auto"/>
          </w:tcPr>
          <w:p w14:paraId="345A40D1" w14:textId="5D7E7037" w:rsidR="004828FB" w:rsidRPr="00D34633" w:rsidRDefault="004828FB" w:rsidP="00BB5F1D">
            <w:r w:rsidRPr="00D34633">
              <w:t xml:space="preserve">means the obligations set out in paragraph 2 of </w:t>
            </w:r>
            <w:r w:rsidR="007A0E8A">
              <w:fldChar w:fldCharType="begin"/>
            </w:r>
            <w:r w:rsidR="007A0E8A">
              <w:instrText xml:space="preserve"> REF _Ref485371772 \r \h </w:instrText>
            </w:r>
            <w:r w:rsidR="007A0E8A">
              <w:fldChar w:fldCharType="separate"/>
            </w:r>
            <w:r w:rsidR="00C241B2">
              <w:t>Schedule 8</w:t>
            </w:r>
            <w:r w:rsidR="007A0E8A">
              <w:fldChar w:fldCharType="end"/>
            </w:r>
            <w:r w:rsidR="007A0E8A" w:rsidRPr="00D34633">
              <w:t>.</w:t>
            </w:r>
          </w:p>
        </w:tc>
      </w:tr>
      <w:tr w:rsidR="004828FB" w:rsidRPr="00D34633" w14:paraId="7B9BABD9" w14:textId="77777777" w:rsidTr="00567EB8">
        <w:trPr>
          <w:jc w:val="center"/>
        </w:trPr>
        <w:tc>
          <w:tcPr>
            <w:tcW w:w="2505" w:type="dxa"/>
            <w:shd w:val="clear" w:color="auto" w:fill="auto"/>
          </w:tcPr>
          <w:p w14:paraId="02586B0A" w14:textId="77777777" w:rsidR="004828FB" w:rsidRPr="00D34633" w:rsidRDefault="004828FB" w:rsidP="00F77960">
            <w:pPr>
              <w:ind w:left="992" w:hanging="991"/>
              <w:rPr>
                <w:b/>
              </w:rPr>
            </w:pPr>
            <w:r w:rsidRPr="00D34633">
              <w:rPr>
                <w:b/>
                <w:szCs w:val="22"/>
              </w:rPr>
              <w:t>“Exit Period”</w:t>
            </w:r>
          </w:p>
        </w:tc>
        <w:tc>
          <w:tcPr>
            <w:tcW w:w="6226" w:type="dxa"/>
            <w:shd w:val="clear" w:color="auto" w:fill="auto"/>
          </w:tcPr>
          <w:p w14:paraId="150F00BA" w14:textId="68ADA17D" w:rsidR="004828FB" w:rsidRPr="00D34633" w:rsidRDefault="004828FB" w:rsidP="00BB5F1D">
            <w:r w:rsidRPr="00D34633">
              <w:t xml:space="preserve">means the period determined in accordance with paragraph 5 of </w:t>
            </w:r>
            <w:r w:rsidR="007A0E8A">
              <w:fldChar w:fldCharType="begin"/>
            </w:r>
            <w:r w:rsidR="007A0E8A">
              <w:instrText xml:space="preserve"> REF _Ref485371772 \r \h </w:instrText>
            </w:r>
            <w:r w:rsidR="00BB5F1D">
              <w:instrText xml:space="preserve"> \* MERGEFORMAT </w:instrText>
            </w:r>
            <w:r w:rsidR="007A0E8A">
              <w:fldChar w:fldCharType="separate"/>
            </w:r>
            <w:r w:rsidR="00C241B2">
              <w:t>Schedule 8</w:t>
            </w:r>
            <w:r w:rsidR="007A0E8A">
              <w:fldChar w:fldCharType="end"/>
            </w:r>
            <w:r w:rsidR="007A0E8A" w:rsidRPr="00D34633">
              <w:t>.</w:t>
            </w:r>
          </w:p>
        </w:tc>
      </w:tr>
      <w:tr w:rsidR="004828FB" w:rsidRPr="00D34633" w14:paraId="10192A63" w14:textId="77777777" w:rsidTr="00567EB8">
        <w:trPr>
          <w:jc w:val="center"/>
        </w:trPr>
        <w:tc>
          <w:tcPr>
            <w:tcW w:w="2505" w:type="dxa"/>
            <w:shd w:val="clear" w:color="auto" w:fill="auto"/>
          </w:tcPr>
          <w:p w14:paraId="1E1C913B" w14:textId="77777777" w:rsidR="004828FB" w:rsidRPr="00D34633" w:rsidRDefault="004828FB" w:rsidP="00F77960">
            <w:pPr>
              <w:ind w:left="1"/>
              <w:rPr>
                <w:b/>
              </w:rPr>
            </w:pPr>
            <w:r w:rsidRPr="00D34633">
              <w:rPr>
                <w:b/>
              </w:rPr>
              <w:t>“Fees Regulations”</w:t>
            </w:r>
          </w:p>
        </w:tc>
        <w:tc>
          <w:tcPr>
            <w:tcW w:w="6226" w:type="dxa"/>
            <w:shd w:val="clear" w:color="auto" w:fill="auto"/>
          </w:tcPr>
          <w:p w14:paraId="48FC3F67" w14:textId="77777777" w:rsidR="004828FB" w:rsidRPr="00D34633" w:rsidRDefault="004828FB" w:rsidP="00BB5F1D">
            <w:r w:rsidRPr="00D34633">
              <w:t>means the Freedom of Information and Data Protection (Appropriate Limit and Fees) Regulations 2004 as amended.</w:t>
            </w:r>
          </w:p>
        </w:tc>
      </w:tr>
      <w:tr w:rsidR="004828FB" w:rsidRPr="00D34633" w14:paraId="1130D3D3" w14:textId="77777777" w:rsidTr="00567EB8">
        <w:trPr>
          <w:jc w:val="center"/>
        </w:trPr>
        <w:tc>
          <w:tcPr>
            <w:tcW w:w="2505" w:type="dxa"/>
            <w:shd w:val="clear" w:color="auto" w:fill="auto"/>
          </w:tcPr>
          <w:p w14:paraId="307BD4E2" w14:textId="77777777" w:rsidR="004828FB" w:rsidRPr="00D34633" w:rsidRDefault="004828FB" w:rsidP="00F77960">
            <w:pPr>
              <w:ind w:left="992" w:hanging="991"/>
              <w:rPr>
                <w:b/>
              </w:rPr>
            </w:pPr>
            <w:r w:rsidRPr="00D34633">
              <w:rPr>
                <w:b/>
              </w:rPr>
              <w:t>“FOIA</w:t>
            </w:r>
            <w:r w:rsidRPr="00D34633">
              <w:t>”</w:t>
            </w:r>
          </w:p>
        </w:tc>
        <w:tc>
          <w:tcPr>
            <w:tcW w:w="6226" w:type="dxa"/>
            <w:shd w:val="clear" w:color="auto" w:fill="auto"/>
          </w:tcPr>
          <w:p w14:paraId="19A2AF6E" w14:textId="77777777" w:rsidR="004828FB" w:rsidRPr="00D34633" w:rsidRDefault="004828FB" w:rsidP="00BB5F1D">
            <w:r w:rsidRPr="00D34633">
              <w:t>means the Freedom of Information Act 2000 as amended and any subordinate legislation made under this Act from time to time together with any guidance and/or codes of practice issued by the Information Commissioner</w:t>
            </w:r>
            <w:r w:rsidR="00833CAC">
              <w:t>’s Office</w:t>
            </w:r>
            <w:r w:rsidRPr="00D34633">
              <w:t xml:space="preserve"> or relevant government department in relation to such legislation.</w:t>
            </w:r>
          </w:p>
        </w:tc>
      </w:tr>
      <w:tr w:rsidR="004828FB" w:rsidRPr="00D34633" w14:paraId="4B16D8FC" w14:textId="77777777" w:rsidTr="00567EB8">
        <w:trPr>
          <w:jc w:val="center"/>
        </w:trPr>
        <w:tc>
          <w:tcPr>
            <w:tcW w:w="2505" w:type="dxa"/>
            <w:shd w:val="clear" w:color="auto" w:fill="auto"/>
          </w:tcPr>
          <w:p w14:paraId="193AF65C" w14:textId="77777777" w:rsidR="004828FB" w:rsidRPr="00D34633" w:rsidRDefault="004828FB" w:rsidP="00F77960">
            <w:pPr>
              <w:ind w:left="992" w:hanging="991"/>
              <w:rPr>
                <w:b/>
              </w:rPr>
            </w:pPr>
            <w:r w:rsidRPr="00D34633">
              <w:rPr>
                <w:b/>
              </w:rPr>
              <w:t>“Force Majeure”</w:t>
            </w:r>
          </w:p>
        </w:tc>
        <w:tc>
          <w:tcPr>
            <w:tcW w:w="6226" w:type="dxa"/>
            <w:shd w:val="clear" w:color="auto" w:fill="auto"/>
          </w:tcPr>
          <w:p w14:paraId="0609DD73" w14:textId="77777777" w:rsidR="004828FB" w:rsidRPr="00D34633" w:rsidRDefault="004828FB" w:rsidP="00BB5F1D">
            <w:r w:rsidRPr="00D34633">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w:t>
            </w:r>
            <w:r w:rsidR="00B96A40">
              <w:t xml:space="preserve"> precluding the provision or receipt of the Services</w:t>
            </w:r>
            <w:r w:rsidRPr="00D34633">
              <w:t>, but excluding:</w:t>
            </w:r>
          </w:p>
          <w:p w14:paraId="438136D4" w14:textId="56174885" w:rsidR="004828FB" w:rsidRPr="00B76D80" w:rsidRDefault="004828FB" w:rsidP="00723AD3">
            <w:pPr>
              <w:pStyle w:val="NotesL2"/>
              <w:numPr>
                <w:ilvl w:val="1"/>
                <w:numId w:val="24"/>
              </w:numPr>
            </w:pPr>
            <w:r w:rsidRPr="00B76D80">
              <w:t xml:space="preserve">any industrial action occurring within the </w:t>
            </w:r>
            <w:r w:rsidR="0075077B">
              <w:t>Supplier</w:t>
            </w:r>
            <w:r w:rsidRPr="00B76D80">
              <w:t>’s or any Sub-Contractor organisation; or</w:t>
            </w:r>
          </w:p>
          <w:p w14:paraId="4F2149BE" w14:textId="77777777" w:rsidR="004828FB" w:rsidRPr="00D34633" w:rsidRDefault="004828FB" w:rsidP="00723AD3">
            <w:pPr>
              <w:pStyle w:val="NotesL2"/>
              <w:numPr>
                <w:ilvl w:val="1"/>
                <w:numId w:val="24"/>
              </w:numPr>
            </w:pPr>
            <w:r w:rsidRPr="00D34633">
              <w:t>the failure by any Sub-Contractor to perform its obligations under any Sub-Contract.</w:t>
            </w:r>
          </w:p>
        </w:tc>
      </w:tr>
      <w:tr w:rsidR="004828FB" w:rsidRPr="00D34633" w14:paraId="1EE3CDF6" w14:textId="77777777" w:rsidTr="00567EB8">
        <w:trPr>
          <w:jc w:val="center"/>
        </w:trPr>
        <w:tc>
          <w:tcPr>
            <w:tcW w:w="2505" w:type="dxa"/>
            <w:shd w:val="clear" w:color="auto" w:fill="auto"/>
          </w:tcPr>
          <w:p w14:paraId="468F2904" w14:textId="77777777" w:rsidR="004828FB" w:rsidRPr="00D34633" w:rsidRDefault="004828FB" w:rsidP="00F77960">
            <w:pPr>
              <w:ind w:left="1"/>
              <w:rPr>
                <w:b/>
              </w:rPr>
            </w:pPr>
            <w:r w:rsidRPr="00D34633">
              <w:rPr>
                <w:b/>
              </w:rPr>
              <w:t>“Good Industry Practice”</w:t>
            </w:r>
          </w:p>
        </w:tc>
        <w:tc>
          <w:tcPr>
            <w:tcW w:w="6226" w:type="dxa"/>
            <w:shd w:val="clear" w:color="auto" w:fill="auto"/>
          </w:tcPr>
          <w:p w14:paraId="7D2566C0" w14:textId="77777777" w:rsidR="004828FB" w:rsidRPr="00D34633" w:rsidRDefault="004828FB" w:rsidP="00BB5F1D">
            <w:r w:rsidRPr="00D34633">
              <w:t xml:space="preserve">means standards, practices, methods and procedures conforming to the Law and the degree of skill and care, diligence, prudence and foresight which would reasonably </w:t>
            </w:r>
            <w:r w:rsidRPr="00D34633">
              <w:lastRenderedPageBreak/>
              <w:t xml:space="preserve">and ordinarily be expected from a skilled and experienced person or body engaged in a similar type of undertaking under the same or similar circumstances.  </w:t>
            </w:r>
          </w:p>
        </w:tc>
      </w:tr>
      <w:tr w:rsidR="004828FB" w:rsidRPr="00D34633" w14:paraId="76C05908" w14:textId="77777777" w:rsidTr="00567EB8">
        <w:trPr>
          <w:jc w:val="center"/>
        </w:trPr>
        <w:tc>
          <w:tcPr>
            <w:tcW w:w="2505" w:type="dxa"/>
            <w:shd w:val="clear" w:color="auto" w:fill="auto"/>
          </w:tcPr>
          <w:p w14:paraId="246113BC" w14:textId="77777777" w:rsidR="004828FB" w:rsidRPr="00D34633" w:rsidRDefault="004828FB" w:rsidP="00F77960">
            <w:pPr>
              <w:ind w:left="1"/>
              <w:rPr>
                <w:b/>
              </w:rPr>
            </w:pPr>
            <w:r w:rsidRPr="00D34633">
              <w:rPr>
                <w:b/>
              </w:rPr>
              <w:lastRenderedPageBreak/>
              <w:t>“Information”</w:t>
            </w:r>
          </w:p>
        </w:tc>
        <w:tc>
          <w:tcPr>
            <w:tcW w:w="6226" w:type="dxa"/>
            <w:shd w:val="clear" w:color="auto" w:fill="auto"/>
          </w:tcPr>
          <w:p w14:paraId="3B3EE412" w14:textId="77777777" w:rsidR="004828FB" w:rsidRPr="00D34633" w:rsidRDefault="004828FB" w:rsidP="00F77960">
            <w:r w:rsidRPr="00D34633">
              <w:t>has the meaning given under section 84 of the FOIA.</w:t>
            </w:r>
          </w:p>
        </w:tc>
      </w:tr>
      <w:tr w:rsidR="004828FB" w:rsidRPr="00D34633" w14:paraId="2BF731A0" w14:textId="77777777" w:rsidTr="00567EB8">
        <w:trPr>
          <w:jc w:val="center"/>
        </w:trPr>
        <w:tc>
          <w:tcPr>
            <w:tcW w:w="2505" w:type="dxa"/>
            <w:shd w:val="clear" w:color="auto" w:fill="auto"/>
          </w:tcPr>
          <w:p w14:paraId="4C248795" w14:textId="77777777" w:rsidR="004828FB" w:rsidRPr="00AA3CFD" w:rsidRDefault="004828FB" w:rsidP="00F77960">
            <w:pPr>
              <w:ind w:left="1"/>
              <w:rPr>
                <w:b/>
              </w:rPr>
            </w:pPr>
            <w:r w:rsidRPr="00AA3CFD">
              <w:rPr>
                <w:b/>
              </w:rPr>
              <w:t>“Information Commissioner</w:t>
            </w:r>
            <w:r w:rsidR="002272DE">
              <w:rPr>
                <w:b/>
              </w:rPr>
              <w:t>’s Office</w:t>
            </w:r>
            <w:r w:rsidRPr="00AA3CFD">
              <w:rPr>
                <w:b/>
              </w:rPr>
              <w:t>”</w:t>
            </w:r>
          </w:p>
        </w:tc>
        <w:tc>
          <w:tcPr>
            <w:tcW w:w="6226" w:type="dxa"/>
            <w:shd w:val="clear" w:color="auto" w:fill="auto"/>
          </w:tcPr>
          <w:p w14:paraId="30724CC0" w14:textId="77777777" w:rsidR="004828FB" w:rsidRPr="00AA3CFD" w:rsidRDefault="002272DE" w:rsidP="00F77960">
            <w:r>
              <w:t>m</w:t>
            </w:r>
            <w:r w:rsidR="00AA3CFD">
              <w:t xml:space="preserve">eans the </w:t>
            </w:r>
            <w:r>
              <w:t>public body responsible for the data protection in accordance with the Data Protection Legislation in the UK</w:t>
            </w:r>
            <w:r w:rsidR="004828FB" w:rsidRPr="00AA3CFD">
              <w:t>.</w:t>
            </w:r>
          </w:p>
        </w:tc>
      </w:tr>
      <w:tr w:rsidR="004828FB" w:rsidRPr="00D34633" w14:paraId="535EB295" w14:textId="77777777" w:rsidTr="00567EB8">
        <w:trPr>
          <w:jc w:val="center"/>
        </w:trPr>
        <w:tc>
          <w:tcPr>
            <w:tcW w:w="2505" w:type="dxa"/>
            <w:shd w:val="clear" w:color="auto" w:fill="auto"/>
          </w:tcPr>
          <w:p w14:paraId="453792BA" w14:textId="77777777" w:rsidR="004828FB" w:rsidRPr="00D34633" w:rsidRDefault="004828FB" w:rsidP="00F77960">
            <w:pPr>
              <w:ind w:left="1"/>
              <w:rPr>
                <w:b/>
              </w:rPr>
            </w:pPr>
            <w:r w:rsidRPr="00D34633">
              <w:t>"</w:t>
            </w:r>
            <w:r w:rsidRPr="00D34633">
              <w:rPr>
                <w:b/>
              </w:rPr>
              <w:t>Information Governance"</w:t>
            </w:r>
          </w:p>
        </w:tc>
        <w:tc>
          <w:tcPr>
            <w:tcW w:w="6226" w:type="dxa"/>
            <w:shd w:val="clear" w:color="auto" w:fill="auto"/>
          </w:tcPr>
          <w:p w14:paraId="0004CDFA" w14:textId="77777777" w:rsidR="004828FB" w:rsidRPr="00D34633" w:rsidRDefault="004828FB" w:rsidP="00BB5F1D">
            <w:r w:rsidRPr="00D34633">
              <w:t xml:space="preserve">means the way organisations ‘process’ or handle information relating to the Service and/ or Service Users </w:t>
            </w:r>
          </w:p>
        </w:tc>
      </w:tr>
      <w:tr w:rsidR="004828FB" w:rsidRPr="00D34633" w14:paraId="487DF485" w14:textId="77777777" w:rsidTr="00567EB8">
        <w:trPr>
          <w:jc w:val="center"/>
        </w:trPr>
        <w:tc>
          <w:tcPr>
            <w:tcW w:w="2505" w:type="dxa"/>
            <w:shd w:val="clear" w:color="auto" w:fill="auto"/>
          </w:tcPr>
          <w:p w14:paraId="66C0BB40" w14:textId="77777777" w:rsidR="004828FB" w:rsidRPr="00D34633" w:rsidRDefault="004828FB" w:rsidP="00F77960">
            <w:pPr>
              <w:ind w:left="1"/>
              <w:rPr>
                <w:b/>
              </w:rPr>
            </w:pPr>
            <w:r w:rsidRPr="00D34633">
              <w:rPr>
                <w:b/>
              </w:rPr>
              <w:t>"Intellectual Property and Intellectual Property Rights"</w:t>
            </w:r>
          </w:p>
        </w:tc>
        <w:tc>
          <w:tcPr>
            <w:tcW w:w="6226" w:type="dxa"/>
            <w:shd w:val="clear" w:color="auto" w:fill="auto"/>
          </w:tcPr>
          <w:p w14:paraId="0ADC8243" w14:textId="77777777" w:rsidR="004828FB" w:rsidRPr="00D34633" w:rsidRDefault="004828FB" w:rsidP="00BB5F1D">
            <w:pPr>
              <w:rPr>
                <w:rFonts w:eastAsia="Arial" w:cs="Arial"/>
                <w:szCs w:val="22"/>
              </w:rPr>
            </w:pPr>
            <w:r w:rsidRPr="00D34633">
              <w:t xml:space="preserve">means any and all intellectual property and appertaining rights of any nature anywhere in the world whether registered, registerable or otherwise, including patents, utility models, </w:t>
            </w:r>
            <w:proofErr w:type="spellStart"/>
            <w:r w:rsidRPr="00D34633">
              <w:t>trade marks</w:t>
            </w:r>
            <w:proofErr w:type="spellEnd"/>
            <w:r w:rsidRPr="00D34633">
              <w:t xml:space="preserve">, registered designs and domain names, applications for any of the foregoing, trade or business names, goodwill, copyright and rights in the nature of copyright, design rights, rights in databases, </w:t>
            </w:r>
            <w:r w:rsidR="00D77040">
              <w:t xml:space="preserve">topography rights, </w:t>
            </w:r>
            <w:r w:rsidRPr="00D34633">
              <w:t>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tc>
      </w:tr>
      <w:tr w:rsidR="004828FB" w:rsidRPr="00D34633" w14:paraId="266391C3" w14:textId="77777777" w:rsidTr="00567EB8">
        <w:trPr>
          <w:jc w:val="center"/>
        </w:trPr>
        <w:tc>
          <w:tcPr>
            <w:tcW w:w="2505" w:type="dxa"/>
            <w:shd w:val="clear" w:color="auto" w:fill="auto"/>
          </w:tcPr>
          <w:p w14:paraId="231A644A" w14:textId="77777777" w:rsidR="004828FB" w:rsidRPr="00D34633" w:rsidRDefault="004828FB" w:rsidP="00F77960">
            <w:pPr>
              <w:ind w:left="1"/>
              <w:rPr>
                <w:b/>
              </w:rPr>
            </w:pPr>
            <w:r w:rsidRPr="00D34633">
              <w:rPr>
                <w:b/>
              </w:rPr>
              <w:t>“Interface Agreement”</w:t>
            </w:r>
          </w:p>
        </w:tc>
        <w:tc>
          <w:tcPr>
            <w:tcW w:w="6226" w:type="dxa"/>
            <w:shd w:val="clear" w:color="auto" w:fill="auto"/>
          </w:tcPr>
          <w:p w14:paraId="468639C8" w14:textId="77777777" w:rsidR="004828FB" w:rsidRPr="00D34633" w:rsidRDefault="004828FB" w:rsidP="00FA5BCA">
            <w:r w:rsidRPr="00D34633">
              <w:rPr>
                <w:szCs w:val="22"/>
              </w:rPr>
              <w:t xml:space="preserve">means the document that defines an interface between </w:t>
            </w:r>
            <w:r w:rsidR="00FA5BCA">
              <w:t xml:space="preserve">Parties to the Contract together with </w:t>
            </w:r>
            <w:r w:rsidRPr="00D34633">
              <w:rPr>
                <w:szCs w:val="22"/>
              </w:rPr>
              <w:t>associated responsibilities.</w:t>
            </w:r>
          </w:p>
        </w:tc>
      </w:tr>
      <w:tr w:rsidR="004828FB" w:rsidRPr="00D34633" w14:paraId="3D7E04DC" w14:textId="77777777" w:rsidTr="00567EB8">
        <w:trPr>
          <w:jc w:val="center"/>
        </w:trPr>
        <w:tc>
          <w:tcPr>
            <w:tcW w:w="2505" w:type="dxa"/>
            <w:shd w:val="clear" w:color="auto" w:fill="auto"/>
          </w:tcPr>
          <w:p w14:paraId="54DBB317" w14:textId="77777777" w:rsidR="004828FB" w:rsidRPr="00D34633" w:rsidRDefault="004828FB" w:rsidP="00F77960">
            <w:pPr>
              <w:ind w:left="1"/>
              <w:rPr>
                <w:b/>
              </w:rPr>
            </w:pPr>
            <w:r w:rsidRPr="00D34633">
              <w:rPr>
                <w:b/>
              </w:rPr>
              <w:t>“Key Personnel”</w:t>
            </w:r>
          </w:p>
        </w:tc>
        <w:tc>
          <w:tcPr>
            <w:tcW w:w="6226" w:type="dxa"/>
            <w:shd w:val="clear" w:color="auto" w:fill="auto"/>
          </w:tcPr>
          <w:p w14:paraId="0B725D9D" w14:textId="77777777" w:rsidR="004828FB" w:rsidRPr="00D34633" w:rsidRDefault="004828FB" w:rsidP="00BB5F1D">
            <w:r w:rsidRPr="00D34633">
              <w:t>means those persons named in the Specification</w:t>
            </w:r>
            <w:r w:rsidR="0033585B">
              <w:t xml:space="preserve"> and/or elsewhere in the Contract</w:t>
            </w:r>
            <w:r w:rsidRPr="00D34633">
              <w:t xml:space="preserve"> as being key personnel.</w:t>
            </w:r>
          </w:p>
        </w:tc>
      </w:tr>
      <w:tr w:rsidR="004828FB" w:rsidRPr="00D34633" w14:paraId="40B848CF" w14:textId="77777777" w:rsidTr="00567EB8">
        <w:trPr>
          <w:jc w:val="center"/>
        </w:trPr>
        <w:tc>
          <w:tcPr>
            <w:tcW w:w="2505" w:type="dxa"/>
            <w:shd w:val="clear" w:color="auto" w:fill="auto"/>
          </w:tcPr>
          <w:p w14:paraId="268D47F0" w14:textId="77777777" w:rsidR="004828FB" w:rsidRPr="00D34633" w:rsidRDefault="004828FB" w:rsidP="00F77960">
            <w:pPr>
              <w:ind w:left="1"/>
              <w:rPr>
                <w:b/>
              </w:rPr>
            </w:pPr>
            <w:r w:rsidRPr="00D34633">
              <w:rPr>
                <w:b/>
              </w:rPr>
              <w:t>“Law</w:t>
            </w:r>
            <w:r w:rsidR="00E94965">
              <w:rPr>
                <w:b/>
              </w:rPr>
              <w:t>(s)</w:t>
            </w:r>
            <w:r w:rsidRPr="00D34633">
              <w:rPr>
                <w:b/>
              </w:rPr>
              <w:t>”</w:t>
            </w:r>
          </w:p>
        </w:tc>
        <w:tc>
          <w:tcPr>
            <w:tcW w:w="6226" w:type="dxa"/>
            <w:shd w:val="clear" w:color="auto" w:fill="auto"/>
          </w:tcPr>
          <w:p w14:paraId="150D77C4" w14:textId="5753FB16" w:rsidR="004828FB" w:rsidRPr="00D34633" w:rsidRDefault="00323F0F" w:rsidP="00BB5F1D">
            <w:r w:rsidRPr="00323F0F">
              <w:t>any law, statute, regulation, by-law or subordinate legislation in force from time to time, and all subsequent amendments thereto, applicable to a Party or any part of</w:t>
            </w:r>
            <w:r>
              <w:t xml:space="preserve"> the Services </w:t>
            </w:r>
            <w:r w:rsidRPr="00323F0F">
              <w:t xml:space="preserve">in any jurisdiction in which the </w:t>
            </w:r>
            <w:r>
              <w:t xml:space="preserve">Services are supplied as well as </w:t>
            </w:r>
            <w:r w:rsidR="004828FB" w:rsidRPr="00D34633">
              <w:t xml:space="preserve">regulatory policy, guidance or industry code, judgment of a relevant court of law, or directives or requirements or any Regulatory Body, all as amended, of which the </w:t>
            </w:r>
            <w:r w:rsidR="0075077B">
              <w:t>Supplier</w:t>
            </w:r>
            <w:r w:rsidR="004828FB" w:rsidRPr="00D34633">
              <w:t xml:space="preserve"> is bound to comply.</w:t>
            </w:r>
          </w:p>
        </w:tc>
      </w:tr>
      <w:tr w:rsidR="004828FB" w:rsidRPr="00D34633" w14:paraId="6E8052D1" w14:textId="77777777" w:rsidTr="00567EB8">
        <w:trPr>
          <w:jc w:val="center"/>
        </w:trPr>
        <w:tc>
          <w:tcPr>
            <w:tcW w:w="2505" w:type="dxa"/>
            <w:shd w:val="clear" w:color="auto" w:fill="auto"/>
          </w:tcPr>
          <w:p w14:paraId="78CE0649" w14:textId="77777777" w:rsidR="004828FB" w:rsidRPr="00D34633" w:rsidRDefault="004828FB" w:rsidP="00F77960">
            <w:pPr>
              <w:ind w:left="1"/>
              <w:rPr>
                <w:b/>
              </w:rPr>
            </w:pPr>
            <w:r w:rsidRPr="00D34633">
              <w:rPr>
                <w:b/>
              </w:rPr>
              <w:t>“Losses”</w:t>
            </w:r>
          </w:p>
        </w:tc>
        <w:tc>
          <w:tcPr>
            <w:tcW w:w="6226" w:type="dxa"/>
            <w:shd w:val="clear" w:color="auto" w:fill="auto"/>
          </w:tcPr>
          <w:p w14:paraId="12D41D9A" w14:textId="77777777" w:rsidR="004828FB" w:rsidRPr="00D34633" w:rsidRDefault="004828FB" w:rsidP="00BB5F1D">
            <w:r w:rsidRPr="00D34633">
              <w:t xml:space="preserve">shall mean all costs, losses, charges, expenses, damages, compensation, fines, claims, demands, liabilities, actions and proceedings (including the costs and expenses (including legal costs and expenses) of such actions and proceedings and the </w:t>
            </w:r>
            <w:r>
              <w:t>Staff</w:t>
            </w:r>
            <w:r w:rsidRPr="00D34633">
              <w:t xml:space="preserve"> costs expended in requiring the discharge of an indemnity or payment of damages) arising from or relating to the contractual Clause in question or to its breach.</w:t>
            </w:r>
          </w:p>
        </w:tc>
      </w:tr>
      <w:tr w:rsidR="004828FB" w:rsidRPr="00D34633" w14:paraId="0016F3F2" w14:textId="77777777" w:rsidTr="00567EB8">
        <w:trPr>
          <w:jc w:val="center"/>
        </w:trPr>
        <w:tc>
          <w:tcPr>
            <w:tcW w:w="2505" w:type="dxa"/>
            <w:shd w:val="clear" w:color="auto" w:fill="auto"/>
          </w:tcPr>
          <w:p w14:paraId="4BF60CC4" w14:textId="77777777" w:rsidR="004828FB" w:rsidRPr="00D34633" w:rsidRDefault="004828FB" w:rsidP="00F77960">
            <w:pPr>
              <w:ind w:left="1"/>
              <w:rPr>
                <w:b/>
              </w:rPr>
            </w:pPr>
            <w:r w:rsidRPr="00D34633">
              <w:rPr>
                <w:b/>
              </w:rPr>
              <w:t>“Month”</w:t>
            </w:r>
          </w:p>
        </w:tc>
        <w:tc>
          <w:tcPr>
            <w:tcW w:w="6226" w:type="dxa"/>
            <w:shd w:val="clear" w:color="auto" w:fill="auto"/>
          </w:tcPr>
          <w:p w14:paraId="3954AA53" w14:textId="77777777" w:rsidR="004828FB" w:rsidRPr="00D34633" w:rsidRDefault="004828FB" w:rsidP="00BB5F1D">
            <w:r w:rsidRPr="00D34633">
              <w:t>means calendar month.</w:t>
            </w:r>
          </w:p>
        </w:tc>
      </w:tr>
      <w:tr w:rsidR="004828FB" w:rsidRPr="00D34633" w14:paraId="7FA86420" w14:textId="77777777" w:rsidTr="00567EB8">
        <w:trPr>
          <w:jc w:val="center"/>
        </w:trPr>
        <w:tc>
          <w:tcPr>
            <w:tcW w:w="2505" w:type="dxa"/>
            <w:shd w:val="clear" w:color="auto" w:fill="auto"/>
          </w:tcPr>
          <w:p w14:paraId="0B992A76" w14:textId="77777777" w:rsidR="004828FB" w:rsidRPr="00D34633" w:rsidRDefault="004828FB" w:rsidP="00F77960">
            <w:pPr>
              <w:ind w:left="1"/>
              <w:rPr>
                <w:b/>
              </w:rPr>
            </w:pPr>
            <w:r w:rsidRPr="00D34633">
              <w:rPr>
                <w:b/>
              </w:rPr>
              <w:lastRenderedPageBreak/>
              <w:t>“Party”</w:t>
            </w:r>
          </w:p>
        </w:tc>
        <w:tc>
          <w:tcPr>
            <w:tcW w:w="6226" w:type="dxa"/>
            <w:shd w:val="clear" w:color="auto" w:fill="auto"/>
          </w:tcPr>
          <w:p w14:paraId="0DFEB668" w14:textId="77777777" w:rsidR="004828FB" w:rsidRPr="00D34633" w:rsidRDefault="004828FB" w:rsidP="00BB5F1D">
            <w:r w:rsidRPr="00D34633">
              <w:t>means a party to the Contract.</w:t>
            </w:r>
          </w:p>
        </w:tc>
      </w:tr>
      <w:tr w:rsidR="004828FB" w:rsidRPr="00D34633" w14:paraId="2EDBC346" w14:textId="77777777" w:rsidTr="00567EB8">
        <w:trPr>
          <w:jc w:val="center"/>
        </w:trPr>
        <w:tc>
          <w:tcPr>
            <w:tcW w:w="2505" w:type="dxa"/>
            <w:shd w:val="clear" w:color="auto" w:fill="auto"/>
          </w:tcPr>
          <w:p w14:paraId="7A161E0B" w14:textId="77777777" w:rsidR="004828FB" w:rsidRPr="00D34633" w:rsidRDefault="004828FB" w:rsidP="00F77960">
            <w:pPr>
              <w:ind w:left="1"/>
              <w:rPr>
                <w:b/>
              </w:rPr>
            </w:pPr>
            <w:r w:rsidRPr="00D34633">
              <w:rPr>
                <w:b/>
              </w:rPr>
              <w:t>“Premises”</w:t>
            </w:r>
          </w:p>
        </w:tc>
        <w:tc>
          <w:tcPr>
            <w:tcW w:w="6226" w:type="dxa"/>
            <w:shd w:val="clear" w:color="auto" w:fill="auto"/>
          </w:tcPr>
          <w:p w14:paraId="3D8B94E4" w14:textId="77777777" w:rsidR="004828FB" w:rsidRPr="00D34633" w:rsidRDefault="004828FB" w:rsidP="00BB5F1D">
            <w:r w:rsidRPr="00D34633">
              <w:t>means the location where the Services are to be supplied, as set out in the Specification.</w:t>
            </w:r>
          </w:p>
        </w:tc>
      </w:tr>
      <w:tr w:rsidR="004828FB" w:rsidRPr="00D34633" w14:paraId="70B83057" w14:textId="77777777" w:rsidTr="00567EB8">
        <w:trPr>
          <w:jc w:val="center"/>
        </w:trPr>
        <w:tc>
          <w:tcPr>
            <w:tcW w:w="2505" w:type="dxa"/>
            <w:shd w:val="clear" w:color="auto" w:fill="auto"/>
          </w:tcPr>
          <w:p w14:paraId="3FDF231B" w14:textId="77777777" w:rsidR="004828FB" w:rsidRPr="00D34633" w:rsidRDefault="004828FB" w:rsidP="00F77960">
            <w:pPr>
              <w:ind w:left="1"/>
              <w:rPr>
                <w:b/>
              </w:rPr>
            </w:pPr>
            <w:r w:rsidRPr="00D34633">
              <w:rPr>
                <w:b/>
              </w:rPr>
              <w:t>“Price Review Date”</w:t>
            </w:r>
          </w:p>
        </w:tc>
        <w:tc>
          <w:tcPr>
            <w:tcW w:w="6226" w:type="dxa"/>
            <w:shd w:val="clear" w:color="auto" w:fill="auto"/>
          </w:tcPr>
          <w:p w14:paraId="6E529201" w14:textId="77777777" w:rsidR="004828FB" w:rsidRPr="00D34633" w:rsidRDefault="004828FB" w:rsidP="00BB5F1D">
            <w:r w:rsidRPr="00D34633">
              <w:t>has the meaning given in the Contract Particulars.</w:t>
            </w:r>
          </w:p>
        </w:tc>
      </w:tr>
      <w:tr w:rsidR="004828FB" w:rsidRPr="00D34633" w14:paraId="395865B2" w14:textId="77777777" w:rsidTr="00567EB8">
        <w:trPr>
          <w:jc w:val="center"/>
        </w:trPr>
        <w:tc>
          <w:tcPr>
            <w:tcW w:w="2505" w:type="dxa"/>
            <w:shd w:val="clear" w:color="auto" w:fill="auto"/>
          </w:tcPr>
          <w:p w14:paraId="65235CBC" w14:textId="77777777" w:rsidR="004828FB" w:rsidRPr="00D34633" w:rsidRDefault="004828FB" w:rsidP="00F77960">
            <w:pPr>
              <w:ind w:left="1"/>
              <w:jc w:val="left"/>
              <w:rPr>
                <w:b/>
              </w:rPr>
            </w:pPr>
            <w:r w:rsidRPr="00D34633">
              <w:rPr>
                <w:b/>
              </w:rPr>
              <w:t>“Processing and Process”</w:t>
            </w:r>
          </w:p>
        </w:tc>
        <w:tc>
          <w:tcPr>
            <w:tcW w:w="6226" w:type="dxa"/>
            <w:shd w:val="clear" w:color="auto" w:fill="auto"/>
          </w:tcPr>
          <w:p w14:paraId="18A97E21" w14:textId="77777777" w:rsidR="004828FB" w:rsidRPr="00D34633" w:rsidRDefault="004828FB" w:rsidP="00BB5F1D">
            <w:r w:rsidRPr="00D34633">
              <w:t xml:space="preserve">has the meaning given to it under the Data Protection Legislation and for the purposes of this </w:t>
            </w:r>
            <w:r w:rsidR="00022CBB">
              <w:t>Contract</w:t>
            </w:r>
            <w:r w:rsidRPr="00D34633">
              <w:t>, it shall include both manual and automated processing.</w:t>
            </w:r>
          </w:p>
        </w:tc>
      </w:tr>
      <w:tr w:rsidR="004828FB" w:rsidRPr="00D34633" w14:paraId="107A5B6F" w14:textId="77777777" w:rsidTr="00567EB8">
        <w:trPr>
          <w:jc w:val="center"/>
        </w:trPr>
        <w:tc>
          <w:tcPr>
            <w:tcW w:w="2505" w:type="dxa"/>
            <w:shd w:val="clear" w:color="auto" w:fill="auto"/>
          </w:tcPr>
          <w:p w14:paraId="0F422FDD" w14:textId="77777777" w:rsidR="004828FB" w:rsidRPr="00D34633" w:rsidRDefault="004828FB" w:rsidP="00F77960">
            <w:pPr>
              <w:ind w:left="1"/>
              <w:jc w:val="left"/>
              <w:rPr>
                <w:b/>
              </w:rPr>
            </w:pPr>
            <w:r w:rsidRPr="00D34633">
              <w:rPr>
                <w:b/>
              </w:rPr>
              <w:t>“Prohibited Act”</w:t>
            </w:r>
          </w:p>
        </w:tc>
        <w:tc>
          <w:tcPr>
            <w:tcW w:w="6226" w:type="dxa"/>
            <w:shd w:val="clear" w:color="auto" w:fill="auto"/>
          </w:tcPr>
          <w:p w14:paraId="7932EEB9" w14:textId="77777777" w:rsidR="004828FB" w:rsidRPr="00D34633" w:rsidRDefault="004828FB" w:rsidP="00BB5F1D">
            <w:r w:rsidRPr="00D34633">
              <w:t>the following constitute Prohibited Acts:</w:t>
            </w:r>
          </w:p>
          <w:p w14:paraId="31FD2D50" w14:textId="77777777" w:rsidR="004828FB" w:rsidRPr="007666D1" w:rsidRDefault="004828FB" w:rsidP="00723AD3">
            <w:pPr>
              <w:pStyle w:val="NotesL2"/>
              <w:numPr>
                <w:ilvl w:val="1"/>
                <w:numId w:val="25"/>
              </w:numPr>
            </w:pPr>
            <w:r w:rsidRPr="007666D1">
              <w:t>to directly or indirectly offer, promise or give any person working for or engaged by the Council a financial or other advantage to:</w:t>
            </w:r>
          </w:p>
          <w:p w14:paraId="58C02483" w14:textId="77777777" w:rsidR="004828FB" w:rsidRPr="00C13277" w:rsidRDefault="004828FB" w:rsidP="00723AD3">
            <w:pPr>
              <w:pStyle w:val="NotesL3"/>
              <w:numPr>
                <w:ilvl w:val="2"/>
                <w:numId w:val="24"/>
              </w:numPr>
            </w:pPr>
            <w:r w:rsidRPr="00C13277">
              <w:t>induce that person to perform improperly a relevant function or activity; or</w:t>
            </w:r>
          </w:p>
          <w:p w14:paraId="5E45963F" w14:textId="77777777" w:rsidR="004828FB" w:rsidRPr="005E4B2C" w:rsidRDefault="004828FB" w:rsidP="00723AD3">
            <w:pPr>
              <w:numPr>
                <w:ilvl w:val="2"/>
                <w:numId w:val="24"/>
              </w:numPr>
              <w:spacing w:after="220"/>
              <w:outlineLvl w:val="2"/>
              <w:rPr>
                <w:lang w:val="en-US" w:eastAsia="en-US"/>
              </w:rPr>
            </w:pPr>
            <w:r w:rsidRPr="005E4B2C">
              <w:rPr>
                <w:lang w:val="en-US" w:eastAsia="en-US"/>
              </w:rPr>
              <w:t>reward that person for improper performance of a relevant function or activity;</w:t>
            </w:r>
          </w:p>
          <w:p w14:paraId="2EA1D4DE" w14:textId="77777777" w:rsidR="004828FB" w:rsidRPr="005E4B2C" w:rsidRDefault="004828FB" w:rsidP="00723AD3">
            <w:pPr>
              <w:numPr>
                <w:ilvl w:val="1"/>
                <w:numId w:val="24"/>
              </w:numPr>
              <w:spacing w:after="220"/>
              <w:outlineLvl w:val="1"/>
              <w:rPr>
                <w:lang w:val="en-US" w:eastAsia="en-US"/>
              </w:rPr>
            </w:pPr>
            <w:r w:rsidRPr="005E4B2C">
              <w:rPr>
                <w:lang w:val="en-US" w:eastAsia="en-US"/>
              </w:rPr>
              <w:t xml:space="preserve">to directly or indirectly request, agree to receive or accept any financial or other advantage as an inducement or a reward for improper performance of a relevant function or activity in connection with this </w:t>
            </w:r>
            <w:r w:rsidR="00022CBB">
              <w:rPr>
                <w:lang w:val="en-US" w:eastAsia="en-US"/>
              </w:rPr>
              <w:t>Contract</w:t>
            </w:r>
            <w:r w:rsidRPr="005E4B2C">
              <w:rPr>
                <w:lang w:val="en-US" w:eastAsia="en-US"/>
              </w:rPr>
              <w:t>;</w:t>
            </w:r>
          </w:p>
          <w:p w14:paraId="1170044B" w14:textId="77777777" w:rsidR="004828FB" w:rsidRPr="005E4B2C" w:rsidRDefault="004828FB" w:rsidP="00723AD3">
            <w:pPr>
              <w:numPr>
                <w:ilvl w:val="1"/>
                <w:numId w:val="24"/>
              </w:numPr>
              <w:spacing w:after="220"/>
              <w:outlineLvl w:val="1"/>
              <w:rPr>
                <w:lang w:val="en-US" w:eastAsia="en-US"/>
              </w:rPr>
            </w:pPr>
            <w:r w:rsidRPr="005E4B2C">
              <w:rPr>
                <w:lang w:val="en-US" w:eastAsia="en-US"/>
              </w:rPr>
              <w:t>committing any offence:</w:t>
            </w:r>
          </w:p>
          <w:p w14:paraId="11617B34" w14:textId="77777777" w:rsidR="004828FB" w:rsidRPr="005E4B2C" w:rsidRDefault="004828FB" w:rsidP="00723AD3">
            <w:pPr>
              <w:numPr>
                <w:ilvl w:val="2"/>
                <w:numId w:val="24"/>
              </w:numPr>
              <w:spacing w:after="220"/>
              <w:outlineLvl w:val="2"/>
              <w:rPr>
                <w:lang w:val="en-US" w:eastAsia="en-US"/>
              </w:rPr>
            </w:pPr>
            <w:r w:rsidRPr="005E4B2C">
              <w:rPr>
                <w:lang w:val="en-US" w:eastAsia="en-US"/>
              </w:rPr>
              <w:t>under the Bribery Act 2010 as amended;</w:t>
            </w:r>
          </w:p>
          <w:p w14:paraId="63C03814" w14:textId="77777777" w:rsidR="004828FB" w:rsidRPr="005E4B2C" w:rsidRDefault="004828FB" w:rsidP="00723AD3">
            <w:pPr>
              <w:numPr>
                <w:ilvl w:val="2"/>
                <w:numId w:val="24"/>
              </w:numPr>
              <w:spacing w:after="220"/>
              <w:outlineLvl w:val="2"/>
              <w:rPr>
                <w:lang w:val="en-US" w:eastAsia="en-US"/>
              </w:rPr>
            </w:pPr>
            <w:r w:rsidRPr="005E4B2C">
              <w:rPr>
                <w:lang w:val="en-US" w:eastAsia="en-US"/>
              </w:rPr>
              <w:t>under legislation creating offences concerning fraudulent acts;</w:t>
            </w:r>
          </w:p>
          <w:p w14:paraId="60344E53" w14:textId="77777777" w:rsidR="004828FB" w:rsidRPr="005E4B2C" w:rsidRDefault="004828FB" w:rsidP="00723AD3">
            <w:pPr>
              <w:numPr>
                <w:ilvl w:val="2"/>
                <w:numId w:val="24"/>
              </w:numPr>
              <w:spacing w:after="220"/>
              <w:outlineLvl w:val="2"/>
              <w:rPr>
                <w:lang w:val="en-US" w:eastAsia="en-US"/>
              </w:rPr>
            </w:pPr>
            <w:r w:rsidRPr="005E4B2C">
              <w:rPr>
                <w:lang w:val="en-US" w:eastAsia="en-US"/>
              </w:rPr>
              <w:t xml:space="preserve">at common law concerning fraudulent acts relating to this </w:t>
            </w:r>
            <w:r w:rsidR="00022CBB">
              <w:rPr>
                <w:lang w:val="en-US" w:eastAsia="en-US"/>
              </w:rPr>
              <w:t>Contract</w:t>
            </w:r>
            <w:r w:rsidRPr="005E4B2C">
              <w:rPr>
                <w:lang w:val="en-US" w:eastAsia="en-US"/>
              </w:rPr>
              <w:t xml:space="preserve"> or any other contract with the Council; or</w:t>
            </w:r>
          </w:p>
          <w:p w14:paraId="51ADB80B" w14:textId="77777777" w:rsidR="004828FB" w:rsidRPr="00D34633" w:rsidRDefault="004828FB" w:rsidP="00723AD3">
            <w:pPr>
              <w:numPr>
                <w:ilvl w:val="2"/>
                <w:numId w:val="24"/>
              </w:numPr>
              <w:spacing w:after="220"/>
              <w:outlineLvl w:val="2"/>
              <w:rPr>
                <w:lang w:val="en-US" w:eastAsia="en-US"/>
              </w:rPr>
            </w:pPr>
            <w:r w:rsidRPr="005E4B2C">
              <w:rPr>
                <w:lang w:val="en-US" w:eastAsia="en-US"/>
              </w:rPr>
              <w:t>defrauding, attempting to defraud or conspiring to defraud the Council.</w:t>
            </w:r>
          </w:p>
        </w:tc>
      </w:tr>
      <w:tr w:rsidR="004828FB" w:rsidRPr="00D34633" w14:paraId="48E12C83" w14:textId="77777777" w:rsidTr="00567EB8">
        <w:trPr>
          <w:jc w:val="center"/>
        </w:trPr>
        <w:tc>
          <w:tcPr>
            <w:tcW w:w="2505" w:type="dxa"/>
            <w:shd w:val="clear" w:color="auto" w:fill="auto"/>
          </w:tcPr>
          <w:p w14:paraId="41127835" w14:textId="77777777" w:rsidR="004828FB" w:rsidRPr="00D34633" w:rsidRDefault="004828FB" w:rsidP="00F77960">
            <w:pPr>
              <w:ind w:left="1"/>
              <w:jc w:val="left"/>
              <w:rPr>
                <w:b/>
              </w:rPr>
            </w:pPr>
            <w:r w:rsidRPr="00D34633">
              <w:rPr>
                <w:b/>
              </w:rPr>
              <w:t>“Property”</w:t>
            </w:r>
          </w:p>
        </w:tc>
        <w:tc>
          <w:tcPr>
            <w:tcW w:w="6226" w:type="dxa"/>
            <w:shd w:val="clear" w:color="auto" w:fill="auto"/>
          </w:tcPr>
          <w:p w14:paraId="7C9A5CA5" w14:textId="2CB01694" w:rsidR="004828FB" w:rsidRPr="00D34633" w:rsidRDefault="004828FB" w:rsidP="00F77960">
            <w:r w:rsidRPr="00D34633">
              <w:t xml:space="preserve">means the property, other than real property, issued or made available to the </w:t>
            </w:r>
            <w:r w:rsidR="0075077B">
              <w:t>Supplier</w:t>
            </w:r>
            <w:r w:rsidRPr="00D34633">
              <w:t xml:space="preserve"> by the Council in connection with the Contract.</w:t>
            </w:r>
          </w:p>
        </w:tc>
      </w:tr>
      <w:tr w:rsidR="004828FB" w:rsidRPr="00D34633" w14:paraId="6D35838F" w14:textId="77777777" w:rsidTr="00567EB8">
        <w:trPr>
          <w:jc w:val="center"/>
        </w:trPr>
        <w:tc>
          <w:tcPr>
            <w:tcW w:w="2505" w:type="dxa"/>
            <w:shd w:val="clear" w:color="auto" w:fill="auto"/>
          </w:tcPr>
          <w:p w14:paraId="01758020" w14:textId="264DAC30" w:rsidR="004828FB" w:rsidRPr="00D34633" w:rsidRDefault="004828FB" w:rsidP="00F77960">
            <w:pPr>
              <w:jc w:val="left"/>
              <w:rPr>
                <w:b/>
              </w:rPr>
            </w:pPr>
            <w:r w:rsidRPr="00D34633">
              <w:rPr>
                <w:b/>
              </w:rPr>
              <w:lastRenderedPageBreak/>
              <w:t>“</w:t>
            </w:r>
            <w:r w:rsidR="0075077B">
              <w:rPr>
                <w:b/>
              </w:rPr>
              <w:t>Supplier</w:t>
            </w:r>
            <w:r w:rsidRPr="00D34633">
              <w:rPr>
                <w:b/>
              </w:rPr>
              <w:t>”</w:t>
            </w:r>
          </w:p>
        </w:tc>
        <w:tc>
          <w:tcPr>
            <w:tcW w:w="6226" w:type="dxa"/>
            <w:shd w:val="clear" w:color="auto" w:fill="auto"/>
          </w:tcPr>
          <w:p w14:paraId="13C0F9A2" w14:textId="77777777" w:rsidR="004828FB" w:rsidRPr="00D34633" w:rsidRDefault="004828FB" w:rsidP="00BB5F1D">
            <w:r w:rsidRPr="00D34633">
              <w:t>means the person, firm or company with whom the Council enters into the Contract.</w:t>
            </w:r>
          </w:p>
        </w:tc>
      </w:tr>
      <w:tr w:rsidR="004828FB" w:rsidRPr="00D34633" w14:paraId="03248D25" w14:textId="77777777" w:rsidTr="00567EB8">
        <w:trPr>
          <w:jc w:val="center"/>
        </w:trPr>
        <w:tc>
          <w:tcPr>
            <w:tcW w:w="2505" w:type="dxa"/>
            <w:shd w:val="clear" w:color="auto" w:fill="auto"/>
          </w:tcPr>
          <w:p w14:paraId="3904E3C6" w14:textId="255EF57E" w:rsidR="004828FB" w:rsidRPr="00D34633" w:rsidRDefault="004828FB" w:rsidP="00F77960">
            <w:pPr>
              <w:jc w:val="left"/>
              <w:rPr>
                <w:rFonts w:cs="Arial"/>
                <w:b/>
                <w:color w:val="000000"/>
                <w:szCs w:val="22"/>
              </w:rPr>
            </w:pPr>
            <w:r w:rsidRPr="00D34633">
              <w:rPr>
                <w:rFonts w:cs="Arial"/>
                <w:b/>
                <w:color w:val="000000"/>
                <w:szCs w:val="22"/>
              </w:rPr>
              <w:t>“</w:t>
            </w:r>
            <w:r w:rsidR="0075077B">
              <w:rPr>
                <w:rFonts w:cs="Arial"/>
                <w:b/>
                <w:color w:val="000000"/>
                <w:szCs w:val="22"/>
              </w:rPr>
              <w:t>Supplier</w:t>
            </w:r>
            <w:r w:rsidRPr="00D34633">
              <w:rPr>
                <w:rFonts w:cs="Arial"/>
                <w:b/>
                <w:color w:val="000000"/>
                <w:szCs w:val="22"/>
              </w:rPr>
              <w:t xml:space="preserve"> Party”</w:t>
            </w:r>
          </w:p>
        </w:tc>
        <w:tc>
          <w:tcPr>
            <w:tcW w:w="6226" w:type="dxa"/>
            <w:shd w:val="clear" w:color="auto" w:fill="auto"/>
          </w:tcPr>
          <w:p w14:paraId="0BA2E47F" w14:textId="634AE4DA" w:rsidR="004828FB" w:rsidRPr="00D34633" w:rsidRDefault="004828FB" w:rsidP="00BB5F1D">
            <w:pPr>
              <w:rPr>
                <w:szCs w:val="22"/>
              </w:rPr>
            </w:pPr>
            <w:r w:rsidRPr="00BB5F1D">
              <w:t>means</w:t>
            </w:r>
            <w:r w:rsidRPr="00D34633">
              <w:rPr>
                <w:szCs w:val="22"/>
              </w:rPr>
              <w:t xml:space="preserve"> the </w:t>
            </w:r>
            <w:r w:rsidR="0075077B">
              <w:rPr>
                <w:szCs w:val="22"/>
              </w:rPr>
              <w:t>Supplier</w:t>
            </w:r>
            <w:r w:rsidRPr="00D34633">
              <w:rPr>
                <w:szCs w:val="22"/>
              </w:rPr>
              <w:t>'s agents and contractors, including each Sub-Contractor.</w:t>
            </w:r>
          </w:p>
        </w:tc>
      </w:tr>
      <w:tr w:rsidR="004828FB" w:rsidRPr="00D34633" w14:paraId="43A771FA" w14:textId="77777777" w:rsidTr="00567EB8">
        <w:trPr>
          <w:jc w:val="center"/>
        </w:trPr>
        <w:tc>
          <w:tcPr>
            <w:tcW w:w="2505" w:type="dxa"/>
            <w:shd w:val="clear" w:color="auto" w:fill="auto"/>
          </w:tcPr>
          <w:p w14:paraId="2C476FFA" w14:textId="77777777" w:rsidR="004828FB" w:rsidRPr="00D34633" w:rsidRDefault="004828FB" w:rsidP="00F77960">
            <w:pPr>
              <w:ind w:left="1"/>
              <w:jc w:val="left"/>
              <w:rPr>
                <w:b/>
              </w:rPr>
            </w:pPr>
            <w:r w:rsidRPr="00D34633">
              <w:rPr>
                <w:b/>
              </w:rPr>
              <w:t>“Public Sector Contracting Authorities”</w:t>
            </w:r>
          </w:p>
        </w:tc>
        <w:tc>
          <w:tcPr>
            <w:tcW w:w="6226" w:type="dxa"/>
            <w:shd w:val="clear" w:color="auto" w:fill="auto"/>
          </w:tcPr>
          <w:p w14:paraId="4B9F91C1" w14:textId="77777777" w:rsidR="004828FB" w:rsidRPr="0022011B" w:rsidRDefault="004828FB" w:rsidP="00F77960">
            <w:r w:rsidRPr="0022011B">
              <w:t xml:space="preserve">means public sector bodies that are subject to the </w:t>
            </w:r>
            <w:r w:rsidRPr="0022011B">
              <w:rPr>
                <w:color w:val="000000"/>
              </w:rPr>
              <w:t xml:space="preserve">Public </w:t>
            </w:r>
            <w:r w:rsidRPr="00BB5F1D">
              <w:t>Contracts</w:t>
            </w:r>
            <w:r w:rsidRPr="0022011B">
              <w:rPr>
                <w:color w:val="000000"/>
              </w:rPr>
              <w:t xml:space="preserve"> Regulations 2015 </w:t>
            </w:r>
            <w:r w:rsidRPr="0022011B">
              <w:t>and respective successor legislation.</w:t>
            </w:r>
          </w:p>
        </w:tc>
      </w:tr>
      <w:tr w:rsidR="004828FB" w:rsidRPr="00D34633" w14:paraId="7E7D07BA" w14:textId="77777777" w:rsidTr="00567EB8">
        <w:trPr>
          <w:jc w:val="center"/>
        </w:trPr>
        <w:tc>
          <w:tcPr>
            <w:tcW w:w="2505" w:type="dxa"/>
            <w:shd w:val="clear" w:color="auto" w:fill="auto"/>
          </w:tcPr>
          <w:p w14:paraId="09CC6DFF" w14:textId="77777777" w:rsidR="004828FB" w:rsidRPr="00D34633" w:rsidRDefault="004828FB" w:rsidP="00F77960">
            <w:pPr>
              <w:ind w:left="1"/>
              <w:jc w:val="left"/>
              <w:rPr>
                <w:b/>
              </w:rPr>
            </w:pPr>
            <w:r w:rsidRPr="00D34633">
              <w:rPr>
                <w:b/>
                <w:color w:val="000000"/>
              </w:rPr>
              <w:t>“Public Contracts Directive”</w:t>
            </w:r>
          </w:p>
        </w:tc>
        <w:tc>
          <w:tcPr>
            <w:tcW w:w="6226" w:type="dxa"/>
            <w:shd w:val="clear" w:color="auto" w:fill="auto"/>
          </w:tcPr>
          <w:p w14:paraId="02A491E1" w14:textId="77777777" w:rsidR="004828FB" w:rsidRPr="0022011B" w:rsidRDefault="004828FB" w:rsidP="00BB5F1D">
            <w:r w:rsidRPr="0022011B">
              <w:rPr>
                <w:color w:val="000000"/>
              </w:rPr>
              <w:t xml:space="preserve">means Directive 2014/24/EU of 26 February 2014 of the </w:t>
            </w:r>
            <w:r w:rsidRPr="00BB5F1D">
              <w:t>European</w:t>
            </w:r>
            <w:r w:rsidRPr="0022011B">
              <w:rPr>
                <w:color w:val="000000"/>
              </w:rPr>
              <w:t xml:space="preserve"> Parliament and of the Council of the European Union.</w:t>
            </w:r>
          </w:p>
        </w:tc>
      </w:tr>
      <w:tr w:rsidR="004828FB" w:rsidRPr="00D34633" w14:paraId="40BF183C" w14:textId="77777777" w:rsidTr="00567EB8">
        <w:trPr>
          <w:jc w:val="center"/>
        </w:trPr>
        <w:tc>
          <w:tcPr>
            <w:tcW w:w="2505" w:type="dxa"/>
            <w:shd w:val="clear" w:color="auto" w:fill="auto"/>
          </w:tcPr>
          <w:p w14:paraId="1D9E641C" w14:textId="77777777" w:rsidR="004828FB" w:rsidRPr="00D34633" w:rsidRDefault="004828FB" w:rsidP="00F77960">
            <w:pPr>
              <w:ind w:left="1"/>
              <w:jc w:val="left"/>
              <w:rPr>
                <w:b/>
                <w:color w:val="000000"/>
              </w:rPr>
            </w:pPr>
            <w:r w:rsidRPr="00D34633">
              <w:rPr>
                <w:b/>
              </w:rPr>
              <w:t>“Quality Standards”</w:t>
            </w:r>
          </w:p>
        </w:tc>
        <w:tc>
          <w:tcPr>
            <w:tcW w:w="6226" w:type="dxa"/>
            <w:shd w:val="clear" w:color="auto" w:fill="auto"/>
          </w:tcPr>
          <w:p w14:paraId="60734230" w14:textId="1A032E19" w:rsidR="004828FB" w:rsidRPr="00D34633" w:rsidRDefault="004828FB" w:rsidP="00F77960">
            <w:pPr>
              <w:rPr>
                <w:color w:val="000000"/>
              </w:rPr>
            </w:pPr>
            <w:r w:rsidRPr="00D34633">
              <w:t xml:space="preserve">means the quality standards published by BSI (British Standards Institute), the National Standards Body of the United Kingdom, the International Organisation for Standardisation or other reputable or equivalent body, (and their successor bodies) that a skilled and experienced operator in the same type of industry or business sector as the </w:t>
            </w:r>
            <w:r w:rsidR="0075077B">
              <w:t>Supplier</w:t>
            </w:r>
            <w:r w:rsidRPr="00D34633">
              <w:t xml:space="preserve"> would reasonably and ordinarily be expected to comply with, and as may be further detailed in the Specification.</w:t>
            </w:r>
          </w:p>
        </w:tc>
      </w:tr>
      <w:tr w:rsidR="004828FB" w:rsidRPr="00D34633" w14:paraId="45F81170" w14:textId="77777777" w:rsidTr="00567EB8">
        <w:trPr>
          <w:jc w:val="center"/>
        </w:trPr>
        <w:tc>
          <w:tcPr>
            <w:tcW w:w="2505" w:type="dxa"/>
            <w:shd w:val="clear" w:color="auto" w:fill="auto"/>
          </w:tcPr>
          <w:p w14:paraId="7E1185BE" w14:textId="77777777" w:rsidR="004828FB" w:rsidRPr="00D34633" w:rsidRDefault="004828FB" w:rsidP="00F77960">
            <w:pPr>
              <w:ind w:left="1"/>
              <w:jc w:val="left"/>
              <w:rPr>
                <w:b/>
              </w:rPr>
            </w:pPr>
            <w:r w:rsidRPr="00D34633">
              <w:rPr>
                <w:b/>
              </w:rPr>
              <w:t>“Receipt”</w:t>
            </w:r>
          </w:p>
        </w:tc>
        <w:tc>
          <w:tcPr>
            <w:tcW w:w="6226" w:type="dxa"/>
            <w:shd w:val="clear" w:color="auto" w:fill="auto"/>
          </w:tcPr>
          <w:p w14:paraId="0144C2F6" w14:textId="796E3CC1" w:rsidR="004828FB" w:rsidRPr="00D34633" w:rsidRDefault="004828FB" w:rsidP="00F77960">
            <w:r w:rsidRPr="00D34633">
              <w:t xml:space="preserve">means the physical or electronic arrival of the invoice at the address of the Council set out in the Contract Particulars or at any other address given by the Council to the </w:t>
            </w:r>
            <w:r w:rsidR="0075077B">
              <w:t>Supplier</w:t>
            </w:r>
            <w:r w:rsidRPr="00D34633">
              <w:t xml:space="preserve"> for the submission of invoices.</w:t>
            </w:r>
          </w:p>
        </w:tc>
      </w:tr>
      <w:tr w:rsidR="004828FB" w:rsidRPr="00D34633" w14:paraId="30798FE0" w14:textId="77777777" w:rsidTr="00567EB8">
        <w:trPr>
          <w:jc w:val="center"/>
        </w:trPr>
        <w:tc>
          <w:tcPr>
            <w:tcW w:w="2505" w:type="dxa"/>
            <w:shd w:val="clear" w:color="auto" w:fill="auto"/>
          </w:tcPr>
          <w:p w14:paraId="58C1C6C3" w14:textId="77777777" w:rsidR="004828FB" w:rsidRPr="00D34633" w:rsidRDefault="004828FB" w:rsidP="00F77960">
            <w:pPr>
              <w:ind w:left="1"/>
              <w:jc w:val="left"/>
              <w:rPr>
                <w:b/>
              </w:rPr>
            </w:pPr>
            <w:r w:rsidRPr="00D34633">
              <w:rPr>
                <w:b/>
                <w:color w:val="000000"/>
              </w:rPr>
              <w:t>“Regulations”</w:t>
            </w:r>
          </w:p>
        </w:tc>
        <w:tc>
          <w:tcPr>
            <w:tcW w:w="6226" w:type="dxa"/>
            <w:shd w:val="clear" w:color="auto" w:fill="auto"/>
          </w:tcPr>
          <w:p w14:paraId="1CF2FA50" w14:textId="77777777" w:rsidR="004828FB" w:rsidRPr="00561ACC" w:rsidRDefault="004828FB" w:rsidP="00F77960">
            <w:r w:rsidRPr="00561ACC">
              <w:rPr>
                <w:color w:val="000000"/>
              </w:rPr>
              <w:t>means The Public Contracts Regulations 2015</w:t>
            </w:r>
            <w:r w:rsidRPr="00561ACC">
              <w:t xml:space="preserve"> and respective successor legislation</w:t>
            </w:r>
            <w:r w:rsidRPr="00561ACC">
              <w:rPr>
                <w:color w:val="000000"/>
              </w:rPr>
              <w:t>.</w:t>
            </w:r>
          </w:p>
        </w:tc>
      </w:tr>
      <w:tr w:rsidR="004828FB" w:rsidRPr="00D34633" w14:paraId="11565C64" w14:textId="6BA3DDD2" w:rsidTr="00567EB8">
        <w:trPr>
          <w:jc w:val="center"/>
        </w:trPr>
        <w:tc>
          <w:tcPr>
            <w:tcW w:w="2505" w:type="dxa"/>
            <w:shd w:val="clear" w:color="auto" w:fill="auto"/>
          </w:tcPr>
          <w:p w14:paraId="429162C9" w14:textId="5CE614FD" w:rsidR="004828FB" w:rsidRPr="00D34633" w:rsidRDefault="004828FB" w:rsidP="00F77960">
            <w:pPr>
              <w:ind w:left="1"/>
              <w:jc w:val="left"/>
              <w:rPr>
                <w:b/>
                <w:color w:val="000000"/>
                <w:szCs w:val="22"/>
              </w:rPr>
            </w:pPr>
            <w:r w:rsidRPr="00D34633">
              <w:rPr>
                <w:rFonts w:cs="Arial"/>
                <w:b/>
                <w:color w:val="000000"/>
                <w:szCs w:val="22"/>
              </w:rPr>
              <w:t>“Regulated Activity”</w:t>
            </w:r>
          </w:p>
        </w:tc>
        <w:tc>
          <w:tcPr>
            <w:tcW w:w="6226" w:type="dxa"/>
            <w:shd w:val="clear" w:color="auto" w:fill="auto"/>
          </w:tcPr>
          <w:p w14:paraId="5E878DC3" w14:textId="32010183" w:rsidR="00413669" w:rsidRPr="00413669" w:rsidRDefault="003A1822" w:rsidP="00F77960">
            <w:r>
              <w:t xml:space="preserve">has </w:t>
            </w:r>
            <w:r w:rsidR="00413669">
              <w:t>the same meaning as set out in section 6 of the Safeguarding Vulnerable Groups Act 2006 as amended</w:t>
            </w:r>
            <w:r w:rsidR="00413669" w:rsidRPr="00413669">
              <w:t xml:space="preserve">. </w:t>
            </w:r>
            <w:r w:rsidR="0075077B">
              <w:t>Supplier</w:t>
            </w:r>
            <w:r w:rsidR="00413669" w:rsidRPr="00413669">
              <w:t>s must implement as stipulated by the Regulatory body. Regulated activities are listed in Schedule 1 of the Health and Social Care Act 2008 (Regulated Activities) Regulations 2010</w:t>
            </w:r>
          </w:p>
        </w:tc>
      </w:tr>
      <w:tr w:rsidR="004828FB" w:rsidRPr="00D34633" w14:paraId="7FE08336" w14:textId="19A1BE46" w:rsidTr="00567EB8">
        <w:trPr>
          <w:jc w:val="center"/>
        </w:trPr>
        <w:tc>
          <w:tcPr>
            <w:tcW w:w="2505" w:type="dxa"/>
            <w:shd w:val="clear" w:color="auto" w:fill="auto"/>
          </w:tcPr>
          <w:p w14:paraId="3923270B" w14:textId="29450FDF" w:rsidR="004828FB" w:rsidRPr="00D34633" w:rsidRDefault="004828FB" w:rsidP="00F77960">
            <w:pPr>
              <w:ind w:left="1"/>
              <w:jc w:val="left"/>
              <w:rPr>
                <w:rFonts w:cs="Arial"/>
                <w:b/>
                <w:color w:val="000000"/>
                <w:szCs w:val="22"/>
              </w:rPr>
            </w:pPr>
            <w:r w:rsidRPr="00D34633">
              <w:rPr>
                <w:rFonts w:cs="Arial"/>
                <w:b/>
                <w:color w:val="000000"/>
                <w:szCs w:val="22"/>
              </w:rPr>
              <w:t xml:space="preserve">“Regulated Activity </w:t>
            </w:r>
            <w:r w:rsidR="0075077B">
              <w:rPr>
                <w:rFonts w:cs="Arial"/>
                <w:b/>
                <w:color w:val="000000"/>
                <w:szCs w:val="22"/>
              </w:rPr>
              <w:t>Supplier</w:t>
            </w:r>
            <w:r w:rsidRPr="00D34633">
              <w:rPr>
                <w:rFonts w:cs="Arial"/>
                <w:b/>
                <w:color w:val="000000"/>
                <w:szCs w:val="22"/>
              </w:rPr>
              <w:t>”</w:t>
            </w:r>
          </w:p>
        </w:tc>
        <w:tc>
          <w:tcPr>
            <w:tcW w:w="6226" w:type="dxa"/>
            <w:shd w:val="clear" w:color="auto" w:fill="auto"/>
          </w:tcPr>
          <w:p w14:paraId="149DAC1D" w14:textId="6D7416F6" w:rsidR="004828FB" w:rsidRPr="00D34633" w:rsidRDefault="004828FB" w:rsidP="00F77960">
            <w:r w:rsidRPr="00D34633">
              <w:t>shall have the same meaning as set out in section 6 of the Safeguarding Vulnerable Groups Act 2006 as amended.</w:t>
            </w:r>
          </w:p>
        </w:tc>
      </w:tr>
      <w:tr w:rsidR="004828FB" w:rsidRPr="00D34633" w14:paraId="2B3CEE6D" w14:textId="200BBDAB" w:rsidTr="00567EB8">
        <w:trPr>
          <w:jc w:val="center"/>
        </w:trPr>
        <w:tc>
          <w:tcPr>
            <w:tcW w:w="2505" w:type="dxa"/>
            <w:shd w:val="clear" w:color="auto" w:fill="auto"/>
          </w:tcPr>
          <w:p w14:paraId="6316B509" w14:textId="786D1D5B" w:rsidR="004828FB" w:rsidRPr="00D34633" w:rsidRDefault="004828FB" w:rsidP="00F77960">
            <w:pPr>
              <w:ind w:left="1"/>
              <w:jc w:val="left"/>
              <w:rPr>
                <w:rFonts w:cs="Arial"/>
                <w:b/>
                <w:color w:val="000000"/>
                <w:szCs w:val="22"/>
              </w:rPr>
            </w:pPr>
            <w:r w:rsidRPr="00D34633">
              <w:rPr>
                <w:b/>
              </w:rPr>
              <w:t>“Regulatory Bodies”</w:t>
            </w:r>
          </w:p>
        </w:tc>
        <w:tc>
          <w:tcPr>
            <w:tcW w:w="6226" w:type="dxa"/>
            <w:shd w:val="clear" w:color="auto" w:fill="auto"/>
          </w:tcPr>
          <w:p w14:paraId="792C1560" w14:textId="6B0AFFFF" w:rsidR="004828FB" w:rsidRPr="00D34633" w:rsidRDefault="004828FB" w:rsidP="00F77960">
            <w:r w:rsidRPr="00D34633">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Council and “Regulatory Body” shall be construed accordingly.</w:t>
            </w:r>
          </w:p>
        </w:tc>
      </w:tr>
      <w:tr w:rsidR="004828FB" w:rsidRPr="00D34633" w14:paraId="4970392C" w14:textId="77777777" w:rsidTr="00567EB8">
        <w:trPr>
          <w:jc w:val="center"/>
        </w:trPr>
        <w:tc>
          <w:tcPr>
            <w:tcW w:w="2505" w:type="dxa"/>
            <w:shd w:val="clear" w:color="auto" w:fill="auto"/>
          </w:tcPr>
          <w:p w14:paraId="5B938A76" w14:textId="77777777" w:rsidR="004828FB" w:rsidRPr="00D34633" w:rsidRDefault="004828FB" w:rsidP="00F77960">
            <w:pPr>
              <w:ind w:left="1"/>
              <w:jc w:val="left"/>
              <w:rPr>
                <w:b/>
              </w:rPr>
            </w:pPr>
            <w:r w:rsidRPr="00D34633">
              <w:rPr>
                <w:b/>
              </w:rPr>
              <w:t>"Relevant Convictions"</w:t>
            </w:r>
          </w:p>
        </w:tc>
        <w:tc>
          <w:tcPr>
            <w:tcW w:w="6226" w:type="dxa"/>
            <w:shd w:val="clear" w:color="auto" w:fill="auto"/>
          </w:tcPr>
          <w:p w14:paraId="4633B9EB" w14:textId="77777777" w:rsidR="004828FB" w:rsidRPr="00D34633" w:rsidRDefault="004828FB" w:rsidP="00F77960">
            <w:r w:rsidRPr="00D34633">
              <w:t>means a conviction that is relevant to the nature of the Services or as listed by the Council</w:t>
            </w:r>
            <w:r w:rsidR="000A3182">
              <w:t xml:space="preserve"> from time to time</w:t>
            </w:r>
            <w:r w:rsidRPr="00D34633">
              <w:t>.</w:t>
            </w:r>
          </w:p>
        </w:tc>
      </w:tr>
      <w:tr w:rsidR="004828FB" w:rsidRPr="00D34633" w14:paraId="24DC4773" w14:textId="77777777" w:rsidTr="00567EB8">
        <w:trPr>
          <w:jc w:val="center"/>
        </w:trPr>
        <w:tc>
          <w:tcPr>
            <w:tcW w:w="2505" w:type="dxa"/>
            <w:shd w:val="clear" w:color="auto" w:fill="auto"/>
          </w:tcPr>
          <w:p w14:paraId="714E2DCA" w14:textId="77777777" w:rsidR="004828FB" w:rsidRPr="00D34633" w:rsidRDefault="004828FB" w:rsidP="00F77960">
            <w:pPr>
              <w:ind w:left="1"/>
              <w:jc w:val="left"/>
              <w:rPr>
                <w:b/>
              </w:rPr>
            </w:pPr>
            <w:r w:rsidRPr="00D34633">
              <w:rPr>
                <w:b/>
              </w:rPr>
              <w:t>“Relevant Index”</w:t>
            </w:r>
          </w:p>
        </w:tc>
        <w:tc>
          <w:tcPr>
            <w:tcW w:w="6226" w:type="dxa"/>
            <w:shd w:val="clear" w:color="auto" w:fill="auto"/>
          </w:tcPr>
          <w:p w14:paraId="5F3F924C" w14:textId="2636E368" w:rsidR="004828FB" w:rsidRPr="00D34633" w:rsidRDefault="004828FB" w:rsidP="00F77960">
            <w:r w:rsidRPr="00D34633">
              <w:rPr>
                <w:rFonts w:cs="Arial"/>
              </w:rPr>
              <w:t xml:space="preserve">means, where used, the index specified </w:t>
            </w:r>
            <w:r w:rsidRPr="00D34633">
              <w:rPr>
                <w:rFonts w:cs="Arial"/>
              </w:rPr>
              <w:fldChar w:fldCharType="begin"/>
            </w:r>
            <w:r w:rsidRPr="00D34633">
              <w:rPr>
                <w:rFonts w:cs="Arial"/>
              </w:rPr>
              <w:instrText xml:space="preserve"> REF _Ref418170679 \r \h  \* MERGEFORMAT </w:instrText>
            </w:r>
            <w:r w:rsidRPr="00D34633">
              <w:rPr>
                <w:rFonts w:cs="Arial"/>
              </w:rPr>
            </w:r>
            <w:r w:rsidRPr="00D34633">
              <w:rPr>
                <w:rFonts w:cs="Arial"/>
              </w:rPr>
              <w:fldChar w:fldCharType="separate"/>
            </w:r>
            <w:r w:rsidR="00C241B2">
              <w:rPr>
                <w:rFonts w:cs="Arial"/>
              </w:rPr>
              <w:t>Schedule 3</w:t>
            </w:r>
            <w:r w:rsidRPr="00D34633">
              <w:rPr>
                <w:rFonts w:cs="Arial"/>
              </w:rPr>
              <w:fldChar w:fldCharType="end"/>
            </w:r>
            <w:r w:rsidRPr="00D34633">
              <w:rPr>
                <w:rFonts w:cs="Arial"/>
              </w:rPr>
              <w:t xml:space="preserve"> (Pricing and Payment Schedule) or if none is specified, the Consumer </w:t>
            </w:r>
            <w:r w:rsidRPr="00D34633">
              <w:rPr>
                <w:rFonts w:cs="Arial"/>
              </w:rPr>
              <w:lastRenderedPageBreak/>
              <w:t xml:space="preserve">Prices </w:t>
            </w:r>
            <w:r w:rsidRPr="00BB5F1D">
              <w:t>Index</w:t>
            </w:r>
            <w:r w:rsidRPr="00D34633">
              <w:rPr>
                <w:rFonts w:cs="Arial"/>
              </w:rPr>
              <w:t xml:space="preserve"> (CPI)</w:t>
            </w:r>
            <w:r w:rsidRPr="00D34633">
              <w:t>.</w:t>
            </w:r>
          </w:p>
        </w:tc>
      </w:tr>
      <w:tr w:rsidR="004828FB" w:rsidRPr="00D34633" w14:paraId="6E1578D8" w14:textId="77777777" w:rsidTr="00567EB8">
        <w:trPr>
          <w:jc w:val="center"/>
        </w:trPr>
        <w:tc>
          <w:tcPr>
            <w:tcW w:w="2505" w:type="dxa"/>
            <w:shd w:val="clear" w:color="auto" w:fill="auto"/>
          </w:tcPr>
          <w:p w14:paraId="31ADD873" w14:textId="77777777" w:rsidR="004828FB" w:rsidRPr="00D34633" w:rsidRDefault="004828FB" w:rsidP="00F77960">
            <w:pPr>
              <w:ind w:left="1"/>
              <w:jc w:val="left"/>
              <w:rPr>
                <w:b/>
                <w:szCs w:val="22"/>
              </w:rPr>
            </w:pPr>
            <w:r w:rsidRPr="00D34633">
              <w:rPr>
                <w:rFonts w:cs="Arial"/>
                <w:b/>
                <w:color w:val="000000"/>
                <w:szCs w:val="22"/>
              </w:rPr>
              <w:lastRenderedPageBreak/>
              <w:t>“Relevant Transfer”</w:t>
            </w:r>
          </w:p>
        </w:tc>
        <w:tc>
          <w:tcPr>
            <w:tcW w:w="6226" w:type="dxa"/>
            <w:shd w:val="clear" w:color="auto" w:fill="auto"/>
          </w:tcPr>
          <w:p w14:paraId="75558D2A" w14:textId="77777777" w:rsidR="004828FB" w:rsidRPr="00D34633" w:rsidRDefault="004828FB" w:rsidP="00F77960">
            <w:r w:rsidRPr="00D34633">
              <w:t>means a relevant transfer for the purposes of TUPE.</w:t>
            </w:r>
          </w:p>
        </w:tc>
      </w:tr>
      <w:tr w:rsidR="004828FB" w:rsidRPr="00D34633" w14:paraId="0225525A" w14:textId="77777777" w:rsidTr="00567EB8">
        <w:trPr>
          <w:jc w:val="center"/>
        </w:trPr>
        <w:tc>
          <w:tcPr>
            <w:tcW w:w="2505" w:type="dxa"/>
            <w:shd w:val="clear" w:color="auto" w:fill="auto"/>
          </w:tcPr>
          <w:p w14:paraId="48C9E896" w14:textId="04B9370D" w:rsidR="004828FB" w:rsidRPr="00D34633" w:rsidRDefault="004828FB" w:rsidP="00F77960">
            <w:pPr>
              <w:ind w:left="1"/>
              <w:jc w:val="left"/>
              <w:rPr>
                <w:rFonts w:cs="Arial"/>
                <w:b/>
                <w:color w:val="000000"/>
                <w:szCs w:val="22"/>
              </w:rPr>
            </w:pPr>
            <w:r w:rsidRPr="00D34633">
              <w:rPr>
                <w:b/>
              </w:rPr>
              <w:t xml:space="preserve">“Replacement </w:t>
            </w:r>
            <w:r w:rsidR="0075077B">
              <w:rPr>
                <w:b/>
              </w:rPr>
              <w:t>Supplier</w:t>
            </w:r>
            <w:r w:rsidRPr="00D34633">
              <w:rPr>
                <w:b/>
              </w:rPr>
              <w:t>”</w:t>
            </w:r>
          </w:p>
        </w:tc>
        <w:tc>
          <w:tcPr>
            <w:tcW w:w="6226" w:type="dxa"/>
            <w:shd w:val="clear" w:color="auto" w:fill="auto"/>
          </w:tcPr>
          <w:p w14:paraId="04EC8E8C" w14:textId="16BBE298" w:rsidR="004828FB" w:rsidRPr="00D34633" w:rsidRDefault="004828FB" w:rsidP="00F77960">
            <w:r w:rsidRPr="00D34633">
              <w:t xml:space="preserve">means any third party Service </w:t>
            </w:r>
            <w:r w:rsidR="0075077B">
              <w:t>Supplier</w:t>
            </w:r>
            <w:r w:rsidRPr="00D34633">
              <w:t xml:space="preserve"> appointed by the Council to supply any services which are substantially similar to any of the Services and which the Council receives in substitution for any of the Services following the expiry, termination or partial termination of the Contract.</w:t>
            </w:r>
          </w:p>
        </w:tc>
      </w:tr>
      <w:tr w:rsidR="004828FB" w:rsidRPr="00D34633" w14:paraId="41EB6E46" w14:textId="77777777" w:rsidTr="00567EB8">
        <w:trPr>
          <w:jc w:val="center"/>
        </w:trPr>
        <w:tc>
          <w:tcPr>
            <w:tcW w:w="2505" w:type="dxa"/>
            <w:shd w:val="clear" w:color="auto" w:fill="auto"/>
          </w:tcPr>
          <w:p w14:paraId="6CD4F0BA" w14:textId="77777777" w:rsidR="004828FB" w:rsidRPr="00D34633" w:rsidRDefault="004828FB" w:rsidP="00F77960">
            <w:pPr>
              <w:ind w:left="1"/>
              <w:jc w:val="left"/>
              <w:rPr>
                <w:b/>
              </w:rPr>
            </w:pPr>
            <w:r w:rsidRPr="00D34633">
              <w:rPr>
                <w:b/>
              </w:rPr>
              <w:t>“Request for Information”</w:t>
            </w:r>
          </w:p>
        </w:tc>
        <w:tc>
          <w:tcPr>
            <w:tcW w:w="6226" w:type="dxa"/>
            <w:shd w:val="clear" w:color="auto" w:fill="auto"/>
          </w:tcPr>
          <w:p w14:paraId="40240BF4" w14:textId="77777777" w:rsidR="004828FB" w:rsidRPr="00D34633" w:rsidRDefault="004828FB" w:rsidP="00F77960">
            <w:r w:rsidRPr="00D34633">
              <w:t>shall have the meaning set out in FOIA or the Environmental Information Regulations 2014 as amended as relevant (where the meaning set out for the term “request” shall apply).</w:t>
            </w:r>
          </w:p>
        </w:tc>
      </w:tr>
      <w:tr w:rsidR="004828FB" w:rsidRPr="00D34633" w14:paraId="11A3700F" w14:textId="77777777" w:rsidTr="00567EB8">
        <w:trPr>
          <w:jc w:val="center"/>
        </w:trPr>
        <w:tc>
          <w:tcPr>
            <w:tcW w:w="2505" w:type="dxa"/>
            <w:shd w:val="clear" w:color="auto" w:fill="auto"/>
          </w:tcPr>
          <w:p w14:paraId="7FF25D13" w14:textId="77777777" w:rsidR="004828FB" w:rsidRPr="00D34633" w:rsidRDefault="004828FB" w:rsidP="00F77960">
            <w:pPr>
              <w:ind w:left="1"/>
              <w:jc w:val="left"/>
              <w:rPr>
                <w:b/>
              </w:rPr>
            </w:pPr>
            <w:r w:rsidRPr="00D34633">
              <w:rPr>
                <w:b/>
              </w:rPr>
              <w:t>“Schedule”</w:t>
            </w:r>
          </w:p>
        </w:tc>
        <w:tc>
          <w:tcPr>
            <w:tcW w:w="6226" w:type="dxa"/>
            <w:shd w:val="clear" w:color="auto" w:fill="auto"/>
          </w:tcPr>
          <w:p w14:paraId="0FE9A674" w14:textId="77777777" w:rsidR="004828FB" w:rsidRPr="00D34633" w:rsidRDefault="004828FB" w:rsidP="00F77960">
            <w:r w:rsidRPr="00D34633">
              <w:t>means a schedule attached to, and forming part of, the Contract.</w:t>
            </w:r>
          </w:p>
        </w:tc>
      </w:tr>
      <w:tr w:rsidR="004828FB" w:rsidRPr="00D34633" w14:paraId="7AE79F58" w14:textId="77777777" w:rsidTr="00567EB8">
        <w:trPr>
          <w:jc w:val="center"/>
        </w:trPr>
        <w:tc>
          <w:tcPr>
            <w:tcW w:w="2505" w:type="dxa"/>
            <w:shd w:val="clear" w:color="auto" w:fill="auto"/>
          </w:tcPr>
          <w:p w14:paraId="460EA09A" w14:textId="77777777" w:rsidR="004828FB" w:rsidRPr="00D34633" w:rsidRDefault="004828FB" w:rsidP="00F77960">
            <w:pPr>
              <w:ind w:left="1"/>
              <w:jc w:val="left"/>
              <w:rPr>
                <w:b/>
              </w:rPr>
            </w:pPr>
            <w:r w:rsidRPr="00D34633">
              <w:rPr>
                <w:b/>
              </w:rPr>
              <w:t>“Services”</w:t>
            </w:r>
          </w:p>
        </w:tc>
        <w:tc>
          <w:tcPr>
            <w:tcW w:w="6226" w:type="dxa"/>
            <w:shd w:val="clear" w:color="auto" w:fill="auto"/>
          </w:tcPr>
          <w:p w14:paraId="3A3413C7" w14:textId="5C756FF0" w:rsidR="003A1822" w:rsidRPr="00D34633" w:rsidRDefault="003A1822" w:rsidP="00F77960">
            <w:r>
              <w:t xml:space="preserve">means the </w:t>
            </w:r>
            <w:r w:rsidR="005352D4">
              <w:t xml:space="preserve">services </w:t>
            </w:r>
            <w:r>
              <w:t xml:space="preserve">to be supplied </w:t>
            </w:r>
            <w:r w:rsidR="00057377">
              <w:t>as specified</w:t>
            </w:r>
            <w:r>
              <w:t xml:space="preserve"> in Schedule 2 and elsewhere in the Contract, as appropriate, including, where appropriate, the Key Personnel, the Premises and the Quality Standards</w:t>
            </w:r>
            <w:r w:rsidRPr="003A1822">
              <w:t>.</w:t>
            </w:r>
          </w:p>
        </w:tc>
      </w:tr>
      <w:tr w:rsidR="004828FB" w:rsidRPr="00D34633" w14:paraId="1E459C30" w14:textId="77777777" w:rsidTr="00567EB8">
        <w:trPr>
          <w:jc w:val="center"/>
        </w:trPr>
        <w:tc>
          <w:tcPr>
            <w:tcW w:w="2505" w:type="dxa"/>
            <w:shd w:val="clear" w:color="auto" w:fill="auto"/>
          </w:tcPr>
          <w:p w14:paraId="22D8DBF2" w14:textId="77777777" w:rsidR="004828FB" w:rsidRPr="00D34633" w:rsidRDefault="004828FB" w:rsidP="00F77960">
            <w:pPr>
              <w:ind w:left="1"/>
              <w:jc w:val="left"/>
              <w:rPr>
                <w:b/>
              </w:rPr>
            </w:pPr>
            <w:r w:rsidRPr="00D34633">
              <w:rPr>
                <w:b/>
              </w:rPr>
              <w:t>“Service Credits”</w:t>
            </w:r>
          </w:p>
        </w:tc>
        <w:tc>
          <w:tcPr>
            <w:tcW w:w="6226" w:type="dxa"/>
            <w:shd w:val="clear" w:color="auto" w:fill="auto"/>
          </w:tcPr>
          <w:p w14:paraId="747A98D2" w14:textId="0B722F30" w:rsidR="004828FB" w:rsidRPr="00D34633" w:rsidRDefault="004828FB" w:rsidP="00F77960">
            <w:r w:rsidRPr="00D34633">
              <w:t xml:space="preserve">means the sums attributable to a Service Failure as specified in </w:t>
            </w:r>
            <w:r w:rsidR="007A0E8A">
              <w:fldChar w:fldCharType="begin"/>
            </w:r>
            <w:r w:rsidR="007A0E8A">
              <w:instrText xml:space="preserve"> REF _Ref485371069 \r \h </w:instrText>
            </w:r>
            <w:r w:rsidR="007A0E8A">
              <w:fldChar w:fldCharType="separate"/>
            </w:r>
            <w:r w:rsidR="00C241B2">
              <w:t>Schedule 6</w:t>
            </w:r>
            <w:r w:rsidR="007A0E8A">
              <w:fldChar w:fldCharType="end"/>
            </w:r>
            <w:r w:rsidR="007A0E8A">
              <w:t>.</w:t>
            </w:r>
          </w:p>
        </w:tc>
      </w:tr>
      <w:tr w:rsidR="004828FB" w:rsidRPr="00D34633" w14:paraId="417D3743" w14:textId="77777777" w:rsidTr="00567EB8">
        <w:trPr>
          <w:jc w:val="center"/>
        </w:trPr>
        <w:tc>
          <w:tcPr>
            <w:tcW w:w="2505" w:type="dxa"/>
            <w:shd w:val="clear" w:color="auto" w:fill="auto"/>
          </w:tcPr>
          <w:p w14:paraId="6F85A67D" w14:textId="77777777" w:rsidR="004828FB" w:rsidRPr="00D34633" w:rsidRDefault="004828FB" w:rsidP="00F77960">
            <w:pPr>
              <w:ind w:left="1"/>
              <w:jc w:val="left"/>
              <w:rPr>
                <w:b/>
              </w:rPr>
            </w:pPr>
            <w:r w:rsidRPr="00D34633">
              <w:rPr>
                <w:b/>
              </w:rPr>
              <w:t>“Service Failure”</w:t>
            </w:r>
          </w:p>
        </w:tc>
        <w:tc>
          <w:tcPr>
            <w:tcW w:w="6226" w:type="dxa"/>
            <w:shd w:val="clear" w:color="auto" w:fill="auto"/>
          </w:tcPr>
          <w:p w14:paraId="75510D6E" w14:textId="6734F177" w:rsidR="004828FB" w:rsidRPr="00D34633" w:rsidRDefault="004828FB" w:rsidP="00F77960">
            <w:r w:rsidRPr="00D34633">
              <w:t xml:space="preserve">means a failure by the </w:t>
            </w:r>
            <w:r w:rsidR="0075077B">
              <w:t>Supplier</w:t>
            </w:r>
            <w:r w:rsidRPr="00D34633">
              <w:t xml:space="preserve"> to provide the Services in accordance with any individual Service Level</w:t>
            </w:r>
          </w:p>
        </w:tc>
      </w:tr>
      <w:tr w:rsidR="004828FB" w:rsidRPr="00D34633" w14:paraId="03654524" w14:textId="77777777" w:rsidTr="00567EB8">
        <w:trPr>
          <w:jc w:val="center"/>
        </w:trPr>
        <w:tc>
          <w:tcPr>
            <w:tcW w:w="2505" w:type="dxa"/>
            <w:shd w:val="clear" w:color="auto" w:fill="auto"/>
          </w:tcPr>
          <w:p w14:paraId="7BBDDA61" w14:textId="77777777" w:rsidR="004828FB" w:rsidRPr="00D34633" w:rsidRDefault="004828FB" w:rsidP="00F77960">
            <w:pPr>
              <w:ind w:left="1"/>
              <w:jc w:val="left"/>
              <w:rPr>
                <w:b/>
              </w:rPr>
            </w:pPr>
            <w:r w:rsidRPr="00D34633">
              <w:rPr>
                <w:b/>
              </w:rPr>
              <w:t>“Service Levels”</w:t>
            </w:r>
          </w:p>
        </w:tc>
        <w:tc>
          <w:tcPr>
            <w:tcW w:w="6226" w:type="dxa"/>
            <w:shd w:val="clear" w:color="auto" w:fill="auto"/>
          </w:tcPr>
          <w:p w14:paraId="3D6FC1A9" w14:textId="3D683707" w:rsidR="004828FB" w:rsidRPr="00D34633" w:rsidRDefault="004828FB" w:rsidP="00F77960">
            <w:r w:rsidRPr="00D34633">
              <w:t xml:space="preserve">means the service levels to which the Services are to be provided, as set out in </w:t>
            </w:r>
            <w:r w:rsidR="007A0E8A">
              <w:fldChar w:fldCharType="begin"/>
            </w:r>
            <w:r w:rsidR="007A0E8A">
              <w:instrText xml:space="preserve"> REF _Ref485371069 \r \h </w:instrText>
            </w:r>
            <w:r w:rsidR="007A0E8A">
              <w:fldChar w:fldCharType="separate"/>
            </w:r>
            <w:r w:rsidR="00C241B2">
              <w:t>Schedule 6</w:t>
            </w:r>
            <w:r w:rsidR="007A0E8A">
              <w:fldChar w:fldCharType="end"/>
            </w:r>
            <w:r w:rsidR="007A0E8A">
              <w:t>.</w:t>
            </w:r>
          </w:p>
        </w:tc>
      </w:tr>
      <w:tr w:rsidR="004828FB" w:rsidRPr="00D34633" w14:paraId="285540FC" w14:textId="77777777" w:rsidTr="00567EB8">
        <w:trPr>
          <w:jc w:val="center"/>
        </w:trPr>
        <w:tc>
          <w:tcPr>
            <w:tcW w:w="2505" w:type="dxa"/>
            <w:shd w:val="clear" w:color="auto" w:fill="auto"/>
          </w:tcPr>
          <w:p w14:paraId="5F1A3A43" w14:textId="77777777" w:rsidR="004828FB" w:rsidRPr="00D34633" w:rsidRDefault="004828FB" w:rsidP="00F77960">
            <w:pPr>
              <w:ind w:left="1"/>
              <w:jc w:val="left"/>
              <w:rPr>
                <w:b/>
              </w:rPr>
            </w:pPr>
            <w:r w:rsidRPr="00D34633">
              <w:rPr>
                <w:b/>
              </w:rPr>
              <w:t>“Service Users”</w:t>
            </w:r>
          </w:p>
        </w:tc>
        <w:tc>
          <w:tcPr>
            <w:tcW w:w="6226" w:type="dxa"/>
            <w:shd w:val="clear" w:color="auto" w:fill="auto"/>
          </w:tcPr>
          <w:p w14:paraId="0C3A016C" w14:textId="77777777" w:rsidR="004828FB" w:rsidRPr="00D34633" w:rsidRDefault="004828FB" w:rsidP="00F77960">
            <w:r w:rsidRPr="00D34633">
              <w:t>means the users of the Services.</w:t>
            </w:r>
          </w:p>
        </w:tc>
      </w:tr>
      <w:tr w:rsidR="004828FB" w:rsidRPr="00D34633" w14:paraId="7CB0FD99" w14:textId="77777777" w:rsidTr="00567EB8">
        <w:trPr>
          <w:jc w:val="center"/>
        </w:trPr>
        <w:tc>
          <w:tcPr>
            <w:tcW w:w="2505" w:type="dxa"/>
            <w:shd w:val="clear" w:color="auto" w:fill="auto"/>
          </w:tcPr>
          <w:p w14:paraId="69AAD897" w14:textId="77777777" w:rsidR="004828FB" w:rsidRPr="00D34633" w:rsidRDefault="004828FB" w:rsidP="00F77960">
            <w:pPr>
              <w:ind w:left="1"/>
              <w:jc w:val="left"/>
              <w:rPr>
                <w:b/>
              </w:rPr>
            </w:pPr>
            <w:r w:rsidRPr="00D34633">
              <w:rPr>
                <w:b/>
              </w:rPr>
              <w:t>“Specification”</w:t>
            </w:r>
          </w:p>
        </w:tc>
        <w:tc>
          <w:tcPr>
            <w:tcW w:w="6226" w:type="dxa"/>
            <w:shd w:val="clear" w:color="auto" w:fill="auto"/>
          </w:tcPr>
          <w:p w14:paraId="5A43F8EA" w14:textId="77777777" w:rsidR="003A1822" w:rsidRPr="00D34633" w:rsidRDefault="003A1822" w:rsidP="00F77960">
            <w:r>
              <w:t xml:space="preserve">means the description of the Services to be supplied </w:t>
            </w:r>
            <w:r w:rsidRPr="003A1822">
              <w:t xml:space="preserve">and the required outcomes </w:t>
            </w:r>
            <w:r>
              <w:t>under the Contract as set out in Schedule 2 and elsewhere in the Contract, as appropriate, including, where appropriate, the Key Personnel, the Premises and the Quality Standards.</w:t>
            </w:r>
          </w:p>
        </w:tc>
      </w:tr>
      <w:tr w:rsidR="004828FB" w:rsidRPr="00D34633" w14:paraId="2DD8E3A5" w14:textId="77777777" w:rsidTr="00567EB8">
        <w:trPr>
          <w:jc w:val="center"/>
        </w:trPr>
        <w:tc>
          <w:tcPr>
            <w:tcW w:w="2505" w:type="dxa"/>
            <w:shd w:val="clear" w:color="auto" w:fill="auto"/>
          </w:tcPr>
          <w:p w14:paraId="2CFDD98F" w14:textId="77777777" w:rsidR="004828FB" w:rsidRPr="00D34633" w:rsidRDefault="004828FB" w:rsidP="00F77960">
            <w:pPr>
              <w:ind w:left="1"/>
              <w:jc w:val="left"/>
              <w:rPr>
                <w:b/>
              </w:rPr>
            </w:pPr>
            <w:r w:rsidRPr="00D34633">
              <w:rPr>
                <w:b/>
              </w:rPr>
              <w:t>“Special Conditions”</w:t>
            </w:r>
          </w:p>
        </w:tc>
        <w:tc>
          <w:tcPr>
            <w:tcW w:w="6226" w:type="dxa"/>
            <w:shd w:val="clear" w:color="auto" w:fill="auto"/>
          </w:tcPr>
          <w:p w14:paraId="219009E9" w14:textId="2FF97B6E" w:rsidR="004828FB" w:rsidRPr="00D34633" w:rsidRDefault="004828FB" w:rsidP="00BB5F1D">
            <w:r w:rsidRPr="00D34633">
              <w:t xml:space="preserve">means the special conditions (if any) set out in </w:t>
            </w:r>
            <w:r w:rsidRPr="00D34633">
              <w:fldChar w:fldCharType="begin"/>
            </w:r>
            <w:r w:rsidRPr="00D34633">
              <w:instrText xml:space="preserve"> REF _Ref418171043 \r \h </w:instrText>
            </w:r>
            <w:r w:rsidRPr="00D34633">
              <w:fldChar w:fldCharType="separate"/>
            </w:r>
            <w:r w:rsidR="00C241B2">
              <w:t>Schedule 1</w:t>
            </w:r>
            <w:r w:rsidRPr="00D34633">
              <w:fldChar w:fldCharType="end"/>
            </w:r>
            <w:r w:rsidRPr="00D34633">
              <w:t>.</w:t>
            </w:r>
          </w:p>
        </w:tc>
      </w:tr>
      <w:tr w:rsidR="004828FB" w:rsidRPr="00D34633" w14:paraId="6A7D149F" w14:textId="77777777" w:rsidTr="00567EB8">
        <w:trPr>
          <w:jc w:val="center"/>
        </w:trPr>
        <w:tc>
          <w:tcPr>
            <w:tcW w:w="2505" w:type="dxa"/>
            <w:shd w:val="clear" w:color="auto" w:fill="auto"/>
          </w:tcPr>
          <w:p w14:paraId="74A20D06" w14:textId="77777777" w:rsidR="004828FB" w:rsidRPr="00D34633" w:rsidRDefault="004828FB" w:rsidP="00F77960">
            <w:pPr>
              <w:ind w:left="1"/>
              <w:jc w:val="left"/>
              <w:rPr>
                <w:b/>
              </w:rPr>
            </w:pPr>
            <w:r w:rsidRPr="00D34633">
              <w:rPr>
                <w:b/>
              </w:rPr>
              <w:t>“Staff”</w:t>
            </w:r>
          </w:p>
        </w:tc>
        <w:tc>
          <w:tcPr>
            <w:tcW w:w="6226" w:type="dxa"/>
            <w:shd w:val="clear" w:color="auto" w:fill="auto"/>
          </w:tcPr>
          <w:p w14:paraId="07DAA874" w14:textId="558AA1AF" w:rsidR="00301E23" w:rsidRPr="00D34633" w:rsidRDefault="004828FB" w:rsidP="00F77960">
            <w:r w:rsidRPr="00D34633">
              <w:t xml:space="preserve">means all persons employed or engaged by the </w:t>
            </w:r>
            <w:r w:rsidR="0075077B">
              <w:t>Supplier</w:t>
            </w:r>
            <w:r w:rsidRPr="00D34633">
              <w:t xml:space="preserve"> to perform its obligations under the Contract together with the </w:t>
            </w:r>
            <w:r w:rsidR="0075077B">
              <w:t>Supplier</w:t>
            </w:r>
            <w:r w:rsidRPr="00D34633">
              <w:t>’s servants, agents, suppliers and Sub-Contractors used in the performance of its obligations under the Contract.</w:t>
            </w:r>
          </w:p>
        </w:tc>
      </w:tr>
      <w:tr w:rsidR="004828FB" w:rsidRPr="00D34633" w14:paraId="6F36A75A" w14:textId="77777777" w:rsidTr="00567EB8">
        <w:trPr>
          <w:jc w:val="center"/>
        </w:trPr>
        <w:tc>
          <w:tcPr>
            <w:tcW w:w="2505" w:type="dxa"/>
            <w:shd w:val="clear" w:color="auto" w:fill="auto"/>
          </w:tcPr>
          <w:p w14:paraId="5B8D1797" w14:textId="77777777" w:rsidR="004828FB" w:rsidRPr="00D34633" w:rsidRDefault="004828FB" w:rsidP="00F77960">
            <w:pPr>
              <w:ind w:left="1"/>
              <w:jc w:val="left"/>
              <w:rPr>
                <w:b/>
              </w:rPr>
            </w:pPr>
            <w:r w:rsidRPr="00D34633">
              <w:rPr>
                <w:b/>
              </w:rPr>
              <w:t>“Staff Vetting Procedure”</w:t>
            </w:r>
          </w:p>
        </w:tc>
        <w:tc>
          <w:tcPr>
            <w:tcW w:w="6226" w:type="dxa"/>
            <w:shd w:val="clear" w:color="auto" w:fill="auto"/>
          </w:tcPr>
          <w:p w14:paraId="4ECED10C" w14:textId="69F80018" w:rsidR="004828FB" w:rsidRPr="00D34633" w:rsidRDefault="004828FB" w:rsidP="00F77960">
            <w:r w:rsidRPr="00D34633">
              <w:t xml:space="preserve">means the Council’s procedures for the vetting of personnel and as advised to the </w:t>
            </w:r>
            <w:r w:rsidR="0075077B">
              <w:t>Supplier</w:t>
            </w:r>
            <w:r w:rsidRPr="00D34633">
              <w:t xml:space="preserve"> by the Council.</w:t>
            </w:r>
          </w:p>
        </w:tc>
      </w:tr>
      <w:tr w:rsidR="004828FB" w:rsidRPr="00D34633" w14:paraId="537A1A03" w14:textId="77777777" w:rsidTr="00567EB8">
        <w:trPr>
          <w:jc w:val="center"/>
        </w:trPr>
        <w:tc>
          <w:tcPr>
            <w:tcW w:w="2505" w:type="dxa"/>
            <w:shd w:val="clear" w:color="auto" w:fill="auto"/>
          </w:tcPr>
          <w:p w14:paraId="1EBF1A6A" w14:textId="77777777" w:rsidR="004828FB" w:rsidRPr="00D34633" w:rsidRDefault="004828FB" w:rsidP="00F77960">
            <w:r w:rsidRPr="00D34633">
              <w:rPr>
                <w:b/>
              </w:rPr>
              <w:t>“Sub-Contract”</w:t>
            </w:r>
          </w:p>
        </w:tc>
        <w:tc>
          <w:tcPr>
            <w:tcW w:w="6226" w:type="dxa"/>
            <w:shd w:val="clear" w:color="auto" w:fill="auto"/>
          </w:tcPr>
          <w:p w14:paraId="24650B95" w14:textId="58A36A09" w:rsidR="004828FB" w:rsidRPr="00D34633" w:rsidRDefault="004828FB" w:rsidP="00F77960">
            <w:r w:rsidRPr="00D34633">
              <w:t xml:space="preserve">means any contract between the </w:t>
            </w:r>
            <w:r w:rsidR="0075077B">
              <w:t>Supplier</w:t>
            </w:r>
            <w:r w:rsidRPr="00D34633">
              <w:t xml:space="preserve"> and a third party pursuant to which the </w:t>
            </w:r>
            <w:r w:rsidR="0075077B">
              <w:t>Supplier</w:t>
            </w:r>
            <w:r w:rsidRPr="00D34633">
              <w:t xml:space="preserve"> agrees to source the provision of any of the Services from that third party.</w:t>
            </w:r>
          </w:p>
        </w:tc>
      </w:tr>
      <w:tr w:rsidR="004828FB" w:rsidRPr="00D34633" w14:paraId="58AE9925" w14:textId="77777777" w:rsidTr="00567EB8">
        <w:trPr>
          <w:jc w:val="center"/>
        </w:trPr>
        <w:tc>
          <w:tcPr>
            <w:tcW w:w="2505" w:type="dxa"/>
            <w:shd w:val="clear" w:color="auto" w:fill="auto"/>
          </w:tcPr>
          <w:p w14:paraId="0E44B87D" w14:textId="77777777" w:rsidR="004828FB" w:rsidRPr="00D34633" w:rsidRDefault="004828FB" w:rsidP="00F77960">
            <w:pPr>
              <w:rPr>
                <w:b/>
              </w:rPr>
            </w:pPr>
            <w:r w:rsidRPr="00D34633">
              <w:rPr>
                <w:b/>
              </w:rPr>
              <w:lastRenderedPageBreak/>
              <w:t>“Sub-Contractor”</w:t>
            </w:r>
          </w:p>
        </w:tc>
        <w:tc>
          <w:tcPr>
            <w:tcW w:w="6226" w:type="dxa"/>
            <w:shd w:val="clear" w:color="auto" w:fill="auto"/>
          </w:tcPr>
          <w:p w14:paraId="7D664D40" w14:textId="5D3F31A5" w:rsidR="004828FB" w:rsidRPr="00D34633" w:rsidRDefault="004828FB" w:rsidP="00F77960">
            <w:r w:rsidRPr="00D34633">
              <w:t xml:space="preserve">means the contractor or contractors that enter into a Sub-Contract with the </w:t>
            </w:r>
            <w:r w:rsidR="0075077B">
              <w:t>Supplier</w:t>
            </w:r>
            <w:r w:rsidRPr="00D34633">
              <w:t>.</w:t>
            </w:r>
          </w:p>
        </w:tc>
      </w:tr>
      <w:tr w:rsidR="004828FB" w:rsidRPr="00D34633" w14:paraId="5EE76F47" w14:textId="77777777" w:rsidTr="00567EB8">
        <w:trPr>
          <w:jc w:val="center"/>
        </w:trPr>
        <w:tc>
          <w:tcPr>
            <w:tcW w:w="2505" w:type="dxa"/>
            <w:shd w:val="clear" w:color="auto" w:fill="auto"/>
          </w:tcPr>
          <w:p w14:paraId="3D35F4E3" w14:textId="77777777" w:rsidR="004828FB" w:rsidRPr="00D34633" w:rsidRDefault="004828FB" w:rsidP="00F77960">
            <w:r w:rsidRPr="00D34633">
              <w:rPr>
                <w:b/>
              </w:rPr>
              <w:t>“Tender”</w:t>
            </w:r>
          </w:p>
        </w:tc>
        <w:tc>
          <w:tcPr>
            <w:tcW w:w="6226" w:type="dxa"/>
            <w:shd w:val="clear" w:color="auto" w:fill="auto"/>
          </w:tcPr>
          <w:p w14:paraId="5A007723" w14:textId="7C02A112" w:rsidR="004828FB" w:rsidRPr="00D34633" w:rsidRDefault="004828FB" w:rsidP="00BB5F1D">
            <w:pPr>
              <w:rPr>
                <w:b/>
              </w:rPr>
            </w:pPr>
            <w:r w:rsidRPr="00D34633">
              <w:t xml:space="preserve">means the document(s) submitted by the </w:t>
            </w:r>
            <w:r w:rsidR="0075077B">
              <w:t>Supplier</w:t>
            </w:r>
            <w:r w:rsidRPr="00D34633">
              <w:t xml:space="preserve"> to the Council in response to the Council’s invitation to suppliers for formal offers to supply it with</w:t>
            </w:r>
            <w:r w:rsidRPr="00D34633">
              <w:rPr>
                <w:b/>
              </w:rPr>
              <w:t xml:space="preserve"> </w:t>
            </w:r>
            <w:r w:rsidRPr="00D34633">
              <w:t>the Services.</w:t>
            </w:r>
          </w:p>
        </w:tc>
      </w:tr>
      <w:tr w:rsidR="004828FB" w:rsidRPr="00D34633" w14:paraId="344EB879" w14:textId="77777777" w:rsidTr="00567EB8">
        <w:trPr>
          <w:jc w:val="center"/>
        </w:trPr>
        <w:tc>
          <w:tcPr>
            <w:tcW w:w="2505" w:type="dxa"/>
            <w:shd w:val="clear" w:color="auto" w:fill="auto"/>
          </w:tcPr>
          <w:p w14:paraId="6FA4D068" w14:textId="77777777" w:rsidR="004828FB" w:rsidRPr="00D34633" w:rsidRDefault="004828FB" w:rsidP="00F77960">
            <w:pPr>
              <w:tabs>
                <w:tab w:val="left" w:pos="709"/>
              </w:tabs>
              <w:spacing w:line="300" w:lineRule="atLeast"/>
              <w:jc w:val="left"/>
              <w:rPr>
                <w:b/>
              </w:rPr>
            </w:pPr>
            <w:r w:rsidRPr="00D34633">
              <w:rPr>
                <w:b/>
              </w:rPr>
              <w:t>“TFEU”</w:t>
            </w:r>
          </w:p>
        </w:tc>
        <w:tc>
          <w:tcPr>
            <w:tcW w:w="6226" w:type="dxa"/>
            <w:shd w:val="clear" w:color="auto" w:fill="auto"/>
          </w:tcPr>
          <w:p w14:paraId="20DC08EA" w14:textId="77777777" w:rsidR="004828FB" w:rsidRPr="00D34633" w:rsidRDefault="004828FB" w:rsidP="00BB5F1D">
            <w:r w:rsidRPr="00D34633">
              <w:t>means the Treaty on the Functioning of the European Union</w:t>
            </w:r>
            <w:r w:rsidR="005C2354">
              <w:t>, as amended</w:t>
            </w:r>
            <w:r w:rsidR="00B93515">
              <w:t xml:space="preserve"> from time to time</w:t>
            </w:r>
            <w:r w:rsidRPr="00D34633">
              <w:t>.</w:t>
            </w:r>
          </w:p>
        </w:tc>
      </w:tr>
      <w:tr w:rsidR="004828FB" w:rsidRPr="00D34633" w14:paraId="5C5D9A77" w14:textId="77777777" w:rsidTr="00567EB8">
        <w:trPr>
          <w:jc w:val="center"/>
        </w:trPr>
        <w:tc>
          <w:tcPr>
            <w:tcW w:w="2505" w:type="dxa"/>
            <w:shd w:val="clear" w:color="auto" w:fill="auto"/>
          </w:tcPr>
          <w:p w14:paraId="4B07CE07" w14:textId="77777777" w:rsidR="004828FB" w:rsidRPr="00D34633" w:rsidRDefault="004828FB" w:rsidP="00F77960">
            <w:pPr>
              <w:tabs>
                <w:tab w:val="left" w:pos="709"/>
              </w:tabs>
              <w:spacing w:line="300" w:lineRule="atLeast"/>
              <w:jc w:val="left"/>
            </w:pPr>
            <w:r w:rsidRPr="00D34633">
              <w:rPr>
                <w:b/>
              </w:rPr>
              <w:t>“the Treaties”</w:t>
            </w:r>
          </w:p>
        </w:tc>
        <w:tc>
          <w:tcPr>
            <w:tcW w:w="6226" w:type="dxa"/>
            <w:shd w:val="clear" w:color="auto" w:fill="auto"/>
          </w:tcPr>
          <w:p w14:paraId="0577B4BE" w14:textId="77777777" w:rsidR="004828FB" w:rsidRPr="00D34633" w:rsidRDefault="004828FB" w:rsidP="00F77960">
            <w:r w:rsidRPr="00D34633">
              <w:t>means the Treaty on European Union and TFEU</w:t>
            </w:r>
            <w:r w:rsidR="00282A7E">
              <w:t>, as amended</w:t>
            </w:r>
            <w:r w:rsidR="00B93515">
              <w:t xml:space="preserve"> from time to time</w:t>
            </w:r>
            <w:r w:rsidRPr="00D34633">
              <w:t>.</w:t>
            </w:r>
          </w:p>
        </w:tc>
      </w:tr>
      <w:tr w:rsidR="004828FB" w:rsidRPr="00D34633" w14:paraId="0D0AB912" w14:textId="77777777" w:rsidTr="00567EB8">
        <w:trPr>
          <w:jc w:val="center"/>
        </w:trPr>
        <w:tc>
          <w:tcPr>
            <w:tcW w:w="2505" w:type="dxa"/>
            <w:shd w:val="clear" w:color="auto" w:fill="auto"/>
          </w:tcPr>
          <w:p w14:paraId="0DFB9EFA" w14:textId="77777777" w:rsidR="004828FB" w:rsidRPr="00D34633" w:rsidRDefault="004828FB" w:rsidP="00F77960">
            <w:pPr>
              <w:jc w:val="left"/>
            </w:pPr>
            <w:r w:rsidRPr="00D34633">
              <w:rPr>
                <w:rFonts w:cs="Arial"/>
                <w:b/>
                <w:color w:val="000000"/>
                <w:sz w:val="24"/>
                <w:szCs w:val="24"/>
              </w:rPr>
              <w:t>“TUPE”</w:t>
            </w:r>
          </w:p>
        </w:tc>
        <w:tc>
          <w:tcPr>
            <w:tcW w:w="6226" w:type="dxa"/>
            <w:shd w:val="clear" w:color="auto" w:fill="auto"/>
          </w:tcPr>
          <w:p w14:paraId="090E84D6" w14:textId="77777777" w:rsidR="004828FB" w:rsidRPr="00D34633" w:rsidRDefault="004828FB" w:rsidP="00F77960">
            <w:r w:rsidRPr="00D34633">
              <w:t>means the Transfer of Undertakings (Protection of Employment) Regulations 2006 (SI 2006/246) as amended.</w:t>
            </w:r>
          </w:p>
        </w:tc>
      </w:tr>
      <w:tr w:rsidR="004828FB" w:rsidRPr="00D34633" w14:paraId="3AA5F95D" w14:textId="77777777" w:rsidTr="00567EB8">
        <w:trPr>
          <w:jc w:val="center"/>
        </w:trPr>
        <w:tc>
          <w:tcPr>
            <w:tcW w:w="2505" w:type="dxa"/>
            <w:shd w:val="clear" w:color="auto" w:fill="auto"/>
          </w:tcPr>
          <w:p w14:paraId="6F6AAB46" w14:textId="77777777" w:rsidR="004828FB" w:rsidRPr="00D34633" w:rsidRDefault="004828FB" w:rsidP="00F77960">
            <w:pPr>
              <w:ind w:left="1"/>
              <w:jc w:val="left"/>
              <w:rPr>
                <w:b/>
              </w:rPr>
            </w:pPr>
            <w:r w:rsidRPr="00D34633">
              <w:rPr>
                <w:b/>
              </w:rPr>
              <w:t>“Variation”</w:t>
            </w:r>
          </w:p>
        </w:tc>
        <w:tc>
          <w:tcPr>
            <w:tcW w:w="6226" w:type="dxa"/>
            <w:shd w:val="clear" w:color="auto" w:fill="auto"/>
          </w:tcPr>
          <w:p w14:paraId="6A397E0F" w14:textId="77777777" w:rsidR="004828FB" w:rsidRPr="00D34633" w:rsidRDefault="004828FB" w:rsidP="00F77960">
            <w:r w:rsidRPr="00D34633">
              <w:t>means a Change only to the Specification, and, if required, an associated Change of Contract Price.</w:t>
            </w:r>
          </w:p>
        </w:tc>
      </w:tr>
      <w:tr w:rsidR="004828FB" w:rsidRPr="00D34633" w14:paraId="0F976E9D" w14:textId="77777777" w:rsidTr="00567EB8">
        <w:trPr>
          <w:jc w:val="center"/>
        </w:trPr>
        <w:tc>
          <w:tcPr>
            <w:tcW w:w="2505" w:type="dxa"/>
            <w:shd w:val="clear" w:color="auto" w:fill="auto"/>
          </w:tcPr>
          <w:p w14:paraId="0C5C3E8D" w14:textId="77777777" w:rsidR="004828FB" w:rsidRPr="00D34633" w:rsidDel="008A0468" w:rsidRDefault="004828FB" w:rsidP="00F77960">
            <w:pPr>
              <w:jc w:val="left"/>
              <w:rPr>
                <w:rFonts w:cs="Arial"/>
                <w:b/>
                <w:color w:val="000000"/>
                <w:sz w:val="24"/>
                <w:szCs w:val="24"/>
              </w:rPr>
            </w:pPr>
            <w:r w:rsidRPr="00D34633">
              <w:rPr>
                <w:b/>
              </w:rPr>
              <w:t>“VAT”</w:t>
            </w:r>
          </w:p>
        </w:tc>
        <w:tc>
          <w:tcPr>
            <w:tcW w:w="6226" w:type="dxa"/>
            <w:shd w:val="clear" w:color="auto" w:fill="auto"/>
          </w:tcPr>
          <w:p w14:paraId="49D871ED" w14:textId="77777777" w:rsidR="004828FB" w:rsidRPr="00D34633" w:rsidRDefault="004828FB" w:rsidP="00F77960">
            <w:r w:rsidRPr="00D34633">
              <w:t>means value added tax in accordance with the provisions of the Value Added Tax Act 1994 as amended.</w:t>
            </w:r>
          </w:p>
        </w:tc>
      </w:tr>
      <w:tr w:rsidR="004828FB" w:rsidRPr="00D34633" w14:paraId="75192C38" w14:textId="77777777" w:rsidTr="00567EB8">
        <w:trPr>
          <w:jc w:val="center"/>
        </w:trPr>
        <w:tc>
          <w:tcPr>
            <w:tcW w:w="2505" w:type="dxa"/>
            <w:shd w:val="clear" w:color="auto" w:fill="auto"/>
          </w:tcPr>
          <w:p w14:paraId="3F7B2486" w14:textId="77777777" w:rsidR="004828FB" w:rsidRPr="00D34633" w:rsidRDefault="004828FB" w:rsidP="00F77960">
            <w:pPr>
              <w:jc w:val="left"/>
            </w:pPr>
            <w:r w:rsidRPr="00D34633">
              <w:rPr>
                <w:b/>
              </w:rPr>
              <w:t>“Working Day</w:t>
            </w:r>
          </w:p>
        </w:tc>
        <w:tc>
          <w:tcPr>
            <w:tcW w:w="6226" w:type="dxa"/>
            <w:shd w:val="clear" w:color="auto" w:fill="auto"/>
          </w:tcPr>
          <w:p w14:paraId="7234F7F3" w14:textId="77777777" w:rsidR="004828FB" w:rsidRPr="00D34633" w:rsidRDefault="004828FB" w:rsidP="00F77960">
            <w:r w:rsidRPr="00D34633">
              <w:t>means a day (other than a Saturday or Sunday) on which banks are open for general business in the City of London.</w:t>
            </w:r>
          </w:p>
        </w:tc>
      </w:tr>
    </w:tbl>
    <w:p w14:paraId="61C265CA" w14:textId="77777777" w:rsidR="004828FB" w:rsidRDefault="004828FB" w:rsidP="004828FB">
      <w:pPr>
        <w:pStyle w:val="KCCLegalL2"/>
        <w:numPr>
          <w:ilvl w:val="0"/>
          <w:numId w:val="0"/>
        </w:numPr>
      </w:pPr>
    </w:p>
    <w:p w14:paraId="79C7E38D" w14:textId="77777777" w:rsidR="00D34633" w:rsidRPr="00C13277" w:rsidRDefault="00D34633" w:rsidP="00D34633">
      <w:pPr>
        <w:pStyle w:val="KCCLegalL2"/>
      </w:pPr>
      <w:r w:rsidRPr="00C13277">
        <w:t>The interpretation and construction of this Contract shall be subject to the following provisions:</w:t>
      </w:r>
    </w:p>
    <w:p w14:paraId="04718B04" w14:textId="77777777" w:rsidR="00D34633" w:rsidRPr="00C13277" w:rsidRDefault="00D34633" w:rsidP="00D34633">
      <w:pPr>
        <w:pStyle w:val="KCCLegalL3"/>
      </w:pPr>
      <w:r w:rsidRPr="00C13277">
        <w:t>words importing the singular meaning include where the context so admits the plural meaning and vice versa;</w:t>
      </w:r>
    </w:p>
    <w:p w14:paraId="12EED66C" w14:textId="77777777" w:rsidR="00D34633" w:rsidRPr="00C13277" w:rsidRDefault="00D34633" w:rsidP="00D34633">
      <w:pPr>
        <w:pStyle w:val="KCCLegalL3"/>
      </w:pPr>
      <w:r w:rsidRPr="00C13277">
        <w:t xml:space="preserve">words importing the masculine include the feminine and the neuter; </w:t>
      </w:r>
    </w:p>
    <w:p w14:paraId="6FA4A906" w14:textId="77777777" w:rsidR="00D34633" w:rsidRPr="00C13277" w:rsidRDefault="00D34633" w:rsidP="00D34633">
      <w:pPr>
        <w:pStyle w:val="KCCLegalL3"/>
      </w:pPr>
      <w:r w:rsidRPr="00C13277">
        <w:t xml:space="preserve">reference to a </w:t>
      </w:r>
      <w:r>
        <w:t>C</w:t>
      </w:r>
      <w:r w:rsidRPr="00C13277">
        <w:t xml:space="preserve">lause is a reference to the whole of that </w:t>
      </w:r>
      <w:r>
        <w:t>C</w:t>
      </w:r>
      <w:r w:rsidRPr="00C13277">
        <w:t>lause unless stated otherwise;</w:t>
      </w:r>
    </w:p>
    <w:p w14:paraId="1AF54970" w14:textId="77777777" w:rsidR="00D34633" w:rsidRPr="00C13277" w:rsidRDefault="00D34633" w:rsidP="00D34633">
      <w:pPr>
        <w:pStyle w:val="KCCLegalL3"/>
      </w:pPr>
      <w:r w:rsidRPr="00C13277">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F0F03B6" w14:textId="77777777" w:rsidR="00D34633" w:rsidRPr="00C13277" w:rsidRDefault="00D34633" w:rsidP="00D34633">
      <w:pPr>
        <w:pStyle w:val="KCCLegalL3"/>
      </w:pPr>
      <w:r w:rsidRPr="00C13277">
        <w:t>reference to any person shall include natural persons and partnerships, firms and other incorporated bodies and all other legal persons of whatever kind and however constituted and their successors and permitted assigns or transferees;</w:t>
      </w:r>
    </w:p>
    <w:p w14:paraId="0E0E3589" w14:textId="77777777" w:rsidR="00D34633" w:rsidRPr="00C13277" w:rsidRDefault="00D34633" w:rsidP="00D34633">
      <w:pPr>
        <w:pStyle w:val="KCCLegalL3"/>
      </w:pPr>
      <w:r w:rsidRPr="00C13277">
        <w:t>the words “include”, “includes” and “including” are to be construed as if they were immediately followed by the words “without limitation”; and</w:t>
      </w:r>
    </w:p>
    <w:p w14:paraId="52288922" w14:textId="77777777" w:rsidR="00D34633" w:rsidRPr="00C13277" w:rsidRDefault="00D34633" w:rsidP="00D34633">
      <w:pPr>
        <w:pStyle w:val="KCCLegalL3"/>
      </w:pPr>
      <w:r w:rsidRPr="00C13277">
        <w:t>headings are included in the Contract for ease of reference only and shall not affect the interpretation or construction of the Contract.</w:t>
      </w:r>
    </w:p>
    <w:p w14:paraId="7821B850" w14:textId="77777777" w:rsidR="00D34633" w:rsidRPr="00C13277" w:rsidRDefault="00D34633" w:rsidP="00D34633">
      <w:pPr>
        <w:pStyle w:val="KCCLegalL1"/>
      </w:pPr>
      <w:bookmarkStart w:id="3" w:name="_Toc477969431"/>
      <w:bookmarkStart w:id="4" w:name="_Toc30517007"/>
      <w:r w:rsidRPr="00C13277">
        <w:lastRenderedPageBreak/>
        <w:t>Contract Period and Extension</w:t>
      </w:r>
      <w:bookmarkEnd w:id="3"/>
      <w:bookmarkEnd w:id="4"/>
    </w:p>
    <w:p w14:paraId="40A8C288" w14:textId="5F516BB2" w:rsidR="00D34633" w:rsidRPr="00C13277" w:rsidRDefault="00D34633" w:rsidP="00D34633">
      <w:pPr>
        <w:pStyle w:val="KCCLegalL2"/>
      </w:pPr>
      <w:bookmarkStart w:id="5" w:name="_Ref355356714"/>
      <w:r w:rsidRPr="00C13277">
        <w:t xml:space="preserve">The Contract shall take effect on the Commencement Date and shall expire automatically at the end of the Contract Period unless it is otherwise terminated in accordance with the provisions of the Contract, or by operation of law, or extended under </w:t>
      </w:r>
      <w:r>
        <w:t>C</w:t>
      </w:r>
      <w:r w:rsidRPr="00C13277">
        <w:t xml:space="preserve">lause </w:t>
      </w:r>
      <w:r>
        <w:fldChar w:fldCharType="begin"/>
      </w:r>
      <w:r>
        <w:instrText xml:space="preserve"> REF _Ref355356786 \r \h </w:instrText>
      </w:r>
      <w:r>
        <w:fldChar w:fldCharType="separate"/>
      </w:r>
      <w:r w:rsidR="00C241B2">
        <w:t>2.2</w:t>
      </w:r>
      <w:r>
        <w:fldChar w:fldCharType="end"/>
      </w:r>
      <w:r w:rsidRPr="00C13277">
        <w:t>.</w:t>
      </w:r>
      <w:bookmarkEnd w:id="5"/>
    </w:p>
    <w:p w14:paraId="253BC3C9" w14:textId="309B5031" w:rsidR="00D34633" w:rsidRPr="00C13277" w:rsidRDefault="00D34633" w:rsidP="00D34633">
      <w:pPr>
        <w:pStyle w:val="KCCLegalL2"/>
      </w:pPr>
      <w:bookmarkStart w:id="6" w:name="_Ref355356786"/>
      <w:r w:rsidRPr="00C13277">
        <w:t xml:space="preserve">Where stipulated in the Contract Particulars, the Council may, by giving written notice to the </w:t>
      </w:r>
      <w:r w:rsidR="0075077B">
        <w:t>Supplier</w:t>
      </w:r>
      <w:r w:rsidRPr="00C13277">
        <w:t xml:space="preserve"> extend the Contract for such further period as is stated in the Contract Particulars. The provisions of the Contract will apply (subject to any Variation or adjustment to the Contract Price pursuant to </w:t>
      </w:r>
      <w:r>
        <w:t>C</w:t>
      </w:r>
      <w:r w:rsidRPr="00C13277">
        <w:t xml:space="preserve">lause </w:t>
      </w:r>
      <w:r>
        <w:fldChar w:fldCharType="begin"/>
      </w:r>
      <w:r>
        <w:instrText xml:space="preserve"> REF _Ref355357450 \r \h </w:instrText>
      </w:r>
      <w:r>
        <w:fldChar w:fldCharType="separate"/>
      </w:r>
      <w:r w:rsidR="00C241B2">
        <w:t>23</w:t>
      </w:r>
      <w:r>
        <w:fldChar w:fldCharType="end"/>
      </w:r>
      <w:r>
        <w:t xml:space="preserve"> (Price A</w:t>
      </w:r>
      <w:r w:rsidRPr="00C13277">
        <w:t>djustment)) throughout any such extended period.</w:t>
      </w:r>
      <w:bookmarkEnd w:id="6"/>
    </w:p>
    <w:p w14:paraId="00D2AA79" w14:textId="7105CD50" w:rsidR="00D34633" w:rsidRPr="00C13277" w:rsidRDefault="0075077B" w:rsidP="00D34633">
      <w:pPr>
        <w:pStyle w:val="KCCLegalL1"/>
      </w:pPr>
      <w:bookmarkStart w:id="7" w:name="_Toc477969432"/>
      <w:bookmarkStart w:id="8" w:name="_Toc30517008"/>
      <w:r>
        <w:t>Supplier</w:t>
      </w:r>
      <w:r w:rsidR="00D34633" w:rsidRPr="00315D90">
        <w:t>’s</w:t>
      </w:r>
      <w:r w:rsidR="00D34633" w:rsidRPr="00C13277">
        <w:t xml:space="preserve"> Status</w:t>
      </w:r>
      <w:bookmarkEnd w:id="7"/>
      <w:bookmarkEnd w:id="8"/>
      <w:r w:rsidR="00D34633" w:rsidRPr="00C13277">
        <w:t xml:space="preserve"> </w:t>
      </w:r>
    </w:p>
    <w:p w14:paraId="2CE29D21" w14:textId="782021FC" w:rsidR="00D34633" w:rsidRPr="00C13277" w:rsidRDefault="00D34633" w:rsidP="00D34633">
      <w:pPr>
        <w:pStyle w:val="NormalIndent"/>
      </w:pPr>
      <w:r w:rsidRPr="00C13277">
        <w:t xml:space="preserve">At all times during the Contract Period the </w:t>
      </w:r>
      <w:r w:rsidR="0075077B">
        <w:t>Supplier</w:t>
      </w:r>
      <w:r w:rsidRPr="00C13277">
        <w:t xml:space="preserve"> shall be an independent </w:t>
      </w:r>
      <w:r w:rsidR="0075077B">
        <w:t>Supplier</w:t>
      </w:r>
      <w:r w:rsidRPr="00C13277">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CB2C52C" w14:textId="77777777" w:rsidR="00D34633" w:rsidRPr="00C13277" w:rsidRDefault="00D34633" w:rsidP="00D34633">
      <w:pPr>
        <w:pStyle w:val="KCCLegalL1"/>
      </w:pPr>
      <w:bookmarkStart w:id="9" w:name="_Toc477969433"/>
      <w:bookmarkStart w:id="10" w:name="_Toc30517009"/>
      <w:r w:rsidRPr="00C13277">
        <w:t>Council’s Obligations</w:t>
      </w:r>
      <w:bookmarkEnd w:id="9"/>
      <w:bookmarkEnd w:id="10"/>
    </w:p>
    <w:p w14:paraId="4142E138" w14:textId="2DB33C78" w:rsidR="00D34633" w:rsidRPr="00C13277" w:rsidRDefault="00D34633" w:rsidP="00D34633">
      <w:pPr>
        <w:pStyle w:val="NormalIndent"/>
      </w:pPr>
      <w:r w:rsidRPr="00C13277">
        <w:t xml:space="preserve">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w:t>
      </w:r>
      <w:r w:rsidR="0075077B">
        <w:t>Supplier</w:t>
      </w:r>
      <w:r w:rsidRPr="00C13277">
        <w:t>.</w:t>
      </w:r>
    </w:p>
    <w:p w14:paraId="3DC6F454" w14:textId="77777777" w:rsidR="00D34633" w:rsidRPr="00C13277" w:rsidRDefault="00D34633" w:rsidP="00D34633">
      <w:pPr>
        <w:pStyle w:val="KCCLegalL1"/>
      </w:pPr>
      <w:bookmarkStart w:id="11" w:name="_Ref355358171"/>
      <w:bookmarkStart w:id="12" w:name="_Toc477969434"/>
      <w:bookmarkStart w:id="13" w:name="_Toc30517010"/>
      <w:r w:rsidRPr="00C13277">
        <w:t>Notices</w:t>
      </w:r>
      <w:bookmarkEnd w:id="11"/>
      <w:bookmarkEnd w:id="12"/>
      <w:bookmarkEnd w:id="13"/>
    </w:p>
    <w:p w14:paraId="1498078B" w14:textId="77777777" w:rsidR="00D34633" w:rsidRPr="00C13277" w:rsidRDefault="003975E6" w:rsidP="00D34633">
      <w:pPr>
        <w:pStyle w:val="KCCLegalL2"/>
      </w:pPr>
      <w:r>
        <w:t>Save</w:t>
      </w:r>
      <w:r w:rsidR="00D34633" w:rsidRPr="00C13277">
        <w:t xml:space="preserve"> as otherwise expressly provided within the Contract, no notice or other communication from one Party to the other shall have any validity under the Contract unless made in writing by or on behalf of the Party concerned.</w:t>
      </w:r>
    </w:p>
    <w:p w14:paraId="27662ED9" w14:textId="6CFA16F9" w:rsidR="00D34633" w:rsidRPr="00C13277" w:rsidRDefault="00D34633" w:rsidP="00D34633">
      <w:pPr>
        <w:pStyle w:val="KCCLegalL2"/>
      </w:pPr>
      <w:bookmarkStart w:id="14" w:name="_Ref355357483"/>
      <w:r w:rsidRPr="00C13277">
        <w:t>Any notice or other communication which is to be given by either Party to the other shall be given by letter (sent by hand, first class post, recorded delivery or special delivery), or by facsimile transmission or electronic mail (confi</w:t>
      </w:r>
      <w:r>
        <w:t>rmed in either case by letter).</w:t>
      </w:r>
      <w:r w:rsidRPr="00C13277">
        <w:t xml:space="preserve"> Such letters shall be addressed to the other Party in the manner referred to in </w:t>
      </w:r>
      <w:r>
        <w:t>C</w:t>
      </w:r>
      <w:r w:rsidRPr="00C13277">
        <w:t xml:space="preserve">lause </w:t>
      </w:r>
      <w:r>
        <w:fldChar w:fldCharType="begin"/>
      </w:r>
      <w:r>
        <w:instrText xml:space="preserve"> REF _Ref355356808 \r \h </w:instrText>
      </w:r>
      <w:r>
        <w:fldChar w:fldCharType="separate"/>
      </w:r>
      <w:r w:rsidR="00C241B2">
        <w:t>5.3</w:t>
      </w:r>
      <w:r>
        <w:fldChar w:fldCharType="end"/>
      </w:r>
      <w:r>
        <w:t xml:space="preserve">. </w:t>
      </w:r>
      <w:r w:rsidRPr="00C13277">
        <w:t>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w:t>
      </w:r>
      <w:bookmarkEnd w:id="14"/>
    </w:p>
    <w:p w14:paraId="161FFC06" w14:textId="0F5FFD34" w:rsidR="00D34633" w:rsidRPr="00C13277" w:rsidRDefault="00D34633" w:rsidP="00D34633">
      <w:pPr>
        <w:pStyle w:val="KCCLegalL2"/>
      </w:pPr>
      <w:bookmarkStart w:id="15" w:name="_Ref355356808"/>
      <w:r w:rsidRPr="00C13277">
        <w:t xml:space="preserve">For the purposes of </w:t>
      </w:r>
      <w:r>
        <w:t>C</w:t>
      </w:r>
      <w:r w:rsidRPr="00C13277">
        <w:t xml:space="preserve">lause </w:t>
      </w:r>
      <w:r>
        <w:fldChar w:fldCharType="begin"/>
      </w:r>
      <w:r>
        <w:instrText xml:space="preserve"> REF _Ref355357483 \r \h </w:instrText>
      </w:r>
      <w:r>
        <w:fldChar w:fldCharType="separate"/>
      </w:r>
      <w:r w:rsidR="00C241B2">
        <w:t>5.2</w:t>
      </w:r>
      <w:r>
        <w:fldChar w:fldCharType="end"/>
      </w:r>
      <w:r w:rsidRPr="00C13277">
        <w:t>, the address of each Party shall be the address stipulated in the Contract Particulars</w:t>
      </w:r>
      <w:r>
        <w:t>.</w:t>
      </w:r>
      <w:bookmarkEnd w:id="15"/>
    </w:p>
    <w:p w14:paraId="641426B4" w14:textId="77777777" w:rsidR="00D34633" w:rsidRPr="00C13277" w:rsidRDefault="00D34633" w:rsidP="00D34633">
      <w:pPr>
        <w:pStyle w:val="KCCLegalL2"/>
      </w:pPr>
      <w:r w:rsidRPr="00C13277">
        <w:t xml:space="preserve">Either Party may change its address for service by serving a notice in accordance with this </w:t>
      </w:r>
      <w:r>
        <w:t>C</w:t>
      </w:r>
      <w:r w:rsidRPr="00C13277">
        <w:t>lause.</w:t>
      </w:r>
    </w:p>
    <w:p w14:paraId="741DADE4" w14:textId="77777777" w:rsidR="003652A7" w:rsidRPr="003652A7" w:rsidRDefault="003652A7" w:rsidP="003652A7">
      <w:pPr>
        <w:pStyle w:val="KCCLegalL1"/>
      </w:pPr>
      <w:bookmarkStart w:id="16" w:name="_Toc30517011"/>
      <w:bookmarkStart w:id="17" w:name="_Ref355359586"/>
      <w:bookmarkStart w:id="18" w:name="_Toc477969435"/>
      <w:r w:rsidRPr="003652A7">
        <w:lastRenderedPageBreak/>
        <w:t>Mistakes in Information</w:t>
      </w:r>
      <w:bookmarkEnd w:id="16"/>
    </w:p>
    <w:bookmarkEnd w:id="17"/>
    <w:bookmarkEnd w:id="18"/>
    <w:p w14:paraId="31A4F040" w14:textId="12FB3568" w:rsidR="00D34633" w:rsidRDefault="00D34633" w:rsidP="003652A7">
      <w:pPr>
        <w:pStyle w:val="KCCLegalL2"/>
      </w:pPr>
      <w:r w:rsidRPr="00C13277">
        <w:t xml:space="preserve">The </w:t>
      </w:r>
      <w:r w:rsidR="0075077B">
        <w:t>Supplier</w:t>
      </w:r>
      <w:r w:rsidRPr="00C13277">
        <w:t xml:space="preserve"> shall be responsible for the accuracy of all drawings, documentation and information supplied to the Council by the </w:t>
      </w:r>
      <w:r w:rsidR="0075077B">
        <w:t>Supplier</w:t>
      </w:r>
      <w:r w:rsidRPr="00C13277">
        <w:t xml:space="preserve"> in connection with the supply of the Services and shall pay the Council any extra costs occasioned by any discrepancies, errors or omissions therein.</w:t>
      </w:r>
    </w:p>
    <w:p w14:paraId="1FA19ACC" w14:textId="112BE528" w:rsidR="008105C7" w:rsidRDefault="008105C7" w:rsidP="008105C7">
      <w:pPr>
        <w:pStyle w:val="KCCLegalL2"/>
      </w:pPr>
      <w:r>
        <w:t xml:space="preserve">The </w:t>
      </w:r>
      <w:r w:rsidR="0075077B">
        <w:t>Supplier</w:t>
      </w:r>
      <w:r>
        <w:t xml:space="preserve"> agrees and acknowledges that:</w:t>
      </w:r>
    </w:p>
    <w:p w14:paraId="15BC4BE5" w14:textId="77777777" w:rsidR="008105C7" w:rsidRDefault="008105C7" w:rsidP="008105C7">
      <w:pPr>
        <w:pStyle w:val="KCCLegalL3"/>
      </w:pPr>
      <w:r>
        <w:t>it has been provided with and understood all the information that it needed to assess the scope of the Council’s requirements for the Services;</w:t>
      </w:r>
    </w:p>
    <w:p w14:paraId="73B8441D" w14:textId="77777777" w:rsidR="008105C7" w:rsidRDefault="008105C7" w:rsidP="003D074B">
      <w:pPr>
        <w:pStyle w:val="KCCLegalL3"/>
        <w:numPr>
          <w:ilvl w:val="2"/>
          <w:numId w:val="9"/>
        </w:numPr>
      </w:pPr>
      <w:r>
        <w:t>it has taken into account the Premises and any applicable Council systems and processes and is aware of the composition, size and requirements of all user groups and customers relevant to the supply of the Services; and</w:t>
      </w:r>
    </w:p>
    <w:p w14:paraId="7F1A0803" w14:textId="79664BE2" w:rsidR="008105C7" w:rsidRDefault="008105C7" w:rsidP="003D074B">
      <w:pPr>
        <w:pStyle w:val="KCCLegalL3"/>
        <w:numPr>
          <w:ilvl w:val="2"/>
          <w:numId w:val="9"/>
        </w:numPr>
      </w:pPr>
      <w:r>
        <w:t xml:space="preserve">it is aware of and is able to meet all of the Council’s requirements for the Services as communicated to the </w:t>
      </w:r>
      <w:r w:rsidR="0075077B">
        <w:t>Supplier</w:t>
      </w:r>
      <w:r>
        <w:t xml:space="preserve"> before the execution of this Contract.</w:t>
      </w:r>
    </w:p>
    <w:p w14:paraId="24B2687B" w14:textId="38EBCBE1" w:rsidR="008105C7" w:rsidRDefault="008105C7" w:rsidP="003D074B">
      <w:pPr>
        <w:pStyle w:val="KCCLegalL2"/>
        <w:numPr>
          <w:ilvl w:val="1"/>
          <w:numId w:val="9"/>
        </w:numPr>
      </w:pPr>
      <w:r>
        <w:t xml:space="preserve">Accordingly, the </w:t>
      </w:r>
      <w:r w:rsidR="0075077B">
        <w:t>Supplier</w:t>
      </w:r>
      <w:r>
        <w:t xml:space="preserve"> may not at any time claim any extension of time, relief from its contractual obligations or charge for any additional costs or time incurred on the basis that it was unaware of the scope and extent of the Council’s requirements or of the matters described in clauses 6.2.1 to 6.2.3.</w:t>
      </w:r>
    </w:p>
    <w:p w14:paraId="6B5F073B" w14:textId="77777777" w:rsidR="00D34633" w:rsidRPr="00C13277" w:rsidRDefault="00D34633" w:rsidP="00D34633">
      <w:pPr>
        <w:pStyle w:val="KCCLegalL1"/>
      </w:pPr>
      <w:bookmarkStart w:id="19" w:name="_Toc477969436"/>
      <w:bookmarkStart w:id="20" w:name="_Toc30517012"/>
      <w:r w:rsidRPr="00C13277">
        <w:t>Conflicts of Interest</w:t>
      </w:r>
      <w:bookmarkEnd w:id="19"/>
      <w:bookmarkEnd w:id="20"/>
    </w:p>
    <w:p w14:paraId="37A54664" w14:textId="1A7FC216" w:rsidR="00D34633" w:rsidRPr="00C13277" w:rsidRDefault="00D34633" w:rsidP="00D34633">
      <w:pPr>
        <w:pStyle w:val="KCCLegalL2"/>
      </w:pPr>
      <w:r w:rsidRPr="00C13277">
        <w:t xml:space="preserve">The </w:t>
      </w:r>
      <w:r w:rsidR="0075077B">
        <w:t>Supplier</w:t>
      </w:r>
      <w:r w:rsidRPr="00C13277">
        <w:t xml:space="preserve"> shall take appropriate steps to ensure that neither the </w:t>
      </w:r>
      <w:r w:rsidR="0075077B">
        <w:t>Supplier</w:t>
      </w:r>
      <w:r w:rsidRPr="00C13277">
        <w:t xml:space="preserve"> nor any Staff is placed in a position where, in the reasonable opinion of the Council, there is or may be an actual conflict, or a potential conflict, between the pecuniary or personal interests of the </w:t>
      </w:r>
      <w:r w:rsidR="0075077B">
        <w:t>Supplier</w:t>
      </w:r>
      <w:r w:rsidRPr="00C13277">
        <w:t xml:space="preserve"> and the duties owed to the Council under t</w:t>
      </w:r>
      <w:r>
        <w:t xml:space="preserve">he provisions of the Contract. </w:t>
      </w:r>
      <w:r w:rsidRPr="00C13277">
        <w:t xml:space="preserve">The </w:t>
      </w:r>
      <w:r w:rsidR="0075077B">
        <w:t>Supplier</w:t>
      </w:r>
      <w:r w:rsidRPr="00C13277">
        <w:t xml:space="preserve"> will disclose to the Council full particulars of any such conflict of interest which may arise.</w:t>
      </w:r>
    </w:p>
    <w:p w14:paraId="5A8A29CB" w14:textId="2D940ACD" w:rsidR="00D34633" w:rsidRPr="00C13277" w:rsidRDefault="00D34633" w:rsidP="00D34633">
      <w:pPr>
        <w:pStyle w:val="KCCLegalL2"/>
      </w:pPr>
      <w:r w:rsidRPr="00C13277">
        <w:t xml:space="preserve">The Council reserves the right to terminate the Contract immediately by notice in writing and/or to take such other steps it deems necessary where, in the reasonable opinion of the Council, there is or may be an actual conflict, or a potential conflict, between the pecuniary or personal interests of the </w:t>
      </w:r>
      <w:r w:rsidR="0075077B">
        <w:t>Supplier</w:t>
      </w:r>
      <w:r w:rsidRPr="00C13277">
        <w:t xml:space="preserve"> and the duties owed to the Council under the provisions of the Contract. The actions of the Council pursuant to this </w:t>
      </w:r>
      <w:r>
        <w:t>C</w:t>
      </w:r>
      <w:r w:rsidRPr="00C13277">
        <w:t>lause shall not prejudice or affect any right of action or remedy which shall have accrued or shall thereafter accrue to the Council.</w:t>
      </w:r>
    </w:p>
    <w:p w14:paraId="017224D2" w14:textId="77777777" w:rsidR="00D34633" w:rsidRPr="00C13277" w:rsidRDefault="00D34633" w:rsidP="00D34633">
      <w:pPr>
        <w:pStyle w:val="KCCLegalL1"/>
      </w:pPr>
      <w:bookmarkStart w:id="21" w:name="_Toc477969437"/>
      <w:bookmarkStart w:id="22" w:name="_Toc30517013"/>
      <w:r w:rsidRPr="00C13277">
        <w:t>The Services</w:t>
      </w:r>
      <w:bookmarkEnd w:id="21"/>
      <w:bookmarkEnd w:id="22"/>
    </w:p>
    <w:p w14:paraId="12FB3820" w14:textId="7CA9AD8F" w:rsidR="00D34633" w:rsidRPr="00C13277" w:rsidRDefault="00D34633" w:rsidP="00D34633">
      <w:pPr>
        <w:pStyle w:val="KCCLegalL2"/>
      </w:pPr>
      <w:r w:rsidRPr="00C13277">
        <w:t xml:space="preserve">The </w:t>
      </w:r>
      <w:r w:rsidR="0075077B">
        <w:t>Supplier</w:t>
      </w:r>
      <w:r w:rsidRPr="00C13277">
        <w:t xml:space="preserve"> shall supply the Services during the Contract Period with due skill, care and diligence and in accordance with:</w:t>
      </w:r>
    </w:p>
    <w:p w14:paraId="4AA4E111" w14:textId="77777777" w:rsidR="00D34633" w:rsidRPr="00C13277" w:rsidRDefault="00D34633" w:rsidP="00D34633">
      <w:pPr>
        <w:pStyle w:val="KCCLegalL3"/>
      </w:pPr>
      <w:r w:rsidRPr="00C13277">
        <w:tab/>
      </w:r>
      <w:bookmarkStart w:id="23" w:name="_Ref355359622"/>
      <w:r w:rsidRPr="00C13277">
        <w:t>the Quality Standards (if any stipulated in the Specification)</w:t>
      </w:r>
      <w:bookmarkEnd w:id="23"/>
    </w:p>
    <w:p w14:paraId="325B2C6B" w14:textId="77777777" w:rsidR="00D34633" w:rsidRPr="00C13277" w:rsidRDefault="00D34633" w:rsidP="00D34633">
      <w:pPr>
        <w:pStyle w:val="KCCLegalL3"/>
      </w:pPr>
      <w:r w:rsidRPr="00C13277">
        <w:tab/>
      </w:r>
      <w:bookmarkStart w:id="24" w:name="_Ref355359604"/>
      <w:r w:rsidRPr="00C13277">
        <w:t>Good Industry Practice;</w:t>
      </w:r>
      <w:bookmarkEnd w:id="24"/>
    </w:p>
    <w:p w14:paraId="6EC3E1EE" w14:textId="77777777" w:rsidR="00D34633" w:rsidRPr="00C13277" w:rsidRDefault="00D34633" w:rsidP="00D34633">
      <w:pPr>
        <w:pStyle w:val="KCCLegalL3"/>
      </w:pPr>
      <w:r w:rsidRPr="00C13277">
        <w:tab/>
        <w:t>the Law; and</w:t>
      </w:r>
    </w:p>
    <w:p w14:paraId="6BBF583A" w14:textId="77777777" w:rsidR="00D34633" w:rsidRPr="00C13277" w:rsidRDefault="00D34633" w:rsidP="00D34633">
      <w:pPr>
        <w:pStyle w:val="KCCLegalL3"/>
      </w:pPr>
      <w:r w:rsidRPr="00C13277">
        <w:tab/>
        <w:t>the requirements of the Contract.</w:t>
      </w:r>
    </w:p>
    <w:p w14:paraId="26A89126" w14:textId="4A144959" w:rsidR="00D34633" w:rsidRPr="00C13277" w:rsidRDefault="00D34633" w:rsidP="00D34633">
      <w:pPr>
        <w:pStyle w:val="KCCLegalL2"/>
      </w:pPr>
      <w:r w:rsidRPr="00C13277">
        <w:lastRenderedPageBreak/>
        <w:t xml:space="preserve">The Council may inspect and examine the manner in which the </w:t>
      </w:r>
      <w:r w:rsidR="0075077B">
        <w:t>Supplier</w:t>
      </w:r>
      <w:r w:rsidRPr="00C13277">
        <w:t xml:space="preserve"> supplies the Services at the Premises during normal business hours on reasonable notice.</w:t>
      </w:r>
    </w:p>
    <w:p w14:paraId="2BD51DD2" w14:textId="4C480469" w:rsidR="00D34633" w:rsidRPr="00C13277" w:rsidRDefault="00D34633" w:rsidP="00D34633">
      <w:pPr>
        <w:pStyle w:val="KCCLegalL2"/>
      </w:pPr>
      <w:r w:rsidRPr="00C13277">
        <w:t xml:space="preserve">If the Council informs the </w:t>
      </w:r>
      <w:r w:rsidR="0075077B">
        <w:t>Supplier</w:t>
      </w:r>
      <w:r w:rsidRPr="00C13277">
        <w:t xml:space="preserve"> in writing that the Council reasonably believes that any part of the Services does not meet the requirements of the Contract or differs in any way from those requirements, and this is other than as a result of a Default by the Council, the </w:t>
      </w:r>
      <w:r w:rsidR="0075077B">
        <w:t>Supplier</w:t>
      </w:r>
      <w:r w:rsidRPr="00C13277">
        <w:t xml:space="preserve"> shall at its own expense re-schedule and carry out the Services in accordance with the requirements of the Contract within such reasonable time as may be specified by the Council.</w:t>
      </w:r>
    </w:p>
    <w:p w14:paraId="29E5D1EA" w14:textId="77777777" w:rsidR="00D34633" w:rsidRPr="00C13277" w:rsidRDefault="00D34633" w:rsidP="00D34633">
      <w:pPr>
        <w:pStyle w:val="KCCLegalL1"/>
      </w:pPr>
      <w:bookmarkStart w:id="25" w:name="a74636"/>
      <w:bookmarkStart w:id="26" w:name="_Toc331771059"/>
      <w:bookmarkStart w:id="27" w:name="_Ref355356824"/>
      <w:bookmarkStart w:id="28" w:name="_Ref355356845"/>
      <w:bookmarkStart w:id="29" w:name="_Ref355357502"/>
      <w:bookmarkStart w:id="30" w:name="_Toc477969438"/>
      <w:bookmarkStart w:id="31" w:name="_Toc30517014"/>
      <w:r w:rsidRPr="00C13277">
        <w:t>Service Levels</w:t>
      </w:r>
      <w:bookmarkEnd w:id="25"/>
      <w:bookmarkEnd w:id="26"/>
      <w:r w:rsidRPr="00C13277">
        <w:t xml:space="preserve"> and Service Credits</w:t>
      </w:r>
      <w:bookmarkEnd w:id="27"/>
      <w:bookmarkEnd w:id="28"/>
      <w:bookmarkEnd w:id="29"/>
      <w:bookmarkEnd w:id="30"/>
      <w:bookmarkEnd w:id="31"/>
    </w:p>
    <w:p w14:paraId="70B2C291" w14:textId="0EAD54C0" w:rsidR="00D34633" w:rsidRPr="00C13277" w:rsidRDefault="00D34633" w:rsidP="00D34633">
      <w:pPr>
        <w:pStyle w:val="KCCLegalL2"/>
      </w:pPr>
      <w:r w:rsidRPr="00C13277">
        <w:t xml:space="preserve">This </w:t>
      </w:r>
      <w:r>
        <w:t>C</w:t>
      </w:r>
      <w:r w:rsidRPr="00C13277">
        <w:t xml:space="preserve">lause </w:t>
      </w:r>
      <w:r>
        <w:fldChar w:fldCharType="begin"/>
      </w:r>
      <w:r>
        <w:instrText xml:space="preserve"> REF _Ref355357502 \r \h </w:instrText>
      </w:r>
      <w:r>
        <w:fldChar w:fldCharType="separate"/>
      </w:r>
      <w:r w:rsidR="00C241B2">
        <w:t>9</w:t>
      </w:r>
      <w:r>
        <w:fldChar w:fldCharType="end"/>
      </w:r>
      <w:r w:rsidRPr="00C13277">
        <w:t xml:space="preserve"> shall apply where stated in the Contract Particulars.</w:t>
      </w:r>
    </w:p>
    <w:p w14:paraId="14DF163C" w14:textId="3FE3E6B1" w:rsidR="00D34633" w:rsidRPr="00C13277" w:rsidRDefault="00D34633" w:rsidP="00D34633">
      <w:pPr>
        <w:pStyle w:val="KCCLegalL2"/>
      </w:pPr>
      <w:r w:rsidRPr="00C13277">
        <w:t xml:space="preserve">Where any part of the Services is stated in </w:t>
      </w:r>
      <w:r w:rsidR="00D8451D">
        <w:fldChar w:fldCharType="begin"/>
      </w:r>
      <w:r w:rsidR="00D8451D">
        <w:instrText xml:space="preserve"> REF _Ref485371069 \r \h </w:instrText>
      </w:r>
      <w:r w:rsidR="00D8451D">
        <w:fldChar w:fldCharType="separate"/>
      </w:r>
      <w:r w:rsidR="00C241B2">
        <w:t>Schedule 6</w:t>
      </w:r>
      <w:r w:rsidR="00D8451D">
        <w:fldChar w:fldCharType="end"/>
      </w:r>
      <w:r>
        <w:t xml:space="preserve"> </w:t>
      </w:r>
      <w:r w:rsidRPr="00C13277">
        <w:t xml:space="preserve">to be subject to a specific Service Level, the </w:t>
      </w:r>
      <w:r w:rsidR="0075077B">
        <w:t>Supplier</w:t>
      </w:r>
      <w:r w:rsidRPr="00C13277">
        <w:t xml:space="preserve"> shall provide that part of the Services in such a manner as will ensure that the Achieved Service Level in respect of that Service is equal to or higher than such specific Service Level.</w:t>
      </w:r>
    </w:p>
    <w:p w14:paraId="4D64C274" w14:textId="4AB4E789" w:rsidR="00D34633" w:rsidRPr="00C13277" w:rsidRDefault="00D34633" w:rsidP="00D34633">
      <w:pPr>
        <w:pStyle w:val="KCCLegalL2"/>
      </w:pPr>
      <w:bookmarkStart w:id="32" w:name="a192130"/>
      <w:r w:rsidRPr="00C13277">
        <w:t xml:space="preserve">The </w:t>
      </w:r>
      <w:r w:rsidR="0075077B">
        <w:t>Supplier</w:t>
      </w:r>
      <w:r w:rsidRPr="00C13277">
        <w:t xml:space="preserve"> shall provide records of and </w:t>
      </w:r>
      <w:r>
        <w:t>m</w:t>
      </w:r>
      <w:r w:rsidRPr="00C13277">
        <w:t xml:space="preserve">anagement </w:t>
      </w:r>
      <w:r>
        <w:t>r</w:t>
      </w:r>
      <w:r w:rsidRPr="00C13277">
        <w:t xml:space="preserve">eports summarising the Achieved Service Levels as provided for in </w:t>
      </w:r>
      <w:bookmarkEnd w:id="32"/>
      <w:r>
        <w:t>C</w:t>
      </w:r>
      <w:r w:rsidRPr="00C13277">
        <w:t xml:space="preserve">lause </w:t>
      </w:r>
      <w:r>
        <w:fldChar w:fldCharType="begin"/>
      </w:r>
      <w:r>
        <w:instrText xml:space="preserve"> REF _Ref355357513 \r \h </w:instrText>
      </w:r>
      <w:r>
        <w:fldChar w:fldCharType="separate"/>
      </w:r>
      <w:r w:rsidR="00C241B2">
        <w:t>43</w:t>
      </w:r>
      <w:r>
        <w:fldChar w:fldCharType="end"/>
      </w:r>
      <w:r>
        <w:t>.</w:t>
      </w:r>
    </w:p>
    <w:p w14:paraId="2D84C0FF" w14:textId="195D08C0" w:rsidR="00D34633" w:rsidRPr="00C13277" w:rsidRDefault="00D34633" w:rsidP="00D34633">
      <w:pPr>
        <w:pStyle w:val="KCCLegalL2"/>
      </w:pPr>
      <w:r w:rsidRPr="00C13277">
        <w:t xml:space="preserve">If the </w:t>
      </w:r>
      <w:r w:rsidR="0075077B">
        <w:t>Supplier</w:t>
      </w:r>
      <w:r w:rsidRPr="00C13277">
        <w:t xml:space="preserve"> fails to provide the Services in accordance with any individual Service Level, the </w:t>
      </w:r>
      <w:r w:rsidR="0075077B">
        <w:t>Supplier</w:t>
      </w:r>
      <w:r w:rsidRPr="00C13277">
        <w:t xml:space="preserve"> shall pay to the Council the Service Credit set out in</w:t>
      </w:r>
      <w:r>
        <w:t xml:space="preserve"> </w:t>
      </w:r>
      <w:r w:rsidR="00D8451D">
        <w:fldChar w:fldCharType="begin"/>
      </w:r>
      <w:r w:rsidR="00D8451D">
        <w:instrText xml:space="preserve"> REF _Ref485371069 \r \h </w:instrText>
      </w:r>
      <w:r w:rsidR="00D8451D">
        <w:fldChar w:fldCharType="separate"/>
      </w:r>
      <w:r w:rsidR="00C241B2">
        <w:t>Schedule 6</w:t>
      </w:r>
      <w:r w:rsidR="00D8451D">
        <w:fldChar w:fldCharType="end"/>
      </w:r>
      <w:r w:rsidR="00D8451D">
        <w:t>.</w:t>
      </w:r>
    </w:p>
    <w:p w14:paraId="58ECBCD8" w14:textId="34D2DFEE" w:rsidR="00D34633" w:rsidRPr="00C13277" w:rsidRDefault="00D34633" w:rsidP="00D34633">
      <w:pPr>
        <w:pStyle w:val="KCCLegalL2"/>
      </w:pPr>
      <w:r w:rsidRPr="00C13277">
        <w:t xml:space="preserve">The </w:t>
      </w:r>
      <w:r>
        <w:t>P</w:t>
      </w:r>
      <w:r w:rsidRPr="00C13277">
        <w:t xml:space="preserve">arties agree that any such Service Credit has been calculated as, and is, a genuine pre-estimate of the loss likely to be suffered by the Council. The </w:t>
      </w:r>
      <w:r w:rsidR="0075077B">
        <w:t>Supplier</w:t>
      </w:r>
      <w:r w:rsidRPr="00C13277">
        <w:t xml:space="preserve"> has taken the Service Credit into account in setting the level of the Contract Price.</w:t>
      </w:r>
    </w:p>
    <w:p w14:paraId="0D158BE1" w14:textId="77777777" w:rsidR="00D34633" w:rsidRPr="00C13277" w:rsidRDefault="00D34633" w:rsidP="00D34633">
      <w:pPr>
        <w:pStyle w:val="KCCLegalL1"/>
      </w:pPr>
      <w:bookmarkStart w:id="33" w:name="_Toc477969439"/>
      <w:bookmarkStart w:id="34" w:name="_Toc30517015"/>
      <w:r w:rsidRPr="00C13277">
        <w:t>Provision and Removal of Equipment</w:t>
      </w:r>
      <w:bookmarkEnd w:id="33"/>
      <w:bookmarkEnd w:id="34"/>
    </w:p>
    <w:p w14:paraId="0EA3EF50" w14:textId="3600839D" w:rsidR="00D34633" w:rsidRPr="00C13277" w:rsidRDefault="00D34633" w:rsidP="00D34633">
      <w:pPr>
        <w:pStyle w:val="KCCLegalL2"/>
      </w:pPr>
      <w:r w:rsidRPr="00C13277">
        <w:t xml:space="preserve">The </w:t>
      </w:r>
      <w:r w:rsidR="0075077B">
        <w:t>Supplier</w:t>
      </w:r>
      <w:r w:rsidRPr="00C13277">
        <w:t xml:space="preserve"> shall provide all the Equipment necessary for the supply of the Services.</w:t>
      </w:r>
    </w:p>
    <w:p w14:paraId="422088DC" w14:textId="620DDAAF" w:rsidR="00D34633" w:rsidRPr="00C13277" w:rsidRDefault="00D34633" w:rsidP="00D34633">
      <w:pPr>
        <w:pStyle w:val="KCCLegalL2"/>
      </w:pPr>
      <w:r w:rsidRPr="00C13277">
        <w:t xml:space="preserve">The </w:t>
      </w:r>
      <w:r w:rsidR="0075077B">
        <w:t>Supplier</w:t>
      </w:r>
      <w:r w:rsidRPr="00C13277">
        <w:t xml:space="preserve"> shall not deliver any Equipment nor begin any work on the Premises without obtaining prior Approval.</w:t>
      </w:r>
    </w:p>
    <w:p w14:paraId="752F2D9F" w14:textId="48E82169" w:rsidR="00D34633" w:rsidRPr="00C13277" w:rsidRDefault="00D34633" w:rsidP="00D34633">
      <w:pPr>
        <w:pStyle w:val="KCCLegalL2"/>
      </w:pPr>
      <w:r w:rsidRPr="00C13277">
        <w:t xml:space="preserve">All Equipment brought onto the Premises shall be at the </w:t>
      </w:r>
      <w:r w:rsidR="0075077B">
        <w:t>Supplier</w:t>
      </w:r>
      <w:r w:rsidRPr="00C13277">
        <w:t xml:space="preserve">’s own risk and the Council shall have no liability for any loss of or damage to any Equipment unless the </w:t>
      </w:r>
      <w:r w:rsidR="0075077B">
        <w:t>Supplier</w:t>
      </w:r>
      <w:r w:rsidRPr="00C13277">
        <w:t xml:space="preserve"> is able to demonstrate that such loss or damage was caused or contributed to by the Council’s Default. The </w:t>
      </w:r>
      <w:r w:rsidR="0075077B">
        <w:t>Supplier</w:t>
      </w:r>
      <w:r w:rsidRPr="00C13277">
        <w:t xml:space="preserve"> shall provide for the haulage or carriage thereof to the Premises and the removal of Equipment when no longer required at its sole cost. Unless otherwise agreed, Equipment brought onto the Premises will remain the property of the </w:t>
      </w:r>
      <w:r w:rsidR="0075077B">
        <w:t>Supplier</w:t>
      </w:r>
      <w:r w:rsidRPr="00C13277">
        <w:t>.</w:t>
      </w:r>
    </w:p>
    <w:p w14:paraId="2DF61477" w14:textId="724008F9" w:rsidR="00D34633" w:rsidRPr="00C13277" w:rsidRDefault="00D34633" w:rsidP="00D34633">
      <w:pPr>
        <w:pStyle w:val="KCCLegalL2"/>
      </w:pPr>
      <w:r w:rsidRPr="00C13277">
        <w:t xml:space="preserve">The </w:t>
      </w:r>
      <w:r w:rsidR="0075077B">
        <w:t>Supplier</w:t>
      </w:r>
      <w:r w:rsidRPr="00C13277">
        <w:t xml:space="preserve"> shall maintain all items of Equipment within the Premises in a safe, serviceable and clean condition.</w:t>
      </w:r>
    </w:p>
    <w:p w14:paraId="547BDBB1" w14:textId="63ACDD79" w:rsidR="00D34633" w:rsidRPr="00C13277" w:rsidRDefault="00D34633" w:rsidP="00D34633">
      <w:pPr>
        <w:pStyle w:val="KCCLegalL2"/>
      </w:pPr>
      <w:r w:rsidRPr="00C13277">
        <w:t xml:space="preserve">The </w:t>
      </w:r>
      <w:r w:rsidR="0075077B">
        <w:t>Supplier</w:t>
      </w:r>
      <w:r w:rsidRPr="00C13277">
        <w:t xml:space="preserve"> shall, at the Council’s written request, at its own expense and as soon as reasonably practicable:</w:t>
      </w:r>
    </w:p>
    <w:p w14:paraId="2EA7F390" w14:textId="77777777" w:rsidR="00D34633" w:rsidRPr="00C13277" w:rsidRDefault="00D34633" w:rsidP="00D34633">
      <w:pPr>
        <w:pStyle w:val="KCCLegalL3"/>
      </w:pPr>
      <w:r w:rsidRPr="00C13277">
        <w:t xml:space="preserve">remove from the Premises </w:t>
      </w:r>
      <w:proofErr w:type="spellStart"/>
      <w:r w:rsidRPr="00C13277">
        <w:t>any</w:t>
      </w:r>
      <w:proofErr w:type="spellEnd"/>
      <w:r w:rsidRPr="00C13277">
        <w:t xml:space="preserve"> Equipment which in the reasonable opinion of the Council is either hazardous, noxious or not in accordance with the Contract; and</w:t>
      </w:r>
    </w:p>
    <w:p w14:paraId="7C37A21E" w14:textId="77777777" w:rsidR="00D34633" w:rsidRPr="00C13277" w:rsidRDefault="00D34633" w:rsidP="00D34633">
      <w:pPr>
        <w:pStyle w:val="KCCLegalL3"/>
      </w:pPr>
      <w:r w:rsidRPr="00C13277">
        <w:t>replace such item with a suitable substitute item of Equipment.</w:t>
      </w:r>
    </w:p>
    <w:p w14:paraId="7D534BAF" w14:textId="2C8FD10C" w:rsidR="00D34633" w:rsidRPr="00C13277" w:rsidRDefault="00D34633" w:rsidP="00D34633">
      <w:pPr>
        <w:pStyle w:val="KCCLegalL2"/>
      </w:pPr>
      <w:r w:rsidRPr="00C13277">
        <w:lastRenderedPageBreak/>
        <w:t xml:space="preserve">On completion of the Services the </w:t>
      </w:r>
      <w:r w:rsidR="0075077B">
        <w:t>Supplier</w:t>
      </w:r>
      <w:r w:rsidRPr="00C13277">
        <w:t xml:space="preserve"> shall remove the Equipment together with any other materials used by the </w:t>
      </w:r>
      <w:r w:rsidR="0075077B">
        <w:t>Supplier</w:t>
      </w:r>
      <w:r w:rsidRPr="00C13277">
        <w:t xml:space="preserve"> to supply the Services and shall leave the Premises in a clean, safe and tidy condition. The </w:t>
      </w:r>
      <w:r w:rsidR="0075077B">
        <w:t>Supplier</w:t>
      </w:r>
      <w:r w:rsidRPr="00C13277">
        <w:t xml:space="preserve"> is solely responsible for making good any damage to the Premises or any objects contained thereon, other than fair wear and tear, which is caused by the </w:t>
      </w:r>
      <w:r w:rsidR="0075077B">
        <w:t>Supplier</w:t>
      </w:r>
      <w:r w:rsidRPr="00C13277">
        <w:t xml:space="preserve"> or any Staff.</w:t>
      </w:r>
    </w:p>
    <w:p w14:paraId="7F8B8343" w14:textId="77777777" w:rsidR="00D34633" w:rsidRPr="00C13277" w:rsidRDefault="00D34633" w:rsidP="00D34633">
      <w:pPr>
        <w:pStyle w:val="KCCLegalL1"/>
      </w:pPr>
      <w:bookmarkStart w:id="35" w:name="_Ref355356893"/>
      <w:bookmarkStart w:id="36" w:name="_Ref355357527"/>
      <w:bookmarkStart w:id="37" w:name="_Toc477969440"/>
      <w:bookmarkStart w:id="38" w:name="_Toc30517016"/>
      <w:r w:rsidRPr="00C13277">
        <w:t>Key Personnel</w:t>
      </w:r>
      <w:bookmarkEnd w:id="35"/>
      <w:bookmarkEnd w:id="36"/>
      <w:bookmarkEnd w:id="37"/>
      <w:bookmarkEnd w:id="38"/>
    </w:p>
    <w:p w14:paraId="2637A9F0" w14:textId="6E6BB4BB" w:rsidR="00D34633" w:rsidRPr="00C13277" w:rsidRDefault="00D34633" w:rsidP="00D34633">
      <w:pPr>
        <w:pStyle w:val="KCCLegalL2"/>
      </w:pPr>
      <w:bookmarkStart w:id="39" w:name="_Ref355772628"/>
      <w:r w:rsidRPr="00C13277">
        <w:t xml:space="preserve">This </w:t>
      </w:r>
      <w:r>
        <w:t>C</w:t>
      </w:r>
      <w:r w:rsidRPr="00C13277">
        <w:t xml:space="preserve">lause </w:t>
      </w:r>
      <w:r>
        <w:fldChar w:fldCharType="begin"/>
      </w:r>
      <w:r>
        <w:instrText xml:space="preserve"> REF _Ref355357527 \r \h </w:instrText>
      </w:r>
      <w:r>
        <w:fldChar w:fldCharType="separate"/>
      </w:r>
      <w:r w:rsidR="00C241B2">
        <w:t>11</w:t>
      </w:r>
      <w:r>
        <w:fldChar w:fldCharType="end"/>
      </w:r>
      <w:r w:rsidRPr="00C13277">
        <w:t xml:space="preserve"> (Key Personnel) shall apply if so stated in the Contract Particulars.</w:t>
      </w:r>
      <w:bookmarkEnd w:id="39"/>
    </w:p>
    <w:p w14:paraId="407F14C2" w14:textId="77777777" w:rsidR="00D34633" w:rsidRPr="00C13277" w:rsidRDefault="00D34633" w:rsidP="00D34633">
      <w:pPr>
        <w:pStyle w:val="KCCLegalL2"/>
      </w:pPr>
      <w:bookmarkStart w:id="40" w:name="_Ref355357543"/>
      <w:r w:rsidRPr="00C13277">
        <w:t>The Key Personnel shall not be released from supplying the Services without the agreement of the Council, except by reason of long-term sickness, maternity leave, paternity leave or termination of employment and other extenuating circumstances.</w:t>
      </w:r>
      <w:bookmarkEnd w:id="40"/>
    </w:p>
    <w:p w14:paraId="664C35A2" w14:textId="77777777" w:rsidR="00D34633" w:rsidRPr="00ED6569" w:rsidRDefault="00D34633" w:rsidP="00D34633">
      <w:pPr>
        <w:pStyle w:val="KCCLegalL2"/>
      </w:pPr>
      <w:bookmarkStart w:id="41" w:name="_Ref355357556"/>
      <w:r w:rsidRPr="00ED6569">
        <w:t>Any replacements to the Key Personnel shall be subject to the agreement of the Council. Such replacements shall be of at least equal status or of equivalent experience and skills to the Key Personnel being replaced and be suitable for the responsibilities of that person in relation to the Services.</w:t>
      </w:r>
      <w:bookmarkEnd w:id="41"/>
    </w:p>
    <w:p w14:paraId="14B27BEB" w14:textId="356B1B64" w:rsidR="00D34633" w:rsidRPr="00ED6569" w:rsidRDefault="00D34633" w:rsidP="00D34633">
      <w:pPr>
        <w:pStyle w:val="KCCLegalL2"/>
      </w:pPr>
      <w:r w:rsidRPr="00ED6569">
        <w:t xml:space="preserve">The Council shall not unreasonably withhold its agreement under </w:t>
      </w:r>
      <w:r>
        <w:t>C</w:t>
      </w:r>
      <w:r w:rsidRPr="00ED6569">
        <w:t xml:space="preserve">lauses </w:t>
      </w:r>
      <w:r>
        <w:fldChar w:fldCharType="begin"/>
      </w:r>
      <w:r>
        <w:instrText xml:space="preserve"> REF _Ref355357543 \r \h </w:instrText>
      </w:r>
      <w:r>
        <w:fldChar w:fldCharType="separate"/>
      </w:r>
      <w:r w:rsidR="00C241B2">
        <w:t>11.2</w:t>
      </w:r>
      <w:r>
        <w:fldChar w:fldCharType="end"/>
      </w:r>
      <w:r w:rsidRPr="00ED6569">
        <w:t xml:space="preserve"> or </w:t>
      </w:r>
      <w:r>
        <w:fldChar w:fldCharType="begin"/>
      </w:r>
      <w:r>
        <w:instrText xml:space="preserve"> REF _Ref355357556 \r \h </w:instrText>
      </w:r>
      <w:r>
        <w:fldChar w:fldCharType="separate"/>
      </w:r>
      <w:r w:rsidR="00C241B2">
        <w:t>11.3</w:t>
      </w:r>
      <w:r>
        <w:fldChar w:fldCharType="end"/>
      </w:r>
      <w:r w:rsidRPr="00ED6569">
        <w:t xml:space="preserve">. Such agreement shall be conditional on appropriate arrangements being made by the </w:t>
      </w:r>
      <w:r w:rsidR="0075077B">
        <w:t>Supplier</w:t>
      </w:r>
      <w:r w:rsidRPr="00ED6569">
        <w:t xml:space="preserve"> to minimise any adverse impact on the Contract which could be caused by a change in Key Personnel.</w:t>
      </w:r>
    </w:p>
    <w:p w14:paraId="1E48A7B6" w14:textId="3C04566F" w:rsidR="00D34633" w:rsidRPr="00C13277" w:rsidRDefault="0075077B" w:rsidP="00D34633">
      <w:pPr>
        <w:pStyle w:val="KCCLegalL1"/>
      </w:pPr>
      <w:bookmarkStart w:id="42" w:name="_Toc477969441"/>
      <w:bookmarkStart w:id="43" w:name="_Toc30517017"/>
      <w:r>
        <w:t>Supplier</w:t>
      </w:r>
      <w:r w:rsidR="00D34633" w:rsidRPr="00C13277">
        <w:t>’s Staff</w:t>
      </w:r>
      <w:bookmarkEnd w:id="42"/>
      <w:bookmarkEnd w:id="43"/>
    </w:p>
    <w:p w14:paraId="6456B394" w14:textId="541657E9" w:rsidR="00D34633" w:rsidRPr="00C13277" w:rsidRDefault="00D34633" w:rsidP="00D34633">
      <w:pPr>
        <w:pStyle w:val="KCCLegalL2"/>
      </w:pPr>
      <w:bookmarkStart w:id="44" w:name="_Ref355357606"/>
      <w:r w:rsidRPr="00C13277">
        <w:t xml:space="preserve">The Council may, by written notice to the </w:t>
      </w:r>
      <w:r w:rsidR="0075077B">
        <w:t>Supplier</w:t>
      </w:r>
      <w:r w:rsidRPr="00C13277">
        <w:t>, refuse to admit onto, or withdraw permission to remain involved in the delivery of the Services:</w:t>
      </w:r>
      <w:bookmarkEnd w:id="44"/>
    </w:p>
    <w:p w14:paraId="6D341306" w14:textId="77777777" w:rsidR="00D34633" w:rsidRPr="00C13277" w:rsidRDefault="00D34633" w:rsidP="00D34633">
      <w:pPr>
        <w:pStyle w:val="KCCLegalL3"/>
      </w:pPr>
      <w:r w:rsidRPr="00C13277">
        <w:t>any member of the Staff; or</w:t>
      </w:r>
    </w:p>
    <w:p w14:paraId="01CABA5B" w14:textId="77777777" w:rsidR="00D34633" w:rsidRPr="00C13277" w:rsidRDefault="00D34633" w:rsidP="00D34633">
      <w:pPr>
        <w:pStyle w:val="KCCLegalL3"/>
      </w:pPr>
      <w:r w:rsidRPr="00C13277">
        <w:t>any person employed or engag</w:t>
      </w:r>
      <w:r>
        <w:t xml:space="preserve">ed by any member of the Staff, </w:t>
      </w:r>
    </w:p>
    <w:p w14:paraId="595BDB32" w14:textId="77777777" w:rsidR="00D34633" w:rsidRPr="00C13277" w:rsidRDefault="00D34633" w:rsidP="00D34633">
      <w:pPr>
        <w:pStyle w:val="NormalIndent"/>
      </w:pPr>
      <w:r w:rsidRPr="00C13277">
        <w:t>whose admission or continued involvement with the delivery of the Services would, in the reasonable opinion of the Council, be undesirable.</w:t>
      </w:r>
    </w:p>
    <w:p w14:paraId="33F4F877" w14:textId="7E937282" w:rsidR="00D34633" w:rsidRPr="00C13277" w:rsidRDefault="00D34633" w:rsidP="00D34633">
      <w:pPr>
        <w:pStyle w:val="KCCLegalL2"/>
      </w:pPr>
      <w:bookmarkStart w:id="45" w:name="_Ref355357572"/>
      <w:r w:rsidRPr="00C13277">
        <w:t xml:space="preserve">At the Council’s written request, the </w:t>
      </w:r>
      <w:r w:rsidR="0075077B">
        <w:t>Supplier</w:t>
      </w:r>
      <w:r w:rsidRPr="00C13277">
        <w:t xml:space="preserve"> shall provide a list of the names and addresses of all persons who may require admission in connection with the Contract to the Premises, specifying the capacities in which they are concerned with the Contract and giving such other particulars as the Council may reasonably request.</w:t>
      </w:r>
      <w:bookmarkEnd w:id="45"/>
    </w:p>
    <w:p w14:paraId="57ECBBE7" w14:textId="14CF6B0E" w:rsidR="00D34633" w:rsidRPr="00C13277" w:rsidRDefault="00D34633" w:rsidP="00D34633">
      <w:pPr>
        <w:pStyle w:val="KCCLegalL2"/>
      </w:pPr>
      <w:r w:rsidRPr="00C13277">
        <w:t xml:space="preserve">The </w:t>
      </w:r>
      <w:r w:rsidR="0075077B">
        <w:t>Supplier</w:t>
      </w:r>
      <w:r w:rsidRPr="00C13277">
        <w:t>’s Staff, engaged within the boundaries of the Premises, shall comply with such rules, regulations, policies and requirements (including those relating to security arrangements) as may be in force from time to time for the conduct of personnel when at or outside the Premises.</w:t>
      </w:r>
    </w:p>
    <w:p w14:paraId="2FF1827B" w14:textId="5D44AB19" w:rsidR="00D34633" w:rsidRPr="00C13277" w:rsidRDefault="00D34633" w:rsidP="00D34633">
      <w:pPr>
        <w:pStyle w:val="KCCLegalL2"/>
      </w:pPr>
      <w:r w:rsidRPr="00C13277">
        <w:t xml:space="preserve">The </w:t>
      </w:r>
      <w:r w:rsidR="0075077B">
        <w:t>Supplier</w:t>
      </w:r>
      <w:r w:rsidRPr="00C13277">
        <w:t xml:space="preserve"> shall comply with Staff Vetting Procedures in respect of all persons employed or engaged in the provision of the Services.  The </w:t>
      </w:r>
      <w:r w:rsidR="0075077B">
        <w:t>Supplier</w:t>
      </w:r>
      <w:r w:rsidRPr="00C13277">
        <w:t xml:space="preserve"> confirms that all persons employed or engaged by the </w:t>
      </w:r>
      <w:r w:rsidR="0075077B">
        <w:t>Supplier</w:t>
      </w:r>
      <w:r w:rsidRPr="00C13277">
        <w:t xml:space="preserve"> were vetted and recruited on a basis that is equivalent to and no less strict than the Staff Vetting Procedures.</w:t>
      </w:r>
    </w:p>
    <w:p w14:paraId="5F27824C" w14:textId="333F6488" w:rsidR="00D34633" w:rsidRPr="00C13277" w:rsidRDefault="00D34633" w:rsidP="00D34633">
      <w:pPr>
        <w:pStyle w:val="KCCLegalL2"/>
      </w:pPr>
      <w:r>
        <w:t>In addition to any requirements specified in the Staff Vetting Procedures, the</w:t>
      </w:r>
      <w:r w:rsidRPr="00C13277">
        <w:t xml:space="preserve"> Council may require the </w:t>
      </w:r>
      <w:r w:rsidR="0075077B">
        <w:t>Supplier</w:t>
      </w:r>
      <w:r w:rsidRPr="00C13277">
        <w:t xml:space="preserve"> to </w:t>
      </w:r>
      <w:r>
        <w:t xml:space="preserve">carry out an appropriate Disclosure and Barring Service (DBS) check in respect of </w:t>
      </w:r>
      <w:r w:rsidRPr="00C13277">
        <w:t xml:space="preserve">any person </w:t>
      </w:r>
      <w:r>
        <w:t xml:space="preserve">to be </w:t>
      </w:r>
      <w:r w:rsidRPr="00C13277">
        <w:t xml:space="preserve">employed </w:t>
      </w:r>
      <w:r>
        <w:t xml:space="preserve">or engaged </w:t>
      </w:r>
      <w:r w:rsidRPr="00C13277">
        <w:t>in the provision of the Services</w:t>
      </w:r>
      <w:r>
        <w:t xml:space="preserve">. </w:t>
      </w:r>
      <w:r w:rsidR="008C7966" w:rsidRPr="00E20FD6">
        <w:t xml:space="preserve">The </w:t>
      </w:r>
      <w:r w:rsidR="0075077B">
        <w:t>Supplier</w:t>
      </w:r>
      <w:r w:rsidR="008C7966" w:rsidRPr="00E20FD6">
        <w:t xml:space="preserve"> shall ensure that any person who discloses that he/she has a Relevant Conviction, or is found by the </w:t>
      </w:r>
      <w:r w:rsidR="0075077B">
        <w:t>Supplier</w:t>
      </w:r>
      <w:r w:rsidR="008C7966" w:rsidRPr="00E20FD6">
        <w:t xml:space="preserve"> to have a Relevant Conviction (whether </w:t>
      </w:r>
      <w:r w:rsidR="008C7966" w:rsidRPr="00E20FD6">
        <w:lastRenderedPageBreak/>
        <w:t>as a result of or through a DBS check or otherwise) is risk assessed to ensure safety of Service delivery should that person be employed or engaged in the provision of any part of the Services.</w:t>
      </w:r>
    </w:p>
    <w:p w14:paraId="09BE80BE" w14:textId="7671E84F" w:rsidR="00D34633" w:rsidRPr="00C13277" w:rsidRDefault="00D34633" w:rsidP="00D34633">
      <w:pPr>
        <w:pStyle w:val="KCCLegalL2"/>
      </w:pPr>
      <w:r w:rsidRPr="00C13277">
        <w:t xml:space="preserve">If the </w:t>
      </w:r>
      <w:r w:rsidR="0075077B">
        <w:t>Supplier</w:t>
      </w:r>
      <w:r w:rsidRPr="00C13277">
        <w:t xml:space="preserve"> fails to comply with </w:t>
      </w:r>
      <w:r>
        <w:t>C</w:t>
      </w:r>
      <w:r w:rsidRPr="00C13277">
        <w:t xml:space="preserve">lause </w:t>
      </w:r>
      <w:r>
        <w:fldChar w:fldCharType="begin"/>
      </w:r>
      <w:r>
        <w:instrText xml:space="preserve"> REF _Ref355357572 \r \h </w:instrText>
      </w:r>
      <w:r>
        <w:fldChar w:fldCharType="separate"/>
      </w:r>
      <w:r w:rsidR="00C241B2">
        <w:t>12.2</w:t>
      </w:r>
      <w:r>
        <w:fldChar w:fldCharType="end"/>
      </w:r>
      <w:r w:rsidRPr="00C13277">
        <w:t xml:space="preserve"> within </w:t>
      </w:r>
      <w:r>
        <w:t>21 days</w:t>
      </w:r>
      <w:r w:rsidRPr="00C13277">
        <w:t xml:space="preserve"> of the date of the request </w:t>
      </w:r>
      <w:r>
        <w:t xml:space="preserve">the </w:t>
      </w:r>
      <w:r w:rsidR="0075077B">
        <w:t>Supplier</w:t>
      </w:r>
      <w:r>
        <w:t xml:space="preserve"> shall be in Default of its obligations under the Contract.</w:t>
      </w:r>
    </w:p>
    <w:p w14:paraId="6C5DB869" w14:textId="71DC6D62" w:rsidR="00D34633" w:rsidRPr="00C13277" w:rsidRDefault="00D34633" w:rsidP="00D34633">
      <w:pPr>
        <w:pStyle w:val="KCCLegalL2"/>
      </w:pPr>
      <w:r w:rsidRPr="00C13277">
        <w:t xml:space="preserve">The decision of the Council as to whether any person is to be </w:t>
      </w:r>
      <w:r>
        <w:t>excluded from being employed or engaged in delivering the Services</w:t>
      </w:r>
      <w:r w:rsidRPr="00C13277">
        <w:t xml:space="preserve"> and as to whether the </w:t>
      </w:r>
      <w:r w:rsidR="0075077B">
        <w:t>Supplier</w:t>
      </w:r>
      <w:r w:rsidRPr="00C13277">
        <w:t xml:space="preserve"> has failed to comply with </w:t>
      </w:r>
      <w:r>
        <w:t>C</w:t>
      </w:r>
      <w:r w:rsidRPr="00C13277">
        <w:t xml:space="preserve">lause </w:t>
      </w:r>
      <w:r>
        <w:fldChar w:fldCharType="begin"/>
      </w:r>
      <w:r>
        <w:instrText xml:space="preserve"> REF _Ref355357572 \r \h </w:instrText>
      </w:r>
      <w:r>
        <w:fldChar w:fldCharType="separate"/>
      </w:r>
      <w:r w:rsidR="00C241B2">
        <w:t>12.2</w:t>
      </w:r>
      <w:r>
        <w:fldChar w:fldCharType="end"/>
      </w:r>
      <w:r w:rsidRPr="00C13277">
        <w:t xml:space="preserve"> shall be final and conclusive and the </w:t>
      </w:r>
      <w:r w:rsidR="0075077B">
        <w:t>Supplier</w:t>
      </w:r>
      <w:r w:rsidRPr="00C13277">
        <w:t xml:space="preserve"> shall indemnify the Council in respect of all claims, costs, losses or expenses arising from a decision under </w:t>
      </w:r>
      <w:r>
        <w:t>C</w:t>
      </w:r>
      <w:r w:rsidRPr="00C13277">
        <w:t xml:space="preserve">lause </w:t>
      </w:r>
      <w:r>
        <w:fldChar w:fldCharType="begin"/>
      </w:r>
      <w:r>
        <w:instrText xml:space="preserve"> REF _Ref355357606 \r \h </w:instrText>
      </w:r>
      <w:r>
        <w:fldChar w:fldCharType="separate"/>
      </w:r>
      <w:r w:rsidR="00C241B2">
        <w:t>12.1</w:t>
      </w:r>
      <w:r>
        <w:fldChar w:fldCharType="end"/>
      </w:r>
      <w:r w:rsidRPr="00C13277">
        <w:t>.</w:t>
      </w:r>
    </w:p>
    <w:p w14:paraId="6278879B" w14:textId="4C1FEE78" w:rsidR="00D34633" w:rsidRPr="006E1416" w:rsidRDefault="00D34633" w:rsidP="00D34633">
      <w:pPr>
        <w:pStyle w:val="KCCLegalL1"/>
      </w:pPr>
      <w:bookmarkStart w:id="46" w:name="_Ref355356912"/>
      <w:bookmarkStart w:id="47" w:name="_Ref355357621"/>
      <w:bookmarkStart w:id="48" w:name="_Ref355357657"/>
      <w:bookmarkStart w:id="49" w:name="_Toc477969442"/>
      <w:bookmarkStart w:id="50" w:name="_Toc30517018"/>
      <w:r w:rsidRPr="00C13277">
        <w:t>Safeguarding Children and Vulnerable Adults</w:t>
      </w:r>
      <w:bookmarkEnd w:id="46"/>
      <w:bookmarkEnd w:id="47"/>
      <w:bookmarkEnd w:id="48"/>
      <w:bookmarkEnd w:id="49"/>
      <w:bookmarkEnd w:id="50"/>
    </w:p>
    <w:p w14:paraId="44F74210" w14:textId="57EB4739" w:rsidR="00D34633" w:rsidRDefault="00D34633" w:rsidP="00D34633">
      <w:pPr>
        <w:pStyle w:val="KCCLegalL2"/>
      </w:pPr>
      <w:r>
        <w:t xml:space="preserve">Without prejudice to the provisions of this Clause 13 the </w:t>
      </w:r>
      <w:r w:rsidR="0075077B">
        <w:t>Supplier</w:t>
      </w:r>
      <w:r>
        <w:t xml:space="preserve"> shall at all times in providing the Services comply with the provisions of all Law and guidance that are relevant to the Services and shall take all steps necessary to promote preserve and ensure the wellbeing of the </w:t>
      </w:r>
      <w:r w:rsidR="00F379CF">
        <w:t>service users</w:t>
      </w:r>
      <w:r>
        <w:t>.</w:t>
      </w:r>
    </w:p>
    <w:p w14:paraId="5CAE4A36" w14:textId="7B09961E" w:rsidR="00D34633" w:rsidRPr="00C13277" w:rsidRDefault="00D34633" w:rsidP="00D34633">
      <w:pPr>
        <w:pStyle w:val="KCCLegalL2"/>
      </w:pPr>
      <w:r w:rsidRPr="00C13277">
        <w:t xml:space="preserve">This </w:t>
      </w:r>
      <w:r>
        <w:t>C</w:t>
      </w:r>
      <w:r w:rsidRPr="00C13277">
        <w:t xml:space="preserve">lause </w:t>
      </w:r>
      <w:r>
        <w:fldChar w:fldCharType="begin"/>
      </w:r>
      <w:r>
        <w:instrText xml:space="preserve"> REF _Ref355357621 \r \h </w:instrText>
      </w:r>
      <w:r>
        <w:fldChar w:fldCharType="separate"/>
      </w:r>
      <w:r w:rsidR="00C241B2">
        <w:t>13</w:t>
      </w:r>
      <w:r>
        <w:fldChar w:fldCharType="end"/>
      </w:r>
      <w:r w:rsidRPr="00C13277">
        <w:t xml:space="preserve"> shall apply where stipulated in the Contract Particulars.</w:t>
      </w:r>
    </w:p>
    <w:p w14:paraId="2561D0C3" w14:textId="04CF029E" w:rsidR="00D34633" w:rsidRPr="00C13277" w:rsidRDefault="00D34633" w:rsidP="00D34633">
      <w:pPr>
        <w:pStyle w:val="KCCLegalL2"/>
      </w:pPr>
      <w:r w:rsidRPr="00C13277">
        <w:t xml:space="preserve">The </w:t>
      </w:r>
      <w:r>
        <w:t>P</w:t>
      </w:r>
      <w:r w:rsidRPr="00C13277">
        <w:t xml:space="preserve">arties acknowledge that the </w:t>
      </w:r>
      <w:r w:rsidR="0075077B">
        <w:t>Supplier</w:t>
      </w:r>
      <w:r w:rsidRPr="00C13277">
        <w:t xml:space="preserve"> is a Regulated Activity </w:t>
      </w:r>
      <w:r w:rsidR="0075077B">
        <w:t>Supplier</w:t>
      </w:r>
      <w:r w:rsidRPr="00C13277">
        <w:t xml:space="preserve"> with ultimate responsibility for the management and control of the Regulated Activity provided under this </w:t>
      </w:r>
      <w:r w:rsidR="00022CBB">
        <w:t>Contract</w:t>
      </w:r>
      <w:r w:rsidRPr="00C13277">
        <w:t xml:space="preserve"> and for the purposes of the Safeguarding Vulnerable Groups Act 2006.</w:t>
      </w:r>
    </w:p>
    <w:p w14:paraId="349285D5" w14:textId="7582A23C" w:rsidR="00D34633" w:rsidRPr="00C13277" w:rsidRDefault="00D34633" w:rsidP="00D34633">
      <w:pPr>
        <w:pStyle w:val="KCCLegalL2"/>
      </w:pPr>
      <w:bookmarkStart w:id="51" w:name="_Ref355357637"/>
      <w:r w:rsidRPr="00C13277">
        <w:t xml:space="preserve">The </w:t>
      </w:r>
      <w:r w:rsidR="0075077B">
        <w:t>Supplier</w:t>
      </w:r>
      <w:r w:rsidRPr="00C13277">
        <w:t xml:space="preserve"> shall ensure that all individuals engaged in the provision of the Services:</w:t>
      </w:r>
      <w:bookmarkEnd w:id="51"/>
    </w:p>
    <w:p w14:paraId="742510AC" w14:textId="17DFC978" w:rsidR="00D34633" w:rsidRPr="00C13277" w:rsidRDefault="00FE01E8" w:rsidP="00D34633">
      <w:pPr>
        <w:pStyle w:val="KCCLegalL3"/>
      </w:pPr>
      <w:r>
        <w:t xml:space="preserve">are </w:t>
      </w:r>
      <w:r w:rsidR="00D34633" w:rsidRPr="00C13277">
        <w:t xml:space="preserve">subject to a valid enhanced disclosure check undertaken through the </w:t>
      </w:r>
      <w:r w:rsidR="00F379CF" w:rsidRPr="003202F1">
        <w:rPr>
          <w:rFonts w:ascii="Arial" w:hAnsi="Arial" w:cs="Arial"/>
          <w:szCs w:val="22"/>
        </w:rPr>
        <w:t>Disclosure and Barring Service (</w:t>
      </w:r>
      <w:r w:rsidR="00D34633">
        <w:t>DBS</w:t>
      </w:r>
      <w:r w:rsidR="00F379CF">
        <w:t>)</w:t>
      </w:r>
      <w:r w:rsidR="00D34633">
        <w:t xml:space="preserve"> </w:t>
      </w:r>
      <w:r w:rsidR="00D34633" w:rsidRPr="00C13277">
        <w:t>including a check against the adults' barred list or the children's barred list, as appropriate; and</w:t>
      </w:r>
    </w:p>
    <w:p w14:paraId="4CFD7D96" w14:textId="213FE38F" w:rsidR="00D34633" w:rsidRPr="00C13277" w:rsidRDefault="00D34633" w:rsidP="00D34633">
      <w:pPr>
        <w:pStyle w:val="KCCLegalL3"/>
      </w:pPr>
      <w:r w:rsidRPr="00C13277">
        <w:t xml:space="preserve">shall monitor the level and validity of the checks under this </w:t>
      </w:r>
      <w:r>
        <w:t>C</w:t>
      </w:r>
      <w:r w:rsidRPr="00C13277">
        <w:t xml:space="preserve">lause </w:t>
      </w:r>
      <w:r>
        <w:fldChar w:fldCharType="begin"/>
      </w:r>
      <w:r>
        <w:instrText xml:space="preserve"> REF _Ref355357637 \r \h </w:instrText>
      </w:r>
      <w:r>
        <w:fldChar w:fldCharType="separate"/>
      </w:r>
      <w:r w:rsidR="00C241B2">
        <w:t>13.4</w:t>
      </w:r>
      <w:r>
        <w:fldChar w:fldCharType="end"/>
      </w:r>
      <w:r w:rsidRPr="00C13277">
        <w:t xml:space="preserve"> for each member of </w:t>
      </w:r>
      <w:r>
        <w:t>S</w:t>
      </w:r>
      <w:r w:rsidRPr="00C13277">
        <w:t>taff.</w:t>
      </w:r>
    </w:p>
    <w:p w14:paraId="33C7BAEF" w14:textId="36CD17D0" w:rsidR="00D34633" w:rsidRPr="00C13277" w:rsidRDefault="00D34633" w:rsidP="00D34633">
      <w:pPr>
        <w:pStyle w:val="KCCLegalL2"/>
      </w:pPr>
      <w:r w:rsidRPr="00C13277">
        <w:t xml:space="preserve">The </w:t>
      </w:r>
      <w:r w:rsidR="0075077B">
        <w:t>Supplier</w:t>
      </w:r>
      <w:r w:rsidRPr="00C13277">
        <w:t xml:space="preserve"> warrants that at all times for the purposes of this </w:t>
      </w:r>
      <w:r w:rsidR="00022CBB">
        <w:t>Contract</w:t>
      </w:r>
      <w:r w:rsidRPr="00C13277">
        <w:t xml:space="preserve"> it has no reason to believe that any person who is or will be employed or engaged by the </w:t>
      </w:r>
      <w:r w:rsidR="0075077B">
        <w:t>Supplier</w:t>
      </w:r>
      <w:r w:rsidRPr="00C13277">
        <w:t xml:space="preserve"> in the provision of the Services is barred from the activity in accordance with the provisions of the Safeguarding Vulnerable Groups Act 2006 and any regulations made thereunder, as amended from time to time.</w:t>
      </w:r>
    </w:p>
    <w:p w14:paraId="105B3BB1" w14:textId="1E1372FF" w:rsidR="00D34633" w:rsidRDefault="00D34633" w:rsidP="00D34633">
      <w:pPr>
        <w:pStyle w:val="KCCLegalL2"/>
      </w:pPr>
      <w:r w:rsidRPr="00C13277">
        <w:t xml:space="preserve">The </w:t>
      </w:r>
      <w:r w:rsidR="0075077B">
        <w:t>Supplier</w:t>
      </w:r>
      <w:r w:rsidRPr="00C13277">
        <w:t xml:space="preserve"> shall immediately notify the Council of any information that it reasonably requests to enable it to be satisfied that the obligations of this </w:t>
      </w:r>
      <w:r>
        <w:t>C</w:t>
      </w:r>
      <w:r w:rsidRPr="00C13277">
        <w:t xml:space="preserve">lause </w:t>
      </w:r>
      <w:r>
        <w:fldChar w:fldCharType="begin"/>
      </w:r>
      <w:r>
        <w:instrText xml:space="preserve"> REF _Ref355357657 \r \h </w:instrText>
      </w:r>
      <w:r>
        <w:fldChar w:fldCharType="separate"/>
      </w:r>
      <w:r w:rsidR="00C241B2">
        <w:t>13</w:t>
      </w:r>
      <w:r>
        <w:fldChar w:fldCharType="end"/>
      </w:r>
      <w:r w:rsidRPr="00C13277">
        <w:t xml:space="preserve"> have been met.</w:t>
      </w:r>
    </w:p>
    <w:p w14:paraId="170DB91D" w14:textId="521308F9" w:rsidR="00D34633" w:rsidRDefault="00D34633" w:rsidP="00D34633">
      <w:pPr>
        <w:pStyle w:val="KCCLegalL2"/>
      </w:pPr>
      <w:r w:rsidRPr="00C13277">
        <w:t xml:space="preserve">The </w:t>
      </w:r>
      <w:r w:rsidR="0075077B">
        <w:t>Supplier</w:t>
      </w:r>
      <w:r w:rsidRPr="00C13277">
        <w:t xml:space="preserve"> shall refer information about any person carrying out the Services to the </w:t>
      </w:r>
      <w:r>
        <w:t>DBS</w:t>
      </w:r>
      <w:r w:rsidRPr="00C13277">
        <w:t xml:space="preserve"> where it removes permission for such person to carry out the Services (or would have, if such person had not otherwise ceased to carry out the Services) because, in its opinion, such person has harmed or poses a risk of harm to any </w:t>
      </w:r>
      <w:r w:rsidR="00F379CF">
        <w:t>s</w:t>
      </w:r>
      <w:r w:rsidRPr="00C13277">
        <w:t xml:space="preserve">ervice </w:t>
      </w:r>
      <w:r w:rsidR="00F379CF">
        <w:t>u</w:t>
      </w:r>
      <w:r w:rsidRPr="00C13277">
        <w:t xml:space="preserve">sers/children/vulnerable adults. </w:t>
      </w:r>
    </w:p>
    <w:p w14:paraId="04834FC7" w14:textId="636F8A67" w:rsidR="00D34633" w:rsidRPr="0048120D" w:rsidRDefault="00D34633" w:rsidP="00D34633">
      <w:pPr>
        <w:pStyle w:val="KCCLegalL2"/>
        <w:rPr>
          <w:rFonts w:cs="Arial"/>
          <w:szCs w:val="22"/>
        </w:rPr>
      </w:pPr>
      <w:r w:rsidRPr="0032260F">
        <w:rPr>
          <w:rFonts w:cs="Arial"/>
          <w:szCs w:val="22"/>
        </w:rPr>
        <w:t xml:space="preserve">The </w:t>
      </w:r>
      <w:r w:rsidR="0075077B">
        <w:rPr>
          <w:rFonts w:cs="Arial"/>
          <w:szCs w:val="22"/>
        </w:rPr>
        <w:t>Supplier</w:t>
      </w:r>
      <w:r w:rsidRPr="00C27B51">
        <w:rPr>
          <w:rFonts w:cs="Arial"/>
          <w:szCs w:val="22"/>
        </w:rPr>
        <w:t xml:space="preserve"> shall not employ or use the services of any person who is barred from, or whose previous conduct or records indicate that they would not be suitable to carry out Regulated Activity or who may otherwise present a risk</w:t>
      </w:r>
      <w:r w:rsidRPr="006D63A3">
        <w:rPr>
          <w:rFonts w:cs="Arial"/>
          <w:szCs w:val="22"/>
        </w:rPr>
        <w:t xml:space="preserve"> to </w:t>
      </w:r>
      <w:r w:rsidR="00F379CF">
        <w:rPr>
          <w:rFonts w:cs="Arial"/>
          <w:szCs w:val="22"/>
        </w:rPr>
        <w:t>s</w:t>
      </w:r>
      <w:r w:rsidRPr="006D63A3">
        <w:rPr>
          <w:rFonts w:cs="Arial"/>
          <w:szCs w:val="22"/>
        </w:rPr>
        <w:t xml:space="preserve">ervice </w:t>
      </w:r>
      <w:r w:rsidR="00F379CF">
        <w:rPr>
          <w:rFonts w:cs="Arial"/>
          <w:szCs w:val="22"/>
        </w:rPr>
        <w:t>u</w:t>
      </w:r>
      <w:r w:rsidRPr="006D63A3">
        <w:rPr>
          <w:rFonts w:cs="Arial"/>
          <w:szCs w:val="22"/>
        </w:rPr>
        <w:t>sers.</w:t>
      </w:r>
    </w:p>
    <w:p w14:paraId="32B67507" w14:textId="77777777" w:rsidR="00D34633" w:rsidRPr="00C13277" w:rsidRDefault="00D34633" w:rsidP="00D34633">
      <w:pPr>
        <w:pStyle w:val="KCCLegalL1"/>
      </w:pPr>
      <w:bookmarkStart w:id="52" w:name="_Ref355356923"/>
      <w:bookmarkStart w:id="53" w:name="_Ref355356943"/>
      <w:bookmarkStart w:id="54" w:name="_Ref355356956"/>
      <w:bookmarkStart w:id="55" w:name="_Toc477969443"/>
      <w:bookmarkStart w:id="56" w:name="_Toc30517019"/>
      <w:r w:rsidRPr="00C13277">
        <w:lastRenderedPageBreak/>
        <w:t>TUPE and Pensions</w:t>
      </w:r>
      <w:bookmarkEnd w:id="52"/>
      <w:bookmarkEnd w:id="53"/>
      <w:bookmarkEnd w:id="54"/>
      <w:bookmarkEnd w:id="55"/>
      <w:bookmarkEnd w:id="56"/>
    </w:p>
    <w:p w14:paraId="1CB4496A" w14:textId="2B9F69E1" w:rsidR="00D34633" w:rsidRPr="00C13277" w:rsidRDefault="00D34633" w:rsidP="00D34633">
      <w:pPr>
        <w:pStyle w:val="NormalIndent"/>
      </w:pPr>
      <w:r w:rsidRPr="00C13277">
        <w:t xml:space="preserve">The </w:t>
      </w:r>
      <w:r>
        <w:t>P</w:t>
      </w:r>
      <w:r w:rsidRPr="00C13277">
        <w:t xml:space="preserve">arties agree that the provisions of </w:t>
      </w:r>
      <w:r>
        <w:fldChar w:fldCharType="begin"/>
      </w:r>
      <w:r>
        <w:instrText xml:space="preserve"> REF _Ref418171115 \r \h </w:instrText>
      </w:r>
      <w:r>
        <w:fldChar w:fldCharType="separate"/>
      </w:r>
      <w:r w:rsidR="00C241B2">
        <w:t>Schedule 9</w:t>
      </w:r>
      <w:r>
        <w:fldChar w:fldCharType="end"/>
      </w:r>
      <w:r>
        <w:t xml:space="preserve"> </w:t>
      </w:r>
      <w:r w:rsidRPr="00C13277">
        <w:t xml:space="preserve">shall apply to any Relevant Transfer of </w:t>
      </w:r>
      <w:r w:rsidR="006A1A48">
        <w:t>Staff</w:t>
      </w:r>
      <w:r w:rsidRPr="00C13277">
        <w:t xml:space="preserve"> under or in connection with this Contract.</w:t>
      </w:r>
    </w:p>
    <w:p w14:paraId="4B712001" w14:textId="77777777" w:rsidR="00D34633" w:rsidRPr="00C13277" w:rsidRDefault="00D34633" w:rsidP="00D34633">
      <w:pPr>
        <w:pStyle w:val="KCCLegalL1"/>
      </w:pPr>
      <w:bookmarkStart w:id="57" w:name="_Toc477969444"/>
      <w:bookmarkStart w:id="58" w:name="_Toc30517020"/>
      <w:r w:rsidRPr="00C13277">
        <w:t>Inspection of Premises</w:t>
      </w:r>
      <w:bookmarkEnd w:id="57"/>
      <w:bookmarkEnd w:id="58"/>
    </w:p>
    <w:p w14:paraId="4DE59E8E" w14:textId="0FA99D81" w:rsidR="00D34633" w:rsidRPr="00C13277" w:rsidRDefault="00D34633" w:rsidP="00D34633">
      <w:pPr>
        <w:pStyle w:val="NormalIndent"/>
      </w:pPr>
      <w:r>
        <w:t>Unless</w:t>
      </w:r>
      <w:r w:rsidRPr="00C13277">
        <w:t xml:space="preserve"> the Council otherwise direct</w:t>
      </w:r>
      <w:r>
        <w:t>s</w:t>
      </w:r>
      <w:r w:rsidRPr="00C13277">
        <w:t xml:space="preserve">, the </w:t>
      </w:r>
      <w:r w:rsidR="0075077B">
        <w:t>Supplier</w:t>
      </w:r>
      <w:r w:rsidRPr="00C13277">
        <w:t xml:space="preserve"> is deemed to have inspected the Premises before submitting its Tender and to have made </w:t>
      </w:r>
      <w:r w:rsidR="00074FE1">
        <w:t xml:space="preserve">all </w:t>
      </w:r>
      <w:r w:rsidRPr="00C13277">
        <w:t>appropriate enquiries so as to be satisfied in relation to all matters connected with the performance of its obligations under the Contract.</w:t>
      </w:r>
      <w:r w:rsidR="001B63F9">
        <w:t xml:space="preserve"> </w:t>
      </w:r>
    </w:p>
    <w:p w14:paraId="7D007F67" w14:textId="77777777" w:rsidR="00D34633" w:rsidRPr="00C13277" w:rsidRDefault="00D34633" w:rsidP="00D34633">
      <w:pPr>
        <w:pStyle w:val="KCCLegalL1"/>
      </w:pPr>
      <w:bookmarkStart w:id="59" w:name="_Ref355356991"/>
      <w:bookmarkStart w:id="60" w:name="_Ref355357672"/>
      <w:bookmarkStart w:id="61" w:name="_Toc477969445"/>
      <w:bookmarkStart w:id="62" w:name="_Toc30517021"/>
      <w:r>
        <w:t>Licence to O</w:t>
      </w:r>
      <w:r w:rsidRPr="00C13277">
        <w:t>ccupy Council Premises</w:t>
      </w:r>
      <w:bookmarkEnd w:id="59"/>
      <w:bookmarkEnd w:id="60"/>
      <w:bookmarkEnd w:id="61"/>
      <w:bookmarkEnd w:id="62"/>
      <w:r w:rsidRPr="00C13277">
        <w:t xml:space="preserve"> </w:t>
      </w:r>
    </w:p>
    <w:p w14:paraId="1724A01C" w14:textId="28AD26B2" w:rsidR="00D34633" w:rsidRPr="00C13277" w:rsidRDefault="00D34633" w:rsidP="00D34633">
      <w:pPr>
        <w:pStyle w:val="KCCLegalL2"/>
      </w:pPr>
      <w:r w:rsidRPr="00C13277">
        <w:t xml:space="preserve">This </w:t>
      </w:r>
      <w:r>
        <w:t>C</w:t>
      </w:r>
      <w:r w:rsidRPr="00C13277">
        <w:t xml:space="preserve">lause </w:t>
      </w:r>
      <w:r>
        <w:fldChar w:fldCharType="begin"/>
      </w:r>
      <w:r>
        <w:instrText xml:space="preserve"> REF _Ref355357672 \r \h </w:instrText>
      </w:r>
      <w:r>
        <w:fldChar w:fldCharType="separate"/>
      </w:r>
      <w:r w:rsidR="00C241B2">
        <w:t>16</w:t>
      </w:r>
      <w:r>
        <w:fldChar w:fldCharType="end"/>
      </w:r>
      <w:r w:rsidRPr="00C13277">
        <w:t xml:space="preserve"> applies where stip</w:t>
      </w:r>
      <w:r>
        <w:t>ulated in the Contract Particula</w:t>
      </w:r>
      <w:r w:rsidRPr="00C13277">
        <w:t>rs.</w:t>
      </w:r>
    </w:p>
    <w:p w14:paraId="731F183A" w14:textId="07F90CA4" w:rsidR="00D34633" w:rsidRPr="00001EEE" w:rsidRDefault="00D34633" w:rsidP="00D34633">
      <w:pPr>
        <w:pStyle w:val="KCCLegalL2"/>
      </w:pPr>
      <w:r w:rsidRPr="00001EEE">
        <w:t xml:space="preserve">Any land or Premises made available from time to time to the </w:t>
      </w:r>
      <w:r w:rsidR="0075077B">
        <w:t>Supplier</w:t>
      </w:r>
      <w:r w:rsidRPr="00001EEE">
        <w:t xml:space="preserve"> by the Council in connection with the Contract shall be made available to the </w:t>
      </w:r>
      <w:r w:rsidR="0075077B">
        <w:t>Supplier</w:t>
      </w:r>
      <w:r w:rsidRPr="00001EEE">
        <w:t xml:space="preserve"> on a non-exclusive licence basis free of charge and shall be used by the </w:t>
      </w:r>
      <w:r w:rsidR="0075077B">
        <w:t>Supplier</w:t>
      </w:r>
      <w:r w:rsidRPr="00001EEE">
        <w:t xml:space="preserve"> solely for the purpose of performing its o</w:t>
      </w:r>
      <w:r>
        <w:t xml:space="preserve">bligations under the Contract. </w:t>
      </w:r>
      <w:r w:rsidRPr="00001EEE">
        <w:t xml:space="preserve">The </w:t>
      </w:r>
      <w:r w:rsidR="0075077B">
        <w:t>Supplier</w:t>
      </w:r>
      <w:r w:rsidRPr="00001EEE">
        <w:t xml:space="preserve"> shall have the use of such land or Premises as licensee and shall vacate the same on completion, termination or abandonment of the Contract.</w:t>
      </w:r>
    </w:p>
    <w:p w14:paraId="0AF162E8" w14:textId="20E61DDD" w:rsidR="00D34633" w:rsidRPr="00001EEE" w:rsidRDefault="00D34633" w:rsidP="00D34633">
      <w:pPr>
        <w:pStyle w:val="KCCLegalL2"/>
      </w:pPr>
      <w:r w:rsidRPr="00001EEE">
        <w:t xml:space="preserve">The </w:t>
      </w:r>
      <w:r w:rsidR="0075077B">
        <w:t>Supplier</w:t>
      </w:r>
      <w:r w:rsidRPr="00001EEE">
        <w:t xml:space="preserve"> shall limit access to the land or Premises to such Staff as is necessary to enable it to perform its obligations under the Contract and the </w:t>
      </w:r>
      <w:r w:rsidR="0075077B">
        <w:t>Supplier</w:t>
      </w:r>
      <w:r w:rsidRPr="00001EEE">
        <w:t xml:space="preserve"> shall co-operate (and ensure that its Staff co-operate) with such other persons working concurrently on such land or Premises as the Council may reasonably request.</w:t>
      </w:r>
    </w:p>
    <w:p w14:paraId="696C1F3E" w14:textId="740CD48A" w:rsidR="00D34633" w:rsidRPr="00001EEE" w:rsidRDefault="00D34633" w:rsidP="00D34633">
      <w:pPr>
        <w:pStyle w:val="KCCLegalL2"/>
      </w:pPr>
      <w:r w:rsidRPr="00001EEE">
        <w:t xml:space="preserve">Should the </w:t>
      </w:r>
      <w:r w:rsidR="0075077B">
        <w:t>Supplier</w:t>
      </w:r>
      <w:r w:rsidRPr="00001EEE">
        <w:t xml:space="preserve"> require modifications to the Premises, such modifications shall be subject to prior Approval and shall be carried out by the Council at the </w:t>
      </w:r>
      <w:r w:rsidR="0075077B">
        <w:t>Supplier</w:t>
      </w:r>
      <w:r w:rsidRPr="00001EEE">
        <w:t>’s expense. The Council shall undertake approved modific</w:t>
      </w:r>
      <w:r>
        <w:t>ation work without undue delay.</w:t>
      </w:r>
      <w:r w:rsidRPr="00001EEE">
        <w:t xml:space="preserve"> Ownership of such modifications shall rest with the Council.</w:t>
      </w:r>
    </w:p>
    <w:p w14:paraId="73F779DE" w14:textId="369919DA" w:rsidR="00D34633" w:rsidRPr="00001EEE" w:rsidRDefault="00D34633" w:rsidP="00D34633">
      <w:pPr>
        <w:pStyle w:val="KCCLegalL2"/>
      </w:pPr>
      <w:r w:rsidRPr="00001EEE">
        <w:t xml:space="preserve">The </w:t>
      </w:r>
      <w:r w:rsidR="0075077B">
        <w:t>Supplier</w:t>
      </w:r>
      <w:r w:rsidRPr="00001EEE">
        <w:t xml:space="preserve"> shall (and shall ensure that its Staff shall) observe and comply with such rules and regulations as may be in force at any time for the use of such Premises as determined by the Council, and the </w:t>
      </w:r>
      <w:r w:rsidR="0075077B">
        <w:t>Supplier</w:t>
      </w:r>
      <w:r w:rsidRPr="00001EEE">
        <w:t xml:space="preserve"> shall pay for the cost of making good any damage caused by the </w:t>
      </w:r>
      <w:r w:rsidR="0075077B">
        <w:t>Supplier</w:t>
      </w:r>
      <w:r w:rsidRPr="00001EEE">
        <w:t xml:space="preserve"> or its Staff</w:t>
      </w:r>
      <w:r>
        <w:t xml:space="preserve"> other than fair wear and tear.</w:t>
      </w:r>
      <w:r w:rsidRPr="00001EEE">
        <w:t xml:space="preserve"> For the avoidance of doubt, damage includes damage to the fabric of the buildings, plant, fixed equipment or fittings therein.</w:t>
      </w:r>
    </w:p>
    <w:p w14:paraId="780B2C83" w14:textId="46615B13" w:rsidR="00D34633" w:rsidRPr="00001EEE" w:rsidRDefault="00D34633" w:rsidP="00D34633">
      <w:pPr>
        <w:pStyle w:val="KCCLegalL2"/>
      </w:pPr>
      <w:r w:rsidRPr="00001EEE">
        <w:t xml:space="preserve">The Parties agree that there is no intention on the part of the Council to create a tenancy of any nature whatsoever in favour of the </w:t>
      </w:r>
      <w:r w:rsidR="0075077B">
        <w:t>Supplier</w:t>
      </w:r>
      <w:r w:rsidRPr="00001EEE">
        <w:t xml:space="preserve"> or its Staff and that no such tenancy has or shall come into being and, notwithstanding any rights granted pursuant to the Contract, the Council retains the right at any time to use any premises owned or occupied by it in any manner it sees fit.</w:t>
      </w:r>
    </w:p>
    <w:p w14:paraId="5FB788F6" w14:textId="77777777" w:rsidR="00D34633" w:rsidRPr="00C13277" w:rsidRDefault="00D34633" w:rsidP="00D34633">
      <w:pPr>
        <w:pStyle w:val="KCCLegalL1"/>
      </w:pPr>
      <w:bookmarkStart w:id="63" w:name="_Ref355358803"/>
      <w:bookmarkStart w:id="64" w:name="_Toc477969446"/>
      <w:bookmarkStart w:id="65" w:name="_Toc30517022"/>
      <w:r w:rsidRPr="00C13277">
        <w:t>Property</w:t>
      </w:r>
      <w:bookmarkEnd w:id="63"/>
      <w:bookmarkEnd w:id="64"/>
      <w:bookmarkEnd w:id="65"/>
    </w:p>
    <w:p w14:paraId="1F0E2A73" w14:textId="2ADB289C" w:rsidR="00D34633" w:rsidRPr="00C13277" w:rsidRDefault="00D34633" w:rsidP="00D34633">
      <w:pPr>
        <w:pStyle w:val="KCCLegalL2"/>
      </w:pPr>
      <w:r w:rsidRPr="00C13277">
        <w:t xml:space="preserve">Where the Council issues Property free of charge to the </w:t>
      </w:r>
      <w:r w:rsidR="0075077B">
        <w:t>Supplier</w:t>
      </w:r>
      <w:r w:rsidRPr="00C13277">
        <w:t xml:space="preserve"> such Property shall be and remain the property of the Council and the </w:t>
      </w:r>
      <w:r w:rsidR="0075077B">
        <w:t>Supplier</w:t>
      </w:r>
      <w:r w:rsidRPr="00C13277">
        <w:t xml:space="preserve"> irrevocably licences the Council and its agents to enter upon any premises of the </w:t>
      </w:r>
      <w:r w:rsidR="0075077B">
        <w:t>Supplier</w:t>
      </w:r>
      <w:r w:rsidRPr="00C13277">
        <w:t xml:space="preserve"> during normal business hours on reasonable notic</w:t>
      </w:r>
      <w:r>
        <w:t>e to recover any such Property.</w:t>
      </w:r>
      <w:r w:rsidRPr="00C13277">
        <w:t xml:space="preserve"> The </w:t>
      </w:r>
      <w:r w:rsidR="0075077B">
        <w:t>Supplier</w:t>
      </w:r>
      <w:r w:rsidRPr="00C13277">
        <w:t xml:space="preserve"> shall not in any circumstances have a lien or any other interest on the Property and the </w:t>
      </w:r>
      <w:r w:rsidR="0075077B">
        <w:t>Supplier</w:t>
      </w:r>
      <w:r w:rsidRPr="00C13277">
        <w:t xml:space="preserve"> shall at all times </w:t>
      </w:r>
      <w:r w:rsidR="007D7699">
        <w:t xml:space="preserve">only </w:t>
      </w:r>
      <w:r w:rsidRPr="00C13277">
        <w:t xml:space="preserve">possess the Property as fiduciary agent and bailee of the Council. The </w:t>
      </w:r>
      <w:r w:rsidR="0075077B">
        <w:t>Supplier</w:t>
      </w:r>
      <w:r w:rsidRPr="00C13277">
        <w:t xml:space="preserve"> shall take all reasonable steps to ensure that the title </w:t>
      </w:r>
      <w:r w:rsidR="007D7699">
        <w:t xml:space="preserve">and proprietary rights </w:t>
      </w:r>
      <w:r w:rsidRPr="00C13277">
        <w:t xml:space="preserve">of </w:t>
      </w:r>
      <w:r w:rsidRPr="00C13277">
        <w:lastRenderedPageBreak/>
        <w:t xml:space="preserve">the Council to the Property and the exclusion of any such lien or other interest are brought to the notice of all </w:t>
      </w:r>
      <w:r>
        <w:t>Staff</w:t>
      </w:r>
      <w:r w:rsidRPr="00C13277">
        <w:t xml:space="preserve"> and other appropriate persons and shall, at the Council’s request, store the Property separately and ensure that it is clearly identifiable as belonging to the Council.</w:t>
      </w:r>
    </w:p>
    <w:p w14:paraId="7D7F3286" w14:textId="059435FD" w:rsidR="00D34633" w:rsidRPr="00001EEE" w:rsidRDefault="00D34633" w:rsidP="00D34633">
      <w:pPr>
        <w:pStyle w:val="KCCLegalL2"/>
      </w:pPr>
      <w:r w:rsidRPr="00001EEE">
        <w:t xml:space="preserve">The Property shall be deemed to be in good condition when received by or on behalf of the </w:t>
      </w:r>
      <w:r w:rsidR="0075077B">
        <w:t>Supplier</w:t>
      </w:r>
      <w:r w:rsidRPr="00001EEE">
        <w:t xml:space="preserve"> unless the </w:t>
      </w:r>
      <w:r w:rsidR="0075077B">
        <w:t>Supplier</w:t>
      </w:r>
      <w:r w:rsidRPr="00001EEE">
        <w:t xml:space="preserve"> notifies the Council otherwise within 5 Working Days of receipt.</w:t>
      </w:r>
    </w:p>
    <w:p w14:paraId="13C23A17" w14:textId="55B8DFBE" w:rsidR="00D34633" w:rsidRPr="00001EEE" w:rsidRDefault="00D34633" w:rsidP="00D34633">
      <w:pPr>
        <w:pStyle w:val="KCCLegalL2"/>
      </w:pPr>
      <w:r w:rsidRPr="00001EEE">
        <w:t xml:space="preserve">The </w:t>
      </w:r>
      <w:r w:rsidR="0075077B">
        <w:t>Supplier</w:t>
      </w:r>
      <w:r w:rsidRPr="00001EEE">
        <w:t xml:space="preserve"> shall maintain the Property in good order and condition (excluding fair wear and tear), and shall use the Property solely in connection with the Contract and for no other purpose without prior Approval.</w:t>
      </w:r>
    </w:p>
    <w:p w14:paraId="1D3B3E21" w14:textId="474F0F25" w:rsidR="00D34633" w:rsidRPr="00001EEE" w:rsidRDefault="00D34633" w:rsidP="00D34633">
      <w:pPr>
        <w:pStyle w:val="KCCLegalL2"/>
      </w:pPr>
      <w:r w:rsidRPr="00001EEE">
        <w:t xml:space="preserve">The </w:t>
      </w:r>
      <w:r w:rsidR="0075077B">
        <w:t>Supplier</w:t>
      </w:r>
      <w:r w:rsidRPr="00001EEE">
        <w:t xml:space="preserve"> shall ensure the security of all the Property whilst in its possession, either on the Premises or elsewhere during the supply of the Services, in accordance with the Council’s reasonable security requirements as required from time to time.</w:t>
      </w:r>
    </w:p>
    <w:p w14:paraId="04CB2D31" w14:textId="2F83674B" w:rsidR="00D34633" w:rsidRDefault="00D34633" w:rsidP="00D34633">
      <w:pPr>
        <w:pStyle w:val="KCCLegalL2"/>
      </w:pPr>
      <w:r w:rsidRPr="00001EEE">
        <w:t xml:space="preserve">The </w:t>
      </w:r>
      <w:r w:rsidR="0075077B">
        <w:t>Supplier</w:t>
      </w:r>
      <w:r w:rsidRPr="00001EEE">
        <w:t xml:space="preserve"> shall be liable for all loss of, or damage to, the Property (excluding fair wear and tear), unless such loss or damage was caused by the Council</w:t>
      </w:r>
      <w:r>
        <w:t xml:space="preserve">’s Default. </w:t>
      </w:r>
      <w:r w:rsidRPr="00001EEE">
        <w:t xml:space="preserve">The </w:t>
      </w:r>
      <w:r w:rsidR="0075077B">
        <w:t>Supplier</w:t>
      </w:r>
      <w:r w:rsidRPr="00001EEE">
        <w:t xml:space="preserve"> shall inform the Council within 2 Working Days of becoming aware of any defects appearing in, or losses or damage occurring to, the Property.</w:t>
      </w:r>
    </w:p>
    <w:p w14:paraId="019162EF" w14:textId="2FADE076" w:rsidR="006B6A7D" w:rsidRPr="00001EEE" w:rsidRDefault="006B6A7D" w:rsidP="00D34633">
      <w:pPr>
        <w:pStyle w:val="KCCLegalL2"/>
      </w:pPr>
      <w:r>
        <w:t>Where the Council pays, directly or indirectly, for Property</w:t>
      </w:r>
      <w:r w:rsidR="00697171">
        <w:t xml:space="preserve">, </w:t>
      </w:r>
      <w:r>
        <w:t>real</w:t>
      </w:r>
      <w:r w:rsidR="00697171">
        <w:t xml:space="preserve"> or otherwise, in relation to the Contract, the Council will retain ownership of such Property unless stated otherwise in Contract. The </w:t>
      </w:r>
      <w:r w:rsidR="0075077B">
        <w:t>Supplier</w:t>
      </w:r>
      <w:r w:rsidR="00697171">
        <w:t xml:space="preserve"> shall return such Property to the Council upon request and at the end of the Contract.</w:t>
      </w:r>
    </w:p>
    <w:p w14:paraId="418D0BCB" w14:textId="77777777" w:rsidR="00D34633" w:rsidRPr="00C13277" w:rsidRDefault="00D34633" w:rsidP="00D34633">
      <w:pPr>
        <w:pStyle w:val="KCCLegalL1"/>
      </w:pPr>
      <w:bookmarkStart w:id="66" w:name="_Toc477969447"/>
      <w:bookmarkStart w:id="67" w:name="_Toc30517023"/>
      <w:r>
        <w:t>Parent Company Guarantee</w:t>
      </w:r>
      <w:bookmarkEnd w:id="66"/>
      <w:bookmarkEnd w:id="67"/>
    </w:p>
    <w:p w14:paraId="5B0A4196" w14:textId="6743A83D" w:rsidR="00D34633" w:rsidRDefault="00D34633" w:rsidP="00D34633">
      <w:pPr>
        <w:pStyle w:val="KCCLegalL2"/>
      </w:pPr>
      <w:bookmarkStart w:id="68" w:name="_Ref355357008"/>
      <w:r>
        <w:t xml:space="preserve">Where stipulated in the Contract Particulars the </w:t>
      </w:r>
      <w:r w:rsidR="0075077B">
        <w:t>Supplier</w:t>
      </w:r>
      <w:r>
        <w:t xml:space="preserve"> shall procure the delivery of a parent company guarantee substantially in the form contained in </w:t>
      </w:r>
      <w:r>
        <w:fldChar w:fldCharType="begin"/>
      </w:r>
      <w:r>
        <w:instrText xml:space="preserve"> REF _Ref418171155 \r \h </w:instrText>
      </w:r>
      <w:r>
        <w:fldChar w:fldCharType="separate"/>
      </w:r>
      <w:r w:rsidR="00C241B2">
        <w:t>Schedule 10</w:t>
      </w:r>
      <w:r>
        <w:fldChar w:fldCharType="end"/>
      </w:r>
      <w:r>
        <w:t>.</w:t>
      </w:r>
      <w:bookmarkEnd w:id="68"/>
    </w:p>
    <w:p w14:paraId="338310CD" w14:textId="77777777" w:rsidR="00D34633" w:rsidRPr="00001EEE" w:rsidRDefault="00D34633" w:rsidP="00D34633">
      <w:pPr>
        <w:pStyle w:val="KCCLegalL1"/>
      </w:pPr>
      <w:bookmarkStart w:id="69" w:name="_Toc477969448"/>
      <w:bookmarkStart w:id="70" w:name="_Toc30517024"/>
      <w:r w:rsidRPr="00001EEE">
        <w:t>Performance Bond</w:t>
      </w:r>
      <w:bookmarkEnd w:id="69"/>
      <w:bookmarkEnd w:id="70"/>
    </w:p>
    <w:p w14:paraId="4628653C" w14:textId="19ECC5BD" w:rsidR="00D34633" w:rsidRPr="00C13277" w:rsidRDefault="00D34633" w:rsidP="00D34633">
      <w:pPr>
        <w:pStyle w:val="NormalIndent"/>
      </w:pPr>
      <w:r>
        <w:t xml:space="preserve">Where stipulated in the Contract Particulars the </w:t>
      </w:r>
      <w:r w:rsidR="0075077B">
        <w:t>Supplier</w:t>
      </w:r>
      <w:r>
        <w:t xml:space="preserve"> shall procure the delivery of a performance bond substantially in the form contained in </w:t>
      </w:r>
      <w:r>
        <w:fldChar w:fldCharType="begin"/>
      </w:r>
      <w:r>
        <w:instrText xml:space="preserve"> REF _Ref418171184 \r \h </w:instrText>
      </w:r>
      <w:r>
        <w:fldChar w:fldCharType="separate"/>
      </w:r>
      <w:r w:rsidR="00C241B2">
        <w:t>Schedule 11</w:t>
      </w:r>
      <w:r>
        <w:fldChar w:fldCharType="end"/>
      </w:r>
      <w:r>
        <w:t>.</w:t>
      </w:r>
    </w:p>
    <w:p w14:paraId="16C083B2" w14:textId="77777777" w:rsidR="00D34633" w:rsidRPr="00C13277" w:rsidRDefault="00D34633" w:rsidP="00D34633">
      <w:pPr>
        <w:pStyle w:val="KCCLegalL1"/>
      </w:pPr>
      <w:bookmarkStart w:id="71" w:name="_Toc477969449"/>
      <w:bookmarkStart w:id="72" w:name="_Toc30517025"/>
      <w:r w:rsidRPr="00C13277">
        <w:t>Contract Price</w:t>
      </w:r>
      <w:bookmarkEnd w:id="71"/>
      <w:bookmarkEnd w:id="72"/>
    </w:p>
    <w:p w14:paraId="7288EF6B" w14:textId="326BB471" w:rsidR="00D34633" w:rsidRPr="00C13277" w:rsidRDefault="00D34633" w:rsidP="00D34633">
      <w:pPr>
        <w:pStyle w:val="KCCLegalL2"/>
      </w:pPr>
      <w:r w:rsidRPr="00C13277">
        <w:t xml:space="preserve">In consideration of the </w:t>
      </w:r>
      <w:r w:rsidR="0075077B">
        <w:t>Supplier</w:t>
      </w:r>
      <w:r w:rsidRPr="00C13277">
        <w:t xml:space="preserve">’s performance of its obligations under the Contract, the Council shall pay the Contract Price in accordance with </w:t>
      </w:r>
      <w:r>
        <w:t>C</w:t>
      </w:r>
      <w:r w:rsidRPr="00C13277">
        <w:t xml:space="preserve">lause </w:t>
      </w:r>
      <w:r>
        <w:fldChar w:fldCharType="begin"/>
      </w:r>
      <w:r>
        <w:instrText xml:space="preserve"> REF _Ref355357685 \r \h </w:instrText>
      </w:r>
      <w:r>
        <w:fldChar w:fldCharType="separate"/>
      </w:r>
      <w:r w:rsidR="00C241B2">
        <w:t>21</w:t>
      </w:r>
      <w:r>
        <w:fldChar w:fldCharType="end"/>
      </w:r>
      <w:r w:rsidRPr="00C13277">
        <w:t xml:space="preserve"> (Payment and VAT).</w:t>
      </w:r>
    </w:p>
    <w:p w14:paraId="0A55DF13" w14:textId="44509917" w:rsidR="00D34633" w:rsidRPr="00C13277" w:rsidRDefault="00D34633" w:rsidP="00D34633">
      <w:pPr>
        <w:pStyle w:val="KCCLegalL2"/>
      </w:pPr>
      <w:r w:rsidRPr="00C13277">
        <w:t xml:space="preserve">The Council shall, in addition to the Contract Price and following Receipt of a valid VAT invoice, pay the </w:t>
      </w:r>
      <w:r w:rsidR="0075077B">
        <w:t>Supplier</w:t>
      </w:r>
      <w:r w:rsidRPr="00C13277">
        <w:t xml:space="preserve"> a sum equal to the VAT chargeable on the value of the Services supplied in accordance with the Contract.</w:t>
      </w:r>
    </w:p>
    <w:p w14:paraId="1B5B917B" w14:textId="77777777" w:rsidR="00D34633" w:rsidRPr="00C13277" w:rsidRDefault="00D34633" w:rsidP="00D34633">
      <w:pPr>
        <w:pStyle w:val="KCCLegalL1"/>
      </w:pPr>
      <w:bookmarkStart w:id="73" w:name="_Ref355357685"/>
      <w:bookmarkStart w:id="74" w:name="_Ref355358155"/>
      <w:bookmarkStart w:id="75" w:name="_Ref355358475"/>
      <w:bookmarkStart w:id="76" w:name="_Toc477969450"/>
      <w:bookmarkStart w:id="77" w:name="_Toc30517026"/>
      <w:r w:rsidRPr="00C13277">
        <w:t>Payment and VAT</w:t>
      </w:r>
      <w:bookmarkEnd w:id="73"/>
      <w:bookmarkEnd w:id="74"/>
      <w:bookmarkEnd w:id="75"/>
      <w:bookmarkEnd w:id="76"/>
      <w:bookmarkEnd w:id="77"/>
    </w:p>
    <w:p w14:paraId="22E8CA4B" w14:textId="26DB48F5" w:rsidR="00D34633" w:rsidRPr="00C13277" w:rsidRDefault="00D34633" w:rsidP="00D34633">
      <w:pPr>
        <w:pStyle w:val="KCCLegalL2"/>
      </w:pPr>
      <w:r>
        <w:t xml:space="preserve">Unless otherwise specified in </w:t>
      </w:r>
      <w:r>
        <w:fldChar w:fldCharType="begin"/>
      </w:r>
      <w:r>
        <w:instrText xml:space="preserve"> REF _Ref418171231 \r \h </w:instrText>
      </w:r>
      <w:r>
        <w:fldChar w:fldCharType="separate"/>
      </w:r>
      <w:r w:rsidR="00C241B2">
        <w:t>Schedule 3</w:t>
      </w:r>
      <w:r>
        <w:fldChar w:fldCharType="end"/>
      </w:r>
      <w:r>
        <w:t>, the</w:t>
      </w:r>
      <w:r w:rsidRPr="00C13277">
        <w:t xml:space="preserve"> Council shall pay all sums due to the </w:t>
      </w:r>
      <w:r w:rsidR="0075077B">
        <w:t>Supplier</w:t>
      </w:r>
      <w:r w:rsidRPr="00C13277">
        <w:t xml:space="preserve"> within 30 days of </w:t>
      </w:r>
      <w:r>
        <w:t>r</w:t>
      </w:r>
      <w:r w:rsidRPr="00C13277">
        <w:t>eceipt of a valid invoice, submitted monthly in arrears.</w:t>
      </w:r>
    </w:p>
    <w:p w14:paraId="57A551F9" w14:textId="748917A8" w:rsidR="00D34633" w:rsidRPr="00001EEE" w:rsidRDefault="00D34633" w:rsidP="00D34633">
      <w:pPr>
        <w:pStyle w:val="KCCLegalL2"/>
      </w:pPr>
      <w:r w:rsidRPr="00001EEE">
        <w:t xml:space="preserve">The </w:t>
      </w:r>
      <w:r w:rsidR="0075077B">
        <w:t>Supplier</w:t>
      </w:r>
      <w:r w:rsidRPr="00001EEE">
        <w:t xml:space="preserve"> shall ensure that each invoice contains all appropriate references and a detailed breakdown of the Services supplied and that it is supported by any other documentation reasonably required by the Council to substantiate the invoice.</w:t>
      </w:r>
    </w:p>
    <w:p w14:paraId="7C46962B" w14:textId="17AEC218" w:rsidR="00D34633" w:rsidRPr="00001EEE" w:rsidRDefault="00D34633" w:rsidP="00D34633">
      <w:pPr>
        <w:pStyle w:val="KCCLegalL2"/>
      </w:pPr>
      <w:r w:rsidRPr="00001EEE">
        <w:lastRenderedPageBreak/>
        <w:t xml:space="preserve">Where the </w:t>
      </w:r>
      <w:r w:rsidR="0075077B">
        <w:t>Supplier</w:t>
      </w:r>
      <w:r w:rsidRPr="00001EEE">
        <w:t xml:space="preserve"> enters into a </w:t>
      </w:r>
      <w:r>
        <w:t>S</w:t>
      </w:r>
      <w:r w:rsidRPr="00001EEE">
        <w:t>ub-</w:t>
      </w:r>
      <w:r>
        <w:t>C</w:t>
      </w:r>
      <w:r w:rsidRPr="00001EEE">
        <w:t xml:space="preserve">ontract with a supplier or </w:t>
      </w:r>
      <w:r>
        <w:t>Sub-Contractor</w:t>
      </w:r>
      <w:r w:rsidRPr="00001EEE">
        <w:t xml:space="preserve"> for the purpose of performing its obligations under the Contract, it shall ensure that a provision is included in such a </w:t>
      </w:r>
      <w:r>
        <w:t>S</w:t>
      </w:r>
      <w:r w:rsidRPr="00001EEE">
        <w:t>ub-</w:t>
      </w:r>
      <w:r>
        <w:t>C</w:t>
      </w:r>
      <w:r w:rsidRPr="00001EEE">
        <w:t xml:space="preserve">ontract which requires payment to be made of all sums due by the </w:t>
      </w:r>
      <w:r w:rsidR="0075077B">
        <w:t>Supplier</w:t>
      </w:r>
      <w:r w:rsidRPr="00001EEE">
        <w:t xml:space="preserve"> to the </w:t>
      </w:r>
      <w:r>
        <w:t>Sub-Contract</w:t>
      </w:r>
      <w:r w:rsidRPr="00001EEE">
        <w:t>or within a specified period not exceeding 30 days from the receipt of a valid invoice.</w:t>
      </w:r>
    </w:p>
    <w:p w14:paraId="3AFBF239" w14:textId="3A5B93EF" w:rsidR="00D34633" w:rsidRPr="00001EEE" w:rsidRDefault="00D34633" w:rsidP="00D34633">
      <w:pPr>
        <w:pStyle w:val="KCCLegalL2"/>
      </w:pPr>
      <w:r w:rsidRPr="00001EEE">
        <w:t xml:space="preserve">The </w:t>
      </w:r>
      <w:r w:rsidR="0075077B">
        <w:t>Supplier</w:t>
      </w:r>
      <w:r w:rsidRPr="00001EEE">
        <w:t xml:space="preserve"> shall add VAT to the Contract Price at the prevailing rate as applicable.</w:t>
      </w:r>
    </w:p>
    <w:p w14:paraId="6C64C3A1" w14:textId="77777777" w:rsidR="009E1E5F" w:rsidRDefault="00D34633" w:rsidP="009E1E5F">
      <w:pPr>
        <w:pStyle w:val="KCCLegalL2"/>
      </w:pPr>
      <w:bookmarkStart w:id="78" w:name="_Ref355357703"/>
      <w:r w:rsidRPr="00C13277">
        <w:t xml:space="preserve">The </w:t>
      </w:r>
      <w:r w:rsidR="0075077B">
        <w:t>Supplier</w:t>
      </w:r>
      <w:r w:rsidRPr="00C13277">
        <w:t xml:space="preserve"> shall indemnify the Council on a continuing basis against any liability, including any interest, penalties or costs incurred, which is levied, demanded or assessed on the Council at any time in respect of the </w:t>
      </w:r>
      <w:r w:rsidR="0075077B">
        <w:t>Supplier</w:t>
      </w:r>
      <w:r w:rsidRPr="00C13277">
        <w:t xml:space="preserve">’s failure to account for or to pay any VAT relating to payments made to the </w:t>
      </w:r>
      <w:r w:rsidR="0075077B">
        <w:t>Supplier</w:t>
      </w:r>
      <w:r w:rsidRPr="00C13277">
        <w:t xml:space="preserve"> under the Contract. Any amounts due under this </w:t>
      </w:r>
      <w:r>
        <w:t>C</w:t>
      </w:r>
      <w:r w:rsidRPr="00C13277">
        <w:t xml:space="preserve">lause </w:t>
      </w:r>
      <w:r>
        <w:fldChar w:fldCharType="begin"/>
      </w:r>
      <w:r>
        <w:instrText xml:space="preserve"> REF _Ref355357703 \r \h </w:instrText>
      </w:r>
      <w:r>
        <w:fldChar w:fldCharType="separate"/>
      </w:r>
      <w:r w:rsidR="00C241B2">
        <w:t>21.5</w:t>
      </w:r>
      <w:r>
        <w:fldChar w:fldCharType="end"/>
      </w:r>
      <w:r w:rsidRPr="00C13277">
        <w:t xml:space="preserve"> shall be paid by the </w:t>
      </w:r>
      <w:r w:rsidR="0075077B">
        <w:t>Supplier</w:t>
      </w:r>
      <w:r w:rsidRPr="00C13277">
        <w:t xml:space="preserve"> to the Council not less than 5 Working Days before the date upon which the tax or other liability is payable by the Council.</w:t>
      </w:r>
      <w:bookmarkEnd w:id="78"/>
    </w:p>
    <w:p w14:paraId="0D7EC055" w14:textId="77777777" w:rsidR="009E1E5F" w:rsidRDefault="00D34633" w:rsidP="009E1E5F">
      <w:pPr>
        <w:pStyle w:val="KCCLegalL2"/>
      </w:pPr>
      <w:r w:rsidRPr="00001EEE">
        <w:t xml:space="preserve">The </w:t>
      </w:r>
      <w:r w:rsidR="0075077B">
        <w:t>Supplier</w:t>
      </w:r>
      <w:r w:rsidRPr="00001EEE">
        <w:t xml:space="preserve"> shall not suspend the supply of the Services unless the </w:t>
      </w:r>
      <w:r w:rsidR="0075077B">
        <w:t>Supplier</w:t>
      </w:r>
      <w:r w:rsidRPr="00001EEE">
        <w:t xml:space="preserve"> is entitled to terminate the Contract under </w:t>
      </w:r>
      <w:r>
        <w:t>C</w:t>
      </w:r>
      <w:r w:rsidRPr="00001EEE">
        <w:t>lause</w:t>
      </w:r>
      <w:r w:rsidR="00997890">
        <w:t xml:space="preserve"> 50.3</w:t>
      </w:r>
      <w:r w:rsidRPr="00001EEE">
        <w:t xml:space="preserve"> (Termination </w:t>
      </w:r>
      <w:r w:rsidR="000117A1">
        <w:t>and Remedies</w:t>
      </w:r>
      <w:r w:rsidR="00A10A87">
        <w:t xml:space="preserve"> on Default) for failure to pay undisputed sums of mone</w:t>
      </w:r>
      <w:r w:rsidR="009E1E5F">
        <w:t>y.</w:t>
      </w:r>
      <w:bookmarkStart w:id="79" w:name="_Ref418169436"/>
    </w:p>
    <w:p w14:paraId="372F3340" w14:textId="0D583F3D" w:rsidR="00D34633" w:rsidRPr="00001EEE" w:rsidRDefault="00D34633" w:rsidP="009E1E5F">
      <w:pPr>
        <w:pStyle w:val="KCCLegalL2"/>
      </w:pPr>
      <w:r w:rsidRPr="00001EEE">
        <w:t xml:space="preserve">The </w:t>
      </w:r>
      <w:r w:rsidR="0075077B">
        <w:t>Supplier</w:t>
      </w:r>
      <w:r w:rsidRPr="00001EEE">
        <w:t xml:space="preserve"> shall maintain complete and accurate records of, and supporting documentation for, all amounts which may be chargeable to the Council pursuant to this </w:t>
      </w:r>
      <w:r w:rsidR="00022CBB">
        <w:t>Contract</w:t>
      </w:r>
      <w:r w:rsidRPr="00001EEE">
        <w:t xml:space="preserve">. Such records shall be retained for inspection by the Council </w:t>
      </w:r>
      <w:r>
        <w:t>during the Contract Period and following</w:t>
      </w:r>
      <w:r w:rsidRPr="00001EEE">
        <w:t xml:space="preserve"> the end of the Contract</w:t>
      </w:r>
      <w:r>
        <w:t xml:space="preserve"> for the period specified in the Contract Particulars</w:t>
      </w:r>
      <w:r w:rsidRPr="00001EEE">
        <w:t>.</w:t>
      </w:r>
      <w:bookmarkEnd w:id="79"/>
    </w:p>
    <w:p w14:paraId="28CDFACA" w14:textId="77777777" w:rsidR="00D34633" w:rsidRPr="00C13277" w:rsidRDefault="00D34633" w:rsidP="00D34633">
      <w:pPr>
        <w:pStyle w:val="KCCLegalL1"/>
      </w:pPr>
      <w:bookmarkStart w:id="80" w:name="_Ref355358277"/>
      <w:bookmarkStart w:id="81" w:name="_Ref355358426"/>
      <w:bookmarkStart w:id="82" w:name="_Ref355358491"/>
      <w:bookmarkStart w:id="83" w:name="_Toc477969451"/>
      <w:bookmarkStart w:id="84" w:name="_Toc30517027"/>
      <w:r w:rsidRPr="00C13277">
        <w:t>Recovery of Sums Due</w:t>
      </w:r>
      <w:bookmarkEnd w:id="80"/>
      <w:bookmarkEnd w:id="81"/>
      <w:bookmarkEnd w:id="82"/>
      <w:bookmarkEnd w:id="83"/>
      <w:bookmarkEnd w:id="84"/>
    </w:p>
    <w:p w14:paraId="011AD760" w14:textId="3B28ACF9" w:rsidR="00D34633" w:rsidRPr="00C13277" w:rsidRDefault="00D34633" w:rsidP="00D34633">
      <w:pPr>
        <w:pStyle w:val="KCCLegalL2"/>
      </w:pPr>
      <w:r w:rsidRPr="00C13277">
        <w:t xml:space="preserve">Wherever under the Contract any sum of money is recoverable from or payable by the </w:t>
      </w:r>
      <w:r w:rsidR="0075077B">
        <w:t>Supplier</w:t>
      </w:r>
      <w:r w:rsidRPr="00C13277">
        <w:t xml:space="preserve"> (including any sum which the </w:t>
      </w:r>
      <w:r w:rsidR="0075077B">
        <w:t>Supplier</w:t>
      </w:r>
      <w:r w:rsidRPr="00C13277">
        <w:t xml:space="preserve"> is liable to pay to the Council in respect of any breach of the Contract), the Council may unilaterally deduct that sum from any sum then due, or which at any later time may become due to the </w:t>
      </w:r>
      <w:r w:rsidR="0075077B">
        <w:t>Supplier</w:t>
      </w:r>
      <w:r w:rsidRPr="00C13277">
        <w:t xml:space="preserve"> under the Contract or under any other agreement or contract with the Council.</w:t>
      </w:r>
    </w:p>
    <w:p w14:paraId="7DC535FE" w14:textId="77777777" w:rsidR="00D34633" w:rsidRPr="00001EEE" w:rsidRDefault="00D34633" w:rsidP="00D34633">
      <w:pPr>
        <w:pStyle w:val="KCCLegalL2"/>
      </w:pPr>
      <w:r w:rsidRPr="00001EEE">
        <w:t>Any overpayment by either Party, whether of the Contract Price or of VAT or otherwise, shall be a sum of money recoverable by the Party who made the overpayment from the Party in receipt of the overpayment.</w:t>
      </w:r>
    </w:p>
    <w:p w14:paraId="11B5535A" w14:textId="609FD376" w:rsidR="00D34633" w:rsidRPr="00001EEE" w:rsidRDefault="00D34633" w:rsidP="00D34633">
      <w:pPr>
        <w:pStyle w:val="KCCLegalL2"/>
      </w:pPr>
      <w:r w:rsidRPr="00001EEE">
        <w:t xml:space="preserve">The </w:t>
      </w:r>
      <w:r w:rsidR="0075077B">
        <w:t>Supplier</w:t>
      </w:r>
      <w:r w:rsidRPr="00001EEE">
        <w:t xml:space="preserve"> shall make all payments due to the Council without any deduction whether by way of set-off, counterclaim, discount, abatement or otherwise unless the </w:t>
      </w:r>
      <w:r w:rsidR="0075077B">
        <w:t>Supplier</w:t>
      </w:r>
      <w:r w:rsidRPr="00001EEE">
        <w:t xml:space="preserve"> has a valid court order requiring an amount equal to such deduction to be paid by the Council to the </w:t>
      </w:r>
      <w:r w:rsidR="0075077B">
        <w:t>Supplier</w:t>
      </w:r>
      <w:r w:rsidRPr="00001EEE">
        <w:t>.</w:t>
      </w:r>
    </w:p>
    <w:p w14:paraId="744B6F4C" w14:textId="77777777" w:rsidR="00D34633" w:rsidRPr="00001EEE" w:rsidRDefault="00D34633" w:rsidP="00D34633">
      <w:pPr>
        <w:pStyle w:val="KCCLegalL2"/>
      </w:pPr>
      <w:r w:rsidRPr="00001EEE">
        <w:t>All payments due shall be made within a reasonable time unless otherwise specified in the Contract, in cleared funds, to such bank or building society account as the recipient Party may from time to time direct.</w:t>
      </w:r>
    </w:p>
    <w:p w14:paraId="0CF99B04" w14:textId="77777777" w:rsidR="00D34633" w:rsidRPr="00C13277" w:rsidRDefault="00D34633" w:rsidP="00D34633">
      <w:pPr>
        <w:pStyle w:val="KCCLegalL1"/>
      </w:pPr>
      <w:bookmarkStart w:id="85" w:name="_Ref355357230"/>
      <w:bookmarkStart w:id="86" w:name="_Ref355357450"/>
      <w:bookmarkStart w:id="87" w:name="_Toc477969452"/>
      <w:bookmarkStart w:id="88" w:name="_Toc30517028"/>
      <w:r w:rsidRPr="00C13277">
        <w:t>Price Adjustment</w:t>
      </w:r>
      <w:bookmarkEnd w:id="85"/>
      <w:bookmarkEnd w:id="86"/>
      <w:bookmarkEnd w:id="87"/>
      <w:bookmarkEnd w:id="88"/>
    </w:p>
    <w:p w14:paraId="5EBCAB36" w14:textId="77777777" w:rsidR="00D34633" w:rsidRPr="00C13277" w:rsidRDefault="00D34633" w:rsidP="00D34633">
      <w:pPr>
        <w:pStyle w:val="KCCLegalL2"/>
      </w:pPr>
      <w:r w:rsidRPr="00C13277">
        <w:t>Unless otherwise indicated in the Contract Particulars, the Contract Price shall apply for the Contract Period without adjustment.</w:t>
      </w:r>
    </w:p>
    <w:p w14:paraId="070130C1" w14:textId="77777777" w:rsidR="00D34633" w:rsidRPr="009B2B9C" w:rsidRDefault="00D34633" w:rsidP="00D34633">
      <w:pPr>
        <w:pStyle w:val="KCCLegalL2"/>
      </w:pPr>
      <w:r w:rsidRPr="009B2B9C">
        <w:t xml:space="preserve">Where stipulated in the </w:t>
      </w:r>
      <w:r>
        <w:t>Contract</w:t>
      </w:r>
      <w:r w:rsidRPr="009B2B9C">
        <w:t xml:space="preserve"> Particulars, the Contract Price shall be adjusted on each Price Review Date by an amount equal to the annual percentage change in the Relevant Index</w:t>
      </w:r>
      <w:r w:rsidR="005D2A7B">
        <w:t>(s)</w:t>
      </w:r>
      <w:r w:rsidRPr="009B2B9C">
        <w:t xml:space="preserve"> as published in the December preceding the relevant Price Review Date</w:t>
      </w:r>
      <w:r w:rsidR="006D63A3">
        <w:t xml:space="preserve"> or the </w:t>
      </w:r>
      <w:r w:rsidR="0048120D">
        <w:t xml:space="preserve">average annual percentage change over the </w:t>
      </w:r>
      <w:r w:rsidR="006D63A3">
        <w:t xml:space="preserve">three months ending December </w:t>
      </w:r>
      <w:r w:rsidR="006D63A3">
        <w:lastRenderedPageBreak/>
        <w:t xml:space="preserve">or the </w:t>
      </w:r>
      <w:r w:rsidR="0048120D">
        <w:t xml:space="preserve">average annual percentage change over the </w:t>
      </w:r>
      <w:r w:rsidR="006D63A3">
        <w:t>six months ending December, whichever is the lowest</w:t>
      </w:r>
      <w:r w:rsidRPr="009B2B9C">
        <w:t>.</w:t>
      </w:r>
    </w:p>
    <w:p w14:paraId="53B8126F" w14:textId="77777777" w:rsidR="00D34633" w:rsidRPr="00C13277" w:rsidRDefault="00D34633" w:rsidP="00D34633">
      <w:pPr>
        <w:pStyle w:val="KCCLegalL1"/>
      </w:pPr>
      <w:bookmarkStart w:id="89" w:name="_Ref355357742"/>
      <w:bookmarkStart w:id="90" w:name="_Ref355357848"/>
      <w:bookmarkStart w:id="91" w:name="_Ref355358505"/>
      <w:bookmarkStart w:id="92" w:name="_Toc477969453"/>
      <w:bookmarkStart w:id="93" w:name="_Toc30517029"/>
      <w:r w:rsidRPr="00C13277">
        <w:t>Prevention of Bribery and Corruption</w:t>
      </w:r>
      <w:bookmarkEnd w:id="89"/>
      <w:bookmarkEnd w:id="90"/>
      <w:bookmarkEnd w:id="91"/>
      <w:bookmarkEnd w:id="92"/>
      <w:bookmarkEnd w:id="93"/>
    </w:p>
    <w:p w14:paraId="57A8209D" w14:textId="4AB81620" w:rsidR="00D34633" w:rsidRPr="00C13277" w:rsidRDefault="00D34633" w:rsidP="00D34633">
      <w:pPr>
        <w:pStyle w:val="KCCLegalL2"/>
      </w:pPr>
      <w:bookmarkStart w:id="94" w:name="_Ref355357758"/>
      <w:r w:rsidRPr="00C13277">
        <w:t xml:space="preserve">The </w:t>
      </w:r>
      <w:r w:rsidR="0075077B">
        <w:t>Supplier</w:t>
      </w:r>
      <w:r w:rsidRPr="00C13277">
        <w:t>:</w:t>
      </w:r>
      <w:bookmarkEnd w:id="94"/>
      <w:r w:rsidRPr="00C13277">
        <w:t xml:space="preserve"> </w:t>
      </w:r>
    </w:p>
    <w:p w14:paraId="67F7FD47" w14:textId="6E189C13" w:rsidR="00D34633" w:rsidRPr="00C13277" w:rsidRDefault="00D34633" w:rsidP="00D34633">
      <w:pPr>
        <w:pStyle w:val="KCCLegalL3"/>
      </w:pPr>
      <w:r w:rsidRPr="00C13277">
        <w:t xml:space="preserve">shall not, and shall procure that any </w:t>
      </w:r>
      <w:r w:rsidR="0075077B">
        <w:t>Supplier</w:t>
      </w:r>
      <w:r w:rsidRPr="00C13277">
        <w:t xml:space="preserve"> Staff or </w:t>
      </w:r>
      <w:r w:rsidR="0075077B">
        <w:t>Supplier</w:t>
      </w:r>
      <w:r w:rsidRPr="00C13277">
        <w:t xml:space="preserve"> Party shall not, in connection with this </w:t>
      </w:r>
      <w:r w:rsidR="00022CBB">
        <w:t>Contract</w:t>
      </w:r>
      <w:r w:rsidRPr="00C13277">
        <w:t xml:space="preserve"> commit a Prohibited Act;</w:t>
      </w:r>
    </w:p>
    <w:p w14:paraId="2FBC6941" w14:textId="77777777" w:rsidR="00D34633" w:rsidRPr="00C13277" w:rsidRDefault="00D34633" w:rsidP="00D34633">
      <w:pPr>
        <w:pStyle w:val="KCCLegalL3"/>
      </w:pPr>
      <w:r w:rsidRPr="00C13277">
        <w:t xml:space="preserve">warrants, represents and undertakes that it is not aware of any financial or other advantage being given to any person working for or engaged by the Council, or that an agreement has been reached to that effect, in connection with the execution of this </w:t>
      </w:r>
      <w:r w:rsidR="00022CBB">
        <w:t>Contract</w:t>
      </w:r>
      <w:r w:rsidRPr="00C13277">
        <w:t xml:space="preserve">, excluding any arrangement of which full details have been disclosed in writing to the Council before execution of this </w:t>
      </w:r>
      <w:r w:rsidR="00022CBB">
        <w:t>Contract</w:t>
      </w:r>
      <w:r w:rsidRPr="00C13277">
        <w:t>.</w:t>
      </w:r>
    </w:p>
    <w:p w14:paraId="6A1EC1FF" w14:textId="4898C4CD" w:rsidR="00D34633" w:rsidRPr="00C13277" w:rsidRDefault="00D34633" w:rsidP="00D34633">
      <w:pPr>
        <w:pStyle w:val="KCCLegalL2"/>
      </w:pPr>
      <w:r w:rsidRPr="00C13277">
        <w:t xml:space="preserve">The </w:t>
      </w:r>
      <w:r w:rsidR="0075077B">
        <w:t>Supplier</w:t>
      </w:r>
      <w:r w:rsidRPr="00C13277">
        <w:t xml:space="preserve"> shall:</w:t>
      </w:r>
    </w:p>
    <w:p w14:paraId="3905363E" w14:textId="77777777" w:rsidR="00D34633" w:rsidRPr="00C13277" w:rsidRDefault="00D34633" w:rsidP="00D34633">
      <w:pPr>
        <w:pStyle w:val="KCCLegalL3"/>
      </w:pPr>
      <w:r w:rsidRPr="00C13277">
        <w:t>if requested, provide the Council with any reasonable assistance, at the Council's reasonable cost, to enable the Council to perform any activity required by any relevant government or agency in any relevant jurisdiction for the purpose of compliance with the Bribery Act 2010;</w:t>
      </w:r>
    </w:p>
    <w:p w14:paraId="17FEC3DD" w14:textId="2062FF01" w:rsidR="00D34633" w:rsidRPr="00C13277" w:rsidRDefault="00D34633" w:rsidP="00D34633">
      <w:pPr>
        <w:pStyle w:val="KCCLegalL3"/>
      </w:pPr>
      <w:r w:rsidRPr="00C13277">
        <w:t xml:space="preserve">within 10 Working Days of the Commencement Date, and annually thereafter, certify to the Council in writing (such certification to be signed by an officer of the </w:t>
      </w:r>
      <w:r w:rsidR="0075077B">
        <w:t>Supplier</w:t>
      </w:r>
      <w:r w:rsidRPr="00C13277">
        <w:t xml:space="preserve">) compliance with this </w:t>
      </w:r>
      <w:r>
        <w:t>C</w:t>
      </w:r>
      <w:r w:rsidRPr="00C13277">
        <w:t xml:space="preserve">lause </w:t>
      </w:r>
      <w:r>
        <w:fldChar w:fldCharType="begin"/>
      </w:r>
      <w:r>
        <w:instrText xml:space="preserve"> REF _Ref355357742 \r \h </w:instrText>
      </w:r>
      <w:r>
        <w:fldChar w:fldCharType="separate"/>
      </w:r>
      <w:r w:rsidR="00C241B2">
        <w:t>24</w:t>
      </w:r>
      <w:r>
        <w:fldChar w:fldCharType="end"/>
      </w:r>
      <w:r w:rsidRPr="00C13277">
        <w:t xml:space="preserve"> by the </w:t>
      </w:r>
      <w:r w:rsidR="0075077B">
        <w:t>Supplier</w:t>
      </w:r>
      <w:r w:rsidRPr="00C13277">
        <w:t xml:space="preserve"> and all persons associated with it or other persons who are supplying goods or services in connection with this </w:t>
      </w:r>
      <w:r w:rsidR="00022CBB">
        <w:t>Contract</w:t>
      </w:r>
      <w:r w:rsidRPr="00C13277">
        <w:t xml:space="preserve">. The </w:t>
      </w:r>
      <w:r w:rsidR="0075077B">
        <w:t>Supplier</w:t>
      </w:r>
      <w:r w:rsidRPr="00C13277">
        <w:t xml:space="preserve"> shall provide such supporting evidence of compliance as the Council may reasonably request.</w:t>
      </w:r>
    </w:p>
    <w:p w14:paraId="23ACB8DF" w14:textId="1E07DEE4" w:rsidR="00D34633" w:rsidRPr="00C13277" w:rsidRDefault="00D34633" w:rsidP="00D34633">
      <w:pPr>
        <w:pStyle w:val="KCCLegalL2"/>
      </w:pPr>
      <w:r w:rsidRPr="00C13277">
        <w:t xml:space="preserve">The </w:t>
      </w:r>
      <w:r w:rsidR="0075077B">
        <w:t>Supplier</w:t>
      </w:r>
      <w:r w:rsidRPr="00C13277">
        <w:t xml:space="preserve"> shall </w:t>
      </w:r>
      <w:r>
        <w:t>ensure that its</w:t>
      </w:r>
      <w:r w:rsidRPr="00C13277">
        <w:t xml:space="preserve"> anti-bribery policy </w:t>
      </w:r>
      <w:r>
        <w:t>is provided to the Council on request</w:t>
      </w:r>
      <w:r w:rsidRPr="00C13277">
        <w:t>.</w:t>
      </w:r>
    </w:p>
    <w:p w14:paraId="343D16B5" w14:textId="750117B0" w:rsidR="00D34633" w:rsidRPr="00C13277" w:rsidRDefault="00D34633" w:rsidP="00D34633">
      <w:pPr>
        <w:pStyle w:val="KCCLegalL2"/>
      </w:pPr>
      <w:r w:rsidRPr="00C13277">
        <w:t xml:space="preserve">If any breach of </w:t>
      </w:r>
      <w:r>
        <w:t>C</w:t>
      </w:r>
      <w:r w:rsidRPr="00C13277">
        <w:t xml:space="preserve">lause </w:t>
      </w:r>
      <w:r>
        <w:fldChar w:fldCharType="begin"/>
      </w:r>
      <w:r>
        <w:instrText xml:space="preserve"> REF _Ref355357758 \r \h </w:instrText>
      </w:r>
      <w:r>
        <w:fldChar w:fldCharType="separate"/>
      </w:r>
      <w:r w:rsidR="00C241B2">
        <w:t>24.1</w:t>
      </w:r>
      <w:r>
        <w:fldChar w:fldCharType="end"/>
      </w:r>
      <w:r w:rsidRPr="00C13277">
        <w:t xml:space="preserve"> is suspected or known, the </w:t>
      </w:r>
      <w:r w:rsidR="0075077B">
        <w:t>Supplier</w:t>
      </w:r>
      <w:r w:rsidRPr="00C13277">
        <w:t xml:space="preserve"> must notify the Council immediately.</w:t>
      </w:r>
    </w:p>
    <w:p w14:paraId="269CF379" w14:textId="55F8536E" w:rsidR="00D34633" w:rsidRPr="00C13277" w:rsidRDefault="00D34633" w:rsidP="00D34633">
      <w:pPr>
        <w:pStyle w:val="KCCLegalL2"/>
      </w:pPr>
      <w:bookmarkStart w:id="95" w:name="_Ref418169451"/>
      <w:r w:rsidRPr="00C13277">
        <w:t xml:space="preserve">If the </w:t>
      </w:r>
      <w:r w:rsidR="0075077B">
        <w:t>Supplier</w:t>
      </w:r>
      <w:r w:rsidRPr="00C13277">
        <w:t xml:space="preserve"> notifies the Council that it suspects or knows that there may be a breach of </w:t>
      </w:r>
      <w:r>
        <w:t>C</w:t>
      </w:r>
      <w:r w:rsidRPr="00C13277">
        <w:t xml:space="preserve">lause </w:t>
      </w:r>
      <w:r>
        <w:fldChar w:fldCharType="begin"/>
      </w:r>
      <w:r>
        <w:instrText xml:space="preserve"> REF _Ref355357758 \r \h </w:instrText>
      </w:r>
      <w:r>
        <w:fldChar w:fldCharType="separate"/>
      </w:r>
      <w:r w:rsidR="00C241B2">
        <w:t>24.1</w:t>
      </w:r>
      <w:r>
        <w:fldChar w:fldCharType="end"/>
      </w:r>
      <w:r w:rsidRPr="00C13277">
        <w:t xml:space="preserve">, the </w:t>
      </w:r>
      <w:r w:rsidR="0075077B">
        <w:t>Supplier</w:t>
      </w:r>
      <w:r w:rsidRPr="00C13277">
        <w:t xml:space="preserve"> must respond promptly to the Council's enquiries, co-operate with any investigation, and allow the Council to audit books, records and any other relevant documentation. This obligation shall continue for </w:t>
      </w:r>
      <w:r>
        <w:t xml:space="preserve">the period specified in the Contract Particulars </w:t>
      </w:r>
      <w:r w:rsidRPr="00C13277">
        <w:t xml:space="preserve">following the expiry or termination of this </w:t>
      </w:r>
      <w:r w:rsidR="00022CBB">
        <w:t>Contract</w:t>
      </w:r>
      <w:r w:rsidRPr="00C13277">
        <w:t>.</w:t>
      </w:r>
      <w:bookmarkEnd w:id="95"/>
    </w:p>
    <w:p w14:paraId="6E353B00" w14:textId="3607CCD1" w:rsidR="00D34633" w:rsidRPr="00C13277" w:rsidRDefault="00D34633" w:rsidP="00D34633">
      <w:pPr>
        <w:pStyle w:val="KCCLegalL2"/>
      </w:pPr>
      <w:bookmarkStart w:id="96" w:name="_Ref355357818"/>
      <w:r w:rsidRPr="00C13277">
        <w:t xml:space="preserve">The Council may terminate this </w:t>
      </w:r>
      <w:r w:rsidR="00022CBB">
        <w:t>Contract</w:t>
      </w:r>
      <w:r w:rsidRPr="00C13277">
        <w:t xml:space="preserve"> by written notice with immediate effect if the </w:t>
      </w:r>
      <w:r w:rsidR="0075077B">
        <w:t>Supplier</w:t>
      </w:r>
      <w:r w:rsidRPr="00C13277">
        <w:t xml:space="preserve">, </w:t>
      </w:r>
      <w:r w:rsidR="0075077B">
        <w:t>Supplier</w:t>
      </w:r>
      <w:r w:rsidRPr="00C13277">
        <w:t xml:space="preserve"> Party or </w:t>
      </w:r>
      <w:r w:rsidR="0075077B">
        <w:t>Supplier</w:t>
      </w:r>
      <w:r w:rsidRPr="00C13277">
        <w:t xml:space="preserve"> </w:t>
      </w:r>
      <w:r>
        <w:t>Staff</w:t>
      </w:r>
      <w:r w:rsidRPr="00C13277">
        <w:t xml:space="preserve"> (in all cases whether or not acting with the </w:t>
      </w:r>
      <w:r w:rsidR="0075077B">
        <w:t>Supplier</w:t>
      </w:r>
      <w:r w:rsidRPr="00C13277">
        <w:t xml:space="preserve">'s knowledge) breaches </w:t>
      </w:r>
      <w:r>
        <w:t>C</w:t>
      </w:r>
      <w:r w:rsidRPr="00C13277">
        <w:t xml:space="preserve">lause </w:t>
      </w:r>
      <w:r>
        <w:fldChar w:fldCharType="begin"/>
      </w:r>
      <w:r>
        <w:instrText xml:space="preserve"> REF _Ref355357758 \r \h </w:instrText>
      </w:r>
      <w:r>
        <w:fldChar w:fldCharType="separate"/>
      </w:r>
      <w:r w:rsidR="00C241B2">
        <w:t>24.1</w:t>
      </w:r>
      <w:r>
        <w:fldChar w:fldCharType="end"/>
      </w:r>
      <w:r w:rsidRPr="00C13277">
        <w:t>.</w:t>
      </w:r>
      <w:bookmarkEnd w:id="96"/>
      <w:r w:rsidRPr="00C13277">
        <w:t xml:space="preserve"> </w:t>
      </w:r>
    </w:p>
    <w:p w14:paraId="0B256B3C" w14:textId="3F0AF3AB" w:rsidR="00D34633" w:rsidRPr="00C13277" w:rsidRDefault="00D34633" w:rsidP="00D34633">
      <w:pPr>
        <w:pStyle w:val="KCCLegalL2"/>
      </w:pPr>
      <w:r w:rsidRPr="00C13277">
        <w:t xml:space="preserve">Any notice of termination under </w:t>
      </w:r>
      <w:r>
        <w:t>C</w:t>
      </w:r>
      <w:r w:rsidRPr="00C13277">
        <w:t xml:space="preserve">lause </w:t>
      </w:r>
      <w:r>
        <w:fldChar w:fldCharType="begin"/>
      </w:r>
      <w:r>
        <w:instrText xml:space="preserve"> REF _Ref355357818 \r \h </w:instrText>
      </w:r>
      <w:r>
        <w:fldChar w:fldCharType="separate"/>
      </w:r>
      <w:r w:rsidR="00C241B2">
        <w:t>24.6</w:t>
      </w:r>
      <w:r>
        <w:fldChar w:fldCharType="end"/>
      </w:r>
      <w:r w:rsidRPr="00C13277">
        <w:t xml:space="preserve"> must specify:</w:t>
      </w:r>
    </w:p>
    <w:p w14:paraId="358F9691" w14:textId="77777777" w:rsidR="00D34633" w:rsidRPr="00C13277" w:rsidRDefault="00D34633" w:rsidP="00D34633">
      <w:pPr>
        <w:pStyle w:val="KCCLegalL3"/>
      </w:pPr>
      <w:r w:rsidRPr="00C13277">
        <w:t>th</w:t>
      </w:r>
      <w:r>
        <w:t>e nature of the Prohibited Act;</w:t>
      </w:r>
    </w:p>
    <w:p w14:paraId="6090143D" w14:textId="77777777" w:rsidR="00D34633" w:rsidRPr="00C13277" w:rsidRDefault="00D34633" w:rsidP="00D34633">
      <w:pPr>
        <w:pStyle w:val="KCCLegalL3"/>
      </w:pPr>
      <w:r w:rsidRPr="00C13277">
        <w:t>the identity of the party whom the Council believes has committed the Prohibited Act; and</w:t>
      </w:r>
    </w:p>
    <w:p w14:paraId="126540A7" w14:textId="77777777" w:rsidR="00D34633" w:rsidRPr="00C13277" w:rsidRDefault="00D34633" w:rsidP="00D34633">
      <w:pPr>
        <w:pStyle w:val="KCCLegalL3"/>
      </w:pPr>
      <w:r w:rsidRPr="00C13277">
        <w:t xml:space="preserve">the date on which this </w:t>
      </w:r>
      <w:r w:rsidR="00022CBB">
        <w:t>Contract</w:t>
      </w:r>
      <w:r w:rsidRPr="00C13277">
        <w:t xml:space="preserve"> will terminate.</w:t>
      </w:r>
    </w:p>
    <w:p w14:paraId="516E0E00" w14:textId="6833CC20" w:rsidR="00D34633" w:rsidRPr="00C13277" w:rsidRDefault="00D34633" w:rsidP="00D34633">
      <w:pPr>
        <w:pStyle w:val="KCCLegalL2"/>
      </w:pPr>
      <w:r w:rsidRPr="00C13277">
        <w:lastRenderedPageBreak/>
        <w:t xml:space="preserve">Despite </w:t>
      </w:r>
      <w:r>
        <w:t>C</w:t>
      </w:r>
      <w:r w:rsidRPr="00C13277">
        <w:t xml:space="preserve">lause </w:t>
      </w:r>
      <w:r w:rsidR="009F6B33">
        <w:fldChar w:fldCharType="begin"/>
      </w:r>
      <w:r w:rsidR="009F6B33">
        <w:instrText xml:space="preserve"> REF _Ref355357834 \r \h </w:instrText>
      </w:r>
      <w:r w:rsidR="009F6B33">
        <w:fldChar w:fldCharType="separate"/>
      </w:r>
      <w:r w:rsidR="009F6B33">
        <w:t>58</w:t>
      </w:r>
      <w:r w:rsidR="009F6B33">
        <w:fldChar w:fldCharType="end"/>
      </w:r>
      <w:r w:rsidR="009F6B33" w:rsidRPr="00C13277">
        <w:t xml:space="preserve"> </w:t>
      </w:r>
      <w:r w:rsidRPr="00C13277">
        <w:t xml:space="preserve">(Dispute </w:t>
      </w:r>
      <w:r>
        <w:t>R</w:t>
      </w:r>
      <w:r w:rsidRPr="00C13277">
        <w:t>esolution), any dispute relating to:</w:t>
      </w:r>
    </w:p>
    <w:p w14:paraId="061BECD9" w14:textId="64ED0B22" w:rsidR="00D34633" w:rsidRPr="00C13277" w:rsidRDefault="00D34633" w:rsidP="00D34633">
      <w:pPr>
        <w:pStyle w:val="KCCLegalL3"/>
      </w:pPr>
      <w:r w:rsidRPr="00C13277">
        <w:t xml:space="preserve">the interpretation of </w:t>
      </w:r>
      <w:r>
        <w:t>C</w:t>
      </w:r>
      <w:r w:rsidRPr="00C13277">
        <w:t xml:space="preserve">lause </w:t>
      </w:r>
      <w:r>
        <w:fldChar w:fldCharType="begin"/>
      </w:r>
      <w:r>
        <w:instrText xml:space="preserve"> REF _Ref355357848 \r \h </w:instrText>
      </w:r>
      <w:r>
        <w:fldChar w:fldCharType="separate"/>
      </w:r>
      <w:r w:rsidR="00C241B2">
        <w:t>24</w:t>
      </w:r>
      <w:r>
        <w:fldChar w:fldCharType="end"/>
      </w:r>
      <w:r w:rsidRPr="00C13277">
        <w:t>; or</w:t>
      </w:r>
    </w:p>
    <w:p w14:paraId="7859E1F2" w14:textId="77777777" w:rsidR="00D34633" w:rsidRPr="00C13277" w:rsidRDefault="00D34633" w:rsidP="00D34633">
      <w:pPr>
        <w:pStyle w:val="KCCLegalL3"/>
      </w:pPr>
      <w:r w:rsidRPr="00C13277">
        <w:t>the amount or value of any gift, consideration or commission,</w:t>
      </w:r>
    </w:p>
    <w:p w14:paraId="2B3E0C0F" w14:textId="77777777" w:rsidR="00D34633" w:rsidRPr="00C13277" w:rsidRDefault="00D34633" w:rsidP="00D34633">
      <w:pPr>
        <w:pStyle w:val="NormalIndent"/>
      </w:pPr>
      <w:r w:rsidRPr="00C13277">
        <w:t>shall be determined by the Council and its decision shall be final and conclusive.</w:t>
      </w:r>
    </w:p>
    <w:p w14:paraId="06615AC4" w14:textId="0EDE752F" w:rsidR="00D34633" w:rsidRPr="00C13277" w:rsidRDefault="00D34633" w:rsidP="00D34633">
      <w:pPr>
        <w:pStyle w:val="KCCLegalL2"/>
      </w:pPr>
      <w:r w:rsidRPr="00C13277">
        <w:t xml:space="preserve">Any termination under </w:t>
      </w:r>
      <w:r>
        <w:t>C</w:t>
      </w:r>
      <w:r w:rsidRPr="00C13277">
        <w:t xml:space="preserve">lause </w:t>
      </w:r>
      <w:r>
        <w:fldChar w:fldCharType="begin"/>
      </w:r>
      <w:r>
        <w:instrText xml:space="preserve"> REF _Ref355357818 \r \h </w:instrText>
      </w:r>
      <w:r>
        <w:fldChar w:fldCharType="separate"/>
      </w:r>
      <w:r w:rsidR="00C241B2">
        <w:t>24.6</w:t>
      </w:r>
      <w:r>
        <w:fldChar w:fldCharType="end"/>
      </w:r>
      <w:r w:rsidRPr="00C13277">
        <w:t xml:space="preserve"> will be without prejudice to any right or remedy which has already accrued or subsequently accrues to the Council.</w:t>
      </w:r>
    </w:p>
    <w:p w14:paraId="5FE3D756" w14:textId="77777777" w:rsidR="00D34633" w:rsidRPr="00C13277" w:rsidRDefault="00D34633" w:rsidP="00D34633">
      <w:pPr>
        <w:pStyle w:val="KCCLegalL1"/>
      </w:pPr>
      <w:bookmarkStart w:id="97" w:name="_Toc477969454"/>
      <w:bookmarkStart w:id="98" w:name="_Toc30517030"/>
      <w:r w:rsidRPr="00C13277">
        <w:t>Equalities</w:t>
      </w:r>
      <w:bookmarkEnd w:id="97"/>
      <w:bookmarkEnd w:id="98"/>
    </w:p>
    <w:p w14:paraId="42C8D8AE" w14:textId="6B3EB145" w:rsidR="00D34633" w:rsidRPr="00C13277" w:rsidRDefault="00D34633" w:rsidP="00D34633">
      <w:pPr>
        <w:pStyle w:val="KCCLegalL2"/>
      </w:pPr>
      <w:r>
        <w:t xml:space="preserve">The </w:t>
      </w:r>
      <w:r w:rsidR="0075077B">
        <w:t>Supplier</w:t>
      </w:r>
      <w:r>
        <w:t xml:space="preserve"> shall and shall ensure its Sub-Contractor’s and Staff at all times comply with the requirements of the Equality Act 2010 and all other related statutory and regulatory requirements and the Council’s policies and procedures copies of which are available on request relating to equal opportunities and shall not treat any person or group of people less favourably than another on the grounds of  age, disability, gender reassignment, race, religion or belief, sex, sexual orientation, pregnancy and maternity, marriage and civil partnerships.</w:t>
      </w:r>
    </w:p>
    <w:p w14:paraId="2E2D6E44" w14:textId="30272DD4" w:rsidR="00D34633" w:rsidRPr="009B2B9C" w:rsidRDefault="00D34633" w:rsidP="00D34633">
      <w:pPr>
        <w:pStyle w:val="KCCLegalL2"/>
      </w:pPr>
      <w:r w:rsidRPr="009B2B9C">
        <w:t xml:space="preserve">The </w:t>
      </w:r>
      <w:r w:rsidR="0075077B">
        <w:t>Supplier</w:t>
      </w:r>
      <w:r w:rsidRPr="009B2B9C">
        <w:t xml:space="preserve"> shall fully indemnify the Council against all actions, claims demands, proceedings, damages, costs, charges and expenses whatsoever in respect of</w:t>
      </w:r>
      <w:r>
        <w:t xml:space="preserve"> any breach by the </w:t>
      </w:r>
      <w:r w:rsidR="0075077B">
        <w:t>Supplier</w:t>
      </w:r>
      <w:r>
        <w:t xml:space="preserve"> of</w:t>
      </w:r>
      <w:r w:rsidRPr="009B2B9C">
        <w:t xml:space="preserve"> this </w:t>
      </w:r>
      <w:r>
        <w:t>Clause</w:t>
      </w:r>
      <w:r w:rsidRPr="009B2B9C">
        <w:t xml:space="preserve"> 2</w:t>
      </w:r>
      <w:r>
        <w:t>5</w:t>
      </w:r>
      <w:r w:rsidRPr="009B2B9C">
        <w:t>.</w:t>
      </w:r>
    </w:p>
    <w:p w14:paraId="1FEC057D" w14:textId="77777777" w:rsidR="00D34633" w:rsidRPr="00C13277" w:rsidRDefault="00D34633" w:rsidP="00D34633">
      <w:pPr>
        <w:pStyle w:val="KCCLegalL1"/>
      </w:pPr>
      <w:bookmarkStart w:id="99" w:name="_Toc477969455"/>
      <w:bookmarkStart w:id="100" w:name="_Toc30517031"/>
      <w:r w:rsidRPr="00C13277">
        <w:t>The Contracts (Rights of Third Parties) Act 1999</w:t>
      </w:r>
      <w:bookmarkEnd w:id="99"/>
      <w:bookmarkEnd w:id="100"/>
    </w:p>
    <w:p w14:paraId="3C9B5DA2" w14:textId="77777777" w:rsidR="00D34633" w:rsidRPr="00C13277" w:rsidRDefault="00D34633" w:rsidP="00D34633">
      <w:pPr>
        <w:pStyle w:val="NormalIndent"/>
      </w:pPr>
      <w:r>
        <w:t>Unless</w:t>
      </w:r>
      <w:r w:rsidRPr="00C13277">
        <w:t xml:space="preserve"> expressly stated in this </w:t>
      </w:r>
      <w:r w:rsidR="00022CBB">
        <w:t>Contract</w:t>
      </w:r>
      <w:r w:rsidRPr="00C13277">
        <w:t xml:space="preserve">, a person who is not a Party to the Contract shall have no right to enforce any of its provisions which, expressly or by implication, confer a benefit on him, without the prior written agreement of both Parties. This </w:t>
      </w:r>
      <w:r>
        <w:t>C</w:t>
      </w:r>
      <w:r w:rsidRPr="00C13277">
        <w:t>lause does not affect any right or remedy of any person which exists or is available apart from the Contracts (Rights of Third Parties) Act 1999.</w:t>
      </w:r>
    </w:p>
    <w:p w14:paraId="2F63E5CC" w14:textId="77777777" w:rsidR="00D34633" w:rsidRPr="00C13277" w:rsidRDefault="00D34633" w:rsidP="00D34633">
      <w:pPr>
        <w:pStyle w:val="KCCLegalL1"/>
      </w:pPr>
      <w:bookmarkStart w:id="101" w:name="_Toc477969456"/>
      <w:bookmarkStart w:id="102" w:name="_Toc30517032"/>
      <w:r w:rsidRPr="00C13277">
        <w:t>Environmental Requirements</w:t>
      </w:r>
      <w:bookmarkEnd w:id="101"/>
      <w:bookmarkEnd w:id="102"/>
    </w:p>
    <w:p w14:paraId="267383B3" w14:textId="7A27210B" w:rsidR="00D34633" w:rsidRPr="00C13277" w:rsidRDefault="00D34633" w:rsidP="00D34633">
      <w:pPr>
        <w:pStyle w:val="NormalIndent"/>
      </w:pPr>
      <w:r w:rsidRPr="00C13277">
        <w:t xml:space="preserve">The </w:t>
      </w:r>
      <w:r w:rsidR="0075077B">
        <w:t>Supplier</w:t>
      </w:r>
      <w:r w:rsidRPr="00C13277">
        <w:t xml:space="preserve"> shall, when working on the Premises, perform its obligations under the Contract in accordance with the Council’s environmental policy, which is to </w:t>
      </w:r>
      <w:r w:rsidR="008944DE" w:rsidRPr="00B7174A">
        <w:t>minimise use of natural resources such as</w:t>
      </w:r>
      <w:r w:rsidRPr="00C13277">
        <w:t xml:space="preserve"> energy, water, wood, paper and other </w:t>
      </w:r>
      <w:r w:rsidR="008944DE">
        <w:t>consumable</w:t>
      </w:r>
      <w:r w:rsidR="008944DE" w:rsidRPr="00C13277">
        <w:t>s</w:t>
      </w:r>
      <w:r w:rsidRPr="00C13277">
        <w:t xml:space="preserve">, reduce waste </w:t>
      </w:r>
      <w:r w:rsidR="008944DE">
        <w:t xml:space="preserve">avoiding landfill </w:t>
      </w:r>
      <w:r w:rsidRPr="00C13277">
        <w:t>and minimise the release of greenhouse gases, volatile organic compounds</w:t>
      </w:r>
      <w:r w:rsidR="008944DE">
        <w:t xml:space="preserve">, </w:t>
      </w:r>
      <w:r w:rsidR="008944DE" w:rsidRPr="00B7174A">
        <w:t>ozone depleting substances</w:t>
      </w:r>
      <w:r w:rsidRPr="00C13277">
        <w:t xml:space="preserve"> and other </w:t>
      </w:r>
      <w:r w:rsidR="008944DE" w:rsidRPr="00B7174A">
        <w:t>forms of pollution</w:t>
      </w:r>
      <w:r w:rsidR="008944DE">
        <w:t xml:space="preserve"> which may </w:t>
      </w:r>
      <w:r w:rsidR="008944DE" w:rsidRPr="00B7174A">
        <w:t>cause a nuisance or be</w:t>
      </w:r>
      <w:r w:rsidR="008944DE">
        <w:t xml:space="preserve"> </w:t>
      </w:r>
      <w:r w:rsidRPr="00C13277">
        <w:t xml:space="preserve"> damaging to health and the environment.</w:t>
      </w:r>
    </w:p>
    <w:p w14:paraId="38903388" w14:textId="77777777" w:rsidR="00D34633" w:rsidRPr="00C13277" w:rsidRDefault="00D34633" w:rsidP="00D34633">
      <w:pPr>
        <w:pStyle w:val="KCCLegalL1"/>
      </w:pPr>
      <w:bookmarkStart w:id="103" w:name="_Toc477969457"/>
      <w:bookmarkStart w:id="104" w:name="_Toc30517033"/>
      <w:r w:rsidRPr="00C13277">
        <w:t>Health and Safety</w:t>
      </w:r>
      <w:bookmarkEnd w:id="103"/>
      <w:bookmarkEnd w:id="104"/>
    </w:p>
    <w:p w14:paraId="0F15C984" w14:textId="5CF31BAC" w:rsidR="00D34633" w:rsidRPr="00C13277" w:rsidRDefault="00D34633" w:rsidP="00D34633">
      <w:pPr>
        <w:pStyle w:val="KCCLegalL2"/>
      </w:pPr>
      <w:r w:rsidRPr="00C13277">
        <w:rPr>
          <w:lang w:val="en-US"/>
        </w:rPr>
        <w:t xml:space="preserve">The </w:t>
      </w:r>
      <w:r w:rsidR="0075077B">
        <w:rPr>
          <w:lang w:val="en-US"/>
        </w:rPr>
        <w:t>Supplier</w:t>
      </w:r>
      <w:r w:rsidRPr="00C13277">
        <w:rPr>
          <w:lang w:val="en-US"/>
        </w:rPr>
        <w:t xml:space="preserve"> shall promptly notify the Council of any health and safety hazards which may arise in connection with the performance of its obligations under the Contract.</w:t>
      </w:r>
      <w:r>
        <w:t xml:space="preserve"> </w:t>
      </w:r>
      <w:r w:rsidRPr="00C13277">
        <w:t xml:space="preserve">The Council shall promptly notify the </w:t>
      </w:r>
      <w:r w:rsidR="0075077B">
        <w:t>Supplier</w:t>
      </w:r>
      <w:r w:rsidRPr="00C13277">
        <w:t xml:space="preserve"> of any health and safety hazards which may exist or arise at the Premises and which may affect the </w:t>
      </w:r>
      <w:r w:rsidR="0075077B">
        <w:t>Supplier</w:t>
      </w:r>
      <w:r w:rsidRPr="00C13277">
        <w:t xml:space="preserve"> in the performance of its obligations under the Contract.</w:t>
      </w:r>
    </w:p>
    <w:p w14:paraId="51E09003" w14:textId="4F7F8B83" w:rsidR="00D34633" w:rsidRPr="003076AE" w:rsidRDefault="00D34633" w:rsidP="00D34633">
      <w:pPr>
        <w:pStyle w:val="KCCLegalL2"/>
      </w:pPr>
      <w:r w:rsidRPr="003076AE">
        <w:t xml:space="preserve">While on the Premises, the </w:t>
      </w:r>
      <w:r w:rsidR="0075077B">
        <w:t>Supplier</w:t>
      </w:r>
      <w:r w:rsidRPr="003076AE">
        <w:t xml:space="preserve"> shall comply with any health and safety measures implemented by the Council in respect of Staff and other persons working there.</w:t>
      </w:r>
    </w:p>
    <w:p w14:paraId="2F01B2BC" w14:textId="136A8E91" w:rsidR="00D34633" w:rsidRPr="003076AE" w:rsidRDefault="00D34633" w:rsidP="00D34633">
      <w:pPr>
        <w:pStyle w:val="KCCLegalL2"/>
      </w:pPr>
      <w:r w:rsidRPr="003076AE">
        <w:t xml:space="preserve">The </w:t>
      </w:r>
      <w:r w:rsidR="0075077B">
        <w:t>Supplier</w:t>
      </w:r>
      <w:r w:rsidRPr="003076AE">
        <w:t xml:space="preserve"> shall notify the Council immediately in the event of any incident occurring in the performance of its obligations under the Contract on the Premises where that </w:t>
      </w:r>
      <w:r w:rsidRPr="003076AE">
        <w:lastRenderedPageBreak/>
        <w:t>incident causes any personal injury or damage to property which could give rise to personal injury.</w:t>
      </w:r>
    </w:p>
    <w:p w14:paraId="6F32A27F" w14:textId="6D542A41" w:rsidR="00D34633" w:rsidRPr="003076AE" w:rsidRDefault="00D34633" w:rsidP="00D34633">
      <w:pPr>
        <w:pStyle w:val="KCCLegalL2"/>
      </w:pPr>
      <w:r w:rsidRPr="003076AE">
        <w:t xml:space="preserve">The </w:t>
      </w:r>
      <w:r w:rsidR="0075077B">
        <w:t>Supplier</w:t>
      </w:r>
      <w:r w:rsidRPr="003076AE">
        <w:t xml:space="preserve">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0490D7EE" w14:textId="1E9474B7" w:rsidR="00D34633" w:rsidRPr="003076AE" w:rsidRDefault="00D34633" w:rsidP="00D34633">
      <w:pPr>
        <w:pStyle w:val="KCCLegalL2"/>
      </w:pPr>
      <w:r w:rsidRPr="003076AE">
        <w:t xml:space="preserve">The </w:t>
      </w:r>
      <w:r w:rsidR="0075077B">
        <w:t>Supplier</w:t>
      </w:r>
      <w:r w:rsidRPr="003076AE">
        <w:t xml:space="preserve"> shall ensure that its hea</w:t>
      </w:r>
      <w:r>
        <w:t>lth and safety policy statement</w:t>
      </w:r>
      <w:r w:rsidRPr="003076AE">
        <w:t xml:space="preserve"> (as required by the Health and Safety at Work etc. Act 1974) is made available to the Council on request.</w:t>
      </w:r>
    </w:p>
    <w:p w14:paraId="43B86741" w14:textId="77777777" w:rsidR="00D34633" w:rsidRPr="008469A4" w:rsidRDefault="00D34633" w:rsidP="00D34633">
      <w:pPr>
        <w:pStyle w:val="KCCLegalL1"/>
      </w:pPr>
      <w:bookmarkStart w:id="105" w:name="_Ref355357884"/>
      <w:bookmarkStart w:id="106" w:name="_Ref355357913"/>
      <w:bookmarkStart w:id="107" w:name="_Ref355357927"/>
      <w:bookmarkStart w:id="108" w:name="_Ref355358514"/>
      <w:bookmarkStart w:id="109" w:name="_Toc477969458"/>
      <w:bookmarkStart w:id="110" w:name="_Toc30517034"/>
      <w:r w:rsidRPr="002C1629">
        <w:t>Data Protection</w:t>
      </w:r>
      <w:bookmarkEnd w:id="105"/>
      <w:bookmarkEnd w:id="106"/>
      <w:bookmarkEnd w:id="107"/>
      <w:bookmarkEnd w:id="108"/>
      <w:bookmarkEnd w:id="109"/>
      <w:bookmarkEnd w:id="110"/>
    </w:p>
    <w:p w14:paraId="145DFF62" w14:textId="78B7B795" w:rsidR="008E2AB1" w:rsidRPr="00915715" w:rsidRDefault="008E2AB1" w:rsidP="00D34633">
      <w:pPr>
        <w:pStyle w:val="KCCLegalL2"/>
      </w:pPr>
      <w:r w:rsidRPr="00915715">
        <w:t xml:space="preserve">Clause </w:t>
      </w:r>
      <w:r w:rsidRPr="00915715">
        <w:fldChar w:fldCharType="begin"/>
      </w:r>
      <w:r w:rsidRPr="00915715">
        <w:instrText xml:space="preserve"> REF _Ref355357884 \r \h </w:instrText>
      </w:r>
      <w:r w:rsidR="00194579" w:rsidRPr="00915715">
        <w:instrText xml:space="preserve"> \* MERGEFORMAT </w:instrText>
      </w:r>
      <w:r w:rsidRPr="00915715">
        <w:fldChar w:fldCharType="separate"/>
      </w:r>
      <w:r w:rsidR="00C241B2">
        <w:t>29</w:t>
      </w:r>
      <w:r w:rsidRPr="00915715">
        <w:fldChar w:fldCharType="end"/>
      </w:r>
      <w:r w:rsidRPr="00915715">
        <w:t xml:space="preserve"> is to be read in conjunction with </w:t>
      </w:r>
      <w:r w:rsidR="0042646D">
        <w:t xml:space="preserve">Schedule </w:t>
      </w:r>
      <w:r w:rsidR="002D7E11">
        <w:t>16</w:t>
      </w:r>
      <w:r w:rsidR="0042646D">
        <w:t xml:space="preserve"> and Annex 1 to Schedule </w:t>
      </w:r>
      <w:r w:rsidR="002D7E11">
        <w:t>16</w:t>
      </w:r>
      <w:r w:rsidR="0042646D">
        <w:t xml:space="preserve">, </w:t>
      </w:r>
      <w:r w:rsidR="001550AD" w:rsidRPr="00915715">
        <w:t xml:space="preserve">which </w:t>
      </w:r>
      <w:r w:rsidR="0042646D">
        <w:t>are, where applicable,</w:t>
      </w:r>
      <w:r w:rsidR="001550AD" w:rsidRPr="00915715">
        <w:t xml:space="preserve"> incorporated into this Clause 29</w:t>
      </w:r>
      <w:r w:rsidRPr="00915715">
        <w:t>.</w:t>
      </w:r>
      <w:r w:rsidR="004710E3" w:rsidRPr="00915715">
        <w:t xml:space="preserve"> The definitions used </w:t>
      </w:r>
      <w:r w:rsidR="003C18B1" w:rsidRPr="00915715">
        <w:t>with</w:t>
      </w:r>
      <w:r w:rsidR="004710E3" w:rsidRPr="00915715">
        <w:t xml:space="preserve">in this </w:t>
      </w:r>
      <w:r w:rsidR="009F6B33">
        <w:t>C</w:t>
      </w:r>
      <w:r w:rsidR="004710E3" w:rsidRPr="00915715">
        <w:t xml:space="preserve">lause </w:t>
      </w:r>
      <w:r w:rsidR="003C18B1" w:rsidRPr="00915715">
        <w:t xml:space="preserve">29 </w:t>
      </w:r>
      <w:r w:rsidR="004710E3" w:rsidRPr="00915715">
        <w:t xml:space="preserve">are defined at Schedule </w:t>
      </w:r>
      <w:r w:rsidR="00A86940">
        <w:t>16</w:t>
      </w:r>
      <w:r w:rsidR="003C18B1" w:rsidRPr="00915715">
        <w:t>.</w:t>
      </w:r>
    </w:p>
    <w:p w14:paraId="751B131D" w14:textId="6EAB37DA" w:rsidR="0058439A" w:rsidRPr="00915715" w:rsidRDefault="0058439A" w:rsidP="00D34633">
      <w:pPr>
        <w:pStyle w:val="KCCLegalL2"/>
      </w:pPr>
      <w:bookmarkStart w:id="111" w:name="_Ref355357900"/>
      <w:r w:rsidRPr="0058439A">
        <w:t xml:space="preserve">The Parties acknowledge that for the purposes of the Data Protection Legislation, the Council is the Controller and the </w:t>
      </w:r>
      <w:r w:rsidR="0075077B">
        <w:t>Supplier</w:t>
      </w:r>
      <w:r w:rsidRPr="0058439A">
        <w:t xml:space="preserve"> is the Processor unless otherwise specified in Schedule </w:t>
      </w:r>
      <w:r w:rsidR="00A86940">
        <w:t>16</w:t>
      </w:r>
      <w:r w:rsidRPr="0058439A">
        <w:t xml:space="preserve"> and Schedule </w:t>
      </w:r>
      <w:r w:rsidR="00A86940">
        <w:t>16</w:t>
      </w:r>
      <w:r w:rsidRPr="0058439A">
        <w:t xml:space="preserve"> - Annex 1 (Processing, Personal Data and Data Subjects).</w:t>
      </w:r>
    </w:p>
    <w:p w14:paraId="2AB92870" w14:textId="77777777" w:rsidR="00D34633" w:rsidRPr="00915715" w:rsidRDefault="00D34633" w:rsidP="00D34633">
      <w:pPr>
        <w:pStyle w:val="KCCLegalL2"/>
      </w:pPr>
      <w:r w:rsidRPr="00915715">
        <w:t xml:space="preserve">The Parties acknowledge their respective obligations arising under the </w:t>
      </w:r>
      <w:r w:rsidR="00994E96" w:rsidRPr="0058439A">
        <w:t>Data Protection Legislation</w:t>
      </w:r>
      <w:r w:rsidRPr="00915715">
        <w:t xml:space="preserve"> and must assist each other as necessary to comply with these obligations.</w:t>
      </w:r>
    </w:p>
    <w:p w14:paraId="1C510F8E" w14:textId="0C42582E" w:rsidR="00D34633" w:rsidRPr="00915715" w:rsidRDefault="00D34633" w:rsidP="00D34633">
      <w:pPr>
        <w:pStyle w:val="KCCLegalL2"/>
      </w:pPr>
      <w:r w:rsidRPr="00915715">
        <w:t xml:space="preserve">The </w:t>
      </w:r>
      <w:r w:rsidR="0075077B">
        <w:t>Supplier</w:t>
      </w:r>
      <w:r w:rsidRPr="00915715">
        <w:t xml:space="preserve"> </w:t>
      </w:r>
      <w:r w:rsidR="002B05FC" w:rsidRPr="00915715">
        <w:t xml:space="preserve">acknowledges its obligations pursuant to Schedule </w:t>
      </w:r>
      <w:r w:rsidR="00A86940">
        <w:t>16</w:t>
      </w:r>
      <w:r w:rsidR="002B05FC" w:rsidRPr="00915715">
        <w:t xml:space="preserve"> and further </w:t>
      </w:r>
      <w:r w:rsidRPr="00915715">
        <w:t xml:space="preserve">undertakes </w:t>
      </w:r>
      <w:r w:rsidR="002B05FC" w:rsidRPr="00915715">
        <w:t xml:space="preserve">on an ongoing </w:t>
      </w:r>
      <w:r w:rsidR="00B53E57">
        <w:t xml:space="preserve">basis </w:t>
      </w:r>
      <w:r w:rsidR="009161B9" w:rsidRPr="00915715">
        <w:t>on behalf of itself, its staff and shall ensure its Sub-processors</w:t>
      </w:r>
      <w:r w:rsidRPr="00915715">
        <w:t>:</w:t>
      </w:r>
    </w:p>
    <w:p w14:paraId="6CCE7D45" w14:textId="4E529C85" w:rsidR="00D34633" w:rsidRPr="00915715" w:rsidRDefault="009161B9" w:rsidP="00D34633">
      <w:pPr>
        <w:pStyle w:val="KCCLegalL3"/>
      </w:pPr>
      <w:r w:rsidRPr="00915715">
        <w:t>t</w:t>
      </w:r>
      <w:r w:rsidR="00D34633" w:rsidRPr="00915715">
        <w:t xml:space="preserve">reat as </w:t>
      </w:r>
      <w:r w:rsidR="003C18B1" w:rsidRPr="00915715">
        <w:t>C</w:t>
      </w:r>
      <w:r w:rsidR="00D34633" w:rsidRPr="00915715">
        <w:t xml:space="preserve">onfidential </w:t>
      </w:r>
      <w:r w:rsidR="003C18B1" w:rsidRPr="00915715">
        <w:t xml:space="preserve">Information </w:t>
      </w:r>
      <w:r w:rsidR="00D34633" w:rsidRPr="00915715">
        <w:t xml:space="preserve">all Personal Data which may be derived from or be obtained in the course of the Contract or which may come into the possession of the </w:t>
      </w:r>
      <w:r w:rsidR="0075077B">
        <w:t>Supplier</w:t>
      </w:r>
      <w:r w:rsidR="00D34633" w:rsidRPr="00915715">
        <w:t xml:space="preserve"> or an employee, servant or agent or Sub-Contractor of the </w:t>
      </w:r>
      <w:r w:rsidR="0075077B">
        <w:t>Supplier</w:t>
      </w:r>
      <w:r w:rsidR="00D34633" w:rsidRPr="00915715">
        <w:t xml:space="preserve"> as a result or in connection with the contract;</w:t>
      </w:r>
    </w:p>
    <w:p w14:paraId="48A8B33B" w14:textId="36B6518B" w:rsidR="00D34633" w:rsidRPr="00915715" w:rsidRDefault="009161B9" w:rsidP="00D34633">
      <w:pPr>
        <w:pStyle w:val="KCCLegalL3"/>
      </w:pPr>
      <w:r w:rsidRPr="00915715">
        <w:t>p</w:t>
      </w:r>
      <w:r w:rsidR="00D34633" w:rsidRPr="00915715">
        <w:t xml:space="preserve">rovide all necessary precautions to ensure that all such information is treated as confidential by the </w:t>
      </w:r>
      <w:r w:rsidR="0075077B">
        <w:t>Supplier</w:t>
      </w:r>
      <w:r w:rsidR="00D34633" w:rsidRPr="00915715">
        <w:t>, his employees, servants, agents or Sub-Contractors;</w:t>
      </w:r>
    </w:p>
    <w:p w14:paraId="0AF0BF52" w14:textId="77777777" w:rsidR="00D34633" w:rsidRPr="00915715" w:rsidRDefault="009161B9" w:rsidP="002B05FC">
      <w:pPr>
        <w:pStyle w:val="KCCLegalL3"/>
      </w:pPr>
      <w:r w:rsidRPr="00915715">
        <w:t>e</w:t>
      </w:r>
      <w:r w:rsidR="00D34633" w:rsidRPr="00915715">
        <w:t>nsure that he, his employees, servants, agents and Sub-Contractors are aware of the provisions of the DPA and that any personal information obtained from the Council shall not be disclosed or used in any unlawful manner</w:t>
      </w:r>
      <w:r w:rsidRPr="00915715">
        <w:t>;</w:t>
      </w:r>
      <w:r w:rsidR="008256BF" w:rsidRPr="00915715">
        <w:t xml:space="preserve"> and</w:t>
      </w:r>
    </w:p>
    <w:p w14:paraId="50E85AF2" w14:textId="7541B6B8" w:rsidR="00D34633" w:rsidRPr="00CD35BB" w:rsidRDefault="009161B9" w:rsidP="00D34633">
      <w:pPr>
        <w:pStyle w:val="KCCLegalL3"/>
      </w:pPr>
      <w:r w:rsidRPr="00915715">
        <w:t>e</w:t>
      </w:r>
      <w:r w:rsidR="00D34633" w:rsidRPr="00915715">
        <w:t xml:space="preserve">nsure that the Council is kept informed at all times of the identities of the </w:t>
      </w:r>
      <w:r w:rsidR="00AE09D6">
        <w:t xml:space="preserve">nominated </w:t>
      </w:r>
      <w:r w:rsidR="0075077B">
        <w:t>Supplier</w:t>
      </w:r>
      <w:r w:rsidR="00AE09D6">
        <w:t xml:space="preserve"> </w:t>
      </w:r>
      <w:r w:rsidR="00D34633" w:rsidRPr="00CD35BB">
        <w:t>data protection lead.</w:t>
      </w:r>
    </w:p>
    <w:p w14:paraId="7CF5CB8E" w14:textId="5CC1E909" w:rsidR="00D34633" w:rsidRDefault="00D34633" w:rsidP="00D34633">
      <w:pPr>
        <w:pStyle w:val="KCCLegalL2"/>
      </w:pPr>
      <w:r w:rsidRPr="00CD35BB">
        <w:t xml:space="preserve">The </w:t>
      </w:r>
      <w:r w:rsidR="0075077B">
        <w:t>Supplier</w:t>
      </w:r>
      <w:r w:rsidRPr="00CD35BB">
        <w:t xml:space="preserve"> shall</w:t>
      </w:r>
      <w:r w:rsidR="008A02B2">
        <w:t>,</w:t>
      </w:r>
      <w:r w:rsidRPr="00CD35BB">
        <w:t xml:space="preserve"> </w:t>
      </w:r>
      <w:r w:rsidR="001550AD" w:rsidRPr="00CD35BB">
        <w:t>for and on behalf of itself</w:t>
      </w:r>
      <w:r w:rsidR="008A02B2">
        <w:t>,</w:t>
      </w:r>
      <w:r w:rsidR="001550AD" w:rsidRPr="00CD35BB">
        <w:t xml:space="preserve"> its staff</w:t>
      </w:r>
      <w:r w:rsidR="008A02B2">
        <w:t xml:space="preserve"> and Sub-Contractors,</w:t>
      </w:r>
      <w:r w:rsidR="001550AD" w:rsidRPr="00CD35BB">
        <w:t xml:space="preserve"> </w:t>
      </w:r>
      <w:r w:rsidRPr="00CD35BB">
        <w:t>comply with any notification requirements under the DPA.</w:t>
      </w:r>
      <w:bookmarkEnd w:id="111"/>
    </w:p>
    <w:p w14:paraId="7C8EF806" w14:textId="116C2DC4" w:rsidR="00D34633" w:rsidRPr="00A6732B" w:rsidRDefault="00D34633" w:rsidP="00CD35BB">
      <w:pPr>
        <w:pStyle w:val="KCCLegalL2"/>
      </w:pPr>
      <w:r w:rsidRPr="00CD35BB">
        <w:rPr>
          <w:rFonts w:eastAsia="Arial" w:cs="Arial"/>
          <w:szCs w:val="22"/>
        </w:rPr>
        <w:t xml:space="preserve">The Council is required to comply with Her Majesty’s Government information security standards for the secure destruction of data processed on its behalf. The </w:t>
      </w:r>
      <w:r w:rsidR="0075077B">
        <w:rPr>
          <w:rFonts w:eastAsia="Arial" w:cs="Arial"/>
          <w:szCs w:val="22"/>
        </w:rPr>
        <w:t>Supplier</w:t>
      </w:r>
      <w:r w:rsidRPr="00CD35BB">
        <w:rPr>
          <w:rFonts w:eastAsia="Arial" w:cs="Arial"/>
          <w:szCs w:val="22"/>
        </w:rPr>
        <w:t xml:space="preserve"> must provide certificated evidence of secure destruction to the required standards when equipment is decommissioned or retired or at the end of the Contract.</w:t>
      </w:r>
    </w:p>
    <w:p w14:paraId="7E247232" w14:textId="2A87EF26" w:rsidR="00A6732B" w:rsidRPr="00CD35BB" w:rsidRDefault="00A6732B" w:rsidP="00CD35BB">
      <w:pPr>
        <w:pStyle w:val="KCCLegalL2"/>
      </w:pPr>
      <w:r>
        <w:t xml:space="preserve">The Supplier shall return to the Council </w:t>
      </w:r>
      <w:r w:rsidR="00E10DEC">
        <w:t xml:space="preserve">or destroy (at the Council's sole discretion) </w:t>
      </w:r>
      <w:r>
        <w:t xml:space="preserve">all data processed on the Council’s behalf under this Contract </w:t>
      </w:r>
      <w:r w:rsidR="00BB5CF7">
        <w:t xml:space="preserve">(including but not limited to </w:t>
      </w:r>
      <w:r w:rsidR="00BB5CF7">
        <w:lastRenderedPageBreak/>
        <w:t xml:space="preserve">Personal Data) </w:t>
      </w:r>
      <w:r>
        <w:t>at the end of the Contract whether by expiry or termination unless the Council has informed the Supplier in writing that this is not required.</w:t>
      </w:r>
    </w:p>
    <w:p w14:paraId="13CDFEAF" w14:textId="77A041EF" w:rsidR="00D34633" w:rsidRDefault="00D34633" w:rsidP="00CD35BB">
      <w:pPr>
        <w:pStyle w:val="KCCLegalL2"/>
      </w:pPr>
      <w:r w:rsidRPr="00CD35BB">
        <w:t xml:space="preserve">The </w:t>
      </w:r>
      <w:r w:rsidR="0075077B">
        <w:t>Supplier</w:t>
      </w:r>
      <w:r w:rsidRPr="00CD35BB">
        <w:t xml:space="preserve"> shall permit the Council or the Council's representative (subject to reasonable and appropriate confidentiality requirements), to inspect and audit, in accordance with Clause </w:t>
      </w:r>
      <w:r w:rsidRPr="00CD35BB">
        <w:fldChar w:fldCharType="begin"/>
      </w:r>
      <w:r w:rsidRPr="00CD35BB">
        <w:instrText xml:space="preserve"> REF _Ref355358711 \r \h </w:instrText>
      </w:r>
      <w:r w:rsidR="00194579" w:rsidRPr="00CD35BB">
        <w:instrText xml:space="preserve"> \* MERGEFORMAT </w:instrText>
      </w:r>
      <w:r w:rsidRPr="00CD35BB">
        <w:fldChar w:fldCharType="separate"/>
      </w:r>
      <w:r w:rsidR="00C241B2">
        <w:t>36</w:t>
      </w:r>
      <w:r w:rsidRPr="00CD35BB">
        <w:fldChar w:fldCharType="end"/>
      </w:r>
      <w:r w:rsidRPr="00CD35BB">
        <w:t xml:space="preserve"> (Audit), the </w:t>
      </w:r>
      <w:r w:rsidR="0075077B">
        <w:t>Supplier</w:t>
      </w:r>
      <w:r w:rsidRPr="00CD35BB">
        <w:t xml:space="preserve">’s data </w:t>
      </w:r>
      <w:r w:rsidR="008A02B2">
        <w:t>p</w:t>
      </w:r>
      <w:r w:rsidRPr="00CD35BB">
        <w:t xml:space="preserve">rocessing activities (and/or those of its agents, subsidiaries and Sub-Contractors) and comply with all reasonable requests or directions by the Council  to enable the Council to verify and/or procure that the </w:t>
      </w:r>
      <w:r w:rsidR="0075077B">
        <w:t>Supplier</w:t>
      </w:r>
      <w:r w:rsidRPr="00CD35BB">
        <w:t xml:space="preserve"> is in full compliance with its obligations under this </w:t>
      </w:r>
      <w:r w:rsidR="00022CBB" w:rsidRPr="00CD35BB">
        <w:t>Contract</w:t>
      </w:r>
      <w:r w:rsidR="00CD35BB">
        <w:t>.</w:t>
      </w:r>
    </w:p>
    <w:p w14:paraId="60B046D4" w14:textId="76C53288" w:rsidR="00D34633" w:rsidRPr="00CD35BB" w:rsidRDefault="00D34633" w:rsidP="009A71E1">
      <w:pPr>
        <w:pStyle w:val="KCCLegalL2"/>
      </w:pPr>
      <w:r w:rsidRPr="00CD35BB">
        <w:t xml:space="preserve">The </w:t>
      </w:r>
      <w:r w:rsidR="0075077B">
        <w:t>Supplier</w:t>
      </w:r>
      <w:r w:rsidRPr="00CD35BB">
        <w:t xml:space="preserve"> shall comply at all times with the Data Protection Legislation and shall not perform its obligations under this </w:t>
      </w:r>
      <w:r w:rsidR="00022CBB" w:rsidRPr="00CD35BB">
        <w:t>Contract</w:t>
      </w:r>
      <w:r w:rsidRPr="00CD35BB">
        <w:t xml:space="preserve"> in such a way as to cause the Council to breach any of its applicable obligations under the Data Protection Legislation.</w:t>
      </w:r>
    </w:p>
    <w:p w14:paraId="659A2940" w14:textId="59DE5085" w:rsidR="00D34633" w:rsidRPr="00CD35BB" w:rsidRDefault="00D34633" w:rsidP="00D34633">
      <w:pPr>
        <w:pStyle w:val="KCCLegalL2"/>
      </w:pPr>
      <w:r w:rsidRPr="00CD35BB">
        <w:t xml:space="preserve">Subject always to Clause </w:t>
      </w:r>
      <w:r w:rsidRPr="00CD35BB">
        <w:fldChar w:fldCharType="begin"/>
      </w:r>
      <w:r w:rsidRPr="00CD35BB">
        <w:instrText xml:space="preserve"> REF _Ref418169679 \r \h </w:instrText>
      </w:r>
      <w:r w:rsidR="00194579" w:rsidRPr="00CD35BB">
        <w:instrText xml:space="preserve"> \* MERGEFORMAT </w:instrText>
      </w:r>
      <w:r w:rsidRPr="00CD35BB">
        <w:fldChar w:fldCharType="separate"/>
      </w:r>
      <w:r w:rsidR="00C241B2">
        <w:t>37</w:t>
      </w:r>
      <w:r w:rsidRPr="00CD35BB">
        <w:fldChar w:fldCharType="end"/>
      </w:r>
      <w:r w:rsidRPr="00CD35BB">
        <w:t xml:space="preserve"> (Transfer and Sub-Contracting) if the </w:t>
      </w:r>
      <w:r w:rsidR="0075077B">
        <w:t>Supplier</w:t>
      </w:r>
      <w:r w:rsidRPr="00CD35BB">
        <w:t xml:space="preserve"> require</w:t>
      </w:r>
      <w:r w:rsidR="008A02B2" w:rsidRPr="00CD35BB">
        <w:t>s</w:t>
      </w:r>
      <w:r w:rsidRPr="00CD35BB">
        <w:t xml:space="preserve"> any Sub-Contractor to process Personal Data on its behalf</w:t>
      </w:r>
      <w:r w:rsidR="008A02B2" w:rsidRPr="00CD35BB">
        <w:t xml:space="preserve"> as a Sub-processor</w:t>
      </w:r>
      <w:r w:rsidRPr="00CD35BB">
        <w:t xml:space="preserve">, the </w:t>
      </w:r>
      <w:r w:rsidR="0075077B">
        <w:t>Supplier</w:t>
      </w:r>
      <w:r w:rsidRPr="00CD35BB">
        <w:t xml:space="preserve"> must</w:t>
      </w:r>
      <w:r w:rsidR="008A02B2" w:rsidRPr="00CD35BB">
        <w:t xml:space="preserve">, in addition to Schedule </w:t>
      </w:r>
      <w:r w:rsidR="00A86940">
        <w:t>16</w:t>
      </w:r>
      <w:r w:rsidRPr="00CD35BB">
        <w:t>:</w:t>
      </w:r>
    </w:p>
    <w:p w14:paraId="662D6E37" w14:textId="77777777" w:rsidR="00D34633" w:rsidRDefault="008A02B2" w:rsidP="00D34633">
      <w:pPr>
        <w:pStyle w:val="KCCLegalL3"/>
      </w:pPr>
      <w:r w:rsidRPr="00CD35BB">
        <w:t>r</w:t>
      </w:r>
      <w:r w:rsidR="00D34633" w:rsidRPr="00CD35BB">
        <w:t>equire</w:t>
      </w:r>
      <w:r w:rsidRPr="00CD35BB">
        <w:t xml:space="preserve"> </w:t>
      </w:r>
      <w:r w:rsidR="00D34633" w:rsidRPr="00CD35BB">
        <w:t xml:space="preserve">the Sub-Contractor </w:t>
      </w:r>
      <w:r w:rsidRPr="00CD35BB">
        <w:t xml:space="preserve">to have in place the appropriate </w:t>
      </w:r>
      <w:r w:rsidR="00D34633" w:rsidRPr="00CD35BB">
        <w:t xml:space="preserve">technical and organisational security measures governing the data processing to be carried out, and take </w:t>
      </w:r>
      <w:r w:rsidRPr="00CD35BB">
        <w:t xml:space="preserve">all </w:t>
      </w:r>
      <w:r w:rsidR="00D34633" w:rsidRPr="00CD35BB">
        <w:t>reasonable steps to ensure compliance with those measures;</w:t>
      </w:r>
    </w:p>
    <w:p w14:paraId="77EA1862" w14:textId="30A0D3B8" w:rsidR="00CD35BB" w:rsidRPr="00CD35BB" w:rsidRDefault="00CD35BB" w:rsidP="00D34633">
      <w:pPr>
        <w:pStyle w:val="KCCLegalL3"/>
      </w:pPr>
      <w:r w:rsidRPr="00CD35BB">
        <w:t xml:space="preserve">ensure that the Sub-Contractor is engaged under the terms of a written agreement requiring the Sub-Contractor to obligations that are substantially equivalent as those imposed on the </w:t>
      </w:r>
      <w:r w:rsidR="0075077B">
        <w:t>Supplier</w:t>
      </w:r>
      <w:r w:rsidRPr="00CD35BB">
        <w:t xml:space="preserve"> by this Clause </w:t>
      </w:r>
      <w:r w:rsidRPr="00CD35BB">
        <w:fldChar w:fldCharType="begin"/>
      </w:r>
      <w:r w:rsidRPr="00CD35BB">
        <w:instrText xml:space="preserve"> REF _Ref355357884 \r \h  \* MERGEFORMAT </w:instrText>
      </w:r>
      <w:r w:rsidRPr="00CD35BB">
        <w:fldChar w:fldCharType="separate"/>
      </w:r>
      <w:r w:rsidR="00C241B2">
        <w:t>29</w:t>
      </w:r>
      <w:r w:rsidRPr="00CD35BB">
        <w:fldChar w:fldCharType="end"/>
      </w:r>
      <w:r w:rsidRPr="00CD35BB">
        <w:t>.</w:t>
      </w:r>
    </w:p>
    <w:p w14:paraId="6AB650B9" w14:textId="04EA421D" w:rsidR="00D34633" w:rsidRPr="00CD35BB" w:rsidRDefault="00D34633" w:rsidP="00D34633">
      <w:pPr>
        <w:pStyle w:val="KCCLegalL2"/>
        <w:rPr>
          <w:color w:val="000000"/>
        </w:rPr>
      </w:pPr>
      <w:r w:rsidRPr="00CD35BB">
        <w:rPr>
          <w:color w:val="000000"/>
        </w:rPr>
        <w:t xml:space="preserve">The provision of this Clause </w:t>
      </w:r>
      <w:r w:rsidRPr="00CD35BB">
        <w:rPr>
          <w:color w:val="000000"/>
        </w:rPr>
        <w:fldChar w:fldCharType="begin"/>
      </w:r>
      <w:r w:rsidRPr="00CD35BB">
        <w:rPr>
          <w:color w:val="000000"/>
        </w:rPr>
        <w:instrText xml:space="preserve"> REF _Ref355357927 \r \h  \* MERGEFORMAT </w:instrText>
      </w:r>
      <w:r w:rsidRPr="00CD35BB">
        <w:rPr>
          <w:color w:val="000000"/>
        </w:rPr>
      </w:r>
      <w:r w:rsidRPr="00CD35BB">
        <w:rPr>
          <w:color w:val="000000"/>
        </w:rPr>
        <w:fldChar w:fldCharType="separate"/>
      </w:r>
      <w:r w:rsidR="00C241B2">
        <w:rPr>
          <w:color w:val="000000"/>
        </w:rPr>
        <w:t>29</w:t>
      </w:r>
      <w:r w:rsidRPr="00CD35BB">
        <w:rPr>
          <w:color w:val="000000"/>
        </w:rPr>
        <w:fldChar w:fldCharType="end"/>
      </w:r>
      <w:r w:rsidRPr="00CD35BB">
        <w:rPr>
          <w:color w:val="000000"/>
        </w:rPr>
        <w:t xml:space="preserve"> shall apply during the Contract Period and indefinitely after its expiry.</w:t>
      </w:r>
    </w:p>
    <w:p w14:paraId="6F43C36A" w14:textId="77777777" w:rsidR="00D34633" w:rsidRPr="00C13277" w:rsidRDefault="00D34633" w:rsidP="00D34633">
      <w:pPr>
        <w:pStyle w:val="KCCLegalL1"/>
        <w:rPr>
          <w:i/>
          <w:iCs/>
        </w:rPr>
      </w:pPr>
      <w:bookmarkStart w:id="112" w:name="_Ref355357393"/>
      <w:bookmarkStart w:id="113" w:name="_Ref355357988"/>
      <w:bookmarkStart w:id="114" w:name="_Ref355358524"/>
      <w:bookmarkStart w:id="115" w:name="_Toc477969459"/>
      <w:bookmarkStart w:id="116" w:name="_Toc30517035"/>
      <w:r w:rsidRPr="00C13277">
        <w:t>Confidential Information</w:t>
      </w:r>
      <w:bookmarkEnd w:id="112"/>
      <w:bookmarkEnd w:id="113"/>
      <w:bookmarkEnd w:id="114"/>
      <w:bookmarkEnd w:id="115"/>
      <w:bookmarkEnd w:id="116"/>
    </w:p>
    <w:p w14:paraId="15AC9D2A" w14:textId="77777777" w:rsidR="00D34633" w:rsidRPr="00C13277" w:rsidRDefault="00D34633" w:rsidP="00D34633">
      <w:pPr>
        <w:pStyle w:val="KCCLegalL2"/>
      </w:pPr>
      <w:bookmarkStart w:id="117" w:name="_Ref355357943"/>
      <w:r w:rsidRPr="00C13277">
        <w:t xml:space="preserve">Except to the extent set out in this </w:t>
      </w:r>
      <w:r>
        <w:t>C</w:t>
      </w:r>
      <w:r w:rsidRPr="00C13277">
        <w:t>lause or where disclosure is expressly permitted elsewhere in this Contract, each Party shall:</w:t>
      </w:r>
      <w:bookmarkEnd w:id="117"/>
    </w:p>
    <w:p w14:paraId="1A161E37" w14:textId="77777777" w:rsidR="00D34633" w:rsidRPr="00C13277" w:rsidRDefault="00D34633" w:rsidP="00D34633">
      <w:pPr>
        <w:pStyle w:val="KCCLegalL3"/>
      </w:pPr>
      <w:r w:rsidRPr="00C13277">
        <w:t xml:space="preserve">treat the other </w:t>
      </w:r>
      <w:r>
        <w:t>P</w:t>
      </w:r>
      <w:r w:rsidRPr="00C13277">
        <w:t>arty's Confidential Information as confidential</w:t>
      </w:r>
      <w:r>
        <w:t xml:space="preserve"> and safeguard it accordingly</w:t>
      </w:r>
      <w:r w:rsidRPr="00C13277">
        <w:t>; and</w:t>
      </w:r>
    </w:p>
    <w:p w14:paraId="5D91E22B" w14:textId="77777777" w:rsidR="00D34633" w:rsidRPr="00C13277" w:rsidRDefault="00D34633" w:rsidP="00D34633">
      <w:pPr>
        <w:pStyle w:val="KCCLegalL3"/>
      </w:pPr>
      <w:r w:rsidRPr="00C13277">
        <w:t xml:space="preserve">not disclose the other </w:t>
      </w:r>
      <w:r>
        <w:t>P</w:t>
      </w:r>
      <w:r w:rsidRPr="00C13277">
        <w:t>arty's Confidential Information to any other person without the owner's prior written consent.</w:t>
      </w:r>
    </w:p>
    <w:p w14:paraId="409E82AF" w14:textId="06CADA74" w:rsidR="00D34633" w:rsidRPr="00C13277" w:rsidRDefault="00D34633" w:rsidP="00D34633">
      <w:pPr>
        <w:pStyle w:val="KCCLegalL2"/>
      </w:pPr>
      <w:r>
        <w:t>Clause</w:t>
      </w:r>
      <w:r w:rsidRPr="00C13277">
        <w:t xml:space="preserve"> </w:t>
      </w:r>
      <w:r>
        <w:fldChar w:fldCharType="begin"/>
      </w:r>
      <w:r>
        <w:instrText xml:space="preserve"> REF _Ref355357943 \r \h </w:instrText>
      </w:r>
      <w:r>
        <w:fldChar w:fldCharType="separate"/>
      </w:r>
      <w:r w:rsidR="00C241B2">
        <w:t>30.1</w:t>
      </w:r>
      <w:r>
        <w:fldChar w:fldCharType="end"/>
      </w:r>
      <w:r w:rsidRPr="00C13277">
        <w:t xml:space="preserve"> shall not apply to the extent that: </w:t>
      </w:r>
    </w:p>
    <w:p w14:paraId="1C083F1B" w14:textId="293697C8" w:rsidR="00D34633" w:rsidRPr="00C13277" w:rsidRDefault="00D34633" w:rsidP="00D34633">
      <w:pPr>
        <w:pStyle w:val="KCCLegalL3"/>
      </w:pPr>
      <w:r w:rsidRPr="00C13277">
        <w:t xml:space="preserve">such disclosure is a requirement of Law placed upon the </w:t>
      </w:r>
      <w:r>
        <w:t>P</w:t>
      </w:r>
      <w:r w:rsidRPr="00C13277">
        <w:t xml:space="preserve">arty making the disclosure, including any requirements for disclosure under the FOIA or the Environmental Information Regulations pursuant to </w:t>
      </w:r>
      <w:r>
        <w:t>C</w:t>
      </w:r>
      <w:r w:rsidRPr="00C13277">
        <w:t xml:space="preserve">lause </w:t>
      </w:r>
      <w:r>
        <w:fldChar w:fldCharType="begin"/>
      </w:r>
      <w:r>
        <w:instrText xml:space="preserve"> REF _Ref355357960 \r \h </w:instrText>
      </w:r>
      <w:r>
        <w:fldChar w:fldCharType="separate"/>
      </w:r>
      <w:r w:rsidR="00C241B2">
        <w:t>31</w:t>
      </w:r>
      <w:r>
        <w:fldChar w:fldCharType="end"/>
      </w:r>
      <w:r w:rsidRPr="00C13277">
        <w:t xml:space="preserve"> (Freedom of Information); </w:t>
      </w:r>
    </w:p>
    <w:p w14:paraId="0369A5E3" w14:textId="77777777" w:rsidR="00D34633" w:rsidRPr="00C43CB7" w:rsidRDefault="00D34633" w:rsidP="00D34633">
      <w:pPr>
        <w:pStyle w:val="KCCLegalL3"/>
      </w:pPr>
      <w:r w:rsidRPr="00C43CB7">
        <w:t xml:space="preserve">such information was in the possession of the </w:t>
      </w:r>
      <w:r>
        <w:t>P</w:t>
      </w:r>
      <w:r w:rsidRPr="00C43CB7">
        <w:t xml:space="preserve">arty making the disclosure without obligation of confidentiality prior to its disclosure by the information owner; </w:t>
      </w:r>
    </w:p>
    <w:p w14:paraId="070D95FD" w14:textId="77777777" w:rsidR="00D34633" w:rsidRPr="00C43CB7" w:rsidRDefault="00D34633" w:rsidP="00D34633">
      <w:pPr>
        <w:pStyle w:val="KCCLegalL3"/>
      </w:pPr>
      <w:r w:rsidRPr="00C43CB7">
        <w:t xml:space="preserve">such information was obtained from a third party without obligation of confidentiality; </w:t>
      </w:r>
    </w:p>
    <w:p w14:paraId="2F3FB7F2" w14:textId="77777777" w:rsidR="00D34633" w:rsidRPr="00C43CB7" w:rsidRDefault="00D34633" w:rsidP="00D34633">
      <w:pPr>
        <w:pStyle w:val="KCCLegalL3"/>
      </w:pPr>
      <w:r w:rsidRPr="00C43CB7">
        <w:t xml:space="preserve">such information was already in the public domain at the time of disclosure otherwise than by a breach of this Contract; or </w:t>
      </w:r>
    </w:p>
    <w:p w14:paraId="3A8078C2" w14:textId="77777777" w:rsidR="00D34633" w:rsidRPr="00C43CB7" w:rsidRDefault="00D34633" w:rsidP="00D34633">
      <w:pPr>
        <w:pStyle w:val="KCCLegalL3"/>
      </w:pPr>
      <w:r w:rsidRPr="00C43CB7">
        <w:lastRenderedPageBreak/>
        <w:t xml:space="preserve">it is independently developed without access to the other </w:t>
      </w:r>
      <w:r>
        <w:t>P</w:t>
      </w:r>
      <w:r w:rsidRPr="00C43CB7">
        <w:t>arty's Confidential Information.</w:t>
      </w:r>
    </w:p>
    <w:p w14:paraId="6DA58D01" w14:textId="4F5E1895" w:rsidR="00D34633" w:rsidRPr="00C13277" w:rsidRDefault="00D34633" w:rsidP="00D34633">
      <w:pPr>
        <w:pStyle w:val="KCCLegalL2"/>
      </w:pPr>
      <w:r w:rsidRPr="00C13277">
        <w:t xml:space="preserve">The </w:t>
      </w:r>
      <w:r w:rsidR="0075077B">
        <w:t>Supplier</w:t>
      </w:r>
      <w:r w:rsidRPr="00C13277">
        <w:t xml:space="preserve"> may only disclose the Council's Confidential Information to the Staff who are directly involved in the provision of the Services and who need to know the information, and shall ensure that such Staff are aware of and shall comply with these obligations as to confidentiality.</w:t>
      </w:r>
    </w:p>
    <w:p w14:paraId="031F5A1A" w14:textId="61B2FC15" w:rsidR="00D34633" w:rsidRPr="00C13277" w:rsidRDefault="00D34633" w:rsidP="00D34633">
      <w:pPr>
        <w:pStyle w:val="KCCLegalL2"/>
      </w:pPr>
      <w:r w:rsidRPr="00C13277">
        <w:t xml:space="preserve">The </w:t>
      </w:r>
      <w:r w:rsidR="0075077B">
        <w:t>Supplier</w:t>
      </w:r>
      <w:r w:rsidRPr="00C13277">
        <w:t xml:space="preserve"> shall not, and shall procure that the Staff do not, use any of the Council's Confidential Information received otherwise than for the purposes of this </w:t>
      </w:r>
      <w:r w:rsidR="00022CBB">
        <w:t>Contract</w:t>
      </w:r>
      <w:r w:rsidRPr="00C13277">
        <w:t>.</w:t>
      </w:r>
    </w:p>
    <w:p w14:paraId="64D038F0" w14:textId="2E1CE39A" w:rsidR="00D34633" w:rsidRPr="00C43CB7" w:rsidRDefault="00D34633" w:rsidP="00D34633">
      <w:pPr>
        <w:pStyle w:val="KCCLegalL2"/>
      </w:pPr>
      <w:r w:rsidRPr="00C43CB7">
        <w:t xml:space="preserve">At the written request of the Council, the </w:t>
      </w:r>
      <w:r w:rsidR="0075077B">
        <w:t>Supplier</w:t>
      </w:r>
      <w:r w:rsidRPr="00C43CB7">
        <w:t xml:space="preserve"> shall procure that those members of the Staff identified in the Council's notice sign a confidentiality undertaking prior to commencing any work in accordance with this </w:t>
      </w:r>
      <w:r w:rsidR="00022CBB">
        <w:t>Contract</w:t>
      </w:r>
      <w:r w:rsidRPr="00C43CB7">
        <w:t>.</w:t>
      </w:r>
    </w:p>
    <w:p w14:paraId="23253073" w14:textId="3077B288" w:rsidR="00D34633" w:rsidRPr="00C43CB7" w:rsidRDefault="00D34633" w:rsidP="00D34633">
      <w:pPr>
        <w:pStyle w:val="KCCLegalL2"/>
      </w:pPr>
      <w:bookmarkStart w:id="118" w:name="_Ref355357977"/>
      <w:r w:rsidRPr="00C43CB7">
        <w:t xml:space="preserve">Nothing in this </w:t>
      </w:r>
      <w:r w:rsidR="00022CBB">
        <w:t>Contract</w:t>
      </w:r>
      <w:r w:rsidRPr="00C43CB7">
        <w:t xml:space="preserve"> shall prevent the Council from disclosing the </w:t>
      </w:r>
      <w:r w:rsidR="0075077B">
        <w:t>Supplier</w:t>
      </w:r>
      <w:r w:rsidRPr="00C43CB7">
        <w:t>'s Confidential Information:</w:t>
      </w:r>
      <w:bookmarkEnd w:id="118"/>
      <w:r w:rsidRPr="00C43CB7">
        <w:t xml:space="preserve"> </w:t>
      </w:r>
    </w:p>
    <w:p w14:paraId="64C06D6A" w14:textId="77777777" w:rsidR="00D34633" w:rsidRPr="00C13277" w:rsidRDefault="00D34633" w:rsidP="00D34633">
      <w:pPr>
        <w:pStyle w:val="KCCLegalL3"/>
      </w:pPr>
      <w:r w:rsidRPr="00C13277">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453259D8" w14:textId="7F1D97D1" w:rsidR="00D34633" w:rsidRPr="00C43CB7" w:rsidRDefault="00D34633" w:rsidP="00D34633">
      <w:pPr>
        <w:pStyle w:val="KCCLegalL3"/>
      </w:pPr>
      <w:r w:rsidRPr="00C43CB7">
        <w:t xml:space="preserve">to any consultant, </w:t>
      </w:r>
      <w:r>
        <w:t>contractor</w:t>
      </w:r>
      <w:r w:rsidRPr="00C43CB7">
        <w:t xml:space="preserve"> or other person engaged by the Council or any person conducting a</w:t>
      </w:r>
      <w:r w:rsidR="0062257A">
        <w:t xml:space="preserve"> Cabinet Office mystery shopper </w:t>
      </w:r>
      <w:r w:rsidRPr="00C43CB7">
        <w:t>review</w:t>
      </w:r>
      <w:r>
        <w:t xml:space="preserve"> as amended or superseded</w:t>
      </w:r>
      <w:r w:rsidRPr="00C43CB7">
        <w:t xml:space="preserve">; </w:t>
      </w:r>
    </w:p>
    <w:p w14:paraId="37AD813F" w14:textId="77777777" w:rsidR="00D34633" w:rsidRPr="00C43CB7" w:rsidRDefault="00D34633" w:rsidP="00D34633">
      <w:pPr>
        <w:pStyle w:val="KCCLegalL3"/>
      </w:pPr>
      <w:r w:rsidRPr="00C43CB7">
        <w:t xml:space="preserve">for the purpose of the examination and certification of the Council's accounts; or </w:t>
      </w:r>
    </w:p>
    <w:p w14:paraId="16441632" w14:textId="77777777" w:rsidR="00D34633" w:rsidRPr="00C43CB7" w:rsidRDefault="00D34633" w:rsidP="00D34633">
      <w:pPr>
        <w:pStyle w:val="KCCLegalL3"/>
      </w:pPr>
      <w:r w:rsidRPr="00C43CB7">
        <w:t xml:space="preserve">for any examination pursuant to </w:t>
      </w:r>
      <w:r>
        <w:t>s</w:t>
      </w:r>
      <w:r w:rsidRPr="00C43CB7">
        <w:t>ection 6(1) of the National Audit Act 1983 of the economy, efficiency and effectiveness with which the Council has used its resources.</w:t>
      </w:r>
    </w:p>
    <w:p w14:paraId="4D143A81" w14:textId="1C55B5D5" w:rsidR="00D34633" w:rsidRPr="00C43CB7" w:rsidRDefault="00D34633" w:rsidP="00D34633">
      <w:pPr>
        <w:pStyle w:val="KCCLegalL2"/>
      </w:pPr>
      <w:r w:rsidRPr="00C43CB7">
        <w:t xml:space="preserve">The Council shall use all reasonable endeavours to ensure that any government department, Contracting Authority, employee, third party or </w:t>
      </w:r>
      <w:r>
        <w:t>Sub-Contract</w:t>
      </w:r>
      <w:r w:rsidRPr="00C43CB7">
        <w:t xml:space="preserve">or to whom the </w:t>
      </w:r>
      <w:r w:rsidR="0075077B">
        <w:t>Supplier</w:t>
      </w:r>
      <w:r w:rsidRPr="00C43CB7">
        <w:t xml:space="preserve">'s Confidential Information is disclosed pursuant to </w:t>
      </w:r>
      <w:r>
        <w:t>C</w:t>
      </w:r>
      <w:r w:rsidRPr="00C43CB7">
        <w:t xml:space="preserve">lause </w:t>
      </w:r>
      <w:r>
        <w:fldChar w:fldCharType="begin"/>
      </w:r>
      <w:r>
        <w:instrText xml:space="preserve"> REF _Ref355357977 \r \h </w:instrText>
      </w:r>
      <w:r>
        <w:fldChar w:fldCharType="separate"/>
      </w:r>
      <w:r w:rsidR="00C241B2">
        <w:t>30.6</w:t>
      </w:r>
      <w:r>
        <w:fldChar w:fldCharType="end"/>
      </w:r>
      <w:r w:rsidRPr="00C43CB7">
        <w:t xml:space="preserve"> is made aware of the Council's obligations of confidentiality. </w:t>
      </w:r>
    </w:p>
    <w:p w14:paraId="1C154580" w14:textId="22119633" w:rsidR="00D34633" w:rsidRPr="00C43CB7" w:rsidRDefault="00D34633" w:rsidP="00D34633">
      <w:pPr>
        <w:pStyle w:val="KCCLegalL2"/>
      </w:pPr>
      <w:r w:rsidRPr="00C43CB7">
        <w:t xml:space="preserve">Nothing in this </w:t>
      </w:r>
      <w:r>
        <w:t>C</w:t>
      </w:r>
      <w:r w:rsidRPr="00C43CB7">
        <w:t xml:space="preserve">lause </w:t>
      </w:r>
      <w:r>
        <w:fldChar w:fldCharType="begin"/>
      </w:r>
      <w:r>
        <w:instrText xml:space="preserve"> REF _Ref355357988 \r \h </w:instrText>
      </w:r>
      <w:r>
        <w:fldChar w:fldCharType="separate"/>
      </w:r>
      <w:r w:rsidR="00C241B2">
        <w:t>30</w:t>
      </w:r>
      <w:r>
        <w:fldChar w:fldCharType="end"/>
      </w:r>
      <w:r w:rsidRPr="00C43CB7">
        <w:t xml:space="preserve"> shall prevent either </w:t>
      </w:r>
      <w:r>
        <w:t>P</w:t>
      </w:r>
      <w:r w:rsidRPr="00C43CB7">
        <w:t xml:space="preserve">arty from using any techniques, ideas or know-how gained during the performance of the </w:t>
      </w:r>
      <w:r>
        <w:t>Contract</w:t>
      </w:r>
      <w:r w:rsidRPr="00C43CB7">
        <w:t xml:space="preserve"> in the course of its normal business to the extent that this use does not result in a disclosure of the other </w:t>
      </w:r>
      <w:r>
        <w:t>P</w:t>
      </w:r>
      <w:r w:rsidRPr="00C43CB7">
        <w:t xml:space="preserve">arty's Confidential Information or an infringement of </w:t>
      </w:r>
      <w:r w:rsidR="006B6A7D">
        <w:t>Intellectual Property Rights</w:t>
      </w:r>
      <w:r w:rsidRPr="00C43CB7">
        <w:t>.</w:t>
      </w:r>
    </w:p>
    <w:p w14:paraId="771802C8" w14:textId="77777777" w:rsidR="00D34633" w:rsidRPr="00C13277" w:rsidRDefault="00D34633" w:rsidP="00D34633">
      <w:pPr>
        <w:pStyle w:val="KCCLegalL1"/>
        <w:rPr>
          <w:u w:val="single"/>
        </w:rPr>
      </w:pPr>
      <w:bookmarkStart w:id="119" w:name="_Ref355357960"/>
      <w:bookmarkStart w:id="120" w:name="_Ref355358000"/>
      <w:bookmarkStart w:id="121" w:name="_Ref355358011"/>
      <w:bookmarkStart w:id="122" w:name="_Ref355358533"/>
      <w:bookmarkStart w:id="123" w:name="_Toc477969460"/>
      <w:bookmarkStart w:id="124" w:name="_Toc30517036"/>
      <w:r w:rsidRPr="00C13277">
        <w:t>Freedom of Information</w:t>
      </w:r>
      <w:bookmarkEnd w:id="119"/>
      <w:bookmarkEnd w:id="120"/>
      <w:bookmarkEnd w:id="121"/>
      <w:bookmarkEnd w:id="122"/>
      <w:bookmarkEnd w:id="123"/>
      <w:bookmarkEnd w:id="124"/>
    </w:p>
    <w:p w14:paraId="6F2FB734" w14:textId="2D63C7F8" w:rsidR="00D34633" w:rsidRPr="00C13277" w:rsidRDefault="00D34633" w:rsidP="00D34633">
      <w:pPr>
        <w:pStyle w:val="KCCLegalL2"/>
      </w:pPr>
      <w:r w:rsidRPr="00C13277">
        <w:t xml:space="preserve">The </w:t>
      </w:r>
      <w:r w:rsidR="0075077B">
        <w:t>Supplier</w:t>
      </w:r>
      <w:r w:rsidRPr="00C13277">
        <w:t xml:space="preserve"> acknowledges that the Council is subject to the requirements of the FOIA and the Environmental Information Regulations and shall assist and cooperate with the Council to enable the Council to comply with its Information disclosure obligations.</w:t>
      </w:r>
    </w:p>
    <w:p w14:paraId="14942C2C" w14:textId="2E358254" w:rsidR="00D34633" w:rsidRPr="00C13277" w:rsidRDefault="00D34633" w:rsidP="00D34633">
      <w:pPr>
        <w:pStyle w:val="KCCLegalL2"/>
      </w:pPr>
      <w:r w:rsidRPr="00C13277">
        <w:t xml:space="preserve">The </w:t>
      </w:r>
      <w:r w:rsidR="0075077B">
        <w:t>Supplier</w:t>
      </w:r>
      <w:r w:rsidRPr="00C13277">
        <w:t xml:space="preserve"> shall and shall procure that any </w:t>
      </w:r>
      <w:r>
        <w:t>Sub-Contract</w:t>
      </w:r>
      <w:r w:rsidRPr="00C13277">
        <w:t>ors shall transfer to the Council all Requests for Information that it receives as soon as practicable and in any event within two Working Days of receiving a Request for Information</w:t>
      </w:r>
      <w:r w:rsidR="00E154EE">
        <w:t>:</w:t>
      </w:r>
      <w:r w:rsidRPr="00C13277">
        <w:t xml:space="preserve"> </w:t>
      </w:r>
    </w:p>
    <w:p w14:paraId="136F4537" w14:textId="77777777" w:rsidR="00D34633" w:rsidRPr="00C13277" w:rsidRDefault="00D34633" w:rsidP="00D34633">
      <w:pPr>
        <w:pStyle w:val="KCCLegalL3"/>
      </w:pPr>
      <w:r w:rsidRPr="00C13277">
        <w:lastRenderedPageBreak/>
        <w:t xml:space="preserve">provide the Council with a copy of all Information in its possession, or power in the form that the Council requires within </w:t>
      </w:r>
      <w:r>
        <w:t>five</w:t>
      </w:r>
      <w:r w:rsidRPr="00C13277">
        <w:t xml:space="preserve"> Working Days (or such other period as the Council may specify) of the Council's request; and </w:t>
      </w:r>
    </w:p>
    <w:p w14:paraId="2EBF0F6C" w14:textId="77777777" w:rsidR="00D34633" w:rsidRPr="00C43CB7" w:rsidRDefault="00D34633" w:rsidP="00D34633">
      <w:pPr>
        <w:pStyle w:val="KCCLegalL3"/>
      </w:pPr>
      <w:r w:rsidRPr="00C43CB7">
        <w:t>provide all necessary assistance as reasonably requested by the Council to enable the Council to respond to the Request for Information within the time for compliance set out in section 10 of the FOIA or Regulation 5 of the Environmental Information Regulations.</w:t>
      </w:r>
    </w:p>
    <w:p w14:paraId="72BF5DCD" w14:textId="77777777" w:rsidR="00D34633" w:rsidRPr="00C13277" w:rsidRDefault="00D34633" w:rsidP="00D34633">
      <w:pPr>
        <w:pStyle w:val="KCCLegalL2"/>
      </w:pPr>
      <w:r w:rsidRPr="00C13277">
        <w:t xml:space="preserve">The Council shall be responsible for determining in its absolute discretion and notwithstanding any other provision in this </w:t>
      </w:r>
      <w:r w:rsidR="00022CBB">
        <w:t>Contract</w:t>
      </w:r>
      <w:r w:rsidRPr="00C13277">
        <w:t xml:space="preserve"> or any other agreement whether the Commercially Sensitive Information and/or any other Information is exempt from disclosure in accordance with the provisions of the FOIA or the Environmental Information Regulations</w:t>
      </w:r>
      <w:r>
        <w:t>.</w:t>
      </w:r>
    </w:p>
    <w:p w14:paraId="327E6AD3" w14:textId="7C15AEDB" w:rsidR="00D34633" w:rsidRPr="00C43CB7" w:rsidRDefault="00D34633" w:rsidP="00D34633">
      <w:pPr>
        <w:pStyle w:val="KCCLegalL2"/>
      </w:pPr>
      <w:r w:rsidRPr="00C43CB7">
        <w:t xml:space="preserve">In no event shall the </w:t>
      </w:r>
      <w:r w:rsidR="0075077B">
        <w:t>Supplier</w:t>
      </w:r>
      <w:r w:rsidRPr="00C43CB7">
        <w:t xml:space="preserve"> respond directly to a Request for Information unless expressly authorised to do so by the Council.</w:t>
      </w:r>
    </w:p>
    <w:p w14:paraId="36D4E31D" w14:textId="53087BBF" w:rsidR="00D34633" w:rsidRPr="00C43CB7" w:rsidRDefault="00D34633" w:rsidP="00D34633">
      <w:pPr>
        <w:pStyle w:val="KCCLegalL2"/>
      </w:pPr>
      <w:r w:rsidRPr="00C43CB7">
        <w:t xml:space="preserve">The </w:t>
      </w:r>
      <w:r w:rsidR="0075077B">
        <w:t>Supplier</w:t>
      </w:r>
      <w:r w:rsidRPr="00C43CB7">
        <w:t xml:space="preserve"> acknowledges that (notwithstanding the provisions of </w:t>
      </w:r>
      <w:r>
        <w:t>C</w:t>
      </w:r>
      <w:r w:rsidRPr="00C43CB7">
        <w:t xml:space="preserve">lause </w:t>
      </w:r>
      <w:r>
        <w:fldChar w:fldCharType="begin"/>
      </w:r>
      <w:r>
        <w:instrText xml:space="preserve"> REF _Ref355358000 \r \h </w:instrText>
      </w:r>
      <w:r>
        <w:fldChar w:fldCharType="separate"/>
      </w:r>
      <w:r w:rsidR="00C241B2">
        <w:t>31</w:t>
      </w:r>
      <w:r>
        <w:fldChar w:fldCharType="end"/>
      </w:r>
      <w:r w:rsidRPr="00C43CB7">
        <w:t xml:space="preserve">)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w:t>
      </w:r>
      <w:r w:rsidR="0075077B">
        <w:t>Supplier</w:t>
      </w:r>
      <w:r w:rsidRPr="00C43CB7">
        <w:t xml:space="preserve"> or the Services in certain circumstances: </w:t>
      </w:r>
    </w:p>
    <w:p w14:paraId="2019ADCC" w14:textId="5A99CA7B" w:rsidR="00D34633" w:rsidRPr="00C13277" w:rsidRDefault="00D34633" w:rsidP="00D34633">
      <w:pPr>
        <w:pStyle w:val="KCCLegalL3"/>
      </w:pPr>
      <w:r w:rsidRPr="00C13277">
        <w:t xml:space="preserve">without consulting the </w:t>
      </w:r>
      <w:r w:rsidR="0075077B">
        <w:t>Supplier</w:t>
      </w:r>
      <w:r w:rsidRPr="00C13277">
        <w:t xml:space="preserve">; or </w:t>
      </w:r>
    </w:p>
    <w:p w14:paraId="142D31EB" w14:textId="0181F525" w:rsidR="00D34633" w:rsidRPr="00C13277" w:rsidRDefault="00D34633" w:rsidP="00D34633">
      <w:pPr>
        <w:pStyle w:val="KCCLegalL3"/>
      </w:pPr>
      <w:r w:rsidRPr="00C13277">
        <w:t xml:space="preserve">following consultation with the </w:t>
      </w:r>
      <w:r w:rsidR="0075077B">
        <w:t>Supplier</w:t>
      </w:r>
      <w:r w:rsidRPr="00C13277">
        <w:t xml:space="preserve"> and having taken their views into account; </w:t>
      </w:r>
    </w:p>
    <w:p w14:paraId="24E0D0CD" w14:textId="02B76619" w:rsidR="00D34633" w:rsidRPr="00C13277" w:rsidRDefault="00D34633" w:rsidP="00D34633">
      <w:pPr>
        <w:pStyle w:val="NormalIndent"/>
      </w:pPr>
      <w:r w:rsidRPr="00C13277">
        <w:t xml:space="preserve">provided always that where </w:t>
      </w:r>
      <w:r>
        <w:t>Clause 31.5.1</w:t>
      </w:r>
      <w:r w:rsidRPr="00C13277">
        <w:t xml:space="preserve"> applies the Council shall, in accordance with any recommendations of the Code, take reasonable steps, where appropriate, to give the </w:t>
      </w:r>
      <w:r w:rsidR="0075077B">
        <w:t>Supplier</w:t>
      </w:r>
      <w:r w:rsidRPr="00C13277">
        <w:t xml:space="preserve"> advanced notice, or failing that, to draw the disclosure to the </w:t>
      </w:r>
      <w:r w:rsidR="0075077B">
        <w:t>Supplier</w:t>
      </w:r>
      <w:r w:rsidRPr="00C13277">
        <w:t xml:space="preserve">’s attention after any such disclosure. </w:t>
      </w:r>
    </w:p>
    <w:p w14:paraId="5FB70670" w14:textId="0332412E" w:rsidR="00D34633" w:rsidRPr="00C13277" w:rsidRDefault="00D34633" w:rsidP="00D34633">
      <w:pPr>
        <w:pStyle w:val="KCCLegalL2"/>
      </w:pPr>
      <w:r w:rsidRPr="00C13277">
        <w:t xml:space="preserve">The </w:t>
      </w:r>
      <w:r w:rsidR="0075077B">
        <w:t>Supplier</w:t>
      </w:r>
      <w:r w:rsidRPr="00C13277">
        <w:t xml:space="preserve"> shall ensure that all Information is retained for disclosure and shall permit the Council to inspect such records as requested from time to time. </w:t>
      </w:r>
    </w:p>
    <w:p w14:paraId="0B7ED8D9" w14:textId="1C44AF52" w:rsidR="00D34633" w:rsidRDefault="00D34633" w:rsidP="00D34633">
      <w:pPr>
        <w:pStyle w:val="KCCLegalL2"/>
      </w:pPr>
      <w:r w:rsidRPr="00C43CB7">
        <w:t xml:space="preserve">The </w:t>
      </w:r>
      <w:r w:rsidR="0075077B">
        <w:t>Supplier</w:t>
      </w:r>
      <w:r w:rsidRPr="00C43CB7">
        <w:t xml:space="preserve"> acknowledges that the Commercially Sensitive Information listed in the Commercially Sensitive Information Schedule is of indicative value only and that the Council may be obliged to disclose it in accordance with this </w:t>
      </w:r>
      <w:r>
        <w:t>C</w:t>
      </w:r>
      <w:r w:rsidRPr="00C43CB7">
        <w:t xml:space="preserve">lause </w:t>
      </w:r>
      <w:r>
        <w:fldChar w:fldCharType="begin"/>
      </w:r>
      <w:r>
        <w:instrText xml:space="preserve"> REF _Ref355358011 \r \h </w:instrText>
      </w:r>
      <w:r>
        <w:fldChar w:fldCharType="separate"/>
      </w:r>
      <w:r w:rsidR="00C241B2">
        <w:t>31</w:t>
      </w:r>
      <w:r>
        <w:fldChar w:fldCharType="end"/>
      </w:r>
      <w:r w:rsidRPr="00C43CB7">
        <w:t>.</w:t>
      </w:r>
    </w:p>
    <w:p w14:paraId="1206997C" w14:textId="5EE214BC" w:rsidR="00207D55" w:rsidRPr="00C43CB7" w:rsidRDefault="00207D55" w:rsidP="00D34633">
      <w:pPr>
        <w:pStyle w:val="KCCLegalL2"/>
      </w:pPr>
      <w:r>
        <w:t xml:space="preserve">The Supplier’s </w:t>
      </w:r>
      <w:r w:rsidR="00BE4005">
        <w:t>actions under this Clause 31 shall be at no cost to the Council.</w:t>
      </w:r>
    </w:p>
    <w:p w14:paraId="1C51AE5D" w14:textId="77777777" w:rsidR="00D34633" w:rsidRPr="00C13277" w:rsidRDefault="00D34633" w:rsidP="00D34633">
      <w:pPr>
        <w:pStyle w:val="KCCLegalL1"/>
      </w:pPr>
      <w:bookmarkStart w:id="125" w:name="_Toc477969461"/>
      <w:bookmarkStart w:id="126" w:name="_Toc30517037"/>
      <w:r w:rsidRPr="00C13277">
        <w:t>Publicity, Media and Official Enquiries</w:t>
      </w:r>
      <w:bookmarkEnd w:id="125"/>
      <w:bookmarkEnd w:id="126"/>
    </w:p>
    <w:p w14:paraId="049ADBBD" w14:textId="03DD8124" w:rsidR="00D34633" w:rsidRPr="00C13277" w:rsidRDefault="00D34633" w:rsidP="00D34633">
      <w:pPr>
        <w:pStyle w:val="KCCLegalL2"/>
      </w:pPr>
      <w:bookmarkStart w:id="127" w:name="_Ref355358026"/>
      <w:r>
        <w:t xml:space="preserve">The </w:t>
      </w:r>
      <w:r w:rsidR="0075077B">
        <w:t>Supplier</w:t>
      </w:r>
      <w:r w:rsidRPr="00C13277">
        <w:t xml:space="preserve"> shall </w:t>
      </w:r>
      <w:r>
        <w:t xml:space="preserve">not </w:t>
      </w:r>
      <w:r w:rsidRPr="00C13277">
        <w:t>make any press announcement or publicise the Contract</w:t>
      </w:r>
      <w:r>
        <w:t>, the Services</w:t>
      </w:r>
      <w:r w:rsidRPr="00C13277">
        <w:t xml:space="preserve"> or any </w:t>
      </w:r>
      <w:r>
        <w:t>aspects</w:t>
      </w:r>
      <w:r w:rsidRPr="00C13277">
        <w:t xml:space="preserve"> thereof in any way, except with the</w:t>
      </w:r>
      <w:r>
        <w:t xml:space="preserve"> prior</w:t>
      </w:r>
      <w:r w:rsidRPr="00C13277">
        <w:t xml:space="preserve"> written consent of the </w:t>
      </w:r>
      <w:r>
        <w:t>Council</w:t>
      </w:r>
      <w:r w:rsidRPr="00C13277">
        <w:t>.</w:t>
      </w:r>
      <w:bookmarkEnd w:id="127"/>
    </w:p>
    <w:p w14:paraId="43EC8CBE" w14:textId="6E3B9379" w:rsidR="00D34633" w:rsidRPr="002E36FC" w:rsidRDefault="00D34633" w:rsidP="00D34633">
      <w:pPr>
        <w:pStyle w:val="KCCLegalL2"/>
      </w:pPr>
      <w:r w:rsidRPr="002E36FC">
        <w:t xml:space="preserve">The </w:t>
      </w:r>
      <w:r w:rsidR="0075077B">
        <w:t>Supplier</w:t>
      </w:r>
      <w:r w:rsidRPr="002E36FC">
        <w:t xml:space="preserve"> shall take reasonable steps to ensure that its servants, employees, agents, </w:t>
      </w:r>
      <w:r>
        <w:t>Sub-Contract</w:t>
      </w:r>
      <w:r w:rsidRPr="002E36FC">
        <w:t xml:space="preserve">ors, suppliers, professional advisors and consultants comply with </w:t>
      </w:r>
      <w:r>
        <w:t>C</w:t>
      </w:r>
      <w:r w:rsidRPr="002E36FC">
        <w:t xml:space="preserve">lause </w:t>
      </w:r>
      <w:r>
        <w:fldChar w:fldCharType="begin"/>
      </w:r>
      <w:r>
        <w:instrText xml:space="preserve"> REF _Ref355358026 \r \h </w:instrText>
      </w:r>
      <w:r>
        <w:fldChar w:fldCharType="separate"/>
      </w:r>
      <w:r w:rsidR="00C241B2">
        <w:t>32.1</w:t>
      </w:r>
      <w:r>
        <w:fldChar w:fldCharType="end"/>
      </w:r>
      <w:r w:rsidRPr="002E36FC">
        <w:t>.</w:t>
      </w:r>
    </w:p>
    <w:p w14:paraId="64E03FDF" w14:textId="77777777" w:rsidR="00D34633" w:rsidRPr="00C13277" w:rsidRDefault="00D34633" w:rsidP="00D34633">
      <w:pPr>
        <w:pStyle w:val="KCCLegalL1"/>
      </w:pPr>
      <w:bookmarkStart w:id="128" w:name="_Toc477969462"/>
      <w:bookmarkStart w:id="129" w:name="_Toc30517038"/>
      <w:r w:rsidRPr="00C13277">
        <w:lastRenderedPageBreak/>
        <w:t>Security</w:t>
      </w:r>
      <w:bookmarkEnd w:id="128"/>
      <w:bookmarkEnd w:id="129"/>
    </w:p>
    <w:p w14:paraId="09FF289B" w14:textId="495CDFFC" w:rsidR="00D34633" w:rsidRPr="00C13277" w:rsidRDefault="00D34633" w:rsidP="00D34633">
      <w:pPr>
        <w:pStyle w:val="KCCLegalL2"/>
      </w:pPr>
      <w:r w:rsidRPr="00C13277">
        <w:t>The Council shall be responsible for maintaining the security of the Premises</w:t>
      </w:r>
      <w:r>
        <w:t xml:space="preserve"> over which the Council has control</w:t>
      </w:r>
      <w:r w:rsidRPr="00C13277">
        <w:t xml:space="preserve"> in accordance with its </w:t>
      </w:r>
      <w:r>
        <w:t>standard security requirements.</w:t>
      </w:r>
      <w:r w:rsidRPr="00C13277">
        <w:t xml:space="preserve"> The </w:t>
      </w:r>
      <w:r w:rsidR="0075077B">
        <w:t>Supplier</w:t>
      </w:r>
      <w:r w:rsidRPr="00C13277">
        <w:t xml:space="preserve"> shall comply with all security requirements of the Council while on the Premises and shall ensure that all Staff comply with su</w:t>
      </w:r>
      <w:r>
        <w:t>ch requirements.</w:t>
      </w:r>
    </w:p>
    <w:p w14:paraId="1CC56694" w14:textId="77777777" w:rsidR="00D34633" w:rsidRPr="00C13277" w:rsidRDefault="00D34633" w:rsidP="00D34633">
      <w:pPr>
        <w:pStyle w:val="KCCLegalL1"/>
      </w:pPr>
      <w:bookmarkStart w:id="130" w:name="_Ref355358569"/>
      <w:bookmarkStart w:id="131" w:name="_Toc477969463"/>
      <w:bookmarkStart w:id="132" w:name="_Toc30517039"/>
      <w:r w:rsidRPr="00C13277">
        <w:t>Intellectual Property Rights</w:t>
      </w:r>
      <w:bookmarkEnd w:id="130"/>
      <w:bookmarkEnd w:id="131"/>
      <w:bookmarkEnd w:id="132"/>
    </w:p>
    <w:p w14:paraId="5BFCEBF1" w14:textId="77777777" w:rsidR="00D34633" w:rsidRPr="00C13277" w:rsidRDefault="00D34633" w:rsidP="00D34633">
      <w:pPr>
        <w:pStyle w:val="KCCLegalL2"/>
      </w:pPr>
      <w:r w:rsidRPr="00C13277">
        <w:t>All Intellectual Property Rights in any guidance, specifications, instructions, toolkits, plans, data, drawings, databases, patents, patterns, models, designs or other material (the "</w:t>
      </w:r>
      <w:r w:rsidRPr="00C13277">
        <w:rPr>
          <w:b/>
        </w:rPr>
        <w:t>IP Materials</w:t>
      </w:r>
      <w:r w:rsidRPr="00C13277">
        <w:t>"):</w:t>
      </w:r>
    </w:p>
    <w:p w14:paraId="10F474E4" w14:textId="0AC54E5D" w:rsidR="00D34633" w:rsidRPr="00C13277" w:rsidRDefault="00D34633" w:rsidP="00D34633">
      <w:pPr>
        <w:pStyle w:val="KCCLegalL3"/>
      </w:pPr>
      <w:r w:rsidRPr="00C13277">
        <w:t xml:space="preserve">furnished to or made available to the </w:t>
      </w:r>
      <w:r w:rsidR="0075077B">
        <w:t>Supplier</w:t>
      </w:r>
      <w:r w:rsidRPr="00C13277">
        <w:t xml:space="preserve"> by or on behalf of the Council shall remain the property of the Council; and</w:t>
      </w:r>
    </w:p>
    <w:p w14:paraId="0D34F75E" w14:textId="18928D86" w:rsidR="00D34633" w:rsidRPr="002E36FC" w:rsidRDefault="00D34633" w:rsidP="00D34633">
      <w:pPr>
        <w:pStyle w:val="KCCLegalL3"/>
      </w:pPr>
      <w:bookmarkStart w:id="133" w:name="_Ref355358043"/>
      <w:r w:rsidRPr="002E36FC">
        <w:t xml:space="preserve">prepared by or for the </w:t>
      </w:r>
      <w:r w:rsidR="0075077B">
        <w:t>Supplier</w:t>
      </w:r>
      <w:r w:rsidRPr="002E36FC">
        <w:t xml:space="preserve"> on behalf of the Council for use, or intended use, in relation to the performance by the </w:t>
      </w:r>
      <w:r w:rsidR="0075077B">
        <w:t>Supplier</w:t>
      </w:r>
      <w:r w:rsidRPr="002E36FC">
        <w:t xml:space="preserve"> of its obligations under the Contract shall belong to the Council;</w:t>
      </w:r>
      <w:bookmarkEnd w:id="133"/>
    </w:p>
    <w:p w14:paraId="44028EE4" w14:textId="0789C288" w:rsidR="00D34633" w:rsidRPr="00C13277" w:rsidRDefault="00D34633" w:rsidP="00D34633">
      <w:pPr>
        <w:pStyle w:val="NormalIndent"/>
      </w:pPr>
      <w:r w:rsidRPr="00C13277">
        <w:t xml:space="preserve">and the </w:t>
      </w:r>
      <w:r w:rsidR="0075077B">
        <w:t>Supplier</w:t>
      </w:r>
      <w:r w:rsidRPr="00C13277">
        <w:t xml:space="preserve"> shall not, and shall ensure that the Staff shall not, (except when necessary for the performance of the Contract) without prior Approval, use or disclose any Intellectual Property Rights in the IP Materials.</w:t>
      </w:r>
    </w:p>
    <w:p w14:paraId="31308E15" w14:textId="0FBC8651" w:rsidR="00D34633" w:rsidRPr="00C13277" w:rsidRDefault="00D34633" w:rsidP="00D34633">
      <w:pPr>
        <w:pStyle w:val="KCCLegalL2"/>
      </w:pPr>
      <w:r w:rsidRPr="00C13277">
        <w:t xml:space="preserve">The </w:t>
      </w:r>
      <w:r w:rsidR="0075077B">
        <w:t>Supplier</w:t>
      </w:r>
      <w:r w:rsidRPr="00C13277">
        <w:t xml:space="preserve"> hereby assigns to the Council, with full title guarantee, all Intellectual Property Rights which may subsist in the IP Materials prepared in accordance with </w:t>
      </w:r>
      <w:r>
        <w:t>C</w:t>
      </w:r>
      <w:r w:rsidRPr="00C13277">
        <w:t xml:space="preserve">lause </w:t>
      </w:r>
      <w:r>
        <w:fldChar w:fldCharType="begin"/>
      </w:r>
      <w:r>
        <w:instrText xml:space="preserve"> REF _Ref355358043 \r \h </w:instrText>
      </w:r>
      <w:r>
        <w:fldChar w:fldCharType="separate"/>
      </w:r>
      <w:r w:rsidR="00C241B2">
        <w:t>34.1.2</w:t>
      </w:r>
      <w:r>
        <w:fldChar w:fldCharType="end"/>
      </w:r>
      <w:r>
        <w:t xml:space="preserve">. </w:t>
      </w:r>
      <w:r w:rsidRPr="00C13277">
        <w:t>This assignment shall take effect on the date of the Contract or as a present assignment of future rights that will take effect immediately on the coming into existence of the Intellectual Property Righ</w:t>
      </w:r>
      <w:r>
        <w:t xml:space="preserve">ts produced by the </w:t>
      </w:r>
      <w:r w:rsidR="0075077B">
        <w:t>Supplier</w:t>
      </w:r>
      <w:r>
        <w:t xml:space="preserve">. </w:t>
      </w:r>
      <w:r w:rsidRPr="00C13277">
        <w:t xml:space="preserve">The </w:t>
      </w:r>
      <w:r w:rsidR="0075077B">
        <w:t>Supplier</w:t>
      </w:r>
      <w:r w:rsidRPr="00C13277">
        <w:t xml:space="preserve"> shall execute all documentation necessary to execute this assignment.</w:t>
      </w:r>
    </w:p>
    <w:p w14:paraId="2EC77985" w14:textId="24F83A18" w:rsidR="00D34633" w:rsidRPr="002E36FC" w:rsidRDefault="00D34633" w:rsidP="00D34633">
      <w:pPr>
        <w:pStyle w:val="KCCLegalL2"/>
      </w:pPr>
      <w:r w:rsidRPr="002E36FC">
        <w:t xml:space="preserve">The </w:t>
      </w:r>
      <w:r w:rsidR="0075077B">
        <w:t>Supplier</w:t>
      </w:r>
      <w:r w:rsidRPr="002E36FC">
        <w:t xml:space="preserve"> shall waive or procure a waiver of any moral rights subsisting in copyright produced by the Contract or the performance of the Contract.</w:t>
      </w:r>
    </w:p>
    <w:p w14:paraId="358DBE81" w14:textId="07F62938" w:rsidR="00D34633" w:rsidRPr="002E36FC" w:rsidRDefault="00D34633" w:rsidP="00D34633">
      <w:pPr>
        <w:pStyle w:val="KCCLegalL2"/>
      </w:pPr>
      <w:r w:rsidRPr="002E36FC">
        <w:t xml:space="preserve">The </w:t>
      </w:r>
      <w:r w:rsidR="0075077B">
        <w:t>Supplier</w:t>
      </w:r>
      <w:r w:rsidRPr="002E36FC">
        <w:t xml:space="preserve"> shall ensure that the third party owner of any Intellectual Property Rights that are or which may be used to perform the Contract grants to the Council a non-exclusive licence or, if itself a licensee of those rights, shall grant to the Council an authorised sub-licence, to use, reproduce, modify, develop and maintain the Intellectual Property Rights in the same. Such licence or sub-licence shall be non-exclusive, perpetual, royalty free and irrevocable and shall include the right for the Council to sub-license, transfer, novate or assign to other Contracting Authorities, the Replacement </w:t>
      </w:r>
      <w:r w:rsidR="0075077B">
        <w:t>Supplier</w:t>
      </w:r>
      <w:r w:rsidRPr="002E36FC">
        <w:t xml:space="preserve"> or to any other third party supplying services to the Council.</w:t>
      </w:r>
    </w:p>
    <w:p w14:paraId="19D236E1" w14:textId="1FC63E1E" w:rsidR="00D34633" w:rsidRPr="002E36FC" w:rsidRDefault="00D34633" w:rsidP="00D34633">
      <w:pPr>
        <w:pStyle w:val="KCCLegalL2"/>
      </w:pPr>
      <w:r w:rsidRPr="002E36FC">
        <w:t xml:space="preserve">The </w:t>
      </w:r>
      <w:r w:rsidR="0075077B">
        <w:t>Supplier</w:t>
      </w:r>
      <w:r w:rsidRPr="002E36FC">
        <w:t xml:space="preserve"> shall not infringe any Intellectual Property Rights of any third party in supplying the Services and the </w:t>
      </w:r>
      <w:r w:rsidR="0075077B">
        <w:t>Supplier</w:t>
      </w:r>
      <w:r w:rsidRPr="002E36FC">
        <w:t xml:space="preserve"> shall, during and after the Contract Period, indemnify and keep indemnified and hold the Council and the Crown harmless from and against all actions, suits, claims, demands, losses, charges, damages, costs and expenses and other liabilities which the Council or the Crown may suffer or incur as a result of or in connection with any breach of this </w:t>
      </w:r>
      <w:r>
        <w:t>C</w:t>
      </w:r>
      <w:r w:rsidRPr="002E36FC">
        <w:t>lause, except where any such claim arises from:</w:t>
      </w:r>
    </w:p>
    <w:p w14:paraId="30900B50" w14:textId="77777777" w:rsidR="00D34633" w:rsidRPr="00C13277" w:rsidRDefault="00D34633" w:rsidP="00D34633">
      <w:pPr>
        <w:pStyle w:val="KCCLegalL3"/>
      </w:pPr>
      <w:bookmarkStart w:id="134" w:name="_Ref355358066"/>
      <w:r w:rsidRPr="00C13277">
        <w:t>items or materials based upon designs supplied by the Council; or</w:t>
      </w:r>
      <w:bookmarkEnd w:id="134"/>
    </w:p>
    <w:p w14:paraId="210ED109" w14:textId="12B69890" w:rsidR="00D34633" w:rsidRPr="002E36FC" w:rsidRDefault="00D34633" w:rsidP="00D34633">
      <w:pPr>
        <w:pStyle w:val="KCCLegalL3"/>
      </w:pPr>
      <w:bookmarkStart w:id="135" w:name="_Ref355358097"/>
      <w:r w:rsidRPr="002E36FC">
        <w:t xml:space="preserve">the use of data supplied by the Council which is not required to be verified by the </w:t>
      </w:r>
      <w:r w:rsidR="0075077B">
        <w:t>Supplier</w:t>
      </w:r>
      <w:r w:rsidRPr="002E36FC">
        <w:t xml:space="preserve"> under any provision of the Contract.</w:t>
      </w:r>
      <w:bookmarkEnd w:id="135"/>
    </w:p>
    <w:p w14:paraId="5075F8FF" w14:textId="3DD74D46" w:rsidR="00D34633" w:rsidRPr="002E36FC" w:rsidRDefault="00D34633" w:rsidP="00D34633">
      <w:pPr>
        <w:pStyle w:val="KCCLegalL2"/>
      </w:pPr>
      <w:r w:rsidRPr="002E36FC">
        <w:lastRenderedPageBreak/>
        <w:t xml:space="preserve">The Council shall notify the </w:t>
      </w:r>
      <w:r w:rsidR="0075077B">
        <w:t>Supplier</w:t>
      </w:r>
      <w:r w:rsidRPr="002E36FC">
        <w:t xml:space="preserve"> in writing of any claim or demand brought against the Council for infringement or alleged infringement of any Intellectual Property Right in materials supplied or licensed by the </w:t>
      </w:r>
      <w:r w:rsidR="0075077B">
        <w:t>Supplier</w:t>
      </w:r>
      <w:r w:rsidRPr="002E36FC">
        <w:t>.</w:t>
      </w:r>
    </w:p>
    <w:p w14:paraId="58DE275A" w14:textId="06DC3A31" w:rsidR="00D34633" w:rsidRPr="002E36FC" w:rsidRDefault="00D34633" w:rsidP="00D34633">
      <w:pPr>
        <w:pStyle w:val="KCCLegalL2"/>
      </w:pPr>
      <w:r w:rsidRPr="002E36FC">
        <w:t xml:space="preserve">The </w:t>
      </w:r>
      <w:r w:rsidR="0075077B">
        <w:t>Supplier</w:t>
      </w:r>
      <w:r w:rsidRPr="002E36FC">
        <w:t xml:space="preserve"> shall at its own expense conduct all negotiations and any litigation arising in connection with any claim for breach of Intellectual Property Rights in materials supplied or licensed by the </w:t>
      </w:r>
      <w:r w:rsidR="0075077B">
        <w:t>Supplier</w:t>
      </w:r>
      <w:r w:rsidRPr="002E36FC">
        <w:t xml:space="preserve">, provided always that the </w:t>
      </w:r>
      <w:r w:rsidR="0075077B">
        <w:t>Supplier</w:t>
      </w:r>
      <w:r w:rsidRPr="002E36FC">
        <w:t xml:space="preserve">: </w:t>
      </w:r>
    </w:p>
    <w:p w14:paraId="5D9883EE" w14:textId="77777777" w:rsidR="00D34633" w:rsidRPr="00C13277" w:rsidRDefault="00D34633" w:rsidP="00D34633">
      <w:pPr>
        <w:pStyle w:val="KCCLegalL3"/>
      </w:pPr>
      <w:bookmarkStart w:id="136" w:name="_Ref355358118"/>
      <w:r w:rsidRPr="00C13277">
        <w:t>shall consult the Council on all substantive issues which arise during the conduct of such litigation and negotiations;</w:t>
      </w:r>
      <w:bookmarkEnd w:id="136"/>
      <w:r w:rsidRPr="00C13277">
        <w:t xml:space="preserve"> </w:t>
      </w:r>
    </w:p>
    <w:p w14:paraId="3F0A324E" w14:textId="77777777" w:rsidR="00D34633" w:rsidRPr="002E36FC" w:rsidRDefault="00D34633" w:rsidP="00D34633">
      <w:pPr>
        <w:pStyle w:val="KCCLegalL3"/>
      </w:pPr>
      <w:bookmarkStart w:id="137" w:name="_Ref355358140"/>
      <w:r w:rsidRPr="002E36FC">
        <w:t>shall take due and proper account of the interests of the Council; and</w:t>
      </w:r>
      <w:bookmarkEnd w:id="137"/>
    </w:p>
    <w:p w14:paraId="0538A2F2" w14:textId="77777777" w:rsidR="00D34633" w:rsidRPr="002E36FC" w:rsidRDefault="00D34633" w:rsidP="00D34633">
      <w:pPr>
        <w:pStyle w:val="KCCLegalL3"/>
      </w:pPr>
      <w:r w:rsidRPr="002E36FC">
        <w:t>shall not settle or compromise any claim without the Council’s prior written consent (not to be unreasonably withheld or delayed).</w:t>
      </w:r>
    </w:p>
    <w:p w14:paraId="68CFD1C3" w14:textId="542B1DAB" w:rsidR="00D34633" w:rsidRPr="002E36FC" w:rsidRDefault="00D34633" w:rsidP="00D34633">
      <w:pPr>
        <w:pStyle w:val="KCCLegalL2"/>
      </w:pPr>
      <w:r w:rsidRPr="002E36FC">
        <w:t xml:space="preserve">The Council shall at the request of the </w:t>
      </w:r>
      <w:r w:rsidR="0075077B">
        <w:t>Supplier</w:t>
      </w:r>
      <w:r w:rsidRPr="002E36FC">
        <w:t xml:space="preserve"> afford to the </w:t>
      </w:r>
      <w:r w:rsidR="0075077B">
        <w:t>Supplier</w:t>
      </w:r>
      <w:r w:rsidRPr="002E36FC">
        <w:t xml:space="preserve"> all reasonable assistance for the purpose of contesting any claim or demand made or action brought against the Council or the </w:t>
      </w:r>
      <w:r w:rsidR="0075077B">
        <w:t>Supplier</w:t>
      </w:r>
      <w:r w:rsidRPr="002E36FC">
        <w:t xml:space="preserve"> by a third party for infringement or alleged infringement of any third party Intellectual Property Rights in connection with the performance of the </w:t>
      </w:r>
      <w:r w:rsidR="0075077B">
        <w:t>Supplier</w:t>
      </w:r>
      <w:r w:rsidRPr="002E36FC">
        <w:t xml:space="preserve">’s obligations under the Contract and the </w:t>
      </w:r>
      <w:r w:rsidR="0075077B">
        <w:t>Supplier</w:t>
      </w:r>
      <w:r w:rsidRPr="002E36FC">
        <w:t xml:space="preserve"> shall indemnify the Council for all costs and expenses (including, but not limited to, legal costs and disbursements) incurred in doing so.  The </w:t>
      </w:r>
      <w:r w:rsidR="0075077B">
        <w:t>Supplier</w:t>
      </w:r>
      <w:r w:rsidRPr="002E36FC">
        <w:t xml:space="preserve"> shall not, however, be required to indemnify the Council in relation to any costs and expenses incurred in relation to or arising out of a claim, demand or action which relates to the matters in </w:t>
      </w:r>
      <w:r>
        <w:t>C</w:t>
      </w:r>
      <w:r w:rsidRPr="002E36FC">
        <w:t xml:space="preserve">lause </w:t>
      </w:r>
      <w:r>
        <w:fldChar w:fldCharType="begin"/>
      </w:r>
      <w:r>
        <w:instrText xml:space="preserve"> REF _Ref355358066 \r \h </w:instrText>
      </w:r>
      <w:r>
        <w:fldChar w:fldCharType="separate"/>
      </w:r>
      <w:r w:rsidR="00C241B2">
        <w:t>34.5.1</w:t>
      </w:r>
      <w:r>
        <w:fldChar w:fldCharType="end"/>
      </w:r>
      <w:r w:rsidRPr="002E36FC">
        <w:t xml:space="preserve"> or </w:t>
      </w:r>
      <w:r>
        <w:fldChar w:fldCharType="begin"/>
      </w:r>
      <w:r>
        <w:instrText xml:space="preserve"> REF _Ref355358097 \r \h </w:instrText>
      </w:r>
      <w:r>
        <w:fldChar w:fldCharType="separate"/>
      </w:r>
      <w:r w:rsidR="00C241B2">
        <w:t>34.5.2</w:t>
      </w:r>
      <w:r>
        <w:fldChar w:fldCharType="end"/>
      </w:r>
      <w:r w:rsidRPr="002E36FC">
        <w:t>.</w:t>
      </w:r>
    </w:p>
    <w:p w14:paraId="07AF1A5B" w14:textId="3C923B76" w:rsidR="00D34633" w:rsidRPr="004E0803" w:rsidRDefault="00D34633" w:rsidP="00D34633">
      <w:pPr>
        <w:pStyle w:val="KCCLegalL2"/>
      </w:pPr>
      <w:r w:rsidRPr="004E0803">
        <w:t xml:space="preserve">The Council shall not make any admissions which may be prejudicial to the defence or settlement of any claim, demand or action for infringement or alleged infringement of any Intellectual Property Right by the Council or the </w:t>
      </w:r>
      <w:r w:rsidR="0075077B">
        <w:t>Supplier</w:t>
      </w:r>
      <w:r w:rsidRPr="004E0803">
        <w:t xml:space="preserve"> in connection with the performance of its obligations under the Contract.</w:t>
      </w:r>
    </w:p>
    <w:p w14:paraId="6392D9D7" w14:textId="1F76CBED" w:rsidR="00D34633" w:rsidRPr="002E36FC" w:rsidRDefault="00D34633" w:rsidP="00D34633">
      <w:pPr>
        <w:pStyle w:val="KCCLegalL2"/>
      </w:pPr>
      <w:r w:rsidRPr="002E36FC">
        <w:t xml:space="preserve">If a claim, demand or action for infringement or alleged infringement of any Intellectual Property Right is made in connection with the Contract or in the reasonable opinion of the </w:t>
      </w:r>
      <w:r w:rsidR="0075077B">
        <w:t>Supplier</w:t>
      </w:r>
      <w:r w:rsidRPr="002E36FC">
        <w:t xml:space="preserve"> is likely to be made, the </w:t>
      </w:r>
      <w:r w:rsidR="0075077B">
        <w:t>Supplier</w:t>
      </w:r>
      <w:r w:rsidRPr="002E36FC">
        <w:t xml:space="preserve"> shall notify the Council and, at its own expense and subject to the consent of the Council (not to be unreasonably withheld or delayed), use its best endeavours to:</w:t>
      </w:r>
    </w:p>
    <w:p w14:paraId="13BC0392" w14:textId="77777777" w:rsidR="00D34633" w:rsidRPr="00C13277" w:rsidRDefault="00D34633" w:rsidP="00D34633">
      <w:pPr>
        <w:pStyle w:val="KCCLegalL3"/>
      </w:pPr>
      <w:bookmarkStart w:id="138" w:name="_Ref477180534"/>
      <w:r w:rsidRPr="00C13277">
        <w:t xml:space="preserve">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w:t>
      </w:r>
      <w:r>
        <w:t xml:space="preserve">mutatis </w:t>
      </w:r>
      <w:r w:rsidRPr="00C13277">
        <w:t>mutandis to such modified Services or to the substitute Services; or</w:t>
      </w:r>
      <w:bookmarkEnd w:id="138"/>
    </w:p>
    <w:p w14:paraId="2EE1B22F" w14:textId="77777777" w:rsidR="00D34633" w:rsidRPr="002E36FC" w:rsidRDefault="00D34633" w:rsidP="00D34633">
      <w:pPr>
        <w:pStyle w:val="KCCLegalL3"/>
      </w:pPr>
      <w:bookmarkStart w:id="139" w:name="_Ref477180545"/>
      <w:r w:rsidRPr="002E36FC">
        <w:t>procure a licence to use and supply the Services, which are the subject of the alleged infringement, on terms which are acceptable to the Council,</w:t>
      </w:r>
      <w:bookmarkEnd w:id="139"/>
    </w:p>
    <w:p w14:paraId="237D8D1E" w14:textId="23C0B4B7" w:rsidR="00D34633" w:rsidRPr="00C13277" w:rsidRDefault="00D34633" w:rsidP="00D34633">
      <w:pPr>
        <w:pStyle w:val="NormalIndent"/>
      </w:pPr>
      <w:r w:rsidRPr="00C13277">
        <w:t xml:space="preserve">and in the event that the </w:t>
      </w:r>
      <w:r w:rsidR="0075077B">
        <w:t>Supplier</w:t>
      </w:r>
      <w:r w:rsidRPr="00C13277">
        <w:t xml:space="preserve"> is unable to comply with </w:t>
      </w:r>
      <w:r>
        <w:t>C</w:t>
      </w:r>
      <w:r w:rsidRPr="00C13277">
        <w:t xml:space="preserve">lauses </w:t>
      </w:r>
      <w:r>
        <w:fldChar w:fldCharType="begin"/>
      </w:r>
      <w:r>
        <w:instrText xml:space="preserve"> REF _Ref477180534 \r \h </w:instrText>
      </w:r>
      <w:r>
        <w:fldChar w:fldCharType="separate"/>
      </w:r>
      <w:r w:rsidR="00C241B2">
        <w:t>34.10.1</w:t>
      </w:r>
      <w:r>
        <w:fldChar w:fldCharType="end"/>
      </w:r>
      <w:r>
        <w:t xml:space="preserve"> </w:t>
      </w:r>
      <w:r w:rsidRPr="00C13277">
        <w:t>or</w:t>
      </w:r>
      <w:r>
        <w:t xml:space="preserve"> </w:t>
      </w:r>
      <w:r>
        <w:fldChar w:fldCharType="begin"/>
      </w:r>
      <w:r>
        <w:instrText xml:space="preserve"> REF _Ref477180545 \r \h </w:instrText>
      </w:r>
      <w:r>
        <w:fldChar w:fldCharType="separate"/>
      </w:r>
      <w:r w:rsidR="00C241B2">
        <w:t>34.10.2</w:t>
      </w:r>
      <w:r>
        <w:fldChar w:fldCharType="end"/>
      </w:r>
      <w:r>
        <w:t xml:space="preserve"> </w:t>
      </w:r>
      <w:r w:rsidRPr="00C13277">
        <w:t xml:space="preserve">within 15 Working Days of receipt of the </w:t>
      </w:r>
      <w:r w:rsidR="0075077B">
        <w:t>Supplier</w:t>
      </w:r>
      <w:r w:rsidRPr="00C13277">
        <w:t>’s notification the Council may terminate the Contract with immediate effect by notice in writing.</w:t>
      </w:r>
    </w:p>
    <w:p w14:paraId="229B7BC9" w14:textId="75C9597C" w:rsidR="00D34633" w:rsidRDefault="00D34633" w:rsidP="00D34633">
      <w:pPr>
        <w:pStyle w:val="KCCLegalL2"/>
      </w:pPr>
      <w:r w:rsidRPr="002E36FC">
        <w:t xml:space="preserve">The </w:t>
      </w:r>
      <w:r w:rsidR="0075077B">
        <w:t>Supplier</w:t>
      </w:r>
      <w:r w:rsidRPr="002E36FC">
        <w:t xml:space="preserve"> grants to the Council a royalty-free, irrevocable and non-exclusive licence (with a right to sub-licence) to use any Intellectual Property Rights that the </w:t>
      </w:r>
      <w:r w:rsidR="0075077B">
        <w:t>Supplier</w:t>
      </w:r>
      <w:r w:rsidRPr="002E36FC">
        <w:t xml:space="preserve"> owned or developed prior to the Commencement Date and which the Council reasonably </w:t>
      </w:r>
      <w:r w:rsidRPr="002E36FC">
        <w:lastRenderedPageBreak/>
        <w:t>requires in order exercise its rights and take the benefit of this Contract including the Services provided.</w:t>
      </w:r>
    </w:p>
    <w:p w14:paraId="41E8973A" w14:textId="77777777" w:rsidR="00D34633" w:rsidRDefault="00D34633" w:rsidP="00D34633">
      <w:pPr>
        <w:pStyle w:val="KCCLegalL1"/>
      </w:pPr>
      <w:bookmarkStart w:id="140" w:name="_Ref418169421"/>
      <w:bookmarkStart w:id="141" w:name="_Toc477969464"/>
      <w:bookmarkStart w:id="142" w:name="_Toc30517040"/>
      <w:r>
        <w:t>change control and continous improvement</w:t>
      </w:r>
      <w:bookmarkEnd w:id="140"/>
      <w:bookmarkEnd w:id="141"/>
      <w:bookmarkEnd w:id="142"/>
    </w:p>
    <w:p w14:paraId="12FE514F" w14:textId="607DDABB" w:rsidR="00D34633" w:rsidRDefault="00D34633" w:rsidP="00D34633">
      <w:pPr>
        <w:pStyle w:val="KCCLegalL2"/>
      </w:pPr>
      <w:r w:rsidRPr="00C13277">
        <w:t xml:space="preserve">The </w:t>
      </w:r>
      <w:r w:rsidR="0075077B">
        <w:t>Supplier</w:t>
      </w:r>
      <w:r w:rsidRPr="00C13277">
        <w:t xml:space="preserve"> shall keep and maintain </w:t>
      </w:r>
      <w:r>
        <w:t>for the period stipulated in the Contract Particulars</w:t>
      </w:r>
      <w:r w:rsidRPr="00C13277">
        <w:t>, full and accurate records of the Contract including the Services supplied under it, all expenditure reimbursed by the Council, and all payments made by the Council.</w:t>
      </w:r>
      <w:r>
        <w:t xml:space="preserve"> </w:t>
      </w:r>
      <w:r w:rsidRPr="00C13277">
        <w:t xml:space="preserve">The </w:t>
      </w:r>
      <w:r w:rsidR="0075077B">
        <w:t>Supplier</w:t>
      </w:r>
      <w:r w:rsidRPr="00C13277">
        <w:t xml:space="preserve"> shall on request afford the Council or the Council’s representatives such acc</w:t>
      </w:r>
      <w:r>
        <w:t xml:space="preserve">ess to those records </w:t>
      </w:r>
      <w:r w:rsidR="00906010">
        <w:t xml:space="preserve">and any other reasonable data request </w:t>
      </w:r>
      <w:r>
        <w:t xml:space="preserve">as may be requested </w:t>
      </w:r>
      <w:r w:rsidRPr="00C13277">
        <w:t>by the Council in connection with the Contract</w:t>
      </w:r>
      <w:r w:rsidR="00906010">
        <w:t>.</w:t>
      </w:r>
    </w:p>
    <w:p w14:paraId="4181F0E2" w14:textId="77777777" w:rsidR="00D34633" w:rsidRDefault="00D34633" w:rsidP="00D34633">
      <w:pPr>
        <w:pStyle w:val="KCCLegalL2"/>
      </w:pPr>
      <w:r>
        <w:t>Any requirement for a Change shall be subject to the Change Control Procedure detailed in Schedule 7 (Change Control).</w:t>
      </w:r>
    </w:p>
    <w:p w14:paraId="3102D5E2" w14:textId="3053EC31" w:rsidR="00D34633" w:rsidRDefault="00D34633" w:rsidP="00D34633">
      <w:pPr>
        <w:pStyle w:val="KCCLegalL2"/>
      </w:pPr>
      <w:bookmarkStart w:id="143" w:name="a227716"/>
      <w:r>
        <w:t xml:space="preserve">The </w:t>
      </w:r>
      <w:r w:rsidR="0075077B">
        <w:t>Supplier</w:t>
      </w:r>
      <w:r>
        <w:t xml:space="preserve"> shall have an ongoing obligation throughout the Contract Period to identify new or potential improvements to the Services. As part of this obligation the </w:t>
      </w:r>
      <w:r w:rsidR="0075077B">
        <w:t>Supplier</w:t>
      </w:r>
      <w:r>
        <w:t xml:space="preserve"> shall identify and report to the Council's authorised representative quarterly in each Contract year on:</w:t>
      </w:r>
      <w:bookmarkEnd w:id="143"/>
    </w:p>
    <w:p w14:paraId="54D41964" w14:textId="77777777" w:rsidR="00D34633" w:rsidRDefault="00D34633" w:rsidP="00D34633">
      <w:pPr>
        <w:pStyle w:val="KCCLegalL3"/>
      </w:pPr>
      <w:r>
        <w:t xml:space="preserve">the emergence of new and evolving relevant technologies which could improve the Services; </w:t>
      </w:r>
    </w:p>
    <w:p w14:paraId="67DEE672" w14:textId="77777777" w:rsidR="00D34633" w:rsidRDefault="00D34633" w:rsidP="00D34633">
      <w:pPr>
        <w:pStyle w:val="KCCLegalL3"/>
      </w:pPr>
      <w:r>
        <w:t>new or potential improvements to the Services including the quality, responsiveness, procedures, performance mechanisms and customer support services in relation to the Services;</w:t>
      </w:r>
    </w:p>
    <w:p w14:paraId="6D3B8A70" w14:textId="77777777" w:rsidR="00D34633" w:rsidRDefault="00D34633" w:rsidP="00D34633">
      <w:pPr>
        <w:pStyle w:val="KCCLegalL3"/>
      </w:pPr>
      <w:r>
        <w:t>new or potential improvements to the interfaces or integration of the Services with other services provided by third parties or the Council which might result in efficiency or productivity gains or in reduction of operational risk; and</w:t>
      </w:r>
    </w:p>
    <w:p w14:paraId="203AE187" w14:textId="77777777" w:rsidR="00D34633" w:rsidRDefault="00D34633" w:rsidP="00D34633">
      <w:pPr>
        <w:pStyle w:val="KCCLegalL3"/>
      </w:pPr>
      <w:r>
        <w:t>changes in ways of working that would enable the Services to be delivered at lower costs and/or at greater benefits to the Council.</w:t>
      </w:r>
    </w:p>
    <w:p w14:paraId="0DEAAED2" w14:textId="6B46453B" w:rsidR="00D34633" w:rsidRDefault="00D34633" w:rsidP="00D34633">
      <w:pPr>
        <w:pStyle w:val="KCCLegalL2"/>
      </w:pPr>
      <w:r>
        <w:t xml:space="preserve">Any potential Changes highlighted as a result of the </w:t>
      </w:r>
      <w:r w:rsidR="0075077B">
        <w:t>Supplier</w:t>
      </w:r>
      <w:r>
        <w:t xml:space="preserve">'s reporting in accordance with Clause </w:t>
      </w:r>
      <w:r>
        <w:fldChar w:fldCharType="begin"/>
      </w:r>
      <w:r>
        <w:instrText xml:space="preserve">REF "a227716" \h \w </w:instrText>
      </w:r>
      <w:r>
        <w:fldChar w:fldCharType="separate"/>
      </w:r>
      <w:r w:rsidR="00C241B2">
        <w:t>35.3</w:t>
      </w:r>
      <w:r>
        <w:fldChar w:fldCharType="end"/>
      </w:r>
      <w:r>
        <w:t xml:space="preserve"> shall be addressed by the Parties using the Change Control Procedure.</w:t>
      </w:r>
    </w:p>
    <w:p w14:paraId="7F41594B" w14:textId="77777777" w:rsidR="00D34633" w:rsidRDefault="00D34633" w:rsidP="00D34633">
      <w:pPr>
        <w:pStyle w:val="KCCLegalL1"/>
      </w:pPr>
      <w:bookmarkStart w:id="144" w:name="_Ref355358711"/>
      <w:bookmarkStart w:id="145" w:name="_Toc477969465"/>
      <w:bookmarkStart w:id="146" w:name="_Toc30517041"/>
      <w:r w:rsidRPr="00C13277">
        <w:t>Audit</w:t>
      </w:r>
      <w:bookmarkEnd w:id="144"/>
      <w:bookmarkEnd w:id="145"/>
      <w:bookmarkEnd w:id="146"/>
    </w:p>
    <w:p w14:paraId="090B9C7E" w14:textId="51A0C9C7" w:rsidR="00D34633" w:rsidRDefault="00D34633" w:rsidP="00D34633">
      <w:pPr>
        <w:pStyle w:val="KCCLegalL2"/>
      </w:pPr>
      <w:r w:rsidRPr="00C13277">
        <w:t xml:space="preserve">The </w:t>
      </w:r>
      <w:r w:rsidR="0075077B">
        <w:t>Supplier</w:t>
      </w:r>
      <w:r w:rsidRPr="00C13277">
        <w:t xml:space="preserve"> shall keep and maintain </w:t>
      </w:r>
      <w:r>
        <w:t>for the period stipulated in the Contract Particulars</w:t>
      </w:r>
      <w:r w:rsidRPr="00C13277">
        <w:t>, full and accurate records of the Contract including the Services supplied under it, all expenditure reimbursed by the Council, and all payments made by the Council.</w:t>
      </w:r>
      <w:r>
        <w:t xml:space="preserve"> </w:t>
      </w:r>
      <w:r w:rsidRPr="00C13277">
        <w:t xml:space="preserve">The </w:t>
      </w:r>
      <w:r w:rsidR="0075077B">
        <w:t>Supplier</w:t>
      </w:r>
      <w:r w:rsidRPr="00C13277">
        <w:t xml:space="preserve"> shall on request afford the Council or the Council’s representatives such acc</w:t>
      </w:r>
      <w:r>
        <w:t xml:space="preserve">ess to those records </w:t>
      </w:r>
      <w:r w:rsidR="00906010">
        <w:t xml:space="preserve">and any other reasonable data request </w:t>
      </w:r>
      <w:r>
        <w:t xml:space="preserve">as may be requested </w:t>
      </w:r>
      <w:r w:rsidRPr="00C13277">
        <w:t>by the Council in connection with the Contract.</w:t>
      </w:r>
    </w:p>
    <w:p w14:paraId="2C26D9EF" w14:textId="37042911" w:rsidR="00F841B8" w:rsidRDefault="00F841B8" w:rsidP="0037112A">
      <w:pPr>
        <w:pStyle w:val="KCCLegalL2"/>
      </w:pPr>
      <w:r>
        <w:t xml:space="preserve">The </w:t>
      </w:r>
      <w:r w:rsidR="00080CB8">
        <w:t>Supplier</w:t>
      </w:r>
      <w:r>
        <w:t xml:space="preserve"> shall additionally allow the Council access to its Premises</w:t>
      </w:r>
      <w:r w:rsidR="00115F6F">
        <w:t xml:space="preserve"> on reasonable notice</w:t>
      </w:r>
      <w:r>
        <w:t xml:space="preserve"> </w:t>
      </w:r>
      <w:r w:rsidR="002B6BEA">
        <w:t xml:space="preserve">for the purpose of inspection of the </w:t>
      </w:r>
      <w:r w:rsidR="00080CB8">
        <w:t>Supplier</w:t>
      </w:r>
      <w:r w:rsidR="002B6BEA">
        <w:t xml:space="preserve">’s records and </w:t>
      </w:r>
      <w:r>
        <w:t xml:space="preserve">systems </w:t>
      </w:r>
      <w:r w:rsidR="002B6BEA">
        <w:t>for the purposes of Contract management.</w:t>
      </w:r>
    </w:p>
    <w:p w14:paraId="6983746C" w14:textId="77777777" w:rsidR="00D34633" w:rsidRPr="00C13277" w:rsidRDefault="00D34633" w:rsidP="00D34633">
      <w:pPr>
        <w:pStyle w:val="KCCLegalL1"/>
      </w:pPr>
      <w:bookmarkStart w:id="147" w:name="_Ref418169679"/>
      <w:bookmarkStart w:id="148" w:name="_Toc477969466"/>
      <w:bookmarkStart w:id="149" w:name="_Toc30517042"/>
      <w:r w:rsidRPr="00C13277">
        <w:t>Transfer and Sub-Contracting</w:t>
      </w:r>
      <w:bookmarkEnd w:id="147"/>
      <w:bookmarkEnd w:id="148"/>
      <w:bookmarkEnd w:id="149"/>
    </w:p>
    <w:p w14:paraId="731641D3" w14:textId="7DCC34AF" w:rsidR="00D34633" w:rsidRPr="00C13277" w:rsidRDefault="00D34633" w:rsidP="00D34633">
      <w:pPr>
        <w:pStyle w:val="KCCLegalL2"/>
      </w:pPr>
      <w:r w:rsidRPr="00C13277">
        <w:t xml:space="preserve">The </w:t>
      </w:r>
      <w:r w:rsidR="00080CB8">
        <w:t>Supplier</w:t>
      </w:r>
      <w:r w:rsidRPr="00C13277">
        <w:t xml:space="preserve"> shall not assign, </w:t>
      </w:r>
      <w:r>
        <w:t>Sub-Contract</w:t>
      </w:r>
      <w:r w:rsidRPr="00C13277">
        <w:t xml:space="preserve"> or in any other way dispose of the Contract or any part</w:t>
      </w:r>
      <w:r>
        <w:t xml:space="preserve"> of it without prior Approval. </w:t>
      </w:r>
      <w:r w:rsidRPr="00C13277">
        <w:t xml:space="preserve">Sub-contracting any part of the Contract shall not relieve the </w:t>
      </w:r>
      <w:r w:rsidR="00080CB8">
        <w:t>Supplier</w:t>
      </w:r>
      <w:r w:rsidRPr="00C13277">
        <w:t xml:space="preserve"> of any of its obligations or duties under the Contract.</w:t>
      </w:r>
    </w:p>
    <w:p w14:paraId="37E83FC0" w14:textId="1E684F51" w:rsidR="00D34633" w:rsidRPr="007C3346" w:rsidRDefault="00D34633" w:rsidP="00D34633">
      <w:pPr>
        <w:pStyle w:val="KCCLegalL2"/>
      </w:pPr>
      <w:r w:rsidRPr="007C3346">
        <w:lastRenderedPageBreak/>
        <w:t xml:space="preserve">The </w:t>
      </w:r>
      <w:r w:rsidR="00080CB8">
        <w:t>Supplier</w:t>
      </w:r>
      <w:r w:rsidRPr="007C3346">
        <w:t xml:space="preserve"> shall be responsible for the acts and omissions of its </w:t>
      </w:r>
      <w:r>
        <w:t>Sub-Contract</w:t>
      </w:r>
      <w:r w:rsidRPr="007C3346">
        <w:t>ors as though they are its own.</w:t>
      </w:r>
    </w:p>
    <w:p w14:paraId="63E28B94" w14:textId="7737C8D1" w:rsidR="00D34633" w:rsidRPr="007C3346" w:rsidRDefault="00D34633" w:rsidP="00D34633">
      <w:pPr>
        <w:pStyle w:val="KCCLegalL2"/>
      </w:pPr>
      <w:r w:rsidRPr="007C3346">
        <w:t xml:space="preserve">Where the Council has consented to the placing of </w:t>
      </w:r>
      <w:r>
        <w:t>Sub-Contract</w:t>
      </w:r>
      <w:r w:rsidRPr="007C3346">
        <w:t xml:space="preserve">s, copies of each </w:t>
      </w:r>
      <w:r>
        <w:t>Sub-Contract</w:t>
      </w:r>
      <w:r w:rsidRPr="007C3346">
        <w:t xml:space="preserve"> shall, at the request of the Council, be sent by the </w:t>
      </w:r>
      <w:r w:rsidR="00080CB8">
        <w:t>Supplier</w:t>
      </w:r>
      <w:r w:rsidRPr="007C3346">
        <w:t xml:space="preserve"> to the Council as so</w:t>
      </w:r>
      <w:r>
        <w:t>on as reasonably practicable.</w:t>
      </w:r>
    </w:p>
    <w:p w14:paraId="05119D03" w14:textId="1104E791" w:rsidR="00D34633" w:rsidRPr="007C3346" w:rsidRDefault="00D34633" w:rsidP="00D34633">
      <w:pPr>
        <w:pStyle w:val="KCCLegalL2"/>
      </w:pPr>
      <w:r w:rsidRPr="007C3346">
        <w:t xml:space="preserve">The </w:t>
      </w:r>
      <w:r w:rsidR="00080CB8">
        <w:t>Supplier</w:t>
      </w:r>
      <w:r w:rsidRPr="007C3346">
        <w:t xml:space="preserve"> shall ensure that the </w:t>
      </w:r>
      <w:r>
        <w:t>a</w:t>
      </w:r>
      <w:r w:rsidRPr="007C3346">
        <w:t xml:space="preserve">ssignee notifies the Council of the </w:t>
      </w:r>
      <w:r>
        <w:t>a</w:t>
      </w:r>
      <w:r w:rsidRPr="007C3346">
        <w:t>ssignee’s contact information and bank account details to which the Council shall make payment.</w:t>
      </w:r>
    </w:p>
    <w:p w14:paraId="0FC13351" w14:textId="1316C3BB" w:rsidR="00D34633" w:rsidRPr="007C3346" w:rsidRDefault="00D34633" w:rsidP="00D34633">
      <w:pPr>
        <w:pStyle w:val="KCCLegalL2"/>
      </w:pPr>
      <w:r w:rsidRPr="007C3346">
        <w:t xml:space="preserve">The provisions of </w:t>
      </w:r>
      <w:r>
        <w:t>C</w:t>
      </w:r>
      <w:r w:rsidRPr="007C3346">
        <w:t xml:space="preserve">lause </w:t>
      </w:r>
      <w:r>
        <w:fldChar w:fldCharType="begin"/>
      </w:r>
      <w:r>
        <w:instrText xml:space="preserve"> REF _Ref355358155 \r \h </w:instrText>
      </w:r>
      <w:r>
        <w:fldChar w:fldCharType="separate"/>
      </w:r>
      <w:r w:rsidR="00C241B2">
        <w:t>21</w:t>
      </w:r>
      <w:r>
        <w:fldChar w:fldCharType="end"/>
      </w:r>
      <w:r w:rsidRPr="007C3346">
        <w:t xml:space="preserve"> (Payment and VAT) shall continue to apply in all other respects after the assignment and shall not be amended without the Approval of the Council</w:t>
      </w:r>
      <w:r>
        <w:t>.</w:t>
      </w:r>
    </w:p>
    <w:p w14:paraId="01DA58E3" w14:textId="77777777" w:rsidR="00D34633" w:rsidRPr="007C3346" w:rsidRDefault="00D34633" w:rsidP="00D34633">
      <w:pPr>
        <w:pStyle w:val="KCCLegalL2"/>
      </w:pPr>
      <w:r w:rsidRPr="007C3346">
        <w:t>The Council may assign, novate or otherwise dispose of its rights and obligations under the Contract or any part thereof to:</w:t>
      </w:r>
    </w:p>
    <w:p w14:paraId="3090A142" w14:textId="77777777" w:rsidR="00D34633" w:rsidRPr="00C13277" w:rsidRDefault="00D34633" w:rsidP="00D34633">
      <w:pPr>
        <w:pStyle w:val="KCCLegalL3"/>
      </w:pPr>
      <w:r w:rsidRPr="00C13277">
        <w:t>any Contracting Authority; or</w:t>
      </w:r>
    </w:p>
    <w:p w14:paraId="37871B93" w14:textId="77777777" w:rsidR="00D34633" w:rsidRPr="007C3346" w:rsidRDefault="00D34633" w:rsidP="00D34633">
      <w:pPr>
        <w:pStyle w:val="KCCLegalL3"/>
      </w:pPr>
      <w:r w:rsidRPr="007C3346">
        <w:t xml:space="preserve">any other body established by the Crown or under statute in order substantially to perform any of the functions that had previously been performed by the Council; or </w:t>
      </w:r>
    </w:p>
    <w:p w14:paraId="5539A287" w14:textId="77777777" w:rsidR="00D34633" w:rsidRPr="007C3346" w:rsidRDefault="00D34633" w:rsidP="00D34633">
      <w:pPr>
        <w:pStyle w:val="KCCLegalL3"/>
      </w:pPr>
      <w:r w:rsidRPr="007C3346">
        <w:t xml:space="preserve">private sector body which substantially performs the functions of the Council, </w:t>
      </w:r>
    </w:p>
    <w:p w14:paraId="1F1D03DD" w14:textId="77777777" w:rsidR="00D34633" w:rsidRPr="00C13277" w:rsidRDefault="00D34633" w:rsidP="00D34633">
      <w:pPr>
        <w:pStyle w:val="NormalIndent"/>
      </w:pPr>
      <w:r w:rsidRPr="00C13277">
        <w:t>(“the Transferee”)</w:t>
      </w:r>
    </w:p>
    <w:p w14:paraId="372A0190" w14:textId="68E80C58" w:rsidR="00D34633" w:rsidRPr="00C13277" w:rsidRDefault="00D34633" w:rsidP="00D34633">
      <w:pPr>
        <w:pStyle w:val="NormalIndent"/>
      </w:pPr>
      <w:r w:rsidRPr="00C13277">
        <w:t xml:space="preserve">provided that any such assignment, novation or other disposal shall not increase the burden of the </w:t>
      </w:r>
      <w:r w:rsidR="00080CB8">
        <w:t>Supplier</w:t>
      </w:r>
      <w:r w:rsidRPr="00C13277">
        <w:t>’s obligations under the Contract.</w:t>
      </w:r>
    </w:p>
    <w:p w14:paraId="618AC7B4" w14:textId="77777777" w:rsidR="00D34633" w:rsidRPr="00C13277" w:rsidRDefault="00D34633" w:rsidP="00D34633">
      <w:pPr>
        <w:pStyle w:val="KCCLegalL2"/>
      </w:pPr>
      <w:r w:rsidRPr="00C13277">
        <w:t>Any change in the legal status of the Council such that it ceases to be a Contracting Authority shall not</w:t>
      </w:r>
      <w:r>
        <w:t xml:space="preserve"> </w:t>
      </w:r>
      <w:r w:rsidRPr="00C13277">
        <w:t>affec</w:t>
      </w:r>
      <w:r>
        <w:t>t the validity of the Contract.</w:t>
      </w:r>
      <w:r w:rsidRPr="00C13277">
        <w:t xml:space="preserve"> In such circumstances, the Contract shall bind and inure to the benefit of any successor body to the Council.</w:t>
      </w:r>
    </w:p>
    <w:p w14:paraId="241C2ECA" w14:textId="768CF263" w:rsidR="00D34633" w:rsidRPr="00C13277" w:rsidRDefault="00D34633" w:rsidP="00D34633">
      <w:pPr>
        <w:pStyle w:val="KCCLegalL2"/>
      </w:pPr>
      <w:r w:rsidRPr="00C13277">
        <w:t xml:space="preserve">The Council may disclose to any </w:t>
      </w:r>
      <w:r>
        <w:t>t</w:t>
      </w:r>
      <w:r w:rsidRPr="00C13277">
        <w:t xml:space="preserve">ransferee any Confidential Information of the </w:t>
      </w:r>
      <w:r w:rsidR="00080CB8">
        <w:t>Supplier</w:t>
      </w:r>
      <w:r w:rsidRPr="00C13277">
        <w:t xml:space="preserve"> which relates to the performance of the </w:t>
      </w:r>
      <w:r w:rsidR="00080CB8">
        <w:t>Supplier</w:t>
      </w:r>
      <w:r w:rsidRPr="00C13277">
        <w:t xml:space="preserve">’s </w:t>
      </w:r>
      <w:r>
        <w:t>obligations under the Contract.</w:t>
      </w:r>
      <w:r w:rsidRPr="00C13277">
        <w:t xml:space="preserve"> In such circumstances the Council shall authorise the </w:t>
      </w:r>
      <w:r>
        <w:t>t</w:t>
      </w:r>
      <w:r w:rsidRPr="00C13277">
        <w:t xml:space="preserve">ransferee to use such Confidential Information only for purposes relating to the performance of the </w:t>
      </w:r>
      <w:r w:rsidR="00080CB8">
        <w:t>Supplier</w:t>
      </w:r>
      <w:r w:rsidRPr="00C13277">
        <w:t>’s obligations under the Contract and for no other purpose and shall take all reasonable steps to ensure that the Transferee gives a confidentiality undertaking in relation to such Confidential Information.</w:t>
      </w:r>
    </w:p>
    <w:p w14:paraId="683BD286" w14:textId="77777777" w:rsidR="00D34633" w:rsidRPr="007C3346" w:rsidRDefault="00D34633" w:rsidP="00D34633">
      <w:pPr>
        <w:pStyle w:val="KCCLegalL2"/>
      </w:pPr>
      <w:r w:rsidRPr="007C3346">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w:t>
      </w:r>
      <w:r>
        <w:t>P</w:t>
      </w:r>
      <w:r w:rsidRPr="007C3346">
        <w:t>arty the full benefit of the provisions of the Contract.</w:t>
      </w:r>
    </w:p>
    <w:p w14:paraId="5A084209" w14:textId="77777777" w:rsidR="00D34633" w:rsidRPr="00C13277" w:rsidRDefault="00D34633" w:rsidP="00D34633">
      <w:pPr>
        <w:pStyle w:val="KCCLegalL1"/>
      </w:pPr>
      <w:bookmarkStart w:id="150" w:name="_Toc477969467"/>
      <w:bookmarkStart w:id="151" w:name="_Toc30517043"/>
      <w:r w:rsidRPr="00C13277">
        <w:t>Waiver</w:t>
      </w:r>
      <w:bookmarkEnd w:id="150"/>
      <w:bookmarkEnd w:id="151"/>
    </w:p>
    <w:p w14:paraId="09DA2791" w14:textId="77777777" w:rsidR="00D34633" w:rsidRPr="00C13277" w:rsidRDefault="00D34633" w:rsidP="00D34633">
      <w:pPr>
        <w:pStyle w:val="KCCLegalL2"/>
      </w:pPr>
      <w:r w:rsidRPr="00C13277">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112CA66B" w14:textId="4D8CCE4C" w:rsidR="00D34633" w:rsidRPr="007C3346" w:rsidRDefault="00D34633" w:rsidP="00D34633">
      <w:pPr>
        <w:pStyle w:val="KCCLegalL2"/>
      </w:pPr>
      <w:r w:rsidRPr="007C3346">
        <w:t xml:space="preserve">No waiver shall be effective unless it is expressly stated to be a waiver and communicated to the other Party in writing in accordance with </w:t>
      </w:r>
      <w:r>
        <w:t>C</w:t>
      </w:r>
      <w:r w:rsidRPr="007C3346">
        <w:t xml:space="preserve">lause </w:t>
      </w:r>
      <w:r>
        <w:fldChar w:fldCharType="begin"/>
      </w:r>
      <w:r>
        <w:instrText xml:space="preserve"> REF _Ref355358171 \r \h </w:instrText>
      </w:r>
      <w:r>
        <w:fldChar w:fldCharType="separate"/>
      </w:r>
      <w:r w:rsidR="00C241B2">
        <w:t>5</w:t>
      </w:r>
      <w:r>
        <w:fldChar w:fldCharType="end"/>
      </w:r>
      <w:r w:rsidRPr="007C3346">
        <w:t xml:space="preserve"> (Notices).</w:t>
      </w:r>
    </w:p>
    <w:p w14:paraId="78F907F2" w14:textId="77777777" w:rsidR="00D34633" w:rsidRPr="007C3346" w:rsidRDefault="00D34633" w:rsidP="00D34633">
      <w:pPr>
        <w:pStyle w:val="KCCLegalL2"/>
      </w:pPr>
      <w:r w:rsidRPr="007C3346">
        <w:lastRenderedPageBreak/>
        <w:t>A waiver of any right or remedy arising from a breach of the Contract shall not constitute a waiver of any right or remedy arising from any other or subsequent breach of the Contract.</w:t>
      </w:r>
    </w:p>
    <w:p w14:paraId="04B2CE25" w14:textId="77777777" w:rsidR="00D34633" w:rsidRPr="00C13277" w:rsidRDefault="00D34633" w:rsidP="00D34633">
      <w:pPr>
        <w:pStyle w:val="KCCLegalL1"/>
      </w:pPr>
      <w:bookmarkStart w:id="152" w:name="_Ref355357408"/>
      <w:bookmarkStart w:id="153" w:name="_Ref355358184"/>
      <w:bookmarkStart w:id="154" w:name="_Ref355358360"/>
      <w:bookmarkStart w:id="155" w:name="_Toc477969468"/>
      <w:bookmarkStart w:id="156" w:name="_Toc30517044"/>
      <w:r w:rsidRPr="00A944D4">
        <w:t>Variation</w:t>
      </w:r>
      <w:bookmarkEnd w:id="152"/>
      <w:bookmarkEnd w:id="153"/>
      <w:bookmarkEnd w:id="154"/>
      <w:bookmarkEnd w:id="155"/>
      <w:bookmarkEnd w:id="156"/>
    </w:p>
    <w:p w14:paraId="5A9B2566" w14:textId="16336DBA" w:rsidR="00D34633" w:rsidRDefault="00D34633" w:rsidP="00D34633">
      <w:pPr>
        <w:pStyle w:val="KCCLegalL2"/>
      </w:pPr>
      <w:r w:rsidRPr="00C13277">
        <w:t xml:space="preserve">Subject to the provisions of this </w:t>
      </w:r>
      <w:r>
        <w:t>C</w:t>
      </w:r>
      <w:r w:rsidRPr="00C13277">
        <w:t xml:space="preserve">lause </w:t>
      </w:r>
      <w:r>
        <w:fldChar w:fldCharType="begin"/>
      </w:r>
      <w:r>
        <w:instrText xml:space="preserve"> REF _Ref355358184 \r \h </w:instrText>
      </w:r>
      <w:r>
        <w:fldChar w:fldCharType="separate"/>
      </w:r>
      <w:r w:rsidR="00C241B2">
        <w:t>39</w:t>
      </w:r>
      <w:r>
        <w:fldChar w:fldCharType="end"/>
      </w:r>
      <w:r w:rsidRPr="00C13277">
        <w:t xml:space="preserve">, the Council may request a </w:t>
      </w:r>
      <w:r>
        <w:t xml:space="preserve">Change to the Specification. </w:t>
      </w:r>
      <w:r w:rsidRPr="00C13277">
        <w:t xml:space="preserve">Such a </w:t>
      </w:r>
      <w:r>
        <w:t>C</w:t>
      </w:r>
      <w:r w:rsidRPr="00C13277">
        <w:t>hange</w:t>
      </w:r>
      <w:r>
        <w:t xml:space="preserve"> to the</w:t>
      </w:r>
      <w:r w:rsidRPr="00C13277">
        <w:t xml:space="preserve"> </w:t>
      </w:r>
      <w:r>
        <w:t xml:space="preserve">Specification </w:t>
      </w:r>
      <w:r w:rsidRPr="00C13277">
        <w:t>is hereinafter called a Variation</w:t>
      </w:r>
      <w:r>
        <w:t xml:space="preserve"> and may include a Change to the Contract Price</w:t>
      </w:r>
      <w:r w:rsidRPr="00C13277">
        <w:t>.</w:t>
      </w:r>
    </w:p>
    <w:p w14:paraId="0CF6B098" w14:textId="46CB87A6" w:rsidR="00D34633" w:rsidRPr="00C13277" w:rsidRDefault="00D34633" w:rsidP="00D34633">
      <w:pPr>
        <w:pStyle w:val="KCCLegalL2"/>
      </w:pPr>
      <w:r w:rsidRPr="00C13277">
        <w:t xml:space="preserve">The Council may request a Variation by notifying the </w:t>
      </w:r>
      <w:r w:rsidR="00080CB8">
        <w:t>Supplier</w:t>
      </w:r>
      <w:r w:rsidRPr="00C13277">
        <w:t xml:space="preserve"> in writing of the Variation and giving the </w:t>
      </w:r>
      <w:r w:rsidR="00080CB8">
        <w:t>Supplier</w:t>
      </w:r>
      <w:r w:rsidRPr="00C13277">
        <w:t xml:space="preserve"> sufficient information to assess the extent of the Variation and consider whether any change to the Contract Price is required in order to implement the Variation. The Council shall specify a time limit within which the </w:t>
      </w:r>
      <w:r w:rsidR="00080CB8">
        <w:t>Supplier</w:t>
      </w:r>
      <w:r w:rsidRPr="00C13277">
        <w:t xml:space="preserve"> shall respond t</w:t>
      </w:r>
      <w:r>
        <w:t xml:space="preserve">o the request for a Variation. </w:t>
      </w:r>
      <w:r w:rsidRPr="00C13277">
        <w:t xml:space="preserve">Such time limits shall be reasonable having regard to the nature of the Variation. If the </w:t>
      </w:r>
      <w:r w:rsidR="00080CB8">
        <w:t>Supplier</w:t>
      </w:r>
      <w:r w:rsidRPr="00C13277">
        <w:t xml:space="preserve"> accepts the Variation it shall confirm the same in writing.</w:t>
      </w:r>
    </w:p>
    <w:p w14:paraId="6EE17854" w14:textId="22B2AFED" w:rsidR="00D34633" w:rsidRPr="00C13277" w:rsidRDefault="00D34633" w:rsidP="00D34633">
      <w:pPr>
        <w:pStyle w:val="KCCLegalL2"/>
      </w:pPr>
      <w:r w:rsidRPr="00C13277">
        <w:t xml:space="preserve">In the event that the </w:t>
      </w:r>
      <w:r w:rsidR="00080CB8">
        <w:t>Supplier</w:t>
      </w:r>
      <w:r w:rsidRPr="00C13277">
        <w:t xml:space="preserve"> is unable to accept the Variation to the Specification or where the Parties are unable to agree a change to the Contract Price, the Council may; </w:t>
      </w:r>
    </w:p>
    <w:p w14:paraId="5AD228CC" w14:textId="61239A7B" w:rsidR="00D34633" w:rsidRPr="00C13277" w:rsidRDefault="00D34633" w:rsidP="00D34633">
      <w:pPr>
        <w:pStyle w:val="KCCLegalL3"/>
      </w:pPr>
      <w:r w:rsidRPr="00C13277">
        <w:t xml:space="preserve">allow the </w:t>
      </w:r>
      <w:r w:rsidR="00080CB8">
        <w:t>Supplier</w:t>
      </w:r>
      <w:r w:rsidRPr="00C13277">
        <w:t xml:space="preserve"> to fulfil its obligations under the Contract without the variation to the Specification;</w:t>
      </w:r>
    </w:p>
    <w:p w14:paraId="4B7404BB" w14:textId="77777777" w:rsidR="00D34633" w:rsidRDefault="00D34633" w:rsidP="00D34633">
      <w:pPr>
        <w:pStyle w:val="KCCLegalL3"/>
      </w:pPr>
      <w:r w:rsidRPr="00C13277">
        <w:t>terminate the Contract with immediate effect.</w:t>
      </w:r>
    </w:p>
    <w:p w14:paraId="3CE665FB" w14:textId="4C064F84" w:rsidR="00D34633" w:rsidRDefault="00D34633" w:rsidP="00D34633">
      <w:pPr>
        <w:pStyle w:val="KCCLegalL2"/>
      </w:pPr>
      <w:r>
        <w:t xml:space="preserve">The </w:t>
      </w:r>
      <w:r w:rsidR="00080CB8">
        <w:t>Supplier</w:t>
      </w:r>
      <w:r>
        <w:t xml:space="preserve"> may propose Variations to the Contract, provided that the Council shall be under no obligation whatsoever to accept any request for a Variation. A Variation proposed by the </w:t>
      </w:r>
      <w:r w:rsidR="00080CB8">
        <w:t>Supplier</w:t>
      </w:r>
      <w:r>
        <w:t xml:space="preserve"> shall not give rise to any increase to the Contract Price, unless expressly agreed by the Council (in its absolute discretion) in writing.</w:t>
      </w:r>
    </w:p>
    <w:p w14:paraId="6DE3252C" w14:textId="77777777" w:rsidR="00D34633" w:rsidRPr="00C13277" w:rsidRDefault="00D34633" w:rsidP="00D34633">
      <w:pPr>
        <w:pStyle w:val="KCCLegalL2"/>
      </w:pPr>
      <w:r>
        <w:t>Variations will be dealt with according to the process defined in Schedule 7 (Change Control).</w:t>
      </w:r>
    </w:p>
    <w:p w14:paraId="3E1604C4" w14:textId="77777777" w:rsidR="00D34633" w:rsidRPr="00C13277" w:rsidRDefault="00D34633" w:rsidP="00D34633">
      <w:pPr>
        <w:pStyle w:val="KCCLegalL1"/>
      </w:pPr>
      <w:bookmarkStart w:id="157" w:name="_Toc477969469"/>
      <w:bookmarkStart w:id="158" w:name="_Toc30517045"/>
      <w:r w:rsidRPr="00C13277">
        <w:t>Severability</w:t>
      </w:r>
      <w:bookmarkEnd w:id="157"/>
      <w:bookmarkEnd w:id="158"/>
    </w:p>
    <w:p w14:paraId="6DC1AFBD" w14:textId="77777777" w:rsidR="00D34633" w:rsidRPr="00C13277" w:rsidRDefault="00D34633" w:rsidP="00D34633">
      <w:pPr>
        <w:pStyle w:val="NormalIndent"/>
      </w:pPr>
      <w:r w:rsidRPr="00C13277">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w:t>
      </w:r>
    </w:p>
    <w:p w14:paraId="72D41B07" w14:textId="7FE9EA34" w:rsidR="00D34633" w:rsidRPr="00C13277" w:rsidRDefault="00D34633" w:rsidP="00D34633">
      <w:pPr>
        <w:pStyle w:val="NormalIndent"/>
      </w:pPr>
    </w:p>
    <w:p w14:paraId="4E1DC27E" w14:textId="77777777" w:rsidR="00D34633" w:rsidRPr="00C13277" w:rsidRDefault="00D34633" w:rsidP="00D34633">
      <w:pPr>
        <w:pStyle w:val="KCCLegalL1"/>
      </w:pPr>
      <w:bookmarkStart w:id="159" w:name="_Ref355358721"/>
      <w:bookmarkStart w:id="160" w:name="_Toc477969471"/>
      <w:bookmarkStart w:id="161" w:name="_Toc30517047"/>
      <w:r w:rsidRPr="00C13277">
        <w:t>Remedies Cumulative</w:t>
      </w:r>
      <w:bookmarkEnd w:id="159"/>
      <w:bookmarkEnd w:id="160"/>
      <w:bookmarkEnd w:id="161"/>
    </w:p>
    <w:p w14:paraId="66BB4BCA" w14:textId="77777777" w:rsidR="00D34633" w:rsidRPr="00C13277" w:rsidRDefault="00D34633" w:rsidP="00D34633">
      <w:pPr>
        <w:pStyle w:val="NormalIndent"/>
      </w:pPr>
      <w:r w:rsidRPr="00C13277">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3A57736D" w14:textId="77777777" w:rsidR="00D34633" w:rsidRPr="00C13277" w:rsidRDefault="00D34633" w:rsidP="00D34633">
      <w:pPr>
        <w:pStyle w:val="KCCLegalL1"/>
      </w:pPr>
      <w:bookmarkStart w:id="162" w:name="_Ref355357513"/>
      <w:bookmarkStart w:id="163" w:name="_Toc477969472"/>
      <w:bookmarkStart w:id="164" w:name="_Toc30517048"/>
      <w:r>
        <w:t>Contract Management</w:t>
      </w:r>
      <w:bookmarkEnd w:id="162"/>
      <w:bookmarkEnd w:id="163"/>
      <w:bookmarkEnd w:id="164"/>
      <w:r>
        <w:t xml:space="preserve"> </w:t>
      </w:r>
    </w:p>
    <w:p w14:paraId="47F3FDC8" w14:textId="77C5FAFD" w:rsidR="00D34633" w:rsidRDefault="00D34633" w:rsidP="00D34633">
      <w:pPr>
        <w:pStyle w:val="NormalIndent"/>
      </w:pPr>
      <w:r w:rsidRPr="00C13277">
        <w:t xml:space="preserve">The </w:t>
      </w:r>
      <w:r w:rsidR="00080CB8">
        <w:t>Supplier</w:t>
      </w:r>
      <w:r w:rsidRPr="00C13277">
        <w:t xml:space="preserve"> shall comply with the monitoring</w:t>
      </w:r>
      <w:r>
        <w:t xml:space="preserve"> and contract management</w:t>
      </w:r>
      <w:r w:rsidRPr="00C13277">
        <w:t xml:space="preserve"> arrangements set out in the </w:t>
      </w:r>
      <w:r>
        <w:fldChar w:fldCharType="begin"/>
      </w:r>
      <w:r>
        <w:instrText xml:space="preserve"> REF _Ref418171291 \r \h </w:instrText>
      </w:r>
      <w:r>
        <w:fldChar w:fldCharType="separate"/>
      </w:r>
      <w:r w:rsidR="00C241B2">
        <w:t>Schedule 14</w:t>
      </w:r>
      <w:r>
        <w:fldChar w:fldCharType="end"/>
      </w:r>
      <w:r>
        <w:t xml:space="preserve"> (Contract Management)</w:t>
      </w:r>
      <w:r w:rsidRPr="00C13277">
        <w:t xml:space="preserve"> including, but not limited to, providing such data and information as the </w:t>
      </w:r>
      <w:r w:rsidR="00080CB8">
        <w:t>Supplier</w:t>
      </w:r>
      <w:r w:rsidRPr="00C13277">
        <w:t xml:space="preserve"> may be required to produce under the Contract.</w:t>
      </w:r>
    </w:p>
    <w:p w14:paraId="765BABAF" w14:textId="77777777" w:rsidR="00D34633" w:rsidRPr="004C1607" w:rsidRDefault="00D34633" w:rsidP="00D34633">
      <w:pPr>
        <w:pStyle w:val="KCCLegalL1"/>
      </w:pPr>
      <w:bookmarkStart w:id="165" w:name="_Toc477969473"/>
      <w:bookmarkStart w:id="166" w:name="_Toc30517049"/>
      <w:r w:rsidRPr="004C1607">
        <w:lastRenderedPageBreak/>
        <w:t>Annual Review</w:t>
      </w:r>
      <w:bookmarkEnd w:id="165"/>
      <w:bookmarkEnd w:id="166"/>
    </w:p>
    <w:p w14:paraId="35D64419" w14:textId="77777777" w:rsidR="00D34633" w:rsidRDefault="00D34633" w:rsidP="00D34633">
      <w:pPr>
        <w:pStyle w:val="KCCLegalL2"/>
      </w:pPr>
      <w:r>
        <w:t xml:space="preserve">On each anniversary </w:t>
      </w:r>
      <w:r w:rsidR="00906010">
        <w:t xml:space="preserve">(or other time should this be reasonably required) </w:t>
      </w:r>
      <w:r>
        <w:t>of the Commencement Date, the Council shall be entitled to carry out a review of the Contract and of the Council’s requirements for the Services. As a result of the review, the Council shall (in its discretion) be entitled to:</w:t>
      </w:r>
    </w:p>
    <w:p w14:paraId="77FF3FBB" w14:textId="77777777" w:rsidR="00D34633" w:rsidRDefault="00D34633" w:rsidP="00D34633">
      <w:pPr>
        <w:pStyle w:val="KCCLegalL3"/>
      </w:pPr>
      <w:r>
        <w:t>affirm that the Contract shall continue in accordance with its terms; or</w:t>
      </w:r>
    </w:p>
    <w:p w14:paraId="163CE22C" w14:textId="77777777" w:rsidR="00D34633" w:rsidRDefault="00D34633" w:rsidP="00D34633">
      <w:pPr>
        <w:pStyle w:val="KCCLegalL3"/>
      </w:pPr>
      <w:r>
        <w:t xml:space="preserve">reduce the Contract Period; or </w:t>
      </w:r>
    </w:p>
    <w:p w14:paraId="38BD6191" w14:textId="684AA2A0" w:rsidR="00D34633" w:rsidRDefault="00D34633" w:rsidP="00D34633">
      <w:pPr>
        <w:pStyle w:val="KCCLegalL3"/>
      </w:pPr>
      <w:r>
        <w:t>exercise the option to terminate the Contract in accordance with Clause</w:t>
      </w:r>
      <w:r w:rsidR="00EB6001">
        <w:t>51</w:t>
      </w:r>
      <w:r w:rsidR="00FC6A3E">
        <w:t xml:space="preserve"> (Break Clause) </w:t>
      </w:r>
      <w:r>
        <w:t>; or</w:t>
      </w:r>
    </w:p>
    <w:p w14:paraId="5454B843" w14:textId="297A5ADD" w:rsidR="00D34633" w:rsidRDefault="00D34633" w:rsidP="00D34633">
      <w:pPr>
        <w:pStyle w:val="KCCLegalL3"/>
      </w:pPr>
      <w:r>
        <w:t xml:space="preserve">require a reduction in the volume or scope of the Services (which shall take effect as a Variation in accordance with Clause </w:t>
      </w:r>
      <w:r>
        <w:fldChar w:fldCharType="begin"/>
      </w:r>
      <w:r>
        <w:instrText xml:space="preserve"> REF _Ref355358360 \r \h </w:instrText>
      </w:r>
      <w:r>
        <w:fldChar w:fldCharType="separate"/>
      </w:r>
      <w:r w:rsidR="00C241B2">
        <w:t>39</w:t>
      </w:r>
      <w:r>
        <w:fldChar w:fldCharType="end"/>
      </w:r>
      <w:r>
        <w:t>) in return for a reduction in the Contract Price; or</w:t>
      </w:r>
    </w:p>
    <w:p w14:paraId="512DD235" w14:textId="77777777" w:rsidR="00D34633" w:rsidRDefault="007226AD" w:rsidP="00D34633">
      <w:pPr>
        <w:pStyle w:val="KCCLegalL3"/>
      </w:pPr>
      <w:r>
        <w:t xml:space="preserve">through negotiation </w:t>
      </w:r>
      <w:r w:rsidR="00D34633">
        <w:t>require a reduction in the Contract Price, where there has been a reduction in the Council’s budget for the provision of the Services.</w:t>
      </w:r>
    </w:p>
    <w:p w14:paraId="65E61C5C" w14:textId="06D5B184" w:rsidR="00D34633" w:rsidRPr="00C13277" w:rsidRDefault="00D34633" w:rsidP="00D34633">
      <w:pPr>
        <w:pStyle w:val="KCCLegalL2"/>
      </w:pPr>
      <w:r>
        <w:t xml:space="preserve">The Council shall notify the </w:t>
      </w:r>
      <w:r w:rsidR="00080CB8">
        <w:t>Supplier</w:t>
      </w:r>
      <w:r>
        <w:t xml:space="preserve"> in writing of the results of the annual review and the </w:t>
      </w:r>
      <w:r w:rsidR="00080CB8">
        <w:t>Supplier</w:t>
      </w:r>
      <w:r>
        <w:t xml:space="preserve"> shall take all necessary steps to implement the review within 4 weeks of receiving such notice (or such other reasonable period as may be specified by the Council).</w:t>
      </w:r>
    </w:p>
    <w:p w14:paraId="47DADED9" w14:textId="77777777" w:rsidR="00D34633" w:rsidRPr="00C13277" w:rsidRDefault="00D34633" w:rsidP="00D34633">
      <w:pPr>
        <w:pStyle w:val="KCCLegalL1"/>
      </w:pPr>
      <w:bookmarkStart w:id="167" w:name="_Toc477969474"/>
      <w:bookmarkStart w:id="168" w:name="_Toc30517050"/>
      <w:r w:rsidRPr="00C13277">
        <w:t>Entire Agreement</w:t>
      </w:r>
      <w:bookmarkEnd w:id="167"/>
      <w:bookmarkEnd w:id="168"/>
    </w:p>
    <w:p w14:paraId="32A3F41D" w14:textId="77777777" w:rsidR="00D34633" w:rsidRPr="00C13277" w:rsidRDefault="00D34633" w:rsidP="00D34633">
      <w:pPr>
        <w:pStyle w:val="KCCLegalL2"/>
      </w:pPr>
      <w:r w:rsidRPr="00C13277">
        <w:t>The Contract constitutes the entire agreement between the Parties in respect of t</w:t>
      </w:r>
      <w:r>
        <w:t xml:space="preserve">he matters dealt with therein. </w:t>
      </w:r>
      <w:r w:rsidRPr="00C13277">
        <w:t xml:space="preserve">The Contract supersedes all prior negotiations between the Parties and all representations and undertakings made by one Party to the other, whether written or oral, except that this </w:t>
      </w:r>
      <w:r>
        <w:t>C</w:t>
      </w:r>
      <w:r w:rsidRPr="00C13277">
        <w:t>lause shall not exclude liability in respect of any fraud or fraudulent misrepresentation.</w:t>
      </w:r>
    </w:p>
    <w:p w14:paraId="56D8C8BC" w14:textId="77777777" w:rsidR="00D34633" w:rsidRPr="00C13277" w:rsidRDefault="00D34633" w:rsidP="00D34633">
      <w:pPr>
        <w:pStyle w:val="KCCLegalL1"/>
      </w:pPr>
      <w:bookmarkStart w:id="169" w:name="_Toc477969475"/>
      <w:bookmarkStart w:id="170" w:name="_Toc30517051"/>
      <w:r w:rsidRPr="00C13277">
        <w:t>Counterparts</w:t>
      </w:r>
      <w:bookmarkEnd w:id="169"/>
      <w:bookmarkEnd w:id="170"/>
    </w:p>
    <w:p w14:paraId="5599CA15" w14:textId="77777777" w:rsidR="00D34633" w:rsidRPr="00C13277" w:rsidRDefault="00D34633" w:rsidP="00D34633">
      <w:pPr>
        <w:pStyle w:val="NormalIndent"/>
      </w:pPr>
      <w:r w:rsidRPr="00C13277">
        <w:t>This Contract may be executed in counterparts, each of which when executed and delivered shall constitute an original but all counterparts together shall constitute one and the same instrument.</w:t>
      </w:r>
    </w:p>
    <w:p w14:paraId="07EA7627" w14:textId="77777777" w:rsidR="00D34633" w:rsidRPr="00C13277" w:rsidRDefault="00D34633" w:rsidP="00D34633">
      <w:pPr>
        <w:pStyle w:val="KCCLegalL1"/>
      </w:pPr>
      <w:bookmarkStart w:id="171" w:name="_Ref355358729"/>
      <w:bookmarkStart w:id="172" w:name="_Toc477969476"/>
      <w:bookmarkStart w:id="173" w:name="_Toc30517052"/>
      <w:r w:rsidRPr="00C13277">
        <w:t>Liability and Indemnity</w:t>
      </w:r>
      <w:bookmarkEnd w:id="171"/>
      <w:bookmarkEnd w:id="172"/>
      <w:bookmarkEnd w:id="173"/>
      <w:r w:rsidRPr="00C13277">
        <w:t xml:space="preserve"> </w:t>
      </w:r>
    </w:p>
    <w:p w14:paraId="48C36692" w14:textId="77777777" w:rsidR="00D34633" w:rsidRPr="00C13277" w:rsidRDefault="00D34633" w:rsidP="00D34633">
      <w:pPr>
        <w:pStyle w:val="KCCLegalL2"/>
      </w:pPr>
      <w:bookmarkStart w:id="174" w:name="_Ref355358407"/>
      <w:r w:rsidRPr="00C13277">
        <w:t>Neither Party excludes or limits liability to the other Party for:</w:t>
      </w:r>
      <w:bookmarkEnd w:id="174"/>
    </w:p>
    <w:p w14:paraId="0B42D5EB" w14:textId="77777777" w:rsidR="00D34633" w:rsidRPr="00C13277" w:rsidRDefault="00D34633" w:rsidP="00D34633">
      <w:pPr>
        <w:pStyle w:val="KCCLegalL3"/>
      </w:pPr>
      <w:r w:rsidRPr="00C13277">
        <w:t xml:space="preserve">death or personal injury caused by its negligence; or </w:t>
      </w:r>
    </w:p>
    <w:p w14:paraId="1E155AE9" w14:textId="77777777" w:rsidR="00D34633" w:rsidRPr="00C13277" w:rsidRDefault="00D34633" w:rsidP="00D34633">
      <w:pPr>
        <w:pStyle w:val="KCCLegalL3"/>
      </w:pPr>
      <w:r w:rsidRPr="00C13277">
        <w:t>Prohibited Act; or</w:t>
      </w:r>
    </w:p>
    <w:p w14:paraId="344D5B83" w14:textId="77777777" w:rsidR="00D34633" w:rsidRPr="00C13277" w:rsidRDefault="00D34633" w:rsidP="00D34633">
      <w:pPr>
        <w:pStyle w:val="KCCLegalL3"/>
      </w:pPr>
      <w:r w:rsidRPr="00C13277">
        <w:t>fraudulent misrepresentation; or</w:t>
      </w:r>
    </w:p>
    <w:p w14:paraId="16BC7347" w14:textId="77777777" w:rsidR="00D34633" w:rsidRPr="00C13277" w:rsidRDefault="00D34633" w:rsidP="00D34633">
      <w:pPr>
        <w:pStyle w:val="KCCLegalL3"/>
      </w:pPr>
      <w:r w:rsidRPr="00C13277">
        <w:t xml:space="preserve">any breach of any obligations implied by </w:t>
      </w:r>
      <w:r>
        <w:t>s</w:t>
      </w:r>
      <w:r w:rsidRPr="00C13277">
        <w:t>ection 2 of the Supply of Goods and Services Act 1982.</w:t>
      </w:r>
    </w:p>
    <w:p w14:paraId="569F3798" w14:textId="77424568" w:rsidR="00181274" w:rsidRDefault="00181274" w:rsidP="00D34633">
      <w:pPr>
        <w:pStyle w:val="KCCLegalL2"/>
      </w:pPr>
      <w:r>
        <w:t xml:space="preserve">The </w:t>
      </w:r>
      <w:r w:rsidR="00080CB8">
        <w:t>Supplier</w:t>
      </w:r>
      <w:r>
        <w:t xml:space="preserve"> shall indemnify the Council</w:t>
      </w:r>
      <w:r w:rsidR="00E935B8">
        <w:t xml:space="preserve"> without limitation in respect of:</w:t>
      </w:r>
    </w:p>
    <w:p w14:paraId="3524A307" w14:textId="77777777" w:rsidR="00E935B8" w:rsidRDefault="00E935B8" w:rsidP="00E935B8">
      <w:pPr>
        <w:pStyle w:val="KCCLegalL3"/>
      </w:pPr>
      <w:r>
        <w:t xml:space="preserve">breach of Council Intellectual Property and Intellectual </w:t>
      </w:r>
      <w:r w:rsidR="00787BE6">
        <w:t xml:space="preserve">Property </w:t>
      </w:r>
      <w:r>
        <w:t>Rights;</w:t>
      </w:r>
    </w:p>
    <w:p w14:paraId="598F1118" w14:textId="77777777" w:rsidR="00E935B8" w:rsidRDefault="00E935B8" w:rsidP="00E935B8">
      <w:pPr>
        <w:pStyle w:val="KCCLegalL3"/>
      </w:pPr>
      <w:r>
        <w:lastRenderedPageBreak/>
        <w:t>loss or corruption of Personal Data (including any special category data); and</w:t>
      </w:r>
    </w:p>
    <w:p w14:paraId="608F9F7B" w14:textId="77777777" w:rsidR="00E935B8" w:rsidRDefault="00E935B8" w:rsidP="009A71E1">
      <w:pPr>
        <w:pStyle w:val="KCCLegalL3"/>
      </w:pPr>
      <w:r>
        <w:t xml:space="preserve">breach of Council Confidential Information. </w:t>
      </w:r>
    </w:p>
    <w:p w14:paraId="00E622C1" w14:textId="3E35DD16" w:rsidR="00D34633" w:rsidRPr="00C13277" w:rsidRDefault="00D34633" w:rsidP="00D34633">
      <w:pPr>
        <w:pStyle w:val="KCCLegalL2"/>
      </w:pPr>
      <w:r w:rsidRPr="00C13277">
        <w:t xml:space="preserve">Subject to </w:t>
      </w:r>
      <w:r>
        <w:t>C</w:t>
      </w:r>
      <w:r w:rsidRPr="00C13277">
        <w:t xml:space="preserve">lause </w:t>
      </w:r>
      <w:r>
        <w:fldChar w:fldCharType="begin"/>
      </w:r>
      <w:r>
        <w:instrText xml:space="preserve"> REF _Ref355358388 \r \h </w:instrText>
      </w:r>
      <w:r>
        <w:fldChar w:fldCharType="separate"/>
      </w:r>
      <w:r w:rsidR="00C241B2">
        <w:t>47.4</w:t>
      </w:r>
      <w:r>
        <w:fldChar w:fldCharType="end"/>
      </w:r>
      <w:r>
        <w:t xml:space="preserve"> and </w:t>
      </w:r>
      <w:r>
        <w:fldChar w:fldCharType="begin"/>
      </w:r>
      <w:r>
        <w:instrText xml:space="preserve"> REF _Ref355357273 \r \h </w:instrText>
      </w:r>
      <w:r>
        <w:fldChar w:fldCharType="separate"/>
      </w:r>
      <w:r w:rsidR="00C241B2">
        <w:t>47.5</w:t>
      </w:r>
      <w:r>
        <w:fldChar w:fldCharType="end"/>
      </w:r>
      <w:r w:rsidRPr="00C13277">
        <w:t xml:space="preserve"> the </w:t>
      </w:r>
      <w:r w:rsidR="00080CB8">
        <w:t>Supplier</w:t>
      </w:r>
      <w:r w:rsidRPr="00C13277">
        <w:t xml:space="preserve"> shall indemnify the Council and keep the Council indemnified fully against all claims, proceedings, actions, damages, costs, expenses and any other liabilities which may arise out of, or in consequence of:</w:t>
      </w:r>
    </w:p>
    <w:p w14:paraId="17CFFD43" w14:textId="550FD225" w:rsidR="00D34633" w:rsidRPr="00C13277" w:rsidRDefault="00D34633" w:rsidP="00D34633">
      <w:pPr>
        <w:pStyle w:val="KCCLegalL3"/>
      </w:pPr>
      <w:r w:rsidRPr="00C13277">
        <w:t xml:space="preserve">the supply, or the late or purported supply, of the Services or the performance or non-performance by the </w:t>
      </w:r>
      <w:r w:rsidR="00080CB8">
        <w:t>Supplier</w:t>
      </w:r>
      <w:r w:rsidRPr="00C13277">
        <w:t xml:space="preserve"> of its obligations under the Contract;</w:t>
      </w:r>
    </w:p>
    <w:p w14:paraId="2133C132" w14:textId="5295FF2E" w:rsidR="00D34633" w:rsidRPr="00C13277" w:rsidRDefault="00D34633" w:rsidP="00D34633">
      <w:pPr>
        <w:pStyle w:val="KCCLegalL3"/>
      </w:pPr>
      <w:r w:rsidRPr="00C13277">
        <w:t xml:space="preserve">the </w:t>
      </w:r>
      <w:r>
        <w:t>act, omission or default</w:t>
      </w:r>
      <w:r w:rsidRPr="00C13277">
        <w:t xml:space="preserve"> of the </w:t>
      </w:r>
      <w:r w:rsidR="00080CB8">
        <w:t>Supplier</w:t>
      </w:r>
      <w:r>
        <w:t>, any Sub-Contractor</w:t>
      </w:r>
      <w:r w:rsidRPr="00C13277">
        <w:t xml:space="preserve"> or any </w:t>
      </w:r>
      <w:r>
        <w:t xml:space="preserve">member of </w:t>
      </w:r>
      <w:r w:rsidRPr="00C13277">
        <w:t>Staff including</w:t>
      </w:r>
      <w:r>
        <w:t xml:space="preserve"> </w:t>
      </w:r>
      <w:r w:rsidRPr="00C13277">
        <w:t xml:space="preserve">in respect of any death or personal injury, loss of or damage to property, financial loss arising from any advice given or omitted to be given by </w:t>
      </w:r>
      <w:r>
        <w:t>any such party</w:t>
      </w:r>
      <w:r w:rsidRPr="00C13277">
        <w:t>; and</w:t>
      </w:r>
    </w:p>
    <w:p w14:paraId="59874F93" w14:textId="357BD08B" w:rsidR="00D34633" w:rsidRPr="004C1607" w:rsidRDefault="00D34633" w:rsidP="00D34633">
      <w:pPr>
        <w:pStyle w:val="KCCLegalL3"/>
      </w:pPr>
      <w:r w:rsidRPr="004C1607">
        <w:t xml:space="preserve">any other loss which is caused directly or indirectly by any act or omission of the </w:t>
      </w:r>
      <w:r w:rsidR="00080CB8">
        <w:t>Supplier</w:t>
      </w:r>
      <w:r w:rsidR="00402952">
        <w:t xml:space="preserve"> which, for the avoidance of doubt, includes wasted expenditure, anticipated savings, replacement services, </w:t>
      </w:r>
      <w:proofErr w:type="spellStart"/>
      <w:r w:rsidR="00402952">
        <w:t>reprocurement</w:t>
      </w:r>
      <w:proofErr w:type="spellEnd"/>
      <w:r w:rsidR="00402952">
        <w:t xml:space="preserve"> costs, interests and fines.</w:t>
      </w:r>
    </w:p>
    <w:p w14:paraId="3704A9A2" w14:textId="0A35BA58" w:rsidR="00D34633" w:rsidRPr="00C13277" w:rsidRDefault="00D34633" w:rsidP="00D34633">
      <w:pPr>
        <w:pStyle w:val="KCCLegalL2"/>
      </w:pPr>
      <w:bookmarkStart w:id="175" w:name="_Ref355358388"/>
      <w:r w:rsidRPr="00C13277">
        <w:t xml:space="preserve">The </w:t>
      </w:r>
      <w:r w:rsidR="00080CB8">
        <w:t>Supplier</w:t>
      </w:r>
      <w:r w:rsidRPr="00C13277">
        <w:t xml:space="preserve"> shall not be responsible for any injury, loss, damage, cost or expense if and to the extent that it is caused by the negligence or wilful misconduct of the Council or by breach by the Council of its obligations under the Contract.</w:t>
      </w:r>
      <w:bookmarkEnd w:id="175"/>
    </w:p>
    <w:p w14:paraId="48EC8B4F" w14:textId="403F8202" w:rsidR="00D34633" w:rsidRPr="004C1607" w:rsidRDefault="00D34633" w:rsidP="00D34633">
      <w:pPr>
        <w:pStyle w:val="KCCLegalL2"/>
      </w:pPr>
      <w:bookmarkStart w:id="176" w:name="_Ref355357273"/>
      <w:r w:rsidRPr="004C1607">
        <w:t xml:space="preserve">Subject to </w:t>
      </w:r>
      <w:r>
        <w:t>C</w:t>
      </w:r>
      <w:r w:rsidRPr="004C1607">
        <w:t>lause</w:t>
      </w:r>
      <w:r w:rsidR="00382719">
        <w:t>s</w:t>
      </w:r>
      <w:r w:rsidRPr="004C1607">
        <w:t xml:space="preserve"> </w:t>
      </w:r>
      <w:r>
        <w:fldChar w:fldCharType="begin"/>
      </w:r>
      <w:r>
        <w:instrText xml:space="preserve"> REF _Ref355358407 \r \h </w:instrText>
      </w:r>
      <w:r>
        <w:fldChar w:fldCharType="separate"/>
      </w:r>
      <w:r w:rsidR="00C241B2">
        <w:t>47.1</w:t>
      </w:r>
      <w:r>
        <w:fldChar w:fldCharType="end"/>
      </w:r>
      <w:r w:rsidR="00382719">
        <w:t xml:space="preserve"> and 47.2</w:t>
      </w:r>
      <w:r w:rsidRPr="004C1607">
        <w:t xml:space="preserve">, the </w:t>
      </w:r>
      <w:r w:rsidR="00080CB8">
        <w:t>Supplier</w:t>
      </w:r>
      <w:r w:rsidRPr="004C1607">
        <w:t xml:space="preserve">’s liability under this </w:t>
      </w:r>
      <w:r w:rsidR="00022CBB">
        <w:t>Contract</w:t>
      </w:r>
      <w:r w:rsidRPr="004C1607">
        <w:t xml:space="preserve"> shall be limited to the amount stated in Contract Particulars.</w:t>
      </w:r>
      <w:bookmarkEnd w:id="176"/>
    </w:p>
    <w:p w14:paraId="35A93F46" w14:textId="77777777" w:rsidR="00D34633" w:rsidRPr="00C13277" w:rsidRDefault="00D34633" w:rsidP="00D34633">
      <w:pPr>
        <w:pStyle w:val="KCCLegalL1"/>
      </w:pPr>
      <w:bookmarkStart w:id="177" w:name="_Ref355358740"/>
      <w:bookmarkStart w:id="178" w:name="_Toc477969477"/>
      <w:bookmarkStart w:id="179" w:name="_Toc30517053"/>
      <w:r w:rsidRPr="00C13277">
        <w:t>Insurance</w:t>
      </w:r>
      <w:bookmarkEnd w:id="177"/>
      <w:bookmarkEnd w:id="178"/>
      <w:bookmarkEnd w:id="179"/>
    </w:p>
    <w:p w14:paraId="38ED37A6" w14:textId="350B505C" w:rsidR="00D34633" w:rsidRPr="00C13277" w:rsidRDefault="00D34633" w:rsidP="00D34633">
      <w:pPr>
        <w:pStyle w:val="KCCLegalL2"/>
      </w:pPr>
      <w:bookmarkStart w:id="180" w:name="_Ref355357292"/>
      <w:r w:rsidRPr="00C13277">
        <w:t xml:space="preserve">The </w:t>
      </w:r>
      <w:r w:rsidR="00080CB8">
        <w:t>Supplier</w:t>
      </w:r>
      <w:r w:rsidRPr="00C13277">
        <w:t xml:space="preserve"> shall throughout the Contract Period effect and maintain with a reputable insurance company the following policies of insurance:</w:t>
      </w:r>
      <w:bookmarkEnd w:id="180"/>
    </w:p>
    <w:p w14:paraId="7F7C9F43" w14:textId="77777777" w:rsidR="00D34633" w:rsidRPr="00C13277" w:rsidRDefault="00D34633" w:rsidP="00D34633">
      <w:pPr>
        <w:pStyle w:val="KCCLegalL3"/>
      </w:pPr>
      <w:r w:rsidRPr="00C13277">
        <w:t>public liability insurance; and</w:t>
      </w:r>
    </w:p>
    <w:p w14:paraId="6AF6C3E0" w14:textId="77777777" w:rsidR="00D34633" w:rsidRPr="004C1607" w:rsidRDefault="00D34633" w:rsidP="00D34633">
      <w:pPr>
        <w:pStyle w:val="KCCLegalL3"/>
      </w:pPr>
      <w:r w:rsidRPr="004C1607">
        <w:t>employer’s liability insurance</w:t>
      </w:r>
    </w:p>
    <w:p w14:paraId="17C55001" w14:textId="77777777" w:rsidR="00D34633" w:rsidRPr="00C13277" w:rsidRDefault="00D34633" w:rsidP="00D34633">
      <w:pPr>
        <w:pStyle w:val="NormalIndent"/>
      </w:pPr>
      <w:r w:rsidRPr="00C13277">
        <w:t>with the levels of indemnity cover for each claim stipulated in the Contract Particulars.</w:t>
      </w:r>
    </w:p>
    <w:p w14:paraId="079AF1EF" w14:textId="13FCB026" w:rsidR="00D34633" w:rsidRPr="00C13277" w:rsidRDefault="00D34633" w:rsidP="00D34633">
      <w:pPr>
        <w:pStyle w:val="KCCLegalL2"/>
      </w:pPr>
      <w:r w:rsidRPr="00C13277">
        <w:t xml:space="preserve">The </w:t>
      </w:r>
      <w:r w:rsidR="00080CB8">
        <w:t>Supplier</w:t>
      </w:r>
      <w:r w:rsidRPr="00C13277">
        <w:t xml:space="preserve"> shall give the Council, on request, copies of all insurance policies referred to in this </w:t>
      </w:r>
      <w:r>
        <w:t>C</w:t>
      </w:r>
      <w:r w:rsidRPr="00C13277">
        <w:t>lause or a broker’s verification of insurance to demonstrate that the appropriate cover is in place, together with receipts or other evidence of payment of the latest premiums due under those policies.</w:t>
      </w:r>
    </w:p>
    <w:p w14:paraId="5E4020CF" w14:textId="3B25E7AF" w:rsidR="00D34633" w:rsidRPr="004C1607" w:rsidRDefault="00D34633" w:rsidP="00D34633">
      <w:pPr>
        <w:pStyle w:val="KCCLegalL2"/>
      </w:pPr>
      <w:r w:rsidRPr="004C1607">
        <w:t xml:space="preserve">If, for whatever reason, the </w:t>
      </w:r>
      <w:r w:rsidR="00080CB8">
        <w:t>Supplier</w:t>
      </w:r>
      <w:r w:rsidRPr="004C1607">
        <w:t xml:space="preserve"> fails to give effect to and maintain the insurances required by the provisions of the Contract the Council may make alternative arrangements to protect its interests and may recover the costs of such arrangements from the </w:t>
      </w:r>
      <w:r w:rsidR="00080CB8">
        <w:t>Supplier</w:t>
      </w:r>
      <w:r w:rsidRPr="004C1607">
        <w:t>.</w:t>
      </w:r>
    </w:p>
    <w:p w14:paraId="5D378DDF" w14:textId="0B3FD0BE" w:rsidR="00D34633" w:rsidRPr="004C1607" w:rsidRDefault="00D34633" w:rsidP="00D34633">
      <w:pPr>
        <w:pStyle w:val="KCCLegalL2"/>
      </w:pPr>
      <w:r w:rsidRPr="004C1607">
        <w:t xml:space="preserve">The provisions of any insurance or the amount of cover shall not relieve the </w:t>
      </w:r>
      <w:r w:rsidR="00080CB8">
        <w:t>Supplier</w:t>
      </w:r>
      <w:r w:rsidRPr="004C1607">
        <w:t xml:space="preserve"> of any liabilities under the Contract. </w:t>
      </w:r>
    </w:p>
    <w:p w14:paraId="374A9AB3" w14:textId="3F1E8293" w:rsidR="00D34633" w:rsidRPr="004C1607" w:rsidRDefault="00D34633" w:rsidP="00D34633">
      <w:pPr>
        <w:pStyle w:val="KCCLegalL2"/>
      </w:pPr>
      <w:bookmarkStart w:id="181" w:name="_Ref355357310"/>
      <w:r w:rsidRPr="004C1607">
        <w:t xml:space="preserve">Where stipulated in the Contract Particulars, the </w:t>
      </w:r>
      <w:r w:rsidR="00080CB8">
        <w:t>Supplier</w:t>
      </w:r>
      <w:r w:rsidRPr="004C1607">
        <w:t xml:space="preserve"> shall </w:t>
      </w:r>
      <w:r w:rsidR="00FC6A3E" w:rsidRPr="004C1607">
        <w:t>affect</w:t>
      </w:r>
      <w:r w:rsidRPr="004C1607">
        <w:t xml:space="preserve"> the additional insurances stipulated in the Contract Particulars.</w:t>
      </w:r>
      <w:bookmarkEnd w:id="181"/>
    </w:p>
    <w:p w14:paraId="441D9414" w14:textId="4145CD24" w:rsidR="00D34633" w:rsidRPr="004C1607" w:rsidRDefault="00D34633" w:rsidP="00D34633">
      <w:pPr>
        <w:pStyle w:val="KCCLegalL2"/>
      </w:pPr>
      <w:r w:rsidRPr="004C1607">
        <w:lastRenderedPageBreak/>
        <w:t xml:space="preserve">Where professional indemnity insurance is required in accordance with the Contract Particulars the </w:t>
      </w:r>
      <w:r w:rsidR="00080CB8">
        <w:t>Supplier</w:t>
      </w:r>
      <w:r>
        <w:t xml:space="preserve"> shall </w:t>
      </w:r>
      <w:r w:rsidRPr="004C1607">
        <w:t xml:space="preserve">maintain appropriate professional indemnity insurance cover during the Contract Period and shall ensure that all agents, professional consultants and </w:t>
      </w:r>
      <w:r>
        <w:t>Sub-Contract</w:t>
      </w:r>
      <w:r w:rsidRPr="004C1607">
        <w:t>ors involved in the supply</w:t>
      </w:r>
      <w:r>
        <w:t xml:space="preserve"> of the Services do the same. </w:t>
      </w:r>
      <w:r w:rsidRPr="004C1607">
        <w:t xml:space="preserve">To comply with its obligations under this </w:t>
      </w:r>
      <w:r>
        <w:t>C</w:t>
      </w:r>
      <w:r w:rsidRPr="004C1607">
        <w:t xml:space="preserve">lause and as a minimum, the </w:t>
      </w:r>
      <w:r w:rsidR="00080CB8">
        <w:t>Supplier</w:t>
      </w:r>
      <w:r w:rsidRPr="004C1607">
        <w:t xml:space="preserve"> shall ensure professional indemnity insurance held by the </w:t>
      </w:r>
      <w:r w:rsidR="00080CB8">
        <w:t>Supplier</w:t>
      </w:r>
      <w:r w:rsidRPr="004C1607">
        <w:t xml:space="preserve"> and by any agent, </w:t>
      </w:r>
      <w:r>
        <w:t>Sub-Contract</w:t>
      </w:r>
      <w:r w:rsidRPr="004C1607">
        <w:t xml:space="preserve">or or consultant involved in the supply of the Services has a limit of indemnity of not less than the amount stated in the Contract Particulars. Such insurance shall be maintained for a minimum of </w:t>
      </w:r>
      <w:r>
        <w:t>the period specified in the Contract Particulars</w:t>
      </w:r>
      <w:r w:rsidRPr="004C1607">
        <w:t xml:space="preserve"> following the expiration or earlier termination of the Contract.</w:t>
      </w:r>
    </w:p>
    <w:p w14:paraId="3DC68EF2" w14:textId="77777777" w:rsidR="00D34633" w:rsidRPr="00C13277" w:rsidRDefault="00D34633" w:rsidP="00D34633">
      <w:pPr>
        <w:pStyle w:val="KCCLegalL1"/>
      </w:pPr>
      <w:bookmarkStart w:id="182" w:name="_Toc477969478"/>
      <w:bookmarkStart w:id="183" w:name="_Toc30517054"/>
      <w:r w:rsidRPr="00C13277">
        <w:t>Warranties and Representations</w:t>
      </w:r>
      <w:bookmarkEnd w:id="182"/>
      <w:bookmarkEnd w:id="183"/>
    </w:p>
    <w:p w14:paraId="05669EED" w14:textId="5E2646D4" w:rsidR="00D34633" w:rsidRPr="00C13277" w:rsidRDefault="00D34633" w:rsidP="00D34633">
      <w:pPr>
        <w:pStyle w:val="NormalIndent"/>
        <w:ind w:left="993" w:hanging="1"/>
      </w:pPr>
      <w:r w:rsidRPr="00C13277">
        <w:t xml:space="preserve">The </w:t>
      </w:r>
      <w:r w:rsidR="00080CB8">
        <w:t>Supplier</w:t>
      </w:r>
      <w:r w:rsidRPr="00C13277">
        <w:t xml:space="preserve"> warrants and represents </w:t>
      </w:r>
      <w:r w:rsidR="00D67785">
        <w:t xml:space="preserve">on an ongoing basis </w:t>
      </w:r>
      <w:r w:rsidRPr="00C13277">
        <w:t>that:</w:t>
      </w:r>
    </w:p>
    <w:p w14:paraId="4CEBA8BD" w14:textId="582DDC3B" w:rsidR="00D34633" w:rsidRPr="00C13277" w:rsidRDefault="00D34633" w:rsidP="00D34633">
      <w:pPr>
        <w:pStyle w:val="KCCLegalL3"/>
      </w:pPr>
      <w:r w:rsidRPr="00C13277">
        <w:t xml:space="preserve">it has full capacity and authority and all necessary consents (including where its procedures so require, the consent of its parent company) to enter into and perform its obligations under the Contract and that the Contract is executed by a duly authorised representative of the </w:t>
      </w:r>
      <w:r w:rsidR="00080CB8">
        <w:t>Supplier</w:t>
      </w:r>
      <w:r w:rsidRPr="00C13277">
        <w:t>;</w:t>
      </w:r>
    </w:p>
    <w:p w14:paraId="07B52ECF" w14:textId="77777777" w:rsidR="00D34633" w:rsidRPr="00C13277" w:rsidRDefault="00D34633" w:rsidP="00D34633">
      <w:pPr>
        <w:pStyle w:val="KCCLegalL3"/>
      </w:pPr>
      <w:r w:rsidRPr="00C13277">
        <w:t>in entering the Contract it has not committed any Prohibited Act;</w:t>
      </w:r>
    </w:p>
    <w:p w14:paraId="4CD16E00" w14:textId="77777777" w:rsidR="00D34633" w:rsidRPr="004C1607" w:rsidRDefault="00D34633" w:rsidP="00D34633">
      <w:pPr>
        <w:pStyle w:val="KCCLegalL3"/>
      </w:pPr>
      <w:r w:rsidRPr="004C1607">
        <w:t>as at the Commencement Date, all information contained in the Tender remains true, accurate and not misleading, save as may have been specifically disclosed in writing to the Council prior to execution of the Contract;</w:t>
      </w:r>
    </w:p>
    <w:p w14:paraId="1975D5B0" w14:textId="77777777" w:rsidR="00D34633" w:rsidRPr="004C1607" w:rsidRDefault="00D34633" w:rsidP="00D34633">
      <w:pPr>
        <w:pStyle w:val="KCCLegalL3"/>
      </w:pPr>
      <w:r w:rsidRPr="004C1607">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589372B0" w14:textId="77777777" w:rsidR="00D34633" w:rsidRPr="004C1607" w:rsidRDefault="00D34633" w:rsidP="00D34633">
      <w:pPr>
        <w:pStyle w:val="KCCLegalL3"/>
      </w:pPr>
      <w:r w:rsidRPr="004C1607">
        <w:t>it is not subject to any contractual obligation, compliance with which is likely to have a material adverse effect on its ability to perform its obligations under the Contract;</w:t>
      </w:r>
    </w:p>
    <w:p w14:paraId="2BA3BB28" w14:textId="236072E5" w:rsidR="00D34633" w:rsidRPr="004C1607" w:rsidRDefault="00D34633" w:rsidP="00D34633">
      <w:pPr>
        <w:pStyle w:val="KCCLegalL3"/>
      </w:pPr>
      <w:r w:rsidRPr="004C1607">
        <w:t xml:space="preserve">no proceedings or other steps have been taken and not discharged (nor, to the best of its knowledge, are threatened) for the winding up of the </w:t>
      </w:r>
      <w:r w:rsidR="00D025BA">
        <w:t>Supplier</w:t>
      </w:r>
      <w:r w:rsidRPr="004C1607">
        <w:t xml:space="preserve"> or for its dissolution or for the appointment of a receiver, administrative receiver, liquidator, manager, administrator or similar officer in relation to any of the </w:t>
      </w:r>
      <w:r w:rsidR="00D025BA">
        <w:t>Supplier</w:t>
      </w:r>
      <w:r w:rsidRPr="004C1607">
        <w:t>’s assets or revenue;</w:t>
      </w:r>
    </w:p>
    <w:p w14:paraId="434FB29E" w14:textId="77777777" w:rsidR="00D34633" w:rsidRPr="004C1607" w:rsidRDefault="00D34633" w:rsidP="00D34633">
      <w:pPr>
        <w:pStyle w:val="KCCLegalL3"/>
      </w:pPr>
      <w:r w:rsidRPr="004C1607">
        <w:t>it owns, has obtained or is able to obtain, valid licences for all Intellectual Property Rights that are necessary for the performance of its obligations under the Contract;</w:t>
      </w:r>
    </w:p>
    <w:p w14:paraId="63841D01" w14:textId="77777777" w:rsidR="00D34633" w:rsidRPr="004C1607" w:rsidRDefault="00D34633" w:rsidP="00D34633">
      <w:pPr>
        <w:pStyle w:val="KCCLegalL3"/>
      </w:pPr>
      <w:r w:rsidRPr="004C1607">
        <w:t>in the three 3 years prior to the date of the Contract:</w:t>
      </w:r>
    </w:p>
    <w:p w14:paraId="5E59A5C0" w14:textId="77777777" w:rsidR="00D34633" w:rsidRPr="00C13277" w:rsidRDefault="00D34633" w:rsidP="00D34633">
      <w:pPr>
        <w:pStyle w:val="KCCLegalL4"/>
      </w:pPr>
      <w:r w:rsidRPr="00C13277">
        <w:t>it has conducted all financial accounting and reporting activities in compliance in all material respects with the generally accepted accounting principles that apply to it in any country where it files accounts;</w:t>
      </w:r>
    </w:p>
    <w:p w14:paraId="3038904A" w14:textId="77777777" w:rsidR="00183A7F" w:rsidRDefault="00D34633" w:rsidP="00D34633">
      <w:pPr>
        <w:pStyle w:val="KCCLegalL4"/>
      </w:pPr>
      <w:r w:rsidRPr="000B2730">
        <w:lastRenderedPageBreak/>
        <w:t xml:space="preserve">it has been in full compliance with all applicable securities and tax laws and regulations in the jurisdiction in which it is established; </w:t>
      </w:r>
    </w:p>
    <w:p w14:paraId="0504430C" w14:textId="77777777" w:rsidR="00D34633" w:rsidRPr="000B2730" w:rsidRDefault="00183A7F" w:rsidP="00AD5083">
      <w:pPr>
        <w:pStyle w:val="KCCLegalL4"/>
        <w:numPr>
          <w:ilvl w:val="3"/>
          <w:numId w:val="9"/>
        </w:numPr>
      </w:pPr>
      <w:r w:rsidRPr="00183A7F">
        <w:t xml:space="preserve">it is </w:t>
      </w:r>
      <w:r>
        <w:t xml:space="preserve">and has </w:t>
      </w:r>
      <w:r w:rsidRPr="00183A7F">
        <w:t>not</w:t>
      </w:r>
      <w:r>
        <w:t xml:space="preserve"> been</w:t>
      </w:r>
      <w:r w:rsidRPr="00183A7F">
        <w:t xml:space="preserve"> subject to any contractual obligations which might have a material adverse effect on its performance in the provision of the Services to the Council;</w:t>
      </w:r>
      <w:r>
        <w:t xml:space="preserve"> and</w:t>
      </w:r>
    </w:p>
    <w:p w14:paraId="0F8CE6E0" w14:textId="77777777" w:rsidR="00AD5083" w:rsidRDefault="00D34633" w:rsidP="00D34633">
      <w:pPr>
        <w:pStyle w:val="KCCLegalL4"/>
      </w:pPr>
      <w:r w:rsidRPr="000B2730">
        <w:t>it has not done or omitted to do anything which could have a material adverse effect on its assets, financial condition or position as an ongoing business concern or its ability to fulfil its obligations under the Contract</w:t>
      </w:r>
      <w:r w:rsidR="00AD5083">
        <w:t xml:space="preserve">; </w:t>
      </w:r>
    </w:p>
    <w:p w14:paraId="2B81C5BD" w14:textId="77777777" w:rsidR="00D34633" w:rsidRDefault="004F3CD6" w:rsidP="00AD5083">
      <w:pPr>
        <w:pStyle w:val="KCCLegalL3"/>
      </w:pPr>
      <w:r>
        <w:t xml:space="preserve">each warranty </w:t>
      </w:r>
      <w:r w:rsidR="00F43009">
        <w:t>and representation is separate and shall not be limited or restricted by reference to, or inference from, the terms of other representations or warranties; and</w:t>
      </w:r>
      <w:r w:rsidR="00D34633" w:rsidRPr="000B2730">
        <w:t xml:space="preserve"> </w:t>
      </w:r>
    </w:p>
    <w:p w14:paraId="2C8BBD80" w14:textId="06A824A6" w:rsidR="00F43009" w:rsidRPr="000B2730" w:rsidRDefault="00F43009" w:rsidP="006C26BA">
      <w:pPr>
        <w:pStyle w:val="KCCLegalL3"/>
      </w:pPr>
      <w:r>
        <w:t xml:space="preserve">if </w:t>
      </w:r>
      <w:r w:rsidR="00080CB8">
        <w:t>Supplier</w:t>
      </w:r>
      <w:r>
        <w:t xml:space="preserve"> becomes aware that a warranty or representation given in this Contract is either untrue, misleading or has been breached, it shall immediately notify the Council.</w:t>
      </w:r>
    </w:p>
    <w:p w14:paraId="36E774E7" w14:textId="77777777" w:rsidR="00D34633" w:rsidRPr="00C13277" w:rsidRDefault="00D34633" w:rsidP="00D34633">
      <w:pPr>
        <w:pStyle w:val="KCCLegalL1"/>
      </w:pPr>
      <w:bookmarkStart w:id="184" w:name="_Toc477969480"/>
      <w:bookmarkStart w:id="185" w:name="_Toc30517056"/>
      <w:r w:rsidRPr="00C13277">
        <w:t xml:space="preserve">Termination on </w:t>
      </w:r>
      <w:r>
        <w:t>I</w:t>
      </w:r>
      <w:r w:rsidRPr="00C13277">
        <w:t>nsolvency and</w:t>
      </w:r>
      <w:r>
        <w:t>/OR</w:t>
      </w:r>
      <w:r w:rsidRPr="00C13277">
        <w:t xml:space="preserve"> </w:t>
      </w:r>
      <w:r>
        <w:t>C</w:t>
      </w:r>
      <w:r w:rsidRPr="00C13277">
        <w:t xml:space="preserve">hange of </w:t>
      </w:r>
      <w:r>
        <w:t>C</w:t>
      </w:r>
      <w:r w:rsidRPr="00C13277">
        <w:t>ontrol</w:t>
      </w:r>
      <w:bookmarkEnd w:id="184"/>
      <w:bookmarkEnd w:id="185"/>
    </w:p>
    <w:p w14:paraId="687C8AAC" w14:textId="7D6D1EBF" w:rsidR="00D34633" w:rsidRPr="00C13277" w:rsidRDefault="00D34633" w:rsidP="00D34633">
      <w:pPr>
        <w:pStyle w:val="KCCLegalL2"/>
      </w:pPr>
      <w:r w:rsidRPr="00C13277">
        <w:t xml:space="preserve">The Council may terminate the Contract with immediate effect by notice in writing where the </w:t>
      </w:r>
      <w:r w:rsidR="00080CB8">
        <w:t>Supplier</w:t>
      </w:r>
      <w:r w:rsidRPr="00C13277">
        <w:t xml:space="preserve"> is a company and in respect of the </w:t>
      </w:r>
      <w:r w:rsidR="00080CB8">
        <w:t>Supplier</w:t>
      </w:r>
      <w:r w:rsidRPr="00C13277">
        <w:t>:</w:t>
      </w:r>
      <w:r>
        <w:t xml:space="preserve"> </w:t>
      </w:r>
    </w:p>
    <w:p w14:paraId="0CE0DC1A" w14:textId="77777777" w:rsidR="00D34633" w:rsidRPr="00C13277" w:rsidRDefault="00D34633" w:rsidP="00D34633">
      <w:pPr>
        <w:pStyle w:val="KCCLegalL3"/>
      </w:pPr>
      <w:r w:rsidRPr="00C13277">
        <w:t>a proposal is made for a voluntary arrangement within Part I of the Insolvency Act 1986 or of any other composition scheme or arrangement with, or assignment for the benefit of, its creditors; or</w:t>
      </w:r>
    </w:p>
    <w:p w14:paraId="29688F56" w14:textId="77777777" w:rsidR="00D34633" w:rsidRPr="00C13277" w:rsidRDefault="00D34633" w:rsidP="00D34633">
      <w:pPr>
        <w:pStyle w:val="KCCLegalL3"/>
      </w:pPr>
      <w:r w:rsidRPr="00C13277">
        <w:t>a shareholders’ meeting is convened for the purpose of considering a resolution that it be wound up or a resolution for its winding-up is passed (other than as part of, and exclusively for the purpose of, a bona fide reconstruction or amalgamation); or</w:t>
      </w:r>
    </w:p>
    <w:p w14:paraId="2B4FB16E" w14:textId="77777777" w:rsidR="00D34633" w:rsidRPr="00C13277" w:rsidRDefault="00D34633" w:rsidP="00D34633">
      <w:pPr>
        <w:pStyle w:val="KCCLegalL3"/>
      </w:pPr>
      <w:r w:rsidRPr="00C13277">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2B56A4F9" w14:textId="77777777" w:rsidR="00D34633" w:rsidRPr="00C13277" w:rsidRDefault="00D34633" w:rsidP="00D34633">
      <w:pPr>
        <w:pStyle w:val="KCCLegalL3"/>
      </w:pPr>
      <w:r w:rsidRPr="00C13277">
        <w:t>a receiver, administrative receiver or similar officer is appointed over the whole or any part of its business or assets; or</w:t>
      </w:r>
    </w:p>
    <w:p w14:paraId="3603C065" w14:textId="77777777" w:rsidR="00D34633" w:rsidRPr="00C13277" w:rsidRDefault="00D34633" w:rsidP="00D34633">
      <w:pPr>
        <w:pStyle w:val="KCCLegalL3"/>
      </w:pPr>
      <w:r w:rsidRPr="00C13277">
        <w:t>an application order is made either for the appointment of an administrator or for an administration order, an administrator is appointed, or notice of intention to appoint an administrator is given; or</w:t>
      </w:r>
    </w:p>
    <w:p w14:paraId="48F8B7A9" w14:textId="77777777" w:rsidR="00D34633" w:rsidRPr="00C13277" w:rsidRDefault="00D34633" w:rsidP="00D34633">
      <w:pPr>
        <w:pStyle w:val="KCCLegalL3"/>
      </w:pPr>
      <w:r w:rsidRPr="00C13277">
        <w:t>it is or becomes insolvent within the meaning of section 123 of the Insolvency Act 1986; or</w:t>
      </w:r>
    </w:p>
    <w:p w14:paraId="08AAA77D" w14:textId="77777777" w:rsidR="00D34633" w:rsidRPr="00C13277" w:rsidRDefault="00D34633" w:rsidP="00D34633">
      <w:pPr>
        <w:pStyle w:val="KCCLegalL3"/>
      </w:pPr>
      <w:r w:rsidRPr="00C13277">
        <w:t xml:space="preserve">being a “small company” within the meaning of the Companies Act </w:t>
      </w:r>
      <w:r>
        <w:t>2006</w:t>
      </w:r>
      <w:r w:rsidRPr="00C13277">
        <w:t>, a moratorium comes into force pursuant to Schedule A1 of the Insolvency Act 1986; or</w:t>
      </w:r>
    </w:p>
    <w:p w14:paraId="15E818C4" w14:textId="12924D46" w:rsidR="00D34633" w:rsidRPr="00C13277" w:rsidRDefault="00D34633" w:rsidP="00D34633">
      <w:pPr>
        <w:pStyle w:val="KCCLegalL3"/>
      </w:pPr>
      <w:r w:rsidRPr="00C13277">
        <w:t xml:space="preserve">any event similar to those listed in </w:t>
      </w:r>
      <w:r>
        <w:t xml:space="preserve">Clauses </w:t>
      </w:r>
      <w:r w:rsidR="005076C7">
        <w:t xml:space="preserve">49.1.1 – 49.1.7 </w:t>
      </w:r>
      <w:r w:rsidRPr="00C13277">
        <w:t>occurs under the law of any other jurisdiction.</w:t>
      </w:r>
    </w:p>
    <w:p w14:paraId="040ACD15" w14:textId="0FBDA57D" w:rsidR="00D34633" w:rsidRPr="00C13277" w:rsidRDefault="00D34633" w:rsidP="00D34633">
      <w:pPr>
        <w:pStyle w:val="KCCLegalL2"/>
      </w:pPr>
      <w:r w:rsidRPr="00C13277">
        <w:lastRenderedPageBreak/>
        <w:t xml:space="preserve">The Council may terminate the Contract with immediate effect by notice in writing where the </w:t>
      </w:r>
      <w:r w:rsidR="00080CB8">
        <w:t>Supplier</w:t>
      </w:r>
      <w:r w:rsidRPr="00C13277">
        <w:t xml:space="preserve"> is an individual and:</w:t>
      </w:r>
    </w:p>
    <w:p w14:paraId="2D6A42BF" w14:textId="1B742451" w:rsidR="00D34633" w:rsidRPr="00C13277" w:rsidRDefault="00D34633" w:rsidP="00D34633">
      <w:pPr>
        <w:pStyle w:val="KCCLegalL3"/>
      </w:pPr>
      <w:r w:rsidRPr="00C13277">
        <w:t xml:space="preserve">an application for an interim order is made pursuant to sections 252-253 of the Insolvency Act 1986 or a proposal is made for any composition scheme or arrangement with, or assignment for the benefit of, the </w:t>
      </w:r>
      <w:r w:rsidR="00080CB8">
        <w:t>Supplier</w:t>
      </w:r>
      <w:r w:rsidRPr="00C13277">
        <w:t>’s creditors; or</w:t>
      </w:r>
    </w:p>
    <w:p w14:paraId="608F61FE" w14:textId="4FBCC38D" w:rsidR="00D34633" w:rsidRPr="000B2730" w:rsidRDefault="00D34633" w:rsidP="00D34633">
      <w:pPr>
        <w:pStyle w:val="KCCLegalL3"/>
      </w:pPr>
      <w:r w:rsidRPr="000B2730">
        <w:t xml:space="preserve">a petition is presented and not dismissed within 14 days or order made for the </w:t>
      </w:r>
      <w:r w:rsidR="00080CB8">
        <w:t>Supplier</w:t>
      </w:r>
      <w:r w:rsidRPr="000B2730">
        <w:t>’s bankruptcy; or</w:t>
      </w:r>
    </w:p>
    <w:p w14:paraId="77AF277C" w14:textId="745FD24B" w:rsidR="00D34633" w:rsidRPr="000B2730" w:rsidRDefault="00D34633" w:rsidP="00D34633">
      <w:pPr>
        <w:pStyle w:val="KCCLegalL3"/>
      </w:pPr>
      <w:r w:rsidRPr="000B2730">
        <w:t xml:space="preserve">a receiver, or similar officer is appointed over the whole or any part of the </w:t>
      </w:r>
      <w:r w:rsidR="00080CB8">
        <w:t>Supplier</w:t>
      </w:r>
      <w:r w:rsidRPr="000B2730">
        <w:t xml:space="preserve">’s assets or a person becomes entitled to appoint a receiver, or similar officer over the whole or any part of his assets; or </w:t>
      </w:r>
    </w:p>
    <w:p w14:paraId="158AB490" w14:textId="56FB1BA0" w:rsidR="00D34633" w:rsidRPr="000B2730" w:rsidRDefault="00D34633" w:rsidP="00D34633">
      <w:pPr>
        <w:pStyle w:val="KCCLegalL3"/>
      </w:pPr>
      <w:r w:rsidRPr="000B2730">
        <w:t xml:space="preserve">the </w:t>
      </w:r>
      <w:r w:rsidR="00080CB8">
        <w:t>Supplier</w:t>
      </w:r>
      <w:r w:rsidRPr="000B2730">
        <w:t xml:space="preserve"> is unable to pay his debts or has no reasonable prospect of doing so, in either case within the meaning of section 268 of the Insolvency Act 1986; or</w:t>
      </w:r>
    </w:p>
    <w:p w14:paraId="053DBD2D" w14:textId="46489DDF" w:rsidR="00D34633" w:rsidRPr="000B2730" w:rsidRDefault="00D34633" w:rsidP="00D34633">
      <w:pPr>
        <w:pStyle w:val="KCCLegalL3"/>
      </w:pPr>
      <w:r w:rsidRPr="000B2730">
        <w:t xml:space="preserve">a creditor or encumbrancer attaches or takes possession of, or a distress, execution, sequestration or other such process is levied or enforced on or sued against, the whole or any part of the </w:t>
      </w:r>
      <w:r w:rsidR="00080CB8">
        <w:t>Supplier</w:t>
      </w:r>
      <w:r w:rsidRPr="000B2730">
        <w:t>’s assets and such attachment or process is not discharged within 14 days; or</w:t>
      </w:r>
    </w:p>
    <w:p w14:paraId="2C8F180D" w14:textId="77777777" w:rsidR="00D34633" w:rsidRPr="000B2730" w:rsidRDefault="00D34633" w:rsidP="00D34633">
      <w:pPr>
        <w:pStyle w:val="KCCLegalL3"/>
      </w:pPr>
      <w:r w:rsidRPr="000B2730">
        <w:t xml:space="preserve">he dies or is adjudged incapable of managing his affairs within the meaning of Part VII of the Mental Capacity Act 2005; or </w:t>
      </w:r>
    </w:p>
    <w:p w14:paraId="089A871D" w14:textId="77777777" w:rsidR="00D34633" w:rsidRPr="000B2730" w:rsidRDefault="00D34633" w:rsidP="00D34633">
      <w:pPr>
        <w:pStyle w:val="KCCLegalL3"/>
      </w:pPr>
      <w:r w:rsidRPr="000B2730">
        <w:t>he suspends or ceases, or threatens to suspend or cease, to carry on all or a substantial part of his business.</w:t>
      </w:r>
    </w:p>
    <w:p w14:paraId="2B3E1597" w14:textId="32BFA10B" w:rsidR="00D34633" w:rsidRPr="00C13277" w:rsidRDefault="00D34633" w:rsidP="00D34633">
      <w:pPr>
        <w:pStyle w:val="KCCLegalL2"/>
      </w:pPr>
      <w:r w:rsidRPr="00C13277">
        <w:t xml:space="preserve">The </w:t>
      </w:r>
      <w:r w:rsidR="00080CB8">
        <w:t>Supplier</w:t>
      </w:r>
      <w:r w:rsidRPr="00C13277">
        <w:t xml:space="preserve"> shall notify the Council immediately if the </w:t>
      </w:r>
      <w:r w:rsidR="00080CB8">
        <w:t>Supplier</w:t>
      </w:r>
      <w:r w:rsidRPr="00C13277">
        <w:t xml:space="preserve"> undergoes a </w:t>
      </w:r>
      <w:r>
        <w:t>C</w:t>
      </w:r>
      <w:r w:rsidRPr="00C13277">
        <w:t xml:space="preserve">hange of </w:t>
      </w:r>
      <w:r>
        <w:t>C</w:t>
      </w:r>
      <w:r w:rsidRPr="00C13277">
        <w:t>ontrol. The Council may terminate the Contract by notice in writing with immedi</w:t>
      </w:r>
      <w:r>
        <w:t xml:space="preserve">ate effect within six months of </w:t>
      </w:r>
      <w:r w:rsidRPr="00C13277">
        <w:t xml:space="preserve">being notified that a </w:t>
      </w:r>
      <w:r>
        <w:t>C</w:t>
      </w:r>
      <w:r w:rsidRPr="00C13277">
        <w:t xml:space="preserve">hange of </w:t>
      </w:r>
      <w:r>
        <w:t>C</w:t>
      </w:r>
      <w:r w:rsidRPr="00C13277">
        <w:t>ontrol has occurred; or</w:t>
      </w:r>
    </w:p>
    <w:p w14:paraId="07CF0239" w14:textId="77777777" w:rsidR="00D34633" w:rsidRPr="00C13277" w:rsidRDefault="00D34633" w:rsidP="00D34633">
      <w:pPr>
        <w:pStyle w:val="KCCLegalL3"/>
      </w:pPr>
      <w:r w:rsidRPr="00C13277">
        <w:t xml:space="preserve">where no notification has been made, the date that the Council becomes aware of the </w:t>
      </w:r>
      <w:r>
        <w:t>C</w:t>
      </w:r>
      <w:r w:rsidRPr="00C13277">
        <w:t xml:space="preserve">hange of </w:t>
      </w:r>
      <w:r>
        <w:t>C</w:t>
      </w:r>
      <w:r w:rsidRPr="00C13277">
        <w:t xml:space="preserve">ontrol, </w:t>
      </w:r>
    </w:p>
    <w:p w14:paraId="2B94F94F" w14:textId="77777777" w:rsidR="00D34633" w:rsidRDefault="00D34633" w:rsidP="00D34633">
      <w:pPr>
        <w:pStyle w:val="NormalIndent"/>
      </w:pPr>
      <w:r w:rsidRPr="00C13277">
        <w:t xml:space="preserve">but shall not be permitted to terminate where an Approval was granted prior to the </w:t>
      </w:r>
      <w:r>
        <w:t>C</w:t>
      </w:r>
      <w:r w:rsidRPr="00C13277">
        <w:t xml:space="preserve">hange of </w:t>
      </w:r>
      <w:r>
        <w:t>C</w:t>
      </w:r>
      <w:r w:rsidRPr="00C13277">
        <w:t>ontrol.</w:t>
      </w:r>
    </w:p>
    <w:p w14:paraId="0D2D12CF" w14:textId="0B6AF7CA" w:rsidR="003674F6" w:rsidRDefault="00F83C3B" w:rsidP="00F83C3B">
      <w:pPr>
        <w:pStyle w:val="KCCLegalL2"/>
      </w:pPr>
      <w:r>
        <w:t xml:space="preserve">With regard to the notification to the Council by the </w:t>
      </w:r>
      <w:r w:rsidR="00080CB8">
        <w:t>Supplier</w:t>
      </w:r>
      <w:r>
        <w:t xml:space="preserve"> detailed in Clause</w:t>
      </w:r>
      <w:r w:rsidR="005076C7">
        <w:t xml:space="preserve"> 49.3</w:t>
      </w:r>
      <w:r>
        <w:t>, such notification shall be made to the Council’s Contract Manager as described in Schedule 5 (Schedule of Agreements)</w:t>
      </w:r>
      <w:r w:rsidR="00723AD3">
        <w:t xml:space="preserve"> or Schedule 14 (Contract Management)</w:t>
      </w:r>
      <w:r>
        <w:t xml:space="preserve"> or, if this is not possible, the second or third level contacts within Schedule 5 (Schedule of Agreements)</w:t>
      </w:r>
      <w:r w:rsidR="00723AD3">
        <w:t xml:space="preserve"> or Schedule 14 (Contract Management).</w:t>
      </w:r>
    </w:p>
    <w:p w14:paraId="15375124" w14:textId="47DE9B09" w:rsidR="00F83C3B" w:rsidRPr="00C13277" w:rsidRDefault="003674F6" w:rsidP="00F83C3B">
      <w:pPr>
        <w:pStyle w:val="KCCLegalL2"/>
      </w:pPr>
      <w:r>
        <w:t xml:space="preserve">The notification to the Council by the </w:t>
      </w:r>
      <w:r w:rsidR="00080CB8">
        <w:t>Supplier</w:t>
      </w:r>
      <w:r>
        <w:t xml:space="preserve"> detailed in Clauses </w:t>
      </w:r>
      <w:r w:rsidR="005076C7">
        <w:t xml:space="preserve"> 49.3</w:t>
      </w:r>
      <w:r>
        <w:t xml:space="preserve"> and</w:t>
      </w:r>
      <w:r w:rsidR="00F32A3E">
        <w:t xml:space="preserve"> </w:t>
      </w:r>
      <w:r w:rsidR="005076C7">
        <w:t xml:space="preserve">49.4 </w:t>
      </w:r>
      <w:r w:rsidR="00F32A3E">
        <w:t>shall</w:t>
      </w:r>
      <w:r>
        <w:t xml:space="preserve"> be made for each contract that the </w:t>
      </w:r>
      <w:r w:rsidR="00080CB8">
        <w:t>Supplier</w:t>
      </w:r>
      <w:r>
        <w:t xml:space="preserve"> holds with the Council.</w:t>
      </w:r>
    </w:p>
    <w:p w14:paraId="06307F90" w14:textId="2C345660" w:rsidR="00D34633" w:rsidRPr="00C13277" w:rsidRDefault="00D34633" w:rsidP="00D34633">
      <w:pPr>
        <w:pStyle w:val="KCCLegalL1"/>
      </w:pPr>
      <w:bookmarkStart w:id="186" w:name="_Toc477969481"/>
      <w:bookmarkStart w:id="187" w:name="_Ref355358206"/>
      <w:bookmarkStart w:id="188" w:name="_Ref355358222"/>
      <w:bookmarkStart w:id="189" w:name="_Ref355358262"/>
      <w:bookmarkStart w:id="190" w:name="_Ref355358459"/>
      <w:bookmarkStart w:id="191" w:name="_Toc30517057"/>
      <w:r w:rsidRPr="004C482F">
        <w:t xml:space="preserve">TERMINATION </w:t>
      </w:r>
      <w:r w:rsidR="000117A1">
        <w:t xml:space="preserve">and Remedies </w:t>
      </w:r>
      <w:r w:rsidRPr="004C482F">
        <w:t>ON DEFAULT</w:t>
      </w:r>
      <w:bookmarkEnd w:id="186"/>
      <w:bookmarkEnd w:id="187"/>
      <w:bookmarkEnd w:id="188"/>
      <w:bookmarkEnd w:id="189"/>
      <w:bookmarkEnd w:id="190"/>
      <w:bookmarkEnd w:id="191"/>
    </w:p>
    <w:p w14:paraId="20A1AEDE" w14:textId="77777777" w:rsidR="000117A1" w:rsidRDefault="000117A1" w:rsidP="000117A1">
      <w:pPr>
        <w:pStyle w:val="KCCLegalL2"/>
      </w:pPr>
      <w:r w:rsidRPr="00765C40">
        <w:t>The Council may</w:t>
      </w:r>
      <w:r>
        <w:t xml:space="preserve"> also</w:t>
      </w:r>
      <w:r w:rsidRPr="00765C40">
        <w:t xml:space="preserve"> terminate th</w:t>
      </w:r>
      <w:r>
        <w:t>is</w:t>
      </w:r>
      <w:r w:rsidRPr="00765C40">
        <w:t xml:space="preserve"> Contract</w:t>
      </w:r>
      <w:r>
        <w:t xml:space="preserve"> with immediate effect</w:t>
      </w:r>
      <w:r w:rsidRPr="00765C40">
        <w:t xml:space="preserve"> by written notice to the Supplier </w:t>
      </w:r>
      <w:r>
        <w:t xml:space="preserve">in the following circumstances: </w:t>
      </w:r>
    </w:p>
    <w:p w14:paraId="75BE2BCC" w14:textId="77777777" w:rsidR="000117A1" w:rsidRPr="00765C40" w:rsidRDefault="000117A1" w:rsidP="000117A1">
      <w:pPr>
        <w:pStyle w:val="KCCLegalL3"/>
      </w:pPr>
      <w:r>
        <w:t>if the Supplier commits a Default, and:</w:t>
      </w:r>
    </w:p>
    <w:p w14:paraId="1BA3374F" w14:textId="77777777" w:rsidR="000117A1" w:rsidRPr="00765C40" w:rsidRDefault="000117A1" w:rsidP="000117A1">
      <w:pPr>
        <w:pStyle w:val="KCCLegalL5"/>
      </w:pPr>
      <w:r w:rsidRPr="00765C40">
        <w:lastRenderedPageBreak/>
        <w:t xml:space="preserve">the Default is not, in the opinion of the Council, capable of remedy; </w:t>
      </w:r>
    </w:p>
    <w:p w14:paraId="5F8D9176" w14:textId="77777777" w:rsidR="000117A1" w:rsidRDefault="000117A1" w:rsidP="000117A1">
      <w:pPr>
        <w:pStyle w:val="KCCLegalL5"/>
      </w:pPr>
      <w:r w:rsidRPr="00765C40">
        <w:t>the Default is a material breach of th</w:t>
      </w:r>
      <w:r>
        <w:t>is</w:t>
      </w:r>
      <w:r w:rsidRPr="00765C40">
        <w:t xml:space="preserve"> Contract</w:t>
      </w:r>
      <w:r>
        <w:t>; or</w:t>
      </w:r>
    </w:p>
    <w:p w14:paraId="55124BCF" w14:textId="459059A5" w:rsidR="000117A1" w:rsidRDefault="000117A1" w:rsidP="000117A1">
      <w:pPr>
        <w:pStyle w:val="KCCLegalL5"/>
      </w:pPr>
      <w:r>
        <w:t xml:space="preserve">provided that the Default is capable of remedy, the Council may only terminate this Contract under this Clause </w:t>
      </w:r>
      <w:r w:rsidR="005076C7">
        <w:t>50</w:t>
      </w:r>
      <w:r>
        <w:t xml:space="preserve"> if the Supplier has failed to remedy such a Default within 28 days (or such other period as may be specified by the Council) of receipt of notice from the Council (a Remediation Notice) to do so.</w:t>
      </w:r>
    </w:p>
    <w:p w14:paraId="39F32C46" w14:textId="77777777" w:rsidR="000117A1" w:rsidRDefault="000117A1" w:rsidP="000117A1">
      <w:pPr>
        <w:pStyle w:val="KCCLegalL3"/>
      </w:pPr>
      <w:r>
        <w:t>if a Persistent Breach has occurred (defined in Schedule 6);</w:t>
      </w:r>
    </w:p>
    <w:p w14:paraId="40F65EBC" w14:textId="77777777" w:rsidR="000117A1" w:rsidRDefault="000117A1" w:rsidP="000117A1">
      <w:pPr>
        <w:pStyle w:val="KCCLegalL3"/>
      </w:pPr>
      <w:r>
        <w:t>if a Irremediable Default has occurred (defined in Schedule 6);</w:t>
      </w:r>
    </w:p>
    <w:p w14:paraId="469D1BF4" w14:textId="77777777" w:rsidR="000117A1" w:rsidRDefault="000117A1" w:rsidP="000117A1">
      <w:pPr>
        <w:pStyle w:val="KCCLegalL3"/>
      </w:pPr>
      <w:r>
        <w:t xml:space="preserve">if the Supplier ceases or threatens to cease to carry on business in the United Kingdom; </w:t>
      </w:r>
    </w:p>
    <w:p w14:paraId="14462853" w14:textId="77777777" w:rsidR="000117A1" w:rsidRDefault="000117A1" w:rsidP="000117A1">
      <w:pPr>
        <w:pStyle w:val="KCCLegalL3"/>
      </w:pPr>
      <w:r>
        <w:t xml:space="preserve">if this Contract has been subject to a substantial modification which would have required a new procurement procedure pursuant to Regulation 72 of the Regulations; </w:t>
      </w:r>
    </w:p>
    <w:p w14:paraId="6285B2F8" w14:textId="77777777" w:rsidR="000117A1" w:rsidRDefault="000117A1" w:rsidP="000117A1">
      <w:pPr>
        <w:pStyle w:val="KCCLegalL3"/>
      </w:pPr>
      <w:r>
        <w:t xml:space="preserve">if the Supplier has, at the time of this Contract’s award, been in one of the situations referred to in regulation 57(1) to (3) of the Regulations and should therefore have been excluded from the procurement procedure; or </w:t>
      </w:r>
    </w:p>
    <w:p w14:paraId="6EEAF8F3" w14:textId="36625908" w:rsidR="00D34633" w:rsidRPr="00C13277" w:rsidRDefault="00D34633" w:rsidP="00D34633">
      <w:pPr>
        <w:pStyle w:val="KCCLegalL2"/>
      </w:pPr>
      <w:r w:rsidRPr="00C13277">
        <w:t xml:space="preserve">In the event that through any Default of the </w:t>
      </w:r>
      <w:r w:rsidR="00080CB8">
        <w:t>Supplier</w:t>
      </w:r>
      <w:r w:rsidRPr="00C13277">
        <w:t xml:space="preserve">, data transmitted or processed in connection with the Contract is either lost or sufficiently degraded as to be unusable, the </w:t>
      </w:r>
      <w:r w:rsidR="00080CB8">
        <w:t>Supplier</w:t>
      </w:r>
      <w:r w:rsidRPr="00C13277">
        <w:t xml:space="preserve"> shall be liable for the cost of reconstitution of that data and shall reimburse the Council in respect of any charge levied for its transmission and any other costs charged in connection with such Default.</w:t>
      </w:r>
    </w:p>
    <w:p w14:paraId="475D66C2" w14:textId="203E4565" w:rsidR="00D34633" w:rsidRDefault="00D34633" w:rsidP="00D34633">
      <w:pPr>
        <w:pStyle w:val="KCCLegalL2"/>
      </w:pPr>
      <w:bookmarkStart w:id="192" w:name="_Ref355357724"/>
      <w:r w:rsidRPr="00C13277">
        <w:t xml:space="preserve">If the Council fails to pay the </w:t>
      </w:r>
      <w:r w:rsidR="00080CB8">
        <w:t>Supplier</w:t>
      </w:r>
      <w:r w:rsidRPr="00C13277">
        <w:t xml:space="preserve"> undisputed sums of money when due, the </w:t>
      </w:r>
      <w:r w:rsidR="00080CB8">
        <w:t>Supplier</w:t>
      </w:r>
      <w:r w:rsidRPr="00C13277">
        <w:t xml:space="preserve"> shall notify the Council in writing of such failure to pay. If the Council fails to pay such undisputed sums within 90 Working Days of the date of such written notice, the </w:t>
      </w:r>
      <w:r w:rsidR="00080CB8">
        <w:t>Supplier</w:t>
      </w:r>
      <w:r w:rsidRPr="00C13277">
        <w:t xml:space="preserve"> may terminate the Contract in writing with immediate effect, save that such right of termination shall not apply where the failure to pay is due to the Council exe</w:t>
      </w:r>
      <w:r>
        <w:t>rcising its rights under Clause</w:t>
      </w:r>
      <w:r w:rsidRPr="00C13277">
        <w:t xml:space="preserve"> </w:t>
      </w:r>
      <w:r>
        <w:fldChar w:fldCharType="begin"/>
      </w:r>
      <w:r>
        <w:instrText xml:space="preserve"> REF _Ref355358426 \r \h </w:instrText>
      </w:r>
      <w:r>
        <w:fldChar w:fldCharType="separate"/>
      </w:r>
      <w:r w:rsidR="00C241B2">
        <w:t>22</w:t>
      </w:r>
      <w:r>
        <w:fldChar w:fldCharType="end"/>
      </w:r>
      <w:r>
        <w:t xml:space="preserve"> </w:t>
      </w:r>
      <w:r w:rsidRPr="00C13277">
        <w:t>(Recovery of Sums Due).</w:t>
      </w:r>
      <w:bookmarkEnd w:id="192"/>
    </w:p>
    <w:p w14:paraId="5E0DA8A8" w14:textId="77777777" w:rsidR="000117A1" w:rsidRPr="00765C40" w:rsidRDefault="000117A1" w:rsidP="000117A1">
      <w:pPr>
        <w:pStyle w:val="KCCLegalL2"/>
      </w:pPr>
      <w:r>
        <w:t xml:space="preserve">If this Contract is terminated by the Council for cause such termination shall be at no loss or cost to the Council and the Supplier hereby indemnifies the Council against any such losses or costs which the Council may suffer as a result of any such termination for cause. </w:t>
      </w:r>
    </w:p>
    <w:p w14:paraId="06552CB1" w14:textId="4FD81BBF" w:rsidR="00681627" w:rsidRDefault="00681627" w:rsidP="00681627">
      <w:pPr>
        <w:pStyle w:val="KCCLegalL2"/>
      </w:pPr>
      <w:r>
        <w:t>The Council may terminate this Contract either in whole or in part.</w:t>
      </w:r>
    </w:p>
    <w:p w14:paraId="05E90604" w14:textId="7C4F664A" w:rsidR="000117A1" w:rsidRDefault="000117A1" w:rsidP="000117A1">
      <w:pPr>
        <w:pStyle w:val="KCCLegalL2"/>
      </w:pPr>
      <w:r>
        <w:t xml:space="preserve">Where a complaint is received about the standard of service or about the manner in which any Services have been supplied or work has been performed or about the materials or procedures used or about any other matter connected with the performance of the Supplier’s obligations under the Contract, then the Council shall be entitled to investigate the complaint in accordance with the contract monitoring and management procedures contained in Schedule 14 (Contract Management). The Council may, in its sole discretion, uphold the complaint and take further action in accordance with this Clause </w:t>
      </w:r>
      <w:r w:rsidR="0062004B">
        <w:t>50</w:t>
      </w:r>
      <w:r>
        <w:t xml:space="preserve">. </w:t>
      </w:r>
    </w:p>
    <w:p w14:paraId="57988D5C" w14:textId="622E4020" w:rsidR="000117A1" w:rsidRDefault="000117A1" w:rsidP="000117A1">
      <w:pPr>
        <w:pStyle w:val="KCCLegalL2"/>
      </w:pPr>
      <w:r>
        <w:lastRenderedPageBreak/>
        <w:t xml:space="preserve">In the event that the Council is of the reasonable opinion that there has been a material breach of this Contract by the Supplier, then the Council may, without prejudice to its rights under Clause </w:t>
      </w:r>
      <w:r w:rsidR="0062004B">
        <w:t>50</w:t>
      </w:r>
      <w:r>
        <w:t xml:space="preserve">.1(a)(ii), do any of the following: </w:t>
      </w:r>
    </w:p>
    <w:p w14:paraId="1273EE52" w14:textId="77777777" w:rsidR="000117A1" w:rsidRDefault="000117A1" w:rsidP="000117A1">
      <w:pPr>
        <w:pStyle w:val="KCCLegalL3"/>
      </w:pPr>
      <w:r>
        <w:t xml:space="preserve">without terminating this Contract, itself supply or procure the supply of all or part of the Services until such time as the Supplier shall have demonstrated to the reasonable satisfaction of the Council that the Supplier will once more be able to supply all or such part of the Services in accordance with the Contract; </w:t>
      </w:r>
    </w:p>
    <w:p w14:paraId="048A88D9" w14:textId="77777777" w:rsidR="000117A1" w:rsidRDefault="000117A1" w:rsidP="000117A1">
      <w:pPr>
        <w:pStyle w:val="KCCLegalL3"/>
      </w:pPr>
      <w:r>
        <w:t>without terminating the whole of this Contract, terminate the Contract in respect of part of the Services only (whereupon a corresponding reduction in the Contract Pipe shall be made) and thereafter itself supply or procure a third party to supply such part of the Services; and/or</w:t>
      </w:r>
    </w:p>
    <w:p w14:paraId="51B0A421" w14:textId="7F33B9BB" w:rsidR="000117A1" w:rsidRDefault="000117A1" w:rsidP="000117A1">
      <w:pPr>
        <w:pStyle w:val="KCCLegalL3"/>
      </w:pPr>
      <w:r>
        <w:t xml:space="preserve">terminate, in accordance with this Clause </w:t>
      </w:r>
      <w:r w:rsidR="0062004B">
        <w:t>50</w:t>
      </w:r>
      <w:r>
        <w:t>.1, the whole of the Contract.</w:t>
      </w:r>
    </w:p>
    <w:p w14:paraId="009561C8" w14:textId="15FCA507" w:rsidR="000117A1" w:rsidRDefault="000117A1" w:rsidP="000117A1">
      <w:pPr>
        <w:pStyle w:val="KCCLegalL2"/>
      </w:pPr>
      <w:r>
        <w:t>Without prejudice to its rights under Clause 2</w:t>
      </w:r>
      <w:r w:rsidR="0062004B">
        <w:t>2</w:t>
      </w:r>
      <w:r>
        <w:t xml:space="preserve"> (Recovery of Sums Due), the Council may charge the Supplier for </w:t>
      </w:r>
      <w:r w:rsidRPr="005917E7">
        <w:t>any costs reasonably incurred and any reasonable administration costs in respect of the supply of any part of the Services by the Council or a third party to the extent that such costs exceed the payment which would otherwise have been payable to the Supplier for such part of the Services and provided that the Council uses its reasonable endeavours to mitigate any additional expenditure in obtaining replacement Services.</w:t>
      </w:r>
      <w:r>
        <w:t xml:space="preserve"> </w:t>
      </w:r>
    </w:p>
    <w:p w14:paraId="7DD4D652" w14:textId="697C92C2" w:rsidR="000117A1" w:rsidRPr="009C6117" w:rsidRDefault="000117A1" w:rsidP="000117A1">
      <w:pPr>
        <w:pStyle w:val="KCCLegalL2"/>
      </w:pPr>
      <w:r w:rsidRPr="009C6117">
        <w:t>The Supplier shall ensure that the Service is delivered as commissioned. In the event there is a difference between commissioned and delivered activities, the Supplier shall inform the Council prior to the submission of an invoice to enable all relevant changes to be made on Council systems to effect accurate payments. Should the Supplier fail to do this, the Council shall be entitled to recover (</w:t>
      </w:r>
      <w:proofErr w:type="spellStart"/>
      <w:r w:rsidRPr="009C6117">
        <w:t>i</w:t>
      </w:r>
      <w:proofErr w:type="spellEnd"/>
      <w:r w:rsidRPr="009C6117">
        <w:t>) all sums due in accordance with Clause 22 and (ii) interest calculated in accordance with the Late Payment of Commercial Debt (Interest) Act 1998 as subsequently amended.</w:t>
      </w:r>
    </w:p>
    <w:p w14:paraId="692F0F7C" w14:textId="77777777" w:rsidR="000117A1" w:rsidRDefault="000117A1" w:rsidP="000117A1">
      <w:pPr>
        <w:pStyle w:val="KCCLegalL2"/>
      </w:pPr>
      <w:r w:rsidRPr="009C6117">
        <w:t>If the Supplier fails to supply any of the Services in accordance with the provisions of the Contract and such failure is capable of remedy, then the Council shall instruct the Supplier to remedy the failure and the Supplier shall at its own cost and expense remedy such failure (and any damage resulting from such failure) within 10 Working Days or such other period of time as the Council may direct</w:t>
      </w:r>
    </w:p>
    <w:p w14:paraId="4D71EBA0" w14:textId="77777777" w:rsidR="000117A1" w:rsidRDefault="000117A1" w:rsidP="000117A1">
      <w:pPr>
        <w:pStyle w:val="KCCLegalL2"/>
      </w:pPr>
      <w:r>
        <w:t xml:space="preserve">In the event that: </w:t>
      </w:r>
    </w:p>
    <w:p w14:paraId="26694254" w14:textId="3A3AFAC7" w:rsidR="000117A1" w:rsidRPr="009C6117" w:rsidRDefault="000117A1" w:rsidP="000117A1">
      <w:pPr>
        <w:pStyle w:val="KCCLegalL3"/>
      </w:pPr>
      <w:r w:rsidRPr="009C6117">
        <w:t xml:space="preserve">the Supplier fails to comply with </w:t>
      </w:r>
      <w:r>
        <w:t xml:space="preserve">the above Clause </w:t>
      </w:r>
      <w:r w:rsidR="003C5777">
        <w:t>50</w:t>
      </w:r>
      <w:r>
        <w:t>.10</w:t>
      </w:r>
      <w:r w:rsidRPr="009C6117">
        <w:t xml:space="preserve"> and the failure is materially adverse to the interests of the Council or prevents the Council from discharging a statutory duty; or</w:t>
      </w:r>
    </w:p>
    <w:p w14:paraId="2F2244E4" w14:textId="77777777" w:rsidR="000117A1" w:rsidRPr="009C6117" w:rsidRDefault="000117A1" w:rsidP="000117A1">
      <w:pPr>
        <w:pStyle w:val="KCCLegalL3"/>
      </w:pPr>
      <w:r>
        <w:t>i</w:t>
      </w:r>
      <w:r w:rsidRPr="009C6117">
        <w:t>f in the Council’s reasonable opinion, the Supplier’s failure, included but not limited to safeguarding issues, is such that it requires immediate rectification which in the Council’s reasonable opinion the Supplier cannot or will not make; or</w:t>
      </w:r>
    </w:p>
    <w:p w14:paraId="50B9B765" w14:textId="3F9EC6E5" w:rsidR="000117A1" w:rsidRPr="009C6117" w:rsidRDefault="000117A1" w:rsidP="000117A1">
      <w:pPr>
        <w:pStyle w:val="KCCLegalL3"/>
      </w:pPr>
      <w:r w:rsidRPr="009C6117">
        <w:t xml:space="preserve">the Supplier persistently fails to comply with Clause </w:t>
      </w:r>
      <w:r w:rsidR="003C5777">
        <w:t>50</w:t>
      </w:r>
      <w:r>
        <w:t>.10</w:t>
      </w:r>
      <w:r w:rsidRPr="009C6117">
        <w:t xml:space="preserve"> above,</w:t>
      </w:r>
    </w:p>
    <w:p w14:paraId="7FBD6BFD" w14:textId="77777777" w:rsidR="000117A1" w:rsidRPr="009C6117" w:rsidRDefault="000117A1" w:rsidP="000117A1">
      <w:pPr>
        <w:pStyle w:val="KCCLegalL2"/>
        <w:numPr>
          <w:ilvl w:val="0"/>
          <w:numId w:val="0"/>
        </w:numPr>
        <w:ind w:left="1440"/>
      </w:pPr>
      <w:r w:rsidRPr="009C6117">
        <w:t xml:space="preserve">the Council may terminate the Contract with immediate effect by notice in writing. </w:t>
      </w:r>
    </w:p>
    <w:p w14:paraId="424C5EDF" w14:textId="77777777" w:rsidR="00D34633" w:rsidRPr="00C13277" w:rsidRDefault="00D34633" w:rsidP="00D34633">
      <w:pPr>
        <w:pStyle w:val="KCCLegalL1"/>
      </w:pPr>
      <w:bookmarkStart w:id="193" w:name="_Ref355357327"/>
      <w:bookmarkStart w:id="194" w:name="_Ref355358342"/>
      <w:bookmarkStart w:id="195" w:name="_Toc477969483"/>
      <w:bookmarkStart w:id="196" w:name="_Toc30517059"/>
      <w:r w:rsidRPr="00C13277">
        <w:lastRenderedPageBreak/>
        <w:t xml:space="preserve">Break </w:t>
      </w:r>
      <w:r>
        <w:t>Clause</w:t>
      </w:r>
      <w:bookmarkEnd w:id="193"/>
      <w:bookmarkEnd w:id="194"/>
      <w:bookmarkEnd w:id="195"/>
      <w:bookmarkEnd w:id="196"/>
    </w:p>
    <w:p w14:paraId="06E05BCB" w14:textId="66B17D9F" w:rsidR="00D34633" w:rsidRDefault="00D34633" w:rsidP="00D34633">
      <w:pPr>
        <w:pStyle w:val="KCCLegalL2"/>
      </w:pPr>
      <w:bookmarkStart w:id="197" w:name="_Ref355358442"/>
      <w:r w:rsidRPr="00C13277">
        <w:t>Where stipulated in the Contract Particulars, the Council shall have the right to terminate the Contract at any time by giving written notice</w:t>
      </w:r>
      <w:r>
        <w:t xml:space="preserve"> (of not less than the period specified in the Contract Particulars)</w:t>
      </w:r>
      <w:r w:rsidRPr="00C13277">
        <w:t xml:space="preserve"> to the </w:t>
      </w:r>
      <w:bookmarkEnd w:id="197"/>
      <w:r w:rsidR="00080CB8">
        <w:t>Supplier</w:t>
      </w:r>
      <w:r>
        <w:t>.</w:t>
      </w:r>
    </w:p>
    <w:p w14:paraId="682E38DC" w14:textId="378F4CA1" w:rsidR="00D34633" w:rsidRDefault="00D34633" w:rsidP="00D34633">
      <w:pPr>
        <w:pStyle w:val="KCCLegalL2"/>
      </w:pPr>
      <w:r>
        <w:t>Where the Council exercises its right to terminate the Contract under Clause</w:t>
      </w:r>
      <w:r w:rsidR="004E6BD4">
        <w:t xml:space="preserve"> 51.1</w:t>
      </w:r>
      <w:r>
        <w:t xml:space="preserve">, the </w:t>
      </w:r>
      <w:r w:rsidR="00080CB8">
        <w:t>Supplier</w:t>
      </w:r>
      <w:r>
        <w:t xml:space="preserve"> shall only be entitled to payment for Services duly rendered up to the date of termination and the Council shall incur no liability to the </w:t>
      </w:r>
      <w:r w:rsidR="00080CB8">
        <w:t>Supplier</w:t>
      </w:r>
      <w:r>
        <w:t xml:space="preserve"> in respect of any other losses whatsoever whether:</w:t>
      </w:r>
    </w:p>
    <w:p w14:paraId="50484004" w14:textId="77777777" w:rsidR="00D34633" w:rsidRDefault="00D34633" w:rsidP="00D34633">
      <w:pPr>
        <w:pStyle w:val="KCCLegalL3"/>
      </w:pPr>
      <w:r>
        <w:t>loss of future profits;</w:t>
      </w:r>
    </w:p>
    <w:p w14:paraId="7ECCA919" w14:textId="77777777" w:rsidR="00D34633" w:rsidRDefault="00D34633" w:rsidP="00D34633">
      <w:pPr>
        <w:pStyle w:val="KCCLegalL3"/>
      </w:pPr>
      <w:r>
        <w:t>redundancy or Sub-Contractor breakage costs; or</w:t>
      </w:r>
    </w:p>
    <w:p w14:paraId="0C802782" w14:textId="27B200F5" w:rsidR="00D34633" w:rsidRPr="00C13277" w:rsidRDefault="00D34633" w:rsidP="00D34633">
      <w:pPr>
        <w:pStyle w:val="KCCLegalL3"/>
      </w:pPr>
      <w:r>
        <w:t xml:space="preserve">any other costs whatsoever incurred by the </w:t>
      </w:r>
      <w:r w:rsidR="00080CB8">
        <w:t>Supplier</w:t>
      </w:r>
      <w:r>
        <w:t xml:space="preserve"> as a consequence of such termination</w:t>
      </w:r>
      <w:r w:rsidR="009A0B83">
        <w:t xml:space="preserve"> which shall include but not be limited to licence fees, redeployment fees and other contract break fees resulting directly or indirectly from the termination of the Contract</w:t>
      </w:r>
      <w:r>
        <w:t>.</w:t>
      </w:r>
    </w:p>
    <w:p w14:paraId="2B7870C8" w14:textId="77777777" w:rsidR="00D34633" w:rsidRPr="00C13277" w:rsidRDefault="00D34633" w:rsidP="00D34633">
      <w:pPr>
        <w:pStyle w:val="KCCLegalL1"/>
      </w:pPr>
      <w:bookmarkStart w:id="198" w:name="_Ref355358748"/>
      <w:bookmarkStart w:id="199" w:name="_Toc477969484"/>
      <w:bookmarkStart w:id="200" w:name="_Toc30517060"/>
      <w:r w:rsidRPr="00C13277">
        <w:t>Consequences of Expiry or Termination</w:t>
      </w:r>
      <w:bookmarkEnd w:id="198"/>
      <w:bookmarkEnd w:id="199"/>
      <w:bookmarkEnd w:id="200"/>
    </w:p>
    <w:p w14:paraId="468B783B" w14:textId="689CDDDA" w:rsidR="00D34633" w:rsidRPr="00C13277" w:rsidRDefault="00D34633" w:rsidP="00D34633">
      <w:pPr>
        <w:pStyle w:val="KCCLegalL2"/>
      </w:pPr>
      <w:r w:rsidRPr="00C13277">
        <w:t>Where the Council termina</w:t>
      </w:r>
      <w:r>
        <w:t xml:space="preserve">tes the Contract under Clause </w:t>
      </w:r>
      <w:r w:rsidR="00BA14EA">
        <w:t>50</w:t>
      </w:r>
      <w:r w:rsidRPr="00C13277">
        <w:t xml:space="preserve"> (Termination </w:t>
      </w:r>
      <w:r w:rsidR="000117A1">
        <w:t xml:space="preserve">and Remedies </w:t>
      </w:r>
      <w:r w:rsidRPr="00C13277">
        <w:t>on Default):</w:t>
      </w:r>
    </w:p>
    <w:p w14:paraId="6F904586" w14:textId="66C75FE5" w:rsidR="00D34633" w:rsidRPr="00C13277" w:rsidRDefault="00D34633" w:rsidP="00D34633">
      <w:pPr>
        <w:pStyle w:val="KCCLegalL3"/>
      </w:pPr>
      <w:r w:rsidRPr="00C13277">
        <w:t xml:space="preserve">the Council may recover from the </w:t>
      </w:r>
      <w:r w:rsidR="00080CB8">
        <w:t>Supplier</w:t>
      </w:r>
      <w:r w:rsidRPr="00C13277">
        <w:t xml:space="preserve"> the cost reasonably incurred of making other arrangements for the delivery of replacement services and any additional expenditure incurred by the Council throughout the remainder of the Contract Period. The Council shall take all reasonable steps to mitigate such additional expenditure.</w:t>
      </w:r>
    </w:p>
    <w:p w14:paraId="0CC81A92" w14:textId="522D244D" w:rsidR="00D34633" w:rsidRPr="00763772" w:rsidRDefault="00D34633" w:rsidP="00D34633">
      <w:pPr>
        <w:pStyle w:val="KCCLegalL3"/>
      </w:pPr>
      <w:r w:rsidRPr="00763772">
        <w:t xml:space="preserve">no further payments shall be payable by the Council to the </w:t>
      </w:r>
      <w:r w:rsidR="00080CB8">
        <w:t>Supplier</w:t>
      </w:r>
      <w:r w:rsidRPr="00763772">
        <w:t xml:space="preserve"> (for Services supplied by the </w:t>
      </w:r>
      <w:r w:rsidR="00080CB8">
        <w:t>Supplier</w:t>
      </w:r>
      <w:r w:rsidRPr="00763772">
        <w:t xml:space="preserve"> prior to termination and in accordance with the Contract but where the payment has yet to be made by the Council), until the Council has established the final cost of making the other arrangements envisaged under this </w:t>
      </w:r>
      <w:r>
        <w:t>C</w:t>
      </w:r>
      <w:r w:rsidRPr="00763772">
        <w:t>lause.</w:t>
      </w:r>
    </w:p>
    <w:p w14:paraId="73B0144C" w14:textId="77777777" w:rsidR="00D34633" w:rsidRPr="00C13277" w:rsidRDefault="00D34633" w:rsidP="00D34633">
      <w:pPr>
        <w:pStyle w:val="KCCLegalL2"/>
      </w:pPr>
      <w:r w:rsidRPr="00C13277">
        <w:t>Save as otherwise expressly provided in the Contract:</w:t>
      </w:r>
    </w:p>
    <w:p w14:paraId="4507AFD4" w14:textId="77777777" w:rsidR="00D34633" w:rsidRPr="00C13277" w:rsidRDefault="00D34633" w:rsidP="00D34633">
      <w:pPr>
        <w:pStyle w:val="KCCLegalL3"/>
      </w:pPr>
      <w:r w:rsidRPr="00C13277">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52F13A8C" w14:textId="3F1F20E6" w:rsidR="00D34633" w:rsidRPr="00763772" w:rsidRDefault="00D34633" w:rsidP="00D34633">
      <w:pPr>
        <w:pStyle w:val="KCCLegalL3"/>
      </w:pPr>
      <w:r w:rsidRPr="00763772">
        <w:t xml:space="preserve">termination of the Contract shall not affect the continuing rights, remedies or obligations of the Council or the </w:t>
      </w:r>
      <w:r w:rsidR="00080CB8">
        <w:t>Supplier</w:t>
      </w:r>
      <w:r w:rsidRPr="00763772">
        <w:t xml:space="preserve"> under </w:t>
      </w:r>
      <w:r>
        <w:t>C</w:t>
      </w:r>
      <w:r w:rsidRPr="00763772">
        <w:t xml:space="preserve">lauses </w:t>
      </w:r>
      <w:r>
        <w:fldChar w:fldCharType="begin"/>
      </w:r>
      <w:r>
        <w:instrText xml:space="preserve"> REF _Ref355358475 \r \h </w:instrText>
      </w:r>
      <w:r>
        <w:fldChar w:fldCharType="separate"/>
      </w:r>
      <w:r w:rsidR="00C241B2">
        <w:t>21</w:t>
      </w:r>
      <w:r>
        <w:fldChar w:fldCharType="end"/>
      </w:r>
      <w:r w:rsidRPr="00763772">
        <w:t xml:space="preserve"> (Payment and VAT), </w:t>
      </w:r>
      <w:r>
        <w:fldChar w:fldCharType="begin"/>
      </w:r>
      <w:r>
        <w:instrText xml:space="preserve"> REF _Ref355358491 \r \h </w:instrText>
      </w:r>
      <w:r>
        <w:fldChar w:fldCharType="separate"/>
      </w:r>
      <w:r w:rsidR="00C241B2">
        <w:t>22</w:t>
      </w:r>
      <w:r>
        <w:fldChar w:fldCharType="end"/>
      </w:r>
      <w:r w:rsidRPr="00763772">
        <w:t xml:space="preserve"> (Recovery of Sums Due), </w:t>
      </w:r>
      <w:r>
        <w:fldChar w:fldCharType="begin"/>
      </w:r>
      <w:r>
        <w:instrText xml:space="preserve"> REF _Ref355358505 \r \h </w:instrText>
      </w:r>
      <w:r>
        <w:fldChar w:fldCharType="separate"/>
      </w:r>
      <w:r w:rsidR="00C241B2">
        <w:t>24</w:t>
      </w:r>
      <w:r>
        <w:fldChar w:fldCharType="end"/>
      </w:r>
      <w:r w:rsidRPr="00763772">
        <w:t xml:space="preserve"> (Prevention of Bribery and Corruption), </w:t>
      </w:r>
      <w:r>
        <w:fldChar w:fldCharType="begin"/>
      </w:r>
      <w:r>
        <w:instrText xml:space="preserve"> REF _Ref355358514 \r \h </w:instrText>
      </w:r>
      <w:r>
        <w:fldChar w:fldCharType="separate"/>
      </w:r>
      <w:r w:rsidR="00C241B2">
        <w:t>29</w:t>
      </w:r>
      <w:r>
        <w:fldChar w:fldCharType="end"/>
      </w:r>
      <w:r w:rsidRPr="00763772">
        <w:t xml:space="preserve"> (Data Protection Act), </w:t>
      </w:r>
      <w:r>
        <w:fldChar w:fldCharType="begin"/>
      </w:r>
      <w:r>
        <w:instrText xml:space="preserve"> REF _Ref355358524 \r \h </w:instrText>
      </w:r>
      <w:r>
        <w:fldChar w:fldCharType="separate"/>
      </w:r>
      <w:r w:rsidR="00C241B2">
        <w:t>30</w:t>
      </w:r>
      <w:r>
        <w:fldChar w:fldCharType="end"/>
      </w:r>
      <w:r w:rsidRPr="00763772">
        <w:t xml:space="preserve"> (Confidential Information), </w:t>
      </w:r>
      <w:r>
        <w:fldChar w:fldCharType="begin"/>
      </w:r>
      <w:r>
        <w:instrText xml:space="preserve"> REF _Ref355358533 \r \h </w:instrText>
      </w:r>
      <w:r>
        <w:fldChar w:fldCharType="separate"/>
      </w:r>
      <w:r w:rsidR="00C241B2">
        <w:t>31</w:t>
      </w:r>
      <w:r>
        <w:fldChar w:fldCharType="end"/>
      </w:r>
      <w:r w:rsidRPr="00763772">
        <w:t xml:space="preserve"> (Freedom of Information), </w:t>
      </w:r>
      <w:r>
        <w:fldChar w:fldCharType="begin"/>
      </w:r>
      <w:r>
        <w:instrText xml:space="preserve"> REF _Ref355358569 \r \h </w:instrText>
      </w:r>
      <w:r>
        <w:fldChar w:fldCharType="separate"/>
      </w:r>
      <w:r w:rsidR="00C241B2">
        <w:t>34</w:t>
      </w:r>
      <w:r>
        <w:fldChar w:fldCharType="end"/>
      </w:r>
      <w:r w:rsidRPr="00763772">
        <w:t xml:space="preserve"> (Intellectual Property Rights), </w:t>
      </w:r>
      <w:r>
        <w:fldChar w:fldCharType="begin"/>
      </w:r>
      <w:r>
        <w:instrText xml:space="preserve"> REF _Ref355358711 \r \h </w:instrText>
      </w:r>
      <w:r>
        <w:fldChar w:fldCharType="separate"/>
      </w:r>
      <w:r w:rsidR="00C241B2">
        <w:t>36</w:t>
      </w:r>
      <w:r>
        <w:fldChar w:fldCharType="end"/>
      </w:r>
      <w:r w:rsidRPr="00763772">
        <w:t xml:space="preserve"> (Audit), </w:t>
      </w:r>
      <w:r w:rsidR="001E49AE">
        <w:t>4</w:t>
      </w:r>
      <w:r w:rsidR="008E60A2">
        <w:t>1</w:t>
      </w:r>
      <w:r w:rsidR="008E60A2" w:rsidRPr="00763772">
        <w:t xml:space="preserve"> </w:t>
      </w:r>
      <w:r w:rsidR="00B20A02">
        <w:t>(</w:t>
      </w:r>
      <w:r w:rsidRPr="00763772">
        <w:t xml:space="preserve">Remedies Cumulative), </w:t>
      </w:r>
      <w:r w:rsidR="00C52EDA">
        <w:t>46</w:t>
      </w:r>
      <w:r w:rsidRPr="00763772">
        <w:t xml:space="preserve">(Liability and Indemnity), </w:t>
      </w:r>
      <w:r w:rsidR="00511AA2">
        <w:t>47</w:t>
      </w:r>
      <w:r w:rsidRPr="00763772">
        <w:t xml:space="preserve">(Insurance), </w:t>
      </w:r>
      <w:r w:rsidR="00005C6A">
        <w:t>52</w:t>
      </w:r>
      <w:r w:rsidRPr="00763772">
        <w:t xml:space="preserve">(Consequences of Expiry or Termination), </w:t>
      </w:r>
      <w:r w:rsidR="00005C6A">
        <w:t>54</w:t>
      </w:r>
      <w:r w:rsidRPr="00763772">
        <w:t xml:space="preserve">(Recovery upon Termination) and </w:t>
      </w:r>
      <w:r w:rsidR="00933FE4">
        <w:t>57</w:t>
      </w:r>
      <w:r w:rsidRPr="00763772">
        <w:t xml:space="preserve"> (Governing Law and Jurisdiction).</w:t>
      </w:r>
    </w:p>
    <w:p w14:paraId="0B5FE13B" w14:textId="77777777" w:rsidR="00D34633" w:rsidRPr="00C13277" w:rsidRDefault="00D34633" w:rsidP="00D34633">
      <w:pPr>
        <w:pStyle w:val="KCCLegalL1"/>
      </w:pPr>
      <w:bookmarkStart w:id="201" w:name="_Toc477969485"/>
      <w:bookmarkStart w:id="202" w:name="_Toc30517061"/>
      <w:r w:rsidRPr="00C13277">
        <w:lastRenderedPageBreak/>
        <w:t>Disruption</w:t>
      </w:r>
      <w:bookmarkEnd w:id="201"/>
      <w:bookmarkEnd w:id="202"/>
    </w:p>
    <w:p w14:paraId="78505C23" w14:textId="516334B1" w:rsidR="00D34633" w:rsidRPr="00C13277" w:rsidRDefault="00D34633" w:rsidP="00D34633">
      <w:pPr>
        <w:pStyle w:val="KCCLegalL2"/>
      </w:pPr>
      <w:r w:rsidRPr="00C13277">
        <w:t xml:space="preserve">The </w:t>
      </w:r>
      <w:r w:rsidR="00080CB8">
        <w:t>Supplier</w:t>
      </w:r>
      <w:r w:rsidRPr="00C13277">
        <w:t xml:space="preserve"> shall take reasonable care to ensure that in the performance of its obligations under the Contract it does not disrupt the operations of the Council, its employees or any other </w:t>
      </w:r>
      <w:r>
        <w:t>contractor</w:t>
      </w:r>
      <w:r w:rsidRPr="00C13277">
        <w:t xml:space="preserve"> employed by the Council.</w:t>
      </w:r>
    </w:p>
    <w:p w14:paraId="3DEBA466" w14:textId="3F49FD60" w:rsidR="00D34633" w:rsidRPr="00763772" w:rsidRDefault="00D34633" w:rsidP="00D34633">
      <w:pPr>
        <w:pStyle w:val="KCCLegalL2"/>
      </w:pPr>
      <w:r w:rsidRPr="00763772">
        <w:t xml:space="preserve">The </w:t>
      </w:r>
      <w:r w:rsidR="00080CB8">
        <w:t>Supplier</w:t>
      </w:r>
      <w:r w:rsidRPr="00763772">
        <w:t xml:space="preserve"> shall immediately inform the Council of any actual or potential industrial action, whether such action be by their own employees or others, which affects or might affect its ability at any time to perform its obligations under the Contract.</w:t>
      </w:r>
    </w:p>
    <w:p w14:paraId="140EB64C" w14:textId="0FB6931C" w:rsidR="00D34633" w:rsidRPr="00763772" w:rsidRDefault="00D34633" w:rsidP="00D34633">
      <w:pPr>
        <w:pStyle w:val="KCCLegalL2"/>
      </w:pPr>
      <w:bookmarkStart w:id="203" w:name="_Ref355358783"/>
      <w:r w:rsidRPr="00763772">
        <w:t xml:space="preserve">In the event of industrial action by the Staff, the </w:t>
      </w:r>
      <w:r w:rsidR="00080CB8">
        <w:t>Supplier</w:t>
      </w:r>
      <w:r w:rsidRPr="00763772">
        <w:t xml:space="preserve"> shall seek Approval to its proposals to continue to perform its obligations under the Contract.</w:t>
      </w:r>
      <w:bookmarkEnd w:id="203"/>
    </w:p>
    <w:p w14:paraId="137441E7" w14:textId="0E23C8DC" w:rsidR="00D34633" w:rsidRPr="00763772" w:rsidRDefault="00D34633" w:rsidP="00D34633">
      <w:pPr>
        <w:pStyle w:val="KCCLegalL2"/>
      </w:pPr>
      <w:r w:rsidRPr="00763772">
        <w:t xml:space="preserve">If the </w:t>
      </w:r>
      <w:r w:rsidR="00080CB8">
        <w:t>Supplier</w:t>
      </w:r>
      <w:r w:rsidRPr="00763772">
        <w:t xml:space="preserve">’s proposals referred to in </w:t>
      </w:r>
      <w:r>
        <w:t>C</w:t>
      </w:r>
      <w:r w:rsidRPr="00763772">
        <w:t xml:space="preserve">lause </w:t>
      </w:r>
      <w:r>
        <w:fldChar w:fldCharType="begin"/>
      </w:r>
      <w:r>
        <w:instrText xml:space="preserve"> REF _Ref355358783 \r \h </w:instrText>
      </w:r>
      <w:r>
        <w:fldChar w:fldCharType="separate"/>
      </w:r>
      <w:r w:rsidR="00C241B2">
        <w:t>5</w:t>
      </w:r>
      <w:r w:rsidR="00E600C0">
        <w:t>3</w:t>
      </w:r>
      <w:r w:rsidR="00C241B2">
        <w:t>.3</w:t>
      </w:r>
      <w:r>
        <w:fldChar w:fldCharType="end"/>
      </w:r>
      <w:r w:rsidRPr="00763772">
        <w:t xml:space="preserve"> are considered insufficient or unacceptable by the Council acting reasonably, then the Contract may be terminated with immediate effect by the Council by notice in writing.</w:t>
      </w:r>
    </w:p>
    <w:p w14:paraId="6E10E88C" w14:textId="30D5574D" w:rsidR="00D34633" w:rsidRPr="00763772" w:rsidRDefault="00D34633" w:rsidP="00D34633">
      <w:pPr>
        <w:pStyle w:val="KCCLegalL2"/>
      </w:pPr>
      <w:r w:rsidRPr="00763772">
        <w:t xml:space="preserve">If the </w:t>
      </w:r>
      <w:r w:rsidR="00080CB8">
        <w:t>Supplier</w:t>
      </w:r>
      <w:r w:rsidRPr="00763772">
        <w:t xml:space="preserve"> is temporarily unable to fulfil the requirements of the Contract owing to disruption of normal business of the Council, the </w:t>
      </w:r>
      <w:r w:rsidR="00080CB8">
        <w:t>Supplier</w:t>
      </w:r>
      <w:r w:rsidRPr="00763772">
        <w:t xml:space="preserve"> may request a reasonable allowance of time and in addition, the Council will reimburse any additional expense reasonably incurred by the </w:t>
      </w:r>
      <w:r w:rsidR="00080CB8">
        <w:t>Supplier</w:t>
      </w:r>
      <w:r w:rsidRPr="00763772">
        <w:t xml:space="preserve"> as a direct result of such disruption.</w:t>
      </w:r>
    </w:p>
    <w:p w14:paraId="19B63474" w14:textId="77777777" w:rsidR="00D34633" w:rsidRPr="00C13277" w:rsidRDefault="00D34633" w:rsidP="00D34633">
      <w:pPr>
        <w:pStyle w:val="KCCLegalL1"/>
      </w:pPr>
      <w:bookmarkStart w:id="204" w:name="_Ref355358755"/>
      <w:bookmarkStart w:id="205" w:name="_Toc477969486"/>
      <w:bookmarkStart w:id="206" w:name="_Toc30517062"/>
      <w:r w:rsidRPr="00C13277">
        <w:t>Recovery upon Termination</w:t>
      </w:r>
      <w:bookmarkEnd w:id="204"/>
      <w:bookmarkEnd w:id="205"/>
      <w:bookmarkEnd w:id="206"/>
    </w:p>
    <w:p w14:paraId="7E0707B3" w14:textId="5367E3E1" w:rsidR="00D34633" w:rsidRPr="00C13277" w:rsidRDefault="00D34633" w:rsidP="00D34633">
      <w:pPr>
        <w:pStyle w:val="KCCLegalL2"/>
      </w:pPr>
      <w:bookmarkStart w:id="207" w:name="_Ref355359180"/>
      <w:r w:rsidRPr="00C13277">
        <w:t xml:space="preserve">On the termination of the Contract for any reason, the </w:t>
      </w:r>
      <w:r w:rsidR="00080CB8">
        <w:t>Supplier</w:t>
      </w:r>
      <w:r w:rsidRPr="00C13277">
        <w:t xml:space="preserve"> shall:</w:t>
      </w:r>
      <w:bookmarkEnd w:id="207"/>
    </w:p>
    <w:p w14:paraId="6EBF5BC1" w14:textId="16AF8BCF" w:rsidR="00D34633" w:rsidRPr="00C13277" w:rsidRDefault="00D34633" w:rsidP="00D34633">
      <w:pPr>
        <w:pStyle w:val="KCCLegalL3"/>
      </w:pPr>
      <w:bookmarkStart w:id="208" w:name="_Ref355359201"/>
      <w:r w:rsidRPr="00C13277">
        <w:t xml:space="preserve">immediately return to the Council </w:t>
      </w:r>
      <w:r w:rsidR="00D64C36">
        <w:t xml:space="preserve">or destroy (at the Council's sole discretion) </w:t>
      </w:r>
      <w:r w:rsidRPr="00C13277">
        <w:t xml:space="preserve">all Confidential Information, Personal Data and </w:t>
      </w:r>
      <w:r>
        <w:t>intellectual property</w:t>
      </w:r>
      <w:r w:rsidRPr="00C13277">
        <w:t xml:space="preserve"> </w:t>
      </w:r>
      <w:r>
        <w:t>m</w:t>
      </w:r>
      <w:r w:rsidRPr="00C13277">
        <w:t xml:space="preserve">aterials in its possession or in the possession or under the control of any permitted suppliers or </w:t>
      </w:r>
      <w:r>
        <w:t>Sub-Contract</w:t>
      </w:r>
      <w:r w:rsidRPr="00C13277">
        <w:t>ors, which was obtained or produced in the course of providing the Services;</w:t>
      </w:r>
      <w:bookmarkEnd w:id="208"/>
    </w:p>
    <w:p w14:paraId="3E2FF386" w14:textId="73C124A5" w:rsidR="00D34633" w:rsidRPr="00763772" w:rsidRDefault="00D34633" w:rsidP="00D34633">
      <w:pPr>
        <w:pStyle w:val="KCCLegalL3"/>
      </w:pPr>
      <w:bookmarkStart w:id="209" w:name="_Ref355359230"/>
      <w:r w:rsidRPr="00763772">
        <w:t xml:space="preserve">immediately deliver to the Council all Property (including materials, documents, information and access keys) provided to the </w:t>
      </w:r>
      <w:r w:rsidR="00080CB8">
        <w:t>Supplier</w:t>
      </w:r>
      <w:r w:rsidRPr="00763772">
        <w:t xml:space="preserve"> under </w:t>
      </w:r>
      <w:r>
        <w:t>C</w:t>
      </w:r>
      <w:r w:rsidRPr="00763772">
        <w:t xml:space="preserve">lause </w:t>
      </w:r>
      <w:r>
        <w:fldChar w:fldCharType="begin"/>
      </w:r>
      <w:r>
        <w:instrText xml:space="preserve"> REF _Ref355358803 \r \h </w:instrText>
      </w:r>
      <w:r>
        <w:fldChar w:fldCharType="separate"/>
      </w:r>
      <w:r w:rsidR="00C241B2">
        <w:t>17</w:t>
      </w:r>
      <w:r>
        <w:fldChar w:fldCharType="end"/>
      </w:r>
      <w:r w:rsidRPr="00763772">
        <w:t>. Such property shall be handed back in good working order (allowance shall be made for reasonable wear and tear);</w:t>
      </w:r>
      <w:bookmarkEnd w:id="209"/>
    </w:p>
    <w:p w14:paraId="509E319F" w14:textId="68234D2F" w:rsidR="00D34633" w:rsidRPr="00763772" w:rsidRDefault="00D34633" w:rsidP="00D34633">
      <w:pPr>
        <w:pStyle w:val="KCCLegalL3"/>
      </w:pPr>
      <w:bookmarkStart w:id="210" w:name="_Ref355359318"/>
      <w:r w:rsidRPr="00763772">
        <w:t xml:space="preserve">assist and co-operate with the Council to ensure an orderly transition of the provision of the Services to the Replacement </w:t>
      </w:r>
      <w:r w:rsidR="00080CB8">
        <w:t>Supplier</w:t>
      </w:r>
      <w:r w:rsidRPr="00763772">
        <w:t xml:space="preserve"> and/or the completion of any work in progress.</w:t>
      </w:r>
      <w:bookmarkEnd w:id="210"/>
    </w:p>
    <w:p w14:paraId="5FE287B6" w14:textId="2D8FB7A3" w:rsidR="00D34633" w:rsidRPr="00763772" w:rsidRDefault="00D34633" w:rsidP="00D34633">
      <w:pPr>
        <w:pStyle w:val="KCCLegalL3"/>
      </w:pPr>
      <w:bookmarkStart w:id="211" w:name="_Ref355359335"/>
      <w:r w:rsidRPr="00763772">
        <w:t xml:space="preserve">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w:t>
      </w:r>
      <w:r w:rsidR="00080CB8">
        <w:t>Supplier</w:t>
      </w:r>
      <w:r w:rsidRPr="00763772">
        <w:t xml:space="preserve"> to conduct due diligence.</w:t>
      </w:r>
      <w:bookmarkEnd w:id="211"/>
    </w:p>
    <w:p w14:paraId="107D40FD" w14:textId="4E7B62B6" w:rsidR="00D34633" w:rsidRPr="00C13277" w:rsidRDefault="00D34633" w:rsidP="00D34633">
      <w:pPr>
        <w:pStyle w:val="KCCLegalL2"/>
      </w:pPr>
      <w:r w:rsidRPr="00C13277">
        <w:t xml:space="preserve">If the </w:t>
      </w:r>
      <w:r w:rsidR="00080CB8">
        <w:t>Supplier</w:t>
      </w:r>
      <w:r w:rsidRPr="00C13277">
        <w:t xml:space="preserve"> fails to comply with </w:t>
      </w:r>
      <w:r>
        <w:t>C</w:t>
      </w:r>
      <w:r w:rsidRPr="00C13277">
        <w:t xml:space="preserve">lause </w:t>
      </w:r>
      <w:r>
        <w:fldChar w:fldCharType="begin"/>
      </w:r>
      <w:r>
        <w:instrText xml:space="preserve"> REF _Ref355359201 \r \h </w:instrText>
      </w:r>
      <w:r>
        <w:fldChar w:fldCharType="separate"/>
      </w:r>
      <w:r w:rsidR="00C241B2">
        <w:t>5</w:t>
      </w:r>
      <w:r w:rsidR="001355C3">
        <w:t>4</w:t>
      </w:r>
      <w:r w:rsidR="00C241B2">
        <w:t>.1.1</w:t>
      </w:r>
      <w:r>
        <w:fldChar w:fldCharType="end"/>
      </w:r>
      <w:r w:rsidRPr="00C13277">
        <w:t xml:space="preserve"> and </w:t>
      </w:r>
      <w:r>
        <w:fldChar w:fldCharType="begin"/>
      </w:r>
      <w:r>
        <w:instrText xml:space="preserve"> REF _Ref355359230 \r \h </w:instrText>
      </w:r>
      <w:r>
        <w:fldChar w:fldCharType="separate"/>
      </w:r>
      <w:r w:rsidR="00C241B2">
        <w:t>5</w:t>
      </w:r>
      <w:r w:rsidR="001355C3">
        <w:t>4</w:t>
      </w:r>
      <w:r w:rsidR="00C241B2">
        <w:t>.1.2</w:t>
      </w:r>
      <w:r>
        <w:fldChar w:fldCharType="end"/>
      </w:r>
      <w:r w:rsidRPr="00C13277">
        <w:t xml:space="preserve">, the Council may recover possession thereof and the </w:t>
      </w:r>
      <w:r w:rsidR="00080CB8">
        <w:t>Supplier</w:t>
      </w:r>
      <w:r w:rsidRPr="00C13277">
        <w:t xml:space="preserve"> grants a licence to the Council or its appointed agents to enter (for the purposes of such recovery) any premises of the </w:t>
      </w:r>
      <w:r w:rsidR="00080CB8">
        <w:t>Supplier</w:t>
      </w:r>
      <w:r w:rsidRPr="00C13277">
        <w:t xml:space="preserve"> or its permitted suppliers or </w:t>
      </w:r>
      <w:r>
        <w:t>Sub-Contract</w:t>
      </w:r>
      <w:r w:rsidRPr="00C13277">
        <w:t>ors where any such items may be held.</w:t>
      </w:r>
    </w:p>
    <w:p w14:paraId="3032E4A8" w14:textId="024751BD" w:rsidR="00D34633" w:rsidRPr="00763772" w:rsidRDefault="00D34633" w:rsidP="00D34633">
      <w:pPr>
        <w:pStyle w:val="KCCLegalL2"/>
      </w:pPr>
      <w:r w:rsidRPr="00763772">
        <w:t xml:space="preserve">Where the end of the Contract Period arises due to the </w:t>
      </w:r>
      <w:r w:rsidR="00080CB8">
        <w:t>Supplier</w:t>
      </w:r>
      <w:r w:rsidRPr="00763772">
        <w:t xml:space="preserve">’s Default, the </w:t>
      </w:r>
      <w:r w:rsidR="00080CB8">
        <w:t>Supplier</w:t>
      </w:r>
      <w:r w:rsidRPr="00763772">
        <w:t xml:space="preserve"> shall provide all assistance under </w:t>
      </w:r>
      <w:r>
        <w:t>C</w:t>
      </w:r>
      <w:r w:rsidRPr="00763772">
        <w:t xml:space="preserve">lause </w:t>
      </w:r>
      <w:r>
        <w:fldChar w:fldCharType="begin"/>
      </w:r>
      <w:r>
        <w:instrText xml:space="preserve"> REF _Ref355359318 \r \h </w:instrText>
      </w:r>
      <w:r>
        <w:fldChar w:fldCharType="separate"/>
      </w:r>
      <w:r w:rsidR="00C241B2">
        <w:t>5</w:t>
      </w:r>
      <w:r w:rsidR="001355C3">
        <w:t>4</w:t>
      </w:r>
      <w:r w:rsidR="00C241B2">
        <w:t>.1.3</w:t>
      </w:r>
      <w:r>
        <w:fldChar w:fldCharType="end"/>
      </w:r>
      <w:r w:rsidRPr="00763772">
        <w:t xml:space="preserve"> and </w:t>
      </w:r>
      <w:r>
        <w:fldChar w:fldCharType="begin"/>
      </w:r>
      <w:r>
        <w:instrText xml:space="preserve"> REF _Ref355359335 \r \h </w:instrText>
      </w:r>
      <w:r>
        <w:fldChar w:fldCharType="separate"/>
      </w:r>
      <w:r w:rsidR="00C241B2">
        <w:t>5</w:t>
      </w:r>
      <w:r w:rsidR="001355C3">
        <w:t>4</w:t>
      </w:r>
      <w:r w:rsidR="00C241B2">
        <w:t>.1.4</w:t>
      </w:r>
      <w:r>
        <w:fldChar w:fldCharType="end"/>
      </w:r>
      <w:r>
        <w:t xml:space="preserve"> free of charge. </w:t>
      </w:r>
      <w:r w:rsidRPr="00763772">
        <w:t xml:space="preserve">Otherwise, the Council shall pay the </w:t>
      </w:r>
      <w:r w:rsidR="00080CB8">
        <w:t>Supplier</w:t>
      </w:r>
      <w:r w:rsidRPr="00763772">
        <w:t xml:space="preserve">’s reasonable costs of providing the assistance and the </w:t>
      </w:r>
      <w:r w:rsidR="00080CB8">
        <w:t>Supplier</w:t>
      </w:r>
      <w:r w:rsidRPr="00763772">
        <w:t xml:space="preserve"> shall take all reasonable steps to mitigate such costs.</w:t>
      </w:r>
    </w:p>
    <w:p w14:paraId="2B7AC418" w14:textId="77777777" w:rsidR="00D34633" w:rsidRPr="00C13277" w:rsidRDefault="00D34633" w:rsidP="00D34633">
      <w:pPr>
        <w:pStyle w:val="KCCLegalL1"/>
      </w:pPr>
      <w:bookmarkStart w:id="212" w:name="_Ref355357339"/>
      <w:bookmarkStart w:id="213" w:name="_Ref355359352"/>
      <w:bookmarkStart w:id="214" w:name="_Toc477969487"/>
      <w:bookmarkStart w:id="215" w:name="_Toc30517063"/>
      <w:r w:rsidRPr="00C13277">
        <w:lastRenderedPageBreak/>
        <w:t>Force Majeure</w:t>
      </w:r>
      <w:bookmarkEnd w:id="212"/>
      <w:bookmarkEnd w:id="213"/>
      <w:bookmarkEnd w:id="214"/>
      <w:bookmarkEnd w:id="215"/>
    </w:p>
    <w:p w14:paraId="1FC19600" w14:textId="7F200AF2" w:rsidR="00D34633" w:rsidRPr="00C13277" w:rsidRDefault="00D34633" w:rsidP="00D34633">
      <w:pPr>
        <w:pStyle w:val="KCCLegalL2"/>
      </w:pPr>
      <w:r w:rsidRPr="00C13277">
        <w:t xml:space="preserve">This </w:t>
      </w:r>
      <w:r>
        <w:t>C</w:t>
      </w:r>
      <w:r w:rsidRPr="00C13277">
        <w:t xml:space="preserve">lause </w:t>
      </w:r>
      <w:r w:rsidR="00C31F04">
        <w:t>5</w:t>
      </w:r>
      <w:r w:rsidR="001355C3">
        <w:t>5</w:t>
      </w:r>
      <w:r w:rsidR="001355C3" w:rsidRPr="00C13277">
        <w:t xml:space="preserve"> </w:t>
      </w:r>
      <w:r w:rsidRPr="00C13277">
        <w:t>shall apply where stipulated in the Contract Particulars.</w:t>
      </w:r>
    </w:p>
    <w:p w14:paraId="60A44A33" w14:textId="77777777" w:rsidR="00D34633" w:rsidRPr="006D107C" w:rsidRDefault="00D34633" w:rsidP="00D34633">
      <w:pPr>
        <w:pStyle w:val="KCCLegalL2"/>
      </w:pPr>
      <w:bookmarkStart w:id="216" w:name="_Ref355359368"/>
      <w:r w:rsidRPr="006D107C">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w:t>
      </w:r>
      <w:r>
        <w:t xml:space="preserve">orce Majeure. </w:t>
      </w:r>
      <w:r w:rsidRPr="006D107C">
        <w:t>However, if such Force Majeure prevents either Party from performing its material obligations under the Contract for a period in excess of 6 Months, either Party may terminate the Contract with immediate effect by notice in writing.</w:t>
      </w:r>
      <w:bookmarkEnd w:id="216"/>
    </w:p>
    <w:p w14:paraId="19BF7C51" w14:textId="635D775C" w:rsidR="00D34633" w:rsidRPr="006D107C" w:rsidRDefault="00D34633" w:rsidP="00D34633">
      <w:pPr>
        <w:pStyle w:val="KCCLegalL2"/>
      </w:pPr>
      <w:r w:rsidRPr="006D107C">
        <w:t xml:space="preserve">Any failure or delay by the </w:t>
      </w:r>
      <w:r w:rsidR="00080CB8">
        <w:t>Supplier</w:t>
      </w:r>
      <w:r w:rsidRPr="006D107C">
        <w:t xml:space="preserve"> in performing its obligations under the Contract which results from any failure or delay by an agent, </w:t>
      </w:r>
      <w:r>
        <w:t>Sub-Contract</w:t>
      </w:r>
      <w:r w:rsidRPr="006D107C">
        <w:t xml:space="preserve">or or supplier shall be regarded as due to Force Majeure only if that agent, </w:t>
      </w:r>
      <w:r>
        <w:t>Sub-Contract</w:t>
      </w:r>
      <w:r w:rsidRPr="006D107C">
        <w:t xml:space="preserve">or or supplier is itself impeded by Force Majeure from complying with an obligation to the </w:t>
      </w:r>
      <w:r w:rsidR="00080CB8">
        <w:t>Supplier</w:t>
      </w:r>
      <w:r w:rsidRPr="006D107C">
        <w:t>.</w:t>
      </w:r>
    </w:p>
    <w:p w14:paraId="6210F794" w14:textId="4E2AF3F2" w:rsidR="00D34633" w:rsidRPr="006D107C" w:rsidRDefault="00D34633" w:rsidP="00D34633">
      <w:pPr>
        <w:pStyle w:val="KCCLegalL2"/>
      </w:pPr>
      <w:r w:rsidRPr="006D107C">
        <w:t xml:space="preserve">If either Party becomes aware of Force Majeure which gives rise to, or is likely to give rise to, any failure or delay on its part as described in </w:t>
      </w:r>
      <w:r>
        <w:t>C</w:t>
      </w:r>
      <w:r w:rsidRPr="006D107C">
        <w:t xml:space="preserve">lause </w:t>
      </w:r>
      <w:r>
        <w:fldChar w:fldCharType="begin"/>
      </w:r>
      <w:r>
        <w:instrText xml:space="preserve"> REF _Ref355359368 \r \h </w:instrText>
      </w:r>
      <w:r>
        <w:fldChar w:fldCharType="separate"/>
      </w:r>
      <w:r w:rsidR="00C241B2">
        <w:t>5</w:t>
      </w:r>
      <w:r w:rsidR="00A67322">
        <w:t>5</w:t>
      </w:r>
      <w:r w:rsidR="00C241B2">
        <w:t>.2</w:t>
      </w:r>
      <w:r>
        <w:fldChar w:fldCharType="end"/>
      </w:r>
      <w:r w:rsidRPr="006D107C">
        <w:t xml:space="preserve"> it sha</w:t>
      </w:r>
      <w:r>
        <w:t xml:space="preserve">ll immediately </w:t>
      </w:r>
      <w:r w:rsidRPr="006D107C">
        <w:t>notify the other by the most expeditious method then available and shall inform the other of the period for which it is estimated that such failure or delay shall continue.</w:t>
      </w:r>
    </w:p>
    <w:p w14:paraId="3FF6E5E5" w14:textId="77777777" w:rsidR="00D34633" w:rsidRPr="00C13277" w:rsidRDefault="00D34633" w:rsidP="00D34633">
      <w:pPr>
        <w:pStyle w:val="KCCLegalL1"/>
      </w:pPr>
      <w:bookmarkStart w:id="217" w:name="_Ref355357348"/>
      <w:bookmarkStart w:id="218" w:name="_Ref355359383"/>
      <w:bookmarkStart w:id="219" w:name="_Ref355359398"/>
      <w:bookmarkStart w:id="220" w:name="_Toc477969488"/>
      <w:bookmarkStart w:id="221" w:name="_Toc30517064"/>
      <w:r w:rsidRPr="00C13277">
        <w:t>Disaster Recovery</w:t>
      </w:r>
      <w:bookmarkEnd w:id="217"/>
      <w:bookmarkEnd w:id="218"/>
      <w:bookmarkEnd w:id="219"/>
      <w:bookmarkEnd w:id="220"/>
      <w:bookmarkEnd w:id="221"/>
    </w:p>
    <w:p w14:paraId="7DDE6911" w14:textId="7A309562" w:rsidR="00D34633" w:rsidRPr="00C13277" w:rsidRDefault="00D34633" w:rsidP="00D34633">
      <w:pPr>
        <w:pStyle w:val="KCCLegalL2"/>
      </w:pPr>
      <w:r w:rsidRPr="00C13277">
        <w:t xml:space="preserve">This </w:t>
      </w:r>
      <w:r>
        <w:t>C</w:t>
      </w:r>
      <w:r w:rsidRPr="00C13277">
        <w:t xml:space="preserve">lause </w:t>
      </w:r>
      <w:r w:rsidR="005D566E">
        <w:t>5</w:t>
      </w:r>
      <w:r w:rsidR="00A67322">
        <w:t>6</w:t>
      </w:r>
      <w:r w:rsidR="00A67322" w:rsidRPr="00C13277">
        <w:t xml:space="preserve"> </w:t>
      </w:r>
      <w:r w:rsidRPr="00C13277">
        <w:t>shall apply where stipulated in the Contract Particulars.</w:t>
      </w:r>
    </w:p>
    <w:p w14:paraId="58719A13" w14:textId="3BBCA241" w:rsidR="00D34633" w:rsidRPr="006D107C" w:rsidRDefault="00D34633" w:rsidP="00D34633">
      <w:pPr>
        <w:pStyle w:val="KCCLegalL2"/>
      </w:pPr>
      <w:r w:rsidRPr="006D107C">
        <w:t xml:space="preserve">The </w:t>
      </w:r>
      <w:r w:rsidR="00080CB8">
        <w:t>Supplier</w:t>
      </w:r>
      <w:r w:rsidRPr="006D107C">
        <w:t xml:space="preserve"> shall comply at all times with the relevant provisions of the Disaster Recovery Plan.</w:t>
      </w:r>
    </w:p>
    <w:p w14:paraId="1930B022" w14:textId="559D5EDF" w:rsidR="00D34633" w:rsidRPr="006D107C" w:rsidRDefault="00D34633" w:rsidP="00D34633">
      <w:pPr>
        <w:pStyle w:val="KCCLegalL2"/>
      </w:pPr>
      <w:r w:rsidRPr="006D107C">
        <w:t xml:space="preserve">Following the declaration of a Disaster in respect of any of the Services, the </w:t>
      </w:r>
      <w:r w:rsidR="00080CB8">
        <w:t>Supplier</w:t>
      </w:r>
      <w:r w:rsidRPr="006D107C">
        <w:t xml:space="preserve"> shall:</w:t>
      </w:r>
    </w:p>
    <w:p w14:paraId="7BE1CB09" w14:textId="77777777" w:rsidR="00D34633" w:rsidRDefault="00D34633" w:rsidP="00D34633">
      <w:pPr>
        <w:pStyle w:val="KCCLegalL3"/>
      </w:pPr>
      <w:r w:rsidRPr="00C13277">
        <w:t>implement the Disaster Recovery Plan;</w:t>
      </w:r>
    </w:p>
    <w:p w14:paraId="20370B70" w14:textId="77777777" w:rsidR="00D34633" w:rsidRPr="006D107C" w:rsidRDefault="00D34633" w:rsidP="00D34633">
      <w:pPr>
        <w:pStyle w:val="KCCLegalL3"/>
      </w:pPr>
      <w:r w:rsidRPr="006D107C">
        <w:t>continue to provide the affected Services to the Council in accordance with the Disaster Recovery Plan; and</w:t>
      </w:r>
    </w:p>
    <w:p w14:paraId="7ABE8234" w14:textId="77777777" w:rsidR="00D34633" w:rsidRPr="006D107C" w:rsidRDefault="00D34633" w:rsidP="00D34633">
      <w:pPr>
        <w:pStyle w:val="KCCLegalL3"/>
      </w:pPr>
      <w:r w:rsidRPr="006D107C">
        <w:t>restore the affected Services to normal within the period laid out in the Disaster Recovery Plan.</w:t>
      </w:r>
    </w:p>
    <w:p w14:paraId="7995FFC5" w14:textId="7BA9BAA4" w:rsidR="00D34633" w:rsidRPr="006D107C" w:rsidRDefault="00D34633" w:rsidP="00D34633">
      <w:pPr>
        <w:pStyle w:val="KCCLegalL2"/>
      </w:pPr>
      <w:r w:rsidRPr="006D107C">
        <w:t xml:space="preserve">To the extent that the </w:t>
      </w:r>
      <w:r w:rsidR="00080CB8">
        <w:t>Supplier</w:t>
      </w:r>
      <w:r w:rsidRPr="006D107C">
        <w:t xml:space="preserve"> complies fully with the provisions of this </w:t>
      </w:r>
      <w:r>
        <w:t>C</w:t>
      </w:r>
      <w:r w:rsidRPr="006D107C">
        <w:t xml:space="preserve">lause </w:t>
      </w:r>
      <w:r w:rsidR="004E6195">
        <w:t>5</w:t>
      </w:r>
      <w:r w:rsidR="00A67322">
        <w:t>6</w:t>
      </w:r>
      <w:r w:rsidR="00A67322" w:rsidRPr="006D107C">
        <w:t xml:space="preserve"> </w:t>
      </w:r>
      <w:r w:rsidRPr="006D107C">
        <w:t xml:space="preserve">(and the reason for the declaration of a Disaster was not breach of any of the other terms of this </w:t>
      </w:r>
      <w:r w:rsidR="00022CBB">
        <w:t>Contract</w:t>
      </w:r>
      <w:r w:rsidRPr="006D107C">
        <w:t xml:space="preserve"> on the part of the </w:t>
      </w:r>
      <w:r w:rsidR="00080CB8">
        <w:t>Supplier</w:t>
      </w:r>
      <w:r w:rsidRPr="006D107C">
        <w:t>), the Service Levels (if any) to which the affected Services are to be provided during the continuation of the Disaster shall not be the Service Levels as referred to in</w:t>
      </w:r>
      <w:r w:rsidR="00DA4E35">
        <w:t xml:space="preserve"> </w:t>
      </w:r>
      <w:r w:rsidR="00DA4E35">
        <w:fldChar w:fldCharType="begin"/>
      </w:r>
      <w:r w:rsidR="00DA4E35">
        <w:instrText xml:space="preserve"> REF _Ref6989912 \r \h </w:instrText>
      </w:r>
      <w:r w:rsidR="00DA4E35">
        <w:fldChar w:fldCharType="separate"/>
      </w:r>
      <w:r w:rsidR="00DA4E35">
        <w:t>Schedule 6</w:t>
      </w:r>
      <w:r w:rsidR="00DA4E35">
        <w:fldChar w:fldCharType="end"/>
      </w:r>
      <w:r>
        <w:t xml:space="preserve"> </w:t>
      </w:r>
      <w:r w:rsidRPr="006D107C">
        <w:t xml:space="preserve">but shall be the </w:t>
      </w:r>
      <w:r>
        <w:t>S</w:t>
      </w:r>
      <w:r w:rsidRPr="006D107C">
        <w:t xml:space="preserve">ervice </w:t>
      </w:r>
      <w:r>
        <w:t>L</w:t>
      </w:r>
      <w:r w:rsidRPr="006D107C">
        <w:t xml:space="preserve">evels set out in the Disaster Recovery Plan or (if none) the best </w:t>
      </w:r>
      <w:r>
        <w:t>S</w:t>
      </w:r>
      <w:r w:rsidRPr="006D107C">
        <w:t xml:space="preserve">ervice </w:t>
      </w:r>
      <w:r>
        <w:t>L</w:t>
      </w:r>
      <w:r w:rsidRPr="006D107C">
        <w:t>evels which are reasonably achievable in the circumstances.</w:t>
      </w:r>
    </w:p>
    <w:p w14:paraId="0A822494" w14:textId="77777777" w:rsidR="00D34633" w:rsidRPr="00C13277" w:rsidRDefault="00D34633" w:rsidP="00D34633">
      <w:pPr>
        <w:pStyle w:val="KCCLegalL1"/>
      </w:pPr>
      <w:bookmarkStart w:id="222" w:name="_Ref355358765"/>
      <w:bookmarkStart w:id="223" w:name="_Toc477969489"/>
      <w:bookmarkStart w:id="224" w:name="_Toc30517065"/>
      <w:r w:rsidRPr="00C13277">
        <w:t>Governing Law and Jurisdiction</w:t>
      </w:r>
      <w:bookmarkEnd w:id="222"/>
      <w:bookmarkEnd w:id="223"/>
      <w:bookmarkEnd w:id="224"/>
    </w:p>
    <w:p w14:paraId="3DC1E68E" w14:textId="2BB76C92" w:rsidR="00D34633" w:rsidRPr="00C13277" w:rsidRDefault="00D34633" w:rsidP="00D34633">
      <w:pPr>
        <w:pStyle w:val="NormalIndent"/>
      </w:pPr>
      <w:r w:rsidRPr="00C13277">
        <w:t xml:space="preserve">Subject to the provisions of </w:t>
      </w:r>
      <w:r>
        <w:t>C</w:t>
      </w:r>
      <w:r w:rsidRPr="00C13277">
        <w:t>lause</w:t>
      </w:r>
      <w:r w:rsidR="00622530">
        <w:t xml:space="preserve"> 58</w:t>
      </w:r>
      <w:r w:rsidRPr="00C13277">
        <w:t xml:space="preserve">, the Council and the </w:t>
      </w:r>
      <w:r w:rsidR="00080CB8">
        <w:t>Supplier</w:t>
      </w:r>
      <w:r w:rsidRPr="00C13277">
        <w:t xml:space="preserve"> accept the exclusive jurisdiction of the English courts and agree that the Contract and all non-contractual obligations and other matters arising from or connected with it are to be governed and construed according to English Law.</w:t>
      </w:r>
    </w:p>
    <w:p w14:paraId="52B6B68B" w14:textId="77777777" w:rsidR="00D34633" w:rsidRPr="00C13277" w:rsidRDefault="00D34633" w:rsidP="00D34633">
      <w:pPr>
        <w:pStyle w:val="KCCLegalL1"/>
      </w:pPr>
      <w:bookmarkStart w:id="225" w:name="_Ref355357834"/>
      <w:bookmarkStart w:id="226" w:name="_Ref355359412"/>
      <w:bookmarkStart w:id="227" w:name="_Toc477969490"/>
      <w:bookmarkStart w:id="228" w:name="_Toc30517066"/>
      <w:r w:rsidRPr="00C13277">
        <w:lastRenderedPageBreak/>
        <w:t>Dispute Resolution</w:t>
      </w:r>
      <w:bookmarkEnd w:id="225"/>
      <w:bookmarkEnd w:id="226"/>
      <w:bookmarkEnd w:id="227"/>
      <w:bookmarkEnd w:id="228"/>
    </w:p>
    <w:p w14:paraId="4685CDFC" w14:textId="77777777" w:rsidR="00D34633" w:rsidRPr="00C13277" w:rsidRDefault="00D34633" w:rsidP="00D34633">
      <w:pPr>
        <w:pStyle w:val="KCCLegalL2"/>
      </w:pPr>
      <w:bookmarkStart w:id="229" w:name="_Ref355359547"/>
      <w:r w:rsidRPr="00C13277">
        <w:t>The Parties shall attempt in good faith to negotiate a settlement to any dispute between them arising out of or in connection with the Contract within 10 Working Days of either Party notifying the other of the dispute and such efforts shall involve the escalation of the dispute to the finance director (or equivalent) of each Party.</w:t>
      </w:r>
      <w:bookmarkEnd w:id="229"/>
    </w:p>
    <w:p w14:paraId="163C0E12" w14:textId="77777777" w:rsidR="00D34633" w:rsidRPr="006D107C" w:rsidRDefault="00D34633" w:rsidP="00D34633">
      <w:pPr>
        <w:pStyle w:val="KCCLegalL2"/>
      </w:pPr>
      <w:r w:rsidRPr="006D107C">
        <w:t>Nothing in this dispute resolution procedure shall prevent the Parties from seeking from any court of competent jurisdiction an interim order restraining the other Party from doing any act or compelling the other Party to do any act.</w:t>
      </w:r>
    </w:p>
    <w:p w14:paraId="18F493FF" w14:textId="4981B3C6" w:rsidR="00D34633" w:rsidRPr="006D107C" w:rsidRDefault="00D34633" w:rsidP="00D34633">
      <w:pPr>
        <w:pStyle w:val="KCCLegalL2"/>
      </w:pPr>
      <w:r w:rsidRPr="006D107C">
        <w:t xml:space="preserve">If the dispute cannot be resolved by the Parties pursuant to </w:t>
      </w:r>
      <w:r>
        <w:t>C</w:t>
      </w:r>
      <w:r w:rsidRPr="006D107C">
        <w:t xml:space="preserve">lause </w:t>
      </w:r>
      <w:r>
        <w:fldChar w:fldCharType="begin"/>
      </w:r>
      <w:r>
        <w:instrText xml:space="preserve"> REF _Ref355359547 \r \h </w:instrText>
      </w:r>
      <w:r>
        <w:fldChar w:fldCharType="separate"/>
      </w:r>
      <w:r w:rsidR="00E32BCD">
        <w:t>58</w:t>
      </w:r>
      <w:r w:rsidR="00C241B2">
        <w:t>.1</w:t>
      </w:r>
      <w:r>
        <w:fldChar w:fldCharType="end"/>
      </w:r>
      <w:r w:rsidRPr="006D107C">
        <w:t xml:space="preserve"> the Parties shall refer it to mediation pursuant to the procedure set out in </w:t>
      </w:r>
      <w:r>
        <w:t>C</w:t>
      </w:r>
      <w:r w:rsidRPr="006D107C">
        <w:t xml:space="preserve">lause </w:t>
      </w:r>
      <w:r>
        <w:fldChar w:fldCharType="begin"/>
      </w:r>
      <w:r>
        <w:instrText xml:space="preserve"> REF _Ref355359572 \r \h </w:instrText>
      </w:r>
      <w:r>
        <w:fldChar w:fldCharType="separate"/>
      </w:r>
      <w:r w:rsidR="00E32BCD">
        <w:t>58</w:t>
      </w:r>
      <w:r w:rsidR="00C241B2">
        <w:t>.5</w:t>
      </w:r>
      <w:r>
        <w:fldChar w:fldCharType="end"/>
      </w:r>
      <w:r w:rsidRPr="006D107C">
        <w:t xml:space="preserve"> unless (a) the Council considers that the dispute is not suitable for resolution by mediation; or (b) the </w:t>
      </w:r>
      <w:r w:rsidR="00080CB8">
        <w:t>Supplier</w:t>
      </w:r>
      <w:r w:rsidRPr="006D107C">
        <w:t xml:space="preserve"> does not agree to mediation.</w:t>
      </w:r>
    </w:p>
    <w:p w14:paraId="79DE4DBD" w14:textId="65F018E0" w:rsidR="00D34633" w:rsidRPr="006D107C" w:rsidRDefault="00D34633" w:rsidP="00D34633">
      <w:pPr>
        <w:pStyle w:val="KCCLegalL2"/>
      </w:pPr>
      <w:r w:rsidRPr="006D107C">
        <w:t xml:space="preserve">The obligations of the Parties under the Contract shall not </w:t>
      </w:r>
      <w:r w:rsidR="002E3946" w:rsidRPr="006D107C">
        <w:t>cease or</w:t>
      </w:r>
      <w:r w:rsidRPr="006D107C">
        <w:t xml:space="preserve"> be suspended or delayed by the reference of a dispute to mediation and the </w:t>
      </w:r>
      <w:r w:rsidR="00080CB8">
        <w:t>Supplier</w:t>
      </w:r>
      <w:r w:rsidRPr="006D107C">
        <w:t xml:space="preserve"> and the Staff shall comply fully with the requirements of the Contract at all times.</w:t>
      </w:r>
    </w:p>
    <w:p w14:paraId="60593D06" w14:textId="77777777" w:rsidR="00D34633" w:rsidRPr="006D107C" w:rsidRDefault="00D34633" w:rsidP="00D34633">
      <w:pPr>
        <w:pStyle w:val="KCCLegalL2"/>
      </w:pPr>
      <w:bookmarkStart w:id="230" w:name="_Ref355359572"/>
      <w:r w:rsidRPr="006D107C">
        <w:t>The procedure for mediation and consequential provisions relating to mediation are as follows:</w:t>
      </w:r>
      <w:bookmarkEnd w:id="230"/>
    </w:p>
    <w:p w14:paraId="5A8708A3" w14:textId="77777777" w:rsidR="00D34633" w:rsidRPr="00C13277" w:rsidRDefault="00D34633" w:rsidP="00D34633">
      <w:pPr>
        <w:pStyle w:val="KCCLegalL3"/>
      </w:pPr>
      <w:r w:rsidRPr="00C13277">
        <w:t xml:space="preserve">a neutral adviser or mediator (the </w:t>
      </w:r>
      <w:r w:rsidRPr="00C13277">
        <w:rPr>
          <w:b/>
          <w:bCs/>
        </w:rPr>
        <w:t>“</w:t>
      </w:r>
      <w:r w:rsidRPr="008C2FEF">
        <w:rPr>
          <w:bCs/>
        </w:rPr>
        <w:t>Mediator</w:t>
      </w:r>
      <w:r w:rsidRPr="00C13277">
        <w:rPr>
          <w:b/>
          <w:bCs/>
        </w:rPr>
        <w:t>”</w:t>
      </w:r>
      <w:r w:rsidRPr="00C13277">
        <w:t>) shall be appointed by the</w:t>
      </w:r>
      <w:r w:rsidRPr="00C13277">
        <w:rPr>
          <w:i/>
          <w:iCs/>
        </w:rPr>
        <w:t xml:space="preserve"> </w:t>
      </w:r>
      <w:r w:rsidRPr="00C13277">
        <w:rPr>
          <w:iCs/>
        </w:rPr>
        <w:t>Centre for Effective Dispute Resolution.</w:t>
      </w:r>
    </w:p>
    <w:p w14:paraId="09633FEB" w14:textId="77777777" w:rsidR="00D34633" w:rsidRPr="006D107C" w:rsidRDefault="00D34633" w:rsidP="00D34633">
      <w:pPr>
        <w:pStyle w:val="KCCLegalL3"/>
      </w:pPr>
      <w:r w:rsidRPr="006D107C">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to provide guidance on a suitable procedure.</w:t>
      </w:r>
    </w:p>
    <w:p w14:paraId="3F97C0A9" w14:textId="77777777" w:rsidR="00D34633" w:rsidRPr="006D107C" w:rsidRDefault="00D34633" w:rsidP="00D34633">
      <w:pPr>
        <w:pStyle w:val="KCCLegalL3"/>
      </w:pPr>
      <w:r w:rsidRPr="006D107C">
        <w:t>Unless otherwise agreed, all negotiations connected with the dispute and any settlement agreement relating to it shall be conducted in confidence and without prejudice to the rights of the Parties in any future proceedings.</w:t>
      </w:r>
    </w:p>
    <w:p w14:paraId="3BC6E644" w14:textId="77777777" w:rsidR="00D34633" w:rsidRPr="006D107C" w:rsidRDefault="00D34633" w:rsidP="00D34633">
      <w:pPr>
        <w:pStyle w:val="KCCLegalL3"/>
      </w:pPr>
      <w:r w:rsidRPr="006D107C">
        <w:t>If the Parties reach agreement on the resolution of the dispute, the agreement shall be recorded in writing and shall be binding on the Parties once it is signed by their duly authorised representatives.</w:t>
      </w:r>
    </w:p>
    <w:p w14:paraId="587C947F" w14:textId="77777777" w:rsidR="00D34633" w:rsidRPr="006D107C" w:rsidRDefault="00D34633" w:rsidP="00D34633">
      <w:pPr>
        <w:pStyle w:val="KCCLegalL3"/>
      </w:pPr>
      <w:r w:rsidRPr="006D107C">
        <w:t>Failing agreement, either of the Parties may invite the Mediator to provide a non-binding but informative written opinion. Such an opinion shall be provided on a without prejudice basis and shall not be used in evidence in any proceedings relating to the Contract without the prior written consent of both Parties.</w:t>
      </w:r>
    </w:p>
    <w:p w14:paraId="3E59A527" w14:textId="77777777" w:rsidR="00D34633" w:rsidRDefault="00D34633" w:rsidP="00D34633">
      <w:pPr>
        <w:pStyle w:val="KCCLegalL3"/>
      </w:pPr>
      <w:r w:rsidRPr="006D107C">
        <w:t>If the Parties fail to reach agreement in the structured negotiations within 60 Working Days of the Mediator being appointed, or such longer period as may be agreed by the Parties, then any dispute or difference between the</w:t>
      </w:r>
      <w:r>
        <w:t>m may be referred to the Courts.</w:t>
      </w:r>
    </w:p>
    <w:p w14:paraId="10219AEB" w14:textId="77777777" w:rsidR="00D34633" w:rsidRDefault="00D34633" w:rsidP="00D34633">
      <w:pPr>
        <w:pStyle w:val="KCCLegalL1"/>
      </w:pPr>
      <w:bookmarkStart w:id="231" w:name="_Toc477969491"/>
      <w:bookmarkStart w:id="232" w:name="_Toc30517067"/>
      <w:r>
        <w:t>TRANSPARENCY</w:t>
      </w:r>
      <w:bookmarkEnd w:id="231"/>
      <w:bookmarkEnd w:id="232"/>
    </w:p>
    <w:p w14:paraId="7440E35D" w14:textId="4CE8611D" w:rsidR="00D34633" w:rsidRDefault="00D34633" w:rsidP="00D34633">
      <w:pPr>
        <w:pStyle w:val="KCCLegalL2"/>
      </w:pPr>
      <w:r w:rsidRPr="00A77BD2">
        <w:t xml:space="preserve">The Council may disclose to other Public Sector Contracting Authorities any of the </w:t>
      </w:r>
      <w:r w:rsidR="00080CB8">
        <w:t>Supplier</w:t>
      </w:r>
      <w:r w:rsidR="00BE3592">
        <w:t>’</w:t>
      </w:r>
      <w:r w:rsidRPr="00A77BD2">
        <w:t xml:space="preserve">s information, tender documentation and supporting documentation (including </w:t>
      </w:r>
      <w:r w:rsidRPr="00A77BD2">
        <w:lastRenderedPageBreak/>
        <w:t xml:space="preserve">any that the </w:t>
      </w:r>
      <w:r w:rsidR="00080CB8">
        <w:t>Supplier</w:t>
      </w:r>
      <w:r>
        <w:t xml:space="preserve"> has indicated </w:t>
      </w:r>
      <w:r w:rsidRPr="00A77BD2">
        <w:t xml:space="preserve">to be confidential and/or Commercially Sensitive Information) such as specific tender information which has been submitted by the </w:t>
      </w:r>
      <w:r w:rsidR="00080CB8">
        <w:t>Supplier</w:t>
      </w:r>
      <w:r w:rsidRPr="00A77BD2">
        <w:t xml:space="preserve"> as part of the tender process. The </w:t>
      </w:r>
      <w:r w:rsidR="00080CB8">
        <w:t>Supplier</w:t>
      </w:r>
      <w:r w:rsidRPr="00A77BD2">
        <w:t xml:space="preserve"> acknowledges and agrees that by virtue of taking part in the tender process they hereby consent to such disclosure by the Council as a part of the tender process and the Council shall have no liability to the </w:t>
      </w:r>
      <w:r w:rsidR="00080CB8">
        <w:t>Supplier</w:t>
      </w:r>
      <w:r w:rsidRPr="00A77BD2">
        <w:t xml:space="preserve"> under this </w:t>
      </w:r>
      <w:r>
        <w:t>C</w:t>
      </w:r>
      <w:r w:rsidRPr="00A77BD2">
        <w:t xml:space="preserve">lause or otherwise and the </w:t>
      </w:r>
      <w:r w:rsidR="00080CB8">
        <w:t>Supplier</w:t>
      </w:r>
      <w:r w:rsidRPr="00A77BD2">
        <w:t xml:space="preserve"> shall indemnify and keep indemnified the Council against any Losses in respect of the same.</w:t>
      </w:r>
    </w:p>
    <w:p w14:paraId="785F5740" w14:textId="77777777" w:rsidR="00D34633" w:rsidRDefault="00D34633" w:rsidP="00D34633">
      <w:pPr>
        <w:pStyle w:val="KCCLegalL1"/>
      </w:pPr>
      <w:bookmarkStart w:id="233" w:name="_Toc477969492"/>
      <w:bookmarkStart w:id="234" w:name="_Toc30517068"/>
      <w:r>
        <w:t>Extremism and Radicalisation</w:t>
      </w:r>
      <w:bookmarkEnd w:id="233"/>
      <w:bookmarkEnd w:id="234"/>
    </w:p>
    <w:p w14:paraId="7CA324D0" w14:textId="1ACB28D8" w:rsidR="00D34633" w:rsidRDefault="00D34633" w:rsidP="00666E53">
      <w:pPr>
        <w:pStyle w:val="KCCLegalL2"/>
      </w:pPr>
      <w:r>
        <w:t xml:space="preserve">This Clause is to be read in conjunction with Clause </w:t>
      </w:r>
      <w:r w:rsidRPr="00773F47">
        <w:t>13 (Safeguarding Children &amp; Vulnerable Adults) and all requirements of that Clause</w:t>
      </w:r>
      <w:r>
        <w:t xml:space="preserve"> are to be adopted herein.</w:t>
      </w:r>
    </w:p>
    <w:p w14:paraId="19C8356D" w14:textId="0BAB60C3" w:rsidR="00D34633" w:rsidRDefault="00D34633" w:rsidP="00666E53">
      <w:pPr>
        <w:pStyle w:val="KCCLegalL2"/>
      </w:pPr>
      <w:r>
        <w:t xml:space="preserve">The </w:t>
      </w:r>
      <w:r w:rsidR="00080CB8">
        <w:t>Supplier</w:t>
      </w:r>
      <w:r>
        <w:t xml:space="preserve"> must comply with the requirements and principles in relation to section 26 Counter Terrorism and Security Act 2015 and Prevent to include:</w:t>
      </w:r>
    </w:p>
    <w:p w14:paraId="30B665CC" w14:textId="70F9E1CC" w:rsidR="00D34633" w:rsidRDefault="00D34633" w:rsidP="00666E53">
      <w:pPr>
        <w:pStyle w:val="KCCLegalL3"/>
      </w:pPr>
      <w:r>
        <w:t>in its policies and procedures, and comply with, the principles contained in the Government Prevent Strategy, the Prevent Guidance and Channel Guidance; and</w:t>
      </w:r>
    </w:p>
    <w:p w14:paraId="606C1CB9" w14:textId="2A8E0771" w:rsidR="00D34633" w:rsidRDefault="00D34633" w:rsidP="00666E53">
      <w:pPr>
        <w:pStyle w:val="KCCLegalL3"/>
      </w:pPr>
      <w:r>
        <w:t>in relevant policies and procedures a programme to raise awareness of the Government Prevent Strategy among Staff and volunteers in line with the Contracting Authorities Prevent Training and Competencies Framework;</w:t>
      </w:r>
    </w:p>
    <w:p w14:paraId="2E96C857" w14:textId="2E409B16" w:rsidR="00D34633" w:rsidRPr="008B4D55" w:rsidRDefault="00D34633" w:rsidP="00666E53">
      <w:pPr>
        <w:pStyle w:val="KCCLegalL3"/>
      </w:pPr>
      <w:r>
        <w:t>the Council’s policies and procedures in relation to the Prevent agenda.</w:t>
      </w:r>
    </w:p>
    <w:p w14:paraId="230E8392" w14:textId="77777777" w:rsidR="008C2FEF" w:rsidRDefault="008C2FEF" w:rsidP="009A71E1">
      <w:pPr>
        <w:pStyle w:val="KCCLegalL1"/>
      </w:pPr>
      <w:bookmarkStart w:id="235" w:name="_Ref485724428"/>
      <w:bookmarkStart w:id="236" w:name="_Ref485724517"/>
      <w:bookmarkStart w:id="237" w:name="_Toc30517069"/>
      <w:r>
        <w:t>Whistleblowing policy</w:t>
      </w:r>
      <w:bookmarkEnd w:id="235"/>
      <w:bookmarkEnd w:id="236"/>
      <w:bookmarkEnd w:id="237"/>
    </w:p>
    <w:p w14:paraId="5CA72D4D" w14:textId="77777777" w:rsidR="00666E53" w:rsidRPr="00666E53" w:rsidRDefault="00666E53" w:rsidP="00666E53">
      <w:pPr>
        <w:pStyle w:val="KCCLegalL2"/>
      </w:pPr>
      <w:r w:rsidRPr="00666E53">
        <w:t>The Supplier shall have, and keep operational, a suitable and effective Public Interest Disclosure Act 1998 (Whistleblowing) Policy which will include procedures under which Staff can raise, in confidence, any serious concerns that they may have and do not feel that they can raise in any other way. These will include but will not be limited to situations listed below when Staff believe that:</w:t>
      </w:r>
    </w:p>
    <w:p w14:paraId="1481B7B8" w14:textId="77777777" w:rsidR="00666E53" w:rsidRPr="003A76A3" w:rsidRDefault="00666E53" w:rsidP="00666E53">
      <w:pPr>
        <w:pStyle w:val="KCCLegalL3"/>
        <w:rPr>
          <w:rFonts w:cs="Arial"/>
          <w:lang w:val="en-US"/>
        </w:rPr>
      </w:pPr>
      <w:r w:rsidRPr="003A76A3">
        <w:rPr>
          <w:rFonts w:ascii="Arial" w:hAnsi="Arial" w:cs="Arial"/>
          <w:lang w:val="en-US"/>
        </w:rPr>
        <w:t xml:space="preserve">a </w:t>
      </w:r>
      <w:r w:rsidRPr="00666E53">
        <w:t>criminal</w:t>
      </w:r>
      <w:r>
        <w:rPr>
          <w:rFonts w:ascii="Arial" w:hAnsi="Arial" w:cs="Arial"/>
          <w:lang w:val="en-US"/>
        </w:rPr>
        <w:t xml:space="preserve"> offence has been committed, and/or</w:t>
      </w:r>
    </w:p>
    <w:p w14:paraId="4F71D207" w14:textId="77777777" w:rsidR="00666E53" w:rsidRPr="00666E53" w:rsidRDefault="00666E53" w:rsidP="00666E53">
      <w:pPr>
        <w:pStyle w:val="KCCLegalL3"/>
      </w:pPr>
      <w:r w:rsidRPr="003A76A3">
        <w:rPr>
          <w:rFonts w:ascii="Arial" w:hAnsi="Arial" w:cs="Arial"/>
          <w:lang w:val="en-US"/>
        </w:rPr>
        <w:t xml:space="preserve">someone </w:t>
      </w:r>
      <w:r w:rsidRPr="00666E53">
        <w:t>has failed to comply with a legal obligation, and/or</w:t>
      </w:r>
    </w:p>
    <w:p w14:paraId="5C933B9F" w14:textId="77777777" w:rsidR="00666E53" w:rsidRPr="00666E53" w:rsidRDefault="00666E53" w:rsidP="00666E53">
      <w:pPr>
        <w:pStyle w:val="KCCLegalL3"/>
      </w:pPr>
      <w:r w:rsidRPr="00666E53">
        <w:t>a miscarriage of justice has occurred, and/or</w:t>
      </w:r>
    </w:p>
    <w:p w14:paraId="17631DE1" w14:textId="77777777" w:rsidR="00666E53" w:rsidRPr="00666E53" w:rsidRDefault="00666E53" w:rsidP="00666E53">
      <w:pPr>
        <w:pStyle w:val="KCCLegalL3"/>
      </w:pPr>
      <w:r w:rsidRPr="00666E53">
        <w:t>the health and safety of an individual is being endangered, and/or</w:t>
      </w:r>
    </w:p>
    <w:p w14:paraId="507DEF6B" w14:textId="77777777" w:rsidR="00666E53" w:rsidRPr="00666E53" w:rsidRDefault="00666E53" w:rsidP="00666E53">
      <w:pPr>
        <w:pStyle w:val="KCCLegalL3"/>
      </w:pPr>
      <w:r w:rsidRPr="00666E53">
        <w:t>there are or may be financial irregularities, and/or</w:t>
      </w:r>
    </w:p>
    <w:p w14:paraId="0A56BBEF" w14:textId="77777777" w:rsidR="00666E53" w:rsidRPr="001E7069" w:rsidRDefault="00666E53" w:rsidP="00666E53">
      <w:pPr>
        <w:pStyle w:val="KCCLegalL3"/>
        <w:rPr>
          <w:rFonts w:ascii="Arial" w:hAnsi="Arial" w:cs="Arial"/>
          <w:lang w:val="en-US"/>
        </w:rPr>
      </w:pPr>
      <w:r w:rsidRPr="00666E53">
        <w:t>there may</w:t>
      </w:r>
      <w:r w:rsidRPr="001E7069">
        <w:rPr>
          <w:rFonts w:ascii="Arial" w:hAnsi="Arial" w:cs="Arial"/>
          <w:lang w:val="en-US"/>
        </w:rPr>
        <w:t xml:space="preserve"> be a Safeguarding concern.</w:t>
      </w:r>
    </w:p>
    <w:p w14:paraId="3C746E0E" w14:textId="77777777" w:rsidR="00666E53" w:rsidRDefault="00666E53" w:rsidP="00666E53">
      <w:pPr>
        <w:pStyle w:val="KCCLegalL2"/>
        <w:rPr>
          <w:lang w:val="en-US"/>
        </w:rPr>
      </w:pPr>
      <w:r w:rsidRPr="003A76A3">
        <w:rPr>
          <w:lang w:val="en-US"/>
        </w:rPr>
        <w:t xml:space="preserve">The </w:t>
      </w:r>
      <w:r>
        <w:rPr>
          <w:lang w:val="en-US"/>
        </w:rPr>
        <w:t>Supplier</w:t>
      </w:r>
      <w:r w:rsidRPr="003A76A3">
        <w:rPr>
          <w:lang w:val="en-US"/>
        </w:rPr>
        <w:t xml:space="preserve"> will make its Whistleblowing Policy available to the Council for inspection upon request.</w:t>
      </w:r>
    </w:p>
    <w:p w14:paraId="7AD87255" w14:textId="77777777" w:rsidR="00666E53" w:rsidRDefault="00666E53" w:rsidP="006C26BA">
      <w:pPr>
        <w:pStyle w:val="KCCLegalL2"/>
        <w:numPr>
          <w:ilvl w:val="0"/>
          <w:numId w:val="0"/>
        </w:numPr>
        <w:ind w:left="992"/>
      </w:pPr>
    </w:p>
    <w:p w14:paraId="183659E8" w14:textId="77777777" w:rsidR="00C82E08" w:rsidRDefault="00C82E08" w:rsidP="00C82E08">
      <w:pPr>
        <w:pStyle w:val="KCCLegalL1"/>
      </w:pPr>
      <w:bookmarkStart w:id="238" w:name="_Toc30517070"/>
      <w:r>
        <w:t>Further Assurances</w:t>
      </w:r>
      <w:bookmarkEnd w:id="238"/>
    </w:p>
    <w:p w14:paraId="7823C88F" w14:textId="6F8296B2" w:rsidR="00C82E08" w:rsidRPr="00C82E08" w:rsidRDefault="00C82E08" w:rsidP="00DD0BA0">
      <w:pPr>
        <w:ind w:left="993"/>
      </w:pPr>
      <w:r>
        <w:rPr>
          <w:lang w:eastAsia="en-US"/>
        </w:rPr>
        <w:t xml:space="preserve">The </w:t>
      </w:r>
      <w:r w:rsidR="00080CB8">
        <w:rPr>
          <w:lang w:eastAsia="en-US"/>
        </w:rPr>
        <w:t>Supplier</w:t>
      </w:r>
      <w:r>
        <w:rPr>
          <w:lang w:eastAsia="en-US"/>
        </w:rPr>
        <w:t xml:space="preserve"> shall at its own cost and expense perform all acts and sign all deeds and documents as may be reasonably required for the purpose of giving effect to this Contract and shall procure that any third parties shall also do so.</w:t>
      </w:r>
    </w:p>
    <w:p w14:paraId="0FD20765" w14:textId="77777777" w:rsidR="002063EE" w:rsidRPr="002063EE" w:rsidRDefault="002063EE" w:rsidP="002063EE">
      <w:pPr>
        <w:pStyle w:val="KCCLegalL1"/>
      </w:pPr>
      <w:bookmarkStart w:id="239" w:name="_Toc486838607"/>
      <w:bookmarkStart w:id="240" w:name="_Toc1049219"/>
      <w:bookmarkStart w:id="241" w:name="_Toc30517071"/>
      <w:r w:rsidRPr="002063EE">
        <w:lastRenderedPageBreak/>
        <w:t>cHANGES IN LAW</w:t>
      </w:r>
      <w:bookmarkEnd w:id="239"/>
      <w:bookmarkEnd w:id="240"/>
      <w:bookmarkEnd w:id="241"/>
    </w:p>
    <w:p w14:paraId="07726178" w14:textId="02CD5A2E" w:rsidR="002063EE" w:rsidRDefault="002063EE" w:rsidP="002063EE">
      <w:pPr>
        <w:pStyle w:val="KCCLegalL2"/>
      </w:pPr>
      <w:r w:rsidRPr="002063EE">
        <w:t xml:space="preserve">The </w:t>
      </w:r>
      <w:r w:rsidR="00080CB8">
        <w:t>Supplier</w:t>
      </w:r>
      <w:r w:rsidRPr="002063EE">
        <w:t xml:space="preserve"> shall neither be relieved of its obligations to supply the Services in accordance with the terms of th</w:t>
      </w:r>
      <w:r>
        <w:t>e</w:t>
      </w:r>
      <w:r w:rsidRPr="002063EE">
        <w:t xml:space="preserve"> </w:t>
      </w:r>
      <w:r>
        <w:t>Contract</w:t>
      </w:r>
      <w:r w:rsidRPr="002063EE">
        <w:t xml:space="preserve"> nor be entitled to an increase in the </w:t>
      </w:r>
      <w:r>
        <w:t xml:space="preserve">Contract Price </w:t>
      </w:r>
      <w:r w:rsidRPr="002063EE">
        <w:t>as the result of a change in Law</w:t>
      </w:r>
      <w:r>
        <w:t>,</w:t>
      </w:r>
      <w:r w:rsidRPr="002063EE">
        <w:t xml:space="preserve"> save that in relation to any change in Law which affects the Council’s requirements as set out in the </w:t>
      </w:r>
      <w:r>
        <w:t>Contract</w:t>
      </w:r>
      <w:r w:rsidRPr="002063EE">
        <w:t xml:space="preserve"> and would increase the cost of providing the Services to the Council by more than 10%, in which case the </w:t>
      </w:r>
      <w:r w:rsidR="00080CB8">
        <w:t>Supplier</w:t>
      </w:r>
      <w:r w:rsidRPr="002063EE">
        <w:t xml:space="preserve"> may propose an amendment to the </w:t>
      </w:r>
      <w:r>
        <w:t>Contract Price</w:t>
      </w:r>
      <w:r w:rsidRPr="002063EE">
        <w:t xml:space="preserve"> which the Council shall consider in good faith.</w:t>
      </w:r>
    </w:p>
    <w:p w14:paraId="33263697" w14:textId="77777777" w:rsidR="00E62501" w:rsidRDefault="00E62501" w:rsidP="00E62501">
      <w:pPr>
        <w:pStyle w:val="KCCLegalL1"/>
      </w:pPr>
      <w:bookmarkStart w:id="242" w:name="_Toc30517072"/>
      <w:r>
        <w:t>modern slavery</w:t>
      </w:r>
      <w:bookmarkEnd w:id="242"/>
    </w:p>
    <w:p w14:paraId="5C091519" w14:textId="77777777" w:rsidR="00E62501" w:rsidRDefault="00E62501" w:rsidP="00E62501">
      <w:pPr>
        <w:pStyle w:val="KCCLegalL2"/>
      </w:pPr>
      <w:r>
        <w:t xml:space="preserve">The Supplier shall, and procure that each of its Sub-Contractors shall, comply with: </w:t>
      </w:r>
    </w:p>
    <w:p w14:paraId="637B3C8B" w14:textId="77777777" w:rsidR="00E62501" w:rsidRDefault="00E62501" w:rsidP="00E62501">
      <w:pPr>
        <w:pStyle w:val="KCCLegalL3"/>
      </w:pPr>
      <w:r>
        <w:t xml:space="preserve">the Modern Slavery Act 2015 (‘Slavery Act’); and </w:t>
      </w:r>
    </w:p>
    <w:p w14:paraId="09CE7FE2" w14:textId="77777777" w:rsidR="00E62501" w:rsidRDefault="00E62501" w:rsidP="00E62501">
      <w:pPr>
        <w:pStyle w:val="KCCLegalL3"/>
      </w:pPr>
      <w:r>
        <w:t>the Council’s anti-slavery policy as provided to the Supplier from time to time (‘Anti-slavery Policy’).</w:t>
      </w:r>
    </w:p>
    <w:p w14:paraId="520CBD58" w14:textId="77777777" w:rsidR="00E62501" w:rsidRDefault="00E62501" w:rsidP="00E62501">
      <w:pPr>
        <w:pStyle w:val="KCCLegalL2"/>
      </w:pPr>
      <w:r>
        <w:t xml:space="preserve"> The Supplier shall: </w:t>
      </w:r>
    </w:p>
    <w:p w14:paraId="4DC8B44E" w14:textId="77777777" w:rsidR="00E62501" w:rsidRDefault="00E62501" w:rsidP="00E62501">
      <w:pPr>
        <w:pStyle w:val="KCCLegalL3"/>
      </w:pPr>
      <w:r>
        <w:t xml:space="preserve">implement due diligence procedures for its Sub-Contractors and other participants in its supply chains, to ensure that there is no slavery or trafficking in its supply chains; </w:t>
      </w:r>
    </w:p>
    <w:p w14:paraId="27B9FE49" w14:textId="77777777" w:rsidR="00E62501" w:rsidRDefault="00E62501" w:rsidP="00E62501">
      <w:pPr>
        <w:pStyle w:val="KCCLegalL3"/>
      </w:pPr>
      <w:r>
        <w:t xml:space="preserve">respond promptly to all slavery and trafficking due diligence questionnaires issued to it by the Council from time to time and shall ensure that its responses to all such questionnaires are complete and accurate; </w:t>
      </w:r>
    </w:p>
    <w:p w14:paraId="255D0A37" w14:textId="77777777" w:rsidR="00E62501" w:rsidRDefault="00E62501" w:rsidP="00E62501">
      <w:pPr>
        <w:pStyle w:val="KCCLegalL3"/>
      </w:pPr>
      <w:r>
        <w:t xml:space="preserve">prepare and deliver to the Council each year, an annual slavery and trafficking report setting out the steps it has taken to ensure that slavery and trafficking is not taking place in any of its supply chains or in any part of its business; </w:t>
      </w:r>
    </w:p>
    <w:p w14:paraId="7D5DB5B2" w14:textId="77777777" w:rsidR="00E62501" w:rsidRDefault="00E62501" w:rsidP="00E62501">
      <w:pPr>
        <w:pStyle w:val="KCCLegalL3"/>
      </w:pPr>
      <w:r>
        <w:t xml:space="preserve">maintain a complete set of records to trace the supply chain of all Services provided to the Council regarding the Contract; and </w:t>
      </w:r>
    </w:p>
    <w:p w14:paraId="0F106614" w14:textId="77777777" w:rsidR="00E62501" w:rsidRDefault="00E62501" w:rsidP="00E62501">
      <w:pPr>
        <w:pStyle w:val="KCCLegalL3"/>
      </w:pPr>
      <w:r>
        <w:t xml:space="preserve">implement a system of training for its employees to ensure compliance with the Slavery Act. </w:t>
      </w:r>
    </w:p>
    <w:p w14:paraId="0328BCD9" w14:textId="77777777" w:rsidR="00E62501" w:rsidRDefault="00E62501" w:rsidP="00E62501">
      <w:pPr>
        <w:pStyle w:val="KCCLegalL2"/>
      </w:pPr>
      <w:r>
        <w:t xml:space="preserve"> The Supplier represents, warrants and undertakes throughout the Term that: </w:t>
      </w:r>
    </w:p>
    <w:p w14:paraId="4CE1916B" w14:textId="77777777" w:rsidR="00E62501" w:rsidRDefault="00E62501" w:rsidP="00E62501">
      <w:pPr>
        <w:pStyle w:val="KCCLegalL3"/>
      </w:pPr>
      <w:r>
        <w:t xml:space="preserve">it conducts its business in a manner consistent with all applicable laws, regulations and codes including the Slavery Act and all analogous legislation in place in any part of the world; </w:t>
      </w:r>
    </w:p>
    <w:p w14:paraId="0494A5BF" w14:textId="77777777" w:rsidR="00E62501" w:rsidRDefault="00E62501" w:rsidP="00E62501">
      <w:pPr>
        <w:pStyle w:val="KCCLegalL3"/>
      </w:pPr>
      <w:r>
        <w:t>its responses to all slavery and trafficking due diligence questionnaires issued to it by the Council from time to time are complete and accurate; and</w:t>
      </w:r>
    </w:p>
    <w:p w14:paraId="55A73BC5" w14:textId="77777777" w:rsidR="00E62501" w:rsidRDefault="00E62501" w:rsidP="00E62501">
      <w:pPr>
        <w:pStyle w:val="KCCLegalL3"/>
      </w:pPr>
      <w:r>
        <w:t xml:space="preserve">neither the Supplier nor any of its Sub-Contractors, nor any other persons associated with it: </w:t>
      </w:r>
    </w:p>
    <w:p w14:paraId="0BACD4ED" w14:textId="77777777" w:rsidR="00E62501" w:rsidRDefault="00E62501" w:rsidP="00E62501">
      <w:pPr>
        <w:pStyle w:val="KCCLegalL4"/>
      </w:pPr>
      <w:r>
        <w:t xml:space="preserve">has been convicted of any offence involving slavery and trafficking; or </w:t>
      </w:r>
    </w:p>
    <w:p w14:paraId="00715235" w14:textId="77777777" w:rsidR="00E62501" w:rsidRDefault="00E62501" w:rsidP="00E62501">
      <w:pPr>
        <w:pStyle w:val="KCCLegalL4"/>
      </w:pPr>
      <w:r>
        <w:t xml:space="preserve">has been or is the subject of any investigation, inquiry or enforcement proceedings by any governmental, administrative or </w:t>
      </w:r>
      <w:r>
        <w:lastRenderedPageBreak/>
        <w:t xml:space="preserve">regulatory body regarding any offence regarding slavery and trafficking. </w:t>
      </w:r>
    </w:p>
    <w:p w14:paraId="166B6105" w14:textId="77777777" w:rsidR="00E62501" w:rsidRDefault="00E62501" w:rsidP="00E62501">
      <w:pPr>
        <w:pStyle w:val="KCCLegalL2"/>
      </w:pPr>
      <w:r>
        <w:t xml:space="preserve">The Supplier shall notify the Council as soon as it becomes aware of: </w:t>
      </w:r>
    </w:p>
    <w:p w14:paraId="3075C546" w14:textId="77777777" w:rsidR="00E62501" w:rsidRDefault="00E62501" w:rsidP="00E62501">
      <w:pPr>
        <w:pStyle w:val="KCCLegalL3"/>
      </w:pPr>
      <w:r>
        <w:t xml:space="preserve">any breach, or potential breach, of the Anti-Slavery Policy; or </w:t>
      </w:r>
    </w:p>
    <w:p w14:paraId="311DE636" w14:textId="77777777" w:rsidR="00E62501" w:rsidRDefault="00E62501" w:rsidP="00E62501">
      <w:pPr>
        <w:pStyle w:val="KCCLegalL3"/>
      </w:pPr>
      <w:r>
        <w:t xml:space="preserve">any actual or suspected slavery or trafficking in a supply chain which relates to the Contract. </w:t>
      </w:r>
    </w:p>
    <w:p w14:paraId="6315644B" w14:textId="77777777" w:rsidR="00E62501" w:rsidRDefault="00E62501" w:rsidP="00E62501">
      <w:pPr>
        <w:pStyle w:val="KCCLegalL2"/>
      </w:pPr>
      <w:r>
        <w:t xml:space="preserve">If the Supplier notifies the Council pursuant to paragraph 64.4 of this Clause 64, it shall respond promptly to the Council’s enquiries, co-operate with any investigation, and allow the Council to audit any books, records and/or any other relevant documentation in accordance with the Contract. </w:t>
      </w:r>
    </w:p>
    <w:p w14:paraId="46B57C0E" w14:textId="77777777" w:rsidR="00E62501" w:rsidRDefault="00E62501" w:rsidP="00E62501">
      <w:pPr>
        <w:pStyle w:val="KCCLegalL2"/>
      </w:pPr>
      <w:r>
        <w:t xml:space="preserve">If the Supplier is in Default under paragraphs 64.2 or 64.3 of this Clause 64 the Council may by notice: </w:t>
      </w:r>
    </w:p>
    <w:p w14:paraId="3B650F56" w14:textId="77777777" w:rsidR="00E62501" w:rsidRDefault="00E62501" w:rsidP="00E62501">
      <w:pPr>
        <w:pStyle w:val="KCCLegalL3"/>
      </w:pPr>
      <w:r>
        <w:t xml:space="preserve">require the Supplier to remove from performance of the Contract any Sub-Contractor, Staff or other persons associated with it whose acts or omissions have caused the Default; or </w:t>
      </w:r>
    </w:p>
    <w:p w14:paraId="2F0A1F73" w14:textId="77777777" w:rsidR="00E62501" w:rsidRPr="00C82E08" w:rsidRDefault="00E62501" w:rsidP="00E62501">
      <w:pPr>
        <w:pStyle w:val="KCCLegalL3"/>
      </w:pPr>
      <w:r>
        <w:t>immediately terminate the Contract.</w:t>
      </w:r>
    </w:p>
    <w:p w14:paraId="1B0955E1" w14:textId="77777777" w:rsidR="00E62501" w:rsidRPr="002063EE" w:rsidRDefault="00E62501" w:rsidP="0062257A">
      <w:pPr>
        <w:pStyle w:val="KCCLegalL2"/>
        <w:numPr>
          <w:ilvl w:val="0"/>
          <w:numId w:val="0"/>
        </w:numPr>
      </w:pPr>
    </w:p>
    <w:p w14:paraId="4A11FFC6" w14:textId="77777777" w:rsidR="002063EE" w:rsidRPr="002063EE" w:rsidRDefault="002063EE" w:rsidP="002063EE">
      <w:pPr>
        <w:rPr>
          <w:lang w:eastAsia="en-US"/>
        </w:rPr>
      </w:pPr>
    </w:p>
    <w:p w14:paraId="2F8E3E33" w14:textId="77777777" w:rsidR="00F93214" w:rsidRDefault="00F93214">
      <w:pPr>
        <w:spacing w:after="200" w:line="276" w:lineRule="auto"/>
        <w:jc w:val="left"/>
        <w:rPr>
          <w:rFonts w:ascii="Arial Bold" w:hAnsi="Arial Bold"/>
          <w:b/>
          <w:lang w:val="en-US" w:eastAsia="en-US"/>
        </w:rPr>
      </w:pPr>
      <w:r>
        <w:br w:type="page"/>
      </w:r>
    </w:p>
    <w:p w14:paraId="7EF4FA3F" w14:textId="231C8E48" w:rsidR="00F93214" w:rsidRDefault="00F93214" w:rsidP="00F93214">
      <w:pPr>
        <w:pStyle w:val="SchedulL1"/>
      </w:pPr>
      <w:r>
        <w:lastRenderedPageBreak/>
        <w:br/>
      </w:r>
      <w:bookmarkStart w:id="243" w:name="_Toc30517073"/>
      <w:r>
        <w:t>SERVICE-SPECIFIC CONDITIONS</w:t>
      </w:r>
      <w:r w:rsidR="00D00845">
        <w:t xml:space="preserve"> </w:t>
      </w:r>
      <w:bookmarkEnd w:id="243"/>
    </w:p>
    <w:p w14:paraId="17314D48" w14:textId="2C2E54B4" w:rsidR="005E1058" w:rsidRPr="002E4453" w:rsidRDefault="005E1058" w:rsidP="005E1058">
      <w:pPr>
        <w:jc w:val="left"/>
        <w:rPr>
          <w:i/>
          <w:lang w:val="en-US" w:eastAsia="en-US"/>
        </w:rPr>
      </w:pPr>
    </w:p>
    <w:p w14:paraId="55538884" w14:textId="47B11362" w:rsidR="00F93214" w:rsidRPr="00D97934" w:rsidRDefault="00EC0843" w:rsidP="005E1058">
      <w:pPr>
        <w:jc w:val="center"/>
        <w:rPr>
          <w:i/>
          <w:lang w:val="en-US" w:eastAsia="en-US"/>
        </w:rPr>
      </w:pPr>
      <w:r w:rsidRPr="004E6E37">
        <w:rPr>
          <w:i/>
          <w:lang w:val="en-US" w:eastAsia="en-US"/>
        </w:rPr>
        <w:t>“Not Used</w:t>
      </w:r>
      <w:r w:rsidR="00E76476">
        <w:rPr>
          <w:i/>
          <w:lang w:val="en-US" w:eastAsia="en-US"/>
        </w:rPr>
        <w:t>”</w:t>
      </w:r>
    </w:p>
    <w:p w14:paraId="00A90FDE" w14:textId="77777777" w:rsidR="00F93214" w:rsidRDefault="00F93214" w:rsidP="00F93214"/>
    <w:p w14:paraId="70D26367" w14:textId="77777777" w:rsidR="00F93214" w:rsidRDefault="00F93214" w:rsidP="00F93214">
      <w:pPr>
        <w:sectPr w:rsidR="00F93214" w:rsidSect="00D60D5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440" w:right="1133" w:bottom="1440" w:left="1134"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23C699E" w14:textId="77777777" w:rsidR="00E24F7C" w:rsidRDefault="00E24F7C" w:rsidP="00D1617C">
      <w:pPr>
        <w:pStyle w:val="SchedulL1"/>
      </w:pPr>
      <w:bookmarkStart w:id="244" w:name="_Hlk520108620"/>
      <w:r>
        <w:lastRenderedPageBreak/>
        <w:br/>
      </w:r>
      <w:bookmarkStart w:id="245" w:name="_Ref418171043"/>
      <w:bookmarkStart w:id="246" w:name="_Toc30517074"/>
      <w:r>
        <w:t>SPECIAL CONDITIONS</w:t>
      </w:r>
      <w:bookmarkEnd w:id="245"/>
      <w:bookmarkEnd w:id="246"/>
    </w:p>
    <w:p w14:paraId="72ACB9DF" w14:textId="40137B5A" w:rsidR="002E4453" w:rsidRPr="002E4453" w:rsidRDefault="00BF06CA" w:rsidP="005E1058">
      <w:pPr>
        <w:jc w:val="center"/>
        <w:rPr>
          <w:i/>
          <w:highlight w:val="yellow"/>
          <w:lang w:val="en-US" w:eastAsia="en-US"/>
        </w:rPr>
      </w:pPr>
      <w:r w:rsidRPr="004E6E37">
        <w:rPr>
          <w:i/>
          <w:lang w:val="en-US" w:eastAsia="en-US"/>
        </w:rPr>
        <w:t>“Not Used”</w:t>
      </w:r>
    </w:p>
    <w:p w14:paraId="732319DE" w14:textId="77777777" w:rsidR="00BF06CA" w:rsidRPr="00BF06CA" w:rsidRDefault="00BF06CA" w:rsidP="00BF06CA">
      <w:pPr>
        <w:pStyle w:val="BodyMain"/>
        <w:rPr>
          <w:sz w:val="22"/>
        </w:rPr>
      </w:pPr>
    </w:p>
    <w:p w14:paraId="24A445B2" w14:textId="77777777" w:rsidR="006956C9" w:rsidRPr="0046212E" w:rsidRDefault="006956C9" w:rsidP="002E4453">
      <w:pPr>
        <w:pStyle w:val="BodyMain"/>
        <w:ind w:left="993"/>
        <w:rPr>
          <w:sz w:val="22"/>
        </w:rPr>
      </w:pPr>
    </w:p>
    <w:p w14:paraId="4D1294CE" w14:textId="77777777" w:rsidR="004827ED" w:rsidRDefault="004827ED" w:rsidP="00000ACA"/>
    <w:p w14:paraId="5CE38630" w14:textId="77777777" w:rsidR="00DF4C4F" w:rsidRDefault="00DF4C4F" w:rsidP="00000ACA">
      <w:pPr>
        <w:sectPr w:rsidR="00DF4C4F" w:rsidSect="00D60D54">
          <w:footnotePr>
            <w:numRestart w:val="eachPage"/>
          </w:footnotePr>
          <w:pgSz w:w="11906" w:h="16838"/>
          <w:pgMar w:top="1440" w:right="1133" w:bottom="1440" w:left="1134"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bookmarkEnd w:id="244"/>
    <w:p w14:paraId="1F9FDA19" w14:textId="77777777" w:rsidR="00E24F7C" w:rsidRDefault="00E24F7C" w:rsidP="00E24F7C">
      <w:pPr>
        <w:pStyle w:val="SchedulL1"/>
      </w:pPr>
      <w:r>
        <w:lastRenderedPageBreak/>
        <w:br/>
      </w:r>
      <w:bookmarkStart w:id="247" w:name="_Toc30517075"/>
      <w:r>
        <w:t>SPECIFICATION</w:t>
      </w:r>
      <w:bookmarkEnd w:id="247"/>
    </w:p>
    <w:p w14:paraId="527EB1D2" w14:textId="344553BB" w:rsidR="0008332B" w:rsidRPr="002E4453" w:rsidRDefault="0008332B" w:rsidP="0008332B">
      <w:pPr>
        <w:jc w:val="center"/>
        <w:rPr>
          <w:i/>
          <w:highlight w:val="yellow"/>
          <w:lang w:val="en-US" w:eastAsia="en-US"/>
        </w:rPr>
      </w:pPr>
      <w:r w:rsidRPr="004E6E37">
        <w:rPr>
          <w:i/>
          <w:lang w:val="en-US" w:eastAsia="en-US"/>
        </w:rPr>
        <w:t>“Not Used”</w:t>
      </w:r>
    </w:p>
    <w:p w14:paraId="6B218ACC" w14:textId="77777777" w:rsidR="0008332B" w:rsidRPr="0008332B" w:rsidRDefault="0008332B" w:rsidP="00D00845">
      <w:pPr>
        <w:jc w:val="center"/>
        <w:rPr>
          <w:b/>
          <w:lang w:val="en-US" w:eastAsia="en-US"/>
        </w:rPr>
      </w:pPr>
    </w:p>
    <w:p w14:paraId="00D69E49" w14:textId="77777777" w:rsidR="00455E34" w:rsidRPr="00455E34" w:rsidRDefault="00455E34" w:rsidP="00455E34">
      <w:pPr>
        <w:spacing w:after="0"/>
        <w:jc w:val="center"/>
        <w:rPr>
          <w:color w:val="808080"/>
          <w:sz w:val="36"/>
          <w:szCs w:val="36"/>
          <w:lang w:eastAsia="en-US"/>
        </w:rPr>
      </w:pPr>
      <w:bookmarkStart w:id="248" w:name="_DV_M911"/>
      <w:bookmarkStart w:id="249" w:name="_DV_M912"/>
      <w:bookmarkStart w:id="250" w:name="_DV_M913"/>
      <w:bookmarkStart w:id="251" w:name="_DV_M914"/>
      <w:bookmarkEnd w:id="248"/>
      <w:bookmarkEnd w:id="249"/>
      <w:bookmarkEnd w:id="250"/>
      <w:bookmarkEnd w:id="251"/>
    </w:p>
    <w:p w14:paraId="448318D5" w14:textId="77777777" w:rsidR="005A7AA5" w:rsidRDefault="005A7AA5" w:rsidP="001306E6">
      <w:pPr>
        <w:rPr>
          <w:rFonts w:cs="Arial"/>
          <w:szCs w:val="22"/>
          <w:lang w:eastAsia="en-US"/>
        </w:rPr>
      </w:pPr>
    </w:p>
    <w:p w14:paraId="745C73B3" w14:textId="77777777" w:rsidR="00FC7533" w:rsidRDefault="00FC7533" w:rsidP="004B3F85">
      <w:pPr>
        <w:jc w:val="center"/>
        <w:rPr>
          <w:b/>
          <w:lang w:val="en-US" w:eastAsia="en-US"/>
        </w:rPr>
        <w:sectPr w:rsidR="00FC7533" w:rsidSect="0060558A">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62"/>
          <w:cols w:space="708"/>
          <w:docGrid w:linePitch="360"/>
        </w:sectPr>
      </w:pPr>
    </w:p>
    <w:p w14:paraId="19CF9AE8" w14:textId="77777777" w:rsidR="00E24F7C" w:rsidRDefault="00E24F7C" w:rsidP="00E24F7C">
      <w:pPr>
        <w:pStyle w:val="SchedulL1"/>
      </w:pPr>
      <w:r>
        <w:lastRenderedPageBreak/>
        <w:br/>
      </w:r>
      <w:bookmarkStart w:id="252" w:name="_Ref418170213"/>
      <w:bookmarkStart w:id="253" w:name="_Ref418170638"/>
      <w:bookmarkStart w:id="254" w:name="_Ref418170679"/>
      <w:bookmarkStart w:id="255" w:name="_Ref418171231"/>
      <w:bookmarkStart w:id="256" w:name="_Toc30517076"/>
      <w:r>
        <w:t xml:space="preserve">PRICING </w:t>
      </w:r>
      <w:r w:rsidR="002E3966">
        <w:t>AND PAYMENT</w:t>
      </w:r>
      <w:bookmarkEnd w:id="252"/>
      <w:bookmarkEnd w:id="253"/>
      <w:bookmarkEnd w:id="254"/>
      <w:bookmarkEnd w:id="255"/>
      <w:bookmarkEnd w:id="256"/>
    </w:p>
    <w:p w14:paraId="4C7679F1" w14:textId="4E84EEED" w:rsidR="0008332B" w:rsidRPr="002E4453" w:rsidRDefault="0008332B" w:rsidP="0008332B">
      <w:pPr>
        <w:jc w:val="center"/>
        <w:rPr>
          <w:i/>
          <w:highlight w:val="yellow"/>
          <w:lang w:val="en-US" w:eastAsia="en-US"/>
        </w:rPr>
      </w:pPr>
      <w:r w:rsidRPr="004E6E37">
        <w:rPr>
          <w:i/>
          <w:lang w:val="en-US" w:eastAsia="en-US"/>
        </w:rPr>
        <w:t>“Not Used”</w:t>
      </w:r>
    </w:p>
    <w:p w14:paraId="08092895" w14:textId="77777777" w:rsidR="0008332B" w:rsidRPr="0087724E" w:rsidRDefault="0008332B" w:rsidP="00CE6012">
      <w:pPr>
        <w:jc w:val="center"/>
        <w:rPr>
          <w:i/>
          <w:lang w:val="en-US" w:eastAsia="en-US"/>
        </w:rPr>
      </w:pPr>
    </w:p>
    <w:p w14:paraId="62668843" w14:textId="77777777" w:rsidR="00CE483E" w:rsidRDefault="00CE483E" w:rsidP="00E24F7C">
      <w:pPr>
        <w:spacing w:after="0"/>
        <w:rPr>
          <w:rFonts w:cs="Arial"/>
        </w:rPr>
      </w:pPr>
    </w:p>
    <w:p w14:paraId="12864BA8" w14:textId="77777777" w:rsidR="00CE483E" w:rsidRPr="004C682B" w:rsidRDefault="00CE483E" w:rsidP="004C682B">
      <w:pPr>
        <w:spacing w:after="0"/>
        <w:rPr>
          <w:rFonts w:cs="Arial"/>
          <w:szCs w:val="22"/>
        </w:rPr>
      </w:pPr>
    </w:p>
    <w:p w14:paraId="4511334A" w14:textId="77777777" w:rsidR="00C02112" w:rsidRDefault="00C02112" w:rsidP="00E24F7C">
      <w:pPr>
        <w:spacing w:after="0"/>
        <w:rPr>
          <w:rFonts w:cs="Arial"/>
          <w:szCs w:val="22"/>
        </w:rPr>
        <w:sectPr w:rsidR="00C02112" w:rsidSect="008D00A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E96DC2" w14:textId="77777777" w:rsidR="00834E87" w:rsidRDefault="00B95BD7" w:rsidP="0008332B">
      <w:pPr>
        <w:pStyle w:val="SchedulL3"/>
        <w:numPr>
          <w:ilvl w:val="0"/>
          <w:numId w:val="0"/>
        </w:numPr>
        <w:jc w:val="center"/>
        <w:rPr>
          <w:rFonts w:cs="Arial"/>
        </w:rPr>
      </w:pPr>
      <w:r>
        <w:rPr>
          <w:rFonts w:cs="Arial"/>
        </w:rPr>
        <w:lastRenderedPageBreak/>
        <w:t>PRICING SCHEDULE</w:t>
      </w:r>
    </w:p>
    <w:p w14:paraId="79247713" w14:textId="4182FA9D" w:rsidR="0008332B" w:rsidRPr="002E4453" w:rsidRDefault="00A830EC" w:rsidP="0008332B">
      <w:pPr>
        <w:jc w:val="center"/>
        <w:rPr>
          <w:i/>
          <w:highlight w:val="yellow"/>
          <w:lang w:val="en-US" w:eastAsia="en-US"/>
        </w:rPr>
      </w:pPr>
      <w:r w:rsidRPr="002E4453">
        <w:rPr>
          <w:i/>
          <w:highlight w:val="yellow"/>
          <w:lang w:val="en-US"/>
        </w:rPr>
        <w:t xml:space="preserve">[Insert details as required otherwise state </w:t>
      </w:r>
    </w:p>
    <w:p w14:paraId="1E1A6F3F" w14:textId="77777777" w:rsidR="0008332B" w:rsidRPr="0087724E" w:rsidRDefault="0008332B" w:rsidP="00794B7E">
      <w:pPr>
        <w:jc w:val="left"/>
        <w:rPr>
          <w:i/>
          <w:lang w:val="en-US" w:eastAsia="en-US"/>
        </w:rPr>
      </w:pPr>
    </w:p>
    <w:p w14:paraId="772A97A7" w14:textId="77777777" w:rsidR="00FC0EEC" w:rsidRPr="005E5F2B" w:rsidRDefault="00FC0EEC" w:rsidP="00E24F7C">
      <w:pPr>
        <w:spacing w:after="0"/>
        <w:rPr>
          <w:rFonts w:cs="Arial"/>
          <w:b/>
        </w:rPr>
      </w:pPr>
    </w:p>
    <w:p w14:paraId="3808E4B8" w14:textId="77777777" w:rsidR="00CE483E" w:rsidRDefault="00CE483E" w:rsidP="00E24F7C">
      <w:pPr>
        <w:spacing w:after="0"/>
        <w:rPr>
          <w:rFonts w:cs="Arial"/>
        </w:rPr>
      </w:pPr>
    </w:p>
    <w:p w14:paraId="483B34D8" w14:textId="77777777" w:rsidR="00345388" w:rsidRDefault="00345388" w:rsidP="00E24F7C">
      <w:pPr>
        <w:spacing w:after="0"/>
        <w:rPr>
          <w:rFonts w:cs="Arial"/>
        </w:rPr>
        <w:sectPr w:rsidR="00345388" w:rsidSect="00FC0EEC">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671FAF" w14:textId="77777777" w:rsidR="00E24F7C" w:rsidRPr="004D50F0" w:rsidRDefault="00E24F7C" w:rsidP="00E24F7C">
      <w:pPr>
        <w:pStyle w:val="SchedulL1"/>
      </w:pPr>
      <w:r>
        <w:lastRenderedPageBreak/>
        <w:t xml:space="preserve"> </w:t>
      </w:r>
      <w:r>
        <w:br/>
      </w:r>
      <w:bookmarkStart w:id="257" w:name="_Ref418170180"/>
      <w:bookmarkStart w:id="258" w:name="_Ref418170199"/>
      <w:bookmarkStart w:id="259" w:name="_Toc30517077"/>
      <w:r>
        <w:t>TENDER</w:t>
      </w:r>
      <w:bookmarkEnd w:id="257"/>
      <w:bookmarkEnd w:id="258"/>
      <w:bookmarkEnd w:id="259"/>
    </w:p>
    <w:p w14:paraId="69372E8D" w14:textId="60411B36" w:rsidR="0005788B" w:rsidRPr="002E4453" w:rsidRDefault="0005788B" w:rsidP="0005788B">
      <w:pPr>
        <w:jc w:val="center"/>
        <w:rPr>
          <w:i/>
          <w:highlight w:val="yellow"/>
          <w:lang w:val="en-US" w:eastAsia="en-US"/>
        </w:rPr>
      </w:pPr>
      <w:r w:rsidRPr="002E4453">
        <w:rPr>
          <w:i/>
          <w:highlight w:val="yellow"/>
          <w:lang w:val="en-US" w:eastAsia="en-US"/>
        </w:rPr>
        <w:t xml:space="preserve"> [Insert details as required </w:t>
      </w:r>
    </w:p>
    <w:p w14:paraId="2DD59A45" w14:textId="77777777" w:rsidR="0005788B" w:rsidRPr="0087724E" w:rsidRDefault="0005788B" w:rsidP="00AC3418">
      <w:pPr>
        <w:jc w:val="center"/>
        <w:rPr>
          <w:i/>
          <w:lang w:val="en-US" w:eastAsia="en-US"/>
        </w:rPr>
      </w:pPr>
    </w:p>
    <w:p w14:paraId="768C0FCC" w14:textId="77777777" w:rsidR="00670B5F" w:rsidRPr="00F356CA" w:rsidRDefault="00670B5F" w:rsidP="00E24F7C">
      <w:pPr>
        <w:spacing w:after="200" w:line="276" w:lineRule="auto"/>
        <w:jc w:val="left"/>
        <w:rPr>
          <w:rFonts w:eastAsia="Calibri" w:cs="Arial"/>
          <w:szCs w:val="22"/>
          <w:lang w:eastAsia="en-US"/>
        </w:rPr>
      </w:pPr>
    </w:p>
    <w:p w14:paraId="7646F0EE" w14:textId="77777777" w:rsidR="00E24F7C" w:rsidRPr="00D00C1F" w:rsidRDefault="00D00C1F" w:rsidP="00D00C1F">
      <w:pPr>
        <w:spacing w:after="200" w:line="276" w:lineRule="auto"/>
        <w:jc w:val="left"/>
        <w:rPr>
          <w:rFonts w:cs="Arial"/>
          <w:szCs w:val="22"/>
        </w:rPr>
      </w:pPr>
      <w:r>
        <w:rPr>
          <w:rFonts w:cs="Arial"/>
          <w:szCs w:val="22"/>
        </w:rPr>
        <w:br w:type="page"/>
      </w:r>
    </w:p>
    <w:p w14:paraId="1A95C2FD" w14:textId="77777777" w:rsidR="00791ABA" w:rsidRDefault="00E24F7C" w:rsidP="00D00C1F">
      <w:pPr>
        <w:pStyle w:val="SchedulL1"/>
      </w:pPr>
      <w:r w:rsidRPr="00D00C1F">
        <w:lastRenderedPageBreak/>
        <w:br/>
      </w:r>
      <w:bookmarkStart w:id="260" w:name="LastEdit"/>
      <w:bookmarkStart w:id="261" w:name="_Toc30517078"/>
      <w:r>
        <w:t>SCHEDULE</w:t>
      </w:r>
      <w:bookmarkEnd w:id="260"/>
      <w:r>
        <w:t xml:space="preserve"> OF AGREEMENTS</w:t>
      </w:r>
      <w:bookmarkEnd w:id="261"/>
    </w:p>
    <w:p w14:paraId="7E66265E" w14:textId="0510986E" w:rsidR="0005788B" w:rsidRPr="002E4453" w:rsidRDefault="0005788B" w:rsidP="0005788B">
      <w:pPr>
        <w:jc w:val="center"/>
        <w:rPr>
          <w:i/>
          <w:highlight w:val="yellow"/>
          <w:lang w:val="en-US" w:eastAsia="en-US"/>
        </w:rPr>
      </w:pPr>
      <w:r w:rsidRPr="004E6E37">
        <w:rPr>
          <w:i/>
          <w:lang w:val="en-US" w:eastAsia="en-US"/>
        </w:rPr>
        <w:t>“Not Used”</w:t>
      </w:r>
    </w:p>
    <w:p w14:paraId="7C20BAE2" w14:textId="77777777" w:rsidR="00AC3418" w:rsidRPr="0087724E" w:rsidRDefault="00AC3418" w:rsidP="00AC3418">
      <w:pPr>
        <w:jc w:val="center"/>
        <w:rPr>
          <w:i/>
          <w:lang w:val="en-US" w:eastAsia="en-US"/>
        </w:rPr>
      </w:pPr>
    </w:p>
    <w:p w14:paraId="5B417061" w14:textId="77777777" w:rsidR="00EA0D57" w:rsidRPr="00EA0D57" w:rsidRDefault="00EA0D57" w:rsidP="004C30BC">
      <w:pPr>
        <w:spacing w:after="0"/>
        <w:jc w:val="center"/>
        <w:rPr>
          <w:rFonts w:cs="Arial"/>
          <w:szCs w:val="22"/>
        </w:rPr>
      </w:pPr>
    </w:p>
    <w:p w14:paraId="78811998" w14:textId="77777777" w:rsidR="00EA0D57" w:rsidRPr="00EA0D57" w:rsidRDefault="00EA0D57" w:rsidP="004C30BC">
      <w:pPr>
        <w:spacing w:after="0"/>
        <w:jc w:val="center"/>
        <w:rPr>
          <w:rFonts w:cs="Arial"/>
          <w:szCs w:val="22"/>
        </w:rPr>
      </w:pPr>
    </w:p>
    <w:p w14:paraId="0BBFCCB1" w14:textId="77777777" w:rsidR="00EA0D57" w:rsidRPr="00EA0D57" w:rsidRDefault="00EA0D57" w:rsidP="004C30BC">
      <w:pPr>
        <w:spacing w:after="0"/>
        <w:jc w:val="center"/>
        <w:rPr>
          <w:rFonts w:cs="Arial"/>
          <w:szCs w:val="22"/>
        </w:rPr>
      </w:pPr>
    </w:p>
    <w:p w14:paraId="581C4823" w14:textId="77777777" w:rsidR="00EA0D57" w:rsidRPr="004C30BC" w:rsidRDefault="00EA0D57" w:rsidP="004C30BC">
      <w:pPr>
        <w:spacing w:after="0"/>
        <w:jc w:val="center"/>
        <w:rPr>
          <w:rFonts w:cs="Arial"/>
          <w:b/>
          <w:szCs w:val="22"/>
        </w:rPr>
        <w:sectPr w:rsidR="00EA0D57" w:rsidRPr="004C30BC" w:rsidSect="005E2AE4">
          <w:headerReference w:type="even" r:id="rId19"/>
          <w:headerReference w:type="default" r:id="rId20"/>
          <w:footerReference w:type="even" r:id="rId21"/>
          <w:footerReference w:type="default" r:id="rId22"/>
          <w:headerReference w:type="first" r:id="rId23"/>
          <w:footerReference w:type="first" r:id="rId24"/>
          <w:pgSz w:w="11906" w:h="16838"/>
          <w:pgMar w:top="790" w:right="1800" w:bottom="1440" w:left="1800" w:header="720" w:footer="40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085C80" w14:textId="77777777" w:rsidR="00B158AD" w:rsidRPr="004D50F0" w:rsidRDefault="00B158AD" w:rsidP="00B158AD">
      <w:pPr>
        <w:pStyle w:val="SchedulL1"/>
      </w:pPr>
      <w:bookmarkStart w:id="262" w:name="_Toc477069548"/>
      <w:bookmarkEnd w:id="262"/>
      <w:r>
        <w:rPr>
          <w:i/>
        </w:rPr>
        <w:lastRenderedPageBreak/>
        <w:br/>
      </w:r>
      <w:bookmarkStart w:id="263" w:name="_Toc477969503"/>
      <w:bookmarkStart w:id="264" w:name="_Ref485370966"/>
      <w:bookmarkStart w:id="265" w:name="_Ref485371069"/>
      <w:bookmarkStart w:id="266" w:name="_Ref6989912"/>
      <w:bookmarkStart w:id="267" w:name="_Toc30517079"/>
      <w:r>
        <w:t>SERVICE LEVELS AND SERVICE CREDITS</w:t>
      </w:r>
      <w:bookmarkEnd w:id="263"/>
      <w:bookmarkEnd w:id="264"/>
      <w:bookmarkEnd w:id="265"/>
      <w:bookmarkEnd w:id="266"/>
      <w:bookmarkEnd w:id="267"/>
    </w:p>
    <w:p w14:paraId="6BD18904" w14:textId="66C49827" w:rsidR="0005788B" w:rsidRPr="002E4453" w:rsidRDefault="0005788B" w:rsidP="0005788B">
      <w:pPr>
        <w:jc w:val="center"/>
        <w:rPr>
          <w:i/>
          <w:highlight w:val="yellow"/>
          <w:lang w:val="en-US" w:eastAsia="en-US"/>
        </w:rPr>
      </w:pPr>
      <w:bookmarkStart w:id="268" w:name="_Hlk524442535"/>
      <w:r w:rsidRPr="004E6E37">
        <w:rPr>
          <w:i/>
          <w:lang w:val="en-US" w:eastAsia="en-US"/>
        </w:rPr>
        <w:t>“Not Used”</w:t>
      </w:r>
    </w:p>
    <w:bookmarkEnd w:id="268"/>
    <w:p w14:paraId="04004A29" w14:textId="77777777" w:rsidR="00FD3510" w:rsidRPr="00F76AED" w:rsidRDefault="00FD3510" w:rsidP="00F76AED">
      <w:pPr>
        <w:jc w:val="center"/>
        <w:rPr>
          <w:i/>
        </w:rPr>
      </w:pPr>
    </w:p>
    <w:p w14:paraId="1A29B102" w14:textId="77777777" w:rsidR="007B3FDC" w:rsidRDefault="007B3FDC" w:rsidP="00E24F7C">
      <w:pPr>
        <w:jc w:val="center"/>
        <w:rPr>
          <w:i/>
        </w:rPr>
      </w:pPr>
    </w:p>
    <w:p w14:paraId="4C785059" w14:textId="77777777" w:rsidR="00E24F7C" w:rsidRDefault="00E24F7C" w:rsidP="00E24F7C">
      <w:pPr>
        <w:rPr>
          <w:i/>
        </w:rPr>
      </w:pPr>
    </w:p>
    <w:p w14:paraId="3EAF5022" w14:textId="77777777" w:rsidR="00D923D1" w:rsidRDefault="00D923D1" w:rsidP="00E24F7C">
      <w:pPr>
        <w:rPr>
          <w:i/>
        </w:rPr>
        <w:sectPr w:rsidR="00D923D1" w:rsidSect="005114BD">
          <w:headerReference w:type="even" r:id="rId25"/>
          <w:headerReference w:type="default" r:id="rId26"/>
          <w:footerReference w:type="even" r:id="rId27"/>
          <w:footerReference w:type="default" r:id="rId28"/>
          <w:headerReference w:type="first" r:id="rId29"/>
          <w:footerReference w:type="first" r:id="rId30"/>
          <w:pgSz w:w="11909" w:h="16834" w:code="9"/>
          <w:pgMar w:top="567" w:right="1277" w:bottom="851" w:left="1584" w:header="706"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6A1EE1C" w14:textId="77777777" w:rsidR="00E24F7C" w:rsidRDefault="00E24F7C" w:rsidP="00E24F7C">
      <w:pPr>
        <w:pStyle w:val="SchedulL1"/>
      </w:pPr>
      <w:bookmarkStart w:id="269" w:name="_Toc265676453"/>
      <w:bookmarkStart w:id="270" w:name="a184161"/>
      <w:r>
        <w:lastRenderedPageBreak/>
        <w:br/>
      </w:r>
      <w:bookmarkStart w:id="271" w:name="_Ref418170250"/>
      <w:bookmarkStart w:id="272" w:name="_Toc30517080"/>
      <w:r>
        <w:t>CHANGE CONTROL</w:t>
      </w:r>
      <w:bookmarkEnd w:id="269"/>
      <w:bookmarkEnd w:id="270"/>
      <w:bookmarkEnd w:id="271"/>
      <w:bookmarkEnd w:id="272"/>
    </w:p>
    <w:p w14:paraId="6D388621" w14:textId="77777777" w:rsidR="00E24F7C" w:rsidRPr="004C482F" w:rsidRDefault="00E24F7C" w:rsidP="00E24F7C">
      <w:pPr>
        <w:pStyle w:val="SchedulL3"/>
      </w:pPr>
      <w:bookmarkStart w:id="273" w:name="_Toc265676454"/>
      <w:bookmarkStart w:id="274" w:name="a117482"/>
      <w:r w:rsidRPr="004C482F">
        <w:t>General principles</w:t>
      </w:r>
      <w:bookmarkEnd w:id="273"/>
      <w:bookmarkEnd w:id="274"/>
    </w:p>
    <w:p w14:paraId="2C7E97A6" w14:textId="3D047414" w:rsidR="00074D32" w:rsidRPr="004C482F" w:rsidRDefault="00074D32" w:rsidP="00074D32">
      <w:pPr>
        <w:pStyle w:val="SchedulL4"/>
      </w:pPr>
      <w:bookmarkStart w:id="275" w:name="_Toc265676455"/>
      <w:r w:rsidRPr="004C482F">
        <w:t xml:space="preserve">Where the Council or the </w:t>
      </w:r>
      <w:r w:rsidR="00080CB8">
        <w:t>Supplier</w:t>
      </w:r>
      <w:r>
        <w:t xml:space="preserve"> </w:t>
      </w:r>
      <w:r w:rsidRPr="004C482F">
        <w:t xml:space="preserve">sees a need to change this </w:t>
      </w:r>
      <w:r>
        <w:t>Contract</w:t>
      </w:r>
      <w:r w:rsidRPr="004C482F">
        <w:t xml:space="preserve">, the Council may at any time request, and the </w:t>
      </w:r>
      <w:r w:rsidR="00080CB8">
        <w:t>Supplier</w:t>
      </w:r>
      <w:r w:rsidRPr="004C482F">
        <w:t xml:space="preserve"> may at any time recommend, such Change only in accordance with the Change Control Procedure set out in paragraph 2 of this </w:t>
      </w:r>
      <w:r>
        <w:t>S</w:t>
      </w:r>
      <w:r w:rsidRPr="004C482F">
        <w:t xml:space="preserve">chedule </w:t>
      </w:r>
      <w:r>
        <w:t>7</w:t>
      </w:r>
      <w:r w:rsidRPr="004C482F">
        <w:t>.</w:t>
      </w:r>
    </w:p>
    <w:p w14:paraId="0F8C984B" w14:textId="07C44B24" w:rsidR="00074D32" w:rsidRPr="004C482F" w:rsidRDefault="00074D32" w:rsidP="00074D32">
      <w:pPr>
        <w:pStyle w:val="SchedulL4"/>
      </w:pPr>
      <w:r w:rsidRPr="004C482F">
        <w:t xml:space="preserve">Until such time as a Change is made in accordance with the Change Control Procedure, the Council and the </w:t>
      </w:r>
      <w:r w:rsidR="00080CB8">
        <w:t>Supplier</w:t>
      </w:r>
      <w:r w:rsidRPr="004C482F">
        <w:t xml:space="preserve"> shall, unless otherwise agreed in writing, continue to perform this </w:t>
      </w:r>
      <w:r w:rsidR="00022CBB">
        <w:t>Contract</w:t>
      </w:r>
      <w:r w:rsidRPr="004C482F">
        <w:t xml:space="preserve"> in compliance with its terms before such Change.</w:t>
      </w:r>
    </w:p>
    <w:p w14:paraId="1FBB38AF" w14:textId="18F3BD92" w:rsidR="00074D32" w:rsidRPr="004C482F" w:rsidRDefault="00074D32" w:rsidP="00074D32">
      <w:pPr>
        <w:pStyle w:val="SchedulL4"/>
      </w:pPr>
      <w:r w:rsidRPr="004C482F">
        <w:t xml:space="preserve">Any discussions which may take place between the Council and the </w:t>
      </w:r>
      <w:r w:rsidR="00080CB8">
        <w:t>Supplier</w:t>
      </w:r>
      <w:r w:rsidRPr="004C482F">
        <w:t xml:space="preserve"> in connection with a request or recommendation before the </w:t>
      </w:r>
      <w:proofErr w:type="spellStart"/>
      <w:r w:rsidRPr="004C482F">
        <w:t>authorisation</w:t>
      </w:r>
      <w:proofErr w:type="spellEnd"/>
      <w:r w:rsidRPr="004C482F">
        <w:t xml:space="preserve"> of a resultant Change shall be without prejudice to the rights of either </w:t>
      </w:r>
      <w:r>
        <w:t>P</w:t>
      </w:r>
      <w:r w:rsidRPr="004C482F">
        <w:t>arty.</w:t>
      </w:r>
    </w:p>
    <w:p w14:paraId="6C7A5754" w14:textId="42E84608" w:rsidR="00E24F7C" w:rsidRDefault="00074D32" w:rsidP="00074D32">
      <w:pPr>
        <w:pStyle w:val="SchedulL4"/>
      </w:pPr>
      <w:r w:rsidRPr="004C482F">
        <w:t xml:space="preserve">Any </w:t>
      </w:r>
      <w:r>
        <w:t xml:space="preserve">Change-related </w:t>
      </w:r>
      <w:r w:rsidRPr="004C482F">
        <w:t xml:space="preserve">work undertaken by the </w:t>
      </w:r>
      <w:r w:rsidR="00080CB8">
        <w:t>Supplier</w:t>
      </w:r>
      <w:r w:rsidRPr="004C482F">
        <w:t xml:space="preserve"> and the </w:t>
      </w:r>
      <w:r w:rsidR="00080CB8">
        <w:t>Supplier</w:t>
      </w:r>
      <w:r>
        <w:t>’s</w:t>
      </w:r>
      <w:r w:rsidRPr="004C482F">
        <w:t xml:space="preserve"> </w:t>
      </w:r>
      <w:r>
        <w:t>Staff</w:t>
      </w:r>
      <w:r w:rsidRPr="004C482F">
        <w:t xml:space="preserve"> which has not been </w:t>
      </w:r>
      <w:proofErr w:type="spellStart"/>
      <w:r w:rsidRPr="004C482F">
        <w:t>authorised</w:t>
      </w:r>
      <w:proofErr w:type="spellEnd"/>
      <w:r w:rsidRPr="004C482F">
        <w:t xml:space="preserve"> in advance by a Change, and which has not been otherwise agreed in accordance with the provisions of this </w:t>
      </w:r>
      <w:r>
        <w:t>S</w:t>
      </w:r>
      <w:r w:rsidRPr="004C482F">
        <w:t xml:space="preserve">chedule </w:t>
      </w:r>
      <w:r>
        <w:t>7</w:t>
      </w:r>
      <w:r w:rsidRPr="004C482F">
        <w:t xml:space="preserve">, shall be undertaken entirely at the expense and liability of the </w:t>
      </w:r>
      <w:r w:rsidR="00080CB8">
        <w:t>Supplier</w:t>
      </w:r>
      <w:r>
        <w:t xml:space="preserve">. Should the Council not authorize such work the </w:t>
      </w:r>
      <w:r w:rsidR="00080CB8">
        <w:t>Supplier</w:t>
      </w:r>
      <w:r>
        <w:t xml:space="preserve"> may, at the Council’s absolute discretion, be required to reverse such work and the cost for so doing will be borne by the </w:t>
      </w:r>
      <w:r w:rsidR="00080CB8">
        <w:t>Supplier</w:t>
      </w:r>
      <w:r>
        <w:t xml:space="preserve"> alone.</w:t>
      </w:r>
      <w:bookmarkEnd w:id="275"/>
    </w:p>
    <w:p w14:paraId="2C7535D7" w14:textId="77777777" w:rsidR="00074D32" w:rsidRPr="004C482F" w:rsidRDefault="00074D32" w:rsidP="00074D32">
      <w:pPr>
        <w:pStyle w:val="SchedulL3"/>
      </w:pPr>
      <w:r w:rsidRPr="004C482F">
        <w:t>Procedure</w:t>
      </w:r>
    </w:p>
    <w:p w14:paraId="279F4A8E" w14:textId="5ABE0D2A" w:rsidR="00074D32" w:rsidRDefault="00074D32" w:rsidP="00074D32">
      <w:pPr>
        <w:pStyle w:val="SchedulL4"/>
      </w:pPr>
      <w:r>
        <w:rPr>
          <w:rFonts w:cs="Arial"/>
        </w:rPr>
        <w:t>A Change r</w:t>
      </w:r>
      <w:r w:rsidRPr="008D1934">
        <w:rPr>
          <w:rFonts w:cs="Arial"/>
        </w:rPr>
        <w:t xml:space="preserve">equest must be submitted to the </w:t>
      </w:r>
      <w:r>
        <w:rPr>
          <w:rFonts w:cs="Arial"/>
        </w:rPr>
        <w:t>Council’s Contract manager</w:t>
      </w:r>
      <w:r w:rsidRPr="008D1934">
        <w:rPr>
          <w:rFonts w:cs="Arial"/>
        </w:rPr>
        <w:t xml:space="preserve"> in the case of a request by the </w:t>
      </w:r>
      <w:r w:rsidR="00080CB8">
        <w:rPr>
          <w:rFonts w:cs="Arial"/>
        </w:rPr>
        <w:t>Supplier</w:t>
      </w:r>
      <w:r w:rsidRPr="008D1934">
        <w:rPr>
          <w:rFonts w:cs="Arial"/>
        </w:rPr>
        <w:t xml:space="preserve"> and to the </w:t>
      </w:r>
      <w:r w:rsidR="00080CB8">
        <w:rPr>
          <w:rFonts w:cs="Arial"/>
        </w:rPr>
        <w:t>Supplier</w:t>
      </w:r>
      <w:r>
        <w:rPr>
          <w:rFonts w:cs="Arial"/>
        </w:rPr>
        <w:t>’s manager</w:t>
      </w:r>
      <w:r w:rsidRPr="008D1934">
        <w:rPr>
          <w:rFonts w:cs="Arial"/>
        </w:rPr>
        <w:t xml:space="preserve"> in the case of a request by the </w:t>
      </w:r>
      <w:r>
        <w:rPr>
          <w:rFonts w:cs="Arial"/>
        </w:rPr>
        <w:t>Council</w:t>
      </w:r>
      <w:r>
        <w:t>.</w:t>
      </w:r>
    </w:p>
    <w:p w14:paraId="24FBEE13" w14:textId="77777777" w:rsidR="00074D32" w:rsidRPr="00FF53F5" w:rsidRDefault="00074D32" w:rsidP="00074D32">
      <w:pPr>
        <w:pStyle w:val="SchedulL4"/>
      </w:pPr>
      <w:r>
        <w:rPr>
          <w:rFonts w:cs="Arial"/>
        </w:rPr>
        <w:t>Either Party may raise a change r</w:t>
      </w:r>
      <w:r w:rsidRPr="008D1934">
        <w:rPr>
          <w:rFonts w:cs="Arial"/>
        </w:rPr>
        <w:t>equest in the form annexed (the “</w:t>
      </w:r>
      <w:r w:rsidRPr="008D1934">
        <w:rPr>
          <w:rFonts w:cs="Arial"/>
          <w:b/>
        </w:rPr>
        <w:t>Contract</w:t>
      </w:r>
      <w:r w:rsidRPr="008D1934">
        <w:rPr>
          <w:rFonts w:cs="Arial"/>
        </w:rPr>
        <w:t xml:space="preserve"> </w:t>
      </w:r>
      <w:r w:rsidRPr="008D1934">
        <w:rPr>
          <w:rFonts w:cs="Arial"/>
          <w:b/>
          <w:bCs/>
        </w:rPr>
        <w:t>Change Control Form</w:t>
      </w:r>
      <w:r w:rsidRPr="008D1934">
        <w:rPr>
          <w:rFonts w:cs="Arial"/>
        </w:rPr>
        <w:t xml:space="preserve">”). All Contract Change Control Forms should where practicable be supported by additional information which should accompany the Contract Change Control Form. Where a </w:t>
      </w:r>
      <w:r>
        <w:rPr>
          <w:rFonts w:cs="Arial"/>
        </w:rPr>
        <w:t>P</w:t>
      </w:r>
      <w:r w:rsidRPr="008D1934">
        <w:rPr>
          <w:rFonts w:cs="Arial"/>
        </w:rPr>
        <w:t xml:space="preserve">arty requires additional information from the other </w:t>
      </w:r>
      <w:r>
        <w:rPr>
          <w:rFonts w:cs="Arial"/>
        </w:rPr>
        <w:t>P</w:t>
      </w:r>
      <w:r w:rsidRPr="008D1934">
        <w:rPr>
          <w:rFonts w:cs="Arial"/>
        </w:rPr>
        <w:t xml:space="preserve">arty in order to complete the Contract Change Control Form as fully as possible then that other </w:t>
      </w:r>
      <w:r>
        <w:rPr>
          <w:rFonts w:cs="Arial"/>
        </w:rPr>
        <w:t>P</w:t>
      </w:r>
      <w:r w:rsidRPr="008D1934">
        <w:rPr>
          <w:rFonts w:cs="Arial"/>
        </w:rPr>
        <w:t xml:space="preserve">arty shall respond to such request for additional information as soon as practicable and in any event shall use all reasonable </w:t>
      </w:r>
      <w:proofErr w:type="spellStart"/>
      <w:r w:rsidRPr="008D1934">
        <w:rPr>
          <w:rFonts w:cs="Arial"/>
        </w:rPr>
        <w:t>endeavours</w:t>
      </w:r>
      <w:proofErr w:type="spellEnd"/>
      <w:r w:rsidRPr="008D1934">
        <w:rPr>
          <w:rFonts w:cs="Arial"/>
        </w:rPr>
        <w:t xml:space="preserve"> to supply the necessary details within </w:t>
      </w:r>
      <w:r w:rsidRPr="00561C91">
        <w:rPr>
          <w:rFonts w:cs="Arial"/>
        </w:rPr>
        <w:t>3 Working Days</w:t>
      </w:r>
      <w:r w:rsidRPr="00371627">
        <w:rPr>
          <w:rFonts w:cs="Arial"/>
        </w:rPr>
        <w:t>,</w:t>
      </w:r>
      <w:r w:rsidRPr="008D1934">
        <w:rPr>
          <w:rFonts w:cs="Arial"/>
        </w:rPr>
        <w:t xml:space="preserve"> or such other timescales as may be agreed between the </w:t>
      </w:r>
      <w:r>
        <w:rPr>
          <w:rFonts w:cs="Arial"/>
        </w:rPr>
        <w:t>P</w:t>
      </w:r>
      <w:r w:rsidRPr="008D1934">
        <w:rPr>
          <w:rFonts w:cs="Arial"/>
        </w:rPr>
        <w:t>arties</w:t>
      </w:r>
      <w:r>
        <w:rPr>
          <w:rFonts w:cs="Arial"/>
        </w:rPr>
        <w:t>.</w:t>
      </w:r>
    </w:p>
    <w:p w14:paraId="6FE90320" w14:textId="77777777" w:rsidR="00074D32" w:rsidRPr="004C482F" w:rsidRDefault="00074D32" w:rsidP="00074D32">
      <w:pPr>
        <w:pStyle w:val="SchedulL4"/>
      </w:pPr>
      <w:r w:rsidRPr="008D1934">
        <w:rPr>
          <w:rFonts w:cs="Arial"/>
        </w:rPr>
        <w:t>The minimum information required to be submitted on the Contract Change Control Form is as follows</w:t>
      </w:r>
      <w:r w:rsidRPr="004C482F">
        <w:t>:</w:t>
      </w:r>
    </w:p>
    <w:p w14:paraId="5929D39E" w14:textId="77777777" w:rsidR="00074D32" w:rsidRPr="004C482F" w:rsidRDefault="00074D32" w:rsidP="00074D32">
      <w:pPr>
        <w:pStyle w:val="SchedulL6"/>
      </w:pPr>
      <w:r>
        <w:t>Date of Change request</w:t>
      </w:r>
    </w:p>
    <w:p w14:paraId="34A82AF1" w14:textId="77777777" w:rsidR="00074D32" w:rsidRPr="004C482F" w:rsidRDefault="00074D32" w:rsidP="00074D32">
      <w:pPr>
        <w:pStyle w:val="SchedulL6"/>
      </w:pPr>
      <w:r>
        <w:t>Name of Party making the change request</w:t>
      </w:r>
    </w:p>
    <w:p w14:paraId="32843186" w14:textId="77777777" w:rsidR="00074D32" w:rsidRDefault="00074D32" w:rsidP="00074D32">
      <w:pPr>
        <w:pStyle w:val="SchedulL6"/>
      </w:pPr>
      <w:r>
        <w:t>Date of proposed implementation of Change request</w:t>
      </w:r>
    </w:p>
    <w:p w14:paraId="146CB095" w14:textId="77777777" w:rsidR="00074D32" w:rsidRDefault="00074D32" w:rsidP="00074D32">
      <w:pPr>
        <w:pStyle w:val="SchedulL6"/>
      </w:pPr>
      <w:r>
        <w:t>If appropriate, changes to the requirement, or any other aspect of this Contract to be changed</w:t>
      </w:r>
    </w:p>
    <w:p w14:paraId="28BF01DF" w14:textId="77777777" w:rsidR="00074D32" w:rsidRDefault="00074D32" w:rsidP="00074D32">
      <w:pPr>
        <w:pStyle w:val="SchedulL6"/>
      </w:pPr>
      <w:r>
        <w:lastRenderedPageBreak/>
        <w:t>Any changes to existing documentation or any new documentation that may be required</w:t>
      </w:r>
    </w:p>
    <w:p w14:paraId="42B79543" w14:textId="77777777" w:rsidR="00074D32" w:rsidRDefault="00074D32" w:rsidP="00074D32">
      <w:pPr>
        <w:pStyle w:val="SchedulL6"/>
      </w:pPr>
      <w:r>
        <w:t>A description of the change or the new requirement (as appropriate).</w:t>
      </w:r>
    </w:p>
    <w:p w14:paraId="17E60F99" w14:textId="77777777" w:rsidR="00074D32" w:rsidRDefault="00074D32" w:rsidP="00074D32">
      <w:pPr>
        <w:pStyle w:val="SchedulL6"/>
      </w:pPr>
      <w:r>
        <w:t>Justification for making the Change</w:t>
      </w:r>
    </w:p>
    <w:p w14:paraId="6FF11567" w14:textId="77777777" w:rsidR="00074D32" w:rsidRDefault="00074D32" w:rsidP="00074D32">
      <w:pPr>
        <w:pStyle w:val="SchedulL6"/>
      </w:pPr>
      <w:r>
        <w:t>Detailed cost implications</w:t>
      </w:r>
    </w:p>
    <w:p w14:paraId="0ECF12CC" w14:textId="77777777" w:rsidR="00074D32" w:rsidRDefault="00074D32" w:rsidP="00074D32">
      <w:pPr>
        <w:pStyle w:val="SchedulL6"/>
      </w:pPr>
      <w:r>
        <w:t>Impact on exit plan</w:t>
      </w:r>
    </w:p>
    <w:p w14:paraId="3910D1AF" w14:textId="77777777" w:rsidR="00074D32" w:rsidRDefault="00074D32" w:rsidP="00074D32">
      <w:pPr>
        <w:pStyle w:val="SchedulL6"/>
      </w:pPr>
      <w:r w:rsidRPr="008B0E9A">
        <w:t>If necessary and so far as possible</w:t>
      </w:r>
      <w:r>
        <w:t xml:space="preserve"> a description of any future</w:t>
      </w:r>
      <w:r w:rsidRPr="008B0E9A">
        <w:t xml:space="preserve"> impac</w:t>
      </w:r>
      <w:r>
        <w:t>t analysis work to be undertaken tog</w:t>
      </w:r>
      <w:r w:rsidRPr="008B0E9A">
        <w:t>ether with anticipated time scales and costs if an</w:t>
      </w:r>
      <w:r>
        <w:t>y.</w:t>
      </w:r>
    </w:p>
    <w:p w14:paraId="5548FB8B" w14:textId="77777777" w:rsidR="00074D32" w:rsidRPr="004C482F" w:rsidRDefault="00074D32" w:rsidP="00074D32">
      <w:pPr>
        <w:pStyle w:val="SchedulL6"/>
      </w:pPr>
      <w:r w:rsidRPr="008B0E9A">
        <w:t xml:space="preserve">So far as possible, a description of the impact of the </w:t>
      </w:r>
      <w:r>
        <w:t>C</w:t>
      </w:r>
      <w:r w:rsidRPr="008B0E9A">
        <w:t xml:space="preserve">hange or new requirement (as appropriate) quantified in terms of input required from each </w:t>
      </w:r>
      <w:r>
        <w:t>Party</w:t>
      </w:r>
      <w:r w:rsidRPr="008B0E9A">
        <w:t>, timescales, performance and cost</w:t>
      </w:r>
      <w:r>
        <w:t xml:space="preserve">. </w:t>
      </w:r>
    </w:p>
    <w:p w14:paraId="6BE6DC95" w14:textId="0B232D72" w:rsidR="00074D32" w:rsidRDefault="00074D32" w:rsidP="00074D32">
      <w:pPr>
        <w:pStyle w:val="SchedulL4"/>
      </w:pPr>
      <w:r>
        <w:t xml:space="preserve">Discussions between the Council and the </w:t>
      </w:r>
      <w:r w:rsidR="00080CB8">
        <w:t>Supplier</w:t>
      </w:r>
      <w:r>
        <w:t xml:space="preserve"> concerning a Change shall result in any one of the following:</w:t>
      </w:r>
    </w:p>
    <w:p w14:paraId="12A93F36" w14:textId="77777777" w:rsidR="00074D32" w:rsidRDefault="00074D32" w:rsidP="00074D32">
      <w:pPr>
        <w:pStyle w:val="SchedulL6"/>
      </w:pPr>
      <w:r>
        <w:t>No further action being taken; or</w:t>
      </w:r>
    </w:p>
    <w:p w14:paraId="01EAB07F" w14:textId="77777777" w:rsidR="00074D32" w:rsidRDefault="00074D32" w:rsidP="00074D32">
      <w:pPr>
        <w:pStyle w:val="SchedulL6"/>
      </w:pPr>
      <w:r>
        <w:t xml:space="preserve">A request to change this </w:t>
      </w:r>
      <w:r w:rsidR="00022CBB">
        <w:t>Contract</w:t>
      </w:r>
      <w:r>
        <w:t xml:space="preserve"> by the Council; or</w:t>
      </w:r>
    </w:p>
    <w:p w14:paraId="23819C41" w14:textId="2BFDA8B0" w:rsidR="00074D32" w:rsidRDefault="00074D32" w:rsidP="00074D32">
      <w:pPr>
        <w:pStyle w:val="SchedulL6"/>
      </w:pPr>
      <w:r>
        <w:t xml:space="preserve">A recommendation to change this </w:t>
      </w:r>
      <w:r w:rsidR="00022CBB">
        <w:t>Contract</w:t>
      </w:r>
      <w:r>
        <w:t xml:space="preserve"> by the </w:t>
      </w:r>
      <w:r w:rsidR="00080CB8">
        <w:t>Supplier</w:t>
      </w:r>
    </w:p>
    <w:p w14:paraId="3E543239" w14:textId="165BBEFF" w:rsidR="00074D32" w:rsidRPr="004C482F" w:rsidRDefault="00074D32" w:rsidP="00074D32">
      <w:pPr>
        <w:pStyle w:val="SchedulL4"/>
      </w:pPr>
      <w:r w:rsidRPr="008B0E9A">
        <w:t xml:space="preserve">Where a written request for an amendment is received from the Council, the </w:t>
      </w:r>
      <w:r w:rsidR="00080CB8">
        <w:t>Supplier</w:t>
      </w:r>
      <w:r w:rsidRPr="008B0E9A">
        <w:t xml:space="preserve"> shall, unless otherwise agreed, submit two copies of a Change Control Form signed by the </w:t>
      </w:r>
      <w:r w:rsidR="00080CB8">
        <w:t>Supplier</w:t>
      </w:r>
      <w:r w:rsidRPr="008B0E9A">
        <w:t xml:space="preserve"> to the Council within three weeks of the date of the request </w:t>
      </w:r>
      <w:r w:rsidRPr="008B0E9A">
        <w:rPr>
          <w:rFonts w:cs="Arial"/>
        </w:rPr>
        <w:t xml:space="preserve">or such other timescales as may be agreed between the </w:t>
      </w:r>
      <w:r>
        <w:rPr>
          <w:rFonts w:cs="Arial"/>
        </w:rPr>
        <w:t>P</w:t>
      </w:r>
      <w:r w:rsidRPr="008B0E9A">
        <w:rPr>
          <w:rFonts w:cs="Arial"/>
        </w:rPr>
        <w:t>arties</w:t>
      </w:r>
      <w:r w:rsidRPr="004C482F">
        <w:t>.</w:t>
      </w:r>
    </w:p>
    <w:p w14:paraId="3F177F90" w14:textId="151FEE2E" w:rsidR="00074D32" w:rsidRPr="004C482F" w:rsidRDefault="00074D32" w:rsidP="00074D32">
      <w:pPr>
        <w:pStyle w:val="SchedulL4"/>
      </w:pPr>
      <w:r w:rsidRPr="008B0E9A">
        <w:t xml:space="preserve">A recommendation to amend this </w:t>
      </w:r>
      <w:r w:rsidR="00022CBB">
        <w:t>Contract</w:t>
      </w:r>
      <w:r w:rsidRPr="008B0E9A">
        <w:t xml:space="preserve"> by the </w:t>
      </w:r>
      <w:r w:rsidR="00080CB8">
        <w:t>Supplier</w:t>
      </w:r>
      <w:r w:rsidRPr="008B0E9A">
        <w:t xml:space="preserve"> shall be submitted directly to the Council in the form of two copies of a Change Control Form signed by the </w:t>
      </w:r>
      <w:r w:rsidR="00080CB8">
        <w:t>Supplier</w:t>
      </w:r>
      <w:r w:rsidRPr="008B0E9A">
        <w:t xml:space="preserve"> at the time of such recommendation. The Council shall give its response to the Change Control Form within three weeks </w:t>
      </w:r>
      <w:r w:rsidRPr="008B0E9A">
        <w:rPr>
          <w:rFonts w:cs="Arial"/>
        </w:rPr>
        <w:t xml:space="preserve">or such other timescales as may be agreed between the </w:t>
      </w:r>
      <w:r>
        <w:rPr>
          <w:rFonts w:cs="Arial"/>
        </w:rPr>
        <w:t>P</w:t>
      </w:r>
      <w:r w:rsidRPr="008B0E9A">
        <w:rPr>
          <w:rFonts w:cs="Arial"/>
        </w:rPr>
        <w:t>arties</w:t>
      </w:r>
      <w:r w:rsidRPr="004C482F">
        <w:t xml:space="preserve">. </w:t>
      </w:r>
    </w:p>
    <w:p w14:paraId="03857C67" w14:textId="1547D094" w:rsidR="00074D32" w:rsidRPr="004C482F" w:rsidRDefault="00074D32" w:rsidP="00074D32">
      <w:pPr>
        <w:pStyle w:val="SchedulL4"/>
      </w:pPr>
      <w:r w:rsidRPr="004C482F">
        <w:t xml:space="preserve">A Change Control </w:t>
      </w:r>
      <w:r>
        <w:t>Form</w:t>
      </w:r>
      <w:r w:rsidRPr="004C482F">
        <w:t xml:space="preserve"> signed by the Council and by the </w:t>
      </w:r>
      <w:r w:rsidR="00080CB8">
        <w:t>Supplier</w:t>
      </w:r>
      <w:r>
        <w:t xml:space="preserve"> </w:t>
      </w:r>
      <w:r w:rsidRPr="004C482F">
        <w:t xml:space="preserve">shall constitute an amendment to this </w:t>
      </w:r>
      <w:r w:rsidR="00022CBB">
        <w:t>Contract</w:t>
      </w:r>
      <w:r w:rsidRPr="004C482F">
        <w:t>.</w:t>
      </w:r>
    </w:p>
    <w:p w14:paraId="33021AAA" w14:textId="77777777" w:rsidR="00ED68C7" w:rsidRPr="00940A33" w:rsidRDefault="00ED68C7" w:rsidP="00E24F7C"/>
    <w:p w14:paraId="72C5BBC7" w14:textId="77777777" w:rsidR="00940A33" w:rsidRPr="00940A33" w:rsidRDefault="00940A33" w:rsidP="00E24F7C"/>
    <w:p w14:paraId="26C1C133" w14:textId="77777777" w:rsidR="00940A33" w:rsidRPr="00940A33" w:rsidRDefault="00940A33" w:rsidP="00E24F7C"/>
    <w:p w14:paraId="721D7766" w14:textId="77777777" w:rsidR="00940A33" w:rsidRPr="00940A33" w:rsidRDefault="00940A33" w:rsidP="00E24F7C"/>
    <w:p w14:paraId="6F7A74E5" w14:textId="77777777" w:rsidR="00940A33" w:rsidRPr="00940A33" w:rsidRDefault="00940A33" w:rsidP="00E24F7C"/>
    <w:p w14:paraId="47E3644F" w14:textId="77777777" w:rsidR="00940A33" w:rsidRDefault="00940A33" w:rsidP="00E24F7C">
      <w:pPr>
        <w:rPr>
          <w:b/>
        </w:rPr>
        <w:sectPr w:rsidR="00940A33" w:rsidSect="00BB34E1">
          <w:headerReference w:type="first" r:id="rId31"/>
          <w:footerReference w:type="first" r:id="rId3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8C12EC" w14:textId="77777777" w:rsidR="00E24F7C" w:rsidRPr="007059A2" w:rsidRDefault="00E24F7C" w:rsidP="00E24F7C">
      <w:pPr>
        <w:jc w:val="center"/>
        <w:rPr>
          <w:b/>
        </w:rPr>
      </w:pPr>
      <w:r w:rsidRPr="007059A2">
        <w:rPr>
          <w:b/>
        </w:rPr>
        <w:lastRenderedPageBreak/>
        <w:t>Annex 1</w:t>
      </w:r>
    </w:p>
    <w:p w14:paraId="0DBEDAFA" w14:textId="77777777" w:rsidR="00E24F7C" w:rsidRPr="007059A2" w:rsidRDefault="00E24F7C" w:rsidP="00E24F7C">
      <w:pPr>
        <w:jc w:val="center"/>
        <w:rPr>
          <w:rFonts w:cs="Arial"/>
          <w:b/>
        </w:rPr>
      </w:pPr>
      <w:r w:rsidRPr="007059A2">
        <w:rPr>
          <w:rFonts w:cs="Arial"/>
          <w:b/>
        </w:rPr>
        <w:t>Contract Change Control Form</w:t>
      </w:r>
    </w:p>
    <w:tbl>
      <w:tblPr>
        <w:tblW w:w="10774" w:type="dxa"/>
        <w:tblInd w:w="-743"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3152"/>
        <w:gridCol w:w="3295"/>
        <w:gridCol w:w="4327"/>
      </w:tblGrid>
      <w:tr w:rsidR="00E24F7C" w:rsidRPr="002E584D" w14:paraId="2A6E0EF3" w14:textId="77777777" w:rsidTr="003D0283">
        <w:tc>
          <w:tcPr>
            <w:tcW w:w="3152" w:type="dxa"/>
            <w:shd w:val="clear" w:color="auto" w:fill="auto"/>
          </w:tcPr>
          <w:p w14:paraId="6DE36A61" w14:textId="77777777" w:rsidR="00E24F7C" w:rsidRPr="002E584D" w:rsidRDefault="00E24F7C" w:rsidP="00B35F16">
            <w:pPr>
              <w:pStyle w:val="Sch1stylesubclause"/>
              <w:numPr>
                <w:ilvl w:val="0"/>
                <w:numId w:val="0"/>
              </w:numPr>
              <w:spacing w:before="120" w:line="240" w:lineRule="auto"/>
              <w:jc w:val="left"/>
              <w:rPr>
                <w:rFonts w:cs="Arial"/>
                <w:b/>
              </w:rPr>
            </w:pPr>
            <w:bookmarkStart w:id="276" w:name="_Hlk524442886"/>
            <w:r w:rsidRPr="002E584D">
              <w:rPr>
                <w:rFonts w:cs="Arial"/>
              </w:rPr>
              <w:t>CCF NO.:</w:t>
            </w:r>
          </w:p>
        </w:tc>
        <w:tc>
          <w:tcPr>
            <w:tcW w:w="3295" w:type="dxa"/>
            <w:shd w:val="clear" w:color="auto" w:fill="auto"/>
          </w:tcPr>
          <w:p w14:paraId="487508F8" w14:textId="77777777" w:rsidR="00E24F7C" w:rsidRPr="002E584D" w:rsidRDefault="00E24F7C" w:rsidP="00B35F16">
            <w:pPr>
              <w:pStyle w:val="Sch1stylesubclause"/>
              <w:numPr>
                <w:ilvl w:val="0"/>
                <w:numId w:val="0"/>
              </w:numPr>
              <w:spacing w:before="120" w:line="240" w:lineRule="auto"/>
              <w:jc w:val="left"/>
              <w:rPr>
                <w:rFonts w:cs="Arial"/>
                <w:b/>
              </w:rPr>
            </w:pPr>
            <w:r w:rsidRPr="002E584D">
              <w:rPr>
                <w:rFonts w:cs="Arial"/>
              </w:rPr>
              <w:t>TITLE:</w:t>
            </w:r>
          </w:p>
        </w:tc>
        <w:tc>
          <w:tcPr>
            <w:tcW w:w="4327" w:type="dxa"/>
            <w:shd w:val="clear" w:color="auto" w:fill="auto"/>
          </w:tcPr>
          <w:p w14:paraId="4CE5E424" w14:textId="77777777" w:rsidR="00E24F7C" w:rsidRPr="002E584D" w:rsidRDefault="00E24F7C" w:rsidP="00B35F16">
            <w:pPr>
              <w:pStyle w:val="Sch1stylesubclause"/>
              <w:numPr>
                <w:ilvl w:val="0"/>
                <w:numId w:val="0"/>
              </w:numPr>
              <w:spacing w:before="120" w:line="240" w:lineRule="auto"/>
              <w:jc w:val="left"/>
              <w:rPr>
                <w:rFonts w:cs="Arial"/>
                <w:b/>
              </w:rPr>
            </w:pPr>
            <w:r w:rsidRPr="002E584D">
              <w:rPr>
                <w:rFonts w:cs="Arial"/>
              </w:rPr>
              <w:t>DATE RAISED:</w:t>
            </w:r>
          </w:p>
        </w:tc>
      </w:tr>
      <w:tr w:rsidR="00E24F7C" w:rsidRPr="002E584D" w14:paraId="15FF9772" w14:textId="77777777" w:rsidTr="003D0283">
        <w:tc>
          <w:tcPr>
            <w:tcW w:w="6447" w:type="dxa"/>
            <w:gridSpan w:val="2"/>
            <w:shd w:val="clear" w:color="auto" w:fill="auto"/>
          </w:tcPr>
          <w:p w14:paraId="5B4039E5" w14:textId="77777777" w:rsidR="00E24F7C" w:rsidRPr="002E584D" w:rsidRDefault="00E24F7C" w:rsidP="00B35F16">
            <w:pPr>
              <w:pStyle w:val="Sch1stylesubclause"/>
              <w:numPr>
                <w:ilvl w:val="0"/>
                <w:numId w:val="0"/>
              </w:numPr>
              <w:spacing w:before="120" w:line="240" w:lineRule="auto"/>
              <w:jc w:val="left"/>
              <w:rPr>
                <w:rFonts w:cs="Arial"/>
                <w:b/>
              </w:rPr>
            </w:pPr>
            <w:r w:rsidRPr="002E584D">
              <w:rPr>
                <w:rFonts w:cs="Arial"/>
              </w:rPr>
              <w:t>ORIGINATOR:</w:t>
            </w:r>
          </w:p>
        </w:tc>
        <w:tc>
          <w:tcPr>
            <w:tcW w:w="4327" w:type="dxa"/>
            <w:shd w:val="clear" w:color="auto" w:fill="auto"/>
          </w:tcPr>
          <w:p w14:paraId="49F9FA2E" w14:textId="77777777" w:rsidR="00E24F7C" w:rsidRPr="002E584D" w:rsidRDefault="00E24F7C" w:rsidP="00B35F16">
            <w:pPr>
              <w:pStyle w:val="Sch1stylesubclause"/>
              <w:numPr>
                <w:ilvl w:val="0"/>
                <w:numId w:val="0"/>
              </w:numPr>
              <w:spacing w:before="120" w:line="240" w:lineRule="auto"/>
              <w:jc w:val="left"/>
              <w:rPr>
                <w:rFonts w:cs="Arial"/>
                <w:b/>
              </w:rPr>
            </w:pPr>
            <w:r w:rsidRPr="002E584D">
              <w:rPr>
                <w:rFonts w:cs="Arial"/>
              </w:rPr>
              <w:t>REQUIRED BY DATE:</w:t>
            </w:r>
          </w:p>
        </w:tc>
      </w:tr>
      <w:tr w:rsidR="00E24F7C" w:rsidRPr="002E584D" w14:paraId="5CBD0902" w14:textId="77777777" w:rsidTr="003D0283">
        <w:tc>
          <w:tcPr>
            <w:tcW w:w="10774" w:type="dxa"/>
            <w:gridSpan w:val="3"/>
            <w:shd w:val="clear" w:color="auto" w:fill="auto"/>
          </w:tcPr>
          <w:p w14:paraId="0961B700" w14:textId="77777777" w:rsidR="00E24F7C" w:rsidRPr="002E584D" w:rsidRDefault="00E24F7C" w:rsidP="00B35F16">
            <w:pPr>
              <w:pStyle w:val="Sch1stylesubclause"/>
              <w:numPr>
                <w:ilvl w:val="0"/>
                <w:numId w:val="0"/>
              </w:numPr>
              <w:spacing w:before="120" w:line="240" w:lineRule="auto"/>
              <w:jc w:val="left"/>
              <w:rPr>
                <w:rFonts w:cs="Arial"/>
              </w:rPr>
            </w:pPr>
            <w:r w:rsidRPr="002E584D">
              <w:rPr>
                <w:rFonts w:cs="Arial"/>
              </w:rPr>
              <w:t>DETAILED DESCRIPTION OF CONTRACT CHANGE BEING PREPARED AND DETAILS OF ANY RELATED CONTRACT CHANGES:</w:t>
            </w:r>
          </w:p>
          <w:p w14:paraId="04B63287" w14:textId="77777777" w:rsidR="00E24F7C" w:rsidRPr="002E584D" w:rsidRDefault="00E24F7C" w:rsidP="00B35F16">
            <w:pPr>
              <w:pStyle w:val="Sch1stylesubclause"/>
              <w:numPr>
                <w:ilvl w:val="0"/>
                <w:numId w:val="0"/>
              </w:numPr>
              <w:spacing w:before="120" w:line="240" w:lineRule="auto"/>
              <w:jc w:val="left"/>
              <w:rPr>
                <w:rFonts w:cs="Arial"/>
                <w:b/>
              </w:rPr>
            </w:pPr>
          </w:p>
        </w:tc>
      </w:tr>
      <w:tr w:rsidR="00E24F7C" w:rsidRPr="002E584D" w14:paraId="27F0C43A" w14:textId="77777777" w:rsidTr="003D0283">
        <w:tc>
          <w:tcPr>
            <w:tcW w:w="10774" w:type="dxa"/>
            <w:gridSpan w:val="3"/>
            <w:shd w:val="clear" w:color="auto" w:fill="auto"/>
          </w:tcPr>
          <w:p w14:paraId="5B0F72C2" w14:textId="77777777" w:rsidR="00E24F7C" w:rsidRPr="002E584D" w:rsidRDefault="00E24F7C" w:rsidP="00B35F16">
            <w:pPr>
              <w:pStyle w:val="Sch1stylesubclause"/>
              <w:numPr>
                <w:ilvl w:val="0"/>
                <w:numId w:val="0"/>
              </w:numPr>
              <w:spacing w:before="120" w:line="240" w:lineRule="auto"/>
              <w:jc w:val="left"/>
              <w:rPr>
                <w:rFonts w:cs="Arial"/>
              </w:rPr>
            </w:pPr>
            <w:r w:rsidRPr="002E584D">
              <w:rPr>
                <w:rFonts w:cs="Arial"/>
              </w:rPr>
              <w:t>DETAILED JUSTIFICATION FOR MAKING THE CHANGE :</w:t>
            </w:r>
          </w:p>
          <w:p w14:paraId="7AB25EEE" w14:textId="77777777" w:rsidR="00E24F7C" w:rsidRPr="002E584D" w:rsidRDefault="00E24F7C" w:rsidP="00B35F16">
            <w:pPr>
              <w:pStyle w:val="Sch1stylesubclause"/>
              <w:numPr>
                <w:ilvl w:val="0"/>
                <w:numId w:val="0"/>
              </w:numPr>
              <w:spacing w:before="120" w:line="240" w:lineRule="auto"/>
              <w:jc w:val="left"/>
              <w:rPr>
                <w:rFonts w:cs="Arial"/>
                <w:b/>
              </w:rPr>
            </w:pPr>
          </w:p>
        </w:tc>
      </w:tr>
      <w:tr w:rsidR="00E24F7C" w:rsidRPr="002E584D" w14:paraId="7FCE8726" w14:textId="77777777" w:rsidTr="003D0283">
        <w:tc>
          <w:tcPr>
            <w:tcW w:w="10774" w:type="dxa"/>
            <w:gridSpan w:val="3"/>
            <w:shd w:val="clear" w:color="auto" w:fill="auto"/>
          </w:tcPr>
          <w:p w14:paraId="5AA4B0F9" w14:textId="77777777" w:rsidR="00E24F7C" w:rsidRPr="002E584D" w:rsidRDefault="00E24F7C" w:rsidP="00B35F16">
            <w:pPr>
              <w:pStyle w:val="Sch1stylesubclause"/>
              <w:numPr>
                <w:ilvl w:val="0"/>
                <w:numId w:val="0"/>
              </w:numPr>
              <w:spacing w:before="120" w:line="240" w:lineRule="auto"/>
              <w:jc w:val="left"/>
              <w:rPr>
                <w:rFonts w:cs="Arial"/>
              </w:rPr>
            </w:pPr>
            <w:r w:rsidRPr="002E584D">
              <w:rPr>
                <w:rFonts w:cs="Arial"/>
              </w:rPr>
              <w:t>PROPOSED ADJUSTMENT TO THE PRICING WITH DETAILED COSTINGS RESULTING FROM THE CONTRACT CHANGE:</w:t>
            </w:r>
          </w:p>
          <w:p w14:paraId="7B261A5E" w14:textId="77777777" w:rsidR="00E24F7C" w:rsidRPr="002E584D" w:rsidRDefault="00E24F7C" w:rsidP="00B35F16">
            <w:pPr>
              <w:pStyle w:val="Sch1stylesubclause"/>
              <w:numPr>
                <w:ilvl w:val="0"/>
                <w:numId w:val="0"/>
              </w:numPr>
              <w:spacing w:before="120" w:line="240" w:lineRule="auto"/>
              <w:jc w:val="left"/>
              <w:rPr>
                <w:rFonts w:cs="Arial"/>
                <w:b/>
              </w:rPr>
            </w:pPr>
          </w:p>
        </w:tc>
      </w:tr>
      <w:tr w:rsidR="00E24F7C" w:rsidRPr="002E584D" w14:paraId="036E7BE1" w14:textId="77777777" w:rsidTr="003D0283">
        <w:tc>
          <w:tcPr>
            <w:tcW w:w="10774" w:type="dxa"/>
            <w:gridSpan w:val="3"/>
            <w:shd w:val="clear" w:color="auto" w:fill="auto"/>
          </w:tcPr>
          <w:p w14:paraId="3123B883" w14:textId="01A1C62C" w:rsidR="00E24F7C" w:rsidRPr="002E584D" w:rsidRDefault="00E24F7C" w:rsidP="00B35F16">
            <w:pPr>
              <w:pStyle w:val="Sch1stylesubclause"/>
              <w:numPr>
                <w:ilvl w:val="0"/>
                <w:numId w:val="0"/>
              </w:numPr>
              <w:spacing w:before="120" w:line="240" w:lineRule="auto"/>
              <w:jc w:val="left"/>
              <w:rPr>
                <w:rFonts w:cs="Arial"/>
              </w:rPr>
            </w:pPr>
            <w:r w:rsidRPr="002E584D">
              <w:rPr>
                <w:rFonts w:cs="Arial"/>
              </w:rPr>
              <w:t xml:space="preserve">DETAILS OF PROPOSED ONE-OFF ADDITIONAL PRICING AND MEANS FOR DETERMINING THESE – THESE WILL BE BASED ON </w:t>
            </w:r>
            <w:r w:rsidR="00D025BA">
              <w:rPr>
                <w:rFonts w:cs="Arial"/>
              </w:rPr>
              <w:t>SUPPLIER</w:t>
            </w:r>
            <w:r w:rsidRPr="002E584D">
              <w:rPr>
                <w:rFonts w:cs="Arial"/>
              </w:rPr>
              <w:t xml:space="preserve"> COSTS PLUS ACCEPTABLE MARGIN):</w:t>
            </w:r>
          </w:p>
          <w:p w14:paraId="426A4F3C" w14:textId="77777777" w:rsidR="00E24F7C" w:rsidRPr="002E584D" w:rsidRDefault="00E24F7C" w:rsidP="00B35F16">
            <w:pPr>
              <w:pStyle w:val="Sch1stylesubclause"/>
              <w:numPr>
                <w:ilvl w:val="0"/>
                <w:numId w:val="0"/>
              </w:numPr>
              <w:spacing w:before="120" w:line="240" w:lineRule="auto"/>
              <w:jc w:val="left"/>
              <w:rPr>
                <w:rFonts w:cs="Arial"/>
                <w:b/>
              </w:rPr>
            </w:pPr>
          </w:p>
        </w:tc>
      </w:tr>
      <w:tr w:rsidR="00E24F7C" w:rsidRPr="002E584D" w14:paraId="224490D7" w14:textId="77777777" w:rsidTr="003D0283">
        <w:tc>
          <w:tcPr>
            <w:tcW w:w="10774" w:type="dxa"/>
            <w:gridSpan w:val="3"/>
            <w:shd w:val="clear" w:color="auto" w:fill="auto"/>
          </w:tcPr>
          <w:p w14:paraId="40931A5D" w14:textId="77777777" w:rsidR="00E24F7C" w:rsidRPr="002E584D" w:rsidRDefault="00E24F7C" w:rsidP="00B35F16">
            <w:pPr>
              <w:pStyle w:val="Sch1stylesubclause"/>
              <w:numPr>
                <w:ilvl w:val="0"/>
                <w:numId w:val="0"/>
              </w:numPr>
              <w:spacing w:before="120" w:line="240" w:lineRule="auto"/>
              <w:jc w:val="left"/>
              <w:rPr>
                <w:rFonts w:cs="Arial"/>
              </w:rPr>
            </w:pPr>
            <w:r w:rsidRPr="002E584D">
              <w:rPr>
                <w:rFonts w:cs="Arial"/>
              </w:rPr>
              <w:t>DETAILS OF ANY PROPOSED CONTRACT AMENDMENTS:</w:t>
            </w:r>
          </w:p>
          <w:p w14:paraId="66674164" w14:textId="77777777" w:rsidR="00E24F7C" w:rsidRPr="002E584D" w:rsidRDefault="00E24F7C" w:rsidP="00B35F16">
            <w:pPr>
              <w:pStyle w:val="Sch1stylesubclause"/>
              <w:numPr>
                <w:ilvl w:val="0"/>
                <w:numId w:val="0"/>
              </w:numPr>
              <w:spacing w:before="120" w:line="240" w:lineRule="auto"/>
              <w:jc w:val="left"/>
              <w:rPr>
                <w:rFonts w:cs="Arial"/>
                <w:b/>
              </w:rPr>
            </w:pPr>
          </w:p>
        </w:tc>
      </w:tr>
      <w:tr w:rsidR="00E24F7C" w:rsidRPr="002E584D" w14:paraId="05FA23BD" w14:textId="77777777" w:rsidTr="003D0283">
        <w:tc>
          <w:tcPr>
            <w:tcW w:w="10774" w:type="dxa"/>
            <w:gridSpan w:val="3"/>
            <w:shd w:val="clear" w:color="auto" w:fill="auto"/>
          </w:tcPr>
          <w:p w14:paraId="3B755715" w14:textId="77777777" w:rsidR="00E24F7C" w:rsidRPr="002E584D" w:rsidRDefault="00E24F7C" w:rsidP="00B35F16">
            <w:pPr>
              <w:spacing w:before="120" w:after="120"/>
              <w:rPr>
                <w:rFonts w:cs="Arial"/>
              </w:rPr>
            </w:pPr>
            <w:r w:rsidRPr="002E584D">
              <w:rPr>
                <w:rFonts w:cs="Arial"/>
              </w:rPr>
              <w:t>DETAILS OF ANY KEY PERFORMANCE INDICATOR’S AFFECTED:</w:t>
            </w:r>
          </w:p>
          <w:p w14:paraId="1F9A8557" w14:textId="77777777" w:rsidR="00E24F7C" w:rsidRPr="002E584D" w:rsidRDefault="00E24F7C" w:rsidP="00B35F16">
            <w:pPr>
              <w:spacing w:before="120" w:after="120"/>
              <w:rPr>
                <w:rFonts w:cs="Arial"/>
              </w:rPr>
            </w:pPr>
          </w:p>
        </w:tc>
      </w:tr>
      <w:tr w:rsidR="00E24F7C" w:rsidRPr="002E584D" w14:paraId="1F85749D" w14:textId="77777777" w:rsidTr="003D0283">
        <w:tc>
          <w:tcPr>
            <w:tcW w:w="10774" w:type="dxa"/>
            <w:gridSpan w:val="3"/>
            <w:shd w:val="clear" w:color="auto" w:fill="auto"/>
          </w:tcPr>
          <w:p w14:paraId="6839C7EC" w14:textId="77777777" w:rsidR="00E24F7C" w:rsidRPr="002E584D" w:rsidRDefault="00E24F7C" w:rsidP="00B35F16">
            <w:pPr>
              <w:spacing w:before="120" w:after="120"/>
              <w:rPr>
                <w:rFonts w:cs="Arial"/>
              </w:rPr>
            </w:pPr>
            <w:r w:rsidRPr="002E584D">
              <w:rPr>
                <w:rFonts w:cs="Arial"/>
              </w:rPr>
              <w:t>DETAILS OF IMPACT ON EXIT PLAN:</w:t>
            </w:r>
          </w:p>
          <w:p w14:paraId="0BB7A6C4" w14:textId="77777777" w:rsidR="00E24F7C" w:rsidRPr="002E584D" w:rsidRDefault="00E24F7C" w:rsidP="00B35F16">
            <w:pPr>
              <w:spacing w:before="120" w:after="120"/>
              <w:rPr>
                <w:rFonts w:cs="Arial"/>
              </w:rPr>
            </w:pPr>
          </w:p>
        </w:tc>
      </w:tr>
      <w:tr w:rsidR="00E24F7C" w:rsidRPr="002E584D" w14:paraId="6C0564EF" w14:textId="77777777" w:rsidTr="003D0283">
        <w:tc>
          <w:tcPr>
            <w:tcW w:w="10774" w:type="dxa"/>
            <w:gridSpan w:val="3"/>
            <w:shd w:val="clear" w:color="auto" w:fill="auto"/>
          </w:tcPr>
          <w:p w14:paraId="5DD7627B" w14:textId="77777777" w:rsidR="00E24F7C" w:rsidRPr="002E584D" w:rsidRDefault="00E24F7C" w:rsidP="00B35F16">
            <w:pPr>
              <w:spacing w:before="120" w:after="120"/>
              <w:rPr>
                <w:rFonts w:cs="Arial"/>
              </w:rPr>
            </w:pPr>
            <w:r w:rsidRPr="002E584D">
              <w:rPr>
                <w:rFonts w:cs="Arial"/>
              </w:rPr>
              <w:t>DETAILS OF IMPACT ON REQUIREMENT:</w:t>
            </w:r>
          </w:p>
          <w:p w14:paraId="2AE9F269" w14:textId="77777777" w:rsidR="00E24F7C" w:rsidRPr="002E584D" w:rsidRDefault="00E24F7C" w:rsidP="00B35F16">
            <w:pPr>
              <w:spacing w:before="120" w:after="120"/>
              <w:rPr>
                <w:rFonts w:cs="Arial"/>
              </w:rPr>
            </w:pPr>
          </w:p>
        </w:tc>
      </w:tr>
      <w:tr w:rsidR="00E24F7C" w:rsidRPr="002E584D" w14:paraId="645F6231" w14:textId="77777777" w:rsidTr="003D0283">
        <w:tc>
          <w:tcPr>
            <w:tcW w:w="10774" w:type="dxa"/>
            <w:gridSpan w:val="3"/>
            <w:shd w:val="clear" w:color="auto" w:fill="auto"/>
          </w:tcPr>
          <w:p w14:paraId="25FE06E8" w14:textId="77777777" w:rsidR="00E24F7C" w:rsidRPr="002E584D" w:rsidRDefault="00E24F7C" w:rsidP="00B35F16">
            <w:pPr>
              <w:spacing w:before="120" w:after="120"/>
              <w:rPr>
                <w:rFonts w:cs="Arial"/>
              </w:rPr>
            </w:pPr>
            <w:r w:rsidRPr="002E584D">
              <w:rPr>
                <w:rFonts w:cs="Arial"/>
              </w:rPr>
              <w:t>DETAILS OF IMPACT ON DOCUMENTATION :</w:t>
            </w:r>
          </w:p>
          <w:p w14:paraId="1D5BC348" w14:textId="77777777" w:rsidR="00E24F7C" w:rsidRPr="002E584D" w:rsidRDefault="00E24F7C" w:rsidP="00B35F16">
            <w:pPr>
              <w:spacing w:before="120" w:after="120"/>
              <w:rPr>
                <w:rFonts w:cs="Arial"/>
              </w:rPr>
            </w:pPr>
          </w:p>
        </w:tc>
      </w:tr>
      <w:tr w:rsidR="00E24F7C" w:rsidRPr="002E584D" w14:paraId="74A32776" w14:textId="77777777" w:rsidTr="003D0283">
        <w:tc>
          <w:tcPr>
            <w:tcW w:w="10774" w:type="dxa"/>
            <w:gridSpan w:val="3"/>
            <w:tcBorders>
              <w:bottom w:val="single" w:sz="8" w:space="0" w:color="auto"/>
            </w:tcBorders>
            <w:shd w:val="clear" w:color="auto" w:fill="auto"/>
          </w:tcPr>
          <w:p w14:paraId="3A46E51E" w14:textId="77777777" w:rsidR="00E24F7C" w:rsidRPr="002E584D" w:rsidRDefault="00E24F7C" w:rsidP="00B35F16">
            <w:pPr>
              <w:spacing w:before="120" w:after="120"/>
              <w:rPr>
                <w:rFonts w:cs="Arial"/>
              </w:rPr>
            </w:pPr>
            <w:r w:rsidRPr="002E584D">
              <w:rPr>
                <w:rFonts w:cs="Arial"/>
              </w:rPr>
              <w:t xml:space="preserve">DETAILS OF ANY OPERATIONAL SERVICE IMPACT: </w:t>
            </w:r>
          </w:p>
          <w:p w14:paraId="4CD07847" w14:textId="77777777" w:rsidR="00E24F7C" w:rsidRPr="002E584D" w:rsidRDefault="00E24F7C" w:rsidP="00B35F16">
            <w:pPr>
              <w:spacing w:before="120" w:after="120"/>
              <w:rPr>
                <w:rFonts w:cs="Arial"/>
              </w:rPr>
            </w:pPr>
          </w:p>
        </w:tc>
      </w:tr>
      <w:tr w:rsidR="00E24F7C" w:rsidRPr="002E584D" w14:paraId="03BBC807" w14:textId="77777777" w:rsidTr="003D0283">
        <w:tc>
          <w:tcPr>
            <w:tcW w:w="10774" w:type="dxa"/>
            <w:gridSpan w:val="3"/>
            <w:tcBorders>
              <w:top w:val="single" w:sz="8" w:space="0" w:color="auto"/>
              <w:bottom w:val="single" w:sz="18" w:space="0" w:color="auto"/>
            </w:tcBorders>
            <w:shd w:val="clear" w:color="auto" w:fill="auto"/>
          </w:tcPr>
          <w:p w14:paraId="322DDABF" w14:textId="77777777" w:rsidR="00E24F7C" w:rsidRPr="002E584D" w:rsidRDefault="00E24F7C" w:rsidP="00B35F16">
            <w:pPr>
              <w:spacing w:before="120" w:after="120"/>
              <w:rPr>
                <w:rFonts w:cs="Arial"/>
              </w:rPr>
            </w:pPr>
            <w:r w:rsidRPr="002E584D">
              <w:rPr>
                <w:rFonts w:cs="Arial"/>
              </w:rPr>
              <w:t>DETAILED RISK ASSESSMENT:</w:t>
            </w:r>
          </w:p>
          <w:p w14:paraId="242D950D" w14:textId="77777777" w:rsidR="00E24F7C" w:rsidRPr="002E584D" w:rsidRDefault="00E24F7C" w:rsidP="00B35F16">
            <w:pPr>
              <w:spacing w:before="120" w:after="120"/>
              <w:rPr>
                <w:rFonts w:cs="Arial"/>
              </w:rPr>
            </w:pPr>
          </w:p>
        </w:tc>
      </w:tr>
      <w:bookmarkEnd w:id="276"/>
    </w:tbl>
    <w:p w14:paraId="55F55FC7" w14:textId="77777777" w:rsidR="009A0963" w:rsidRDefault="009A0963">
      <w:r>
        <w:br w:type="page"/>
      </w:r>
    </w:p>
    <w:p w14:paraId="66CF2EB0" w14:textId="77777777" w:rsidR="00E24F7C" w:rsidRPr="00E34445" w:rsidRDefault="00E24F7C" w:rsidP="0051196A">
      <w:pPr>
        <w:ind w:left="-993" w:firstLine="284"/>
        <w:rPr>
          <w:rFonts w:cs="Arial"/>
          <w:b/>
          <w:szCs w:val="22"/>
        </w:rPr>
      </w:pPr>
      <w:bookmarkStart w:id="277" w:name="_Hlk524442954"/>
      <w:r w:rsidRPr="00E34445">
        <w:rPr>
          <w:rFonts w:cs="Arial"/>
          <w:b/>
          <w:szCs w:val="22"/>
        </w:rPr>
        <w:lastRenderedPageBreak/>
        <w:t>EXECUTION UNDER HAND</w:t>
      </w:r>
    </w:p>
    <w:p w14:paraId="353EFE17" w14:textId="77777777" w:rsidR="00E24F7C" w:rsidRDefault="00E24F7C" w:rsidP="0051196A">
      <w:pPr>
        <w:ind w:left="-709"/>
        <w:rPr>
          <w:rFonts w:cs="Arial"/>
          <w:szCs w:val="22"/>
        </w:rPr>
      </w:pPr>
      <w:r w:rsidRPr="00E34445">
        <w:rPr>
          <w:rFonts w:cs="Arial"/>
          <w:b/>
          <w:bCs/>
          <w:szCs w:val="22"/>
        </w:rPr>
        <w:t xml:space="preserve">IN WITNESS </w:t>
      </w:r>
      <w:r w:rsidRPr="00E34445">
        <w:rPr>
          <w:rFonts w:cs="Arial"/>
          <w:szCs w:val="22"/>
        </w:rPr>
        <w:t xml:space="preserve">whereof this </w:t>
      </w:r>
      <w:r w:rsidR="00022CBB">
        <w:rPr>
          <w:rFonts w:cs="Arial"/>
          <w:szCs w:val="22"/>
        </w:rPr>
        <w:t>Contract</w:t>
      </w:r>
      <w:r w:rsidRPr="00E34445">
        <w:rPr>
          <w:rFonts w:cs="Arial"/>
          <w:szCs w:val="22"/>
        </w:rPr>
        <w:t xml:space="preserve"> has been executed by the Parties in accordance with their respective constitutions:</w:t>
      </w:r>
    </w:p>
    <w:tbl>
      <w:tblPr>
        <w:tblW w:w="10632" w:type="dxa"/>
        <w:tblInd w:w="-601" w:type="dxa"/>
        <w:tblLayout w:type="fixed"/>
        <w:tblLook w:val="04A0" w:firstRow="1" w:lastRow="0" w:firstColumn="1" w:lastColumn="0" w:noHBand="0" w:noVBand="1"/>
      </w:tblPr>
      <w:tblGrid>
        <w:gridCol w:w="10632"/>
      </w:tblGrid>
      <w:tr w:rsidR="00E24F7C" w:rsidRPr="002E584D" w14:paraId="4C46AE41" w14:textId="77777777" w:rsidTr="00A6409B">
        <w:tc>
          <w:tcPr>
            <w:tcW w:w="10632" w:type="dxa"/>
            <w:shd w:val="clear" w:color="auto" w:fill="auto"/>
          </w:tcPr>
          <w:p w14:paraId="4CA67E43" w14:textId="77777777" w:rsidR="00E24F7C" w:rsidRPr="002E584D" w:rsidRDefault="00E24F7C" w:rsidP="009A6E01">
            <w:pPr>
              <w:pStyle w:val="NoSpacing"/>
              <w:spacing w:after="240"/>
              <w:rPr>
                <w:rFonts w:cs="Arial"/>
                <w:szCs w:val="22"/>
              </w:rPr>
            </w:pPr>
            <w:r w:rsidRPr="002E584D">
              <w:rPr>
                <w:rFonts w:cs="Arial"/>
                <w:szCs w:val="22"/>
              </w:rPr>
              <w:t>Signed for and on behalf of</w:t>
            </w:r>
          </w:p>
          <w:p w14:paraId="2A46BC3D" w14:textId="77777777" w:rsidR="00E24F7C" w:rsidRPr="002E584D" w:rsidRDefault="00E24F7C" w:rsidP="009A6E01">
            <w:pPr>
              <w:pStyle w:val="NoSpacing"/>
              <w:spacing w:after="240"/>
              <w:rPr>
                <w:rFonts w:cs="Arial"/>
                <w:b/>
                <w:szCs w:val="22"/>
              </w:rPr>
            </w:pPr>
            <w:r w:rsidRPr="002E584D">
              <w:rPr>
                <w:rFonts w:cs="Arial"/>
                <w:b/>
                <w:szCs w:val="22"/>
              </w:rPr>
              <w:t>THE KENT COUNTY COUNCIL</w:t>
            </w:r>
          </w:p>
          <w:p w14:paraId="76B03936" w14:textId="77777777" w:rsidR="00E24F7C" w:rsidRPr="002E584D" w:rsidRDefault="00E24F7C" w:rsidP="009A6E01">
            <w:pPr>
              <w:pStyle w:val="NoSpacing"/>
              <w:spacing w:after="240"/>
              <w:rPr>
                <w:rFonts w:cs="Arial"/>
                <w:szCs w:val="22"/>
              </w:rPr>
            </w:pPr>
          </w:p>
          <w:p w14:paraId="618FD0A4" w14:textId="77777777" w:rsidR="00E24F7C" w:rsidRPr="002E584D" w:rsidRDefault="00E24F7C" w:rsidP="009A6E01">
            <w:pPr>
              <w:pStyle w:val="NoSpacing"/>
              <w:spacing w:after="240"/>
              <w:rPr>
                <w:rFonts w:cs="Arial"/>
                <w:szCs w:val="22"/>
              </w:rPr>
            </w:pPr>
            <w:r w:rsidRPr="002E584D">
              <w:rPr>
                <w:rFonts w:cs="Arial"/>
                <w:szCs w:val="22"/>
              </w:rPr>
              <w:t>…………………………………</w:t>
            </w:r>
          </w:p>
          <w:p w14:paraId="7CAE3FEB" w14:textId="52949A07" w:rsidR="00E24F7C" w:rsidRPr="002E584D" w:rsidRDefault="00E24F7C" w:rsidP="009A6E01">
            <w:pPr>
              <w:pStyle w:val="NoSpacing"/>
              <w:spacing w:after="240"/>
              <w:rPr>
                <w:rFonts w:cs="Arial"/>
                <w:szCs w:val="22"/>
              </w:rPr>
            </w:pPr>
            <w:r w:rsidRPr="002E584D">
              <w:rPr>
                <w:rFonts w:cs="Arial"/>
                <w:szCs w:val="22"/>
              </w:rPr>
              <w:t>Authorised Signatory</w:t>
            </w:r>
          </w:p>
          <w:p w14:paraId="43D719D3" w14:textId="77777777" w:rsidR="00E24F7C" w:rsidRPr="002E584D" w:rsidRDefault="00E24F7C" w:rsidP="009A6E01">
            <w:pPr>
              <w:pStyle w:val="NoSpacing"/>
              <w:spacing w:after="240"/>
              <w:rPr>
                <w:rFonts w:cs="Arial"/>
                <w:szCs w:val="22"/>
              </w:rPr>
            </w:pPr>
            <w:r w:rsidRPr="002E584D">
              <w:rPr>
                <w:rFonts w:cs="Arial"/>
                <w:szCs w:val="22"/>
              </w:rPr>
              <w:t>…………………………………</w:t>
            </w:r>
          </w:p>
          <w:p w14:paraId="2E068C72" w14:textId="77777777" w:rsidR="00E24F7C" w:rsidRPr="002E584D" w:rsidRDefault="00E24F7C" w:rsidP="009A6E01">
            <w:pPr>
              <w:pStyle w:val="NoSpacing"/>
              <w:rPr>
                <w:rFonts w:cs="Arial"/>
                <w:szCs w:val="22"/>
              </w:rPr>
            </w:pPr>
            <w:r w:rsidRPr="002E584D">
              <w:rPr>
                <w:rFonts w:cs="Arial"/>
                <w:szCs w:val="22"/>
              </w:rPr>
              <w:t>Print Name of Authorised Signatory</w:t>
            </w:r>
          </w:p>
        </w:tc>
      </w:tr>
      <w:tr w:rsidR="00E24F7C" w:rsidRPr="002E584D" w14:paraId="7F562C45" w14:textId="77777777" w:rsidTr="00A6409B">
        <w:tc>
          <w:tcPr>
            <w:tcW w:w="10632" w:type="dxa"/>
            <w:shd w:val="clear" w:color="auto" w:fill="auto"/>
          </w:tcPr>
          <w:p w14:paraId="4E97E055" w14:textId="77777777" w:rsidR="00E24F7C" w:rsidRPr="002E584D" w:rsidRDefault="00E24F7C" w:rsidP="009A6E01">
            <w:pPr>
              <w:rPr>
                <w:rFonts w:cs="Arial"/>
                <w:color w:val="000000"/>
                <w:szCs w:val="22"/>
              </w:rPr>
            </w:pPr>
            <w:r w:rsidRPr="002E584D">
              <w:rPr>
                <w:rFonts w:cs="Arial"/>
                <w:color w:val="000000"/>
                <w:szCs w:val="22"/>
              </w:rPr>
              <w:t xml:space="preserve">Signed for and on behalf of </w:t>
            </w:r>
          </w:p>
          <w:p w14:paraId="33860C39" w14:textId="3B29BD34" w:rsidR="00E24F7C" w:rsidRPr="002E584D" w:rsidRDefault="00E24F7C" w:rsidP="009A6E01">
            <w:pPr>
              <w:rPr>
                <w:rFonts w:cs="Arial"/>
                <w:color w:val="000000"/>
                <w:szCs w:val="22"/>
              </w:rPr>
            </w:pPr>
            <w:r w:rsidRPr="002E584D">
              <w:rPr>
                <w:rFonts w:cs="Arial"/>
                <w:b/>
                <w:color w:val="000000"/>
                <w:spacing w:val="-3"/>
                <w:szCs w:val="22"/>
              </w:rPr>
              <w:t xml:space="preserve">[THE </w:t>
            </w:r>
            <w:r w:rsidR="00D025BA">
              <w:rPr>
                <w:rFonts w:cs="Arial"/>
                <w:b/>
                <w:color w:val="000000"/>
                <w:spacing w:val="-3"/>
                <w:szCs w:val="22"/>
              </w:rPr>
              <w:t>SUPPLIER</w:t>
            </w:r>
            <w:r w:rsidRPr="002E584D">
              <w:rPr>
                <w:rFonts w:cs="Arial"/>
                <w:b/>
                <w:color w:val="000000"/>
                <w:spacing w:val="-3"/>
                <w:szCs w:val="22"/>
              </w:rPr>
              <w:t xml:space="preserve">] </w:t>
            </w:r>
            <w:r w:rsidRPr="002E584D">
              <w:rPr>
                <w:rFonts w:cs="Arial"/>
                <w:color w:val="000000"/>
                <w:spacing w:val="-3"/>
                <w:szCs w:val="22"/>
              </w:rPr>
              <w:t>in the presence of</w:t>
            </w:r>
            <w:r w:rsidRPr="002E584D">
              <w:rPr>
                <w:rFonts w:cs="Arial"/>
                <w:color w:val="000000"/>
                <w:szCs w:val="22"/>
              </w:rPr>
              <w:t>:</w:t>
            </w:r>
          </w:p>
          <w:p w14:paraId="388FBD66" w14:textId="77777777" w:rsidR="00E24F7C" w:rsidRPr="002E584D" w:rsidRDefault="00E24F7C" w:rsidP="009A6E01">
            <w:pPr>
              <w:pStyle w:val="NoSpacing"/>
              <w:spacing w:after="240"/>
              <w:rPr>
                <w:rFonts w:cs="Arial"/>
                <w:szCs w:val="22"/>
              </w:rPr>
            </w:pPr>
          </w:p>
          <w:p w14:paraId="7D61D1F6" w14:textId="77777777" w:rsidR="00E24F7C" w:rsidRPr="002E584D" w:rsidRDefault="00E24F7C" w:rsidP="009A6E01">
            <w:pPr>
              <w:pStyle w:val="NoSpacing"/>
              <w:spacing w:after="240"/>
              <w:rPr>
                <w:rFonts w:cs="Arial"/>
                <w:szCs w:val="22"/>
              </w:rPr>
            </w:pPr>
            <w:r w:rsidRPr="002E584D">
              <w:rPr>
                <w:rFonts w:cs="Arial"/>
                <w:szCs w:val="22"/>
              </w:rPr>
              <w:t>…………………………………</w:t>
            </w:r>
          </w:p>
          <w:p w14:paraId="2CC0B764" w14:textId="77777777" w:rsidR="00E24F7C" w:rsidRPr="002E584D" w:rsidRDefault="00E24F7C" w:rsidP="009A6E01">
            <w:pPr>
              <w:pStyle w:val="NoSpacing"/>
              <w:spacing w:after="240"/>
              <w:rPr>
                <w:rFonts w:cs="Arial"/>
                <w:szCs w:val="22"/>
              </w:rPr>
            </w:pPr>
            <w:r w:rsidRPr="002E584D">
              <w:rPr>
                <w:rFonts w:cs="Arial"/>
                <w:szCs w:val="22"/>
              </w:rPr>
              <w:t>Authorised Signatory</w:t>
            </w:r>
          </w:p>
          <w:p w14:paraId="05485F5F" w14:textId="77777777" w:rsidR="00E24F7C" w:rsidRPr="002E584D" w:rsidRDefault="00E24F7C" w:rsidP="009A6E01">
            <w:pPr>
              <w:pStyle w:val="NoSpacing"/>
              <w:spacing w:after="240"/>
              <w:rPr>
                <w:rFonts w:cs="Arial"/>
                <w:szCs w:val="22"/>
              </w:rPr>
            </w:pPr>
          </w:p>
          <w:p w14:paraId="447F7696" w14:textId="77777777" w:rsidR="00E24F7C" w:rsidRPr="002E584D" w:rsidRDefault="00E24F7C" w:rsidP="009A6E01">
            <w:pPr>
              <w:pStyle w:val="NoSpacing"/>
              <w:spacing w:after="240"/>
              <w:rPr>
                <w:rFonts w:cs="Arial"/>
                <w:szCs w:val="22"/>
              </w:rPr>
            </w:pPr>
            <w:r w:rsidRPr="002E584D">
              <w:rPr>
                <w:rFonts w:cs="Arial"/>
                <w:szCs w:val="22"/>
              </w:rPr>
              <w:t>…………………………………</w:t>
            </w:r>
          </w:p>
          <w:p w14:paraId="1EC17946" w14:textId="2D56263C" w:rsidR="00E24F7C" w:rsidRPr="002E584D" w:rsidRDefault="00E24F7C" w:rsidP="009A6E01">
            <w:pPr>
              <w:pStyle w:val="NoSpacing"/>
              <w:spacing w:after="240"/>
              <w:rPr>
                <w:rFonts w:cs="Arial"/>
                <w:szCs w:val="22"/>
              </w:rPr>
            </w:pPr>
            <w:r w:rsidRPr="002E584D">
              <w:rPr>
                <w:rFonts w:cs="Arial"/>
                <w:szCs w:val="22"/>
              </w:rPr>
              <w:t>Print Name of Authorised Signatory</w:t>
            </w:r>
          </w:p>
        </w:tc>
      </w:tr>
    </w:tbl>
    <w:p w14:paraId="27ED5BF6" w14:textId="77777777" w:rsidR="00E24F7C" w:rsidRPr="00E34445" w:rsidRDefault="00E24F7C" w:rsidP="00E24F7C">
      <w:pPr>
        <w:ind w:left="-993"/>
        <w:rPr>
          <w:rFonts w:cs="Arial"/>
          <w:caps/>
          <w:szCs w:val="22"/>
        </w:rPr>
      </w:pPr>
    </w:p>
    <w:bookmarkEnd w:id="277"/>
    <w:p w14:paraId="57EDC0CF" w14:textId="77777777" w:rsidR="00ED68C7" w:rsidRDefault="00ED68C7" w:rsidP="00E24F7C">
      <w:pPr>
        <w:pStyle w:val="Sch1stylesubclause"/>
        <w:numPr>
          <w:ilvl w:val="0"/>
          <w:numId w:val="0"/>
        </w:numPr>
        <w:ind w:left="720"/>
        <w:rPr>
          <w:rFonts w:cs="Arial"/>
        </w:rPr>
        <w:sectPr w:rsidR="00ED68C7" w:rsidSect="00ED68C7">
          <w:headerReference w:type="default" r:id="rId33"/>
          <w:type w:val="evenPage"/>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0ABA3C" w14:textId="77777777" w:rsidR="00F81014" w:rsidRDefault="00F81014" w:rsidP="00F81014">
      <w:pPr>
        <w:pStyle w:val="SchedulL1"/>
        <w:rPr>
          <w:rFonts w:cs="Arial"/>
          <w:szCs w:val="22"/>
        </w:rPr>
      </w:pPr>
      <w:bookmarkStart w:id="278" w:name="_Toc341448650"/>
      <w:r>
        <w:lastRenderedPageBreak/>
        <w:br/>
      </w:r>
      <w:bookmarkStart w:id="279" w:name="_Toc418169112"/>
      <w:bookmarkStart w:id="280" w:name="_Ref485371772"/>
      <w:bookmarkStart w:id="281" w:name="_Toc30517081"/>
      <w:r>
        <w:t>EXIT ARRANGEMENTS</w:t>
      </w:r>
      <w:bookmarkEnd w:id="279"/>
      <w:bookmarkEnd w:id="280"/>
      <w:bookmarkEnd w:id="281"/>
    </w:p>
    <w:bookmarkEnd w:id="278"/>
    <w:p w14:paraId="5197855C" w14:textId="77777777" w:rsidR="003D0283" w:rsidRPr="003D0283" w:rsidRDefault="003D0283" w:rsidP="003D0283">
      <w:pPr>
        <w:pStyle w:val="SchedulL5"/>
        <w:rPr>
          <w:b/>
        </w:rPr>
      </w:pPr>
      <w:r w:rsidRPr="003D0283">
        <w:rPr>
          <w:b/>
        </w:rPr>
        <w:t>General</w:t>
      </w:r>
    </w:p>
    <w:p w14:paraId="3CE3F409" w14:textId="47DB7B85" w:rsidR="003D0283" w:rsidRDefault="003D0283" w:rsidP="003D0283">
      <w:pPr>
        <w:pStyle w:val="SchedulL6"/>
      </w:pPr>
      <w:r>
        <w:t xml:space="preserve">The </w:t>
      </w:r>
      <w:r w:rsidR="00080CB8">
        <w:t>Supplier</w:t>
      </w:r>
      <w:r>
        <w:t xml:space="preserve"> acknowledges that it is of critical importance to the Council to ensure on termination or expiry of this Contract an orderly transfer of the Services either back to the Council or to a Replacement </w:t>
      </w:r>
      <w:r w:rsidR="00080CB8">
        <w:t>Supplier</w:t>
      </w:r>
      <w:r>
        <w:t xml:space="preserve"> and for this reason the Council relies significantly on the </w:t>
      </w:r>
      <w:r w:rsidR="00080CB8">
        <w:t>Supplier</w:t>
      </w:r>
      <w:r>
        <w:t xml:space="preserve"> fulfilling its obligations under this Schedule.</w:t>
      </w:r>
    </w:p>
    <w:p w14:paraId="1015E067" w14:textId="683C5C99" w:rsidR="003D0283" w:rsidRDefault="003D0283" w:rsidP="003D0283">
      <w:pPr>
        <w:pStyle w:val="SchedulL6"/>
      </w:pPr>
      <w:r>
        <w:t>If this Contract is terminated in whole or part or expires in accordance with its terms, the</w:t>
      </w:r>
      <w:r w:rsidRPr="00593F9F">
        <w:t xml:space="preserve"> </w:t>
      </w:r>
      <w:r w:rsidR="00080CB8">
        <w:t>Supplier</w:t>
      </w:r>
      <w:r>
        <w:t xml:space="preserve"> will, during the Exit Period, co-operate with the Council and where applicable any Replacement </w:t>
      </w:r>
      <w:r w:rsidR="00080CB8">
        <w:t>Supplier</w:t>
      </w:r>
      <w:r>
        <w:t xml:space="preserve"> to ensure the orderly migration of, and transfer of responsibility for, the Services.</w:t>
      </w:r>
    </w:p>
    <w:p w14:paraId="324E8ECF" w14:textId="77777777" w:rsidR="003D0283" w:rsidRPr="003D0283" w:rsidRDefault="003D0283" w:rsidP="003D0283">
      <w:pPr>
        <w:pStyle w:val="SchedulL5"/>
        <w:rPr>
          <w:b/>
        </w:rPr>
      </w:pPr>
      <w:r w:rsidRPr="003D0283">
        <w:rPr>
          <w:b/>
        </w:rPr>
        <w:t>Exit Obligations</w:t>
      </w:r>
    </w:p>
    <w:p w14:paraId="0AC9684E" w14:textId="53581800" w:rsidR="003D0283" w:rsidRDefault="003D0283" w:rsidP="003D0283">
      <w:pPr>
        <w:pStyle w:val="SchedulL6"/>
      </w:pPr>
      <w:r>
        <w:t xml:space="preserve">During the Exit Period the </w:t>
      </w:r>
      <w:r w:rsidR="00080CB8">
        <w:t>Supplier</w:t>
      </w:r>
      <w:r>
        <w:t xml:space="preserve"> shall: </w:t>
      </w:r>
    </w:p>
    <w:p w14:paraId="6BB3284A" w14:textId="0C6A55B0" w:rsidR="003D0283" w:rsidRDefault="003D0283" w:rsidP="003D0283">
      <w:pPr>
        <w:pStyle w:val="SchedulL7"/>
      </w:pPr>
      <w:r>
        <w:t>provide all reasonable assistance and appropriate resources to the Council and any Replacement</w:t>
      </w:r>
      <w:r w:rsidRPr="000751B9">
        <w:t xml:space="preserve"> </w:t>
      </w:r>
      <w:r w:rsidR="00080CB8">
        <w:t>Supplier</w:t>
      </w:r>
      <w:r>
        <w:t xml:space="preserve"> to facilitate the orderly transfer of the Services to the Council or the Replacement </w:t>
      </w:r>
      <w:r w:rsidR="00080CB8">
        <w:t>Supplier</w:t>
      </w:r>
      <w:r>
        <w:t>;</w:t>
      </w:r>
    </w:p>
    <w:p w14:paraId="531D8250" w14:textId="77777777" w:rsidR="003D0283" w:rsidRDefault="003D0283" w:rsidP="003D0283">
      <w:pPr>
        <w:pStyle w:val="SchedulL7"/>
      </w:pPr>
      <w:r>
        <w:t xml:space="preserve">continue to provide the Services in accordance with any relevant Service Levels in force at the date of termination or expiry on the terms set out in this </w:t>
      </w:r>
      <w:r w:rsidR="00022CBB">
        <w:t>Contract</w:t>
      </w:r>
      <w:r>
        <w:t>;</w:t>
      </w:r>
    </w:p>
    <w:p w14:paraId="2E1D1267" w14:textId="77777777" w:rsidR="003D0283" w:rsidRDefault="003D0283" w:rsidP="003D0283">
      <w:pPr>
        <w:pStyle w:val="SchedulL7"/>
      </w:pPr>
      <w:r>
        <w:t>provide such information and assistance as detailed in paragraph 4;</w:t>
      </w:r>
    </w:p>
    <w:p w14:paraId="2C57BD01" w14:textId="77777777" w:rsidR="003D0283" w:rsidRDefault="003D0283" w:rsidP="003D0283">
      <w:pPr>
        <w:pStyle w:val="SchedulL7"/>
      </w:pPr>
      <w:r>
        <w:t>provide such copies of the Council’s data in its possession as are requested by the Council and at no additional charge to the Council;</w:t>
      </w:r>
    </w:p>
    <w:p w14:paraId="3CFAA30F" w14:textId="77777777" w:rsidR="003D0283" w:rsidRDefault="003D0283" w:rsidP="003D0283">
      <w:pPr>
        <w:pStyle w:val="SchedulL7"/>
      </w:pPr>
      <w:r>
        <w:t>carry out such security tasks necessary to identify security and operator risks inherent in the transfer of the Services and inform the Council of such risks and possible preventative and curative measures necessary to deal with such risks;</w:t>
      </w:r>
    </w:p>
    <w:p w14:paraId="764E4C2A" w14:textId="77777777" w:rsidR="003D0283" w:rsidRDefault="003D0283" w:rsidP="003D0283">
      <w:pPr>
        <w:pStyle w:val="SchedulL7"/>
      </w:pPr>
      <w:r>
        <w:t>immediately prior to the end of the Exit Period provide the Council with a detailed description and status report of all errors which have not been corrected, problems not resolved or agreed changes to the Services which have not been fully implemented at the termination of the Exit Period.</w:t>
      </w:r>
    </w:p>
    <w:p w14:paraId="34CCDFAB" w14:textId="70EE11B6" w:rsidR="003D0283" w:rsidRDefault="003D0283" w:rsidP="003D0283">
      <w:pPr>
        <w:pStyle w:val="SchedulL6"/>
      </w:pPr>
      <w:r>
        <w:t xml:space="preserve">The </w:t>
      </w:r>
      <w:r w:rsidR="00080CB8">
        <w:t>Supplier</w:t>
      </w:r>
      <w:r>
        <w:t xml:space="preserve"> shall carry out the Exit Obligations in such a manner so as to cause as little disruption as possible to the Council’s business.</w:t>
      </w:r>
    </w:p>
    <w:p w14:paraId="32AD7911" w14:textId="77777777" w:rsidR="003D0283" w:rsidRPr="003D0283" w:rsidRDefault="003D0283" w:rsidP="003D0283">
      <w:pPr>
        <w:pStyle w:val="SchedulL5"/>
        <w:rPr>
          <w:b/>
        </w:rPr>
      </w:pPr>
      <w:r w:rsidRPr="003D0283">
        <w:rPr>
          <w:b/>
        </w:rPr>
        <w:t>Documentation and Due Diligence</w:t>
      </w:r>
    </w:p>
    <w:p w14:paraId="440A41C4" w14:textId="657C8F43" w:rsidR="003D0283" w:rsidRDefault="003D0283" w:rsidP="003D0283">
      <w:pPr>
        <w:pStyle w:val="SchedulL6"/>
      </w:pPr>
      <w:r>
        <w:t xml:space="preserve">During the Exit Period, the </w:t>
      </w:r>
      <w:r w:rsidR="00080CB8">
        <w:t>Supplier</w:t>
      </w:r>
      <w:r>
        <w:t xml:space="preserve"> will comply with any reasonable request by the Council for any information in relation to the Services to </w:t>
      </w:r>
      <w:r>
        <w:lastRenderedPageBreak/>
        <w:t xml:space="preserve">ensure the smooth transition of the Services. Following such a request the </w:t>
      </w:r>
      <w:r w:rsidR="00080CB8">
        <w:t>Supplier</w:t>
      </w:r>
      <w:r>
        <w:t xml:space="preserve"> will within two (2) days of such request make the relevant information available to the Council for inspection or on the Council’s </w:t>
      </w:r>
      <w:proofErr w:type="spellStart"/>
      <w:r>
        <w:t>authorisation</w:t>
      </w:r>
      <w:proofErr w:type="spellEnd"/>
      <w:r>
        <w:t xml:space="preserve"> to the Replacement</w:t>
      </w:r>
      <w:r w:rsidRPr="00D44DF4">
        <w:t xml:space="preserve"> </w:t>
      </w:r>
      <w:r w:rsidR="00080CB8">
        <w:t>Supplier</w:t>
      </w:r>
      <w:r>
        <w:t xml:space="preserve"> and shall within two (2) days of such inspection provide copies of the relevant information to the Council and/or (if so requested by the Council) the Replacement </w:t>
      </w:r>
      <w:r w:rsidR="00080CB8">
        <w:t>Supplier</w:t>
      </w:r>
      <w:r>
        <w:t>.</w:t>
      </w:r>
    </w:p>
    <w:p w14:paraId="5889C5B5" w14:textId="2C1A5FFD" w:rsidR="003D0283" w:rsidRDefault="003D0283" w:rsidP="003D0283">
      <w:pPr>
        <w:pStyle w:val="SchedulL6"/>
      </w:pPr>
      <w:r>
        <w:t xml:space="preserve">The </w:t>
      </w:r>
      <w:r w:rsidR="00080CB8">
        <w:t>Supplier</w:t>
      </w:r>
      <w:r>
        <w:t xml:space="preserve"> shall promptly and diligently answer any questions about the Services which may be asked by the Council or by any Replacement </w:t>
      </w:r>
      <w:r w:rsidR="00080CB8">
        <w:t>Supplier</w:t>
      </w:r>
      <w:r>
        <w:t xml:space="preserve"> as necessary in order (</w:t>
      </w:r>
      <w:proofErr w:type="spellStart"/>
      <w:r>
        <w:t>i</w:t>
      </w:r>
      <w:proofErr w:type="spellEnd"/>
      <w:r>
        <w:t xml:space="preserve">) to explain the manner in which the Services have been provided; and (ii) to allow the Council or Replacement </w:t>
      </w:r>
      <w:r w:rsidR="00080CB8">
        <w:t>Supplier</w:t>
      </w:r>
      <w:r>
        <w:t xml:space="preserve"> to conduct all such due diligence as is reasonably required to enable it to take over responsibility for the provision of the Services (or any part thereof).</w:t>
      </w:r>
    </w:p>
    <w:p w14:paraId="387291DD" w14:textId="24D23C96" w:rsidR="003D0283" w:rsidRDefault="003D0283" w:rsidP="003D0283">
      <w:pPr>
        <w:pStyle w:val="SchedulL6"/>
      </w:pPr>
      <w:r>
        <w:t xml:space="preserve">The Council shall procure that any Replacement </w:t>
      </w:r>
      <w:r w:rsidR="00080CB8">
        <w:t>Supplier</w:t>
      </w:r>
      <w:r>
        <w:t xml:space="preserve"> agrees to be bound by (</w:t>
      </w:r>
      <w:proofErr w:type="spellStart"/>
      <w:r>
        <w:t>i</w:t>
      </w:r>
      <w:proofErr w:type="spellEnd"/>
      <w:r>
        <w:t xml:space="preserve">) an obligation of confidentiality in respect of any confidential information of the </w:t>
      </w:r>
      <w:r w:rsidR="00080CB8">
        <w:t>Supplier</w:t>
      </w:r>
      <w:r>
        <w:t xml:space="preserve"> which is made available to it under this Schedule and (ii) an obligation to use any of the </w:t>
      </w:r>
      <w:r w:rsidR="00080CB8">
        <w:t>Supplier</w:t>
      </w:r>
      <w:r>
        <w:t>’s confidential information solely for the purpose of evaluating and/or providing to the Council the services which will replace the Services.</w:t>
      </w:r>
    </w:p>
    <w:p w14:paraId="1E528E59" w14:textId="77777777" w:rsidR="003D0283" w:rsidRPr="00F83BFC" w:rsidRDefault="003D0283" w:rsidP="003D0283">
      <w:pPr>
        <w:pStyle w:val="SchedulL5"/>
        <w:rPr>
          <w:b/>
        </w:rPr>
      </w:pPr>
      <w:r w:rsidRPr="00F83BFC">
        <w:rPr>
          <w:b/>
        </w:rPr>
        <w:t>Exit Manager</w:t>
      </w:r>
    </w:p>
    <w:p w14:paraId="602BB59C" w14:textId="1648EB22" w:rsidR="003D0283" w:rsidRDefault="003D0283" w:rsidP="003D0283">
      <w:pPr>
        <w:pStyle w:val="SchedulL6"/>
      </w:pPr>
      <w:r>
        <w:t xml:space="preserve">The </w:t>
      </w:r>
      <w:r w:rsidR="00080CB8">
        <w:t>Supplier</w:t>
      </w:r>
      <w:r>
        <w:t xml:space="preserve"> will appoint a person as Exit Manager at the commencement of the Exit Period and will notify the Council as soon as possible of the name and contact details of such person.  The Council shall have the right to require the replacement of the Exit Manager if it reasonably believes that such person is unsuitable for the position.</w:t>
      </w:r>
    </w:p>
    <w:p w14:paraId="07E3143E" w14:textId="42B50873" w:rsidR="003D0283" w:rsidRDefault="003D0283" w:rsidP="003D0283">
      <w:pPr>
        <w:pStyle w:val="SchedulL6"/>
      </w:pPr>
      <w:r>
        <w:t xml:space="preserve">The Exit Manager will be the Council’s primary point of contact in connection with the matters referred to in this Schedule. The </w:t>
      </w:r>
      <w:r w:rsidR="00080CB8">
        <w:t>Supplier</w:t>
      </w:r>
      <w:r>
        <w:t xml:space="preserve"> shall ensure that the Exit Manager liaise with the Council in relation to all issues relevant to the termination (in whole or part) or expiry of this Contract and all matters connected with this Schedule.</w:t>
      </w:r>
    </w:p>
    <w:p w14:paraId="2D8C3796" w14:textId="77777777" w:rsidR="003D0283" w:rsidRPr="00F83BFC" w:rsidRDefault="003D0283" w:rsidP="003D0283">
      <w:pPr>
        <w:pStyle w:val="SchedulL5"/>
        <w:rPr>
          <w:b/>
        </w:rPr>
      </w:pPr>
      <w:r w:rsidRPr="00F83BFC">
        <w:rPr>
          <w:b/>
        </w:rPr>
        <w:t>Exit Period</w:t>
      </w:r>
    </w:p>
    <w:p w14:paraId="773D3DA5" w14:textId="77777777" w:rsidR="003D0283" w:rsidRDefault="003D0283" w:rsidP="003D0283">
      <w:pPr>
        <w:pStyle w:val="SchedulL6"/>
      </w:pPr>
      <w:r>
        <w:t>The Exit Period shall be:</w:t>
      </w:r>
    </w:p>
    <w:p w14:paraId="0372E013" w14:textId="77777777" w:rsidR="003D0283" w:rsidRDefault="003D0283" w:rsidP="003D0283">
      <w:pPr>
        <w:pStyle w:val="SchedulL7"/>
      </w:pPr>
      <w:r>
        <w:t>a period of up to twelve (12) months prior to the end of the Contract;</w:t>
      </w:r>
    </w:p>
    <w:p w14:paraId="690AF990" w14:textId="6AC58D5F" w:rsidR="003D0283" w:rsidRDefault="003D0283" w:rsidP="003D0283">
      <w:pPr>
        <w:pStyle w:val="NormalIndent"/>
      </w:pPr>
      <w:r>
        <w:t xml:space="preserve">provided that the Council may terminate the Exit Period at any time by giving ninety (90) days’ notice in writing to the </w:t>
      </w:r>
      <w:r w:rsidR="00080CB8">
        <w:t>Supplier</w:t>
      </w:r>
      <w:r>
        <w:t>.</w:t>
      </w:r>
    </w:p>
    <w:p w14:paraId="65150026" w14:textId="77777777" w:rsidR="00E24F7C" w:rsidRDefault="00E24F7C" w:rsidP="00E24F7C">
      <w:pPr>
        <w:pStyle w:val="Sch1stylesubclause"/>
        <w:numPr>
          <w:ilvl w:val="0"/>
          <w:numId w:val="0"/>
        </w:numPr>
        <w:ind w:left="720"/>
      </w:pPr>
    </w:p>
    <w:p w14:paraId="71B38ECA" w14:textId="77777777" w:rsidR="00E24F7C" w:rsidRDefault="00E24F7C" w:rsidP="00E24F7C">
      <w:pPr>
        <w:pStyle w:val="SchedulL1"/>
      </w:pPr>
      <w:r>
        <w:lastRenderedPageBreak/>
        <w:br/>
      </w:r>
      <w:bookmarkStart w:id="282" w:name="_Ref418170574"/>
      <w:bookmarkStart w:id="283" w:name="_Ref418171115"/>
      <w:bookmarkStart w:id="284" w:name="_Toc30517082"/>
      <w:r>
        <w:t>TUPE AND PENSIONS</w:t>
      </w:r>
      <w:bookmarkEnd w:id="282"/>
      <w:bookmarkEnd w:id="283"/>
      <w:bookmarkEnd w:id="284"/>
    </w:p>
    <w:p w14:paraId="1079C52F" w14:textId="759841F8" w:rsidR="00FD3510" w:rsidRDefault="00FD3510" w:rsidP="00FD3510">
      <w:pPr>
        <w:jc w:val="center"/>
        <w:rPr>
          <w:i/>
          <w:lang w:val="en-US" w:eastAsia="en-US"/>
        </w:rPr>
      </w:pPr>
      <w:r w:rsidRPr="0005788B">
        <w:rPr>
          <w:i/>
          <w:lang w:val="en-US" w:eastAsia="en-US"/>
        </w:rPr>
        <w:t>“Not Used”</w:t>
      </w:r>
    </w:p>
    <w:p w14:paraId="069C08E8" w14:textId="77777777" w:rsidR="00FD3510" w:rsidRPr="00FD3510" w:rsidRDefault="00FD3510" w:rsidP="00FD3510">
      <w:pPr>
        <w:rPr>
          <w:lang w:val="en-US" w:eastAsia="en-US"/>
        </w:rPr>
      </w:pPr>
    </w:p>
    <w:p w14:paraId="1648CA71" w14:textId="77777777" w:rsidR="00497889" w:rsidRDefault="00497889" w:rsidP="006A5064"/>
    <w:p w14:paraId="018B1025" w14:textId="77777777" w:rsidR="00497889" w:rsidRDefault="00497889" w:rsidP="006A5064"/>
    <w:p w14:paraId="4EF70CAB" w14:textId="77777777" w:rsidR="00497889" w:rsidRDefault="00497889" w:rsidP="006A5064"/>
    <w:p w14:paraId="76ADE2EC" w14:textId="77777777" w:rsidR="00E24F7C" w:rsidRPr="00CE49AE" w:rsidRDefault="00E24F7C" w:rsidP="00E24F7C">
      <w:r>
        <w:br w:type="page"/>
      </w:r>
    </w:p>
    <w:p w14:paraId="07E76522" w14:textId="77777777" w:rsidR="00E24F7C" w:rsidRPr="00B925D5" w:rsidRDefault="00E24F7C" w:rsidP="00B925D5">
      <w:pPr>
        <w:pStyle w:val="SchedulL1"/>
      </w:pPr>
      <w:r>
        <w:lastRenderedPageBreak/>
        <w:br/>
      </w:r>
      <w:bookmarkStart w:id="285" w:name="_Ref418170362"/>
      <w:bookmarkStart w:id="286" w:name="_Ref418171155"/>
      <w:bookmarkStart w:id="287" w:name="_Toc30517083"/>
      <w:r w:rsidRPr="00CE49AE">
        <w:t>PARENT COMPANY GUARANTEE</w:t>
      </w:r>
      <w:bookmarkEnd w:id="285"/>
      <w:bookmarkEnd w:id="286"/>
      <w:bookmarkEnd w:id="287"/>
    </w:p>
    <w:p w14:paraId="07AB1ECE" w14:textId="24E84660" w:rsidR="00496A32" w:rsidRPr="00836FEF" w:rsidRDefault="0005788B" w:rsidP="00836FEF">
      <w:pPr>
        <w:jc w:val="center"/>
        <w:rPr>
          <w:i/>
          <w:highlight w:val="yellow"/>
          <w:lang w:val="en-US" w:eastAsia="en-US"/>
        </w:rPr>
      </w:pPr>
      <w:r w:rsidRPr="004E6E37">
        <w:rPr>
          <w:i/>
          <w:lang w:val="en-US" w:eastAsia="en-US"/>
        </w:rPr>
        <w:t>“Not Used”</w:t>
      </w:r>
      <w:r w:rsidR="00496A32">
        <w:rPr>
          <w:i/>
          <w:lang w:val="en-US" w:eastAsia="en-US"/>
        </w:rPr>
        <w:br w:type="page"/>
      </w:r>
    </w:p>
    <w:p w14:paraId="410AEF89" w14:textId="77777777" w:rsidR="00E24F7C" w:rsidRDefault="00E24F7C" w:rsidP="00B925D5">
      <w:pPr>
        <w:pStyle w:val="SchedulL1"/>
      </w:pPr>
      <w:r>
        <w:lastRenderedPageBreak/>
        <w:t xml:space="preserve"> </w:t>
      </w:r>
      <w:r>
        <w:br/>
      </w:r>
      <w:bookmarkStart w:id="288" w:name="_Ref418170466"/>
      <w:bookmarkStart w:id="289" w:name="_Ref418171184"/>
      <w:bookmarkStart w:id="290" w:name="_Toc30517084"/>
      <w:r>
        <w:t>PERFORMANCE BOND</w:t>
      </w:r>
      <w:bookmarkEnd w:id="288"/>
      <w:bookmarkEnd w:id="289"/>
      <w:bookmarkEnd w:id="290"/>
    </w:p>
    <w:p w14:paraId="5B9437AE" w14:textId="7A215DCF" w:rsidR="0005788B" w:rsidRPr="002E4453" w:rsidRDefault="0005788B" w:rsidP="0005788B">
      <w:pPr>
        <w:jc w:val="center"/>
        <w:rPr>
          <w:i/>
          <w:highlight w:val="yellow"/>
          <w:lang w:val="en-US" w:eastAsia="en-US"/>
        </w:rPr>
      </w:pPr>
      <w:r w:rsidRPr="004E6E37">
        <w:rPr>
          <w:i/>
          <w:lang w:val="en-US" w:eastAsia="en-US"/>
        </w:rPr>
        <w:t>“Not Used”</w:t>
      </w:r>
    </w:p>
    <w:p w14:paraId="62203470" w14:textId="77777777" w:rsidR="00227367" w:rsidRPr="000023A7" w:rsidRDefault="00227367" w:rsidP="00227367">
      <w:pPr>
        <w:tabs>
          <w:tab w:val="left" w:pos="-720"/>
        </w:tabs>
        <w:suppressAutoHyphens/>
        <w:rPr>
          <w:rFonts w:cs="Arial"/>
          <w:sz w:val="24"/>
          <w:szCs w:val="24"/>
        </w:rPr>
      </w:pPr>
    </w:p>
    <w:p w14:paraId="088898AA" w14:textId="77777777" w:rsidR="00227367" w:rsidRPr="000023A7" w:rsidRDefault="00227367" w:rsidP="00227367">
      <w:pPr>
        <w:tabs>
          <w:tab w:val="left" w:pos="-720"/>
        </w:tabs>
        <w:suppressAutoHyphens/>
        <w:rPr>
          <w:rFonts w:cs="Arial"/>
          <w:sz w:val="24"/>
          <w:szCs w:val="24"/>
        </w:rPr>
      </w:pPr>
    </w:p>
    <w:p w14:paraId="7B555B6A" w14:textId="77777777" w:rsidR="00227367" w:rsidRPr="000023A7" w:rsidRDefault="00227367" w:rsidP="00227367">
      <w:pPr>
        <w:tabs>
          <w:tab w:val="left" w:pos="-720"/>
        </w:tabs>
        <w:suppressAutoHyphens/>
        <w:rPr>
          <w:rFonts w:cs="Arial"/>
          <w:sz w:val="24"/>
          <w:szCs w:val="24"/>
        </w:rPr>
      </w:pPr>
      <w:r>
        <w:rPr>
          <w:rFonts w:cs="Arial"/>
          <w:sz w:val="24"/>
          <w:szCs w:val="24"/>
        </w:rPr>
        <w:br w:type="page"/>
      </w:r>
    </w:p>
    <w:p w14:paraId="57DD4DFD" w14:textId="77777777" w:rsidR="00E24F7C" w:rsidRDefault="00E24F7C" w:rsidP="00E24F7C">
      <w:pPr>
        <w:pStyle w:val="SchedulL1"/>
      </w:pPr>
      <w:r>
        <w:lastRenderedPageBreak/>
        <w:t xml:space="preserve"> </w:t>
      </w:r>
      <w:r>
        <w:br/>
      </w:r>
      <w:bookmarkStart w:id="291" w:name="_Ref418170812"/>
      <w:bookmarkStart w:id="292" w:name="_Toc30517085"/>
      <w:r>
        <w:t>DISASTER RECOVERY PLAN</w:t>
      </w:r>
      <w:bookmarkEnd w:id="291"/>
      <w:bookmarkEnd w:id="292"/>
    </w:p>
    <w:p w14:paraId="6005D6D3" w14:textId="207C1AEC" w:rsidR="00B925D5" w:rsidRDefault="00B925D5" w:rsidP="00B925D5">
      <w:pPr>
        <w:jc w:val="center"/>
        <w:rPr>
          <w:i/>
          <w:lang w:val="en-US" w:eastAsia="en-US"/>
        </w:rPr>
      </w:pPr>
      <w:bookmarkStart w:id="293" w:name="_Hlk524443327"/>
      <w:r w:rsidRPr="0005788B">
        <w:rPr>
          <w:i/>
          <w:lang w:val="en-US" w:eastAsia="en-US"/>
        </w:rPr>
        <w:t>“Not Used”</w:t>
      </w:r>
    </w:p>
    <w:bookmarkEnd w:id="293"/>
    <w:p w14:paraId="5C9C6A58" w14:textId="77777777" w:rsidR="00E24F7C" w:rsidRPr="00236671" w:rsidRDefault="00E24F7C" w:rsidP="00236671">
      <w:pPr>
        <w:ind w:left="709" w:hanging="709"/>
      </w:pPr>
      <w:r>
        <w:rPr>
          <w:i/>
          <w:lang w:val="en-US" w:eastAsia="en-US"/>
        </w:rPr>
        <w:br w:type="page"/>
      </w:r>
    </w:p>
    <w:p w14:paraId="77A8A43B" w14:textId="77777777" w:rsidR="00E24F7C" w:rsidRDefault="00E24F7C" w:rsidP="007C2836">
      <w:pPr>
        <w:pStyle w:val="SchedulL1"/>
        <w:spacing w:after="60"/>
      </w:pPr>
      <w:r>
        <w:lastRenderedPageBreak/>
        <w:br/>
      </w:r>
      <w:bookmarkStart w:id="294" w:name="_Ref418170709"/>
      <w:bookmarkStart w:id="295" w:name="_Ref418170782"/>
      <w:bookmarkStart w:id="296" w:name="_Toc30517086"/>
      <w:r>
        <w:t>COMMERCIALLY SENSITIVE INFORMATION</w:t>
      </w:r>
      <w:bookmarkEnd w:id="294"/>
      <w:bookmarkEnd w:id="295"/>
      <w:bookmarkEnd w:id="296"/>
    </w:p>
    <w:p w14:paraId="1BB16BB7" w14:textId="3B0AD18E" w:rsidR="0005788B" w:rsidRPr="002E4453" w:rsidRDefault="0005788B" w:rsidP="0005788B">
      <w:pPr>
        <w:jc w:val="center"/>
        <w:rPr>
          <w:i/>
          <w:highlight w:val="yellow"/>
          <w:lang w:val="en-US" w:eastAsia="en-US"/>
        </w:rPr>
      </w:pPr>
      <w:r w:rsidRPr="004E6E37">
        <w:rPr>
          <w:i/>
          <w:lang w:val="en-US" w:eastAsia="en-US"/>
        </w:rPr>
        <w:t>“Not Used”</w:t>
      </w:r>
    </w:p>
    <w:p w14:paraId="7C7CD0BE" w14:textId="77777777" w:rsidR="0005788B" w:rsidRDefault="0005788B" w:rsidP="00B36618">
      <w:pPr>
        <w:jc w:val="center"/>
        <w:rPr>
          <w:i/>
          <w:lang w:val="en-US" w:eastAsia="en-US"/>
        </w:rPr>
      </w:pPr>
    </w:p>
    <w:p w14:paraId="5B60FDFD" w14:textId="77777777" w:rsidR="0029118D" w:rsidRPr="00BB34E1" w:rsidRDefault="0029118D" w:rsidP="0029118D">
      <w:pPr>
        <w:spacing w:after="120"/>
        <w:rPr>
          <w:rFonts w:eastAsia="Calibri" w:cs="Arial"/>
          <w:bCs/>
          <w:szCs w:val="22"/>
          <w:lang w:val="en-US" w:eastAsia="en-US"/>
        </w:rPr>
      </w:pPr>
    </w:p>
    <w:p w14:paraId="32FCA6C2" w14:textId="77777777" w:rsidR="0029118D" w:rsidRDefault="0029118D" w:rsidP="0029118D">
      <w:pPr>
        <w:spacing w:after="200" w:line="276" w:lineRule="auto"/>
        <w:ind w:left="709" w:hanging="709"/>
      </w:pPr>
    </w:p>
    <w:p w14:paraId="21961DC5" w14:textId="77777777" w:rsidR="0029118D" w:rsidRDefault="0029118D" w:rsidP="0029118D">
      <w:pPr>
        <w:spacing w:after="200" w:line="276" w:lineRule="auto"/>
        <w:ind w:left="709" w:hanging="709"/>
      </w:pPr>
    </w:p>
    <w:p w14:paraId="1700D860" w14:textId="77777777" w:rsidR="0029118D" w:rsidRDefault="0029118D" w:rsidP="0029118D">
      <w:pPr>
        <w:spacing w:after="200" w:line="276" w:lineRule="auto"/>
        <w:ind w:left="709" w:hanging="709"/>
        <w:sectPr w:rsidR="0029118D" w:rsidSect="00ED68C7">
          <w:headerReference w:type="default" r:id="rId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6798B22" w14:textId="77777777" w:rsidR="007C2836" w:rsidRDefault="00E24F7C" w:rsidP="007C2836">
      <w:pPr>
        <w:pStyle w:val="SchedulL1"/>
      </w:pPr>
      <w:r>
        <w:lastRenderedPageBreak/>
        <w:br/>
      </w:r>
      <w:bookmarkStart w:id="297" w:name="_Ref418171265"/>
      <w:bookmarkStart w:id="298" w:name="_Ref418171291"/>
      <w:bookmarkStart w:id="299" w:name="_Toc30517087"/>
      <w:r>
        <w:t>CONTRACT MANAGEMENT</w:t>
      </w:r>
      <w:bookmarkEnd w:id="297"/>
      <w:bookmarkEnd w:id="298"/>
      <w:bookmarkEnd w:id="299"/>
    </w:p>
    <w:p w14:paraId="651E7D3D" w14:textId="77777777" w:rsidR="007B6CA2" w:rsidRDefault="007B6CA2" w:rsidP="007B6CA2">
      <w:pPr>
        <w:rPr>
          <w:lang w:val="en-US" w:eastAsia="en-US"/>
        </w:rPr>
      </w:pPr>
    </w:p>
    <w:p w14:paraId="5FEE9D0F" w14:textId="659BBFCB" w:rsidR="007B6CA2" w:rsidRDefault="008D40DE" w:rsidP="007B6CA2">
      <w:pPr>
        <w:rPr>
          <w:color w:val="000000"/>
          <w:szCs w:val="22"/>
        </w:rPr>
      </w:pPr>
      <w:r w:rsidRPr="008D40DE">
        <w:rPr>
          <w:color w:val="000000"/>
          <w:szCs w:val="22"/>
        </w:rPr>
        <w:t>From the contract start date, performance will be measured against the targets outlined below which have been adjusted in accordance with Section 4. These targets will continue to be reviewed to agree and establish performance targets for the remainder of the contract. Over the lifetime of the Contract, the Council will work with the Contractor to develop further KPIs as necessary.</w:t>
      </w:r>
    </w:p>
    <w:tbl>
      <w:tblPr>
        <w:tblStyle w:val="TableGrid"/>
        <w:tblW w:w="9619" w:type="dxa"/>
        <w:tblLook w:val="04A0" w:firstRow="1" w:lastRow="0" w:firstColumn="1" w:lastColumn="0" w:noHBand="0" w:noVBand="1"/>
      </w:tblPr>
      <w:tblGrid>
        <w:gridCol w:w="439"/>
        <w:gridCol w:w="4699"/>
        <w:gridCol w:w="913"/>
        <w:gridCol w:w="828"/>
        <w:gridCol w:w="864"/>
        <w:gridCol w:w="620"/>
        <w:gridCol w:w="1256"/>
      </w:tblGrid>
      <w:tr w:rsidR="00806EBB" w14:paraId="7C8D4DB0" w14:textId="77777777" w:rsidTr="000B619D">
        <w:tc>
          <w:tcPr>
            <w:tcW w:w="439" w:type="dxa"/>
          </w:tcPr>
          <w:p w14:paraId="789FAFA2" w14:textId="77777777" w:rsidR="00806EBB" w:rsidRPr="00BE276C" w:rsidRDefault="00806EBB" w:rsidP="007B6CA2">
            <w:pPr>
              <w:rPr>
                <w:sz w:val="22"/>
                <w:szCs w:val="22"/>
                <w:lang w:val="en-US"/>
              </w:rPr>
            </w:pPr>
          </w:p>
        </w:tc>
        <w:tc>
          <w:tcPr>
            <w:tcW w:w="4699" w:type="dxa"/>
            <w:shd w:val="clear" w:color="auto" w:fill="C6D9F1" w:themeFill="text2" w:themeFillTint="33"/>
          </w:tcPr>
          <w:p w14:paraId="2121D701" w14:textId="61D69E0A" w:rsidR="00806EBB" w:rsidRPr="00BE276C" w:rsidRDefault="00806EBB" w:rsidP="001E3BEC">
            <w:pPr>
              <w:jc w:val="center"/>
              <w:rPr>
                <w:sz w:val="22"/>
                <w:szCs w:val="22"/>
                <w:lang w:val="en-US"/>
              </w:rPr>
            </w:pPr>
            <w:r w:rsidRPr="00BE276C">
              <w:rPr>
                <w:color w:val="000000"/>
                <w:sz w:val="22"/>
                <w:szCs w:val="22"/>
              </w:rPr>
              <w:t>Key Performance Indicators</w:t>
            </w:r>
          </w:p>
        </w:tc>
        <w:tc>
          <w:tcPr>
            <w:tcW w:w="913" w:type="dxa"/>
            <w:shd w:val="clear" w:color="auto" w:fill="C6D9F1" w:themeFill="text2" w:themeFillTint="33"/>
          </w:tcPr>
          <w:p w14:paraId="3C0A7908" w14:textId="5C41F489" w:rsidR="00806EBB" w:rsidRPr="00BE276C" w:rsidRDefault="00806EBB" w:rsidP="001E3BEC">
            <w:pPr>
              <w:jc w:val="center"/>
              <w:rPr>
                <w:sz w:val="22"/>
                <w:szCs w:val="22"/>
                <w:lang w:val="en-US"/>
              </w:rPr>
            </w:pPr>
            <w:r w:rsidRPr="00BE276C">
              <w:rPr>
                <w:color w:val="000000"/>
                <w:sz w:val="22"/>
                <w:szCs w:val="22"/>
              </w:rPr>
              <w:t>Stretch</w:t>
            </w:r>
          </w:p>
        </w:tc>
        <w:tc>
          <w:tcPr>
            <w:tcW w:w="828" w:type="dxa"/>
            <w:shd w:val="clear" w:color="auto" w:fill="92D050"/>
          </w:tcPr>
          <w:p w14:paraId="78D1E9FD" w14:textId="6308FCD8" w:rsidR="00806EBB" w:rsidRPr="00BE276C" w:rsidRDefault="00806EBB" w:rsidP="001E3BEC">
            <w:pPr>
              <w:jc w:val="center"/>
              <w:rPr>
                <w:sz w:val="22"/>
                <w:szCs w:val="22"/>
                <w:lang w:val="en-US"/>
              </w:rPr>
            </w:pPr>
            <w:r w:rsidRPr="00BE276C">
              <w:rPr>
                <w:color w:val="000000"/>
                <w:sz w:val="22"/>
                <w:szCs w:val="22"/>
              </w:rPr>
              <w:t>Green</w:t>
            </w:r>
          </w:p>
        </w:tc>
        <w:tc>
          <w:tcPr>
            <w:tcW w:w="864" w:type="dxa"/>
            <w:shd w:val="clear" w:color="auto" w:fill="FFC000"/>
          </w:tcPr>
          <w:p w14:paraId="280A970F" w14:textId="0226E6BA" w:rsidR="00806EBB" w:rsidRPr="00BE276C" w:rsidRDefault="00806EBB" w:rsidP="001E3BEC">
            <w:pPr>
              <w:jc w:val="center"/>
              <w:rPr>
                <w:sz w:val="22"/>
                <w:szCs w:val="22"/>
                <w:lang w:val="en-US"/>
              </w:rPr>
            </w:pPr>
            <w:r w:rsidRPr="00BE276C">
              <w:rPr>
                <w:sz w:val="22"/>
                <w:szCs w:val="22"/>
                <w:lang w:val="en-US"/>
              </w:rPr>
              <w:t>Amber</w:t>
            </w:r>
          </w:p>
        </w:tc>
        <w:tc>
          <w:tcPr>
            <w:tcW w:w="620" w:type="dxa"/>
            <w:shd w:val="clear" w:color="auto" w:fill="FF0000"/>
          </w:tcPr>
          <w:p w14:paraId="3951CF93" w14:textId="05620675" w:rsidR="00806EBB" w:rsidRPr="00BE276C" w:rsidRDefault="00806EBB" w:rsidP="001E3BEC">
            <w:pPr>
              <w:jc w:val="center"/>
              <w:rPr>
                <w:sz w:val="22"/>
                <w:szCs w:val="22"/>
                <w:lang w:val="en-US"/>
              </w:rPr>
            </w:pPr>
            <w:r w:rsidRPr="00BE276C">
              <w:rPr>
                <w:sz w:val="22"/>
                <w:szCs w:val="22"/>
                <w:lang w:val="en-US"/>
              </w:rPr>
              <w:t>Red</w:t>
            </w:r>
          </w:p>
        </w:tc>
        <w:tc>
          <w:tcPr>
            <w:tcW w:w="1256" w:type="dxa"/>
            <w:shd w:val="clear" w:color="auto" w:fill="C6D9F1" w:themeFill="text2" w:themeFillTint="33"/>
          </w:tcPr>
          <w:p w14:paraId="12950BED" w14:textId="48581A57" w:rsidR="00806EBB" w:rsidRPr="00BE276C" w:rsidRDefault="00806EBB" w:rsidP="001E3BEC">
            <w:pPr>
              <w:jc w:val="center"/>
              <w:rPr>
                <w:sz w:val="22"/>
                <w:szCs w:val="22"/>
                <w:lang w:val="en-US"/>
              </w:rPr>
            </w:pPr>
            <w:r w:rsidRPr="00BE276C">
              <w:rPr>
                <w:sz w:val="22"/>
                <w:szCs w:val="22"/>
                <w:lang w:val="en-US"/>
              </w:rPr>
              <w:t>Frequency</w:t>
            </w:r>
          </w:p>
        </w:tc>
      </w:tr>
      <w:tr w:rsidR="00090614" w14:paraId="581593D8" w14:textId="77777777" w:rsidTr="000B619D">
        <w:tc>
          <w:tcPr>
            <w:tcW w:w="439" w:type="dxa"/>
          </w:tcPr>
          <w:p w14:paraId="78CD8519" w14:textId="47595CC2" w:rsidR="00090614" w:rsidRDefault="00466554" w:rsidP="00633A3A">
            <w:pPr>
              <w:rPr>
                <w:szCs w:val="22"/>
                <w:lang w:val="en-US"/>
              </w:rPr>
            </w:pPr>
            <w:r>
              <w:rPr>
                <w:szCs w:val="22"/>
                <w:lang w:val="en-US"/>
              </w:rPr>
              <w:t>1</w:t>
            </w:r>
          </w:p>
        </w:tc>
        <w:tc>
          <w:tcPr>
            <w:tcW w:w="4699" w:type="dxa"/>
          </w:tcPr>
          <w:p w14:paraId="7F78153A" w14:textId="37E6BEC3" w:rsidR="00090614" w:rsidRPr="00FE2802" w:rsidRDefault="00677940" w:rsidP="00C31FF6">
            <w:pPr>
              <w:jc w:val="center"/>
              <w:rPr>
                <w:rFonts w:ascii="Tahoma" w:hAnsi="Tahoma" w:cs="Tahoma"/>
                <w:color w:val="000000"/>
                <w:sz w:val="18"/>
                <w:szCs w:val="18"/>
              </w:rPr>
            </w:pPr>
            <w:r>
              <w:rPr>
                <w:rFonts w:ascii="Tahoma" w:hAnsi="Tahoma" w:cs="Tahoma"/>
                <w:color w:val="000000"/>
                <w:sz w:val="18"/>
                <w:szCs w:val="18"/>
              </w:rPr>
              <w:t>Percentage of cases allocated in the first month of contract</w:t>
            </w:r>
          </w:p>
        </w:tc>
        <w:tc>
          <w:tcPr>
            <w:tcW w:w="913" w:type="dxa"/>
          </w:tcPr>
          <w:p w14:paraId="3CD349BB" w14:textId="7EAD9B4B" w:rsidR="00090614" w:rsidRDefault="00513465" w:rsidP="00C31FF6">
            <w:pPr>
              <w:jc w:val="center"/>
              <w:rPr>
                <w:szCs w:val="22"/>
                <w:lang w:val="en-US"/>
              </w:rPr>
            </w:pPr>
            <w:r>
              <w:rPr>
                <w:szCs w:val="22"/>
                <w:lang w:val="en-US"/>
              </w:rPr>
              <w:t>40%</w:t>
            </w:r>
          </w:p>
        </w:tc>
        <w:tc>
          <w:tcPr>
            <w:tcW w:w="828" w:type="dxa"/>
          </w:tcPr>
          <w:p w14:paraId="10C067EC" w14:textId="55B5F3ED" w:rsidR="00090614" w:rsidRDefault="00513465" w:rsidP="00C31FF6">
            <w:pPr>
              <w:jc w:val="center"/>
              <w:rPr>
                <w:szCs w:val="22"/>
                <w:lang w:val="en-US"/>
              </w:rPr>
            </w:pPr>
            <w:r>
              <w:rPr>
                <w:szCs w:val="22"/>
                <w:lang w:val="en-US"/>
              </w:rPr>
              <w:t>30%</w:t>
            </w:r>
          </w:p>
        </w:tc>
        <w:tc>
          <w:tcPr>
            <w:tcW w:w="864" w:type="dxa"/>
          </w:tcPr>
          <w:p w14:paraId="405F8C2C" w14:textId="3D87948C" w:rsidR="00090614" w:rsidRDefault="00513465" w:rsidP="00C31FF6">
            <w:pPr>
              <w:jc w:val="center"/>
              <w:rPr>
                <w:szCs w:val="22"/>
                <w:lang w:val="en-US"/>
              </w:rPr>
            </w:pPr>
            <w:r>
              <w:rPr>
                <w:szCs w:val="22"/>
                <w:lang w:val="en-US"/>
              </w:rPr>
              <w:t>20%</w:t>
            </w:r>
          </w:p>
        </w:tc>
        <w:tc>
          <w:tcPr>
            <w:tcW w:w="620" w:type="dxa"/>
          </w:tcPr>
          <w:p w14:paraId="2C9139BE" w14:textId="04F81747" w:rsidR="00090614" w:rsidRDefault="00513465" w:rsidP="00C31FF6">
            <w:pPr>
              <w:jc w:val="center"/>
              <w:rPr>
                <w:szCs w:val="22"/>
                <w:lang w:val="en-US"/>
              </w:rPr>
            </w:pPr>
            <w:r>
              <w:rPr>
                <w:szCs w:val="22"/>
                <w:lang w:val="en-US"/>
              </w:rPr>
              <w:t>10%</w:t>
            </w:r>
          </w:p>
        </w:tc>
        <w:tc>
          <w:tcPr>
            <w:tcW w:w="1256" w:type="dxa"/>
          </w:tcPr>
          <w:p w14:paraId="5A610BFB" w14:textId="77777777" w:rsidR="00090614" w:rsidRDefault="00090614" w:rsidP="00C31FF6">
            <w:pPr>
              <w:jc w:val="center"/>
              <w:rPr>
                <w:szCs w:val="22"/>
                <w:lang w:val="en-US"/>
              </w:rPr>
            </w:pPr>
          </w:p>
        </w:tc>
      </w:tr>
      <w:tr w:rsidR="00633A3A" w14:paraId="219908B2" w14:textId="77777777" w:rsidTr="000B619D">
        <w:tc>
          <w:tcPr>
            <w:tcW w:w="439" w:type="dxa"/>
          </w:tcPr>
          <w:p w14:paraId="0F0452A7" w14:textId="56B872D8" w:rsidR="00633A3A" w:rsidRDefault="00466554" w:rsidP="00633A3A">
            <w:pPr>
              <w:rPr>
                <w:szCs w:val="22"/>
                <w:lang w:val="en-US"/>
              </w:rPr>
            </w:pPr>
            <w:r>
              <w:rPr>
                <w:szCs w:val="22"/>
                <w:lang w:val="en-US"/>
              </w:rPr>
              <w:t>2</w:t>
            </w:r>
          </w:p>
        </w:tc>
        <w:tc>
          <w:tcPr>
            <w:tcW w:w="4699" w:type="dxa"/>
          </w:tcPr>
          <w:p w14:paraId="140EE316" w14:textId="77777777" w:rsidR="00633A3A" w:rsidRPr="00FE2802" w:rsidRDefault="00633A3A" w:rsidP="00C31FF6">
            <w:pPr>
              <w:jc w:val="center"/>
              <w:rPr>
                <w:rFonts w:ascii="Tahoma" w:hAnsi="Tahoma" w:cs="Tahoma"/>
                <w:color w:val="000000"/>
                <w:sz w:val="18"/>
                <w:szCs w:val="18"/>
              </w:rPr>
            </w:pPr>
            <w:r w:rsidRPr="00FE2802">
              <w:rPr>
                <w:rFonts w:ascii="Tahoma" w:hAnsi="Tahoma" w:cs="Tahoma"/>
                <w:color w:val="000000"/>
                <w:sz w:val="18"/>
                <w:szCs w:val="18"/>
              </w:rPr>
              <w:t>Average caseload per worker</w:t>
            </w:r>
          </w:p>
          <w:p w14:paraId="33E39B26" w14:textId="77777777" w:rsidR="00633A3A" w:rsidRPr="00FE2802" w:rsidRDefault="00633A3A" w:rsidP="00C31FF6">
            <w:pPr>
              <w:jc w:val="center"/>
              <w:rPr>
                <w:szCs w:val="22"/>
                <w:lang w:val="en-US"/>
              </w:rPr>
            </w:pPr>
          </w:p>
        </w:tc>
        <w:tc>
          <w:tcPr>
            <w:tcW w:w="913" w:type="dxa"/>
          </w:tcPr>
          <w:p w14:paraId="33DEE693" w14:textId="395BBF13" w:rsidR="00633A3A" w:rsidRDefault="00633A3A" w:rsidP="00C31FF6">
            <w:pPr>
              <w:jc w:val="center"/>
              <w:rPr>
                <w:szCs w:val="22"/>
                <w:lang w:val="en-US"/>
              </w:rPr>
            </w:pPr>
            <w:r>
              <w:rPr>
                <w:szCs w:val="22"/>
                <w:lang w:val="en-US"/>
              </w:rPr>
              <w:t>12</w:t>
            </w:r>
          </w:p>
        </w:tc>
        <w:tc>
          <w:tcPr>
            <w:tcW w:w="828" w:type="dxa"/>
          </w:tcPr>
          <w:p w14:paraId="09405A31" w14:textId="0FBE0868" w:rsidR="00633A3A" w:rsidRDefault="00633A3A" w:rsidP="00C31FF6">
            <w:pPr>
              <w:jc w:val="center"/>
              <w:rPr>
                <w:szCs w:val="22"/>
                <w:lang w:val="en-US"/>
              </w:rPr>
            </w:pPr>
            <w:r>
              <w:rPr>
                <w:szCs w:val="22"/>
                <w:lang w:val="en-US"/>
              </w:rPr>
              <w:t>10</w:t>
            </w:r>
          </w:p>
        </w:tc>
        <w:tc>
          <w:tcPr>
            <w:tcW w:w="864" w:type="dxa"/>
          </w:tcPr>
          <w:p w14:paraId="04D0B38A" w14:textId="527B9051" w:rsidR="00633A3A" w:rsidRDefault="00420E0F" w:rsidP="00C31FF6">
            <w:pPr>
              <w:jc w:val="center"/>
              <w:rPr>
                <w:szCs w:val="22"/>
                <w:lang w:val="en-US"/>
              </w:rPr>
            </w:pPr>
            <w:r>
              <w:rPr>
                <w:szCs w:val="22"/>
                <w:lang w:val="en-US"/>
              </w:rPr>
              <w:t>9</w:t>
            </w:r>
          </w:p>
        </w:tc>
        <w:tc>
          <w:tcPr>
            <w:tcW w:w="620" w:type="dxa"/>
          </w:tcPr>
          <w:p w14:paraId="55846F47" w14:textId="14FE9C06" w:rsidR="00633A3A" w:rsidRDefault="00420E0F" w:rsidP="00C31FF6">
            <w:pPr>
              <w:jc w:val="center"/>
              <w:rPr>
                <w:szCs w:val="22"/>
                <w:lang w:val="en-US"/>
              </w:rPr>
            </w:pPr>
            <w:r>
              <w:rPr>
                <w:szCs w:val="22"/>
                <w:lang w:val="en-US"/>
              </w:rPr>
              <w:t>7</w:t>
            </w:r>
          </w:p>
        </w:tc>
        <w:tc>
          <w:tcPr>
            <w:tcW w:w="1256" w:type="dxa"/>
          </w:tcPr>
          <w:p w14:paraId="54ADCED5" w14:textId="6A942CB5" w:rsidR="00633A3A" w:rsidRDefault="00633A3A" w:rsidP="00C31FF6">
            <w:pPr>
              <w:jc w:val="center"/>
              <w:rPr>
                <w:szCs w:val="22"/>
                <w:lang w:val="en-US"/>
              </w:rPr>
            </w:pPr>
            <w:r>
              <w:rPr>
                <w:szCs w:val="22"/>
                <w:lang w:val="en-US"/>
              </w:rPr>
              <w:t>Monthly</w:t>
            </w:r>
          </w:p>
        </w:tc>
      </w:tr>
      <w:tr w:rsidR="00920BE1" w14:paraId="74476AEE" w14:textId="77777777" w:rsidTr="000B619D">
        <w:tc>
          <w:tcPr>
            <w:tcW w:w="439" w:type="dxa"/>
          </w:tcPr>
          <w:p w14:paraId="5AA81113" w14:textId="02DCD659" w:rsidR="00920BE1" w:rsidRDefault="00466554" w:rsidP="00920BE1">
            <w:pPr>
              <w:rPr>
                <w:szCs w:val="22"/>
                <w:lang w:val="en-US"/>
              </w:rPr>
            </w:pPr>
            <w:r>
              <w:rPr>
                <w:szCs w:val="22"/>
                <w:lang w:val="en-US"/>
              </w:rPr>
              <w:t>3</w:t>
            </w:r>
          </w:p>
        </w:tc>
        <w:tc>
          <w:tcPr>
            <w:tcW w:w="4699" w:type="dxa"/>
          </w:tcPr>
          <w:p w14:paraId="7CA3E85B" w14:textId="1E49CFF9" w:rsidR="00920BE1" w:rsidRPr="00FE2802" w:rsidRDefault="00920BE1" w:rsidP="00920BE1">
            <w:pPr>
              <w:jc w:val="center"/>
              <w:rPr>
                <w:rFonts w:ascii="Tahoma" w:hAnsi="Tahoma" w:cs="Tahoma"/>
                <w:color w:val="000000"/>
                <w:sz w:val="18"/>
                <w:szCs w:val="18"/>
              </w:rPr>
            </w:pPr>
            <w:r>
              <w:rPr>
                <w:rFonts w:ascii="Tahoma" w:hAnsi="Tahoma" w:cs="Tahoma"/>
                <w:color w:val="000000"/>
                <w:sz w:val="18"/>
                <w:szCs w:val="18"/>
              </w:rPr>
              <w:t>Percentage of families who have a dedicated case worker</w:t>
            </w:r>
          </w:p>
        </w:tc>
        <w:tc>
          <w:tcPr>
            <w:tcW w:w="913" w:type="dxa"/>
          </w:tcPr>
          <w:p w14:paraId="3715DED3" w14:textId="77777777" w:rsidR="00920BE1" w:rsidRDefault="00920BE1" w:rsidP="00920BE1">
            <w:pPr>
              <w:jc w:val="center"/>
              <w:rPr>
                <w:szCs w:val="22"/>
                <w:lang w:val="en-US"/>
              </w:rPr>
            </w:pPr>
          </w:p>
        </w:tc>
        <w:tc>
          <w:tcPr>
            <w:tcW w:w="828" w:type="dxa"/>
          </w:tcPr>
          <w:p w14:paraId="5D12108E" w14:textId="10BC48B2" w:rsidR="00920BE1" w:rsidRDefault="00920BE1" w:rsidP="00920BE1">
            <w:pPr>
              <w:jc w:val="center"/>
              <w:rPr>
                <w:szCs w:val="22"/>
                <w:lang w:val="en-US"/>
              </w:rPr>
            </w:pPr>
            <w:r>
              <w:rPr>
                <w:szCs w:val="22"/>
                <w:lang w:val="en-US"/>
              </w:rPr>
              <w:t>100%</w:t>
            </w:r>
          </w:p>
        </w:tc>
        <w:tc>
          <w:tcPr>
            <w:tcW w:w="864" w:type="dxa"/>
          </w:tcPr>
          <w:p w14:paraId="1911F181" w14:textId="223D81D9" w:rsidR="00920BE1" w:rsidRDefault="00920BE1" w:rsidP="00920BE1">
            <w:pPr>
              <w:jc w:val="center"/>
              <w:rPr>
                <w:szCs w:val="22"/>
                <w:lang w:val="en-US"/>
              </w:rPr>
            </w:pPr>
            <w:r>
              <w:rPr>
                <w:szCs w:val="22"/>
                <w:lang w:val="en-US"/>
              </w:rPr>
              <w:t>90%</w:t>
            </w:r>
          </w:p>
        </w:tc>
        <w:tc>
          <w:tcPr>
            <w:tcW w:w="620" w:type="dxa"/>
          </w:tcPr>
          <w:p w14:paraId="606A9423" w14:textId="2CAB299D" w:rsidR="00920BE1" w:rsidRDefault="00920BE1" w:rsidP="00920BE1">
            <w:pPr>
              <w:jc w:val="center"/>
              <w:rPr>
                <w:szCs w:val="22"/>
                <w:lang w:val="en-US"/>
              </w:rPr>
            </w:pPr>
            <w:r>
              <w:rPr>
                <w:szCs w:val="22"/>
                <w:lang w:val="en-US"/>
              </w:rPr>
              <w:t>80%</w:t>
            </w:r>
          </w:p>
        </w:tc>
        <w:tc>
          <w:tcPr>
            <w:tcW w:w="1256" w:type="dxa"/>
          </w:tcPr>
          <w:p w14:paraId="73C1FE58" w14:textId="3D684653" w:rsidR="00920BE1" w:rsidRDefault="00920BE1" w:rsidP="00920BE1">
            <w:pPr>
              <w:jc w:val="center"/>
              <w:rPr>
                <w:szCs w:val="22"/>
                <w:lang w:val="en-US"/>
              </w:rPr>
            </w:pPr>
            <w:r>
              <w:rPr>
                <w:szCs w:val="22"/>
                <w:lang w:val="en-US"/>
              </w:rPr>
              <w:t>Monthly</w:t>
            </w:r>
          </w:p>
        </w:tc>
      </w:tr>
      <w:tr w:rsidR="00F3235D" w14:paraId="6D7D1E48" w14:textId="77777777" w:rsidTr="000B619D">
        <w:tc>
          <w:tcPr>
            <w:tcW w:w="439" w:type="dxa"/>
          </w:tcPr>
          <w:p w14:paraId="64CA5E39" w14:textId="445921E0" w:rsidR="00F3235D" w:rsidRDefault="00466554" w:rsidP="00F3235D">
            <w:pPr>
              <w:rPr>
                <w:szCs w:val="22"/>
                <w:lang w:val="en-US"/>
              </w:rPr>
            </w:pPr>
            <w:r>
              <w:rPr>
                <w:szCs w:val="22"/>
                <w:lang w:val="en-US"/>
              </w:rPr>
              <w:t>4</w:t>
            </w:r>
          </w:p>
        </w:tc>
        <w:tc>
          <w:tcPr>
            <w:tcW w:w="4699" w:type="dxa"/>
          </w:tcPr>
          <w:p w14:paraId="428D9184" w14:textId="79EF3913" w:rsidR="00F3235D" w:rsidRPr="00FE2802" w:rsidRDefault="00F3235D" w:rsidP="00F3235D">
            <w:pPr>
              <w:jc w:val="center"/>
              <w:rPr>
                <w:rFonts w:ascii="Tahoma" w:hAnsi="Tahoma" w:cs="Tahoma"/>
                <w:color w:val="000000"/>
                <w:sz w:val="18"/>
                <w:szCs w:val="18"/>
              </w:rPr>
            </w:pPr>
            <w:r w:rsidRPr="00FE2802">
              <w:rPr>
                <w:rFonts w:ascii="Tahoma" w:hAnsi="Tahoma" w:cs="Tahoma"/>
                <w:color w:val="000000"/>
                <w:sz w:val="18"/>
                <w:szCs w:val="18"/>
              </w:rPr>
              <w:t xml:space="preserve">Percentage of families </w:t>
            </w:r>
            <w:r>
              <w:rPr>
                <w:rFonts w:ascii="Tahoma" w:hAnsi="Tahoma" w:cs="Tahoma"/>
                <w:color w:val="000000"/>
                <w:sz w:val="18"/>
                <w:szCs w:val="18"/>
              </w:rPr>
              <w:t xml:space="preserve">(number of) </w:t>
            </w:r>
            <w:r w:rsidRPr="00FE2802">
              <w:rPr>
                <w:rFonts w:ascii="Tahoma" w:hAnsi="Tahoma" w:cs="Tahoma"/>
                <w:color w:val="000000"/>
                <w:sz w:val="18"/>
                <w:szCs w:val="18"/>
              </w:rPr>
              <w:t>who have received a minimum of two face to face contacts per week</w:t>
            </w:r>
            <w:r>
              <w:rPr>
                <w:rFonts w:ascii="Tahoma" w:hAnsi="Tahoma" w:cs="Tahoma"/>
                <w:color w:val="000000"/>
                <w:sz w:val="18"/>
                <w:szCs w:val="18"/>
              </w:rPr>
              <w:t xml:space="preserve"> </w:t>
            </w:r>
          </w:p>
        </w:tc>
        <w:tc>
          <w:tcPr>
            <w:tcW w:w="913" w:type="dxa"/>
          </w:tcPr>
          <w:p w14:paraId="4C144281" w14:textId="7142EB18" w:rsidR="00F3235D" w:rsidRDefault="00F3235D" w:rsidP="00F3235D">
            <w:pPr>
              <w:jc w:val="center"/>
              <w:rPr>
                <w:szCs w:val="22"/>
                <w:lang w:val="en-US"/>
              </w:rPr>
            </w:pPr>
            <w:r>
              <w:rPr>
                <w:szCs w:val="22"/>
                <w:lang w:val="en-US"/>
              </w:rPr>
              <w:t>100%</w:t>
            </w:r>
          </w:p>
        </w:tc>
        <w:tc>
          <w:tcPr>
            <w:tcW w:w="828" w:type="dxa"/>
          </w:tcPr>
          <w:p w14:paraId="404828A1" w14:textId="2F41F18E" w:rsidR="00F3235D" w:rsidRDefault="00F3235D" w:rsidP="00F3235D">
            <w:pPr>
              <w:jc w:val="center"/>
              <w:rPr>
                <w:szCs w:val="22"/>
                <w:lang w:val="en-US"/>
              </w:rPr>
            </w:pPr>
            <w:r>
              <w:rPr>
                <w:szCs w:val="22"/>
                <w:lang w:val="en-US"/>
              </w:rPr>
              <w:t>95%</w:t>
            </w:r>
          </w:p>
        </w:tc>
        <w:tc>
          <w:tcPr>
            <w:tcW w:w="864" w:type="dxa"/>
          </w:tcPr>
          <w:p w14:paraId="2B4B7332" w14:textId="0FDC958D" w:rsidR="00F3235D" w:rsidRDefault="00F3235D" w:rsidP="00F3235D">
            <w:pPr>
              <w:jc w:val="center"/>
              <w:rPr>
                <w:szCs w:val="22"/>
                <w:lang w:val="en-US"/>
              </w:rPr>
            </w:pPr>
            <w:r>
              <w:rPr>
                <w:szCs w:val="22"/>
                <w:lang w:val="en-US"/>
              </w:rPr>
              <w:t>85%</w:t>
            </w:r>
          </w:p>
        </w:tc>
        <w:tc>
          <w:tcPr>
            <w:tcW w:w="620" w:type="dxa"/>
          </w:tcPr>
          <w:p w14:paraId="088EFC51" w14:textId="1C620835" w:rsidR="00F3235D" w:rsidRDefault="00F3235D" w:rsidP="00F3235D">
            <w:pPr>
              <w:jc w:val="center"/>
              <w:rPr>
                <w:szCs w:val="22"/>
                <w:lang w:val="en-US"/>
              </w:rPr>
            </w:pPr>
            <w:r>
              <w:rPr>
                <w:szCs w:val="22"/>
                <w:lang w:val="en-US"/>
              </w:rPr>
              <w:t>75%</w:t>
            </w:r>
          </w:p>
        </w:tc>
        <w:tc>
          <w:tcPr>
            <w:tcW w:w="1256" w:type="dxa"/>
          </w:tcPr>
          <w:p w14:paraId="707256E9" w14:textId="1DB59BD4" w:rsidR="00F3235D" w:rsidRDefault="00F3235D" w:rsidP="00F3235D">
            <w:pPr>
              <w:jc w:val="center"/>
              <w:rPr>
                <w:szCs w:val="22"/>
                <w:lang w:val="en-US"/>
              </w:rPr>
            </w:pPr>
            <w:r>
              <w:rPr>
                <w:szCs w:val="22"/>
                <w:lang w:val="en-US"/>
              </w:rPr>
              <w:t>Monthly</w:t>
            </w:r>
          </w:p>
        </w:tc>
      </w:tr>
      <w:tr w:rsidR="00F3235D" w14:paraId="0D589479" w14:textId="77777777" w:rsidTr="000B619D">
        <w:tc>
          <w:tcPr>
            <w:tcW w:w="439" w:type="dxa"/>
          </w:tcPr>
          <w:p w14:paraId="19921B21" w14:textId="72D032CF" w:rsidR="00F3235D" w:rsidRDefault="00466554" w:rsidP="00F3235D">
            <w:pPr>
              <w:rPr>
                <w:szCs w:val="22"/>
                <w:lang w:val="en-US"/>
              </w:rPr>
            </w:pPr>
            <w:r>
              <w:rPr>
                <w:szCs w:val="22"/>
                <w:lang w:val="en-US"/>
              </w:rPr>
              <w:t>5</w:t>
            </w:r>
          </w:p>
        </w:tc>
        <w:tc>
          <w:tcPr>
            <w:tcW w:w="4699" w:type="dxa"/>
          </w:tcPr>
          <w:p w14:paraId="152772D2" w14:textId="493BCB09" w:rsidR="00F3235D" w:rsidRPr="00FE2802" w:rsidRDefault="00F3235D" w:rsidP="00F3235D">
            <w:pPr>
              <w:jc w:val="center"/>
              <w:rPr>
                <w:rFonts w:ascii="Tahoma" w:hAnsi="Tahoma" w:cs="Tahoma"/>
                <w:color w:val="000000"/>
                <w:sz w:val="18"/>
                <w:szCs w:val="18"/>
              </w:rPr>
            </w:pPr>
            <w:r w:rsidRPr="00FE2802">
              <w:rPr>
                <w:rFonts w:ascii="Tahoma" w:hAnsi="Tahoma" w:cs="Tahoma"/>
                <w:color w:val="000000"/>
                <w:sz w:val="18"/>
                <w:szCs w:val="18"/>
              </w:rPr>
              <w:t xml:space="preserve">Percentage of families </w:t>
            </w:r>
            <w:r>
              <w:rPr>
                <w:rFonts w:ascii="Tahoma" w:hAnsi="Tahoma" w:cs="Tahoma"/>
                <w:color w:val="000000"/>
                <w:sz w:val="18"/>
                <w:szCs w:val="18"/>
              </w:rPr>
              <w:t xml:space="preserve">(number of) </w:t>
            </w:r>
            <w:r w:rsidRPr="00FE2802">
              <w:rPr>
                <w:rFonts w:ascii="Tahoma" w:hAnsi="Tahoma" w:cs="Tahoma"/>
                <w:color w:val="000000"/>
                <w:sz w:val="18"/>
                <w:szCs w:val="18"/>
              </w:rPr>
              <w:t xml:space="preserve">who have </w:t>
            </w:r>
            <w:r>
              <w:rPr>
                <w:rFonts w:ascii="Tahoma" w:hAnsi="Tahoma" w:cs="Tahoma"/>
                <w:color w:val="000000"/>
                <w:sz w:val="18"/>
                <w:szCs w:val="18"/>
              </w:rPr>
              <w:t xml:space="preserve">exceeded </w:t>
            </w:r>
            <w:r w:rsidRPr="00FE2802">
              <w:rPr>
                <w:rFonts w:ascii="Tahoma" w:hAnsi="Tahoma" w:cs="Tahoma"/>
                <w:color w:val="000000"/>
                <w:sz w:val="18"/>
                <w:szCs w:val="18"/>
              </w:rPr>
              <w:t>two face to face contacts per week</w:t>
            </w:r>
          </w:p>
        </w:tc>
        <w:tc>
          <w:tcPr>
            <w:tcW w:w="913" w:type="dxa"/>
          </w:tcPr>
          <w:p w14:paraId="256C8DC0" w14:textId="77E1A5C1" w:rsidR="00F3235D" w:rsidRDefault="00F3235D" w:rsidP="00F3235D">
            <w:pPr>
              <w:jc w:val="center"/>
              <w:rPr>
                <w:szCs w:val="22"/>
                <w:lang w:val="en-US"/>
              </w:rPr>
            </w:pPr>
            <w:r>
              <w:rPr>
                <w:szCs w:val="22"/>
                <w:lang w:val="en-US"/>
              </w:rPr>
              <w:t>100%</w:t>
            </w:r>
          </w:p>
        </w:tc>
        <w:tc>
          <w:tcPr>
            <w:tcW w:w="828" w:type="dxa"/>
          </w:tcPr>
          <w:p w14:paraId="5086BFB6" w14:textId="26A0C86A" w:rsidR="00F3235D" w:rsidRDefault="00F3235D" w:rsidP="00F3235D">
            <w:pPr>
              <w:jc w:val="center"/>
              <w:rPr>
                <w:szCs w:val="22"/>
                <w:lang w:val="en-US"/>
              </w:rPr>
            </w:pPr>
            <w:r>
              <w:rPr>
                <w:szCs w:val="22"/>
                <w:lang w:val="en-US"/>
              </w:rPr>
              <w:t>95%</w:t>
            </w:r>
          </w:p>
        </w:tc>
        <w:tc>
          <w:tcPr>
            <w:tcW w:w="864" w:type="dxa"/>
          </w:tcPr>
          <w:p w14:paraId="5C759576" w14:textId="0135422F" w:rsidR="00F3235D" w:rsidRDefault="00F3235D" w:rsidP="00F3235D">
            <w:pPr>
              <w:jc w:val="center"/>
              <w:rPr>
                <w:szCs w:val="22"/>
                <w:lang w:val="en-US"/>
              </w:rPr>
            </w:pPr>
            <w:r>
              <w:rPr>
                <w:szCs w:val="22"/>
                <w:lang w:val="en-US"/>
              </w:rPr>
              <w:t>85%</w:t>
            </w:r>
          </w:p>
        </w:tc>
        <w:tc>
          <w:tcPr>
            <w:tcW w:w="620" w:type="dxa"/>
          </w:tcPr>
          <w:p w14:paraId="25F3C2BC" w14:textId="7338B6F9" w:rsidR="00F3235D" w:rsidRDefault="00F3235D" w:rsidP="00F3235D">
            <w:pPr>
              <w:jc w:val="center"/>
              <w:rPr>
                <w:szCs w:val="22"/>
                <w:lang w:val="en-US"/>
              </w:rPr>
            </w:pPr>
            <w:r>
              <w:rPr>
                <w:szCs w:val="22"/>
                <w:lang w:val="en-US"/>
              </w:rPr>
              <w:t>75%</w:t>
            </w:r>
          </w:p>
        </w:tc>
        <w:tc>
          <w:tcPr>
            <w:tcW w:w="1256" w:type="dxa"/>
          </w:tcPr>
          <w:p w14:paraId="13826B3C" w14:textId="65D85D45" w:rsidR="00F3235D" w:rsidRDefault="004940F5" w:rsidP="00F3235D">
            <w:pPr>
              <w:jc w:val="center"/>
              <w:rPr>
                <w:szCs w:val="22"/>
                <w:lang w:val="en-US"/>
              </w:rPr>
            </w:pPr>
            <w:r>
              <w:rPr>
                <w:szCs w:val="22"/>
                <w:lang w:val="en-US"/>
              </w:rPr>
              <w:t>Monthly</w:t>
            </w:r>
          </w:p>
        </w:tc>
      </w:tr>
      <w:tr w:rsidR="00F3235D" w14:paraId="668156BD" w14:textId="77777777" w:rsidTr="000B619D">
        <w:tc>
          <w:tcPr>
            <w:tcW w:w="439" w:type="dxa"/>
          </w:tcPr>
          <w:p w14:paraId="0C194069" w14:textId="289E722C" w:rsidR="00F3235D" w:rsidRDefault="00466554" w:rsidP="00F3235D">
            <w:pPr>
              <w:rPr>
                <w:szCs w:val="22"/>
                <w:lang w:val="en-US"/>
              </w:rPr>
            </w:pPr>
            <w:r>
              <w:rPr>
                <w:szCs w:val="22"/>
                <w:lang w:val="en-US"/>
              </w:rPr>
              <w:t>6</w:t>
            </w:r>
          </w:p>
        </w:tc>
        <w:tc>
          <w:tcPr>
            <w:tcW w:w="4699" w:type="dxa"/>
          </w:tcPr>
          <w:p w14:paraId="3FC8ABB9" w14:textId="5B1F0BBB" w:rsidR="00F3235D" w:rsidRPr="00FE2802" w:rsidRDefault="00F3235D" w:rsidP="00F3235D">
            <w:pPr>
              <w:jc w:val="center"/>
              <w:rPr>
                <w:rFonts w:ascii="Tahoma" w:hAnsi="Tahoma" w:cs="Tahoma"/>
                <w:color w:val="000000"/>
                <w:sz w:val="18"/>
                <w:szCs w:val="18"/>
              </w:rPr>
            </w:pPr>
            <w:r w:rsidRPr="00FE2802">
              <w:rPr>
                <w:rFonts w:ascii="Tahoma" w:hAnsi="Tahoma" w:cs="Tahoma"/>
                <w:color w:val="000000"/>
                <w:sz w:val="18"/>
                <w:szCs w:val="18"/>
              </w:rPr>
              <w:t xml:space="preserve">Percentage of cases where first contact is made with the family within </w:t>
            </w:r>
            <w:r>
              <w:rPr>
                <w:rFonts w:ascii="Tahoma" w:hAnsi="Tahoma" w:cs="Tahoma"/>
                <w:color w:val="000000"/>
                <w:sz w:val="18"/>
                <w:szCs w:val="18"/>
              </w:rPr>
              <w:t>3</w:t>
            </w:r>
            <w:r w:rsidRPr="00FE2802">
              <w:rPr>
                <w:rFonts w:ascii="Tahoma" w:hAnsi="Tahoma" w:cs="Tahoma"/>
                <w:color w:val="000000"/>
                <w:sz w:val="18"/>
                <w:szCs w:val="18"/>
              </w:rPr>
              <w:t xml:space="preserve"> working days</w:t>
            </w:r>
            <w:r w:rsidR="00807E9F">
              <w:rPr>
                <w:rFonts w:ascii="Tahoma" w:hAnsi="Tahoma" w:cs="Tahoma"/>
                <w:color w:val="000000"/>
                <w:sz w:val="18"/>
                <w:szCs w:val="18"/>
              </w:rPr>
              <w:t xml:space="preserve"> </w:t>
            </w:r>
            <w:r w:rsidR="00807E9F">
              <w:rPr>
                <w:rFonts w:ascii="Tahoma" w:hAnsi="Tahoma" w:cs="Tahoma"/>
                <w:color w:val="000000"/>
                <w:sz w:val="18"/>
                <w:szCs w:val="18"/>
              </w:rPr>
              <w:t>of case allocation</w:t>
            </w:r>
          </w:p>
        </w:tc>
        <w:tc>
          <w:tcPr>
            <w:tcW w:w="913" w:type="dxa"/>
          </w:tcPr>
          <w:p w14:paraId="1070BF29" w14:textId="6404E94E" w:rsidR="00F3235D" w:rsidRDefault="00F3235D" w:rsidP="00F3235D">
            <w:pPr>
              <w:jc w:val="center"/>
              <w:rPr>
                <w:szCs w:val="22"/>
                <w:lang w:val="en-US"/>
              </w:rPr>
            </w:pPr>
            <w:r>
              <w:rPr>
                <w:szCs w:val="22"/>
                <w:lang w:val="en-US"/>
              </w:rPr>
              <w:t>100%</w:t>
            </w:r>
          </w:p>
        </w:tc>
        <w:tc>
          <w:tcPr>
            <w:tcW w:w="828" w:type="dxa"/>
          </w:tcPr>
          <w:p w14:paraId="50625166" w14:textId="05681341" w:rsidR="00F3235D" w:rsidRDefault="00F3235D" w:rsidP="00F3235D">
            <w:pPr>
              <w:jc w:val="center"/>
              <w:rPr>
                <w:szCs w:val="22"/>
                <w:lang w:val="en-US"/>
              </w:rPr>
            </w:pPr>
            <w:r>
              <w:rPr>
                <w:szCs w:val="22"/>
                <w:lang w:val="en-US"/>
              </w:rPr>
              <w:t>95%</w:t>
            </w:r>
          </w:p>
        </w:tc>
        <w:tc>
          <w:tcPr>
            <w:tcW w:w="864" w:type="dxa"/>
          </w:tcPr>
          <w:p w14:paraId="66D99729" w14:textId="0798E918" w:rsidR="00F3235D" w:rsidRDefault="00F3235D" w:rsidP="00F3235D">
            <w:pPr>
              <w:jc w:val="center"/>
              <w:rPr>
                <w:szCs w:val="22"/>
                <w:lang w:val="en-US"/>
              </w:rPr>
            </w:pPr>
            <w:r>
              <w:rPr>
                <w:szCs w:val="22"/>
                <w:lang w:val="en-US"/>
              </w:rPr>
              <w:t>85%</w:t>
            </w:r>
          </w:p>
        </w:tc>
        <w:tc>
          <w:tcPr>
            <w:tcW w:w="620" w:type="dxa"/>
          </w:tcPr>
          <w:p w14:paraId="4488E952" w14:textId="0C6D4793" w:rsidR="00F3235D" w:rsidRDefault="00F3235D" w:rsidP="00F3235D">
            <w:pPr>
              <w:jc w:val="center"/>
              <w:rPr>
                <w:szCs w:val="22"/>
                <w:lang w:val="en-US"/>
              </w:rPr>
            </w:pPr>
            <w:r>
              <w:rPr>
                <w:szCs w:val="22"/>
                <w:lang w:val="en-US"/>
              </w:rPr>
              <w:t>75%</w:t>
            </w:r>
          </w:p>
        </w:tc>
        <w:tc>
          <w:tcPr>
            <w:tcW w:w="1256" w:type="dxa"/>
          </w:tcPr>
          <w:p w14:paraId="536BB811" w14:textId="6819D20F" w:rsidR="00F3235D" w:rsidRDefault="00F3235D" w:rsidP="00F3235D">
            <w:pPr>
              <w:jc w:val="center"/>
              <w:rPr>
                <w:szCs w:val="22"/>
                <w:lang w:val="en-US"/>
              </w:rPr>
            </w:pPr>
            <w:r>
              <w:rPr>
                <w:szCs w:val="22"/>
                <w:lang w:val="en-US"/>
              </w:rPr>
              <w:t>Monthly</w:t>
            </w:r>
          </w:p>
        </w:tc>
      </w:tr>
      <w:tr w:rsidR="00F3235D" w14:paraId="071240BA" w14:textId="77777777" w:rsidTr="000B619D">
        <w:tc>
          <w:tcPr>
            <w:tcW w:w="439" w:type="dxa"/>
          </w:tcPr>
          <w:p w14:paraId="485B4527" w14:textId="618EB8FB" w:rsidR="00F3235D" w:rsidRDefault="00466554" w:rsidP="00F3235D">
            <w:pPr>
              <w:rPr>
                <w:szCs w:val="22"/>
                <w:lang w:val="en-US"/>
              </w:rPr>
            </w:pPr>
            <w:r>
              <w:rPr>
                <w:szCs w:val="22"/>
                <w:lang w:val="en-US"/>
              </w:rPr>
              <w:t>7</w:t>
            </w:r>
          </w:p>
        </w:tc>
        <w:tc>
          <w:tcPr>
            <w:tcW w:w="4699" w:type="dxa"/>
          </w:tcPr>
          <w:p w14:paraId="7078C973" w14:textId="51F3A623" w:rsidR="00F3235D" w:rsidRPr="00FE2802" w:rsidRDefault="00F3235D" w:rsidP="00F3235D">
            <w:pPr>
              <w:jc w:val="center"/>
              <w:rPr>
                <w:rFonts w:ascii="Tahoma" w:hAnsi="Tahoma" w:cs="Tahoma"/>
                <w:color w:val="000000"/>
                <w:sz w:val="18"/>
                <w:szCs w:val="18"/>
              </w:rPr>
            </w:pPr>
            <w:r w:rsidRPr="00FE2802">
              <w:rPr>
                <w:rFonts w:ascii="Tahoma" w:hAnsi="Tahoma" w:cs="Tahoma"/>
                <w:color w:val="000000"/>
                <w:sz w:val="18"/>
                <w:szCs w:val="18"/>
              </w:rPr>
              <w:t>Percentage of cases where</w:t>
            </w:r>
            <w:r>
              <w:rPr>
                <w:rFonts w:ascii="Tahoma" w:hAnsi="Tahoma" w:cs="Tahoma"/>
                <w:color w:val="000000"/>
                <w:sz w:val="18"/>
                <w:szCs w:val="18"/>
              </w:rPr>
              <w:t xml:space="preserve"> workers have visited</w:t>
            </w:r>
            <w:r w:rsidRPr="00FE2802">
              <w:rPr>
                <w:rFonts w:ascii="Tahoma" w:hAnsi="Tahoma" w:cs="Tahoma"/>
                <w:color w:val="000000"/>
                <w:sz w:val="18"/>
                <w:szCs w:val="18"/>
              </w:rPr>
              <w:t xml:space="preserve"> the family within </w:t>
            </w:r>
            <w:r>
              <w:rPr>
                <w:rFonts w:ascii="Tahoma" w:hAnsi="Tahoma" w:cs="Tahoma"/>
                <w:color w:val="000000"/>
                <w:sz w:val="18"/>
                <w:szCs w:val="18"/>
              </w:rPr>
              <w:t>7</w:t>
            </w:r>
            <w:r w:rsidRPr="00FE2802">
              <w:rPr>
                <w:rFonts w:ascii="Tahoma" w:hAnsi="Tahoma" w:cs="Tahoma"/>
                <w:color w:val="000000"/>
                <w:sz w:val="18"/>
                <w:szCs w:val="18"/>
              </w:rPr>
              <w:t xml:space="preserve"> working days</w:t>
            </w:r>
            <w:r w:rsidR="00807E9F">
              <w:rPr>
                <w:rFonts w:ascii="Tahoma" w:hAnsi="Tahoma" w:cs="Tahoma"/>
                <w:color w:val="000000"/>
                <w:sz w:val="18"/>
                <w:szCs w:val="18"/>
              </w:rPr>
              <w:t xml:space="preserve"> </w:t>
            </w:r>
            <w:r w:rsidR="00807E9F">
              <w:rPr>
                <w:rFonts w:ascii="Tahoma" w:hAnsi="Tahoma" w:cs="Tahoma"/>
                <w:color w:val="000000"/>
                <w:sz w:val="18"/>
                <w:szCs w:val="18"/>
              </w:rPr>
              <w:t>of case allocation</w:t>
            </w:r>
          </w:p>
        </w:tc>
        <w:tc>
          <w:tcPr>
            <w:tcW w:w="913" w:type="dxa"/>
          </w:tcPr>
          <w:p w14:paraId="64D52A46" w14:textId="4B389890" w:rsidR="00F3235D" w:rsidRDefault="00F3235D" w:rsidP="00F3235D">
            <w:pPr>
              <w:jc w:val="center"/>
              <w:rPr>
                <w:szCs w:val="22"/>
                <w:lang w:val="en-US"/>
              </w:rPr>
            </w:pPr>
            <w:r>
              <w:rPr>
                <w:szCs w:val="22"/>
                <w:lang w:val="en-US"/>
              </w:rPr>
              <w:t>100%</w:t>
            </w:r>
          </w:p>
        </w:tc>
        <w:tc>
          <w:tcPr>
            <w:tcW w:w="828" w:type="dxa"/>
          </w:tcPr>
          <w:p w14:paraId="60C3B60A" w14:textId="5592552E" w:rsidR="00F3235D" w:rsidRDefault="00F3235D" w:rsidP="00F3235D">
            <w:pPr>
              <w:jc w:val="center"/>
              <w:rPr>
                <w:szCs w:val="22"/>
                <w:lang w:val="en-US"/>
              </w:rPr>
            </w:pPr>
            <w:r>
              <w:rPr>
                <w:szCs w:val="22"/>
                <w:lang w:val="en-US"/>
              </w:rPr>
              <w:t>95%</w:t>
            </w:r>
          </w:p>
        </w:tc>
        <w:tc>
          <w:tcPr>
            <w:tcW w:w="864" w:type="dxa"/>
          </w:tcPr>
          <w:p w14:paraId="4F2B8C14" w14:textId="044CE8B5" w:rsidR="00F3235D" w:rsidRDefault="00F3235D" w:rsidP="00F3235D">
            <w:pPr>
              <w:jc w:val="center"/>
              <w:rPr>
                <w:szCs w:val="22"/>
                <w:lang w:val="en-US"/>
              </w:rPr>
            </w:pPr>
            <w:r>
              <w:rPr>
                <w:szCs w:val="22"/>
                <w:lang w:val="en-US"/>
              </w:rPr>
              <w:t>85%</w:t>
            </w:r>
          </w:p>
        </w:tc>
        <w:tc>
          <w:tcPr>
            <w:tcW w:w="620" w:type="dxa"/>
          </w:tcPr>
          <w:p w14:paraId="54A9AB10" w14:textId="21B7760A" w:rsidR="00F3235D" w:rsidRDefault="00F3235D" w:rsidP="00F3235D">
            <w:pPr>
              <w:jc w:val="center"/>
              <w:rPr>
                <w:szCs w:val="22"/>
                <w:lang w:val="en-US"/>
              </w:rPr>
            </w:pPr>
            <w:r>
              <w:rPr>
                <w:szCs w:val="22"/>
                <w:lang w:val="en-US"/>
              </w:rPr>
              <w:t>75%</w:t>
            </w:r>
          </w:p>
        </w:tc>
        <w:tc>
          <w:tcPr>
            <w:tcW w:w="1256" w:type="dxa"/>
          </w:tcPr>
          <w:p w14:paraId="0C146FD0" w14:textId="387EFE41" w:rsidR="00F3235D" w:rsidRDefault="004940F5" w:rsidP="00F3235D">
            <w:pPr>
              <w:jc w:val="center"/>
              <w:rPr>
                <w:szCs w:val="22"/>
                <w:lang w:val="en-US"/>
              </w:rPr>
            </w:pPr>
            <w:r>
              <w:rPr>
                <w:szCs w:val="22"/>
                <w:lang w:val="en-US"/>
              </w:rPr>
              <w:t>Monthly</w:t>
            </w:r>
          </w:p>
        </w:tc>
      </w:tr>
      <w:tr w:rsidR="004E283B" w14:paraId="1AE4FE2C" w14:textId="77777777" w:rsidTr="000B619D">
        <w:tc>
          <w:tcPr>
            <w:tcW w:w="439" w:type="dxa"/>
          </w:tcPr>
          <w:p w14:paraId="3A356CC3" w14:textId="3B5B5B76" w:rsidR="004E283B" w:rsidRDefault="00466554" w:rsidP="004E283B">
            <w:pPr>
              <w:rPr>
                <w:szCs w:val="22"/>
                <w:lang w:val="en-US"/>
              </w:rPr>
            </w:pPr>
            <w:r>
              <w:rPr>
                <w:szCs w:val="22"/>
                <w:lang w:val="en-US"/>
              </w:rPr>
              <w:t>8</w:t>
            </w:r>
          </w:p>
        </w:tc>
        <w:tc>
          <w:tcPr>
            <w:tcW w:w="4699" w:type="dxa"/>
          </w:tcPr>
          <w:p w14:paraId="2E9A52BA" w14:textId="62D8F2C2" w:rsidR="004E283B" w:rsidRPr="00FE2802" w:rsidRDefault="00344DF7" w:rsidP="004E283B">
            <w:pPr>
              <w:jc w:val="center"/>
              <w:rPr>
                <w:rFonts w:ascii="Tahoma" w:hAnsi="Tahoma" w:cs="Tahoma"/>
                <w:color w:val="000000"/>
                <w:sz w:val="18"/>
                <w:szCs w:val="18"/>
              </w:rPr>
            </w:pPr>
            <w:r>
              <w:rPr>
                <w:rFonts w:ascii="Tahoma" w:hAnsi="Tahoma" w:cs="Tahoma"/>
                <w:color w:val="000000"/>
                <w:sz w:val="18"/>
                <w:szCs w:val="18"/>
              </w:rPr>
              <w:t xml:space="preserve">Percentage of </w:t>
            </w:r>
            <w:r w:rsidR="00913E16">
              <w:rPr>
                <w:rFonts w:ascii="Tahoma" w:hAnsi="Tahoma" w:cs="Tahoma"/>
                <w:color w:val="000000"/>
                <w:sz w:val="18"/>
                <w:szCs w:val="18"/>
              </w:rPr>
              <w:t>practitioners</w:t>
            </w:r>
            <w:r>
              <w:rPr>
                <w:rFonts w:ascii="Tahoma" w:hAnsi="Tahoma" w:cs="Tahoma"/>
                <w:color w:val="000000"/>
                <w:sz w:val="18"/>
                <w:szCs w:val="18"/>
              </w:rPr>
              <w:t xml:space="preserve"> </w:t>
            </w:r>
            <w:r w:rsidR="00913E16">
              <w:rPr>
                <w:rFonts w:ascii="Tahoma" w:hAnsi="Tahoma" w:cs="Tahoma"/>
                <w:color w:val="000000"/>
                <w:sz w:val="18"/>
                <w:szCs w:val="18"/>
              </w:rPr>
              <w:t>who have made contact with schools and other professionals working with the family</w:t>
            </w:r>
            <w:r w:rsidR="00EA2675">
              <w:rPr>
                <w:rFonts w:ascii="Tahoma" w:hAnsi="Tahoma" w:cs="Tahoma"/>
                <w:color w:val="000000"/>
                <w:sz w:val="18"/>
                <w:szCs w:val="18"/>
              </w:rPr>
              <w:t xml:space="preserve">, </w:t>
            </w:r>
            <w:r w:rsidR="00E637F3">
              <w:rPr>
                <w:rFonts w:ascii="Tahoma" w:hAnsi="Tahoma" w:cs="Tahoma"/>
                <w:color w:val="000000"/>
                <w:sz w:val="18"/>
                <w:szCs w:val="18"/>
              </w:rPr>
              <w:t>within 3 working days of case allocation</w:t>
            </w:r>
          </w:p>
        </w:tc>
        <w:tc>
          <w:tcPr>
            <w:tcW w:w="913" w:type="dxa"/>
          </w:tcPr>
          <w:p w14:paraId="716473E6" w14:textId="060F96A5" w:rsidR="004E283B" w:rsidRDefault="004E283B" w:rsidP="004E283B">
            <w:pPr>
              <w:jc w:val="center"/>
              <w:rPr>
                <w:szCs w:val="22"/>
                <w:lang w:val="en-US"/>
              </w:rPr>
            </w:pPr>
          </w:p>
        </w:tc>
        <w:tc>
          <w:tcPr>
            <w:tcW w:w="828" w:type="dxa"/>
          </w:tcPr>
          <w:p w14:paraId="35BF1F96" w14:textId="5EBCDBBC" w:rsidR="004E283B" w:rsidRDefault="00E637F3" w:rsidP="004E283B">
            <w:pPr>
              <w:jc w:val="center"/>
              <w:rPr>
                <w:szCs w:val="22"/>
                <w:lang w:val="en-US"/>
              </w:rPr>
            </w:pPr>
            <w:r>
              <w:rPr>
                <w:szCs w:val="22"/>
                <w:lang w:val="en-US"/>
              </w:rPr>
              <w:t>100%</w:t>
            </w:r>
          </w:p>
        </w:tc>
        <w:tc>
          <w:tcPr>
            <w:tcW w:w="864" w:type="dxa"/>
          </w:tcPr>
          <w:p w14:paraId="002BA007" w14:textId="1E3AB132" w:rsidR="004E283B" w:rsidRDefault="00E637F3" w:rsidP="004E283B">
            <w:pPr>
              <w:jc w:val="center"/>
              <w:rPr>
                <w:szCs w:val="22"/>
                <w:lang w:val="en-US"/>
              </w:rPr>
            </w:pPr>
            <w:r>
              <w:rPr>
                <w:szCs w:val="22"/>
                <w:lang w:val="en-US"/>
              </w:rPr>
              <w:t>90%</w:t>
            </w:r>
          </w:p>
        </w:tc>
        <w:tc>
          <w:tcPr>
            <w:tcW w:w="620" w:type="dxa"/>
          </w:tcPr>
          <w:p w14:paraId="24A6DA8D" w14:textId="09ED2298" w:rsidR="004E283B" w:rsidRDefault="00E637F3" w:rsidP="004E283B">
            <w:pPr>
              <w:jc w:val="center"/>
              <w:rPr>
                <w:szCs w:val="22"/>
                <w:lang w:val="en-US"/>
              </w:rPr>
            </w:pPr>
            <w:r>
              <w:rPr>
                <w:szCs w:val="22"/>
                <w:lang w:val="en-US"/>
              </w:rPr>
              <w:t>80%</w:t>
            </w:r>
          </w:p>
        </w:tc>
        <w:tc>
          <w:tcPr>
            <w:tcW w:w="1256" w:type="dxa"/>
          </w:tcPr>
          <w:p w14:paraId="301B1AEF" w14:textId="6114A54B" w:rsidR="004E283B" w:rsidRDefault="004E283B" w:rsidP="004E283B">
            <w:pPr>
              <w:jc w:val="center"/>
              <w:rPr>
                <w:szCs w:val="22"/>
                <w:lang w:val="en-US"/>
              </w:rPr>
            </w:pPr>
            <w:r>
              <w:rPr>
                <w:szCs w:val="22"/>
                <w:lang w:val="en-US"/>
              </w:rPr>
              <w:t>Monthly</w:t>
            </w:r>
          </w:p>
        </w:tc>
      </w:tr>
      <w:tr w:rsidR="004E283B" w14:paraId="00A6FAA9" w14:textId="77777777" w:rsidTr="000B619D">
        <w:tc>
          <w:tcPr>
            <w:tcW w:w="439" w:type="dxa"/>
          </w:tcPr>
          <w:p w14:paraId="6A8BD0BF" w14:textId="6EFFB06F" w:rsidR="004E283B" w:rsidRDefault="00466554" w:rsidP="004E283B">
            <w:pPr>
              <w:rPr>
                <w:szCs w:val="22"/>
                <w:lang w:val="en-US"/>
              </w:rPr>
            </w:pPr>
            <w:r>
              <w:rPr>
                <w:szCs w:val="22"/>
                <w:lang w:val="en-US"/>
              </w:rPr>
              <w:t>9</w:t>
            </w:r>
          </w:p>
        </w:tc>
        <w:tc>
          <w:tcPr>
            <w:tcW w:w="4699" w:type="dxa"/>
          </w:tcPr>
          <w:p w14:paraId="10D42327" w14:textId="6C961447" w:rsidR="004E283B" w:rsidRPr="00922C44" w:rsidRDefault="004E283B" w:rsidP="00922C44">
            <w:pPr>
              <w:jc w:val="center"/>
              <w:rPr>
                <w:rFonts w:cs="Arial"/>
                <w:color w:val="0070C0"/>
                <w:sz w:val="18"/>
                <w:szCs w:val="18"/>
              </w:rPr>
            </w:pPr>
            <w:r w:rsidRPr="00FE2802">
              <w:rPr>
                <w:rFonts w:ascii="Tahoma" w:hAnsi="Tahoma" w:cs="Tahoma"/>
                <w:color w:val="000000"/>
                <w:sz w:val="18"/>
                <w:szCs w:val="18"/>
              </w:rPr>
              <w:t>Percentage of cases closed showing improvement of well-</w:t>
            </w:r>
            <w:r w:rsidRPr="001D1BDE">
              <w:rPr>
                <w:rFonts w:cs="Arial"/>
                <w:color w:val="000000"/>
              </w:rPr>
              <w:t xml:space="preserve">being </w:t>
            </w:r>
            <w:r w:rsidRPr="001D1BDE">
              <w:rPr>
                <w:rFonts w:cs="Arial"/>
                <w:color w:val="000000"/>
                <w:sz w:val="18"/>
                <w:szCs w:val="18"/>
              </w:rPr>
              <w:t xml:space="preserve">using </w:t>
            </w:r>
            <w:r>
              <w:rPr>
                <w:rFonts w:cs="Arial"/>
                <w:color w:val="000000"/>
                <w:sz w:val="18"/>
                <w:szCs w:val="18"/>
              </w:rPr>
              <w:t>resilience conversations</w:t>
            </w:r>
            <w:r w:rsidR="00A5680E">
              <w:rPr>
                <w:rFonts w:cs="Arial"/>
                <w:color w:val="000000"/>
                <w:sz w:val="18"/>
                <w:szCs w:val="18"/>
              </w:rPr>
              <w:t xml:space="preserve"> </w:t>
            </w:r>
            <w:r w:rsidR="006318C3">
              <w:rPr>
                <w:rFonts w:cs="Arial"/>
                <w:color w:val="000000"/>
                <w:sz w:val="18"/>
                <w:szCs w:val="18"/>
              </w:rPr>
              <w:t>(</w:t>
            </w:r>
            <w:r w:rsidR="006A72EA" w:rsidRPr="0097016E">
              <w:rPr>
                <w:rFonts w:cs="Arial"/>
                <w:color w:val="0070C0"/>
                <w:sz w:val="18"/>
                <w:szCs w:val="18"/>
              </w:rPr>
              <w:t>https://kentresiliencehub.org.uk/practitioners/resources-for-practitioners/resilience-conversations-pr/)</w:t>
            </w:r>
            <w:r w:rsidR="006318C3" w:rsidRPr="0097016E">
              <w:rPr>
                <w:rFonts w:cs="Arial"/>
                <w:color w:val="0070C0"/>
                <w:sz w:val="18"/>
                <w:szCs w:val="18"/>
              </w:rPr>
              <w:t xml:space="preserve"> </w:t>
            </w:r>
            <w:r>
              <w:rPr>
                <w:rFonts w:cs="Arial"/>
                <w:color w:val="000000"/>
                <w:sz w:val="18"/>
                <w:szCs w:val="18"/>
              </w:rPr>
              <w:t xml:space="preserve">and </w:t>
            </w:r>
            <w:r w:rsidR="00962E1E">
              <w:rPr>
                <w:rFonts w:cs="Arial"/>
                <w:color w:val="000000"/>
                <w:sz w:val="18"/>
                <w:szCs w:val="18"/>
              </w:rPr>
              <w:t>W</w:t>
            </w:r>
            <w:r w:rsidR="007C3899" w:rsidRPr="007C3899">
              <w:rPr>
                <w:rFonts w:cs="Arial"/>
                <w:color w:val="000000"/>
                <w:sz w:val="18"/>
                <w:szCs w:val="18"/>
              </w:rPr>
              <w:t xml:space="preserve">arwick </w:t>
            </w:r>
            <w:r w:rsidR="00962E1E">
              <w:rPr>
                <w:rFonts w:cs="Arial"/>
                <w:color w:val="000000"/>
                <w:sz w:val="18"/>
                <w:szCs w:val="18"/>
              </w:rPr>
              <w:t>E</w:t>
            </w:r>
            <w:r w:rsidR="007C3899" w:rsidRPr="007C3899">
              <w:rPr>
                <w:rFonts w:cs="Arial"/>
                <w:color w:val="000000"/>
                <w:sz w:val="18"/>
                <w:szCs w:val="18"/>
              </w:rPr>
              <w:t xml:space="preserve">dinburgh </w:t>
            </w:r>
            <w:r w:rsidR="00962E1E">
              <w:rPr>
                <w:rFonts w:cs="Arial"/>
                <w:color w:val="000000"/>
                <w:sz w:val="18"/>
                <w:szCs w:val="18"/>
              </w:rPr>
              <w:t>M</w:t>
            </w:r>
            <w:r w:rsidR="007C3899" w:rsidRPr="007C3899">
              <w:rPr>
                <w:rFonts w:cs="Arial"/>
                <w:color w:val="000000"/>
                <w:sz w:val="18"/>
                <w:szCs w:val="18"/>
              </w:rPr>
              <w:t xml:space="preserve">ental </w:t>
            </w:r>
            <w:r w:rsidR="00962E1E">
              <w:rPr>
                <w:rFonts w:cs="Arial"/>
                <w:color w:val="000000"/>
                <w:sz w:val="18"/>
                <w:szCs w:val="18"/>
              </w:rPr>
              <w:t>W</w:t>
            </w:r>
            <w:r w:rsidR="007C3899" w:rsidRPr="007C3899">
              <w:rPr>
                <w:rFonts w:cs="Arial"/>
                <w:color w:val="000000"/>
                <w:sz w:val="18"/>
                <w:szCs w:val="18"/>
              </w:rPr>
              <w:t xml:space="preserve">ellbeing </w:t>
            </w:r>
            <w:r w:rsidR="00962E1E">
              <w:rPr>
                <w:rFonts w:cs="Arial"/>
                <w:color w:val="000000"/>
                <w:sz w:val="18"/>
                <w:szCs w:val="18"/>
              </w:rPr>
              <w:t>S</w:t>
            </w:r>
            <w:r w:rsidR="007C3899" w:rsidRPr="007C3899">
              <w:rPr>
                <w:rFonts w:cs="Arial"/>
                <w:color w:val="000000"/>
                <w:sz w:val="18"/>
                <w:szCs w:val="18"/>
              </w:rPr>
              <w:t>cale</w:t>
            </w:r>
            <w:r>
              <w:rPr>
                <w:rFonts w:cs="Arial"/>
                <w:color w:val="000000"/>
                <w:sz w:val="18"/>
                <w:szCs w:val="18"/>
              </w:rPr>
              <w:t xml:space="preserve"> if appropriate (beginning and end of interventions)</w:t>
            </w:r>
          </w:p>
        </w:tc>
        <w:tc>
          <w:tcPr>
            <w:tcW w:w="913" w:type="dxa"/>
          </w:tcPr>
          <w:p w14:paraId="19791FE5" w14:textId="3FE83017" w:rsidR="004E283B" w:rsidRDefault="004E283B" w:rsidP="004E283B">
            <w:pPr>
              <w:jc w:val="center"/>
              <w:rPr>
                <w:szCs w:val="22"/>
                <w:lang w:val="en-US"/>
              </w:rPr>
            </w:pPr>
            <w:r>
              <w:rPr>
                <w:szCs w:val="22"/>
                <w:lang w:val="en-US"/>
              </w:rPr>
              <w:t>85%</w:t>
            </w:r>
          </w:p>
        </w:tc>
        <w:tc>
          <w:tcPr>
            <w:tcW w:w="828" w:type="dxa"/>
          </w:tcPr>
          <w:p w14:paraId="56C942B9" w14:textId="2E1AF48E" w:rsidR="004E283B" w:rsidRDefault="004E283B" w:rsidP="004E283B">
            <w:pPr>
              <w:jc w:val="center"/>
              <w:rPr>
                <w:szCs w:val="22"/>
                <w:lang w:val="en-US"/>
              </w:rPr>
            </w:pPr>
            <w:r>
              <w:rPr>
                <w:szCs w:val="22"/>
                <w:lang w:val="en-US"/>
              </w:rPr>
              <w:t>75%</w:t>
            </w:r>
          </w:p>
        </w:tc>
        <w:tc>
          <w:tcPr>
            <w:tcW w:w="864" w:type="dxa"/>
          </w:tcPr>
          <w:p w14:paraId="02118555" w14:textId="5758FA1E" w:rsidR="004E283B" w:rsidRDefault="004E283B" w:rsidP="004E283B">
            <w:pPr>
              <w:jc w:val="center"/>
              <w:rPr>
                <w:szCs w:val="22"/>
                <w:lang w:val="en-US"/>
              </w:rPr>
            </w:pPr>
            <w:r>
              <w:rPr>
                <w:szCs w:val="22"/>
                <w:lang w:val="en-US"/>
              </w:rPr>
              <w:t>65%</w:t>
            </w:r>
          </w:p>
        </w:tc>
        <w:tc>
          <w:tcPr>
            <w:tcW w:w="620" w:type="dxa"/>
          </w:tcPr>
          <w:p w14:paraId="7534C459" w14:textId="42084726" w:rsidR="004E283B" w:rsidRDefault="004E283B" w:rsidP="004E283B">
            <w:pPr>
              <w:jc w:val="center"/>
              <w:rPr>
                <w:szCs w:val="22"/>
                <w:lang w:val="en-US"/>
              </w:rPr>
            </w:pPr>
            <w:r>
              <w:rPr>
                <w:szCs w:val="22"/>
                <w:lang w:val="en-US"/>
              </w:rPr>
              <w:t>55%</w:t>
            </w:r>
          </w:p>
        </w:tc>
        <w:tc>
          <w:tcPr>
            <w:tcW w:w="1256" w:type="dxa"/>
          </w:tcPr>
          <w:p w14:paraId="045D8C90" w14:textId="0AAAF64A" w:rsidR="004E283B" w:rsidRDefault="004E283B" w:rsidP="004E283B">
            <w:pPr>
              <w:jc w:val="center"/>
              <w:rPr>
                <w:szCs w:val="22"/>
                <w:lang w:val="en-US"/>
              </w:rPr>
            </w:pPr>
            <w:r>
              <w:rPr>
                <w:szCs w:val="22"/>
                <w:lang w:val="en-US"/>
              </w:rPr>
              <w:t>Monthly</w:t>
            </w:r>
          </w:p>
        </w:tc>
      </w:tr>
      <w:tr w:rsidR="000B619D" w14:paraId="30CDBA9F" w14:textId="77777777" w:rsidTr="000B619D">
        <w:tc>
          <w:tcPr>
            <w:tcW w:w="439" w:type="dxa"/>
          </w:tcPr>
          <w:p w14:paraId="3D925348" w14:textId="63A6D276" w:rsidR="000B619D" w:rsidRDefault="000B619D" w:rsidP="000B619D">
            <w:pPr>
              <w:rPr>
                <w:szCs w:val="22"/>
                <w:lang w:val="en-US"/>
              </w:rPr>
            </w:pPr>
            <w:r>
              <w:rPr>
                <w:szCs w:val="22"/>
                <w:lang w:val="en-US"/>
              </w:rPr>
              <w:t>10</w:t>
            </w:r>
          </w:p>
        </w:tc>
        <w:tc>
          <w:tcPr>
            <w:tcW w:w="4699" w:type="dxa"/>
          </w:tcPr>
          <w:p w14:paraId="3191C2FB" w14:textId="3411463A" w:rsidR="000B619D" w:rsidRPr="00FE2802" w:rsidRDefault="000B619D" w:rsidP="000B619D">
            <w:pPr>
              <w:jc w:val="center"/>
              <w:rPr>
                <w:rFonts w:ascii="Tahoma" w:hAnsi="Tahoma" w:cs="Tahoma"/>
                <w:color w:val="000000"/>
                <w:sz w:val="18"/>
                <w:szCs w:val="18"/>
              </w:rPr>
            </w:pPr>
            <w:r>
              <w:rPr>
                <w:rFonts w:ascii="Tahoma" w:hAnsi="Tahoma" w:cs="Tahoma"/>
                <w:color w:val="000000"/>
                <w:sz w:val="18"/>
                <w:szCs w:val="18"/>
              </w:rPr>
              <w:t xml:space="preserve">Percentage of families who report positive outcomes </w:t>
            </w:r>
            <w:r w:rsidR="00D60C0F">
              <w:rPr>
                <w:rFonts w:ascii="Tahoma" w:hAnsi="Tahoma" w:cs="Tahoma"/>
                <w:color w:val="000000"/>
                <w:sz w:val="18"/>
                <w:szCs w:val="18"/>
              </w:rPr>
              <w:t xml:space="preserve">from service </w:t>
            </w:r>
          </w:p>
        </w:tc>
        <w:tc>
          <w:tcPr>
            <w:tcW w:w="913" w:type="dxa"/>
          </w:tcPr>
          <w:p w14:paraId="3FF1D826" w14:textId="4EA3300C" w:rsidR="000B619D" w:rsidRDefault="000B619D" w:rsidP="000B619D">
            <w:pPr>
              <w:jc w:val="center"/>
              <w:rPr>
                <w:szCs w:val="22"/>
                <w:lang w:val="en-US"/>
              </w:rPr>
            </w:pPr>
            <w:r>
              <w:rPr>
                <w:szCs w:val="22"/>
                <w:lang w:val="en-US"/>
              </w:rPr>
              <w:t>85%</w:t>
            </w:r>
          </w:p>
        </w:tc>
        <w:tc>
          <w:tcPr>
            <w:tcW w:w="828" w:type="dxa"/>
          </w:tcPr>
          <w:p w14:paraId="3BFDEFCA" w14:textId="65770E8E" w:rsidR="000B619D" w:rsidRDefault="000B619D" w:rsidP="000B619D">
            <w:pPr>
              <w:jc w:val="center"/>
              <w:rPr>
                <w:szCs w:val="22"/>
                <w:lang w:val="en-US"/>
              </w:rPr>
            </w:pPr>
            <w:r>
              <w:rPr>
                <w:szCs w:val="22"/>
                <w:lang w:val="en-US"/>
              </w:rPr>
              <w:t>75%</w:t>
            </w:r>
          </w:p>
        </w:tc>
        <w:tc>
          <w:tcPr>
            <w:tcW w:w="864" w:type="dxa"/>
          </w:tcPr>
          <w:p w14:paraId="17E4E4E3" w14:textId="23764164" w:rsidR="000B619D" w:rsidRDefault="000B619D" w:rsidP="000B619D">
            <w:pPr>
              <w:jc w:val="center"/>
              <w:rPr>
                <w:szCs w:val="22"/>
                <w:lang w:val="en-US"/>
              </w:rPr>
            </w:pPr>
            <w:r>
              <w:rPr>
                <w:szCs w:val="22"/>
                <w:lang w:val="en-US"/>
              </w:rPr>
              <w:t>65%</w:t>
            </w:r>
          </w:p>
        </w:tc>
        <w:tc>
          <w:tcPr>
            <w:tcW w:w="620" w:type="dxa"/>
          </w:tcPr>
          <w:p w14:paraId="432D9D66" w14:textId="0AB77113" w:rsidR="000B619D" w:rsidRDefault="000B619D" w:rsidP="000B619D">
            <w:pPr>
              <w:jc w:val="center"/>
              <w:rPr>
                <w:szCs w:val="22"/>
                <w:lang w:val="en-US"/>
              </w:rPr>
            </w:pPr>
            <w:r>
              <w:rPr>
                <w:szCs w:val="22"/>
                <w:lang w:val="en-US"/>
              </w:rPr>
              <w:t>55%</w:t>
            </w:r>
          </w:p>
        </w:tc>
        <w:tc>
          <w:tcPr>
            <w:tcW w:w="1256" w:type="dxa"/>
          </w:tcPr>
          <w:p w14:paraId="47FC3017" w14:textId="3A798DEA" w:rsidR="000B619D" w:rsidRDefault="000B619D" w:rsidP="000B619D">
            <w:pPr>
              <w:jc w:val="center"/>
              <w:rPr>
                <w:szCs w:val="22"/>
                <w:lang w:val="en-US"/>
              </w:rPr>
            </w:pPr>
            <w:r>
              <w:rPr>
                <w:szCs w:val="22"/>
                <w:lang w:val="en-US"/>
              </w:rPr>
              <w:t>Monthly</w:t>
            </w:r>
          </w:p>
        </w:tc>
      </w:tr>
      <w:tr w:rsidR="000B619D" w14:paraId="5A492718" w14:textId="77777777" w:rsidTr="000B619D">
        <w:tc>
          <w:tcPr>
            <w:tcW w:w="439" w:type="dxa"/>
          </w:tcPr>
          <w:p w14:paraId="68C965CF" w14:textId="4A9AF320" w:rsidR="000B619D" w:rsidRDefault="000B619D" w:rsidP="000B619D">
            <w:pPr>
              <w:rPr>
                <w:szCs w:val="22"/>
                <w:lang w:val="en-US"/>
              </w:rPr>
            </w:pPr>
            <w:r>
              <w:rPr>
                <w:szCs w:val="22"/>
                <w:lang w:val="en-US"/>
              </w:rPr>
              <w:t>11</w:t>
            </w:r>
          </w:p>
        </w:tc>
        <w:tc>
          <w:tcPr>
            <w:tcW w:w="4699" w:type="dxa"/>
          </w:tcPr>
          <w:p w14:paraId="1153A64C" w14:textId="5F38D03C" w:rsidR="000B619D" w:rsidRPr="00FE2802" w:rsidRDefault="000B619D" w:rsidP="000B619D">
            <w:pPr>
              <w:jc w:val="center"/>
              <w:rPr>
                <w:rFonts w:ascii="Tahoma" w:hAnsi="Tahoma" w:cs="Tahoma"/>
                <w:color w:val="000000"/>
                <w:sz w:val="18"/>
                <w:szCs w:val="18"/>
              </w:rPr>
            </w:pPr>
            <w:r w:rsidRPr="00FE2802">
              <w:rPr>
                <w:rFonts w:ascii="Tahoma" w:hAnsi="Tahoma" w:cs="Tahoma"/>
                <w:color w:val="000000"/>
                <w:sz w:val="18"/>
                <w:szCs w:val="18"/>
              </w:rPr>
              <w:t>Percentage of cases with improved school attendance</w:t>
            </w:r>
            <w:r>
              <w:rPr>
                <w:rFonts w:ascii="Tahoma" w:hAnsi="Tahoma" w:cs="Tahoma"/>
                <w:color w:val="000000"/>
                <w:sz w:val="18"/>
                <w:szCs w:val="18"/>
              </w:rPr>
              <w:t xml:space="preserve"> of at least</w:t>
            </w:r>
            <w:r w:rsidRPr="00FE2802">
              <w:rPr>
                <w:rFonts w:ascii="Tahoma" w:hAnsi="Tahoma" w:cs="Tahoma"/>
                <w:color w:val="000000"/>
                <w:sz w:val="18"/>
                <w:szCs w:val="18"/>
              </w:rPr>
              <w:t xml:space="preserve"> </w:t>
            </w:r>
            <w:r>
              <w:rPr>
                <w:rFonts w:ascii="Tahoma" w:hAnsi="Tahoma" w:cs="Tahoma"/>
                <w:color w:val="000000"/>
                <w:sz w:val="18"/>
                <w:szCs w:val="18"/>
              </w:rPr>
              <w:t>50</w:t>
            </w:r>
            <w:r w:rsidRPr="00FE2802">
              <w:rPr>
                <w:rFonts w:ascii="Tahoma" w:hAnsi="Tahoma" w:cs="Tahoma"/>
                <w:color w:val="000000"/>
                <w:sz w:val="18"/>
                <w:szCs w:val="18"/>
              </w:rPr>
              <w:t>%</w:t>
            </w:r>
            <w:r>
              <w:rPr>
                <w:rFonts w:ascii="Tahoma" w:hAnsi="Tahoma" w:cs="Tahoma"/>
                <w:color w:val="000000"/>
                <w:sz w:val="18"/>
                <w:szCs w:val="18"/>
              </w:rPr>
              <w:t xml:space="preserve"> (based on average school attendance unauthorised and authorised over the preceding two consecutive terms)</w:t>
            </w:r>
          </w:p>
        </w:tc>
        <w:tc>
          <w:tcPr>
            <w:tcW w:w="913" w:type="dxa"/>
          </w:tcPr>
          <w:p w14:paraId="511F5AE5" w14:textId="1785BE18" w:rsidR="000B619D" w:rsidRDefault="000B619D" w:rsidP="000B619D">
            <w:pPr>
              <w:jc w:val="center"/>
              <w:rPr>
                <w:szCs w:val="22"/>
                <w:lang w:val="en-US"/>
              </w:rPr>
            </w:pPr>
            <w:r>
              <w:rPr>
                <w:szCs w:val="22"/>
                <w:lang w:val="en-US"/>
              </w:rPr>
              <w:t>85%</w:t>
            </w:r>
          </w:p>
        </w:tc>
        <w:tc>
          <w:tcPr>
            <w:tcW w:w="828" w:type="dxa"/>
          </w:tcPr>
          <w:p w14:paraId="3AEEE041" w14:textId="28B2F3BB" w:rsidR="000B619D" w:rsidRDefault="000B619D" w:rsidP="000B619D">
            <w:pPr>
              <w:jc w:val="center"/>
              <w:rPr>
                <w:szCs w:val="22"/>
                <w:lang w:val="en-US"/>
              </w:rPr>
            </w:pPr>
            <w:r>
              <w:rPr>
                <w:szCs w:val="22"/>
                <w:lang w:val="en-US"/>
              </w:rPr>
              <w:t>75%</w:t>
            </w:r>
          </w:p>
        </w:tc>
        <w:tc>
          <w:tcPr>
            <w:tcW w:w="864" w:type="dxa"/>
          </w:tcPr>
          <w:p w14:paraId="791DE804" w14:textId="3AAA428C" w:rsidR="000B619D" w:rsidRDefault="000B619D" w:rsidP="000B619D">
            <w:pPr>
              <w:jc w:val="center"/>
              <w:rPr>
                <w:szCs w:val="22"/>
                <w:lang w:val="en-US"/>
              </w:rPr>
            </w:pPr>
            <w:r>
              <w:rPr>
                <w:szCs w:val="22"/>
                <w:lang w:val="en-US"/>
              </w:rPr>
              <w:t>65%</w:t>
            </w:r>
          </w:p>
        </w:tc>
        <w:tc>
          <w:tcPr>
            <w:tcW w:w="620" w:type="dxa"/>
          </w:tcPr>
          <w:p w14:paraId="0B5AC975" w14:textId="3E2F722A" w:rsidR="000B619D" w:rsidRDefault="000B619D" w:rsidP="000B619D">
            <w:pPr>
              <w:jc w:val="center"/>
              <w:rPr>
                <w:szCs w:val="22"/>
                <w:lang w:val="en-US"/>
              </w:rPr>
            </w:pPr>
            <w:r>
              <w:rPr>
                <w:szCs w:val="22"/>
                <w:lang w:val="en-US"/>
              </w:rPr>
              <w:t>55%</w:t>
            </w:r>
          </w:p>
        </w:tc>
        <w:tc>
          <w:tcPr>
            <w:tcW w:w="1256" w:type="dxa"/>
          </w:tcPr>
          <w:p w14:paraId="34EF457A" w14:textId="04D1CF84" w:rsidR="000B619D" w:rsidRDefault="000B619D" w:rsidP="000B619D">
            <w:pPr>
              <w:jc w:val="center"/>
              <w:rPr>
                <w:szCs w:val="22"/>
                <w:lang w:val="en-US"/>
              </w:rPr>
            </w:pPr>
            <w:r>
              <w:rPr>
                <w:szCs w:val="22"/>
                <w:lang w:val="en-US"/>
              </w:rPr>
              <w:t>Monthly</w:t>
            </w:r>
          </w:p>
        </w:tc>
      </w:tr>
      <w:tr w:rsidR="000B619D" w14:paraId="39467116" w14:textId="77777777" w:rsidTr="000B619D">
        <w:tc>
          <w:tcPr>
            <w:tcW w:w="439" w:type="dxa"/>
          </w:tcPr>
          <w:p w14:paraId="473F230A" w14:textId="356DEE6A" w:rsidR="000B619D" w:rsidRDefault="000B619D" w:rsidP="000B619D">
            <w:pPr>
              <w:rPr>
                <w:szCs w:val="22"/>
                <w:lang w:val="en-US"/>
              </w:rPr>
            </w:pPr>
            <w:r>
              <w:rPr>
                <w:szCs w:val="22"/>
                <w:lang w:val="en-US"/>
              </w:rPr>
              <w:t>12</w:t>
            </w:r>
          </w:p>
        </w:tc>
        <w:tc>
          <w:tcPr>
            <w:tcW w:w="4699" w:type="dxa"/>
          </w:tcPr>
          <w:p w14:paraId="5C301531" w14:textId="7800C789" w:rsidR="000B619D" w:rsidRPr="00FE2802" w:rsidRDefault="000B619D" w:rsidP="000B619D">
            <w:pPr>
              <w:jc w:val="center"/>
              <w:rPr>
                <w:szCs w:val="22"/>
                <w:lang w:val="en-US"/>
              </w:rPr>
            </w:pPr>
            <w:r w:rsidRPr="00FE2802">
              <w:rPr>
                <w:rFonts w:ascii="Tahoma" w:hAnsi="Tahoma" w:cs="Tahoma"/>
                <w:color w:val="000000"/>
                <w:sz w:val="18"/>
                <w:szCs w:val="18"/>
              </w:rPr>
              <w:t>Percentage of cases closed due to disengagement/consent withdrawn</w:t>
            </w:r>
          </w:p>
        </w:tc>
        <w:tc>
          <w:tcPr>
            <w:tcW w:w="913" w:type="dxa"/>
          </w:tcPr>
          <w:p w14:paraId="3F7ED2BD" w14:textId="2CF0181B" w:rsidR="000B619D" w:rsidRDefault="000B619D" w:rsidP="000B619D">
            <w:pPr>
              <w:jc w:val="center"/>
              <w:rPr>
                <w:szCs w:val="22"/>
                <w:lang w:val="en-US"/>
              </w:rPr>
            </w:pPr>
            <w:r>
              <w:rPr>
                <w:szCs w:val="22"/>
                <w:lang w:val="en-US"/>
              </w:rPr>
              <w:t>1%</w:t>
            </w:r>
          </w:p>
        </w:tc>
        <w:tc>
          <w:tcPr>
            <w:tcW w:w="828" w:type="dxa"/>
          </w:tcPr>
          <w:p w14:paraId="7F6770CD" w14:textId="12B2087B" w:rsidR="000B619D" w:rsidRDefault="000B619D" w:rsidP="000B619D">
            <w:pPr>
              <w:jc w:val="center"/>
              <w:rPr>
                <w:szCs w:val="22"/>
                <w:lang w:val="en-US"/>
              </w:rPr>
            </w:pPr>
            <w:r>
              <w:rPr>
                <w:szCs w:val="22"/>
                <w:lang w:val="en-US"/>
              </w:rPr>
              <w:t>2%</w:t>
            </w:r>
          </w:p>
        </w:tc>
        <w:tc>
          <w:tcPr>
            <w:tcW w:w="864" w:type="dxa"/>
          </w:tcPr>
          <w:p w14:paraId="3E5F6800" w14:textId="6F54657D" w:rsidR="000B619D" w:rsidRDefault="000B619D" w:rsidP="000B619D">
            <w:pPr>
              <w:jc w:val="center"/>
              <w:rPr>
                <w:szCs w:val="22"/>
                <w:lang w:val="en-US"/>
              </w:rPr>
            </w:pPr>
            <w:r>
              <w:rPr>
                <w:szCs w:val="22"/>
                <w:lang w:val="en-US"/>
              </w:rPr>
              <w:t>5%</w:t>
            </w:r>
          </w:p>
        </w:tc>
        <w:tc>
          <w:tcPr>
            <w:tcW w:w="620" w:type="dxa"/>
          </w:tcPr>
          <w:p w14:paraId="6D25A7D5" w14:textId="12F25742" w:rsidR="000B619D" w:rsidRDefault="000B619D" w:rsidP="000B619D">
            <w:pPr>
              <w:jc w:val="center"/>
              <w:rPr>
                <w:szCs w:val="22"/>
                <w:lang w:val="en-US"/>
              </w:rPr>
            </w:pPr>
            <w:r>
              <w:rPr>
                <w:szCs w:val="22"/>
                <w:lang w:val="en-US"/>
              </w:rPr>
              <w:t>10%</w:t>
            </w:r>
          </w:p>
        </w:tc>
        <w:tc>
          <w:tcPr>
            <w:tcW w:w="1256" w:type="dxa"/>
          </w:tcPr>
          <w:p w14:paraId="58A47C6E" w14:textId="38ACC730" w:rsidR="000B619D" w:rsidRDefault="000B619D" w:rsidP="000B619D">
            <w:pPr>
              <w:jc w:val="center"/>
              <w:rPr>
                <w:szCs w:val="22"/>
                <w:lang w:val="en-US"/>
              </w:rPr>
            </w:pPr>
            <w:r>
              <w:rPr>
                <w:szCs w:val="22"/>
                <w:lang w:val="en-US"/>
              </w:rPr>
              <w:t>Monthly</w:t>
            </w:r>
          </w:p>
        </w:tc>
      </w:tr>
    </w:tbl>
    <w:p w14:paraId="2F43778D" w14:textId="77777777" w:rsidR="00A950CF" w:rsidRDefault="00A950CF" w:rsidP="007B6CA2">
      <w:pPr>
        <w:rPr>
          <w:szCs w:val="22"/>
          <w:lang w:val="en-US"/>
        </w:rPr>
      </w:pPr>
    </w:p>
    <w:p w14:paraId="495F462F" w14:textId="77777777" w:rsidR="00E05440" w:rsidRDefault="00E05440" w:rsidP="00E05440">
      <w:pPr>
        <w:widowControl w:val="0"/>
        <w:tabs>
          <w:tab w:val="left" w:pos="821"/>
          <w:tab w:val="left" w:pos="822"/>
        </w:tabs>
        <w:autoSpaceDE w:val="0"/>
        <w:autoSpaceDN w:val="0"/>
        <w:spacing w:after="0"/>
      </w:pPr>
      <w:r>
        <w:lastRenderedPageBreak/>
        <w:t>Performance</w:t>
      </w:r>
      <w:r w:rsidRPr="00E05440">
        <w:rPr>
          <w:spacing w:val="-3"/>
        </w:rPr>
        <w:t xml:space="preserve"> </w:t>
      </w:r>
      <w:r>
        <w:t>will be</w:t>
      </w:r>
      <w:r w:rsidRPr="00E05440">
        <w:rPr>
          <w:spacing w:val="-1"/>
        </w:rPr>
        <w:t xml:space="preserve"> </w:t>
      </w:r>
      <w:r>
        <w:t>RAG</w:t>
      </w:r>
      <w:r w:rsidRPr="00E05440">
        <w:rPr>
          <w:spacing w:val="-2"/>
        </w:rPr>
        <w:t xml:space="preserve"> </w:t>
      </w:r>
      <w:r>
        <w:t>(Red,</w:t>
      </w:r>
      <w:r w:rsidRPr="00E05440">
        <w:rPr>
          <w:spacing w:val="-1"/>
        </w:rPr>
        <w:t xml:space="preserve"> </w:t>
      </w:r>
      <w:r>
        <w:t>Amber,</w:t>
      </w:r>
      <w:r w:rsidRPr="00E05440">
        <w:rPr>
          <w:spacing w:val="-2"/>
        </w:rPr>
        <w:t xml:space="preserve"> </w:t>
      </w:r>
      <w:r>
        <w:t>Green)</w:t>
      </w:r>
      <w:r w:rsidRPr="00E05440">
        <w:rPr>
          <w:spacing w:val="-1"/>
        </w:rPr>
        <w:t xml:space="preserve"> </w:t>
      </w:r>
      <w:r>
        <w:t>rated</w:t>
      </w:r>
      <w:r w:rsidRPr="00E05440">
        <w:rPr>
          <w:spacing w:val="-1"/>
        </w:rPr>
        <w:t xml:space="preserve"> </w:t>
      </w:r>
      <w:r>
        <w:t>based</w:t>
      </w:r>
      <w:r w:rsidRPr="00E05440">
        <w:rPr>
          <w:spacing w:val="-2"/>
        </w:rPr>
        <w:t xml:space="preserve"> </w:t>
      </w:r>
      <w:r>
        <w:t>on</w:t>
      </w:r>
      <w:r w:rsidRPr="00E05440">
        <w:rPr>
          <w:spacing w:val="-3"/>
        </w:rPr>
        <w:t xml:space="preserve"> </w:t>
      </w:r>
      <w:r>
        <w:t>the</w:t>
      </w:r>
      <w:r w:rsidRPr="00E05440">
        <w:rPr>
          <w:spacing w:val="-2"/>
        </w:rPr>
        <w:t xml:space="preserve"> </w:t>
      </w:r>
      <w:r>
        <w:t>following:</w:t>
      </w:r>
    </w:p>
    <w:p w14:paraId="67145BD4" w14:textId="77777777" w:rsidR="00E05440" w:rsidRDefault="00E05440" w:rsidP="00E05440">
      <w:pPr>
        <w:pStyle w:val="BodyText"/>
        <w:spacing w:before="1"/>
      </w:pPr>
    </w:p>
    <w:tbl>
      <w:tblPr>
        <w:tblW w:w="99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3"/>
        <w:gridCol w:w="7979"/>
      </w:tblGrid>
      <w:tr w:rsidR="00E05440" w14:paraId="11B0F24E" w14:textId="77777777" w:rsidTr="00E05440">
        <w:trPr>
          <w:trHeight w:val="568"/>
        </w:trPr>
        <w:tc>
          <w:tcPr>
            <w:tcW w:w="1933" w:type="dxa"/>
            <w:shd w:val="clear" w:color="auto" w:fill="9BB957"/>
          </w:tcPr>
          <w:p w14:paraId="1313BD4B" w14:textId="77777777" w:rsidR="00E05440" w:rsidRDefault="00E05440" w:rsidP="000B4E54">
            <w:pPr>
              <w:pStyle w:val="TableParagraph"/>
              <w:spacing w:before="151"/>
              <w:ind w:left="105"/>
              <w:rPr>
                <w:b/>
              </w:rPr>
            </w:pPr>
            <w:r>
              <w:rPr>
                <w:b/>
              </w:rPr>
              <w:t>Green</w:t>
            </w:r>
          </w:p>
        </w:tc>
        <w:tc>
          <w:tcPr>
            <w:tcW w:w="7979" w:type="dxa"/>
            <w:shd w:val="clear" w:color="auto" w:fill="EAEFDD"/>
          </w:tcPr>
          <w:p w14:paraId="7751A196" w14:textId="4557DD76" w:rsidR="00E05440" w:rsidRDefault="00E05440" w:rsidP="000B4E54">
            <w:pPr>
              <w:pStyle w:val="TableParagraph"/>
              <w:spacing w:before="28"/>
              <w:ind w:left="105" w:right="154"/>
            </w:pPr>
            <w:r>
              <w:t>Meeting</w:t>
            </w:r>
            <w:r>
              <w:rPr>
                <w:spacing w:val="13"/>
              </w:rPr>
              <w:t xml:space="preserve"> </w:t>
            </w:r>
            <w:r>
              <w:t>target</w:t>
            </w:r>
            <w:r>
              <w:rPr>
                <w:spacing w:val="15"/>
              </w:rPr>
              <w:t xml:space="preserve"> </w:t>
            </w:r>
            <w:r>
              <w:t>on</w:t>
            </w:r>
            <w:r>
              <w:rPr>
                <w:spacing w:val="14"/>
              </w:rPr>
              <w:t xml:space="preserve"> </w:t>
            </w:r>
            <w:r>
              <w:t>at</w:t>
            </w:r>
            <w:r>
              <w:rPr>
                <w:spacing w:val="17"/>
              </w:rPr>
              <w:t xml:space="preserve"> </w:t>
            </w:r>
            <w:r>
              <w:t>least</w:t>
            </w:r>
            <w:r>
              <w:rPr>
                <w:spacing w:val="17"/>
              </w:rPr>
              <w:t xml:space="preserve"> </w:t>
            </w:r>
            <w:r w:rsidR="00062B25">
              <w:t>8</w:t>
            </w:r>
            <w:r>
              <w:rPr>
                <w:spacing w:val="12"/>
              </w:rPr>
              <w:t xml:space="preserve"> </w:t>
            </w:r>
            <w:r>
              <w:t>KPIs</w:t>
            </w:r>
            <w:r>
              <w:rPr>
                <w:spacing w:val="14"/>
              </w:rPr>
              <w:t xml:space="preserve"> </w:t>
            </w:r>
            <w:r>
              <w:t>and</w:t>
            </w:r>
            <w:r>
              <w:rPr>
                <w:spacing w:val="12"/>
              </w:rPr>
              <w:t xml:space="preserve"> </w:t>
            </w:r>
            <w:r>
              <w:t>with</w:t>
            </w:r>
            <w:r>
              <w:rPr>
                <w:spacing w:val="14"/>
              </w:rPr>
              <w:t xml:space="preserve"> </w:t>
            </w:r>
            <w:r>
              <w:t>a</w:t>
            </w:r>
            <w:r>
              <w:rPr>
                <w:spacing w:val="11"/>
              </w:rPr>
              <w:t xml:space="preserve"> </w:t>
            </w:r>
            <w:r>
              <w:t>maximum</w:t>
            </w:r>
            <w:r>
              <w:rPr>
                <w:spacing w:val="13"/>
              </w:rPr>
              <w:t xml:space="preserve"> </w:t>
            </w:r>
            <w:r>
              <w:t>of</w:t>
            </w:r>
            <w:r>
              <w:rPr>
                <w:spacing w:val="17"/>
              </w:rPr>
              <w:t xml:space="preserve"> </w:t>
            </w:r>
            <w:r>
              <w:t>2</w:t>
            </w:r>
            <w:r>
              <w:rPr>
                <w:spacing w:val="11"/>
              </w:rPr>
              <w:t xml:space="preserve"> </w:t>
            </w:r>
            <w:r>
              <w:t>amber</w:t>
            </w:r>
            <w:r>
              <w:rPr>
                <w:spacing w:val="18"/>
              </w:rPr>
              <w:t xml:space="preserve"> </w:t>
            </w:r>
            <w:r>
              <w:t>indicators</w:t>
            </w:r>
            <w:r>
              <w:rPr>
                <w:spacing w:val="-58"/>
              </w:rPr>
              <w:t xml:space="preserve"> </w:t>
            </w:r>
            <w:r>
              <w:t>and</w:t>
            </w:r>
            <w:r>
              <w:rPr>
                <w:spacing w:val="-1"/>
              </w:rPr>
              <w:t xml:space="preserve"> </w:t>
            </w:r>
            <w:r>
              <w:t>no</w:t>
            </w:r>
            <w:r>
              <w:rPr>
                <w:spacing w:val="-2"/>
              </w:rPr>
              <w:t xml:space="preserve"> </w:t>
            </w:r>
            <w:r>
              <w:t>red</w:t>
            </w:r>
            <w:r>
              <w:rPr>
                <w:spacing w:val="-2"/>
              </w:rPr>
              <w:t xml:space="preserve"> </w:t>
            </w:r>
            <w:r>
              <w:t>indicators</w:t>
            </w:r>
          </w:p>
        </w:tc>
      </w:tr>
      <w:tr w:rsidR="00E05440" w14:paraId="70AAFD5E" w14:textId="77777777" w:rsidTr="00E05440">
        <w:trPr>
          <w:trHeight w:val="690"/>
        </w:trPr>
        <w:tc>
          <w:tcPr>
            <w:tcW w:w="1933" w:type="dxa"/>
            <w:shd w:val="clear" w:color="auto" w:fill="F79446"/>
          </w:tcPr>
          <w:p w14:paraId="4C4C42B9" w14:textId="77777777" w:rsidR="00E05440" w:rsidRDefault="00E05440" w:rsidP="000B4E54">
            <w:pPr>
              <w:pStyle w:val="TableParagraph"/>
              <w:spacing w:before="211"/>
              <w:ind w:left="105"/>
              <w:rPr>
                <w:b/>
              </w:rPr>
            </w:pPr>
            <w:r>
              <w:rPr>
                <w:b/>
              </w:rPr>
              <w:t>Amber</w:t>
            </w:r>
          </w:p>
        </w:tc>
        <w:tc>
          <w:tcPr>
            <w:tcW w:w="7979" w:type="dxa"/>
            <w:shd w:val="clear" w:color="auto" w:fill="FBE9D9"/>
          </w:tcPr>
          <w:p w14:paraId="24A88960" w14:textId="3091FE8E" w:rsidR="00E05440" w:rsidRDefault="00E05440" w:rsidP="000B4E54">
            <w:pPr>
              <w:pStyle w:val="TableParagraph"/>
              <w:spacing w:before="88"/>
              <w:ind w:left="105" w:right="154"/>
            </w:pPr>
            <w:r>
              <w:t>Amber</w:t>
            </w:r>
            <w:r>
              <w:rPr>
                <w:spacing w:val="-1"/>
              </w:rPr>
              <w:t xml:space="preserve"> </w:t>
            </w:r>
            <w:r>
              <w:t>Performance</w:t>
            </w:r>
            <w:r>
              <w:rPr>
                <w:spacing w:val="-5"/>
              </w:rPr>
              <w:t xml:space="preserve"> </w:t>
            </w:r>
            <w:r>
              <w:t>-</w:t>
            </w:r>
            <w:r>
              <w:rPr>
                <w:spacing w:val="-1"/>
              </w:rPr>
              <w:t xml:space="preserve"> </w:t>
            </w:r>
            <w:r>
              <w:t>Meeting</w:t>
            </w:r>
            <w:r>
              <w:rPr>
                <w:spacing w:val="-2"/>
              </w:rPr>
              <w:t xml:space="preserve"> </w:t>
            </w:r>
            <w:r>
              <w:t>target</w:t>
            </w:r>
            <w:r>
              <w:rPr>
                <w:spacing w:val="1"/>
              </w:rPr>
              <w:t xml:space="preserve"> </w:t>
            </w:r>
            <w:r>
              <w:t>on</w:t>
            </w:r>
            <w:r>
              <w:rPr>
                <w:spacing w:val="-5"/>
              </w:rPr>
              <w:t xml:space="preserve"> </w:t>
            </w:r>
            <w:r>
              <w:t>at</w:t>
            </w:r>
            <w:r>
              <w:rPr>
                <w:spacing w:val="-1"/>
              </w:rPr>
              <w:t xml:space="preserve"> </w:t>
            </w:r>
            <w:r>
              <w:t>least</w:t>
            </w:r>
            <w:r>
              <w:rPr>
                <w:spacing w:val="-5"/>
              </w:rPr>
              <w:t xml:space="preserve"> </w:t>
            </w:r>
            <w:r w:rsidR="00062B25">
              <w:t>6</w:t>
            </w:r>
            <w:r>
              <w:rPr>
                <w:spacing w:val="-3"/>
              </w:rPr>
              <w:t xml:space="preserve"> </w:t>
            </w:r>
            <w:r>
              <w:t>KPIs</w:t>
            </w:r>
            <w:r>
              <w:rPr>
                <w:spacing w:val="-1"/>
              </w:rPr>
              <w:t xml:space="preserve"> </w:t>
            </w:r>
            <w:r>
              <w:t>and</w:t>
            </w:r>
            <w:r>
              <w:rPr>
                <w:spacing w:val="-3"/>
              </w:rPr>
              <w:t xml:space="preserve"> </w:t>
            </w:r>
            <w:r>
              <w:t>with</w:t>
            </w:r>
            <w:r>
              <w:rPr>
                <w:spacing w:val="-5"/>
              </w:rPr>
              <w:t xml:space="preserve"> </w:t>
            </w:r>
            <w:r>
              <w:t>a</w:t>
            </w:r>
            <w:r>
              <w:rPr>
                <w:spacing w:val="-1"/>
              </w:rPr>
              <w:t xml:space="preserve"> </w:t>
            </w:r>
            <w:r>
              <w:t>maximum</w:t>
            </w:r>
            <w:r>
              <w:rPr>
                <w:spacing w:val="-1"/>
              </w:rPr>
              <w:t xml:space="preserve"> </w:t>
            </w:r>
            <w:r>
              <w:t>of</w:t>
            </w:r>
            <w:r>
              <w:rPr>
                <w:spacing w:val="-58"/>
              </w:rPr>
              <w:t xml:space="preserve"> </w:t>
            </w:r>
            <w:r>
              <w:t>2</w:t>
            </w:r>
            <w:r>
              <w:rPr>
                <w:spacing w:val="-1"/>
              </w:rPr>
              <w:t xml:space="preserve"> </w:t>
            </w:r>
            <w:r>
              <w:t>red</w:t>
            </w:r>
            <w:r>
              <w:rPr>
                <w:spacing w:val="-2"/>
              </w:rPr>
              <w:t xml:space="preserve"> </w:t>
            </w:r>
            <w:r>
              <w:t>indicators</w:t>
            </w:r>
          </w:p>
        </w:tc>
      </w:tr>
      <w:tr w:rsidR="00E05440" w14:paraId="6166107D" w14:textId="77777777" w:rsidTr="00E05440">
        <w:trPr>
          <w:trHeight w:val="573"/>
        </w:trPr>
        <w:tc>
          <w:tcPr>
            <w:tcW w:w="1933" w:type="dxa"/>
            <w:shd w:val="clear" w:color="auto" w:fill="C0504D"/>
          </w:tcPr>
          <w:p w14:paraId="6AC6E2A7" w14:textId="77777777" w:rsidR="00E05440" w:rsidRDefault="00E05440" w:rsidP="000B4E54">
            <w:pPr>
              <w:pStyle w:val="TableParagraph"/>
              <w:spacing w:before="153"/>
              <w:ind w:left="105"/>
              <w:rPr>
                <w:b/>
              </w:rPr>
            </w:pPr>
            <w:r>
              <w:rPr>
                <w:b/>
              </w:rPr>
              <w:t>Red</w:t>
            </w:r>
          </w:p>
        </w:tc>
        <w:tc>
          <w:tcPr>
            <w:tcW w:w="7979" w:type="dxa"/>
            <w:shd w:val="clear" w:color="auto" w:fill="F0DBDB"/>
          </w:tcPr>
          <w:p w14:paraId="6AF202E6" w14:textId="77777777" w:rsidR="00E05440" w:rsidRDefault="00E05440" w:rsidP="000B4E54">
            <w:pPr>
              <w:pStyle w:val="TableParagraph"/>
              <w:spacing w:before="156"/>
              <w:ind w:left="105"/>
            </w:pPr>
            <w:r>
              <w:t>Red</w:t>
            </w:r>
            <w:r>
              <w:rPr>
                <w:spacing w:val="-3"/>
              </w:rPr>
              <w:t xml:space="preserve"> </w:t>
            </w:r>
            <w:r>
              <w:t>Performance –</w:t>
            </w:r>
            <w:r>
              <w:rPr>
                <w:spacing w:val="-7"/>
              </w:rPr>
              <w:t xml:space="preserve"> </w:t>
            </w:r>
            <w:r>
              <w:t>Performance</w:t>
            </w:r>
            <w:r>
              <w:rPr>
                <w:spacing w:val="-6"/>
              </w:rPr>
              <w:t xml:space="preserve"> </w:t>
            </w:r>
            <w:r>
              <w:t>below</w:t>
            </w:r>
            <w:r>
              <w:rPr>
                <w:spacing w:val="-8"/>
              </w:rPr>
              <w:t xml:space="preserve"> </w:t>
            </w:r>
            <w:r>
              <w:t>the</w:t>
            </w:r>
            <w:r>
              <w:rPr>
                <w:spacing w:val="-2"/>
              </w:rPr>
              <w:t xml:space="preserve"> </w:t>
            </w:r>
            <w:r>
              <w:t>criteria</w:t>
            </w:r>
            <w:r>
              <w:rPr>
                <w:spacing w:val="-5"/>
              </w:rPr>
              <w:t xml:space="preserve"> </w:t>
            </w:r>
            <w:r>
              <w:t>for</w:t>
            </w:r>
            <w:r>
              <w:rPr>
                <w:spacing w:val="-4"/>
              </w:rPr>
              <w:t xml:space="preserve"> </w:t>
            </w:r>
            <w:r>
              <w:t>Amber</w:t>
            </w:r>
          </w:p>
        </w:tc>
      </w:tr>
    </w:tbl>
    <w:p w14:paraId="30E24A82" w14:textId="77777777" w:rsidR="00A950CF" w:rsidRPr="008D40DE" w:rsidRDefault="00A950CF" w:rsidP="007B6CA2">
      <w:pPr>
        <w:rPr>
          <w:szCs w:val="22"/>
          <w:lang w:val="en-US" w:eastAsia="en-US"/>
        </w:rPr>
      </w:pPr>
    </w:p>
    <w:p w14:paraId="3C1FDAA4" w14:textId="77777777" w:rsidR="0005788B" w:rsidRDefault="0005788B" w:rsidP="007C2836">
      <w:pPr>
        <w:jc w:val="center"/>
        <w:rPr>
          <w:i/>
          <w:lang w:val="en-US"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938"/>
      </w:tblGrid>
      <w:tr w:rsidR="00107414" w14:paraId="56AC245B" w14:textId="77777777" w:rsidTr="00F92BBF">
        <w:trPr>
          <w:trHeight w:val="565"/>
        </w:trPr>
        <w:tc>
          <w:tcPr>
            <w:tcW w:w="1985" w:type="dxa"/>
            <w:shd w:val="clear" w:color="auto" w:fill="9BB957"/>
          </w:tcPr>
          <w:p w14:paraId="27B3A853" w14:textId="77777777" w:rsidR="00107414" w:rsidRDefault="00107414" w:rsidP="000B4E54">
            <w:pPr>
              <w:pStyle w:val="TableParagraph"/>
              <w:spacing w:before="153"/>
              <w:ind w:left="107"/>
              <w:rPr>
                <w:b/>
              </w:rPr>
            </w:pPr>
            <w:r>
              <w:rPr>
                <w:b/>
              </w:rPr>
              <w:t>Green</w:t>
            </w:r>
          </w:p>
        </w:tc>
        <w:tc>
          <w:tcPr>
            <w:tcW w:w="7938" w:type="dxa"/>
            <w:shd w:val="clear" w:color="auto" w:fill="EAEFDD"/>
          </w:tcPr>
          <w:p w14:paraId="324D330C" w14:textId="0A61F6C0" w:rsidR="00107414" w:rsidRDefault="00107414" w:rsidP="000B4E54">
            <w:pPr>
              <w:pStyle w:val="TableParagraph"/>
              <w:spacing w:before="153"/>
              <w:ind w:left="107"/>
            </w:pPr>
            <w:r>
              <w:t>The provider</w:t>
            </w:r>
            <w:r>
              <w:rPr>
                <w:spacing w:val="-6"/>
              </w:rPr>
              <w:t xml:space="preserve"> </w:t>
            </w:r>
            <w:r>
              <w:t>is</w:t>
            </w:r>
            <w:r>
              <w:rPr>
                <w:spacing w:val="-3"/>
              </w:rPr>
              <w:t xml:space="preserve"> </w:t>
            </w:r>
            <w:r>
              <w:t>delivering</w:t>
            </w:r>
            <w:r>
              <w:rPr>
                <w:spacing w:val="-5"/>
              </w:rPr>
              <w:t xml:space="preserve"> </w:t>
            </w:r>
            <w:r>
              <w:t>minimum</w:t>
            </w:r>
            <w:r w:rsidRPr="004B2CD3">
              <w:rPr>
                <w:spacing w:val="-4"/>
              </w:rPr>
              <w:t xml:space="preserve"> </w:t>
            </w:r>
            <w:r w:rsidRPr="004B2CD3">
              <w:t>service</w:t>
            </w:r>
            <w:r>
              <w:rPr>
                <w:spacing w:val="-5"/>
              </w:rPr>
              <w:t xml:space="preserve"> </w:t>
            </w:r>
            <w:r>
              <w:t>requirements</w:t>
            </w:r>
          </w:p>
        </w:tc>
      </w:tr>
      <w:tr w:rsidR="00107414" w14:paraId="6B4B4FFF" w14:textId="77777777" w:rsidTr="00F92BBF">
        <w:trPr>
          <w:trHeight w:val="2277"/>
        </w:trPr>
        <w:tc>
          <w:tcPr>
            <w:tcW w:w="1985" w:type="dxa"/>
            <w:shd w:val="clear" w:color="auto" w:fill="F79446"/>
          </w:tcPr>
          <w:p w14:paraId="24FB9E76" w14:textId="77777777" w:rsidR="00107414" w:rsidRDefault="00107414" w:rsidP="000B4E54">
            <w:pPr>
              <w:pStyle w:val="TableParagraph"/>
              <w:rPr>
                <w:sz w:val="24"/>
              </w:rPr>
            </w:pPr>
          </w:p>
          <w:p w14:paraId="63FAE1D1" w14:textId="77777777" w:rsidR="00107414" w:rsidRDefault="00107414" w:rsidP="000B4E54">
            <w:pPr>
              <w:pStyle w:val="TableParagraph"/>
              <w:rPr>
                <w:sz w:val="24"/>
              </w:rPr>
            </w:pPr>
          </w:p>
          <w:p w14:paraId="2AB5FDAC" w14:textId="77777777" w:rsidR="00107414" w:rsidRDefault="00107414" w:rsidP="000B4E54">
            <w:pPr>
              <w:pStyle w:val="TableParagraph"/>
              <w:rPr>
                <w:sz w:val="24"/>
              </w:rPr>
            </w:pPr>
          </w:p>
          <w:p w14:paraId="22D174CC" w14:textId="77777777" w:rsidR="00107414" w:rsidRDefault="00107414" w:rsidP="000B4E54">
            <w:pPr>
              <w:pStyle w:val="TableParagraph"/>
              <w:spacing w:before="177"/>
              <w:ind w:left="107"/>
              <w:rPr>
                <w:b/>
              </w:rPr>
            </w:pPr>
            <w:r>
              <w:rPr>
                <w:b/>
              </w:rPr>
              <w:t>Amber</w:t>
            </w:r>
          </w:p>
        </w:tc>
        <w:tc>
          <w:tcPr>
            <w:tcW w:w="7938" w:type="dxa"/>
            <w:shd w:val="clear" w:color="auto" w:fill="FBE9D9"/>
          </w:tcPr>
          <w:p w14:paraId="587A6A42" w14:textId="5FFDCBE8" w:rsidR="00107414" w:rsidRDefault="00107414" w:rsidP="000B4E54">
            <w:pPr>
              <w:pStyle w:val="TableParagraph"/>
              <w:ind w:left="107"/>
            </w:pPr>
            <w:r>
              <w:t>The Council will require the provider to identify the reason(s) for not meeting the</w:t>
            </w:r>
            <w:r>
              <w:rPr>
                <w:spacing w:val="1"/>
              </w:rPr>
              <w:t xml:space="preserve"> </w:t>
            </w:r>
            <w:r>
              <w:t>minimum</w:t>
            </w:r>
            <w:r>
              <w:rPr>
                <w:spacing w:val="10"/>
              </w:rPr>
              <w:t xml:space="preserve"> </w:t>
            </w:r>
            <w:r>
              <w:t>service</w:t>
            </w:r>
            <w:r>
              <w:rPr>
                <w:spacing w:val="10"/>
              </w:rPr>
              <w:t xml:space="preserve"> </w:t>
            </w:r>
            <w:r>
              <w:t>requirements.</w:t>
            </w:r>
            <w:r>
              <w:rPr>
                <w:spacing w:val="-7"/>
              </w:rPr>
              <w:t xml:space="preserve"> </w:t>
            </w:r>
            <w:r>
              <w:t>If</w:t>
            </w:r>
            <w:r>
              <w:rPr>
                <w:spacing w:val="10"/>
              </w:rPr>
              <w:t xml:space="preserve"> </w:t>
            </w:r>
            <w:r>
              <w:t>proportionate,</w:t>
            </w:r>
            <w:r>
              <w:rPr>
                <w:spacing w:val="12"/>
              </w:rPr>
              <w:t xml:space="preserve"> </w:t>
            </w:r>
            <w:r>
              <w:t>the</w:t>
            </w:r>
            <w:r>
              <w:rPr>
                <w:spacing w:val="9"/>
              </w:rPr>
              <w:t xml:space="preserve"> </w:t>
            </w:r>
            <w:r>
              <w:t>Council</w:t>
            </w:r>
            <w:r>
              <w:rPr>
                <w:spacing w:val="7"/>
              </w:rPr>
              <w:t xml:space="preserve"> </w:t>
            </w:r>
            <w:r>
              <w:t>will</w:t>
            </w:r>
            <w:r>
              <w:rPr>
                <w:spacing w:val="11"/>
              </w:rPr>
              <w:t xml:space="preserve"> </w:t>
            </w:r>
            <w:r>
              <w:t>work</w:t>
            </w:r>
            <w:r>
              <w:rPr>
                <w:spacing w:val="13"/>
              </w:rPr>
              <w:t xml:space="preserve"> </w:t>
            </w:r>
            <w:r>
              <w:t>with</w:t>
            </w:r>
            <w:r>
              <w:rPr>
                <w:spacing w:val="-6"/>
              </w:rPr>
              <w:t xml:space="preserve"> </w:t>
            </w:r>
            <w:r>
              <w:t xml:space="preserve">the </w:t>
            </w:r>
            <w:r w:rsidR="004B2CD3">
              <w:t xml:space="preserve">Provider </w:t>
            </w:r>
            <w:proofErr w:type="spellStart"/>
            <w:r w:rsidR="004B2CD3" w:rsidRPr="004B2CD3">
              <w:rPr>
                <w:spacing w:val="-58"/>
              </w:rPr>
              <w:t>tt</w:t>
            </w:r>
            <w:proofErr w:type="spellEnd"/>
            <w:r w:rsidRPr="004B2CD3">
              <w:t xml:space="preserve"> </w:t>
            </w:r>
            <w:r w:rsidR="004B2CD3" w:rsidRPr="004B2CD3">
              <w:t>o</w:t>
            </w:r>
            <w:r w:rsidR="004B2CD3">
              <w:t xml:space="preserve"> </w:t>
            </w:r>
            <w:r>
              <w:t>agree an Improvement Plan to progress towards meeting minimum service</w:t>
            </w:r>
            <w:r>
              <w:rPr>
                <w:spacing w:val="1"/>
              </w:rPr>
              <w:t xml:space="preserve"> </w:t>
            </w:r>
            <w:r>
              <w:t>requirements. The Improvement Plan shall include SMART objectives that are</w:t>
            </w:r>
            <w:r>
              <w:rPr>
                <w:spacing w:val="1"/>
              </w:rPr>
              <w:t xml:space="preserve"> </w:t>
            </w:r>
            <w:r>
              <w:t>time specific and will require regular updates on progress-to-date. Progress</w:t>
            </w:r>
            <w:r>
              <w:rPr>
                <w:spacing w:val="1"/>
              </w:rPr>
              <w:t xml:space="preserve"> </w:t>
            </w:r>
            <w:r>
              <w:t>against</w:t>
            </w:r>
            <w:r>
              <w:rPr>
                <w:spacing w:val="21"/>
              </w:rPr>
              <w:t xml:space="preserve"> </w:t>
            </w:r>
            <w:r>
              <w:t>the</w:t>
            </w:r>
            <w:r>
              <w:rPr>
                <w:spacing w:val="21"/>
              </w:rPr>
              <w:t xml:space="preserve"> </w:t>
            </w:r>
            <w:r>
              <w:t>Improvement</w:t>
            </w:r>
            <w:r>
              <w:rPr>
                <w:spacing w:val="25"/>
              </w:rPr>
              <w:t xml:space="preserve"> </w:t>
            </w:r>
            <w:r>
              <w:t>Plan</w:t>
            </w:r>
            <w:r>
              <w:rPr>
                <w:spacing w:val="23"/>
              </w:rPr>
              <w:t xml:space="preserve"> </w:t>
            </w:r>
            <w:r>
              <w:t>will</w:t>
            </w:r>
            <w:r>
              <w:rPr>
                <w:spacing w:val="23"/>
              </w:rPr>
              <w:t xml:space="preserve"> </w:t>
            </w:r>
            <w:r>
              <w:t>be</w:t>
            </w:r>
            <w:r>
              <w:rPr>
                <w:spacing w:val="-4"/>
              </w:rPr>
              <w:t xml:space="preserve"> </w:t>
            </w:r>
            <w:r>
              <w:t>monitored</w:t>
            </w:r>
            <w:r>
              <w:rPr>
                <w:spacing w:val="-2"/>
              </w:rPr>
              <w:t xml:space="preserve"> </w:t>
            </w:r>
            <w:r>
              <w:t>on</w:t>
            </w:r>
            <w:r>
              <w:rPr>
                <w:spacing w:val="2"/>
              </w:rPr>
              <w:t xml:space="preserve"> </w:t>
            </w:r>
            <w:r>
              <w:t>a</w:t>
            </w:r>
            <w:r>
              <w:rPr>
                <w:spacing w:val="1"/>
              </w:rPr>
              <w:t xml:space="preserve"> </w:t>
            </w:r>
            <w:r>
              <w:t>regular</w:t>
            </w:r>
            <w:r>
              <w:rPr>
                <w:spacing w:val="2"/>
              </w:rPr>
              <w:t xml:space="preserve"> </w:t>
            </w:r>
            <w:r>
              <w:t>basis</w:t>
            </w:r>
            <w:r>
              <w:rPr>
                <w:spacing w:val="3"/>
              </w:rPr>
              <w:t xml:space="preserve"> </w:t>
            </w:r>
            <w:r>
              <w:t>determined</w:t>
            </w:r>
            <w:r>
              <w:rPr>
                <w:spacing w:val="-58"/>
              </w:rPr>
              <w:t xml:space="preserve"> </w:t>
            </w:r>
            <w:r>
              <w:t>upon the</w:t>
            </w:r>
            <w:r>
              <w:rPr>
                <w:spacing w:val="2"/>
              </w:rPr>
              <w:t xml:space="preserve"> </w:t>
            </w:r>
            <w:r>
              <w:t>level</w:t>
            </w:r>
            <w:r>
              <w:rPr>
                <w:spacing w:val="2"/>
              </w:rPr>
              <w:t xml:space="preserve"> </w:t>
            </w:r>
            <w:r>
              <w:t>of</w:t>
            </w:r>
            <w:r>
              <w:rPr>
                <w:spacing w:val="4"/>
              </w:rPr>
              <w:t xml:space="preserve"> </w:t>
            </w:r>
            <w:r>
              <w:t>risk</w:t>
            </w:r>
            <w:r>
              <w:rPr>
                <w:spacing w:val="5"/>
              </w:rPr>
              <w:t xml:space="preserve"> </w:t>
            </w:r>
            <w:r>
              <w:t>of</w:t>
            </w:r>
            <w:r>
              <w:rPr>
                <w:spacing w:val="4"/>
              </w:rPr>
              <w:t xml:space="preserve"> </w:t>
            </w:r>
            <w:r>
              <w:t>service</w:t>
            </w:r>
            <w:r>
              <w:rPr>
                <w:spacing w:val="2"/>
              </w:rPr>
              <w:t xml:space="preserve"> </w:t>
            </w:r>
            <w:r>
              <w:t>failure</w:t>
            </w:r>
            <w:r>
              <w:rPr>
                <w:spacing w:val="-4"/>
              </w:rPr>
              <w:t xml:space="preserve"> </w:t>
            </w:r>
            <w:r>
              <w:t>and</w:t>
            </w:r>
            <w:r>
              <w:rPr>
                <w:spacing w:val="-2"/>
              </w:rPr>
              <w:t xml:space="preserve"> </w:t>
            </w:r>
            <w:r>
              <w:t>impact</w:t>
            </w:r>
            <w:r>
              <w:rPr>
                <w:spacing w:val="-1"/>
              </w:rPr>
              <w:t xml:space="preserve"> </w:t>
            </w:r>
            <w:r>
              <w:t>with the aim of</w:t>
            </w:r>
            <w:r>
              <w:rPr>
                <w:spacing w:val="4"/>
              </w:rPr>
              <w:t xml:space="preserve"> </w:t>
            </w:r>
            <w:r>
              <w:t>achieving</w:t>
            </w:r>
            <w:r>
              <w:rPr>
                <w:spacing w:val="1"/>
              </w:rPr>
              <w:t xml:space="preserve"> </w:t>
            </w:r>
            <w:r>
              <w:t>sustained improvement</w:t>
            </w:r>
            <w:r>
              <w:rPr>
                <w:spacing w:val="3"/>
              </w:rPr>
              <w:t xml:space="preserve"> </w:t>
            </w:r>
            <w:r>
              <w:t>with</w:t>
            </w:r>
            <w:r>
              <w:rPr>
                <w:spacing w:val="3"/>
              </w:rPr>
              <w:t xml:space="preserve"> </w:t>
            </w:r>
            <w:r>
              <w:t>a</w:t>
            </w:r>
            <w:r>
              <w:rPr>
                <w:spacing w:val="-3"/>
              </w:rPr>
              <w:t xml:space="preserve"> </w:t>
            </w:r>
            <w:r>
              <w:t>Green RAG</w:t>
            </w:r>
            <w:r>
              <w:rPr>
                <w:spacing w:val="1"/>
              </w:rPr>
              <w:t xml:space="preserve"> </w:t>
            </w:r>
            <w:r>
              <w:t>rating.</w:t>
            </w:r>
          </w:p>
        </w:tc>
      </w:tr>
      <w:tr w:rsidR="00107414" w14:paraId="02D299B2" w14:textId="77777777" w:rsidTr="00F92BBF">
        <w:trPr>
          <w:trHeight w:val="1266"/>
        </w:trPr>
        <w:tc>
          <w:tcPr>
            <w:tcW w:w="1985" w:type="dxa"/>
            <w:shd w:val="clear" w:color="auto" w:fill="C0504D"/>
          </w:tcPr>
          <w:p w14:paraId="4348EAAA" w14:textId="77777777" w:rsidR="00107414" w:rsidRDefault="00107414" w:rsidP="000B4E54">
            <w:pPr>
              <w:pStyle w:val="TableParagraph"/>
              <w:rPr>
                <w:sz w:val="24"/>
              </w:rPr>
            </w:pPr>
          </w:p>
          <w:p w14:paraId="5F5F4D81" w14:textId="77777777" w:rsidR="00107414" w:rsidRDefault="00107414" w:rsidP="000B4E54">
            <w:pPr>
              <w:pStyle w:val="TableParagraph"/>
              <w:spacing w:before="4"/>
              <w:rPr>
                <w:sz w:val="19"/>
              </w:rPr>
            </w:pPr>
          </w:p>
          <w:p w14:paraId="662D2E38" w14:textId="77777777" w:rsidR="00107414" w:rsidRDefault="00107414" w:rsidP="000B4E54">
            <w:pPr>
              <w:pStyle w:val="TableParagraph"/>
              <w:ind w:left="107"/>
              <w:rPr>
                <w:b/>
              </w:rPr>
            </w:pPr>
            <w:r>
              <w:rPr>
                <w:b/>
              </w:rPr>
              <w:t>Red</w:t>
            </w:r>
          </w:p>
        </w:tc>
        <w:tc>
          <w:tcPr>
            <w:tcW w:w="7938" w:type="dxa"/>
            <w:shd w:val="clear" w:color="auto" w:fill="F0DBDB"/>
          </w:tcPr>
          <w:p w14:paraId="6E530ACF" w14:textId="126C3C88" w:rsidR="00107414" w:rsidRDefault="00107414" w:rsidP="000B4E54">
            <w:pPr>
              <w:pStyle w:val="TableParagraph"/>
              <w:ind w:left="4" w:right="154"/>
            </w:pPr>
            <w:r>
              <w:t>Inadequate performance. If there is a failure to achieve the agreed Improvement</w:t>
            </w:r>
            <w:r>
              <w:rPr>
                <w:spacing w:val="-59"/>
              </w:rPr>
              <w:t xml:space="preserve"> </w:t>
            </w:r>
            <w:r>
              <w:t>Plans by review dates set by the Contract Manager and the minimum required</w:t>
            </w:r>
            <w:r>
              <w:rPr>
                <w:spacing w:val="1"/>
              </w:rPr>
              <w:t xml:space="preserve"> </w:t>
            </w:r>
            <w:r>
              <w:t xml:space="preserve">service levels have failed to be delivered by </w:t>
            </w:r>
            <w:r w:rsidR="00A04621">
              <w:t>the Provider</w:t>
            </w:r>
            <w:r>
              <w:t>, the Contract Manager will</w:t>
            </w:r>
            <w:r>
              <w:rPr>
                <w:spacing w:val="1"/>
              </w:rPr>
              <w:t xml:space="preserve"> </w:t>
            </w:r>
            <w:r>
              <w:t>escalate</w:t>
            </w:r>
            <w:r>
              <w:rPr>
                <w:spacing w:val="-2"/>
              </w:rPr>
              <w:t xml:space="preserve"> </w:t>
            </w:r>
            <w:r>
              <w:t>to Senior</w:t>
            </w:r>
            <w:r>
              <w:rPr>
                <w:spacing w:val="-1"/>
              </w:rPr>
              <w:t xml:space="preserve"> </w:t>
            </w:r>
            <w:r>
              <w:t>Management</w:t>
            </w:r>
            <w:r>
              <w:rPr>
                <w:spacing w:val="-1"/>
              </w:rPr>
              <w:t xml:space="preserve"> </w:t>
            </w:r>
            <w:r>
              <w:t>for</w:t>
            </w:r>
            <w:r>
              <w:rPr>
                <w:spacing w:val="-1"/>
              </w:rPr>
              <w:t xml:space="preserve"> </w:t>
            </w:r>
            <w:r>
              <w:t>review.</w:t>
            </w:r>
          </w:p>
        </w:tc>
      </w:tr>
    </w:tbl>
    <w:p w14:paraId="2D138F4F" w14:textId="77777777" w:rsidR="00BE5A23" w:rsidRDefault="00BE5A23" w:rsidP="00667E04">
      <w:pPr>
        <w:spacing w:after="200" w:line="276" w:lineRule="auto"/>
        <w:ind w:left="720"/>
        <w:contextualSpacing/>
        <w:rPr>
          <w:rFonts w:cs="Arial"/>
          <w:szCs w:val="22"/>
          <w:lang w:eastAsia="en-US"/>
        </w:rPr>
      </w:pPr>
    </w:p>
    <w:p w14:paraId="626D9959" w14:textId="77777777" w:rsidR="00071A2D" w:rsidRDefault="00071A2D" w:rsidP="0039242B">
      <w:pPr>
        <w:spacing w:after="200" w:line="276" w:lineRule="auto"/>
        <w:ind w:left="709" w:hanging="709"/>
        <w:jc w:val="left"/>
        <w:rPr>
          <w:b/>
        </w:rPr>
      </w:pPr>
    </w:p>
    <w:p w14:paraId="21A0C865" w14:textId="77777777" w:rsidR="00AA67BC" w:rsidRPr="007675AF" w:rsidRDefault="00AA67BC" w:rsidP="00AA67BC">
      <w:pPr>
        <w:rPr>
          <w:rFonts w:cs="Arial"/>
          <w:bCs/>
        </w:rPr>
      </w:pPr>
    </w:p>
    <w:p w14:paraId="30349519" w14:textId="77777777" w:rsidR="007675AF" w:rsidRPr="00BB34E1" w:rsidRDefault="007675AF" w:rsidP="00383160">
      <w:pPr>
        <w:spacing w:after="120"/>
        <w:rPr>
          <w:rFonts w:eastAsia="Calibri" w:cs="Arial"/>
          <w:bCs/>
          <w:szCs w:val="22"/>
          <w:lang w:val="en-US" w:eastAsia="en-US"/>
        </w:rPr>
      </w:pPr>
    </w:p>
    <w:p w14:paraId="6C48A1B8" w14:textId="77777777" w:rsidR="00D36B75" w:rsidRDefault="00D36B75" w:rsidP="00E1451E">
      <w:pPr>
        <w:spacing w:after="200" w:line="276" w:lineRule="auto"/>
        <w:ind w:left="709" w:hanging="709"/>
        <w:sectPr w:rsidR="00D36B75" w:rsidSect="00ED68C7">
          <w:headerReference w:type="default" r:id="rId3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70EE2E" w14:textId="77777777" w:rsidR="007B1EEF" w:rsidRPr="007C2836" w:rsidRDefault="00BF1BDF" w:rsidP="007B1EEF">
      <w:pPr>
        <w:pStyle w:val="SchedulL1"/>
      </w:pPr>
      <w:bookmarkStart w:id="300" w:name="_Hlk524446372"/>
      <w:r>
        <w:lastRenderedPageBreak/>
        <w:br/>
      </w:r>
      <w:bookmarkStart w:id="301" w:name="_Toc30517088"/>
      <w:bookmarkStart w:id="302" w:name="_Hlk524446415"/>
      <w:r w:rsidR="00D1617C">
        <w:t>MOBILI</w:t>
      </w:r>
      <w:r w:rsidR="000241D6">
        <w:t>S</w:t>
      </w:r>
      <w:r w:rsidR="00D1617C">
        <w:t>ATION AND TRANSITION</w:t>
      </w:r>
      <w:bookmarkEnd w:id="301"/>
    </w:p>
    <w:p w14:paraId="6916EB96" w14:textId="2B7BF6F4" w:rsidR="0005788B" w:rsidRDefault="0005788B" w:rsidP="0053419E">
      <w:pPr>
        <w:jc w:val="center"/>
        <w:rPr>
          <w:i/>
          <w:lang w:val="en-US" w:eastAsia="en-US"/>
        </w:rPr>
      </w:pPr>
      <w:r w:rsidRPr="002E4453">
        <w:rPr>
          <w:i/>
          <w:highlight w:val="yellow"/>
          <w:lang w:val="en-US" w:eastAsia="en-US"/>
        </w:rPr>
        <w:t xml:space="preserve">[Insert details as required </w:t>
      </w:r>
    </w:p>
    <w:bookmarkEnd w:id="300"/>
    <w:bookmarkEnd w:id="302"/>
    <w:p w14:paraId="2F58BA13" w14:textId="77777777" w:rsidR="007C2836" w:rsidRPr="007B1EEF" w:rsidRDefault="007C2836" w:rsidP="007B1EEF">
      <w:pPr>
        <w:jc w:val="center"/>
        <w:rPr>
          <w:lang w:val="en-US" w:eastAsia="en-US"/>
        </w:rPr>
      </w:pPr>
    </w:p>
    <w:p w14:paraId="79E749E9" w14:textId="77777777" w:rsidR="00D1617C" w:rsidRDefault="00D1617C" w:rsidP="00BF1BDF">
      <w:pPr>
        <w:jc w:val="left"/>
      </w:pPr>
    </w:p>
    <w:p w14:paraId="390B55C6" w14:textId="77777777" w:rsidR="00D1617C" w:rsidRDefault="00D1617C" w:rsidP="00BF1BDF">
      <w:pPr>
        <w:jc w:val="left"/>
      </w:pPr>
    </w:p>
    <w:p w14:paraId="02E65697" w14:textId="77777777" w:rsidR="00D1617C" w:rsidRDefault="00D1617C" w:rsidP="00BF1BDF">
      <w:pPr>
        <w:jc w:val="left"/>
      </w:pPr>
    </w:p>
    <w:p w14:paraId="5994812C" w14:textId="77777777" w:rsidR="003F2713" w:rsidRPr="00B32CDA" w:rsidRDefault="003F2713" w:rsidP="00BF1BDF">
      <w:pPr>
        <w:jc w:val="left"/>
        <w:sectPr w:rsidR="003F2713" w:rsidRPr="00B32CDA" w:rsidSect="00AF090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198F5A6" w14:textId="01274ED3" w:rsidR="00F41971" w:rsidRPr="00D12360" w:rsidRDefault="00D12360" w:rsidP="00D12360">
      <w:pPr>
        <w:pStyle w:val="SchedulL1"/>
        <w:tabs>
          <w:tab w:val="left" w:pos="2670"/>
        </w:tabs>
      </w:pPr>
      <w:r>
        <w:lastRenderedPageBreak/>
        <w:br/>
      </w:r>
      <w:bookmarkStart w:id="303" w:name="_Hlk524447085"/>
      <w:bookmarkStart w:id="304" w:name="_Toc30517089"/>
      <w:r w:rsidR="003F736A">
        <w:t xml:space="preserve">DATA PROTECTION AND </w:t>
      </w:r>
      <w:r w:rsidR="00F41971" w:rsidRPr="00D12360">
        <w:t>GENERAL DATA PROTECTION REGULATION</w:t>
      </w:r>
      <w:bookmarkEnd w:id="303"/>
      <w:bookmarkEnd w:id="304"/>
    </w:p>
    <w:p w14:paraId="34149DC6" w14:textId="77777777" w:rsidR="00345738" w:rsidRDefault="00345738" w:rsidP="00F41971">
      <w:pPr>
        <w:spacing w:after="0" w:line="276" w:lineRule="auto"/>
        <w:rPr>
          <w:rFonts w:eastAsiaTheme="minorHAnsi" w:cs="Arial"/>
          <w:b/>
          <w:szCs w:val="22"/>
          <w:highlight w:val="yellow"/>
          <w:lang w:eastAsia="en-US"/>
        </w:rPr>
      </w:pPr>
      <w:bookmarkStart w:id="305" w:name="_Hlk524447115"/>
      <w:r w:rsidRPr="000B41E9">
        <w:rPr>
          <w:rFonts w:eastAsiaTheme="minorHAnsi" w:cs="Arial"/>
          <w:b/>
          <w:i/>
          <w:szCs w:val="22"/>
          <w:lang w:eastAsia="en-US"/>
        </w:rPr>
        <w:t>The Contract concerns the processing of Personal Data?</w:t>
      </w:r>
      <w:r>
        <w:rPr>
          <w:rFonts w:eastAsiaTheme="minorHAnsi" w:cs="Arial"/>
          <w:szCs w:val="22"/>
          <w:lang w:eastAsia="en-US"/>
        </w:rPr>
        <w:tab/>
      </w:r>
      <w:r w:rsidRPr="00345738">
        <w:rPr>
          <w:rFonts w:eastAsiaTheme="minorHAnsi" w:cs="Arial"/>
          <w:b/>
          <w:szCs w:val="22"/>
          <w:highlight w:val="yellow"/>
          <w:lang w:eastAsia="en-US"/>
        </w:rPr>
        <w:t>Yes/No</w:t>
      </w:r>
    </w:p>
    <w:p w14:paraId="15F57ED0" w14:textId="77777777" w:rsidR="00F41971" w:rsidRPr="00F41971" w:rsidRDefault="00345738" w:rsidP="00345738">
      <w:pPr>
        <w:tabs>
          <w:tab w:val="left" w:pos="6521"/>
        </w:tabs>
        <w:spacing w:after="0" w:line="276" w:lineRule="auto"/>
        <w:rPr>
          <w:rFonts w:eastAsiaTheme="minorHAnsi" w:cs="Arial"/>
          <w:szCs w:val="22"/>
          <w:lang w:eastAsia="en-US"/>
        </w:rPr>
      </w:pPr>
      <w:r w:rsidRPr="00345738">
        <w:rPr>
          <w:rFonts w:eastAsiaTheme="minorHAnsi" w:cs="Arial"/>
          <w:i/>
          <w:szCs w:val="22"/>
          <w:lang w:eastAsia="en-US"/>
        </w:rPr>
        <w:tab/>
      </w:r>
      <w:r w:rsidRPr="00345738">
        <w:rPr>
          <w:rFonts w:eastAsiaTheme="minorHAnsi" w:cs="Arial"/>
          <w:i/>
          <w:szCs w:val="22"/>
          <w:highlight w:val="green"/>
          <w:lang w:eastAsia="en-US"/>
        </w:rPr>
        <w:t>[</w:t>
      </w:r>
      <w:r w:rsidRPr="00373C34">
        <w:rPr>
          <w:rFonts w:eastAsiaTheme="minorHAnsi" w:cs="Arial"/>
          <w:i/>
          <w:szCs w:val="22"/>
          <w:highlight w:val="green"/>
          <w:lang w:eastAsia="en-US"/>
        </w:rPr>
        <w:t>Delete as appropriate</w:t>
      </w:r>
      <w:r w:rsidRPr="00345738">
        <w:rPr>
          <w:rFonts w:eastAsiaTheme="minorHAnsi" w:cs="Arial"/>
          <w:i/>
          <w:szCs w:val="22"/>
          <w:highlight w:val="green"/>
          <w:lang w:eastAsia="en-US"/>
        </w:rPr>
        <w:t>]</w:t>
      </w:r>
    </w:p>
    <w:p w14:paraId="060EA8CA" w14:textId="77777777" w:rsidR="00F41971" w:rsidRDefault="00F41971" w:rsidP="00F41971">
      <w:pPr>
        <w:spacing w:after="0" w:line="276" w:lineRule="auto"/>
        <w:rPr>
          <w:rFonts w:eastAsiaTheme="minorHAnsi" w:cs="Arial"/>
          <w:szCs w:val="22"/>
          <w:lang w:eastAsia="en-US"/>
        </w:rPr>
      </w:pPr>
    </w:p>
    <w:p w14:paraId="7B6DFBD6" w14:textId="581B1E12" w:rsidR="000B41E9" w:rsidRDefault="00345738" w:rsidP="000B41E9">
      <w:pPr>
        <w:tabs>
          <w:tab w:val="left" w:pos="993"/>
        </w:tabs>
        <w:spacing w:after="0" w:line="276" w:lineRule="auto"/>
        <w:ind w:left="993" w:hanging="993"/>
        <w:rPr>
          <w:rFonts w:eastAsiaTheme="minorHAnsi"/>
        </w:rPr>
      </w:pPr>
      <w:r w:rsidRPr="000B41E9">
        <w:rPr>
          <w:rFonts w:eastAsiaTheme="minorHAnsi" w:cs="Arial"/>
          <w:b/>
          <w:szCs w:val="22"/>
          <w:lang w:eastAsia="en-US"/>
        </w:rPr>
        <w:t xml:space="preserve">If </w:t>
      </w:r>
      <w:r w:rsidR="000B41E9" w:rsidRPr="000B41E9">
        <w:rPr>
          <w:rFonts w:eastAsiaTheme="minorHAnsi" w:cs="Arial"/>
          <w:b/>
          <w:szCs w:val="22"/>
          <w:lang w:eastAsia="en-US"/>
        </w:rPr>
        <w:t>“Yes”:</w:t>
      </w:r>
      <w:r w:rsidR="000B41E9">
        <w:rPr>
          <w:rFonts w:eastAsiaTheme="minorHAnsi" w:cs="Arial"/>
          <w:szCs w:val="22"/>
          <w:lang w:eastAsia="en-US"/>
        </w:rPr>
        <w:tab/>
      </w:r>
      <w:r w:rsidR="003F5931">
        <w:rPr>
          <w:rFonts w:eastAsiaTheme="minorHAnsi" w:cs="Arial"/>
          <w:szCs w:val="22"/>
          <w:lang w:eastAsia="en-US"/>
        </w:rPr>
        <w:t xml:space="preserve">The processing of Personal Data </w:t>
      </w:r>
      <w:r w:rsidR="000B41E9">
        <w:rPr>
          <w:rFonts w:eastAsiaTheme="minorHAnsi" w:cs="Arial"/>
          <w:szCs w:val="22"/>
          <w:lang w:eastAsia="en-US"/>
        </w:rPr>
        <w:t>applies to the Contract</w:t>
      </w:r>
      <w:r w:rsidR="0087763D">
        <w:rPr>
          <w:rFonts w:eastAsiaTheme="minorHAnsi"/>
        </w:rPr>
        <w:t>.</w:t>
      </w:r>
    </w:p>
    <w:p w14:paraId="45633242" w14:textId="2E6D5D61" w:rsidR="0087763D" w:rsidRDefault="0087763D" w:rsidP="0087763D">
      <w:pPr>
        <w:tabs>
          <w:tab w:val="left" w:pos="993"/>
        </w:tabs>
        <w:spacing w:after="0" w:line="276" w:lineRule="auto"/>
        <w:ind w:left="993" w:hanging="993"/>
        <w:rPr>
          <w:rFonts w:eastAsiaTheme="minorHAnsi"/>
        </w:rPr>
      </w:pPr>
      <w:r w:rsidRPr="000B41E9">
        <w:rPr>
          <w:rFonts w:eastAsiaTheme="minorHAnsi" w:cs="Arial"/>
          <w:b/>
          <w:szCs w:val="22"/>
          <w:lang w:eastAsia="en-US"/>
        </w:rPr>
        <w:t>If “</w:t>
      </w:r>
      <w:r>
        <w:rPr>
          <w:rFonts w:eastAsiaTheme="minorHAnsi" w:cs="Arial"/>
          <w:b/>
          <w:szCs w:val="22"/>
          <w:lang w:eastAsia="en-US"/>
        </w:rPr>
        <w:t>No</w:t>
      </w:r>
      <w:r w:rsidRPr="000B41E9">
        <w:rPr>
          <w:rFonts w:eastAsiaTheme="minorHAnsi" w:cs="Arial"/>
          <w:b/>
          <w:szCs w:val="22"/>
          <w:lang w:eastAsia="en-US"/>
        </w:rPr>
        <w:t>”:</w:t>
      </w:r>
      <w:r>
        <w:rPr>
          <w:rFonts w:eastAsiaTheme="minorHAnsi" w:cs="Arial"/>
          <w:szCs w:val="22"/>
          <w:lang w:eastAsia="en-US"/>
        </w:rPr>
        <w:tab/>
      </w:r>
      <w:r w:rsidR="003F5931">
        <w:rPr>
          <w:rFonts w:eastAsiaTheme="minorHAnsi" w:cs="Arial"/>
          <w:szCs w:val="22"/>
          <w:lang w:eastAsia="en-US"/>
        </w:rPr>
        <w:t>The Processing of Personal Data does not apply to the Contract</w:t>
      </w:r>
      <w:r w:rsidR="00770797">
        <w:rPr>
          <w:rFonts w:eastAsiaTheme="minorHAnsi"/>
        </w:rPr>
        <w:t>.</w:t>
      </w:r>
    </w:p>
    <w:p w14:paraId="34A411DA" w14:textId="77777777" w:rsidR="00316CFA" w:rsidRDefault="00316CFA" w:rsidP="0087763D">
      <w:pPr>
        <w:tabs>
          <w:tab w:val="left" w:pos="993"/>
        </w:tabs>
        <w:spacing w:after="0" w:line="276" w:lineRule="auto"/>
        <w:ind w:left="993" w:hanging="993"/>
        <w:rPr>
          <w:rFonts w:eastAsiaTheme="minorHAnsi"/>
        </w:rPr>
      </w:pPr>
    </w:p>
    <w:p w14:paraId="61ED26D8" w14:textId="73938BF5" w:rsidR="00316CFA" w:rsidRDefault="003F5931" w:rsidP="00373C34">
      <w:pPr>
        <w:spacing w:after="0" w:line="276" w:lineRule="auto"/>
        <w:rPr>
          <w:rFonts w:eastAsiaTheme="minorHAnsi" w:cs="Arial"/>
          <w:b/>
          <w:szCs w:val="22"/>
          <w:lang w:eastAsia="en-US"/>
        </w:rPr>
      </w:pPr>
      <w:r>
        <w:rPr>
          <w:rFonts w:eastAsiaTheme="minorHAnsi" w:cs="Arial"/>
          <w:b/>
          <w:szCs w:val="22"/>
          <w:lang w:eastAsia="en-US"/>
        </w:rPr>
        <w:t xml:space="preserve">If the answer given is originally “No” and the situation changes to involve the processing of Personal Data, this </w:t>
      </w:r>
      <w:r w:rsidR="00316CFA">
        <w:rPr>
          <w:rFonts w:eastAsiaTheme="minorHAnsi" w:cs="Arial"/>
          <w:b/>
          <w:szCs w:val="22"/>
          <w:lang w:eastAsia="en-US"/>
        </w:rPr>
        <w:t xml:space="preserve">Schedule </w:t>
      </w:r>
      <w:r>
        <w:rPr>
          <w:rFonts w:eastAsiaTheme="minorHAnsi" w:cs="Arial"/>
          <w:b/>
          <w:szCs w:val="22"/>
          <w:lang w:eastAsia="en-US"/>
        </w:rPr>
        <w:t>will apply in its entirety and need to be completed in full.</w:t>
      </w:r>
    </w:p>
    <w:p w14:paraId="04B1E3E2" w14:textId="77777777" w:rsidR="00316CFA" w:rsidRDefault="00316CFA" w:rsidP="00373C34">
      <w:pPr>
        <w:spacing w:after="0" w:line="276" w:lineRule="auto"/>
        <w:rPr>
          <w:rFonts w:eastAsiaTheme="minorHAnsi" w:cs="Arial"/>
          <w:b/>
          <w:szCs w:val="22"/>
          <w:lang w:eastAsia="en-US"/>
        </w:rPr>
      </w:pPr>
    </w:p>
    <w:p w14:paraId="40CD796B" w14:textId="38FF4A2A" w:rsidR="00373C34" w:rsidRDefault="00C13B7C" w:rsidP="00373C34">
      <w:pPr>
        <w:spacing w:after="0" w:line="276" w:lineRule="auto"/>
        <w:rPr>
          <w:rFonts w:eastAsiaTheme="minorHAnsi" w:cs="Arial"/>
          <w:b/>
          <w:szCs w:val="22"/>
          <w:lang w:eastAsia="en-US"/>
        </w:rPr>
      </w:pPr>
      <w:r>
        <w:rPr>
          <w:rFonts w:eastAsiaTheme="minorHAnsi" w:cs="Arial"/>
          <w:b/>
          <w:szCs w:val="22"/>
          <w:lang w:eastAsia="en-US"/>
        </w:rPr>
        <w:t>Whether “Yes” or “No”,</w:t>
      </w:r>
      <w:r w:rsidR="00373C34">
        <w:rPr>
          <w:rFonts w:eastAsiaTheme="minorHAnsi" w:cs="Arial"/>
          <w:b/>
          <w:szCs w:val="22"/>
          <w:lang w:eastAsia="en-US"/>
        </w:rPr>
        <w:t xml:space="preserve"> Annex 1 must be completed in accordance with the guidance at Annex 1.</w:t>
      </w:r>
    </w:p>
    <w:p w14:paraId="34CD0E37" w14:textId="39A72F78" w:rsidR="006F1B5B" w:rsidRDefault="006F1B5B" w:rsidP="00373C34">
      <w:pPr>
        <w:spacing w:after="0" w:line="276" w:lineRule="auto"/>
        <w:rPr>
          <w:rFonts w:eastAsiaTheme="minorHAnsi"/>
        </w:rPr>
      </w:pPr>
    </w:p>
    <w:p w14:paraId="66D05C92" w14:textId="6E4FD085" w:rsidR="006F1B5B" w:rsidRDefault="006F1B5B" w:rsidP="006F1B5B">
      <w:pPr>
        <w:spacing w:after="0" w:line="276" w:lineRule="auto"/>
        <w:rPr>
          <w:rFonts w:eastAsiaTheme="minorHAnsi" w:cs="Arial"/>
          <w:b/>
          <w:szCs w:val="22"/>
          <w:lang w:eastAsia="en-US"/>
        </w:rPr>
      </w:pPr>
      <w:r>
        <w:rPr>
          <w:rFonts w:eastAsiaTheme="minorHAnsi" w:cs="Arial"/>
          <w:b/>
          <w:szCs w:val="22"/>
          <w:lang w:eastAsia="en-US"/>
        </w:rPr>
        <w:t>Whether “Yes” or “No”, the Supplier shall at all times comply with the Data Protection Legislation.</w:t>
      </w:r>
    </w:p>
    <w:p w14:paraId="5DD4E01D" w14:textId="485125D6" w:rsidR="006F1B5B" w:rsidRDefault="006F1B5B" w:rsidP="00373C34">
      <w:pPr>
        <w:spacing w:after="0" w:line="276" w:lineRule="auto"/>
        <w:rPr>
          <w:rFonts w:eastAsiaTheme="minorHAnsi"/>
        </w:rPr>
      </w:pPr>
    </w:p>
    <w:p w14:paraId="098BEF03" w14:textId="77777777" w:rsidR="0087763D" w:rsidRDefault="0087763D" w:rsidP="000B41E9">
      <w:pPr>
        <w:tabs>
          <w:tab w:val="left" w:pos="993"/>
        </w:tabs>
        <w:spacing w:after="0" w:line="276" w:lineRule="auto"/>
        <w:ind w:left="993" w:hanging="993"/>
        <w:rPr>
          <w:rFonts w:eastAsiaTheme="minorHAnsi" w:cs="Arial"/>
          <w:szCs w:val="22"/>
          <w:lang w:eastAsia="en-US"/>
        </w:rPr>
      </w:pPr>
    </w:p>
    <w:p w14:paraId="585D022E" w14:textId="77777777" w:rsidR="00345738" w:rsidRPr="00F41971" w:rsidRDefault="00345738" w:rsidP="00F41971">
      <w:pPr>
        <w:spacing w:after="0" w:line="276" w:lineRule="auto"/>
        <w:rPr>
          <w:rFonts w:eastAsiaTheme="minorHAnsi" w:cs="Arial"/>
          <w:szCs w:val="22"/>
          <w:lang w:eastAsia="en-US"/>
        </w:rPr>
      </w:pPr>
    </w:p>
    <w:p w14:paraId="0329927B" w14:textId="77777777" w:rsidR="00F41971" w:rsidRPr="00F41971" w:rsidRDefault="00F41971" w:rsidP="00F41971">
      <w:pPr>
        <w:spacing w:after="0" w:line="276" w:lineRule="auto"/>
        <w:rPr>
          <w:rFonts w:eastAsiaTheme="minorHAnsi" w:cs="Arial"/>
          <w:b/>
          <w:szCs w:val="22"/>
          <w:lang w:eastAsia="en-US"/>
        </w:rPr>
      </w:pPr>
      <w:r w:rsidRPr="00F41971">
        <w:rPr>
          <w:rFonts w:eastAsiaTheme="minorHAnsi" w:cs="Arial"/>
          <w:b/>
          <w:szCs w:val="22"/>
          <w:lang w:eastAsia="en-US"/>
        </w:rPr>
        <w:t>PARTIES</w:t>
      </w:r>
    </w:p>
    <w:p w14:paraId="6CE51E25" w14:textId="21DCCE24" w:rsidR="00F41971" w:rsidRPr="00F41971" w:rsidRDefault="00F41971" w:rsidP="00752824">
      <w:pPr>
        <w:tabs>
          <w:tab w:val="left" w:pos="4395"/>
        </w:tabs>
        <w:spacing w:after="0" w:line="276" w:lineRule="auto"/>
        <w:ind w:left="4111" w:hanging="4111"/>
        <w:jc w:val="left"/>
        <w:rPr>
          <w:rFonts w:eastAsiaTheme="minorHAnsi" w:cs="Arial"/>
          <w:szCs w:val="22"/>
          <w:lang w:eastAsia="en-US"/>
        </w:rPr>
      </w:pPr>
      <w:r w:rsidRPr="00F41971">
        <w:rPr>
          <w:rFonts w:eastAsiaTheme="minorHAnsi" w:cs="Arial"/>
          <w:b/>
          <w:szCs w:val="22"/>
          <w:lang w:eastAsia="en-US"/>
        </w:rPr>
        <w:t>The Kent County Council</w:t>
      </w:r>
    </w:p>
    <w:p w14:paraId="2CC26AC1" w14:textId="77777777" w:rsidR="00F41971" w:rsidRPr="00F41971" w:rsidRDefault="00F41971" w:rsidP="00F41971">
      <w:pPr>
        <w:spacing w:after="0" w:line="276" w:lineRule="auto"/>
        <w:jc w:val="left"/>
        <w:rPr>
          <w:rFonts w:eastAsiaTheme="minorHAnsi" w:cs="Arial"/>
          <w:szCs w:val="22"/>
          <w:lang w:eastAsia="en-US"/>
        </w:rPr>
      </w:pPr>
    </w:p>
    <w:p w14:paraId="39863B84" w14:textId="0820E1EF" w:rsidR="00F41971" w:rsidRPr="00F41971" w:rsidRDefault="00F41971" w:rsidP="00752824">
      <w:pPr>
        <w:tabs>
          <w:tab w:val="left" w:pos="3119"/>
          <w:tab w:val="left" w:pos="4395"/>
        </w:tabs>
        <w:spacing w:after="0" w:line="276" w:lineRule="auto"/>
        <w:ind w:left="4111" w:hanging="4111"/>
        <w:jc w:val="left"/>
        <w:rPr>
          <w:rFonts w:eastAsiaTheme="minorHAnsi" w:cs="Arial"/>
          <w:szCs w:val="22"/>
          <w:lang w:eastAsia="en-US"/>
        </w:rPr>
      </w:pPr>
      <w:r w:rsidRPr="00F41971">
        <w:rPr>
          <w:rFonts w:eastAsiaTheme="minorHAnsi" w:cs="Arial"/>
          <w:szCs w:val="22"/>
          <w:lang w:eastAsia="en-US"/>
        </w:rPr>
        <w:t>[</w:t>
      </w:r>
      <w:r w:rsidRPr="00F41971">
        <w:rPr>
          <w:rFonts w:eastAsiaTheme="minorHAnsi" w:cs="Arial"/>
          <w:b/>
          <w:szCs w:val="22"/>
          <w:highlight w:val="yellow"/>
          <w:lang w:eastAsia="en-US"/>
        </w:rPr>
        <w:t xml:space="preserve">ENTER </w:t>
      </w:r>
      <w:r w:rsidR="00080CB8">
        <w:rPr>
          <w:rFonts w:eastAsiaTheme="minorHAnsi" w:cs="Arial"/>
          <w:b/>
          <w:szCs w:val="22"/>
          <w:highlight w:val="yellow"/>
          <w:lang w:eastAsia="en-US"/>
        </w:rPr>
        <w:t>SUPPLIER</w:t>
      </w:r>
      <w:r w:rsidRPr="00F41971">
        <w:rPr>
          <w:rFonts w:eastAsiaTheme="minorHAnsi" w:cs="Arial"/>
          <w:b/>
          <w:szCs w:val="22"/>
          <w:highlight w:val="yellow"/>
          <w:lang w:eastAsia="en-US"/>
        </w:rPr>
        <w:t xml:space="preserve"> NAME</w:t>
      </w:r>
      <w:r w:rsidRPr="00F41971">
        <w:rPr>
          <w:rFonts w:eastAsiaTheme="minorHAnsi" w:cs="Arial"/>
          <w:szCs w:val="22"/>
          <w:lang w:eastAsia="en-US"/>
        </w:rPr>
        <w:t>]</w:t>
      </w:r>
      <w:r w:rsidR="00E6133C">
        <w:rPr>
          <w:rFonts w:eastAsiaTheme="minorHAnsi" w:cs="Arial"/>
          <w:szCs w:val="22"/>
          <w:lang w:eastAsia="en-US"/>
        </w:rPr>
        <w:t xml:space="preserve"> (“</w:t>
      </w:r>
      <w:r w:rsidR="00080CB8">
        <w:rPr>
          <w:rFonts w:eastAsiaTheme="minorHAnsi" w:cs="Arial"/>
          <w:szCs w:val="22"/>
          <w:lang w:eastAsia="en-US"/>
        </w:rPr>
        <w:t>Supplier</w:t>
      </w:r>
      <w:r w:rsidR="00E6133C">
        <w:rPr>
          <w:rFonts w:eastAsiaTheme="minorHAnsi" w:cs="Arial"/>
          <w:szCs w:val="22"/>
          <w:lang w:eastAsia="en-US"/>
        </w:rPr>
        <w:t>”)</w:t>
      </w:r>
    </w:p>
    <w:p w14:paraId="6DA602C7" w14:textId="77777777" w:rsidR="00F41971" w:rsidRPr="00F41971" w:rsidRDefault="00F41971" w:rsidP="00F41971">
      <w:pPr>
        <w:spacing w:after="0" w:line="276" w:lineRule="auto"/>
        <w:rPr>
          <w:rFonts w:eastAsiaTheme="minorHAnsi" w:cs="Arial"/>
          <w:szCs w:val="22"/>
          <w:lang w:eastAsia="en-US"/>
        </w:rPr>
      </w:pPr>
    </w:p>
    <w:p w14:paraId="2A1F7185" w14:textId="275A466A" w:rsidR="00F41971" w:rsidRPr="00F41971" w:rsidRDefault="00F41971" w:rsidP="00F41971">
      <w:pPr>
        <w:spacing w:after="0" w:line="276" w:lineRule="auto"/>
        <w:rPr>
          <w:rFonts w:eastAsiaTheme="minorHAnsi" w:cs="Arial"/>
          <w:szCs w:val="22"/>
          <w:lang w:eastAsia="en-US"/>
        </w:rPr>
      </w:pPr>
      <w:r w:rsidRPr="00F41971">
        <w:rPr>
          <w:rFonts w:eastAsiaTheme="minorHAnsi" w:cs="Arial"/>
          <w:szCs w:val="22"/>
          <w:lang w:eastAsia="en-US"/>
        </w:rPr>
        <w:t>The Parties agree that the Contract include</w:t>
      </w:r>
      <w:r w:rsidR="0026466B">
        <w:rPr>
          <w:rFonts w:eastAsiaTheme="minorHAnsi" w:cs="Arial"/>
          <w:szCs w:val="22"/>
          <w:lang w:eastAsia="en-US"/>
        </w:rPr>
        <w:t>s</w:t>
      </w:r>
      <w:r w:rsidRPr="00F41971">
        <w:rPr>
          <w:rFonts w:eastAsiaTheme="minorHAnsi" w:cs="Arial"/>
          <w:szCs w:val="22"/>
          <w:lang w:eastAsia="en-US"/>
        </w:rPr>
        <w:t xml:space="preserve"> th</w:t>
      </w:r>
      <w:r w:rsidR="00756E4D">
        <w:rPr>
          <w:rFonts w:eastAsiaTheme="minorHAnsi" w:cs="Arial"/>
          <w:szCs w:val="22"/>
          <w:lang w:eastAsia="en-US"/>
        </w:rPr>
        <w:t>is</w:t>
      </w:r>
      <w:r w:rsidRPr="00F41971">
        <w:rPr>
          <w:rFonts w:eastAsiaTheme="minorHAnsi" w:cs="Arial"/>
          <w:szCs w:val="22"/>
          <w:lang w:eastAsia="en-US"/>
        </w:rPr>
        <w:t xml:space="preserve"> </w:t>
      </w:r>
      <w:r w:rsidR="006B0184">
        <w:rPr>
          <w:rFonts w:eastAsiaTheme="minorHAnsi" w:cs="Arial"/>
          <w:szCs w:val="22"/>
          <w:lang w:eastAsia="en-US"/>
        </w:rPr>
        <w:t xml:space="preserve">Schedule </w:t>
      </w:r>
      <w:r w:rsidR="00A86940">
        <w:rPr>
          <w:rFonts w:eastAsiaTheme="minorHAnsi" w:cs="Arial"/>
          <w:szCs w:val="22"/>
          <w:lang w:eastAsia="en-US"/>
        </w:rPr>
        <w:t>16</w:t>
      </w:r>
      <w:r w:rsidR="006B0184">
        <w:rPr>
          <w:rFonts w:eastAsiaTheme="minorHAnsi" w:cs="Arial"/>
          <w:szCs w:val="22"/>
          <w:lang w:eastAsia="en-US"/>
        </w:rPr>
        <w:t xml:space="preserve"> - Data Protection and </w:t>
      </w:r>
      <w:r w:rsidRPr="00F41971">
        <w:rPr>
          <w:rFonts w:eastAsiaTheme="minorHAnsi" w:cs="Arial"/>
          <w:szCs w:val="22"/>
          <w:lang w:eastAsia="en-US"/>
        </w:rPr>
        <w:t>G</w:t>
      </w:r>
      <w:r w:rsidR="006B0184">
        <w:rPr>
          <w:rFonts w:eastAsiaTheme="minorHAnsi" w:cs="Arial"/>
          <w:szCs w:val="22"/>
          <w:lang w:eastAsia="en-US"/>
        </w:rPr>
        <w:t xml:space="preserve">eneral </w:t>
      </w:r>
      <w:r w:rsidRPr="00F41971">
        <w:rPr>
          <w:rFonts w:eastAsiaTheme="minorHAnsi" w:cs="Arial"/>
          <w:szCs w:val="22"/>
          <w:lang w:eastAsia="en-US"/>
        </w:rPr>
        <w:t>D</w:t>
      </w:r>
      <w:r w:rsidR="006B0184">
        <w:rPr>
          <w:rFonts w:eastAsiaTheme="minorHAnsi" w:cs="Arial"/>
          <w:szCs w:val="22"/>
          <w:lang w:eastAsia="en-US"/>
        </w:rPr>
        <w:t xml:space="preserve">ata </w:t>
      </w:r>
      <w:r w:rsidRPr="00F41971">
        <w:rPr>
          <w:rFonts w:eastAsiaTheme="minorHAnsi" w:cs="Arial"/>
          <w:szCs w:val="22"/>
          <w:lang w:eastAsia="en-US"/>
        </w:rPr>
        <w:t>P</w:t>
      </w:r>
      <w:r w:rsidR="006B0184">
        <w:rPr>
          <w:rFonts w:eastAsiaTheme="minorHAnsi" w:cs="Arial"/>
          <w:szCs w:val="22"/>
          <w:lang w:eastAsia="en-US"/>
        </w:rPr>
        <w:t xml:space="preserve">rotection </w:t>
      </w:r>
      <w:r w:rsidRPr="00F41971">
        <w:rPr>
          <w:rFonts w:eastAsiaTheme="minorHAnsi" w:cs="Arial"/>
          <w:szCs w:val="22"/>
          <w:lang w:eastAsia="en-US"/>
        </w:rPr>
        <w:t>R</w:t>
      </w:r>
      <w:r w:rsidR="006B0184">
        <w:rPr>
          <w:rFonts w:eastAsiaTheme="minorHAnsi" w:cs="Arial"/>
          <w:szCs w:val="22"/>
          <w:lang w:eastAsia="en-US"/>
        </w:rPr>
        <w:t>egulation</w:t>
      </w:r>
      <w:r w:rsidRPr="00F41971">
        <w:rPr>
          <w:rFonts w:eastAsiaTheme="minorHAnsi" w:cs="Arial"/>
          <w:szCs w:val="22"/>
          <w:lang w:eastAsia="en-US"/>
        </w:rPr>
        <w:t xml:space="preserve"> and its Annex </w:t>
      </w:r>
      <w:r w:rsidR="000210AE">
        <w:rPr>
          <w:rFonts w:eastAsiaTheme="minorHAnsi" w:cs="Arial"/>
          <w:szCs w:val="22"/>
          <w:lang w:eastAsia="en-US"/>
        </w:rPr>
        <w:t>1</w:t>
      </w:r>
      <w:r w:rsidRPr="00F41971">
        <w:rPr>
          <w:rFonts w:eastAsiaTheme="minorHAnsi" w:cs="Arial"/>
          <w:szCs w:val="22"/>
          <w:lang w:eastAsia="en-US"/>
        </w:rPr>
        <w:t>.</w:t>
      </w:r>
    </w:p>
    <w:p w14:paraId="1352C978" w14:textId="77777777" w:rsidR="00F41971" w:rsidRPr="00F41971" w:rsidRDefault="00F41971" w:rsidP="00F41971">
      <w:pPr>
        <w:spacing w:after="0" w:line="276" w:lineRule="auto"/>
        <w:rPr>
          <w:rFonts w:eastAsiaTheme="minorHAnsi" w:cs="Arial"/>
          <w:szCs w:val="22"/>
          <w:lang w:eastAsia="en-US"/>
        </w:rPr>
      </w:pPr>
    </w:p>
    <w:p w14:paraId="6A07C560" w14:textId="77777777" w:rsidR="00756E4D" w:rsidRPr="00647C89" w:rsidRDefault="00756E4D" w:rsidP="00756E4D">
      <w:pPr>
        <w:spacing w:after="0" w:line="276" w:lineRule="auto"/>
        <w:jc w:val="left"/>
        <w:rPr>
          <w:rFonts w:eastAsiaTheme="minorHAnsi" w:cs="Arial"/>
          <w:szCs w:val="22"/>
          <w:lang w:eastAsia="en-US"/>
        </w:rPr>
      </w:pPr>
      <w:r w:rsidRPr="00647C89">
        <w:rPr>
          <w:rFonts w:eastAsiaTheme="minorHAnsi" w:cs="Arial"/>
          <w:szCs w:val="22"/>
          <w:lang w:eastAsia="en-US"/>
        </w:rPr>
        <w:t>The following new definitions shall be introduced:</w:t>
      </w:r>
    </w:p>
    <w:p w14:paraId="472BEA56" w14:textId="77777777" w:rsidR="00756E4D" w:rsidRPr="00647C89" w:rsidRDefault="00756E4D" w:rsidP="00756E4D">
      <w:pPr>
        <w:spacing w:after="0" w:line="276" w:lineRule="auto"/>
        <w:jc w:val="left"/>
        <w:rPr>
          <w:rFonts w:eastAsiaTheme="minorHAnsi" w:cs="Arial"/>
          <w:szCs w:val="22"/>
          <w:lang w:eastAsia="en-US"/>
        </w:rPr>
      </w:pPr>
    </w:p>
    <w:p w14:paraId="7AC9C5BF" w14:textId="4F64E9CD" w:rsidR="00756E4D" w:rsidRPr="00647C89" w:rsidRDefault="00756E4D" w:rsidP="00AC4572">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Controller</w:t>
      </w:r>
      <w:r w:rsidRPr="00647C89">
        <w:rPr>
          <w:rFonts w:eastAsiaTheme="minorHAnsi" w:cs="Arial"/>
          <w:szCs w:val="22"/>
          <w:lang w:eastAsia="en-US"/>
        </w:rPr>
        <w:t xml:space="preserve">” has the meaning given in the </w:t>
      </w:r>
      <w:r w:rsidR="00764A3F">
        <w:rPr>
          <w:rFonts w:eastAsiaTheme="minorHAnsi" w:cs="Arial"/>
          <w:szCs w:val="22"/>
          <w:lang w:eastAsia="en-US"/>
        </w:rPr>
        <w:t>Data Protection Legislation</w:t>
      </w:r>
      <w:r w:rsidRPr="00647C89">
        <w:rPr>
          <w:rFonts w:eastAsiaTheme="minorHAnsi" w:cs="Arial"/>
          <w:szCs w:val="22"/>
          <w:lang w:eastAsia="en-US"/>
        </w:rPr>
        <w:t>;</w:t>
      </w:r>
    </w:p>
    <w:p w14:paraId="29B42ECB" w14:textId="77777777" w:rsidR="00756E4D" w:rsidRPr="00647C89" w:rsidRDefault="00756E4D" w:rsidP="00AC4572">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Data Loss Event</w:t>
      </w:r>
      <w:r w:rsidRPr="00647C89">
        <w:rPr>
          <w:rFonts w:eastAsiaTheme="minorHAnsi" w:cs="Arial"/>
          <w:szCs w:val="22"/>
          <w:lang w:eastAsia="en-US"/>
        </w:rPr>
        <w:t>” means any event that results or may result in unauthorised access to Personal Data held by the Council under this Deed, and/or actual or potential loss and/or destruction of Personal Data in breach of this Agreement including any Personal Data Breach</w:t>
      </w:r>
      <w:r w:rsidR="00177A74">
        <w:rPr>
          <w:rFonts w:eastAsiaTheme="minorHAnsi" w:cs="Arial"/>
          <w:szCs w:val="22"/>
          <w:lang w:eastAsia="en-US"/>
        </w:rPr>
        <w:t>;</w:t>
      </w:r>
    </w:p>
    <w:p w14:paraId="0F7C22D2" w14:textId="31E038BD" w:rsidR="00671243" w:rsidRDefault="00756E4D" w:rsidP="00671243">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Data Protection Legislation</w:t>
      </w:r>
      <w:r w:rsidRPr="00647C89">
        <w:rPr>
          <w:rFonts w:eastAsiaTheme="minorHAnsi" w:cs="Arial"/>
          <w:szCs w:val="22"/>
          <w:lang w:eastAsia="en-US"/>
        </w:rPr>
        <w:t>”</w:t>
      </w:r>
      <w:r w:rsidR="00671243">
        <w:rPr>
          <w:rFonts w:eastAsiaTheme="minorHAnsi" w:cs="Arial"/>
          <w:szCs w:val="22"/>
          <w:lang w:eastAsia="en-US"/>
        </w:rPr>
        <w:t xml:space="preserve"> </w:t>
      </w:r>
      <w:r w:rsidR="00764A3F" w:rsidRPr="00764A3F">
        <w:rPr>
          <w:rFonts w:eastAsiaTheme="minorHAnsi" w:cs="Arial"/>
          <w:szCs w:val="22"/>
          <w:lang w:eastAsia="en-US"/>
        </w:rPr>
        <w:t>means any data protection laws and regulations applicable in the United Kingdom from time to time which relates to the protection of Personal Data, including but not limited to UK GDPR, and any codes of practice, guidelines and recommendations issued by the Information Commissioner or any replacement body</w:t>
      </w:r>
      <w:r w:rsidR="00764A3F">
        <w:rPr>
          <w:rFonts w:eastAsiaTheme="minorHAnsi" w:cs="Arial"/>
          <w:szCs w:val="22"/>
          <w:lang w:eastAsia="en-US"/>
        </w:rPr>
        <w:t>;</w:t>
      </w:r>
      <w:r w:rsidR="00671243" w:rsidRPr="00671243">
        <w:rPr>
          <w:rFonts w:eastAsiaTheme="minorHAnsi" w:cs="Arial"/>
          <w:szCs w:val="22"/>
          <w:lang w:eastAsia="en-US"/>
        </w:rPr>
        <w:t xml:space="preserve"> </w:t>
      </w:r>
    </w:p>
    <w:p w14:paraId="6945F25D" w14:textId="12BB048D" w:rsidR="00756E4D" w:rsidRPr="00647C89" w:rsidRDefault="00756E4D" w:rsidP="00671243">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Data Protection Officer</w:t>
      </w:r>
      <w:r w:rsidRPr="00647C89">
        <w:rPr>
          <w:rFonts w:eastAsiaTheme="minorHAnsi" w:cs="Arial"/>
          <w:szCs w:val="22"/>
          <w:lang w:eastAsia="en-US"/>
        </w:rPr>
        <w:t xml:space="preserve">” has the meaning given in the </w:t>
      </w:r>
      <w:r w:rsidR="00764A3F">
        <w:rPr>
          <w:rFonts w:eastAsiaTheme="minorHAnsi" w:cs="Arial"/>
          <w:szCs w:val="22"/>
          <w:lang w:eastAsia="en-US"/>
        </w:rPr>
        <w:t>Data Protection Legislation</w:t>
      </w:r>
      <w:r w:rsidRPr="00647C89">
        <w:rPr>
          <w:rFonts w:eastAsiaTheme="minorHAnsi" w:cs="Arial"/>
          <w:szCs w:val="22"/>
          <w:lang w:eastAsia="en-US"/>
        </w:rPr>
        <w:t>;</w:t>
      </w:r>
    </w:p>
    <w:p w14:paraId="3B6FD33F" w14:textId="77777777" w:rsidR="00756E4D" w:rsidRPr="00647C89" w:rsidRDefault="00756E4D" w:rsidP="00AC4572">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Data Subject Access Request</w:t>
      </w:r>
      <w:r w:rsidRPr="00647C89">
        <w:rPr>
          <w:rFonts w:eastAsiaTheme="minorHAnsi" w:cs="Arial"/>
          <w:szCs w:val="22"/>
          <w:lang w:eastAsia="en-US"/>
        </w:rPr>
        <w:t>” means a request made by, or on behalf of, a Data Subject in accordance with rights granted pursuant to the Data Protection Legislation to access their Personal Data;</w:t>
      </w:r>
    </w:p>
    <w:p w14:paraId="4C07DC39" w14:textId="41E9E7B6" w:rsidR="00756E4D" w:rsidRPr="00647C89" w:rsidRDefault="00756E4D" w:rsidP="00AC4572">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Data Subject</w:t>
      </w:r>
      <w:r w:rsidRPr="00647C89">
        <w:rPr>
          <w:rFonts w:eastAsiaTheme="minorHAnsi" w:cs="Arial"/>
          <w:szCs w:val="22"/>
          <w:lang w:eastAsia="en-US"/>
        </w:rPr>
        <w:t xml:space="preserve">” has the meaning given in the </w:t>
      </w:r>
      <w:r w:rsidR="00764A3F">
        <w:rPr>
          <w:rFonts w:eastAsiaTheme="minorHAnsi" w:cs="Arial"/>
          <w:szCs w:val="22"/>
          <w:lang w:eastAsia="en-US"/>
        </w:rPr>
        <w:t>Data Protection Legislation</w:t>
      </w:r>
      <w:r w:rsidRPr="00647C89">
        <w:rPr>
          <w:rFonts w:eastAsiaTheme="minorHAnsi" w:cs="Arial"/>
          <w:szCs w:val="22"/>
          <w:lang w:eastAsia="en-US"/>
        </w:rPr>
        <w:t>;</w:t>
      </w:r>
    </w:p>
    <w:p w14:paraId="6498435B" w14:textId="77777777" w:rsidR="00756E4D" w:rsidRPr="00647C89" w:rsidRDefault="00756E4D" w:rsidP="00AC4572">
      <w:pPr>
        <w:spacing w:after="0" w:line="276" w:lineRule="auto"/>
        <w:rPr>
          <w:rFonts w:eastAsiaTheme="minorHAnsi" w:cs="Arial"/>
          <w:szCs w:val="22"/>
          <w:lang w:eastAsia="en-US"/>
        </w:rPr>
      </w:pPr>
      <w:r w:rsidRPr="00647C89">
        <w:rPr>
          <w:rFonts w:eastAsiaTheme="minorHAnsi" w:cs="Arial"/>
          <w:szCs w:val="22"/>
          <w:lang w:eastAsia="en-US"/>
        </w:rPr>
        <w:t>“</w:t>
      </w:r>
      <w:r w:rsidRPr="00647C89">
        <w:rPr>
          <w:rFonts w:eastAsiaTheme="minorHAnsi" w:cs="Arial"/>
          <w:b/>
          <w:szCs w:val="22"/>
          <w:lang w:eastAsia="en-US"/>
        </w:rPr>
        <w:t>DPA</w:t>
      </w:r>
      <w:r w:rsidRPr="00647C89">
        <w:rPr>
          <w:rFonts w:eastAsiaTheme="minorHAnsi" w:cs="Arial"/>
          <w:szCs w:val="22"/>
          <w:lang w:eastAsia="en-US"/>
        </w:rPr>
        <w:t>” means the Data Protection Act 2018 as amended from time to time;</w:t>
      </w:r>
    </w:p>
    <w:p w14:paraId="48EE5A0A" w14:textId="77777777" w:rsidR="00756E4D" w:rsidRPr="00177A74"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LED</w:t>
      </w:r>
      <w:r w:rsidRPr="00177A74">
        <w:rPr>
          <w:rFonts w:eastAsiaTheme="minorHAnsi" w:cs="Arial"/>
          <w:szCs w:val="22"/>
          <w:lang w:eastAsia="en-US"/>
        </w:rPr>
        <w:t>” means the Law Enforcement Directive (Directive (EU) 2016/680)</w:t>
      </w:r>
      <w:r w:rsidR="00177A74">
        <w:rPr>
          <w:rFonts w:eastAsiaTheme="minorHAnsi" w:cs="Arial"/>
          <w:szCs w:val="22"/>
          <w:lang w:eastAsia="en-US"/>
        </w:rPr>
        <w:t>;</w:t>
      </w:r>
    </w:p>
    <w:p w14:paraId="7B010AA5" w14:textId="01707283" w:rsidR="00756E4D" w:rsidRPr="00177A74" w:rsidRDefault="00756E4D" w:rsidP="00AC4572">
      <w:pPr>
        <w:spacing w:after="0" w:line="276" w:lineRule="auto"/>
        <w:rPr>
          <w:rFonts w:eastAsiaTheme="minorHAnsi" w:cs="Arial"/>
          <w:szCs w:val="22"/>
          <w:lang w:eastAsia="en-US"/>
        </w:rPr>
      </w:pPr>
      <w:r w:rsidRPr="00177A74">
        <w:rPr>
          <w:rFonts w:eastAsiaTheme="minorHAnsi" w:cs="Arial"/>
          <w:szCs w:val="22"/>
          <w:lang w:eastAsia="en-US"/>
        </w:rPr>
        <w:lastRenderedPageBreak/>
        <w:t>“</w:t>
      </w:r>
      <w:r w:rsidRPr="00177A74">
        <w:rPr>
          <w:rFonts w:eastAsiaTheme="minorHAnsi" w:cs="Arial"/>
          <w:b/>
          <w:szCs w:val="22"/>
          <w:lang w:eastAsia="en-US"/>
        </w:rPr>
        <w:t>Personal Data</w:t>
      </w:r>
      <w:r w:rsidRPr="00177A74">
        <w:rPr>
          <w:rFonts w:eastAsiaTheme="minorHAnsi" w:cs="Arial"/>
          <w:szCs w:val="22"/>
          <w:lang w:eastAsia="en-US"/>
        </w:rPr>
        <w:t xml:space="preserve">” has the meaning given in the </w:t>
      </w:r>
      <w:r w:rsidR="008D0182">
        <w:rPr>
          <w:rFonts w:eastAsiaTheme="minorHAnsi" w:cs="Arial"/>
          <w:szCs w:val="22"/>
          <w:lang w:eastAsia="en-US"/>
        </w:rPr>
        <w:t>Data Protection Legislation</w:t>
      </w:r>
      <w:r w:rsidRPr="00177A74">
        <w:rPr>
          <w:rFonts w:eastAsiaTheme="minorHAnsi" w:cs="Arial"/>
          <w:szCs w:val="22"/>
          <w:lang w:eastAsia="en-US"/>
        </w:rPr>
        <w:t>;</w:t>
      </w:r>
    </w:p>
    <w:p w14:paraId="7202540C" w14:textId="77777777" w:rsidR="00756E4D" w:rsidRPr="00177A74"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Protective Measures</w:t>
      </w:r>
      <w:r w:rsidRPr="00177A74">
        <w:rPr>
          <w:rFonts w:eastAsiaTheme="minorHAnsi" w:cs="Arial"/>
          <w:szCs w:val="22"/>
          <w:lang w:eastAsia="en-US"/>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E5F5727" w14:textId="5AC59326" w:rsidR="00756E4D" w:rsidRPr="00177A74"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Processor</w:t>
      </w:r>
      <w:r w:rsidRPr="00177A74">
        <w:rPr>
          <w:rFonts w:eastAsiaTheme="minorHAnsi" w:cs="Arial"/>
          <w:szCs w:val="22"/>
          <w:lang w:eastAsia="en-US"/>
        </w:rPr>
        <w:t xml:space="preserve">” has the meaning given in the </w:t>
      </w:r>
      <w:r w:rsidR="008D0182">
        <w:rPr>
          <w:rFonts w:eastAsiaTheme="minorHAnsi" w:cs="Arial"/>
          <w:szCs w:val="22"/>
          <w:lang w:eastAsia="en-US"/>
        </w:rPr>
        <w:t>Data Protection Legislation</w:t>
      </w:r>
      <w:r w:rsidRPr="00177A74">
        <w:rPr>
          <w:rFonts w:eastAsiaTheme="minorHAnsi" w:cs="Arial"/>
          <w:szCs w:val="22"/>
          <w:lang w:eastAsia="en-US"/>
        </w:rPr>
        <w:t>;</w:t>
      </w:r>
    </w:p>
    <w:p w14:paraId="0A9F6AAF" w14:textId="77777777" w:rsidR="00756E4D" w:rsidRPr="00177A74"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Processor Personnel</w:t>
      </w:r>
      <w:r w:rsidRPr="00177A74">
        <w:rPr>
          <w:rFonts w:eastAsiaTheme="minorHAnsi" w:cs="Arial"/>
          <w:szCs w:val="22"/>
          <w:lang w:eastAsia="en-US"/>
        </w:rPr>
        <w:t>” all directors, officers, employees, agents, consultants and contractors of the Processor and/or of any sub-contractor of the Processor;</w:t>
      </w:r>
    </w:p>
    <w:p w14:paraId="20CC6430" w14:textId="3C235EE1" w:rsidR="00756E4D"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Personal Data Breach</w:t>
      </w:r>
      <w:r w:rsidRPr="00177A74">
        <w:rPr>
          <w:rFonts w:eastAsiaTheme="minorHAnsi" w:cs="Arial"/>
          <w:szCs w:val="22"/>
          <w:lang w:eastAsia="en-US"/>
        </w:rPr>
        <w:t xml:space="preserve">” has the meaning given in the </w:t>
      </w:r>
      <w:r w:rsidR="008D0182">
        <w:rPr>
          <w:rFonts w:eastAsiaTheme="minorHAnsi" w:cs="Arial"/>
          <w:szCs w:val="22"/>
          <w:lang w:eastAsia="en-US"/>
        </w:rPr>
        <w:t>Data Protection Legislation</w:t>
      </w:r>
      <w:r w:rsidRPr="00177A74">
        <w:rPr>
          <w:rFonts w:eastAsiaTheme="minorHAnsi" w:cs="Arial"/>
          <w:szCs w:val="22"/>
          <w:lang w:eastAsia="en-US"/>
        </w:rPr>
        <w:t>;</w:t>
      </w:r>
    </w:p>
    <w:p w14:paraId="2A255CF0" w14:textId="1AA1E923" w:rsidR="00756E4D" w:rsidRDefault="00756E4D" w:rsidP="00AC4572">
      <w:pPr>
        <w:spacing w:after="0" w:line="276" w:lineRule="auto"/>
        <w:rPr>
          <w:rFonts w:eastAsiaTheme="minorHAnsi" w:cs="Arial"/>
          <w:szCs w:val="22"/>
          <w:lang w:eastAsia="en-US"/>
        </w:rPr>
      </w:pPr>
      <w:r w:rsidRPr="00177A74">
        <w:rPr>
          <w:rFonts w:eastAsiaTheme="minorHAnsi" w:cs="Arial"/>
          <w:szCs w:val="22"/>
          <w:lang w:eastAsia="en-US"/>
        </w:rPr>
        <w:t>“</w:t>
      </w:r>
      <w:r w:rsidRPr="00177A74">
        <w:rPr>
          <w:rFonts w:eastAsiaTheme="minorHAnsi" w:cs="Arial"/>
          <w:b/>
          <w:szCs w:val="22"/>
          <w:lang w:eastAsia="en-US"/>
        </w:rPr>
        <w:t>Sub-processor</w:t>
      </w:r>
      <w:r w:rsidRPr="00177A74">
        <w:rPr>
          <w:rFonts w:eastAsiaTheme="minorHAnsi" w:cs="Arial"/>
          <w:szCs w:val="22"/>
          <w:lang w:eastAsia="en-US"/>
        </w:rPr>
        <w:t xml:space="preserve">” any third party appointed to process Personal Data on behalf of the Processor </w:t>
      </w:r>
      <w:r w:rsidRPr="00F20B95">
        <w:rPr>
          <w:rFonts w:eastAsiaTheme="minorHAnsi" w:cs="Arial"/>
          <w:szCs w:val="22"/>
          <w:lang w:eastAsia="en-US"/>
        </w:rPr>
        <w:t>related to this agreement</w:t>
      </w:r>
      <w:r w:rsidR="00BF5315">
        <w:rPr>
          <w:rFonts w:eastAsiaTheme="minorHAnsi" w:cs="Arial"/>
          <w:szCs w:val="22"/>
          <w:lang w:eastAsia="en-US"/>
        </w:rPr>
        <w:t>; and</w:t>
      </w:r>
    </w:p>
    <w:p w14:paraId="171FB7D2" w14:textId="21D776AC" w:rsidR="00BF5315" w:rsidRPr="00BF5315" w:rsidRDefault="00BF5315" w:rsidP="00BF5315">
      <w:pPr>
        <w:tabs>
          <w:tab w:val="left" w:pos="1644"/>
        </w:tabs>
        <w:spacing w:after="0" w:line="276" w:lineRule="auto"/>
        <w:rPr>
          <w:rFonts w:eastAsiaTheme="minorHAnsi" w:cs="Arial"/>
          <w:szCs w:val="22"/>
          <w:lang w:eastAsia="en-US"/>
        </w:rPr>
      </w:pPr>
      <w:r w:rsidRPr="00BF5315">
        <w:rPr>
          <w:rFonts w:eastAsiaTheme="minorHAnsi" w:cs="Arial"/>
          <w:szCs w:val="22"/>
          <w:lang w:eastAsia="en-US"/>
        </w:rPr>
        <w:t>“</w:t>
      </w:r>
      <w:r w:rsidRPr="00BF5315">
        <w:rPr>
          <w:rFonts w:eastAsiaTheme="minorHAnsi" w:cs="Arial"/>
          <w:b/>
          <w:bCs/>
          <w:szCs w:val="22"/>
          <w:lang w:eastAsia="en-US"/>
        </w:rPr>
        <w:t>UK GDPR</w:t>
      </w:r>
      <w:r w:rsidRPr="00BF5315">
        <w:rPr>
          <w:rFonts w:eastAsiaTheme="minorHAnsi" w:cs="Arial"/>
          <w:szCs w:val="22"/>
          <w:lang w:eastAsia="en-US"/>
        </w:rPr>
        <w:t xml:space="preserve">” has the meaning given to it in section 3(10) (as supplemented by section 205(4)) of the </w:t>
      </w:r>
      <w:r w:rsidR="00416B63">
        <w:rPr>
          <w:rFonts w:eastAsiaTheme="minorHAnsi" w:cs="Arial"/>
          <w:szCs w:val="22"/>
          <w:lang w:eastAsia="en-US"/>
        </w:rPr>
        <w:t>DPA</w:t>
      </w:r>
      <w:r w:rsidRPr="00BF5315">
        <w:rPr>
          <w:rFonts w:eastAsiaTheme="minorHAnsi" w:cs="Arial"/>
          <w:szCs w:val="22"/>
          <w:lang w:eastAsia="en-US"/>
        </w:rPr>
        <w:t xml:space="preserve">. </w:t>
      </w:r>
    </w:p>
    <w:p w14:paraId="5079A880" w14:textId="77777777" w:rsidR="00BF5315" w:rsidRPr="00F20B95" w:rsidRDefault="00BF5315" w:rsidP="00AC4572">
      <w:pPr>
        <w:spacing w:after="0" w:line="276" w:lineRule="auto"/>
        <w:rPr>
          <w:rFonts w:eastAsiaTheme="minorHAnsi" w:cs="Arial"/>
          <w:szCs w:val="22"/>
          <w:lang w:eastAsia="en-US"/>
        </w:rPr>
      </w:pPr>
    </w:p>
    <w:p w14:paraId="06EF36D0" w14:textId="55A13F14" w:rsidR="00756E4D" w:rsidRPr="00F20B95" w:rsidRDefault="00756E4D" w:rsidP="00723AD3">
      <w:pPr>
        <w:pStyle w:val="SchedulL4"/>
        <w:numPr>
          <w:ilvl w:val="0"/>
          <w:numId w:val="39"/>
        </w:numPr>
        <w:rPr>
          <w:rFonts w:eastAsiaTheme="minorHAnsi"/>
        </w:rPr>
      </w:pPr>
      <w:r w:rsidRPr="00F20B95">
        <w:rPr>
          <w:rFonts w:eastAsiaTheme="minorHAnsi"/>
        </w:rPr>
        <w:t xml:space="preserve">The </w:t>
      </w:r>
      <w:r w:rsidR="00AC4572" w:rsidRPr="00F20B95">
        <w:rPr>
          <w:rFonts w:eastAsiaTheme="minorHAnsi"/>
        </w:rPr>
        <w:t xml:space="preserve">Parties </w:t>
      </w:r>
      <w:r w:rsidRPr="00F20B95">
        <w:rPr>
          <w:rFonts w:eastAsiaTheme="minorHAnsi"/>
        </w:rPr>
        <w:t>acknowledge that for the purposes of the Data Protection Legislation, the Council is the Controller</w:t>
      </w:r>
      <w:r w:rsidR="00645605" w:rsidRPr="00F20B95">
        <w:rPr>
          <w:rFonts w:eastAsiaTheme="minorHAnsi"/>
        </w:rPr>
        <w:t xml:space="preserve"> </w:t>
      </w:r>
      <w:r w:rsidRPr="00F20B95">
        <w:rPr>
          <w:rFonts w:eastAsiaTheme="minorHAnsi"/>
        </w:rPr>
        <w:t xml:space="preserve">and the </w:t>
      </w:r>
      <w:r w:rsidR="00080CB8">
        <w:rPr>
          <w:rFonts w:eastAsiaTheme="minorHAnsi"/>
        </w:rPr>
        <w:t>Supplier</w:t>
      </w:r>
      <w:r w:rsidRPr="00F20B95">
        <w:rPr>
          <w:rFonts w:eastAsiaTheme="minorHAnsi"/>
        </w:rPr>
        <w:t xml:space="preserve"> is the Processo</w:t>
      </w:r>
      <w:r w:rsidR="00645605" w:rsidRPr="00F20B95">
        <w:rPr>
          <w:rFonts w:eastAsiaTheme="minorHAnsi"/>
        </w:rPr>
        <w:t>r</w:t>
      </w:r>
      <w:r w:rsidRPr="00F20B95">
        <w:rPr>
          <w:rFonts w:eastAsiaTheme="minorHAnsi"/>
        </w:rPr>
        <w:t xml:space="preserve"> unless otherwise specified in </w:t>
      </w:r>
      <w:r w:rsidR="00647C89" w:rsidRPr="00F20B95">
        <w:rPr>
          <w:rFonts w:eastAsiaTheme="minorHAnsi"/>
        </w:rPr>
        <w:t xml:space="preserve">this Schedule </w:t>
      </w:r>
      <w:r w:rsidR="00A86940">
        <w:rPr>
          <w:rFonts w:eastAsiaTheme="minorHAnsi"/>
        </w:rPr>
        <w:t>16</w:t>
      </w:r>
      <w:r w:rsidR="00647C89" w:rsidRPr="00F20B95">
        <w:rPr>
          <w:rFonts w:eastAsiaTheme="minorHAnsi"/>
        </w:rPr>
        <w:t xml:space="preserve"> and Schedule </w:t>
      </w:r>
      <w:r w:rsidR="00A86940">
        <w:rPr>
          <w:rFonts w:eastAsiaTheme="minorHAnsi"/>
        </w:rPr>
        <w:t>16</w:t>
      </w:r>
      <w:r w:rsidR="00647C89" w:rsidRPr="00F20B95">
        <w:rPr>
          <w:rFonts w:eastAsiaTheme="minorHAnsi"/>
        </w:rPr>
        <w:t xml:space="preserve"> - </w:t>
      </w:r>
      <w:r w:rsidRPr="00F20B95">
        <w:rPr>
          <w:rFonts w:eastAsiaTheme="minorHAnsi"/>
        </w:rPr>
        <w:t xml:space="preserve">Annex </w:t>
      </w:r>
      <w:r w:rsidR="0058439A" w:rsidRPr="00F20B95">
        <w:rPr>
          <w:rFonts w:eastAsiaTheme="minorHAnsi"/>
        </w:rPr>
        <w:t>1</w:t>
      </w:r>
      <w:r w:rsidRPr="00F20B95">
        <w:rPr>
          <w:rFonts w:eastAsiaTheme="minorHAnsi"/>
        </w:rPr>
        <w:t xml:space="preserve"> (Processing</w:t>
      </w:r>
      <w:r w:rsidR="0058439A" w:rsidRPr="00F20B95">
        <w:rPr>
          <w:rFonts w:eastAsiaTheme="minorHAnsi"/>
        </w:rPr>
        <w:t>,</w:t>
      </w:r>
      <w:r w:rsidRPr="00F20B95">
        <w:rPr>
          <w:rFonts w:eastAsiaTheme="minorHAnsi"/>
        </w:rPr>
        <w:t xml:space="preserve"> Personal Data</w:t>
      </w:r>
      <w:r w:rsidR="0058439A" w:rsidRPr="00F20B95">
        <w:rPr>
          <w:rFonts w:eastAsiaTheme="minorHAnsi"/>
        </w:rPr>
        <w:t xml:space="preserve"> and Data Subjects</w:t>
      </w:r>
      <w:r w:rsidRPr="00F20B95">
        <w:rPr>
          <w:rFonts w:eastAsiaTheme="minorHAnsi"/>
        </w:rPr>
        <w:t xml:space="preserve">). The only processing that the Processor is </w:t>
      </w:r>
      <w:proofErr w:type="spellStart"/>
      <w:r w:rsidRPr="00F20B95">
        <w:rPr>
          <w:rFonts w:eastAsiaTheme="minorHAnsi"/>
        </w:rPr>
        <w:t>authorised</w:t>
      </w:r>
      <w:proofErr w:type="spellEnd"/>
      <w:r w:rsidRPr="00F20B95">
        <w:rPr>
          <w:rFonts w:eastAsiaTheme="minorHAnsi"/>
        </w:rPr>
        <w:t xml:space="preserve"> to do is listed in Annex A (Processing Personal Data) by the Controller and may not otherwise be determined by the Processor.</w:t>
      </w:r>
    </w:p>
    <w:p w14:paraId="510A59DC"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The </w:t>
      </w:r>
      <w:r w:rsidRPr="00BF03FA">
        <w:rPr>
          <w:rFonts w:eastAsiaTheme="minorHAnsi"/>
        </w:rPr>
        <w:t>Processor</w:t>
      </w:r>
      <w:r w:rsidRPr="00F20B95">
        <w:rPr>
          <w:rFonts w:eastAsiaTheme="minorHAnsi" w:cs="Arial"/>
          <w:szCs w:val="22"/>
        </w:rPr>
        <w:t xml:space="preserve"> shall notify the Controller immediately if it considers that any of the </w:t>
      </w:r>
      <w:r w:rsidR="00645605" w:rsidRPr="00F20B95">
        <w:rPr>
          <w:rFonts w:eastAsiaTheme="minorHAnsi" w:cs="Arial"/>
          <w:szCs w:val="22"/>
        </w:rPr>
        <w:t>Controller</w:t>
      </w:r>
      <w:r w:rsidRPr="00F20B95">
        <w:rPr>
          <w:rFonts w:eastAsiaTheme="minorHAnsi" w:cs="Arial"/>
          <w:szCs w:val="22"/>
        </w:rPr>
        <w:t>’s instructions infringe the Data Protection Legislation.</w:t>
      </w:r>
    </w:p>
    <w:p w14:paraId="74CF0B51" w14:textId="499D2C54"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The Processor shall, in relation to any Personal Data processed in connection with its obligations under this </w:t>
      </w:r>
      <w:bookmarkStart w:id="306" w:name="_Hlk3384883"/>
      <w:r w:rsidR="007D562A" w:rsidRPr="00F20B95">
        <w:rPr>
          <w:rFonts w:eastAsiaTheme="minorHAnsi" w:cs="Arial"/>
          <w:szCs w:val="22"/>
        </w:rPr>
        <w:t xml:space="preserve">Schedule </w:t>
      </w:r>
      <w:r w:rsidR="00A86940">
        <w:rPr>
          <w:rFonts w:eastAsiaTheme="minorHAnsi" w:cs="Arial"/>
          <w:szCs w:val="22"/>
        </w:rPr>
        <w:t>16</w:t>
      </w:r>
      <w:r w:rsidR="007D562A" w:rsidRPr="00F20B95">
        <w:rPr>
          <w:rFonts w:eastAsiaTheme="minorHAnsi" w:cs="Arial"/>
          <w:szCs w:val="22"/>
        </w:rPr>
        <w:t xml:space="preserve"> and Schedule </w:t>
      </w:r>
      <w:r w:rsidR="00A86940">
        <w:rPr>
          <w:rFonts w:eastAsiaTheme="minorHAnsi" w:cs="Arial"/>
          <w:szCs w:val="22"/>
        </w:rPr>
        <w:t>16</w:t>
      </w:r>
      <w:r w:rsidR="007D562A" w:rsidRPr="00F20B95">
        <w:rPr>
          <w:rFonts w:eastAsiaTheme="minorHAnsi" w:cs="Arial"/>
          <w:szCs w:val="22"/>
        </w:rPr>
        <w:t xml:space="preserve"> - Annex 1 (Processing, Personal Data and Data Subjects)</w:t>
      </w:r>
      <w:bookmarkEnd w:id="306"/>
      <w:r w:rsidRPr="00F20B95">
        <w:rPr>
          <w:rFonts w:eastAsiaTheme="minorHAnsi" w:cs="Arial"/>
          <w:szCs w:val="22"/>
        </w:rPr>
        <w:t>:</w:t>
      </w:r>
    </w:p>
    <w:p w14:paraId="75554A2A"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process that Personal Data only in accordance with </w:t>
      </w:r>
      <w:r w:rsidR="007D562A" w:rsidRPr="00F20B95">
        <w:rPr>
          <w:rFonts w:eastAsiaTheme="minorHAnsi" w:cs="Arial"/>
          <w:szCs w:val="22"/>
        </w:rPr>
        <w:t>Annex 1 (Processing, Personal Data and Data Subjects)</w:t>
      </w:r>
      <w:r w:rsidRPr="00F20B95">
        <w:rPr>
          <w:rFonts w:eastAsiaTheme="minorHAnsi" w:cs="Arial"/>
          <w:szCs w:val="22"/>
        </w:rPr>
        <w:t>, unless the Processor is required to do otherwise by Law. If it is so required the Processor shall promptly notify the Controller before processing the Personal Data unless prohibited by Law;</w:t>
      </w:r>
    </w:p>
    <w:p w14:paraId="18B41E08"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ensure that it has in place Protective Measures which have been reviewed and approved by the Controller as appropriate to protect against a Data Loss Event having taken account of the:</w:t>
      </w:r>
    </w:p>
    <w:p w14:paraId="43F419B5"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nature of the data to be protected;</w:t>
      </w:r>
    </w:p>
    <w:p w14:paraId="224DF147"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harm that might result from a Data Loss Event;</w:t>
      </w:r>
    </w:p>
    <w:p w14:paraId="34D70301"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state of technological development; and</w:t>
      </w:r>
    </w:p>
    <w:p w14:paraId="5199F14C"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 xml:space="preserve">cost of implementing any measures; </w:t>
      </w:r>
    </w:p>
    <w:p w14:paraId="15DEF745"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ensure that:</w:t>
      </w:r>
    </w:p>
    <w:p w14:paraId="6ED49DC3" w14:textId="543F0829"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 xml:space="preserve">the Processor Personnel do not process Personal Data except in accordance with this </w:t>
      </w:r>
      <w:r w:rsidR="00AC26BE" w:rsidRPr="00F20B95">
        <w:rPr>
          <w:rFonts w:eastAsiaTheme="minorHAnsi" w:cs="Arial"/>
          <w:szCs w:val="22"/>
        </w:rPr>
        <w:t xml:space="preserve">Schedule </w:t>
      </w:r>
      <w:r w:rsidR="00A86940">
        <w:rPr>
          <w:rFonts w:eastAsiaTheme="minorHAnsi" w:cs="Arial"/>
          <w:szCs w:val="22"/>
        </w:rPr>
        <w:t>16</w:t>
      </w:r>
      <w:r w:rsidR="00AC26BE" w:rsidRPr="00F20B95">
        <w:rPr>
          <w:rFonts w:eastAsiaTheme="minorHAnsi" w:cs="Arial"/>
          <w:szCs w:val="22"/>
        </w:rPr>
        <w:t xml:space="preserve"> and </w:t>
      </w:r>
      <w:r w:rsidRPr="00F20B95">
        <w:rPr>
          <w:rFonts w:eastAsiaTheme="minorHAnsi" w:cs="Arial"/>
          <w:szCs w:val="22"/>
        </w:rPr>
        <w:t xml:space="preserve">(and in particular </w:t>
      </w:r>
      <w:r w:rsidR="00AC26BE" w:rsidRPr="00F20B95">
        <w:rPr>
          <w:rFonts w:eastAsiaTheme="minorHAnsi" w:cs="Arial"/>
          <w:szCs w:val="22"/>
        </w:rPr>
        <w:t xml:space="preserve">Schedule </w:t>
      </w:r>
      <w:r w:rsidR="00A86940">
        <w:rPr>
          <w:rFonts w:eastAsiaTheme="minorHAnsi" w:cs="Arial"/>
          <w:szCs w:val="22"/>
        </w:rPr>
        <w:t>16</w:t>
      </w:r>
      <w:r w:rsidR="00AC26BE" w:rsidRPr="00F20B95">
        <w:rPr>
          <w:rFonts w:eastAsiaTheme="minorHAnsi" w:cs="Arial"/>
          <w:szCs w:val="22"/>
        </w:rPr>
        <w:t xml:space="preserve"> - Annex 1 (Processing, Personal Data and Data Subjects)</w:t>
      </w:r>
      <w:r w:rsidRPr="00F20B95">
        <w:rPr>
          <w:rFonts w:eastAsiaTheme="minorHAnsi" w:cs="Arial"/>
          <w:szCs w:val="22"/>
        </w:rPr>
        <w:t>);</w:t>
      </w:r>
    </w:p>
    <w:p w14:paraId="6DB52D96" w14:textId="77777777" w:rsidR="00756E4D" w:rsidRPr="00F20B95" w:rsidRDefault="00756E4D" w:rsidP="007D562A">
      <w:pPr>
        <w:tabs>
          <w:tab w:val="left" w:pos="1418"/>
        </w:tabs>
        <w:spacing w:after="0" w:line="276" w:lineRule="auto"/>
        <w:ind w:left="1418"/>
        <w:rPr>
          <w:rFonts w:eastAsiaTheme="minorHAnsi" w:cs="Arial"/>
          <w:szCs w:val="22"/>
          <w:lang w:eastAsia="en-US"/>
        </w:rPr>
      </w:pPr>
    </w:p>
    <w:p w14:paraId="5AA2B51F"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lastRenderedPageBreak/>
        <w:t>it takes all reasonable steps to ensure the reliability and integrity of any Processor Personnel who have access to the Personal Data and ensure that they:</w:t>
      </w:r>
    </w:p>
    <w:p w14:paraId="618F4A1C" w14:textId="77777777" w:rsidR="00756E4D" w:rsidRPr="00F20B95" w:rsidRDefault="00756E4D" w:rsidP="009A71E1">
      <w:pPr>
        <w:spacing w:after="0" w:line="276" w:lineRule="auto"/>
        <w:ind w:left="2410" w:hanging="567"/>
        <w:rPr>
          <w:rFonts w:eastAsiaTheme="minorHAnsi" w:cs="Arial"/>
          <w:szCs w:val="22"/>
          <w:lang w:eastAsia="en-US"/>
        </w:rPr>
      </w:pPr>
      <w:r w:rsidRPr="00F20B95">
        <w:rPr>
          <w:rFonts w:eastAsiaTheme="minorHAnsi" w:cs="Arial"/>
          <w:szCs w:val="22"/>
          <w:lang w:eastAsia="en-US"/>
        </w:rPr>
        <w:t>(A)</w:t>
      </w:r>
      <w:r w:rsidRPr="00F20B95">
        <w:rPr>
          <w:rFonts w:eastAsiaTheme="minorHAnsi" w:cs="Arial"/>
          <w:szCs w:val="22"/>
          <w:lang w:eastAsia="en-US"/>
        </w:rPr>
        <w:tab/>
        <w:t xml:space="preserve">are aware of and comply with the Processor’s duties under this </w:t>
      </w:r>
      <w:r w:rsidR="00645605" w:rsidRPr="00F20B95">
        <w:rPr>
          <w:rFonts w:eastAsiaTheme="minorHAnsi" w:cs="Arial"/>
          <w:szCs w:val="22"/>
          <w:lang w:eastAsia="en-US"/>
        </w:rPr>
        <w:t>paragraph</w:t>
      </w:r>
      <w:r w:rsidRPr="00F20B95">
        <w:rPr>
          <w:rFonts w:eastAsiaTheme="minorHAnsi" w:cs="Arial"/>
          <w:szCs w:val="22"/>
          <w:lang w:eastAsia="en-US"/>
        </w:rPr>
        <w:t>;</w:t>
      </w:r>
    </w:p>
    <w:p w14:paraId="511B053D" w14:textId="77777777" w:rsidR="00756E4D" w:rsidRPr="00F20B95" w:rsidRDefault="00756E4D" w:rsidP="007D562A">
      <w:pPr>
        <w:tabs>
          <w:tab w:val="left" w:pos="2268"/>
        </w:tabs>
        <w:spacing w:after="0" w:line="276" w:lineRule="auto"/>
        <w:ind w:left="2268"/>
        <w:rPr>
          <w:rFonts w:eastAsiaTheme="minorHAnsi" w:cs="Arial"/>
          <w:szCs w:val="22"/>
          <w:lang w:eastAsia="en-US"/>
        </w:rPr>
      </w:pPr>
    </w:p>
    <w:p w14:paraId="14A4D2AC" w14:textId="77777777" w:rsidR="00756E4D" w:rsidRPr="00F20B95" w:rsidRDefault="00756E4D" w:rsidP="009A71E1">
      <w:pPr>
        <w:spacing w:after="0" w:line="276" w:lineRule="auto"/>
        <w:ind w:left="2410" w:hanging="567"/>
        <w:rPr>
          <w:rFonts w:eastAsiaTheme="minorHAnsi" w:cs="Arial"/>
          <w:szCs w:val="22"/>
          <w:lang w:eastAsia="en-US"/>
        </w:rPr>
      </w:pPr>
      <w:r w:rsidRPr="00F20B95">
        <w:rPr>
          <w:rFonts w:eastAsiaTheme="minorHAnsi" w:cs="Arial"/>
          <w:szCs w:val="22"/>
          <w:lang w:eastAsia="en-US"/>
        </w:rPr>
        <w:t>(B)</w:t>
      </w:r>
      <w:r w:rsidRPr="00F20B95">
        <w:rPr>
          <w:rFonts w:eastAsiaTheme="minorHAnsi" w:cs="Arial"/>
          <w:szCs w:val="22"/>
          <w:lang w:eastAsia="en-US"/>
        </w:rPr>
        <w:tab/>
        <w:t>are subject to appropriate confidentiality undertakings with the Processor or any Sub-processor;</w:t>
      </w:r>
    </w:p>
    <w:p w14:paraId="1232DE57" w14:textId="77777777" w:rsidR="00756E4D" w:rsidRPr="00F20B95" w:rsidRDefault="00756E4D" w:rsidP="007D562A">
      <w:pPr>
        <w:tabs>
          <w:tab w:val="left" w:pos="2268"/>
        </w:tabs>
        <w:spacing w:after="0" w:line="276" w:lineRule="auto"/>
        <w:ind w:left="2268"/>
        <w:rPr>
          <w:rFonts w:eastAsiaTheme="minorHAnsi" w:cs="Arial"/>
          <w:szCs w:val="22"/>
          <w:lang w:eastAsia="en-US"/>
        </w:rPr>
      </w:pPr>
    </w:p>
    <w:p w14:paraId="44885884" w14:textId="42CDA19C" w:rsidR="00756E4D" w:rsidRPr="00F20B95" w:rsidRDefault="00756E4D" w:rsidP="009A71E1">
      <w:pPr>
        <w:spacing w:after="0" w:line="276" w:lineRule="auto"/>
        <w:ind w:left="2410" w:hanging="567"/>
        <w:rPr>
          <w:rFonts w:eastAsiaTheme="minorHAnsi" w:cs="Arial"/>
          <w:szCs w:val="22"/>
          <w:lang w:eastAsia="en-US"/>
        </w:rPr>
      </w:pPr>
      <w:r w:rsidRPr="00F20B95">
        <w:rPr>
          <w:rFonts w:eastAsiaTheme="minorHAnsi" w:cs="Arial"/>
          <w:szCs w:val="22"/>
          <w:lang w:eastAsia="en-US"/>
        </w:rPr>
        <w:t>(C)</w:t>
      </w:r>
      <w:r w:rsidRPr="00F20B95">
        <w:rPr>
          <w:rFonts w:eastAsiaTheme="minorHAnsi" w:cs="Arial"/>
          <w:szCs w:val="22"/>
          <w:lang w:eastAsia="en-US"/>
        </w:rPr>
        <w:tab/>
        <w:t xml:space="preserve">are informed of the confidential nature of the Personal Data and do not publish, disclose or divulge any of the Personal Data to any third party unless directed in writing to do so by the Controller or as otherwise permitted by this </w:t>
      </w:r>
      <w:r w:rsidR="00AC26BE" w:rsidRPr="00F20B95">
        <w:rPr>
          <w:rFonts w:eastAsiaTheme="minorHAnsi" w:cs="Arial"/>
          <w:szCs w:val="22"/>
          <w:lang w:eastAsia="en-US"/>
        </w:rPr>
        <w:t xml:space="preserve">Schedule </w:t>
      </w:r>
      <w:r w:rsidR="00A86940">
        <w:rPr>
          <w:rFonts w:eastAsiaTheme="minorHAnsi" w:cs="Arial"/>
          <w:szCs w:val="22"/>
          <w:lang w:eastAsia="en-US"/>
        </w:rPr>
        <w:t>16</w:t>
      </w:r>
      <w:r w:rsidR="00AC26BE" w:rsidRPr="00F20B95">
        <w:rPr>
          <w:rFonts w:eastAsiaTheme="minorHAnsi" w:cs="Arial"/>
          <w:szCs w:val="22"/>
          <w:lang w:eastAsia="en-US"/>
        </w:rPr>
        <w:t xml:space="preserve"> and Schedule </w:t>
      </w:r>
      <w:r w:rsidR="00A86940">
        <w:rPr>
          <w:rFonts w:eastAsiaTheme="minorHAnsi" w:cs="Arial"/>
          <w:szCs w:val="22"/>
          <w:lang w:eastAsia="en-US"/>
        </w:rPr>
        <w:t>16</w:t>
      </w:r>
      <w:r w:rsidR="00AC26BE" w:rsidRPr="00F20B95">
        <w:rPr>
          <w:rFonts w:eastAsiaTheme="minorHAnsi" w:cs="Arial"/>
          <w:szCs w:val="22"/>
          <w:lang w:eastAsia="en-US"/>
        </w:rPr>
        <w:t xml:space="preserve"> - Annex 1 (Processing, Personal Data and Data Subjects)</w:t>
      </w:r>
      <w:r w:rsidRPr="00F20B95">
        <w:rPr>
          <w:rFonts w:eastAsiaTheme="minorHAnsi" w:cs="Arial"/>
          <w:szCs w:val="22"/>
          <w:lang w:eastAsia="en-US"/>
        </w:rPr>
        <w:t>; and</w:t>
      </w:r>
    </w:p>
    <w:p w14:paraId="3DB8A089" w14:textId="77777777" w:rsidR="00756E4D" w:rsidRPr="00F20B95" w:rsidRDefault="00756E4D" w:rsidP="007D562A">
      <w:pPr>
        <w:tabs>
          <w:tab w:val="left" w:pos="2268"/>
        </w:tabs>
        <w:spacing w:after="0" w:line="276" w:lineRule="auto"/>
        <w:ind w:left="2268"/>
        <w:rPr>
          <w:rFonts w:eastAsiaTheme="minorHAnsi" w:cs="Arial"/>
          <w:szCs w:val="22"/>
          <w:lang w:eastAsia="en-US"/>
        </w:rPr>
      </w:pPr>
    </w:p>
    <w:p w14:paraId="6EF386C7" w14:textId="77777777" w:rsidR="00756E4D" w:rsidRPr="00F20B95" w:rsidRDefault="00756E4D" w:rsidP="009A71E1">
      <w:pPr>
        <w:spacing w:after="0" w:line="276" w:lineRule="auto"/>
        <w:ind w:left="2410" w:hanging="567"/>
        <w:rPr>
          <w:rFonts w:eastAsiaTheme="minorHAnsi" w:cs="Arial"/>
          <w:szCs w:val="22"/>
          <w:lang w:eastAsia="en-US"/>
        </w:rPr>
      </w:pPr>
      <w:r w:rsidRPr="00F20B95">
        <w:rPr>
          <w:rFonts w:eastAsiaTheme="minorHAnsi" w:cs="Arial"/>
          <w:szCs w:val="22"/>
          <w:lang w:eastAsia="en-US"/>
        </w:rPr>
        <w:t>(D)</w:t>
      </w:r>
      <w:r w:rsidRPr="00F20B95">
        <w:rPr>
          <w:rFonts w:eastAsiaTheme="minorHAnsi" w:cs="Arial"/>
          <w:szCs w:val="22"/>
          <w:lang w:eastAsia="en-US"/>
        </w:rPr>
        <w:tab/>
        <w:t xml:space="preserve">have undergone adequate training in the use, care, protection and handling of Personal Data; </w:t>
      </w:r>
    </w:p>
    <w:p w14:paraId="0F86666C" w14:textId="77777777" w:rsidR="00756E4D" w:rsidRPr="00F20B95" w:rsidRDefault="00756E4D" w:rsidP="007D562A">
      <w:pPr>
        <w:tabs>
          <w:tab w:val="left" w:pos="2268"/>
        </w:tabs>
        <w:spacing w:after="0" w:line="276" w:lineRule="auto"/>
        <w:ind w:left="2268"/>
        <w:rPr>
          <w:rFonts w:eastAsiaTheme="minorHAnsi" w:cs="Arial"/>
          <w:szCs w:val="22"/>
          <w:lang w:eastAsia="en-US"/>
        </w:rPr>
      </w:pPr>
    </w:p>
    <w:p w14:paraId="321406E4" w14:textId="470F340C"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not transfer Personal Data outside of </w:t>
      </w:r>
      <w:r w:rsidR="00671243" w:rsidRPr="00671243">
        <w:rPr>
          <w:rFonts w:eastAsiaTheme="minorHAnsi" w:cs="Arial"/>
          <w:szCs w:val="22"/>
          <w:lang w:val="en-GB"/>
        </w:rPr>
        <w:t xml:space="preserve">the UK </w:t>
      </w:r>
      <w:r w:rsidRPr="00F20B95">
        <w:rPr>
          <w:rFonts w:eastAsiaTheme="minorHAnsi" w:cs="Arial"/>
          <w:szCs w:val="22"/>
        </w:rPr>
        <w:t>unless the prior written consent of the Controller has been obtained and the following conditions are fulfilled:</w:t>
      </w:r>
    </w:p>
    <w:p w14:paraId="0767596A"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the Controller or the Processor has provided appropriate safeguards in relation to the transfer (whether in accordance with GDPR Article 46 or LED Article 37) as determined by the Controller;</w:t>
      </w:r>
    </w:p>
    <w:p w14:paraId="342E1282"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the Data Subject has enforceable rights and effective legal remedies;</w:t>
      </w:r>
    </w:p>
    <w:p w14:paraId="29E597BD"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 xml:space="preserve">the Processor complies with its obligations under the Data Protection Legislation by providing an adequate level of protection to any Personal Data that is transferred (or, if it is not so bound, uses its best </w:t>
      </w:r>
      <w:proofErr w:type="spellStart"/>
      <w:r w:rsidRPr="00F20B95">
        <w:rPr>
          <w:rFonts w:eastAsiaTheme="minorHAnsi" w:cs="Arial"/>
          <w:szCs w:val="22"/>
        </w:rPr>
        <w:t>endeavours</w:t>
      </w:r>
      <w:proofErr w:type="spellEnd"/>
      <w:r w:rsidRPr="00F20B95">
        <w:rPr>
          <w:rFonts w:eastAsiaTheme="minorHAnsi" w:cs="Arial"/>
          <w:szCs w:val="22"/>
        </w:rPr>
        <w:t xml:space="preserve"> to assist the Controller in meeting its obligations); and</w:t>
      </w:r>
    </w:p>
    <w:p w14:paraId="245E6B0B" w14:textId="77777777" w:rsidR="00756E4D" w:rsidRPr="00F20B95" w:rsidRDefault="00756E4D" w:rsidP="00723AD3">
      <w:pPr>
        <w:pStyle w:val="SchedulL4"/>
        <w:numPr>
          <w:ilvl w:val="2"/>
          <w:numId w:val="39"/>
        </w:numPr>
        <w:ind w:left="1843" w:hanging="850"/>
        <w:rPr>
          <w:rFonts w:eastAsiaTheme="minorHAnsi" w:cs="Arial"/>
          <w:szCs w:val="22"/>
        </w:rPr>
      </w:pPr>
      <w:r w:rsidRPr="00F20B95">
        <w:rPr>
          <w:rFonts w:eastAsiaTheme="minorHAnsi" w:cs="Arial"/>
          <w:szCs w:val="22"/>
        </w:rPr>
        <w:t>the Processor complies with any reasonable instructions notified to it in advance by the Controller with respect to the processing of the Personal Data;</w:t>
      </w:r>
    </w:p>
    <w:p w14:paraId="2DBCB14E"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at the written direction of the Controller, delete or return Personal Data (and any copies of it) to the Controller on termination of the Deed unless the Processor is required by Law to retain the Personal Data.</w:t>
      </w:r>
    </w:p>
    <w:p w14:paraId="5BAA2969"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Subject to </w:t>
      </w:r>
      <w:r w:rsidR="00645605" w:rsidRPr="00F20B95">
        <w:rPr>
          <w:rFonts w:eastAsiaTheme="minorHAnsi" w:cs="Arial"/>
          <w:szCs w:val="22"/>
        </w:rPr>
        <w:t>paragraph</w:t>
      </w:r>
      <w:r w:rsidRPr="00F20B95">
        <w:rPr>
          <w:rFonts w:eastAsiaTheme="minorHAnsi" w:cs="Arial"/>
          <w:szCs w:val="22"/>
        </w:rPr>
        <w:t xml:space="preserve"> 5, the Processor shall notify the Controller immediately if it:</w:t>
      </w:r>
    </w:p>
    <w:p w14:paraId="63E7F7D4"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receives a Data Subject Access Request (or purported Data Subject Access Request);</w:t>
      </w:r>
    </w:p>
    <w:p w14:paraId="1680CAA7" w14:textId="77777777" w:rsidR="00756E4D"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receives a request to rectify, block or erase any Personal Data;</w:t>
      </w:r>
    </w:p>
    <w:p w14:paraId="0BB6FA2C"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receives any other request, complaint or communication relating to either party's obligations under the Data Protection Legislation; </w:t>
      </w:r>
    </w:p>
    <w:p w14:paraId="1D7669EE"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receives any communication from the Information Commissioner</w:t>
      </w:r>
      <w:r w:rsidR="00833CAC" w:rsidRPr="00F20B95">
        <w:rPr>
          <w:rFonts w:eastAsiaTheme="minorHAnsi" w:cs="Arial"/>
          <w:szCs w:val="22"/>
        </w:rPr>
        <w:t>’s Office</w:t>
      </w:r>
      <w:r w:rsidRPr="00F20B95">
        <w:rPr>
          <w:rFonts w:eastAsiaTheme="minorHAnsi" w:cs="Arial"/>
          <w:szCs w:val="22"/>
        </w:rPr>
        <w:t xml:space="preserve"> or any other regulatory authority in connection with Personal Data processed under this Deed; </w:t>
      </w:r>
    </w:p>
    <w:p w14:paraId="0FD70E4D"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lastRenderedPageBreak/>
        <w:t>receives a request from any third party for disclosure of Personal Data where compliance with such request is required or purported to be required by Law; or</w:t>
      </w:r>
    </w:p>
    <w:p w14:paraId="32A31A87"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becomes aware of a Data Loss Event.</w:t>
      </w:r>
    </w:p>
    <w:p w14:paraId="71A2FB50"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The Processor’s obligation to notify under </w:t>
      </w:r>
      <w:r w:rsidR="00645605" w:rsidRPr="00F20B95">
        <w:rPr>
          <w:rFonts w:eastAsiaTheme="minorHAnsi" w:cs="Arial"/>
          <w:szCs w:val="22"/>
        </w:rPr>
        <w:t>paragraph</w:t>
      </w:r>
      <w:r w:rsidRPr="00F20B95">
        <w:rPr>
          <w:rFonts w:eastAsiaTheme="minorHAnsi" w:cs="Arial"/>
          <w:szCs w:val="22"/>
        </w:rPr>
        <w:t xml:space="preserve"> 1.4 shall include the provision of further information to the Controller in phases, as details become available. </w:t>
      </w:r>
    </w:p>
    <w:p w14:paraId="79B161DD"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Taking into account the nature of the processing, the Processor shall provide the Controller with full assistance in relation to either party's obligations under Data Protection Legislation and any complaint, communication or request made under </w:t>
      </w:r>
      <w:r w:rsidR="00645605" w:rsidRPr="00F20B95">
        <w:rPr>
          <w:rFonts w:eastAsiaTheme="minorHAnsi" w:cs="Arial"/>
          <w:szCs w:val="22"/>
        </w:rPr>
        <w:t xml:space="preserve">paragraph </w:t>
      </w:r>
      <w:r w:rsidRPr="00F20B95">
        <w:rPr>
          <w:rFonts w:eastAsiaTheme="minorHAnsi" w:cs="Arial"/>
          <w:szCs w:val="22"/>
        </w:rPr>
        <w:t>1.4 (and insofar as possible within the timescales reasonably required by the Controller) including by promptly providing:</w:t>
      </w:r>
    </w:p>
    <w:p w14:paraId="3292C39B"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the Controller with full details and copies of the complaint, communication or request;</w:t>
      </w:r>
    </w:p>
    <w:p w14:paraId="5B52A544"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such assistance as is reasonably requested by the Controller to enable the Controller to comply with a Data Subject Access Request within the relevant timescales set out in the Data Protection Legislation;</w:t>
      </w:r>
    </w:p>
    <w:p w14:paraId="30073CCD"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the Controller, at its request, with any Personal Data it holds in relation to a Data Subject; </w:t>
      </w:r>
    </w:p>
    <w:p w14:paraId="3EB3415A"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assistance as requested by the Controller following any Data Loss Event;</w:t>
      </w:r>
    </w:p>
    <w:p w14:paraId="6D797D35"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assistance as requested by the Controller with respect to any request from the Information Commissioner’s Office, or any consultation by the Controller with the Information Commissioner's Office.</w:t>
      </w:r>
    </w:p>
    <w:p w14:paraId="722CBA4A"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The Processor shall allow for audits of its Data Processing activity by the Controller or the Controller’s designated auditor.</w:t>
      </w:r>
    </w:p>
    <w:p w14:paraId="734949BD"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The parties shall designate a Data Protection Officer if required by the Data Protection Legislation.</w:t>
      </w:r>
    </w:p>
    <w:p w14:paraId="2FFD3FEE"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Before allowing any Sub-processor to process any Personal Data related to this Deed, the Processor must:</w:t>
      </w:r>
    </w:p>
    <w:p w14:paraId="53A17E0D" w14:textId="77777777" w:rsidR="00756E4D"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notify the Controller in writing of the intended Sub-processor and processing;</w:t>
      </w:r>
    </w:p>
    <w:p w14:paraId="0A17B368"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obtain the written consent of the Controller; </w:t>
      </w:r>
    </w:p>
    <w:p w14:paraId="2165B519"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 xml:space="preserve">enter into a written agreement with the Sub-processor which give effect to the terms set out in this </w:t>
      </w:r>
      <w:r w:rsidR="00645605" w:rsidRPr="00F20B95">
        <w:rPr>
          <w:rFonts w:eastAsiaTheme="minorHAnsi" w:cs="Arial"/>
          <w:szCs w:val="22"/>
        </w:rPr>
        <w:t>paragraph</w:t>
      </w:r>
      <w:r w:rsidRPr="00F20B95">
        <w:rPr>
          <w:rFonts w:eastAsiaTheme="minorHAnsi" w:cs="Arial"/>
          <w:szCs w:val="22"/>
        </w:rPr>
        <w:t xml:space="preserve"> 1.9 such that they apply to the Sub-processor; and</w:t>
      </w:r>
    </w:p>
    <w:p w14:paraId="3CE276D8" w14:textId="77777777" w:rsidR="00756E4D" w:rsidRPr="00F20B95" w:rsidRDefault="00756E4D" w:rsidP="00723AD3">
      <w:pPr>
        <w:pStyle w:val="SchedulL4"/>
        <w:numPr>
          <w:ilvl w:val="1"/>
          <w:numId w:val="39"/>
        </w:numPr>
        <w:ind w:left="993" w:hanging="633"/>
        <w:rPr>
          <w:rFonts w:eastAsiaTheme="minorHAnsi" w:cs="Arial"/>
          <w:szCs w:val="22"/>
        </w:rPr>
      </w:pPr>
      <w:r w:rsidRPr="00F20B95">
        <w:rPr>
          <w:rFonts w:eastAsiaTheme="minorHAnsi" w:cs="Arial"/>
          <w:szCs w:val="22"/>
        </w:rPr>
        <w:t>provide the Controller with such information regarding the Sub-processor as the Controller may reasonably require.</w:t>
      </w:r>
    </w:p>
    <w:p w14:paraId="39162E22"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The Processor shall remain fully liable for all acts or omissions of any Sub-processor.</w:t>
      </w:r>
    </w:p>
    <w:p w14:paraId="1BA396FB" w14:textId="77777777" w:rsidR="00756E4D" w:rsidRPr="00F20B95" w:rsidRDefault="00756E4D" w:rsidP="00723AD3">
      <w:pPr>
        <w:pStyle w:val="SchedulL4"/>
        <w:numPr>
          <w:ilvl w:val="0"/>
          <w:numId w:val="39"/>
        </w:numPr>
        <w:rPr>
          <w:rFonts w:eastAsiaTheme="minorHAnsi" w:cs="Arial"/>
          <w:szCs w:val="22"/>
        </w:rPr>
      </w:pPr>
      <w:r w:rsidRPr="00F20B95">
        <w:rPr>
          <w:rFonts w:eastAsiaTheme="minorHAnsi" w:cs="Arial"/>
          <w:szCs w:val="22"/>
        </w:rPr>
        <w:t xml:space="preserve">The </w:t>
      </w:r>
      <w:r w:rsidR="00061C1A" w:rsidRPr="00F20B95">
        <w:rPr>
          <w:rFonts w:eastAsiaTheme="minorHAnsi" w:cs="Arial"/>
          <w:szCs w:val="22"/>
        </w:rPr>
        <w:t xml:space="preserve">Parties </w:t>
      </w:r>
      <w:r w:rsidRPr="00F20B95">
        <w:rPr>
          <w:rFonts w:eastAsiaTheme="minorHAnsi" w:cs="Arial"/>
          <w:szCs w:val="22"/>
        </w:rPr>
        <w:t xml:space="preserve">agree to take account of any guidance issued by the Information Commissioner’s Office. The Controller may on not less than 30 Working Days’ notice to </w:t>
      </w:r>
      <w:r w:rsidR="00645605" w:rsidRPr="00F20B95">
        <w:rPr>
          <w:rFonts w:eastAsiaTheme="minorHAnsi" w:cs="Arial"/>
          <w:szCs w:val="22"/>
        </w:rPr>
        <w:t>the Processor</w:t>
      </w:r>
      <w:r w:rsidRPr="00F20B95">
        <w:rPr>
          <w:rFonts w:eastAsiaTheme="minorHAnsi" w:cs="Arial"/>
          <w:szCs w:val="22"/>
        </w:rPr>
        <w:t xml:space="preserve"> require it to amend this Deed to ensure that it complies with any guidance issued by the Information Commissioner’s Office.</w:t>
      </w:r>
    </w:p>
    <w:p w14:paraId="4E295CD8" w14:textId="77777777" w:rsidR="00EA752F" w:rsidRDefault="00EA752F" w:rsidP="00F41971">
      <w:pPr>
        <w:spacing w:after="0" w:line="276" w:lineRule="auto"/>
        <w:rPr>
          <w:rFonts w:eastAsiaTheme="minorHAnsi" w:cs="Arial"/>
          <w:b/>
          <w:bCs/>
          <w:szCs w:val="22"/>
          <w:lang w:eastAsia="en-US"/>
        </w:rPr>
      </w:pPr>
    </w:p>
    <w:p w14:paraId="23DB9B3E" w14:textId="77777777" w:rsidR="005C1B19" w:rsidRPr="005C1B19" w:rsidRDefault="005C1B19" w:rsidP="005C1B19">
      <w:pPr>
        <w:spacing w:after="0" w:line="276" w:lineRule="auto"/>
        <w:ind w:firstLine="720"/>
        <w:rPr>
          <w:rFonts w:eastAsiaTheme="minorHAnsi" w:cs="Arial"/>
          <w:szCs w:val="22"/>
          <w:lang w:eastAsia="en-US"/>
        </w:rPr>
        <w:sectPr w:rsidR="005C1B19" w:rsidRPr="005C1B19" w:rsidSect="00E347A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3FD522" w14:textId="7FB4B48C" w:rsidR="00E347A2" w:rsidRPr="00E347A2" w:rsidRDefault="00E347A2" w:rsidP="00E347A2">
      <w:pPr>
        <w:spacing w:after="120" w:line="276" w:lineRule="auto"/>
        <w:jc w:val="center"/>
        <w:rPr>
          <w:rFonts w:eastAsiaTheme="minorHAnsi" w:cs="Arial"/>
          <w:szCs w:val="22"/>
          <w:lang w:eastAsia="en-US"/>
        </w:rPr>
      </w:pPr>
      <w:r w:rsidRPr="00E347A2">
        <w:rPr>
          <w:rFonts w:eastAsiaTheme="minorHAnsi" w:cs="Arial"/>
          <w:b/>
          <w:szCs w:val="22"/>
          <w:lang w:eastAsia="en-US"/>
        </w:rPr>
        <w:lastRenderedPageBreak/>
        <w:t>ANNEX 1</w:t>
      </w:r>
      <w:r w:rsidR="00756E4D">
        <w:rPr>
          <w:rFonts w:eastAsiaTheme="minorHAnsi" w:cs="Arial"/>
          <w:b/>
          <w:szCs w:val="22"/>
          <w:lang w:eastAsia="en-US"/>
        </w:rPr>
        <w:t xml:space="preserve"> TO SCHEDULE </w:t>
      </w:r>
      <w:r w:rsidR="005920C4">
        <w:rPr>
          <w:rFonts w:eastAsiaTheme="minorHAnsi" w:cs="Arial"/>
          <w:b/>
          <w:szCs w:val="22"/>
          <w:lang w:eastAsia="en-US"/>
        </w:rPr>
        <w:t>16</w:t>
      </w:r>
    </w:p>
    <w:p w14:paraId="33E0409C" w14:textId="77777777" w:rsidR="00E347A2" w:rsidRDefault="00E347A2" w:rsidP="00E347A2">
      <w:pPr>
        <w:spacing w:after="0" w:line="276" w:lineRule="auto"/>
        <w:jc w:val="center"/>
        <w:rPr>
          <w:rFonts w:eastAsiaTheme="minorHAnsi" w:cs="Arial"/>
          <w:b/>
          <w:bCs/>
          <w:szCs w:val="22"/>
          <w:lang w:eastAsia="en-US"/>
        </w:rPr>
      </w:pPr>
      <w:r w:rsidRPr="00E347A2">
        <w:rPr>
          <w:rFonts w:eastAsiaTheme="minorHAnsi" w:cs="Arial"/>
          <w:b/>
          <w:bCs/>
          <w:szCs w:val="22"/>
          <w:lang w:eastAsia="en-US"/>
        </w:rPr>
        <w:t>Schedule of Processing, Personal Data and Data Subjects</w:t>
      </w:r>
    </w:p>
    <w:p w14:paraId="3D1B708C" w14:textId="77777777" w:rsidR="00A84E5A" w:rsidRDefault="00A84E5A" w:rsidP="00E347A2">
      <w:pPr>
        <w:spacing w:after="0" w:line="276" w:lineRule="auto"/>
        <w:jc w:val="center"/>
        <w:rPr>
          <w:rFonts w:eastAsiaTheme="minorHAnsi" w:cs="Arial"/>
          <w:bCs/>
          <w:szCs w:val="22"/>
          <w:lang w:eastAsia="en-US"/>
        </w:rPr>
      </w:pPr>
    </w:p>
    <w:p w14:paraId="68B3EEEB" w14:textId="3D57C201" w:rsidR="006F5FD8" w:rsidRDefault="00E66E5D" w:rsidP="00F1614E">
      <w:pPr>
        <w:spacing w:after="120" w:line="276" w:lineRule="auto"/>
        <w:rPr>
          <w:rFonts w:eastAsiaTheme="minorHAnsi" w:cs="Arial"/>
          <w:b/>
          <w:bCs/>
          <w:szCs w:val="22"/>
          <w:lang w:eastAsia="en-US"/>
        </w:rPr>
      </w:pPr>
      <w:r>
        <w:rPr>
          <w:rFonts w:eastAsiaTheme="minorHAnsi" w:cs="Arial"/>
          <w:b/>
          <w:bCs/>
          <w:szCs w:val="22"/>
          <w:lang w:eastAsia="en-US"/>
        </w:rPr>
        <w:t>Guidance</w:t>
      </w:r>
      <w:r w:rsidR="006F5FD8" w:rsidRPr="006F5FD8">
        <w:rPr>
          <w:rFonts w:eastAsiaTheme="minorHAnsi" w:cs="Arial"/>
          <w:b/>
          <w:bCs/>
          <w:szCs w:val="22"/>
          <w:lang w:eastAsia="en-US"/>
        </w:rPr>
        <w:t xml:space="preserve"> for Completion</w:t>
      </w:r>
    </w:p>
    <w:p w14:paraId="4CA88B1B" w14:textId="7CCB6F60" w:rsidR="006F5FD8" w:rsidRDefault="006F5FD8" w:rsidP="006F5FD8">
      <w:pPr>
        <w:pStyle w:val="SchedulL3"/>
        <w:tabs>
          <w:tab w:val="clear" w:pos="992"/>
        </w:tabs>
        <w:ind w:left="567" w:hanging="567"/>
        <w:rPr>
          <w:rFonts w:eastAsiaTheme="minorHAnsi"/>
          <w:caps w:val="0"/>
        </w:rPr>
      </w:pPr>
      <w:r>
        <w:rPr>
          <w:rFonts w:eastAsiaTheme="minorHAnsi"/>
          <w:caps w:val="0"/>
        </w:rPr>
        <w:t>If</w:t>
      </w:r>
      <w:r w:rsidR="00F81127">
        <w:rPr>
          <w:rFonts w:eastAsiaTheme="minorHAnsi"/>
          <w:caps w:val="0"/>
        </w:rPr>
        <w:t xml:space="preserve"> processing Personal </w:t>
      </w:r>
      <w:r w:rsidR="00704AB0">
        <w:rPr>
          <w:rFonts w:eastAsiaTheme="minorHAnsi"/>
          <w:caps w:val="0"/>
        </w:rPr>
        <w:t>D</w:t>
      </w:r>
      <w:r w:rsidR="00F81127">
        <w:rPr>
          <w:rFonts w:eastAsiaTheme="minorHAnsi"/>
          <w:caps w:val="0"/>
        </w:rPr>
        <w:t>ata</w:t>
      </w:r>
      <w:r>
        <w:rPr>
          <w:rFonts w:eastAsiaTheme="minorHAnsi"/>
          <w:caps w:val="0"/>
        </w:rPr>
        <w:t>, complete Annex 1 in full.</w:t>
      </w:r>
    </w:p>
    <w:p w14:paraId="39607B73" w14:textId="4E893FBE" w:rsidR="006F5FD8" w:rsidRDefault="006F5FD8" w:rsidP="006F5FD8">
      <w:pPr>
        <w:pStyle w:val="SchedulL3"/>
        <w:tabs>
          <w:tab w:val="clear" w:pos="992"/>
        </w:tabs>
        <w:ind w:left="567" w:hanging="567"/>
        <w:rPr>
          <w:rFonts w:eastAsiaTheme="minorHAnsi"/>
          <w:caps w:val="0"/>
        </w:rPr>
      </w:pPr>
      <w:r>
        <w:rPr>
          <w:rFonts w:eastAsiaTheme="minorHAnsi"/>
          <w:caps w:val="0"/>
        </w:rPr>
        <w:t xml:space="preserve">If </w:t>
      </w:r>
      <w:r w:rsidRPr="009A7B57">
        <w:rPr>
          <w:rFonts w:eastAsiaTheme="minorHAnsi"/>
          <w:caps w:val="0"/>
        </w:rPr>
        <w:t xml:space="preserve">the Contract </w:t>
      </w:r>
      <w:r w:rsidR="009A7B57">
        <w:rPr>
          <w:rFonts w:eastAsiaTheme="minorHAnsi"/>
          <w:caps w:val="0"/>
        </w:rPr>
        <w:t xml:space="preserve">does not </w:t>
      </w:r>
      <w:r w:rsidRPr="009A7B57">
        <w:rPr>
          <w:rFonts w:eastAsiaTheme="minorHAnsi"/>
          <w:caps w:val="0"/>
        </w:rPr>
        <w:t>concern the processing of Personal Data</w:t>
      </w:r>
      <w:r>
        <w:rPr>
          <w:rFonts w:eastAsiaTheme="minorHAnsi"/>
          <w:caps w:val="0"/>
        </w:rPr>
        <w:t>, complete</w:t>
      </w:r>
      <w:r w:rsidR="009A7B57">
        <w:rPr>
          <w:rFonts w:eastAsiaTheme="minorHAnsi"/>
          <w:caps w:val="0"/>
        </w:rPr>
        <w:t xml:space="preserve"> </w:t>
      </w:r>
      <w:r w:rsidR="00080CB8">
        <w:rPr>
          <w:rFonts w:eastAsiaTheme="minorHAnsi"/>
          <w:caps w:val="0"/>
        </w:rPr>
        <w:t>Supplier</w:t>
      </w:r>
      <w:r w:rsidR="009A7B57">
        <w:rPr>
          <w:rFonts w:eastAsiaTheme="minorHAnsi"/>
          <w:caps w:val="0"/>
        </w:rPr>
        <w:t xml:space="preserve"> and Contract details</w:t>
      </w:r>
      <w:r w:rsidR="00E64F75">
        <w:rPr>
          <w:rFonts w:eastAsiaTheme="minorHAnsi"/>
          <w:caps w:val="0"/>
        </w:rPr>
        <w:t xml:space="preserve"> below</w:t>
      </w:r>
      <w:r w:rsidR="009A7B57">
        <w:rPr>
          <w:rFonts w:eastAsiaTheme="minorHAnsi"/>
          <w:caps w:val="0"/>
        </w:rPr>
        <w:t xml:space="preserve"> and select “Not Applicable” for each “Detail” section of Parts A and B.</w:t>
      </w:r>
    </w:p>
    <w:p w14:paraId="7683663D" w14:textId="77777777" w:rsidR="006F5FD8" w:rsidRPr="006F5FD8" w:rsidRDefault="006F5FD8" w:rsidP="006F5FD8">
      <w:pPr>
        <w:rPr>
          <w:rFonts w:eastAsiaTheme="minorHAnsi"/>
          <w:lang w:val="en-US" w:eastAsia="en-US"/>
        </w:rPr>
      </w:pPr>
    </w:p>
    <w:p w14:paraId="66C04D30" w14:textId="461E7555" w:rsidR="00E347A2" w:rsidRPr="00E347A2" w:rsidRDefault="00080CB8" w:rsidP="00E347A2">
      <w:pPr>
        <w:tabs>
          <w:tab w:val="left" w:pos="426"/>
          <w:tab w:val="left" w:pos="1560"/>
        </w:tabs>
        <w:spacing w:after="0"/>
        <w:rPr>
          <w:rFonts w:eastAsiaTheme="minorHAnsi" w:cs="Arial"/>
          <w:b/>
          <w:szCs w:val="22"/>
          <w:highlight w:val="yellow"/>
          <w:lang w:eastAsia="en-US"/>
        </w:rPr>
      </w:pPr>
      <w:r>
        <w:rPr>
          <w:rFonts w:cs="Arial"/>
          <w:b/>
          <w:szCs w:val="22"/>
          <w:lang w:eastAsia="en-US"/>
        </w:rPr>
        <w:t>Supplier</w:t>
      </w:r>
      <w:r w:rsidR="00E347A2" w:rsidRPr="00E347A2">
        <w:rPr>
          <w:rFonts w:cs="Arial"/>
          <w:b/>
          <w:szCs w:val="22"/>
          <w:lang w:eastAsia="en-US"/>
        </w:rPr>
        <w:t>:</w:t>
      </w:r>
      <w:r w:rsidR="00E347A2" w:rsidRPr="00E347A2">
        <w:rPr>
          <w:rFonts w:cs="Arial"/>
          <w:b/>
          <w:szCs w:val="22"/>
          <w:lang w:eastAsia="en-US"/>
        </w:rPr>
        <w:tab/>
        <w:t>[</w:t>
      </w:r>
      <w:r w:rsidR="00E347A2" w:rsidRPr="00E347A2">
        <w:rPr>
          <w:rFonts w:eastAsiaTheme="minorHAnsi" w:cs="Arial"/>
          <w:b/>
          <w:szCs w:val="22"/>
          <w:highlight w:val="yellow"/>
          <w:lang w:eastAsia="en-US"/>
        </w:rPr>
        <w:t xml:space="preserve">ENTER </w:t>
      </w:r>
      <w:r w:rsidR="00D025BA">
        <w:rPr>
          <w:rFonts w:eastAsiaTheme="minorHAnsi" w:cs="Arial"/>
          <w:b/>
          <w:szCs w:val="22"/>
          <w:highlight w:val="yellow"/>
          <w:lang w:eastAsia="en-US"/>
        </w:rPr>
        <w:t>SUPPLIER</w:t>
      </w:r>
      <w:r w:rsidR="00E347A2" w:rsidRPr="00E347A2">
        <w:rPr>
          <w:rFonts w:eastAsiaTheme="minorHAnsi" w:cs="Arial"/>
          <w:b/>
          <w:szCs w:val="22"/>
          <w:highlight w:val="yellow"/>
          <w:lang w:eastAsia="en-US"/>
        </w:rPr>
        <w:t xml:space="preserve"> NAME]</w:t>
      </w:r>
    </w:p>
    <w:p w14:paraId="7A5E2491" w14:textId="77777777" w:rsidR="00E347A2" w:rsidRPr="00E347A2" w:rsidRDefault="00E347A2" w:rsidP="00E347A2">
      <w:pPr>
        <w:tabs>
          <w:tab w:val="left" w:pos="426"/>
          <w:tab w:val="left" w:pos="1560"/>
        </w:tabs>
        <w:spacing w:after="0"/>
        <w:rPr>
          <w:rFonts w:eastAsiaTheme="minorHAnsi" w:cs="Arial"/>
          <w:b/>
          <w:szCs w:val="22"/>
          <w:lang w:eastAsia="en-US"/>
        </w:rPr>
      </w:pPr>
      <w:r w:rsidRPr="00E347A2">
        <w:rPr>
          <w:rFonts w:eastAsiaTheme="minorHAnsi" w:cs="Arial"/>
          <w:b/>
          <w:szCs w:val="22"/>
          <w:lang w:eastAsia="en-US"/>
        </w:rPr>
        <w:t>Contract:</w:t>
      </w:r>
      <w:r w:rsidRPr="00E347A2">
        <w:rPr>
          <w:rFonts w:eastAsiaTheme="minorHAnsi" w:cs="Arial"/>
          <w:b/>
          <w:szCs w:val="22"/>
          <w:lang w:eastAsia="en-US"/>
        </w:rPr>
        <w:tab/>
        <w:t>[</w:t>
      </w:r>
      <w:r w:rsidRPr="00E347A2">
        <w:rPr>
          <w:rFonts w:cs="Arial"/>
          <w:b/>
          <w:szCs w:val="22"/>
          <w:highlight w:val="yellow"/>
          <w:lang w:eastAsia="en-US"/>
        </w:rPr>
        <w:t>ENTER</w:t>
      </w:r>
      <w:r w:rsidRPr="00E347A2">
        <w:rPr>
          <w:rFonts w:eastAsiaTheme="minorHAnsi" w:cs="Arial"/>
          <w:b/>
          <w:szCs w:val="22"/>
          <w:highlight w:val="yellow"/>
          <w:lang w:eastAsia="en-US"/>
        </w:rPr>
        <w:t xml:space="preserve"> CONTRACT NAME, CONTRACT REFERENCE</w:t>
      </w:r>
      <w:r w:rsidRPr="00E347A2">
        <w:rPr>
          <w:rFonts w:eastAsiaTheme="minorHAnsi" w:cs="Arial"/>
          <w:b/>
          <w:szCs w:val="22"/>
          <w:lang w:eastAsia="en-US"/>
        </w:rPr>
        <w:t>]</w:t>
      </w:r>
    </w:p>
    <w:p w14:paraId="08ADD1BB" w14:textId="2637E6EC" w:rsidR="00E347A2" w:rsidRDefault="00E347A2" w:rsidP="00E347A2">
      <w:pPr>
        <w:tabs>
          <w:tab w:val="left" w:pos="426"/>
          <w:tab w:val="left" w:pos="1560"/>
        </w:tabs>
        <w:spacing w:after="0"/>
        <w:rPr>
          <w:rFonts w:eastAsiaTheme="minorHAnsi" w:cs="Arial"/>
          <w:bCs/>
          <w:szCs w:val="22"/>
          <w:lang w:eastAsia="en-US"/>
        </w:rPr>
      </w:pPr>
    </w:p>
    <w:p w14:paraId="49A2BD2E" w14:textId="77777777" w:rsidR="00E93F75" w:rsidRPr="00E347A2" w:rsidRDefault="00E93F75" w:rsidP="00E347A2">
      <w:pPr>
        <w:tabs>
          <w:tab w:val="left" w:pos="426"/>
          <w:tab w:val="left" w:pos="1560"/>
        </w:tabs>
        <w:spacing w:after="0"/>
        <w:rPr>
          <w:rFonts w:eastAsiaTheme="minorHAnsi" w:cs="Arial"/>
          <w:bCs/>
          <w:szCs w:val="22"/>
          <w:lang w:eastAsia="en-US"/>
        </w:rPr>
      </w:pPr>
    </w:p>
    <w:p w14:paraId="0F539A93" w14:textId="77777777" w:rsidR="00E347A2" w:rsidRPr="00E347A2" w:rsidRDefault="00E347A2" w:rsidP="00723AD3">
      <w:pPr>
        <w:numPr>
          <w:ilvl w:val="0"/>
          <w:numId w:val="34"/>
        </w:numPr>
        <w:spacing w:after="0" w:line="276" w:lineRule="auto"/>
        <w:ind w:left="425" w:hanging="425"/>
        <w:contextualSpacing/>
        <w:rPr>
          <w:rFonts w:eastAsiaTheme="minorHAnsi" w:cs="Arial"/>
          <w:szCs w:val="22"/>
          <w:lang w:eastAsia="en-US"/>
        </w:rPr>
      </w:pPr>
      <w:r w:rsidRPr="00E347A2">
        <w:rPr>
          <w:rFonts w:eastAsiaTheme="minorHAnsi" w:cs="Arial"/>
          <w:szCs w:val="22"/>
          <w:lang w:eastAsia="en-US"/>
        </w:rPr>
        <w:t>The Processor shall comply with any further written instructions with respect to processing by the Controller.</w:t>
      </w:r>
    </w:p>
    <w:p w14:paraId="155DB041" w14:textId="77777777" w:rsidR="00E347A2" w:rsidRPr="00E347A2" w:rsidRDefault="00E347A2" w:rsidP="00E347A2">
      <w:pPr>
        <w:spacing w:after="0" w:line="276" w:lineRule="auto"/>
        <w:ind w:left="360"/>
        <w:jc w:val="left"/>
        <w:rPr>
          <w:rFonts w:eastAsiaTheme="minorHAnsi" w:cs="Arial"/>
          <w:szCs w:val="22"/>
          <w:lang w:eastAsia="en-US"/>
        </w:rPr>
      </w:pPr>
    </w:p>
    <w:p w14:paraId="463F5F97" w14:textId="77777777" w:rsidR="00E347A2" w:rsidRPr="00E347A2" w:rsidRDefault="00E347A2" w:rsidP="00723AD3">
      <w:pPr>
        <w:numPr>
          <w:ilvl w:val="0"/>
          <w:numId w:val="34"/>
        </w:numPr>
        <w:spacing w:after="0" w:line="276" w:lineRule="auto"/>
        <w:ind w:left="425" w:hanging="425"/>
        <w:contextualSpacing/>
        <w:rPr>
          <w:rFonts w:eastAsiaTheme="minorHAnsi" w:cs="Arial"/>
          <w:szCs w:val="22"/>
          <w:lang w:eastAsia="en-US"/>
        </w:rPr>
      </w:pPr>
      <w:r w:rsidRPr="00E347A2">
        <w:rPr>
          <w:rFonts w:eastAsiaTheme="minorHAnsi" w:cs="Arial"/>
          <w:szCs w:val="22"/>
          <w:lang w:eastAsia="en-US"/>
        </w:rPr>
        <w:t>Any such further instructions shall be incorporated into this Schedule.</w:t>
      </w:r>
    </w:p>
    <w:p w14:paraId="0843039E" w14:textId="77777777" w:rsidR="00E347A2" w:rsidRPr="00E347A2" w:rsidRDefault="00E347A2" w:rsidP="00E347A2">
      <w:pPr>
        <w:spacing w:after="120"/>
        <w:ind w:left="720"/>
        <w:contextualSpacing/>
        <w:jc w:val="left"/>
        <w:rPr>
          <w:rFonts w:eastAsiaTheme="minorHAnsi" w:cs="Arial"/>
          <w:szCs w:val="22"/>
          <w:lang w:eastAsia="en-US"/>
        </w:rPr>
      </w:pPr>
    </w:p>
    <w:p w14:paraId="35CDEBCD" w14:textId="44E5104A" w:rsidR="00772204" w:rsidRDefault="00E347A2" w:rsidP="00723AD3">
      <w:pPr>
        <w:numPr>
          <w:ilvl w:val="0"/>
          <w:numId w:val="34"/>
        </w:numPr>
        <w:spacing w:after="0" w:line="276" w:lineRule="auto"/>
        <w:ind w:left="425" w:hanging="425"/>
        <w:contextualSpacing/>
        <w:rPr>
          <w:rFonts w:eastAsiaTheme="minorHAnsi" w:cs="Arial"/>
          <w:szCs w:val="22"/>
          <w:lang w:eastAsia="en-US"/>
        </w:rPr>
      </w:pPr>
      <w:r w:rsidRPr="00E347A2">
        <w:rPr>
          <w:rFonts w:eastAsiaTheme="minorHAnsi" w:cs="Arial"/>
          <w:szCs w:val="22"/>
          <w:lang w:eastAsia="en-US"/>
        </w:rPr>
        <w:t>Part A and/or Part B, as appropriate, describe the Data relationship(s) between the Parties. Only completed Part(s) apply and an uncompleted Part indicates that the Data relationship pertaining to that Part does not exist within the Contract</w:t>
      </w:r>
      <w:r w:rsidRPr="00772204">
        <w:rPr>
          <w:rFonts w:eastAsiaTheme="minorHAnsi" w:cs="Arial"/>
          <w:szCs w:val="22"/>
          <w:lang w:eastAsia="en-US"/>
        </w:rPr>
        <w:t xml:space="preserve">. </w:t>
      </w:r>
      <w:r w:rsidR="00772204">
        <w:rPr>
          <w:rFonts w:eastAsiaTheme="minorHAnsi" w:cs="Arial"/>
          <w:szCs w:val="22"/>
          <w:lang w:eastAsia="en-US"/>
        </w:rPr>
        <w:t xml:space="preserve">If </w:t>
      </w:r>
      <w:r w:rsidR="00B23C3D">
        <w:rPr>
          <w:rFonts w:eastAsiaTheme="minorHAnsi" w:cs="Arial"/>
          <w:szCs w:val="22"/>
          <w:lang w:eastAsia="en-US"/>
        </w:rPr>
        <w:t xml:space="preserve">the </w:t>
      </w:r>
      <w:r w:rsidR="00772204">
        <w:rPr>
          <w:rFonts w:eastAsiaTheme="minorHAnsi" w:cs="Arial"/>
          <w:szCs w:val="22"/>
          <w:lang w:eastAsia="en-US"/>
        </w:rPr>
        <w:t xml:space="preserve">Contract concerns the processing of Personal Data </w:t>
      </w:r>
      <w:r w:rsidR="00772204" w:rsidRPr="00772204">
        <w:rPr>
          <w:rFonts w:eastAsiaTheme="minorHAnsi" w:cs="Arial"/>
          <w:szCs w:val="22"/>
          <w:lang w:eastAsia="en-US"/>
        </w:rPr>
        <w:t xml:space="preserve">at </w:t>
      </w:r>
      <w:r w:rsidRPr="00772204">
        <w:rPr>
          <w:rFonts w:eastAsiaTheme="minorHAnsi" w:cs="Arial"/>
          <w:szCs w:val="22"/>
          <w:lang w:eastAsia="en-US"/>
        </w:rPr>
        <w:t xml:space="preserve">least one Part must be completed and both Parts may be completed but the latter </w:t>
      </w:r>
      <w:r w:rsidRPr="00B23C3D">
        <w:rPr>
          <w:rFonts w:eastAsiaTheme="minorHAnsi" w:cs="Arial"/>
          <w:szCs w:val="22"/>
          <w:lang w:eastAsia="en-US"/>
        </w:rPr>
        <w:t>must</w:t>
      </w:r>
      <w:r w:rsidRPr="00772204">
        <w:rPr>
          <w:rFonts w:eastAsiaTheme="minorHAnsi" w:cs="Arial"/>
          <w:szCs w:val="22"/>
          <w:lang w:eastAsia="en-US"/>
        </w:rPr>
        <w:t xml:space="preserve"> apply to </w:t>
      </w:r>
      <w:r w:rsidRPr="00B23C3D">
        <w:rPr>
          <w:rFonts w:eastAsiaTheme="minorHAnsi" w:cs="Arial"/>
          <w:szCs w:val="22"/>
          <w:lang w:eastAsia="en-US"/>
        </w:rPr>
        <w:t>different</w:t>
      </w:r>
      <w:r w:rsidRPr="00772204">
        <w:rPr>
          <w:rFonts w:eastAsiaTheme="minorHAnsi" w:cs="Arial"/>
          <w:szCs w:val="22"/>
          <w:lang w:eastAsia="en-US"/>
        </w:rPr>
        <w:t xml:space="preserve"> Data within the Contract.</w:t>
      </w:r>
      <w:r w:rsidR="004A7512" w:rsidRPr="00772204">
        <w:rPr>
          <w:rFonts w:eastAsiaTheme="minorHAnsi" w:cs="Arial"/>
          <w:szCs w:val="22"/>
          <w:lang w:eastAsia="en-US"/>
        </w:rPr>
        <w:t xml:space="preserve"> </w:t>
      </w:r>
      <w:r w:rsidR="00B23C3D" w:rsidRPr="00B23C3D">
        <w:rPr>
          <w:rFonts w:eastAsiaTheme="minorHAnsi" w:cs="Arial"/>
          <w:szCs w:val="22"/>
          <w:lang w:eastAsia="en-US"/>
        </w:rPr>
        <w:t xml:space="preserve">The same Party cannot be both a Controller and a Processor for the same Data in one contract but can </w:t>
      </w:r>
      <w:r w:rsidR="005F0B6D">
        <w:rPr>
          <w:rFonts w:eastAsiaTheme="minorHAnsi" w:cs="Arial"/>
          <w:szCs w:val="22"/>
          <w:lang w:eastAsia="en-US"/>
        </w:rPr>
        <w:t xml:space="preserve">be </w:t>
      </w:r>
      <w:r w:rsidR="00B23C3D" w:rsidRPr="00B23C3D">
        <w:rPr>
          <w:rFonts w:eastAsiaTheme="minorHAnsi" w:cs="Arial"/>
          <w:szCs w:val="22"/>
          <w:lang w:eastAsia="en-US"/>
        </w:rPr>
        <w:t>for different data within the same contract.</w:t>
      </w:r>
    </w:p>
    <w:p w14:paraId="2A5DA214" w14:textId="77777777" w:rsidR="004005CC" w:rsidRDefault="004005CC" w:rsidP="004005CC">
      <w:pPr>
        <w:spacing w:after="120"/>
        <w:ind w:left="720"/>
        <w:contextualSpacing/>
        <w:jc w:val="left"/>
        <w:rPr>
          <w:rFonts w:eastAsiaTheme="minorHAnsi" w:cs="Arial"/>
          <w:szCs w:val="22"/>
          <w:lang w:eastAsia="en-US"/>
        </w:rPr>
      </w:pPr>
    </w:p>
    <w:p w14:paraId="0DEE7D1F" w14:textId="43B98E3F" w:rsidR="00E347A2" w:rsidRPr="00EE7878" w:rsidRDefault="004A7512" w:rsidP="00723AD3">
      <w:pPr>
        <w:numPr>
          <w:ilvl w:val="0"/>
          <w:numId w:val="34"/>
        </w:numPr>
        <w:spacing w:after="0" w:line="276" w:lineRule="auto"/>
        <w:ind w:left="425" w:hanging="425"/>
        <w:contextualSpacing/>
        <w:rPr>
          <w:rFonts w:eastAsiaTheme="minorHAnsi" w:cs="Arial"/>
          <w:szCs w:val="22"/>
          <w:lang w:eastAsia="en-US"/>
        </w:rPr>
      </w:pPr>
      <w:r w:rsidRPr="00772204">
        <w:rPr>
          <w:rFonts w:eastAsiaTheme="minorHAnsi" w:cs="Arial"/>
          <w:szCs w:val="22"/>
          <w:lang w:eastAsia="en-US"/>
        </w:rPr>
        <w:t xml:space="preserve">Any uncompleted Parts </w:t>
      </w:r>
      <w:r w:rsidR="00E65A97">
        <w:rPr>
          <w:rFonts w:eastAsiaTheme="minorHAnsi" w:cs="Arial"/>
          <w:szCs w:val="22"/>
          <w:lang w:eastAsia="en-US"/>
        </w:rPr>
        <w:t xml:space="preserve">below </w:t>
      </w:r>
      <w:r w:rsidRPr="00772204">
        <w:rPr>
          <w:rFonts w:eastAsiaTheme="minorHAnsi" w:cs="Arial"/>
          <w:szCs w:val="22"/>
          <w:lang w:eastAsia="en-US"/>
        </w:rPr>
        <w:t>should have “Details”</w:t>
      </w:r>
      <w:r w:rsidR="00D9694F">
        <w:rPr>
          <w:rFonts w:eastAsiaTheme="minorHAnsi" w:cs="Arial"/>
          <w:szCs w:val="22"/>
          <w:lang w:eastAsia="en-US"/>
        </w:rPr>
        <w:t xml:space="preserve"> contents</w:t>
      </w:r>
      <w:r w:rsidRPr="00772204">
        <w:rPr>
          <w:rFonts w:eastAsiaTheme="minorHAnsi" w:cs="Arial"/>
          <w:szCs w:val="22"/>
          <w:lang w:eastAsia="en-US"/>
        </w:rPr>
        <w:t xml:space="preserve"> deleted and replaced with </w:t>
      </w:r>
      <w:r w:rsidRPr="00772204">
        <w:rPr>
          <w:rFonts w:eastAsiaTheme="minorHAnsi" w:cs="Arial"/>
          <w:i/>
          <w:szCs w:val="22"/>
          <w:lang w:eastAsia="en-US"/>
        </w:rPr>
        <w:t>“Not Applicable”</w:t>
      </w:r>
      <w:r w:rsidRPr="00772204">
        <w:rPr>
          <w:rFonts w:eastAsiaTheme="minorHAnsi" w:cs="Arial"/>
          <w:szCs w:val="22"/>
          <w:lang w:eastAsia="en-US"/>
        </w:rPr>
        <w:t>.</w:t>
      </w:r>
    </w:p>
    <w:p w14:paraId="09D6210C" w14:textId="77777777" w:rsidR="00EE7878" w:rsidRPr="00E347A2" w:rsidRDefault="00EE7878" w:rsidP="006C395F">
      <w:pPr>
        <w:spacing w:after="0"/>
        <w:rPr>
          <w:rFonts w:eastAsiaTheme="minorHAnsi" w:cs="Arial"/>
          <w:szCs w:val="22"/>
          <w:lang w:eastAsia="en-US"/>
        </w:rPr>
      </w:pPr>
    </w:p>
    <w:p w14:paraId="4BF20018" w14:textId="77777777" w:rsidR="00E347A2" w:rsidRPr="00E347A2" w:rsidRDefault="00E347A2" w:rsidP="00E347A2">
      <w:pPr>
        <w:spacing w:after="0"/>
        <w:rPr>
          <w:rFonts w:eastAsiaTheme="minorHAnsi" w:cs="Arial"/>
          <w:b/>
          <w:szCs w:val="22"/>
          <w:lang w:eastAsia="en-US"/>
        </w:rPr>
      </w:pPr>
      <w:r w:rsidRPr="00E347A2">
        <w:rPr>
          <w:rFonts w:eastAsiaTheme="minorHAnsi" w:cs="Arial"/>
          <w:b/>
          <w:szCs w:val="22"/>
          <w:lang w:eastAsia="en-US"/>
        </w:rPr>
        <w:t>PART A</w:t>
      </w:r>
    </w:p>
    <w:p w14:paraId="1DFA812C" w14:textId="77777777" w:rsidR="00E347A2" w:rsidRPr="00E347A2" w:rsidRDefault="00E347A2" w:rsidP="00E347A2">
      <w:pPr>
        <w:spacing w:after="0"/>
        <w:rPr>
          <w:rFonts w:eastAsiaTheme="minorHAnsi" w:cs="Arial"/>
          <w:b/>
          <w:szCs w:val="22"/>
          <w:lang w:eastAsia="en-US"/>
        </w:rPr>
      </w:pPr>
    </w:p>
    <w:p w14:paraId="2E3A3067" w14:textId="77777777" w:rsidR="00E347A2" w:rsidRPr="00E347A2" w:rsidRDefault="00E347A2" w:rsidP="00E347A2">
      <w:pPr>
        <w:tabs>
          <w:tab w:val="left" w:pos="3119"/>
        </w:tabs>
        <w:spacing w:after="0" w:line="276" w:lineRule="auto"/>
        <w:jc w:val="left"/>
        <w:rPr>
          <w:rFonts w:eastAsiaTheme="minorHAnsi" w:cs="Arial"/>
          <w:szCs w:val="22"/>
          <w:lang w:eastAsia="en-US"/>
        </w:rPr>
      </w:pPr>
      <w:r w:rsidRPr="00E347A2">
        <w:rPr>
          <w:rFonts w:eastAsiaTheme="minorHAnsi" w:cs="Arial"/>
          <w:b/>
          <w:szCs w:val="22"/>
          <w:lang w:eastAsia="en-US"/>
        </w:rPr>
        <w:t>The Kent County Council</w:t>
      </w:r>
      <w:r w:rsidRPr="00E347A2">
        <w:rPr>
          <w:rFonts w:eastAsiaTheme="minorHAnsi" w:cs="Arial"/>
          <w:szCs w:val="22"/>
          <w:lang w:eastAsia="en-US"/>
        </w:rPr>
        <w:tab/>
        <w:t>Data Controller</w:t>
      </w:r>
    </w:p>
    <w:p w14:paraId="095FBAD6" w14:textId="17DCDEAB" w:rsidR="00E347A2" w:rsidRPr="00E347A2" w:rsidRDefault="00E347A2" w:rsidP="00E347A2">
      <w:pPr>
        <w:tabs>
          <w:tab w:val="left" w:pos="3119"/>
        </w:tabs>
        <w:spacing w:after="0" w:line="276" w:lineRule="auto"/>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b/>
          <w:szCs w:val="22"/>
          <w:highlight w:val="yellow"/>
          <w:lang w:eastAsia="en-US"/>
        </w:rPr>
        <w:t xml:space="preserve">ENTER </w:t>
      </w:r>
      <w:r w:rsidR="00D025BA">
        <w:rPr>
          <w:rFonts w:eastAsiaTheme="minorHAnsi" w:cs="Arial"/>
          <w:b/>
          <w:szCs w:val="22"/>
          <w:highlight w:val="yellow"/>
          <w:lang w:eastAsia="en-US"/>
        </w:rPr>
        <w:t>SUPPLIER</w:t>
      </w:r>
      <w:r w:rsidRPr="00E347A2">
        <w:rPr>
          <w:rFonts w:eastAsiaTheme="minorHAnsi" w:cs="Arial"/>
          <w:b/>
          <w:szCs w:val="22"/>
          <w:highlight w:val="yellow"/>
          <w:lang w:eastAsia="en-US"/>
        </w:rPr>
        <w:t xml:space="preserve"> NAME</w:t>
      </w:r>
      <w:r w:rsidRPr="00E347A2">
        <w:rPr>
          <w:rFonts w:eastAsiaTheme="minorHAnsi" w:cs="Arial"/>
          <w:szCs w:val="22"/>
          <w:lang w:eastAsia="en-US"/>
        </w:rPr>
        <w:t>]</w:t>
      </w:r>
      <w:r w:rsidRPr="00E347A2">
        <w:rPr>
          <w:rFonts w:eastAsiaTheme="minorHAnsi" w:cs="Arial"/>
          <w:szCs w:val="22"/>
          <w:lang w:eastAsia="en-US"/>
        </w:rPr>
        <w:tab/>
        <w:t>Data Processor</w:t>
      </w:r>
    </w:p>
    <w:p w14:paraId="388F47EF" w14:textId="77777777" w:rsidR="00E347A2" w:rsidRPr="00E347A2" w:rsidRDefault="00E347A2" w:rsidP="00E347A2">
      <w:pPr>
        <w:spacing w:after="0"/>
        <w:rPr>
          <w:rFonts w:eastAsiaTheme="minorHAnsi" w:cs="Arial"/>
          <w:szCs w:val="22"/>
          <w:lang w:eastAsia="en-US"/>
        </w:rPr>
      </w:pPr>
    </w:p>
    <w:tbl>
      <w:tblPr>
        <w:tblStyle w:val="TableGrid20"/>
        <w:tblW w:w="0" w:type="auto"/>
        <w:tblLook w:val="04A0" w:firstRow="1" w:lastRow="0" w:firstColumn="1" w:lastColumn="0" w:noHBand="0" w:noVBand="1"/>
      </w:tblPr>
      <w:tblGrid>
        <w:gridCol w:w="2802"/>
        <w:gridCol w:w="6440"/>
      </w:tblGrid>
      <w:tr w:rsidR="00E347A2" w:rsidRPr="00E347A2" w14:paraId="4F75C667" w14:textId="77777777" w:rsidTr="006E0386">
        <w:tc>
          <w:tcPr>
            <w:tcW w:w="2802" w:type="dxa"/>
            <w:shd w:val="clear" w:color="auto" w:fill="BFBFBF" w:themeFill="background1" w:themeFillShade="BF"/>
          </w:tcPr>
          <w:p w14:paraId="6BC76B65" w14:textId="77777777" w:rsidR="00E347A2" w:rsidRPr="00E347A2" w:rsidRDefault="00E347A2" w:rsidP="00E347A2">
            <w:pPr>
              <w:spacing w:after="0"/>
              <w:jc w:val="center"/>
              <w:rPr>
                <w:rFonts w:eastAsiaTheme="minorHAnsi" w:cs="Arial"/>
                <w:b/>
                <w:szCs w:val="22"/>
                <w:lang w:eastAsia="en-US"/>
              </w:rPr>
            </w:pPr>
            <w:r w:rsidRPr="00E347A2">
              <w:rPr>
                <w:rFonts w:eastAsiaTheme="minorHAnsi" w:cs="Arial"/>
                <w:b/>
                <w:szCs w:val="22"/>
                <w:lang w:eastAsia="en-US"/>
              </w:rPr>
              <w:t>Description</w:t>
            </w:r>
          </w:p>
        </w:tc>
        <w:tc>
          <w:tcPr>
            <w:tcW w:w="6440" w:type="dxa"/>
            <w:shd w:val="clear" w:color="auto" w:fill="BFBFBF" w:themeFill="background1" w:themeFillShade="BF"/>
          </w:tcPr>
          <w:p w14:paraId="5C6FFE25" w14:textId="77777777" w:rsidR="00E347A2" w:rsidRPr="00E347A2" w:rsidRDefault="00E347A2" w:rsidP="00E347A2">
            <w:pPr>
              <w:spacing w:after="0"/>
              <w:jc w:val="center"/>
              <w:rPr>
                <w:rFonts w:eastAsiaTheme="minorHAnsi" w:cs="Arial"/>
                <w:b/>
                <w:szCs w:val="22"/>
                <w:lang w:eastAsia="en-US"/>
              </w:rPr>
            </w:pPr>
            <w:r w:rsidRPr="00E347A2">
              <w:rPr>
                <w:rFonts w:eastAsiaTheme="minorHAnsi" w:cs="Arial"/>
                <w:b/>
                <w:szCs w:val="22"/>
                <w:lang w:eastAsia="en-US"/>
              </w:rPr>
              <w:t>Details</w:t>
            </w:r>
          </w:p>
        </w:tc>
      </w:tr>
      <w:tr w:rsidR="00E347A2" w:rsidRPr="00E347A2" w14:paraId="62447AF4" w14:textId="77777777" w:rsidTr="006E0386">
        <w:tc>
          <w:tcPr>
            <w:tcW w:w="2802" w:type="dxa"/>
          </w:tcPr>
          <w:p w14:paraId="74494C02"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Subject matter of the</w:t>
            </w:r>
          </w:p>
          <w:p w14:paraId="3AF5ECD3"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Processing</w:t>
            </w:r>
          </w:p>
          <w:p w14:paraId="078B3D7D" w14:textId="77777777" w:rsidR="00E347A2" w:rsidRPr="00E347A2" w:rsidRDefault="00E347A2" w:rsidP="00E347A2">
            <w:pPr>
              <w:spacing w:after="0"/>
              <w:jc w:val="left"/>
              <w:rPr>
                <w:rFonts w:eastAsiaTheme="minorHAnsi" w:cs="Arial"/>
                <w:szCs w:val="22"/>
                <w:lang w:eastAsia="en-US"/>
              </w:rPr>
            </w:pPr>
          </w:p>
        </w:tc>
        <w:tc>
          <w:tcPr>
            <w:tcW w:w="6440" w:type="dxa"/>
          </w:tcPr>
          <w:p w14:paraId="03C287EE" w14:textId="77777777" w:rsidR="00EA7E0A" w:rsidRDefault="00E347A2" w:rsidP="00E347A2">
            <w:pPr>
              <w:spacing w:after="0"/>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szCs w:val="22"/>
                <w:highlight w:val="yellow"/>
                <w:lang w:eastAsia="en-US"/>
              </w:rPr>
              <w:t>This should be a high level, short description of what the processing is about i.e. its subject matter</w:t>
            </w:r>
            <w:r w:rsidRPr="00E347A2">
              <w:rPr>
                <w:rFonts w:eastAsiaTheme="minorHAnsi" w:cs="Arial"/>
                <w:szCs w:val="22"/>
                <w:lang w:eastAsia="en-US"/>
              </w:rPr>
              <w:t>]</w:t>
            </w:r>
          </w:p>
          <w:p w14:paraId="58E56CAF" w14:textId="77777777" w:rsidR="00EA7E0A" w:rsidRDefault="00EA7E0A" w:rsidP="00E347A2">
            <w:pPr>
              <w:spacing w:after="0"/>
              <w:jc w:val="left"/>
              <w:rPr>
                <w:rFonts w:eastAsiaTheme="minorHAnsi" w:cs="Arial"/>
                <w:b/>
                <w:szCs w:val="22"/>
                <w:lang w:eastAsia="en-US"/>
              </w:rPr>
            </w:pPr>
          </w:p>
          <w:p w14:paraId="74874A64" w14:textId="77777777" w:rsidR="00E347A2" w:rsidRPr="00EA7E0A" w:rsidRDefault="00EA7E0A" w:rsidP="00E347A2">
            <w:pPr>
              <w:spacing w:after="0"/>
              <w:jc w:val="left"/>
              <w:rPr>
                <w:rFonts w:eastAsiaTheme="minorHAnsi" w:cs="Arial"/>
                <w:b/>
                <w:szCs w:val="22"/>
                <w:lang w:eastAsia="en-US"/>
              </w:rPr>
            </w:pPr>
            <w:r w:rsidRPr="00EA7E0A">
              <w:rPr>
                <w:rFonts w:eastAsiaTheme="minorHAnsi" w:cs="Arial"/>
                <w:b/>
                <w:szCs w:val="22"/>
                <w:lang w:eastAsia="en-US"/>
              </w:rPr>
              <w:t>OR</w:t>
            </w:r>
          </w:p>
          <w:p w14:paraId="053DCFD9" w14:textId="77777777" w:rsidR="00EA7E0A" w:rsidRDefault="00EA7E0A" w:rsidP="00E347A2">
            <w:pPr>
              <w:spacing w:after="0"/>
              <w:jc w:val="left"/>
              <w:rPr>
                <w:rFonts w:eastAsiaTheme="minorHAnsi" w:cs="Arial"/>
                <w:szCs w:val="22"/>
                <w:lang w:eastAsia="en-US"/>
              </w:rPr>
            </w:pPr>
          </w:p>
          <w:p w14:paraId="36684456" w14:textId="77777777" w:rsidR="00EA7E0A" w:rsidRDefault="00EA7E0A" w:rsidP="00E347A2">
            <w:pPr>
              <w:spacing w:after="0"/>
              <w:jc w:val="left"/>
              <w:rPr>
                <w:rFonts w:eastAsiaTheme="minorHAnsi" w:cs="Arial"/>
                <w:szCs w:val="22"/>
                <w:highlight w:val="yellow"/>
                <w:lang w:eastAsia="en-US"/>
              </w:rPr>
            </w:pPr>
            <w:r w:rsidRPr="000F361C">
              <w:rPr>
                <w:rFonts w:eastAsiaTheme="minorHAnsi" w:cs="Arial"/>
                <w:szCs w:val="22"/>
                <w:highlight w:val="yellow"/>
                <w:lang w:eastAsia="en-US"/>
              </w:rPr>
              <w:t>“Not Applicable”</w:t>
            </w:r>
          </w:p>
          <w:p w14:paraId="2F5B7281" w14:textId="63079EE9" w:rsidR="001D4651" w:rsidRPr="00E347A2" w:rsidRDefault="001D4651" w:rsidP="00E347A2">
            <w:pPr>
              <w:spacing w:after="0"/>
              <w:jc w:val="left"/>
              <w:rPr>
                <w:rFonts w:eastAsiaTheme="minorHAnsi" w:cs="Arial"/>
                <w:szCs w:val="22"/>
                <w:lang w:eastAsia="en-US"/>
              </w:rPr>
            </w:pPr>
          </w:p>
        </w:tc>
      </w:tr>
      <w:tr w:rsidR="00E347A2" w:rsidRPr="00E347A2" w14:paraId="5DE4E8CC" w14:textId="77777777" w:rsidTr="006E0386">
        <w:tc>
          <w:tcPr>
            <w:tcW w:w="2802" w:type="dxa"/>
          </w:tcPr>
          <w:p w14:paraId="782DD66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Duration of the</w:t>
            </w:r>
          </w:p>
          <w:p w14:paraId="11871F9D"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Processing</w:t>
            </w:r>
          </w:p>
          <w:p w14:paraId="07D4769F" w14:textId="77777777" w:rsidR="00E347A2" w:rsidRPr="00E347A2" w:rsidRDefault="00E347A2" w:rsidP="00E347A2">
            <w:pPr>
              <w:spacing w:after="0"/>
              <w:jc w:val="left"/>
              <w:rPr>
                <w:rFonts w:eastAsiaTheme="minorHAnsi" w:cs="Arial"/>
                <w:szCs w:val="22"/>
                <w:lang w:eastAsia="en-US"/>
              </w:rPr>
            </w:pPr>
          </w:p>
        </w:tc>
        <w:tc>
          <w:tcPr>
            <w:tcW w:w="6440" w:type="dxa"/>
          </w:tcPr>
          <w:p w14:paraId="7CD76828" w14:textId="77777777" w:rsidR="00EA7E0A" w:rsidRDefault="00E347A2" w:rsidP="00EA7E0A">
            <w:pPr>
              <w:spacing w:after="0"/>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szCs w:val="22"/>
                <w:highlight w:val="yellow"/>
                <w:lang w:eastAsia="en-US"/>
              </w:rPr>
              <w:t>Clearly set out the duration of the processing including dates</w:t>
            </w:r>
            <w:r w:rsidRPr="00E347A2">
              <w:rPr>
                <w:rFonts w:eastAsiaTheme="minorHAnsi" w:cs="Arial"/>
                <w:szCs w:val="22"/>
                <w:lang w:eastAsia="en-US"/>
              </w:rPr>
              <w:t>]</w:t>
            </w:r>
          </w:p>
          <w:p w14:paraId="6EC3C1C9" w14:textId="77777777" w:rsidR="00EA7E0A" w:rsidRDefault="00EA7E0A" w:rsidP="00EA7E0A">
            <w:pPr>
              <w:spacing w:after="0"/>
              <w:jc w:val="left"/>
              <w:rPr>
                <w:rFonts w:eastAsiaTheme="minorHAnsi" w:cs="Arial"/>
                <w:szCs w:val="22"/>
                <w:lang w:eastAsia="en-US"/>
              </w:rPr>
            </w:pPr>
          </w:p>
          <w:p w14:paraId="66EE3494" w14:textId="77777777" w:rsidR="00EA7E0A" w:rsidRPr="00EA7E0A" w:rsidRDefault="00EA7E0A" w:rsidP="00EA7E0A">
            <w:pPr>
              <w:spacing w:after="0"/>
              <w:jc w:val="left"/>
              <w:rPr>
                <w:rFonts w:eastAsiaTheme="minorHAnsi" w:cs="Arial"/>
                <w:b/>
                <w:szCs w:val="22"/>
                <w:lang w:eastAsia="en-US"/>
              </w:rPr>
            </w:pPr>
            <w:r w:rsidRPr="00EA7E0A">
              <w:rPr>
                <w:rFonts w:eastAsiaTheme="minorHAnsi" w:cs="Arial"/>
                <w:b/>
                <w:szCs w:val="22"/>
                <w:lang w:eastAsia="en-US"/>
              </w:rPr>
              <w:t>OR</w:t>
            </w:r>
          </w:p>
          <w:p w14:paraId="5B63F5A5" w14:textId="77777777" w:rsidR="00863668" w:rsidRDefault="00863668" w:rsidP="00EA7E0A">
            <w:pPr>
              <w:spacing w:after="0"/>
              <w:jc w:val="left"/>
              <w:rPr>
                <w:rFonts w:eastAsiaTheme="minorHAnsi" w:cs="Arial"/>
                <w:szCs w:val="22"/>
                <w:lang w:eastAsia="en-US"/>
              </w:rPr>
            </w:pPr>
          </w:p>
          <w:p w14:paraId="64BA65EC" w14:textId="55E78BD1" w:rsidR="00EA7E0A" w:rsidRPr="00E347A2" w:rsidRDefault="00EA7E0A" w:rsidP="005D1ABF">
            <w:pPr>
              <w:spacing w:after="0"/>
              <w:jc w:val="left"/>
              <w:rPr>
                <w:rFonts w:eastAsiaTheme="minorHAnsi" w:cs="Arial"/>
                <w:szCs w:val="22"/>
                <w:lang w:eastAsia="en-US"/>
              </w:rPr>
            </w:pPr>
            <w:r w:rsidRPr="00863668">
              <w:rPr>
                <w:rFonts w:eastAsiaTheme="minorHAnsi" w:cs="Arial"/>
                <w:szCs w:val="22"/>
                <w:highlight w:val="yellow"/>
                <w:lang w:eastAsia="en-US"/>
              </w:rPr>
              <w:t>“Not Applicable”</w:t>
            </w:r>
          </w:p>
        </w:tc>
      </w:tr>
      <w:tr w:rsidR="00E347A2" w:rsidRPr="00E347A2" w14:paraId="584F3B18" w14:textId="77777777" w:rsidTr="006E0386">
        <w:tc>
          <w:tcPr>
            <w:tcW w:w="2802" w:type="dxa"/>
          </w:tcPr>
          <w:p w14:paraId="31C3C0B0"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Nature and purposes of</w:t>
            </w:r>
          </w:p>
          <w:p w14:paraId="3DC3ECF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lastRenderedPageBreak/>
              <w:t>the Processing</w:t>
            </w:r>
          </w:p>
        </w:tc>
        <w:tc>
          <w:tcPr>
            <w:tcW w:w="6440" w:type="dxa"/>
          </w:tcPr>
          <w:p w14:paraId="20668F15"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lastRenderedPageBreak/>
              <w:t>[</w:t>
            </w:r>
            <w:r w:rsidRPr="00E347A2">
              <w:rPr>
                <w:rFonts w:eastAsiaTheme="minorHAnsi" w:cs="Arial"/>
                <w:szCs w:val="22"/>
                <w:highlight w:val="yellow"/>
                <w:lang w:eastAsia="en-US"/>
              </w:rPr>
              <w:t>Please be as specific as possible, but make sure that you</w:t>
            </w:r>
          </w:p>
          <w:p w14:paraId="198BD9D2"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lastRenderedPageBreak/>
              <w:t>cover all intended purposes.</w:t>
            </w:r>
          </w:p>
          <w:p w14:paraId="253001D1" w14:textId="77777777" w:rsidR="00E347A2" w:rsidRPr="00E347A2" w:rsidRDefault="00E347A2" w:rsidP="00E347A2">
            <w:pPr>
              <w:spacing w:after="0"/>
              <w:jc w:val="left"/>
              <w:rPr>
                <w:rFonts w:eastAsiaTheme="minorHAnsi" w:cs="Arial"/>
                <w:szCs w:val="22"/>
                <w:highlight w:val="yellow"/>
                <w:lang w:eastAsia="en-US"/>
              </w:rPr>
            </w:pPr>
          </w:p>
          <w:p w14:paraId="3DC26F11"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The nature of the processing means any operation such as</w:t>
            </w:r>
          </w:p>
          <w:p w14:paraId="672BA53B"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collection, recording, organisation, structuring, storage,</w:t>
            </w:r>
          </w:p>
          <w:p w14:paraId="106EC245"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adaptation or alteration, retrieval, consultation, use,</w:t>
            </w:r>
          </w:p>
          <w:p w14:paraId="041F91E2"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disclosure by transmission, dissemination or otherwise</w:t>
            </w:r>
          </w:p>
          <w:p w14:paraId="4A2C4326"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making available, alignment or combination, restriction,</w:t>
            </w:r>
          </w:p>
          <w:p w14:paraId="1F18DD8D"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erasure or destruction of data (whether or not by automated</w:t>
            </w:r>
          </w:p>
          <w:p w14:paraId="17F82E69"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means) etc.</w:t>
            </w:r>
          </w:p>
          <w:p w14:paraId="0C74430A"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The purpose might include: employment processing,</w:t>
            </w:r>
          </w:p>
          <w:p w14:paraId="633C8550" w14:textId="77777777" w:rsidR="00EA7E0A" w:rsidRDefault="00E347A2" w:rsidP="00EA7E0A">
            <w:pPr>
              <w:spacing w:after="0"/>
              <w:jc w:val="left"/>
              <w:rPr>
                <w:rFonts w:eastAsiaTheme="minorHAnsi" w:cs="Arial"/>
                <w:szCs w:val="22"/>
                <w:lang w:eastAsia="en-US"/>
              </w:rPr>
            </w:pPr>
            <w:r w:rsidRPr="00E347A2">
              <w:rPr>
                <w:rFonts w:eastAsiaTheme="minorHAnsi" w:cs="Arial"/>
                <w:szCs w:val="22"/>
                <w:highlight w:val="yellow"/>
                <w:lang w:eastAsia="en-US"/>
              </w:rPr>
              <w:t>statutory obligation, recruitment assessment etc.</w:t>
            </w:r>
            <w:r w:rsidRPr="00E347A2">
              <w:rPr>
                <w:rFonts w:eastAsiaTheme="minorHAnsi" w:cs="Arial"/>
                <w:szCs w:val="22"/>
                <w:lang w:eastAsia="en-US"/>
              </w:rPr>
              <w:t>]</w:t>
            </w:r>
            <w:r w:rsidR="00EA7E0A">
              <w:rPr>
                <w:rFonts w:eastAsiaTheme="minorHAnsi" w:cs="Arial"/>
                <w:szCs w:val="22"/>
                <w:lang w:eastAsia="en-US"/>
              </w:rPr>
              <w:t xml:space="preserve"> </w:t>
            </w:r>
          </w:p>
          <w:p w14:paraId="23D32E1F" w14:textId="77777777" w:rsidR="00EA7E0A" w:rsidRDefault="00EA7E0A" w:rsidP="00EA7E0A">
            <w:pPr>
              <w:spacing w:after="0"/>
              <w:jc w:val="left"/>
              <w:rPr>
                <w:rFonts w:eastAsiaTheme="minorHAnsi" w:cs="Arial"/>
                <w:b/>
                <w:szCs w:val="22"/>
                <w:lang w:eastAsia="en-US"/>
              </w:rPr>
            </w:pPr>
          </w:p>
          <w:p w14:paraId="779D2FDA" w14:textId="77777777" w:rsidR="00EA7E0A" w:rsidRDefault="00EA7E0A" w:rsidP="00EA7E0A">
            <w:pPr>
              <w:spacing w:after="0"/>
              <w:jc w:val="left"/>
              <w:rPr>
                <w:rFonts w:eastAsiaTheme="minorHAnsi" w:cs="Arial"/>
                <w:b/>
                <w:szCs w:val="22"/>
                <w:lang w:eastAsia="en-US"/>
              </w:rPr>
            </w:pPr>
            <w:r w:rsidRPr="00EA7E0A">
              <w:rPr>
                <w:rFonts w:eastAsiaTheme="minorHAnsi" w:cs="Arial"/>
                <w:b/>
                <w:szCs w:val="22"/>
                <w:lang w:eastAsia="en-US"/>
              </w:rPr>
              <w:t>OR</w:t>
            </w:r>
          </w:p>
          <w:p w14:paraId="6441C12B" w14:textId="77777777" w:rsidR="00EA7E0A" w:rsidRDefault="00EA7E0A" w:rsidP="00EA7E0A">
            <w:pPr>
              <w:spacing w:after="0"/>
              <w:jc w:val="left"/>
              <w:rPr>
                <w:rFonts w:eastAsiaTheme="minorHAnsi" w:cs="Arial"/>
                <w:szCs w:val="22"/>
                <w:lang w:eastAsia="en-US"/>
              </w:rPr>
            </w:pPr>
          </w:p>
          <w:p w14:paraId="499C7BF1" w14:textId="77777777" w:rsidR="00E347A2" w:rsidRPr="00E347A2" w:rsidRDefault="00EA7E0A" w:rsidP="00EA7E0A">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134BA6EB" w14:textId="77777777" w:rsidR="00E347A2" w:rsidRPr="00E347A2" w:rsidRDefault="00E347A2" w:rsidP="00E347A2">
            <w:pPr>
              <w:spacing w:after="0"/>
              <w:jc w:val="left"/>
              <w:rPr>
                <w:rFonts w:eastAsiaTheme="minorHAnsi" w:cs="Arial"/>
                <w:szCs w:val="22"/>
                <w:lang w:eastAsia="en-US"/>
              </w:rPr>
            </w:pPr>
          </w:p>
        </w:tc>
      </w:tr>
      <w:tr w:rsidR="00E347A2" w:rsidRPr="00E347A2" w14:paraId="6A77A50C" w14:textId="77777777" w:rsidTr="006E0386">
        <w:tc>
          <w:tcPr>
            <w:tcW w:w="2802" w:type="dxa"/>
          </w:tcPr>
          <w:p w14:paraId="729AEA9F"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lastRenderedPageBreak/>
              <w:t>Type of Personal Data</w:t>
            </w:r>
          </w:p>
        </w:tc>
        <w:tc>
          <w:tcPr>
            <w:tcW w:w="6440" w:type="dxa"/>
          </w:tcPr>
          <w:p w14:paraId="3C27CCF9"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Examples here include: name, address, date of birth, NI</w:t>
            </w:r>
          </w:p>
          <w:p w14:paraId="5DEF45FF" w14:textId="77777777" w:rsidR="00EA7E0A" w:rsidRDefault="00E347A2" w:rsidP="00EA7E0A">
            <w:pPr>
              <w:spacing w:after="0"/>
              <w:jc w:val="left"/>
              <w:rPr>
                <w:rFonts w:eastAsiaTheme="minorHAnsi" w:cs="Arial"/>
                <w:szCs w:val="22"/>
                <w:lang w:eastAsia="en-US"/>
              </w:rPr>
            </w:pPr>
            <w:r w:rsidRPr="00E347A2">
              <w:rPr>
                <w:rFonts w:eastAsiaTheme="minorHAnsi" w:cs="Arial"/>
                <w:szCs w:val="22"/>
                <w:highlight w:val="yellow"/>
                <w:lang w:eastAsia="en-US"/>
              </w:rPr>
              <w:t>number, telephone number, pay, images, biometric data etc.</w:t>
            </w:r>
            <w:r w:rsidRPr="00E347A2">
              <w:rPr>
                <w:rFonts w:eastAsiaTheme="minorHAnsi" w:cs="Arial"/>
                <w:szCs w:val="22"/>
                <w:lang w:eastAsia="en-US"/>
              </w:rPr>
              <w:t>]</w:t>
            </w:r>
            <w:r w:rsidR="00EA7E0A">
              <w:rPr>
                <w:rFonts w:eastAsiaTheme="minorHAnsi" w:cs="Arial"/>
                <w:szCs w:val="22"/>
                <w:lang w:eastAsia="en-US"/>
              </w:rPr>
              <w:t xml:space="preserve"> </w:t>
            </w:r>
          </w:p>
          <w:p w14:paraId="3F5D23CD" w14:textId="77777777" w:rsidR="00EA7E0A" w:rsidRDefault="00EA7E0A" w:rsidP="00EA7E0A">
            <w:pPr>
              <w:spacing w:after="0"/>
              <w:jc w:val="left"/>
              <w:rPr>
                <w:rFonts w:eastAsiaTheme="minorHAnsi" w:cs="Arial"/>
                <w:b/>
                <w:szCs w:val="22"/>
                <w:lang w:eastAsia="en-US"/>
              </w:rPr>
            </w:pPr>
          </w:p>
          <w:p w14:paraId="733332FB" w14:textId="77777777" w:rsidR="00EA7E0A" w:rsidRDefault="00EA7E0A" w:rsidP="00EA7E0A">
            <w:pPr>
              <w:spacing w:after="0"/>
              <w:jc w:val="left"/>
              <w:rPr>
                <w:rFonts w:eastAsiaTheme="minorHAnsi" w:cs="Arial"/>
                <w:b/>
                <w:szCs w:val="22"/>
                <w:lang w:eastAsia="en-US"/>
              </w:rPr>
            </w:pPr>
            <w:r w:rsidRPr="00EA7E0A">
              <w:rPr>
                <w:rFonts w:eastAsiaTheme="minorHAnsi" w:cs="Arial"/>
                <w:b/>
                <w:szCs w:val="22"/>
                <w:lang w:eastAsia="en-US"/>
              </w:rPr>
              <w:t>OR</w:t>
            </w:r>
          </w:p>
          <w:p w14:paraId="0E37BA47" w14:textId="77777777" w:rsidR="00EA7E0A" w:rsidRDefault="00EA7E0A" w:rsidP="00EA7E0A">
            <w:pPr>
              <w:spacing w:after="0"/>
              <w:jc w:val="left"/>
              <w:rPr>
                <w:rFonts w:eastAsiaTheme="minorHAnsi" w:cs="Arial"/>
                <w:b/>
                <w:szCs w:val="22"/>
                <w:lang w:eastAsia="en-US"/>
              </w:rPr>
            </w:pPr>
          </w:p>
          <w:p w14:paraId="0AF1E946" w14:textId="77777777" w:rsidR="00EA7E0A" w:rsidRPr="00E347A2" w:rsidRDefault="00EA7E0A" w:rsidP="00EA7E0A">
            <w:pPr>
              <w:spacing w:after="0"/>
              <w:jc w:val="left"/>
              <w:rPr>
                <w:rFonts w:eastAsiaTheme="minorHAnsi" w:cs="Arial"/>
                <w:szCs w:val="22"/>
                <w:lang w:eastAsia="en-US"/>
              </w:rPr>
            </w:pPr>
            <w:r>
              <w:rPr>
                <w:rFonts w:eastAsiaTheme="minorHAnsi" w:cs="Arial"/>
                <w:szCs w:val="22"/>
                <w:lang w:eastAsia="en-US"/>
              </w:rPr>
              <w:t>“Not Applicable”</w:t>
            </w:r>
          </w:p>
          <w:p w14:paraId="7D8ECDBC" w14:textId="77777777" w:rsidR="00E347A2" w:rsidRPr="00E347A2" w:rsidRDefault="00E347A2" w:rsidP="00E347A2">
            <w:pPr>
              <w:spacing w:after="0"/>
              <w:jc w:val="left"/>
              <w:rPr>
                <w:rFonts w:eastAsiaTheme="minorHAnsi" w:cs="Arial"/>
                <w:szCs w:val="22"/>
                <w:lang w:eastAsia="en-US"/>
              </w:rPr>
            </w:pPr>
          </w:p>
        </w:tc>
      </w:tr>
      <w:tr w:rsidR="00E347A2" w:rsidRPr="00E347A2" w14:paraId="71758EA9" w14:textId="77777777" w:rsidTr="006E0386">
        <w:tc>
          <w:tcPr>
            <w:tcW w:w="2802" w:type="dxa"/>
          </w:tcPr>
          <w:p w14:paraId="0B03B20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Categories of Data</w:t>
            </w:r>
          </w:p>
          <w:p w14:paraId="27D162E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Subject</w:t>
            </w:r>
          </w:p>
        </w:tc>
        <w:tc>
          <w:tcPr>
            <w:tcW w:w="6440" w:type="dxa"/>
          </w:tcPr>
          <w:p w14:paraId="26CBFFC7"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Examples include: Staff (including volunteers, agents, and</w:t>
            </w:r>
          </w:p>
          <w:p w14:paraId="7B20302F"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temporary workers), customers/ clients, suppliers, patients,</w:t>
            </w:r>
          </w:p>
          <w:p w14:paraId="1CE57270"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students / pupils, members of the public, users of a particular</w:t>
            </w:r>
          </w:p>
          <w:p w14:paraId="2963F3CD" w14:textId="77777777" w:rsidR="00EA7E0A" w:rsidRDefault="00E347A2" w:rsidP="00EA7E0A">
            <w:pPr>
              <w:spacing w:after="0"/>
              <w:jc w:val="left"/>
              <w:rPr>
                <w:rFonts w:eastAsiaTheme="minorHAnsi" w:cs="Arial"/>
                <w:szCs w:val="22"/>
                <w:lang w:eastAsia="en-US"/>
              </w:rPr>
            </w:pPr>
            <w:r w:rsidRPr="00E347A2">
              <w:rPr>
                <w:rFonts w:eastAsiaTheme="minorHAnsi" w:cs="Arial"/>
                <w:szCs w:val="22"/>
                <w:highlight w:val="yellow"/>
                <w:lang w:eastAsia="en-US"/>
              </w:rPr>
              <w:t>website etc.]</w:t>
            </w:r>
            <w:r w:rsidR="00EA7E0A">
              <w:rPr>
                <w:rFonts w:eastAsiaTheme="minorHAnsi" w:cs="Arial"/>
                <w:szCs w:val="22"/>
                <w:lang w:eastAsia="en-US"/>
              </w:rPr>
              <w:t xml:space="preserve"> </w:t>
            </w:r>
          </w:p>
          <w:p w14:paraId="7A8CD364" w14:textId="77777777" w:rsidR="00EA7E0A" w:rsidRDefault="00EA7E0A" w:rsidP="00EA7E0A">
            <w:pPr>
              <w:spacing w:after="0"/>
              <w:jc w:val="left"/>
              <w:rPr>
                <w:rFonts w:eastAsiaTheme="minorHAnsi" w:cs="Arial"/>
                <w:b/>
                <w:szCs w:val="22"/>
                <w:lang w:eastAsia="en-US"/>
              </w:rPr>
            </w:pPr>
          </w:p>
          <w:p w14:paraId="07968DF4" w14:textId="77777777" w:rsidR="00EA7E0A" w:rsidRDefault="00EA7E0A" w:rsidP="00EA7E0A">
            <w:pPr>
              <w:spacing w:after="0"/>
              <w:jc w:val="left"/>
              <w:rPr>
                <w:rFonts w:eastAsiaTheme="minorHAnsi" w:cs="Arial"/>
                <w:b/>
                <w:szCs w:val="22"/>
                <w:lang w:eastAsia="en-US"/>
              </w:rPr>
            </w:pPr>
            <w:r w:rsidRPr="00EA7E0A">
              <w:rPr>
                <w:rFonts w:eastAsiaTheme="minorHAnsi" w:cs="Arial"/>
                <w:b/>
                <w:szCs w:val="22"/>
                <w:lang w:eastAsia="en-US"/>
              </w:rPr>
              <w:t>OR</w:t>
            </w:r>
          </w:p>
          <w:p w14:paraId="35D08F66" w14:textId="77777777" w:rsidR="00EA7E0A" w:rsidRDefault="00EA7E0A" w:rsidP="00EA7E0A">
            <w:pPr>
              <w:spacing w:after="0"/>
              <w:jc w:val="left"/>
              <w:rPr>
                <w:rFonts w:eastAsiaTheme="minorHAnsi" w:cs="Arial"/>
                <w:b/>
                <w:szCs w:val="22"/>
                <w:lang w:eastAsia="en-US"/>
              </w:rPr>
            </w:pPr>
          </w:p>
          <w:p w14:paraId="1D1A1A04" w14:textId="77777777" w:rsidR="00EA7E0A" w:rsidRPr="00E347A2" w:rsidRDefault="00EA7E0A" w:rsidP="00EA7E0A">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0D64DCC1" w14:textId="77777777" w:rsidR="00E347A2" w:rsidRPr="00E347A2" w:rsidRDefault="00E347A2" w:rsidP="00E347A2">
            <w:pPr>
              <w:spacing w:after="0"/>
              <w:jc w:val="left"/>
              <w:rPr>
                <w:rFonts w:eastAsiaTheme="minorHAnsi" w:cs="Arial"/>
                <w:szCs w:val="22"/>
                <w:lang w:eastAsia="en-US"/>
              </w:rPr>
            </w:pPr>
          </w:p>
        </w:tc>
      </w:tr>
      <w:tr w:rsidR="00E347A2" w:rsidRPr="00E347A2" w14:paraId="19083856" w14:textId="77777777" w:rsidTr="006E0386">
        <w:tc>
          <w:tcPr>
            <w:tcW w:w="2802" w:type="dxa"/>
          </w:tcPr>
          <w:p w14:paraId="45EECC3A"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Plan for return and</w:t>
            </w:r>
          </w:p>
          <w:p w14:paraId="751D9706"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destruction of the Data</w:t>
            </w:r>
          </w:p>
          <w:p w14:paraId="0B37A5BD"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once the Processing is</w:t>
            </w:r>
          </w:p>
          <w:p w14:paraId="70DDEE24"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complete UNLESS</w:t>
            </w:r>
          </w:p>
          <w:p w14:paraId="0D05DAE9"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requirement under union</w:t>
            </w:r>
          </w:p>
          <w:p w14:paraId="34ABCBA0"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or member state law to</w:t>
            </w:r>
          </w:p>
          <w:p w14:paraId="3DAF8EB2"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preserve that type of</w:t>
            </w:r>
          </w:p>
          <w:p w14:paraId="130206C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Data</w:t>
            </w:r>
          </w:p>
          <w:p w14:paraId="4FCAB80A" w14:textId="77777777" w:rsidR="00E347A2" w:rsidRPr="00E347A2" w:rsidRDefault="00E347A2" w:rsidP="00E347A2">
            <w:pPr>
              <w:spacing w:after="0"/>
              <w:jc w:val="left"/>
              <w:rPr>
                <w:rFonts w:eastAsiaTheme="minorHAnsi" w:cs="Arial"/>
                <w:szCs w:val="22"/>
                <w:lang w:eastAsia="en-US"/>
              </w:rPr>
            </w:pPr>
          </w:p>
        </w:tc>
        <w:tc>
          <w:tcPr>
            <w:tcW w:w="6440" w:type="dxa"/>
          </w:tcPr>
          <w:p w14:paraId="2F0336DE"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Describe how long the data will be retained for, how it be</w:t>
            </w:r>
          </w:p>
          <w:p w14:paraId="295CB752" w14:textId="77777777" w:rsidR="00EA7E0A" w:rsidRDefault="00E347A2" w:rsidP="00EA7E0A">
            <w:pPr>
              <w:spacing w:after="0"/>
              <w:jc w:val="left"/>
              <w:rPr>
                <w:rFonts w:eastAsiaTheme="minorHAnsi" w:cs="Arial"/>
                <w:szCs w:val="22"/>
                <w:lang w:eastAsia="en-US"/>
              </w:rPr>
            </w:pPr>
            <w:r w:rsidRPr="00E347A2">
              <w:rPr>
                <w:rFonts w:eastAsiaTheme="minorHAnsi" w:cs="Arial"/>
                <w:szCs w:val="22"/>
                <w:highlight w:val="yellow"/>
                <w:lang w:eastAsia="en-US"/>
              </w:rPr>
              <w:t>returned or destroyed</w:t>
            </w:r>
            <w:r w:rsidRPr="00E347A2">
              <w:rPr>
                <w:rFonts w:eastAsiaTheme="minorHAnsi" w:cs="Arial"/>
                <w:szCs w:val="22"/>
                <w:lang w:eastAsia="en-US"/>
              </w:rPr>
              <w:t>]</w:t>
            </w:r>
            <w:r w:rsidR="00EA7E0A">
              <w:rPr>
                <w:rFonts w:eastAsiaTheme="minorHAnsi" w:cs="Arial"/>
                <w:szCs w:val="22"/>
                <w:lang w:eastAsia="en-US"/>
              </w:rPr>
              <w:t xml:space="preserve"> </w:t>
            </w:r>
          </w:p>
          <w:p w14:paraId="64F18201" w14:textId="77777777" w:rsidR="00EA7E0A" w:rsidRDefault="00EA7E0A" w:rsidP="00EA7E0A">
            <w:pPr>
              <w:spacing w:after="0"/>
              <w:jc w:val="left"/>
              <w:rPr>
                <w:rFonts w:eastAsiaTheme="minorHAnsi" w:cs="Arial"/>
                <w:b/>
                <w:szCs w:val="22"/>
                <w:lang w:eastAsia="en-US"/>
              </w:rPr>
            </w:pPr>
          </w:p>
          <w:p w14:paraId="20154991" w14:textId="77777777" w:rsidR="00EA7E0A" w:rsidRDefault="00EA7E0A" w:rsidP="00EA7E0A">
            <w:pPr>
              <w:spacing w:after="0"/>
              <w:jc w:val="left"/>
              <w:rPr>
                <w:rFonts w:eastAsiaTheme="minorHAnsi" w:cs="Arial"/>
                <w:b/>
                <w:szCs w:val="22"/>
                <w:lang w:eastAsia="en-US"/>
              </w:rPr>
            </w:pPr>
            <w:r w:rsidRPr="00EA7E0A">
              <w:rPr>
                <w:rFonts w:eastAsiaTheme="minorHAnsi" w:cs="Arial"/>
                <w:b/>
                <w:szCs w:val="22"/>
                <w:lang w:eastAsia="en-US"/>
              </w:rPr>
              <w:t>OR</w:t>
            </w:r>
          </w:p>
          <w:p w14:paraId="6BB3F40C" w14:textId="77777777" w:rsidR="00EA7E0A" w:rsidRDefault="00EA7E0A" w:rsidP="00EA7E0A">
            <w:pPr>
              <w:spacing w:after="0"/>
              <w:jc w:val="left"/>
              <w:rPr>
                <w:rFonts w:eastAsiaTheme="minorHAnsi" w:cs="Arial"/>
                <w:b/>
                <w:szCs w:val="22"/>
                <w:lang w:eastAsia="en-US"/>
              </w:rPr>
            </w:pPr>
          </w:p>
          <w:p w14:paraId="71A66F49" w14:textId="77777777" w:rsidR="00E347A2" w:rsidRPr="00E347A2" w:rsidRDefault="00EA7E0A"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tc>
      </w:tr>
    </w:tbl>
    <w:p w14:paraId="6B65F59C" w14:textId="77777777" w:rsidR="00E347A2" w:rsidRPr="00E347A2" w:rsidRDefault="00E347A2" w:rsidP="00E347A2">
      <w:pPr>
        <w:spacing w:after="0" w:line="276" w:lineRule="auto"/>
        <w:jc w:val="left"/>
        <w:rPr>
          <w:rFonts w:eastAsiaTheme="minorHAnsi" w:cs="Arial"/>
          <w:szCs w:val="22"/>
          <w:lang w:eastAsia="en-US"/>
        </w:rPr>
      </w:pPr>
    </w:p>
    <w:p w14:paraId="418C4E9E" w14:textId="77777777" w:rsidR="00E347A2" w:rsidRPr="00E347A2" w:rsidRDefault="00E347A2" w:rsidP="00E347A2">
      <w:pPr>
        <w:spacing w:after="0"/>
        <w:rPr>
          <w:rFonts w:eastAsiaTheme="minorHAnsi" w:cs="Arial"/>
          <w:b/>
          <w:szCs w:val="22"/>
          <w:lang w:eastAsia="en-US"/>
        </w:rPr>
      </w:pPr>
      <w:r w:rsidRPr="00E347A2">
        <w:rPr>
          <w:rFonts w:eastAsiaTheme="minorHAnsi" w:cs="Arial"/>
          <w:b/>
          <w:szCs w:val="22"/>
          <w:lang w:eastAsia="en-US"/>
        </w:rPr>
        <w:t>PART B</w:t>
      </w:r>
    </w:p>
    <w:p w14:paraId="3EB0E16F" w14:textId="77777777" w:rsidR="00E347A2" w:rsidRPr="00E347A2" w:rsidRDefault="00E347A2" w:rsidP="00E347A2">
      <w:pPr>
        <w:spacing w:after="0"/>
        <w:rPr>
          <w:rFonts w:eastAsiaTheme="minorHAnsi" w:cs="Arial"/>
          <w:b/>
          <w:szCs w:val="22"/>
          <w:lang w:eastAsia="en-US"/>
        </w:rPr>
      </w:pPr>
    </w:p>
    <w:p w14:paraId="22C53798" w14:textId="77777777" w:rsidR="00E347A2" w:rsidRPr="00E347A2" w:rsidRDefault="00E347A2" w:rsidP="00E347A2">
      <w:pPr>
        <w:tabs>
          <w:tab w:val="left" w:pos="3119"/>
        </w:tabs>
        <w:spacing w:after="0" w:line="276" w:lineRule="auto"/>
        <w:jc w:val="left"/>
        <w:rPr>
          <w:rFonts w:eastAsiaTheme="minorHAnsi" w:cs="Arial"/>
          <w:szCs w:val="22"/>
          <w:lang w:eastAsia="en-US"/>
        </w:rPr>
      </w:pPr>
      <w:r w:rsidRPr="00E347A2">
        <w:rPr>
          <w:rFonts w:eastAsiaTheme="minorHAnsi" w:cs="Arial"/>
          <w:b/>
          <w:szCs w:val="22"/>
          <w:lang w:eastAsia="en-US"/>
        </w:rPr>
        <w:t>The Kent County Council</w:t>
      </w:r>
      <w:r w:rsidRPr="00E347A2">
        <w:rPr>
          <w:rFonts w:eastAsiaTheme="minorHAnsi" w:cs="Arial"/>
          <w:szCs w:val="22"/>
          <w:lang w:eastAsia="en-US"/>
        </w:rPr>
        <w:tab/>
        <w:t>Data Processor</w:t>
      </w:r>
    </w:p>
    <w:p w14:paraId="02F274A6" w14:textId="1ABD05B3" w:rsidR="00E347A2" w:rsidRPr="00E347A2" w:rsidRDefault="00E347A2" w:rsidP="00E347A2">
      <w:pPr>
        <w:tabs>
          <w:tab w:val="left" w:pos="3119"/>
        </w:tabs>
        <w:spacing w:after="0" w:line="276" w:lineRule="auto"/>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b/>
          <w:szCs w:val="22"/>
          <w:highlight w:val="yellow"/>
          <w:lang w:eastAsia="en-US"/>
        </w:rPr>
        <w:t xml:space="preserve">ENTER </w:t>
      </w:r>
      <w:r w:rsidR="00D025BA">
        <w:rPr>
          <w:rFonts w:eastAsiaTheme="minorHAnsi" w:cs="Arial"/>
          <w:b/>
          <w:szCs w:val="22"/>
          <w:highlight w:val="yellow"/>
          <w:lang w:eastAsia="en-US"/>
        </w:rPr>
        <w:t>SUPPLIER</w:t>
      </w:r>
      <w:r w:rsidRPr="00E347A2">
        <w:rPr>
          <w:rFonts w:eastAsiaTheme="minorHAnsi" w:cs="Arial"/>
          <w:b/>
          <w:szCs w:val="22"/>
          <w:highlight w:val="yellow"/>
          <w:lang w:eastAsia="en-US"/>
        </w:rPr>
        <w:t xml:space="preserve"> NAME</w:t>
      </w:r>
      <w:r w:rsidRPr="00E347A2">
        <w:rPr>
          <w:rFonts w:eastAsiaTheme="minorHAnsi" w:cs="Arial"/>
          <w:szCs w:val="22"/>
          <w:lang w:eastAsia="en-US"/>
        </w:rPr>
        <w:t>]</w:t>
      </w:r>
      <w:r w:rsidRPr="00E347A2">
        <w:rPr>
          <w:rFonts w:eastAsiaTheme="minorHAnsi" w:cs="Arial"/>
          <w:szCs w:val="22"/>
          <w:lang w:eastAsia="en-US"/>
        </w:rPr>
        <w:tab/>
        <w:t>Data Controller</w:t>
      </w:r>
    </w:p>
    <w:p w14:paraId="2A71C126" w14:textId="77777777" w:rsidR="00E347A2" w:rsidRPr="00E347A2" w:rsidRDefault="00E347A2" w:rsidP="00E347A2">
      <w:pPr>
        <w:spacing w:after="0"/>
        <w:rPr>
          <w:rFonts w:eastAsiaTheme="minorHAnsi" w:cs="Arial"/>
          <w:szCs w:val="22"/>
          <w:lang w:eastAsia="en-US"/>
        </w:rPr>
      </w:pPr>
    </w:p>
    <w:tbl>
      <w:tblPr>
        <w:tblStyle w:val="TableGrid20"/>
        <w:tblW w:w="0" w:type="auto"/>
        <w:tblLook w:val="04A0" w:firstRow="1" w:lastRow="0" w:firstColumn="1" w:lastColumn="0" w:noHBand="0" w:noVBand="1"/>
      </w:tblPr>
      <w:tblGrid>
        <w:gridCol w:w="2802"/>
        <w:gridCol w:w="6440"/>
      </w:tblGrid>
      <w:tr w:rsidR="00E347A2" w:rsidRPr="00E347A2" w14:paraId="7B87B425" w14:textId="77777777" w:rsidTr="006E0386">
        <w:tc>
          <w:tcPr>
            <w:tcW w:w="2802" w:type="dxa"/>
            <w:shd w:val="clear" w:color="auto" w:fill="BFBFBF" w:themeFill="background1" w:themeFillShade="BF"/>
          </w:tcPr>
          <w:p w14:paraId="690B952A" w14:textId="77777777" w:rsidR="00E347A2" w:rsidRPr="00E347A2" w:rsidRDefault="00E347A2" w:rsidP="00E347A2">
            <w:pPr>
              <w:spacing w:after="0"/>
              <w:jc w:val="center"/>
              <w:rPr>
                <w:rFonts w:eastAsiaTheme="minorHAnsi" w:cs="Arial"/>
                <w:b/>
                <w:szCs w:val="22"/>
                <w:lang w:eastAsia="en-US"/>
              </w:rPr>
            </w:pPr>
            <w:r w:rsidRPr="00E347A2">
              <w:rPr>
                <w:rFonts w:eastAsiaTheme="minorHAnsi" w:cs="Arial"/>
                <w:b/>
                <w:szCs w:val="22"/>
                <w:lang w:eastAsia="en-US"/>
              </w:rPr>
              <w:t>Description</w:t>
            </w:r>
          </w:p>
        </w:tc>
        <w:tc>
          <w:tcPr>
            <w:tcW w:w="6440" w:type="dxa"/>
            <w:shd w:val="clear" w:color="auto" w:fill="BFBFBF" w:themeFill="background1" w:themeFillShade="BF"/>
          </w:tcPr>
          <w:p w14:paraId="7C664C3D" w14:textId="77777777" w:rsidR="00E347A2" w:rsidRPr="00E347A2" w:rsidRDefault="00E347A2" w:rsidP="00E347A2">
            <w:pPr>
              <w:spacing w:after="0"/>
              <w:jc w:val="center"/>
              <w:rPr>
                <w:rFonts w:eastAsiaTheme="minorHAnsi" w:cs="Arial"/>
                <w:b/>
                <w:szCs w:val="22"/>
                <w:lang w:eastAsia="en-US"/>
              </w:rPr>
            </w:pPr>
            <w:r w:rsidRPr="00E347A2">
              <w:rPr>
                <w:rFonts w:eastAsiaTheme="minorHAnsi" w:cs="Arial"/>
                <w:b/>
                <w:szCs w:val="22"/>
                <w:lang w:eastAsia="en-US"/>
              </w:rPr>
              <w:t>Details</w:t>
            </w:r>
          </w:p>
        </w:tc>
      </w:tr>
      <w:tr w:rsidR="00E347A2" w:rsidRPr="00E347A2" w14:paraId="37CF91A6" w14:textId="77777777" w:rsidTr="006E0386">
        <w:tc>
          <w:tcPr>
            <w:tcW w:w="2802" w:type="dxa"/>
          </w:tcPr>
          <w:p w14:paraId="2016F68A"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Subject matter of the</w:t>
            </w:r>
          </w:p>
          <w:p w14:paraId="2BFCD2CB"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Processing</w:t>
            </w:r>
          </w:p>
          <w:p w14:paraId="1D2F743D" w14:textId="77777777" w:rsidR="00E347A2" w:rsidRPr="00E347A2" w:rsidRDefault="00E347A2" w:rsidP="00E347A2">
            <w:pPr>
              <w:spacing w:after="0"/>
              <w:jc w:val="left"/>
              <w:rPr>
                <w:rFonts w:eastAsiaTheme="minorHAnsi" w:cs="Arial"/>
                <w:szCs w:val="22"/>
                <w:lang w:eastAsia="en-US"/>
              </w:rPr>
            </w:pPr>
          </w:p>
        </w:tc>
        <w:tc>
          <w:tcPr>
            <w:tcW w:w="6440" w:type="dxa"/>
          </w:tcPr>
          <w:p w14:paraId="408B0E5E" w14:textId="77777777" w:rsidR="00D04EC7" w:rsidRDefault="00E347A2" w:rsidP="00D04EC7">
            <w:pPr>
              <w:spacing w:after="0"/>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szCs w:val="22"/>
                <w:highlight w:val="yellow"/>
                <w:lang w:eastAsia="en-US"/>
              </w:rPr>
              <w:t>This should be a high level, short description of what the processing is about i.e. its subject matter</w:t>
            </w:r>
            <w:r w:rsidRPr="00E347A2">
              <w:rPr>
                <w:rFonts w:eastAsiaTheme="minorHAnsi" w:cs="Arial"/>
                <w:szCs w:val="22"/>
                <w:lang w:eastAsia="en-US"/>
              </w:rPr>
              <w:t>]</w:t>
            </w:r>
            <w:r w:rsidR="00D04EC7">
              <w:rPr>
                <w:rFonts w:eastAsiaTheme="minorHAnsi" w:cs="Arial"/>
                <w:szCs w:val="22"/>
                <w:lang w:eastAsia="en-US"/>
              </w:rPr>
              <w:t xml:space="preserve"> </w:t>
            </w:r>
          </w:p>
          <w:p w14:paraId="31B30D8E" w14:textId="77777777" w:rsidR="00D04EC7" w:rsidRDefault="00D04EC7" w:rsidP="00D04EC7">
            <w:pPr>
              <w:spacing w:after="0"/>
              <w:jc w:val="left"/>
              <w:rPr>
                <w:rFonts w:eastAsiaTheme="minorHAnsi" w:cs="Arial"/>
                <w:b/>
                <w:szCs w:val="22"/>
                <w:lang w:eastAsia="en-US"/>
              </w:rPr>
            </w:pPr>
          </w:p>
          <w:p w14:paraId="3D1BDF85"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715AD079" w14:textId="77777777" w:rsidR="00D04EC7" w:rsidRDefault="00D04EC7" w:rsidP="00D04EC7">
            <w:pPr>
              <w:spacing w:after="0"/>
              <w:jc w:val="left"/>
              <w:rPr>
                <w:rFonts w:eastAsiaTheme="minorHAnsi" w:cs="Arial"/>
                <w:b/>
                <w:szCs w:val="22"/>
                <w:lang w:eastAsia="en-US"/>
              </w:rPr>
            </w:pPr>
          </w:p>
          <w:p w14:paraId="4E79F597" w14:textId="211FFD13" w:rsidR="00E347A2" w:rsidRPr="00E347A2" w:rsidRDefault="00D04EC7" w:rsidP="007D45CE">
            <w:pPr>
              <w:spacing w:after="0"/>
              <w:jc w:val="left"/>
              <w:rPr>
                <w:rFonts w:eastAsiaTheme="minorHAnsi" w:cs="Arial"/>
                <w:szCs w:val="22"/>
                <w:lang w:eastAsia="en-US"/>
              </w:rPr>
            </w:pPr>
            <w:r w:rsidRPr="00863668">
              <w:rPr>
                <w:rFonts w:eastAsiaTheme="minorHAnsi" w:cs="Arial"/>
                <w:szCs w:val="22"/>
                <w:highlight w:val="yellow"/>
                <w:lang w:eastAsia="en-US"/>
              </w:rPr>
              <w:t>“Not Applicable”</w:t>
            </w:r>
          </w:p>
        </w:tc>
      </w:tr>
      <w:tr w:rsidR="00E347A2" w:rsidRPr="00E347A2" w14:paraId="409BDBA5" w14:textId="77777777" w:rsidTr="006E0386">
        <w:tc>
          <w:tcPr>
            <w:tcW w:w="2802" w:type="dxa"/>
          </w:tcPr>
          <w:p w14:paraId="31136772"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lastRenderedPageBreak/>
              <w:t>Duration of the</w:t>
            </w:r>
          </w:p>
          <w:p w14:paraId="50744798"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Processing</w:t>
            </w:r>
          </w:p>
          <w:p w14:paraId="17EB817D" w14:textId="77777777" w:rsidR="00E347A2" w:rsidRPr="00E347A2" w:rsidRDefault="00E347A2" w:rsidP="00E347A2">
            <w:pPr>
              <w:spacing w:after="0"/>
              <w:jc w:val="left"/>
              <w:rPr>
                <w:rFonts w:eastAsiaTheme="minorHAnsi" w:cs="Arial"/>
                <w:szCs w:val="22"/>
                <w:lang w:eastAsia="en-US"/>
              </w:rPr>
            </w:pPr>
          </w:p>
        </w:tc>
        <w:tc>
          <w:tcPr>
            <w:tcW w:w="6440" w:type="dxa"/>
          </w:tcPr>
          <w:p w14:paraId="40D36822" w14:textId="77777777" w:rsidR="00D04EC7" w:rsidRDefault="00E347A2" w:rsidP="00D04EC7">
            <w:pPr>
              <w:spacing w:after="0"/>
              <w:jc w:val="left"/>
              <w:rPr>
                <w:rFonts w:eastAsiaTheme="minorHAnsi" w:cs="Arial"/>
                <w:szCs w:val="22"/>
                <w:lang w:eastAsia="en-US"/>
              </w:rPr>
            </w:pPr>
            <w:r w:rsidRPr="00E347A2">
              <w:rPr>
                <w:rFonts w:eastAsiaTheme="minorHAnsi" w:cs="Arial"/>
                <w:szCs w:val="22"/>
                <w:lang w:eastAsia="en-US"/>
              </w:rPr>
              <w:t>[</w:t>
            </w:r>
            <w:r w:rsidRPr="00E347A2">
              <w:rPr>
                <w:rFonts w:eastAsiaTheme="minorHAnsi" w:cs="Arial"/>
                <w:szCs w:val="22"/>
                <w:highlight w:val="yellow"/>
                <w:lang w:eastAsia="en-US"/>
              </w:rPr>
              <w:t>Clearly set out the duration of the processing including dates</w:t>
            </w:r>
            <w:r w:rsidRPr="00E347A2">
              <w:rPr>
                <w:rFonts w:eastAsiaTheme="minorHAnsi" w:cs="Arial"/>
                <w:szCs w:val="22"/>
                <w:lang w:eastAsia="en-US"/>
              </w:rPr>
              <w:t>]</w:t>
            </w:r>
            <w:r w:rsidR="00D04EC7">
              <w:rPr>
                <w:rFonts w:eastAsiaTheme="minorHAnsi" w:cs="Arial"/>
                <w:szCs w:val="22"/>
                <w:lang w:eastAsia="en-US"/>
              </w:rPr>
              <w:t xml:space="preserve"> </w:t>
            </w:r>
          </w:p>
          <w:p w14:paraId="094EC462" w14:textId="77777777" w:rsidR="00D04EC7" w:rsidRDefault="00D04EC7" w:rsidP="00D04EC7">
            <w:pPr>
              <w:spacing w:after="0"/>
              <w:jc w:val="left"/>
              <w:rPr>
                <w:rFonts w:eastAsiaTheme="minorHAnsi" w:cs="Arial"/>
                <w:b/>
                <w:szCs w:val="22"/>
                <w:lang w:eastAsia="en-US"/>
              </w:rPr>
            </w:pPr>
          </w:p>
          <w:p w14:paraId="2DD0A9E3"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39122B7A" w14:textId="77777777" w:rsidR="00D04EC7" w:rsidRDefault="00D04EC7" w:rsidP="00D04EC7">
            <w:pPr>
              <w:spacing w:after="0"/>
              <w:jc w:val="left"/>
              <w:rPr>
                <w:rFonts w:eastAsiaTheme="minorHAnsi" w:cs="Arial"/>
                <w:b/>
                <w:szCs w:val="22"/>
                <w:lang w:eastAsia="en-US"/>
              </w:rPr>
            </w:pPr>
          </w:p>
          <w:p w14:paraId="091AC223" w14:textId="77777777" w:rsidR="00D04EC7" w:rsidRPr="00E347A2" w:rsidRDefault="00D04EC7"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629671E2" w14:textId="77777777" w:rsidR="00E347A2" w:rsidRPr="00E347A2" w:rsidRDefault="00E347A2" w:rsidP="00E347A2">
            <w:pPr>
              <w:spacing w:after="0"/>
              <w:jc w:val="left"/>
              <w:rPr>
                <w:rFonts w:eastAsiaTheme="minorHAnsi" w:cs="Arial"/>
                <w:szCs w:val="22"/>
                <w:lang w:eastAsia="en-US"/>
              </w:rPr>
            </w:pPr>
          </w:p>
        </w:tc>
      </w:tr>
      <w:tr w:rsidR="00E347A2" w:rsidRPr="00E347A2" w14:paraId="54353327" w14:textId="77777777" w:rsidTr="006E0386">
        <w:tc>
          <w:tcPr>
            <w:tcW w:w="2802" w:type="dxa"/>
          </w:tcPr>
          <w:p w14:paraId="36461C0A"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Nature and purposes of</w:t>
            </w:r>
          </w:p>
          <w:p w14:paraId="3AAE6FF8"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the Processing</w:t>
            </w:r>
          </w:p>
        </w:tc>
        <w:tc>
          <w:tcPr>
            <w:tcW w:w="6440" w:type="dxa"/>
          </w:tcPr>
          <w:p w14:paraId="510A49BF"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Please be as specific as possible, but make sure that you</w:t>
            </w:r>
          </w:p>
          <w:p w14:paraId="12BBF743"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cover all intended purposes.</w:t>
            </w:r>
          </w:p>
          <w:p w14:paraId="15D18296"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The nature of the processing means any operation such as</w:t>
            </w:r>
          </w:p>
          <w:p w14:paraId="218B5FE1"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collection, recording, organisation, structuring, storage,</w:t>
            </w:r>
          </w:p>
          <w:p w14:paraId="7AE9F4BB"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adaptation or alteration, retrieval, consultation, use,</w:t>
            </w:r>
          </w:p>
          <w:p w14:paraId="7C5E9A66"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disclosure by transmission, dissemination or otherwise</w:t>
            </w:r>
          </w:p>
          <w:p w14:paraId="54562D9E"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making available, alignment or combination, restriction,</w:t>
            </w:r>
          </w:p>
          <w:p w14:paraId="0920FC44"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erasure or destruction of data (whether or not by automated</w:t>
            </w:r>
          </w:p>
          <w:p w14:paraId="517A6577"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means) etc.</w:t>
            </w:r>
          </w:p>
          <w:p w14:paraId="5F9358E0" w14:textId="77777777" w:rsidR="00E347A2" w:rsidRPr="00E347A2" w:rsidRDefault="00E347A2" w:rsidP="00E347A2">
            <w:pPr>
              <w:spacing w:after="0"/>
              <w:jc w:val="left"/>
              <w:rPr>
                <w:rFonts w:eastAsiaTheme="minorHAnsi" w:cs="Arial"/>
                <w:szCs w:val="22"/>
                <w:highlight w:val="yellow"/>
                <w:lang w:eastAsia="en-US"/>
              </w:rPr>
            </w:pPr>
          </w:p>
          <w:p w14:paraId="32C570A1"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The purpose might include: employment processing,</w:t>
            </w:r>
          </w:p>
          <w:p w14:paraId="5B7E8F80" w14:textId="77777777" w:rsidR="00D04EC7" w:rsidRDefault="00E347A2" w:rsidP="00D04EC7">
            <w:pPr>
              <w:spacing w:after="0"/>
              <w:jc w:val="left"/>
              <w:rPr>
                <w:rFonts w:eastAsiaTheme="minorHAnsi" w:cs="Arial"/>
                <w:szCs w:val="22"/>
                <w:lang w:eastAsia="en-US"/>
              </w:rPr>
            </w:pPr>
            <w:r w:rsidRPr="00E347A2">
              <w:rPr>
                <w:rFonts w:eastAsiaTheme="minorHAnsi" w:cs="Arial"/>
                <w:szCs w:val="22"/>
                <w:highlight w:val="yellow"/>
                <w:lang w:eastAsia="en-US"/>
              </w:rPr>
              <w:t>statutory obligation, recruitment assessment etc.</w:t>
            </w:r>
            <w:r w:rsidRPr="00E347A2">
              <w:rPr>
                <w:rFonts w:eastAsiaTheme="minorHAnsi" w:cs="Arial"/>
                <w:szCs w:val="22"/>
                <w:lang w:eastAsia="en-US"/>
              </w:rPr>
              <w:t>]</w:t>
            </w:r>
            <w:r w:rsidR="00D04EC7">
              <w:rPr>
                <w:rFonts w:eastAsiaTheme="minorHAnsi" w:cs="Arial"/>
                <w:szCs w:val="22"/>
                <w:lang w:eastAsia="en-US"/>
              </w:rPr>
              <w:t xml:space="preserve"> </w:t>
            </w:r>
          </w:p>
          <w:p w14:paraId="2154187D" w14:textId="77777777" w:rsidR="00D04EC7" w:rsidRDefault="00D04EC7" w:rsidP="00D04EC7">
            <w:pPr>
              <w:spacing w:after="0"/>
              <w:jc w:val="left"/>
              <w:rPr>
                <w:rFonts w:eastAsiaTheme="minorHAnsi" w:cs="Arial"/>
                <w:b/>
                <w:szCs w:val="22"/>
                <w:lang w:eastAsia="en-US"/>
              </w:rPr>
            </w:pPr>
          </w:p>
          <w:p w14:paraId="323C37F9"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4B3C06A6" w14:textId="77777777" w:rsidR="00D04EC7" w:rsidRDefault="00D04EC7" w:rsidP="00D04EC7">
            <w:pPr>
              <w:spacing w:after="0"/>
              <w:jc w:val="left"/>
              <w:rPr>
                <w:rFonts w:eastAsiaTheme="minorHAnsi" w:cs="Arial"/>
                <w:b/>
                <w:szCs w:val="22"/>
                <w:lang w:eastAsia="en-US"/>
              </w:rPr>
            </w:pPr>
          </w:p>
          <w:p w14:paraId="58D7FB2D" w14:textId="77777777" w:rsidR="00D04EC7" w:rsidRPr="00E347A2" w:rsidRDefault="00D04EC7"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70CBC443" w14:textId="77777777" w:rsidR="00E347A2" w:rsidRPr="00E347A2" w:rsidRDefault="00E347A2" w:rsidP="00E347A2">
            <w:pPr>
              <w:spacing w:after="0"/>
              <w:jc w:val="left"/>
              <w:rPr>
                <w:rFonts w:eastAsiaTheme="minorHAnsi" w:cs="Arial"/>
                <w:szCs w:val="22"/>
                <w:lang w:eastAsia="en-US"/>
              </w:rPr>
            </w:pPr>
          </w:p>
        </w:tc>
      </w:tr>
      <w:tr w:rsidR="00E347A2" w:rsidRPr="00E347A2" w14:paraId="45A13449" w14:textId="77777777" w:rsidTr="006E0386">
        <w:tc>
          <w:tcPr>
            <w:tcW w:w="2802" w:type="dxa"/>
          </w:tcPr>
          <w:p w14:paraId="17F83FE7"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Type of Personal Data</w:t>
            </w:r>
          </w:p>
        </w:tc>
        <w:tc>
          <w:tcPr>
            <w:tcW w:w="6440" w:type="dxa"/>
          </w:tcPr>
          <w:p w14:paraId="29B84781"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Examples here include: name, address, date of birth, NI</w:t>
            </w:r>
          </w:p>
          <w:p w14:paraId="1D9BD763" w14:textId="77777777" w:rsidR="00D04EC7" w:rsidRDefault="00E347A2" w:rsidP="00D04EC7">
            <w:pPr>
              <w:spacing w:after="0"/>
              <w:jc w:val="left"/>
              <w:rPr>
                <w:rFonts w:eastAsiaTheme="minorHAnsi" w:cs="Arial"/>
                <w:szCs w:val="22"/>
                <w:lang w:eastAsia="en-US"/>
              </w:rPr>
            </w:pPr>
            <w:r w:rsidRPr="00E347A2">
              <w:rPr>
                <w:rFonts w:eastAsiaTheme="minorHAnsi" w:cs="Arial"/>
                <w:szCs w:val="22"/>
                <w:highlight w:val="yellow"/>
                <w:lang w:eastAsia="en-US"/>
              </w:rPr>
              <w:t>number, telephone number, pay, images, biometric data etc.</w:t>
            </w:r>
            <w:r w:rsidRPr="00E347A2">
              <w:rPr>
                <w:rFonts w:eastAsiaTheme="minorHAnsi" w:cs="Arial"/>
                <w:szCs w:val="22"/>
                <w:lang w:eastAsia="en-US"/>
              </w:rPr>
              <w:t>]</w:t>
            </w:r>
            <w:r w:rsidR="00D04EC7">
              <w:rPr>
                <w:rFonts w:eastAsiaTheme="minorHAnsi" w:cs="Arial"/>
                <w:szCs w:val="22"/>
                <w:lang w:eastAsia="en-US"/>
              </w:rPr>
              <w:t xml:space="preserve"> </w:t>
            </w:r>
          </w:p>
          <w:p w14:paraId="7EA2BB4A" w14:textId="77777777" w:rsidR="00D04EC7" w:rsidRDefault="00D04EC7" w:rsidP="00D04EC7">
            <w:pPr>
              <w:spacing w:after="0"/>
              <w:jc w:val="left"/>
              <w:rPr>
                <w:rFonts w:eastAsiaTheme="minorHAnsi" w:cs="Arial"/>
                <w:b/>
                <w:szCs w:val="22"/>
                <w:lang w:eastAsia="en-US"/>
              </w:rPr>
            </w:pPr>
          </w:p>
          <w:p w14:paraId="43F80D47"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1E223F53" w14:textId="77777777" w:rsidR="00D04EC7" w:rsidRDefault="00D04EC7" w:rsidP="00D04EC7">
            <w:pPr>
              <w:spacing w:after="0"/>
              <w:jc w:val="left"/>
              <w:rPr>
                <w:rFonts w:eastAsiaTheme="minorHAnsi" w:cs="Arial"/>
                <w:b/>
                <w:szCs w:val="22"/>
                <w:lang w:eastAsia="en-US"/>
              </w:rPr>
            </w:pPr>
          </w:p>
          <w:p w14:paraId="22E42786" w14:textId="77777777" w:rsidR="00D04EC7" w:rsidRPr="00E347A2" w:rsidRDefault="00D04EC7"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25CD0763" w14:textId="77777777" w:rsidR="00E347A2" w:rsidRPr="00E347A2" w:rsidRDefault="00E347A2" w:rsidP="00E347A2">
            <w:pPr>
              <w:spacing w:after="0"/>
              <w:jc w:val="left"/>
              <w:rPr>
                <w:rFonts w:eastAsiaTheme="minorHAnsi" w:cs="Arial"/>
                <w:szCs w:val="22"/>
                <w:lang w:eastAsia="en-US"/>
              </w:rPr>
            </w:pPr>
          </w:p>
        </w:tc>
      </w:tr>
      <w:tr w:rsidR="00E347A2" w:rsidRPr="00E347A2" w14:paraId="65C2815F" w14:textId="77777777" w:rsidTr="006E0386">
        <w:tc>
          <w:tcPr>
            <w:tcW w:w="2802" w:type="dxa"/>
          </w:tcPr>
          <w:p w14:paraId="545FADC2"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Categories of Data</w:t>
            </w:r>
          </w:p>
          <w:p w14:paraId="7599D220"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Subject</w:t>
            </w:r>
          </w:p>
        </w:tc>
        <w:tc>
          <w:tcPr>
            <w:tcW w:w="6440" w:type="dxa"/>
          </w:tcPr>
          <w:p w14:paraId="291F0FFC"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Examples include: Staff (including volunteers, agents, and</w:t>
            </w:r>
          </w:p>
          <w:p w14:paraId="27B501DA"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temporary workers), customers/ clients, suppliers, patients,</w:t>
            </w:r>
          </w:p>
          <w:p w14:paraId="6614D0B9"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highlight w:val="yellow"/>
                <w:lang w:eastAsia="en-US"/>
              </w:rPr>
              <w:t>students / pupils, members of the public, users of a particular</w:t>
            </w:r>
          </w:p>
          <w:p w14:paraId="479842D1" w14:textId="77777777" w:rsidR="00D04EC7" w:rsidRDefault="00E347A2" w:rsidP="00D04EC7">
            <w:pPr>
              <w:spacing w:after="0"/>
              <w:jc w:val="left"/>
              <w:rPr>
                <w:rFonts w:eastAsiaTheme="minorHAnsi" w:cs="Arial"/>
                <w:szCs w:val="22"/>
                <w:lang w:eastAsia="en-US"/>
              </w:rPr>
            </w:pPr>
            <w:r w:rsidRPr="00E347A2">
              <w:rPr>
                <w:rFonts w:eastAsiaTheme="minorHAnsi" w:cs="Arial"/>
                <w:szCs w:val="22"/>
                <w:highlight w:val="yellow"/>
                <w:lang w:eastAsia="en-US"/>
              </w:rPr>
              <w:t>website etc.]</w:t>
            </w:r>
            <w:r w:rsidR="00D04EC7">
              <w:rPr>
                <w:rFonts w:eastAsiaTheme="minorHAnsi" w:cs="Arial"/>
                <w:szCs w:val="22"/>
                <w:lang w:eastAsia="en-US"/>
              </w:rPr>
              <w:t xml:space="preserve"> </w:t>
            </w:r>
          </w:p>
          <w:p w14:paraId="37481E33" w14:textId="77777777" w:rsidR="00D04EC7" w:rsidRDefault="00D04EC7" w:rsidP="00D04EC7">
            <w:pPr>
              <w:spacing w:after="0"/>
              <w:jc w:val="left"/>
              <w:rPr>
                <w:rFonts w:eastAsiaTheme="minorHAnsi" w:cs="Arial"/>
                <w:b/>
                <w:szCs w:val="22"/>
                <w:lang w:eastAsia="en-US"/>
              </w:rPr>
            </w:pPr>
          </w:p>
          <w:p w14:paraId="64BB4EEF"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00D020D0" w14:textId="77777777" w:rsidR="00D04EC7" w:rsidRDefault="00D04EC7" w:rsidP="00D04EC7">
            <w:pPr>
              <w:spacing w:after="0"/>
              <w:jc w:val="left"/>
              <w:rPr>
                <w:rFonts w:eastAsiaTheme="minorHAnsi" w:cs="Arial"/>
                <w:b/>
                <w:szCs w:val="22"/>
                <w:lang w:eastAsia="en-US"/>
              </w:rPr>
            </w:pPr>
          </w:p>
          <w:p w14:paraId="4B8773F3" w14:textId="77777777" w:rsidR="00D04EC7" w:rsidRPr="00E347A2" w:rsidRDefault="00D04EC7"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26780773" w14:textId="77777777" w:rsidR="00E347A2" w:rsidRPr="00E347A2" w:rsidRDefault="00E347A2" w:rsidP="00E347A2">
            <w:pPr>
              <w:spacing w:after="0"/>
              <w:jc w:val="left"/>
              <w:rPr>
                <w:rFonts w:eastAsiaTheme="minorHAnsi" w:cs="Arial"/>
                <w:szCs w:val="22"/>
                <w:lang w:eastAsia="en-US"/>
              </w:rPr>
            </w:pPr>
          </w:p>
        </w:tc>
      </w:tr>
      <w:tr w:rsidR="00E347A2" w:rsidRPr="00E347A2" w14:paraId="69F0A074" w14:textId="77777777" w:rsidTr="006E0386">
        <w:tc>
          <w:tcPr>
            <w:tcW w:w="2802" w:type="dxa"/>
          </w:tcPr>
          <w:p w14:paraId="71E9F4FF"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Plan for return and</w:t>
            </w:r>
          </w:p>
          <w:p w14:paraId="3768D286"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destruction of the Data</w:t>
            </w:r>
          </w:p>
          <w:p w14:paraId="4B612A22"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once the Processing is</w:t>
            </w:r>
          </w:p>
          <w:p w14:paraId="699A30D1"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complete UNLESS</w:t>
            </w:r>
          </w:p>
          <w:p w14:paraId="5B4FB34A"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requirement under union</w:t>
            </w:r>
          </w:p>
          <w:p w14:paraId="1B9E1745"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or member state law to</w:t>
            </w:r>
          </w:p>
          <w:p w14:paraId="1AEF6F6F" w14:textId="77777777" w:rsidR="00E347A2" w:rsidRPr="00E347A2" w:rsidRDefault="00E347A2" w:rsidP="00E347A2">
            <w:pPr>
              <w:spacing w:after="0"/>
              <w:jc w:val="left"/>
              <w:rPr>
                <w:rFonts w:eastAsiaTheme="minorHAnsi" w:cs="Arial"/>
                <w:szCs w:val="22"/>
                <w:lang w:eastAsia="en-US"/>
              </w:rPr>
            </w:pPr>
            <w:r w:rsidRPr="00E347A2">
              <w:rPr>
                <w:rFonts w:eastAsiaTheme="minorHAnsi" w:cs="Arial"/>
                <w:szCs w:val="22"/>
                <w:lang w:eastAsia="en-US"/>
              </w:rPr>
              <w:t>preserve that type of</w:t>
            </w:r>
          </w:p>
          <w:p w14:paraId="6E92C618" w14:textId="77777777" w:rsidR="00E347A2" w:rsidRPr="00E347A2" w:rsidRDefault="00E347A2" w:rsidP="00625691">
            <w:pPr>
              <w:spacing w:after="0"/>
              <w:jc w:val="left"/>
              <w:rPr>
                <w:rFonts w:eastAsiaTheme="minorHAnsi" w:cs="Arial"/>
                <w:szCs w:val="22"/>
                <w:lang w:eastAsia="en-US"/>
              </w:rPr>
            </w:pPr>
            <w:r w:rsidRPr="00E347A2">
              <w:rPr>
                <w:rFonts w:eastAsiaTheme="minorHAnsi" w:cs="Arial"/>
                <w:szCs w:val="22"/>
                <w:lang w:eastAsia="en-US"/>
              </w:rPr>
              <w:t>Data</w:t>
            </w:r>
          </w:p>
        </w:tc>
        <w:tc>
          <w:tcPr>
            <w:tcW w:w="6440" w:type="dxa"/>
          </w:tcPr>
          <w:p w14:paraId="0FC67F95" w14:textId="77777777" w:rsidR="00E347A2" w:rsidRPr="00E347A2" w:rsidRDefault="00E347A2" w:rsidP="00E347A2">
            <w:pPr>
              <w:spacing w:after="0"/>
              <w:jc w:val="left"/>
              <w:rPr>
                <w:rFonts w:eastAsiaTheme="minorHAnsi" w:cs="Arial"/>
                <w:szCs w:val="22"/>
                <w:highlight w:val="yellow"/>
                <w:lang w:eastAsia="en-US"/>
              </w:rPr>
            </w:pPr>
            <w:r w:rsidRPr="00E347A2">
              <w:rPr>
                <w:rFonts w:eastAsiaTheme="minorHAnsi" w:cs="Arial"/>
                <w:szCs w:val="22"/>
                <w:lang w:eastAsia="en-US"/>
              </w:rPr>
              <w:t>[</w:t>
            </w:r>
            <w:r w:rsidRPr="00E347A2">
              <w:rPr>
                <w:rFonts w:eastAsiaTheme="minorHAnsi" w:cs="Arial"/>
                <w:szCs w:val="22"/>
                <w:highlight w:val="yellow"/>
                <w:lang w:eastAsia="en-US"/>
              </w:rPr>
              <w:t>Describe how long the data will be retained for, how it be</w:t>
            </w:r>
          </w:p>
          <w:p w14:paraId="4D192A28" w14:textId="77777777" w:rsidR="00D04EC7" w:rsidRDefault="00E347A2" w:rsidP="00D04EC7">
            <w:pPr>
              <w:spacing w:after="0"/>
              <w:jc w:val="left"/>
              <w:rPr>
                <w:rFonts w:eastAsiaTheme="minorHAnsi" w:cs="Arial"/>
                <w:szCs w:val="22"/>
                <w:lang w:eastAsia="en-US"/>
              </w:rPr>
            </w:pPr>
            <w:r w:rsidRPr="00E347A2">
              <w:rPr>
                <w:rFonts w:eastAsiaTheme="minorHAnsi" w:cs="Arial"/>
                <w:szCs w:val="22"/>
                <w:highlight w:val="yellow"/>
                <w:lang w:eastAsia="en-US"/>
              </w:rPr>
              <w:t>returned or destroyed</w:t>
            </w:r>
            <w:r w:rsidRPr="00E347A2">
              <w:rPr>
                <w:rFonts w:eastAsiaTheme="minorHAnsi" w:cs="Arial"/>
                <w:szCs w:val="22"/>
                <w:lang w:eastAsia="en-US"/>
              </w:rPr>
              <w:t>]</w:t>
            </w:r>
            <w:r w:rsidR="00D04EC7">
              <w:rPr>
                <w:rFonts w:eastAsiaTheme="minorHAnsi" w:cs="Arial"/>
                <w:szCs w:val="22"/>
                <w:lang w:eastAsia="en-US"/>
              </w:rPr>
              <w:t xml:space="preserve"> </w:t>
            </w:r>
          </w:p>
          <w:p w14:paraId="59730EC1" w14:textId="77777777" w:rsidR="00D04EC7" w:rsidRDefault="00D04EC7" w:rsidP="00D04EC7">
            <w:pPr>
              <w:spacing w:after="0"/>
              <w:jc w:val="left"/>
              <w:rPr>
                <w:rFonts w:eastAsiaTheme="minorHAnsi" w:cs="Arial"/>
                <w:b/>
                <w:szCs w:val="22"/>
                <w:lang w:eastAsia="en-US"/>
              </w:rPr>
            </w:pPr>
          </w:p>
          <w:p w14:paraId="2E09F43B" w14:textId="77777777" w:rsidR="00D04EC7" w:rsidRDefault="00D04EC7" w:rsidP="00D04EC7">
            <w:pPr>
              <w:spacing w:after="0"/>
              <w:jc w:val="left"/>
              <w:rPr>
                <w:rFonts w:eastAsiaTheme="minorHAnsi" w:cs="Arial"/>
                <w:b/>
                <w:szCs w:val="22"/>
                <w:lang w:eastAsia="en-US"/>
              </w:rPr>
            </w:pPr>
            <w:r w:rsidRPr="00EA7E0A">
              <w:rPr>
                <w:rFonts w:eastAsiaTheme="minorHAnsi" w:cs="Arial"/>
                <w:b/>
                <w:szCs w:val="22"/>
                <w:lang w:eastAsia="en-US"/>
              </w:rPr>
              <w:t>OR</w:t>
            </w:r>
          </w:p>
          <w:p w14:paraId="4EEB4769" w14:textId="77777777" w:rsidR="00D04EC7" w:rsidRDefault="00D04EC7" w:rsidP="00D04EC7">
            <w:pPr>
              <w:spacing w:after="0"/>
              <w:jc w:val="left"/>
              <w:rPr>
                <w:rFonts w:eastAsiaTheme="minorHAnsi" w:cs="Arial"/>
                <w:b/>
                <w:szCs w:val="22"/>
                <w:lang w:eastAsia="en-US"/>
              </w:rPr>
            </w:pPr>
          </w:p>
          <w:p w14:paraId="331F6807" w14:textId="77777777" w:rsidR="00D04EC7" w:rsidRPr="00E347A2" w:rsidRDefault="00D04EC7" w:rsidP="00D04EC7">
            <w:pPr>
              <w:spacing w:after="0"/>
              <w:jc w:val="left"/>
              <w:rPr>
                <w:rFonts w:eastAsiaTheme="minorHAnsi" w:cs="Arial"/>
                <w:szCs w:val="22"/>
                <w:lang w:eastAsia="en-US"/>
              </w:rPr>
            </w:pPr>
            <w:r w:rsidRPr="00863668">
              <w:rPr>
                <w:rFonts w:eastAsiaTheme="minorHAnsi" w:cs="Arial"/>
                <w:szCs w:val="22"/>
                <w:highlight w:val="yellow"/>
                <w:lang w:eastAsia="en-US"/>
              </w:rPr>
              <w:t>“Not Applicable”</w:t>
            </w:r>
          </w:p>
          <w:p w14:paraId="56E6A910" w14:textId="77777777" w:rsidR="00E347A2" w:rsidRPr="00E347A2" w:rsidRDefault="00E347A2" w:rsidP="00E347A2">
            <w:pPr>
              <w:spacing w:after="0"/>
              <w:jc w:val="left"/>
              <w:rPr>
                <w:rFonts w:eastAsiaTheme="minorHAnsi" w:cs="Arial"/>
                <w:szCs w:val="22"/>
                <w:lang w:eastAsia="en-US"/>
              </w:rPr>
            </w:pPr>
          </w:p>
        </w:tc>
      </w:tr>
      <w:bookmarkEnd w:id="305"/>
    </w:tbl>
    <w:p w14:paraId="4F487395" w14:textId="77777777" w:rsidR="005C1B19" w:rsidRPr="003A76A3" w:rsidRDefault="005C1B19" w:rsidP="00625691">
      <w:pPr>
        <w:spacing w:after="0" w:line="276" w:lineRule="auto"/>
        <w:rPr>
          <w:lang w:val="en-US" w:eastAsia="en-US"/>
        </w:rPr>
      </w:pPr>
    </w:p>
    <w:sectPr w:rsidR="005C1B19" w:rsidRPr="003A76A3" w:rsidSect="006E0386">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AC4C" w14:textId="77777777" w:rsidR="00411B3B" w:rsidRDefault="00411B3B" w:rsidP="00E24F7C">
      <w:pPr>
        <w:spacing w:after="0"/>
      </w:pPr>
      <w:r>
        <w:separator/>
      </w:r>
    </w:p>
  </w:endnote>
  <w:endnote w:type="continuationSeparator" w:id="0">
    <w:p w14:paraId="79BE7A5F" w14:textId="77777777" w:rsidR="00411B3B" w:rsidRDefault="00411B3B" w:rsidP="00E24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E7F" w14:textId="77777777" w:rsidR="00833FC9" w:rsidRDefault="00833F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AF3E" w14:textId="77777777" w:rsidR="00416B63" w:rsidRDefault="00416B6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2F6" w14:textId="77777777" w:rsidR="00416B63" w:rsidRDefault="00416B6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B02C" w14:textId="77777777" w:rsidR="00416B63" w:rsidRDefault="00416B6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4D" w14:textId="77777777" w:rsidR="00416B63" w:rsidRDefault="00416B6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ADC" w14:textId="77777777" w:rsidR="00416B63" w:rsidRDefault="0041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4FB" w14:textId="77777777" w:rsidR="00416B63" w:rsidRDefault="00416B63">
    <w:pPr>
      <w:pStyle w:val="Footer"/>
    </w:pPr>
  </w:p>
  <w:p w14:paraId="7E78C150" w14:textId="77777777" w:rsidR="00416B63" w:rsidRPr="00CD565C" w:rsidRDefault="00416B63" w:rsidP="00CD565C">
    <w:pPr>
      <w:pStyle w:val="Footer"/>
      <w:tabs>
        <w:tab w:val="left" w:pos="6379"/>
        <w:tab w:val="left" w:pos="793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159" w14:textId="77777777" w:rsidR="00416B63" w:rsidRDefault="00416B63">
    <w:pPr>
      <w:pStyle w:val="Footer"/>
    </w:pPr>
  </w:p>
  <w:p w14:paraId="11EB2D97" w14:textId="77777777" w:rsidR="00416B63" w:rsidRDefault="00416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729" w14:textId="77777777" w:rsidR="00416B63" w:rsidRDefault="00416B63">
    <w:pPr>
      <w:pStyle w:val="Footer"/>
      <w:jc w:val="center"/>
    </w:pPr>
  </w:p>
  <w:p w14:paraId="44D2A349" w14:textId="77777777" w:rsidR="00416B63" w:rsidRDefault="00416B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4C1" w14:textId="77777777" w:rsidR="00416B63" w:rsidRDefault="00416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784" w14:textId="77777777" w:rsidR="00416B63" w:rsidRDefault="00416B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129E" w14:textId="77777777" w:rsidR="00416B63" w:rsidRDefault="00416B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D0C" w14:textId="77777777" w:rsidR="00416B63" w:rsidRDefault="00416B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7EB0" w14:textId="77777777" w:rsidR="00416B63" w:rsidRDefault="00416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6259" w14:textId="77777777" w:rsidR="00411B3B" w:rsidRDefault="00411B3B" w:rsidP="00E24F7C">
      <w:pPr>
        <w:spacing w:after="0"/>
      </w:pPr>
      <w:r>
        <w:separator/>
      </w:r>
    </w:p>
  </w:footnote>
  <w:footnote w:type="continuationSeparator" w:id="0">
    <w:p w14:paraId="3664D631" w14:textId="77777777" w:rsidR="00411B3B" w:rsidRDefault="00411B3B" w:rsidP="00E24F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A24" w14:textId="77777777" w:rsidR="00833FC9" w:rsidRDefault="00833F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B5BC" w14:textId="77777777" w:rsidR="00416B63" w:rsidRDefault="00416B63" w:rsidP="00AF09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93C" w14:textId="77777777" w:rsidR="00416B63" w:rsidRPr="00ED68C7" w:rsidRDefault="00416B63" w:rsidP="00ED68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B0A" w14:textId="77777777" w:rsidR="00416B63" w:rsidRPr="00ED68C7" w:rsidRDefault="00416B63" w:rsidP="00ED68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DCE" w14:textId="77777777" w:rsidR="00416B63" w:rsidRPr="00ED68C7" w:rsidRDefault="00416B63" w:rsidP="00ED68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F4A" w14:textId="77777777" w:rsidR="00416B63" w:rsidRDefault="00416B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5153" w14:textId="77777777" w:rsidR="00416B63" w:rsidRDefault="00416B63" w:rsidP="006E0386">
    <w:pPr>
      <w:pStyle w:val="Header"/>
      <w:ind w:left="7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C8BE" w14:textId="77777777" w:rsidR="00416B63" w:rsidRDefault="0041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7AD2" w14:textId="77777777" w:rsidR="00833FC9" w:rsidRDefault="0083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6246" w14:textId="77777777" w:rsidR="00833FC9" w:rsidRDefault="00833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A34" w14:textId="77777777" w:rsidR="00416B63" w:rsidRDefault="00416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603" w14:textId="77777777" w:rsidR="00416B63" w:rsidRDefault="00416B63">
    <w:pPr>
      <w:pStyle w:val="Header"/>
    </w:pPr>
  </w:p>
  <w:p w14:paraId="7B6AA725" w14:textId="77777777" w:rsidR="00416B63" w:rsidRDefault="00416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32D" w14:textId="77777777" w:rsidR="00416B63" w:rsidRDefault="00416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7D02" w14:textId="77777777" w:rsidR="00416B63" w:rsidRDefault="00416B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5312" w14:textId="77777777" w:rsidR="00416B63" w:rsidRPr="00ED68C7" w:rsidRDefault="00416B63" w:rsidP="00ED68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4909" w14:textId="77777777" w:rsidR="00416B63" w:rsidRDefault="0041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D0B"/>
    <w:multiLevelType w:val="hybridMultilevel"/>
    <w:tmpl w:val="CD109A02"/>
    <w:lvl w:ilvl="0" w:tplc="1BA0249C">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67D4"/>
    <w:multiLevelType w:val="multilevel"/>
    <w:tmpl w:val="D7B86518"/>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lvlText w:val="(%3)"/>
      <w:lvlJc w:val="left"/>
      <w:pPr>
        <w:tabs>
          <w:tab w:val="num" w:pos="2976"/>
        </w:tabs>
        <w:ind w:left="2976" w:hanging="992"/>
      </w:pPr>
      <w:rPr>
        <w:rFonts w:ascii="Arial" w:hAnsi="Arial" w:cs="Times New Roman" w:hint="default"/>
        <w:sz w:val="22"/>
        <w:u w:val="none"/>
      </w:rPr>
    </w:lvl>
    <w:lvl w:ilvl="3">
      <w:start w:val="1"/>
      <w:numFmt w:val="decimal"/>
      <w:pStyle w:val="NotesL4"/>
      <w:lvlText w:val="(%4)"/>
      <w:lvlJc w:val="left"/>
      <w:pPr>
        <w:tabs>
          <w:tab w:val="num" w:pos="3968"/>
        </w:tabs>
        <w:ind w:left="3969" w:hanging="993"/>
      </w:pPr>
      <w:rPr>
        <w:rFonts w:ascii="Arial" w:hAnsi="Arial" w:cs="Times New Roman" w:hint="default"/>
        <w:sz w:val="22"/>
        <w:u w:val="none"/>
      </w:rPr>
    </w:lvl>
    <w:lvl w:ilvl="4">
      <w:start w:val="1"/>
      <w:numFmt w:val="bullet"/>
      <w:lvlRestart w:val="0"/>
      <w:pStyle w:val="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934EEA"/>
    <w:multiLevelType w:val="hybridMultilevel"/>
    <w:tmpl w:val="462A196A"/>
    <w:lvl w:ilvl="0" w:tplc="1116DE6E">
      <w:start w:val="1"/>
      <w:numFmt w:val="bullet"/>
      <w:pStyle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74E99"/>
    <w:multiLevelType w:val="hybridMultilevel"/>
    <w:tmpl w:val="B9B292DE"/>
    <w:lvl w:ilvl="0" w:tplc="87900A0C">
      <w:start w:val="1"/>
      <w:numFmt w:val="decimal"/>
      <w:pStyle w:val="KCCParties"/>
      <w:lvlText w:val="(%1)"/>
      <w:lvlJc w:val="left"/>
      <w:pPr>
        <w:tabs>
          <w:tab w:val="num" w:pos="992"/>
        </w:tabs>
        <w:ind w:left="992" w:hanging="992"/>
      </w:pPr>
      <w:rPr>
        <w:rFonts w:ascii="Arial (W1)" w:hAnsi="Arial (W1)"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212DF"/>
    <w:multiLevelType w:val="multilevel"/>
    <w:tmpl w:val="50B483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b w:val="0"/>
      </w:rPr>
    </w:lvl>
    <w:lvl w:ilvl="2">
      <w:start w:val="1"/>
      <w:numFmt w:val="decimal"/>
      <w:pStyle w:val="BGHeading3AltZ"/>
      <w:lvlText w:val="%1.%2.%3"/>
      <w:lvlJc w:val="left"/>
      <w:pPr>
        <w:tabs>
          <w:tab w:val="num" w:pos="2160"/>
        </w:tabs>
        <w:ind w:left="2160" w:hanging="2160"/>
      </w:pPr>
      <w:rPr>
        <w:rFonts w:hint="default"/>
        <w:b w:val="0"/>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0ECF438B"/>
    <w:multiLevelType w:val="multilevel"/>
    <w:tmpl w:val="8632CB7E"/>
    <w:lvl w:ilvl="0">
      <w:start w:val="3"/>
      <w:numFmt w:val="decimal"/>
      <w:lvlText w:val="%1"/>
      <w:lvlJc w:val="left"/>
      <w:pPr>
        <w:ind w:left="465" w:hanging="465"/>
      </w:pPr>
      <w:rPr>
        <w:rFonts w:hint="default"/>
      </w:rPr>
    </w:lvl>
    <w:lvl w:ilvl="1">
      <w:start w:val="11"/>
      <w:numFmt w:val="decimal"/>
      <w:pStyle w:val="Style9"/>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cs="Times New Roman" w:hint="default"/>
        <w:b/>
        <w:bCs/>
        <w:i w:val="0"/>
        <w:iCs w:val="0"/>
      </w:rPr>
    </w:lvl>
    <w:lvl w:ilvl="1">
      <w:start w:val="1"/>
      <w:numFmt w:val="decimal"/>
      <w:pStyle w:val="01-NormInd5-BB"/>
      <w:lvlText w:val="%1.%2"/>
      <w:lvlJc w:val="left"/>
      <w:pPr>
        <w:tabs>
          <w:tab w:val="num" w:pos="2040"/>
        </w:tabs>
        <w:ind w:left="2040" w:hanging="720"/>
      </w:pPr>
      <w:rPr>
        <w:rFonts w:cs="Times New Roman" w:hint="default"/>
        <w:b w:val="0"/>
        <w:bCs w:val="0"/>
        <w:i w:val="0"/>
        <w:iCs w:val="0"/>
        <w:color w:val="auto"/>
        <w:sz w:val="20"/>
        <w:szCs w:val="20"/>
      </w:rPr>
    </w:lvl>
    <w:lvl w:ilvl="2">
      <w:start w:val="1"/>
      <w:numFmt w:val="decimal"/>
      <w:pStyle w:val="01-Bullet5-BB"/>
      <w:lvlText w:val="%1.%2.%3"/>
      <w:lvlJc w:val="left"/>
      <w:pPr>
        <w:tabs>
          <w:tab w:val="num" w:pos="2880"/>
        </w:tabs>
        <w:ind w:left="2880" w:hanging="1440"/>
      </w:pPr>
      <w:rPr>
        <w:rFonts w:cs="Times New Roman" w:hint="default"/>
        <w:b w:val="0"/>
        <w:bCs w:val="0"/>
        <w:i w:val="0"/>
        <w:iCs w:val="0"/>
        <w:sz w:val="20"/>
        <w:szCs w:val="20"/>
      </w:rPr>
    </w:lvl>
    <w:lvl w:ilvl="3">
      <w:start w:val="1"/>
      <w:numFmt w:val="decimal"/>
      <w:pStyle w:val="01-Level1-BB"/>
      <w:lvlText w:val="%1.%2.%3.%4"/>
      <w:lvlJc w:val="left"/>
      <w:pPr>
        <w:tabs>
          <w:tab w:val="num" w:pos="2880"/>
        </w:tabs>
        <w:ind w:left="2880" w:hanging="1440"/>
      </w:pPr>
      <w:rPr>
        <w:rFonts w:cs="Times New Roman" w:hint="default"/>
        <w:b w:val="0"/>
        <w:bCs w:val="0"/>
        <w:i w:val="0"/>
        <w:iCs w:val="0"/>
      </w:rPr>
    </w:lvl>
    <w:lvl w:ilvl="4">
      <w:start w:val="1"/>
      <w:numFmt w:val="decimal"/>
      <w:pStyle w:val="01-Level2-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17E1547E"/>
    <w:multiLevelType w:val="multilevel"/>
    <w:tmpl w:val="0A70EC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9" w15:restartNumberingAfterBreak="0">
    <w:nsid w:val="18733224"/>
    <w:multiLevelType w:val="multilevel"/>
    <w:tmpl w:val="9E4C64C0"/>
    <w:lvl w:ilvl="0">
      <w:start w:val="9"/>
      <w:numFmt w:val="decimal"/>
      <w:lvlText w:val="%1"/>
      <w:lvlJc w:val="left"/>
      <w:pPr>
        <w:ind w:left="821" w:hanging="721"/>
        <w:jc w:val="left"/>
      </w:pPr>
      <w:rPr>
        <w:rFonts w:hint="default"/>
        <w:lang w:val="en-GB" w:eastAsia="en-US" w:bidi="ar-SA"/>
      </w:rPr>
    </w:lvl>
    <w:lvl w:ilvl="1">
      <w:numFmt w:val="decimal"/>
      <w:lvlText w:val="%1.%2"/>
      <w:lvlJc w:val="left"/>
      <w:pPr>
        <w:ind w:left="821" w:hanging="721"/>
        <w:jc w:val="left"/>
      </w:pPr>
      <w:rPr>
        <w:rFonts w:hint="default"/>
        <w:b/>
        <w:bCs/>
        <w:w w:val="100"/>
        <w:lang w:val="en-GB" w:eastAsia="en-US" w:bidi="ar-SA"/>
      </w:rPr>
    </w:lvl>
    <w:lvl w:ilvl="2">
      <w:numFmt w:val="bullet"/>
      <w:lvlText w:val="•"/>
      <w:lvlJc w:val="left"/>
      <w:pPr>
        <w:ind w:left="2708" w:hanging="721"/>
      </w:pPr>
      <w:rPr>
        <w:rFonts w:hint="default"/>
        <w:lang w:val="en-GB" w:eastAsia="en-US" w:bidi="ar-SA"/>
      </w:rPr>
    </w:lvl>
    <w:lvl w:ilvl="3">
      <w:numFmt w:val="bullet"/>
      <w:lvlText w:val="•"/>
      <w:lvlJc w:val="left"/>
      <w:pPr>
        <w:ind w:left="3652" w:hanging="721"/>
      </w:pPr>
      <w:rPr>
        <w:rFonts w:hint="default"/>
        <w:lang w:val="en-GB" w:eastAsia="en-US" w:bidi="ar-SA"/>
      </w:rPr>
    </w:lvl>
    <w:lvl w:ilvl="4">
      <w:numFmt w:val="bullet"/>
      <w:lvlText w:val="•"/>
      <w:lvlJc w:val="left"/>
      <w:pPr>
        <w:ind w:left="4596" w:hanging="721"/>
      </w:pPr>
      <w:rPr>
        <w:rFonts w:hint="default"/>
        <w:lang w:val="en-GB" w:eastAsia="en-US" w:bidi="ar-SA"/>
      </w:rPr>
    </w:lvl>
    <w:lvl w:ilvl="5">
      <w:numFmt w:val="bullet"/>
      <w:lvlText w:val="•"/>
      <w:lvlJc w:val="left"/>
      <w:pPr>
        <w:ind w:left="5540" w:hanging="721"/>
      </w:pPr>
      <w:rPr>
        <w:rFonts w:hint="default"/>
        <w:lang w:val="en-GB" w:eastAsia="en-US" w:bidi="ar-SA"/>
      </w:rPr>
    </w:lvl>
    <w:lvl w:ilvl="6">
      <w:numFmt w:val="bullet"/>
      <w:lvlText w:val="•"/>
      <w:lvlJc w:val="left"/>
      <w:pPr>
        <w:ind w:left="6484" w:hanging="721"/>
      </w:pPr>
      <w:rPr>
        <w:rFonts w:hint="default"/>
        <w:lang w:val="en-GB" w:eastAsia="en-US" w:bidi="ar-SA"/>
      </w:rPr>
    </w:lvl>
    <w:lvl w:ilvl="7">
      <w:numFmt w:val="bullet"/>
      <w:lvlText w:val="•"/>
      <w:lvlJc w:val="left"/>
      <w:pPr>
        <w:ind w:left="7428" w:hanging="721"/>
      </w:pPr>
      <w:rPr>
        <w:rFonts w:hint="default"/>
        <w:lang w:val="en-GB" w:eastAsia="en-US" w:bidi="ar-SA"/>
      </w:rPr>
    </w:lvl>
    <w:lvl w:ilvl="8">
      <w:numFmt w:val="bullet"/>
      <w:lvlText w:val="•"/>
      <w:lvlJc w:val="left"/>
      <w:pPr>
        <w:ind w:left="8372" w:hanging="721"/>
      </w:pPr>
      <w:rPr>
        <w:rFonts w:hint="default"/>
        <w:lang w:val="en-GB" w:eastAsia="en-US" w:bidi="ar-SA"/>
      </w:rPr>
    </w:lvl>
  </w:abstractNum>
  <w:abstractNum w:abstractNumId="10"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71802"/>
    <w:multiLevelType w:val="multilevel"/>
    <w:tmpl w:val="7AA6B0D6"/>
    <w:lvl w:ilvl="0">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5F243D"/>
    <w:multiLevelType w:val="hybridMultilevel"/>
    <w:tmpl w:val="F416B8D8"/>
    <w:lvl w:ilvl="0" w:tplc="605E8ABC">
      <w:start w:val="1"/>
      <w:numFmt w:val="bullet"/>
      <w:pStyle w:val="Bullets"/>
      <w:lvlText w:val=""/>
      <w:lvlJc w:val="left"/>
      <w:pPr>
        <w:ind w:left="1636" w:hanging="360"/>
      </w:pPr>
      <w:rPr>
        <w:rFonts w:ascii="Symbol" w:hAnsi="Symbol" w:hint="default"/>
        <w:color w:val="0072C6"/>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2C7137DE"/>
    <w:multiLevelType w:val="hybridMultilevel"/>
    <w:tmpl w:val="1020FD9E"/>
    <w:lvl w:ilvl="0" w:tplc="2A7E95EE">
      <w:start w:val="1"/>
      <w:numFmt w:val="decimal"/>
      <w:pStyle w:val="Parties"/>
      <w:lvlText w:val="(%1)"/>
      <w:lvlJc w:val="left"/>
      <w:pPr>
        <w:tabs>
          <w:tab w:val="num" w:pos="992"/>
        </w:tabs>
        <w:ind w:left="992" w:hanging="992"/>
      </w:pPr>
      <w:rPr>
        <w:rFonts w:ascii="Arial" w:hAnsi="Arial" w:hint="default"/>
        <w:b w:val="0"/>
        <w:i w:val="0"/>
        <w:sz w:val="22"/>
      </w:rPr>
    </w:lvl>
    <w:lvl w:ilvl="1" w:tplc="36329514"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C508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04A39"/>
    <w:multiLevelType w:val="hybridMultilevel"/>
    <w:tmpl w:val="97A4109E"/>
    <w:lvl w:ilvl="0" w:tplc="EE2A5F84">
      <w:start w:val="1"/>
      <w:numFmt w:val="upperLetter"/>
      <w:lvlText w:val="(%1)"/>
      <w:lvlJc w:val="left"/>
      <w:pPr>
        <w:tabs>
          <w:tab w:val="num" w:pos="992"/>
        </w:tabs>
        <w:ind w:left="992" w:hanging="992"/>
      </w:pPr>
      <w:rPr>
        <w:rFonts w:hint="default"/>
      </w:rPr>
    </w:lvl>
    <w:lvl w:ilvl="1" w:tplc="598CD7DE">
      <w:start w:val="1"/>
      <w:numFmt w:val="upperLetter"/>
      <w:pStyle w:val="KCCRecitals"/>
      <w:lvlText w:val="(%2)"/>
      <w:lvlJc w:val="left"/>
      <w:pPr>
        <w:tabs>
          <w:tab w:val="num" w:pos="720"/>
        </w:tabs>
        <w:ind w:left="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EA536E"/>
    <w:multiLevelType w:val="hybridMultilevel"/>
    <w:tmpl w:val="EF30B762"/>
    <w:lvl w:ilvl="0" w:tplc="281ABA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47C2F7B"/>
    <w:multiLevelType w:val="hybridMultilevel"/>
    <w:tmpl w:val="7DCEB56E"/>
    <w:lvl w:ilvl="0" w:tplc="91341AE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E76F0"/>
    <w:multiLevelType w:val="multilevel"/>
    <w:tmpl w:val="634607C6"/>
    <w:lvl w:ilvl="0">
      <w:start w:val="1"/>
      <w:numFmt w:val="decimal"/>
      <w:pStyle w:val="TOCHeading"/>
      <w:lvlText w:val="%1."/>
      <w:lvlJc w:val="left"/>
      <w:pPr>
        <w:tabs>
          <w:tab w:val="num" w:pos="720"/>
        </w:tabs>
        <w:ind w:left="720" w:hanging="720"/>
      </w:pPr>
      <w:rPr>
        <w:rFonts w:hint="default"/>
      </w:rPr>
    </w:lvl>
    <w:lvl w:ilvl="1">
      <w:start w:val="1"/>
      <w:numFmt w:val="decimal"/>
      <w:pStyle w:val="Heading2"/>
      <w:isLgl/>
      <w:lvlText w:val="%1.%2"/>
      <w:lvlJc w:val="left"/>
      <w:pPr>
        <w:tabs>
          <w:tab w:val="num" w:pos="720"/>
        </w:tabs>
        <w:ind w:left="720" w:hanging="720"/>
      </w:pPr>
      <w:rPr>
        <w:rFonts w:hint="default"/>
      </w:rPr>
    </w:lvl>
    <w:lvl w:ilvl="2">
      <w:start w:val="1"/>
      <w:numFmt w:val="decimal"/>
      <w:pStyle w:val="Heading3"/>
      <w:isLgl/>
      <w:lvlText w:val="%1.%2.%3"/>
      <w:lvlJc w:val="left"/>
      <w:pPr>
        <w:tabs>
          <w:tab w:val="num" w:pos="2268"/>
        </w:tabs>
        <w:ind w:left="2268" w:hanging="1134"/>
      </w:pPr>
      <w:rPr>
        <w:rFonts w:hint="default"/>
        <w:b w:val="0"/>
      </w:rPr>
    </w:lvl>
    <w:lvl w:ilvl="3">
      <w:start w:val="1"/>
      <w:numFmt w:val="decimal"/>
      <w:pStyle w:val="Heading4"/>
      <w:isLgl/>
      <w:lvlText w:val="%1.%2.%3.%4"/>
      <w:lvlJc w:val="left"/>
      <w:pPr>
        <w:tabs>
          <w:tab w:val="num" w:pos="3402"/>
        </w:tabs>
        <w:ind w:left="3402" w:hanging="1134"/>
      </w:pPr>
      <w:rPr>
        <w:rFonts w:hint="default"/>
        <w:b w:val="0"/>
      </w:rPr>
    </w:lvl>
    <w:lvl w:ilvl="4">
      <w:start w:val="1"/>
      <w:numFmt w:val="decimal"/>
      <w:pStyle w:val="Heading5"/>
      <w:isLgl/>
      <w:lvlText w:val="%1.%2.%3.%4.%5"/>
      <w:lvlJc w:val="left"/>
      <w:pPr>
        <w:tabs>
          <w:tab w:val="num" w:pos="4536"/>
        </w:tabs>
        <w:ind w:left="4536" w:hanging="1134"/>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6E3743B"/>
    <w:multiLevelType w:val="singleLevel"/>
    <w:tmpl w:val="FE302F92"/>
    <w:lvl w:ilvl="0">
      <w:start w:val="1"/>
      <w:numFmt w:val="decimal"/>
      <w:pStyle w:val="Schmainhead"/>
      <w:lvlText w:val="Schedule %1"/>
      <w:lvlJc w:val="left"/>
      <w:pPr>
        <w:tabs>
          <w:tab w:val="num" w:pos="4199"/>
        </w:tabs>
        <w:ind w:left="3479" w:hanging="360"/>
      </w:pPr>
      <w:rPr>
        <w:rFonts w:cs="Times New Roman"/>
      </w:rPr>
    </w:lvl>
  </w:abstractNum>
  <w:abstractNum w:abstractNumId="20" w15:restartNumberingAfterBreak="0">
    <w:nsid w:val="384D16F9"/>
    <w:multiLevelType w:val="hybridMultilevel"/>
    <w:tmpl w:val="0A9C3CA6"/>
    <w:lvl w:ilvl="0" w:tplc="659EB766">
      <w:start w:val="1"/>
      <w:numFmt w:val="upperLetter"/>
      <w:pStyle w:val="Recitals"/>
      <w:lvlText w:val="(%1)"/>
      <w:lvlJc w:val="left"/>
      <w:pPr>
        <w:tabs>
          <w:tab w:val="num" w:pos="992"/>
        </w:tabs>
        <w:ind w:left="992" w:hanging="992"/>
      </w:pPr>
      <w:rPr>
        <w:rFonts w:hint="default"/>
        <w:i w:val="0"/>
      </w:rPr>
    </w:lvl>
    <w:lvl w:ilvl="1" w:tplc="BB149EEE" w:tentative="1">
      <w:start w:val="1"/>
      <w:numFmt w:val="lowerLetter"/>
      <w:lvlText w:val="%2."/>
      <w:lvlJc w:val="left"/>
      <w:pPr>
        <w:tabs>
          <w:tab w:val="num" w:pos="1440"/>
        </w:tabs>
        <w:ind w:left="1440" w:hanging="360"/>
      </w:pPr>
    </w:lvl>
    <w:lvl w:ilvl="2" w:tplc="1A64E450"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5F567B"/>
    <w:multiLevelType w:val="hybridMultilevel"/>
    <w:tmpl w:val="DAF21C1C"/>
    <w:lvl w:ilvl="0" w:tplc="CD445FD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F3358"/>
    <w:multiLevelType w:val="multilevel"/>
    <w:tmpl w:val="2AF8DCCE"/>
    <w:lvl w:ilvl="0">
      <w:start w:val="1"/>
      <w:numFmt w:val="decimal"/>
      <w:lvlText w:val="%1"/>
      <w:lvlJc w:val="left"/>
      <w:pPr>
        <w:ind w:left="360" w:hanging="360"/>
      </w:pPr>
      <w:rPr>
        <w:rFonts w:hint="default"/>
      </w:rPr>
    </w:lvl>
    <w:lvl w:ilvl="1">
      <w:start w:val="1"/>
      <w:numFmt w:val="decimal"/>
      <w:pStyle w:val="Style7"/>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E76AD"/>
    <w:multiLevelType w:val="hybridMultilevel"/>
    <w:tmpl w:val="402A06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00F4C"/>
    <w:multiLevelType w:val="multilevel"/>
    <w:tmpl w:val="49BC033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4B204724"/>
    <w:multiLevelType w:val="multilevel"/>
    <w:tmpl w:val="D5EE98E2"/>
    <w:lvl w:ilvl="0">
      <w:start w:val="1"/>
      <w:numFmt w:val="decimal"/>
      <w:pStyle w:val="Title"/>
      <w:suff w:val="nothing"/>
      <w:lvlText w:val="Schedule %1"/>
      <w:lvlJc w:val="center"/>
      <w:pPr>
        <w:ind w:left="0" w:firstLine="288"/>
      </w:pPr>
      <w:rPr>
        <w:rFonts w:ascii="Arial Bold" w:hAnsi="Arial Bold" w:hint="default"/>
        <w:b/>
        <w:i w:val="0"/>
        <w:caps/>
        <w:strike w:val="0"/>
        <w:dstrike w:val="0"/>
        <w:outline w:val="0"/>
        <w:shadow w:val="0"/>
        <w:emboss w:val="0"/>
        <w:imprint w:val="0"/>
        <w:vanish w:val="0"/>
        <w:sz w:val="22"/>
        <w:u w:val="none"/>
        <w:effect w:val="none"/>
        <w:vertAlign w:val="baseline"/>
      </w:rPr>
    </w:lvl>
    <w:lvl w:ilvl="1">
      <w:start w:val="1"/>
      <w:numFmt w:val="decimal"/>
      <w:lvlRestart w:val="0"/>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decimal"/>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5640"/>
        </w:tabs>
        <w:ind w:left="5640" w:hanging="360"/>
      </w:pPr>
      <w:rPr>
        <w:rFonts w:hint="default"/>
      </w:rPr>
    </w:lvl>
    <w:lvl w:ilvl="4">
      <w:start w:val="1"/>
      <w:numFmt w:val="none"/>
      <w:lvlText w:val=""/>
      <w:lvlJc w:val="left"/>
      <w:pPr>
        <w:tabs>
          <w:tab w:val="num" w:pos="6000"/>
        </w:tabs>
        <w:ind w:left="6000" w:hanging="360"/>
      </w:pPr>
      <w:rPr>
        <w:rFonts w:hint="default"/>
      </w:rPr>
    </w:lvl>
    <w:lvl w:ilvl="5">
      <w:start w:val="1"/>
      <w:numFmt w:val="none"/>
      <w:lvlText w:val=""/>
      <w:lvlJc w:val="left"/>
      <w:pPr>
        <w:tabs>
          <w:tab w:val="num" w:pos="6360"/>
        </w:tabs>
        <w:ind w:left="6360" w:hanging="360"/>
      </w:pPr>
      <w:rPr>
        <w:rFonts w:hint="default"/>
      </w:rPr>
    </w:lvl>
    <w:lvl w:ilvl="6">
      <w:start w:val="1"/>
      <w:numFmt w:val="none"/>
      <w:lvlText w:val=""/>
      <w:lvlJc w:val="left"/>
      <w:pPr>
        <w:tabs>
          <w:tab w:val="num" w:pos="6720"/>
        </w:tabs>
        <w:ind w:left="6720" w:hanging="360"/>
      </w:pPr>
      <w:rPr>
        <w:rFonts w:hint="default"/>
      </w:rPr>
    </w:lvl>
    <w:lvl w:ilvl="7">
      <w:start w:val="1"/>
      <w:numFmt w:val="none"/>
      <w:lvlText w:val=""/>
      <w:lvlJc w:val="left"/>
      <w:pPr>
        <w:tabs>
          <w:tab w:val="num" w:pos="7080"/>
        </w:tabs>
        <w:ind w:left="7080" w:hanging="360"/>
      </w:pPr>
      <w:rPr>
        <w:rFonts w:hint="default"/>
      </w:rPr>
    </w:lvl>
    <w:lvl w:ilvl="8">
      <w:start w:val="1"/>
      <w:numFmt w:val="none"/>
      <w:lvlText w:val=""/>
      <w:lvlJc w:val="left"/>
      <w:pPr>
        <w:tabs>
          <w:tab w:val="num" w:pos="7440"/>
        </w:tabs>
        <w:ind w:left="7440" w:hanging="360"/>
      </w:pPr>
      <w:rPr>
        <w:rFonts w:hint="default"/>
      </w:rPr>
    </w:lvl>
  </w:abstractNum>
  <w:abstractNum w:abstractNumId="26" w15:restartNumberingAfterBreak="0">
    <w:nsid w:val="4C633021"/>
    <w:multiLevelType w:val="hybridMultilevel"/>
    <w:tmpl w:val="265622AC"/>
    <w:lvl w:ilvl="0" w:tplc="0809000F">
      <w:start w:val="1"/>
      <w:numFmt w:val="decimal"/>
      <w:lvlText w:val="%1."/>
      <w:lvlJc w:val="left"/>
      <w:pPr>
        <w:ind w:left="786" w:hanging="360"/>
      </w:pPr>
    </w:lvl>
    <w:lvl w:ilvl="1" w:tplc="6E2E56DC">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0797AE0"/>
    <w:multiLevelType w:val="hybridMultilevel"/>
    <w:tmpl w:val="8FB242E4"/>
    <w:lvl w:ilvl="0" w:tplc="6622C5BE">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D2392"/>
    <w:multiLevelType w:val="hybridMultilevel"/>
    <w:tmpl w:val="E6ACF6A2"/>
    <w:lvl w:ilvl="0" w:tplc="1E32E696">
      <w:start w:val="1"/>
      <w:numFmt w:val="lowerLetter"/>
      <w:pStyle w:val="Heading6"/>
      <w:lvlText w:val="(%1)"/>
      <w:lvlJc w:val="left"/>
      <w:pPr>
        <w:tabs>
          <w:tab w:val="num" w:pos="5103"/>
        </w:tabs>
        <w:ind w:left="5103" w:hanging="67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D720E2"/>
    <w:multiLevelType w:val="multilevel"/>
    <w:tmpl w:val="0809001F"/>
    <w:numStyleLink w:val="111111"/>
  </w:abstractNum>
  <w:abstractNum w:abstractNumId="30" w15:restartNumberingAfterBreak="0">
    <w:nsid w:val="5FD533DA"/>
    <w:multiLevelType w:val="multilevel"/>
    <w:tmpl w:val="0980C598"/>
    <w:lvl w:ilvl="0">
      <w:start w:val="1"/>
      <w:numFmt w:val="decimal"/>
      <w:pStyle w:val="AppendiL1"/>
      <w:suff w:val="nothing"/>
      <w:lvlText w:val="Appendix %1"/>
      <w:lvlJc w:val="left"/>
      <w:pPr>
        <w:ind w:left="0" w:firstLine="0"/>
      </w:pPr>
      <w:rPr>
        <w:rFonts w:ascii="Arial Bold" w:hAnsi="Arial Bold" w:cs="Times New Roman" w:hint="default"/>
        <w:b/>
        <w:i w:val="0"/>
        <w:caps/>
        <w:smallCaps w:val="0"/>
        <w:sz w:val="22"/>
        <w:u w:val="none"/>
      </w:rPr>
    </w:lvl>
    <w:lvl w:ilvl="1">
      <w:start w:val="1"/>
      <w:numFmt w:val="upperLetter"/>
      <w:pStyle w:val="Appendi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Appendi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AppendiL4"/>
      <w:lvlText w:val="%3.%4."/>
      <w:lvlJc w:val="left"/>
      <w:pPr>
        <w:tabs>
          <w:tab w:val="num" w:pos="992"/>
        </w:tabs>
        <w:ind w:left="992" w:hanging="992"/>
      </w:pPr>
      <w:rPr>
        <w:rFonts w:ascii="Arial" w:hAnsi="Arial" w:cs="Times New Roman" w:hint="default"/>
        <w:sz w:val="22"/>
        <w:u w:val="none"/>
      </w:rPr>
    </w:lvl>
    <w:lvl w:ilvl="4">
      <w:start w:val="1"/>
      <w:numFmt w:val="decimal"/>
      <w:pStyle w:val="AppendiL5"/>
      <w:lvlText w:val="%5."/>
      <w:lvlJc w:val="left"/>
      <w:pPr>
        <w:tabs>
          <w:tab w:val="num" w:pos="992"/>
        </w:tabs>
        <w:ind w:left="992" w:hanging="992"/>
      </w:pPr>
      <w:rPr>
        <w:rFonts w:ascii="Arial" w:hAnsi="Arial" w:cs="Times New Roman" w:hint="default"/>
        <w:sz w:val="22"/>
        <w:u w:val="none"/>
      </w:rPr>
    </w:lvl>
    <w:lvl w:ilvl="5">
      <w:start w:val="1"/>
      <w:numFmt w:val="lowerLetter"/>
      <w:pStyle w:val="AppendiL6"/>
      <w:lvlText w:val="(%6)"/>
      <w:lvlJc w:val="left"/>
      <w:pPr>
        <w:tabs>
          <w:tab w:val="num" w:pos="1984"/>
        </w:tabs>
        <w:ind w:left="1984" w:hanging="992"/>
      </w:pPr>
      <w:rPr>
        <w:rFonts w:ascii="Arial" w:hAnsi="Arial" w:cs="Times New Roman" w:hint="default"/>
        <w:sz w:val="22"/>
        <w:u w:val="none"/>
      </w:rPr>
    </w:lvl>
    <w:lvl w:ilvl="6">
      <w:start w:val="1"/>
      <w:numFmt w:val="lowerRoman"/>
      <w:pStyle w:val="Appendi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Appendi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48669C"/>
    <w:multiLevelType w:val="hybridMultilevel"/>
    <w:tmpl w:val="B3229DCC"/>
    <w:lvl w:ilvl="0" w:tplc="0809000F">
      <w:start w:val="1"/>
      <w:numFmt w:val="decimal"/>
      <w:lvlText w:val="%1."/>
      <w:lvlJc w:val="left"/>
      <w:pPr>
        <w:ind w:left="720" w:hanging="360"/>
      </w:pPr>
    </w:lvl>
    <w:lvl w:ilvl="1" w:tplc="695A2A22">
      <w:start w:val="1"/>
      <w:numFmt w:val="upperLetter"/>
      <w:lvlText w:val="(%2)"/>
      <w:lvlJc w:val="left"/>
      <w:pPr>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4687C"/>
    <w:multiLevelType w:val="multilevel"/>
    <w:tmpl w:val="F9049652"/>
    <w:lvl w:ilvl="0">
      <w:start w:val="1"/>
      <w:numFmt w:val="decimal"/>
      <w:pStyle w:val="OutlineInd5"/>
      <w:lvlText w:val="%1."/>
      <w:lvlJc w:val="left"/>
      <w:pPr>
        <w:tabs>
          <w:tab w:val="num" w:pos="851"/>
        </w:tabs>
        <w:ind w:left="851" w:hanging="851"/>
      </w:pPr>
      <w:rPr>
        <w:rFonts w:ascii="Arial (W1)" w:hAnsi="Arial (W1)" w:cs="Times New Roman" w:hint="default"/>
        <w:b w:val="0"/>
        <w:i w:val="0"/>
        <w:strike w:val="0"/>
        <w:dstrike w:val="0"/>
        <w:sz w:val="20"/>
        <w:szCs w:val="20"/>
        <w:u w:val="none"/>
        <w:effect w:val="none"/>
      </w:rPr>
    </w:lvl>
    <w:lvl w:ilvl="1">
      <w:start w:val="1"/>
      <w:numFmt w:val="decimal"/>
      <w:pStyle w:val="Outline2"/>
      <w:lvlText w:val="%1.%2"/>
      <w:lvlJc w:val="left"/>
      <w:pPr>
        <w:tabs>
          <w:tab w:val="num" w:pos="851"/>
        </w:tabs>
        <w:ind w:left="851" w:hanging="851"/>
      </w:pPr>
      <w:rPr>
        <w:rFonts w:ascii="Arial (W1)" w:hAnsi="Arial (W1)" w:cs="Times New Roman" w:hint="default"/>
        <w:b w:val="0"/>
        <w:i w:val="0"/>
        <w:strike w:val="0"/>
        <w:dstrike w:val="0"/>
        <w:sz w:val="20"/>
        <w:szCs w:val="20"/>
        <w:u w:val="none"/>
        <w:effect w:val="none"/>
      </w:rPr>
    </w:lvl>
    <w:lvl w:ilvl="2">
      <w:start w:val="1"/>
      <w:numFmt w:val="decimal"/>
      <w:pStyle w:val="Outline2"/>
      <w:lvlText w:val="%1.%2.%3"/>
      <w:lvlJc w:val="left"/>
      <w:pPr>
        <w:tabs>
          <w:tab w:val="num" w:pos="1701"/>
        </w:tabs>
        <w:ind w:left="1701" w:hanging="850"/>
      </w:pPr>
      <w:rPr>
        <w:rFonts w:ascii="Arial (W1)" w:hAnsi="Arial (W1)" w:cs="Times New Roman" w:hint="default"/>
        <w:b w:val="0"/>
        <w:i w:val="0"/>
        <w:sz w:val="20"/>
        <w:szCs w:val="20"/>
      </w:rPr>
    </w:lvl>
    <w:lvl w:ilvl="3">
      <w:start w:val="1"/>
      <w:numFmt w:val="lowerLetter"/>
      <w:pStyle w:val="Outline3"/>
      <w:lvlText w:val="(%4)"/>
      <w:lvlJc w:val="left"/>
      <w:pPr>
        <w:tabs>
          <w:tab w:val="num" w:pos="2268"/>
        </w:tabs>
        <w:ind w:left="2268" w:hanging="567"/>
      </w:pPr>
      <w:rPr>
        <w:rFonts w:ascii="Arial" w:hAnsi="Arial" w:cs="Times New Roman" w:hint="default"/>
        <w:b w:val="0"/>
        <w:i w:val="0"/>
        <w:sz w:val="22"/>
      </w:rPr>
    </w:lvl>
    <w:lvl w:ilvl="4">
      <w:start w:val="1"/>
      <w:numFmt w:val="lowerRoman"/>
      <w:pStyle w:val="Outline4"/>
      <w:lvlText w:val="(%5)"/>
      <w:lvlJc w:val="left"/>
      <w:pPr>
        <w:tabs>
          <w:tab w:val="num" w:pos="2988"/>
        </w:tabs>
        <w:ind w:left="2835" w:hanging="567"/>
      </w:pPr>
      <w:rPr>
        <w:rFonts w:ascii="Arial" w:hAnsi="Arial" w:cs="Times New Roman" w:hint="default"/>
        <w:b w:val="0"/>
        <w:i w:val="0"/>
        <w:sz w:val="22"/>
      </w:rPr>
    </w:lvl>
    <w:lvl w:ilvl="5">
      <w:start w:val="1"/>
      <w:numFmt w:val="decimal"/>
      <w:pStyle w:val="Outline5"/>
      <w:lvlText w:val="%1.%6"/>
      <w:lvlJc w:val="left"/>
      <w:pPr>
        <w:tabs>
          <w:tab w:val="num" w:pos="1701"/>
        </w:tabs>
        <w:ind w:left="1701" w:hanging="850"/>
      </w:pPr>
      <w:rPr>
        <w:rFonts w:ascii="Arial" w:hAnsi="Arial" w:cs="Times New Roman" w:hint="default"/>
        <w:b w:val="0"/>
        <w:i w:val="0"/>
        <w:caps w:val="0"/>
        <w:strike w:val="0"/>
        <w:dstrike w:val="0"/>
        <w:vanish w:val="0"/>
        <w:color w:val="auto"/>
        <w:sz w:val="22"/>
        <w:u w:val="none"/>
        <w:effect w:val="none"/>
        <w:vertAlign w:val="baseline"/>
      </w:rPr>
    </w:lvl>
    <w:lvl w:ilvl="6">
      <w:start w:val="1"/>
      <w:numFmt w:val="decimal"/>
      <w:pStyle w:val="OutlineInd2"/>
      <w:lvlText w:val="%1.%6.%7"/>
      <w:lvlJc w:val="left"/>
      <w:pPr>
        <w:tabs>
          <w:tab w:val="num" w:pos="2552"/>
        </w:tabs>
        <w:ind w:left="2552" w:hanging="851"/>
      </w:pPr>
      <w:rPr>
        <w:rFonts w:ascii="Arial" w:hAnsi="Arial" w:cs="Times New Roman" w:hint="default"/>
        <w:b w:val="0"/>
        <w:i w:val="0"/>
        <w:caps w:val="0"/>
        <w:strike w:val="0"/>
        <w:dstrike w:val="0"/>
        <w:vanish w:val="0"/>
        <w:sz w:val="22"/>
        <w:u w:val="none"/>
        <w:effect w:val="none"/>
        <w:vertAlign w:val="baseline"/>
      </w:rPr>
    </w:lvl>
    <w:lvl w:ilvl="7">
      <w:start w:val="1"/>
      <w:numFmt w:val="lowerLetter"/>
      <w:pStyle w:val="OutlineInd3"/>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4"/>
      <w:lvlText w:val="(%9)"/>
      <w:lvlJc w:val="left"/>
      <w:pPr>
        <w:tabs>
          <w:tab w:val="num" w:pos="3839"/>
        </w:tabs>
        <w:ind w:left="3686" w:hanging="567"/>
      </w:pPr>
      <w:rPr>
        <w:rFonts w:ascii="Arial" w:hAnsi="Arial" w:cs="Times New Roman" w:hint="default"/>
        <w:b w:val="0"/>
        <w:i w:val="0"/>
        <w:sz w:val="22"/>
      </w:rPr>
    </w:lvl>
  </w:abstractNum>
  <w:abstractNum w:abstractNumId="33"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F87A42"/>
    <w:multiLevelType w:val="multilevel"/>
    <w:tmpl w:val="ACC4526E"/>
    <w:lvl w:ilvl="0">
      <w:start w:val="1"/>
      <w:numFmt w:val="decimal"/>
      <w:pStyle w:val="Heading1"/>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val="0"/>
        <w:sz w:val="22"/>
      </w:rPr>
    </w:lvl>
    <w:lvl w:ilvl="2">
      <w:start w:val="1"/>
      <w:numFmt w:val="decimal"/>
      <w:lvlText w:val="%1.%2.%3."/>
      <w:lvlJc w:val="left"/>
      <w:pPr>
        <w:ind w:left="1224" w:hanging="504"/>
      </w:pPr>
      <w:rPr>
        <w:rFonts w:ascii="Arial" w:hAnsi="Arial" w:cs="Arial" w:hint="default"/>
      </w:rPr>
    </w:lvl>
    <w:lvl w:ilvl="3">
      <w:start w:val="1"/>
      <w:numFmt w:val="lowerLetter"/>
      <w:lvlText w:val="%1.%2.%3 (%4)"/>
      <w:lvlJc w:val="left"/>
      <w:pPr>
        <w:ind w:left="1728" w:hanging="648"/>
      </w:pPr>
      <w:rPr>
        <w:rFonts w:ascii="Arial" w:hAnsi="Arial" w:cs="Aria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633431"/>
    <w:multiLevelType w:val="multilevel"/>
    <w:tmpl w:val="0DDC0D74"/>
    <w:lvl w:ilvl="0">
      <w:start w:val="5"/>
      <w:numFmt w:val="decimal"/>
      <w:lvlText w:val="%1"/>
      <w:lvlJc w:val="left"/>
      <w:pPr>
        <w:ind w:left="360" w:hanging="360"/>
      </w:pPr>
      <w:rPr>
        <w:rFonts w:hint="default"/>
      </w:rPr>
    </w:lvl>
    <w:lvl w:ilvl="1">
      <w:start w:val="1"/>
      <w:numFmt w:val="decimal"/>
      <w:pStyle w:val="Style10"/>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9035995">
    <w:abstractNumId w:val="24"/>
  </w:num>
  <w:num w:numId="2" w16cid:durableId="712265375">
    <w:abstractNumId w:val="4"/>
  </w:num>
  <w:num w:numId="3" w16cid:durableId="1131360633">
    <w:abstractNumId w:val="30"/>
  </w:num>
  <w:num w:numId="4" w16cid:durableId="1833831776">
    <w:abstractNumId w:val="2"/>
  </w:num>
  <w:num w:numId="5" w16cid:durableId="1078746714">
    <w:abstractNumId w:val="18"/>
  </w:num>
  <w:num w:numId="6" w16cid:durableId="2107917395">
    <w:abstractNumId w:val="28"/>
  </w:num>
  <w:num w:numId="7" w16cid:durableId="2139302554">
    <w:abstractNumId w:val="3"/>
  </w:num>
  <w:num w:numId="8" w16cid:durableId="1626153011">
    <w:abstractNumId w:val="15"/>
  </w:num>
  <w:num w:numId="9" w16cid:durableId="1071074945">
    <w:abstractNumId w:val="8"/>
  </w:num>
  <w:num w:numId="10" w16cid:durableId="1326131990">
    <w:abstractNumId w:val="13"/>
  </w:num>
  <w:num w:numId="11" w16cid:durableId="580913058">
    <w:abstractNumId w:val="20"/>
  </w:num>
  <w:num w:numId="12" w16cid:durableId="886067444">
    <w:abstractNumId w:val="25"/>
  </w:num>
  <w:num w:numId="13" w16cid:durableId="2006320086">
    <w:abstractNumId w:val="1"/>
  </w:num>
  <w:num w:numId="14" w16cid:durableId="1707292064">
    <w:abstractNumId w:val="19"/>
    <w:lvlOverride w:ilvl="0">
      <w:startOverride w:val="1"/>
    </w:lvlOverride>
  </w:num>
  <w:num w:numId="15" w16cid:durableId="757218463">
    <w:abstractNumId w:val="35"/>
  </w:num>
  <w:num w:numId="16" w16cid:durableId="6438555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4497325">
    <w:abstractNumId w:val="11"/>
  </w:num>
  <w:num w:numId="18" w16cid:durableId="1060595304">
    <w:abstractNumId w:val="5"/>
  </w:num>
  <w:num w:numId="19" w16cid:durableId="363292699">
    <w:abstractNumId w:val="34"/>
  </w:num>
  <w:num w:numId="20" w16cid:durableId="583105391">
    <w:abstractNumId w:val="36"/>
  </w:num>
  <w:num w:numId="21" w16cid:durableId="1622109497">
    <w:abstractNumId w:val="6"/>
  </w:num>
  <w:num w:numId="22" w16cid:durableId="442454747">
    <w:abstractNumId w:val="22"/>
  </w:num>
  <w:num w:numId="23" w16cid:durableId="1523083745">
    <w:abstractNumId w:val="12"/>
  </w:num>
  <w:num w:numId="24" w16cid:durableId="84254736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465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73161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7018544">
    <w:abstractNumId w:val="23"/>
  </w:num>
  <w:num w:numId="28" w16cid:durableId="925072218">
    <w:abstractNumId w:val="14"/>
  </w:num>
  <w:num w:numId="29" w16cid:durableId="1387337834">
    <w:abstractNumId w:val="0"/>
  </w:num>
  <w:num w:numId="30" w16cid:durableId="1109744004">
    <w:abstractNumId w:val="21"/>
  </w:num>
  <w:num w:numId="31" w16cid:durableId="1625652768">
    <w:abstractNumId w:val="27"/>
  </w:num>
  <w:num w:numId="32" w16cid:durableId="1413814512">
    <w:abstractNumId w:val="7"/>
  </w:num>
  <w:num w:numId="33" w16cid:durableId="595941759">
    <w:abstractNumId w:val="31"/>
  </w:num>
  <w:num w:numId="34" w16cid:durableId="610554379">
    <w:abstractNumId w:val="10"/>
  </w:num>
  <w:num w:numId="35" w16cid:durableId="691296584">
    <w:abstractNumId w:val="13"/>
    <w:lvlOverride w:ilvl="0">
      <w:startOverride w:val="1"/>
    </w:lvlOverride>
  </w:num>
  <w:num w:numId="36" w16cid:durableId="584149504">
    <w:abstractNumId w:val="20"/>
    <w:lvlOverride w:ilvl="0">
      <w:startOverride w:val="1"/>
    </w:lvlOverride>
  </w:num>
  <w:num w:numId="37" w16cid:durableId="1727411916">
    <w:abstractNumId w:val="16"/>
  </w:num>
  <w:num w:numId="38" w16cid:durableId="1921214737">
    <w:abstractNumId w:val="8"/>
  </w:num>
  <w:num w:numId="39" w16cid:durableId="943803514">
    <w:abstractNumId w:val="29"/>
  </w:num>
  <w:num w:numId="40" w16cid:durableId="1312370373">
    <w:abstractNumId w:val="26"/>
  </w:num>
  <w:num w:numId="41" w16cid:durableId="52974102">
    <w:abstractNumId w:val="17"/>
  </w:num>
  <w:num w:numId="42" w16cid:durableId="1325279377">
    <w:abstractNumId w:val="33"/>
  </w:num>
  <w:num w:numId="43" w16cid:durableId="57724657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F7C"/>
    <w:rsid w:val="000008BA"/>
    <w:rsid w:val="00000ACA"/>
    <w:rsid w:val="00005C6A"/>
    <w:rsid w:val="000078F4"/>
    <w:rsid w:val="00010BA5"/>
    <w:rsid w:val="000117A1"/>
    <w:rsid w:val="000144A3"/>
    <w:rsid w:val="000150D0"/>
    <w:rsid w:val="00015DE4"/>
    <w:rsid w:val="000210AE"/>
    <w:rsid w:val="000228A1"/>
    <w:rsid w:val="00022CBB"/>
    <w:rsid w:val="00022F06"/>
    <w:rsid w:val="000241D6"/>
    <w:rsid w:val="0003051B"/>
    <w:rsid w:val="00030AB3"/>
    <w:rsid w:val="00036391"/>
    <w:rsid w:val="00036BBD"/>
    <w:rsid w:val="00042E54"/>
    <w:rsid w:val="000449A4"/>
    <w:rsid w:val="0005022E"/>
    <w:rsid w:val="00053008"/>
    <w:rsid w:val="0005488C"/>
    <w:rsid w:val="00056CC8"/>
    <w:rsid w:val="00056F07"/>
    <w:rsid w:val="00057377"/>
    <w:rsid w:val="0005788B"/>
    <w:rsid w:val="00057A29"/>
    <w:rsid w:val="00057FEB"/>
    <w:rsid w:val="00060FA3"/>
    <w:rsid w:val="00061C1A"/>
    <w:rsid w:val="0006218F"/>
    <w:rsid w:val="00062B25"/>
    <w:rsid w:val="0006449D"/>
    <w:rsid w:val="000712FA"/>
    <w:rsid w:val="00071A2D"/>
    <w:rsid w:val="00071AE3"/>
    <w:rsid w:val="00074B87"/>
    <w:rsid w:val="00074D32"/>
    <w:rsid w:val="00074FE1"/>
    <w:rsid w:val="00080CB8"/>
    <w:rsid w:val="00081613"/>
    <w:rsid w:val="00082972"/>
    <w:rsid w:val="00082E1D"/>
    <w:rsid w:val="0008332B"/>
    <w:rsid w:val="00084770"/>
    <w:rsid w:val="00084BC7"/>
    <w:rsid w:val="00090614"/>
    <w:rsid w:val="000922B4"/>
    <w:rsid w:val="00093559"/>
    <w:rsid w:val="00096E12"/>
    <w:rsid w:val="000A0E54"/>
    <w:rsid w:val="000A3182"/>
    <w:rsid w:val="000A4F63"/>
    <w:rsid w:val="000A5F4C"/>
    <w:rsid w:val="000A709F"/>
    <w:rsid w:val="000A7444"/>
    <w:rsid w:val="000B05C3"/>
    <w:rsid w:val="000B1CD5"/>
    <w:rsid w:val="000B41E9"/>
    <w:rsid w:val="000B4622"/>
    <w:rsid w:val="000B4877"/>
    <w:rsid w:val="000B4B37"/>
    <w:rsid w:val="000B51AA"/>
    <w:rsid w:val="000B619D"/>
    <w:rsid w:val="000B6B92"/>
    <w:rsid w:val="000C1662"/>
    <w:rsid w:val="000C4F9D"/>
    <w:rsid w:val="000C79F4"/>
    <w:rsid w:val="000D2957"/>
    <w:rsid w:val="000D5113"/>
    <w:rsid w:val="000D5EA7"/>
    <w:rsid w:val="000D60AA"/>
    <w:rsid w:val="000D7263"/>
    <w:rsid w:val="000E37BB"/>
    <w:rsid w:val="000E387F"/>
    <w:rsid w:val="000E6BBE"/>
    <w:rsid w:val="000F038B"/>
    <w:rsid w:val="000F1B61"/>
    <w:rsid w:val="000F361C"/>
    <w:rsid w:val="000F4B1C"/>
    <w:rsid w:val="0010058B"/>
    <w:rsid w:val="00100F98"/>
    <w:rsid w:val="00104996"/>
    <w:rsid w:val="001058F6"/>
    <w:rsid w:val="00106643"/>
    <w:rsid w:val="00107414"/>
    <w:rsid w:val="00110CA1"/>
    <w:rsid w:val="001114BC"/>
    <w:rsid w:val="00113AEE"/>
    <w:rsid w:val="00114F2C"/>
    <w:rsid w:val="00115F6F"/>
    <w:rsid w:val="001216D1"/>
    <w:rsid w:val="00123B04"/>
    <w:rsid w:val="00124032"/>
    <w:rsid w:val="001240FB"/>
    <w:rsid w:val="00127DC0"/>
    <w:rsid w:val="001306E6"/>
    <w:rsid w:val="001355C3"/>
    <w:rsid w:val="00140242"/>
    <w:rsid w:val="00140A73"/>
    <w:rsid w:val="00140CD9"/>
    <w:rsid w:val="00142E5C"/>
    <w:rsid w:val="00143D78"/>
    <w:rsid w:val="00147E85"/>
    <w:rsid w:val="00153311"/>
    <w:rsid w:val="001550AD"/>
    <w:rsid w:val="001562DB"/>
    <w:rsid w:val="00162D7C"/>
    <w:rsid w:val="001704CE"/>
    <w:rsid w:val="00170F2F"/>
    <w:rsid w:val="00172CBD"/>
    <w:rsid w:val="0017372D"/>
    <w:rsid w:val="001779F9"/>
    <w:rsid w:val="00177A74"/>
    <w:rsid w:val="00181274"/>
    <w:rsid w:val="00181BF9"/>
    <w:rsid w:val="00183629"/>
    <w:rsid w:val="00183A7F"/>
    <w:rsid w:val="0018415C"/>
    <w:rsid w:val="00184330"/>
    <w:rsid w:val="00184FF8"/>
    <w:rsid w:val="001868FC"/>
    <w:rsid w:val="00194579"/>
    <w:rsid w:val="001946BD"/>
    <w:rsid w:val="001A49DB"/>
    <w:rsid w:val="001A4D90"/>
    <w:rsid w:val="001B07FD"/>
    <w:rsid w:val="001B3A5E"/>
    <w:rsid w:val="001B63F9"/>
    <w:rsid w:val="001C6AAE"/>
    <w:rsid w:val="001D0586"/>
    <w:rsid w:val="001D1BDE"/>
    <w:rsid w:val="001D4651"/>
    <w:rsid w:val="001E279F"/>
    <w:rsid w:val="001E3BEC"/>
    <w:rsid w:val="001E4203"/>
    <w:rsid w:val="001E482C"/>
    <w:rsid w:val="001E49AE"/>
    <w:rsid w:val="001E6860"/>
    <w:rsid w:val="001E7069"/>
    <w:rsid w:val="001F07F1"/>
    <w:rsid w:val="001F119C"/>
    <w:rsid w:val="001F49EC"/>
    <w:rsid w:val="00201528"/>
    <w:rsid w:val="00203D37"/>
    <w:rsid w:val="00204181"/>
    <w:rsid w:val="002063EE"/>
    <w:rsid w:val="0020792A"/>
    <w:rsid w:val="00207D55"/>
    <w:rsid w:val="002108EA"/>
    <w:rsid w:val="002113FF"/>
    <w:rsid w:val="00212A4A"/>
    <w:rsid w:val="00215229"/>
    <w:rsid w:val="0021554D"/>
    <w:rsid w:val="0022011B"/>
    <w:rsid w:val="0022206D"/>
    <w:rsid w:val="002237F7"/>
    <w:rsid w:val="002252A6"/>
    <w:rsid w:val="002255C6"/>
    <w:rsid w:val="002272DE"/>
    <w:rsid w:val="00227367"/>
    <w:rsid w:val="00230DA1"/>
    <w:rsid w:val="002317DC"/>
    <w:rsid w:val="00231915"/>
    <w:rsid w:val="00236671"/>
    <w:rsid w:val="00237C07"/>
    <w:rsid w:val="00240634"/>
    <w:rsid w:val="00243E70"/>
    <w:rsid w:val="002464FB"/>
    <w:rsid w:val="002468E0"/>
    <w:rsid w:val="002510B7"/>
    <w:rsid w:val="00257353"/>
    <w:rsid w:val="00262700"/>
    <w:rsid w:val="0026317A"/>
    <w:rsid w:val="0026466B"/>
    <w:rsid w:val="00265221"/>
    <w:rsid w:val="00266C3D"/>
    <w:rsid w:val="00266FE0"/>
    <w:rsid w:val="002747C0"/>
    <w:rsid w:val="00280C97"/>
    <w:rsid w:val="00282A44"/>
    <w:rsid w:val="00282A7E"/>
    <w:rsid w:val="00282F3F"/>
    <w:rsid w:val="00284CF1"/>
    <w:rsid w:val="002878F9"/>
    <w:rsid w:val="0029118D"/>
    <w:rsid w:val="0029162E"/>
    <w:rsid w:val="00292FCB"/>
    <w:rsid w:val="00293925"/>
    <w:rsid w:val="002A5717"/>
    <w:rsid w:val="002A6ACC"/>
    <w:rsid w:val="002B05FC"/>
    <w:rsid w:val="002B6BEA"/>
    <w:rsid w:val="002C0DF7"/>
    <w:rsid w:val="002C1629"/>
    <w:rsid w:val="002C18AF"/>
    <w:rsid w:val="002C1FC6"/>
    <w:rsid w:val="002C3B51"/>
    <w:rsid w:val="002C3C31"/>
    <w:rsid w:val="002C509D"/>
    <w:rsid w:val="002C55BE"/>
    <w:rsid w:val="002C6AC6"/>
    <w:rsid w:val="002C79A8"/>
    <w:rsid w:val="002C7A4F"/>
    <w:rsid w:val="002D0017"/>
    <w:rsid w:val="002D0313"/>
    <w:rsid w:val="002D18A3"/>
    <w:rsid w:val="002D334D"/>
    <w:rsid w:val="002D51F2"/>
    <w:rsid w:val="002D52A9"/>
    <w:rsid w:val="002D7E11"/>
    <w:rsid w:val="002E2E25"/>
    <w:rsid w:val="002E3946"/>
    <w:rsid w:val="002E3966"/>
    <w:rsid w:val="002E4453"/>
    <w:rsid w:val="002E77DA"/>
    <w:rsid w:val="002F4C3C"/>
    <w:rsid w:val="002F5FB0"/>
    <w:rsid w:val="00300023"/>
    <w:rsid w:val="00301D76"/>
    <w:rsid w:val="00301E23"/>
    <w:rsid w:val="00304E2F"/>
    <w:rsid w:val="00305D73"/>
    <w:rsid w:val="00313156"/>
    <w:rsid w:val="0031466F"/>
    <w:rsid w:val="00316CFA"/>
    <w:rsid w:val="00320A4C"/>
    <w:rsid w:val="00321BD4"/>
    <w:rsid w:val="0032260F"/>
    <w:rsid w:val="00323F0F"/>
    <w:rsid w:val="003253F5"/>
    <w:rsid w:val="00330891"/>
    <w:rsid w:val="0033401E"/>
    <w:rsid w:val="00334773"/>
    <w:rsid w:val="0033585B"/>
    <w:rsid w:val="00337781"/>
    <w:rsid w:val="00340988"/>
    <w:rsid w:val="00342A6B"/>
    <w:rsid w:val="00342AD7"/>
    <w:rsid w:val="003447F8"/>
    <w:rsid w:val="00344DF7"/>
    <w:rsid w:val="00345388"/>
    <w:rsid w:val="00345738"/>
    <w:rsid w:val="00346654"/>
    <w:rsid w:val="00351F69"/>
    <w:rsid w:val="00353A70"/>
    <w:rsid w:val="00355254"/>
    <w:rsid w:val="0035686C"/>
    <w:rsid w:val="003652A7"/>
    <w:rsid w:val="0036553C"/>
    <w:rsid w:val="003674F6"/>
    <w:rsid w:val="0037112A"/>
    <w:rsid w:val="00371387"/>
    <w:rsid w:val="0037270D"/>
    <w:rsid w:val="00373C34"/>
    <w:rsid w:val="00381830"/>
    <w:rsid w:val="00381D0B"/>
    <w:rsid w:val="00382719"/>
    <w:rsid w:val="0038280C"/>
    <w:rsid w:val="00382E75"/>
    <w:rsid w:val="00383160"/>
    <w:rsid w:val="003836B9"/>
    <w:rsid w:val="0038439C"/>
    <w:rsid w:val="0039242B"/>
    <w:rsid w:val="003925B1"/>
    <w:rsid w:val="003957CD"/>
    <w:rsid w:val="003975E6"/>
    <w:rsid w:val="003976D9"/>
    <w:rsid w:val="0039774D"/>
    <w:rsid w:val="003A1822"/>
    <w:rsid w:val="003A2800"/>
    <w:rsid w:val="003A56D9"/>
    <w:rsid w:val="003A698F"/>
    <w:rsid w:val="003A76A3"/>
    <w:rsid w:val="003B0F32"/>
    <w:rsid w:val="003B141E"/>
    <w:rsid w:val="003B42C4"/>
    <w:rsid w:val="003B6403"/>
    <w:rsid w:val="003B706D"/>
    <w:rsid w:val="003C001B"/>
    <w:rsid w:val="003C019B"/>
    <w:rsid w:val="003C18B1"/>
    <w:rsid w:val="003C1C29"/>
    <w:rsid w:val="003C325A"/>
    <w:rsid w:val="003C5777"/>
    <w:rsid w:val="003C717E"/>
    <w:rsid w:val="003D0283"/>
    <w:rsid w:val="003D074B"/>
    <w:rsid w:val="003D37EE"/>
    <w:rsid w:val="003D6725"/>
    <w:rsid w:val="003D79E9"/>
    <w:rsid w:val="003E6135"/>
    <w:rsid w:val="003F2713"/>
    <w:rsid w:val="003F3A58"/>
    <w:rsid w:val="003F44A3"/>
    <w:rsid w:val="003F5931"/>
    <w:rsid w:val="003F736A"/>
    <w:rsid w:val="003F758A"/>
    <w:rsid w:val="004005CC"/>
    <w:rsid w:val="00400858"/>
    <w:rsid w:val="00402952"/>
    <w:rsid w:val="00411181"/>
    <w:rsid w:val="00411B3B"/>
    <w:rsid w:val="00413669"/>
    <w:rsid w:val="00416031"/>
    <w:rsid w:val="00416B63"/>
    <w:rsid w:val="004179B9"/>
    <w:rsid w:val="00417F32"/>
    <w:rsid w:val="00420E0F"/>
    <w:rsid w:val="00421647"/>
    <w:rsid w:val="004219D3"/>
    <w:rsid w:val="004263FB"/>
    <w:rsid w:val="0042646D"/>
    <w:rsid w:val="0043003B"/>
    <w:rsid w:val="00431E7B"/>
    <w:rsid w:val="00432C23"/>
    <w:rsid w:val="00432D35"/>
    <w:rsid w:val="00435279"/>
    <w:rsid w:val="004356DA"/>
    <w:rsid w:val="00435AB8"/>
    <w:rsid w:val="00437FBF"/>
    <w:rsid w:val="00440218"/>
    <w:rsid w:val="0044379D"/>
    <w:rsid w:val="00443977"/>
    <w:rsid w:val="00444001"/>
    <w:rsid w:val="00444B39"/>
    <w:rsid w:val="004456AB"/>
    <w:rsid w:val="004456E8"/>
    <w:rsid w:val="00453F2D"/>
    <w:rsid w:val="00454239"/>
    <w:rsid w:val="004553B4"/>
    <w:rsid w:val="0045544E"/>
    <w:rsid w:val="00455E34"/>
    <w:rsid w:val="00460B14"/>
    <w:rsid w:val="0046212E"/>
    <w:rsid w:val="00462398"/>
    <w:rsid w:val="00464CD6"/>
    <w:rsid w:val="004657B1"/>
    <w:rsid w:val="00466554"/>
    <w:rsid w:val="004710E3"/>
    <w:rsid w:val="00472CE6"/>
    <w:rsid w:val="00472F30"/>
    <w:rsid w:val="00477E11"/>
    <w:rsid w:val="00480C94"/>
    <w:rsid w:val="00480CD4"/>
    <w:rsid w:val="0048120D"/>
    <w:rsid w:val="004827ED"/>
    <w:rsid w:val="004828FB"/>
    <w:rsid w:val="00483546"/>
    <w:rsid w:val="00483EF4"/>
    <w:rsid w:val="0048652B"/>
    <w:rsid w:val="00490F30"/>
    <w:rsid w:val="004940F5"/>
    <w:rsid w:val="00494623"/>
    <w:rsid w:val="004950DC"/>
    <w:rsid w:val="0049517C"/>
    <w:rsid w:val="00496A32"/>
    <w:rsid w:val="00496FF5"/>
    <w:rsid w:val="00497889"/>
    <w:rsid w:val="004A7512"/>
    <w:rsid w:val="004B1434"/>
    <w:rsid w:val="004B2B5A"/>
    <w:rsid w:val="004B2CD3"/>
    <w:rsid w:val="004B3F85"/>
    <w:rsid w:val="004C063B"/>
    <w:rsid w:val="004C1C87"/>
    <w:rsid w:val="004C1ED0"/>
    <w:rsid w:val="004C30BC"/>
    <w:rsid w:val="004C43B3"/>
    <w:rsid w:val="004C5262"/>
    <w:rsid w:val="004C5688"/>
    <w:rsid w:val="004C5955"/>
    <w:rsid w:val="004C682B"/>
    <w:rsid w:val="004C79A5"/>
    <w:rsid w:val="004D15B5"/>
    <w:rsid w:val="004D40E2"/>
    <w:rsid w:val="004D7D1B"/>
    <w:rsid w:val="004E0E8A"/>
    <w:rsid w:val="004E283B"/>
    <w:rsid w:val="004E2DDB"/>
    <w:rsid w:val="004E54CC"/>
    <w:rsid w:val="004E6195"/>
    <w:rsid w:val="004E6B96"/>
    <w:rsid w:val="004E6BD4"/>
    <w:rsid w:val="004E6E37"/>
    <w:rsid w:val="004F0FA9"/>
    <w:rsid w:val="004F3044"/>
    <w:rsid w:val="004F3CD6"/>
    <w:rsid w:val="00500026"/>
    <w:rsid w:val="00500715"/>
    <w:rsid w:val="00501C47"/>
    <w:rsid w:val="0050279C"/>
    <w:rsid w:val="00503713"/>
    <w:rsid w:val="0050379B"/>
    <w:rsid w:val="005053BB"/>
    <w:rsid w:val="00506E43"/>
    <w:rsid w:val="005074C4"/>
    <w:rsid w:val="005076C7"/>
    <w:rsid w:val="005114BD"/>
    <w:rsid w:val="0051196A"/>
    <w:rsid w:val="00511AA2"/>
    <w:rsid w:val="00513465"/>
    <w:rsid w:val="00513A87"/>
    <w:rsid w:val="00517978"/>
    <w:rsid w:val="0052635C"/>
    <w:rsid w:val="00526C34"/>
    <w:rsid w:val="005275C4"/>
    <w:rsid w:val="005277C5"/>
    <w:rsid w:val="005303C1"/>
    <w:rsid w:val="00533290"/>
    <w:rsid w:val="005338D1"/>
    <w:rsid w:val="00533B23"/>
    <w:rsid w:val="0053419E"/>
    <w:rsid w:val="00534AE4"/>
    <w:rsid w:val="005352D4"/>
    <w:rsid w:val="005365E7"/>
    <w:rsid w:val="00541B21"/>
    <w:rsid w:val="00545374"/>
    <w:rsid w:val="0055092C"/>
    <w:rsid w:val="00550A13"/>
    <w:rsid w:val="00550F2F"/>
    <w:rsid w:val="00551A64"/>
    <w:rsid w:val="00551C62"/>
    <w:rsid w:val="005551A6"/>
    <w:rsid w:val="005558E8"/>
    <w:rsid w:val="00556034"/>
    <w:rsid w:val="00560278"/>
    <w:rsid w:val="005609DB"/>
    <w:rsid w:val="00561ACC"/>
    <w:rsid w:val="00561B45"/>
    <w:rsid w:val="00564570"/>
    <w:rsid w:val="00567EB8"/>
    <w:rsid w:val="00572D1C"/>
    <w:rsid w:val="005747F4"/>
    <w:rsid w:val="00574AA5"/>
    <w:rsid w:val="00575B82"/>
    <w:rsid w:val="00575D88"/>
    <w:rsid w:val="00581A54"/>
    <w:rsid w:val="00581B79"/>
    <w:rsid w:val="005823D5"/>
    <w:rsid w:val="00583937"/>
    <w:rsid w:val="00584133"/>
    <w:rsid w:val="0058439A"/>
    <w:rsid w:val="00585479"/>
    <w:rsid w:val="00585A3B"/>
    <w:rsid w:val="0058731F"/>
    <w:rsid w:val="00590CCB"/>
    <w:rsid w:val="005917E7"/>
    <w:rsid w:val="005920C4"/>
    <w:rsid w:val="00592D84"/>
    <w:rsid w:val="00595DDB"/>
    <w:rsid w:val="005A02A4"/>
    <w:rsid w:val="005A1E10"/>
    <w:rsid w:val="005A1EE4"/>
    <w:rsid w:val="005A476B"/>
    <w:rsid w:val="005A7AA5"/>
    <w:rsid w:val="005A7CCB"/>
    <w:rsid w:val="005B208D"/>
    <w:rsid w:val="005B601A"/>
    <w:rsid w:val="005C084B"/>
    <w:rsid w:val="005C1B19"/>
    <w:rsid w:val="005C2354"/>
    <w:rsid w:val="005C408A"/>
    <w:rsid w:val="005C5EDE"/>
    <w:rsid w:val="005C632E"/>
    <w:rsid w:val="005C72D8"/>
    <w:rsid w:val="005C768E"/>
    <w:rsid w:val="005C7B7F"/>
    <w:rsid w:val="005D0A5B"/>
    <w:rsid w:val="005D1ABF"/>
    <w:rsid w:val="005D2A7B"/>
    <w:rsid w:val="005D4422"/>
    <w:rsid w:val="005D536A"/>
    <w:rsid w:val="005D566E"/>
    <w:rsid w:val="005D5E79"/>
    <w:rsid w:val="005D714C"/>
    <w:rsid w:val="005E1058"/>
    <w:rsid w:val="005E10AB"/>
    <w:rsid w:val="005E2AE4"/>
    <w:rsid w:val="005E562C"/>
    <w:rsid w:val="005E5F2B"/>
    <w:rsid w:val="005F0B6D"/>
    <w:rsid w:val="005F1ABE"/>
    <w:rsid w:val="005F2B0E"/>
    <w:rsid w:val="005F46CF"/>
    <w:rsid w:val="005F6887"/>
    <w:rsid w:val="005F7E09"/>
    <w:rsid w:val="0060085F"/>
    <w:rsid w:val="00600BBE"/>
    <w:rsid w:val="00601A50"/>
    <w:rsid w:val="0060558A"/>
    <w:rsid w:val="0060679A"/>
    <w:rsid w:val="00610612"/>
    <w:rsid w:val="0061254B"/>
    <w:rsid w:val="0061501A"/>
    <w:rsid w:val="0061533E"/>
    <w:rsid w:val="006159D9"/>
    <w:rsid w:val="0062004B"/>
    <w:rsid w:val="00620724"/>
    <w:rsid w:val="00622530"/>
    <w:rsid w:val="0062257A"/>
    <w:rsid w:val="00625691"/>
    <w:rsid w:val="006318C3"/>
    <w:rsid w:val="00633A3A"/>
    <w:rsid w:val="00633D57"/>
    <w:rsid w:val="00635BA4"/>
    <w:rsid w:val="00636C2B"/>
    <w:rsid w:val="00637CD3"/>
    <w:rsid w:val="00643BDE"/>
    <w:rsid w:val="00645605"/>
    <w:rsid w:val="006463BB"/>
    <w:rsid w:val="006476CB"/>
    <w:rsid w:val="00647A69"/>
    <w:rsid w:val="00647C89"/>
    <w:rsid w:val="006517B3"/>
    <w:rsid w:val="006549FF"/>
    <w:rsid w:val="00654E46"/>
    <w:rsid w:val="00655444"/>
    <w:rsid w:val="006561E3"/>
    <w:rsid w:val="006563FD"/>
    <w:rsid w:val="006572F1"/>
    <w:rsid w:val="006577CB"/>
    <w:rsid w:val="0066035A"/>
    <w:rsid w:val="00662878"/>
    <w:rsid w:val="006664F8"/>
    <w:rsid w:val="00666DEC"/>
    <w:rsid w:val="00666E53"/>
    <w:rsid w:val="00667365"/>
    <w:rsid w:val="00667B29"/>
    <w:rsid w:val="00667E04"/>
    <w:rsid w:val="00670B5F"/>
    <w:rsid w:val="00671243"/>
    <w:rsid w:val="006764C6"/>
    <w:rsid w:val="00677940"/>
    <w:rsid w:val="00680920"/>
    <w:rsid w:val="00681627"/>
    <w:rsid w:val="0068262C"/>
    <w:rsid w:val="00683608"/>
    <w:rsid w:val="0068561E"/>
    <w:rsid w:val="006866F3"/>
    <w:rsid w:val="00691546"/>
    <w:rsid w:val="006929A5"/>
    <w:rsid w:val="00694486"/>
    <w:rsid w:val="006956C9"/>
    <w:rsid w:val="00697171"/>
    <w:rsid w:val="00697552"/>
    <w:rsid w:val="006975BE"/>
    <w:rsid w:val="006A0332"/>
    <w:rsid w:val="006A055F"/>
    <w:rsid w:val="006A1A48"/>
    <w:rsid w:val="006A5064"/>
    <w:rsid w:val="006A5D8C"/>
    <w:rsid w:val="006A72EA"/>
    <w:rsid w:val="006A74E9"/>
    <w:rsid w:val="006B0184"/>
    <w:rsid w:val="006B2F65"/>
    <w:rsid w:val="006B30A5"/>
    <w:rsid w:val="006B37B7"/>
    <w:rsid w:val="006B6A7D"/>
    <w:rsid w:val="006B718A"/>
    <w:rsid w:val="006C1C44"/>
    <w:rsid w:val="006C26BA"/>
    <w:rsid w:val="006C335C"/>
    <w:rsid w:val="006C395F"/>
    <w:rsid w:val="006C4E34"/>
    <w:rsid w:val="006C572B"/>
    <w:rsid w:val="006C6305"/>
    <w:rsid w:val="006C6B1B"/>
    <w:rsid w:val="006D073E"/>
    <w:rsid w:val="006D4615"/>
    <w:rsid w:val="006D63A3"/>
    <w:rsid w:val="006D6537"/>
    <w:rsid w:val="006E0386"/>
    <w:rsid w:val="006E04BE"/>
    <w:rsid w:val="006E20F0"/>
    <w:rsid w:val="006E2715"/>
    <w:rsid w:val="006E32B5"/>
    <w:rsid w:val="006E6712"/>
    <w:rsid w:val="006F1B5B"/>
    <w:rsid w:val="006F2F67"/>
    <w:rsid w:val="006F2FF2"/>
    <w:rsid w:val="006F438E"/>
    <w:rsid w:val="006F4FE6"/>
    <w:rsid w:val="006F5FD8"/>
    <w:rsid w:val="007014A1"/>
    <w:rsid w:val="00701646"/>
    <w:rsid w:val="00703CFA"/>
    <w:rsid w:val="00704AB0"/>
    <w:rsid w:val="00710C71"/>
    <w:rsid w:val="00710F0F"/>
    <w:rsid w:val="007173DB"/>
    <w:rsid w:val="007225E0"/>
    <w:rsid w:val="007226AD"/>
    <w:rsid w:val="0072328A"/>
    <w:rsid w:val="0072339F"/>
    <w:rsid w:val="00723A9D"/>
    <w:rsid w:val="00723AD3"/>
    <w:rsid w:val="007308FA"/>
    <w:rsid w:val="007347E8"/>
    <w:rsid w:val="00734CBF"/>
    <w:rsid w:val="00737681"/>
    <w:rsid w:val="00744FFF"/>
    <w:rsid w:val="00746BF7"/>
    <w:rsid w:val="0075077B"/>
    <w:rsid w:val="00750EA1"/>
    <w:rsid w:val="00751C1E"/>
    <w:rsid w:val="00752824"/>
    <w:rsid w:val="007528A1"/>
    <w:rsid w:val="007548A3"/>
    <w:rsid w:val="00756E4D"/>
    <w:rsid w:val="007577C6"/>
    <w:rsid w:val="0076058B"/>
    <w:rsid w:val="007611F7"/>
    <w:rsid w:val="00762561"/>
    <w:rsid w:val="007636DB"/>
    <w:rsid w:val="00764A3F"/>
    <w:rsid w:val="00765944"/>
    <w:rsid w:val="00765E1E"/>
    <w:rsid w:val="007675AF"/>
    <w:rsid w:val="00770797"/>
    <w:rsid w:val="00772204"/>
    <w:rsid w:val="007734EB"/>
    <w:rsid w:val="0077366F"/>
    <w:rsid w:val="007760E2"/>
    <w:rsid w:val="007827B3"/>
    <w:rsid w:val="00782B5C"/>
    <w:rsid w:val="0078353A"/>
    <w:rsid w:val="007856C8"/>
    <w:rsid w:val="00785F3C"/>
    <w:rsid w:val="00787BE6"/>
    <w:rsid w:val="007900DE"/>
    <w:rsid w:val="00790B21"/>
    <w:rsid w:val="00791ABA"/>
    <w:rsid w:val="00793205"/>
    <w:rsid w:val="00793C13"/>
    <w:rsid w:val="00794632"/>
    <w:rsid w:val="00794B7E"/>
    <w:rsid w:val="00795B7E"/>
    <w:rsid w:val="007A0E8A"/>
    <w:rsid w:val="007A1C3C"/>
    <w:rsid w:val="007A1F70"/>
    <w:rsid w:val="007B16B1"/>
    <w:rsid w:val="007B1BE9"/>
    <w:rsid w:val="007B1EEF"/>
    <w:rsid w:val="007B36FD"/>
    <w:rsid w:val="007B3FDC"/>
    <w:rsid w:val="007B49C9"/>
    <w:rsid w:val="007B59FB"/>
    <w:rsid w:val="007B5D56"/>
    <w:rsid w:val="007B6CA2"/>
    <w:rsid w:val="007C2836"/>
    <w:rsid w:val="007C286D"/>
    <w:rsid w:val="007C3899"/>
    <w:rsid w:val="007C42DD"/>
    <w:rsid w:val="007C48E3"/>
    <w:rsid w:val="007C4DDD"/>
    <w:rsid w:val="007D45CE"/>
    <w:rsid w:val="007D5570"/>
    <w:rsid w:val="007D562A"/>
    <w:rsid w:val="007D59E4"/>
    <w:rsid w:val="007D7699"/>
    <w:rsid w:val="007E2F31"/>
    <w:rsid w:val="007E329A"/>
    <w:rsid w:val="007E46E9"/>
    <w:rsid w:val="007E7298"/>
    <w:rsid w:val="007F28D1"/>
    <w:rsid w:val="007F5378"/>
    <w:rsid w:val="007F58C8"/>
    <w:rsid w:val="007F7625"/>
    <w:rsid w:val="00801ABA"/>
    <w:rsid w:val="00805890"/>
    <w:rsid w:val="00806EBB"/>
    <w:rsid w:val="008070C0"/>
    <w:rsid w:val="00807E9F"/>
    <w:rsid w:val="008105C7"/>
    <w:rsid w:val="00812DDC"/>
    <w:rsid w:val="00813AEE"/>
    <w:rsid w:val="0081433D"/>
    <w:rsid w:val="0081497F"/>
    <w:rsid w:val="00816B3E"/>
    <w:rsid w:val="00821EFA"/>
    <w:rsid w:val="00823843"/>
    <w:rsid w:val="008256BF"/>
    <w:rsid w:val="0082657A"/>
    <w:rsid w:val="00833CAC"/>
    <w:rsid w:val="00833D69"/>
    <w:rsid w:val="00833FC9"/>
    <w:rsid w:val="00834E87"/>
    <w:rsid w:val="0083550B"/>
    <w:rsid w:val="00836FEF"/>
    <w:rsid w:val="00841FAA"/>
    <w:rsid w:val="008444A3"/>
    <w:rsid w:val="00846181"/>
    <w:rsid w:val="008469A4"/>
    <w:rsid w:val="008608FE"/>
    <w:rsid w:val="00862179"/>
    <w:rsid w:val="00863668"/>
    <w:rsid w:val="00863676"/>
    <w:rsid w:val="008672B7"/>
    <w:rsid w:val="00867E1F"/>
    <w:rsid w:val="008761FE"/>
    <w:rsid w:val="00876F1F"/>
    <w:rsid w:val="00877559"/>
    <w:rsid w:val="0087763D"/>
    <w:rsid w:val="00882074"/>
    <w:rsid w:val="008832F5"/>
    <w:rsid w:val="00884329"/>
    <w:rsid w:val="00893D97"/>
    <w:rsid w:val="008944DE"/>
    <w:rsid w:val="00895353"/>
    <w:rsid w:val="00895880"/>
    <w:rsid w:val="00897902"/>
    <w:rsid w:val="008A02B2"/>
    <w:rsid w:val="008A404D"/>
    <w:rsid w:val="008A646B"/>
    <w:rsid w:val="008A6679"/>
    <w:rsid w:val="008B41FA"/>
    <w:rsid w:val="008B77B2"/>
    <w:rsid w:val="008C009B"/>
    <w:rsid w:val="008C0E3D"/>
    <w:rsid w:val="008C2FEF"/>
    <w:rsid w:val="008C7816"/>
    <w:rsid w:val="008C7966"/>
    <w:rsid w:val="008D00A4"/>
    <w:rsid w:val="008D0182"/>
    <w:rsid w:val="008D1A3E"/>
    <w:rsid w:val="008D40DE"/>
    <w:rsid w:val="008D4631"/>
    <w:rsid w:val="008D4E82"/>
    <w:rsid w:val="008D5884"/>
    <w:rsid w:val="008E2AB1"/>
    <w:rsid w:val="008E53D4"/>
    <w:rsid w:val="008E60A2"/>
    <w:rsid w:val="008E7ACF"/>
    <w:rsid w:val="008F1F28"/>
    <w:rsid w:val="008F3017"/>
    <w:rsid w:val="008F3E12"/>
    <w:rsid w:val="008F550F"/>
    <w:rsid w:val="0090060A"/>
    <w:rsid w:val="00905001"/>
    <w:rsid w:val="00905F3F"/>
    <w:rsid w:val="00906010"/>
    <w:rsid w:val="00907166"/>
    <w:rsid w:val="00910DB8"/>
    <w:rsid w:val="00912232"/>
    <w:rsid w:val="00913E16"/>
    <w:rsid w:val="009140A7"/>
    <w:rsid w:val="00915715"/>
    <w:rsid w:val="009161B9"/>
    <w:rsid w:val="00920BE1"/>
    <w:rsid w:val="009214BD"/>
    <w:rsid w:val="00922C44"/>
    <w:rsid w:val="00924AE1"/>
    <w:rsid w:val="00927541"/>
    <w:rsid w:val="0093036C"/>
    <w:rsid w:val="00930520"/>
    <w:rsid w:val="00930F9F"/>
    <w:rsid w:val="00932F4E"/>
    <w:rsid w:val="00933322"/>
    <w:rsid w:val="00933FE4"/>
    <w:rsid w:val="00940A33"/>
    <w:rsid w:val="00941B89"/>
    <w:rsid w:val="00943CE3"/>
    <w:rsid w:val="0094585C"/>
    <w:rsid w:val="009471EE"/>
    <w:rsid w:val="009507B2"/>
    <w:rsid w:val="00951556"/>
    <w:rsid w:val="00952407"/>
    <w:rsid w:val="00954F6D"/>
    <w:rsid w:val="00962E1E"/>
    <w:rsid w:val="0097016E"/>
    <w:rsid w:val="009719AB"/>
    <w:rsid w:val="009724A4"/>
    <w:rsid w:val="00973466"/>
    <w:rsid w:val="0097418D"/>
    <w:rsid w:val="009824DB"/>
    <w:rsid w:val="009836EB"/>
    <w:rsid w:val="00985BC0"/>
    <w:rsid w:val="009868A7"/>
    <w:rsid w:val="00991194"/>
    <w:rsid w:val="00994E96"/>
    <w:rsid w:val="00995777"/>
    <w:rsid w:val="00997890"/>
    <w:rsid w:val="00997F22"/>
    <w:rsid w:val="009A0963"/>
    <w:rsid w:val="009A0B83"/>
    <w:rsid w:val="009A4317"/>
    <w:rsid w:val="009A5303"/>
    <w:rsid w:val="009A6E01"/>
    <w:rsid w:val="009A71E1"/>
    <w:rsid w:val="009A7B57"/>
    <w:rsid w:val="009B2DB8"/>
    <w:rsid w:val="009B5539"/>
    <w:rsid w:val="009B7B6E"/>
    <w:rsid w:val="009C1939"/>
    <w:rsid w:val="009C1D37"/>
    <w:rsid w:val="009C1FFB"/>
    <w:rsid w:val="009C3090"/>
    <w:rsid w:val="009D10FE"/>
    <w:rsid w:val="009D4166"/>
    <w:rsid w:val="009D41A0"/>
    <w:rsid w:val="009E1E5F"/>
    <w:rsid w:val="009E22B9"/>
    <w:rsid w:val="009E307A"/>
    <w:rsid w:val="009E67AE"/>
    <w:rsid w:val="009E759C"/>
    <w:rsid w:val="009E7ADB"/>
    <w:rsid w:val="009F008F"/>
    <w:rsid w:val="009F11CE"/>
    <w:rsid w:val="009F1226"/>
    <w:rsid w:val="009F1749"/>
    <w:rsid w:val="009F6309"/>
    <w:rsid w:val="009F6B33"/>
    <w:rsid w:val="009F6B3D"/>
    <w:rsid w:val="009F70D0"/>
    <w:rsid w:val="009F7487"/>
    <w:rsid w:val="009F78B8"/>
    <w:rsid w:val="00A010FA"/>
    <w:rsid w:val="00A02660"/>
    <w:rsid w:val="00A04621"/>
    <w:rsid w:val="00A07691"/>
    <w:rsid w:val="00A10A87"/>
    <w:rsid w:val="00A116C2"/>
    <w:rsid w:val="00A14502"/>
    <w:rsid w:val="00A14F13"/>
    <w:rsid w:val="00A201C1"/>
    <w:rsid w:val="00A21A67"/>
    <w:rsid w:val="00A2363B"/>
    <w:rsid w:val="00A26BB8"/>
    <w:rsid w:val="00A27EFE"/>
    <w:rsid w:val="00A30278"/>
    <w:rsid w:val="00A37817"/>
    <w:rsid w:val="00A44349"/>
    <w:rsid w:val="00A44E2D"/>
    <w:rsid w:val="00A4596C"/>
    <w:rsid w:val="00A47DCE"/>
    <w:rsid w:val="00A51FF6"/>
    <w:rsid w:val="00A53BAB"/>
    <w:rsid w:val="00A5680E"/>
    <w:rsid w:val="00A60CF4"/>
    <w:rsid w:val="00A63E1D"/>
    <w:rsid w:val="00A6409B"/>
    <w:rsid w:val="00A67322"/>
    <w:rsid w:val="00A6732B"/>
    <w:rsid w:val="00A7019A"/>
    <w:rsid w:val="00A76E15"/>
    <w:rsid w:val="00A775FA"/>
    <w:rsid w:val="00A82FC2"/>
    <w:rsid w:val="00A830EC"/>
    <w:rsid w:val="00A848FF"/>
    <w:rsid w:val="00A84E5A"/>
    <w:rsid w:val="00A86940"/>
    <w:rsid w:val="00A9089B"/>
    <w:rsid w:val="00A90E1A"/>
    <w:rsid w:val="00A91EFE"/>
    <w:rsid w:val="00A94375"/>
    <w:rsid w:val="00A94624"/>
    <w:rsid w:val="00A94768"/>
    <w:rsid w:val="00A950CF"/>
    <w:rsid w:val="00A96981"/>
    <w:rsid w:val="00AA12E0"/>
    <w:rsid w:val="00AA3CFD"/>
    <w:rsid w:val="00AA3F07"/>
    <w:rsid w:val="00AA46C9"/>
    <w:rsid w:val="00AA67BC"/>
    <w:rsid w:val="00AA6C0F"/>
    <w:rsid w:val="00AA6F1A"/>
    <w:rsid w:val="00AA6F20"/>
    <w:rsid w:val="00AA784E"/>
    <w:rsid w:val="00AB0B21"/>
    <w:rsid w:val="00AB2811"/>
    <w:rsid w:val="00AB38EB"/>
    <w:rsid w:val="00AB7962"/>
    <w:rsid w:val="00AB7A7B"/>
    <w:rsid w:val="00AB7AFC"/>
    <w:rsid w:val="00AB7BA3"/>
    <w:rsid w:val="00AC044A"/>
    <w:rsid w:val="00AC26BE"/>
    <w:rsid w:val="00AC3418"/>
    <w:rsid w:val="00AC4572"/>
    <w:rsid w:val="00AC4F40"/>
    <w:rsid w:val="00AC6B44"/>
    <w:rsid w:val="00AD363D"/>
    <w:rsid w:val="00AD5083"/>
    <w:rsid w:val="00AE09D6"/>
    <w:rsid w:val="00AE4290"/>
    <w:rsid w:val="00AE575E"/>
    <w:rsid w:val="00AE75F3"/>
    <w:rsid w:val="00AF090B"/>
    <w:rsid w:val="00AF27BC"/>
    <w:rsid w:val="00AF3219"/>
    <w:rsid w:val="00AF5012"/>
    <w:rsid w:val="00B00B4F"/>
    <w:rsid w:val="00B01463"/>
    <w:rsid w:val="00B01B19"/>
    <w:rsid w:val="00B04564"/>
    <w:rsid w:val="00B0641C"/>
    <w:rsid w:val="00B158AD"/>
    <w:rsid w:val="00B15B85"/>
    <w:rsid w:val="00B17E69"/>
    <w:rsid w:val="00B20A02"/>
    <w:rsid w:val="00B20B71"/>
    <w:rsid w:val="00B238F3"/>
    <w:rsid w:val="00B23C3D"/>
    <w:rsid w:val="00B24CA3"/>
    <w:rsid w:val="00B26518"/>
    <w:rsid w:val="00B32CDA"/>
    <w:rsid w:val="00B332F6"/>
    <w:rsid w:val="00B33899"/>
    <w:rsid w:val="00B338E8"/>
    <w:rsid w:val="00B3460B"/>
    <w:rsid w:val="00B346F8"/>
    <w:rsid w:val="00B35F16"/>
    <w:rsid w:val="00B36618"/>
    <w:rsid w:val="00B36FCB"/>
    <w:rsid w:val="00B40ABE"/>
    <w:rsid w:val="00B42255"/>
    <w:rsid w:val="00B43818"/>
    <w:rsid w:val="00B4443A"/>
    <w:rsid w:val="00B44B11"/>
    <w:rsid w:val="00B44D37"/>
    <w:rsid w:val="00B511F7"/>
    <w:rsid w:val="00B51491"/>
    <w:rsid w:val="00B53E57"/>
    <w:rsid w:val="00B55BB1"/>
    <w:rsid w:val="00B60852"/>
    <w:rsid w:val="00B614C1"/>
    <w:rsid w:val="00B6577B"/>
    <w:rsid w:val="00B66AF2"/>
    <w:rsid w:val="00B66C56"/>
    <w:rsid w:val="00B706F6"/>
    <w:rsid w:val="00B722C7"/>
    <w:rsid w:val="00B73FE1"/>
    <w:rsid w:val="00B747E0"/>
    <w:rsid w:val="00B75274"/>
    <w:rsid w:val="00B76D80"/>
    <w:rsid w:val="00B831B4"/>
    <w:rsid w:val="00B832BC"/>
    <w:rsid w:val="00B83C70"/>
    <w:rsid w:val="00B84EC8"/>
    <w:rsid w:val="00B90614"/>
    <w:rsid w:val="00B90931"/>
    <w:rsid w:val="00B90937"/>
    <w:rsid w:val="00B91F38"/>
    <w:rsid w:val="00B925D5"/>
    <w:rsid w:val="00B93515"/>
    <w:rsid w:val="00B93D68"/>
    <w:rsid w:val="00B94328"/>
    <w:rsid w:val="00B95BD7"/>
    <w:rsid w:val="00B96A40"/>
    <w:rsid w:val="00BA0127"/>
    <w:rsid w:val="00BA14EA"/>
    <w:rsid w:val="00BA69C0"/>
    <w:rsid w:val="00BA7050"/>
    <w:rsid w:val="00BB16E6"/>
    <w:rsid w:val="00BB34E1"/>
    <w:rsid w:val="00BB5CF7"/>
    <w:rsid w:val="00BB5F1D"/>
    <w:rsid w:val="00BB689F"/>
    <w:rsid w:val="00BB716E"/>
    <w:rsid w:val="00BC4EC2"/>
    <w:rsid w:val="00BC4EFA"/>
    <w:rsid w:val="00BC6FC4"/>
    <w:rsid w:val="00BD18F0"/>
    <w:rsid w:val="00BD1C0A"/>
    <w:rsid w:val="00BD4CD3"/>
    <w:rsid w:val="00BD5967"/>
    <w:rsid w:val="00BD7A75"/>
    <w:rsid w:val="00BE1088"/>
    <w:rsid w:val="00BE13B8"/>
    <w:rsid w:val="00BE276C"/>
    <w:rsid w:val="00BE2E92"/>
    <w:rsid w:val="00BE3592"/>
    <w:rsid w:val="00BE4005"/>
    <w:rsid w:val="00BE5123"/>
    <w:rsid w:val="00BE5A23"/>
    <w:rsid w:val="00BF03FA"/>
    <w:rsid w:val="00BF06CA"/>
    <w:rsid w:val="00BF0F0D"/>
    <w:rsid w:val="00BF1BDF"/>
    <w:rsid w:val="00BF3EA7"/>
    <w:rsid w:val="00BF5315"/>
    <w:rsid w:val="00BF624A"/>
    <w:rsid w:val="00C00C48"/>
    <w:rsid w:val="00C02112"/>
    <w:rsid w:val="00C02CFF"/>
    <w:rsid w:val="00C04CE0"/>
    <w:rsid w:val="00C04DAD"/>
    <w:rsid w:val="00C109F1"/>
    <w:rsid w:val="00C112FA"/>
    <w:rsid w:val="00C12201"/>
    <w:rsid w:val="00C13818"/>
    <w:rsid w:val="00C13B7C"/>
    <w:rsid w:val="00C1448F"/>
    <w:rsid w:val="00C1644B"/>
    <w:rsid w:val="00C16CC7"/>
    <w:rsid w:val="00C17BF8"/>
    <w:rsid w:val="00C21913"/>
    <w:rsid w:val="00C241B2"/>
    <w:rsid w:val="00C27146"/>
    <w:rsid w:val="00C27AB9"/>
    <w:rsid w:val="00C27B51"/>
    <w:rsid w:val="00C31E9E"/>
    <w:rsid w:val="00C31F04"/>
    <w:rsid w:val="00C31FF6"/>
    <w:rsid w:val="00C32E2E"/>
    <w:rsid w:val="00C334DF"/>
    <w:rsid w:val="00C33B5E"/>
    <w:rsid w:val="00C34D28"/>
    <w:rsid w:val="00C37373"/>
    <w:rsid w:val="00C42306"/>
    <w:rsid w:val="00C42DD7"/>
    <w:rsid w:val="00C45735"/>
    <w:rsid w:val="00C45B42"/>
    <w:rsid w:val="00C45F64"/>
    <w:rsid w:val="00C462CF"/>
    <w:rsid w:val="00C4750B"/>
    <w:rsid w:val="00C517DB"/>
    <w:rsid w:val="00C51AF7"/>
    <w:rsid w:val="00C52EDA"/>
    <w:rsid w:val="00C53449"/>
    <w:rsid w:val="00C54AA7"/>
    <w:rsid w:val="00C5503C"/>
    <w:rsid w:val="00C55A5C"/>
    <w:rsid w:val="00C60CD5"/>
    <w:rsid w:val="00C61179"/>
    <w:rsid w:val="00C61296"/>
    <w:rsid w:val="00C73A76"/>
    <w:rsid w:val="00C742F6"/>
    <w:rsid w:val="00C76203"/>
    <w:rsid w:val="00C76E1A"/>
    <w:rsid w:val="00C76EF4"/>
    <w:rsid w:val="00C801E3"/>
    <w:rsid w:val="00C81C0E"/>
    <w:rsid w:val="00C82E08"/>
    <w:rsid w:val="00C83BA4"/>
    <w:rsid w:val="00C87223"/>
    <w:rsid w:val="00C875F0"/>
    <w:rsid w:val="00C90908"/>
    <w:rsid w:val="00C93187"/>
    <w:rsid w:val="00C94F35"/>
    <w:rsid w:val="00C973E8"/>
    <w:rsid w:val="00CA1D7F"/>
    <w:rsid w:val="00CA5698"/>
    <w:rsid w:val="00CA6087"/>
    <w:rsid w:val="00CB5780"/>
    <w:rsid w:val="00CB5CB4"/>
    <w:rsid w:val="00CB6FFA"/>
    <w:rsid w:val="00CD0CF1"/>
    <w:rsid w:val="00CD23C9"/>
    <w:rsid w:val="00CD35BB"/>
    <w:rsid w:val="00CD3850"/>
    <w:rsid w:val="00CD43D3"/>
    <w:rsid w:val="00CD565C"/>
    <w:rsid w:val="00CD5744"/>
    <w:rsid w:val="00CD75E9"/>
    <w:rsid w:val="00CE1ABD"/>
    <w:rsid w:val="00CE1D00"/>
    <w:rsid w:val="00CE3C19"/>
    <w:rsid w:val="00CE483E"/>
    <w:rsid w:val="00CE6012"/>
    <w:rsid w:val="00CE6D12"/>
    <w:rsid w:val="00CF0255"/>
    <w:rsid w:val="00CF230F"/>
    <w:rsid w:val="00CF387B"/>
    <w:rsid w:val="00CF3C0D"/>
    <w:rsid w:val="00CF6093"/>
    <w:rsid w:val="00D00845"/>
    <w:rsid w:val="00D00A84"/>
    <w:rsid w:val="00D00C1F"/>
    <w:rsid w:val="00D025BA"/>
    <w:rsid w:val="00D0407B"/>
    <w:rsid w:val="00D04EC7"/>
    <w:rsid w:val="00D05DBE"/>
    <w:rsid w:val="00D079C7"/>
    <w:rsid w:val="00D120CD"/>
    <w:rsid w:val="00D12360"/>
    <w:rsid w:val="00D12529"/>
    <w:rsid w:val="00D12D70"/>
    <w:rsid w:val="00D14118"/>
    <w:rsid w:val="00D1617C"/>
    <w:rsid w:val="00D23A43"/>
    <w:rsid w:val="00D27454"/>
    <w:rsid w:val="00D30850"/>
    <w:rsid w:val="00D32DC4"/>
    <w:rsid w:val="00D332EA"/>
    <w:rsid w:val="00D34633"/>
    <w:rsid w:val="00D3565E"/>
    <w:rsid w:val="00D3586D"/>
    <w:rsid w:val="00D3680A"/>
    <w:rsid w:val="00D36B75"/>
    <w:rsid w:val="00D36E0B"/>
    <w:rsid w:val="00D3754F"/>
    <w:rsid w:val="00D416BA"/>
    <w:rsid w:val="00D427FA"/>
    <w:rsid w:val="00D44D73"/>
    <w:rsid w:val="00D45EB8"/>
    <w:rsid w:val="00D5128C"/>
    <w:rsid w:val="00D53F02"/>
    <w:rsid w:val="00D5739F"/>
    <w:rsid w:val="00D60C0F"/>
    <w:rsid w:val="00D60D54"/>
    <w:rsid w:val="00D632C2"/>
    <w:rsid w:val="00D64C36"/>
    <w:rsid w:val="00D65BBC"/>
    <w:rsid w:val="00D67785"/>
    <w:rsid w:val="00D70CB5"/>
    <w:rsid w:val="00D71AC1"/>
    <w:rsid w:val="00D74013"/>
    <w:rsid w:val="00D74929"/>
    <w:rsid w:val="00D75F84"/>
    <w:rsid w:val="00D77040"/>
    <w:rsid w:val="00D7772A"/>
    <w:rsid w:val="00D83A0A"/>
    <w:rsid w:val="00D8451D"/>
    <w:rsid w:val="00D8511F"/>
    <w:rsid w:val="00D85D8F"/>
    <w:rsid w:val="00D86AE6"/>
    <w:rsid w:val="00D86F60"/>
    <w:rsid w:val="00D87633"/>
    <w:rsid w:val="00D90CF0"/>
    <w:rsid w:val="00D92056"/>
    <w:rsid w:val="00D923D1"/>
    <w:rsid w:val="00D93A9E"/>
    <w:rsid w:val="00D94677"/>
    <w:rsid w:val="00D968B3"/>
    <w:rsid w:val="00D9694F"/>
    <w:rsid w:val="00D97934"/>
    <w:rsid w:val="00DA4E35"/>
    <w:rsid w:val="00DA696F"/>
    <w:rsid w:val="00DB116D"/>
    <w:rsid w:val="00DB23A8"/>
    <w:rsid w:val="00DB2561"/>
    <w:rsid w:val="00DB3F83"/>
    <w:rsid w:val="00DB4B93"/>
    <w:rsid w:val="00DC0EEA"/>
    <w:rsid w:val="00DC1791"/>
    <w:rsid w:val="00DC5122"/>
    <w:rsid w:val="00DC6FA5"/>
    <w:rsid w:val="00DC7235"/>
    <w:rsid w:val="00DD0BA0"/>
    <w:rsid w:val="00DD1201"/>
    <w:rsid w:val="00DD161E"/>
    <w:rsid w:val="00DD4647"/>
    <w:rsid w:val="00DD5D96"/>
    <w:rsid w:val="00DD71FF"/>
    <w:rsid w:val="00DE0BC4"/>
    <w:rsid w:val="00DE2E44"/>
    <w:rsid w:val="00DE4EA5"/>
    <w:rsid w:val="00DE553E"/>
    <w:rsid w:val="00DE5A4A"/>
    <w:rsid w:val="00DF305C"/>
    <w:rsid w:val="00DF4C4F"/>
    <w:rsid w:val="00DF4C56"/>
    <w:rsid w:val="00DF60E0"/>
    <w:rsid w:val="00DF6515"/>
    <w:rsid w:val="00DF655F"/>
    <w:rsid w:val="00DF69EE"/>
    <w:rsid w:val="00E00283"/>
    <w:rsid w:val="00E01043"/>
    <w:rsid w:val="00E01798"/>
    <w:rsid w:val="00E03793"/>
    <w:rsid w:val="00E03F86"/>
    <w:rsid w:val="00E05440"/>
    <w:rsid w:val="00E05701"/>
    <w:rsid w:val="00E073AB"/>
    <w:rsid w:val="00E10DEC"/>
    <w:rsid w:val="00E12119"/>
    <w:rsid w:val="00E13B3D"/>
    <w:rsid w:val="00E143DC"/>
    <w:rsid w:val="00E1451E"/>
    <w:rsid w:val="00E154EE"/>
    <w:rsid w:val="00E204BB"/>
    <w:rsid w:val="00E20FD6"/>
    <w:rsid w:val="00E210BB"/>
    <w:rsid w:val="00E21A5F"/>
    <w:rsid w:val="00E230A5"/>
    <w:rsid w:val="00E2352D"/>
    <w:rsid w:val="00E24F7C"/>
    <w:rsid w:val="00E27FD7"/>
    <w:rsid w:val="00E32BCD"/>
    <w:rsid w:val="00E346A3"/>
    <w:rsid w:val="00E347A2"/>
    <w:rsid w:val="00E353AC"/>
    <w:rsid w:val="00E40A31"/>
    <w:rsid w:val="00E4269B"/>
    <w:rsid w:val="00E52B3B"/>
    <w:rsid w:val="00E5409E"/>
    <w:rsid w:val="00E600C0"/>
    <w:rsid w:val="00E6062B"/>
    <w:rsid w:val="00E60E6F"/>
    <w:rsid w:val="00E6133C"/>
    <w:rsid w:val="00E62501"/>
    <w:rsid w:val="00E6338F"/>
    <w:rsid w:val="00E637F3"/>
    <w:rsid w:val="00E63AFF"/>
    <w:rsid w:val="00E6449D"/>
    <w:rsid w:val="00E64F75"/>
    <w:rsid w:val="00E65A97"/>
    <w:rsid w:val="00E65DC1"/>
    <w:rsid w:val="00E66E5D"/>
    <w:rsid w:val="00E67F54"/>
    <w:rsid w:val="00E71059"/>
    <w:rsid w:val="00E73E19"/>
    <w:rsid w:val="00E76476"/>
    <w:rsid w:val="00E8375C"/>
    <w:rsid w:val="00E874EA"/>
    <w:rsid w:val="00E9231D"/>
    <w:rsid w:val="00E935B8"/>
    <w:rsid w:val="00E93F75"/>
    <w:rsid w:val="00E94965"/>
    <w:rsid w:val="00EA00E2"/>
    <w:rsid w:val="00EA0D57"/>
    <w:rsid w:val="00EA2675"/>
    <w:rsid w:val="00EA28CE"/>
    <w:rsid w:val="00EA4592"/>
    <w:rsid w:val="00EA752F"/>
    <w:rsid w:val="00EA7E0A"/>
    <w:rsid w:val="00EB22DE"/>
    <w:rsid w:val="00EB5F7C"/>
    <w:rsid w:val="00EB6001"/>
    <w:rsid w:val="00EB6A1B"/>
    <w:rsid w:val="00EC0843"/>
    <w:rsid w:val="00EC0874"/>
    <w:rsid w:val="00EC1050"/>
    <w:rsid w:val="00EC1450"/>
    <w:rsid w:val="00EC3C17"/>
    <w:rsid w:val="00EC643F"/>
    <w:rsid w:val="00ED1BB2"/>
    <w:rsid w:val="00ED20F8"/>
    <w:rsid w:val="00ED68C7"/>
    <w:rsid w:val="00ED6F32"/>
    <w:rsid w:val="00ED754B"/>
    <w:rsid w:val="00ED79D5"/>
    <w:rsid w:val="00EE04FB"/>
    <w:rsid w:val="00EE2874"/>
    <w:rsid w:val="00EE4D3F"/>
    <w:rsid w:val="00EE66B9"/>
    <w:rsid w:val="00EE7878"/>
    <w:rsid w:val="00EF1992"/>
    <w:rsid w:val="00EF52A2"/>
    <w:rsid w:val="00EF7212"/>
    <w:rsid w:val="00F00C08"/>
    <w:rsid w:val="00F05EB0"/>
    <w:rsid w:val="00F06707"/>
    <w:rsid w:val="00F07CED"/>
    <w:rsid w:val="00F12306"/>
    <w:rsid w:val="00F15DF5"/>
    <w:rsid w:val="00F1614E"/>
    <w:rsid w:val="00F20B95"/>
    <w:rsid w:val="00F22D8E"/>
    <w:rsid w:val="00F23EE1"/>
    <w:rsid w:val="00F2547C"/>
    <w:rsid w:val="00F31528"/>
    <w:rsid w:val="00F3235D"/>
    <w:rsid w:val="00F32782"/>
    <w:rsid w:val="00F32A3E"/>
    <w:rsid w:val="00F35659"/>
    <w:rsid w:val="00F379CF"/>
    <w:rsid w:val="00F40919"/>
    <w:rsid w:val="00F40D86"/>
    <w:rsid w:val="00F41971"/>
    <w:rsid w:val="00F4221C"/>
    <w:rsid w:val="00F43009"/>
    <w:rsid w:val="00F4314E"/>
    <w:rsid w:val="00F51EE9"/>
    <w:rsid w:val="00F52A7C"/>
    <w:rsid w:val="00F5490D"/>
    <w:rsid w:val="00F56310"/>
    <w:rsid w:val="00F6397E"/>
    <w:rsid w:val="00F6586A"/>
    <w:rsid w:val="00F76309"/>
    <w:rsid w:val="00F76AED"/>
    <w:rsid w:val="00F77960"/>
    <w:rsid w:val="00F81014"/>
    <w:rsid w:val="00F81127"/>
    <w:rsid w:val="00F82F39"/>
    <w:rsid w:val="00F83BFC"/>
    <w:rsid w:val="00F83C3B"/>
    <w:rsid w:val="00F841B8"/>
    <w:rsid w:val="00F85884"/>
    <w:rsid w:val="00F85D59"/>
    <w:rsid w:val="00F86426"/>
    <w:rsid w:val="00F9104F"/>
    <w:rsid w:val="00F92BBF"/>
    <w:rsid w:val="00F93214"/>
    <w:rsid w:val="00F95B9F"/>
    <w:rsid w:val="00F970B6"/>
    <w:rsid w:val="00FA18A2"/>
    <w:rsid w:val="00FA2B84"/>
    <w:rsid w:val="00FA5BCA"/>
    <w:rsid w:val="00FB649B"/>
    <w:rsid w:val="00FC0EEC"/>
    <w:rsid w:val="00FC1321"/>
    <w:rsid w:val="00FC1630"/>
    <w:rsid w:val="00FC1AE6"/>
    <w:rsid w:val="00FC2D3A"/>
    <w:rsid w:val="00FC5600"/>
    <w:rsid w:val="00FC6A3E"/>
    <w:rsid w:val="00FC7533"/>
    <w:rsid w:val="00FC787E"/>
    <w:rsid w:val="00FD0312"/>
    <w:rsid w:val="00FD3510"/>
    <w:rsid w:val="00FD6A59"/>
    <w:rsid w:val="00FE01E8"/>
    <w:rsid w:val="00FE18BB"/>
    <w:rsid w:val="00FE2802"/>
    <w:rsid w:val="00FE32EF"/>
    <w:rsid w:val="00FE596F"/>
    <w:rsid w:val="00FF7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380C4"/>
  <w15:docId w15:val="{746173EA-0420-45BF-B906-E30E2B49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14"/>
    <w:pPr>
      <w:spacing w:after="240" w:line="240" w:lineRule="auto"/>
      <w:jc w:val="both"/>
    </w:pPr>
    <w:rPr>
      <w:rFonts w:ascii="Arial" w:eastAsia="Times New Roman" w:hAnsi="Arial" w:cs="Times New Roman"/>
      <w:szCs w:val="20"/>
      <w:lang w:eastAsia="en-GB"/>
    </w:rPr>
  </w:style>
  <w:style w:type="paragraph" w:styleId="Heading1">
    <w:name w:val="heading 1"/>
    <w:aliases w:val="Section Heading,h1,Heading,2,level 1,Level 1 Head,H1,Titre 1 SQ,Numbered - 1,CBC Heading 1,Section,A MAJOR/BOLD,Schedheading,Heading 1(Report Only),h1 chapter heading,Attribute Heading 1,Roman 14 B Heading,Roman 14 B Heading1,1st leve"/>
    <w:basedOn w:val="Normal"/>
    <w:next w:val="Heading2"/>
    <w:link w:val="Heading1Char"/>
    <w:uiPriority w:val="9"/>
    <w:qFormat/>
    <w:rsid w:val="00E24F7C"/>
    <w:pPr>
      <w:keepNext/>
      <w:numPr>
        <w:numId w:val="15"/>
      </w:numPr>
      <w:spacing w:before="240"/>
      <w:jc w:val="left"/>
      <w:outlineLvl w:val="0"/>
    </w:pPr>
    <w:rPr>
      <w:rFonts w:ascii="Arial (W1)" w:hAnsi="Arial (W1)" w:cs="Arial"/>
      <w:b/>
      <w:bCs/>
      <w:kern w:val="32"/>
      <w:szCs w:val="32"/>
      <w:u w:val="single"/>
    </w:rPr>
  </w:style>
  <w:style w:type="paragraph" w:styleId="Heading2">
    <w:name w:val="heading 2"/>
    <w:aliases w:val="MCheading2"/>
    <w:basedOn w:val="Normal"/>
    <w:link w:val="Heading2Char"/>
    <w:uiPriority w:val="9"/>
    <w:qFormat/>
    <w:rsid w:val="00E24F7C"/>
    <w:pPr>
      <w:keepNext/>
      <w:numPr>
        <w:ilvl w:val="1"/>
        <w:numId w:val="5"/>
      </w:numPr>
      <w:outlineLvl w:val="1"/>
    </w:pPr>
    <w:rPr>
      <w:rFonts w:ascii="Arial (W1)" w:hAnsi="Arial (W1)" w:cs="Arial"/>
      <w:bCs/>
      <w:iCs/>
      <w:szCs w:val="28"/>
      <w:u w:val="single"/>
    </w:rPr>
  </w:style>
  <w:style w:type="paragraph" w:styleId="Heading3">
    <w:name w:val="heading 3"/>
    <w:aliases w:val="MCheading3"/>
    <w:basedOn w:val="Normal"/>
    <w:link w:val="Heading3Char"/>
    <w:uiPriority w:val="9"/>
    <w:qFormat/>
    <w:rsid w:val="00E24F7C"/>
    <w:pPr>
      <w:numPr>
        <w:ilvl w:val="2"/>
        <w:numId w:val="5"/>
      </w:numPr>
      <w:outlineLvl w:val="2"/>
    </w:pPr>
    <w:rPr>
      <w:rFonts w:cs="Arial"/>
      <w:bCs/>
      <w:szCs w:val="26"/>
    </w:rPr>
  </w:style>
  <w:style w:type="paragraph" w:styleId="Heading4">
    <w:name w:val="heading 4"/>
    <w:aliases w:val="MCheadin4"/>
    <w:basedOn w:val="Heading3"/>
    <w:link w:val="Heading4Char"/>
    <w:qFormat/>
    <w:rsid w:val="00E24F7C"/>
    <w:pPr>
      <w:numPr>
        <w:ilvl w:val="3"/>
      </w:numPr>
      <w:outlineLvl w:val="3"/>
    </w:pPr>
    <w:rPr>
      <w:bCs w:val="0"/>
      <w:szCs w:val="28"/>
    </w:rPr>
  </w:style>
  <w:style w:type="paragraph" w:styleId="Heading5">
    <w:name w:val="heading 5"/>
    <w:basedOn w:val="Heading4"/>
    <w:link w:val="Heading5Char"/>
    <w:qFormat/>
    <w:rsid w:val="00E24F7C"/>
    <w:pPr>
      <w:numPr>
        <w:ilvl w:val="4"/>
      </w:numPr>
      <w:outlineLvl w:val="4"/>
    </w:pPr>
  </w:style>
  <w:style w:type="paragraph" w:styleId="Heading6">
    <w:name w:val="heading 6"/>
    <w:basedOn w:val="Heading5"/>
    <w:link w:val="Heading6Char"/>
    <w:qFormat/>
    <w:rsid w:val="00E24F7C"/>
    <w:pPr>
      <w:numPr>
        <w:ilvl w:val="0"/>
        <w:numId w:val="6"/>
      </w:numPr>
      <w:outlineLvl w:val="5"/>
    </w:pPr>
    <w:rPr>
      <w:bCs/>
      <w:szCs w:val="22"/>
    </w:rPr>
  </w:style>
  <w:style w:type="paragraph" w:styleId="Heading7">
    <w:name w:val="heading 7"/>
    <w:basedOn w:val="Normal"/>
    <w:next w:val="Normal"/>
    <w:link w:val="Heading7Char"/>
    <w:qFormat/>
    <w:rsid w:val="00E24F7C"/>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link w:val="Heading8Char"/>
    <w:qFormat/>
    <w:rsid w:val="00E24F7C"/>
    <w:pPr>
      <w:keepNext/>
      <w:tabs>
        <w:tab w:val="left" w:pos="0"/>
        <w:tab w:val="left" w:pos="567"/>
      </w:tabs>
      <w:suppressAutoHyphens/>
      <w:outlineLvl w:val="7"/>
    </w:pPr>
    <w:rPr>
      <w:rFonts w:cs="Arial"/>
      <w:sz w:val="24"/>
      <w:szCs w:val="24"/>
    </w:rPr>
  </w:style>
  <w:style w:type="paragraph" w:styleId="Heading9">
    <w:name w:val="heading 9"/>
    <w:basedOn w:val="Heading8"/>
    <w:next w:val="Normal"/>
    <w:link w:val="Heading9Char"/>
    <w:qFormat/>
    <w:rsid w:val="00E24F7C"/>
    <w:pPr>
      <w:keepNext w:val="0"/>
      <w:tabs>
        <w:tab w:val="clear" w:pos="0"/>
        <w:tab w:val="clear" w:pos="567"/>
      </w:tabs>
      <w:suppressAutoHyphens w:val="0"/>
      <w:overflowPunct w:val="0"/>
      <w:autoSpaceDE w:val="0"/>
      <w:autoSpaceDN w:val="0"/>
      <w:adjustRightInd w:val="0"/>
      <w:spacing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Heading Char,2 Char,level 1 Char,Level 1 Head Char,H1 Char,Titre 1 SQ Char,Numbered - 1 Char,CBC Heading 1 Char,Section Char,A MAJOR/BOLD Char,Schedheading Char,Heading 1(Report Only) Char,1st leve Char"/>
    <w:basedOn w:val="DefaultParagraphFont"/>
    <w:link w:val="Heading1"/>
    <w:uiPriority w:val="9"/>
    <w:rsid w:val="00E24F7C"/>
    <w:rPr>
      <w:rFonts w:ascii="Arial (W1)" w:eastAsia="Times New Roman" w:hAnsi="Arial (W1)" w:cs="Arial"/>
      <w:b/>
      <w:bCs/>
      <w:kern w:val="32"/>
      <w:szCs w:val="32"/>
      <w:u w:val="single"/>
      <w:lang w:eastAsia="en-GB"/>
    </w:rPr>
  </w:style>
  <w:style w:type="character" w:customStyle="1" w:styleId="Heading2Char">
    <w:name w:val="Heading 2 Char"/>
    <w:aliases w:val="MCheading2 Char"/>
    <w:basedOn w:val="DefaultParagraphFont"/>
    <w:link w:val="Heading2"/>
    <w:uiPriority w:val="9"/>
    <w:rsid w:val="00E24F7C"/>
    <w:rPr>
      <w:rFonts w:ascii="Arial (W1)" w:eastAsia="Times New Roman" w:hAnsi="Arial (W1)" w:cs="Arial"/>
      <w:bCs/>
      <w:iCs/>
      <w:szCs w:val="28"/>
      <w:u w:val="single"/>
      <w:lang w:eastAsia="en-GB"/>
    </w:rPr>
  </w:style>
  <w:style w:type="character" w:customStyle="1" w:styleId="Heading3Char">
    <w:name w:val="Heading 3 Char"/>
    <w:aliases w:val="MCheading3 Char"/>
    <w:basedOn w:val="DefaultParagraphFont"/>
    <w:link w:val="Heading3"/>
    <w:uiPriority w:val="9"/>
    <w:rsid w:val="00E24F7C"/>
    <w:rPr>
      <w:rFonts w:ascii="Arial" w:eastAsia="Times New Roman" w:hAnsi="Arial" w:cs="Arial"/>
      <w:bCs/>
      <w:szCs w:val="26"/>
      <w:lang w:eastAsia="en-GB"/>
    </w:rPr>
  </w:style>
  <w:style w:type="character" w:customStyle="1" w:styleId="Heading4Char">
    <w:name w:val="Heading 4 Char"/>
    <w:aliases w:val="MCheadin4 Char"/>
    <w:basedOn w:val="DefaultParagraphFont"/>
    <w:link w:val="Heading4"/>
    <w:rsid w:val="00E24F7C"/>
    <w:rPr>
      <w:rFonts w:ascii="Arial" w:eastAsia="Times New Roman" w:hAnsi="Arial" w:cs="Arial"/>
      <w:szCs w:val="28"/>
      <w:lang w:eastAsia="en-GB"/>
    </w:rPr>
  </w:style>
  <w:style w:type="character" w:customStyle="1" w:styleId="Heading5Char">
    <w:name w:val="Heading 5 Char"/>
    <w:basedOn w:val="DefaultParagraphFont"/>
    <w:link w:val="Heading5"/>
    <w:rsid w:val="00E24F7C"/>
    <w:rPr>
      <w:rFonts w:ascii="Arial" w:eastAsia="Times New Roman" w:hAnsi="Arial" w:cs="Arial"/>
      <w:szCs w:val="28"/>
      <w:lang w:eastAsia="en-GB"/>
    </w:rPr>
  </w:style>
  <w:style w:type="character" w:customStyle="1" w:styleId="Heading6Char">
    <w:name w:val="Heading 6 Char"/>
    <w:basedOn w:val="DefaultParagraphFont"/>
    <w:link w:val="Heading6"/>
    <w:rsid w:val="00E24F7C"/>
    <w:rPr>
      <w:rFonts w:ascii="Arial" w:eastAsia="Times New Roman" w:hAnsi="Arial" w:cs="Arial"/>
      <w:bCs/>
      <w:lang w:eastAsia="en-GB"/>
    </w:rPr>
  </w:style>
  <w:style w:type="character" w:customStyle="1" w:styleId="Heading7Char">
    <w:name w:val="Heading 7 Char"/>
    <w:basedOn w:val="DefaultParagraphFont"/>
    <w:link w:val="Heading7"/>
    <w:rsid w:val="00E24F7C"/>
    <w:rPr>
      <w:rFonts w:ascii="Times New Roman Bold" w:eastAsia="Times New Roman" w:hAnsi="Times New Roman Bold" w:cs="Times New Roman Bold"/>
      <w:b/>
      <w:bCs/>
      <w:sz w:val="24"/>
      <w:szCs w:val="24"/>
      <w:u w:val="single"/>
      <w:lang w:eastAsia="en-GB"/>
    </w:rPr>
  </w:style>
  <w:style w:type="character" w:customStyle="1" w:styleId="Heading8Char">
    <w:name w:val="Heading 8 Char"/>
    <w:basedOn w:val="DefaultParagraphFont"/>
    <w:link w:val="Heading8"/>
    <w:rsid w:val="00E24F7C"/>
    <w:rPr>
      <w:rFonts w:ascii="Arial" w:eastAsia="Times New Roman" w:hAnsi="Arial" w:cs="Arial"/>
      <w:sz w:val="24"/>
      <w:szCs w:val="24"/>
      <w:lang w:eastAsia="en-GB"/>
    </w:rPr>
  </w:style>
  <w:style w:type="character" w:customStyle="1" w:styleId="Heading9Char">
    <w:name w:val="Heading 9 Char"/>
    <w:basedOn w:val="DefaultParagraphFont"/>
    <w:link w:val="Heading9"/>
    <w:rsid w:val="00E24F7C"/>
    <w:rPr>
      <w:rFonts w:ascii="Times New Roman" w:eastAsia="Times New Roman" w:hAnsi="Times New Roman" w:cs="Times New Roman"/>
      <w:b/>
      <w:bCs/>
      <w:lang w:eastAsia="en-GB"/>
    </w:rPr>
  </w:style>
  <w:style w:type="paragraph" w:customStyle="1" w:styleId="1">
    <w:name w:val="1."/>
    <w:basedOn w:val="Normal"/>
    <w:rsid w:val="00E24F7C"/>
    <w:pPr>
      <w:tabs>
        <w:tab w:val="left" w:pos="1440"/>
      </w:tabs>
      <w:ind w:left="864" w:hanging="864"/>
    </w:pPr>
    <w:rPr>
      <w:b/>
      <w:bCs/>
      <w:i/>
      <w:iCs/>
      <w:sz w:val="24"/>
      <w:szCs w:val="24"/>
    </w:rPr>
  </w:style>
  <w:style w:type="paragraph" w:styleId="BodyText2">
    <w:name w:val="Body Text 2"/>
    <w:basedOn w:val="Normal"/>
    <w:link w:val="BodyText2Char"/>
    <w:uiPriority w:val="99"/>
    <w:rsid w:val="00E24F7C"/>
    <w:pPr>
      <w:tabs>
        <w:tab w:val="left" w:pos="-720"/>
        <w:tab w:val="left" w:pos="0"/>
        <w:tab w:val="left" w:pos="720"/>
        <w:tab w:val="left" w:pos="1440"/>
      </w:tabs>
      <w:suppressAutoHyphens/>
      <w:spacing w:line="360" w:lineRule="auto"/>
    </w:pPr>
    <w:rPr>
      <w:b/>
      <w:bCs/>
      <w:i/>
      <w:iCs/>
      <w:sz w:val="24"/>
      <w:szCs w:val="24"/>
      <w:lang w:val="en-US"/>
    </w:rPr>
  </w:style>
  <w:style w:type="character" w:customStyle="1" w:styleId="BodyText2Char">
    <w:name w:val="Body Text 2 Char"/>
    <w:basedOn w:val="DefaultParagraphFont"/>
    <w:link w:val="BodyText2"/>
    <w:uiPriority w:val="99"/>
    <w:rsid w:val="00E24F7C"/>
    <w:rPr>
      <w:rFonts w:ascii="Arial" w:eastAsia="Times New Roman" w:hAnsi="Arial" w:cs="Times New Roman"/>
      <w:b/>
      <w:bCs/>
      <w:i/>
      <w:iCs/>
      <w:sz w:val="24"/>
      <w:szCs w:val="24"/>
      <w:lang w:val="en-US" w:eastAsia="en-GB"/>
    </w:rPr>
  </w:style>
  <w:style w:type="paragraph" w:styleId="Header">
    <w:name w:val="header"/>
    <w:basedOn w:val="Normal"/>
    <w:link w:val="HeaderChar"/>
    <w:uiPriority w:val="99"/>
    <w:rsid w:val="00E24F7C"/>
    <w:pPr>
      <w:tabs>
        <w:tab w:val="center" w:pos="4153"/>
        <w:tab w:val="right" w:pos="8306"/>
      </w:tabs>
    </w:pPr>
  </w:style>
  <w:style w:type="character" w:customStyle="1" w:styleId="HeaderChar">
    <w:name w:val="Header Char"/>
    <w:basedOn w:val="DefaultParagraphFont"/>
    <w:link w:val="Header"/>
    <w:uiPriority w:val="99"/>
    <w:rsid w:val="00E24F7C"/>
    <w:rPr>
      <w:rFonts w:ascii="Arial" w:eastAsia="Times New Roman" w:hAnsi="Arial" w:cs="Times New Roman"/>
      <w:szCs w:val="20"/>
      <w:lang w:eastAsia="en-GB"/>
    </w:rPr>
  </w:style>
  <w:style w:type="character" w:styleId="PageNumber">
    <w:name w:val="page number"/>
    <w:basedOn w:val="DefaultParagraphFont"/>
    <w:uiPriority w:val="99"/>
    <w:rsid w:val="00E24F7C"/>
  </w:style>
  <w:style w:type="paragraph" w:styleId="Footer">
    <w:name w:val="footer"/>
    <w:basedOn w:val="Normal"/>
    <w:link w:val="FooterChar"/>
    <w:uiPriority w:val="99"/>
    <w:rsid w:val="00E24F7C"/>
    <w:pPr>
      <w:tabs>
        <w:tab w:val="center" w:pos="4153"/>
        <w:tab w:val="right" w:pos="8306"/>
      </w:tabs>
    </w:pPr>
  </w:style>
  <w:style w:type="character" w:customStyle="1" w:styleId="FooterChar">
    <w:name w:val="Footer Char"/>
    <w:basedOn w:val="DefaultParagraphFont"/>
    <w:link w:val="Footer"/>
    <w:uiPriority w:val="99"/>
    <w:rsid w:val="00E24F7C"/>
    <w:rPr>
      <w:rFonts w:ascii="Arial" w:eastAsia="Times New Roman" w:hAnsi="Arial" w:cs="Times New Roman"/>
      <w:szCs w:val="20"/>
      <w:lang w:eastAsia="en-GB"/>
    </w:rPr>
  </w:style>
  <w:style w:type="paragraph" w:styleId="BodyTextIndent2">
    <w:name w:val="Body Text Indent 2"/>
    <w:basedOn w:val="Normal"/>
    <w:link w:val="BodyTextIndent2Char"/>
    <w:uiPriority w:val="99"/>
    <w:rsid w:val="00E24F7C"/>
    <w:pPr>
      <w:tabs>
        <w:tab w:val="left" w:pos="0"/>
      </w:tabs>
      <w:suppressAutoHyphens/>
      <w:ind w:left="1418" w:hanging="698"/>
    </w:pPr>
    <w:rPr>
      <w:rFonts w:cs="Arial"/>
    </w:rPr>
  </w:style>
  <w:style w:type="character" w:customStyle="1" w:styleId="BodyTextIndent2Char">
    <w:name w:val="Body Text Indent 2 Char"/>
    <w:basedOn w:val="DefaultParagraphFont"/>
    <w:link w:val="BodyTextIndent2"/>
    <w:uiPriority w:val="99"/>
    <w:rsid w:val="00E24F7C"/>
    <w:rPr>
      <w:rFonts w:ascii="Arial" w:eastAsia="Times New Roman" w:hAnsi="Arial" w:cs="Arial"/>
      <w:szCs w:val="20"/>
      <w:lang w:eastAsia="en-GB"/>
    </w:rPr>
  </w:style>
  <w:style w:type="paragraph" w:styleId="Title">
    <w:name w:val="Title"/>
    <w:basedOn w:val="Normal"/>
    <w:link w:val="TitleChar"/>
    <w:uiPriority w:val="10"/>
    <w:qFormat/>
    <w:rsid w:val="00E24F7C"/>
    <w:pPr>
      <w:pageBreakBefore/>
      <w:numPr>
        <w:numId w:val="12"/>
      </w:numPr>
      <w:spacing w:before="240"/>
      <w:jc w:val="center"/>
      <w:outlineLvl w:val="0"/>
    </w:pPr>
    <w:rPr>
      <w:rFonts w:ascii="Arial Bold" w:hAnsi="Arial Bold" w:cs="Arial"/>
      <w:b/>
      <w:bCs/>
      <w:caps/>
      <w:kern w:val="28"/>
      <w:szCs w:val="32"/>
    </w:rPr>
  </w:style>
  <w:style w:type="character" w:customStyle="1" w:styleId="TitleChar">
    <w:name w:val="Title Char"/>
    <w:basedOn w:val="DefaultParagraphFont"/>
    <w:link w:val="Title"/>
    <w:uiPriority w:val="10"/>
    <w:rsid w:val="00E24F7C"/>
    <w:rPr>
      <w:rFonts w:ascii="Arial Bold" w:eastAsia="Times New Roman" w:hAnsi="Arial Bold" w:cs="Arial"/>
      <w:b/>
      <w:bCs/>
      <w:caps/>
      <w:kern w:val="28"/>
      <w:szCs w:val="32"/>
      <w:lang w:eastAsia="en-GB"/>
    </w:rPr>
  </w:style>
  <w:style w:type="paragraph" w:styleId="BodyText">
    <w:name w:val="Body Text"/>
    <w:basedOn w:val="Normal"/>
    <w:link w:val="BodyTextChar"/>
    <w:uiPriority w:val="99"/>
    <w:rsid w:val="00E24F7C"/>
    <w:pPr>
      <w:spacing w:after="120"/>
    </w:pPr>
  </w:style>
  <w:style w:type="character" w:customStyle="1" w:styleId="BodyTextChar">
    <w:name w:val="Body Text Char"/>
    <w:basedOn w:val="DefaultParagraphFont"/>
    <w:link w:val="BodyText"/>
    <w:uiPriority w:val="99"/>
    <w:rsid w:val="00E24F7C"/>
    <w:rPr>
      <w:rFonts w:ascii="Arial" w:eastAsia="Times New Roman" w:hAnsi="Arial" w:cs="Times New Roman"/>
      <w:szCs w:val="20"/>
      <w:lang w:eastAsia="en-GB"/>
    </w:rPr>
  </w:style>
  <w:style w:type="paragraph" w:styleId="BodyTextIndent3">
    <w:name w:val="Body Text Indent 3"/>
    <w:basedOn w:val="Normal"/>
    <w:link w:val="BodyTextIndent3Char"/>
    <w:uiPriority w:val="99"/>
    <w:rsid w:val="00E24F7C"/>
    <w:pPr>
      <w:tabs>
        <w:tab w:val="left" w:pos="0"/>
      </w:tabs>
      <w:suppressAutoHyphens/>
      <w:ind w:left="1440" w:hanging="1440"/>
    </w:pPr>
    <w:rPr>
      <w:rFonts w:cs="Arial"/>
      <w:sz w:val="24"/>
      <w:szCs w:val="24"/>
    </w:rPr>
  </w:style>
  <w:style w:type="character" w:customStyle="1" w:styleId="BodyTextIndent3Char">
    <w:name w:val="Body Text Indent 3 Char"/>
    <w:basedOn w:val="DefaultParagraphFont"/>
    <w:link w:val="BodyTextIndent3"/>
    <w:uiPriority w:val="99"/>
    <w:rsid w:val="00E24F7C"/>
    <w:rPr>
      <w:rFonts w:ascii="Arial" w:eastAsia="Times New Roman" w:hAnsi="Arial" w:cs="Arial"/>
      <w:sz w:val="24"/>
      <w:szCs w:val="24"/>
      <w:lang w:eastAsia="en-GB"/>
    </w:rPr>
  </w:style>
  <w:style w:type="paragraph" w:styleId="BlockText">
    <w:name w:val="Block Text"/>
    <w:basedOn w:val="Normal"/>
    <w:rsid w:val="00E24F7C"/>
    <w:pPr>
      <w:spacing w:after="120"/>
      <w:ind w:left="1440" w:right="1440"/>
    </w:pPr>
  </w:style>
  <w:style w:type="paragraph" w:styleId="ListBullet">
    <w:name w:val="List Bullet"/>
    <w:basedOn w:val="Normal"/>
    <w:autoRedefine/>
    <w:rsid w:val="00E24F7C"/>
    <w:pPr>
      <w:tabs>
        <w:tab w:val="num" w:pos="360"/>
      </w:tabs>
      <w:ind w:left="360" w:hanging="360"/>
    </w:pPr>
  </w:style>
  <w:style w:type="paragraph" w:styleId="FootnoteText">
    <w:name w:val="footnote text"/>
    <w:basedOn w:val="Normal"/>
    <w:link w:val="FootnoteTextChar"/>
    <w:uiPriority w:val="99"/>
    <w:rsid w:val="00E24F7C"/>
  </w:style>
  <w:style w:type="character" w:customStyle="1" w:styleId="FootnoteTextChar">
    <w:name w:val="Footnote Text Char"/>
    <w:basedOn w:val="DefaultParagraphFont"/>
    <w:link w:val="FootnoteText"/>
    <w:uiPriority w:val="99"/>
    <w:rsid w:val="00E24F7C"/>
    <w:rPr>
      <w:rFonts w:ascii="Arial" w:eastAsia="Times New Roman" w:hAnsi="Arial" w:cs="Times New Roman"/>
      <w:szCs w:val="20"/>
      <w:lang w:eastAsia="en-GB"/>
    </w:rPr>
  </w:style>
  <w:style w:type="character" w:styleId="FootnoteReference">
    <w:name w:val="footnote reference"/>
    <w:uiPriority w:val="99"/>
    <w:rsid w:val="00E24F7C"/>
    <w:rPr>
      <w:vertAlign w:val="superscript"/>
    </w:rPr>
  </w:style>
  <w:style w:type="paragraph" w:customStyle="1" w:styleId="Default">
    <w:name w:val="Default"/>
    <w:rsid w:val="00E24F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rsid w:val="00E24F7C"/>
    <w:pPr>
      <w:spacing w:line="360" w:lineRule="auto"/>
    </w:pPr>
    <w:rPr>
      <w:i/>
      <w:iCs/>
      <w:sz w:val="24"/>
      <w:szCs w:val="24"/>
    </w:rPr>
  </w:style>
  <w:style w:type="character" w:customStyle="1" w:styleId="BodyText3Char">
    <w:name w:val="Body Text 3 Char"/>
    <w:basedOn w:val="DefaultParagraphFont"/>
    <w:link w:val="BodyText3"/>
    <w:rsid w:val="00E24F7C"/>
    <w:rPr>
      <w:rFonts w:ascii="Arial" w:eastAsia="Times New Roman" w:hAnsi="Arial" w:cs="Times New Roman"/>
      <w:i/>
      <w:iCs/>
      <w:sz w:val="24"/>
      <w:szCs w:val="24"/>
      <w:lang w:eastAsia="en-GB"/>
    </w:rPr>
  </w:style>
  <w:style w:type="paragraph" w:customStyle="1" w:styleId="Sectionheading">
    <w:name w:val="Section heading"/>
    <w:basedOn w:val="Normal"/>
    <w:rsid w:val="00E24F7C"/>
    <w:pPr>
      <w:suppressAutoHyphens/>
      <w:spacing w:line="360" w:lineRule="auto"/>
    </w:pPr>
    <w:rPr>
      <w:b/>
      <w:bCs/>
      <w:sz w:val="24"/>
      <w:szCs w:val="24"/>
      <w:u w:val="single"/>
    </w:rPr>
  </w:style>
  <w:style w:type="paragraph" w:customStyle="1" w:styleId="Conditionhead">
    <w:name w:val="Condition head"/>
    <w:basedOn w:val="Normal"/>
    <w:rsid w:val="00E24F7C"/>
    <w:pPr>
      <w:tabs>
        <w:tab w:val="left" w:pos="-720"/>
      </w:tabs>
      <w:suppressAutoHyphens/>
      <w:spacing w:line="360" w:lineRule="auto"/>
    </w:pPr>
    <w:rPr>
      <w:b/>
      <w:bCs/>
      <w:sz w:val="24"/>
      <w:szCs w:val="24"/>
    </w:rPr>
  </w:style>
  <w:style w:type="paragraph" w:customStyle="1" w:styleId="MarginText">
    <w:name w:val="Margin Text"/>
    <w:basedOn w:val="BodyText"/>
    <w:rsid w:val="00E24F7C"/>
    <w:pPr>
      <w:overflowPunct w:val="0"/>
      <w:autoSpaceDE w:val="0"/>
      <w:autoSpaceDN w:val="0"/>
      <w:adjustRightInd w:val="0"/>
      <w:spacing w:after="240" w:line="360" w:lineRule="auto"/>
      <w:textAlignment w:val="baseline"/>
    </w:pPr>
    <w:rPr>
      <w:rFonts w:ascii="Times New Roman" w:hAnsi="Times New Roman"/>
      <w:szCs w:val="22"/>
    </w:rPr>
  </w:style>
  <w:style w:type="paragraph" w:styleId="BodyTextIndent">
    <w:name w:val="Body Text Indent"/>
    <w:basedOn w:val="Normal"/>
    <w:link w:val="BodyTextIndentChar"/>
    <w:rsid w:val="00E24F7C"/>
    <w:pPr>
      <w:spacing w:line="360" w:lineRule="auto"/>
      <w:ind w:left="2873" w:hanging="605"/>
    </w:pPr>
    <w:rPr>
      <w:sz w:val="24"/>
      <w:szCs w:val="24"/>
    </w:rPr>
  </w:style>
  <w:style w:type="character" w:customStyle="1" w:styleId="BodyTextIndentChar">
    <w:name w:val="Body Text Indent Char"/>
    <w:basedOn w:val="DefaultParagraphFont"/>
    <w:link w:val="BodyTextIndent"/>
    <w:rsid w:val="00E24F7C"/>
    <w:rPr>
      <w:rFonts w:ascii="Arial" w:eastAsia="Times New Roman" w:hAnsi="Arial" w:cs="Times New Roman"/>
      <w:sz w:val="24"/>
      <w:szCs w:val="24"/>
      <w:lang w:eastAsia="en-GB"/>
    </w:rPr>
  </w:style>
  <w:style w:type="character" w:styleId="Strong">
    <w:name w:val="Strong"/>
    <w:qFormat/>
    <w:rsid w:val="00E24F7C"/>
    <w:rPr>
      <w:b/>
      <w:bCs/>
    </w:rPr>
  </w:style>
  <w:style w:type="paragraph" w:styleId="NormalWeb">
    <w:name w:val="Normal (Web)"/>
    <w:basedOn w:val="Normal"/>
    <w:uiPriority w:val="99"/>
    <w:rsid w:val="00E24F7C"/>
    <w:rPr>
      <w:sz w:val="24"/>
      <w:szCs w:val="24"/>
    </w:rPr>
  </w:style>
  <w:style w:type="table" w:styleId="TableGrid">
    <w:name w:val="Table Grid"/>
    <w:basedOn w:val="TableNormal"/>
    <w:uiPriority w:val="59"/>
    <w:rsid w:val="00E24F7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E24F7C"/>
    <w:pPr>
      <w:tabs>
        <w:tab w:val="left" w:pos="709"/>
      </w:tabs>
      <w:spacing w:after="120" w:line="300" w:lineRule="atLeast"/>
      <w:ind w:left="720"/>
    </w:pPr>
  </w:style>
  <w:style w:type="character" w:customStyle="1" w:styleId="Defterm">
    <w:name w:val="Defterm"/>
    <w:rsid w:val="00E24F7C"/>
    <w:rPr>
      <w:b/>
      <w:color w:val="000000"/>
      <w:sz w:val="22"/>
    </w:rPr>
  </w:style>
  <w:style w:type="paragraph" w:customStyle="1" w:styleId="Bodyclause">
    <w:name w:val="Body  clause"/>
    <w:basedOn w:val="Normal"/>
    <w:next w:val="Heading1"/>
    <w:rsid w:val="00E24F7C"/>
    <w:pPr>
      <w:spacing w:before="120" w:after="120" w:line="300" w:lineRule="atLeast"/>
      <w:ind w:left="720"/>
    </w:pPr>
  </w:style>
  <w:style w:type="paragraph" w:customStyle="1" w:styleId="Bodysubclause">
    <w:name w:val="Body  sub clause"/>
    <w:basedOn w:val="Normal"/>
    <w:rsid w:val="00E24F7C"/>
    <w:pPr>
      <w:spacing w:before="240" w:after="120" w:line="300" w:lineRule="atLeast"/>
      <w:ind w:left="720"/>
    </w:pPr>
  </w:style>
  <w:style w:type="paragraph" w:customStyle="1" w:styleId="Bodypara">
    <w:name w:val="Body para"/>
    <w:basedOn w:val="Normal"/>
    <w:rsid w:val="00E24F7C"/>
    <w:pPr>
      <w:spacing w:line="300" w:lineRule="atLeast"/>
      <w:ind w:left="1559"/>
    </w:pPr>
  </w:style>
  <w:style w:type="paragraph" w:customStyle="1" w:styleId="Schparthead">
    <w:name w:val="Sch   part head"/>
    <w:basedOn w:val="Normal"/>
    <w:next w:val="Normal"/>
    <w:rsid w:val="00E24F7C"/>
    <w:pPr>
      <w:keepNext/>
      <w:numPr>
        <w:numId w:val="2"/>
      </w:numPr>
      <w:spacing w:before="240" w:line="300" w:lineRule="atLeast"/>
      <w:jc w:val="center"/>
      <w:outlineLvl w:val="0"/>
    </w:pPr>
    <w:rPr>
      <w:b/>
      <w:kern w:val="28"/>
    </w:rPr>
  </w:style>
  <w:style w:type="paragraph" w:customStyle="1" w:styleId="Sch1styleclause">
    <w:name w:val="Sch  (1style) clause"/>
    <w:basedOn w:val="Normal"/>
    <w:rsid w:val="00E24F7C"/>
    <w:pPr>
      <w:numPr>
        <w:numId w:val="1"/>
      </w:numPr>
      <w:spacing w:before="320" w:line="300" w:lineRule="atLeast"/>
      <w:outlineLvl w:val="0"/>
    </w:pPr>
    <w:rPr>
      <w:b/>
      <w:smallCaps/>
    </w:rPr>
  </w:style>
  <w:style w:type="paragraph" w:customStyle="1" w:styleId="Sch1stylesubclause">
    <w:name w:val="Sch  (1style) sub clause"/>
    <w:basedOn w:val="Normal"/>
    <w:rsid w:val="00E24F7C"/>
    <w:pPr>
      <w:numPr>
        <w:ilvl w:val="1"/>
        <w:numId w:val="1"/>
      </w:numPr>
      <w:spacing w:before="280" w:after="120" w:line="300" w:lineRule="atLeast"/>
      <w:outlineLvl w:val="1"/>
    </w:pPr>
    <w:rPr>
      <w:color w:val="000000"/>
    </w:rPr>
  </w:style>
  <w:style w:type="paragraph" w:customStyle="1" w:styleId="Sch1stylepara">
    <w:name w:val="Sch (1style) para"/>
    <w:basedOn w:val="Normal"/>
    <w:rsid w:val="00E24F7C"/>
    <w:pPr>
      <w:numPr>
        <w:ilvl w:val="2"/>
        <w:numId w:val="1"/>
      </w:numPr>
      <w:spacing w:after="120" w:line="300" w:lineRule="atLeast"/>
    </w:pPr>
  </w:style>
  <w:style w:type="paragraph" w:customStyle="1" w:styleId="Sch1stylesubpara">
    <w:name w:val="Sch (1style) sub para"/>
    <w:basedOn w:val="Heading4"/>
    <w:rsid w:val="00E24F7C"/>
    <w:pPr>
      <w:numPr>
        <w:numId w:val="1"/>
      </w:numPr>
      <w:tabs>
        <w:tab w:val="left" w:pos="2261"/>
      </w:tabs>
      <w:spacing w:after="120" w:line="300" w:lineRule="atLeast"/>
    </w:pPr>
    <w:rPr>
      <w:rFonts w:ascii="Times New Roman" w:hAnsi="Times New Roman" w:cs="Times New Roman"/>
      <w:b/>
      <w:bCs/>
      <w:szCs w:val="20"/>
    </w:rPr>
  </w:style>
  <w:style w:type="character" w:customStyle="1" w:styleId="DeltaViewDeletion">
    <w:name w:val="DeltaView Deletion"/>
    <w:rsid w:val="00E24F7C"/>
    <w:rPr>
      <w:strike/>
      <w:color w:val="FF0000"/>
      <w:spacing w:val="0"/>
    </w:rPr>
  </w:style>
  <w:style w:type="character" w:styleId="CommentReference">
    <w:name w:val="annotation reference"/>
    <w:uiPriority w:val="99"/>
    <w:rsid w:val="00E24F7C"/>
    <w:rPr>
      <w:sz w:val="16"/>
      <w:szCs w:val="16"/>
    </w:rPr>
  </w:style>
  <w:style w:type="paragraph" w:styleId="CommentText">
    <w:name w:val="annotation text"/>
    <w:basedOn w:val="Normal"/>
    <w:link w:val="CommentTextChar"/>
    <w:uiPriority w:val="99"/>
    <w:rsid w:val="00E24F7C"/>
  </w:style>
  <w:style w:type="character" w:customStyle="1" w:styleId="CommentTextChar">
    <w:name w:val="Comment Text Char"/>
    <w:basedOn w:val="DefaultParagraphFont"/>
    <w:link w:val="CommentText"/>
    <w:uiPriority w:val="99"/>
    <w:rsid w:val="00E24F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E24F7C"/>
    <w:rPr>
      <w:b/>
      <w:bCs/>
    </w:rPr>
  </w:style>
  <w:style w:type="character" w:customStyle="1" w:styleId="CommentSubjectChar">
    <w:name w:val="Comment Subject Char"/>
    <w:basedOn w:val="CommentTextChar"/>
    <w:link w:val="CommentSubject"/>
    <w:uiPriority w:val="99"/>
    <w:semiHidden/>
    <w:rsid w:val="00E24F7C"/>
    <w:rPr>
      <w:rFonts w:ascii="Arial" w:eastAsia="Times New Roman" w:hAnsi="Arial" w:cs="Times New Roman"/>
      <w:b/>
      <w:bCs/>
      <w:szCs w:val="20"/>
      <w:lang w:eastAsia="en-GB"/>
    </w:rPr>
  </w:style>
  <w:style w:type="paragraph" w:styleId="BalloonText">
    <w:name w:val="Balloon Text"/>
    <w:basedOn w:val="Normal"/>
    <w:link w:val="BalloonTextChar"/>
    <w:uiPriority w:val="99"/>
    <w:semiHidden/>
    <w:rsid w:val="00E24F7C"/>
    <w:rPr>
      <w:rFonts w:ascii="Tahoma" w:hAnsi="Tahoma" w:cs="Tahoma"/>
      <w:sz w:val="16"/>
      <w:szCs w:val="16"/>
    </w:rPr>
  </w:style>
  <w:style w:type="character" w:customStyle="1" w:styleId="BalloonTextChar">
    <w:name w:val="Balloon Text Char"/>
    <w:basedOn w:val="DefaultParagraphFont"/>
    <w:link w:val="BalloonText"/>
    <w:uiPriority w:val="99"/>
    <w:semiHidden/>
    <w:rsid w:val="00E24F7C"/>
    <w:rPr>
      <w:rFonts w:ascii="Tahoma" w:eastAsia="Times New Roman" w:hAnsi="Tahoma" w:cs="Tahoma"/>
      <w:sz w:val="16"/>
      <w:szCs w:val="16"/>
      <w:lang w:eastAsia="en-GB"/>
    </w:rPr>
  </w:style>
  <w:style w:type="paragraph" w:customStyle="1" w:styleId="AppendiL1">
    <w:name w:val="Appendi_L1"/>
    <w:basedOn w:val="Normal"/>
    <w:next w:val="Normal"/>
    <w:rsid w:val="00E24F7C"/>
    <w:pPr>
      <w:keepNext/>
      <w:pageBreakBefore/>
      <w:numPr>
        <w:numId w:val="3"/>
      </w:numPr>
      <w:spacing w:after="220"/>
      <w:jc w:val="center"/>
      <w:outlineLvl w:val="0"/>
    </w:pPr>
    <w:rPr>
      <w:rFonts w:ascii="Arial Bold" w:hAnsi="Arial Bold"/>
      <w:b/>
      <w:lang w:val="en-US" w:eastAsia="en-US"/>
    </w:rPr>
  </w:style>
  <w:style w:type="paragraph" w:customStyle="1" w:styleId="AppendiL2">
    <w:name w:val="Appendi_L2"/>
    <w:basedOn w:val="Normal"/>
    <w:next w:val="Normal"/>
    <w:rsid w:val="00E24F7C"/>
    <w:pPr>
      <w:keepNext/>
      <w:numPr>
        <w:ilvl w:val="1"/>
        <w:numId w:val="3"/>
      </w:numPr>
      <w:spacing w:after="220"/>
      <w:jc w:val="center"/>
      <w:outlineLvl w:val="1"/>
    </w:pPr>
    <w:rPr>
      <w:b/>
      <w:lang w:val="en-US" w:eastAsia="en-US"/>
    </w:rPr>
  </w:style>
  <w:style w:type="paragraph" w:customStyle="1" w:styleId="AppendiL3">
    <w:name w:val="Appendi_L3"/>
    <w:basedOn w:val="Normal"/>
    <w:next w:val="Normal"/>
    <w:rsid w:val="00E24F7C"/>
    <w:pPr>
      <w:keepNext/>
      <w:numPr>
        <w:ilvl w:val="2"/>
        <w:numId w:val="3"/>
      </w:numPr>
      <w:spacing w:after="220"/>
      <w:outlineLvl w:val="2"/>
    </w:pPr>
    <w:rPr>
      <w:b/>
      <w:caps/>
      <w:lang w:val="en-US" w:eastAsia="en-US"/>
    </w:rPr>
  </w:style>
  <w:style w:type="paragraph" w:customStyle="1" w:styleId="AppendiL4">
    <w:name w:val="Appendi_L4"/>
    <w:basedOn w:val="Normal"/>
    <w:rsid w:val="00E24F7C"/>
    <w:pPr>
      <w:numPr>
        <w:ilvl w:val="3"/>
        <w:numId w:val="3"/>
      </w:numPr>
      <w:spacing w:after="220"/>
      <w:outlineLvl w:val="3"/>
    </w:pPr>
    <w:rPr>
      <w:lang w:val="en-US" w:eastAsia="en-US"/>
    </w:rPr>
  </w:style>
  <w:style w:type="paragraph" w:customStyle="1" w:styleId="AppendiL5">
    <w:name w:val="Appendi_L5"/>
    <w:basedOn w:val="Normal"/>
    <w:rsid w:val="00E24F7C"/>
    <w:pPr>
      <w:numPr>
        <w:ilvl w:val="4"/>
        <w:numId w:val="3"/>
      </w:numPr>
      <w:spacing w:after="220"/>
      <w:outlineLvl w:val="4"/>
    </w:pPr>
    <w:rPr>
      <w:lang w:val="en-US" w:eastAsia="en-US"/>
    </w:rPr>
  </w:style>
  <w:style w:type="paragraph" w:customStyle="1" w:styleId="AppendiL6">
    <w:name w:val="Appendi_L6"/>
    <w:basedOn w:val="Normal"/>
    <w:rsid w:val="00E24F7C"/>
    <w:pPr>
      <w:numPr>
        <w:ilvl w:val="5"/>
        <w:numId w:val="3"/>
      </w:numPr>
      <w:spacing w:after="220"/>
      <w:outlineLvl w:val="5"/>
    </w:pPr>
    <w:rPr>
      <w:lang w:val="en-US" w:eastAsia="en-US"/>
    </w:rPr>
  </w:style>
  <w:style w:type="paragraph" w:customStyle="1" w:styleId="AppendiL7">
    <w:name w:val="Appendi_L7"/>
    <w:basedOn w:val="AppendiL6"/>
    <w:rsid w:val="00E24F7C"/>
    <w:pPr>
      <w:numPr>
        <w:ilvl w:val="6"/>
      </w:numPr>
      <w:outlineLvl w:val="6"/>
    </w:pPr>
  </w:style>
  <w:style w:type="paragraph" w:customStyle="1" w:styleId="AppendiL8">
    <w:name w:val="Appendi_L8"/>
    <w:basedOn w:val="AppendiL7"/>
    <w:rsid w:val="00E24F7C"/>
    <w:pPr>
      <w:numPr>
        <w:ilvl w:val="7"/>
      </w:numPr>
      <w:outlineLvl w:val="7"/>
    </w:pPr>
  </w:style>
  <w:style w:type="paragraph" w:customStyle="1" w:styleId="Bullet">
    <w:name w:val="Bullet"/>
    <w:basedOn w:val="Normal"/>
    <w:link w:val="BulletChar"/>
    <w:qFormat/>
    <w:rsid w:val="00E24F7C"/>
    <w:pPr>
      <w:widowControl w:val="0"/>
      <w:numPr>
        <w:numId w:val="4"/>
      </w:numPr>
      <w:autoSpaceDE w:val="0"/>
      <w:autoSpaceDN w:val="0"/>
      <w:adjustRightInd w:val="0"/>
    </w:pPr>
    <w:rPr>
      <w:rFonts w:cs="Arial"/>
      <w:color w:val="000000"/>
      <w:szCs w:val="22"/>
    </w:rPr>
  </w:style>
  <w:style w:type="paragraph" w:customStyle="1" w:styleId="FrontSheetDate">
    <w:name w:val="FrontSheetDate"/>
    <w:rsid w:val="00E24F7C"/>
    <w:pPr>
      <w:spacing w:after="1440" w:line="240" w:lineRule="auto"/>
      <w:jc w:val="center"/>
    </w:pPr>
    <w:rPr>
      <w:rFonts w:ascii="Arial Bold" w:eastAsia="Times New Roman" w:hAnsi="Arial Bold" w:cs="Times New Roman"/>
      <w:b/>
      <w:caps/>
      <w:szCs w:val="20"/>
      <w:u w:val="single"/>
    </w:rPr>
  </w:style>
  <w:style w:type="paragraph" w:customStyle="1" w:styleId="FrontSheetGraphic">
    <w:name w:val="FrontSheetGraphic"/>
    <w:basedOn w:val="Normal"/>
    <w:rsid w:val="00E24F7C"/>
    <w:pPr>
      <w:spacing w:before="3000" w:after="220"/>
      <w:jc w:val="left"/>
    </w:pPr>
    <w:rPr>
      <w:noProof/>
      <w:lang w:eastAsia="en-US"/>
    </w:rPr>
  </w:style>
  <w:style w:type="paragraph" w:customStyle="1" w:styleId="FrontSheetParties">
    <w:name w:val="FrontSheetParties"/>
    <w:rsid w:val="00E24F7C"/>
    <w:pPr>
      <w:spacing w:after="480" w:line="240" w:lineRule="auto"/>
      <w:jc w:val="center"/>
    </w:pPr>
    <w:rPr>
      <w:rFonts w:ascii="Arial Bold" w:eastAsia="Times New Roman" w:hAnsi="Arial Bold" w:cs="Times New Roman"/>
      <w:b/>
      <w:caps/>
      <w:szCs w:val="20"/>
    </w:rPr>
  </w:style>
  <w:style w:type="character" w:styleId="Hyperlink">
    <w:name w:val="Hyperlink"/>
    <w:uiPriority w:val="99"/>
    <w:rsid w:val="00E24F7C"/>
    <w:rPr>
      <w:color w:val="0000FF"/>
      <w:u w:val="single"/>
    </w:rPr>
  </w:style>
  <w:style w:type="paragraph" w:customStyle="1" w:styleId="KCCParties">
    <w:name w:val="KCC Parties"/>
    <w:basedOn w:val="BodyText"/>
    <w:rsid w:val="00E24F7C"/>
    <w:pPr>
      <w:numPr>
        <w:numId w:val="7"/>
      </w:numPr>
      <w:spacing w:after="220"/>
    </w:pPr>
    <w:rPr>
      <w:rFonts w:ascii="Arial (W1)" w:hAnsi="Arial (W1)"/>
      <w:lang w:eastAsia="en-US"/>
    </w:rPr>
  </w:style>
  <w:style w:type="paragraph" w:customStyle="1" w:styleId="KCCRecitals">
    <w:name w:val="KCC Recitals"/>
    <w:basedOn w:val="BodyText"/>
    <w:rsid w:val="00E24F7C"/>
    <w:pPr>
      <w:numPr>
        <w:ilvl w:val="1"/>
        <w:numId w:val="8"/>
      </w:numPr>
      <w:spacing w:after="220"/>
    </w:pPr>
    <w:rPr>
      <w:rFonts w:ascii="Arial (W1)" w:hAnsi="Arial (W1)"/>
      <w:lang w:eastAsia="en-US"/>
    </w:rPr>
  </w:style>
  <w:style w:type="paragraph" w:customStyle="1" w:styleId="KCCLegalL1">
    <w:name w:val="KCCLegal_L1"/>
    <w:basedOn w:val="Normal"/>
    <w:next w:val="Normal"/>
    <w:rsid w:val="00E24F7C"/>
    <w:pPr>
      <w:keepNext/>
      <w:keepLines/>
      <w:numPr>
        <w:numId w:val="38"/>
      </w:numPr>
      <w:spacing w:after="220"/>
      <w:jc w:val="left"/>
      <w:outlineLvl w:val="0"/>
    </w:pPr>
    <w:rPr>
      <w:rFonts w:ascii="Arial (W1)" w:hAnsi="Arial (W1)"/>
      <w:b/>
      <w:caps/>
      <w:lang w:eastAsia="en-US"/>
    </w:rPr>
  </w:style>
  <w:style w:type="paragraph" w:customStyle="1" w:styleId="KCCLegalL2">
    <w:name w:val="KCCLegal_L2"/>
    <w:basedOn w:val="Normal"/>
    <w:link w:val="KCCLegalL2Char"/>
    <w:rsid w:val="00E24F7C"/>
    <w:pPr>
      <w:numPr>
        <w:ilvl w:val="1"/>
        <w:numId w:val="38"/>
      </w:numPr>
      <w:spacing w:after="220"/>
      <w:outlineLvl w:val="1"/>
    </w:pPr>
    <w:rPr>
      <w:lang w:eastAsia="en-US"/>
    </w:rPr>
  </w:style>
  <w:style w:type="character" w:customStyle="1" w:styleId="KCCLegalL2Char">
    <w:name w:val="KCCLegal_L2 Char"/>
    <w:link w:val="KCCLegalL2"/>
    <w:rsid w:val="00E24F7C"/>
    <w:rPr>
      <w:rFonts w:ascii="Arial" w:eastAsia="Times New Roman" w:hAnsi="Arial" w:cs="Times New Roman"/>
      <w:szCs w:val="20"/>
    </w:rPr>
  </w:style>
  <w:style w:type="paragraph" w:customStyle="1" w:styleId="KCCLegalL3">
    <w:name w:val="KCCLegal_L3"/>
    <w:basedOn w:val="Normal"/>
    <w:rsid w:val="00E24F7C"/>
    <w:pPr>
      <w:numPr>
        <w:ilvl w:val="2"/>
        <w:numId w:val="38"/>
      </w:numPr>
      <w:spacing w:after="220"/>
      <w:outlineLvl w:val="2"/>
    </w:pPr>
    <w:rPr>
      <w:rFonts w:ascii="Arial (W1)" w:hAnsi="Arial (W1)"/>
      <w:lang w:eastAsia="en-US"/>
    </w:rPr>
  </w:style>
  <w:style w:type="paragraph" w:customStyle="1" w:styleId="KCCLegalL4">
    <w:name w:val="KCCLegal_L4"/>
    <w:basedOn w:val="Normal"/>
    <w:rsid w:val="00E24F7C"/>
    <w:pPr>
      <w:numPr>
        <w:ilvl w:val="3"/>
        <w:numId w:val="38"/>
      </w:numPr>
      <w:spacing w:after="220"/>
      <w:outlineLvl w:val="3"/>
    </w:pPr>
    <w:rPr>
      <w:rFonts w:ascii="Arial (W1)" w:hAnsi="Arial (W1)"/>
      <w:lang w:eastAsia="en-US"/>
    </w:rPr>
  </w:style>
  <w:style w:type="paragraph" w:customStyle="1" w:styleId="KCCLegalL5">
    <w:name w:val="KCCLegal_L5"/>
    <w:basedOn w:val="Normal"/>
    <w:rsid w:val="00E24F7C"/>
    <w:pPr>
      <w:numPr>
        <w:ilvl w:val="4"/>
        <w:numId w:val="38"/>
      </w:numPr>
      <w:spacing w:after="220"/>
      <w:outlineLvl w:val="4"/>
    </w:pPr>
    <w:rPr>
      <w:rFonts w:ascii="Arial (W1)" w:hAnsi="Arial (W1)"/>
      <w:lang w:eastAsia="en-US"/>
    </w:rPr>
  </w:style>
  <w:style w:type="paragraph" w:customStyle="1" w:styleId="KCCLegalL6">
    <w:name w:val="KCCLegal_L6"/>
    <w:basedOn w:val="Normal"/>
    <w:rsid w:val="00E24F7C"/>
    <w:pPr>
      <w:numPr>
        <w:ilvl w:val="5"/>
        <w:numId w:val="38"/>
      </w:numPr>
      <w:spacing w:after="220"/>
      <w:outlineLvl w:val="5"/>
    </w:pPr>
    <w:rPr>
      <w:lang w:eastAsia="en-US"/>
    </w:rPr>
  </w:style>
  <w:style w:type="paragraph" w:customStyle="1" w:styleId="KCCLegalL7">
    <w:name w:val="KCCLegal_L7"/>
    <w:basedOn w:val="KCCLegalL6"/>
    <w:rsid w:val="00E24F7C"/>
    <w:pPr>
      <w:numPr>
        <w:ilvl w:val="6"/>
      </w:numPr>
      <w:outlineLvl w:val="6"/>
    </w:pPr>
  </w:style>
  <w:style w:type="paragraph" w:styleId="NormalIndent">
    <w:name w:val="Normal Indent"/>
    <w:basedOn w:val="Normal"/>
    <w:rsid w:val="00E24F7C"/>
    <w:pPr>
      <w:ind w:left="992"/>
    </w:pPr>
  </w:style>
  <w:style w:type="paragraph" w:customStyle="1" w:styleId="NotesL1">
    <w:name w:val="Notes_L1"/>
    <w:basedOn w:val="Normal"/>
    <w:rsid w:val="00E24F7C"/>
    <w:pPr>
      <w:numPr>
        <w:numId w:val="13"/>
      </w:numPr>
      <w:spacing w:after="220"/>
      <w:outlineLvl w:val="0"/>
    </w:pPr>
    <w:rPr>
      <w:lang w:val="en-US" w:eastAsia="en-US"/>
    </w:rPr>
  </w:style>
  <w:style w:type="paragraph" w:customStyle="1" w:styleId="NotesL2">
    <w:name w:val="Notes_L2"/>
    <w:basedOn w:val="Normal"/>
    <w:rsid w:val="00E24F7C"/>
    <w:pPr>
      <w:numPr>
        <w:ilvl w:val="1"/>
        <w:numId w:val="13"/>
      </w:numPr>
      <w:spacing w:after="220"/>
      <w:outlineLvl w:val="1"/>
    </w:pPr>
    <w:rPr>
      <w:lang w:val="en-US" w:eastAsia="en-US"/>
    </w:rPr>
  </w:style>
  <w:style w:type="paragraph" w:customStyle="1" w:styleId="NotesL3">
    <w:name w:val="Notes_L3"/>
    <w:basedOn w:val="Normal"/>
    <w:rsid w:val="00E24F7C"/>
    <w:pPr>
      <w:spacing w:after="220"/>
      <w:outlineLvl w:val="2"/>
    </w:pPr>
    <w:rPr>
      <w:lang w:val="en-US" w:eastAsia="en-US"/>
    </w:rPr>
  </w:style>
  <w:style w:type="paragraph" w:customStyle="1" w:styleId="NotesL4">
    <w:name w:val="Notes_L4"/>
    <w:basedOn w:val="Normal"/>
    <w:rsid w:val="00E24F7C"/>
    <w:pPr>
      <w:numPr>
        <w:ilvl w:val="3"/>
        <w:numId w:val="13"/>
      </w:numPr>
      <w:spacing w:after="220"/>
      <w:outlineLvl w:val="3"/>
    </w:pPr>
    <w:rPr>
      <w:lang w:val="en-US" w:eastAsia="en-US"/>
    </w:rPr>
  </w:style>
  <w:style w:type="paragraph" w:customStyle="1" w:styleId="NotesL5">
    <w:name w:val="Notes_L5"/>
    <w:basedOn w:val="NotesL4"/>
    <w:rsid w:val="00E24F7C"/>
    <w:pPr>
      <w:numPr>
        <w:ilvl w:val="4"/>
      </w:numPr>
      <w:outlineLvl w:val="4"/>
    </w:pPr>
  </w:style>
  <w:style w:type="paragraph" w:customStyle="1" w:styleId="NotesL6">
    <w:name w:val="Notes_L6"/>
    <w:basedOn w:val="NotesL5"/>
    <w:rsid w:val="00E24F7C"/>
    <w:pPr>
      <w:numPr>
        <w:ilvl w:val="5"/>
      </w:numPr>
      <w:outlineLvl w:val="5"/>
    </w:pPr>
  </w:style>
  <w:style w:type="paragraph" w:customStyle="1" w:styleId="Parties">
    <w:name w:val="Parties"/>
    <w:basedOn w:val="Normal"/>
    <w:next w:val="Normal"/>
    <w:rsid w:val="00E24F7C"/>
    <w:pPr>
      <w:numPr>
        <w:numId w:val="10"/>
      </w:numPr>
    </w:pPr>
  </w:style>
  <w:style w:type="paragraph" w:customStyle="1" w:styleId="Recitals">
    <w:name w:val="Recitals"/>
    <w:basedOn w:val="Normal"/>
    <w:next w:val="Normal"/>
    <w:rsid w:val="00E24F7C"/>
    <w:pPr>
      <w:numPr>
        <w:numId w:val="11"/>
      </w:numPr>
    </w:pPr>
  </w:style>
  <w:style w:type="paragraph" w:customStyle="1" w:styleId="SchedulL1">
    <w:name w:val="Schedul_L1"/>
    <w:basedOn w:val="Normal"/>
    <w:next w:val="Normal"/>
    <w:rsid w:val="00E24F7C"/>
    <w:pPr>
      <w:keepNext/>
      <w:pageBreakBefore/>
      <w:numPr>
        <w:numId w:val="17"/>
      </w:numPr>
      <w:spacing w:after="220" w:line="480" w:lineRule="auto"/>
      <w:jc w:val="center"/>
      <w:outlineLvl w:val="0"/>
    </w:pPr>
    <w:rPr>
      <w:rFonts w:ascii="Arial Bold" w:hAnsi="Arial Bold"/>
      <w:b/>
      <w:lang w:val="en-US" w:eastAsia="en-US"/>
    </w:rPr>
  </w:style>
  <w:style w:type="paragraph" w:customStyle="1" w:styleId="SchedulL2">
    <w:name w:val="Schedul_L2"/>
    <w:basedOn w:val="Normal"/>
    <w:next w:val="Normal"/>
    <w:rsid w:val="00E24F7C"/>
    <w:pPr>
      <w:keepNext/>
      <w:numPr>
        <w:ilvl w:val="1"/>
        <w:numId w:val="17"/>
      </w:numPr>
      <w:spacing w:after="220"/>
      <w:jc w:val="center"/>
      <w:outlineLvl w:val="1"/>
    </w:pPr>
    <w:rPr>
      <w:rFonts w:ascii="Arial Bold" w:hAnsi="Arial Bold"/>
      <w:b/>
      <w:lang w:val="en-US" w:eastAsia="en-US"/>
    </w:rPr>
  </w:style>
  <w:style w:type="paragraph" w:customStyle="1" w:styleId="SchedulL3">
    <w:name w:val="Schedul_L3"/>
    <w:basedOn w:val="Normal"/>
    <w:next w:val="Normal"/>
    <w:rsid w:val="00E24F7C"/>
    <w:pPr>
      <w:keepNext/>
      <w:numPr>
        <w:ilvl w:val="2"/>
        <w:numId w:val="17"/>
      </w:numPr>
      <w:spacing w:after="220"/>
      <w:outlineLvl w:val="2"/>
    </w:pPr>
    <w:rPr>
      <w:b/>
      <w:caps/>
      <w:lang w:val="en-US" w:eastAsia="en-US"/>
    </w:rPr>
  </w:style>
  <w:style w:type="paragraph" w:customStyle="1" w:styleId="SchedulL4">
    <w:name w:val="Schedul_L4"/>
    <w:basedOn w:val="Normal"/>
    <w:rsid w:val="00E24F7C"/>
    <w:pPr>
      <w:numPr>
        <w:ilvl w:val="3"/>
        <w:numId w:val="17"/>
      </w:numPr>
      <w:spacing w:after="220"/>
      <w:outlineLvl w:val="3"/>
    </w:pPr>
    <w:rPr>
      <w:lang w:val="en-US" w:eastAsia="en-US"/>
    </w:rPr>
  </w:style>
  <w:style w:type="paragraph" w:customStyle="1" w:styleId="SchedulL5">
    <w:name w:val="Schedul_L5"/>
    <w:basedOn w:val="Normal"/>
    <w:rsid w:val="00E24F7C"/>
    <w:pPr>
      <w:numPr>
        <w:ilvl w:val="4"/>
        <w:numId w:val="17"/>
      </w:numPr>
      <w:spacing w:after="220"/>
      <w:outlineLvl w:val="4"/>
    </w:pPr>
    <w:rPr>
      <w:lang w:val="en-US" w:eastAsia="en-US"/>
    </w:rPr>
  </w:style>
  <w:style w:type="paragraph" w:customStyle="1" w:styleId="SchedulL6">
    <w:name w:val="Schedul_L6"/>
    <w:basedOn w:val="Normal"/>
    <w:rsid w:val="00E24F7C"/>
    <w:pPr>
      <w:numPr>
        <w:ilvl w:val="5"/>
        <w:numId w:val="17"/>
      </w:numPr>
      <w:spacing w:after="220"/>
      <w:outlineLvl w:val="5"/>
    </w:pPr>
    <w:rPr>
      <w:lang w:val="en-US" w:eastAsia="en-US"/>
    </w:rPr>
  </w:style>
  <w:style w:type="paragraph" w:customStyle="1" w:styleId="SchedulL7">
    <w:name w:val="Schedul_L7"/>
    <w:basedOn w:val="SchedulL6"/>
    <w:rsid w:val="00E24F7C"/>
    <w:pPr>
      <w:numPr>
        <w:ilvl w:val="6"/>
      </w:numPr>
      <w:outlineLvl w:val="6"/>
    </w:pPr>
  </w:style>
  <w:style w:type="paragraph" w:customStyle="1" w:styleId="SchedulL8">
    <w:name w:val="Schedul_L8"/>
    <w:basedOn w:val="SchedulL7"/>
    <w:rsid w:val="00E24F7C"/>
    <w:pPr>
      <w:numPr>
        <w:ilvl w:val="7"/>
      </w:numPr>
      <w:outlineLvl w:val="7"/>
    </w:pPr>
  </w:style>
  <w:style w:type="paragraph" w:customStyle="1" w:styleId="Title1">
    <w:name w:val="Title1"/>
    <w:basedOn w:val="BlockText"/>
    <w:rsid w:val="00E24F7C"/>
    <w:pPr>
      <w:keepNext/>
      <w:pageBreakBefore/>
      <w:tabs>
        <w:tab w:val="num" w:pos="2520"/>
      </w:tabs>
      <w:spacing w:after="240"/>
      <w:ind w:left="0" w:right="0"/>
      <w:jc w:val="center"/>
    </w:pPr>
    <w:rPr>
      <w:rFonts w:ascii="Arial Bold" w:hAnsi="Arial Bold"/>
      <w:b/>
      <w:caps/>
    </w:rPr>
  </w:style>
  <w:style w:type="paragraph" w:customStyle="1" w:styleId="Sub-Title">
    <w:name w:val="Sub-Title"/>
    <w:basedOn w:val="Title1"/>
    <w:next w:val="Normal"/>
    <w:rsid w:val="00E24F7C"/>
    <w:pPr>
      <w:keepNext w:val="0"/>
      <w:pageBreakBefore w:val="0"/>
    </w:pPr>
    <w:rPr>
      <w:caps w:val="0"/>
    </w:rPr>
  </w:style>
  <w:style w:type="paragraph" w:styleId="TOC1">
    <w:name w:val="toc 1"/>
    <w:basedOn w:val="Normal"/>
    <w:next w:val="Normal"/>
    <w:autoRedefine/>
    <w:uiPriority w:val="39"/>
    <w:qFormat/>
    <w:rsid w:val="0090060A"/>
    <w:pPr>
      <w:tabs>
        <w:tab w:val="left" w:pos="1418"/>
        <w:tab w:val="right" w:leader="dot" w:pos="9356"/>
      </w:tabs>
      <w:spacing w:after="120"/>
      <w:ind w:left="720" w:right="-331" w:hanging="720"/>
    </w:pPr>
    <w:rPr>
      <w:caps/>
    </w:rPr>
  </w:style>
  <w:style w:type="character" w:styleId="FollowedHyperlink">
    <w:name w:val="FollowedHyperlink"/>
    <w:uiPriority w:val="99"/>
    <w:rsid w:val="00E24F7C"/>
    <w:rPr>
      <w:color w:val="800080"/>
      <w:u w:val="single"/>
    </w:rPr>
  </w:style>
  <w:style w:type="paragraph" w:customStyle="1" w:styleId="Schmainhead">
    <w:name w:val="Sch   main head"/>
    <w:basedOn w:val="Normal"/>
    <w:next w:val="Normal"/>
    <w:autoRedefine/>
    <w:rsid w:val="00E24F7C"/>
    <w:pPr>
      <w:keepNext/>
      <w:pageBreakBefore/>
      <w:numPr>
        <w:numId w:val="14"/>
      </w:numPr>
      <w:tabs>
        <w:tab w:val="num" w:pos="1080"/>
      </w:tabs>
      <w:spacing w:before="240" w:after="360" w:line="300" w:lineRule="atLeast"/>
      <w:ind w:left="360"/>
      <w:jc w:val="center"/>
      <w:outlineLvl w:val="0"/>
    </w:pPr>
    <w:rPr>
      <w:rFonts w:ascii="Times New Roman" w:hAnsi="Times New Roman"/>
      <w:b/>
      <w:kern w:val="28"/>
      <w:lang w:eastAsia="en-US"/>
    </w:rPr>
  </w:style>
  <w:style w:type="paragraph" w:styleId="NoSpacing">
    <w:name w:val="No Spacing"/>
    <w:uiPriority w:val="1"/>
    <w:qFormat/>
    <w:rsid w:val="00E24F7C"/>
    <w:pPr>
      <w:spacing w:after="0" w:line="240" w:lineRule="auto"/>
      <w:jc w:val="both"/>
    </w:pPr>
    <w:rPr>
      <w:rFonts w:ascii="Arial" w:eastAsia="Times New Roman" w:hAnsi="Arial" w:cs="Times New Roman"/>
      <w:szCs w:val="20"/>
      <w:lang w:eastAsia="en-GB"/>
    </w:rPr>
  </w:style>
  <w:style w:type="paragraph" w:styleId="ListParagraph">
    <w:name w:val="List Paragraph"/>
    <w:aliases w:val="Sub Paragraph"/>
    <w:basedOn w:val="Normal"/>
    <w:link w:val="ListParagraphChar"/>
    <w:uiPriority w:val="1"/>
    <w:qFormat/>
    <w:rsid w:val="00E24F7C"/>
    <w:pPr>
      <w:spacing w:after="200" w:line="276" w:lineRule="auto"/>
      <w:ind w:left="720"/>
      <w:contextualSpacing/>
      <w:jc w:val="left"/>
    </w:pPr>
    <w:rPr>
      <w:rFonts w:ascii="Calibri" w:eastAsia="Calibri" w:hAnsi="Calibri"/>
      <w:szCs w:val="22"/>
      <w:lang w:eastAsia="en-US"/>
    </w:rPr>
  </w:style>
  <w:style w:type="paragraph" w:customStyle="1" w:styleId="Style1">
    <w:name w:val="Style1"/>
    <w:basedOn w:val="Normal"/>
    <w:link w:val="Style1Char"/>
    <w:qFormat/>
    <w:rsid w:val="00E24F7C"/>
    <w:pPr>
      <w:keepNext/>
      <w:keepLines/>
      <w:tabs>
        <w:tab w:val="num" w:pos="992"/>
      </w:tabs>
      <w:spacing w:after="220"/>
      <w:ind w:left="992" w:hanging="992"/>
      <w:jc w:val="left"/>
      <w:outlineLvl w:val="0"/>
    </w:pPr>
    <w:rPr>
      <w:rFonts w:ascii="Arial (W1)" w:hAnsi="Arial (W1)"/>
      <w:b/>
      <w:caps/>
      <w:lang w:eastAsia="en-US"/>
    </w:rPr>
  </w:style>
  <w:style w:type="character" w:customStyle="1" w:styleId="Style1Char">
    <w:name w:val="Style1 Char"/>
    <w:link w:val="Style1"/>
    <w:rsid w:val="00E24F7C"/>
    <w:rPr>
      <w:rFonts w:ascii="Arial (W1)" w:eastAsia="Times New Roman" w:hAnsi="Arial (W1)" w:cs="Times New Roman"/>
      <w:b/>
      <w:caps/>
      <w:szCs w:val="20"/>
    </w:rPr>
  </w:style>
  <w:style w:type="paragraph" w:customStyle="1" w:styleId="Style2">
    <w:name w:val="Style2"/>
    <w:basedOn w:val="Normal"/>
    <w:link w:val="Style2Char"/>
    <w:qFormat/>
    <w:rsid w:val="00E24F7C"/>
    <w:pPr>
      <w:keepNext/>
      <w:pageBreakBefore/>
      <w:spacing w:after="220" w:line="480" w:lineRule="auto"/>
      <w:jc w:val="center"/>
      <w:outlineLvl w:val="0"/>
    </w:pPr>
    <w:rPr>
      <w:rFonts w:ascii="Arial Bold" w:hAnsi="Arial Bold"/>
      <w:b/>
      <w:lang w:val="en-US" w:eastAsia="en-US"/>
    </w:rPr>
  </w:style>
  <w:style w:type="character" w:customStyle="1" w:styleId="Style2Char">
    <w:name w:val="Style2 Char"/>
    <w:link w:val="Style2"/>
    <w:rsid w:val="00E24F7C"/>
    <w:rPr>
      <w:rFonts w:ascii="Arial Bold" w:eastAsia="Times New Roman" w:hAnsi="Arial Bold" w:cs="Times New Roman"/>
      <w:b/>
      <w:szCs w:val="20"/>
      <w:lang w:val="en-US"/>
    </w:rPr>
  </w:style>
  <w:style w:type="paragraph" w:customStyle="1" w:styleId="Level1">
    <w:name w:val="Level 1"/>
    <w:basedOn w:val="Normal"/>
    <w:rsid w:val="00E24F7C"/>
    <w:pPr>
      <w:tabs>
        <w:tab w:val="num" w:pos="850"/>
      </w:tabs>
      <w:spacing w:after="0"/>
      <w:ind w:left="850" w:hanging="850"/>
      <w:jc w:val="left"/>
    </w:pPr>
    <w:rPr>
      <w:rFonts w:ascii="Times New Roman" w:hAnsi="Times New Roman"/>
      <w:sz w:val="24"/>
      <w:szCs w:val="24"/>
    </w:rPr>
  </w:style>
  <w:style w:type="paragraph" w:customStyle="1" w:styleId="Level2">
    <w:name w:val="Level 2"/>
    <w:basedOn w:val="Normal"/>
    <w:uiPriority w:val="99"/>
    <w:rsid w:val="00E24F7C"/>
    <w:pPr>
      <w:tabs>
        <w:tab w:val="num" w:pos="850"/>
      </w:tabs>
      <w:spacing w:after="0"/>
      <w:ind w:left="850" w:hanging="850"/>
      <w:jc w:val="left"/>
    </w:pPr>
    <w:rPr>
      <w:rFonts w:ascii="Times New Roman" w:hAnsi="Times New Roman"/>
      <w:sz w:val="24"/>
      <w:szCs w:val="24"/>
    </w:rPr>
  </w:style>
  <w:style w:type="paragraph" w:customStyle="1" w:styleId="Level4">
    <w:name w:val="Level 4"/>
    <w:basedOn w:val="Normal"/>
    <w:rsid w:val="00E24F7C"/>
    <w:pPr>
      <w:tabs>
        <w:tab w:val="num" w:pos="2551"/>
      </w:tabs>
      <w:spacing w:after="0"/>
      <w:ind w:left="2551" w:hanging="850"/>
      <w:jc w:val="left"/>
    </w:pPr>
    <w:rPr>
      <w:rFonts w:ascii="Times New Roman" w:hAnsi="Times New Roman"/>
      <w:sz w:val="24"/>
      <w:szCs w:val="24"/>
    </w:rPr>
  </w:style>
  <w:style w:type="paragraph" w:customStyle="1" w:styleId="Level5">
    <w:name w:val="Level 5"/>
    <w:basedOn w:val="Normal"/>
    <w:rsid w:val="00E24F7C"/>
    <w:pPr>
      <w:tabs>
        <w:tab w:val="num" w:pos="3402"/>
      </w:tabs>
      <w:spacing w:after="0"/>
      <w:ind w:left="3402" w:hanging="851"/>
      <w:jc w:val="left"/>
    </w:pPr>
    <w:rPr>
      <w:rFonts w:ascii="Times New Roman" w:hAnsi="Times New Roman"/>
      <w:sz w:val="24"/>
      <w:szCs w:val="24"/>
    </w:rPr>
  </w:style>
  <w:style w:type="paragraph" w:customStyle="1" w:styleId="Level6">
    <w:name w:val="Level 6"/>
    <w:basedOn w:val="Normal"/>
    <w:rsid w:val="00E24F7C"/>
    <w:pPr>
      <w:tabs>
        <w:tab w:val="num" w:pos="4252"/>
      </w:tabs>
      <w:spacing w:after="0"/>
      <w:ind w:left="4252" w:hanging="850"/>
      <w:jc w:val="left"/>
    </w:pPr>
    <w:rPr>
      <w:rFonts w:ascii="Times New Roman" w:hAnsi="Times New Roman"/>
      <w:sz w:val="24"/>
      <w:szCs w:val="24"/>
    </w:rPr>
  </w:style>
  <w:style w:type="paragraph" w:customStyle="1" w:styleId="BodyMain">
    <w:name w:val="Body Main"/>
    <w:basedOn w:val="Normal"/>
    <w:link w:val="BodyMainChar"/>
    <w:qFormat/>
    <w:rsid w:val="00E24F7C"/>
    <w:pPr>
      <w:spacing w:before="120" w:after="120" w:line="276" w:lineRule="auto"/>
    </w:pPr>
    <w:rPr>
      <w:rFonts w:cs="Arial"/>
      <w:sz w:val="24"/>
      <w:szCs w:val="24"/>
      <w:lang w:eastAsia="en-US"/>
    </w:rPr>
  </w:style>
  <w:style w:type="character" w:customStyle="1" w:styleId="BodyMainChar">
    <w:name w:val="Body Main Char"/>
    <w:link w:val="BodyMain"/>
    <w:rsid w:val="00E24F7C"/>
    <w:rPr>
      <w:rFonts w:ascii="Arial" w:eastAsia="Times New Roman" w:hAnsi="Arial" w:cs="Arial"/>
      <w:sz w:val="24"/>
      <w:szCs w:val="24"/>
    </w:rPr>
  </w:style>
  <w:style w:type="character" w:customStyle="1" w:styleId="ListParagraphChar">
    <w:name w:val="List Paragraph Char"/>
    <w:aliases w:val="Sub Paragraph Char"/>
    <w:link w:val="ListParagraph"/>
    <w:uiPriority w:val="34"/>
    <w:locked/>
    <w:rsid w:val="00E24F7C"/>
    <w:rPr>
      <w:rFonts w:ascii="Calibri" w:eastAsia="Calibri" w:hAnsi="Calibri" w:cs="Times New Roman"/>
    </w:rPr>
  </w:style>
  <w:style w:type="paragraph" w:customStyle="1" w:styleId="Outline2">
    <w:name w:val="Outline 2"/>
    <w:basedOn w:val="Normal"/>
    <w:rsid w:val="00E24F7C"/>
    <w:pPr>
      <w:numPr>
        <w:ilvl w:val="2"/>
        <w:numId w:val="16"/>
      </w:numPr>
      <w:tabs>
        <w:tab w:val="clear" w:pos="1701"/>
        <w:tab w:val="num" w:pos="851"/>
      </w:tabs>
      <w:ind w:left="851" w:hanging="851"/>
      <w:outlineLvl w:val="1"/>
    </w:pPr>
  </w:style>
  <w:style w:type="paragraph" w:customStyle="1" w:styleId="Outline3">
    <w:name w:val="Outline 3"/>
    <w:basedOn w:val="Normal"/>
    <w:uiPriority w:val="99"/>
    <w:rsid w:val="00E24F7C"/>
    <w:pPr>
      <w:numPr>
        <w:ilvl w:val="3"/>
        <w:numId w:val="16"/>
      </w:numPr>
      <w:tabs>
        <w:tab w:val="clear" w:pos="2268"/>
        <w:tab w:val="num" w:pos="1701"/>
      </w:tabs>
      <w:ind w:left="1701" w:hanging="850"/>
      <w:outlineLvl w:val="2"/>
    </w:pPr>
  </w:style>
  <w:style w:type="paragraph" w:customStyle="1" w:styleId="Outline4">
    <w:name w:val="Outline 4"/>
    <w:basedOn w:val="Normal"/>
    <w:uiPriority w:val="99"/>
    <w:rsid w:val="00E24F7C"/>
    <w:pPr>
      <w:numPr>
        <w:ilvl w:val="4"/>
        <w:numId w:val="16"/>
      </w:numPr>
      <w:tabs>
        <w:tab w:val="clear" w:pos="2988"/>
        <w:tab w:val="num" w:pos="2268"/>
      </w:tabs>
      <w:ind w:left="2268"/>
      <w:outlineLvl w:val="3"/>
    </w:pPr>
  </w:style>
  <w:style w:type="paragraph" w:customStyle="1" w:styleId="Outline5">
    <w:name w:val="Outline 5"/>
    <w:basedOn w:val="Normal"/>
    <w:uiPriority w:val="99"/>
    <w:rsid w:val="00E24F7C"/>
    <w:pPr>
      <w:numPr>
        <w:ilvl w:val="5"/>
        <w:numId w:val="16"/>
      </w:numPr>
      <w:tabs>
        <w:tab w:val="clear" w:pos="1701"/>
        <w:tab w:val="left" w:pos="2835"/>
        <w:tab w:val="num" w:pos="2988"/>
      </w:tabs>
      <w:ind w:left="2835" w:hanging="567"/>
      <w:outlineLvl w:val="4"/>
    </w:pPr>
  </w:style>
  <w:style w:type="paragraph" w:customStyle="1" w:styleId="OutlineInd2">
    <w:name w:val="Outline Ind 2"/>
    <w:basedOn w:val="Normal"/>
    <w:uiPriority w:val="99"/>
    <w:rsid w:val="00E24F7C"/>
    <w:pPr>
      <w:numPr>
        <w:ilvl w:val="6"/>
        <w:numId w:val="16"/>
      </w:numPr>
      <w:tabs>
        <w:tab w:val="clear" w:pos="2552"/>
        <w:tab w:val="num" w:pos="1701"/>
      </w:tabs>
      <w:ind w:left="1701" w:hanging="850"/>
      <w:outlineLvl w:val="5"/>
    </w:pPr>
  </w:style>
  <w:style w:type="paragraph" w:customStyle="1" w:styleId="OutlineInd3">
    <w:name w:val="Outline Ind 3"/>
    <w:basedOn w:val="Normal"/>
    <w:uiPriority w:val="99"/>
    <w:rsid w:val="00E24F7C"/>
    <w:pPr>
      <w:numPr>
        <w:ilvl w:val="7"/>
        <w:numId w:val="16"/>
      </w:numPr>
      <w:tabs>
        <w:tab w:val="clear" w:pos="3119"/>
        <w:tab w:val="num" w:pos="2552"/>
      </w:tabs>
      <w:ind w:left="2552" w:hanging="851"/>
      <w:outlineLvl w:val="6"/>
    </w:pPr>
  </w:style>
  <w:style w:type="paragraph" w:customStyle="1" w:styleId="OutlineInd4">
    <w:name w:val="Outline Ind 4"/>
    <w:basedOn w:val="Normal"/>
    <w:uiPriority w:val="99"/>
    <w:rsid w:val="00E24F7C"/>
    <w:pPr>
      <w:numPr>
        <w:ilvl w:val="8"/>
        <w:numId w:val="16"/>
      </w:numPr>
      <w:tabs>
        <w:tab w:val="clear" w:pos="3839"/>
        <w:tab w:val="num" w:pos="3119"/>
      </w:tabs>
      <w:ind w:left="3119"/>
      <w:outlineLvl w:val="7"/>
    </w:pPr>
  </w:style>
  <w:style w:type="paragraph" w:customStyle="1" w:styleId="OutlineInd5">
    <w:name w:val="Outline Ind 5"/>
    <w:basedOn w:val="Normal"/>
    <w:uiPriority w:val="99"/>
    <w:rsid w:val="00E24F7C"/>
    <w:pPr>
      <w:numPr>
        <w:numId w:val="16"/>
      </w:numPr>
      <w:tabs>
        <w:tab w:val="clear" w:pos="851"/>
        <w:tab w:val="left" w:pos="3686"/>
        <w:tab w:val="num" w:pos="3839"/>
      </w:tabs>
      <w:ind w:left="3686" w:hanging="567"/>
      <w:outlineLvl w:val="8"/>
    </w:pPr>
  </w:style>
  <w:style w:type="paragraph" w:styleId="Revision">
    <w:name w:val="Revision"/>
    <w:hidden/>
    <w:uiPriority w:val="99"/>
    <w:rsid w:val="00E24F7C"/>
    <w:pPr>
      <w:spacing w:after="0" w:line="240" w:lineRule="auto"/>
    </w:pPr>
    <w:rPr>
      <w:rFonts w:ascii="Calibri" w:eastAsia="Calibri" w:hAnsi="Calibri" w:cs="Times New Roman"/>
    </w:rPr>
  </w:style>
  <w:style w:type="paragraph" w:styleId="TOC2">
    <w:name w:val="toc 2"/>
    <w:basedOn w:val="Normal"/>
    <w:next w:val="Normal"/>
    <w:autoRedefine/>
    <w:uiPriority w:val="39"/>
    <w:unhideWhenUsed/>
    <w:qFormat/>
    <w:rsid w:val="00E24F7C"/>
    <w:pPr>
      <w:spacing w:after="100" w:line="276" w:lineRule="auto"/>
      <w:ind w:left="220"/>
      <w:jc w:val="left"/>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E24F7C"/>
    <w:pPr>
      <w:spacing w:after="100" w:line="276" w:lineRule="auto"/>
      <w:ind w:left="440"/>
      <w:jc w:val="left"/>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24F7C"/>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24F7C"/>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24F7C"/>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24F7C"/>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24F7C"/>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24F7C"/>
    <w:pPr>
      <w:spacing w:after="100" w:line="276" w:lineRule="auto"/>
      <w:ind w:left="1760"/>
      <w:jc w:val="left"/>
    </w:pPr>
    <w:rPr>
      <w:rFonts w:asciiTheme="minorHAnsi" w:eastAsiaTheme="minorEastAsia" w:hAnsiTheme="minorHAnsi" w:cstheme="minorBidi"/>
      <w:szCs w:val="22"/>
    </w:rPr>
  </w:style>
  <w:style w:type="table" w:customStyle="1" w:styleId="TableGrid1">
    <w:name w:val="Table Grid1"/>
    <w:basedOn w:val="TableNormal"/>
    <w:next w:val="TableGrid"/>
    <w:uiPriority w:val="59"/>
    <w:rsid w:val="00B32C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
    <w:name w:val="JM"/>
    <w:basedOn w:val="Heading1"/>
    <w:qFormat/>
    <w:rsid w:val="00FD6A59"/>
    <w:pPr>
      <w:spacing w:after="120"/>
    </w:pPr>
    <w:rPr>
      <w:rFonts w:ascii="Arial" w:hAnsi="Arial"/>
    </w:rPr>
  </w:style>
  <w:style w:type="numbering" w:customStyle="1" w:styleId="NoList1">
    <w:name w:val="No List1"/>
    <w:next w:val="NoList"/>
    <w:uiPriority w:val="99"/>
    <w:semiHidden/>
    <w:rsid w:val="00D34633"/>
  </w:style>
  <w:style w:type="character" w:customStyle="1" w:styleId="smalltitle1">
    <w:name w:val="smalltitle1"/>
    <w:rsid w:val="00D34633"/>
    <w:rPr>
      <w:rFonts w:ascii="Arial" w:hAnsi="Arial" w:cs="Arial" w:hint="default"/>
      <w:b/>
      <w:bCs/>
      <w:color w:val="235689"/>
      <w:sz w:val="20"/>
      <w:szCs w:val="20"/>
    </w:rPr>
  </w:style>
  <w:style w:type="paragraph" w:customStyle="1" w:styleId="Schedule">
    <w:name w:val="Schedule"/>
    <w:basedOn w:val="Normal"/>
    <w:rsid w:val="00D34633"/>
    <w:pPr>
      <w:spacing w:after="0"/>
      <w:jc w:val="left"/>
    </w:pPr>
    <w:rPr>
      <w:rFonts w:cs="Arial"/>
      <w:b/>
      <w:sz w:val="24"/>
      <w:szCs w:val="24"/>
      <w:lang w:val="en-AU" w:eastAsia="en-US"/>
    </w:rPr>
  </w:style>
  <w:style w:type="paragraph" w:styleId="EndnoteText">
    <w:name w:val="endnote text"/>
    <w:basedOn w:val="Normal"/>
    <w:link w:val="EndnoteTextChar"/>
    <w:uiPriority w:val="99"/>
    <w:rsid w:val="00D34633"/>
    <w:pPr>
      <w:spacing w:after="0"/>
      <w:jc w:val="left"/>
    </w:pPr>
    <w:rPr>
      <w:sz w:val="20"/>
      <w:lang w:val="x-none" w:eastAsia="en-US"/>
    </w:rPr>
  </w:style>
  <w:style w:type="character" w:customStyle="1" w:styleId="EndnoteTextChar">
    <w:name w:val="Endnote Text Char"/>
    <w:basedOn w:val="DefaultParagraphFont"/>
    <w:link w:val="EndnoteText"/>
    <w:uiPriority w:val="99"/>
    <w:rsid w:val="00D34633"/>
    <w:rPr>
      <w:rFonts w:ascii="Arial" w:eastAsia="Times New Roman" w:hAnsi="Arial" w:cs="Times New Roman"/>
      <w:sz w:val="20"/>
      <w:szCs w:val="20"/>
      <w:lang w:val="x-none"/>
    </w:rPr>
  </w:style>
  <w:style w:type="character" w:styleId="EndnoteReference">
    <w:name w:val="endnote reference"/>
    <w:uiPriority w:val="99"/>
    <w:rsid w:val="00D34633"/>
    <w:rPr>
      <w:vertAlign w:val="superscript"/>
    </w:rPr>
  </w:style>
  <w:style w:type="paragraph" w:customStyle="1" w:styleId="BGHeading1AltQ">
    <w:name w:val="BGHeading1 Alt+Q"/>
    <w:basedOn w:val="Heading1"/>
    <w:rsid w:val="00D34633"/>
    <w:pPr>
      <w:keepNext w:val="0"/>
      <w:widowControl w:val="0"/>
      <w:numPr>
        <w:numId w:val="18"/>
      </w:numPr>
      <w:spacing w:before="0" w:after="0" w:line="360" w:lineRule="auto"/>
      <w:jc w:val="both"/>
    </w:pPr>
    <w:rPr>
      <w:rFonts w:ascii="Arial" w:hAnsi="Arial"/>
      <w:b w:val="0"/>
      <w:szCs w:val="22"/>
      <w:u w:val="none"/>
      <w:lang w:val="en-ZA" w:eastAsia="en-US"/>
    </w:rPr>
  </w:style>
  <w:style w:type="paragraph" w:customStyle="1" w:styleId="BGHeading2AltA">
    <w:name w:val="BGHeading2 Alt+A"/>
    <w:basedOn w:val="Heading2"/>
    <w:rsid w:val="00D34633"/>
    <w:pPr>
      <w:keepNext w:val="0"/>
      <w:widowControl w:val="0"/>
      <w:numPr>
        <w:numId w:val="18"/>
      </w:numPr>
      <w:tabs>
        <w:tab w:val="clear" w:pos="1440"/>
      </w:tabs>
      <w:spacing w:after="0" w:line="360" w:lineRule="auto"/>
      <w:ind w:left="1080" w:hanging="360"/>
    </w:pPr>
    <w:rPr>
      <w:rFonts w:ascii="Arial" w:hAnsi="Arial"/>
      <w:szCs w:val="22"/>
      <w:u w:val="none"/>
      <w:lang w:val="en-ZA" w:eastAsia="en-US"/>
    </w:rPr>
  </w:style>
  <w:style w:type="paragraph" w:customStyle="1" w:styleId="BGHeading3AltZ">
    <w:name w:val="BGHeading3 Alt+Z"/>
    <w:basedOn w:val="Heading3"/>
    <w:rsid w:val="00D34633"/>
    <w:pPr>
      <w:widowControl w:val="0"/>
      <w:numPr>
        <w:numId w:val="18"/>
      </w:numPr>
      <w:tabs>
        <w:tab w:val="clear" w:pos="2160"/>
      </w:tabs>
      <w:spacing w:after="0" w:line="360" w:lineRule="auto"/>
      <w:ind w:left="1800" w:hanging="360"/>
    </w:pPr>
    <w:rPr>
      <w:szCs w:val="22"/>
      <w:lang w:val="en-ZA" w:eastAsia="en-US"/>
    </w:rPr>
  </w:style>
  <w:style w:type="paragraph" w:customStyle="1" w:styleId="BGHeading4AltX">
    <w:name w:val="BGHeading4 Alt+X"/>
    <w:basedOn w:val="Heading4"/>
    <w:rsid w:val="00D34633"/>
    <w:pPr>
      <w:widowControl w:val="0"/>
      <w:numPr>
        <w:numId w:val="18"/>
      </w:numPr>
      <w:tabs>
        <w:tab w:val="clear" w:pos="2880"/>
      </w:tabs>
      <w:spacing w:after="0" w:line="360" w:lineRule="auto"/>
      <w:ind w:left="2520" w:hanging="360"/>
    </w:pPr>
    <w:rPr>
      <w:rFonts w:cs="Times New Roman"/>
      <w:bCs/>
      <w:szCs w:val="22"/>
      <w:lang w:val="en-ZA" w:eastAsia="en-US"/>
    </w:rPr>
  </w:style>
  <w:style w:type="paragraph" w:customStyle="1" w:styleId="BGHeading5AltC">
    <w:name w:val="BGHeading5 Alt+C"/>
    <w:basedOn w:val="Heading5"/>
    <w:rsid w:val="00D34633"/>
    <w:pPr>
      <w:widowControl w:val="0"/>
      <w:numPr>
        <w:numId w:val="18"/>
      </w:numPr>
      <w:tabs>
        <w:tab w:val="clear" w:pos="3600"/>
      </w:tabs>
      <w:spacing w:after="0" w:line="360" w:lineRule="auto"/>
      <w:ind w:left="3240" w:hanging="360"/>
    </w:pPr>
    <w:rPr>
      <w:rFonts w:cs="Times New Roman"/>
      <w:bCs/>
      <w:iCs/>
      <w:szCs w:val="22"/>
      <w:lang w:val="en-ZA" w:eastAsia="en-US"/>
    </w:rPr>
  </w:style>
  <w:style w:type="table" w:customStyle="1" w:styleId="TableGrid11">
    <w:name w:val="Table Grid11"/>
    <w:basedOn w:val="TableNormal"/>
    <w:next w:val="TableGrid"/>
    <w:uiPriority w:val="59"/>
    <w:rsid w:val="00D3463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463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463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46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46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4633"/>
  </w:style>
  <w:style w:type="table" w:customStyle="1" w:styleId="TableGrid5">
    <w:name w:val="Table Grid5"/>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DefaultParagraphFont"/>
    <w:link w:val="Bullet"/>
    <w:rsid w:val="00D34633"/>
    <w:rPr>
      <w:rFonts w:ascii="Arial" w:eastAsia="Times New Roman" w:hAnsi="Arial" w:cs="Arial"/>
      <w:color w:val="000000"/>
      <w:lang w:eastAsia="en-GB"/>
    </w:rPr>
  </w:style>
  <w:style w:type="paragraph" w:customStyle="1" w:styleId="Style8">
    <w:name w:val="Style8"/>
    <w:basedOn w:val="Normal"/>
    <w:link w:val="Style8Char"/>
    <w:qFormat/>
    <w:rsid w:val="00D34633"/>
    <w:pPr>
      <w:spacing w:after="0"/>
      <w:ind w:left="318"/>
      <w:contextualSpacing/>
      <w:jc w:val="left"/>
    </w:pPr>
    <w:rPr>
      <w:rFonts w:eastAsia="MS Mincho" w:cs="Arial"/>
      <w:b/>
      <w:sz w:val="24"/>
      <w:szCs w:val="24"/>
      <w:lang w:eastAsia="ja-JP"/>
    </w:rPr>
  </w:style>
  <w:style w:type="character" w:customStyle="1" w:styleId="Style8Char">
    <w:name w:val="Style8 Char"/>
    <w:basedOn w:val="DefaultParagraphFont"/>
    <w:link w:val="Style8"/>
    <w:rsid w:val="00D34633"/>
    <w:rPr>
      <w:rFonts w:ascii="Arial" w:eastAsia="MS Mincho" w:hAnsi="Arial" w:cs="Arial"/>
      <w:b/>
      <w:sz w:val="24"/>
      <w:szCs w:val="24"/>
      <w:lang w:eastAsia="ja-JP"/>
    </w:rPr>
  </w:style>
  <w:style w:type="character" w:customStyle="1" w:styleId="tgc">
    <w:name w:val="_tgc"/>
    <w:basedOn w:val="DefaultParagraphFont"/>
    <w:rsid w:val="00D34633"/>
  </w:style>
  <w:style w:type="paragraph" w:customStyle="1" w:styleId="Pa0">
    <w:name w:val="Pa0"/>
    <w:basedOn w:val="Default"/>
    <w:next w:val="Default"/>
    <w:uiPriority w:val="99"/>
    <w:rsid w:val="00D34633"/>
    <w:pPr>
      <w:spacing w:line="221" w:lineRule="atLeast"/>
    </w:pPr>
    <w:rPr>
      <w:rFonts w:ascii="Arial" w:eastAsiaTheme="minorHAnsi" w:hAnsi="Arial" w:cs="Arial"/>
      <w:color w:val="auto"/>
      <w:lang w:val="en-GB"/>
    </w:rPr>
  </w:style>
  <w:style w:type="table" w:customStyle="1" w:styleId="TableGrid6">
    <w:name w:val="Table Grid6"/>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34633"/>
    <w:pPr>
      <w:widowControl w:val="0"/>
      <w:autoSpaceDE w:val="0"/>
      <w:autoSpaceDN w:val="0"/>
      <w:adjustRightInd w:val="0"/>
      <w:spacing w:after="0" w:line="288" w:lineRule="auto"/>
      <w:jc w:val="left"/>
      <w:textAlignment w:val="center"/>
    </w:pPr>
    <w:rPr>
      <w:rFonts w:ascii="MinionPro-Regular" w:hAnsi="MinionPro-Regular" w:cs="MinionPro-Regular"/>
      <w:bCs/>
      <w:color w:val="000000"/>
      <w:sz w:val="24"/>
      <w:szCs w:val="26"/>
      <w:lang w:eastAsia="en-US"/>
    </w:rPr>
  </w:style>
  <w:style w:type="paragraph" w:customStyle="1" w:styleId="NoParagraphStyle">
    <w:name w:val="[No Paragraph Style]"/>
    <w:rsid w:val="00D3463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TOCHeading">
    <w:name w:val="TOC Heading"/>
    <w:basedOn w:val="Heading1"/>
    <w:next w:val="Normal"/>
    <w:uiPriority w:val="39"/>
    <w:unhideWhenUsed/>
    <w:qFormat/>
    <w:rsid w:val="00D34633"/>
    <w:pPr>
      <w:keepNext w:val="0"/>
      <w:keepLines/>
      <w:numPr>
        <w:numId w:val="5"/>
      </w:numPr>
      <w:tabs>
        <w:tab w:val="clear" w:pos="720"/>
      </w:tabs>
      <w:spacing w:before="480" w:after="0" w:line="276" w:lineRule="auto"/>
      <w:ind w:left="432" w:hanging="432"/>
      <w:outlineLvl w:val="9"/>
    </w:pPr>
    <w:rPr>
      <w:rFonts w:ascii="Arial" w:hAnsi="Arial"/>
      <w:color w:val="365F91"/>
      <w:kern w:val="0"/>
      <w:sz w:val="28"/>
      <w:szCs w:val="28"/>
      <w:u w:val="none"/>
      <w:lang w:val="en-US" w:eastAsia="ja-JP"/>
    </w:rPr>
  </w:style>
  <w:style w:type="numbering" w:styleId="111111">
    <w:name w:val="Outline List 2"/>
    <w:basedOn w:val="NoList"/>
    <w:uiPriority w:val="99"/>
    <w:semiHidden/>
    <w:unhideWhenUsed/>
    <w:rsid w:val="00D34633"/>
    <w:pPr>
      <w:numPr>
        <w:numId w:val="19"/>
      </w:numPr>
    </w:pPr>
  </w:style>
  <w:style w:type="paragraph" w:customStyle="1" w:styleId="DHBodycopy">
    <w:name w:val="DH Body copy"/>
    <w:basedOn w:val="Normal"/>
    <w:uiPriority w:val="1"/>
    <w:rsid w:val="00D34633"/>
    <w:pPr>
      <w:spacing w:after="0" w:line="320" w:lineRule="exact"/>
      <w:jc w:val="left"/>
    </w:pPr>
    <w:rPr>
      <w:bCs/>
      <w:sz w:val="24"/>
      <w:lang w:eastAsia="en-US"/>
    </w:rPr>
  </w:style>
  <w:style w:type="paragraph" w:customStyle="1" w:styleId="DHtitlepagetext">
    <w:name w:val="DH title page text"/>
    <w:basedOn w:val="Normal"/>
    <w:uiPriority w:val="1"/>
    <w:rsid w:val="00D34633"/>
    <w:pPr>
      <w:spacing w:after="0" w:line="660" w:lineRule="exact"/>
      <w:jc w:val="left"/>
    </w:pPr>
    <w:rPr>
      <w:rFonts w:eastAsia="MS Mincho" w:cs="Arial"/>
      <w:b/>
      <w:bCs/>
      <w:sz w:val="24"/>
      <w:lang w:eastAsia="en-US"/>
    </w:rPr>
  </w:style>
  <w:style w:type="character" w:styleId="PlaceholderText">
    <w:name w:val="Placeholder Text"/>
    <w:basedOn w:val="DefaultParagraphFont"/>
    <w:uiPriority w:val="99"/>
    <w:unhideWhenUsed/>
    <w:rsid w:val="00D34633"/>
    <w:rPr>
      <w:color w:val="808080"/>
    </w:rPr>
  </w:style>
  <w:style w:type="character" w:customStyle="1" w:styleId="apple-converted-space">
    <w:name w:val="apple-converted-space"/>
    <w:basedOn w:val="DefaultParagraphFont"/>
    <w:rsid w:val="00D34633"/>
  </w:style>
  <w:style w:type="character" w:styleId="Emphasis">
    <w:name w:val="Emphasis"/>
    <w:basedOn w:val="DefaultParagraphFont"/>
    <w:uiPriority w:val="20"/>
    <w:qFormat/>
    <w:rsid w:val="00D34633"/>
    <w:rPr>
      <w:i/>
      <w:iCs/>
    </w:rPr>
  </w:style>
  <w:style w:type="paragraph" w:customStyle="1" w:styleId="rankingoption">
    <w:name w:val="rankingoption"/>
    <w:basedOn w:val="Normal"/>
    <w:rsid w:val="00D34633"/>
    <w:pPr>
      <w:spacing w:before="100" w:beforeAutospacing="1" w:after="100" w:afterAutospacing="1"/>
      <w:jc w:val="left"/>
    </w:pPr>
    <w:rPr>
      <w:rFonts w:ascii="Times New Roman" w:eastAsia="Calibri" w:hAnsi="Times New Roman"/>
      <w:sz w:val="24"/>
      <w:szCs w:val="24"/>
    </w:rPr>
  </w:style>
  <w:style w:type="character" w:customStyle="1" w:styleId="answeroptiontext">
    <w:name w:val="answeroptiontext"/>
    <w:basedOn w:val="DefaultParagraphFont"/>
    <w:rsid w:val="00D34633"/>
  </w:style>
  <w:style w:type="paragraph" w:customStyle="1" w:styleId="Revision1">
    <w:name w:val="Revision1"/>
    <w:next w:val="Revision"/>
    <w:hidden/>
    <w:uiPriority w:val="99"/>
    <w:semiHidden/>
    <w:rsid w:val="00D34633"/>
    <w:pPr>
      <w:spacing w:after="0" w:line="240" w:lineRule="auto"/>
    </w:pPr>
    <w:rPr>
      <w:rFonts w:ascii="Calibri" w:eastAsia="MS Mincho" w:hAnsi="Calibri" w:cs="Times New Roman"/>
      <w:sz w:val="24"/>
      <w:szCs w:val="20"/>
      <w:lang w:val="en-US" w:eastAsia="ja-JP"/>
    </w:rPr>
  </w:style>
  <w:style w:type="paragraph" w:customStyle="1" w:styleId="Style3">
    <w:name w:val="Style3"/>
    <w:basedOn w:val="Normal"/>
    <w:link w:val="Style3Char"/>
    <w:qFormat/>
    <w:rsid w:val="00D34633"/>
    <w:pPr>
      <w:spacing w:after="0" w:line="276" w:lineRule="auto"/>
      <w:jc w:val="left"/>
    </w:pPr>
    <w:rPr>
      <w:rFonts w:eastAsia="MS Mincho" w:cs="Arial"/>
      <w:b/>
      <w:bCs/>
      <w:color w:val="F79646"/>
      <w:sz w:val="28"/>
      <w:lang w:eastAsia="ja-JP"/>
    </w:rPr>
  </w:style>
  <w:style w:type="character" w:customStyle="1" w:styleId="Style3Char">
    <w:name w:val="Style3 Char"/>
    <w:basedOn w:val="DefaultParagraphFont"/>
    <w:link w:val="Style3"/>
    <w:rsid w:val="00D34633"/>
    <w:rPr>
      <w:rFonts w:ascii="Arial" w:eastAsia="MS Mincho" w:hAnsi="Arial" w:cs="Arial"/>
      <w:b/>
      <w:bCs/>
      <w:color w:val="F79646"/>
      <w:sz w:val="28"/>
      <w:szCs w:val="20"/>
      <w:lang w:eastAsia="ja-JP"/>
    </w:rPr>
  </w:style>
  <w:style w:type="paragraph" w:customStyle="1" w:styleId="Style4">
    <w:name w:val="Style4"/>
    <w:basedOn w:val="Normal"/>
    <w:link w:val="Style4Char"/>
    <w:qFormat/>
    <w:rsid w:val="00D34633"/>
    <w:pPr>
      <w:spacing w:after="200"/>
      <w:jc w:val="left"/>
    </w:pPr>
    <w:rPr>
      <w:rFonts w:eastAsia="MS Mincho" w:cs="Arial"/>
      <w:color w:val="1F497D" w:themeColor="text2"/>
      <w:sz w:val="24"/>
      <w:lang w:eastAsia="ja-JP"/>
    </w:rPr>
  </w:style>
  <w:style w:type="character" w:customStyle="1" w:styleId="Style4Char">
    <w:name w:val="Style4 Char"/>
    <w:basedOn w:val="DefaultParagraphFont"/>
    <w:link w:val="Style4"/>
    <w:rsid w:val="00D34633"/>
    <w:rPr>
      <w:rFonts w:ascii="Arial" w:eastAsia="MS Mincho" w:hAnsi="Arial" w:cs="Arial"/>
      <w:color w:val="1F497D" w:themeColor="text2"/>
      <w:sz w:val="24"/>
      <w:szCs w:val="20"/>
      <w:lang w:eastAsia="ja-JP"/>
    </w:rPr>
  </w:style>
  <w:style w:type="paragraph" w:customStyle="1" w:styleId="Style5">
    <w:name w:val="Style5"/>
    <w:basedOn w:val="Heading2"/>
    <w:link w:val="Style5Char"/>
    <w:qFormat/>
    <w:rsid w:val="00D34633"/>
    <w:pPr>
      <w:keepNext w:val="0"/>
      <w:numPr>
        <w:ilvl w:val="0"/>
        <w:numId w:val="0"/>
      </w:numPr>
      <w:spacing w:after="0" w:line="360" w:lineRule="auto"/>
      <w:ind w:left="576" w:hanging="576"/>
      <w:jc w:val="left"/>
    </w:pPr>
    <w:rPr>
      <w:rFonts w:ascii="Arial" w:eastAsia="MS Mincho" w:hAnsi="Arial" w:cs="Times New Roman"/>
      <w:b/>
      <w:color w:val="A00054"/>
      <w:sz w:val="28"/>
      <w:lang w:eastAsia="ja-JP"/>
    </w:rPr>
  </w:style>
  <w:style w:type="paragraph" w:customStyle="1" w:styleId="Style6">
    <w:name w:val="Style6"/>
    <w:basedOn w:val="Heading1"/>
    <w:link w:val="Style6Char"/>
    <w:qFormat/>
    <w:rsid w:val="00D34633"/>
    <w:pPr>
      <w:keepNext w:val="0"/>
      <w:numPr>
        <w:numId w:val="0"/>
      </w:numPr>
      <w:spacing w:before="0" w:after="0"/>
    </w:pPr>
    <w:rPr>
      <w:rFonts w:ascii="Arial" w:eastAsia="MS Mincho" w:hAnsi="Arial"/>
      <w:b w:val="0"/>
      <w:color w:val="0072C6"/>
      <w:sz w:val="32"/>
      <w:lang w:eastAsia="ja-JP"/>
    </w:rPr>
  </w:style>
  <w:style w:type="character" w:customStyle="1" w:styleId="Style5Char">
    <w:name w:val="Style5 Char"/>
    <w:basedOn w:val="Heading2Char"/>
    <w:link w:val="Style5"/>
    <w:rsid w:val="00D34633"/>
    <w:rPr>
      <w:rFonts w:ascii="Arial" w:eastAsia="MS Mincho" w:hAnsi="Arial" w:cs="Times New Roman"/>
      <w:b/>
      <w:bCs/>
      <w:iCs/>
      <w:color w:val="A00054"/>
      <w:sz w:val="28"/>
      <w:szCs w:val="28"/>
      <w:u w:val="single"/>
      <w:lang w:eastAsia="ja-JP"/>
    </w:rPr>
  </w:style>
  <w:style w:type="paragraph" w:customStyle="1" w:styleId="Style7">
    <w:name w:val="Style7"/>
    <w:basedOn w:val="ListParagraph"/>
    <w:link w:val="Style7Char"/>
    <w:qFormat/>
    <w:rsid w:val="00D34633"/>
    <w:pPr>
      <w:numPr>
        <w:ilvl w:val="1"/>
        <w:numId w:val="22"/>
      </w:numPr>
      <w:spacing w:after="0" w:line="240" w:lineRule="auto"/>
      <w:ind w:left="1168" w:hanging="992"/>
    </w:pPr>
    <w:rPr>
      <w:rFonts w:ascii="Arial" w:eastAsia="MS Mincho" w:hAnsi="Arial" w:cs="Arial"/>
      <w:b/>
      <w:sz w:val="24"/>
      <w:szCs w:val="26"/>
      <w:lang w:val="en-AU" w:eastAsia="ja-JP"/>
    </w:rPr>
  </w:style>
  <w:style w:type="character" w:customStyle="1" w:styleId="Style6Char">
    <w:name w:val="Style6 Char"/>
    <w:basedOn w:val="DefaultParagraphFont"/>
    <w:link w:val="Style6"/>
    <w:rsid w:val="00D34633"/>
    <w:rPr>
      <w:rFonts w:ascii="Arial" w:eastAsia="MS Mincho" w:hAnsi="Arial" w:cs="Arial"/>
      <w:bCs/>
      <w:color w:val="0072C6"/>
      <w:kern w:val="32"/>
      <w:sz w:val="32"/>
      <w:szCs w:val="32"/>
      <w:u w:val="single"/>
      <w:lang w:eastAsia="ja-JP"/>
    </w:rPr>
  </w:style>
  <w:style w:type="character" w:customStyle="1" w:styleId="Style7Char">
    <w:name w:val="Style7 Char"/>
    <w:basedOn w:val="ListParagraphChar"/>
    <w:link w:val="Style7"/>
    <w:rsid w:val="00D34633"/>
    <w:rPr>
      <w:rFonts w:ascii="Arial" w:eastAsia="MS Mincho" w:hAnsi="Arial" w:cs="Arial"/>
      <w:b/>
      <w:sz w:val="24"/>
      <w:szCs w:val="26"/>
      <w:lang w:val="en-AU" w:eastAsia="ja-JP"/>
    </w:rPr>
  </w:style>
  <w:style w:type="paragraph" w:customStyle="1" w:styleId="Style9">
    <w:name w:val="Style9"/>
    <w:basedOn w:val="Normal"/>
    <w:link w:val="Style9Char"/>
    <w:qFormat/>
    <w:rsid w:val="00D34633"/>
    <w:pPr>
      <w:numPr>
        <w:ilvl w:val="1"/>
        <w:numId w:val="21"/>
      </w:numPr>
      <w:spacing w:after="200"/>
      <w:jc w:val="left"/>
    </w:pPr>
    <w:rPr>
      <w:rFonts w:cs="Arial"/>
      <w:b/>
      <w:sz w:val="24"/>
      <w:szCs w:val="24"/>
    </w:rPr>
  </w:style>
  <w:style w:type="paragraph" w:customStyle="1" w:styleId="Style10">
    <w:name w:val="Style10"/>
    <w:basedOn w:val="Normal"/>
    <w:link w:val="Style10Char"/>
    <w:qFormat/>
    <w:rsid w:val="00D34633"/>
    <w:pPr>
      <w:numPr>
        <w:ilvl w:val="1"/>
        <w:numId w:val="20"/>
      </w:numPr>
      <w:spacing w:after="200"/>
      <w:ind w:left="885" w:hanging="885"/>
      <w:jc w:val="left"/>
    </w:pPr>
    <w:rPr>
      <w:rFonts w:cs="Arial"/>
      <w:b/>
      <w:sz w:val="24"/>
      <w:szCs w:val="24"/>
    </w:rPr>
  </w:style>
  <w:style w:type="character" w:customStyle="1" w:styleId="Style9Char">
    <w:name w:val="Style9 Char"/>
    <w:basedOn w:val="DefaultParagraphFont"/>
    <w:link w:val="Style9"/>
    <w:rsid w:val="00D34633"/>
    <w:rPr>
      <w:rFonts w:ascii="Arial" w:eastAsia="Times New Roman" w:hAnsi="Arial" w:cs="Arial"/>
      <w:b/>
      <w:sz w:val="24"/>
      <w:szCs w:val="24"/>
      <w:lang w:eastAsia="en-GB"/>
    </w:rPr>
  </w:style>
  <w:style w:type="paragraph" w:customStyle="1" w:styleId="Style11">
    <w:name w:val="Style11"/>
    <w:basedOn w:val="Style10"/>
    <w:link w:val="Style11Char"/>
    <w:qFormat/>
    <w:rsid w:val="00D34633"/>
    <w:pPr>
      <w:ind w:left="1310" w:hanging="992"/>
    </w:pPr>
  </w:style>
  <w:style w:type="character" w:customStyle="1" w:styleId="Style10Char">
    <w:name w:val="Style10 Char"/>
    <w:basedOn w:val="DefaultParagraphFont"/>
    <w:link w:val="Style10"/>
    <w:rsid w:val="00D34633"/>
    <w:rPr>
      <w:rFonts w:ascii="Arial" w:eastAsia="Times New Roman" w:hAnsi="Arial" w:cs="Arial"/>
      <w:b/>
      <w:sz w:val="24"/>
      <w:szCs w:val="24"/>
      <w:lang w:eastAsia="en-GB"/>
    </w:rPr>
  </w:style>
  <w:style w:type="paragraph" w:customStyle="1" w:styleId="Style12">
    <w:name w:val="Style12"/>
    <w:basedOn w:val="Style1"/>
    <w:link w:val="Style12Char"/>
    <w:qFormat/>
    <w:rsid w:val="00D34633"/>
    <w:pPr>
      <w:keepNext w:val="0"/>
      <w:keepLines w:val="0"/>
      <w:tabs>
        <w:tab w:val="clear" w:pos="992"/>
      </w:tabs>
      <w:spacing w:after="200"/>
      <w:ind w:left="0" w:firstLine="0"/>
      <w:outlineLvl w:val="9"/>
    </w:pPr>
    <w:rPr>
      <w:rFonts w:ascii="Arial" w:eastAsia="MS Mincho" w:hAnsi="Arial" w:cs="Arial"/>
      <w:caps w:val="0"/>
      <w:color w:val="4F81BD"/>
      <w:sz w:val="32"/>
      <w:u w:val="single"/>
      <w:lang w:eastAsia="ja-JP"/>
    </w:rPr>
  </w:style>
  <w:style w:type="character" w:customStyle="1" w:styleId="Style11Char">
    <w:name w:val="Style11 Char"/>
    <w:basedOn w:val="Style10Char"/>
    <w:link w:val="Style11"/>
    <w:rsid w:val="00D34633"/>
    <w:rPr>
      <w:rFonts w:ascii="Arial" w:eastAsia="Times New Roman" w:hAnsi="Arial" w:cs="Arial"/>
      <w:b/>
      <w:sz w:val="24"/>
      <w:szCs w:val="24"/>
      <w:lang w:eastAsia="en-GB"/>
    </w:rPr>
  </w:style>
  <w:style w:type="character" w:customStyle="1" w:styleId="Style12Char">
    <w:name w:val="Style12 Char"/>
    <w:basedOn w:val="Style1Char"/>
    <w:link w:val="Style12"/>
    <w:rsid w:val="00D34633"/>
    <w:rPr>
      <w:rFonts w:ascii="Arial" w:eastAsia="MS Mincho" w:hAnsi="Arial" w:cs="Arial"/>
      <w:b/>
      <w:caps w:val="0"/>
      <w:color w:val="4F81BD"/>
      <w:sz w:val="32"/>
      <w:szCs w:val="20"/>
      <w:u w:val="single"/>
      <w:lang w:eastAsia="ja-JP"/>
    </w:rPr>
  </w:style>
  <w:style w:type="paragraph" w:customStyle="1" w:styleId="Part">
    <w:name w:val="Part"/>
    <w:link w:val="PartChar"/>
    <w:rsid w:val="00D34633"/>
    <w:pPr>
      <w:widowControl w:val="0"/>
      <w:spacing w:after="0" w:line="240" w:lineRule="auto"/>
    </w:pPr>
    <w:rPr>
      <w:rFonts w:ascii="Arial" w:eastAsia="Times New Roman" w:hAnsi="Arial" w:cs="Times New Roman"/>
      <w:b/>
      <w:bCs/>
      <w:sz w:val="24"/>
      <w:szCs w:val="24"/>
      <w:lang w:eastAsia="en-GB"/>
    </w:rPr>
  </w:style>
  <w:style w:type="character" w:customStyle="1" w:styleId="PartChar">
    <w:name w:val="Part Char"/>
    <w:link w:val="Part"/>
    <w:rsid w:val="00D34633"/>
    <w:rPr>
      <w:rFonts w:ascii="Arial" w:eastAsia="Times New Roman" w:hAnsi="Arial" w:cs="Times New Roman"/>
      <w:b/>
      <w:bCs/>
      <w:sz w:val="24"/>
      <w:szCs w:val="24"/>
      <w:lang w:eastAsia="en-GB"/>
    </w:rPr>
  </w:style>
  <w:style w:type="paragraph" w:customStyle="1" w:styleId="Bullets">
    <w:name w:val="Bullets"/>
    <w:basedOn w:val="BasicParagraph"/>
    <w:link w:val="BulletsChar"/>
    <w:qFormat/>
    <w:rsid w:val="00D34633"/>
    <w:pPr>
      <w:widowControl/>
      <w:numPr>
        <w:numId w:val="23"/>
      </w:numPr>
      <w:suppressAutoHyphens/>
    </w:pPr>
    <w:rPr>
      <w:rFonts w:ascii="Calibri" w:eastAsia="Calibri" w:hAnsi="Calibri" w:cs="Calibri"/>
      <w:bCs w:val="0"/>
      <w:szCs w:val="24"/>
    </w:rPr>
  </w:style>
  <w:style w:type="character" w:customStyle="1" w:styleId="BulletsChar">
    <w:name w:val="Bullets Char"/>
    <w:link w:val="Bullets"/>
    <w:rsid w:val="00D34633"/>
    <w:rPr>
      <w:rFonts w:ascii="Calibri" w:eastAsia="Calibri" w:hAnsi="Calibri" w:cs="Calibri"/>
      <w:color w:val="000000"/>
      <w:sz w:val="24"/>
      <w:szCs w:val="24"/>
    </w:rPr>
  </w:style>
  <w:style w:type="character" w:customStyle="1" w:styleId="baddress">
    <w:name w:val="b_address"/>
    <w:basedOn w:val="DefaultParagraphFont"/>
    <w:rsid w:val="00D34633"/>
  </w:style>
  <w:style w:type="paragraph" w:styleId="Caption">
    <w:name w:val="caption"/>
    <w:basedOn w:val="Normal"/>
    <w:next w:val="Normal"/>
    <w:uiPriority w:val="35"/>
    <w:unhideWhenUsed/>
    <w:qFormat/>
    <w:rsid w:val="00D34633"/>
    <w:pPr>
      <w:spacing w:after="200"/>
      <w:jc w:val="left"/>
    </w:pPr>
    <w:rPr>
      <w:b/>
      <w:color w:val="4F81BD" w:themeColor="accent1"/>
      <w:sz w:val="18"/>
      <w:szCs w:val="18"/>
      <w:lang w:eastAsia="en-US"/>
    </w:rPr>
  </w:style>
  <w:style w:type="paragraph" w:customStyle="1" w:styleId="font5">
    <w:name w:val="font5"/>
    <w:basedOn w:val="Normal"/>
    <w:rsid w:val="00D34633"/>
    <w:pPr>
      <w:spacing w:before="100" w:beforeAutospacing="1" w:after="100" w:afterAutospacing="1"/>
      <w:jc w:val="left"/>
    </w:pPr>
    <w:rPr>
      <w:rFonts w:ascii="Calibri" w:hAnsi="Calibri"/>
      <w:sz w:val="24"/>
      <w:szCs w:val="24"/>
    </w:rPr>
  </w:style>
  <w:style w:type="paragraph" w:customStyle="1" w:styleId="font6">
    <w:name w:val="font6"/>
    <w:basedOn w:val="Normal"/>
    <w:rsid w:val="00D34633"/>
    <w:pPr>
      <w:spacing w:before="100" w:beforeAutospacing="1" w:after="100" w:afterAutospacing="1"/>
      <w:jc w:val="left"/>
    </w:pPr>
    <w:rPr>
      <w:rFonts w:ascii="Calibri" w:hAnsi="Calibri"/>
      <w:b/>
      <w:bCs/>
      <w:color w:val="FF0000"/>
      <w:sz w:val="24"/>
      <w:szCs w:val="24"/>
    </w:rPr>
  </w:style>
  <w:style w:type="paragraph" w:customStyle="1" w:styleId="xl63">
    <w:name w:val="xl63"/>
    <w:basedOn w:val="Normal"/>
    <w:rsid w:val="00D34633"/>
    <w:pPr>
      <w:spacing w:before="100" w:beforeAutospacing="1" w:after="100" w:afterAutospacing="1"/>
      <w:jc w:val="left"/>
    </w:pPr>
    <w:rPr>
      <w:rFonts w:ascii="Times New Roman" w:hAnsi="Times New Roman"/>
      <w:sz w:val="24"/>
      <w:szCs w:val="24"/>
    </w:rPr>
  </w:style>
  <w:style w:type="paragraph" w:customStyle="1" w:styleId="xl64">
    <w:name w:val="xl64"/>
    <w:basedOn w:val="Normal"/>
    <w:rsid w:val="00D34633"/>
    <w:pPr>
      <w:pBdr>
        <w:left w:val="single" w:sz="8" w:space="0" w:color="FFFFFF"/>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65">
    <w:name w:val="xl65"/>
    <w:basedOn w:val="Normal"/>
    <w:rsid w:val="00D34633"/>
    <w:pPr>
      <w:pBdr>
        <w:bottom w:val="single" w:sz="8" w:space="0" w:color="FFFFFF"/>
        <w:right w:val="single" w:sz="8" w:space="0" w:color="FFFFFF"/>
      </w:pBdr>
      <w:shd w:val="clear" w:color="000000" w:fill="E9EDF4"/>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66">
    <w:name w:val="xl66"/>
    <w:basedOn w:val="Normal"/>
    <w:rsid w:val="00D34633"/>
    <w:pPr>
      <w:pBdr>
        <w:left w:val="single" w:sz="8" w:space="0" w:color="FFFFFF"/>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67">
    <w:name w:val="xl67"/>
    <w:basedOn w:val="Normal"/>
    <w:rsid w:val="00D34633"/>
    <w:pPr>
      <w:pBdr>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68">
    <w:name w:val="xl68"/>
    <w:basedOn w:val="Normal"/>
    <w:rsid w:val="00D34633"/>
    <w:pPr>
      <w:pBdr>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69">
    <w:name w:val="xl69"/>
    <w:basedOn w:val="Normal"/>
    <w:rsid w:val="00D34633"/>
    <w:pPr>
      <w:shd w:val="clear" w:color="000000" w:fill="D0D8E8"/>
      <w:spacing w:before="100" w:beforeAutospacing="1" w:after="100" w:afterAutospacing="1"/>
      <w:jc w:val="left"/>
      <w:textAlignment w:val="center"/>
    </w:pPr>
    <w:rPr>
      <w:rFonts w:ascii="Times New Roman" w:hAnsi="Times New Roman"/>
      <w:b/>
      <w:bCs/>
      <w:color w:val="FF0000"/>
      <w:sz w:val="24"/>
      <w:szCs w:val="24"/>
    </w:rPr>
  </w:style>
  <w:style w:type="paragraph" w:customStyle="1" w:styleId="xl70">
    <w:name w:val="xl70"/>
    <w:basedOn w:val="Normal"/>
    <w:rsid w:val="00D34633"/>
    <w:pPr>
      <w:spacing w:before="100" w:beforeAutospacing="1" w:after="100" w:afterAutospacing="1"/>
      <w:jc w:val="left"/>
    </w:pPr>
    <w:rPr>
      <w:rFonts w:ascii="Times New Roman" w:hAnsi="Times New Roman"/>
      <w:sz w:val="24"/>
      <w:szCs w:val="24"/>
    </w:rPr>
  </w:style>
  <w:style w:type="paragraph" w:customStyle="1" w:styleId="xl71">
    <w:name w:val="xl71"/>
    <w:basedOn w:val="Normal"/>
    <w:rsid w:val="00D34633"/>
    <w:pPr>
      <w:pBdr>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72">
    <w:name w:val="xl72"/>
    <w:basedOn w:val="Normal"/>
    <w:rsid w:val="00D34633"/>
    <w:pPr>
      <w:pBdr>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73">
    <w:name w:val="xl73"/>
    <w:basedOn w:val="Normal"/>
    <w:rsid w:val="00D34633"/>
    <w:pPr>
      <w:pBdr>
        <w:right w:val="single" w:sz="8" w:space="0" w:color="FFFFFF"/>
      </w:pBdr>
      <w:shd w:val="clear" w:color="000000" w:fill="E9EDF4"/>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74">
    <w:name w:val="xl74"/>
    <w:basedOn w:val="Normal"/>
    <w:rsid w:val="00D34633"/>
    <w:pPr>
      <w:pBdr>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75">
    <w:name w:val="xl75"/>
    <w:basedOn w:val="Normal"/>
    <w:rsid w:val="00D34633"/>
    <w:pPr>
      <w:spacing w:before="100" w:beforeAutospacing="1" w:after="100" w:afterAutospacing="1"/>
      <w:jc w:val="left"/>
    </w:pPr>
    <w:rPr>
      <w:rFonts w:ascii="Times New Roman" w:hAnsi="Times New Roman"/>
      <w:b/>
      <w:bCs/>
      <w:color w:val="000000"/>
      <w:sz w:val="24"/>
      <w:szCs w:val="24"/>
    </w:rPr>
  </w:style>
  <w:style w:type="paragraph" w:customStyle="1" w:styleId="xl76">
    <w:name w:val="xl76"/>
    <w:basedOn w:val="Normal"/>
    <w:rsid w:val="00D3463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77">
    <w:name w:val="xl77"/>
    <w:basedOn w:val="Normal"/>
    <w:rsid w:val="00D34633"/>
    <w:pPr>
      <w:pBdr>
        <w:top w:val="single" w:sz="4" w:space="0" w:color="FFFFFF"/>
        <w:left w:val="single" w:sz="4" w:space="7" w:color="FFFFFF"/>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78">
    <w:name w:val="xl78"/>
    <w:basedOn w:val="Normal"/>
    <w:rsid w:val="00D34633"/>
    <w:pPr>
      <w:pBdr>
        <w:top w:val="single" w:sz="8" w:space="0" w:color="FFFFFF"/>
        <w:bottom w:val="single" w:sz="12" w:space="0" w:color="FFFFFF"/>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79">
    <w:name w:val="xl79"/>
    <w:basedOn w:val="Normal"/>
    <w:rsid w:val="00D34633"/>
    <w:pPr>
      <w:pBdr>
        <w:left w:val="single" w:sz="4" w:space="7" w:color="FFFFFF"/>
        <w:bottom w:val="single" w:sz="8" w:space="0" w:color="FFFFFF"/>
        <w:right w:val="single" w:sz="8" w:space="0" w:color="FFFFFF"/>
      </w:pBdr>
      <w:shd w:val="clear" w:color="000000" w:fill="D0D8E8"/>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80">
    <w:name w:val="xl80"/>
    <w:basedOn w:val="Normal"/>
    <w:rsid w:val="00D34633"/>
    <w:pPr>
      <w:pBdr>
        <w:bottom w:val="single" w:sz="8" w:space="0" w:color="FFFFFF"/>
        <w:right w:val="single" w:sz="8" w:space="0" w:color="FFFFFF"/>
      </w:pBdr>
      <w:shd w:val="clear" w:color="000000" w:fill="D0D8E8"/>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81">
    <w:name w:val="xl81"/>
    <w:basedOn w:val="Normal"/>
    <w:rsid w:val="00D34633"/>
    <w:pPr>
      <w:pBdr>
        <w:top w:val="single" w:sz="8" w:space="0" w:color="FFFFFF"/>
        <w:left w:val="single" w:sz="4" w:space="7" w:color="FFFFFF"/>
        <w:bottom w:val="single" w:sz="8" w:space="0" w:color="FFFFFF"/>
        <w:right w:val="single" w:sz="8" w:space="0" w:color="FFFFFF"/>
      </w:pBdr>
      <w:shd w:val="clear" w:color="000000" w:fill="D0D8E8"/>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82">
    <w:name w:val="xl82"/>
    <w:basedOn w:val="Normal"/>
    <w:rsid w:val="00D34633"/>
    <w:pPr>
      <w:pBdr>
        <w:top w:val="single" w:sz="8" w:space="0" w:color="FFFFFF"/>
        <w:left w:val="single" w:sz="4" w:space="7" w:color="FFFFFF"/>
        <w:bottom w:val="single" w:sz="4" w:space="0" w:color="FFFFFF"/>
        <w:right w:val="single" w:sz="4" w:space="0" w:color="FFFFFF"/>
      </w:pBdr>
      <w:shd w:val="clear" w:color="000000" w:fill="D0D8E8"/>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83">
    <w:name w:val="xl83"/>
    <w:basedOn w:val="Normal"/>
    <w:rsid w:val="00D34633"/>
    <w:pPr>
      <w:pBdr>
        <w:top w:val="single" w:sz="8" w:space="0" w:color="FFFFFF"/>
        <w:left w:val="single" w:sz="4" w:space="7" w:color="FFFFFF"/>
        <w:bottom w:val="single" w:sz="4" w:space="0" w:color="FFFFFF"/>
        <w:right w:val="single" w:sz="8" w:space="0" w:color="FFFFFF"/>
      </w:pBdr>
      <w:shd w:val="clear" w:color="000000" w:fill="D0D8E8"/>
      <w:spacing w:before="100" w:beforeAutospacing="1" w:after="100" w:afterAutospacing="1"/>
      <w:ind w:firstLineChars="100" w:firstLine="100"/>
      <w:jc w:val="left"/>
      <w:textAlignment w:val="center"/>
    </w:pPr>
    <w:rPr>
      <w:rFonts w:ascii="Times New Roman" w:hAnsi="Times New Roman"/>
      <w:color w:val="000000"/>
      <w:sz w:val="24"/>
      <w:szCs w:val="24"/>
    </w:rPr>
  </w:style>
  <w:style w:type="paragraph" w:customStyle="1" w:styleId="xl84">
    <w:name w:val="xl84"/>
    <w:basedOn w:val="Normal"/>
    <w:rsid w:val="00D34633"/>
    <w:pPr>
      <w:spacing w:before="100" w:beforeAutospacing="1" w:after="100" w:afterAutospacing="1"/>
      <w:jc w:val="left"/>
    </w:pPr>
    <w:rPr>
      <w:rFonts w:ascii="Times New Roman" w:hAnsi="Times New Roman"/>
      <w:b/>
      <w:bCs/>
      <w:color w:val="003366"/>
      <w:sz w:val="24"/>
      <w:szCs w:val="24"/>
    </w:rPr>
  </w:style>
  <w:style w:type="paragraph" w:customStyle="1" w:styleId="xl85">
    <w:name w:val="xl85"/>
    <w:basedOn w:val="Normal"/>
    <w:rsid w:val="00D3463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86">
    <w:name w:val="xl86"/>
    <w:basedOn w:val="Normal"/>
    <w:rsid w:val="00D34633"/>
    <w:pPr>
      <w:pBdr>
        <w:top w:val="single" w:sz="8" w:space="0" w:color="FFFFFF"/>
        <w:left w:val="single" w:sz="8" w:space="7" w:color="FFFFFF"/>
        <w:bottom w:val="single" w:sz="12" w:space="0" w:color="FFFFFF"/>
        <w:right w:val="single" w:sz="8" w:space="0" w:color="FFFFFF"/>
      </w:pBdr>
      <w:shd w:val="clear" w:color="000000" w:fill="4F81BD"/>
      <w:spacing w:before="100" w:beforeAutospacing="1" w:after="100" w:afterAutospacing="1"/>
      <w:ind w:firstLineChars="100" w:firstLine="100"/>
      <w:jc w:val="left"/>
      <w:textAlignment w:val="center"/>
    </w:pPr>
    <w:rPr>
      <w:rFonts w:ascii="Times New Roman" w:hAnsi="Times New Roman"/>
      <w:b/>
      <w:bCs/>
      <w:color w:val="FFFFFF"/>
      <w:sz w:val="24"/>
      <w:szCs w:val="24"/>
    </w:rPr>
  </w:style>
  <w:style w:type="paragraph" w:customStyle="1" w:styleId="xl87">
    <w:name w:val="xl87"/>
    <w:basedOn w:val="Normal"/>
    <w:rsid w:val="00D34633"/>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D34633"/>
    <w:pPr>
      <w:pBdr>
        <w:top w:val="single" w:sz="12" w:space="0" w:color="FFFFFF"/>
      </w:pBdr>
      <w:spacing w:before="100" w:beforeAutospacing="1" w:after="100" w:afterAutospacing="1"/>
      <w:jc w:val="left"/>
      <w:textAlignment w:val="center"/>
    </w:pPr>
    <w:rPr>
      <w:rFonts w:ascii="Times New Roman" w:hAnsi="Times New Roman"/>
      <w:sz w:val="24"/>
      <w:szCs w:val="24"/>
    </w:rPr>
  </w:style>
  <w:style w:type="paragraph" w:customStyle="1" w:styleId="xl89">
    <w:name w:val="xl89"/>
    <w:basedOn w:val="Normal"/>
    <w:rsid w:val="00D34633"/>
    <w:pPr>
      <w:pBdr>
        <w:top w:val="single" w:sz="12" w:space="0" w:color="FFFFFF"/>
        <w:right w:val="single" w:sz="8" w:space="0" w:color="FFFFFF"/>
      </w:pBdr>
      <w:spacing w:before="100" w:beforeAutospacing="1" w:after="100" w:afterAutospacing="1"/>
      <w:jc w:val="left"/>
      <w:textAlignment w:val="center"/>
    </w:pPr>
    <w:rPr>
      <w:rFonts w:ascii="Times New Roman" w:hAnsi="Times New Roman"/>
      <w:sz w:val="24"/>
      <w:szCs w:val="24"/>
    </w:rPr>
  </w:style>
  <w:style w:type="paragraph" w:customStyle="1" w:styleId="xl90">
    <w:name w:val="xl90"/>
    <w:basedOn w:val="Normal"/>
    <w:rsid w:val="00D34633"/>
    <w:pPr>
      <w:pBdr>
        <w:top w:val="single" w:sz="8" w:space="0" w:color="FFFFFF"/>
        <w:left w:val="single" w:sz="4" w:space="7" w:color="FFFFFF"/>
        <w:bottom w:val="single" w:sz="4" w:space="0" w:color="FFFFFF"/>
        <w:right w:val="single" w:sz="4" w:space="0" w:color="FFFFFF"/>
      </w:pBdr>
      <w:shd w:val="clear" w:color="000000" w:fill="D0D8E8"/>
      <w:spacing w:before="100" w:beforeAutospacing="1" w:after="100" w:afterAutospacing="1"/>
      <w:ind w:firstLineChars="100" w:firstLine="100"/>
      <w:jc w:val="left"/>
      <w:textAlignment w:val="center"/>
    </w:pPr>
    <w:rPr>
      <w:rFonts w:ascii="Times New Roman" w:hAnsi="Times New Roman"/>
      <w:b/>
      <w:bCs/>
      <w:color w:val="000000"/>
      <w:sz w:val="24"/>
      <w:szCs w:val="24"/>
    </w:rPr>
  </w:style>
  <w:style w:type="paragraph" w:customStyle="1" w:styleId="xl91">
    <w:name w:val="xl91"/>
    <w:basedOn w:val="Normal"/>
    <w:rsid w:val="00D34633"/>
    <w:pPr>
      <w:pBdr>
        <w:top w:val="single" w:sz="8" w:space="0" w:color="FFFFFF"/>
        <w:left w:val="single" w:sz="4" w:space="7" w:color="FFFFFF"/>
        <w:bottom w:val="single" w:sz="4" w:space="0" w:color="FFFFFF"/>
        <w:right w:val="single" w:sz="8" w:space="0" w:color="FFFFFF"/>
      </w:pBdr>
      <w:shd w:val="clear" w:color="000000" w:fill="D0D8E8"/>
      <w:spacing w:before="100" w:beforeAutospacing="1" w:after="100" w:afterAutospacing="1"/>
      <w:ind w:firstLineChars="100" w:firstLine="100"/>
      <w:jc w:val="left"/>
      <w:textAlignment w:val="center"/>
    </w:pPr>
    <w:rPr>
      <w:rFonts w:ascii="Times New Roman" w:hAnsi="Times New Roman"/>
      <w:b/>
      <w:bCs/>
      <w:color w:val="000000"/>
      <w:sz w:val="24"/>
      <w:szCs w:val="24"/>
    </w:rPr>
  </w:style>
  <w:style w:type="paragraph" w:customStyle="1" w:styleId="xl92">
    <w:name w:val="xl92"/>
    <w:basedOn w:val="Normal"/>
    <w:rsid w:val="00D34633"/>
    <w:pPr>
      <w:spacing w:before="100" w:beforeAutospacing="1" w:after="100" w:afterAutospacing="1"/>
      <w:jc w:val="left"/>
    </w:pPr>
    <w:rPr>
      <w:rFonts w:ascii="Times New Roman" w:hAnsi="Times New Roman"/>
      <w:sz w:val="24"/>
      <w:szCs w:val="24"/>
    </w:rPr>
  </w:style>
  <w:style w:type="paragraph" w:customStyle="1" w:styleId="xl93">
    <w:name w:val="xl93"/>
    <w:basedOn w:val="Normal"/>
    <w:rsid w:val="00D34633"/>
    <w:pPr>
      <w:pBdr>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94">
    <w:name w:val="xl94"/>
    <w:basedOn w:val="Normal"/>
    <w:rsid w:val="00D34633"/>
    <w:pPr>
      <w:pBdr>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95">
    <w:name w:val="xl95"/>
    <w:basedOn w:val="Normal"/>
    <w:rsid w:val="00D34633"/>
    <w:pPr>
      <w:pBdr>
        <w:top w:val="single" w:sz="4" w:space="0" w:color="auto"/>
        <w:lef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D34633"/>
    <w:pPr>
      <w:pBdr>
        <w:top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D34633"/>
    <w:pPr>
      <w:pBdr>
        <w:top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D34633"/>
    <w:pPr>
      <w:pBdr>
        <w:lef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D34633"/>
    <w:pP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100">
    <w:name w:val="xl100"/>
    <w:basedOn w:val="Normal"/>
    <w:rsid w:val="00D34633"/>
    <w:pPr>
      <w:pBdr>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101">
    <w:name w:val="xl101"/>
    <w:basedOn w:val="Normal"/>
    <w:rsid w:val="00D34633"/>
    <w:pPr>
      <w:pBdr>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102">
    <w:name w:val="xl102"/>
    <w:basedOn w:val="Normal"/>
    <w:rsid w:val="00D34633"/>
    <w:pPr>
      <w:pBdr>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103">
    <w:name w:val="xl103"/>
    <w:basedOn w:val="Normal"/>
    <w:rsid w:val="00D34633"/>
    <w:pPr>
      <w:pBdr>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104">
    <w:name w:val="xl104"/>
    <w:basedOn w:val="Normal"/>
    <w:rsid w:val="00D34633"/>
    <w:pPr>
      <w:pBdr>
        <w:bottom w:val="single" w:sz="8" w:space="0" w:color="FFFFFF"/>
        <w:right w:val="single" w:sz="8" w:space="0" w:color="FFFFFF"/>
      </w:pBdr>
      <w:shd w:val="clear" w:color="000000" w:fill="E9EDF4"/>
      <w:spacing w:before="100" w:beforeAutospacing="1" w:after="100" w:afterAutospacing="1"/>
      <w:jc w:val="left"/>
      <w:textAlignment w:val="center"/>
    </w:pPr>
    <w:rPr>
      <w:rFonts w:ascii="Times New Roman" w:hAnsi="Times New Roman"/>
      <w:color w:val="000000"/>
      <w:sz w:val="24"/>
      <w:szCs w:val="24"/>
    </w:rPr>
  </w:style>
  <w:style w:type="paragraph" w:customStyle="1" w:styleId="xl105">
    <w:name w:val="xl105"/>
    <w:basedOn w:val="Normal"/>
    <w:rsid w:val="00D34633"/>
    <w:pPr>
      <w:spacing w:before="100" w:beforeAutospacing="1" w:after="100" w:afterAutospacing="1"/>
      <w:jc w:val="left"/>
    </w:pPr>
    <w:rPr>
      <w:rFonts w:ascii="Times New Roman" w:hAnsi="Times New Roman"/>
      <w:sz w:val="24"/>
      <w:szCs w:val="24"/>
    </w:rPr>
  </w:style>
  <w:style w:type="paragraph" w:customStyle="1" w:styleId="xl106">
    <w:name w:val="xl106"/>
    <w:basedOn w:val="Normal"/>
    <w:rsid w:val="00D34633"/>
    <w:pPr>
      <w:pBdr>
        <w:top w:val="single" w:sz="8" w:space="0" w:color="FFFFFF"/>
        <w:left w:val="single" w:sz="8" w:space="0" w:color="FFFFFF"/>
      </w:pBdr>
      <w:shd w:val="clear" w:color="000000" w:fill="D0D8E8"/>
      <w:spacing w:before="100" w:beforeAutospacing="1" w:after="100" w:afterAutospacing="1"/>
      <w:jc w:val="left"/>
      <w:textAlignment w:val="center"/>
    </w:pPr>
    <w:rPr>
      <w:rFonts w:ascii="Times New Roman" w:hAnsi="Times New Roman"/>
      <w:b/>
      <w:bCs/>
      <w:color w:val="FF0000"/>
      <w:sz w:val="24"/>
      <w:szCs w:val="24"/>
    </w:rPr>
  </w:style>
  <w:style w:type="paragraph" w:customStyle="1" w:styleId="xl107">
    <w:name w:val="xl107"/>
    <w:basedOn w:val="Normal"/>
    <w:rsid w:val="00D34633"/>
    <w:pPr>
      <w:pBdr>
        <w:top w:val="single" w:sz="8" w:space="0" w:color="FFFFFF"/>
      </w:pBdr>
      <w:spacing w:before="100" w:beforeAutospacing="1" w:after="100" w:afterAutospacing="1"/>
      <w:jc w:val="left"/>
      <w:textAlignment w:val="center"/>
    </w:pPr>
    <w:rPr>
      <w:rFonts w:ascii="Times New Roman" w:hAnsi="Times New Roman"/>
      <w:sz w:val="24"/>
      <w:szCs w:val="24"/>
    </w:rPr>
  </w:style>
  <w:style w:type="paragraph" w:customStyle="1" w:styleId="xl108">
    <w:name w:val="xl108"/>
    <w:basedOn w:val="Normal"/>
    <w:rsid w:val="00D34633"/>
    <w:pPr>
      <w:pBdr>
        <w:top w:val="single" w:sz="8" w:space="0" w:color="FFFFFF"/>
        <w:right w:val="single" w:sz="8" w:space="0" w:color="FFFFFF"/>
      </w:pBdr>
      <w:spacing w:before="100" w:beforeAutospacing="1" w:after="100" w:afterAutospacing="1"/>
      <w:jc w:val="left"/>
      <w:textAlignment w:val="center"/>
    </w:pPr>
    <w:rPr>
      <w:rFonts w:ascii="Times New Roman" w:hAnsi="Times New Roman"/>
      <w:sz w:val="24"/>
      <w:szCs w:val="24"/>
    </w:rPr>
  </w:style>
  <w:style w:type="paragraph" w:customStyle="1" w:styleId="xl109">
    <w:name w:val="xl109"/>
    <w:basedOn w:val="Normal"/>
    <w:rsid w:val="00D34633"/>
    <w:pPr>
      <w:spacing w:before="100" w:beforeAutospacing="1" w:after="100" w:afterAutospacing="1"/>
      <w:jc w:val="left"/>
    </w:pPr>
    <w:rPr>
      <w:rFonts w:ascii="Times New Roman" w:hAnsi="Times New Roman"/>
      <w:color w:val="FF0000"/>
      <w:sz w:val="24"/>
      <w:szCs w:val="24"/>
    </w:rPr>
  </w:style>
  <w:style w:type="paragraph" w:customStyle="1" w:styleId="xl110">
    <w:name w:val="xl110"/>
    <w:basedOn w:val="Normal"/>
    <w:rsid w:val="00D34633"/>
    <w:pPr>
      <w:pBdr>
        <w:top w:val="single" w:sz="8" w:space="0" w:color="FFFFFF"/>
      </w:pBdr>
      <w:shd w:val="clear" w:color="000000" w:fill="D0D8E8"/>
      <w:spacing w:before="100" w:beforeAutospacing="1" w:after="100" w:afterAutospacing="1"/>
      <w:jc w:val="left"/>
      <w:textAlignment w:val="center"/>
    </w:pPr>
    <w:rPr>
      <w:rFonts w:ascii="Times New Roman" w:hAnsi="Times New Roman"/>
      <w:b/>
      <w:bCs/>
      <w:color w:val="FF0000"/>
      <w:sz w:val="24"/>
      <w:szCs w:val="24"/>
    </w:rPr>
  </w:style>
  <w:style w:type="paragraph" w:customStyle="1" w:styleId="xl111">
    <w:name w:val="xl111"/>
    <w:basedOn w:val="Normal"/>
    <w:rsid w:val="00D34633"/>
    <w:pPr>
      <w:pBdr>
        <w:top w:val="single" w:sz="12" w:space="0" w:color="FFFFFF"/>
        <w:left w:val="single" w:sz="8" w:space="0" w:color="FFFFFF"/>
      </w:pBdr>
      <w:shd w:val="clear" w:color="000000" w:fill="D0D8E8"/>
      <w:spacing w:before="100" w:beforeAutospacing="1" w:after="100" w:afterAutospacing="1"/>
      <w:jc w:val="left"/>
      <w:textAlignment w:val="center"/>
    </w:pPr>
    <w:rPr>
      <w:rFonts w:ascii="Times New Roman" w:hAnsi="Times New Roman"/>
      <w:b/>
      <w:bCs/>
      <w:color w:val="FF0000"/>
      <w:sz w:val="24"/>
      <w:szCs w:val="24"/>
    </w:rPr>
  </w:style>
  <w:style w:type="paragraph" w:customStyle="1" w:styleId="xl112">
    <w:name w:val="xl112"/>
    <w:basedOn w:val="Normal"/>
    <w:rsid w:val="00D34633"/>
    <w:pPr>
      <w:pBdr>
        <w:top w:val="single" w:sz="12" w:space="0" w:color="FFFFFF"/>
      </w:pBdr>
      <w:spacing w:before="100" w:beforeAutospacing="1" w:after="100" w:afterAutospacing="1"/>
      <w:jc w:val="left"/>
      <w:textAlignment w:val="center"/>
    </w:pPr>
    <w:rPr>
      <w:rFonts w:ascii="Times New Roman" w:hAnsi="Times New Roman"/>
      <w:sz w:val="24"/>
      <w:szCs w:val="24"/>
    </w:rPr>
  </w:style>
  <w:style w:type="numbering" w:customStyle="1" w:styleId="NoList3">
    <w:name w:val="No List3"/>
    <w:next w:val="NoList"/>
    <w:uiPriority w:val="99"/>
    <w:semiHidden/>
    <w:unhideWhenUsed/>
    <w:rsid w:val="00D34633"/>
  </w:style>
  <w:style w:type="table" w:customStyle="1" w:styleId="TableGrid7">
    <w:name w:val="Table Grid7"/>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5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7AA5"/>
  </w:style>
  <w:style w:type="character" w:customStyle="1" w:styleId="DeltaViewInsertion">
    <w:name w:val="DeltaView Insertion"/>
    <w:uiPriority w:val="99"/>
    <w:rsid w:val="005A7AA5"/>
    <w:rPr>
      <w:color w:val="0000FF"/>
      <w:spacing w:val="0"/>
      <w:u w:val="double"/>
    </w:rPr>
  </w:style>
  <w:style w:type="paragraph" w:customStyle="1" w:styleId="01-Bullet4-BB">
    <w:name w:val="01-Bullet4-BB"/>
    <w:basedOn w:val="Normal"/>
    <w:uiPriority w:val="99"/>
    <w:rsid w:val="005A7AA5"/>
    <w:pPr>
      <w:numPr>
        <w:numId w:val="32"/>
      </w:numPr>
      <w:tabs>
        <w:tab w:val="num" w:pos="3240"/>
      </w:tabs>
      <w:spacing w:after="0" w:line="360" w:lineRule="auto"/>
      <w:ind w:left="3238" w:hanging="358"/>
    </w:pPr>
    <w:rPr>
      <w:rFonts w:cs="Arial"/>
      <w:szCs w:val="22"/>
      <w:lang w:eastAsia="en-US"/>
    </w:rPr>
  </w:style>
  <w:style w:type="paragraph" w:customStyle="1" w:styleId="01-NormInd5-BB">
    <w:name w:val="01-NormInd5-BB"/>
    <w:basedOn w:val="Normal"/>
    <w:uiPriority w:val="99"/>
    <w:rsid w:val="005A7AA5"/>
    <w:pPr>
      <w:numPr>
        <w:ilvl w:val="1"/>
        <w:numId w:val="32"/>
      </w:numPr>
      <w:spacing w:after="0" w:line="360" w:lineRule="auto"/>
      <w:ind w:left="2880"/>
    </w:pPr>
    <w:rPr>
      <w:rFonts w:cs="Arial"/>
      <w:szCs w:val="22"/>
      <w:lang w:eastAsia="en-US"/>
    </w:rPr>
  </w:style>
  <w:style w:type="paragraph" w:customStyle="1" w:styleId="01-Bullet5-BB">
    <w:name w:val="01-Bullet5-BB"/>
    <w:basedOn w:val="01-NormInd5-BB"/>
    <w:uiPriority w:val="99"/>
    <w:rsid w:val="005A7AA5"/>
    <w:pPr>
      <w:numPr>
        <w:ilvl w:val="2"/>
      </w:numPr>
      <w:tabs>
        <w:tab w:val="num" w:pos="3240"/>
      </w:tabs>
      <w:ind w:left="3238" w:hanging="358"/>
    </w:pPr>
  </w:style>
  <w:style w:type="paragraph" w:customStyle="1" w:styleId="01-Level1-BB">
    <w:name w:val="01-Level1-BB"/>
    <w:basedOn w:val="Normal"/>
    <w:next w:val="Normal"/>
    <w:uiPriority w:val="99"/>
    <w:rsid w:val="005A7AA5"/>
    <w:pPr>
      <w:numPr>
        <w:ilvl w:val="3"/>
        <w:numId w:val="32"/>
      </w:numPr>
      <w:tabs>
        <w:tab w:val="num" w:pos="840"/>
      </w:tabs>
      <w:spacing w:after="0" w:line="360" w:lineRule="auto"/>
      <w:ind w:left="840" w:hanging="720"/>
    </w:pPr>
    <w:rPr>
      <w:rFonts w:cs="Arial"/>
      <w:b/>
      <w:bCs/>
      <w:szCs w:val="22"/>
      <w:lang w:eastAsia="en-US"/>
    </w:rPr>
  </w:style>
  <w:style w:type="paragraph" w:customStyle="1" w:styleId="01-Level2-BB">
    <w:name w:val="01-Level2-BB"/>
    <w:basedOn w:val="Normal"/>
    <w:next w:val="Normal"/>
    <w:uiPriority w:val="99"/>
    <w:rsid w:val="005A7AA5"/>
    <w:pPr>
      <w:numPr>
        <w:ilvl w:val="4"/>
        <w:numId w:val="32"/>
      </w:numPr>
      <w:tabs>
        <w:tab w:val="num" w:pos="2040"/>
      </w:tabs>
      <w:spacing w:after="0" w:line="360" w:lineRule="auto"/>
      <w:ind w:left="2040" w:hanging="720"/>
    </w:pPr>
    <w:rPr>
      <w:rFonts w:cs="Arial"/>
      <w:szCs w:val="22"/>
      <w:lang w:eastAsia="en-US"/>
    </w:rPr>
  </w:style>
  <w:style w:type="paragraph" w:customStyle="1" w:styleId="01-NormInd1-BB">
    <w:name w:val="01-NormInd1-BB"/>
    <w:basedOn w:val="Normal"/>
    <w:uiPriority w:val="99"/>
    <w:rsid w:val="005A7AA5"/>
    <w:pPr>
      <w:spacing w:after="0" w:line="360" w:lineRule="auto"/>
      <w:ind w:left="720"/>
    </w:pPr>
    <w:rPr>
      <w:rFonts w:cs="Arial"/>
      <w:szCs w:val="22"/>
      <w:lang w:eastAsia="en-US"/>
    </w:rPr>
  </w:style>
  <w:style w:type="paragraph" w:customStyle="1" w:styleId="01-NormInd2-BB">
    <w:name w:val="01-NormInd2-BB"/>
    <w:basedOn w:val="Normal"/>
    <w:uiPriority w:val="99"/>
    <w:rsid w:val="005A7AA5"/>
    <w:pPr>
      <w:spacing w:after="0" w:line="360" w:lineRule="auto"/>
      <w:ind w:left="1440"/>
    </w:pPr>
    <w:rPr>
      <w:rFonts w:cs="Arial"/>
      <w:szCs w:val="22"/>
      <w:lang w:eastAsia="en-US"/>
    </w:rPr>
  </w:style>
  <w:style w:type="table" w:customStyle="1" w:styleId="TableGrid10">
    <w:name w:val="Table Grid10"/>
    <w:basedOn w:val="TableNormal"/>
    <w:next w:val="TableGrid"/>
    <w:uiPriority w:val="99"/>
    <w:rsid w:val="005A7A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
    <w:name w:val="Char Char Char Char Char Char Char Char Char1 Char Char Char Char"/>
    <w:basedOn w:val="Normal"/>
    <w:uiPriority w:val="99"/>
    <w:rsid w:val="005A7AA5"/>
    <w:pPr>
      <w:spacing w:after="120" w:line="240" w:lineRule="exact"/>
      <w:jc w:val="left"/>
    </w:pPr>
    <w:rPr>
      <w:rFonts w:ascii="Verdana" w:hAnsi="Verdana" w:cs="Verdana"/>
      <w:sz w:val="20"/>
      <w:lang w:val="en-US" w:eastAsia="en-US"/>
    </w:rPr>
  </w:style>
  <w:style w:type="paragraph" w:customStyle="1" w:styleId="Char">
    <w:name w:val="Char"/>
    <w:basedOn w:val="Normal"/>
    <w:rsid w:val="005A7AA5"/>
    <w:pPr>
      <w:spacing w:after="120" w:line="240" w:lineRule="exact"/>
      <w:jc w:val="left"/>
    </w:pPr>
    <w:rPr>
      <w:rFonts w:ascii="Verdana" w:hAnsi="Verdana" w:cs="Verdana"/>
      <w:sz w:val="20"/>
      <w:lang w:val="en-US" w:eastAsia="en-US"/>
    </w:rPr>
  </w:style>
  <w:style w:type="character" w:customStyle="1" w:styleId="st1">
    <w:name w:val="st1"/>
    <w:rsid w:val="005A7AA5"/>
    <w:rPr>
      <w:rFonts w:cs="Times New Roman"/>
    </w:rPr>
  </w:style>
  <w:style w:type="character" w:customStyle="1" w:styleId="pron">
    <w:name w:val="pron"/>
    <w:basedOn w:val="DefaultParagraphFont"/>
    <w:rsid w:val="005A7AA5"/>
  </w:style>
  <w:style w:type="character" w:customStyle="1" w:styleId="hw1">
    <w:name w:val="hw1"/>
    <w:rsid w:val="005A7AA5"/>
    <w:rPr>
      <w:b/>
      <w:bCs/>
      <w:sz w:val="29"/>
      <w:szCs w:val="29"/>
    </w:rPr>
  </w:style>
  <w:style w:type="character" w:customStyle="1" w:styleId="illustration1">
    <w:name w:val="illustration1"/>
    <w:rsid w:val="005A7AA5"/>
    <w:rPr>
      <w:i/>
      <w:iCs/>
      <w:color w:val="226699"/>
    </w:rPr>
  </w:style>
  <w:style w:type="paragraph" w:customStyle="1" w:styleId="firstparagraph">
    <w:name w:val="first_paragraph"/>
    <w:basedOn w:val="Normal"/>
    <w:rsid w:val="005A7AA5"/>
    <w:pPr>
      <w:spacing w:before="240" w:after="193"/>
      <w:jc w:val="left"/>
    </w:pPr>
    <w:rPr>
      <w:rFonts w:ascii="Verdana" w:hAnsi="Verdana"/>
      <w:sz w:val="19"/>
      <w:szCs w:val="19"/>
    </w:rPr>
  </w:style>
  <w:style w:type="character" w:customStyle="1" w:styleId="def">
    <w:name w:val="def"/>
    <w:basedOn w:val="DefaultParagraphFont"/>
    <w:rsid w:val="005A7AA5"/>
  </w:style>
  <w:style w:type="table" w:customStyle="1" w:styleId="TableGrid14">
    <w:name w:val="Table Grid14"/>
    <w:basedOn w:val="TableNormal"/>
    <w:next w:val="TableGrid"/>
    <w:uiPriority w:val="59"/>
    <w:rsid w:val="00667E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B34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E5A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55E34"/>
  </w:style>
  <w:style w:type="table" w:customStyle="1" w:styleId="TableGrid17">
    <w:name w:val="Table Grid17"/>
    <w:basedOn w:val="TableNormal"/>
    <w:next w:val="TableGrid"/>
    <w:uiPriority w:val="99"/>
    <w:rsid w:val="00455E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455E34"/>
    <w:pPr>
      <w:spacing w:after="120" w:line="240" w:lineRule="exact"/>
      <w:jc w:val="left"/>
    </w:pPr>
    <w:rPr>
      <w:rFonts w:ascii="Verdana" w:hAnsi="Verdana" w:cs="Verdana"/>
      <w:sz w:val="20"/>
      <w:lang w:val="en-US" w:eastAsia="en-US"/>
    </w:rPr>
  </w:style>
  <w:style w:type="table" w:customStyle="1" w:styleId="TableGrid161">
    <w:name w:val="Table Grid161"/>
    <w:basedOn w:val="TableNormal"/>
    <w:next w:val="TableGrid"/>
    <w:uiPriority w:val="59"/>
    <w:rsid w:val="002C1F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675AF"/>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2DD7"/>
    <w:pPr>
      <w:suppressAutoHyphens/>
      <w:autoSpaceDN w:val="0"/>
      <w:spacing w:after="240" w:line="240" w:lineRule="auto"/>
      <w:jc w:val="both"/>
      <w:textAlignment w:val="baseline"/>
    </w:pPr>
    <w:rPr>
      <w:rFonts w:ascii="Arial" w:eastAsia="Times New Roman" w:hAnsi="Arial" w:cs="Times New Roman"/>
      <w:kern w:val="3"/>
      <w:szCs w:val="20"/>
      <w:lang w:eastAsia="en-GB"/>
    </w:rPr>
  </w:style>
  <w:style w:type="table" w:customStyle="1" w:styleId="TableGrid19">
    <w:name w:val="Table Grid19"/>
    <w:basedOn w:val="TableNormal"/>
    <w:next w:val="TableGrid"/>
    <w:uiPriority w:val="59"/>
    <w:rsid w:val="005C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47A2"/>
    <w:rPr>
      <w:color w:val="605E5C"/>
      <w:shd w:val="clear" w:color="auto" w:fill="E1DFDD"/>
    </w:rPr>
  </w:style>
  <w:style w:type="paragraph" w:styleId="ListBullet2">
    <w:name w:val="List Bullet 2"/>
    <w:basedOn w:val="ListBullet"/>
    <w:rsid w:val="00BF5315"/>
    <w:pPr>
      <w:numPr>
        <w:numId w:val="42"/>
      </w:numPr>
      <w:tabs>
        <w:tab w:val="left" w:pos="2381"/>
        <w:tab w:val="left" w:pos="3119"/>
        <w:tab w:val="left" w:pos="3856"/>
        <w:tab w:val="left" w:pos="4593"/>
        <w:tab w:val="left" w:pos="5330"/>
        <w:tab w:val="left" w:pos="6067"/>
      </w:tabs>
      <w:spacing w:before="240" w:after="0"/>
    </w:pPr>
    <w:rPr>
      <w:rFonts w:ascii="Tahoma" w:hAnsi="Tahoma" w:cs="Tahoma"/>
      <w:sz w:val="20"/>
      <w:lang w:eastAsia="en-US"/>
    </w:rPr>
  </w:style>
  <w:style w:type="paragraph" w:customStyle="1" w:styleId="TableParagraph">
    <w:name w:val="Table Paragraph"/>
    <w:basedOn w:val="Normal"/>
    <w:uiPriority w:val="1"/>
    <w:qFormat/>
    <w:rsid w:val="00E05440"/>
    <w:pPr>
      <w:widowControl w:val="0"/>
      <w:autoSpaceDE w:val="0"/>
      <w:autoSpaceDN w:val="0"/>
      <w:spacing w:after="0"/>
      <w:jc w:val="left"/>
    </w:pPr>
    <w:rPr>
      <w:rFonts w:eastAsia="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795">
      <w:bodyDiv w:val="1"/>
      <w:marLeft w:val="0"/>
      <w:marRight w:val="0"/>
      <w:marTop w:val="0"/>
      <w:marBottom w:val="0"/>
      <w:divBdr>
        <w:top w:val="none" w:sz="0" w:space="0" w:color="auto"/>
        <w:left w:val="none" w:sz="0" w:space="0" w:color="auto"/>
        <w:bottom w:val="none" w:sz="0" w:space="0" w:color="auto"/>
        <w:right w:val="none" w:sz="0" w:space="0" w:color="auto"/>
      </w:divBdr>
    </w:div>
    <w:div w:id="109208686">
      <w:bodyDiv w:val="1"/>
      <w:marLeft w:val="0"/>
      <w:marRight w:val="0"/>
      <w:marTop w:val="0"/>
      <w:marBottom w:val="0"/>
      <w:divBdr>
        <w:top w:val="none" w:sz="0" w:space="0" w:color="auto"/>
        <w:left w:val="none" w:sz="0" w:space="0" w:color="auto"/>
        <w:bottom w:val="none" w:sz="0" w:space="0" w:color="auto"/>
        <w:right w:val="none" w:sz="0" w:space="0" w:color="auto"/>
      </w:divBdr>
    </w:div>
    <w:div w:id="244803763">
      <w:bodyDiv w:val="1"/>
      <w:marLeft w:val="0"/>
      <w:marRight w:val="0"/>
      <w:marTop w:val="0"/>
      <w:marBottom w:val="0"/>
      <w:divBdr>
        <w:top w:val="none" w:sz="0" w:space="0" w:color="auto"/>
        <w:left w:val="none" w:sz="0" w:space="0" w:color="auto"/>
        <w:bottom w:val="none" w:sz="0" w:space="0" w:color="auto"/>
        <w:right w:val="none" w:sz="0" w:space="0" w:color="auto"/>
      </w:divBdr>
    </w:div>
    <w:div w:id="348718934">
      <w:bodyDiv w:val="1"/>
      <w:marLeft w:val="0"/>
      <w:marRight w:val="0"/>
      <w:marTop w:val="0"/>
      <w:marBottom w:val="0"/>
      <w:divBdr>
        <w:top w:val="none" w:sz="0" w:space="0" w:color="auto"/>
        <w:left w:val="none" w:sz="0" w:space="0" w:color="auto"/>
        <w:bottom w:val="none" w:sz="0" w:space="0" w:color="auto"/>
        <w:right w:val="none" w:sz="0" w:space="0" w:color="auto"/>
      </w:divBdr>
    </w:div>
    <w:div w:id="377095238">
      <w:bodyDiv w:val="1"/>
      <w:marLeft w:val="0"/>
      <w:marRight w:val="0"/>
      <w:marTop w:val="0"/>
      <w:marBottom w:val="0"/>
      <w:divBdr>
        <w:top w:val="none" w:sz="0" w:space="0" w:color="auto"/>
        <w:left w:val="none" w:sz="0" w:space="0" w:color="auto"/>
        <w:bottom w:val="none" w:sz="0" w:space="0" w:color="auto"/>
        <w:right w:val="none" w:sz="0" w:space="0" w:color="auto"/>
      </w:divBdr>
    </w:div>
    <w:div w:id="479201640">
      <w:bodyDiv w:val="1"/>
      <w:marLeft w:val="0"/>
      <w:marRight w:val="0"/>
      <w:marTop w:val="0"/>
      <w:marBottom w:val="0"/>
      <w:divBdr>
        <w:top w:val="none" w:sz="0" w:space="0" w:color="auto"/>
        <w:left w:val="none" w:sz="0" w:space="0" w:color="auto"/>
        <w:bottom w:val="none" w:sz="0" w:space="0" w:color="auto"/>
        <w:right w:val="none" w:sz="0" w:space="0" w:color="auto"/>
      </w:divBdr>
    </w:div>
    <w:div w:id="870874434">
      <w:bodyDiv w:val="1"/>
      <w:marLeft w:val="0"/>
      <w:marRight w:val="0"/>
      <w:marTop w:val="0"/>
      <w:marBottom w:val="0"/>
      <w:divBdr>
        <w:top w:val="none" w:sz="0" w:space="0" w:color="auto"/>
        <w:left w:val="none" w:sz="0" w:space="0" w:color="auto"/>
        <w:bottom w:val="none" w:sz="0" w:space="0" w:color="auto"/>
        <w:right w:val="none" w:sz="0" w:space="0" w:color="auto"/>
      </w:divBdr>
    </w:div>
    <w:div w:id="905535991">
      <w:bodyDiv w:val="1"/>
      <w:marLeft w:val="0"/>
      <w:marRight w:val="0"/>
      <w:marTop w:val="0"/>
      <w:marBottom w:val="0"/>
      <w:divBdr>
        <w:top w:val="none" w:sz="0" w:space="0" w:color="auto"/>
        <w:left w:val="none" w:sz="0" w:space="0" w:color="auto"/>
        <w:bottom w:val="none" w:sz="0" w:space="0" w:color="auto"/>
        <w:right w:val="none" w:sz="0" w:space="0" w:color="auto"/>
      </w:divBdr>
    </w:div>
    <w:div w:id="932010192">
      <w:bodyDiv w:val="1"/>
      <w:marLeft w:val="0"/>
      <w:marRight w:val="0"/>
      <w:marTop w:val="0"/>
      <w:marBottom w:val="0"/>
      <w:divBdr>
        <w:top w:val="none" w:sz="0" w:space="0" w:color="auto"/>
        <w:left w:val="none" w:sz="0" w:space="0" w:color="auto"/>
        <w:bottom w:val="none" w:sz="0" w:space="0" w:color="auto"/>
        <w:right w:val="none" w:sz="0" w:space="0" w:color="auto"/>
      </w:divBdr>
    </w:div>
    <w:div w:id="936257295">
      <w:bodyDiv w:val="1"/>
      <w:marLeft w:val="0"/>
      <w:marRight w:val="0"/>
      <w:marTop w:val="0"/>
      <w:marBottom w:val="0"/>
      <w:divBdr>
        <w:top w:val="none" w:sz="0" w:space="0" w:color="auto"/>
        <w:left w:val="none" w:sz="0" w:space="0" w:color="auto"/>
        <w:bottom w:val="none" w:sz="0" w:space="0" w:color="auto"/>
        <w:right w:val="none" w:sz="0" w:space="0" w:color="auto"/>
      </w:divBdr>
    </w:div>
    <w:div w:id="1147669837">
      <w:bodyDiv w:val="1"/>
      <w:marLeft w:val="0"/>
      <w:marRight w:val="0"/>
      <w:marTop w:val="0"/>
      <w:marBottom w:val="0"/>
      <w:divBdr>
        <w:top w:val="none" w:sz="0" w:space="0" w:color="auto"/>
        <w:left w:val="none" w:sz="0" w:space="0" w:color="auto"/>
        <w:bottom w:val="none" w:sz="0" w:space="0" w:color="auto"/>
        <w:right w:val="none" w:sz="0" w:space="0" w:color="auto"/>
      </w:divBdr>
    </w:div>
    <w:div w:id="1223952775">
      <w:bodyDiv w:val="1"/>
      <w:marLeft w:val="0"/>
      <w:marRight w:val="0"/>
      <w:marTop w:val="0"/>
      <w:marBottom w:val="0"/>
      <w:divBdr>
        <w:top w:val="none" w:sz="0" w:space="0" w:color="auto"/>
        <w:left w:val="none" w:sz="0" w:space="0" w:color="auto"/>
        <w:bottom w:val="none" w:sz="0" w:space="0" w:color="auto"/>
        <w:right w:val="none" w:sz="0" w:space="0" w:color="auto"/>
      </w:divBdr>
    </w:div>
    <w:div w:id="1282805865">
      <w:bodyDiv w:val="1"/>
      <w:marLeft w:val="0"/>
      <w:marRight w:val="0"/>
      <w:marTop w:val="0"/>
      <w:marBottom w:val="0"/>
      <w:divBdr>
        <w:top w:val="none" w:sz="0" w:space="0" w:color="auto"/>
        <w:left w:val="none" w:sz="0" w:space="0" w:color="auto"/>
        <w:bottom w:val="none" w:sz="0" w:space="0" w:color="auto"/>
        <w:right w:val="none" w:sz="0" w:space="0" w:color="auto"/>
      </w:divBdr>
    </w:div>
    <w:div w:id="1296108501">
      <w:bodyDiv w:val="1"/>
      <w:marLeft w:val="0"/>
      <w:marRight w:val="0"/>
      <w:marTop w:val="0"/>
      <w:marBottom w:val="0"/>
      <w:divBdr>
        <w:top w:val="none" w:sz="0" w:space="0" w:color="auto"/>
        <w:left w:val="none" w:sz="0" w:space="0" w:color="auto"/>
        <w:bottom w:val="none" w:sz="0" w:space="0" w:color="auto"/>
        <w:right w:val="none" w:sz="0" w:space="0" w:color="auto"/>
      </w:divBdr>
    </w:div>
    <w:div w:id="1297760606">
      <w:bodyDiv w:val="1"/>
      <w:marLeft w:val="0"/>
      <w:marRight w:val="0"/>
      <w:marTop w:val="0"/>
      <w:marBottom w:val="0"/>
      <w:divBdr>
        <w:top w:val="none" w:sz="0" w:space="0" w:color="auto"/>
        <w:left w:val="none" w:sz="0" w:space="0" w:color="auto"/>
        <w:bottom w:val="none" w:sz="0" w:space="0" w:color="auto"/>
        <w:right w:val="none" w:sz="0" w:space="0" w:color="auto"/>
      </w:divBdr>
      <w:divsChild>
        <w:div w:id="1633636233">
          <w:marLeft w:val="547"/>
          <w:marRight w:val="0"/>
          <w:marTop w:val="130"/>
          <w:marBottom w:val="0"/>
          <w:divBdr>
            <w:top w:val="none" w:sz="0" w:space="0" w:color="auto"/>
            <w:left w:val="none" w:sz="0" w:space="0" w:color="auto"/>
            <w:bottom w:val="none" w:sz="0" w:space="0" w:color="auto"/>
            <w:right w:val="none" w:sz="0" w:space="0" w:color="auto"/>
          </w:divBdr>
        </w:div>
      </w:divsChild>
    </w:div>
    <w:div w:id="1370297251">
      <w:bodyDiv w:val="1"/>
      <w:marLeft w:val="0"/>
      <w:marRight w:val="0"/>
      <w:marTop w:val="0"/>
      <w:marBottom w:val="0"/>
      <w:divBdr>
        <w:top w:val="none" w:sz="0" w:space="0" w:color="auto"/>
        <w:left w:val="none" w:sz="0" w:space="0" w:color="auto"/>
        <w:bottom w:val="none" w:sz="0" w:space="0" w:color="auto"/>
        <w:right w:val="none" w:sz="0" w:space="0" w:color="auto"/>
      </w:divBdr>
    </w:div>
    <w:div w:id="1401171202">
      <w:bodyDiv w:val="1"/>
      <w:marLeft w:val="0"/>
      <w:marRight w:val="0"/>
      <w:marTop w:val="0"/>
      <w:marBottom w:val="0"/>
      <w:divBdr>
        <w:top w:val="none" w:sz="0" w:space="0" w:color="auto"/>
        <w:left w:val="none" w:sz="0" w:space="0" w:color="auto"/>
        <w:bottom w:val="none" w:sz="0" w:space="0" w:color="auto"/>
        <w:right w:val="none" w:sz="0" w:space="0" w:color="auto"/>
      </w:divBdr>
    </w:div>
    <w:div w:id="1628897305">
      <w:bodyDiv w:val="1"/>
      <w:marLeft w:val="0"/>
      <w:marRight w:val="0"/>
      <w:marTop w:val="0"/>
      <w:marBottom w:val="0"/>
      <w:divBdr>
        <w:top w:val="none" w:sz="0" w:space="0" w:color="auto"/>
        <w:left w:val="none" w:sz="0" w:space="0" w:color="auto"/>
        <w:bottom w:val="none" w:sz="0" w:space="0" w:color="auto"/>
        <w:right w:val="none" w:sz="0" w:space="0" w:color="auto"/>
      </w:divBdr>
    </w:div>
    <w:div w:id="1747796374">
      <w:bodyDiv w:val="1"/>
      <w:marLeft w:val="0"/>
      <w:marRight w:val="0"/>
      <w:marTop w:val="0"/>
      <w:marBottom w:val="0"/>
      <w:divBdr>
        <w:top w:val="none" w:sz="0" w:space="0" w:color="auto"/>
        <w:left w:val="none" w:sz="0" w:space="0" w:color="auto"/>
        <w:bottom w:val="none" w:sz="0" w:space="0" w:color="auto"/>
        <w:right w:val="none" w:sz="0" w:space="0" w:color="auto"/>
      </w:divBdr>
    </w:div>
    <w:div w:id="1787652805">
      <w:bodyDiv w:val="1"/>
      <w:marLeft w:val="0"/>
      <w:marRight w:val="0"/>
      <w:marTop w:val="0"/>
      <w:marBottom w:val="0"/>
      <w:divBdr>
        <w:top w:val="none" w:sz="0" w:space="0" w:color="auto"/>
        <w:left w:val="none" w:sz="0" w:space="0" w:color="auto"/>
        <w:bottom w:val="none" w:sz="0" w:space="0" w:color="auto"/>
        <w:right w:val="none" w:sz="0" w:space="0" w:color="auto"/>
      </w:divBdr>
    </w:div>
    <w:div w:id="17932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a066235-33c7-4c71-b3b3-c76b2d1c1e09">
      <UserInfo>
        <DisplayName>Fizz Moodie - ST SC</DisplayName>
        <AccountId>1936</AccountId>
        <AccountType/>
      </UserInfo>
    </SharedWithUsers>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51C32-2FFE-4701-91A8-FE86342C8B7D}">
  <ds:schemaRefs>
    <ds:schemaRef ds:uri="http://schemas.openxmlformats.org/officeDocument/2006/bibliography"/>
  </ds:schemaRefs>
</ds:datastoreItem>
</file>

<file path=customXml/itemProps2.xml><?xml version="1.0" encoding="utf-8"?>
<ds:datastoreItem xmlns:ds="http://schemas.openxmlformats.org/officeDocument/2006/customXml" ds:itemID="{81BD9549-99A6-435B-8913-C1857A64C553}">
  <ds:schemaRefs>
    <ds:schemaRef ds:uri="http://schemas.microsoft.com/office/2006/documentManagement/types"/>
    <ds:schemaRef ds:uri="b790b7ed-7760-4fd8-b5df-859f6645e4a4"/>
    <ds:schemaRef ds:uri="http://purl.org/dc/elements/1.1/"/>
    <ds:schemaRef ds:uri="8a066235-33c7-4c71-b3b3-c76b2d1c1e09"/>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2FC444-2228-400C-9CE9-BC7BD90F671A}">
  <ds:schemaRefs>
    <ds:schemaRef ds:uri="http://schemas.microsoft.com/sharepoint/v3/contenttype/forms"/>
  </ds:schemaRefs>
</ds:datastoreItem>
</file>

<file path=customXml/itemProps4.xml><?xml version="1.0" encoding="utf-8"?>
<ds:datastoreItem xmlns:ds="http://schemas.openxmlformats.org/officeDocument/2006/customXml" ds:itemID="{BFDBA71F-DBFB-411E-8947-2CCA99706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79</Pages>
  <Words>22330</Words>
  <Characters>127284</Characters>
  <Application>Microsoft Office Word</Application>
  <DocSecurity>2</DocSecurity>
  <Lines>1060</Lines>
  <Paragraphs>298</Paragraphs>
  <ScaleCrop>false</ScaleCrop>
  <HeadingPairs>
    <vt:vector size="2" baseType="variant">
      <vt:variant>
        <vt:lpstr>Title</vt:lpstr>
      </vt:variant>
      <vt:variant>
        <vt:i4>1</vt:i4>
      </vt:variant>
    </vt:vector>
  </HeadingPairs>
  <TitlesOfParts>
    <vt:vector size="1" baseType="lpstr">
      <vt:lpstr>HOMECARE INTERIM CONTRACT - DRAFT v14.0</vt:lpstr>
    </vt:vector>
  </TitlesOfParts>
  <Company>Kent County Council</Company>
  <LinksUpToDate>false</LinksUpToDate>
  <CharactersWithSpaces>149316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HOMECARE INTERIM CONTRACT - DRAFT v14.0</dc:title>
  <dc:creator>Maccariello, John - ST FP</dc:creator>
  <cp:lastModifiedBy>Sam Wright - ST SC</cp:lastModifiedBy>
  <cp:revision>65</cp:revision>
  <cp:lastPrinted>2019-03-14T12:17:00Z</cp:lastPrinted>
  <dcterms:created xsi:type="dcterms:W3CDTF">2022-09-22T15:01:00Z</dcterms:created>
  <dcterms:modified xsi:type="dcterms:W3CDTF">2022-09-23T13:41:00Z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0x010100D29348FB8CE8944EBAE2789F1856BAC301|-1093600058</vt:lpwstr>
  </property>
  <property fmtid="{D5CDD505-2E9C-101B-9397-08002B2CF9AE}" pid="5" name="_dlc_DocIdItemGuid">
    <vt:lpwstr>ce8027d8-80ce-4b45-8b13-d9758d5bb33d</vt:lpwstr>
  </property>
  <property fmtid="{D5CDD505-2E9C-101B-9397-08002B2CF9AE}" pid="6" name="MediaServiceImageTags">
    <vt:lpwstr/>
  </property>
</Properties>
</file>