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B51A" w14:textId="7226188E" w:rsidR="007564E8" w:rsidRDefault="008D56DC" w:rsidP="00BC31F3">
      <w:pPr>
        <w:pStyle w:val="Title"/>
        <w:ind w:firstLine="0"/>
        <w:jc w:val="center"/>
        <w:rPr>
          <w:rFonts w:ascii="Arial" w:eastAsia="Times New Roman" w:hAnsi="Arial" w:cs="Arial"/>
          <w:b/>
          <w:bCs/>
          <w:sz w:val="32"/>
          <w:szCs w:val="32"/>
          <w:lang w:eastAsia="en-GB"/>
        </w:rPr>
      </w:pPr>
      <w:r w:rsidRPr="00D50F0D">
        <w:rPr>
          <w:rFonts w:ascii="Arial" w:eastAsia="Times New Roman" w:hAnsi="Arial" w:cs="Arial"/>
          <w:b/>
          <w:bCs/>
          <w:sz w:val="32"/>
          <w:szCs w:val="32"/>
          <w:lang w:eastAsia="en-GB"/>
        </w:rPr>
        <w:t>SPECIFICATION FOR COMPLEX SUPPORT FOR ROUGH</w:t>
      </w:r>
      <w:r w:rsidR="00BC31F3">
        <w:rPr>
          <w:rFonts w:ascii="Arial" w:eastAsia="Times New Roman" w:hAnsi="Arial" w:cs="Arial"/>
          <w:b/>
          <w:bCs/>
          <w:sz w:val="32"/>
          <w:szCs w:val="32"/>
          <w:lang w:eastAsia="en-GB"/>
        </w:rPr>
        <w:t xml:space="preserve"> </w:t>
      </w:r>
      <w:r w:rsidRPr="00D50F0D">
        <w:rPr>
          <w:rFonts w:ascii="Arial" w:eastAsia="Times New Roman" w:hAnsi="Arial" w:cs="Arial"/>
          <w:b/>
          <w:bCs/>
          <w:sz w:val="32"/>
          <w:szCs w:val="32"/>
          <w:lang w:eastAsia="en-GB"/>
        </w:rPr>
        <w:t xml:space="preserve">SLEEPER ACCOMMODATION PROGRAMME </w:t>
      </w:r>
      <w:r>
        <w:rPr>
          <w:rFonts w:ascii="Arial" w:eastAsia="Times New Roman" w:hAnsi="Arial" w:cs="Arial"/>
          <w:b/>
          <w:bCs/>
          <w:sz w:val="32"/>
          <w:szCs w:val="32"/>
          <w:lang w:eastAsia="en-GB"/>
        </w:rPr>
        <w:t>P</w:t>
      </w:r>
      <w:r w:rsidRPr="00D50F0D">
        <w:rPr>
          <w:rFonts w:ascii="Arial" w:eastAsia="Times New Roman" w:hAnsi="Arial" w:cs="Arial"/>
          <w:b/>
          <w:bCs/>
          <w:sz w:val="32"/>
          <w:szCs w:val="32"/>
          <w:lang w:eastAsia="en-GB"/>
        </w:rPr>
        <w:t>ROPERTIE</w:t>
      </w:r>
      <w:r w:rsidR="00BC31F3">
        <w:rPr>
          <w:rFonts w:ascii="Arial" w:eastAsia="Times New Roman" w:hAnsi="Arial" w:cs="Arial"/>
          <w:b/>
          <w:bCs/>
          <w:sz w:val="32"/>
          <w:szCs w:val="32"/>
          <w:lang w:eastAsia="en-GB"/>
        </w:rPr>
        <w:t>S</w:t>
      </w:r>
    </w:p>
    <w:p w14:paraId="3A88E796" w14:textId="312943D4" w:rsidR="00CD477C" w:rsidRDefault="00CD477C" w:rsidP="00CD477C">
      <w:pPr>
        <w:rPr>
          <w:lang w:eastAsia="en-GB"/>
        </w:rPr>
      </w:pPr>
    </w:p>
    <w:p w14:paraId="39EC80BD" w14:textId="137DD114" w:rsidR="00FF5600" w:rsidRPr="00B74506" w:rsidRDefault="00FF5600" w:rsidP="005D13F6">
      <w:pPr>
        <w:ind w:left="567" w:firstLine="11"/>
        <w:jc w:val="both"/>
        <w:rPr>
          <w:b/>
          <w:bCs/>
          <w:lang w:eastAsia="en-GB"/>
        </w:rPr>
      </w:pPr>
      <w:r w:rsidRPr="00FF5600">
        <w:rPr>
          <w:b/>
          <w:bCs/>
          <w:lang w:eastAsia="en-GB"/>
        </w:rPr>
        <w:t>The Initial Term of the Contract will be for 1 year 7 months commencing on the 1st September 2022 to 31 March 2024, but with a proviso in the Contract documentation for the LCRCA to have an option to extend the Contract</w:t>
      </w:r>
      <w:r w:rsidR="006C1691">
        <w:rPr>
          <w:b/>
          <w:bCs/>
          <w:lang w:eastAsia="en-GB"/>
        </w:rPr>
        <w:t xml:space="preserve"> by 12 months</w:t>
      </w:r>
      <w:r w:rsidRPr="00FF5600">
        <w:rPr>
          <w:b/>
          <w:bCs/>
          <w:lang w:eastAsia="en-GB"/>
        </w:rPr>
        <w:t xml:space="preserve"> </w:t>
      </w:r>
      <w:r w:rsidR="006C1691">
        <w:rPr>
          <w:b/>
          <w:bCs/>
          <w:lang w:eastAsia="en-GB"/>
        </w:rPr>
        <w:t xml:space="preserve">and a further extension </w:t>
      </w:r>
      <w:r w:rsidRPr="00FF5600">
        <w:rPr>
          <w:b/>
          <w:bCs/>
          <w:lang w:eastAsia="en-GB"/>
        </w:rPr>
        <w:t>of 3 years</w:t>
      </w:r>
      <w:r w:rsidR="006C1691">
        <w:rPr>
          <w:b/>
          <w:bCs/>
          <w:lang w:eastAsia="en-GB"/>
        </w:rPr>
        <w:t>,</w:t>
      </w:r>
      <w:r>
        <w:rPr>
          <w:b/>
          <w:bCs/>
          <w:lang w:eastAsia="en-GB"/>
        </w:rPr>
        <w:t xml:space="preserve"> subject to funding availability</w:t>
      </w:r>
      <w:r w:rsidRPr="00FF5600">
        <w:rPr>
          <w:b/>
          <w:bCs/>
          <w:lang w:eastAsia="en-GB"/>
        </w:rPr>
        <w:t>. The Contract will be monitored throughout the Initial Term and extension period of the Contract.</w:t>
      </w:r>
    </w:p>
    <w:p w14:paraId="6123A3B9" w14:textId="77777777" w:rsidR="007564E8" w:rsidRPr="00D50F0D" w:rsidRDefault="007564E8" w:rsidP="00575F77">
      <w:pPr>
        <w:spacing w:after="0" w:line="240" w:lineRule="auto"/>
        <w:jc w:val="center"/>
        <w:textAlignment w:val="baseline"/>
        <w:rPr>
          <w:rFonts w:eastAsia="Times New Roman" w:cs="Arial"/>
          <w:szCs w:val="24"/>
          <w:lang w:eastAsia="en-GB"/>
        </w:rPr>
      </w:pPr>
    </w:p>
    <w:p w14:paraId="2C43B3B7" w14:textId="7986EF68" w:rsidR="0020772E" w:rsidRPr="00D50F0D" w:rsidRDefault="00575F77" w:rsidP="006C1691">
      <w:pPr>
        <w:pStyle w:val="Heading1"/>
        <w:rPr>
          <w:rFonts w:eastAsia="Times New Roman"/>
          <w:lang w:eastAsia="en-GB"/>
        </w:rPr>
      </w:pPr>
      <w:r w:rsidRPr="00D50F0D">
        <w:rPr>
          <w:rFonts w:eastAsia="Times New Roman"/>
          <w:lang w:eastAsia="en-GB"/>
        </w:rPr>
        <w:t xml:space="preserve">Introduction and </w:t>
      </w:r>
      <w:r w:rsidR="0020772E" w:rsidRPr="00D50F0D">
        <w:rPr>
          <w:rFonts w:eastAsia="Times New Roman"/>
          <w:lang w:eastAsia="en-GB"/>
        </w:rPr>
        <w:t>C</w:t>
      </w:r>
      <w:r w:rsidRPr="00D50F0D">
        <w:rPr>
          <w:rFonts w:eastAsia="Times New Roman"/>
          <w:lang w:eastAsia="en-GB"/>
        </w:rPr>
        <w:t>ontext</w:t>
      </w:r>
    </w:p>
    <w:p w14:paraId="7BBB56D4" w14:textId="37911469" w:rsidR="007564E8" w:rsidRPr="00D50F0D" w:rsidRDefault="00575F77" w:rsidP="00CC6461">
      <w:pPr>
        <w:pStyle w:val="Heading2"/>
      </w:pPr>
      <w:r w:rsidRPr="00D50F0D">
        <w:t>The Liverpool City Region Combined Authority’s (LCRCA) area is that covered by the local government areas of the principal councils of Halton, Knowsley, Liverpool, Sefton, St. Helens, and Wirral. The Combined Authority is a local authority in its own right. It has eight members, being:</w:t>
      </w:r>
    </w:p>
    <w:p w14:paraId="6DF4A954" w14:textId="77777777" w:rsidR="0020772E" w:rsidRPr="00D50F0D" w:rsidRDefault="00575F77" w:rsidP="00F006DF">
      <w:pPr>
        <w:pStyle w:val="ListParagraph"/>
        <w:rPr>
          <w:lang w:eastAsia="en-GB"/>
        </w:rPr>
      </w:pPr>
      <w:r w:rsidRPr="00D50F0D">
        <w:rPr>
          <w:lang w:eastAsia="en-GB"/>
        </w:rPr>
        <w:t>A directly elected Mayor</w:t>
      </w:r>
    </w:p>
    <w:p w14:paraId="100C2F7D" w14:textId="77777777" w:rsidR="0020772E" w:rsidRPr="00D50F0D" w:rsidRDefault="00575F77" w:rsidP="00F006DF">
      <w:pPr>
        <w:pStyle w:val="ListParagraph"/>
        <w:rPr>
          <w:lang w:eastAsia="en-GB"/>
        </w:rPr>
      </w:pPr>
      <w:r w:rsidRPr="00D50F0D">
        <w:rPr>
          <w:lang w:eastAsia="en-GB"/>
        </w:rPr>
        <w:t>A councillor (elected member) appointed by each of the ‘Constituent Councils’, being the principal councils for Halton, Knowsley, Liverpool, Sefton, St. Helens and Wirral; and </w:t>
      </w:r>
    </w:p>
    <w:p w14:paraId="4BE99AE4" w14:textId="2D0A0ED3" w:rsidR="00575F77" w:rsidRPr="00D50F0D" w:rsidRDefault="00575F77" w:rsidP="00F006DF">
      <w:pPr>
        <w:pStyle w:val="ListParagraph"/>
        <w:rPr>
          <w:lang w:eastAsia="en-GB"/>
        </w:rPr>
      </w:pPr>
      <w:r w:rsidRPr="00D50F0D">
        <w:rPr>
          <w:lang w:eastAsia="en-GB"/>
        </w:rPr>
        <w:t>A member, who is non-voting, appointed by the Local Enterprise Partnership.</w:t>
      </w:r>
    </w:p>
    <w:p w14:paraId="6FEB6D64" w14:textId="75E781AD" w:rsidR="00575F77" w:rsidRPr="00D50F0D" w:rsidRDefault="00575F77" w:rsidP="00CC6461">
      <w:pPr>
        <w:pStyle w:val="Heading2"/>
      </w:pPr>
      <w:r w:rsidRPr="00D50F0D">
        <w:t xml:space="preserve">The Combined Authority is subject to overview and scrutiny and also audit by statutory committees made up of </w:t>
      </w:r>
      <w:r w:rsidRPr="009744EA">
        <w:rPr>
          <w:lang w:val="en-GB"/>
        </w:rPr>
        <w:t>councillors</w:t>
      </w:r>
      <w:r w:rsidRPr="00D50F0D">
        <w:t xml:space="preserve"> from the Constituent Councils and others. The Combined Authority will also appoint officers, some directly employed and some seconded from the Constituent Councils, to whom delegated authority is granted to help fulfil the Combined Authority’s functions. A small number of the Combined Authority’ officers are required to be appointed by law to fulfil certain governance or statutory functions in relation to the Combined Authority. Merseytravel, as the Passenger Transport Executive, is a body corporate that holds the status of an officer of the Combined Authority when fulfilling its delegated functions.</w:t>
      </w:r>
    </w:p>
    <w:p w14:paraId="0802D452" w14:textId="0FE20EC3" w:rsidR="007564E8" w:rsidRPr="00D50F0D" w:rsidRDefault="00575F77" w:rsidP="00CC6461">
      <w:pPr>
        <w:pStyle w:val="Heading2"/>
      </w:pPr>
      <w:r w:rsidRPr="00D50F0D">
        <w:t xml:space="preserve">The Combined Authority works together to make investments in areas that have a real impact on communities, such as transport, employment, homelessness, culture and digital, Households into Work, </w:t>
      </w:r>
      <w:r w:rsidR="008D56DC" w:rsidRPr="00D50F0D">
        <w:t>skills,</w:t>
      </w:r>
      <w:r w:rsidRPr="00D50F0D">
        <w:t xml:space="preserve"> and apprenticeships. The Combined Authority is committed to reducing homelessness and rough sleeping across the region.</w:t>
      </w:r>
    </w:p>
    <w:p w14:paraId="6F98083B" w14:textId="77D38900" w:rsidR="00575F77" w:rsidRPr="00D50F0D" w:rsidRDefault="00575F77" w:rsidP="006C1691">
      <w:pPr>
        <w:pStyle w:val="Heading1"/>
        <w:rPr>
          <w:rFonts w:eastAsia="Times New Roman"/>
          <w:lang w:eastAsia="en-GB"/>
        </w:rPr>
      </w:pPr>
      <w:r w:rsidRPr="00D50F0D">
        <w:rPr>
          <w:rFonts w:eastAsia="Times New Roman"/>
          <w:lang w:eastAsia="en-GB"/>
        </w:rPr>
        <w:t>Purpose of Document</w:t>
      </w:r>
    </w:p>
    <w:p w14:paraId="026D372D" w14:textId="02DEBC14" w:rsidR="007564E8" w:rsidRDefault="00575F77" w:rsidP="00CC6461">
      <w:pPr>
        <w:pStyle w:val="Heading2"/>
      </w:pPr>
      <w:r w:rsidRPr="00D50F0D">
        <w:t>This document provides details and requirements relevant to the service. The provider will comply with this specification.</w:t>
      </w:r>
    </w:p>
    <w:p w14:paraId="35E20317" w14:textId="3A9D4933" w:rsidR="00B74506" w:rsidRDefault="00B74506" w:rsidP="00B74506">
      <w:pPr>
        <w:rPr>
          <w:lang w:val="en" w:eastAsia="en-GB"/>
        </w:rPr>
      </w:pPr>
    </w:p>
    <w:p w14:paraId="3F0DEAB7" w14:textId="311E895A" w:rsidR="00B74506" w:rsidRDefault="00B74506" w:rsidP="006C1691">
      <w:pPr>
        <w:pStyle w:val="Heading1"/>
        <w:rPr>
          <w:lang w:val="en" w:eastAsia="en-GB"/>
        </w:rPr>
      </w:pPr>
      <w:r>
        <w:rPr>
          <w:lang w:val="en" w:eastAsia="en-GB"/>
        </w:rPr>
        <w:lastRenderedPageBreak/>
        <w:t>SCOPE</w:t>
      </w:r>
    </w:p>
    <w:p w14:paraId="7B880E32" w14:textId="702EF45B" w:rsidR="00B74506" w:rsidRPr="00B74506" w:rsidRDefault="00B74506" w:rsidP="00CC6461">
      <w:pPr>
        <w:pStyle w:val="Heading2"/>
      </w:pPr>
      <w:r>
        <w:t>The LCRCA wishes to appoint a supplier to provide a support service for complex individuals with a history of, or those at risk of, rough sleeping. The service will provide direct support to those individuals to enable tenancy sustainment and secure appropriate move on accommodation. This service will operate seven days a week, and the provider will ensure that Service Users have access to on-call support. The provider will need to deliver support across the Liverpool city region, which is made up of Halton, Knowsley, Liverpool Sefton, St Helens, and Wirral.</w:t>
      </w:r>
    </w:p>
    <w:p w14:paraId="32EA64A8" w14:textId="77777777" w:rsidR="007564E8" w:rsidRPr="00D50F0D" w:rsidRDefault="00354E0A" w:rsidP="006C1691">
      <w:pPr>
        <w:pStyle w:val="Heading1"/>
        <w:rPr>
          <w:rFonts w:eastAsia="Times New Roman"/>
          <w:lang w:eastAsia="en-GB"/>
        </w:rPr>
      </w:pPr>
      <w:r w:rsidRPr="00D50F0D">
        <w:rPr>
          <w:rFonts w:eastAsia="Times New Roman"/>
          <w:lang w:eastAsia="en-GB"/>
        </w:rPr>
        <w:t>S</w:t>
      </w:r>
      <w:r w:rsidR="002212D4" w:rsidRPr="00D50F0D">
        <w:rPr>
          <w:rFonts w:eastAsia="Times New Roman"/>
          <w:lang w:eastAsia="en-GB"/>
        </w:rPr>
        <w:t>ervice Context</w:t>
      </w:r>
    </w:p>
    <w:p w14:paraId="3EADC677" w14:textId="62AA9C8C" w:rsidR="00F81E30" w:rsidRPr="00D50F0D" w:rsidRDefault="00A0564A" w:rsidP="00CC6461">
      <w:pPr>
        <w:pStyle w:val="Heading2"/>
      </w:pPr>
      <w:r>
        <w:rPr>
          <w:shd w:val="clear" w:color="auto" w:fill="FFFFFF"/>
        </w:rPr>
        <w:t xml:space="preserve">The </w:t>
      </w:r>
      <w:r w:rsidR="00F81E30" w:rsidRPr="00D50F0D">
        <w:rPr>
          <w:shd w:val="clear" w:color="auto" w:fill="FFFFFF"/>
        </w:rPr>
        <w:t>Rough Sleeper Accommodation Programme (RS</w:t>
      </w:r>
      <w:r w:rsidR="00E04F3C" w:rsidRPr="00D50F0D">
        <w:rPr>
          <w:shd w:val="clear" w:color="auto" w:fill="FFFFFF"/>
        </w:rPr>
        <w:t>A</w:t>
      </w:r>
      <w:r w:rsidR="00F81E30" w:rsidRPr="00D50F0D">
        <w:rPr>
          <w:shd w:val="clear" w:color="auto" w:fill="FFFFFF"/>
        </w:rPr>
        <w:t xml:space="preserve">P) is </w:t>
      </w:r>
      <w:r>
        <w:rPr>
          <w:shd w:val="clear" w:color="auto" w:fill="FFFFFF"/>
        </w:rPr>
        <w:t xml:space="preserve">provided through </w:t>
      </w:r>
      <w:r w:rsidR="00F81E30" w:rsidRPr="00D50F0D">
        <w:rPr>
          <w:shd w:val="clear" w:color="auto" w:fill="FFFFFF"/>
        </w:rPr>
        <w:t>the Department of Levelling, Housing &amp; Communities (DLUHC)</w:t>
      </w:r>
      <w:r w:rsidR="00E04F3C" w:rsidRPr="00D50F0D">
        <w:rPr>
          <w:shd w:val="clear" w:color="auto" w:fill="FFFFFF"/>
        </w:rPr>
        <w:t>, and</w:t>
      </w:r>
      <w:r w:rsidR="00F81E30" w:rsidRPr="00D50F0D">
        <w:rPr>
          <w:shd w:val="clear" w:color="auto" w:fill="FFFFFF"/>
        </w:rPr>
        <w:t xml:space="preserve"> it includes funding for capital and revenue-based accommodation </w:t>
      </w:r>
      <w:r>
        <w:rPr>
          <w:shd w:val="clear" w:color="auto" w:fill="FFFFFF"/>
        </w:rPr>
        <w:t>s</w:t>
      </w:r>
      <w:r w:rsidR="00F81E30" w:rsidRPr="00D50F0D">
        <w:rPr>
          <w:shd w:val="clear" w:color="auto" w:fill="FFFFFF"/>
        </w:rPr>
        <w:t xml:space="preserve">chemes, </w:t>
      </w:r>
      <w:r>
        <w:rPr>
          <w:shd w:val="clear" w:color="auto" w:fill="FFFFFF"/>
        </w:rPr>
        <w:t>including</w:t>
      </w:r>
      <w:r w:rsidR="00F81E30" w:rsidRPr="00D50F0D">
        <w:rPr>
          <w:shd w:val="clear" w:color="auto" w:fill="FFFFFF"/>
        </w:rPr>
        <w:t xml:space="preserve"> funding for support services to enable individuals accommodated to move on from rough sleeping.</w:t>
      </w:r>
    </w:p>
    <w:p w14:paraId="2A404158" w14:textId="63F16584" w:rsidR="0020772E" w:rsidRPr="00D50F0D" w:rsidRDefault="00A0564A" w:rsidP="00CC6461">
      <w:pPr>
        <w:pStyle w:val="Heading2"/>
        <w:rPr>
          <w:rStyle w:val="eop"/>
          <w:color w:val="auto"/>
        </w:rPr>
      </w:pPr>
      <w:r>
        <w:t xml:space="preserve">The Combined Authority has been successful in securing capital funding from RSAP fund to invest in a social investment company: </w:t>
      </w:r>
      <w:r w:rsidR="00354E0A" w:rsidRPr="00D50F0D">
        <w:t>Resonance</w:t>
      </w:r>
      <w:r w:rsidR="00F81E30" w:rsidRPr="00D50F0D">
        <w:t>.</w:t>
      </w:r>
      <w:r w:rsidR="002E1D7A" w:rsidRPr="00D50F0D">
        <w:t xml:space="preserve"> </w:t>
      </w:r>
      <w:r>
        <w:t xml:space="preserve">Resonance </w:t>
      </w:r>
      <w:r w:rsidR="00354E0A" w:rsidRPr="00D50F0D">
        <w:t>work with social enterprises to raise capital and create and manage impact investments funds which deliver a financial return and social impact.</w:t>
      </w:r>
      <w:r w:rsidR="002E1D7A" w:rsidRPr="00D50F0D">
        <w:t xml:space="preserve"> </w:t>
      </w:r>
      <w:r>
        <w:t xml:space="preserve">Alongside the RSAP capital funding award, the Combined Authority is investing in the Resonance NHPF2 fund for </w:t>
      </w:r>
      <w:r w:rsidR="007564E8" w:rsidRPr="00D50F0D">
        <w:t>purchas</w:t>
      </w:r>
      <w:r>
        <w:t>ing</w:t>
      </w:r>
      <w:r w:rsidR="007564E8" w:rsidRPr="00D50F0D">
        <w:t xml:space="preserve"> properties urgently needed</w:t>
      </w:r>
      <w:r>
        <w:t xml:space="preserve"> for</w:t>
      </w:r>
      <w:r w:rsidR="007564E8" w:rsidRPr="00D50F0D">
        <w:t xml:space="preserve"> homelessness provision.</w:t>
      </w:r>
    </w:p>
    <w:p w14:paraId="55CE8E4C" w14:textId="08F9460B" w:rsidR="007564E8" w:rsidRPr="00D50F0D" w:rsidRDefault="007564E8" w:rsidP="00CC6461">
      <w:pPr>
        <w:pStyle w:val="Heading2"/>
        <w:rPr>
          <w:rStyle w:val="eop"/>
        </w:rPr>
      </w:pPr>
      <w:r w:rsidRPr="00D50F0D">
        <w:t xml:space="preserve">Resonance have successfully delivered this type of model in multiple areas of the UK in </w:t>
      </w:r>
      <w:r w:rsidR="00A0564A">
        <w:t xml:space="preserve">to </w:t>
      </w:r>
      <w:r w:rsidRPr="00D50F0D">
        <w:t>order address housing supply challenges for lower income households. They also have experience of Housing First, having successfully delivered a similar model in Greater Manchester.</w:t>
      </w:r>
    </w:p>
    <w:p w14:paraId="5BFAD494" w14:textId="4133FCC4" w:rsidR="00354E0A" w:rsidRPr="00D50F0D" w:rsidRDefault="007564E8" w:rsidP="00CC6461">
      <w:pPr>
        <w:pStyle w:val="Heading2"/>
      </w:pPr>
      <w:r w:rsidRPr="00D50F0D">
        <w:t>All properties purchased through this model will then be leased to a Housing Association for a 10-year period and available specifically for homeless cases</w:t>
      </w:r>
      <w:r w:rsidR="00F81E30" w:rsidRPr="00D50F0D">
        <w:t>.</w:t>
      </w:r>
    </w:p>
    <w:p w14:paraId="3CEBC484" w14:textId="033C57D8" w:rsidR="007564E8" w:rsidRPr="00D50F0D" w:rsidRDefault="00F81E30" w:rsidP="00CC6461">
      <w:pPr>
        <w:pStyle w:val="Heading2"/>
      </w:pPr>
      <w:r w:rsidRPr="00D50F0D">
        <w:t xml:space="preserve">In addition to the capital available to purchase properties, part of the funding that has been secured for this proposal includes </w:t>
      </w:r>
      <w:r w:rsidR="00A0564A">
        <w:t>r</w:t>
      </w:r>
      <w:r w:rsidRPr="00D50F0D">
        <w:t xml:space="preserve">evenue </w:t>
      </w:r>
      <w:r w:rsidR="00A0564A">
        <w:t>f</w:t>
      </w:r>
      <w:r w:rsidRPr="00D50F0D">
        <w:t>unding to provide intensive support for individuals who are housed.</w:t>
      </w:r>
      <w:r w:rsidR="002E1D7A" w:rsidRPr="00D50F0D">
        <w:t xml:space="preserve"> </w:t>
      </w:r>
      <w:r w:rsidRPr="00D50F0D">
        <w:t>Revenue funding for support services is</w:t>
      </w:r>
      <w:r w:rsidR="007564E8" w:rsidRPr="00D50F0D">
        <w:rPr>
          <w:rStyle w:val="eop"/>
        </w:rPr>
        <w:t> </w:t>
      </w:r>
      <w:r w:rsidRPr="00D50F0D">
        <w:t xml:space="preserve">intended to </w:t>
      </w:r>
      <w:r w:rsidR="00A0564A">
        <w:t xml:space="preserve">provide </w:t>
      </w:r>
      <w:r w:rsidRPr="00D50F0D">
        <w:t>support for individuals with complex and multiple support needs who require intensive support to sustain their tenancy.</w:t>
      </w:r>
    </w:p>
    <w:p w14:paraId="6C8937C3" w14:textId="76C1ABE5" w:rsidR="007564E8" w:rsidRPr="00D50F0D" w:rsidRDefault="007564E8" w:rsidP="00CC6461">
      <w:pPr>
        <w:pStyle w:val="Heading2"/>
      </w:pPr>
      <w:r w:rsidRPr="00D50F0D">
        <w:t xml:space="preserve">Liverpool City Region Combined Authority will be securing </w:t>
      </w:r>
      <w:r w:rsidR="00A0564A">
        <w:t xml:space="preserve">a minimum of 60 properties </w:t>
      </w:r>
      <w:r w:rsidRPr="00D50F0D">
        <w:t>across the City Region through capital investment.</w:t>
      </w:r>
      <w:r w:rsidR="002E1D7A" w:rsidRPr="00D50F0D">
        <w:t xml:space="preserve"> </w:t>
      </w:r>
      <w:r w:rsidRPr="00D50F0D">
        <w:t xml:space="preserve">The properties will be made available to individuals who are eligible for </w:t>
      </w:r>
      <w:r w:rsidR="00CA5536" w:rsidRPr="00D50F0D">
        <w:t>RSAP and will be</w:t>
      </w:r>
      <w:r w:rsidRPr="00D50F0D">
        <w:t xml:space="preserve"> located in all areas of the </w:t>
      </w:r>
      <w:r w:rsidRPr="006C1691">
        <w:t>City Region but with predominance in the Liverpool City Council area.</w:t>
      </w:r>
      <w:r w:rsidR="00A0564A" w:rsidRPr="006C1691">
        <w:t xml:space="preserve"> The support service being requested is to provide support to </w:t>
      </w:r>
      <w:r w:rsidR="005D13F6" w:rsidRPr="006C1691">
        <w:t xml:space="preserve">a maximum of </w:t>
      </w:r>
      <w:r w:rsidR="00A0564A" w:rsidRPr="006C1691">
        <w:t>30 individuals in those properties.</w:t>
      </w:r>
    </w:p>
    <w:p w14:paraId="3D0381FA" w14:textId="77777777" w:rsidR="002212D4" w:rsidRPr="00D50F0D" w:rsidRDefault="002212D4" w:rsidP="006C1691">
      <w:pPr>
        <w:pStyle w:val="Heading1"/>
      </w:pPr>
      <w:r w:rsidRPr="00D50F0D">
        <w:t>Support Service Required</w:t>
      </w:r>
    </w:p>
    <w:p w14:paraId="302B0B00" w14:textId="659E3BF6" w:rsidR="002212D4" w:rsidRPr="00D50F0D" w:rsidRDefault="002212D4" w:rsidP="00CC6461">
      <w:pPr>
        <w:pStyle w:val="Heading2"/>
      </w:pPr>
      <w:r w:rsidRPr="00D50F0D">
        <w:t>The funding and the staff ratio sizes are designed to ensure that support can be provided to individuals with complex support needs.</w:t>
      </w:r>
      <w:r w:rsidR="002E1D7A" w:rsidRPr="00D50F0D">
        <w:t xml:space="preserve"> </w:t>
      </w:r>
      <w:r w:rsidRPr="00D50F0D">
        <w:t xml:space="preserve">The service will be </w:t>
      </w:r>
      <w:r w:rsidR="005451B5" w:rsidRPr="00D50F0D">
        <w:t>required</w:t>
      </w:r>
      <w:r w:rsidRPr="00D50F0D">
        <w:t xml:space="preserve"> </w:t>
      </w:r>
      <w:r w:rsidRPr="00D50F0D">
        <w:lastRenderedPageBreak/>
        <w:t xml:space="preserve">to have a ratio of 1 support worker to 6 </w:t>
      </w:r>
      <w:r w:rsidR="008D56DC">
        <w:t>Service User</w:t>
      </w:r>
      <w:r w:rsidRPr="00D50F0D">
        <w:t xml:space="preserve">s and support </w:t>
      </w:r>
      <w:r w:rsidR="00A0564A">
        <w:t xml:space="preserve">a </w:t>
      </w:r>
      <w:r w:rsidR="005D13F6">
        <w:t xml:space="preserve">maximum </w:t>
      </w:r>
      <w:r w:rsidR="00A0564A">
        <w:t xml:space="preserve">of </w:t>
      </w:r>
      <w:r w:rsidRPr="00D50F0D">
        <w:t xml:space="preserve">30 </w:t>
      </w:r>
      <w:r w:rsidR="008D56DC">
        <w:t>Service User</w:t>
      </w:r>
      <w:r w:rsidRPr="00D50F0D">
        <w:t>s with a direct line manager solely for this service.</w:t>
      </w:r>
    </w:p>
    <w:p w14:paraId="7EDFBC7D" w14:textId="704AE201" w:rsidR="005D13F6" w:rsidRPr="006C1691" w:rsidRDefault="005D13F6" w:rsidP="00CC6461">
      <w:pPr>
        <w:pStyle w:val="Heading2"/>
      </w:pPr>
      <w:r w:rsidRPr="006C1691">
        <w:t xml:space="preserve">The </w:t>
      </w:r>
      <w:r w:rsidR="006C1691">
        <w:t>provider</w:t>
      </w:r>
      <w:r w:rsidRPr="006C1691">
        <w:t xml:space="preserve"> will be required to </w:t>
      </w:r>
      <w:r w:rsidR="006C1691">
        <w:t xml:space="preserve">deliver </w:t>
      </w:r>
      <w:r w:rsidRPr="006C1691">
        <w:t xml:space="preserve">a flexible and responsive service as </w:t>
      </w:r>
      <w:r w:rsidR="00BC3CB8" w:rsidRPr="006C1691">
        <w:t>Service Users will need to be on-boarded to the programme when a property has been secured. Hence, the service will need to be ready to provide support 8 weeks prior to the completion of the purchase of the property.</w:t>
      </w:r>
    </w:p>
    <w:p w14:paraId="53736638" w14:textId="026F320D" w:rsidR="002E1D7A" w:rsidRPr="00D50F0D" w:rsidRDefault="002212D4" w:rsidP="00CC6461">
      <w:pPr>
        <w:pStyle w:val="Heading2"/>
      </w:pPr>
      <w:r w:rsidRPr="00D50F0D">
        <w:t>The eligible cohort are rough sleepers or those with a history of rough sleeping currently in emergency accommodation or</w:t>
      </w:r>
      <w:r w:rsidR="009744EA">
        <w:t xml:space="preserve"> </w:t>
      </w:r>
      <w:r w:rsidR="00A0564A">
        <w:t xml:space="preserve">may include </w:t>
      </w:r>
      <w:r w:rsidRPr="00D50F0D">
        <w:t>those at risk of rough sleeping and homelessness).</w:t>
      </w:r>
    </w:p>
    <w:p w14:paraId="2CD3F70A" w14:textId="0412E2D7" w:rsidR="002E1D7A" w:rsidRPr="00D50F0D" w:rsidRDefault="00CA5536" w:rsidP="00CC6461">
      <w:pPr>
        <w:pStyle w:val="Heading2"/>
      </w:pPr>
      <w:r w:rsidRPr="00D50F0D">
        <w:t xml:space="preserve">Those eligible will be required </w:t>
      </w:r>
      <w:r w:rsidR="00C25288">
        <w:t xml:space="preserve">to </w:t>
      </w:r>
      <w:r w:rsidRPr="00D50F0D">
        <w:t>h</w:t>
      </w:r>
      <w:r w:rsidR="002212D4" w:rsidRPr="00D50F0D">
        <w:t>ave a connection to one of the Local Authority areas within the Liverpool City Region as defined by the Housing Act 1996.</w:t>
      </w:r>
      <w:r w:rsidR="004042A0">
        <w:t xml:space="preserve"> Statutory housing duties will not apply to eligibility.</w:t>
      </w:r>
    </w:p>
    <w:p w14:paraId="64465EBC" w14:textId="77777777" w:rsidR="002E1D7A" w:rsidRPr="00D50F0D" w:rsidRDefault="002212D4" w:rsidP="00CC6461">
      <w:pPr>
        <w:pStyle w:val="Heading2"/>
      </w:pPr>
      <w:r w:rsidRPr="00D50F0D">
        <w:t xml:space="preserve">If an individual does not meet </w:t>
      </w:r>
      <w:r w:rsidR="002E1D7A" w:rsidRPr="00D50F0D">
        <w:t>these criteria</w:t>
      </w:r>
      <w:r w:rsidRPr="00D50F0D">
        <w:t>, but they are rough sleeping in one of the City Region Local Authority areas, they may be considered on a case-by-case basis, in consultation with the commissioner, Local Housing Authority and where applicable through a relevant allocation panel such as Rough Sleeping panels.</w:t>
      </w:r>
      <w:r w:rsidR="002E1D7A" w:rsidRPr="00D50F0D">
        <w:t xml:space="preserve"> </w:t>
      </w:r>
    </w:p>
    <w:p w14:paraId="1DE379E6" w14:textId="1C491F94" w:rsidR="002E1D7A" w:rsidRPr="00D50F0D" w:rsidRDefault="002E1D7A" w:rsidP="00CC6461">
      <w:pPr>
        <w:pStyle w:val="Heading2"/>
      </w:pPr>
      <w:r w:rsidRPr="00D50F0D">
        <w:t>An individual may be considered if they h</w:t>
      </w:r>
      <w:r w:rsidR="002212D4" w:rsidRPr="00D50F0D">
        <w:t xml:space="preserve">ave multiple and complex needs; defined as persistent and interrelated health and/ or social care needs, which impact an individual’s life and ability to function in society. This will be assessed through the Complex Needs Assessment tool and </w:t>
      </w:r>
      <w:r w:rsidRPr="00D50F0D">
        <w:t xml:space="preserve">must </w:t>
      </w:r>
      <w:r w:rsidR="002212D4" w:rsidRPr="00D50F0D">
        <w:t xml:space="preserve">score over 20 </w:t>
      </w:r>
      <w:r w:rsidRPr="006C1691">
        <w:rPr>
          <w:i/>
          <w:iCs/>
          <w:color w:val="auto"/>
        </w:rPr>
        <w:t>[</w:t>
      </w:r>
      <w:r w:rsidR="002212D4" w:rsidRPr="006C1691">
        <w:rPr>
          <w:i/>
          <w:iCs/>
          <w:color w:val="auto"/>
        </w:rPr>
        <w:t>see appendix A</w:t>
      </w:r>
      <w:r w:rsidRPr="006C1691">
        <w:rPr>
          <w:i/>
          <w:iCs/>
          <w:color w:val="auto"/>
        </w:rPr>
        <w:t>]</w:t>
      </w:r>
      <w:r w:rsidR="002212D4" w:rsidRPr="006C1691">
        <w:rPr>
          <w:i/>
          <w:iCs/>
          <w:color w:val="auto"/>
        </w:rPr>
        <w:t>.</w:t>
      </w:r>
    </w:p>
    <w:p w14:paraId="7AA273C5" w14:textId="6429425B" w:rsidR="002212D4" w:rsidRPr="00D50F0D" w:rsidRDefault="002212D4" w:rsidP="00CC6461">
      <w:pPr>
        <w:pStyle w:val="Heading2"/>
      </w:pPr>
      <w:r w:rsidRPr="00D50F0D">
        <w:t>Complex needs may include: </w:t>
      </w:r>
    </w:p>
    <w:p w14:paraId="454033D1" w14:textId="1F202E7F" w:rsidR="002212D4" w:rsidRPr="00D50F0D" w:rsidRDefault="002212D4" w:rsidP="00F006DF">
      <w:pPr>
        <w:pStyle w:val="ListParagraph"/>
        <w:rPr>
          <w:lang w:eastAsia="en-GB"/>
        </w:rPr>
      </w:pPr>
      <w:r w:rsidRPr="00D50F0D">
        <w:rPr>
          <w:lang w:eastAsia="en-GB"/>
        </w:rPr>
        <w:t>Entrenched street homelessness, repeat service use or being otherwise vulnerably housed</w:t>
      </w:r>
    </w:p>
    <w:p w14:paraId="4B10BE74" w14:textId="70E86965" w:rsidR="002212D4" w:rsidRPr="00D50F0D" w:rsidRDefault="002212D4" w:rsidP="00F006DF">
      <w:pPr>
        <w:pStyle w:val="ListParagraph"/>
        <w:rPr>
          <w:lang w:eastAsia="en-GB"/>
        </w:rPr>
      </w:pPr>
      <w:r w:rsidRPr="00D50F0D">
        <w:rPr>
          <w:lang w:eastAsia="en-GB"/>
        </w:rPr>
        <w:t>Have experienced multiple periods of rough sleeping and homelessness</w:t>
      </w:r>
    </w:p>
    <w:p w14:paraId="5C6746B3" w14:textId="0696BFD8" w:rsidR="002212D4" w:rsidRPr="00D50F0D" w:rsidRDefault="002212D4" w:rsidP="00F006DF">
      <w:pPr>
        <w:pStyle w:val="ListParagraph"/>
        <w:rPr>
          <w:lang w:eastAsia="en-GB"/>
        </w:rPr>
      </w:pPr>
      <w:r w:rsidRPr="00D50F0D">
        <w:rPr>
          <w:lang w:eastAsia="en-GB"/>
        </w:rPr>
        <w:t>Living an entrenched street lifestyle, they may have been excluded from multiple services</w:t>
      </w:r>
    </w:p>
    <w:p w14:paraId="011023B6" w14:textId="280F6026" w:rsidR="002212D4" w:rsidRPr="00D50F0D" w:rsidRDefault="002212D4" w:rsidP="00F006DF">
      <w:pPr>
        <w:pStyle w:val="ListParagraph"/>
        <w:rPr>
          <w:lang w:eastAsia="en-GB"/>
        </w:rPr>
      </w:pPr>
      <w:r w:rsidRPr="00D50F0D">
        <w:rPr>
          <w:lang w:eastAsia="en-GB"/>
        </w:rPr>
        <w:t>Mental, psychological or emotional health needs</w:t>
      </w:r>
    </w:p>
    <w:p w14:paraId="6336B90F" w14:textId="66DB41E1" w:rsidR="002212D4" w:rsidRPr="00D50F0D" w:rsidRDefault="002212D4" w:rsidP="00F006DF">
      <w:pPr>
        <w:pStyle w:val="ListParagraph"/>
        <w:rPr>
          <w:lang w:eastAsia="en-GB"/>
        </w:rPr>
      </w:pPr>
      <w:r w:rsidRPr="00D50F0D">
        <w:rPr>
          <w:lang w:eastAsia="en-GB"/>
        </w:rPr>
        <w:t>Drug and/ or alcohol dependency</w:t>
      </w:r>
    </w:p>
    <w:p w14:paraId="45665A47" w14:textId="047B3B18" w:rsidR="002212D4" w:rsidRPr="00D50F0D" w:rsidRDefault="002212D4" w:rsidP="00F006DF">
      <w:pPr>
        <w:pStyle w:val="ListParagraph"/>
        <w:rPr>
          <w:lang w:eastAsia="en-GB"/>
        </w:rPr>
      </w:pPr>
      <w:r w:rsidRPr="00D50F0D">
        <w:rPr>
          <w:lang w:eastAsia="en-GB"/>
        </w:rPr>
        <w:t>Contact with the criminal justice system Institutional history (care, prison, armed forces, secure hospitals</w:t>
      </w:r>
      <w:r w:rsidR="002E1D7A" w:rsidRPr="00D50F0D">
        <w:rPr>
          <w:lang w:eastAsia="en-GB"/>
        </w:rPr>
        <w:t>,</w:t>
      </w:r>
      <w:r w:rsidRPr="00D50F0D">
        <w:rPr>
          <w:lang w:eastAsia="en-GB"/>
        </w:rPr>
        <w:t xml:space="preserve"> etc.)</w:t>
      </w:r>
    </w:p>
    <w:p w14:paraId="02A23555" w14:textId="6E307741" w:rsidR="002212D4" w:rsidRPr="00D50F0D" w:rsidRDefault="002212D4" w:rsidP="00F006DF">
      <w:pPr>
        <w:pStyle w:val="ListParagraph"/>
        <w:rPr>
          <w:lang w:eastAsia="en-GB"/>
        </w:rPr>
      </w:pPr>
      <w:r w:rsidRPr="00D50F0D">
        <w:rPr>
          <w:lang w:eastAsia="en-GB"/>
        </w:rPr>
        <w:t>Physical health needs</w:t>
      </w:r>
    </w:p>
    <w:p w14:paraId="23E4A1B2" w14:textId="49AA5656" w:rsidR="002212D4" w:rsidRPr="00D50F0D" w:rsidRDefault="002212D4" w:rsidP="00F006DF">
      <w:pPr>
        <w:pStyle w:val="ListParagraph"/>
        <w:rPr>
          <w:lang w:eastAsia="en-GB"/>
        </w:rPr>
      </w:pPr>
      <w:r w:rsidRPr="00D50F0D">
        <w:rPr>
          <w:lang w:eastAsia="en-GB"/>
        </w:rPr>
        <w:t>Experience of domestic violence and abuse</w:t>
      </w:r>
    </w:p>
    <w:p w14:paraId="151BFCC4" w14:textId="76B08D7A" w:rsidR="002212D4" w:rsidRPr="00D50F0D" w:rsidRDefault="002212D4" w:rsidP="00F006DF">
      <w:pPr>
        <w:pStyle w:val="ListParagraph"/>
        <w:rPr>
          <w:lang w:eastAsia="en-GB"/>
        </w:rPr>
      </w:pPr>
      <w:r w:rsidRPr="00D50F0D">
        <w:rPr>
          <w:lang w:eastAsia="en-GB"/>
        </w:rPr>
        <w:t>History of childhood trauma</w:t>
      </w:r>
    </w:p>
    <w:p w14:paraId="6DBCA02D" w14:textId="3C4D25D1" w:rsidR="002212D4" w:rsidRPr="00D50F0D" w:rsidRDefault="002212D4" w:rsidP="00F006DF">
      <w:pPr>
        <w:pStyle w:val="ListParagraph"/>
        <w:rPr>
          <w:lang w:eastAsia="en-GB"/>
        </w:rPr>
      </w:pPr>
      <w:r w:rsidRPr="00D50F0D">
        <w:rPr>
          <w:lang w:eastAsia="en-GB"/>
        </w:rPr>
        <w:t>Living an entrenched street lifestyle, they may have been excluded from multiple services</w:t>
      </w:r>
    </w:p>
    <w:p w14:paraId="2765DF75" w14:textId="1C4941C7" w:rsidR="002212D4" w:rsidRPr="00D50F0D" w:rsidRDefault="002212D4" w:rsidP="006C1691">
      <w:pPr>
        <w:pStyle w:val="Heading1"/>
        <w:rPr>
          <w:rFonts w:eastAsia="Times New Roman"/>
          <w:lang w:eastAsia="en-GB"/>
        </w:rPr>
      </w:pPr>
      <w:r w:rsidRPr="00D50F0D">
        <w:rPr>
          <w:rFonts w:eastAsia="Times New Roman"/>
          <w:lang w:eastAsia="en-GB"/>
        </w:rPr>
        <w:t>Core Principles </w:t>
      </w:r>
      <w:r w:rsidR="00EC588E" w:rsidRPr="00D50F0D">
        <w:rPr>
          <w:rFonts w:eastAsia="Times New Roman"/>
          <w:lang w:eastAsia="en-GB"/>
        </w:rPr>
        <w:t>o</w:t>
      </w:r>
      <w:r w:rsidRPr="00D50F0D">
        <w:rPr>
          <w:rFonts w:eastAsia="Times New Roman"/>
          <w:lang w:eastAsia="en-GB"/>
        </w:rPr>
        <w:t xml:space="preserve">f </w:t>
      </w:r>
      <w:r w:rsidR="00EC588E" w:rsidRPr="00D50F0D">
        <w:rPr>
          <w:rFonts w:eastAsia="Times New Roman"/>
          <w:lang w:eastAsia="en-GB"/>
        </w:rPr>
        <w:t>S</w:t>
      </w:r>
      <w:r w:rsidRPr="00D50F0D">
        <w:rPr>
          <w:rFonts w:eastAsia="Times New Roman"/>
          <w:lang w:eastAsia="en-GB"/>
        </w:rPr>
        <w:t xml:space="preserve">ervice </w:t>
      </w:r>
      <w:r w:rsidR="00EC588E" w:rsidRPr="00D50F0D">
        <w:rPr>
          <w:rFonts w:eastAsia="Times New Roman"/>
          <w:lang w:eastAsia="en-GB"/>
        </w:rPr>
        <w:t>D</w:t>
      </w:r>
      <w:r w:rsidRPr="00D50F0D">
        <w:rPr>
          <w:rFonts w:eastAsia="Times New Roman"/>
          <w:lang w:eastAsia="en-GB"/>
        </w:rPr>
        <w:t>elivery</w:t>
      </w:r>
    </w:p>
    <w:p w14:paraId="4CAF640E" w14:textId="2880E0EB" w:rsidR="00D50F0D" w:rsidRPr="00D50F0D" w:rsidRDefault="00D50F0D" w:rsidP="006C1691">
      <w:pPr>
        <w:pStyle w:val="Heading2"/>
      </w:pPr>
      <w:r w:rsidRPr="00D50F0D">
        <w:t>The service will be expected to adhere to the core principles set out below:</w:t>
      </w:r>
    </w:p>
    <w:p w14:paraId="790A63C8" w14:textId="2A81B69F" w:rsidR="002212D4" w:rsidRPr="00D50F0D" w:rsidRDefault="002212D4" w:rsidP="00F006DF">
      <w:pPr>
        <w:pStyle w:val="ListParagraph"/>
        <w:rPr>
          <w:lang w:eastAsia="en-GB"/>
        </w:rPr>
      </w:pPr>
      <w:r w:rsidRPr="00D50F0D">
        <w:rPr>
          <w:lang w:eastAsia="en-GB"/>
        </w:rPr>
        <w:t xml:space="preserve">Promote the dignity, independence and self-determination of </w:t>
      </w:r>
      <w:r w:rsidR="008D56DC">
        <w:rPr>
          <w:lang w:eastAsia="en-GB"/>
        </w:rPr>
        <w:t>Service User</w:t>
      </w:r>
      <w:r w:rsidRPr="00D50F0D">
        <w:rPr>
          <w:lang w:eastAsia="en-GB"/>
        </w:rPr>
        <w:t>s</w:t>
      </w:r>
      <w:r w:rsidR="004042A0">
        <w:rPr>
          <w:lang w:eastAsia="en-GB"/>
        </w:rPr>
        <w:t xml:space="preserve"> using a strength based and trauma informed approach</w:t>
      </w:r>
    </w:p>
    <w:p w14:paraId="1EA2E885" w14:textId="42A8E7B0" w:rsidR="002212D4" w:rsidRPr="00D50F0D" w:rsidRDefault="002212D4" w:rsidP="00F006DF">
      <w:pPr>
        <w:pStyle w:val="ListParagraph"/>
        <w:rPr>
          <w:lang w:eastAsia="en-GB"/>
        </w:rPr>
      </w:pPr>
      <w:r w:rsidRPr="00D50F0D">
        <w:rPr>
          <w:lang w:eastAsia="en-GB"/>
        </w:rPr>
        <w:lastRenderedPageBreak/>
        <w:t>Promote opportunities for services to be delivered in a more personalised way</w:t>
      </w:r>
      <w:r w:rsidR="004042A0">
        <w:rPr>
          <w:lang w:eastAsia="en-GB"/>
        </w:rPr>
        <w:t xml:space="preserve"> with service users taking control of their choices and their </w:t>
      </w:r>
      <w:r w:rsidR="00B74506">
        <w:rPr>
          <w:lang w:eastAsia="en-GB"/>
        </w:rPr>
        <w:t>decisions</w:t>
      </w:r>
      <w:r w:rsidR="004042A0">
        <w:rPr>
          <w:lang w:eastAsia="en-GB"/>
        </w:rPr>
        <w:t>.</w:t>
      </w:r>
    </w:p>
    <w:p w14:paraId="6ABEE957" w14:textId="6BBBE81D" w:rsidR="002212D4" w:rsidRPr="00D50F0D" w:rsidRDefault="002212D4" w:rsidP="00F006DF">
      <w:pPr>
        <w:pStyle w:val="ListParagraph"/>
        <w:rPr>
          <w:lang w:eastAsia="en-GB"/>
        </w:rPr>
      </w:pPr>
      <w:r w:rsidRPr="00D50F0D">
        <w:rPr>
          <w:lang w:eastAsia="en-GB"/>
        </w:rPr>
        <w:t xml:space="preserve">Consult with and involve </w:t>
      </w:r>
      <w:r w:rsidR="008D56DC">
        <w:rPr>
          <w:lang w:eastAsia="en-GB"/>
        </w:rPr>
        <w:t>Service User</w:t>
      </w:r>
      <w:r w:rsidRPr="00D50F0D">
        <w:rPr>
          <w:lang w:eastAsia="en-GB"/>
        </w:rPr>
        <w:t>s in aspects of service development and delivery</w:t>
      </w:r>
    </w:p>
    <w:p w14:paraId="390AA332" w14:textId="6A3FDF2F" w:rsidR="002212D4" w:rsidRPr="00D50F0D" w:rsidRDefault="002212D4" w:rsidP="00F006DF">
      <w:pPr>
        <w:pStyle w:val="ListParagraph"/>
        <w:rPr>
          <w:lang w:eastAsia="en-GB"/>
        </w:rPr>
      </w:pPr>
      <w:r w:rsidRPr="00D50F0D">
        <w:rPr>
          <w:lang w:eastAsia="en-GB"/>
        </w:rPr>
        <w:t xml:space="preserve">Work with </w:t>
      </w:r>
      <w:r w:rsidR="008D56DC">
        <w:rPr>
          <w:lang w:eastAsia="en-GB"/>
        </w:rPr>
        <w:t>Service User</w:t>
      </w:r>
      <w:r w:rsidRPr="00D50F0D">
        <w:rPr>
          <w:lang w:eastAsia="en-GB"/>
        </w:rPr>
        <w:t>s to set and achieve goals and outcomes and support them to realise their potential</w:t>
      </w:r>
    </w:p>
    <w:p w14:paraId="682380EA" w14:textId="3338E10D" w:rsidR="002212D4" w:rsidRPr="00D50F0D" w:rsidRDefault="002212D4" w:rsidP="00F006DF">
      <w:pPr>
        <w:pStyle w:val="ListParagraph"/>
        <w:rPr>
          <w:lang w:eastAsia="en-GB"/>
        </w:rPr>
      </w:pPr>
      <w:r w:rsidRPr="00D50F0D">
        <w:rPr>
          <w:lang w:eastAsia="en-GB"/>
        </w:rPr>
        <w:t xml:space="preserve">Respond flexibly to changes in </w:t>
      </w:r>
      <w:r w:rsidR="008D56DC">
        <w:rPr>
          <w:lang w:eastAsia="en-GB"/>
        </w:rPr>
        <w:t>Service User</w:t>
      </w:r>
      <w:r w:rsidRPr="00D50F0D">
        <w:rPr>
          <w:lang w:eastAsia="en-GB"/>
        </w:rPr>
        <w:t>’s circumstances</w:t>
      </w:r>
      <w:r w:rsidR="004042A0">
        <w:rPr>
          <w:lang w:eastAsia="en-GB"/>
        </w:rPr>
        <w:t xml:space="preserve"> by delivering a responsive, flexible approach to support.</w:t>
      </w:r>
    </w:p>
    <w:p w14:paraId="35158359" w14:textId="0F18A255" w:rsidR="002212D4" w:rsidRPr="00D50F0D" w:rsidRDefault="002212D4" w:rsidP="00F006DF">
      <w:pPr>
        <w:pStyle w:val="ListParagraph"/>
        <w:rPr>
          <w:lang w:eastAsia="en-GB"/>
        </w:rPr>
      </w:pPr>
      <w:r w:rsidRPr="00D50F0D">
        <w:rPr>
          <w:lang w:eastAsia="en-GB"/>
        </w:rPr>
        <w:t>Ensure the service meets the needs of residents regardless of race, gender, religion, sexuality or disability</w:t>
      </w:r>
    </w:p>
    <w:p w14:paraId="155CCE38" w14:textId="752F3F04" w:rsidR="002212D4" w:rsidRPr="00D50F0D" w:rsidRDefault="002212D4" w:rsidP="00F006DF">
      <w:pPr>
        <w:pStyle w:val="ListParagraph"/>
        <w:rPr>
          <w:lang w:eastAsia="en-GB"/>
        </w:rPr>
      </w:pPr>
      <w:r w:rsidRPr="00D50F0D">
        <w:rPr>
          <w:lang w:eastAsia="en-GB"/>
        </w:rPr>
        <w:t>Be committed to developing and maintaining positive relationships with stakeholders and the local community</w:t>
      </w:r>
    </w:p>
    <w:p w14:paraId="4515ABFB" w14:textId="77777777" w:rsidR="00BC73C9" w:rsidRPr="00D50F0D" w:rsidRDefault="00BC73C9" w:rsidP="006C1691">
      <w:pPr>
        <w:pStyle w:val="Heading1"/>
        <w:rPr>
          <w:rFonts w:eastAsia="Times New Roman"/>
          <w:lang w:eastAsia="en-GB"/>
        </w:rPr>
      </w:pPr>
      <w:r w:rsidRPr="00D50F0D">
        <w:rPr>
          <w:rFonts w:eastAsia="Times New Roman"/>
          <w:lang w:eastAsia="en-GB"/>
        </w:rPr>
        <w:t>Referral Process</w:t>
      </w:r>
    </w:p>
    <w:p w14:paraId="6B7382C4" w14:textId="71EB34F7" w:rsidR="00BC73C9" w:rsidRPr="00D50F0D" w:rsidRDefault="00BC73C9" w:rsidP="00CC6461">
      <w:pPr>
        <w:pStyle w:val="Heading2"/>
      </w:pPr>
      <w:r w:rsidRPr="00D50F0D">
        <w:t xml:space="preserve">Local Housing First panels in each Local Authority area will prioritise Service Users for the properties and determine who would most benefit from the intensive support offered by this service. The service will be required to attend Panel meetings. If for any reason Panels are not generating adequate referrals, </w:t>
      </w:r>
      <w:r w:rsidR="00D50F0D" w:rsidRPr="00D50F0D">
        <w:t>the service will liaise with local authorities and rough sleeping services.</w:t>
      </w:r>
    </w:p>
    <w:p w14:paraId="0859B298" w14:textId="555E4686" w:rsidR="00ED11E6" w:rsidRDefault="008D56DC" w:rsidP="00ED11E6">
      <w:pPr>
        <w:pStyle w:val="Heading2"/>
      </w:pPr>
      <w:r>
        <w:t>Service User</w:t>
      </w:r>
      <w:r w:rsidR="00BC73C9" w:rsidRPr="00D50F0D">
        <w:t>s will then be accepted onto the service</w:t>
      </w:r>
      <w:r w:rsidR="005D13F6">
        <w:t>, with support in place from</w:t>
      </w:r>
      <w:r w:rsidR="00BC73C9" w:rsidRPr="00D50F0D">
        <w:t xml:space="preserve"> the provide</w:t>
      </w:r>
      <w:r w:rsidR="005D13F6">
        <w:t>r and</w:t>
      </w:r>
      <w:r w:rsidR="00BC73C9" w:rsidRPr="00D50F0D">
        <w:t xml:space="preserve"> </w:t>
      </w:r>
      <w:bookmarkStart w:id="0" w:name="_Hlk100663494"/>
      <w:r w:rsidR="00BC73C9" w:rsidRPr="00D50F0D">
        <w:t xml:space="preserve">Regenda Housing Association </w:t>
      </w:r>
      <w:bookmarkEnd w:id="0"/>
      <w:r w:rsidR="00BC73C9" w:rsidRPr="00D50F0D">
        <w:t>(as the main property provider for this scheme).</w:t>
      </w:r>
    </w:p>
    <w:p w14:paraId="29DC6351" w14:textId="06BCA8CB" w:rsidR="00ED11E6" w:rsidRPr="00ED11E6" w:rsidRDefault="00ED11E6" w:rsidP="00ED11E6">
      <w:pPr>
        <w:pStyle w:val="Heading2"/>
        <w:ind w:hanging="578"/>
      </w:pPr>
      <w:r w:rsidRPr="00D50F0D">
        <w:t>Resonance will work with the LCRCA Strategic Lettings Lead and Regenda Housing Association to obtain the properties</w:t>
      </w:r>
      <w:r>
        <w:t>.</w:t>
      </w:r>
      <w:r w:rsidRPr="00D50F0D">
        <w:t xml:space="preserve"> </w:t>
      </w:r>
      <w:r w:rsidR="005D13F6">
        <w:t xml:space="preserve">Regenda will be responsible for securing the properties, the pipeline of which will inform the number of Service Users who require support, and thus be on-boarded onto the programme. </w:t>
      </w:r>
      <w:r>
        <w:t>P</w:t>
      </w:r>
      <w:r w:rsidRPr="00D50F0D">
        <w:t xml:space="preserve">ayment for support will </w:t>
      </w:r>
      <w:r w:rsidR="005D13F6">
        <w:t>be based on a price per-person per-week over the length of the contract</w:t>
      </w:r>
      <w:r w:rsidRPr="00D50F0D">
        <w:t>.</w:t>
      </w:r>
    </w:p>
    <w:p w14:paraId="0E674C25" w14:textId="21C09C0C" w:rsidR="005451B5" w:rsidRPr="00D50F0D" w:rsidRDefault="005451B5" w:rsidP="006C1691">
      <w:pPr>
        <w:pStyle w:val="Heading1"/>
        <w:rPr>
          <w:rFonts w:eastAsia="Times New Roman"/>
          <w:lang w:eastAsia="en-GB"/>
        </w:rPr>
      </w:pPr>
      <w:r w:rsidRPr="00D50F0D">
        <w:rPr>
          <w:rFonts w:eastAsia="Times New Roman"/>
          <w:lang w:eastAsia="en-GB"/>
        </w:rPr>
        <w:t xml:space="preserve">Service </w:t>
      </w:r>
      <w:r w:rsidR="00BC73C9" w:rsidRPr="00D50F0D">
        <w:rPr>
          <w:rFonts w:eastAsia="Times New Roman"/>
          <w:lang w:eastAsia="en-GB"/>
        </w:rPr>
        <w:t>E</w:t>
      </w:r>
      <w:r w:rsidRPr="00D50F0D">
        <w:rPr>
          <w:rFonts w:eastAsia="Times New Roman"/>
          <w:lang w:eastAsia="en-GB"/>
        </w:rPr>
        <w:t>xpectations</w:t>
      </w:r>
    </w:p>
    <w:p w14:paraId="6FC4B24D" w14:textId="7B0FF58D" w:rsidR="005451B5" w:rsidRPr="00D50F0D" w:rsidRDefault="005451B5" w:rsidP="00CC6461">
      <w:pPr>
        <w:pStyle w:val="Heading2"/>
      </w:pPr>
      <w:r w:rsidRPr="00D50F0D">
        <w:t>The service will provide a 7-day service which with out of hours on call support for emergency situations.</w:t>
      </w:r>
    </w:p>
    <w:p w14:paraId="5F30CA0F" w14:textId="271DC50E" w:rsidR="005451B5" w:rsidRPr="00D50F0D" w:rsidRDefault="005451B5" w:rsidP="00CC6461">
      <w:pPr>
        <w:pStyle w:val="Heading2"/>
      </w:pPr>
      <w:r w:rsidRPr="00D50F0D">
        <w:t xml:space="preserve">The service will develop a personalised risk assessment / safety plan with each </w:t>
      </w:r>
      <w:r w:rsidR="008D56DC">
        <w:t>Service User</w:t>
      </w:r>
      <w:r w:rsidR="004042A0">
        <w:t xml:space="preserve"> with the service user leading on this whilst ensuring all risks are identified and managed </w:t>
      </w:r>
      <w:r w:rsidR="00F006DF">
        <w:t>appropriately</w:t>
      </w:r>
      <w:r w:rsidR="004042A0">
        <w:t>.</w:t>
      </w:r>
    </w:p>
    <w:p w14:paraId="29D98818" w14:textId="3DA71F5A" w:rsidR="005451B5" w:rsidRPr="00D50F0D" w:rsidRDefault="005451B5" w:rsidP="00CC6461">
      <w:pPr>
        <w:pStyle w:val="Heading2"/>
      </w:pPr>
      <w:r w:rsidRPr="00D50F0D">
        <w:t>Intensive, face to face support is to be provided. Issues affecting this</w:t>
      </w:r>
      <w:r w:rsidR="004311D7">
        <w:t>,</w:t>
      </w:r>
      <w:r w:rsidRPr="00D50F0D">
        <w:t xml:space="preserve"> such as pandemic activities</w:t>
      </w:r>
      <w:r w:rsidR="004311D7">
        <w:t>,</w:t>
      </w:r>
      <w:r w:rsidRPr="00D50F0D">
        <w:t xml:space="preserve"> will be discussed with commissioners.</w:t>
      </w:r>
    </w:p>
    <w:p w14:paraId="3D9AF286" w14:textId="4B42CD1F" w:rsidR="005F6E49" w:rsidRPr="00ED11E6" w:rsidRDefault="005451B5" w:rsidP="00ED11E6">
      <w:pPr>
        <w:pStyle w:val="Heading2"/>
        <w:ind w:hanging="578"/>
      </w:pPr>
      <w:r w:rsidRPr="00D50F0D">
        <w:t xml:space="preserve">Flexible and responsive services are to be provided which meet the needs of </w:t>
      </w:r>
      <w:r w:rsidR="008D56DC">
        <w:t>Service User</w:t>
      </w:r>
      <w:r w:rsidRPr="00D50F0D">
        <w:t>s.</w:t>
      </w:r>
    </w:p>
    <w:p w14:paraId="2AFEAB61" w14:textId="01FC8CAD" w:rsidR="005451B5" w:rsidRPr="00D50F0D" w:rsidRDefault="005451B5" w:rsidP="00CC6461">
      <w:pPr>
        <w:pStyle w:val="Heading2"/>
      </w:pPr>
      <w:r w:rsidRPr="00D50F0D">
        <w:t>It is vital that the service is delivered within strategic partnerships with other agencies,</w:t>
      </w:r>
      <w:r w:rsidR="004042A0">
        <w:t xml:space="preserve"> the provider will be expected to understand the system they are </w:t>
      </w:r>
      <w:r w:rsidR="004042A0">
        <w:lastRenderedPageBreak/>
        <w:t>working in and foster shared accountability with partners</w:t>
      </w:r>
      <w:r w:rsidRPr="00D50F0D">
        <w:t xml:space="preserve"> in order to provide coordinated and flexible support to individuals. These partners may include:</w:t>
      </w:r>
    </w:p>
    <w:p w14:paraId="5FF94A29" w14:textId="2505DBE2" w:rsidR="005451B5" w:rsidRPr="00D50F0D" w:rsidRDefault="005451B5" w:rsidP="00F006DF">
      <w:pPr>
        <w:pStyle w:val="ListParagraph"/>
        <w:rPr>
          <w:lang w:eastAsia="en-GB"/>
        </w:rPr>
      </w:pPr>
      <w:r w:rsidRPr="00D50F0D">
        <w:rPr>
          <w:lang w:eastAsia="en-GB"/>
        </w:rPr>
        <w:t>Housing Association operational staff</w:t>
      </w:r>
    </w:p>
    <w:p w14:paraId="799EEDEB" w14:textId="6CD12991" w:rsidR="005451B5" w:rsidRPr="00D50F0D" w:rsidRDefault="005451B5" w:rsidP="00F006DF">
      <w:pPr>
        <w:pStyle w:val="ListParagraph"/>
        <w:rPr>
          <w:lang w:eastAsia="en-GB"/>
        </w:rPr>
      </w:pPr>
      <w:r w:rsidRPr="00D50F0D">
        <w:rPr>
          <w:lang w:eastAsia="en-GB"/>
        </w:rPr>
        <w:t>Substance misuse services</w:t>
      </w:r>
    </w:p>
    <w:p w14:paraId="611A4735" w14:textId="2F348FEB" w:rsidR="005451B5" w:rsidRPr="00D50F0D" w:rsidRDefault="005451B5" w:rsidP="00F006DF">
      <w:pPr>
        <w:pStyle w:val="ListParagraph"/>
        <w:rPr>
          <w:lang w:eastAsia="en-GB"/>
        </w:rPr>
      </w:pPr>
      <w:r w:rsidRPr="00D50F0D">
        <w:rPr>
          <w:lang w:eastAsia="en-GB"/>
        </w:rPr>
        <w:t>Mental health services</w:t>
      </w:r>
    </w:p>
    <w:p w14:paraId="482A9964" w14:textId="0E82081C" w:rsidR="005451B5" w:rsidRPr="00D50F0D" w:rsidRDefault="005451B5" w:rsidP="00F006DF">
      <w:pPr>
        <w:pStyle w:val="ListParagraph"/>
        <w:rPr>
          <w:lang w:eastAsia="en-GB"/>
        </w:rPr>
      </w:pPr>
      <w:r w:rsidRPr="00D50F0D">
        <w:rPr>
          <w:lang w:eastAsia="en-GB"/>
        </w:rPr>
        <w:t>Voluntary sector agencies</w:t>
      </w:r>
    </w:p>
    <w:p w14:paraId="254B62B4" w14:textId="2D7DD691" w:rsidR="005451B5" w:rsidRPr="00D50F0D" w:rsidRDefault="005451B5" w:rsidP="00F006DF">
      <w:pPr>
        <w:pStyle w:val="ListParagraph"/>
        <w:rPr>
          <w:lang w:eastAsia="en-GB"/>
        </w:rPr>
      </w:pPr>
      <w:r w:rsidRPr="00D50F0D">
        <w:rPr>
          <w:lang w:eastAsia="en-GB"/>
        </w:rPr>
        <w:t>National Probation Service &amp; Community Rehabilitation Companies</w:t>
      </w:r>
    </w:p>
    <w:p w14:paraId="581650E8" w14:textId="4F9D3B96" w:rsidR="005451B5" w:rsidRPr="00D50F0D" w:rsidRDefault="005451B5" w:rsidP="00F006DF">
      <w:pPr>
        <w:pStyle w:val="ListParagraph"/>
        <w:rPr>
          <w:lang w:eastAsia="en-GB"/>
        </w:rPr>
      </w:pPr>
      <w:r w:rsidRPr="00D50F0D">
        <w:rPr>
          <w:lang w:eastAsia="en-GB"/>
        </w:rPr>
        <w:t>Youth Offending Teams</w:t>
      </w:r>
    </w:p>
    <w:p w14:paraId="6B2AB2FD" w14:textId="5E03CB32" w:rsidR="005451B5" w:rsidRPr="00D50F0D" w:rsidRDefault="005451B5" w:rsidP="00F006DF">
      <w:pPr>
        <w:pStyle w:val="ListParagraph"/>
        <w:rPr>
          <w:lang w:eastAsia="en-GB"/>
        </w:rPr>
      </w:pPr>
      <w:r w:rsidRPr="00D50F0D">
        <w:rPr>
          <w:lang w:eastAsia="en-GB"/>
        </w:rPr>
        <w:t>Integrated Offender Management</w:t>
      </w:r>
    </w:p>
    <w:p w14:paraId="60218487" w14:textId="529737F9" w:rsidR="005451B5" w:rsidRPr="00D50F0D" w:rsidRDefault="005451B5" w:rsidP="00F006DF">
      <w:pPr>
        <w:pStyle w:val="ListParagraph"/>
        <w:rPr>
          <w:lang w:eastAsia="en-GB"/>
        </w:rPr>
      </w:pPr>
      <w:r w:rsidRPr="00D50F0D">
        <w:rPr>
          <w:lang w:eastAsia="en-GB"/>
        </w:rPr>
        <w:t>Police</w:t>
      </w:r>
    </w:p>
    <w:p w14:paraId="00E60930" w14:textId="0E4B1A23" w:rsidR="005451B5" w:rsidRPr="00D50F0D" w:rsidRDefault="005451B5" w:rsidP="00F006DF">
      <w:pPr>
        <w:pStyle w:val="ListParagraph"/>
        <w:rPr>
          <w:lang w:eastAsia="en-GB"/>
        </w:rPr>
      </w:pPr>
      <w:r w:rsidRPr="00D50F0D">
        <w:rPr>
          <w:lang w:eastAsia="en-GB"/>
        </w:rPr>
        <w:t>Rough Sleeping Outreach Teams</w:t>
      </w:r>
    </w:p>
    <w:p w14:paraId="13FB1742" w14:textId="7236598C" w:rsidR="005451B5" w:rsidRPr="00D50F0D" w:rsidRDefault="005451B5" w:rsidP="00F006DF">
      <w:pPr>
        <w:pStyle w:val="ListParagraph"/>
        <w:rPr>
          <w:lang w:eastAsia="en-GB"/>
        </w:rPr>
      </w:pPr>
      <w:r w:rsidRPr="00D50F0D">
        <w:rPr>
          <w:lang w:eastAsia="en-GB"/>
        </w:rPr>
        <w:t>Community Safety &amp; Enforcement</w:t>
      </w:r>
    </w:p>
    <w:p w14:paraId="22B807E3" w14:textId="2A164FD7" w:rsidR="005451B5" w:rsidRPr="00D50F0D" w:rsidRDefault="005451B5" w:rsidP="00F006DF">
      <w:pPr>
        <w:pStyle w:val="ListParagraph"/>
        <w:rPr>
          <w:lang w:eastAsia="en-GB"/>
        </w:rPr>
      </w:pPr>
      <w:r w:rsidRPr="00D50F0D">
        <w:rPr>
          <w:lang w:eastAsia="en-GB"/>
        </w:rPr>
        <w:t>Public Health</w:t>
      </w:r>
    </w:p>
    <w:p w14:paraId="09134455" w14:textId="3501A7E0" w:rsidR="005451B5" w:rsidRPr="00D50F0D" w:rsidRDefault="005451B5" w:rsidP="00F006DF">
      <w:pPr>
        <w:pStyle w:val="ListParagraph"/>
        <w:rPr>
          <w:lang w:eastAsia="en-GB"/>
        </w:rPr>
      </w:pPr>
      <w:r w:rsidRPr="00D50F0D">
        <w:rPr>
          <w:lang w:eastAsia="en-GB"/>
        </w:rPr>
        <w:t>NHS Trusts</w:t>
      </w:r>
    </w:p>
    <w:p w14:paraId="433116D5" w14:textId="1B91FBC4" w:rsidR="005451B5" w:rsidRPr="00D50F0D" w:rsidRDefault="005451B5" w:rsidP="00F006DF">
      <w:pPr>
        <w:pStyle w:val="ListParagraph"/>
        <w:rPr>
          <w:lang w:eastAsia="en-GB"/>
        </w:rPr>
      </w:pPr>
      <w:r w:rsidRPr="00D50F0D">
        <w:rPr>
          <w:lang w:eastAsia="en-GB"/>
        </w:rPr>
        <w:t>Adult Social Care</w:t>
      </w:r>
    </w:p>
    <w:p w14:paraId="4D45B013" w14:textId="4A745B4E" w:rsidR="005451B5" w:rsidRPr="00D50F0D" w:rsidRDefault="005451B5" w:rsidP="00F006DF">
      <w:pPr>
        <w:pStyle w:val="ListParagraph"/>
        <w:rPr>
          <w:lang w:eastAsia="en-GB"/>
        </w:rPr>
      </w:pPr>
      <w:r w:rsidRPr="00D50F0D">
        <w:rPr>
          <w:lang w:eastAsia="en-GB"/>
        </w:rPr>
        <w:t>Children’s Social Care</w:t>
      </w:r>
    </w:p>
    <w:p w14:paraId="05809E06" w14:textId="6CDF95A7" w:rsidR="005451B5" w:rsidRPr="00D50F0D" w:rsidRDefault="005451B5" w:rsidP="00F006DF">
      <w:pPr>
        <w:pStyle w:val="ListParagraph"/>
        <w:rPr>
          <w:lang w:eastAsia="en-GB"/>
        </w:rPr>
      </w:pPr>
      <w:r w:rsidRPr="00D50F0D">
        <w:rPr>
          <w:lang w:eastAsia="en-GB"/>
        </w:rPr>
        <w:t>Other Single Homeless Accommodation Providers</w:t>
      </w:r>
    </w:p>
    <w:p w14:paraId="323B0CD8" w14:textId="587D0B19" w:rsidR="005451B5" w:rsidRPr="00D50F0D" w:rsidRDefault="005451B5" w:rsidP="00F006DF">
      <w:pPr>
        <w:pStyle w:val="ListParagraph"/>
        <w:rPr>
          <w:lang w:eastAsia="en-GB"/>
        </w:rPr>
      </w:pPr>
      <w:r w:rsidRPr="00D50F0D">
        <w:rPr>
          <w:lang w:eastAsia="en-GB"/>
        </w:rPr>
        <w:t>Her Majesty’s Prison Service</w:t>
      </w:r>
    </w:p>
    <w:p w14:paraId="2BA71C8A" w14:textId="1D8795ED" w:rsidR="005451B5" w:rsidRPr="00D50F0D" w:rsidRDefault="008D56DC" w:rsidP="00CC6461">
      <w:pPr>
        <w:pStyle w:val="Heading2"/>
      </w:pPr>
      <w:r>
        <w:t>Service User</w:t>
      </w:r>
      <w:r w:rsidR="005451B5" w:rsidRPr="00D50F0D">
        <w:t>s should have choice and control over the support they individually receive (i.e.</w:t>
      </w:r>
      <w:r>
        <w:t>,</w:t>
      </w:r>
      <w:r w:rsidR="005451B5" w:rsidRPr="00D50F0D">
        <w:t xml:space="preserve"> frequency, location, topic </w:t>
      </w:r>
      <w:r w:rsidR="009744EA" w:rsidRPr="00D50F0D">
        <w:t>etc.</w:t>
      </w:r>
      <w:r w:rsidR="005451B5" w:rsidRPr="00D50F0D">
        <w:t xml:space="preserve">). The provider should develop and adopt a variety of creative and innovative approaches for </w:t>
      </w:r>
      <w:r>
        <w:t>Service User</w:t>
      </w:r>
      <w:r w:rsidR="005451B5" w:rsidRPr="00D50F0D">
        <w:t xml:space="preserve"> involvement</w:t>
      </w:r>
      <w:r w:rsidR="004042A0">
        <w:t xml:space="preserve"> especially in their understanding of tenancy sustainment and move on.</w:t>
      </w:r>
      <w:r w:rsidR="005451B5" w:rsidRPr="00D50F0D">
        <w:t xml:space="preserve"> These could include focus groups, resident meetings, service-user produced newsletters, one-to-one interviews</w:t>
      </w:r>
      <w:r>
        <w:t>,</w:t>
      </w:r>
      <w:r w:rsidR="005451B5" w:rsidRPr="00D50F0D">
        <w:t xml:space="preserve"> and satisfaction surveys.</w:t>
      </w:r>
    </w:p>
    <w:p w14:paraId="76EFAFCB" w14:textId="5C85CA87" w:rsidR="005451B5" w:rsidRPr="00D50F0D" w:rsidRDefault="005451B5" w:rsidP="00CC6461">
      <w:pPr>
        <w:pStyle w:val="Heading2"/>
      </w:pPr>
      <w:r w:rsidRPr="00D50F0D">
        <w:t xml:space="preserve">The provider should be committed to producing written follow-up reports on ideas and feedback given by </w:t>
      </w:r>
      <w:r w:rsidR="008D56DC">
        <w:t>Service User</w:t>
      </w:r>
      <w:r w:rsidRPr="00D50F0D">
        <w:t xml:space="preserve">s and sharing these with </w:t>
      </w:r>
      <w:r w:rsidR="008D56DC">
        <w:t>Service User</w:t>
      </w:r>
      <w:r w:rsidRPr="00D50F0D">
        <w:t>s and commissioners.</w:t>
      </w:r>
      <w:r w:rsidR="004042A0">
        <w:t xml:space="preserve"> The provider will be expected to share with the commissioners learning around delivery and how the system can be improved.</w:t>
      </w:r>
    </w:p>
    <w:p w14:paraId="53DA9AFC" w14:textId="00FBCA6C" w:rsidR="005451B5" w:rsidRPr="00D50F0D" w:rsidRDefault="005451B5" w:rsidP="00CC6461">
      <w:pPr>
        <w:pStyle w:val="Heading2"/>
      </w:pPr>
      <w:r w:rsidRPr="00D50F0D">
        <w:t xml:space="preserve">All </w:t>
      </w:r>
      <w:r w:rsidR="008D56DC">
        <w:t>Service User</w:t>
      </w:r>
      <w:r w:rsidRPr="00D50F0D">
        <w:t>s must be given the following information in plain English:</w:t>
      </w:r>
    </w:p>
    <w:p w14:paraId="22AE1D48" w14:textId="1EF5D744" w:rsidR="005451B5" w:rsidRPr="00D50F0D" w:rsidRDefault="005451B5" w:rsidP="00F006DF">
      <w:pPr>
        <w:pStyle w:val="ListParagraph"/>
        <w:rPr>
          <w:lang w:eastAsia="en-GB"/>
        </w:rPr>
      </w:pPr>
      <w:r w:rsidRPr="00D50F0D">
        <w:rPr>
          <w:lang w:eastAsia="en-GB"/>
        </w:rPr>
        <w:t>General health and safety, including emergency procedures</w:t>
      </w:r>
    </w:p>
    <w:p w14:paraId="0CA61DCA" w14:textId="58501DC0" w:rsidR="005451B5" w:rsidRPr="00D50F0D" w:rsidRDefault="005451B5" w:rsidP="00F006DF">
      <w:pPr>
        <w:pStyle w:val="ListParagraph"/>
        <w:rPr>
          <w:lang w:eastAsia="en-GB"/>
        </w:rPr>
      </w:pPr>
      <w:r w:rsidRPr="00D50F0D">
        <w:rPr>
          <w:lang w:eastAsia="en-GB"/>
        </w:rPr>
        <w:t>How to make a complaint</w:t>
      </w:r>
    </w:p>
    <w:p w14:paraId="5BD17E8F" w14:textId="1492249F" w:rsidR="005451B5" w:rsidRPr="00D50F0D" w:rsidRDefault="005451B5" w:rsidP="00F006DF">
      <w:pPr>
        <w:pStyle w:val="ListParagraph"/>
        <w:rPr>
          <w:lang w:eastAsia="en-GB"/>
        </w:rPr>
      </w:pPr>
      <w:r w:rsidRPr="00D50F0D">
        <w:rPr>
          <w:lang w:eastAsia="en-GB"/>
        </w:rPr>
        <w:t>Details of any Safeguarding Vulnerable Adults and Children policy and how to report any abuse, either received or viewed</w:t>
      </w:r>
    </w:p>
    <w:p w14:paraId="0EF12C4A" w14:textId="4593A162" w:rsidR="005451B5" w:rsidRPr="00D50F0D" w:rsidRDefault="005451B5" w:rsidP="00F006DF">
      <w:pPr>
        <w:pStyle w:val="ListParagraph"/>
        <w:rPr>
          <w:lang w:eastAsia="en-GB"/>
        </w:rPr>
      </w:pPr>
      <w:r w:rsidRPr="00D50F0D">
        <w:rPr>
          <w:lang w:eastAsia="en-GB"/>
        </w:rPr>
        <w:t>Details of the equal opportunities and diversity policy, including requirements on the way they treat others, as well as their rights</w:t>
      </w:r>
    </w:p>
    <w:p w14:paraId="553CBB6B" w14:textId="4BA2FA3A" w:rsidR="005451B5" w:rsidRPr="00D50F0D" w:rsidRDefault="005451B5" w:rsidP="00F006DF">
      <w:pPr>
        <w:pStyle w:val="ListParagraph"/>
        <w:rPr>
          <w:lang w:eastAsia="en-GB"/>
        </w:rPr>
      </w:pPr>
      <w:r w:rsidRPr="00D50F0D">
        <w:rPr>
          <w:lang w:eastAsia="en-GB"/>
        </w:rPr>
        <w:t>Information on local amenities (social, cultural, faith, leisure) how these can be accessed and how they can be supported to attend</w:t>
      </w:r>
    </w:p>
    <w:p w14:paraId="15EEDBFA" w14:textId="5268EF5C" w:rsidR="005451B5" w:rsidRPr="00D50F0D" w:rsidRDefault="005451B5" w:rsidP="00F006DF">
      <w:pPr>
        <w:pStyle w:val="ListParagraph"/>
        <w:rPr>
          <w:lang w:eastAsia="en-GB"/>
        </w:rPr>
      </w:pPr>
      <w:r w:rsidRPr="00D50F0D">
        <w:rPr>
          <w:lang w:eastAsia="en-GB"/>
        </w:rPr>
        <w:t>A copy of their risk safety plan and any other documents that are being</w:t>
      </w:r>
      <w:r w:rsidR="002E1D7A" w:rsidRPr="00D50F0D">
        <w:rPr>
          <w:lang w:eastAsia="en-GB"/>
        </w:rPr>
        <w:t xml:space="preserve"> </w:t>
      </w:r>
      <w:r w:rsidRPr="00D50F0D">
        <w:rPr>
          <w:lang w:eastAsia="en-GB"/>
        </w:rPr>
        <w:t>worked on Providers must assist those who require language translation or alternative methods of communication to receive these.</w:t>
      </w:r>
    </w:p>
    <w:p w14:paraId="1EF30252" w14:textId="77777777" w:rsidR="00E04F3C" w:rsidRPr="00D50F0D" w:rsidRDefault="00E04F3C" w:rsidP="006C1691">
      <w:pPr>
        <w:pStyle w:val="Heading1"/>
        <w:rPr>
          <w:rFonts w:eastAsia="Times New Roman"/>
          <w:lang w:eastAsia="en-GB"/>
        </w:rPr>
      </w:pPr>
      <w:r w:rsidRPr="00D50F0D">
        <w:rPr>
          <w:rFonts w:eastAsia="Times New Roman"/>
          <w:lang w:eastAsia="en-GB"/>
        </w:rPr>
        <w:t xml:space="preserve">Staffing </w:t>
      </w:r>
    </w:p>
    <w:p w14:paraId="6BACBF34" w14:textId="77777777" w:rsidR="00E04F3C" w:rsidRPr="00D50F0D" w:rsidRDefault="00E04F3C" w:rsidP="00CC6461">
      <w:pPr>
        <w:pStyle w:val="Heading2"/>
      </w:pPr>
      <w:r w:rsidRPr="00D50F0D">
        <w:t>Providers must ensure that:</w:t>
      </w:r>
    </w:p>
    <w:p w14:paraId="5D302FAA" w14:textId="77777777" w:rsidR="00E04F3C" w:rsidRPr="00D50F0D" w:rsidRDefault="00E04F3C" w:rsidP="00F006DF">
      <w:pPr>
        <w:pStyle w:val="ListParagraph"/>
        <w:rPr>
          <w:lang w:eastAsia="en-GB"/>
        </w:rPr>
      </w:pPr>
      <w:r w:rsidRPr="00D50F0D">
        <w:rPr>
          <w:lang w:eastAsia="en-GB"/>
        </w:rPr>
        <w:lastRenderedPageBreak/>
        <w:t>Disclosure and Barring Service (DBS) Enhanced Disclosure applications are submitted prior to the commencement of permanent employment in respect of all employees.</w:t>
      </w:r>
    </w:p>
    <w:p w14:paraId="1CA17DAD" w14:textId="77777777" w:rsidR="00E04F3C" w:rsidRPr="00D50F0D" w:rsidRDefault="00E04F3C" w:rsidP="00F006DF">
      <w:pPr>
        <w:pStyle w:val="ListParagraph"/>
        <w:rPr>
          <w:lang w:eastAsia="en-GB"/>
        </w:rPr>
      </w:pPr>
      <w:r w:rsidRPr="00D50F0D">
        <w:rPr>
          <w:lang w:eastAsia="en-GB"/>
        </w:rPr>
        <w:t>DBS Enhanced Disclosure applications are submitted prior to the commencement of volunteer activities in respect of all volunteers. DBS Enhanced Disclosures are updated every three years.</w:t>
      </w:r>
    </w:p>
    <w:p w14:paraId="7A5F256B" w14:textId="1D31155D" w:rsidR="00E04F3C" w:rsidRPr="00D50F0D" w:rsidRDefault="00E04F3C" w:rsidP="00F006DF">
      <w:pPr>
        <w:pStyle w:val="ListParagraph"/>
        <w:rPr>
          <w:lang w:eastAsia="en-GB"/>
        </w:rPr>
      </w:pPr>
      <w:r w:rsidRPr="00D50F0D">
        <w:rPr>
          <w:lang w:eastAsia="en-GB"/>
        </w:rPr>
        <w:t xml:space="preserve">Staff can begin working prior to the receipt of DBS Enhanced Disclosure certificates provided a risk assessment is completed and they have limited and supervised contact with vulnerable </w:t>
      </w:r>
      <w:r w:rsidR="008D56DC">
        <w:rPr>
          <w:lang w:eastAsia="en-GB"/>
        </w:rPr>
        <w:t>Service User</w:t>
      </w:r>
      <w:r w:rsidRPr="00D50F0D">
        <w:rPr>
          <w:lang w:eastAsia="en-GB"/>
        </w:rPr>
        <w:t>s.</w:t>
      </w:r>
    </w:p>
    <w:p w14:paraId="2F2B7654" w14:textId="77777777" w:rsidR="00E04F3C" w:rsidRPr="00D50F0D" w:rsidRDefault="00E04F3C" w:rsidP="00F006DF">
      <w:pPr>
        <w:pStyle w:val="ListParagraph"/>
        <w:rPr>
          <w:lang w:eastAsia="en-GB"/>
        </w:rPr>
      </w:pPr>
      <w:r w:rsidRPr="00D50F0D">
        <w:rPr>
          <w:lang w:eastAsia="en-GB"/>
        </w:rPr>
        <w:t>All vacancies are advertised for and recruited in line with Equal Opportunities Policies and any other relevant legislation.</w:t>
      </w:r>
    </w:p>
    <w:p w14:paraId="3167431E" w14:textId="77777777" w:rsidR="00E04F3C" w:rsidRPr="00D50F0D" w:rsidRDefault="00E04F3C" w:rsidP="00F006DF">
      <w:pPr>
        <w:pStyle w:val="ListParagraph"/>
        <w:rPr>
          <w:lang w:eastAsia="en-GB"/>
        </w:rPr>
      </w:pPr>
      <w:r w:rsidRPr="00D50F0D">
        <w:rPr>
          <w:lang w:eastAsia="en-GB"/>
        </w:rPr>
        <w:t>Staff and volunteers are recruited to reflect cultural diversity.</w:t>
      </w:r>
    </w:p>
    <w:p w14:paraId="61869E21" w14:textId="77777777" w:rsidR="00E04F3C" w:rsidRPr="00D50F0D" w:rsidRDefault="00E04F3C" w:rsidP="00F006DF">
      <w:pPr>
        <w:pStyle w:val="ListParagraph"/>
        <w:rPr>
          <w:lang w:eastAsia="en-GB"/>
        </w:rPr>
      </w:pPr>
      <w:r w:rsidRPr="00D50F0D">
        <w:rPr>
          <w:lang w:eastAsia="en-GB"/>
        </w:rPr>
        <w:t xml:space="preserve">All staff employed will receive supervision at appropriate intervals. </w:t>
      </w:r>
    </w:p>
    <w:p w14:paraId="046D35BA" w14:textId="77777777" w:rsidR="00E04F3C" w:rsidRPr="00D50F0D" w:rsidRDefault="00E04F3C" w:rsidP="00F006DF">
      <w:pPr>
        <w:pStyle w:val="ListParagraph"/>
        <w:rPr>
          <w:lang w:eastAsia="en-GB"/>
        </w:rPr>
      </w:pPr>
      <w:r w:rsidRPr="00D50F0D">
        <w:rPr>
          <w:lang w:eastAsia="en-GB"/>
        </w:rPr>
        <w:t>All staff receive an annual appraisal.</w:t>
      </w:r>
    </w:p>
    <w:p w14:paraId="6CB2DCF6" w14:textId="77777777" w:rsidR="00E04F3C" w:rsidRPr="00D50F0D" w:rsidRDefault="00E04F3C" w:rsidP="00F006DF">
      <w:pPr>
        <w:pStyle w:val="ListParagraph"/>
        <w:rPr>
          <w:lang w:eastAsia="en-GB"/>
        </w:rPr>
      </w:pPr>
      <w:r w:rsidRPr="00D50F0D">
        <w:rPr>
          <w:lang w:eastAsia="en-GB"/>
        </w:rPr>
        <w:t>All staff receive a period of planned induction appropriate to their skills and experience and the requirements of their post.</w:t>
      </w:r>
    </w:p>
    <w:p w14:paraId="24D3B2A5" w14:textId="77777777" w:rsidR="00E04F3C" w:rsidRPr="00D50F0D" w:rsidRDefault="00E04F3C" w:rsidP="00F006DF">
      <w:pPr>
        <w:pStyle w:val="ListParagraph"/>
        <w:rPr>
          <w:lang w:eastAsia="en-GB"/>
        </w:rPr>
      </w:pPr>
      <w:r w:rsidRPr="00D50F0D">
        <w:rPr>
          <w:lang w:eastAsia="en-GB"/>
        </w:rPr>
        <w:t>All staff receive training and education as appropriate to their role and the needs of the service.</w:t>
      </w:r>
    </w:p>
    <w:p w14:paraId="1EB37510" w14:textId="72DA3180" w:rsidR="00E04F3C" w:rsidRPr="00D50F0D" w:rsidRDefault="00E04F3C" w:rsidP="00F006DF">
      <w:pPr>
        <w:pStyle w:val="ListParagraph"/>
        <w:rPr>
          <w:lang w:eastAsia="en-GB"/>
        </w:rPr>
      </w:pPr>
      <w:r w:rsidRPr="00D50F0D">
        <w:rPr>
          <w:lang w:eastAsia="en-GB"/>
        </w:rPr>
        <w:t>Staff and volunteers sign a confidentiality agreement relating to client and service information prior to commencing their duties.</w:t>
      </w:r>
    </w:p>
    <w:p w14:paraId="7C866FEE" w14:textId="591FA8AB" w:rsidR="002212D4" w:rsidRPr="00D50F0D" w:rsidRDefault="00ED11E6" w:rsidP="006C1691">
      <w:pPr>
        <w:pStyle w:val="Heading1"/>
        <w:rPr>
          <w:rFonts w:eastAsia="Times New Roman"/>
          <w:lang w:eastAsia="en-GB"/>
        </w:rPr>
      </w:pPr>
      <w:bookmarkStart w:id="1" w:name="_Hlk104806305"/>
      <w:r>
        <w:rPr>
          <w:rFonts w:eastAsia="Times New Roman"/>
          <w:lang w:eastAsia="en-GB"/>
        </w:rPr>
        <w:t>PRICING</w:t>
      </w:r>
    </w:p>
    <w:p w14:paraId="6060AAAB" w14:textId="157C7617" w:rsidR="003C5248" w:rsidRDefault="00ED11E6" w:rsidP="00586D40">
      <w:pPr>
        <w:pStyle w:val="Heading2"/>
      </w:pPr>
      <w:r>
        <w:t>This contract will be paid on a per-person supported on a per-week basis, working with LCRCA and Regenda to on-board and support Service Users.</w:t>
      </w:r>
    </w:p>
    <w:p w14:paraId="4214C8BE" w14:textId="7FF7CC2C" w:rsidR="005451B5" w:rsidRPr="00D50F0D" w:rsidRDefault="005451B5" w:rsidP="00586D40">
      <w:pPr>
        <w:pStyle w:val="Heading2"/>
      </w:pPr>
      <w:r w:rsidRPr="00D50F0D">
        <w:t xml:space="preserve">Attached to each </w:t>
      </w:r>
      <w:r w:rsidR="008D56DC">
        <w:t>Service User</w:t>
      </w:r>
      <w:r w:rsidRPr="00D50F0D">
        <w:t xml:space="preserve"> housed will be a personalisation budget of £2,000.</w:t>
      </w:r>
    </w:p>
    <w:p w14:paraId="188B6E4C" w14:textId="170B9C34" w:rsidR="00575F77" w:rsidRPr="00D50F0D" w:rsidRDefault="00575F77" w:rsidP="006C1691">
      <w:pPr>
        <w:pStyle w:val="Heading1"/>
        <w:rPr>
          <w:rFonts w:eastAsia="Times New Roman"/>
          <w:lang w:eastAsia="en-GB"/>
        </w:rPr>
      </w:pPr>
      <w:r w:rsidRPr="00D50F0D">
        <w:rPr>
          <w:rFonts w:eastAsia="Times New Roman"/>
          <w:lang w:eastAsia="en-GB"/>
        </w:rPr>
        <w:t xml:space="preserve">Value </w:t>
      </w:r>
      <w:r w:rsidR="005451B5" w:rsidRPr="00D50F0D">
        <w:rPr>
          <w:rFonts w:eastAsia="Times New Roman"/>
          <w:lang w:eastAsia="en-GB"/>
        </w:rPr>
        <w:t xml:space="preserve">and </w:t>
      </w:r>
      <w:r w:rsidR="0074428D">
        <w:rPr>
          <w:rFonts w:eastAsia="Times New Roman"/>
          <w:lang w:eastAsia="en-GB"/>
        </w:rPr>
        <w:t>L</w:t>
      </w:r>
      <w:r w:rsidR="005451B5" w:rsidRPr="00D50F0D">
        <w:rPr>
          <w:rFonts w:eastAsia="Times New Roman"/>
          <w:lang w:eastAsia="en-GB"/>
        </w:rPr>
        <w:t xml:space="preserve">ength </w:t>
      </w:r>
      <w:r w:rsidRPr="00D50F0D">
        <w:rPr>
          <w:rFonts w:eastAsia="Times New Roman"/>
          <w:lang w:eastAsia="en-GB"/>
        </w:rPr>
        <w:t>of Contract </w:t>
      </w:r>
    </w:p>
    <w:p w14:paraId="258777F3" w14:textId="1E7A8E0C" w:rsidR="00C46FBA" w:rsidRPr="00CC6461" w:rsidRDefault="00CC6461" w:rsidP="00CC6461">
      <w:pPr>
        <w:pStyle w:val="Heading2"/>
        <w:rPr>
          <w:b/>
          <w:bCs/>
        </w:rPr>
      </w:pPr>
      <w:r w:rsidRPr="00CC6461">
        <w:t>The estimated value of the contract is £4</w:t>
      </w:r>
      <w:r w:rsidR="003C5248">
        <w:t>30</w:t>
      </w:r>
      <w:r w:rsidRPr="00CC6461">
        <w:t>,</w:t>
      </w:r>
      <w:r w:rsidR="006E2215">
        <w:t>0</w:t>
      </w:r>
      <w:r w:rsidRPr="00CC6461">
        <w:t xml:space="preserve">00 for 1 year 7 months (1st September 2022 </w:t>
      </w:r>
      <w:r w:rsidR="0072664B">
        <w:t xml:space="preserve">– </w:t>
      </w:r>
      <w:r w:rsidRPr="00CC6461">
        <w:t>31st March 2024).</w:t>
      </w:r>
      <w:r w:rsidR="006C1691" w:rsidRPr="006C1691">
        <w:t xml:space="preserve"> </w:t>
      </w:r>
      <w:r w:rsidR="006C1691" w:rsidRPr="006C1691">
        <w:t>However, subject to funding, we may wish to extend by an extra 12 months</w:t>
      </w:r>
      <w:r w:rsidR="006C1691">
        <w:t>.</w:t>
      </w:r>
    </w:p>
    <w:bookmarkEnd w:id="1"/>
    <w:p w14:paraId="2C40D36D" w14:textId="0C841310" w:rsidR="00575F77" w:rsidRPr="00D50F0D" w:rsidRDefault="00575F77" w:rsidP="006C1691">
      <w:pPr>
        <w:pStyle w:val="Heading1"/>
        <w:rPr>
          <w:rFonts w:eastAsia="Times New Roman"/>
          <w:lang w:eastAsia="en-GB"/>
        </w:rPr>
      </w:pPr>
      <w:r w:rsidRPr="00D50F0D">
        <w:rPr>
          <w:rFonts w:eastAsia="Times New Roman"/>
          <w:lang w:eastAsia="en-GB"/>
        </w:rPr>
        <w:t xml:space="preserve">Move </w:t>
      </w:r>
      <w:r w:rsidR="0074428D">
        <w:rPr>
          <w:rFonts w:eastAsia="Times New Roman"/>
          <w:lang w:eastAsia="en-GB"/>
        </w:rPr>
        <w:t>O</w:t>
      </w:r>
      <w:r w:rsidRPr="00D50F0D">
        <w:rPr>
          <w:rFonts w:eastAsia="Times New Roman"/>
          <w:lang w:eastAsia="en-GB"/>
        </w:rPr>
        <w:t xml:space="preserve">n from the </w:t>
      </w:r>
      <w:r w:rsidR="00EC588E" w:rsidRPr="00D50F0D">
        <w:rPr>
          <w:rFonts w:eastAsia="Times New Roman"/>
          <w:lang w:eastAsia="en-GB"/>
        </w:rPr>
        <w:t>S</w:t>
      </w:r>
      <w:r w:rsidRPr="00D50F0D">
        <w:rPr>
          <w:rFonts w:eastAsia="Times New Roman"/>
          <w:lang w:eastAsia="en-GB"/>
        </w:rPr>
        <w:t>cheme</w:t>
      </w:r>
    </w:p>
    <w:p w14:paraId="7ED85197" w14:textId="5EF14AEA" w:rsidR="00575F77" w:rsidRPr="00D50F0D" w:rsidRDefault="00575F77" w:rsidP="00CC6461">
      <w:pPr>
        <w:pStyle w:val="Heading2"/>
      </w:pPr>
      <w:r w:rsidRPr="00D50F0D">
        <w:t>RSAP</w:t>
      </w:r>
      <w:r w:rsidR="00E04F3C" w:rsidRPr="00D50F0D">
        <w:t>’</w:t>
      </w:r>
      <w:r w:rsidRPr="00D50F0D">
        <w:t xml:space="preserve">s objective is to deliver Move-On homes rather than long term supported housing. Tenancies will therefore be awarded for a maximum of two years. There may be exceptions to the two-year limit made on a </w:t>
      </w:r>
      <w:r w:rsidR="008D56DC" w:rsidRPr="00D50F0D">
        <w:t>case-by-case</w:t>
      </w:r>
      <w:r w:rsidRPr="00D50F0D">
        <w:t xml:space="preserve"> basis as part of the assessment of </w:t>
      </w:r>
      <w:r w:rsidR="008D56DC">
        <w:t>Service User</w:t>
      </w:r>
      <w:r w:rsidRPr="00D50F0D">
        <w:t xml:space="preserve"> needs. It is important that planning for the next accommodation pathway for the </w:t>
      </w:r>
      <w:r w:rsidR="008D56DC">
        <w:t>Service User</w:t>
      </w:r>
      <w:r w:rsidRPr="00D50F0D">
        <w:t xml:space="preserve"> are robustly considered and prepared for throughout their support planning.</w:t>
      </w:r>
    </w:p>
    <w:p w14:paraId="1AE323BA" w14:textId="77777777" w:rsidR="00E04F3C" w:rsidRPr="00D50F0D" w:rsidRDefault="00E04F3C" w:rsidP="006C1691">
      <w:pPr>
        <w:pStyle w:val="Heading1"/>
        <w:rPr>
          <w:rFonts w:eastAsia="Times New Roman"/>
          <w:lang w:eastAsia="en-GB"/>
        </w:rPr>
      </w:pPr>
      <w:r w:rsidRPr="00D50F0D">
        <w:rPr>
          <w:rFonts w:eastAsia="Times New Roman"/>
          <w:lang w:eastAsia="en-GB"/>
        </w:rPr>
        <w:t>Safeguarding Vulnerable Adults and Children</w:t>
      </w:r>
    </w:p>
    <w:p w14:paraId="16DE4CF9" w14:textId="7D667280" w:rsidR="00E04F3C" w:rsidRPr="00D50F0D" w:rsidRDefault="00E04F3C" w:rsidP="00CC6461">
      <w:pPr>
        <w:pStyle w:val="Heading2"/>
      </w:pPr>
      <w:r w:rsidRPr="00D50F0D">
        <w:t xml:space="preserve">The provider has a duty to protect vulnerable adults, children, and young </w:t>
      </w:r>
      <w:r w:rsidR="008D56DC">
        <w:t>Service User</w:t>
      </w:r>
      <w:r w:rsidRPr="00D50F0D">
        <w:t xml:space="preserve">s from abuse, and has a responsibility to act on actual or suspected cases </w:t>
      </w:r>
      <w:r w:rsidRPr="00D50F0D">
        <w:lastRenderedPageBreak/>
        <w:t>of abuse with prompt, timely and appropriate action in line with local policies and procedures for the safeguarding of adults and children.</w:t>
      </w:r>
    </w:p>
    <w:p w14:paraId="4BBF1028" w14:textId="74A5683E" w:rsidR="00575F77" w:rsidRPr="00D50F0D" w:rsidRDefault="00575F77" w:rsidP="006C1691">
      <w:pPr>
        <w:pStyle w:val="Heading1"/>
        <w:rPr>
          <w:rFonts w:eastAsia="Times New Roman"/>
          <w:lang w:eastAsia="en-GB"/>
        </w:rPr>
      </w:pPr>
      <w:r w:rsidRPr="00D50F0D">
        <w:rPr>
          <w:rFonts w:eastAsia="Times New Roman"/>
          <w:lang w:eastAsia="en-GB"/>
        </w:rPr>
        <w:t xml:space="preserve">Risk </w:t>
      </w:r>
      <w:r w:rsidR="0074428D">
        <w:rPr>
          <w:rFonts w:eastAsia="Times New Roman"/>
          <w:lang w:eastAsia="en-GB"/>
        </w:rPr>
        <w:t>A</w:t>
      </w:r>
      <w:r w:rsidRPr="00D50F0D">
        <w:rPr>
          <w:rFonts w:eastAsia="Times New Roman"/>
          <w:lang w:eastAsia="en-GB"/>
        </w:rPr>
        <w:t xml:space="preserve">ssessment, </w:t>
      </w:r>
      <w:r w:rsidR="0074428D">
        <w:rPr>
          <w:rFonts w:eastAsia="Times New Roman"/>
          <w:lang w:eastAsia="en-GB"/>
        </w:rPr>
        <w:t>M</w:t>
      </w:r>
      <w:r w:rsidRPr="00D50F0D">
        <w:rPr>
          <w:rFonts w:eastAsia="Times New Roman"/>
          <w:lang w:eastAsia="en-GB"/>
        </w:rPr>
        <w:t xml:space="preserve">anagement and </w:t>
      </w:r>
      <w:r w:rsidR="0074428D">
        <w:rPr>
          <w:rFonts w:eastAsia="Times New Roman"/>
          <w:lang w:eastAsia="en-GB"/>
        </w:rPr>
        <w:t>S</w:t>
      </w:r>
      <w:r w:rsidRPr="00D50F0D">
        <w:rPr>
          <w:rFonts w:eastAsia="Times New Roman"/>
          <w:lang w:eastAsia="en-GB"/>
        </w:rPr>
        <w:t xml:space="preserve">afety </w:t>
      </w:r>
      <w:r w:rsidR="0074428D">
        <w:rPr>
          <w:rFonts w:eastAsia="Times New Roman"/>
          <w:lang w:eastAsia="en-GB"/>
        </w:rPr>
        <w:t>P</w:t>
      </w:r>
      <w:r w:rsidRPr="00D50F0D">
        <w:rPr>
          <w:rFonts w:eastAsia="Times New Roman"/>
          <w:lang w:eastAsia="en-GB"/>
        </w:rPr>
        <w:t>lanning</w:t>
      </w:r>
    </w:p>
    <w:p w14:paraId="28E0699D" w14:textId="5702A4AF" w:rsidR="00CA5536" w:rsidRPr="00D50F0D" w:rsidRDefault="00CA5536" w:rsidP="00CC6461">
      <w:pPr>
        <w:pStyle w:val="Heading2"/>
      </w:pPr>
      <w:r w:rsidRPr="00D50F0D">
        <w:t>The provider should record in writing any serious incident, accident or near miss that occurs in any part of the service and report the incident to the commissioner.</w:t>
      </w:r>
      <w:r w:rsidR="002E1D7A" w:rsidRPr="00D50F0D">
        <w:t xml:space="preserve"> </w:t>
      </w:r>
      <w:r w:rsidRPr="00D50F0D">
        <w:t>Serious incidents include but are not limited to:</w:t>
      </w:r>
    </w:p>
    <w:p w14:paraId="44407038" w14:textId="6234C3E9" w:rsidR="00CA5536" w:rsidRPr="00D50F0D" w:rsidRDefault="00CA5536" w:rsidP="00F006DF">
      <w:pPr>
        <w:pStyle w:val="ListParagraph"/>
      </w:pPr>
      <w:r w:rsidRPr="00D50F0D">
        <w:t xml:space="preserve">Physical harm to a </w:t>
      </w:r>
      <w:r w:rsidR="008D56DC">
        <w:t>Service User</w:t>
      </w:r>
      <w:r w:rsidRPr="00D50F0D">
        <w:t>, host, member of staff or public</w:t>
      </w:r>
    </w:p>
    <w:p w14:paraId="771DF96B" w14:textId="77777777" w:rsidR="00CA5536" w:rsidRPr="00D50F0D" w:rsidRDefault="00CA5536" w:rsidP="00F006DF">
      <w:pPr>
        <w:pStyle w:val="ListParagraph"/>
      </w:pPr>
      <w:r w:rsidRPr="00D50F0D">
        <w:t>Safeguarding concerns (that should be raised to the Safeguarding Team within the appropriate district)</w:t>
      </w:r>
    </w:p>
    <w:p w14:paraId="53F67F59" w14:textId="77777777" w:rsidR="00CA5536" w:rsidRPr="00D50F0D" w:rsidRDefault="00CA5536" w:rsidP="00F006DF">
      <w:pPr>
        <w:pStyle w:val="ListParagraph"/>
      </w:pPr>
      <w:r w:rsidRPr="00D50F0D">
        <w:t>Arson</w:t>
      </w:r>
    </w:p>
    <w:p w14:paraId="32804E60" w14:textId="77777777" w:rsidR="00CA5536" w:rsidRPr="00D50F0D" w:rsidRDefault="00CA5536" w:rsidP="00F006DF">
      <w:pPr>
        <w:pStyle w:val="ListParagraph"/>
        <w:rPr>
          <w:rFonts w:eastAsia="Times New Roman"/>
          <w:lang w:eastAsia="en-GB"/>
        </w:rPr>
      </w:pPr>
      <w:r w:rsidRPr="00D50F0D">
        <w:t>Outbreak of serious infection or disease</w:t>
      </w:r>
    </w:p>
    <w:p w14:paraId="1236DD6C" w14:textId="74BDAB3C" w:rsidR="00575F77" w:rsidRPr="00D50F0D" w:rsidRDefault="00CA5536" w:rsidP="00CC6461">
      <w:pPr>
        <w:pStyle w:val="Heading2"/>
      </w:pPr>
      <w:r w:rsidRPr="00D50F0D">
        <w:t xml:space="preserve">The provider will need </w:t>
      </w:r>
      <w:r w:rsidR="004C0489" w:rsidRPr="00D50F0D">
        <w:t xml:space="preserve">to deliver a </w:t>
      </w:r>
      <w:r w:rsidR="00575F77" w:rsidRPr="00D50F0D">
        <w:t xml:space="preserve">systematic and thorough approach to risk </w:t>
      </w:r>
      <w:r w:rsidR="004C0489" w:rsidRPr="00D50F0D">
        <w:t xml:space="preserve">management which </w:t>
      </w:r>
      <w:r w:rsidR="00575F77" w:rsidRPr="00D50F0D">
        <w:t>should</w:t>
      </w:r>
      <w:r w:rsidR="004C0489" w:rsidRPr="00D50F0D">
        <w:t>:</w:t>
      </w:r>
    </w:p>
    <w:p w14:paraId="5DD92E8E" w14:textId="23A45FCB" w:rsidR="00575F77" w:rsidRPr="00D50F0D" w:rsidRDefault="00575F77" w:rsidP="00F006DF">
      <w:pPr>
        <w:pStyle w:val="ListParagraph"/>
      </w:pPr>
      <w:r w:rsidRPr="00D50F0D">
        <w:t xml:space="preserve">Identify risk issues for each </w:t>
      </w:r>
      <w:r w:rsidR="008D56DC">
        <w:t>Service User</w:t>
      </w:r>
    </w:p>
    <w:p w14:paraId="6FDBF1DF" w14:textId="160AC087" w:rsidR="00575F77" w:rsidRPr="00D50F0D" w:rsidRDefault="00575F77" w:rsidP="00F006DF">
      <w:pPr>
        <w:pStyle w:val="ListParagraph"/>
      </w:pPr>
      <w:r w:rsidRPr="00D50F0D">
        <w:t>Identify the hazard from each risk issue, who is at risk and the possible harms</w:t>
      </w:r>
    </w:p>
    <w:p w14:paraId="63DAF49E" w14:textId="5BD4D3BA" w:rsidR="00575F77" w:rsidRPr="00D50F0D" w:rsidRDefault="00575F77" w:rsidP="00F006DF">
      <w:pPr>
        <w:pStyle w:val="ListParagraph"/>
      </w:pPr>
      <w:r w:rsidRPr="00D50F0D">
        <w:t>Ensure risk is assessed following an incident or change of circumstance</w:t>
      </w:r>
    </w:p>
    <w:p w14:paraId="61E72DEF" w14:textId="3588CAB2" w:rsidR="00575F77" w:rsidRPr="00D50F0D" w:rsidRDefault="00575F77" w:rsidP="00F006DF">
      <w:pPr>
        <w:pStyle w:val="ListParagraph"/>
      </w:pPr>
      <w:r w:rsidRPr="00D50F0D">
        <w:t>Decide on a course of action and prioritise it</w:t>
      </w:r>
    </w:p>
    <w:p w14:paraId="7CDA102C" w14:textId="0E794C61" w:rsidR="00575F77" w:rsidRPr="00D50F0D" w:rsidRDefault="00575F77" w:rsidP="00F006DF">
      <w:pPr>
        <w:pStyle w:val="ListParagraph"/>
      </w:pPr>
      <w:r w:rsidRPr="00D50F0D">
        <w:t>Have access to information and pass the information on to others if necessary, having regard to issues of data protection and confidentiality</w:t>
      </w:r>
    </w:p>
    <w:p w14:paraId="54AB6CD5" w14:textId="0ECB7A6A" w:rsidR="00575F77" w:rsidRPr="00D50F0D" w:rsidRDefault="00575F77" w:rsidP="00F006DF">
      <w:pPr>
        <w:pStyle w:val="ListParagraph"/>
      </w:pPr>
      <w:r w:rsidRPr="00D50F0D">
        <w:t>Be clear about responsibilities</w:t>
      </w:r>
    </w:p>
    <w:p w14:paraId="4F7B032A" w14:textId="18A7C994" w:rsidR="00575F77" w:rsidRPr="00D50F0D" w:rsidRDefault="00575F77" w:rsidP="00F006DF">
      <w:pPr>
        <w:pStyle w:val="ListParagraph"/>
      </w:pPr>
      <w:r w:rsidRPr="00D50F0D">
        <w:t xml:space="preserve">Develop and review strategies to reduce risk and maintain safety whilst giving </w:t>
      </w:r>
      <w:r w:rsidR="008D56DC">
        <w:t>Service User</w:t>
      </w:r>
      <w:r w:rsidRPr="00D50F0D">
        <w:t>s as much independence as possible</w:t>
      </w:r>
    </w:p>
    <w:p w14:paraId="3D354FA7" w14:textId="1DCC3077" w:rsidR="00575F77" w:rsidRPr="00D50F0D" w:rsidRDefault="00575F77" w:rsidP="00F006DF">
      <w:pPr>
        <w:pStyle w:val="ListParagraph"/>
      </w:pPr>
      <w:r w:rsidRPr="00D50F0D">
        <w:t>Have robust lone working procedures and risk assessments in place that are reviewed at least annually</w:t>
      </w:r>
      <w:r w:rsidR="002E1D7A" w:rsidRPr="00D50F0D">
        <w:t>.</w:t>
      </w:r>
    </w:p>
    <w:p w14:paraId="737026F7" w14:textId="47092FB7" w:rsidR="00575F77" w:rsidRPr="00D50F0D" w:rsidRDefault="00575F77" w:rsidP="00CC6461">
      <w:pPr>
        <w:pStyle w:val="Heading2"/>
      </w:pPr>
      <w:r w:rsidRPr="00D50F0D">
        <w:t xml:space="preserve">Support staff should regularly update risk assessments and any subsequent risk management / safety plans for each </w:t>
      </w:r>
      <w:r w:rsidR="008D56DC">
        <w:t>Service User</w:t>
      </w:r>
      <w:r w:rsidRPr="00D50F0D">
        <w:t xml:space="preserve">. If the </w:t>
      </w:r>
      <w:r w:rsidR="008D56DC">
        <w:t>Service User</w:t>
      </w:r>
      <w:r w:rsidRPr="00D50F0D">
        <w:t>’s needs or circumstances change, the existing risk assessment should be reviewed and if appropriate, undertake a further one. If a risk assessment identifies any risks to staff or others (including members of the public), then appropriate steps should be taken to manage the risk. If necessary, the provider should discuss how to manage any such risks with the commissioner.</w:t>
      </w:r>
    </w:p>
    <w:p w14:paraId="2D94017E" w14:textId="3591227F" w:rsidR="00575F77" w:rsidRPr="00D50F0D" w:rsidRDefault="00575F77" w:rsidP="00CC6461">
      <w:pPr>
        <w:pStyle w:val="Heading2"/>
      </w:pPr>
      <w:r w:rsidRPr="00D50F0D">
        <w:t xml:space="preserve">Support planning - There will be no stipulation that the </w:t>
      </w:r>
      <w:r w:rsidR="008D56DC">
        <w:t>Service User</w:t>
      </w:r>
      <w:r w:rsidRPr="00D50F0D">
        <w:t xml:space="preserve"> must engage in support in a typical way. The provider should document support needs and progress, in a way that the </w:t>
      </w:r>
      <w:r w:rsidR="008D56DC">
        <w:t>Service User</w:t>
      </w:r>
      <w:r w:rsidRPr="00D50F0D">
        <w:t xml:space="preserve"> wants. This should be sufficient to monitor soft </w:t>
      </w:r>
      <w:r w:rsidR="004C0489" w:rsidRPr="00D50F0D">
        <w:t>outcomes and</w:t>
      </w:r>
      <w:r w:rsidRPr="00D50F0D">
        <w:t xml:space="preserve"> will not necessarily give timeframes of when an individual will achieve their goals.</w:t>
      </w:r>
    </w:p>
    <w:p w14:paraId="33EF269A" w14:textId="44ECEF79" w:rsidR="00E04F3C" w:rsidRPr="00D50F0D" w:rsidRDefault="00575F77" w:rsidP="00CC6461">
      <w:pPr>
        <w:pStyle w:val="Heading2"/>
      </w:pPr>
      <w:r w:rsidRPr="00D50F0D">
        <w:t xml:space="preserve">Within this, providers should be able to evidence how engagement has been approached and next steps should a </w:t>
      </w:r>
      <w:r w:rsidR="008D56DC">
        <w:t>Service User</w:t>
      </w:r>
      <w:r w:rsidRPr="00D50F0D">
        <w:t xml:space="preserve"> refuse support.</w:t>
      </w:r>
    </w:p>
    <w:p w14:paraId="1FB9436D" w14:textId="725BFD42" w:rsidR="00E04F3C" w:rsidRPr="00D50F0D" w:rsidRDefault="00E04F3C" w:rsidP="006C1691">
      <w:pPr>
        <w:pStyle w:val="Heading1"/>
        <w:rPr>
          <w:rFonts w:eastAsia="Times New Roman"/>
          <w:lang w:eastAsia="en-GB"/>
        </w:rPr>
      </w:pPr>
      <w:r w:rsidRPr="00D50F0D">
        <w:rPr>
          <w:rFonts w:eastAsia="Times New Roman"/>
          <w:lang w:eastAsia="en-GB"/>
        </w:rPr>
        <w:lastRenderedPageBreak/>
        <w:t xml:space="preserve">Serious / </w:t>
      </w:r>
      <w:r w:rsidR="0074428D">
        <w:rPr>
          <w:rFonts w:eastAsia="Times New Roman"/>
          <w:lang w:eastAsia="en-GB"/>
        </w:rPr>
        <w:t>N</w:t>
      </w:r>
      <w:r w:rsidRPr="00D50F0D">
        <w:rPr>
          <w:rFonts w:eastAsia="Times New Roman"/>
          <w:lang w:eastAsia="en-GB"/>
        </w:rPr>
        <w:t xml:space="preserve">otifiable </w:t>
      </w:r>
      <w:r w:rsidR="0074428D">
        <w:rPr>
          <w:rFonts w:eastAsia="Times New Roman"/>
          <w:lang w:eastAsia="en-GB"/>
        </w:rPr>
        <w:t>I</w:t>
      </w:r>
      <w:r w:rsidRPr="00D50F0D">
        <w:rPr>
          <w:rFonts w:eastAsia="Times New Roman"/>
          <w:lang w:eastAsia="en-GB"/>
        </w:rPr>
        <w:t>ncidents</w:t>
      </w:r>
    </w:p>
    <w:p w14:paraId="215C7E32" w14:textId="77777777" w:rsidR="00E04F3C" w:rsidRPr="00D50F0D" w:rsidRDefault="00E04F3C" w:rsidP="00CC6461">
      <w:pPr>
        <w:pStyle w:val="Heading2"/>
      </w:pPr>
      <w:r w:rsidRPr="00D50F0D">
        <w:t xml:space="preserve">The provider should record in writing any serious incident, accident or near miss that occurs in any part of the scheme and report the incident to the commissioner. Serious incidents include (but are not limited to): </w:t>
      </w:r>
    </w:p>
    <w:p w14:paraId="74621695" w14:textId="6C0C240D" w:rsidR="00E04F3C" w:rsidRPr="00D50F0D" w:rsidRDefault="00E04F3C" w:rsidP="00F006DF">
      <w:pPr>
        <w:pStyle w:val="ListParagraph"/>
        <w:rPr>
          <w:lang w:eastAsia="en-GB"/>
        </w:rPr>
      </w:pPr>
      <w:r w:rsidRPr="00D50F0D">
        <w:rPr>
          <w:lang w:eastAsia="en-GB"/>
        </w:rPr>
        <w:t xml:space="preserve">Physical harm to a </w:t>
      </w:r>
      <w:r w:rsidR="008D56DC">
        <w:rPr>
          <w:lang w:eastAsia="en-GB"/>
        </w:rPr>
        <w:t>Service User</w:t>
      </w:r>
      <w:r w:rsidRPr="00D50F0D">
        <w:rPr>
          <w:lang w:eastAsia="en-GB"/>
        </w:rPr>
        <w:t>, host, member of staff or member of the public</w:t>
      </w:r>
    </w:p>
    <w:p w14:paraId="72094AD6" w14:textId="77777777" w:rsidR="00E04F3C" w:rsidRPr="00D50F0D" w:rsidRDefault="00E04F3C" w:rsidP="00F006DF">
      <w:pPr>
        <w:pStyle w:val="ListParagraph"/>
        <w:rPr>
          <w:lang w:eastAsia="en-GB"/>
        </w:rPr>
      </w:pPr>
      <w:r w:rsidRPr="00D50F0D">
        <w:rPr>
          <w:lang w:eastAsia="en-GB"/>
        </w:rPr>
        <w:t>Safeguarding concerns (that should also be raised to the Safeguarding Team within the appropriate Local Authority)</w:t>
      </w:r>
    </w:p>
    <w:p w14:paraId="6988E58E" w14:textId="77777777" w:rsidR="00E04F3C" w:rsidRPr="00D50F0D" w:rsidRDefault="00E04F3C" w:rsidP="00F006DF">
      <w:pPr>
        <w:pStyle w:val="ListParagraph"/>
        <w:rPr>
          <w:lang w:eastAsia="en-GB"/>
        </w:rPr>
      </w:pPr>
      <w:r w:rsidRPr="00D50F0D">
        <w:rPr>
          <w:lang w:eastAsia="en-GB"/>
        </w:rPr>
        <w:t>Arson</w:t>
      </w:r>
    </w:p>
    <w:p w14:paraId="43DB757E" w14:textId="77777777" w:rsidR="00E04F3C" w:rsidRPr="00D50F0D" w:rsidRDefault="00E04F3C" w:rsidP="00F006DF">
      <w:pPr>
        <w:pStyle w:val="ListParagraph"/>
        <w:rPr>
          <w:lang w:eastAsia="en-GB"/>
        </w:rPr>
      </w:pPr>
      <w:r w:rsidRPr="00D50F0D">
        <w:rPr>
          <w:lang w:eastAsia="en-GB"/>
        </w:rPr>
        <w:t>Outbreak of serious infection or disease</w:t>
      </w:r>
    </w:p>
    <w:p w14:paraId="553734BE" w14:textId="77777777" w:rsidR="00E04F3C" w:rsidRPr="00D50F0D" w:rsidRDefault="00E04F3C" w:rsidP="00F006DF">
      <w:pPr>
        <w:pStyle w:val="ListParagraph"/>
        <w:rPr>
          <w:lang w:eastAsia="en-GB"/>
        </w:rPr>
      </w:pPr>
      <w:r w:rsidRPr="00D50F0D">
        <w:rPr>
          <w:lang w:eastAsia="en-GB"/>
        </w:rPr>
        <w:t>Serious anti-social behaviour</w:t>
      </w:r>
    </w:p>
    <w:p w14:paraId="78A9A8AF" w14:textId="3B8DACDE" w:rsidR="00E04F3C" w:rsidRPr="00D50F0D" w:rsidRDefault="00E04F3C" w:rsidP="00F006DF">
      <w:pPr>
        <w:pStyle w:val="ListParagraph"/>
        <w:rPr>
          <w:lang w:eastAsia="en-GB"/>
        </w:rPr>
      </w:pPr>
      <w:r w:rsidRPr="00D50F0D">
        <w:rPr>
          <w:lang w:eastAsia="en-GB"/>
        </w:rPr>
        <w:t>Likelihood of eviction</w:t>
      </w:r>
    </w:p>
    <w:p w14:paraId="31AE60C8" w14:textId="029298C2" w:rsidR="00575F77" w:rsidRPr="00D50F0D" w:rsidRDefault="00575F77" w:rsidP="006C1691">
      <w:pPr>
        <w:pStyle w:val="Heading1"/>
        <w:rPr>
          <w:rFonts w:eastAsia="Times New Roman"/>
          <w:lang w:eastAsia="en-GB"/>
        </w:rPr>
      </w:pPr>
      <w:r w:rsidRPr="00D50F0D">
        <w:rPr>
          <w:rFonts w:eastAsia="Times New Roman"/>
          <w:lang w:eastAsia="en-GB"/>
        </w:rPr>
        <w:t>Emergency Accommodation</w:t>
      </w:r>
    </w:p>
    <w:p w14:paraId="33FF7FAC" w14:textId="4F5047B9" w:rsidR="00575F77" w:rsidRPr="00D50F0D" w:rsidRDefault="00575F77" w:rsidP="00CC6461">
      <w:pPr>
        <w:pStyle w:val="Heading2"/>
      </w:pPr>
      <w:r w:rsidRPr="00D50F0D">
        <w:t xml:space="preserve">Emergency Accommodation for </w:t>
      </w:r>
      <w:r w:rsidR="008D56DC">
        <w:t>Service User</w:t>
      </w:r>
      <w:r w:rsidRPr="00D50F0D">
        <w:t>s will not be funded through this contract.</w:t>
      </w:r>
    </w:p>
    <w:p w14:paraId="66A9F691" w14:textId="4C3157C8" w:rsidR="00575F77" w:rsidRPr="00D50F0D" w:rsidRDefault="00575F77" w:rsidP="006C1691">
      <w:pPr>
        <w:pStyle w:val="Heading1"/>
        <w:rPr>
          <w:rFonts w:eastAsia="Times New Roman"/>
          <w:lang w:eastAsia="en-GB"/>
        </w:rPr>
      </w:pPr>
      <w:r w:rsidRPr="00D50F0D">
        <w:rPr>
          <w:rFonts w:eastAsia="Times New Roman"/>
          <w:lang w:eastAsia="en-GB"/>
        </w:rPr>
        <w:t xml:space="preserve">Location of </w:t>
      </w:r>
      <w:r w:rsidR="0074428D">
        <w:rPr>
          <w:rFonts w:eastAsia="Times New Roman"/>
          <w:lang w:eastAsia="en-GB"/>
        </w:rPr>
        <w:t>S</w:t>
      </w:r>
      <w:r w:rsidRPr="00D50F0D">
        <w:rPr>
          <w:rFonts w:eastAsia="Times New Roman"/>
          <w:lang w:eastAsia="en-GB"/>
        </w:rPr>
        <w:t xml:space="preserve">upport </w:t>
      </w:r>
      <w:r w:rsidR="0074428D">
        <w:rPr>
          <w:rFonts w:eastAsia="Times New Roman"/>
          <w:lang w:eastAsia="en-GB"/>
        </w:rPr>
        <w:t>O</w:t>
      </w:r>
      <w:r w:rsidRPr="00D50F0D">
        <w:rPr>
          <w:rFonts w:eastAsia="Times New Roman"/>
          <w:lang w:eastAsia="en-GB"/>
        </w:rPr>
        <w:t>ver the City Region</w:t>
      </w:r>
    </w:p>
    <w:p w14:paraId="3CB7D596" w14:textId="04528A0A" w:rsidR="00575F77" w:rsidRPr="00D50F0D" w:rsidRDefault="00575F77" w:rsidP="00CC6461">
      <w:pPr>
        <w:pStyle w:val="Heading2"/>
      </w:pPr>
      <w:r w:rsidRPr="00D50F0D">
        <w:t xml:space="preserve">The model of the capital investment in properties is such that properties are being purchased throughout the whole of the Liverpool City region over </w:t>
      </w:r>
      <w:r w:rsidR="008D56DC" w:rsidRPr="00D50F0D">
        <w:t>several</w:t>
      </w:r>
      <w:r w:rsidRPr="00D50F0D">
        <w:t xml:space="preserve"> months. Support for </w:t>
      </w:r>
      <w:r w:rsidR="008D56DC">
        <w:t>Service User</w:t>
      </w:r>
      <w:r w:rsidRPr="00D50F0D">
        <w:t>s will be expected to be delivered in each Local Authority area but with a predominance in the Liverpool City Council area.</w:t>
      </w:r>
    </w:p>
    <w:p w14:paraId="0388A05E" w14:textId="1B8339FC" w:rsidR="00575F77" w:rsidRPr="00D50F0D" w:rsidRDefault="00575F77" w:rsidP="006C1691">
      <w:pPr>
        <w:pStyle w:val="Heading1"/>
        <w:rPr>
          <w:rFonts w:eastAsia="Times New Roman"/>
          <w:lang w:eastAsia="en-GB"/>
        </w:rPr>
      </w:pPr>
      <w:r w:rsidRPr="00D50F0D">
        <w:rPr>
          <w:rFonts w:eastAsia="Times New Roman"/>
          <w:lang w:eastAsia="en-GB"/>
        </w:rPr>
        <w:t>Monitoring &amp; Performance</w:t>
      </w:r>
    </w:p>
    <w:p w14:paraId="5C0CD50E" w14:textId="398824A3" w:rsidR="00EC588E" w:rsidRPr="00D50F0D" w:rsidRDefault="001B488D" w:rsidP="00CC6461">
      <w:pPr>
        <w:pStyle w:val="Heading2"/>
        <w:rPr>
          <w:rFonts w:eastAsiaTheme="majorEastAsia"/>
        </w:rPr>
      </w:pPr>
      <w:r w:rsidRPr="00D50F0D">
        <w:rPr>
          <w:lang w:val="en-US"/>
        </w:rPr>
        <w:t xml:space="preserve">LCRCA are developing a </w:t>
      </w:r>
      <w:r w:rsidRPr="00D50F0D">
        <w:rPr>
          <w:rFonts w:eastAsia="Calibri"/>
        </w:rPr>
        <w:t>Human Learning System approach to commissioning and monitoring.</w:t>
      </w:r>
      <w:r w:rsidR="002E1D7A" w:rsidRPr="00D50F0D">
        <w:rPr>
          <w:rFonts w:eastAsia="Calibri"/>
        </w:rPr>
        <w:t xml:space="preserve"> </w:t>
      </w:r>
      <w:r w:rsidRPr="00D50F0D">
        <w:rPr>
          <w:rFonts w:eastAsia="Calibri"/>
        </w:rPr>
        <w:t xml:space="preserve">This approach recognises that outcomes are produced by whole systems rather than individuals, </w:t>
      </w:r>
      <w:r w:rsidR="008D56DC" w:rsidRPr="00D50F0D">
        <w:rPr>
          <w:rFonts w:eastAsia="Calibri"/>
        </w:rPr>
        <w:t>organisations,</w:t>
      </w:r>
      <w:r w:rsidRPr="00D50F0D">
        <w:rPr>
          <w:rFonts w:eastAsia="Calibri"/>
        </w:rPr>
        <w:t xml:space="preserve"> or programmes. Consequently, to improve outcomes, the service will need to strive to create healthy systems in which services are able to co-ordinate and collaborate more effectively.</w:t>
      </w:r>
    </w:p>
    <w:p w14:paraId="71D673E6" w14:textId="601445E4" w:rsidR="001B488D" w:rsidRPr="00D50F0D" w:rsidRDefault="001B488D" w:rsidP="00CC6461">
      <w:pPr>
        <w:pStyle w:val="Heading2"/>
      </w:pPr>
      <w:r w:rsidRPr="00D50F0D">
        <w:rPr>
          <w:rFonts w:eastAsia="Calibri"/>
        </w:rPr>
        <w:t>The contracting and monitoring of the service will place a strong emphasis on putting learning at the heart of monitoring.</w:t>
      </w:r>
      <w:r w:rsidR="002E1D7A" w:rsidRPr="00D50F0D">
        <w:rPr>
          <w:rFonts w:eastAsia="Calibri"/>
        </w:rPr>
        <w:t xml:space="preserve"> </w:t>
      </w:r>
      <w:r w:rsidRPr="00D50F0D">
        <w:t>Monthly meetings will take place between the service and partner representatives and the CA to ensure the service is respon</w:t>
      </w:r>
      <w:r w:rsidR="00BF7B0C" w:rsidRPr="00D50F0D">
        <w:t>ding</w:t>
      </w:r>
      <w:r w:rsidRPr="00D50F0D">
        <w:t xml:space="preserve"> to local needs.</w:t>
      </w:r>
    </w:p>
    <w:p w14:paraId="4B292E1F" w14:textId="57C36A97" w:rsidR="001B488D" w:rsidRPr="00D50F0D" w:rsidRDefault="001B488D" w:rsidP="00CC6461">
      <w:pPr>
        <w:pStyle w:val="Heading2"/>
      </w:pPr>
      <w:r w:rsidRPr="00D50F0D">
        <w:t xml:space="preserve">Regular reviewing and communication will happen, the provider will need to make available to the Combined Authority evidence of the progress of </w:t>
      </w:r>
      <w:r w:rsidR="008D56DC">
        <w:t>Service User</w:t>
      </w:r>
      <w:r w:rsidRPr="00D50F0D">
        <w:t>s</w:t>
      </w:r>
      <w:r w:rsidR="00BF7B0C" w:rsidRPr="00D50F0D">
        <w:t xml:space="preserve"> and how a flexible, creative approach to support is developing.</w:t>
      </w:r>
    </w:p>
    <w:p w14:paraId="483D1956" w14:textId="5ABECF7C" w:rsidR="001B488D" w:rsidRPr="00D50F0D" w:rsidRDefault="001B488D" w:rsidP="00CC6461">
      <w:pPr>
        <w:pStyle w:val="Heading2"/>
      </w:pPr>
      <w:r w:rsidRPr="00D50F0D">
        <w:t>LCRCA recognise that performance measurements, indicators are emergent properties that need to able to adapt and respond to changing need. Performance indicators/measurements will be developed in partnership with the commissioner as part of the learning approach to ensure the service has measurements/ indicators</w:t>
      </w:r>
      <w:r w:rsidR="002E1D7A" w:rsidRPr="00D50F0D">
        <w:t xml:space="preserve"> </w:t>
      </w:r>
      <w:r w:rsidR="00BF7B0C" w:rsidRPr="00D50F0D">
        <w:t xml:space="preserve">that </w:t>
      </w:r>
      <w:r w:rsidRPr="00D50F0D">
        <w:t>are realistic and relevant to the service and enable a process of continuous learning and reviewed on a quarterly basis or as when required.</w:t>
      </w:r>
    </w:p>
    <w:p w14:paraId="647058E5" w14:textId="13CD3D68" w:rsidR="001B488D" w:rsidRPr="00D50F0D" w:rsidRDefault="00BF7B0C" w:rsidP="00CC6461">
      <w:pPr>
        <w:pStyle w:val="Heading2"/>
      </w:pPr>
      <w:r w:rsidRPr="00D50F0D">
        <w:lastRenderedPageBreak/>
        <w:t>D</w:t>
      </w:r>
      <w:r w:rsidR="00E04F3C" w:rsidRPr="00D50F0D">
        <w:t>LUHC</w:t>
      </w:r>
      <w:r w:rsidRPr="00D50F0D">
        <w:t xml:space="preserve"> monitoring requirements</w:t>
      </w:r>
    </w:p>
    <w:p w14:paraId="0468A5DA" w14:textId="27386F26" w:rsidR="00A00D15" w:rsidRPr="00D50F0D" w:rsidRDefault="00A00D15" w:rsidP="00CC6461">
      <w:pPr>
        <w:pStyle w:val="Heading2"/>
        <w:numPr>
          <w:ilvl w:val="0"/>
          <w:numId w:val="0"/>
        </w:numPr>
        <w:ind w:left="578"/>
      </w:pPr>
      <w:r w:rsidRPr="00D50F0D">
        <w:t>A six-monthly report sent to Department of Levelling Up, Housing and Communities. The report will be created in collaboration with the provider and Contract and Review Lead to assist in embedding a learning approach utilising qualitative case studies alongside quantitative data.</w:t>
      </w:r>
    </w:p>
    <w:p w14:paraId="18DE3CFA" w14:textId="77777777" w:rsidR="009744EA" w:rsidRPr="009744EA" w:rsidRDefault="001B488D" w:rsidP="00CC6461">
      <w:pPr>
        <w:pStyle w:val="Heading2"/>
        <w:rPr>
          <w:rFonts w:eastAsia="Calibri"/>
          <w:b/>
        </w:rPr>
      </w:pPr>
      <w:r w:rsidRPr="00D50F0D">
        <w:t xml:space="preserve">The </w:t>
      </w:r>
      <w:r w:rsidR="00E04F3C" w:rsidRPr="00D50F0D">
        <w:t>C</w:t>
      </w:r>
      <w:r w:rsidRPr="00D50F0D">
        <w:t xml:space="preserve">ontract and </w:t>
      </w:r>
      <w:r w:rsidR="00E04F3C" w:rsidRPr="00D50F0D">
        <w:t>R</w:t>
      </w:r>
      <w:r w:rsidRPr="00D50F0D">
        <w:t xml:space="preserve">eviewing </w:t>
      </w:r>
      <w:r w:rsidR="00E04F3C" w:rsidRPr="00D50F0D">
        <w:t>O</w:t>
      </w:r>
      <w:r w:rsidRPr="00D50F0D">
        <w:t xml:space="preserve">fficer will report any performance issues initially to the Commissioning Lead and if not resolved will then be reported to the Strategic Lead on Homelessness and if still not resolved they will be escalated to the Head of </w:t>
      </w:r>
      <w:r w:rsidR="009744EA">
        <w:t>Programme</w:t>
      </w:r>
      <w:r w:rsidRPr="00D50F0D">
        <w:t>.</w:t>
      </w:r>
    </w:p>
    <w:p w14:paraId="2F97D9C9" w14:textId="6D0FF95C" w:rsidR="009C1090" w:rsidRPr="009744EA" w:rsidRDefault="009744EA" w:rsidP="00CC6461">
      <w:pPr>
        <w:pStyle w:val="Heading2"/>
        <w:numPr>
          <w:ilvl w:val="0"/>
          <w:numId w:val="0"/>
        </w:numPr>
        <w:ind w:left="578"/>
        <w:rPr>
          <w:rFonts w:eastAsia="Calibri"/>
        </w:rPr>
      </w:pPr>
      <w:r>
        <w:rPr>
          <w:rFonts w:eastAsia="Calibri"/>
          <w:noProof/>
        </w:rPr>
        <w:drawing>
          <wp:inline distT="0" distB="0" distL="0" distR="0" wp14:anchorId="4E05817C" wp14:editId="3C75F061">
            <wp:extent cx="5486400" cy="11176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715154" w14:textId="700CA160" w:rsidR="001B488D" w:rsidRPr="00D50F0D" w:rsidRDefault="001B488D" w:rsidP="006C1691">
      <w:pPr>
        <w:pStyle w:val="Heading1"/>
        <w:rPr>
          <w:rFonts w:eastAsia="Calibri"/>
        </w:rPr>
      </w:pPr>
      <w:r w:rsidRPr="00D50F0D">
        <w:rPr>
          <w:rFonts w:eastAsia="Calibri"/>
        </w:rPr>
        <w:t>Governance</w:t>
      </w:r>
    </w:p>
    <w:p w14:paraId="5C4A0BBC" w14:textId="13B78FC3" w:rsidR="001B488D" w:rsidRPr="00D50F0D" w:rsidRDefault="001B488D" w:rsidP="00CC6461">
      <w:pPr>
        <w:pStyle w:val="Heading2"/>
        <w:rPr>
          <w:rFonts w:eastAsia="Calibri"/>
        </w:rPr>
      </w:pPr>
      <w:r w:rsidRPr="00D50F0D">
        <w:rPr>
          <w:rFonts w:eastAsia="Calibri"/>
        </w:rPr>
        <w:t>The Commissioner requires that the quality of the service provided is of a consistently high standard and all professionals abide by the guidance of their regulatory body.</w:t>
      </w:r>
      <w:r w:rsidR="002E1D7A" w:rsidRPr="00D50F0D">
        <w:rPr>
          <w:rFonts w:eastAsia="Calibri"/>
        </w:rPr>
        <w:t xml:space="preserve"> </w:t>
      </w:r>
      <w:r w:rsidRPr="00D50F0D">
        <w:rPr>
          <w:rFonts w:eastAsia="Calibri"/>
        </w:rPr>
        <w:t>The Provider will be expected to outline governance mechanisms to be applied when concerns about the quality of the service is raised. The Provider is required to have in place:</w:t>
      </w:r>
    </w:p>
    <w:p w14:paraId="1FB10DD4" w14:textId="77777777" w:rsidR="001B488D" w:rsidRPr="00D50F0D" w:rsidRDefault="001B488D" w:rsidP="00F006DF">
      <w:pPr>
        <w:pStyle w:val="ListParagraph"/>
      </w:pPr>
      <w:r w:rsidRPr="00D50F0D">
        <w:t>An organisational structure that provides managerial leadership for all professions and disciplines involved in the delivery of the services.</w:t>
      </w:r>
    </w:p>
    <w:p w14:paraId="666C5262" w14:textId="77777777" w:rsidR="001B488D" w:rsidRPr="00D50F0D" w:rsidRDefault="001B488D" w:rsidP="00F006DF">
      <w:pPr>
        <w:pStyle w:val="ListParagraph"/>
      </w:pPr>
      <w:r w:rsidRPr="00D50F0D">
        <w:t>Clear organisational and integrated governance systems and structures with clear lines of accountability and responsibilities for all functions.</w:t>
      </w:r>
    </w:p>
    <w:p w14:paraId="64A167AB" w14:textId="7FE53E2D" w:rsidR="00BF7B0C" w:rsidRPr="00D50F0D" w:rsidRDefault="001B488D" w:rsidP="00F006DF">
      <w:pPr>
        <w:pStyle w:val="ListParagraph"/>
      </w:pPr>
      <w:r w:rsidRPr="00D50F0D">
        <w:t xml:space="preserve">Ensure they have effective systems in place for handling information securely and confidentially and that they have appropriate sharing agreements in place with all partner organisations. These systems should help facilitate effective integrated working with partner providers in support of providing seamless </w:t>
      </w:r>
      <w:r w:rsidR="00BF7B0C" w:rsidRPr="00D50F0D">
        <w:t>support</w:t>
      </w:r>
      <w:r w:rsidRPr="00D50F0D">
        <w:t xml:space="preserve"> to the </w:t>
      </w:r>
      <w:r w:rsidR="008D56DC">
        <w:t>Service User</w:t>
      </w:r>
      <w:r w:rsidRPr="00D50F0D">
        <w:t>.</w:t>
      </w:r>
      <w:r w:rsidR="002E1D7A" w:rsidRPr="00D50F0D">
        <w:t xml:space="preserve"> </w:t>
      </w:r>
    </w:p>
    <w:p w14:paraId="1F1304CF" w14:textId="77777777" w:rsidR="001B488D" w:rsidRPr="00D50F0D" w:rsidRDefault="001B488D" w:rsidP="00F006DF">
      <w:pPr>
        <w:pStyle w:val="ListParagraph"/>
      </w:pPr>
      <w:r w:rsidRPr="00D50F0D">
        <w:t>Provide clear escalation route for safeguarding, performance, governance and business continuity issues.</w:t>
      </w:r>
    </w:p>
    <w:p w14:paraId="37AC2C14" w14:textId="77777777" w:rsidR="001B488D" w:rsidRPr="00D50F0D" w:rsidRDefault="001B488D" w:rsidP="00F006DF">
      <w:pPr>
        <w:pStyle w:val="ListParagraph"/>
      </w:pPr>
      <w:r w:rsidRPr="00D50F0D">
        <w:t>Robust procedures relating to all Serious Untoward Incidents and Safety Incident reporting.</w:t>
      </w:r>
    </w:p>
    <w:p w14:paraId="6323BB8D" w14:textId="77777777" w:rsidR="001B488D" w:rsidRPr="00D50F0D" w:rsidRDefault="001B488D" w:rsidP="00F006DF">
      <w:pPr>
        <w:pStyle w:val="ListParagraph"/>
      </w:pPr>
      <w:r w:rsidRPr="00D50F0D">
        <w:t>Provider should also be able to demonstrate robust contingency plans for unexpected leave, telephone or IT system failures, failure of electronic equipment or other infrastructures.</w:t>
      </w:r>
    </w:p>
    <w:p w14:paraId="6CDF0A94" w14:textId="2F4B76C2" w:rsidR="001B488D" w:rsidRPr="00D50F0D" w:rsidRDefault="001B488D" w:rsidP="006C1691">
      <w:pPr>
        <w:pStyle w:val="Heading1"/>
        <w:rPr>
          <w:rFonts w:eastAsia="Calibri"/>
        </w:rPr>
      </w:pPr>
      <w:r w:rsidRPr="00D50F0D">
        <w:rPr>
          <w:rFonts w:eastAsia="Calibri"/>
        </w:rPr>
        <w:t xml:space="preserve">Continual </w:t>
      </w:r>
      <w:r w:rsidR="0074428D">
        <w:rPr>
          <w:rFonts w:eastAsia="Calibri"/>
        </w:rPr>
        <w:t>I</w:t>
      </w:r>
      <w:r w:rsidRPr="00D50F0D">
        <w:rPr>
          <w:rFonts w:eastAsia="Calibri"/>
        </w:rPr>
        <w:t>mprovement</w:t>
      </w:r>
    </w:p>
    <w:p w14:paraId="43A5C15B" w14:textId="333B2F2D" w:rsidR="001B488D" w:rsidRPr="00D50F0D" w:rsidRDefault="001B488D" w:rsidP="00CC6461">
      <w:pPr>
        <w:pStyle w:val="Heading2"/>
        <w:rPr>
          <w:rFonts w:eastAsia="Calibri"/>
        </w:rPr>
      </w:pPr>
      <w:r w:rsidRPr="00D50F0D">
        <w:t>The s</w:t>
      </w:r>
      <w:r w:rsidRPr="00D50F0D">
        <w:rPr>
          <w:rFonts w:eastAsia="Calibri"/>
        </w:rPr>
        <w:t>e</w:t>
      </w:r>
      <w:r w:rsidR="009B7EFF" w:rsidRPr="00D50F0D">
        <w:rPr>
          <w:rFonts w:eastAsia="Calibri"/>
        </w:rPr>
        <w:t>r</w:t>
      </w:r>
      <w:r w:rsidRPr="00D50F0D">
        <w:rPr>
          <w:rFonts w:eastAsia="Calibri"/>
        </w:rPr>
        <w:t>vice will be required to strive for continuous improvement through:</w:t>
      </w:r>
    </w:p>
    <w:p w14:paraId="48F7A7FC" w14:textId="4AA4AE36" w:rsidR="001B488D" w:rsidRPr="00D50F0D" w:rsidRDefault="001B488D" w:rsidP="00F006DF">
      <w:pPr>
        <w:pStyle w:val="ListParagraph"/>
      </w:pPr>
      <w:r w:rsidRPr="00D50F0D">
        <w:t xml:space="preserve">Strong </w:t>
      </w:r>
      <w:r w:rsidR="008D56DC">
        <w:t>Service User</w:t>
      </w:r>
      <w:r w:rsidRPr="00D50F0D">
        <w:t xml:space="preserve"> engagement and evidence of service provision by co-production with lived experience groups and forums across the LCR.</w:t>
      </w:r>
    </w:p>
    <w:p w14:paraId="5FF445E9" w14:textId="77777777" w:rsidR="001B488D" w:rsidRPr="00D50F0D" w:rsidRDefault="001B488D" w:rsidP="00F006DF">
      <w:pPr>
        <w:pStyle w:val="ListParagraph"/>
      </w:pPr>
      <w:r w:rsidRPr="00D50F0D">
        <w:lastRenderedPageBreak/>
        <w:t>Internal and external audit of service.</w:t>
      </w:r>
    </w:p>
    <w:p w14:paraId="392AF3E8" w14:textId="77777777" w:rsidR="001B488D" w:rsidRPr="00D50F0D" w:rsidRDefault="001B488D" w:rsidP="00F006DF">
      <w:pPr>
        <w:pStyle w:val="ListParagraph"/>
      </w:pPr>
      <w:r w:rsidRPr="00D50F0D">
        <w:t>Peer review and key meetings.</w:t>
      </w:r>
    </w:p>
    <w:p w14:paraId="3FDBD336" w14:textId="77777777" w:rsidR="001B488D" w:rsidRPr="00D50F0D" w:rsidRDefault="001B488D" w:rsidP="00F006DF">
      <w:pPr>
        <w:pStyle w:val="ListParagraph"/>
      </w:pPr>
      <w:r w:rsidRPr="00D50F0D">
        <w:t>Evidence of good practice and success elsewhere to drive and support service change where required.</w:t>
      </w:r>
    </w:p>
    <w:p w14:paraId="6F42A6D7" w14:textId="77777777" w:rsidR="001B488D" w:rsidRPr="00D50F0D" w:rsidRDefault="001B488D" w:rsidP="00F006DF">
      <w:pPr>
        <w:pStyle w:val="ListParagraph"/>
      </w:pPr>
      <w:r w:rsidRPr="00D50F0D">
        <w:t>Complaints, compliments and other patient feedback mechanisms will also be utilised as drivers towards improved service delivery.</w:t>
      </w:r>
    </w:p>
    <w:p w14:paraId="6B077958" w14:textId="77777777" w:rsidR="001B488D" w:rsidRPr="00D50F0D" w:rsidRDefault="001B488D" w:rsidP="00F006DF">
      <w:pPr>
        <w:pStyle w:val="ListParagraph"/>
      </w:pPr>
      <w:r w:rsidRPr="00D50F0D">
        <w:t>Striving to ensure equity and access to services for the 6 local populations.</w:t>
      </w:r>
    </w:p>
    <w:p w14:paraId="575B13B7" w14:textId="0FF96DCE" w:rsidR="00575F77" w:rsidRPr="00D50F0D" w:rsidRDefault="00575F77" w:rsidP="006C1691">
      <w:pPr>
        <w:pStyle w:val="Heading1"/>
        <w:rPr>
          <w:rFonts w:eastAsia="Times New Roman"/>
          <w:lang w:eastAsia="en-GB"/>
        </w:rPr>
      </w:pPr>
      <w:r w:rsidRPr="00D50F0D">
        <w:rPr>
          <w:rFonts w:eastAsia="Times New Roman"/>
          <w:lang w:eastAsia="en-GB"/>
        </w:rPr>
        <w:t xml:space="preserve"> Business </w:t>
      </w:r>
      <w:r w:rsidR="0074428D">
        <w:rPr>
          <w:rFonts w:eastAsia="Times New Roman"/>
          <w:lang w:eastAsia="en-GB"/>
        </w:rPr>
        <w:t>C</w:t>
      </w:r>
      <w:r w:rsidRPr="00D50F0D">
        <w:rPr>
          <w:rFonts w:eastAsia="Times New Roman"/>
          <w:lang w:eastAsia="en-GB"/>
        </w:rPr>
        <w:t>ontinuity</w:t>
      </w:r>
    </w:p>
    <w:p w14:paraId="6221D86B" w14:textId="65AECC49" w:rsidR="00575F77" w:rsidRPr="00D50F0D" w:rsidRDefault="00575F77" w:rsidP="00CC6461">
      <w:pPr>
        <w:pStyle w:val="Heading2"/>
      </w:pPr>
      <w:r w:rsidRPr="00D50F0D">
        <w:t>The provider must ensure business continuity plans are in place to address how the scheme will be delivered in the event of a major incident. These plans should be tested and reviewed regularly.</w:t>
      </w:r>
    </w:p>
    <w:p w14:paraId="4ACBFFBE" w14:textId="7760D148" w:rsidR="00575F77" w:rsidRPr="00D50F0D" w:rsidRDefault="00575F77" w:rsidP="006C1691">
      <w:pPr>
        <w:pStyle w:val="Heading1"/>
        <w:rPr>
          <w:rFonts w:eastAsia="Times New Roman"/>
          <w:lang w:eastAsia="en-GB"/>
        </w:rPr>
      </w:pPr>
      <w:r w:rsidRPr="00D50F0D">
        <w:rPr>
          <w:rFonts w:eastAsia="Times New Roman"/>
          <w:lang w:eastAsia="en-GB"/>
        </w:rPr>
        <w:t xml:space="preserve">Whistle </w:t>
      </w:r>
      <w:r w:rsidR="0074428D">
        <w:rPr>
          <w:rFonts w:eastAsia="Times New Roman"/>
          <w:lang w:eastAsia="en-GB"/>
        </w:rPr>
        <w:t>B</w:t>
      </w:r>
      <w:r w:rsidRPr="00D50F0D">
        <w:rPr>
          <w:rFonts w:eastAsia="Times New Roman"/>
          <w:lang w:eastAsia="en-GB"/>
        </w:rPr>
        <w:t>lowing</w:t>
      </w:r>
    </w:p>
    <w:p w14:paraId="28D26F5D" w14:textId="656E2C25" w:rsidR="00A00D15" w:rsidRPr="00D50F0D" w:rsidRDefault="00575F77" w:rsidP="00CC6461">
      <w:pPr>
        <w:pStyle w:val="Heading2"/>
        <w:rPr>
          <w:rFonts w:eastAsiaTheme="minorHAnsi"/>
          <w:color w:val="auto"/>
        </w:rPr>
      </w:pPr>
      <w:r w:rsidRPr="00D50F0D">
        <w:t xml:space="preserve">The Public Interest Disclosure Act 1998 provides for the protection of </w:t>
      </w:r>
      <w:r w:rsidR="008D56DC">
        <w:t>Service User</w:t>
      </w:r>
      <w:r w:rsidRPr="00D50F0D">
        <w:t xml:space="preserve">s who make certain disclosures of information in the public interest, and to allow such </w:t>
      </w:r>
      <w:r w:rsidR="008D56DC">
        <w:t>Service User</w:t>
      </w:r>
      <w:r w:rsidRPr="00D50F0D">
        <w:t>s to bring action in respect of victimisation following such a disclosure.</w:t>
      </w:r>
    </w:p>
    <w:p w14:paraId="258082EE" w14:textId="283F8B5E" w:rsidR="009B7EFF" w:rsidRPr="00D50F0D" w:rsidRDefault="00575F77" w:rsidP="00CC6461">
      <w:pPr>
        <w:pStyle w:val="Heading2"/>
        <w:rPr>
          <w:rFonts w:eastAsiaTheme="minorHAnsi"/>
          <w:color w:val="auto"/>
        </w:rPr>
      </w:pPr>
      <w:r w:rsidRPr="00D50F0D">
        <w:t>Providers should produce internal guidelines for their staff setting out tha</w:t>
      </w:r>
      <w:r w:rsidR="009B7EFF" w:rsidRPr="00D50F0D">
        <w:t>t:</w:t>
      </w:r>
    </w:p>
    <w:p w14:paraId="61875081" w14:textId="77777777" w:rsidR="009B7EFF" w:rsidRPr="00D50F0D" w:rsidRDefault="00575F77" w:rsidP="00F006DF">
      <w:pPr>
        <w:pStyle w:val="ListParagraph"/>
        <w:rPr>
          <w:lang w:val="en"/>
        </w:rPr>
      </w:pPr>
      <w:r w:rsidRPr="00D50F0D">
        <w:rPr>
          <w:lang w:eastAsia="en-GB"/>
        </w:rPr>
        <w:t>It is the responsibility of all staff to act on any suspicion or evidence of abuse or neglect and to pass their information to the responsible person/agency</w:t>
      </w:r>
    </w:p>
    <w:p w14:paraId="4799D7B5" w14:textId="77777777" w:rsidR="009B7EFF" w:rsidRPr="00D50F0D" w:rsidRDefault="00575F77" w:rsidP="00F006DF">
      <w:pPr>
        <w:pStyle w:val="ListParagraph"/>
        <w:rPr>
          <w:lang w:val="en"/>
        </w:rPr>
      </w:pPr>
      <w:r w:rsidRPr="00D50F0D">
        <w:rPr>
          <w:lang w:eastAsia="en-GB"/>
        </w:rPr>
        <w:t>Whistle blowers will receive support and protection in accordance with the act</w:t>
      </w:r>
    </w:p>
    <w:p w14:paraId="0F1F005B" w14:textId="56FDD8E6" w:rsidR="00575F77" w:rsidRPr="00D50F0D" w:rsidRDefault="00575F77" w:rsidP="00F006DF">
      <w:pPr>
        <w:pStyle w:val="ListParagraph"/>
        <w:rPr>
          <w:lang w:val="en"/>
        </w:rPr>
      </w:pPr>
      <w:r w:rsidRPr="00D50F0D">
        <w:rPr>
          <w:lang w:eastAsia="en-GB"/>
        </w:rPr>
        <w:t>Staff can contact the council or a relevant regulatory body in situations where they have concerns about operations and the service provided.</w:t>
      </w:r>
    </w:p>
    <w:p w14:paraId="29CCE5A8" w14:textId="77777777" w:rsidR="00A00D15" w:rsidRPr="00D50F0D" w:rsidRDefault="00A00D15" w:rsidP="00CC6461">
      <w:pPr>
        <w:pStyle w:val="Heading2"/>
      </w:pPr>
      <w:r w:rsidRPr="00D50F0D">
        <w:t>All providers should comply with relevant legislation and deliver services within clearly written procedures including the following:</w:t>
      </w:r>
    </w:p>
    <w:p w14:paraId="3493267D" w14:textId="77777777" w:rsidR="00A00D15" w:rsidRPr="00D50F0D" w:rsidRDefault="00A00D15" w:rsidP="00F006DF">
      <w:pPr>
        <w:pStyle w:val="ListParagraph"/>
      </w:pPr>
      <w:r w:rsidRPr="00D50F0D">
        <w:t>Care Act 2014</w:t>
      </w:r>
    </w:p>
    <w:p w14:paraId="0C3855B1" w14:textId="77777777" w:rsidR="00A00D15" w:rsidRPr="00D50F0D" w:rsidRDefault="00A00D15" w:rsidP="00F006DF">
      <w:pPr>
        <w:pStyle w:val="ListParagraph"/>
      </w:pPr>
      <w:r w:rsidRPr="00D50F0D">
        <w:t>Children and Families Act 2014</w:t>
      </w:r>
    </w:p>
    <w:p w14:paraId="683C1754" w14:textId="77777777" w:rsidR="00A00D15" w:rsidRPr="00D50F0D" w:rsidRDefault="00A00D15" w:rsidP="00F006DF">
      <w:pPr>
        <w:pStyle w:val="ListParagraph"/>
      </w:pPr>
      <w:r w:rsidRPr="00D50F0D">
        <w:t>Equal Opportunities Policy and Procedures</w:t>
      </w:r>
    </w:p>
    <w:p w14:paraId="6457DBE9" w14:textId="77777777" w:rsidR="00A00D15" w:rsidRPr="00D50F0D" w:rsidRDefault="00A00D15" w:rsidP="00F006DF">
      <w:pPr>
        <w:pStyle w:val="ListParagraph"/>
      </w:pPr>
      <w:r w:rsidRPr="00D50F0D">
        <w:t>Safeguarding of vulnerable adults</w:t>
      </w:r>
    </w:p>
    <w:p w14:paraId="199C7727" w14:textId="77777777" w:rsidR="00A00D15" w:rsidRPr="00D50F0D" w:rsidRDefault="00A00D15" w:rsidP="00F006DF">
      <w:pPr>
        <w:pStyle w:val="ListParagraph"/>
      </w:pPr>
      <w:r w:rsidRPr="00D50F0D">
        <w:t>Child Protection Policy</w:t>
      </w:r>
    </w:p>
    <w:p w14:paraId="2293D029" w14:textId="77777777" w:rsidR="00A00D15" w:rsidRPr="00D50F0D" w:rsidRDefault="00A00D15" w:rsidP="00F006DF">
      <w:pPr>
        <w:pStyle w:val="ListParagraph"/>
      </w:pPr>
      <w:r w:rsidRPr="00D50F0D">
        <w:t>Confidentiality Policy</w:t>
      </w:r>
    </w:p>
    <w:p w14:paraId="1BA58931" w14:textId="77777777" w:rsidR="00A00D15" w:rsidRPr="00D50F0D" w:rsidRDefault="00A00D15" w:rsidP="00F006DF">
      <w:pPr>
        <w:pStyle w:val="ListParagraph"/>
      </w:pPr>
      <w:r w:rsidRPr="00D50F0D">
        <w:t>Complaints Policy</w:t>
      </w:r>
    </w:p>
    <w:p w14:paraId="388CDD8A" w14:textId="77777777" w:rsidR="00A00D15" w:rsidRPr="00D50F0D" w:rsidRDefault="00A00D15" w:rsidP="00F006DF">
      <w:pPr>
        <w:pStyle w:val="ListParagraph"/>
      </w:pPr>
      <w:r w:rsidRPr="00D50F0D">
        <w:t>Staff disciplinary and Grievance Procedures</w:t>
      </w:r>
    </w:p>
    <w:p w14:paraId="0F1BCE94" w14:textId="77777777" w:rsidR="00A00D15" w:rsidRPr="00D50F0D" w:rsidRDefault="00A00D15" w:rsidP="00F006DF">
      <w:pPr>
        <w:pStyle w:val="ListParagraph"/>
      </w:pPr>
      <w:r w:rsidRPr="00D50F0D">
        <w:t>Health and Safety Policy and Procedures</w:t>
      </w:r>
    </w:p>
    <w:p w14:paraId="38D0B645" w14:textId="77777777" w:rsidR="00A00D15" w:rsidRPr="00D50F0D" w:rsidRDefault="00A00D15" w:rsidP="00F006DF">
      <w:pPr>
        <w:pStyle w:val="ListParagraph"/>
      </w:pPr>
      <w:r w:rsidRPr="00D50F0D">
        <w:t>Quality Assurance Policy</w:t>
      </w:r>
    </w:p>
    <w:p w14:paraId="39ED38E1" w14:textId="77777777" w:rsidR="00A00D15" w:rsidRPr="00D50F0D" w:rsidRDefault="00A00D15" w:rsidP="00F006DF">
      <w:pPr>
        <w:pStyle w:val="ListParagraph"/>
      </w:pPr>
      <w:r w:rsidRPr="00D50F0D">
        <w:t>Conflict of Interest Policy and Procedures</w:t>
      </w:r>
    </w:p>
    <w:p w14:paraId="5CABD1F9" w14:textId="77777777" w:rsidR="00A00D15" w:rsidRPr="00D50F0D" w:rsidRDefault="00A00D15" w:rsidP="00F006DF">
      <w:pPr>
        <w:pStyle w:val="ListParagraph"/>
      </w:pPr>
      <w:r w:rsidRPr="00D50F0D">
        <w:t>Financial Management Policy</w:t>
      </w:r>
    </w:p>
    <w:p w14:paraId="46A32D2D" w14:textId="77777777" w:rsidR="00A00D15" w:rsidRPr="00D50F0D" w:rsidRDefault="00A00D15" w:rsidP="00F006DF">
      <w:pPr>
        <w:pStyle w:val="ListParagraph"/>
      </w:pPr>
      <w:r w:rsidRPr="00D50F0D">
        <w:t>Recruitment Policy and procedures</w:t>
      </w:r>
    </w:p>
    <w:p w14:paraId="6376DAA0" w14:textId="4F662FB9" w:rsidR="00A00D15" w:rsidRPr="00D50F0D" w:rsidRDefault="00A00D15" w:rsidP="00F006DF">
      <w:pPr>
        <w:pStyle w:val="ListParagraph"/>
      </w:pPr>
      <w:r w:rsidRPr="00D50F0D">
        <w:lastRenderedPageBreak/>
        <w:t>Mental Capacity Act 2005</w:t>
      </w:r>
    </w:p>
    <w:p w14:paraId="200CA917" w14:textId="1B5D4097" w:rsidR="00575F77" w:rsidRPr="00D50F0D" w:rsidRDefault="00575F77" w:rsidP="006C1691">
      <w:pPr>
        <w:pStyle w:val="Heading1"/>
        <w:rPr>
          <w:rFonts w:eastAsia="Times New Roman"/>
          <w:lang w:eastAsia="en-GB"/>
        </w:rPr>
      </w:pPr>
      <w:r w:rsidRPr="00D50F0D">
        <w:rPr>
          <w:rFonts w:eastAsia="Times New Roman"/>
          <w:lang w:eastAsia="en-GB"/>
        </w:rPr>
        <w:t xml:space="preserve">Quality </w:t>
      </w:r>
      <w:r w:rsidR="0074428D">
        <w:rPr>
          <w:rFonts w:eastAsia="Times New Roman"/>
          <w:lang w:eastAsia="en-GB"/>
        </w:rPr>
        <w:t>A</w:t>
      </w:r>
      <w:r w:rsidRPr="00D50F0D">
        <w:rPr>
          <w:rFonts w:eastAsia="Times New Roman"/>
          <w:lang w:eastAsia="en-GB"/>
        </w:rPr>
        <w:t>ssurance</w:t>
      </w:r>
      <w:r w:rsidR="002E1D7A" w:rsidRPr="00D50F0D">
        <w:rPr>
          <w:rFonts w:eastAsia="Times New Roman"/>
          <w:lang w:eastAsia="en-GB"/>
        </w:rPr>
        <w:t xml:space="preserve"> </w:t>
      </w:r>
    </w:p>
    <w:p w14:paraId="20BF8D4E" w14:textId="1645354C" w:rsidR="00575F77" w:rsidRPr="00D50F0D" w:rsidRDefault="00575F77" w:rsidP="00CC6461">
      <w:pPr>
        <w:pStyle w:val="Heading2"/>
      </w:pPr>
      <w:r w:rsidRPr="00D50F0D">
        <w:t>All providers should comply with relevant legislation and deliver services within clearly written procedures including the following:</w:t>
      </w:r>
    </w:p>
    <w:p w14:paraId="6F9CBAC8" w14:textId="7BCF2383" w:rsidR="00575F77" w:rsidRPr="00D50F0D" w:rsidRDefault="00575F77" w:rsidP="00F006DF">
      <w:pPr>
        <w:pStyle w:val="ListParagraph"/>
        <w:rPr>
          <w:lang w:eastAsia="en-GB"/>
        </w:rPr>
      </w:pPr>
      <w:r w:rsidRPr="00D50F0D">
        <w:rPr>
          <w:lang w:eastAsia="en-GB"/>
        </w:rPr>
        <w:t>Care Act 2014</w:t>
      </w:r>
      <w:r w:rsidR="002E1D7A" w:rsidRPr="00D50F0D">
        <w:rPr>
          <w:lang w:eastAsia="en-GB"/>
        </w:rPr>
        <w:t xml:space="preserve"> </w:t>
      </w:r>
    </w:p>
    <w:p w14:paraId="6AB67580" w14:textId="0B516D7F" w:rsidR="00575F77" w:rsidRPr="00D50F0D" w:rsidRDefault="00575F77" w:rsidP="00F006DF">
      <w:pPr>
        <w:pStyle w:val="ListParagraph"/>
        <w:rPr>
          <w:lang w:eastAsia="en-GB"/>
        </w:rPr>
      </w:pPr>
      <w:r w:rsidRPr="00D50F0D">
        <w:rPr>
          <w:lang w:eastAsia="en-GB"/>
        </w:rPr>
        <w:t>Children and Families Act 2014</w:t>
      </w:r>
      <w:r w:rsidR="002E1D7A" w:rsidRPr="00D50F0D">
        <w:rPr>
          <w:lang w:eastAsia="en-GB"/>
        </w:rPr>
        <w:t xml:space="preserve"> </w:t>
      </w:r>
    </w:p>
    <w:p w14:paraId="74C6B099" w14:textId="001F6DD7" w:rsidR="00575F77" w:rsidRPr="00D50F0D" w:rsidRDefault="00575F77" w:rsidP="00F006DF">
      <w:pPr>
        <w:pStyle w:val="ListParagraph"/>
        <w:rPr>
          <w:lang w:eastAsia="en-GB"/>
        </w:rPr>
      </w:pPr>
      <w:r w:rsidRPr="00D50F0D">
        <w:rPr>
          <w:lang w:eastAsia="en-GB"/>
        </w:rPr>
        <w:t>Equal Opportunities Policy and Procedures</w:t>
      </w:r>
      <w:r w:rsidR="002E1D7A" w:rsidRPr="00D50F0D">
        <w:rPr>
          <w:lang w:eastAsia="en-GB"/>
        </w:rPr>
        <w:t xml:space="preserve"> </w:t>
      </w:r>
    </w:p>
    <w:p w14:paraId="0571DC84" w14:textId="426291FC" w:rsidR="00575F77" w:rsidRPr="00D50F0D" w:rsidRDefault="00575F77" w:rsidP="00F006DF">
      <w:pPr>
        <w:pStyle w:val="ListParagraph"/>
        <w:rPr>
          <w:lang w:eastAsia="en-GB"/>
        </w:rPr>
      </w:pPr>
      <w:r w:rsidRPr="00D50F0D">
        <w:rPr>
          <w:lang w:eastAsia="en-GB"/>
        </w:rPr>
        <w:t>Safeguarding of vulnerable adults</w:t>
      </w:r>
      <w:r w:rsidR="002E1D7A" w:rsidRPr="00D50F0D">
        <w:rPr>
          <w:lang w:eastAsia="en-GB"/>
        </w:rPr>
        <w:t xml:space="preserve"> </w:t>
      </w:r>
    </w:p>
    <w:p w14:paraId="7C255C09" w14:textId="15D58BC4" w:rsidR="00575F77" w:rsidRPr="00D50F0D" w:rsidRDefault="00575F77" w:rsidP="00F006DF">
      <w:pPr>
        <w:pStyle w:val="ListParagraph"/>
        <w:rPr>
          <w:lang w:eastAsia="en-GB"/>
        </w:rPr>
      </w:pPr>
      <w:r w:rsidRPr="00D50F0D">
        <w:rPr>
          <w:lang w:eastAsia="en-GB"/>
        </w:rPr>
        <w:t>Child Protection Policy</w:t>
      </w:r>
      <w:r w:rsidR="002E1D7A" w:rsidRPr="00D50F0D">
        <w:rPr>
          <w:lang w:eastAsia="en-GB"/>
        </w:rPr>
        <w:t xml:space="preserve"> </w:t>
      </w:r>
    </w:p>
    <w:p w14:paraId="4048CC4A" w14:textId="3A646660" w:rsidR="00575F77" w:rsidRPr="00D50F0D" w:rsidRDefault="00575F77" w:rsidP="00F006DF">
      <w:pPr>
        <w:pStyle w:val="ListParagraph"/>
        <w:rPr>
          <w:lang w:eastAsia="en-GB"/>
        </w:rPr>
      </w:pPr>
      <w:r w:rsidRPr="00D50F0D">
        <w:rPr>
          <w:lang w:eastAsia="en-GB"/>
        </w:rPr>
        <w:t>Confidentiality Policy</w:t>
      </w:r>
      <w:r w:rsidR="002E1D7A" w:rsidRPr="00D50F0D">
        <w:rPr>
          <w:lang w:eastAsia="en-GB"/>
        </w:rPr>
        <w:t xml:space="preserve"> </w:t>
      </w:r>
    </w:p>
    <w:p w14:paraId="43D21903" w14:textId="0DCCE60C" w:rsidR="00575F77" w:rsidRPr="00D50F0D" w:rsidRDefault="00575F77" w:rsidP="00F006DF">
      <w:pPr>
        <w:pStyle w:val="ListParagraph"/>
        <w:rPr>
          <w:lang w:eastAsia="en-GB"/>
        </w:rPr>
      </w:pPr>
      <w:r w:rsidRPr="00D50F0D">
        <w:rPr>
          <w:lang w:eastAsia="en-GB"/>
        </w:rPr>
        <w:t>Complaints Policy</w:t>
      </w:r>
      <w:r w:rsidR="002E1D7A" w:rsidRPr="00D50F0D">
        <w:rPr>
          <w:lang w:eastAsia="en-GB"/>
        </w:rPr>
        <w:t xml:space="preserve"> </w:t>
      </w:r>
    </w:p>
    <w:p w14:paraId="6E1651AB" w14:textId="4EA2DDC3" w:rsidR="00575F77" w:rsidRPr="00D50F0D" w:rsidRDefault="00575F77" w:rsidP="00F006DF">
      <w:pPr>
        <w:pStyle w:val="ListParagraph"/>
        <w:rPr>
          <w:lang w:eastAsia="en-GB"/>
        </w:rPr>
      </w:pPr>
      <w:r w:rsidRPr="00D50F0D">
        <w:rPr>
          <w:lang w:eastAsia="en-GB"/>
        </w:rPr>
        <w:t>Staff Disciplinary and Grievance Procedures</w:t>
      </w:r>
      <w:r w:rsidR="002E1D7A" w:rsidRPr="00D50F0D">
        <w:rPr>
          <w:lang w:eastAsia="en-GB"/>
        </w:rPr>
        <w:t xml:space="preserve"> </w:t>
      </w:r>
    </w:p>
    <w:p w14:paraId="6947F532" w14:textId="192EF0D7" w:rsidR="00575F77" w:rsidRPr="00D50F0D" w:rsidRDefault="00575F77" w:rsidP="00F006DF">
      <w:pPr>
        <w:pStyle w:val="ListParagraph"/>
        <w:rPr>
          <w:lang w:eastAsia="en-GB"/>
        </w:rPr>
      </w:pPr>
      <w:r w:rsidRPr="00D50F0D">
        <w:rPr>
          <w:lang w:eastAsia="en-GB"/>
        </w:rPr>
        <w:t>Health and Safety Policy and Procedures</w:t>
      </w:r>
      <w:r w:rsidR="002E1D7A" w:rsidRPr="00D50F0D">
        <w:rPr>
          <w:lang w:eastAsia="en-GB"/>
        </w:rPr>
        <w:t xml:space="preserve"> </w:t>
      </w:r>
    </w:p>
    <w:p w14:paraId="0896648C" w14:textId="21ABDCF3" w:rsidR="00575F77" w:rsidRPr="00D50F0D" w:rsidRDefault="00575F77" w:rsidP="00F006DF">
      <w:pPr>
        <w:pStyle w:val="ListParagraph"/>
        <w:rPr>
          <w:lang w:eastAsia="en-GB"/>
        </w:rPr>
      </w:pPr>
      <w:r w:rsidRPr="00D50F0D">
        <w:rPr>
          <w:lang w:eastAsia="en-GB"/>
        </w:rPr>
        <w:t>Quality Assurance Policy</w:t>
      </w:r>
      <w:r w:rsidR="002E1D7A" w:rsidRPr="00D50F0D">
        <w:rPr>
          <w:lang w:eastAsia="en-GB"/>
        </w:rPr>
        <w:t xml:space="preserve"> </w:t>
      </w:r>
    </w:p>
    <w:p w14:paraId="0C9BF91F" w14:textId="400370BD" w:rsidR="00575F77" w:rsidRPr="00D50F0D" w:rsidRDefault="00575F77" w:rsidP="00F006DF">
      <w:pPr>
        <w:pStyle w:val="ListParagraph"/>
        <w:rPr>
          <w:lang w:eastAsia="en-GB"/>
        </w:rPr>
      </w:pPr>
      <w:r w:rsidRPr="00D50F0D">
        <w:rPr>
          <w:lang w:eastAsia="en-GB"/>
        </w:rPr>
        <w:t>Conflict of Interest Policy and Procedures</w:t>
      </w:r>
      <w:r w:rsidR="002E1D7A" w:rsidRPr="00D50F0D">
        <w:rPr>
          <w:lang w:eastAsia="en-GB"/>
        </w:rPr>
        <w:t xml:space="preserve"> </w:t>
      </w:r>
    </w:p>
    <w:p w14:paraId="56B0DED2" w14:textId="6EA472D6" w:rsidR="00575F77" w:rsidRPr="00D50F0D" w:rsidRDefault="00575F77" w:rsidP="00F006DF">
      <w:pPr>
        <w:pStyle w:val="ListParagraph"/>
        <w:rPr>
          <w:lang w:eastAsia="en-GB"/>
        </w:rPr>
      </w:pPr>
      <w:r w:rsidRPr="00D50F0D">
        <w:rPr>
          <w:lang w:eastAsia="en-GB"/>
        </w:rPr>
        <w:t>Financial Management Policy</w:t>
      </w:r>
      <w:r w:rsidR="002E1D7A" w:rsidRPr="00D50F0D">
        <w:rPr>
          <w:lang w:eastAsia="en-GB"/>
        </w:rPr>
        <w:t xml:space="preserve"> </w:t>
      </w:r>
    </w:p>
    <w:p w14:paraId="5A60FFD8" w14:textId="00FBDDA1" w:rsidR="00575F77" w:rsidRPr="00D50F0D" w:rsidRDefault="00575F77" w:rsidP="00F006DF">
      <w:pPr>
        <w:pStyle w:val="ListParagraph"/>
        <w:rPr>
          <w:lang w:eastAsia="en-GB"/>
        </w:rPr>
      </w:pPr>
      <w:r w:rsidRPr="00D50F0D">
        <w:rPr>
          <w:lang w:eastAsia="en-GB"/>
        </w:rPr>
        <w:t>Recruitment Policy and Procedures</w:t>
      </w:r>
      <w:r w:rsidR="002E1D7A" w:rsidRPr="00D50F0D">
        <w:rPr>
          <w:lang w:eastAsia="en-GB"/>
        </w:rPr>
        <w:t xml:space="preserve"> </w:t>
      </w:r>
    </w:p>
    <w:p w14:paraId="5643EE57" w14:textId="069AC644" w:rsidR="00575F77" w:rsidRPr="00D50F0D" w:rsidRDefault="00575F77" w:rsidP="00F006DF">
      <w:pPr>
        <w:pStyle w:val="ListParagraph"/>
        <w:rPr>
          <w:lang w:eastAsia="en-GB"/>
        </w:rPr>
      </w:pPr>
      <w:r w:rsidRPr="00D50F0D">
        <w:rPr>
          <w:lang w:eastAsia="en-GB"/>
        </w:rPr>
        <w:t>Mental Capacity Act 2005</w:t>
      </w:r>
      <w:r w:rsidR="002E1D7A" w:rsidRPr="00D50F0D">
        <w:rPr>
          <w:lang w:eastAsia="en-GB"/>
        </w:rPr>
        <w:t xml:space="preserve"> </w:t>
      </w:r>
    </w:p>
    <w:p w14:paraId="071B5687" w14:textId="056046DA" w:rsidR="00575F77" w:rsidRPr="00D50F0D" w:rsidRDefault="00575F77" w:rsidP="00F006DF">
      <w:pPr>
        <w:pStyle w:val="ListParagraph"/>
        <w:rPr>
          <w:lang w:eastAsia="en-GB"/>
        </w:rPr>
      </w:pPr>
      <w:r w:rsidRPr="00D50F0D">
        <w:rPr>
          <w:lang w:eastAsia="en-GB"/>
        </w:rPr>
        <w:t>General Data Protection Regulations 2018</w:t>
      </w:r>
      <w:r w:rsidR="002E1D7A" w:rsidRPr="00D50F0D">
        <w:rPr>
          <w:lang w:eastAsia="en-GB"/>
        </w:rPr>
        <w:t xml:space="preserve"> </w:t>
      </w:r>
    </w:p>
    <w:p w14:paraId="3A537A7A" w14:textId="77777777" w:rsidR="009B7EFF" w:rsidRPr="00D50F0D" w:rsidRDefault="009B7EFF" w:rsidP="00CC6461">
      <w:pPr>
        <w:pStyle w:val="Heading2"/>
      </w:pPr>
      <w:r w:rsidRPr="00D50F0D">
        <w:t>I</w:t>
      </w:r>
      <w:r w:rsidR="00575F77" w:rsidRPr="00D50F0D">
        <w:t>n addition, providers should:</w:t>
      </w:r>
    </w:p>
    <w:p w14:paraId="0D536FC4" w14:textId="7F021C4D" w:rsidR="009B7EFF" w:rsidRPr="00D50F0D" w:rsidRDefault="00575F77" w:rsidP="00F006DF">
      <w:pPr>
        <w:pStyle w:val="ListParagraph"/>
        <w:rPr>
          <w:lang w:eastAsia="en-GB"/>
        </w:rPr>
      </w:pPr>
      <w:r w:rsidRPr="00D50F0D">
        <w:rPr>
          <w:lang w:eastAsia="en-GB"/>
        </w:rPr>
        <w:t xml:space="preserve">Ensure that the views of </w:t>
      </w:r>
      <w:r w:rsidR="008D56DC">
        <w:rPr>
          <w:lang w:eastAsia="en-GB"/>
        </w:rPr>
        <w:t>Service User</w:t>
      </w:r>
      <w:r w:rsidRPr="00D50F0D">
        <w:rPr>
          <w:lang w:eastAsia="en-GB"/>
        </w:rPr>
        <w:t>s are sought when evaluating service delivery and service development.</w:t>
      </w:r>
    </w:p>
    <w:p w14:paraId="7B77B07C" w14:textId="412A00FA" w:rsidR="009B7EFF" w:rsidRPr="00D50F0D" w:rsidRDefault="00575F77" w:rsidP="00F006DF">
      <w:pPr>
        <w:pStyle w:val="ListParagraph"/>
        <w:rPr>
          <w:lang w:eastAsia="en-GB"/>
        </w:rPr>
      </w:pPr>
      <w:r w:rsidRPr="00D50F0D">
        <w:rPr>
          <w:lang w:eastAsia="en-GB"/>
        </w:rPr>
        <w:t xml:space="preserve">Ensure that the views of </w:t>
      </w:r>
      <w:r w:rsidR="008D56DC">
        <w:rPr>
          <w:lang w:eastAsia="en-GB"/>
        </w:rPr>
        <w:t>Service User</w:t>
      </w:r>
      <w:r w:rsidRPr="00D50F0D">
        <w:rPr>
          <w:lang w:eastAsia="en-GB"/>
        </w:rPr>
        <w:t>s are taken into consideration and utilised where appropriate when developing action/improvement plans.</w:t>
      </w:r>
    </w:p>
    <w:p w14:paraId="31D1AE96" w14:textId="77777777" w:rsidR="009B7EFF" w:rsidRPr="00D50F0D" w:rsidRDefault="00575F77" w:rsidP="00F006DF">
      <w:pPr>
        <w:pStyle w:val="ListParagraph"/>
        <w:rPr>
          <w:lang w:eastAsia="en-GB"/>
        </w:rPr>
      </w:pPr>
      <w:r w:rsidRPr="00D50F0D">
        <w:rPr>
          <w:lang w:eastAsia="en-GB"/>
        </w:rPr>
        <w:t>Internally review the performance of their service in meeting its key objectives and ensure that policies, procedures and eligibility criteria are reviewed and adjusted in the light of changing needs and directives.</w:t>
      </w:r>
    </w:p>
    <w:p w14:paraId="0497D1B4" w14:textId="77777777" w:rsidR="009B7EFF" w:rsidRPr="00D50F0D" w:rsidRDefault="009B7EFF" w:rsidP="00F006DF">
      <w:pPr>
        <w:pStyle w:val="ListParagraph"/>
        <w:rPr>
          <w:lang w:eastAsia="en-GB"/>
        </w:rPr>
      </w:pPr>
      <w:r w:rsidRPr="00D50F0D">
        <w:rPr>
          <w:lang w:eastAsia="en-GB"/>
        </w:rPr>
        <w:t>D</w:t>
      </w:r>
      <w:r w:rsidR="00575F77" w:rsidRPr="00D50F0D">
        <w:rPr>
          <w:lang w:eastAsia="en-GB"/>
        </w:rPr>
        <w:t>emonstrate that they have up to date policies and procedures available to the Commissioners at all times and that these documents are fully implemented in practice.</w:t>
      </w:r>
    </w:p>
    <w:p w14:paraId="04761318" w14:textId="1F6F9EC5" w:rsidR="009B7EFF" w:rsidRPr="00D50F0D" w:rsidRDefault="00575F77" w:rsidP="00F006DF">
      <w:pPr>
        <w:pStyle w:val="ListParagraph"/>
        <w:rPr>
          <w:lang w:eastAsia="en-GB"/>
        </w:rPr>
      </w:pPr>
      <w:r w:rsidRPr="00D50F0D">
        <w:rPr>
          <w:lang w:eastAsia="en-GB"/>
        </w:rPr>
        <w:t xml:space="preserve">Monitor their quality assurance policy ensuring that their service is efficient and effective in meeting the needs of </w:t>
      </w:r>
      <w:r w:rsidR="008D56DC">
        <w:rPr>
          <w:lang w:eastAsia="en-GB"/>
        </w:rPr>
        <w:t>Service User</w:t>
      </w:r>
      <w:r w:rsidRPr="00D50F0D">
        <w:rPr>
          <w:lang w:eastAsia="en-GB"/>
        </w:rPr>
        <w:t>s throughout the contract period.</w:t>
      </w:r>
    </w:p>
    <w:p w14:paraId="60EFDF47" w14:textId="7886D381" w:rsidR="009B7EFF" w:rsidRPr="00D50F0D" w:rsidRDefault="00575F77" w:rsidP="00F006DF">
      <w:pPr>
        <w:pStyle w:val="ListParagraph"/>
        <w:rPr>
          <w:lang w:eastAsia="en-GB"/>
        </w:rPr>
      </w:pPr>
      <w:r w:rsidRPr="00D50F0D">
        <w:rPr>
          <w:lang w:eastAsia="en-GB"/>
        </w:rPr>
        <w:t>Demonstrate their commitment to quality, by formally reviewing all of their management and work practices on a regular basis during the contract period</w:t>
      </w:r>
      <w:r w:rsidR="009B7EFF" w:rsidRPr="00D50F0D">
        <w:rPr>
          <w:lang w:eastAsia="en-GB"/>
        </w:rPr>
        <w:t xml:space="preserve"> </w:t>
      </w:r>
      <w:r w:rsidRPr="00D50F0D">
        <w:rPr>
          <w:lang w:eastAsia="en-GB"/>
        </w:rPr>
        <w:t>and modify work practices where needed to improve service delivery.</w:t>
      </w:r>
    </w:p>
    <w:p w14:paraId="44AACFA5" w14:textId="4832D3B0" w:rsidR="00575F77" w:rsidRPr="00D50F0D" w:rsidRDefault="00575F77" w:rsidP="00F006DF">
      <w:pPr>
        <w:pStyle w:val="ListParagraph"/>
        <w:rPr>
          <w:lang w:eastAsia="en-GB"/>
        </w:rPr>
      </w:pPr>
      <w:r w:rsidRPr="00D50F0D">
        <w:rPr>
          <w:lang w:eastAsia="en-GB"/>
        </w:rPr>
        <w:t>Acknowledge funding sources in promotional material.</w:t>
      </w:r>
      <w:r w:rsidR="002E1D7A" w:rsidRPr="00D50F0D">
        <w:rPr>
          <w:lang w:eastAsia="en-GB"/>
        </w:rPr>
        <w:t xml:space="preserve"> </w:t>
      </w:r>
    </w:p>
    <w:p w14:paraId="03646362" w14:textId="05D681C3" w:rsidR="00575F77" w:rsidRPr="00D50F0D" w:rsidRDefault="00575F77" w:rsidP="006C1691">
      <w:pPr>
        <w:pStyle w:val="Heading1"/>
        <w:rPr>
          <w:rFonts w:eastAsia="Times New Roman"/>
          <w:lang w:eastAsia="en-GB"/>
        </w:rPr>
      </w:pPr>
      <w:r w:rsidRPr="00D50F0D">
        <w:rPr>
          <w:rFonts w:eastAsia="Times New Roman"/>
          <w:lang w:eastAsia="en-GB"/>
        </w:rPr>
        <w:lastRenderedPageBreak/>
        <w:t xml:space="preserve">Confidentiality and </w:t>
      </w:r>
      <w:r w:rsidR="00A00D15" w:rsidRPr="00D50F0D">
        <w:rPr>
          <w:rFonts w:eastAsia="Times New Roman"/>
          <w:lang w:eastAsia="en-GB"/>
        </w:rPr>
        <w:t>D</w:t>
      </w:r>
      <w:r w:rsidRPr="00D50F0D">
        <w:rPr>
          <w:rFonts w:eastAsia="Times New Roman"/>
          <w:lang w:eastAsia="en-GB"/>
        </w:rPr>
        <w:t xml:space="preserve">ata </w:t>
      </w:r>
      <w:r w:rsidR="00A00D15" w:rsidRPr="00D50F0D">
        <w:rPr>
          <w:rFonts w:eastAsia="Times New Roman"/>
          <w:lang w:eastAsia="en-GB"/>
        </w:rPr>
        <w:t>P</w:t>
      </w:r>
      <w:r w:rsidRPr="00D50F0D">
        <w:rPr>
          <w:rFonts w:eastAsia="Times New Roman"/>
          <w:lang w:eastAsia="en-GB"/>
        </w:rPr>
        <w:t>rotection</w:t>
      </w:r>
      <w:r w:rsidR="002E1D7A" w:rsidRPr="00D50F0D">
        <w:rPr>
          <w:rFonts w:eastAsia="Times New Roman"/>
          <w:lang w:eastAsia="en-GB"/>
        </w:rPr>
        <w:t xml:space="preserve"> </w:t>
      </w:r>
    </w:p>
    <w:p w14:paraId="10296BE8" w14:textId="279930EA" w:rsidR="009B7EFF" w:rsidRPr="00D50F0D" w:rsidRDefault="00575F77" w:rsidP="00CC6461">
      <w:pPr>
        <w:pStyle w:val="Heading2"/>
      </w:pPr>
      <w:r w:rsidRPr="00D50F0D">
        <w:t xml:space="preserve">Providers must present a Confidentiality Policy to </w:t>
      </w:r>
      <w:r w:rsidR="008D56DC">
        <w:t>Service User</w:t>
      </w:r>
      <w:r w:rsidRPr="00D50F0D">
        <w:t xml:space="preserve">s at service commencement and must provide a copy to the commissioner upon request. The policy must also be available to </w:t>
      </w:r>
      <w:r w:rsidR="008D56DC">
        <w:t>Service User</w:t>
      </w:r>
      <w:r w:rsidRPr="00D50F0D">
        <w:t xml:space="preserve">s in a </w:t>
      </w:r>
      <w:r w:rsidR="008D56DC">
        <w:t>Service User</w:t>
      </w:r>
      <w:r w:rsidRPr="00D50F0D">
        <w:t xml:space="preserve">’s handbook or information pack in an appropriate format. </w:t>
      </w:r>
      <w:r w:rsidR="008D56DC">
        <w:t>Service User</w:t>
      </w:r>
      <w:r w:rsidRPr="00D50F0D">
        <w:t xml:space="preserve">s and staff should be advised of the type of information the provider keeps on record, what can or must be disclosed without their consent, when their consent is needed for disclosure and their rights to see information recorded about them. A </w:t>
      </w:r>
      <w:r w:rsidR="008D56DC">
        <w:t>Service User</w:t>
      </w:r>
      <w:r w:rsidRPr="00D50F0D">
        <w:t xml:space="preserve"> should not be asked to sign a blanket, wide-ranging consent to disclosure. The confidentiality policy should set out areas where information will be shared and under what </w:t>
      </w:r>
      <w:r w:rsidR="008D56DC" w:rsidRPr="00D50F0D">
        <w:t>circumstances and</w:t>
      </w:r>
      <w:r w:rsidRPr="00D50F0D">
        <w:t xml:space="preserve"> serves as a record of their consent within these areas. In other cases, the </w:t>
      </w:r>
      <w:r w:rsidR="008D56DC">
        <w:t>Service User</w:t>
      </w:r>
      <w:r w:rsidRPr="00D50F0D">
        <w:t xml:space="preserve">’s consent must be obtained as the need arises. This includes passing information to other agencies. Providers must ensure that everyone engaged in the support service with access to personal information understands their responsibilities and can demonstrate evidence of compliance with their procedures. This includes employees, volunteers, self-employed workers, </w:t>
      </w:r>
      <w:r w:rsidR="008D56DC" w:rsidRPr="00D50F0D">
        <w:t>consultants,</w:t>
      </w:r>
      <w:r w:rsidRPr="00D50F0D">
        <w:t xml:space="preserve"> or contractors. The procedure must comply with the Data Protection Act 1998, General Data Protection Regulations </w:t>
      </w:r>
      <w:r w:rsidR="008D56DC" w:rsidRPr="00D50F0D">
        <w:t>2018,</w:t>
      </w:r>
      <w:r w:rsidRPr="00D50F0D">
        <w:t xml:space="preserve"> and any contractual requirements. It should also cover accuracy and consistency of record keeping, security of data, information to </w:t>
      </w:r>
      <w:r w:rsidR="008D56DC">
        <w:t>Service User</w:t>
      </w:r>
      <w:r w:rsidRPr="00D50F0D">
        <w:t xml:space="preserve">s, and consent for disclosure requirements and identify responsible persons. Contracts of employment, volunteering agreements, contracts with consultants and others should include a clause making explicit the person’s responsibilities for confidentiality and data protection. The policy should also cover actions to be taken if a staff member breaches confidentiality by unnecessarily passing on information about a </w:t>
      </w:r>
      <w:r w:rsidR="008D56DC">
        <w:t>Service User</w:t>
      </w:r>
      <w:r w:rsidRPr="00D50F0D">
        <w:t xml:space="preserve">. All providers must have access to a secure email system and ensure that staff use secure email in all correspondence containing personally identifiable information on </w:t>
      </w:r>
      <w:r w:rsidR="008D56DC">
        <w:t>Service User</w:t>
      </w:r>
      <w:r w:rsidRPr="00D50F0D">
        <w:t>s.</w:t>
      </w:r>
      <w:r w:rsidR="002E1D7A" w:rsidRPr="00D50F0D">
        <w:t xml:space="preserve"> </w:t>
      </w:r>
    </w:p>
    <w:p w14:paraId="6B6559C1" w14:textId="043A300E" w:rsidR="00575F77" w:rsidRPr="00D50F0D" w:rsidRDefault="00575F77" w:rsidP="00CC6461">
      <w:pPr>
        <w:pStyle w:val="Heading2"/>
      </w:pPr>
      <w:r w:rsidRPr="00D50F0D">
        <w:t xml:space="preserve">Complaints and compliments by </w:t>
      </w:r>
      <w:r w:rsidR="008D56DC">
        <w:t>Service User</w:t>
      </w:r>
      <w:r w:rsidRPr="00D50F0D">
        <w:t xml:space="preserve">s Providers should have an accessible, user friendly Complaints and Compliments Policy which is included as part of the </w:t>
      </w:r>
      <w:r w:rsidR="008D56DC">
        <w:t>Service User</w:t>
      </w:r>
      <w:r w:rsidRPr="00D50F0D">
        <w:t xml:space="preserve">’s handbook or information pack. The policy should be available to the council upon request. Complaints should be monitored and regularly reported to the provider’s governing body. Outcomes from complaints should be included within the report. </w:t>
      </w:r>
      <w:r w:rsidR="008D56DC">
        <w:t>Service User</w:t>
      </w:r>
      <w:r w:rsidRPr="00D50F0D">
        <w:t>s should be supported in their decision to make a complaint, with an alternative support worker or an external agency provided if appropriate.</w:t>
      </w:r>
    </w:p>
    <w:p w14:paraId="57BBCBA1" w14:textId="0E329A78" w:rsidR="00A00D15" w:rsidRPr="00D50F0D" w:rsidRDefault="00A00D15" w:rsidP="00CC6461">
      <w:pPr>
        <w:pStyle w:val="Heading2"/>
        <w:rPr>
          <w:color w:val="000000" w:themeColor="text1"/>
        </w:rPr>
      </w:pPr>
      <w:r w:rsidRPr="00D50F0D">
        <w:t>Types of Personal Data:</w:t>
      </w:r>
    </w:p>
    <w:p w14:paraId="5A7FB235" w14:textId="39210014" w:rsidR="00A00D15" w:rsidRPr="00D50F0D" w:rsidRDefault="00A00D15" w:rsidP="00F006DF">
      <w:pPr>
        <w:pStyle w:val="ListParagraph"/>
      </w:pPr>
      <w:r w:rsidRPr="00D50F0D">
        <w:t xml:space="preserve">Service </w:t>
      </w:r>
      <w:r w:rsidR="008D56DC" w:rsidRPr="00D50F0D">
        <w:t>Username</w:t>
      </w:r>
    </w:p>
    <w:p w14:paraId="6FE48979" w14:textId="77777777" w:rsidR="00A00D15" w:rsidRPr="00D50F0D" w:rsidRDefault="00A00D15" w:rsidP="00F006DF">
      <w:pPr>
        <w:pStyle w:val="ListParagraph"/>
      </w:pPr>
      <w:r w:rsidRPr="00D50F0D">
        <w:t>Service User DOB</w:t>
      </w:r>
    </w:p>
    <w:p w14:paraId="2D7AC837" w14:textId="77777777" w:rsidR="00A00D15" w:rsidRPr="00D50F0D" w:rsidRDefault="00A00D15" w:rsidP="00F006DF">
      <w:pPr>
        <w:pStyle w:val="ListParagraph"/>
      </w:pPr>
      <w:r w:rsidRPr="00D50F0D">
        <w:t>Service User address</w:t>
      </w:r>
    </w:p>
    <w:p w14:paraId="5A5FB720" w14:textId="77777777" w:rsidR="00A00D15" w:rsidRPr="00D50F0D" w:rsidRDefault="00A00D15" w:rsidP="00F006DF">
      <w:pPr>
        <w:pStyle w:val="ListParagraph"/>
      </w:pPr>
      <w:r w:rsidRPr="00D50F0D">
        <w:t>Service User telephone number</w:t>
      </w:r>
    </w:p>
    <w:p w14:paraId="25013BF7" w14:textId="77777777" w:rsidR="00A00D15" w:rsidRPr="00D50F0D" w:rsidRDefault="00A00D15" w:rsidP="00F006DF">
      <w:pPr>
        <w:pStyle w:val="ListParagraph"/>
      </w:pPr>
      <w:r w:rsidRPr="00D50F0D">
        <w:t>Service User email address</w:t>
      </w:r>
    </w:p>
    <w:p w14:paraId="3B663771" w14:textId="3AF64B0A" w:rsidR="00A00D15" w:rsidRPr="00D50F0D" w:rsidRDefault="00A00D15" w:rsidP="00F006DF">
      <w:pPr>
        <w:pStyle w:val="ListParagraph"/>
      </w:pPr>
      <w:r w:rsidRPr="00D50F0D">
        <w:t>Service User clinical/medical information</w:t>
      </w:r>
    </w:p>
    <w:p w14:paraId="5B69B32E" w14:textId="465C9BD3" w:rsidR="00A00D15" w:rsidRPr="00D50F0D" w:rsidRDefault="00A00D15" w:rsidP="00CC6461">
      <w:pPr>
        <w:pStyle w:val="Heading2"/>
      </w:pPr>
      <w:r w:rsidRPr="00D50F0D">
        <w:t>Categories of the Data Subject:</w:t>
      </w:r>
    </w:p>
    <w:p w14:paraId="010BD058" w14:textId="51D7F1A0" w:rsidR="00A00D15" w:rsidRPr="00D50F0D" w:rsidRDefault="00A00D15" w:rsidP="00F006DF">
      <w:pPr>
        <w:pStyle w:val="ListParagraph"/>
        <w:rPr>
          <w:color w:val="000000"/>
        </w:rPr>
      </w:pPr>
      <w:r w:rsidRPr="00D50F0D">
        <w:lastRenderedPageBreak/>
        <w:t xml:space="preserve">The Data Subjects shall be the </w:t>
      </w:r>
      <w:r w:rsidR="008D56DC">
        <w:t>Service User</w:t>
      </w:r>
      <w:r w:rsidRPr="00D50F0D">
        <w:t>s.</w:t>
      </w:r>
    </w:p>
    <w:p w14:paraId="2649240B" w14:textId="33A4CD45" w:rsidR="007564E8" w:rsidRPr="00D50F0D" w:rsidRDefault="007564E8" w:rsidP="006C1691">
      <w:pPr>
        <w:pStyle w:val="Heading1"/>
        <w:rPr>
          <w:rFonts w:eastAsiaTheme="minorEastAsia"/>
        </w:rPr>
      </w:pPr>
      <w:r w:rsidRPr="00D50F0D">
        <w:rPr>
          <w:rFonts w:eastAsiaTheme="minorEastAsia"/>
        </w:rPr>
        <w:t xml:space="preserve">Complaints and </w:t>
      </w:r>
      <w:r w:rsidR="00A00D15" w:rsidRPr="00D50F0D">
        <w:rPr>
          <w:rFonts w:eastAsiaTheme="minorEastAsia"/>
        </w:rPr>
        <w:t>C</w:t>
      </w:r>
      <w:r w:rsidRPr="00D50F0D">
        <w:rPr>
          <w:rFonts w:eastAsiaTheme="minorEastAsia"/>
        </w:rPr>
        <w:t xml:space="preserve">ompliments by </w:t>
      </w:r>
      <w:r w:rsidR="00A00D15" w:rsidRPr="00D50F0D">
        <w:rPr>
          <w:rFonts w:eastAsiaTheme="minorEastAsia"/>
        </w:rPr>
        <w:t>S</w:t>
      </w:r>
      <w:r w:rsidRPr="00D50F0D">
        <w:rPr>
          <w:rFonts w:eastAsiaTheme="minorEastAsia"/>
        </w:rPr>
        <w:t xml:space="preserve">ervice </w:t>
      </w:r>
      <w:r w:rsidR="00A00D15" w:rsidRPr="00D50F0D">
        <w:rPr>
          <w:rFonts w:eastAsiaTheme="minorEastAsia"/>
        </w:rPr>
        <w:t>U</w:t>
      </w:r>
      <w:r w:rsidRPr="00D50F0D">
        <w:rPr>
          <w:rFonts w:eastAsiaTheme="minorEastAsia"/>
        </w:rPr>
        <w:t>sers</w:t>
      </w:r>
    </w:p>
    <w:p w14:paraId="6B9BB4FC" w14:textId="03CD242C" w:rsidR="00E166A5" w:rsidRDefault="007564E8" w:rsidP="00CC6461">
      <w:pPr>
        <w:pStyle w:val="Heading2"/>
      </w:pPr>
      <w:r w:rsidRPr="00D50F0D">
        <w:t xml:space="preserve">Providers should have an accessible, user friendly Complaints and Compliments Policy which is easily accessible for </w:t>
      </w:r>
      <w:r w:rsidR="008D56DC">
        <w:t>Service User</w:t>
      </w:r>
      <w:r w:rsidRPr="00D50F0D">
        <w:t xml:space="preserve">s. The policy should be available to the Combined Authority upon request. Complaints should be monitored and regularly reported to the provider’s governing body. Outcomes from complaints should be included within the report. </w:t>
      </w:r>
      <w:r w:rsidR="008D56DC">
        <w:t>Service User</w:t>
      </w:r>
      <w:r w:rsidRPr="00D50F0D">
        <w:t>s should be supported in their decision to make a complaint.</w:t>
      </w:r>
    </w:p>
    <w:p w14:paraId="7E80FD7B" w14:textId="43C67A3A" w:rsidR="006C1691" w:rsidRDefault="006C1691">
      <w:pPr>
        <w:ind w:firstLine="0"/>
        <w:rPr>
          <w:lang w:val="en" w:eastAsia="en-GB"/>
        </w:rPr>
      </w:pPr>
      <w:r>
        <w:rPr>
          <w:lang w:val="en" w:eastAsia="en-GB"/>
        </w:rPr>
        <w:br w:type="page"/>
      </w:r>
    </w:p>
    <w:p w14:paraId="304BD99D" w14:textId="0E6B97F5" w:rsidR="006C1691" w:rsidRDefault="006C1691" w:rsidP="000958F9">
      <w:pPr>
        <w:pStyle w:val="Heading1"/>
        <w:numPr>
          <w:ilvl w:val="0"/>
          <w:numId w:val="0"/>
        </w:numPr>
        <w:rPr>
          <w:lang w:val="en" w:eastAsia="en-GB"/>
        </w:rPr>
      </w:pPr>
      <w:r>
        <w:rPr>
          <w:lang w:val="en" w:eastAsia="en-GB"/>
        </w:rPr>
        <w:lastRenderedPageBreak/>
        <w:t>Appendix A</w:t>
      </w:r>
      <w:r w:rsidR="000958F9">
        <w:rPr>
          <w:lang w:val="en" w:eastAsia="en-GB"/>
        </w:rPr>
        <w:t>: Eligibilty Criteria</w:t>
      </w:r>
    </w:p>
    <w:p w14:paraId="193A31B3" w14:textId="77777777" w:rsidR="000958F9" w:rsidRDefault="000958F9" w:rsidP="000958F9">
      <w:pPr>
        <w:ind w:firstLine="0"/>
        <w:rPr>
          <w:lang w:val="en" w:eastAsia="en-GB"/>
        </w:rPr>
      </w:pPr>
    </w:p>
    <w:p w14:paraId="68916170" w14:textId="77777777" w:rsidR="000958F9" w:rsidRDefault="000958F9" w:rsidP="000958F9">
      <w:pPr>
        <w:autoSpaceDE w:val="0"/>
        <w:autoSpaceDN w:val="0"/>
        <w:adjustRightInd w:val="0"/>
        <w:spacing w:after="0" w:line="240" w:lineRule="auto"/>
        <w:ind w:firstLine="0"/>
        <w:jc w:val="both"/>
        <w:rPr>
          <w:rFonts w:cs="Arial"/>
          <w:b/>
          <w:sz w:val="22"/>
        </w:rPr>
      </w:pPr>
      <w:r>
        <w:rPr>
          <w:rFonts w:cs="Arial"/>
          <w:b/>
        </w:rPr>
        <w:t>Eligibility Criteria</w:t>
      </w:r>
    </w:p>
    <w:p w14:paraId="2C53F57B" w14:textId="77777777" w:rsidR="000958F9" w:rsidRDefault="000958F9" w:rsidP="000958F9">
      <w:pPr>
        <w:autoSpaceDE w:val="0"/>
        <w:autoSpaceDN w:val="0"/>
        <w:adjustRightInd w:val="0"/>
        <w:spacing w:after="0" w:line="240" w:lineRule="auto"/>
        <w:ind w:firstLine="0"/>
        <w:jc w:val="both"/>
        <w:rPr>
          <w:rFonts w:cs="Arial"/>
          <w:b/>
        </w:rPr>
      </w:pPr>
      <w:r>
        <w:rPr>
          <w:rFonts w:cs="Arial"/>
          <w:b/>
        </w:rPr>
        <w:t xml:space="preserve">Liverpool City Region Housing First </w:t>
      </w:r>
    </w:p>
    <w:p w14:paraId="2BFD49D3" w14:textId="77777777" w:rsidR="000958F9" w:rsidRDefault="000958F9" w:rsidP="000958F9">
      <w:pPr>
        <w:autoSpaceDE w:val="0"/>
        <w:autoSpaceDN w:val="0"/>
        <w:adjustRightInd w:val="0"/>
        <w:spacing w:after="0" w:line="240" w:lineRule="auto"/>
        <w:ind w:firstLine="0"/>
        <w:jc w:val="both"/>
        <w:rPr>
          <w:rFonts w:cs="Arial"/>
          <w:b/>
        </w:rPr>
      </w:pPr>
    </w:p>
    <w:p w14:paraId="2F05EAD6" w14:textId="77777777" w:rsidR="000958F9" w:rsidRDefault="000958F9" w:rsidP="000958F9">
      <w:pPr>
        <w:ind w:firstLine="0"/>
        <w:rPr>
          <w:rFonts w:cs="Arial"/>
          <w:color w:val="212529"/>
          <w:lang w:val="en"/>
        </w:rPr>
      </w:pPr>
      <w:r>
        <w:rPr>
          <w:rFonts w:cs="Arial"/>
          <w:color w:val="212529"/>
          <w:lang w:val="en"/>
        </w:rPr>
        <w:t xml:space="preserve">Housing First is a person-centered, evidence-based approach to supporting homeless people with complex needs, including a history of rough sleeping, to live in their own home. First developed by Sam Tsemberis, and Pathways to Housing in New York in the early-1990s, it has since been adopted to the national homelessness strategies in Canada, Finland and France. </w:t>
      </w:r>
    </w:p>
    <w:p w14:paraId="110EDCA7" w14:textId="77777777" w:rsidR="000958F9" w:rsidRDefault="000958F9" w:rsidP="000958F9">
      <w:pPr>
        <w:ind w:firstLine="0"/>
        <w:rPr>
          <w:rFonts w:cs="Arial"/>
          <w:color w:val="212529"/>
          <w:lang w:val="en"/>
        </w:rPr>
      </w:pPr>
      <w:r>
        <w:rPr>
          <w:rFonts w:asciiTheme="minorHAnsi" w:hAnsiTheme="minorHAnsi"/>
          <w:noProof/>
        </w:rPr>
        <w:drawing>
          <wp:anchor distT="0" distB="0" distL="114300" distR="114300" simplePos="0" relativeHeight="251659264" behindDoc="0" locked="0" layoutInCell="1" allowOverlap="1" wp14:anchorId="73FD2ECA" wp14:editId="52F8F777">
            <wp:simplePos x="0" y="0"/>
            <wp:positionH relativeFrom="column">
              <wp:posOffset>1712595</wp:posOffset>
            </wp:positionH>
            <wp:positionV relativeFrom="paragraph">
              <wp:posOffset>287020</wp:posOffset>
            </wp:positionV>
            <wp:extent cx="2348230" cy="12674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r="51979"/>
                    <a:stretch>
                      <a:fillRect/>
                    </a:stretch>
                  </pic:blipFill>
                  <pic:spPr bwMode="auto">
                    <a:xfrm>
                      <a:off x="0" y="0"/>
                      <a:ext cx="2348230" cy="126746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212529"/>
          <w:lang w:val="en"/>
        </w:rPr>
        <w:t xml:space="preserve">Successful Housing First is unpinned by fidelity the 7 key principles: </w:t>
      </w:r>
    </w:p>
    <w:p w14:paraId="02339C08" w14:textId="77777777" w:rsidR="000958F9" w:rsidRDefault="000958F9" w:rsidP="000958F9">
      <w:pPr>
        <w:rPr>
          <w:rFonts w:cs="Arial"/>
          <w:color w:val="212529"/>
          <w:lang w:val="en"/>
        </w:rPr>
      </w:pPr>
    </w:p>
    <w:p w14:paraId="10F59C93" w14:textId="77777777" w:rsidR="000958F9" w:rsidRDefault="000958F9" w:rsidP="000958F9">
      <w:pPr>
        <w:rPr>
          <w:rFonts w:cs="Arial"/>
          <w:color w:val="212529"/>
          <w:lang w:val="en"/>
        </w:rPr>
      </w:pPr>
    </w:p>
    <w:p w14:paraId="398479B0" w14:textId="77777777" w:rsidR="000958F9" w:rsidRDefault="000958F9" w:rsidP="000958F9">
      <w:pPr>
        <w:rPr>
          <w:rFonts w:cs="Arial"/>
          <w:color w:val="212529"/>
          <w:lang w:val="en"/>
        </w:rPr>
      </w:pPr>
    </w:p>
    <w:p w14:paraId="2A3D2DF4" w14:textId="77777777" w:rsidR="000958F9" w:rsidRDefault="000958F9" w:rsidP="000958F9">
      <w:pPr>
        <w:rPr>
          <w:rFonts w:cs="Arial"/>
          <w:color w:val="212529"/>
          <w:lang w:val="en"/>
        </w:rPr>
      </w:pPr>
    </w:p>
    <w:p w14:paraId="0818BB64" w14:textId="77777777" w:rsidR="000958F9" w:rsidRDefault="000958F9" w:rsidP="000958F9">
      <w:pPr>
        <w:rPr>
          <w:rFonts w:cs="Arial"/>
          <w:color w:val="212529"/>
          <w:lang w:val="en"/>
        </w:rPr>
      </w:pPr>
      <w:r>
        <w:rPr>
          <w:rFonts w:asciiTheme="minorHAnsi" w:hAnsiTheme="minorHAnsi"/>
          <w:noProof/>
        </w:rPr>
        <w:drawing>
          <wp:anchor distT="0" distB="0" distL="114300" distR="114300" simplePos="0" relativeHeight="251660288" behindDoc="0" locked="0" layoutInCell="1" allowOverlap="1" wp14:anchorId="343A6247" wp14:editId="3ED913A9">
            <wp:simplePos x="0" y="0"/>
            <wp:positionH relativeFrom="column">
              <wp:posOffset>3489325</wp:posOffset>
            </wp:positionH>
            <wp:positionV relativeFrom="paragraph">
              <wp:posOffset>99060</wp:posOffset>
            </wp:positionV>
            <wp:extent cx="1182370" cy="1132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5083" t="10049" r="72678" b="17680"/>
                    <a:stretch>
                      <a:fillRect/>
                    </a:stretch>
                  </pic:blipFill>
                  <pic:spPr bwMode="auto">
                    <a:xfrm>
                      <a:off x="0" y="0"/>
                      <a:ext cx="1182370" cy="11328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1312" behindDoc="0" locked="0" layoutInCell="1" allowOverlap="1" wp14:anchorId="28D41A61" wp14:editId="6C04C8DD">
            <wp:simplePos x="0" y="0"/>
            <wp:positionH relativeFrom="column">
              <wp:posOffset>942975</wp:posOffset>
            </wp:positionH>
            <wp:positionV relativeFrom="paragraph">
              <wp:posOffset>94615</wp:posOffset>
            </wp:positionV>
            <wp:extent cx="2347595" cy="1021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l="51978" t="7126" b="12270"/>
                    <a:stretch>
                      <a:fillRect/>
                    </a:stretch>
                  </pic:blipFill>
                  <pic:spPr bwMode="auto">
                    <a:xfrm>
                      <a:off x="0" y="0"/>
                      <a:ext cx="2347595" cy="10210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2336" behindDoc="0" locked="0" layoutInCell="1" allowOverlap="1" wp14:anchorId="0E9AA705" wp14:editId="5E063179">
            <wp:simplePos x="0" y="0"/>
            <wp:positionH relativeFrom="column">
              <wp:posOffset>1584325</wp:posOffset>
            </wp:positionH>
            <wp:positionV relativeFrom="paragraph">
              <wp:posOffset>1086485</wp:posOffset>
            </wp:positionV>
            <wp:extent cx="2477135"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28015" t="10049" r="27995" b="17680"/>
                    <a:stretch>
                      <a:fillRect/>
                    </a:stretch>
                  </pic:blipFill>
                  <pic:spPr bwMode="auto">
                    <a:xfrm>
                      <a:off x="0" y="0"/>
                      <a:ext cx="2477135" cy="1200150"/>
                    </a:xfrm>
                    <a:prstGeom prst="rect">
                      <a:avLst/>
                    </a:prstGeom>
                    <a:noFill/>
                  </pic:spPr>
                </pic:pic>
              </a:graphicData>
            </a:graphic>
            <wp14:sizeRelH relativeFrom="page">
              <wp14:pctWidth>0</wp14:pctWidth>
            </wp14:sizeRelH>
            <wp14:sizeRelV relativeFrom="page">
              <wp14:pctHeight>0</wp14:pctHeight>
            </wp14:sizeRelV>
          </wp:anchor>
        </w:drawing>
      </w:r>
    </w:p>
    <w:p w14:paraId="37D9A553" w14:textId="77777777" w:rsidR="000958F9" w:rsidRDefault="000958F9" w:rsidP="000958F9">
      <w:pPr>
        <w:rPr>
          <w:rFonts w:cs="Arial"/>
          <w:color w:val="212529"/>
          <w:lang w:val="en"/>
        </w:rPr>
      </w:pPr>
    </w:p>
    <w:p w14:paraId="33A82B42" w14:textId="77777777" w:rsidR="000958F9" w:rsidRDefault="000958F9" w:rsidP="000958F9">
      <w:pPr>
        <w:rPr>
          <w:rFonts w:cs="Arial"/>
          <w:color w:val="212529"/>
          <w:lang w:val="en"/>
        </w:rPr>
      </w:pPr>
    </w:p>
    <w:p w14:paraId="55904F1A" w14:textId="77777777" w:rsidR="000958F9" w:rsidRDefault="000958F9" w:rsidP="000958F9">
      <w:pPr>
        <w:rPr>
          <w:rFonts w:cs="Arial"/>
          <w:color w:val="212529"/>
          <w:lang w:val="en"/>
        </w:rPr>
      </w:pPr>
    </w:p>
    <w:p w14:paraId="1C378744" w14:textId="77777777" w:rsidR="000958F9" w:rsidRDefault="000958F9" w:rsidP="000958F9">
      <w:pPr>
        <w:rPr>
          <w:rFonts w:cs="Arial"/>
          <w:color w:val="212529"/>
          <w:lang w:val="en"/>
        </w:rPr>
      </w:pPr>
    </w:p>
    <w:p w14:paraId="194D07FC" w14:textId="77777777" w:rsidR="000958F9" w:rsidRDefault="000958F9" w:rsidP="000958F9">
      <w:pPr>
        <w:rPr>
          <w:rFonts w:cs="Arial"/>
          <w:color w:val="212529"/>
          <w:lang w:val="en"/>
        </w:rPr>
      </w:pPr>
    </w:p>
    <w:p w14:paraId="3B37FE94" w14:textId="77777777" w:rsidR="000958F9" w:rsidRDefault="000958F9" w:rsidP="000958F9">
      <w:pPr>
        <w:rPr>
          <w:rFonts w:cs="Arial"/>
          <w:color w:val="212529"/>
          <w:lang w:val="en"/>
        </w:rPr>
      </w:pPr>
    </w:p>
    <w:p w14:paraId="6E2E37CC" w14:textId="77777777" w:rsidR="000958F9" w:rsidRDefault="000958F9" w:rsidP="000958F9">
      <w:pPr>
        <w:rPr>
          <w:rFonts w:cs="Arial"/>
          <w:color w:val="212529"/>
          <w:lang w:val="en"/>
        </w:rPr>
      </w:pPr>
    </w:p>
    <w:p w14:paraId="7E1F8A9C" w14:textId="77777777" w:rsidR="000958F9" w:rsidRDefault="000958F9" w:rsidP="000958F9">
      <w:pPr>
        <w:rPr>
          <w:rFonts w:cs="Arial"/>
          <w:color w:val="212529"/>
          <w:lang w:val="en"/>
        </w:rPr>
      </w:pPr>
    </w:p>
    <w:p w14:paraId="1B158C78" w14:textId="77777777" w:rsidR="000958F9" w:rsidRDefault="000958F9" w:rsidP="000958F9">
      <w:pPr>
        <w:tabs>
          <w:tab w:val="left" w:pos="270"/>
          <w:tab w:val="left" w:pos="360"/>
        </w:tabs>
        <w:ind w:firstLine="0"/>
        <w:rPr>
          <w:rFonts w:cs="Arial"/>
          <w:color w:val="212529"/>
          <w:lang w:val="en"/>
        </w:rPr>
      </w:pPr>
      <w:r>
        <w:rPr>
          <w:rFonts w:cs="Arial"/>
          <w:color w:val="212529"/>
          <w:lang w:val="en"/>
        </w:rPr>
        <w:t xml:space="preserve">Housing First is based on the fact that housing is a human right and stable housing is given first rather than ‘last’ or as a reward. Housing First is for people with a high complexity of need, and who require a high intensity of support. </w:t>
      </w:r>
    </w:p>
    <w:p w14:paraId="24BA8C92" w14:textId="77777777" w:rsidR="000958F9" w:rsidRDefault="000958F9" w:rsidP="000958F9">
      <w:pPr>
        <w:tabs>
          <w:tab w:val="left" w:pos="270"/>
          <w:tab w:val="left" w:pos="360"/>
        </w:tabs>
        <w:ind w:firstLine="0"/>
        <w:rPr>
          <w:rFonts w:cs="Arial"/>
          <w:color w:val="212529"/>
          <w:lang w:val="en"/>
        </w:rPr>
      </w:pPr>
      <w:r>
        <w:rPr>
          <w:rFonts w:cs="Arial"/>
          <w:color w:val="212529"/>
          <w:lang w:val="en"/>
        </w:rPr>
        <w:t xml:space="preserve">This eligibility criteria will sit within a wider referral process for Housing First in the Liverpool City Region. </w:t>
      </w:r>
    </w:p>
    <w:p w14:paraId="23AF80A0" w14:textId="77777777" w:rsidR="000958F9" w:rsidRDefault="000958F9" w:rsidP="000958F9">
      <w:pPr>
        <w:autoSpaceDE w:val="0"/>
        <w:autoSpaceDN w:val="0"/>
        <w:adjustRightInd w:val="0"/>
        <w:spacing w:after="0" w:line="240" w:lineRule="auto"/>
        <w:ind w:firstLine="0"/>
        <w:jc w:val="both"/>
        <w:rPr>
          <w:rFonts w:cs="Arial"/>
        </w:rPr>
      </w:pPr>
    </w:p>
    <w:p w14:paraId="1EE64DD2" w14:textId="77777777" w:rsidR="000958F9" w:rsidRDefault="000958F9" w:rsidP="000958F9">
      <w:pPr>
        <w:autoSpaceDE w:val="0"/>
        <w:autoSpaceDN w:val="0"/>
        <w:adjustRightInd w:val="0"/>
        <w:spacing w:after="0" w:line="240" w:lineRule="auto"/>
        <w:ind w:firstLine="0"/>
        <w:jc w:val="both"/>
        <w:rPr>
          <w:rFonts w:cs="Arial"/>
        </w:rPr>
      </w:pPr>
      <w:r>
        <w:rPr>
          <w:rFonts w:cs="Arial"/>
        </w:rPr>
        <w:t xml:space="preserve">The following particulars outline the eligibility criteria for Housing First in the Liverpool City Region: </w:t>
      </w:r>
    </w:p>
    <w:p w14:paraId="04444703" w14:textId="77777777" w:rsidR="000958F9" w:rsidRDefault="000958F9" w:rsidP="000958F9">
      <w:pPr>
        <w:autoSpaceDE w:val="0"/>
        <w:autoSpaceDN w:val="0"/>
        <w:adjustRightInd w:val="0"/>
        <w:spacing w:after="0" w:line="240" w:lineRule="auto"/>
        <w:ind w:firstLine="0"/>
        <w:jc w:val="both"/>
        <w:rPr>
          <w:rFonts w:cs="Arial"/>
        </w:rPr>
      </w:pPr>
    </w:p>
    <w:p w14:paraId="4A64E9C6" w14:textId="77777777" w:rsidR="000958F9" w:rsidRDefault="000958F9" w:rsidP="000958F9">
      <w:pPr>
        <w:pStyle w:val="ListParagraph"/>
        <w:numPr>
          <w:ilvl w:val="0"/>
          <w:numId w:val="8"/>
        </w:numPr>
        <w:autoSpaceDE w:val="0"/>
        <w:autoSpaceDN w:val="0"/>
        <w:adjustRightInd w:val="0"/>
        <w:spacing w:before="0" w:after="0" w:line="240" w:lineRule="auto"/>
        <w:ind w:left="1134" w:hanging="414"/>
        <w:rPr>
          <w:rFonts w:cs="Arial"/>
        </w:rPr>
      </w:pPr>
      <w:r>
        <w:rPr>
          <w:rFonts w:cs="Arial"/>
        </w:rPr>
        <w:t>Repeat homelessness with multiple and complex needs</w:t>
      </w:r>
    </w:p>
    <w:p w14:paraId="1C6926CD" w14:textId="77777777" w:rsidR="000958F9" w:rsidRDefault="000958F9" w:rsidP="000958F9">
      <w:pPr>
        <w:pStyle w:val="ListParagraph"/>
        <w:numPr>
          <w:ilvl w:val="0"/>
          <w:numId w:val="8"/>
        </w:numPr>
        <w:autoSpaceDE w:val="0"/>
        <w:autoSpaceDN w:val="0"/>
        <w:adjustRightInd w:val="0"/>
        <w:spacing w:before="0" w:after="0" w:line="240" w:lineRule="auto"/>
        <w:ind w:left="1134" w:hanging="414"/>
        <w:rPr>
          <w:rFonts w:cs="Arial"/>
        </w:rPr>
      </w:pPr>
      <w:r>
        <w:rPr>
          <w:rFonts w:cs="Arial"/>
        </w:rPr>
        <w:t xml:space="preserve">Individuals known to Housing Options and outreach services who might not be captured within MainStay data. </w:t>
      </w:r>
    </w:p>
    <w:p w14:paraId="09024019" w14:textId="77777777" w:rsidR="000958F9" w:rsidRDefault="000958F9" w:rsidP="000958F9">
      <w:pPr>
        <w:pStyle w:val="ListParagraph"/>
        <w:numPr>
          <w:ilvl w:val="0"/>
          <w:numId w:val="8"/>
        </w:numPr>
        <w:autoSpaceDE w:val="0"/>
        <w:autoSpaceDN w:val="0"/>
        <w:adjustRightInd w:val="0"/>
        <w:spacing w:before="0" w:after="0" w:line="240" w:lineRule="auto"/>
        <w:ind w:left="1134" w:hanging="414"/>
        <w:rPr>
          <w:rFonts w:cs="Arial"/>
        </w:rPr>
      </w:pPr>
      <w:r>
        <w:rPr>
          <w:rFonts w:cs="Arial"/>
        </w:rPr>
        <w:t xml:space="preserve">Recourse to public funds </w:t>
      </w:r>
    </w:p>
    <w:p w14:paraId="3661A658" w14:textId="77777777" w:rsidR="000958F9" w:rsidRDefault="000958F9" w:rsidP="000958F9">
      <w:pPr>
        <w:pStyle w:val="ListParagraph"/>
        <w:numPr>
          <w:ilvl w:val="0"/>
          <w:numId w:val="8"/>
        </w:numPr>
        <w:autoSpaceDE w:val="0"/>
        <w:autoSpaceDN w:val="0"/>
        <w:adjustRightInd w:val="0"/>
        <w:spacing w:before="0" w:after="0" w:line="240" w:lineRule="auto"/>
        <w:ind w:left="1134" w:hanging="414"/>
        <w:rPr>
          <w:rFonts w:cs="Arial"/>
        </w:rPr>
      </w:pPr>
      <w:r>
        <w:rPr>
          <w:rFonts w:cs="Arial"/>
        </w:rPr>
        <w:lastRenderedPageBreak/>
        <w:t xml:space="preserve">Capacity to make their own decisions </w:t>
      </w:r>
    </w:p>
    <w:p w14:paraId="5B375EB3" w14:textId="77777777" w:rsidR="000958F9" w:rsidRDefault="000958F9" w:rsidP="000958F9">
      <w:pPr>
        <w:pStyle w:val="ListParagraph"/>
        <w:numPr>
          <w:ilvl w:val="0"/>
          <w:numId w:val="8"/>
        </w:numPr>
        <w:autoSpaceDE w:val="0"/>
        <w:autoSpaceDN w:val="0"/>
        <w:adjustRightInd w:val="0"/>
        <w:spacing w:before="0" w:after="0" w:line="240" w:lineRule="auto"/>
        <w:ind w:left="1134" w:hanging="414"/>
        <w:rPr>
          <w:rFonts w:cs="Arial"/>
        </w:rPr>
      </w:pPr>
      <w:r>
        <w:rPr>
          <w:rFonts w:cs="Arial"/>
        </w:rPr>
        <w:t xml:space="preserve">Score of over 25 on the Housing First Chaos Index </w:t>
      </w:r>
    </w:p>
    <w:p w14:paraId="7638E5F8" w14:textId="77777777" w:rsidR="000958F9" w:rsidRDefault="000958F9" w:rsidP="000958F9">
      <w:pPr>
        <w:autoSpaceDE w:val="0"/>
        <w:autoSpaceDN w:val="0"/>
        <w:adjustRightInd w:val="0"/>
        <w:spacing w:after="0" w:line="240" w:lineRule="auto"/>
        <w:ind w:firstLine="0"/>
        <w:rPr>
          <w:rFonts w:cs="Arial"/>
        </w:rPr>
      </w:pPr>
    </w:p>
    <w:tbl>
      <w:tblPr>
        <w:tblStyle w:val="TableGrid"/>
        <w:tblW w:w="0" w:type="auto"/>
        <w:tblInd w:w="0" w:type="dxa"/>
        <w:tblLook w:val="04A0" w:firstRow="1" w:lastRow="0" w:firstColumn="1" w:lastColumn="0" w:noHBand="0" w:noVBand="1"/>
      </w:tblPr>
      <w:tblGrid>
        <w:gridCol w:w="1928"/>
        <w:gridCol w:w="138"/>
        <w:gridCol w:w="1113"/>
        <w:gridCol w:w="282"/>
        <w:gridCol w:w="1429"/>
        <w:gridCol w:w="1215"/>
        <w:gridCol w:w="575"/>
        <w:gridCol w:w="2336"/>
      </w:tblGrid>
      <w:tr w:rsidR="000958F9" w14:paraId="24CF98CC" w14:textId="77777777" w:rsidTr="005719D2">
        <w:tc>
          <w:tcPr>
            <w:tcW w:w="6680" w:type="dxa"/>
            <w:gridSpan w:val="7"/>
            <w:tcBorders>
              <w:top w:val="single" w:sz="4" w:space="0" w:color="auto"/>
              <w:left w:val="single" w:sz="4" w:space="0" w:color="auto"/>
              <w:bottom w:val="single" w:sz="4" w:space="0" w:color="auto"/>
              <w:right w:val="single" w:sz="4" w:space="0" w:color="auto"/>
            </w:tcBorders>
          </w:tcPr>
          <w:p w14:paraId="7FDB5F57" w14:textId="77777777" w:rsidR="000958F9" w:rsidRDefault="000958F9" w:rsidP="005719D2">
            <w:pPr>
              <w:autoSpaceDE w:val="0"/>
              <w:autoSpaceDN w:val="0"/>
              <w:adjustRightInd w:val="0"/>
              <w:ind w:firstLine="0"/>
              <w:rPr>
                <w:rFonts w:cs="Arial"/>
                <w:b/>
              </w:rPr>
            </w:pPr>
            <w:r>
              <w:rPr>
                <w:rFonts w:cs="Arial"/>
                <w:b/>
              </w:rPr>
              <w:t>Service Username:</w:t>
            </w:r>
          </w:p>
          <w:p w14:paraId="1DE57D60" w14:textId="77777777" w:rsidR="000958F9" w:rsidRDefault="000958F9" w:rsidP="005719D2">
            <w:pPr>
              <w:autoSpaceDE w:val="0"/>
              <w:autoSpaceDN w:val="0"/>
              <w:adjustRightInd w:val="0"/>
              <w:ind w:firstLine="0"/>
              <w:rPr>
                <w:rFonts w:cs="Arial"/>
                <w:b/>
              </w:rPr>
            </w:pPr>
          </w:p>
        </w:tc>
        <w:tc>
          <w:tcPr>
            <w:tcW w:w="2336" w:type="dxa"/>
            <w:tcBorders>
              <w:top w:val="single" w:sz="4" w:space="0" w:color="auto"/>
              <w:left w:val="single" w:sz="4" w:space="0" w:color="auto"/>
              <w:bottom w:val="single" w:sz="4" w:space="0" w:color="auto"/>
              <w:right w:val="single" w:sz="4" w:space="0" w:color="auto"/>
            </w:tcBorders>
            <w:hideMark/>
          </w:tcPr>
          <w:p w14:paraId="08078D97" w14:textId="77777777" w:rsidR="000958F9" w:rsidRDefault="000958F9" w:rsidP="005719D2">
            <w:pPr>
              <w:autoSpaceDE w:val="0"/>
              <w:autoSpaceDN w:val="0"/>
              <w:adjustRightInd w:val="0"/>
              <w:ind w:firstLine="0"/>
              <w:rPr>
                <w:rFonts w:cs="Arial"/>
                <w:b/>
              </w:rPr>
            </w:pPr>
            <w:r>
              <w:rPr>
                <w:rFonts w:cs="Arial"/>
                <w:b/>
              </w:rPr>
              <w:t>DOB:</w:t>
            </w:r>
          </w:p>
        </w:tc>
      </w:tr>
      <w:tr w:rsidR="000958F9" w14:paraId="72E49B9F"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4B2593C3" w14:textId="77777777" w:rsidR="000958F9" w:rsidRDefault="000958F9" w:rsidP="005719D2">
            <w:pPr>
              <w:autoSpaceDE w:val="0"/>
              <w:autoSpaceDN w:val="0"/>
              <w:adjustRightInd w:val="0"/>
              <w:ind w:firstLine="0"/>
              <w:rPr>
                <w:rFonts w:cs="Arial"/>
                <w:b/>
              </w:rPr>
            </w:pPr>
            <w:r>
              <w:rPr>
                <w:rFonts w:cs="Arial"/>
                <w:b/>
              </w:rPr>
              <w:t>Current address:</w:t>
            </w:r>
          </w:p>
          <w:p w14:paraId="7BA28EE1" w14:textId="77777777" w:rsidR="000958F9" w:rsidRDefault="000958F9" w:rsidP="005719D2">
            <w:pPr>
              <w:autoSpaceDE w:val="0"/>
              <w:autoSpaceDN w:val="0"/>
              <w:adjustRightInd w:val="0"/>
              <w:ind w:firstLine="0"/>
              <w:rPr>
                <w:rFonts w:cs="Arial"/>
                <w:b/>
              </w:rPr>
            </w:pPr>
            <w:r>
              <w:rPr>
                <w:rFonts w:cs="Arial"/>
                <w:b/>
              </w:rPr>
              <w:t>(If currently not in accommodation, where is the person sleeping at present?)</w:t>
            </w:r>
          </w:p>
        </w:tc>
        <w:tc>
          <w:tcPr>
            <w:tcW w:w="4126" w:type="dxa"/>
            <w:gridSpan w:val="3"/>
            <w:tcBorders>
              <w:top w:val="single" w:sz="4" w:space="0" w:color="auto"/>
              <w:left w:val="single" w:sz="4" w:space="0" w:color="auto"/>
              <w:bottom w:val="single" w:sz="4" w:space="0" w:color="auto"/>
              <w:right w:val="single" w:sz="4" w:space="0" w:color="auto"/>
            </w:tcBorders>
          </w:tcPr>
          <w:p w14:paraId="26505549" w14:textId="77777777" w:rsidR="000958F9" w:rsidRDefault="000958F9" w:rsidP="005719D2">
            <w:pPr>
              <w:autoSpaceDE w:val="0"/>
              <w:autoSpaceDN w:val="0"/>
              <w:adjustRightInd w:val="0"/>
              <w:ind w:firstLine="0"/>
              <w:rPr>
                <w:rFonts w:cs="Arial"/>
                <w:b/>
              </w:rPr>
            </w:pPr>
          </w:p>
        </w:tc>
      </w:tr>
      <w:tr w:rsidR="000958F9" w14:paraId="0DC32713" w14:textId="77777777" w:rsidTr="005719D2">
        <w:tc>
          <w:tcPr>
            <w:tcW w:w="9016" w:type="dxa"/>
            <w:gridSpan w:val="8"/>
            <w:tcBorders>
              <w:top w:val="single" w:sz="4" w:space="0" w:color="auto"/>
              <w:left w:val="single" w:sz="4" w:space="0" w:color="auto"/>
              <w:bottom w:val="single" w:sz="4" w:space="0" w:color="auto"/>
              <w:right w:val="single" w:sz="4" w:space="0" w:color="auto"/>
            </w:tcBorders>
            <w:hideMark/>
          </w:tcPr>
          <w:p w14:paraId="47331541" w14:textId="77777777" w:rsidR="000958F9" w:rsidRDefault="000958F9" w:rsidP="005719D2">
            <w:pPr>
              <w:autoSpaceDE w:val="0"/>
              <w:autoSpaceDN w:val="0"/>
              <w:adjustRightInd w:val="0"/>
              <w:ind w:firstLine="0"/>
              <w:rPr>
                <w:rFonts w:cs="Arial"/>
                <w:b/>
              </w:rPr>
            </w:pPr>
            <w:r>
              <w:rPr>
                <w:rFonts w:cs="Arial"/>
                <w:b/>
              </w:rPr>
              <w:t>Telephone No/s:</w:t>
            </w:r>
          </w:p>
        </w:tc>
      </w:tr>
      <w:tr w:rsidR="000958F9" w14:paraId="2EB7C61A" w14:textId="77777777" w:rsidTr="005719D2">
        <w:tc>
          <w:tcPr>
            <w:tcW w:w="3179" w:type="dxa"/>
            <w:gridSpan w:val="3"/>
            <w:tcBorders>
              <w:top w:val="single" w:sz="4" w:space="0" w:color="auto"/>
              <w:left w:val="single" w:sz="4" w:space="0" w:color="auto"/>
              <w:bottom w:val="single" w:sz="4" w:space="0" w:color="auto"/>
              <w:right w:val="single" w:sz="4" w:space="0" w:color="auto"/>
            </w:tcBorders>
            <w:hideMark/>
          </w:tcPr>
          <w:p w14:paraId="12BEA9D2" w14:textId="77777777" w:rsidR="000958F9" w:rsidRDefault="000958F9" w:rsidP="005719D2">
            <w:pPr>
              <w:autoSpaceDE w:val="0"/>
              <w:autoSpaceDN w:val="0"/>
              <w:adjustRightInd w:val="0"/>
              <w:ind w:firstLine="0"/>
              <w:rPr>
                <w:rFonts w:cs="Arial"/>
                <w:b/>
              </w:rPr>
            </w:pPr>
            <w:r>
              <w:rPr>
                <w:rFonts w:cs="Arial"/>
                <w:b/>
              </w:rPr>
              <w:t>Referrer details;</w:t>
            </w:r>
          </w:p>
          <w:p w14:paraId="37858D52" w14:textId="77777777" w:rsidR="000958F9" w:rsidRDefault="000958F9" w:rsidP="005719D2">
            <w:pPr>
              <w:autoSpaceDE w:val="0"/>
              <w:autoSpaceDN w:val="0"/>
              <w:adjustRightInd w:val="0"/>
              <w:ind w:firstLine="0"/>
              <w:rPr>
                <w:rFonts w:cs="Arial"/>
              </w:rPr>
            </w:pPr>
            <w:r>
              <w:rPr>
                <w:rFonts w:cs="Arial"/>
              </w:rPr>
              <w:t>Name:</w:t>
            </w:r>
          </w:p>
        </w:tc>
        <w:tc>
          <w:tcPr>
            <w:tcW w:w="2926" w:type="dxa"/>
            <w:gridSpan w:val="3"/>
            <w:tcBorders>
              <w:top w:val="single" w:sz="4" w:space="0" w:color="auto"/>
              <w:left w:val="single" w:sz="4" w:space="0" w:color="auto"/>
              <w:bottom w:val="single" w:sz="4" w:space="0" w:color="auto"/>
              <w:right w:val="single" w:sz="4" w:space="0" w:color="auto"/>
            </w:tcBorders>
            <w:hideMark/>
          </w:tcPr>
          <w:p w14:paraId="198B46D4" w14:textId="77777777" w:rsidR="000958F9" w:rsidRDefault="000958F9" w:rsidP="005719D2">
            <w:pPr>
              <w:autoSpaceDE w:val="0"/>
              <w:autoSpaceDN w:val="0"/>
              <w:adjustRightInd w:val="0"/>
              <w:ind w:firstLine="0"/>
              <w:rPr>
                <w:rFonts w:cs="Arial"/>
              </w:rPr>
            </w:pPr>
            <w:r>
              <w:rPr>
                <w:rFonts w:cs="Arial"/>
              </w:rPr>
              <w:t>Email address:</w:t>
            </w:r>
          </w:p>
        </w:tc>
        <w:tc>
          <w:tcPr>
            <w:tcW w:w="2911" w:type="dxa"/>
            <w:gridSpan w:val="2"/>
            <w:tcBorders>
              <w:top w:val="single" w:sz="4" w:space="0" w:color="auto"/>
              <w:left w:val="single" w:sz="4" w:space="0" w:color="auto"/>
              <w:bottom w:val="single" w:sz="4" w:space="0" w:color="auto"/>
              <w:right w:val="single" w:sz="4" w:space="0" w:color="auto"/>
            </w:tcBorders>
            <w:hideMark/>
          </w:tcPr>
          <w:p w14:paraId="0F28E3CC" w14:textId="77777777" w:rsidR="000958F9" w:rsidRDefault="000958F9" w:rsidP="005719D2">
            <w:pPr>
              <w:autoSpaceDE w:val="0"/>
              <w:autoSpaceDN w:val="0"/>
              <w:adjustRightInd w:val="0"/>
              <w:ind w:firstLine="0"/>
              <w:rPr>
                <w:rFonts w:cs="Arial"/>
              </w:rPr>
            </w:pPr>
            <w:r>
              <w:rPr>
                <w:rFonts w:cs="Arial"/>
              </w:rPr>
              <w:t>Telephone No/s:</w:t>
            </w:r>
          </w:p>
        </w:tc>
      </w:tr>
      <w:tr w:rsidR="000958F9" w14:paraId="6596E447" w14:textId="77777777" w:rsidTr="005719D2">
        <w:tc>
          <w:tcPr>
            <w:tcW w:w="1928" w:type="dxa"/>
            <w:tcBorders>
              <w:top w:val="single" w:sz="4" w:space="0" w:color="auto"/>
              <w:left w:val="single" w:sz="4" w:space="0" w:color="auto"/>
              <w:bottom w:val="single" w:sz="4" w:space="0" w:color="auto"/>
              <w:right w:val="single" w:sz="4" w:space="0" w:color="auto"/>
            </w:tcBorders>
            <w:hideMark/>
          </w:tcPr>
          <w:p w14:paraId="5B37A7BD" w14:textId="77777777" w:rsidR="000958F9" w:rsidRDefault="000958F9" w:rsidP="005719D2">
            <w:pPr>
              <w:autoSpaceDE w:val="0"/>
              <w:autoSpaceDN w:val="0"/>
              <w:adjustRightInd w:val="0"/>
              <w:ind w:firstLine="0"/>
              <w:rPr>
                <w:rFonts w:cs="Arial"/>
                <w:b/>
              </w:rPr>
            </w:pPr>
            <w:r>
              <w:rPr>
                <w:rFonts w:cs="Arial"/>
                <w:b/>
              </w:rPr>
              <w:t>Service /Agency:</w:t>
            </w:r>
          </w:p>
        </w:tc>
        <w:tc>
          <w:tcPr>
            <w:tcW w:w="7088" w:type="dxa"/>
            <w:gridSpan w:val="7"/>
            <w:tcBorders>
              <w:top w:val="single" w:sz="4" w:space="0" w:color="auto"/>
              <w:left w:val="single" w:sz="4" w:space="0" w:color="auto"/>
              <w:bottom w:val="single" w:sz="4" w:space="0" w:color="auto"/>
              <w:right w:val="single" w:sz="4" w:space="0" w:color="auto"/>
            </w:tcBorders>
          </w:tcPr>
          <w:p w14:paraId="012AE4C4" w14:textId="77777777" w:rsidR="000958F9" w:rsidRDefault="000958F9" w:rsidP="005719D2">
            <w:pPr>
              <w:autoSpaceDE w:val="0"/>
              <w:autoSpaceDN w:val="0"/>
              <w:adjustRightInd w:val="0"/>
              <w:ind w:firstLine="0"/>
              <w:rPr>
                <w:rFonts w:cs="Arial"/>
                <w:b/>
              </w:rPr>
            </w:pPr>
          </w:p>
        </w:tc>
      </w:tr>
      <w:tr w:rsidR="000958F9" w14:paraId="58110237"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68C07705" w14:textId="77777777" w:rsidR="000958F9" w:rsidRDefault="000958F9" w:rsidP="005719D2">
            <w:pPr>
              <w:autoSpaceDE w:val="0"/>
              <w:autoSpaceDN w:val="0"/>
              <w:adjustRightInd w:val="0"/>
              <w:ind w:firstLine="0"/>
              <w:rPr>
                <w:rFonts w:cs="Arial"/>
                <w:b/>
              </w:rPr>
            </w:pPr>
            <w:r>
              <w:rPr>
                <w:rFonts w:cs="Arial"/>
                <w:b/>
              </w:rPr>
              <w:t>Are you currently in contact with the Service User?</w:t>
            </w:r>
          </w:p>
        </w:tc>
        <w:tc>
          <w:tcPr>
            <w:tcW w:w="4126" w:type="dxa"/>
            <w:gridSpan w:val="3"/>
            <w:tcBorders>
              <w:top w:val="single" w:sz="4" w:space="0" w:color="auto"/>
              <w:left w:val="single" w:sz="4" w:space="0" w:color="auto"/>
              <w:bottom w:val="single" w:sz="4" w:space="0" w:color="auto"/>
              <w:right w:val="single" w:sz="4" w:space="0" w:color="auto"/>
            </w:tcBorders>
          </w:tcPr>
          <w:p w14:paraId="3AA2F074" w14:textId="77777777" w:rsidR="000958F9" w:rsidRDefault="000958F9" w:rsidP="005719D2">
            <w:pPr>
              <w:autoSpaceDE w:val="0"/>
              <w:autoSpaceDN w:val="0"/>
              <w:adjustRightInd w:val="0"/>
              <w:ind w:firstLine="0"/>
              <w:rPr>
                <w:rFonts w:cs="Arial"/>
              </w:rPr>
            </w:pPr>
            <w:r>
              <w:rPr>
                <w:rFonts w:cs="Arial"/>
              </w:rPr>
              <w:t>Yes or No (please highlight)?</w:t>
            </w:r>
          </w:p>
          <w:p w14:paraId="17EF72BA" w14:textId="77777777" w:rsidR="000958F9" w:rsidRDefault="000958F9" w:rsidP="005719D2">
            <w:pPr>
              <w:autoSpaceDE w:val="0"/>
              <w:autoSpaceDN w:val="0"/>
              <w:adjustRightInd w:val="0"/>
              <w:ind w:firstLine="0"/>
              <w:rPr>
                <w:rFonts w:cs="Arial"/>
              </w:rPr>
            </w:pPr>
          </w:p>
        </w:tc>
      </w:tr>
      <w:tr w:rsidR="000958F9" w14:paraId="12BB42C9" w14:textId="77777777" w:rsidTr="005719D2">
        <w:tc>
          <w:tcPr>
            <w:tcW w:w="3461" w:type="dxa"/>
            <w:gridSpan w:val="4"/>
            <w:tcBorders>
              <w:top w:val="single" w:sz="4" w:space="0" w:color="auto"/>
              <w:left w:val="single" w:sz="4" w:space="0" w:color="auto"/>
              <w:bottom w:val="single" w:sz="4" w:space="0" w:color="auto"/>
              <w:right w:val="single" w:sz="4" w:space="0" w:color="auto"/>
            </w:tcBorders>
          </w:tcPr>
          <w:p w14:paraId="1F8EDE1C" w14:textId="77777777" w:rsidR="000958F9" w:rsidRDefault="000958F9" w:rsidP="005719D2">
            <w:pPr>
              <w:autoSpaceDE w:val="0"/>
              <w:autoSpaceDN w:val="0"/>
              <w:adjustRightInd w:val="0"/>
              <w:ind w:firstLine="0"/>
              <w:rPr>
                <w:rFonts w:cs="Arial"/>
              </w:rPr>
            </w:pPr>
            <w:r>
              <w:rPr>
                <w:rFonts w:cs="Arial"/>
              </w:rPr>
              <w:t>If ‘NO’, who is the best person to contact in relation to this referral?</w:t>
            </w:r>
          </w:p>
          <w:p w14:paraId="46EBA1C0" w14:textId="77777777" w:rsidR="000958F9" w:rsidRDefault="000958F9" w:rsidP="005719D2">
            <w:pPr>
              <w:autoSpaceDE w:val="0"/>
              <w:autoSpaceDN w:val="0"/>
              <w:adjustRightInd w:val="0"/>
              <w:ind w:firstLine="0"/>
              <w:rPr>
                <w:rFonts w:cs="Arial"/>
                <w:b/>
              </w:rPr>
            </w:pPr>
          </w:p>
        </w:tc>
        <w:tc>
          <w:tcPr>
            <w:tcW w:w="5555" w:type="dxa"/>
            <w:gridSpan w:val="4"/>
            <w:tcBorders>
              <w:top w:val="single" w:sz="4" w:space="0" w:color="auto"/>
              <w:left w:val="single" w:sz="4" w:space="0" w:color="auto"/>
              <w:bottom w:val="single" w:sz="4" w:space="0" w:color="auto"/>
              <w:right w:val="single" w:sz="4" w:space="0" w:color="auto"/>
            </w:tcBorders>
          </w:tcPr>
          <w:p w14:paraId="58A92AD3" w14:textId="77777777" w:rsidR="000958F9" w:rsidRDefault="000958F9" w:rsidP="005719D2">
            <w:pPr>
              <w:autoSpaceDE w:val="0"/>
              <w:autoSpaceDN w:val="0"/>
              <w:adjustRightInd w:val="0"/>
              <w:ind w:firstLine="0"/>
              <w:rPr>
                <w:rFonts w:cs="Arial"/>
              </w:rPr>
            </w:pPr>
            <w:r>
              <w:rPr>
                <w:rFonts w:cs="Arial"/>
              </w:rPr>
              <w:t>Name:</w:t>
            </w:r>
          </w:p>
          <w:p w14:paraId="6CDCC5F4" w14:textId="77777777" w:rsidR="000958F9" w:rsidRDefault="000958F9" w:rsidP="005719D2">
            <w:pPr>
              <w:autoSpaceDE w:val="0"/>
              <w:autoSpaceDN w:val="0"/>
              <w:adjustRightInd w:val="0"/>
              <w:ind w:firstLine="0"/>
              <w:rPr>
                <w:rFonts w:cs="Arial"/>
              </w:rPr>
            </w:pPr>
            <w:r>
              <w:rPr>
                <w:rFonts w:cs="Arial"/>
              </w:rPr>
              <w:t>Service:</w:t>
            </w:r>
          </w:p>
          <w:p w14:paraId="6CA311A8" w14:textId="77777777" w:rsidR="000958F9" w:rsidRDefault="000958F9" w:rsidP="005719D2">
            <w:pPr>
              <w:autoSpaceDE w:val="0"/>
              <w:autoSpaceDN w:val="0"/>
              <w:adjustRightInd w:val="0"/>
              <w:ind w:firstLine="0"/>
              <w:rPr>
                <w:rFonts w:cs="Arial"/>
              </w:rPr>
            </w:pPr>
            <w:r>
              <w:rPr>
                <w:rFonts w:cs="Arial"/>
              </w:rPr>
              <w:t>Email:</w:t>
            </w:r>
          </w:p>
          <w:p w14:paraId="46E94926" w14:textId="77777777" w:rsidR="000958F9" w:rsidRDefault="000958F9" w:rsidP="005719D2">
            <w:pPr>
              <w:autoSpaceDE w:val="0"/>
              <w:autoSpaceDN w:val="0"/>
              <w:adjustRightInd w:val="0"/>
              <w:ind w:firstLine="0"/>
              <w:rPr>
                <w:rFonts w:cs="Arial"/>
              </w:rPr>
            </w:pPr>
            <w:r>
              <w:rPr>
                <w:rFonts w:cs="Arial"/>
              </w:rPr>
              <w:t>Phone number:</w:t>
            </w:r>
          </w:p>
          <w:p w14:paraId="7EA81F07" w14:textId="77777777" w:rsidR="000958F9" w:rsidRDefault="000958F9" w:rsidP="005719D2">
            <w:pPr>
              <w:autoSpaceDE w:val="0"/>
              <w:autoSpaceDN w:val="0"/>
              <w:adjustRightInd w:val="0"/>
              <w:ind w:firstLine="0"/>
              <w:rPr>
                <w:rFonts w:cs="Arial"/>
                <w:b/>
              </w:rPr>
            </w:pPr>
          </w:p>
        </w:tc>
      </w:tr>
      <w:tr w:rsidR="000958F9" w14:paraId="0495C012" w14:textId="77777777" w:rsidTr="005719D2">
        <w:tc>
          <w:tcPr>
            <w:tcW w:w="2066" w:type="dxa"/>
            <w:gridSpan w:val="2"/>
            <w:tcBorders>
              <w:top w:val="single" w:sz="4" w:space="0" w:color="auto"/>
              <w:left w:val="single" w:sz="4" w:space="0" w:color="auto"/>
              <w:bottom w:val="single" w:sz="4" w:space="0" w:color="auto"/>
              <w:right w:val="single" w:sz="4" w:space="0" w:color="auto"/>
            </w:tcBorders>
            <w:hideMark/>
          </w:tcPr>
          <w:p w14:paraId="34FDDA95" w14:textId="77777777" w:rsidR="000958F9" w:rsidRDefault="000958F9" w:rsidP="005719D2">
            <w:pPr>
              <w:autoSpaceDE w:val="0"/>
              <w:autoSpaceDN w:val="0"/>
              <w:adjustRightInd w:val="0"/>
              <w:ind w:firstLine="0"/>
              <w:rPr>
                <w:rFonts w:cs="Arial"/>
                <w:b/>
              </w:rPr>
            </w:pPr>
            <w:r>
              <w:rPr>
                <w:rFonts w:cs="Arial"/>
                <w:b/>
              </w:rPr>
              <w:t>Please briefly tell us why this referral is being made?</w:t>
            </w:r>
          </w:p>
        </w:tc>
        <w:tc>
          <w:tcPr>
            <w:tcW w:w="6950" w:type="dxa"/>
            <w:gridSpan w:val="6"/>
            <w:tcBorders>
              <w:top w:val="single" w:sz="4" w:space="0" w:color="auto"/>
              <w:left w:val="single" w:sz="4" w:space="0" w:color="auto"/>
              <w:bottom w:val="single" w:sz="4" w:space="0" w:color="auto"/>
              <w:right w:val="single" w:sz="4" w:space="0" w:color="auto"/>
            </w:tcBorders>
          </w:tcPr>
          <w:p w14:paraId="09B75D80" w14:textId="77777777" w:rsidR="000958F9" w:rsidRDefault="000958F9" w:rsidP="005719D2">
            <w:pPr>
              <w:autoSpaceDE w:val="0"/>
              <w:autoSpaceDN w:val="0"/>
              <w:adjustRightInd w:val="0"/>
              <w:ind w:firstLine="0"/>
              <w:rPr>
                <w:rFonts w:cs="Arial"/>
                <w:b/>
              </w:rPr>
            </w:pPr>
          </w:p>
          <w:p w14:paraId="5A8AA308" w14:textId="77777777" w:rsidR="000958F9" w:rsidRDefault="000958F9" w:rsidP="005719D2">
            <w:pPr>
              <w:autoSpaceDE w:val="0"/>
              <w:autoSpaceDN w:val="0"/>
              <w:adjustRightInd w:val="0"/>
              <w:ind w:firstLine="0"/>
              <w:rPr>
                <w:rFonts w:cs="Arial"/>
                <w:b/>
              </w:rPr>
            </w:pPr>
          </w:p>
          <w:p w14:paraId="139D5834" w14:textId="77777777" w:rsidR="000958F9" w:rsidRDefault="000958F9" w:rsidP="005719D2">
            <w:pPr>
              <w:autoSpaceDE w:val="0"/>
              <w:autoSpaceDN w:val="0"/>
              <w:adjustRightInd w:val="0"/>
              <w:ind w:firstLine="0"/>
              <w:rPr>
                <w:rFonts w:cs="Arial"/>
                <w:b/>
              </w:rPr>
            </w:pPr>
          </w:p>
          <w:p w14:paraId="63FB4DAF" w14:textId="77777777" w:rsidR="000958F9" w:rsidRDefault="000958F9" w:rsidP="005719D2">
            <w:pPr>
              <w:autoSpaceDE w:val="0"/>
              <w:autoSpaceDN w:val="0"/>
              <w:adjustRightInd w:val="0"/>
              <w:ind w:firstLine="0"/>
              <w:rPr>
                <w:rFonts w:cs="Arial"/>
                <w:b/>
              </w:rPr>
            </w:pPr>
          </w:p>
          <w:p w14:paraId="3AE0225E" w14:textId="77777777" w:rsidR="000958F9" w:rsidRDefault="000958F9" w:rsidP="005719D2">
            <w:pPr>
              <w:autoSpaceDE w:val="0"/>
              <w:autoSpaceDN w:val="0"/>
              <w:adjustRightInd w:val="0"/>
              <w:ind w:firstLine="0"/>
              <w:rPr>
                <w:rFonts w:cs="Arial"/>
                <w:b/>
              </w:rPr>
            </w:pPr>
          </w:p>
          <w:p w14:paraId="43934A4A" w14:textId="77777777" w:rsidR="000958F9" w:rsidRDefault="000958F9" w:rsidP="005719D2">
            <w:pPr>
              <w:autoSpaceDE w:val="0"/>
              <w:autoSpaceDN w:val="0"/>
              <w:adjustRightInd w:val="0"/>
              <w:ind w:firstLine="0"/>
              <w:rPr>
                <w:rFonts w:cs="Arial"/>
                <w:b/>
              </w:rPr>
            </w:pPr>
          </w:p>
        </w:tc>
      </w:tr>
      <w:tr w:rsidR="000958F9" w14:paraId="3F9C4BDA"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7FF61514" w14:textId="77777777" w:rsidR="000958F9" w:rsidRDefault="000958F9" w:rsidP="005719D2">
            <w:pPr>
              <w:autoSpaceDE w:val="0"/>
              <w:autoSpaceDN w:val="0"/>
              <w:adjustRightInd w:val="0"/>
              <w:ind w:firstLine="0"/>
              <w:rPr>
                <w:rFonts w:cs="Arial"/>
                <w:b/>
              </w:rPr>
            </w:pPr>
            <w:r>
              <w:rPr>
                <w:rFonts w:cs="Arial"/>
                <w:b/>
              </w:rPr>
              <w:t>Does the Service User know about this referral?</w:t>
            </w:r>
          </w:p>
        </w:tc>
        <w:tc>
          <w:tcPr>
            <w:tcW w:w="4126" w:type="dxa"/>
            <w:gridSpan w:val="3"/>
            <w:tcBorders>
              <w:top w:val="single" w:sz="4" w:space="0" w:color="auto"/>
              <w:left w:val="single" w:sz="4" w:space="0" w:color="auto"/>
              <w:bottom w:val="single" w:sz="4" w:space="0" w:color="auto"/>
              <w:right w:val="single" w:sz="4" w:space="0" w:color="auto"/>
            </w:tcBorders>
          </w:tcPr>
          <w:p w14:paraId="1E93965B" w14:textId="77777777" w:rsidR="000958F9" w:rsidRDefault="000958F9" w:rsidP="005719D2">
            <w:pPr>
              <w:autoSpaceDE w:val="0"/>
              <w:autoSpaceDN w:val="0"/>
              <w:adjustRightInd w:val="0"/>
              <w:ind w:firstLine="0"/>
              <w:rPr>
                <w:rFonts w:cs="Arial"/>
              </w:rPr>
            </w:pPr>
            <w:r>
              <w:rPr>
                <w:rFonts w:cs="Arial"/>
              </w:rPr>
              <w:t>Yes or No (please highlight)?</w:t>
            </w:r>
          </w:p>
          <w:p w14:paraId="1EFBDEBA" w14:textId="77777777" w:rsidR="000958F9" w:rsidRDefault="000958F9" w:rsidP="005719D2">
            <w:pPr>
              <w:autoSpaceDE w:val="0"/>
              <w:autoSpaceDN w:val="0"/>
              <w:adjustRightInd w:val="0"/>
              <w:ind w:firstLine="0"/>
              <w:rPr>
                <w:rFonts w:cs="Arial"/>
              </w:rPr>
            </w:pPr>
          </w:p>
        </w:tc>
      </w:tr>
      <w:tr w:rsidR="000958F9" w14:paraId="71825BBA"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6A16D291" w14:textId="77777777" w:rsidR="000958F9" w:rsidRDefault="000958F9" w:rsidP="005719D2">
            <w:pPr>
              <w:autoSpaceDE w:val="0"/>
              <w:autoSpaceDN w:val="0"/>
              <w:adjustRightInd w:val="0"/>
              <w:ind w:firstLine="0"/>
              <w:rPr>
                <w:rFonts w:cs="Arial"/>
              </w:rPr>
            </w:pPr>
            <w:r>
              <w:rPr>
                <w:rFonts w:cs="Arial"/>
              </w:rPr>
              <w:t>If ‘NO’, why does the Service user not know about the referral?</w:t>
            </w:r>
          </w:p>
        </w:tc>
        <w:tc>
          <w:tcPr>
            <w:tcW w:w="4126" w:type="dxa"/>
            <w:gridSpan w:val="3"/>
            <w:tcBorders>
              <w:top w:val="single" w:sz="4" w:space="0" w:color="auto"/>
              <w:left w:val="single" w:sz="4" w:space="0" w:color="auto"/>
              <w:bottom w:val="single" w:sz="4" w:space="0" w:color="auto"/>
              <w:right w:val="single" w:sz="4" w:space="0" w:color="auto"/>
            </w:tcBorders>
          </w:tcPr>
          <w:p w14:paraId="089905DB" w14:textId="77777777" w:rsidR="000958F9" w:rsidRDefault="000958F9" w:rsidP="005719D2">
            <w:pPr>
              <w:autoSpaceDE w:val="0"/>
              <w:autoSpaceDN w:val="0"/>
              <w:adjustRightInd w:val="0"/>
              <w:ind w:firstLine="0"/>
              <w:rPr>
                <w:rFonts w:cs="Arial"/>
              </w:rPr>
            </w:pPr>
          </w:p>
        </w:tc>
      </w:tr>
      <w:tr w:rsidR="000958F9" w14:paraId="2E46EEDF"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3105DF1D" w14:textId="77777777" w:rsidR="000958F9" w:rsidRDefault="000958F9" w:rsidP="005719D2">
            <w:pPr>
              <w:autoSpaceDE w:val="0"/>
              <w:autoSpaceDN w:val="0"/>
              <w:adjustRightInd w:val="0"/>
              <w:ind w:firstLine="0"/>
              <w:rPr>
                <w:rFonts w:cs="Arial"/>
                <w:b/>
              </w:rPr>
            </w:pPr>
            <w:r>
              <w:rPr>
                <w:rFonts w:cs="Arial"/>
                <w:b/>
              </w:rPr>
              <w:t>Does the service User consent to this information being shared with Housing First Staff?</w:t>
            </w:r>
          </w:p>
        </w:tc>
        <w:tc>
          <w:tcPr>
            <w:tcW w:w="4126" w:type="dxa"/>
            <w:gridSpan w:val="3"/>
            <w:tcBorders>
              <w:top w:val="single" w:sz="4" w:space="0" w:color="auto"/>
              <w:left w:val="single" w:sz="4" w:space="0" w:color="auto"/>
              <w:bottom w:val="single" w:sz="4" w:space="0" w:color="auto"/>
              <w:right w:val="single" w:sz="4" w:space="0" w:color="auto"/>
            </w:tcBorders>
          </w:tcPr>
          <w:p w14:paraId="494D2EC8" w14:textId="77777777" w:rsidR="000958F9" w:rsidRDefault="000958F9" w:rsidP="005719D2">
            <w:pPr>
              <w:autoSpaceDE w:val="0"/>
              <w:autoSpaceDN w:val="0"/>
              <w:adjustRightInd w:val="0"/>
              <w:ind w:firstLine="0"/>
              <w:rPr>
                <w:rFonts w:cs="Arial"/>
              </w:rPr>
            </w:pPr>
            <w:r>
              <w:rPr>
                <w:rFonts w:cs="Arial"/>
              </w:rPr>
              <w:t>Yes or No (please highlight)?</w:t>
            </w:r>
          </w:p>
          <w:p w14:paraId="310880EE" w14:textId="77777777" w:rsidR="000958F9" w:rsidRDefault="000958F9" w:rsidP="005719D2">
            <w:pPr>
              <w:autoSpaceDE w:val="0"/>
              <w:autoSpaceDN w:val="0"/>
              <w:adjustRightInd w:val="0"/>
              <w:ind w:firstLine="0"/>
              <w:rPr>
                <w:rFonts w:cs="Arial"/>
              </w:rPr>
            </w:pPr>
          </w:p>
        </w:tc>
      </w:tr>
      <w:tr w:rsidR="000958F9" w14:paraId="7B7C10E5"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7246B4A1" w14:textId="77777777" w:rsidR="000958F9" w:rsidRDefault="000958F9" w:rsidP="005719D2">
            <w:pPr>
              <w:autoSpaceDE w:val="0"/>
              <w:autoSpaceDN w:val="0"/>
              <w:adjustRightInd w:val="0"/>
              <w:ind w:firstLine="0"/>
              <w:rPr>
                <w:rFonts w:cs="Arial"/>
                <w:b/>
              </w:rPr>
            </w:pPr>
            <w:r>
              <w:rPr>
                <w:rFonts w:cs="Arial"/>
                <w:b/>
              </w:rPr>
              <w:t>Does the service user agree to Housing First contacting them to discuss this referral?</w:t>
            </w:r>
          </w:p>
        </w:tc>
        <w:tc>
          <w:tcPr>
            <w:tcW w:w="4126" w:type="dxa"/>
            <w:gridSpan w:val="3"/>
            <w:tcBorders>
              <w:top w:val="single" w:sz="4" w:space="0" w:color="auto"/>
              <w:left w:val="single" w:sz="4" w:space="0" w:color="auto"/>
              <w:bottom w:val="single" w:sz="4" w:space="0" w:color="auto"/>
              <w:right w:val="single" w:sz="4" w:space="0" w:color="auto"/>
            </w:tcBorders>
          </w:tcPr>
          <w:p w14:paraId="1D8C799B" w14:textId="77777777" w:rsidR="000958F9" w:rsidRDefault="000958F9" w:rsidP="005719D2">
            <w:pPr>
              <w:autoSpaceDE w:val="0"/>
              <w:autoSpaceDN w:val="0"/>
              <w:adjustRightInd w:val="0"/>
              <w:ind w:firstLine="0"/>
              <w:rPr>
                <w:rFonts w:cs="Arial"/>
              </w:rPr>
            </w:pPr>
            <w:r>
              <w:rPr>
                <w:rFonts w:cs="Arial"/>
              </w:rPr>
              <w:t>Yes or No (please highlight)?</w:t>
            </w:r>
          </w:p>
          <w:p w14:paraId="3121DF30" w14:textId="77777777" w:rsidR="000958F9" w:rsidRDefault="000958F9" w:rsidP="005719D2">
            <w:pPr>
              <w:autoSpaceDE w:val="0"/>
              <w:autoSpaceDN w:val="0"/>
              <w:adjustRightInd w:val="0"/>
              <w:ind w:firstLine="0"/>
              <w:rPr>
                <w:rFonts w:cs="Arial"/>
              </w:rPr>
            </w:pPr>
          </w:p>
        </w:tc>
      </w:tr>
      <w:tr w:rsidR="000958F9" w14:paraId="44FE6378"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61A126F0" w14:textId="77777777" w:rsidR="000958F9" w:rsidRDefault="000958F9" w:rsidP="005719D2">
            <w:pPr>
              <w:autoSpaceDE w:val="0"/>
              <w:autoSpaceDN w:val="0"/>
              <w:adjustRightInd w:val="0"/>
              <w:ind w:firstLine="0"/>
              <w:rPr>
                <w:rFonts w:cs="Arial"/>
                <w:b/>
              </w:rPr>
            </w:pPr>
            <w:r>
              <w:rPr>
                <w:rFonts w:cs="Arial"/>
                <w:b/>
              </w:rPr>
              <w:t xml:space="preserve">Does the service user have any communication needs that they may require support with to complete an assessment, </w:t>
            </w:r>
            <w:proofErr w:type="spellStart"/>
            <w:r>
              <w:rPr>
                <w:rFonts w:cs="Arial"/>
                <w:b/>
              </w:rPr>
              <w:t>eg</w:t>
            </w:r>
            <w:proofErr w:type="spellEnd"/>
            <w:r>
              <w:rPr>
                <w:rFonts w:cs="Arial"/>
                <w:b/>
              </w:rPr>
              <w:t xml:space="preserve"> hearing, vision, language?</w:t>
            </w:r>
          </w:p>
        </w:tc>
        <w:tc>
          <w:tcPr>
            <w:tcW w:w="4126" w:type="dxa"/>
            <w:gridSpan w:val="3"/>
            <w:tcBorders>
              <w:top w:val="single" w:sz="4" w:space="0" w:color="auto"/>
              <w:left w:val="single" w:sz="4" w:space="0" w:color="auto"/>
              <w:bottom w:val="single" w:sz="4" w:space="0" w:color="auto"/>
              <w:right w:val="single" w:sz="4" w:space="0" w:color="auto"/>
            </w:tcBorders>
          </w:tcPr>
          <w:p w14:paraId="7E5FA7DD" w14:textId="77777777" w:rsidR="000958F9" w:rsidRDefault="000958F9" w:rsidP="005719D2">
            <w:pPr>
              <w:autoSpaceDE w:val="0"/>
              <w:autoSpaceDN w:val="0"/>
              <w:adjustRightInd w:val="0"/>
              <w:ind w:firstLine="0"/>
              <w:rPr>
                <w:rFonts w:cs="Arial"/>
              </w:rPr>
            </w:pPr>
            <w:r>
              <w:rPr>
                <w:rFonts w:cs="Arial"/>
              </w:rPr>
              <w:t>Yes or No (please highlight)?</w:t>
            </w:r>
          </w:p>
          <w:p w14:paraId="36B7D1F5" w14:textId="77777777" w:rsidR="000958F9" w:rsidRDefault="000958F9" w:rsidP="005719D2">
            <w:pPr>
              <w:autoSpaceDE w:val="0"/>
              <w:autoSpaceDN w:val="0"/>
              <w:adjustRightInd w:val="0"/>
              <w:ind w:firstLine="0"/>
              <w:rPr>
                <w:rFonts w:cs="Arial"/>
              </w:rPr>
            </w:pPr>
          </w:p>
        </w:tc>
      </w:tr>
      <w:tr w:rsidR="000958F9" w14:paraId="51902985" w14:textId="77777777" w:rsidTr="005719D2">
        <w:tc>
          <w:tcPr>
            <w:tcW w:w="4890" w:type="dxa"/>
            <w:gridSpan w:val="5"/>
            <w:tcBorders>
              <w:top w:val="single" w:sz="4" w:space="0" w:color="auto"/>
              <w:left w:val="single" w:sz="4" w:space="0" w:color="auto"/>
              <w:bottom w:val="single" w:sz="4" w:space="0" w:color="auto"/>
              <w:right w:val="single" w:sz="4" w:space="0" w:color="auto"/>
            </w:tcBorders>
            <w:hideMark/>
          </w:tcPr>
          <w:p w14:paraId="6E3AC6A9" w14:textId="77777777" w:rsidR="000958F9" w:rsidRDefault="000958F9" w:rsidP="005719D2">
            <w:pPr>
              <w:autoSpaceDE w:val="0"/>
              <w:autoSpaceDN w:val="0"/>
              <w:adjustRightInd w:val="0"/>
              <w:ind w:firstLine="0"/>
              <w:rPr>
                <w:rFonts w:cs="Arial"/>
              </w:rPr>
            </w:pPr>
            <w:r>
              <w:rPr>
                <w:rFonts w:cs="Arial"/>
              </w:rPr>
              <w:t>If ‘YES’, please give a brief overview of issue and any support required.</w:t>
            </w:r>
          </w:p>
        </w:tc>
        <w:tc>
          <w:tcPr>
            <w:tcW w:w="4126" w:type="dxa"/>
            <w:gridSpan w:val="3"/>
            <w:tcBorders>
              <w:top w:val="single" w:sz="4" w:space="0" w:color="auto"/>
              <w:left w:val="single" w:sz="4" w:space="0" w:color="auto"/>
              <w:bottom w:val="single" w:sz="4" w:space="0" w:color="auto"/>
              <w:right w:val="single" w:sz="4" w:space="0" w:color="auto"/>
            </w:tcBorders>
          </w:tcPr>
          <w:p w14:paraId="5FE439F4" w14:textId="77777777" w:rsidR="000958F9" w:rsidRDefault="000958F9" w:rsidP="005719D2">
            <w:pPr>
              <w:autoSpaceDE w:val="0"/>
              <w:autoSpaceDN w:val="0"/>
              <w:adjustRightInd w:val="0"/>
              <w:ind w:firstLine="0"/>
              <w:rPr>
                <w:rFonts w:cs="Arial"/>
              </w:rPr>
            </w:pPr>
          </w:p>
        </w:tc>
      </w:tr>
    </w:tbl>
    <w:p w14:paraId="2295B207" w14:textId="77777777" w:rsidR="000958F9" w:rsidRDefault="000958F9" w:rsidP="000958F9">
      <w:pPr>
        <w:autoSpaceDE w:val="0"/>
        <w:autoSpaceDN w:val="0"/>
        <w:adjustRightInd w:val="0"/>
        <w:spacing w:after="0" w:line="240" w:lineRule="auto"/>
        <w:ind w:firstLine="0"/>
        <w:rPr>
          <w:rFonts w:cs="Arial"/>
          <w:b/>
          <w:sz w:val="22"/>
        </w:rPr>
      </w:pPr>
    </w:p>
    <w:tbl>
      <w:tblPr>
        <w:tblStyle w:val="TableGrid"/>
        <w:tblW w:w="0" w:type="auto"/>
        <w:tblInd w:w="0" w:type="dxa"/>
        <w:tblLook w:val="04A0" w:firstRow="1" w:lastRow="0" w:firstColumn="1" w:lastColumn="0" w:noHBand="0" w:noVBand="1"/>
      </w:tblPr>
      <w:tblGrid>
        <w:gridCol w:w="2254"/>
        <w:gridCol w:w="2254"/>
        <w:gridCol w:w="2254"/>
        <w:gridCol w:w="2254"/>
      </w:tblGrid>
      <w:tr w:rsidR="000958F9" w14:paraId="76E8EC2C" w14:textId="77777777" w:rsidTr="005719D2">
        <w:tc>
          <w:tcPr>
            <w:tcW w:w="9016" w:type="dxa"/>
            <w:gridSpan w:val="4"/>
            <w:tcBorders>
              <w:top w:val="single" w:sz="4" w:space="0" w:color="auto"/>
              <w:left w:val="single" w:sz="4" w:space="0" w:color="auto"/>
              <w:bottom w:val="single" w:sz="4" w:space="0" w:color="auto"/>
              <w:right w:val="single" w:sz="4" w:space="0" w:color="auto"/>
            </w:tcBorders>
            <w:hideMark/>
          </w:tcPr>
          <w:p w14:paraId="63DB80CC" w14:textId="77777777" w:rsidR="000958F9" w:rsidRDefault="000958F9" w:rsidP="005719D2">
            <w:pPr>
              <w:autoSpaceDE w:val="0"/>
              <w:autoSpaceDN w:val="0"/>
              <w:adjustRightInd w:val="0"/>
              <w:ind w:firstLine="0"/>
              <w:rPr>
                <w:rFonts w:cs="Arial"/>
                <w:b/>
              </w:rPr>
            </w:pPr>
            <w:r>
              <w:rPr>
                <w:rFonts w:cs="Arial"/>
                <w:b/>
              </w:rPr>
              <w:t>As part of the Housing First referral process, a Multi-disciplinary Team meeting (MDT) will be held to enable all associated parties to contribute to the referral and any support plan that may follow. Please list below any relevant parties you feel should be invited to an MDT meeting.</w:t>
            </w:r>
          </w:p>
        </w:tc>
      </w:tr>
      <w:tr w:rsidR="000958F9" w14:paraId="6EEDF1E4" w14:textId="77777777" w:rsidTr="005719D2">
        <w:tc>
          <w:tcPr>
            <w:tcW w:w="2254" w:type="dxa"/>
            <w:tcBorders>
              <w:top w:val="single" w:sz="4" w:space="0" w:color="auto"/>
              <w:left w:val="single" w:sz="4" w:space="0" w:color="auto"/>
              <w:bottom w:val="single" w:sz="4" w:space="0" w:color="auto"/>
              <w:right w:val="single" w:sz="4" w:space="0" w:color="auto"/>
            </w:tcBorders>
            <w:hideMark/>
          </w:tcPr>
          <w:p w14:paraId="60B93A8F" w14:textId="77777777" w:rsidR="000958F9" w:rsidRDefault="000958F9" w:rsidP="005719D2">
            <w:pPr>
              <w:autoSpaceDE w:val="0"/>
              <w:autoSpaceDN w:val="0"/>
              <w:adjustRightInd w:val="0"/>
              <w:ind w:firstLine="0"/>
              <w:rPr>
                <w:rFonts w:cs="Arial"/>
                <w:b/>
              </w:rPr>
            </w:pPr>
            <w:r>
              <w:rPr>
                <w:rFonts w:cs="Arial"/>
                <w:b/>
              </w:rPr>
              <w:t>Name</w:t>
            </w:r>
          </w:p>
        </w:tc>
        <w:tc>
          <w:tcPr>
            <w:tcW w:w="2254" w:type="dxa"/>
            <w:tcBorders>
              <w:top w:val="single" w:sz="4" w:space="0" w:color="auto"/>
              <w:left w:val="single" w:sz="4" w:space="0" w:color="auto"/>
              <w:bottom w:val="single" w:sz="4" w:space="0" w:color="auto"/>
              <w:right w:val="single" w:sz="4" w:space="0" w:color="auto"/>
            </w:tcBorders>
            <w:hideMark/>
          </w:tcPr>
          <w:p w14:paraId="3D08736A" w14:textId="77777777" w:rsidR="000958F9" w:rsidRDefault="000958F9" w:rsidP="005719D2">
            <w:pPr>
              <w:autoSpaceDE w:val="0"/>
              <w:autoSpaceDN w:val="0"/>
              <w:adjustRightInd w:val="0"/>
              <w:ind w:firstLine="0"/>
              <w:rPr>
                <w:rFonts w:cs="Arial"/>
                <w:b/>
              </w:rPr>
            </w:pPr>
            <w:r>
              <w:rPr>
                <w:rFonts w:cs="Arial"/>
                <w:b/>
              </w:rPr>
              <w:t>Service</w:t>
            </w:r>
          </w:p>
        </w:tc>
        <w:tc>
          <w:tcPr>
            <w:tcW w:w="2254" w:type="dxa"/>
            <w:tcBorders>
              <w:top w:val="single" w:sz="4" w:space="0" w:color="auto"/>
              <w:left w:val="single" w:sz="4" w:space="0" w:color="auto"/>
              <w:bottom w:val="single" w:sz="4" w:space="0" w:color="auto"/>
              <w:right w:val="single" w:sz="4" w:space="0" w:color="auto"/>
            </w:tcBorders>
            <w:hideMark/>
          </w:tcPr>
          <w:p w14:paraId="08407FD4" w14:textId="77777777" w:rsidR="000958F9" w:rsidRDefault="000958F9" w:rsidP="005719D2">
            <w:pPr>
              <w:autoSpaceDE w:val="0"/>
              <w:autoSpaceDN w:val="0"/>
              <w:adjustRightInd w:val="0"/>
              <w:ind w:firstLine="0"/>
              <w:rPr>
                <w:rFonts w:cs="Arial"/>
                <w:b/>
              </w:rPr>
            </w:pPr>
            <w:r>
              <w:rPr>
                <w:rFonts w:cs="Arial"/>
                <w:b/>
              </w:rPr>
              <w:t>Email address</w:t>
            </w:r>
          </w:p>
        </w:tc>
        <w:tc>
          <w:tcPr>
            <w:tcW w:w="2254" w:type="dxa"/>
            <w:tcBorders>
              <w:top w:val="single" w:sz="4" w:space="0" w:color="auto"/>
              <w:left w:val="single" w:sz="4" w:space="0" w:color="auto"/>
              <w:bottom w:val="single" w:sz="4" w:space="0" w:color="auto"/>
              <w:right w:val="single" w:sz="4" w:space="0" w:color="auto"/>
            </w:tcBorders>
            <w:hideMark/>
          </w:tcPr>
          <w:p w14:paraId="2D74A515" w14:textId="77777777" w:rsidR="000958F9" w:rsidRDefault="000958F9" w:rsidP="005719D2">
            <w:pPr>
              <w:autoSpaceDE w:val="0"/>
              <w:autoSpaceDN w:val="0"/>
              <w:adjustRightInd w:val="0"/>
              <w:ind w:firstLine="0"/>
              <w:rPr>
                <w:rFonts w:cs="Arial"/>
                <w:b/>
              </w:rPr>
            </w:pPr>
            <w:r>
              <w:rPr>
                <w:rFonts w:cs="Arial"/>
                <w:b/>
              </w:rPr>
              <w:t>Telephone no:</w:t>
            </w:r>
          </w:p>
        </w:tc>
      </w:tr>
      <w:tr w:rsidR="000958F9" w14:paraId="18AEFB9A" w14:textId="77777777" w:rsidTr="005719D2">
        <w:tc>
          <w:tcPr>
            <w:tcW w:w="2254" w:type="dxa"/>
            <w:tcBorders>
              <w:top w:val="single" w:sz="4" w:space="0" w:color="auto"/>
              <w:left w:val="single" w:sz="4" w:space="0" w:color="auto"/>
              <w:bottom w:val="single" w:sz="4" w:space="0" w:color="auto"/>
              <w:right w:val="single" w:sz="4" w:space="0" w:color="auto"/>
            </w:tcBorders>
          </w:tcPr>
          <w:p w14:paraId="39659ACF"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09F0CF18"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764581AA"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638C4E91" w14:textId="77777777" w:rsidR="000958F9" w:rsidRDefault="000958F9" w:rsidP="005719D2">
            <w:pPr>
              <w:autoSpaceDE w:val="0"/>
              <w:autoSpaceDN w:val="0"/>
              <w:adjustRightInd w:val="0"/>
              <w:rPr>
                <w:rFonts w:cs="Arial"/>
                <w:b/>
              </w:rPr>
            </w:pPr>
          </w:p>
        </w:tc>
      </w:tr>
      <w:tr w:rsidR="000958F9" w14:paraId="104F97E1" w14:textId="77777777" w:rsidTr="005719D2">
        <w:tc>
          <w:tcPr>
            <w:tcW w:w="2254" w:type="dxa"/>
            <w:tcBorders>
              <w:top w:val="single" w:sz="4" w:space="0" w:color="auto"/>
              <w:left w:val="single" w:sz="4" w:space="0" w:color="auto"/>
              <w:bottom w:val="single" w:sz="4" w:space="0" w:color="auto"/>
              <w:right w:val="single" w:sz="4" w:space="0" w:color="auto"/>
            </w:tcBorders>
          </w:tcPr>
          <w:p w14:paraId="0BF6FE24"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1D807197"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63925E68"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013CB099" w14:textId="77777777" w:rsidR="000958F9" w:rsidRDefault="000958F9" w:rsidP="005719D2">
            <w:pPr>
              <w:autoSpaceDE w:val="0"/>
              <w:autoSpaceDN w:val="0"/>
              <w:adjustRightInd w:val="0"/>
              <w:rPr>
                <w:rFonts w:cs="Arial"/>
                <w:b/>
              </w:rPr>
            </w:pPr>
          </w:p>
        </w:tc>
      </w:tr>
      <w:tr w:rsidR="000958F9" w14:paraId="0C36EE8F" w14:textId="77777777" w:rsidTr="005719D2">
        <w:tc>
          <w:tcPr>
            <w:tcW w:w="2254" w:type="dxa"/>
            <w:tcBorders>
              <w:top w:val="single" w:sz="4" w:space="0" w:color="auto"/>
              <w:left w:val="single" w:sz="4" w:space="0" w:color="auto"/>
              <w:bottom w:val="single" w:sz="4" w:space="0" w:color="auto"/>
              <w:right w:val="single" w:sz="4" w:space="0" w:color="auto"/>
            </w:tcBorders>
          </w:tcPr>
          <w:p w14:paraId="5882525A"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1A9E3435"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42458775"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006A61CF" w14:textId="77777777" w:rsidR="000958F9" w:rsidRDefault="000958F9" w:rsidP="005719D2">
            <w:pPr>
              <w:autoSpaceDE w:val="0"/>
              <w:autoSpaceDN w:val="0"/>
              <w:adjustRightInd w:val="0"/>
              <w:rPr>
                <w:rFonts w:cs="Arial"/>
                <w:b/>
              </w:rPr>
            </w:pPr>
          </w:p>
        </w:tc>
      </w:tr>
      <w:tr w:rsidR="000958F9" w14:paraId="4D8F251D" w14:textId="77777777" w:rsidTr="005719D2">
        <w:tc>
          <w:tcPr>
            <w:tcW w:w="2254" w:type="dxa"/>
            <w:tcBorders>
              <w:top w:val="single" w:sz="4" w:space="0" w:color="auto"/>
              <w:left w:val="single" w:sz="4" w:space="0" w:color="auto"/>
              <w:bottom w:val="single" w:sz="4" w:space="0" w:color="auto"/>
              <w:right w:val="single" w:sz="4" w:space="0" w:color="auto"/>
            </w:tcBorders>
          </w:tcPr>
          <w:p w14:paraId="326AABCF"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414DEA98"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652DA8DD"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23B40E23" w14:textId="77777777" w:rsidR="000958F9" w:rsidRDefault="000958F9" w:rsidP="005719D2">
            <w:pPr>
              <w:autoSpaceDE w:val="0"/>
              <w:autoSpaceDN w:val="0"/>
              <w:adjustRightInd w:val="0"/>
              <w:rPr>
                <w:rFonts w:cs="Arial"/>
                <w:b/>
              </w:rPr>
            </w:pPr>
          </w:p>
        </w:tc>
      </w:tr>
      <w:tr w:rsidR="000958F9" w14:paraId="61496841" w14:textId="77777777" w:rsidTr="005719D2">
        <w:tc>
          <w:tcPr>
            <w:tcW w:w="2254" w:type="dxa"/>
            <w:tcBorders>
              <w:top w:val="single" w:sz="4" w:space="0" w:color="auto"/>
              <w:left w:val="single" w:sz="4" w:space="0" w:color="auto"/>
              <w:bottom w:val="single" w:sz="4" w:space="0" w:color="auto"/>
              <w:right w:val="single" w:sz="4" w:space="0" w:color="auto"/>
            </w:tcBorders>
          </w:tcPr>
          <w:p w14:paraId="078F9F8E"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2BE8D225"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1DD29AD4" w14:textId="77777777" w:rsidR="000958F9" w:rsidRDefault="000958F9" w:rsidP="005719D2">
            <w:pPr>
              <w:autoSpaceDE w:val="0"/>
              <w:autoSpaceDN w:val="0"/>
              <w:adjustRightInd w:val="0"/>
              <w:rPr>
                <w:rFonts w:cs="Arial"/>
                <w:b/>
              </w:rPr>
            </w:pPr>
          </w:p>
        </w:tc>
        <w:tc>
          <w:tcPr>
            <w:tcW w:w="2254" w:type="dxa"/>
            <w:tcBorders>
              <w:top w:val="single" w:sz="4" w:space="0" w:color="auto"/>
              <w:left w:val="single" w:sz="4" w:space="0" w:color="auto"/>
              <w:bottom w:val="single" w:sz="4" w:space="0" w:color="auto"/>
              <w:right w:val="single" w:sz="4" w:space="0" w:color="auto"/>
            </w:tcBorders>
          </w:tcPr>
          <w:p w14:paraId="338A7223" w14:textId="77777777" w:rsidR="000958F9" w:rsidRDefault="000958F9" w:rsidP="005719D2">
            <w:pPr>
              <w:autoSpaceDE w:val="0"/>
              <w:autoSpaceDN w:val="0"/>
              <w:adjustRightInd w:val="0"/>
              <w:rPr>
                <w:rFonts w:cs="Arial"/>
                <w:b/>
              </w:rPr>
            </w:pPr>
          </w:p>
        </w:tc>
      </w:tr>
    </w:tbl>
    <w:p w14:paraId="583160A6" w14:textId="77777777" w:rsidR="000958F9" w:rsidRDefault="000958F9" w:rsidP="000958F9">
      <w:pPr>
        <w:autoSpaceDE w:val="0"/>
        <w:autoSpaceDN w:val="0"/>
        <w:adjustRightInd w:val="0"/>
        <w:spacing w:after="0" w:line="240" w:lineRule="auto"/>
        <w:rPr>
          <w:rFonts w:cs="Arial"/>
          <w:sz w:val="22"/>
        </w:rPr>
      </w:pPr>
    </w:p>
    <w:p w14:paraId="7955B4BD" w14:textId="77777777" w:rsidR="000958F9" w:rsidRDefault="000958F9" w:rsidP="000958F9">
      <w:pPr>
        <w:autoSpaceDE w:val="0"/>
        <w:autoSpaceDN w:val="0"/>
        <w:adjustRightInd w:val="0"/>
        <w:spacing w:after="0" w:line="240" w:lineRule="auto"/>
        <w:ind w:firstLine="0"/>
        <w:jc w:val="both"/>
        <w:rPr>
          <w:rFonts w:cs="Arial"/>
          <w:b/>
        </w:rPr>
      </w:pPr>
      <w:r>
        <w:rPr>
          <w:rFonts w:cs="Arial"/>
          <w:b/>
        </w:rPr>
        <w:t xml:space="preserve">Housing First Chaos Index: </w:t>
      </w:r>
    </w:p>
    <w:p w14:paraId="6803C133" w14:textId="77777777" w:rsidR="000958F9" w:rsidRDefault="000958F9" w:rsidP="000958F9">
      <w:pPr>
        <w:autoSpaceDE w:val="0"/>
        <w:autoSpaceDN w:val="0"/>
        <w:adjustRightInd w:val="0"/>
        <w:spacing w:after="0" w:line="240" w:lineRule="auto"/>
        <w:ind w:firstLine="0"/>
        <w:jc w:val="both"/>
        <w:rPr>
          <w:rFonts w:cs="Arial"/>
        </w:rPr>
      </w:pPr>
      <w:r>
        <w:rPr>
          <w:rFonts w:cs="Arial"/>
        </w:rPr>
        <w:t>To be completed either by the referring agent, alongside the service users, or directly by the service user.</w:t>
      </w:r>
    </w:p>
    <w:p w14:paraId="7317BC2F" w14:textId="77777777" w:rsidR="000958F9" w:rsidRDefault="000958F9" w:rsidP="000958F9">
      <w:pPr>
        <w:autoSpaceDE w:val="0"/>
        <w:autoSpaceDN w:val="0"/>
        <w:adjustRightInd w:val="0"/>
        <w:spacing w:after="0" w:line="240" w:lineRule="auto"/>
        <w:ind w:firstLine="0"/>
        <w:jc w:val="both"/>
        <w:rPr>
          <w:rFonts w:cs="Arial"/>
        </w:rPr>
      </w:pPr>
    </w:p>
    <w:p w14:paraId="709B3E2C" w14:textId="77777777" w:rsidR="000958F9" w:rsidRDefault="000958F9" w:rsidP="000958F9">
      <w:pPr>
        <w:autoSpaceDE w:val="0"/>
        <w:autoSpaceDN w:val="0"/>
        <w:adjustRightInd w:val="0"/>
        <w:spacing w:after="0" w:line="240" w:lineRule="auto"/>
        <w:ind w:firstLine="0"/>
        <w:jc w:val="both"/>
        <w:rPr>
          <w:rFonts w:cs="Arial"/>
        </w:rPr>
      </w:pPr>
      <w:r>
        <w:rPr>
          <w:rFonts w:cs="Arial"/>
        </w:rPr>
        <w:t>The items in the assessment are rated on a 5-point response format with 0 being a low score and 4 being the highest score. There are two criterion where 0 is the lowest score and 8 is the highest.  There are 10 criterions in total each with 5 anchor points. Criterion 1, engagement with frontline services, tests the basic eligibility for a service, if a score of 0 - 2 is achieved then the person is not eligible to complete the assessment or be considered for the team.</w:t>
      </w:r>
    </w:p>
    <w:p w14:paraId="0EAD1BCB" w14:textId="77777777" w:rsidR="000958F9" w:rsidRDefault="000958F9" w:rsidP="000958F9">
      <w:pPr>
        <w:autoSpaceDE w:val="0"/>
        <w:autoSpaceDN w:val="0"/>
        <w:adjustRightInd w:val="0"/>
        <w:spacing w:after="0" w:line="240" w:lineRule="auto"/>
        <w:ind w:firstLine="0"/>
        <w:rPr>
          <w:rFonts w:cs="Arial"/>
        </w:rPr>
      </w:pPr>
      <w:r>
        <w:rPr>
          <w:rFonts w:cs="Arial"/>
        </w:rPr>
        <w:t xml:space="preserve">Select </w:t>
      </w:r>
      <w:r>
        <w:rPr>
          <w:rFonts w:cs="Arial"/>
          <w:b/>
          <w:bCs/>
        </w:rPr>
        <w:t xml:space="preserve">ONE </w:t>
      </w:r>
      <w:r>
        <w:rPr>
          <w:rFonts w:cs="Arial"/>
        </w:rPr>
        <w:t xml:space="preserve">statement that best applies to the person being assessed. Base all scores on the past </w:t>
      </w:r>
      <w:r>
        <w:rPr>
          <w:rFonts w:cs="Arial"/>
          <w:b/>
          <w:bCs/>
        </w:rPr>
        <w:t>one month</w:t>
      </w:r>
      <w:r>
        <w:rPr>
          <w:rFonts w:cs="Arial"/>
        </w:rPr>
        <w:t>.</w:t>
      </w:r>
    </w:p>
    <w:p w14:paraId="220FED53" w14:textId="77777777" w:rsidR="000958F9" w:rsidRDefault="000958F9" w:rsidP="000958F9">
      <w:pPr>
        <w:autoSpaceDE w:val="0"/>
        <w:autoSpaceDN w:val="0"/>
        <w:adjustRightInd w:val="0"/>
        <w:spacing w:after="0" w:line="240" w:lineRule="auto"/>
        <w:ind w:firstLine="0"/>
        <w:rPr>
          <w:rFonts w:cs="Arial"/>
        </w:rPr>
      </w:pPr>
    </w:p>
    <w:p w14:paraId="581053EE" w14:textId="77777777" w:rsidR="000958F9" w:rsidRDefault="000958F9" w:rsidP="000958F9">
      <w:pPr>
        <w:autoSpaceDE w:val="0"/>
        <w:autoSpaceDN w:val="0"/>
        <w:adjustRightInd w:val="0"/>
        <w:spacing w:after="0" w:line="240" w:lineRule="auto"/>
        <w:ind w:firstLine="0"/>
        <w:rPr>
          <w:rFonts w:cs="Arial"/>
          <w:b/>
          <w:bCs/>
        </w:rPr>
      </w:pPr>
      <w:r>
        <w:rPr>
          <w:rFonts w:cs="Arial"/>
          <w:b/>
          <w:bCs/>
        </w:rPr>
        <w:t>1. Engagement with frontline services</w:t>
      </w:r>
    </w:p>
    <w:p w14:paraId="0570B5F2" w14:textId="77777777" w:rsidR="000958F9" w:rsidRDefault="000958F9" w:rsidP="000958F9">
      <w:pPr>
        <w:autoSpaceDE w:val="0"/>
        <w:autoSpaceDN w:val="0"/>
        <w:adjustRightInd w:val="0"/>
        <w:spacing w:after="0" w:line="240" w:lineRule="auto"/>
        <w:ind w:firstLine="0"/>
        <w:rPr>
          <w:rFonts w:cs="Arial"/>
          <w:b/>
          <w:bCs/>
        </w:rPr>
      </w:pPr>
    </w:p>
    <w:p w14:paraId="5000A848" w14:textId="77777777" w:rsidR="000958F9" w:rsidRDefault="000958F9" w:rsidP="000958F9">
      <w:pPr>
        <w:autoSpaceDE w:val="0"/>
        <w:autoSpaceDN w:val="0"/>
        <w:adjustRightInd w:val="0"/>
        <w:spacing w:after="0" w:line="240" w:lineRule="auto"/>
        <w:ind w:firstLine="0"/>
        <w:rPr>
          <w:rFonts w:cs="Arial"/>
        </w:rPr>
      </w:pPr>
      <w:r>
        <w:rPr>
          <w:rFonts w:cs="Arial"/>
        </w:rPr>
        <w:t>0 = Rarely misses appointments or routine activities; always complies with reasonable</w:t>
      </w:r>
    </w:p>
    <w:p w14:paraId="4444A1CE" w14:textId="77777777" w:rsidR="000958F9" w:rsidRDefault="000958F9" w:rsidP="000958F9">
      <w:pPr>
        <w:autoSpaceDE w:val="0"/>
        <w:autoSpaceDN w:val="0"/>
        <w:adjustRightInd w:val="0"/>
        <w:spacing w:after="0" w:line="240" w:lineRule="auto"/>
        <w:ind w:firstLine="0"/>
        <w:rPr>
          <w:rFonts w:cs="Arial"/>
        </w:rPr>
      </w:pPr>
      <w:r>
        <w:rPr>
          <w:rFonts w:cs="Arial"/>
        </w:rPr>
        <w:t>requests; actively engaged in tenancy/treatment;</w:t>
      </w:r>
    </w:p>
    <w:p w14:paraId="180038E6" w14:textId="77777777" w:rsidR="000958F9" w:rsidRDefault="000958F9" w:rsidP="000958F9">
      <w:pPr>
        <w:autoSpaceDE w:val="0"/>
        <w:autoSpaceDN w:val="0"/>
        <w:adjustRightInd w:val="0"/>
        <w:spacing w:after="0" w:line="240" w:lineRule="auto"/>
        <w:ind w:firstLine="0"/>
        <w:rPr>
          <w:rFonts w:cs="Arial"/>
        </w:rPr>
      </w:pPr>
      <w:r>
        <w:rPr>
          <w:rFonts w:cs="Arial"/>
        </w:rPr>
        <w:t>1 = Usually keeps appointments and routine activities; usually complies with reasonable</w:t>
      </w:r>
    </w:p>
    <w:p w14:paraId="5B9399F5" w14:textId="77777777" w:rsidR="000958F9" w:rsidRDefault="000958F9" w:rsidP="000958F9">
      <w:pPr>
        <w:autoSpaceDE w:val="0"/>
        <w:autoSpaceDN w:val="0"/>
        <w:adjustRightInd w:val="0"/>
        <w:spacing w:after="0" w:line="240" w:lineRule="auto"/>
        <w:ind w:firstLine="0"/>
        <w:rPr>
          <w:rFonts w:cs="Arial"/>
        </w:rPr>
      </w:pPr>
      <w:r>
        <w:rPr>
          <w:rFonts w:cs="Arial"/>
        </w:rPr>
        <w:t>requests; involved in tenancy/treatment;</w:t>
      </w:r>
    </w:p>
    <w:p w14:paraId="48863401" w14:textId="77777777" w:rsidR="000958F9" w:rsidRDefault="000958F9" w:rsidP="000958F9">
      <w:pPr>
        <w:autoSpaceDE w:val="0"/>
        <w:autoSpaceDN w:val="0"/>
        <w:adjustRightInd w:val="0"/>
        <w:spacing w:after="0" w:line="240" w:lineRule="auto"/>
        <w:ind w:firstLine="0"/>
        <w:rPr>
          <w:rFonts w:cs="Arial"/>
        </w:rPr>
      </w:pPr>
      <w:r>
        <w:rPr>
          <w:rFonts w:cs="Arial"/>
        </w:rPr>
        <w:t>2 = Follows through some of the time with daily routines or other activities; usually complies</w:t>
      </w:r>
    </w:p>
    <w:p w14:paraId="5F85E8B2" w14:textId="77777777" w:rsidR="000958F9" w:rsidRDefault="000958F9" w:rsidP="000958F9">
      <w:pPr>
        <w:autoSpaceDE w:val="0"/>
        <w:autoSpaceDN w:val="0"/>
        <w:adjustRightInd w:val="0"/>
        <w:spacing w:after="0" w:line="240" w:lineRule="auto"/>
        <w:ind w:firstLine="0"/>
        <w:rPr>
          <w:rFonts w:cs="Arial"/>
        </w:rPr>
      </w:pPr>
      <w:r>
        <w:rPr>
          <w:rFonts w:cs="Arial"/>
        </w:rPr>
        <w:t>with reasonable requests; is minimally involved in tenancy/treatment;</w:t>
      </w:r>
    </w:p>
    <w:p w14:paraId="2F3CE8CE" w14:textId="77777777" w:rsidR="000958F9" w:rsidRDefault="000958F9" w:rsidP="000958F9">
      <w:pPr>
        <w:autoSpaceDE w:val="0"/>
        <w:autoSpaceDN w:val="0"/>
        <w:adjustRightInd w:val="0"/>
        <w:spacing w:after="0" w:line="240" w:lineRule="auto"/>
        <w:ind w:firstLine="0"/>
        <w:rPr>
          <w:rFonts w:cs="Arial"/>
        </w:rPr>
      </w:pPr>
      <w:r>
        <w:rPr>
          <w:rFonts w:cs="Arial"/>
        </w:rPr>
        <w:t>3 = Non-compliant with routine activities or reasonable requests; does not follow daily</w:t>
      </w:r>
    </w:p>
    <w:p w14:paraId="4EBBEF24" w14:textId="77777777" w:rsidR="000958F9" w:rsidRDefault="000958F9" w:rsidP="000958F9">
      <w:pPr>
        <w:autoSpaceDE w:val="0"/>
        <w:autoSpaceDN w:val="0"/>
        <w:adjustRightInd w:val="0"/>
        <w:spacing w:after="0" w:line="240" w:lineRule="auto"/>
        <w:ind w:firstLine="0"/>
        <w:rPr>
          <w:rFonts w:cs="Arial"/>
        </w:rPr>
      </w:pPr>
      <w:r>
        <w:rPr>
          <w:rFonts w:cs="Arial"/>
        </w:rPr>
        <w:t>routine, though may keep some appointments;</w:t>
      </w:r>
    </w:p>
    <w:p w14:paraId="1AD21CC9" w14:textId="77777777" w:rsidR="000958F9" w:rsidRDefault="000958F9" w:rsidP="000958F9">
      <w:pPr>
        <w:autoSpaceDE w:val="0"/>
        <w:autoSpaceDN w:val="0"/>
        <w:adjustRightInd w:val="0"/>
        <w:spacing w:after="0" w:line="240" w:lineRule="auto"/>
        <w:ind w:firstLine="0"/>
        <w:rPr>
          <w:rFonts w:cs="Arial"/>
        </w:rPr>
      </w:pPr>
      <w:r>
        <w:rPr>
          <w:rFonts w:cs="Arial"/>
        </w:rPr>
        <w:t>4 = Does not engage at all or keep appointments.</w:t>
      </w:r>
    </w:p>
    <w:p w14:paraId="09A7034B" w14:textId="77777777" w:rsidR="000958F9" w:rsidRDefault="000958F9" w:rsidP="000958F9">
      <w:pPr>
        <w:autoSpaceDE w:val="0"/>
        <w:autoSpaceDN w:val="0"/>
        <w:adjustRightInd w:val="0"/>
        <w:spacing w:after="0" w:line="240" w:lineRule="auto"/>
        <w:ind w:firstLine="0"/>
        <w:rPr>
          <w:rFonts w:cs="Arial"/>
          <w:b/>
          <w:bCs/>
        </w:rPr>
      </w:pPr>
    </w:p>
    <w:p w14:paraId="67361788" w14:textId="77777777" w:rsidR="000958F9" w:rsidRDefault="000958F9" w:rsidP="000958F9">
      <w:pPr>
        <w:autoSpaceDE w:val="0"/>
        <w:autoSpaceDN w:val="0"/>
        <w:adjustRightInd w:val="0"/>
        <w:spacing w:after="0" w:line="240" w:lineRule="auto"/>
        <w:ind w:firstLine="0"/>
        <w:rPr>
          <w:rFonts w:cs="Arial"/>
          <w:b/>
          <w:bCs/>
        </w:rPr>
      </w:pPr>
      <w:r>
        <w:rPr>
          <w:rFonts w:cs="Arial"/>
          <w:b/>
          <w:bCs/>
        </w:rPr>
        <w:t xml:space="preserve">If score for ‘co-operation with frontline services’ is 0 – 2 please stop, end of assessment. If score is 3 or 4 please continue 2. </w:t>
      </w:r>
    </w:p>
    <w:p w14:paraId="21319A98" w14:textId="77777777" w:rsidR="000958F9" w:rsidRDefault="000958F9" w:rsidP="000958F9">
      <w:pPr>
        <w:autoSpaceDE w:val="0"/>
        <w:autoSpaceDN w:val="0"/>
        <w:adjustRightInd w:val="0"/>
        <w:spacing w:after="0" w:line="240" w:lineRule="auto"/>
        <w:ind w:firstLine="0"/>
        <w:rPr>
          <w:rFonts w:cs="Arial"/>
          <w:b/>
          <w:bCs/>
        </w:rPr>
      </w:pPr>
    </w:p>
    <w:p w14:paraId="07047910" w14:textId="77777777" w:rsidR="000958F9" w:rsidRDefault="000958F9" w:rsidP="000958F9">
      <w:pPr>
        <w:autoSpaceDE w:val="0"/>
        <w:autoSpaceDN w:val="0"/>
        <w:adjustRightInd w:val="0"/>
        <w:spacing w:after="0" w:line="240" w:lineRule="auto"/>
        <w:ind w:firstLine="0"/>
        <w:rPr>
          <w:rFonts w:cs="Arial"/>
          <w:b/>
          <w:bCs/>
        </w:rPr>
      </w:pPr>
    </w:p>
    <w:p w14:paraId="51A504FF" w14:textId="77777777" w:rsidR="000958F9" w:rsidRDefault="000958F9" w:rsidP="000958F9">
      <w:pPr>
        <w:autoSpaceDE w:val="0"/>
        <w:autoSpaceDN w:val="0"/>
        <w:adjustRightInd w:val="0"/>
        <w:spacing w:after="0" w:line="240" w:lineRule="auto"/>
        <w:ind w:firstLine="0"/>
        <w:rPr>
          <w:rFonts w:cs="Arial"/>
          <w:b/>
          <w:bCs/>
        </w:rPr>
      </w:pPr>
    </w:p>
    <w:p w14:paraId="42BD8E97" w14:textId="77777777" w:rsidR="000958F9" w:rsidRDefault="000958F9" w:rsidP="000958F9">
      <w:pPr>
        <w:autoSpaceDE w:val="0"/>
        <w:autoSpaceDN w:val="0"/>
        <w:adjustRightInd w:val="0"/>
        <w:spacing w:after="0" w:line="240" w:lineRule="auto"/>
        <w:ind w:firstLine="0"/>
        <w:rPr>
          <w:rFonts w:cs="Arial"/>
          <w:b/>
          <w:bCs/>
        </w:rPr>
      </w:pPr>
      <w:r>
        <w:rPr>
          <w:rFonts w:cs="Arial"/>
          <w:b/>
          <w:bCs/>
        </w:rPr>
        <w:t>2. Intentional self-harm</w:t>
      </w:r>
    </w:p>
    <w:p w14:paraId="7D141C88" w14:textId="77777777" w:rsidR="000958F9" w:rsidRDefault="000958F9" w:rsidP="000958F9">
      <w:pPr>
        <w:autoSpaceDE w:val="0"/>
        <w:autoSpaceDN w:val="0"/>
        <w:adjustRightInd w:val="0"/>
        <w:spacing w:after="0" w:line="240" w:lineRule="auto"/>
        <w:ind w:firstLine="0"/>
        <w:rPr>
          <w:rFonts w:cs="Arial"/>
          <w:b/>
          <w:bCs/>
        </w:rPr>
      </w:pPr>
    </w:p>
    <w:p w14:paraId="079779E8" w14:textId="77777777" w:rsidR="000958F9" w:rsidRDefault="000958F9" w:rsidP="000958F9">
      <w:pPr>
        <w:autoSpaceDE w:val="0"/>
        <w:autoSpaceDN w:val="0"/>
        <w:adjustRightInd w:val="0"/>
        <w:spacing w:after="0" w:line="240" w:lineRule="auto"/>
        <w:ind w:firstLine="0"/>
        <w:rPr>
          <w:rFonts w:cs="Arial"/>
        </w:rPr>
      </w:pPr>
      <w:r>
        <w:rPr>
          <w:rFonts w:cs="Arial"/>
        </w:rPr>
        <w:t>0 = No concerns about risk of deliberate self-harm or suicide attempt;</w:t>
      </w:r>
    </w:p>
    <w:p w14:paraId="592C6D5B" w14:textId="77777777" w:rsidR="000958F9" w:rsidRDefault="000958F9" w:rsidP="000958F9">
      <w:pPr>
        <w:autoSpaceDE w:val="0"/>
        <w:autoSpaceDN w:val="0"/>
        <w:adjustRightInd w:val="0"/>
        <w:spacing w:after="0" w:line="240" w:lineRule="auto"/>
        <w:ind w:firstLine="0"/>
        <w:rPr>
          <w:rFonts w:cs="Arial"/>
        </w:rPr>
      </w:pPr>
      <w:r>
        <w:rPr>
          <w:rFonts w:cs="Arial"/>
        </w:rPr>
        <w:t>1 = Minor concerns about risk of deliberate self-harm or suicide attempt;</w:t>
      </w:r>
    </w:p>
    <w:p w14:paraId="186C1F1E" w14:textId="77777777" w:rsidR="000958F9" w:rsidRDefault="000958F9" w:rsidP="000958F9">
      <w:pPr>
        <w:autoSpaceDE w:val="0"/>
        <w:autoSpaceDN w:val="0"/>
        <w:adjustRightInd w:val="0"/>
        <w:spacing w:after="0" w:line="240" w:lineRule="auto"/>
        <w:ind w:firstLine="0"/>
        <w:rPr>
          <w:rFonts w:cs="Arial"/>
        </w:rPr>
      </w:pPr>
      <w:r>
        <w:rPr>
          <w:rFonts w:cs="Arial"/>
        </w:rPr>
        <w:t>2 = Definite indicators of risk of deliberate self-harm or suicide attempt;</w:t>
      </w:r>
    </w:p>
    <w:p w14:paraId="06F27A53" w14:textId="77777777" w:rsidR="000958F9" w:rsidRDefault="000958F9" w:rsidP="000958F9">
      <w:pPr>
        <w:autoSpaceDE w:val="0"/>
        <w:autoSpaceDN w:val="0"/>
        <w:adjustRightInd w:val="0"/>
        <w:spacing w:after="0" w:line="240" w:lineRule="auto"/>
        <w:ind w:firstLine="0"/>
        <w:rPr>
          <w:rFonts w:cs="Arial"/>
        </w:rPr>
      </w:pPr>
      <w:r>
        <w:rPr>
          <w:rFonts w:cs="Arial"/>
        </w:rPr>
        <w:t>3 = High risk to physical safety as a result of deliberate self-harm or suicide attempt;</w:t>
      </w:r>
    </w:p>
    <w:p w14:paraId="1F4B6D03" w14:textId="77777777" w:rsidR="000958F9" w:rsidRDefault="000958F9" w:rsidP="000958F9">
      <w:pPr>
        <w:autoSpaceDE w:val="0"/>
        <w:autoSpaceDN w:val="0"/>
        <w:adjustRightInd w:val="0"/>
        <w:spacing w:after="0" w:line="240" w:lineRule="auto"/>
        <w:ind w:firstLine="0"/>
        <w:rPr>
          <w:rFonts w:cs="Arial"/>
        </w:rPr>
      </w:pPr>
      <w:r>
        <w:rPr>
          <w:rFonts w:cs="Arial"/>
        </w:rPr>
        <w:t>4 = Immediate risk to physical safety as a result of deliberate self-harm or suicide attempt.</w:t>
      </w:r>
    </w:p>
    <w:p w14:paraId="2BA1E209" w14:textId="77777777" w:rsidR="000958F9" w:rsidRDefault="000958F9" w:rsidP="000958F9">
      <w:pPr>
        <w:autoSpaceDE w:val="0"/>
        <w:autoSpaceDN w:val="0"/>
        <w:adjustRightInd w:val="0"/>
        <w:spacing w:after="0" w:line="240" w:lineRule="auto"/>
        <w:ind w:firstLine="0"/>
        <w:rPr>
          <w:rFonts w:cs="Arial"/>
        </w:rPr>
      </w:pPr>
    </w:p>
    <w:p w14:paraId="7C6933DB" w14:textId="77777777" w:rsidR="000958F9" w:rsidRDefault="000958F9" w:rsidP="000958F9">
      <w:pPr>
        <w:autoSpaceDE w:val="0"/>
        <w:autoSpaceDN w:val="0"/>
        <w:adjustRightInd w:val="0"/>
        <w:spacing w:after="0" w:line="240" w:lineRule="auto"/>
        <w:ind w:firstLine="0"/>
        <w:rPr>
          <w:rFonts w:cs="Arial"/>
          <w:b/>
          <w:bCs/>
        </w:rPr>
      </w:pPr>
      <w:r>
        <w:rPr>
          <w:rFonts w:cs="Arial"/>
          <w:b/>
          <w:bCs/>
        </w:rPr>
        <w:t>3. Unintentional self-harm</w:t>
      </w:r>
    </w:p>
    <w:p w14:paraId="6AF7486D" w14:textId="77777777" w:rsidR="000958F9" w:rsidRDefault="000958F9" w:rsidP="000958F9">
      <w:pPr>
        <w:autoSpaceDE w:val="0"/>
        <w:autoSpaceDN w:val="0"/>
        <w:adjustRightInd w:val="0"/>
        <w:spacing w:after="0" w:line="240" w:lineRule="auto"/>
        <w:ind w:firstLine="0"/>
        <w:rPr>
          <w:rFonts w:cs="Arial"/>
          <w:b/>
          <w:bCs/>
        </w:rPr>
      </w:pPr>
    </w:p>
    <w:p w14:paraId="2BA25EC8" w14:textId="77777777" w:rsidR="000958F9" w:rsidRDefault="000958F9" w:rsidP="000958F9">
      <w:pPr>
        <w:autoSpaceDE w:val="0"/>
        <w:autoSpaceDN w:val="0"/>
        <w:adjustRightInd w:val="0"/>
        <w:spacing w:after="0" w:line="240" w:lineRule="auto"/>
        <w:ind w:firstLine="0"/>
        <w:rPr>
          <w:rFonts w:cs="Arial"/>
        </w:rPr>
      </w:pPr>
      <w:r>
        <w:rPr>
          <w:rFonts w:cs="Arial"/>
        </w:rPr>
        <w:t>0 = No concerns about unintentional risk to physical safety;</w:t>
      </w:r>
    </w:p>
    <w:p w14:paraId="0F1AE8C3" w14:textId="77777777" w:rsidR="000958F9" w:rsidRDefault="000958F9" w:rsidP="000958F9">
      <w:pPr>
        <w:autoSpaceDE w:val="0"/>
        <w:autoSpaceDN w:val="0"/>
        <w:adjustRightInd w:val="0"/>
        <w:spacing w:after="0" w:line="240" w:lineRule="auto"/>
        <w:ind w:firstLine="0"/>
        <w:rPr>
          <w:rFonts w:cs="Arial"/>
        </w:rPr>
      </w:pPr>
      <w:r>
        <w:rPr>
          <w:rFonts w:cs="Arial"/>
        </w:rPr>
        <w:t>1 = Minor concerns about unintentional risk to physical safety;</w:t>
      </w:r>
    </w:p>
    <w:p w14:paraId="16604CF8" w14:textId="77777777" w:rsidR="000958F9" w:rsidRDefault="000958F9" w:rsidP="000958F9">
      <w:pPr>
        <w:autoSpaceDE w:val="0"/>
        <w:autoSpaceDN w:val="0"/>
        <w:adjustRightInd w:val="0"/>
        <w:spacing w:after="0" w:line="240" w:lineRule="auto"/>
        <w:ind w:firstLine="0"/>
        <w:rPr>
          <w:rFonts w:cs="Arial"/>
        </w:rPr>
      </w:pPr>
      <w:r>
        <w:rPr>
          <w:rFonts w:cs="Arial"/>
        </w:rPr>
        <w:t>2 = Definite indicators of unintentional risk to physical safety;</w:t>
      </w:r>
    </w:p>
    <w:p w14:paraId="07758E8E" w14:textId="77777777" w:rsidR="000958F9" w:rsidRDefault="000958F9" w:rsidP="000958F9">
      <w:pPr>
        <w:autoSpaceDE w:val="0"/>
        <w:autoSpaceDN w:val="0"/>
        <w:adjustRightInd w:val="0"/>
        <w:spacing w:after="0" w:line="240" w:lineRule="auto"/>
        <w:ind w:firstLine="0"/>
        <w:rPr>
          <w:rFonts w:cs="Arial"/>
        </w:rPr>
      </w:pPr>
      <w:r>
        <w:rPr>
          <w:rFonts w:cs="Arial"/>
        </w:rPr>
        <w:t>3 = High risk to physical safety as a result of self-neglect, unsafe behaviour or inability to</w:t>
      </w:r>
    </w:p>
    <w:p w14:paraId="43EA8380" w14:textId="77777777" w:rsidR="000958F9" w:rsidRDefault="000958F9" w:rsidP="000958F9">
      <w:pPr>
        <w:autoSpaceDE w:val="0"/>
        <w:autoSpaceDN w:val="0"/>
        <w:adjustRightInd w:val="0"/>
        <w:spacing w:after="0" w:line="240" w:lineRule="auto"/>
        <w:ind w:firstLine="0"/>
        <w:rPr>
          <w:rFonts w:cs="Arial"/>
        </w:rPr>
      </w:pPr>
      <w:r>
        <w:rPr>
          <w:rFonts w:cs="Arial"/>
        </w:rPr>
        <w:t>maintain a safe environment;</w:t>
      </w:r>
    </w:p>
    <w:p w14:paraId="16C39BE5" w14:textId="77777777" w:rsidR="000958F9" w:rsidRDefault="000958F9" w:rsidP="000958F9">
      <w:pPr>
        <w:autoSpaceDE w:val="0"/>
        <w:autoSpaceDN w:val="0"/>
        <w:adjustRightInd w:val="0"/>
        <w:spacing w:after="0" w:line="240" w:lineRule="auto"/>
        <w:ind w:firstLine="0"/>
        <w:rPr>
          <w:rFonts w:cs="Arial"/>
        </w:rPr>
      </w:pPr>
      <w:r>
        <w:rPr>
          <w:rFonts w:cs="Arial"/>
        </w:rPr>
        <w:t>4 = Immediate risk to physical safety as a result of self-neglect, unsafe behaviour or inability</w:t>
      </w:r>
    </w:p>
    <w:p w14:paraId="69406439" w14:textId="77777777" w:rsidR="000958F9" w:rsidRDefault="000958F9" w:rsidP="000958F9">
      <w:pPr>
        <w:autoSpaceDE w:val="0"/>
        <w:autoSpaceDN w:val="0"/>
        <w:adjustRightInd w:val="0"/>
        <w:spacing w:after="0" w:line="240" w:lineRule="auto"/>
        <w:ind w:firstLine="0"/>
        <w:rPr>
          <w:rFonts w:cs="Arial"/>
        </w:rPr>
      </w:pPr>
      <w:r>
        <w:rPr>
          <w:rFonts w:cs="Arial"/>
        </w:rPr>
        <w:t>to maintain a safe environment.</w:t>
      </w:r>
    </w:p>
    <w:p w14:paraId="6651DC36" w14:textId="77777777" w:rsidR="000958F9" w:rsidRDefault="000958F9" w:rsidP="000958F9">
      <w:pPr>
        <w:autoSpaceDE w:val="0"/>
        <w:autoSpaceDN w:val="0"/>
        <w:adjustRightInd w:val="0"/>
        <w:spacing w:after="0" w:line="240" w:lineRule="auto"/>
        <w:ind w:firstLine="0"/>
        <w:rPr>
          <w:rFonts w:cs="Arial"/>
        </w:rPr>
      </w:pPr>
    </w:p>
    <w:p w14:paraId="6D79E6F8" w14:textId="77777777" w:rsidR="000958F9" w:rsidRDefault="000958F9" w:rsidP="000958F9">
      <w:pPr>
        <w:autoSpaceDE w:val="0"/>
        <w:autoSpaceDN w:val="0"/>
        <w:adjustRightInd w:val="0"/>
        <w:spacing w:after="0" w:line="240" w:lineRule="auto"/>
        <w:ind w:firstLine="0"/>
        <w:rPr>
          <w:rFonts w:cs="Arial"/>
          <w:b/>
          <w:bCs/>
        </w:rPr>
      </w:pPr>
      <w:r>
        <w:rPr>
          <w:rFonts w:cs="Arial"/>
          <w:b/>
          <w:bCs/>
        </w:rPr>
        <w:t>4. Risk to others</w:t>
      </w:r>
    </w:p>
    <w:p w14:paraId="789EB2C0" w14:textId="77777777" w:rsidR="000958F9" w:rsidRDefault="000958F9" w:rsidP="000958F9">
      <w:pPr>
        <w:autoSpaceDE w:val="0"/>
        <w:autoSpaceDN w:val="0"/>
        <w:adjustRightInd w:val="0"/>
        <w:spacing w:after="0" w:line="240" w:lineRule="auto"/>
        <w:ind w:firstLine="0"/>
        <w:rPr>
          <w:rFonts w:cs="Arial"/>
          <w:b/>
          <w:bCs/>
        </w:rPr>
      </w:pPr>
    </w:p>
    <w:p w14:paraId="7B3C56EC" w14:textId="77777777" w:rsidR="000958F9" w:rsidRDefault="000958F9" w:rsidP="000958F9">
      <w:pPr>
        <w:autoSpaceDE w:val="0"/>
        <w:autoSpaceDN w:val="0"/>
        <w:adjustRightInd w:val="0"/>
        <w:spacing w:after="0" w:line="240" w:lineRule="auto"/>
        <w:ind w:firstLine="0"/>
        <w:rPr>
          <w:rFonts w:cs="Arial"/>
        </w:rPr>
      </w:pPr>
      <w:r>
        <w:rPr>
          <w:rFonts w:cs="Arial"/>
        </w:rPr>
        <w:t>0 = No concerns about risk to physical safety or property of others;</w:t>
      </w:r>
    </w:p>
    <w:p w14:paraId="54DFA095" w14:textId="77777777" w:rsidR="000958F9" w:rsidRDefault="000958F9" w:rsidP="000958F9">
      <w:pPr>
        <w:autoSpaceDE w:val="0"/>
        <w:autoSpaceDN w:val="0"/>
        <w:adjustRightInd w:val="0"/>
        <w:spacing w:after="0" w:line="240" w:lineRule="auto"/>
        <w:ind w:firstLine="0"/>
        <w:rPr>
          <w:rFonts w:cs="Arial"/>
        </w:rPr>
      </w:pPr>
      <w:r>
        <w:rPr>
          <w:rFonts w:cs="Arial"/>
        </w:rPr>
        <w:t>2 = Minor antisocial behaviour;</w:t>
      </w:r>
    </w:p>
    <w:p w14:paraId="22204FEB" w14:textId="77777777" w:rsidR="000958F9" w:rsidRDefault="000958F9" w:rsidP="000958F9">
      <w:pPr>
        <w:autoSpaceDE w:val="0"/>
        <w:autoSpaceDN w:val="0"/>
        <w:adjustRightInd w:val="0"/>
        <w:spacing w:after="0" w:line="240" w:lineRule="auto"/>
        <w:ind w:firstLine="0"/>
        <w:rPr>
          <w:rFonts w:cs="Arial"/>
        </w:rPr>
      </w:pPr>
      <w:r>
        <w:rPr>
          <w:rFonts w:cs="Arial"/>
        </w:rPr>
        <w:t>4 = Risk to property and/or minor risk to physical safety of others;</w:t>
      </w:r>
    </w:p>
    <w:p w14:paraId="4CA6B167" w14:textId="77777777" w:rsidR="000958F9" w:rsidRDefault="000958F9" w:rsidP="000958F9">
      <w:pPr>
        <w:autoSpaceDE w:val="0"/>
        <w:autoSpaceDN w:val="0"/>
        <w:adjustRightInd w:val="0"/>
        <w:spacing w:after="0" w:line="240" w:lineRule="auto"/>
        <w:ind w:firstLine="0"/>
        <w:rPr>
          <w:rFonts w:cs="Arial"/>
        </w:rPr>
      </w:pPr>
      <w:r>
        <w:rPr>
          <w:rFonts w:cs="Arial"/>
        </w:rPr>
        <w:t>6 = High risk to physical safety of others as a result of dangerous behaviour or</w:t>
      </w:r>
    </w:p>
    <w:p w14:paraId="31F09DC0" w14:textId="77777777" w:rsidR="000958F9" w:rsidRDefault="000958F9" w:rsidP="000958F9">
      <w:pPr>
        <w:autoSpaceDE w:val="0"/>
        <w:autoSpaceDN w:val="0"/>
        <w:adjustRightInd w:val="0"/>
        <w:spacing w:after="0" w:line="240" w:lineRule="auto"/>
        <w:ind w:firstLine="0"/>
        <w:rPr>
          <w:rFonts w:cs="Arial"/>
        </w:rPr>
      </w:pPr>
      <w:r>
        <w:rPr>
          <w:rFonts w:cs="Arial"/>
        </w:rPr>
        <w:t>offending/criminal behaviour;</w:t>
      </w:r>
    </w:p>
    <w:p w14:paraId="76E0A6B6" w14:textId="77777777" w:rsidR="000958F9" w:rsidRDefault="000958F9" w:rsidP="000958F9">
      <w:pPr>
        <w:autoSpaceDE w:val="0"/>
        <w:autoSpaceDN w:val="0"/>
        <w:adjustRightInd w:val="0"/>
        <w:spacing w:after="0" w:line="240" w:lineRule="auto"/>
        <w:ind w:firstLine="0"/>
        <w:rPr>
          <w:rFonts w:cs="Arial"/>
        </w:rPr>
      </w:pPr>
      <w:r>
        <w:rPr>
          <w:rFonts w:cs="Arial"/>
        </w:rPr>
        <w:t>8 = Immediate risk to physical safety of others as a result of dangerous behaviour or</w:t>
      </w:r>
    </w:p>
    <w:p w14:paraId="23689DC3" w14:textId="77777777" w:rsidR="000958F9" w:rsidRDefault="000958F9" w:rsidP="000958F9">
      <w:pPr>
        <w:autoSpaceDE w:val="0"/>
        <w:autoSpaceDN w:val="0"/>
        <w:adjustRightInd w:val="0"/>
        <w:spacing w:after="0" w:line="240" w:lineRule="auto"/>
        <w:ind w:firstLine="0"/>
        <w:rPr>
          <w:rFonts w:cs="Arial"/>
        </w:rPr>
      </w:pPr>
      <w:r>
        <w:rPr>
          <w:rFonts w:cs="Arial"/>
        </w:rPr>
        <w:t>offending/criminal behaviour.</w:t>
      </w:r>
    </w:p>
    <w:p w14:paraId="7F790F3D" w14:textId="77777777" w:rsidR="000958F9" w:rsidRDefault="000958F9" w:rsidP="000958F9">
      <w:pPr>
        <w:autoSpaceDE w:val="0"/>
        <w:autoSpaceDN w:val="0"/>
        <w:adjustRightInd w:val="0"/>
        <w:spacing w:after="0" w:line="240" w:lineRule="auto"/>
        <w:ind w:firstLine="0"/>
        <w:rPr>
          <w:rFonts w:cs="Arial"/>
        </w:rPr>
      </w:pPr>
    </w:p>
    <w:p w14:paraId="624A8959" w14:textId="77777777" w:rsidR="000958F9" w:rsidRDefault="000958F9" w:rsidP="000958F9">
      <w:pPr>
        <w:autoSpaceDE w:val="0"/>
        <w:autoSpaceDN w:val="0"/>
        <w:adjustRightInd w:val="0"/>
        <w:spacing w:after="0" w:line="240" w:lineRule="auto"/>
        <w:ind w:firstLine="0"/>
        <w:rPr>
          <w:rFonts w:cs="Arial"/>
          <w:b/>
          <w:bCs/>
        </w:rPr>
      </w:pPr>
      <w:r>
        <w:rPr>
          <w:rFonts w:cs="Arial"/>
          <w:b/>
          <w:bCs/>
        </w:rPr>
        <w:t>5. Risk from others</w:t>
      </w:r>
    </w:p>
    <w:p w14:paraId="608414A4" w14:textId="77777777" w:rsidR="000958F9" w:rsidRDefault="000958F9" w:rsidP="000958F9">
      <w:pPr>
        <w:autoSpaceDE w:val="0"/>
        <w:autoSpaceDN w:val="0"/>
        <w:adjustRightInd w:val="0"/>
        <w:spacing w:after="0" w:line="240" w:lineRule="auto"/>
        <w:ind w:firstLine="0"/>
        <w:rPr>
          <w:rFonts w:cs="Arial"/>
          <w:b/>
          <w:bCs/>
        </w:rPr>
      </w:pPr>
    </w:p>
    <w:p w14:paraId="4618B457" w14:textId="77777777" w:rsidR="000958F9" w:rsidRDefault="000958F9" w:rsidP="000958F9">
      <w:pPr>
        <w:autoSpaceDE w:val="0"/>
        <w:autoSpaceDN w:val="0"/>
        <w:adjustRightInd w:val="0"/>
        <w:spacing w:after="0" w:line="240" w:lineRule="auto"/>
        <w:ind w:firstLine="0"/>
        <w:rPr>
          <w:rFonts w:cs="Arial"/>
        </w:rPr>
      </w:pPr>
      <w:r>
        <w:rPr>
          <w:rFonts w:cs="Arial"/>
        </w:rPr>
        <w:t>0 = No concerns about risk of abuse or exploitation from other individuals or society;</w:t>
      </w:r>
    </w:p>
    <w:p w14:paraId="3CCB4280" w14:textId="77777777" w:rsidR="000958F9" w:rsidRDefault="000958F9" w:rsidP="000958F9">
      <w:pPr>
        <w:autoSpaceDE w:val="0"/>
        <w:autoSpaceDN w:val="0"/>
        <w:adjustRightInd w:val="0"/>
        <w:spacing w:after="0" w:line="240" w:lineRule="auto"/>
        <w:ind w:firstLine="0"/>
        <w:rPr>
          <w:rFonts w:cs="Arial"/>
        </w:rPr>
      </w:pPr>
      <w:r>
        <w:rPr>
          <w:rFonts w:cs="Arial"/>
        </w:rPr>
        <w:t>2 = Minor concerns about risk of abuse or exploitation from other individuals or society;</w:t>
      </w:r>
    </w:p>
    <w:p w14:paraId="5CC2FA9F" w14:textId="77777777" w:rsidR="000958F9" w:rsidRDefault="000958F9" w:rsidP="000958F9">
      <w:pPr>
        <w:autoSpaceDE w:val="0"/>
        <w:autoSpaceDN w:val="0"/>
        <w:adjustRightInd w:val="0"/>
        <w:spacing w:after="0" w:line="240" w:lineRule="auto"/>
        <w:ind w:firstLine="0"/>
        <w:rPr>
          <w:rFonts w:cs="Arial"/>
        </w:rPr>
      </w:pPr>
      <w:r>
        <w:rPr>
          <w:rFonts w:cs="Arial"/>
        </w:rPr>
        <w:t>4 = Definite risk of abuse or exploitation from other individuals or society;</w:t>
      </w:r>
    </w:p>
    <w:p w14:paraId="3F158299" w14:textId="77777777" w:rsidR="000958F9" w:rsidRDefault="000958F9" w:rsidP="000958F9">
      <w:pPr>
        <w:autoSpaceDE w:val="0"/>
        <w:autoSpaceDN w:val="0"/>
        <w:adjustRightInd w:val="0"/>
        <w:spacing w:after="0" w:line="240" w:lineRule="auto"/>
        <w:ind w:firstLine="0"/>
        <w:rPr>
          <w:rFonts w:cs="Arial"/>
        </w:rPr>
      </w:pPr>
      <w:r>
        <w:rPr>
          <w:rFonts w:cs="Arial"/>
        </w:rPr>
        <w:t>6 = Probable occurrence of abuse or exploitation from other individuals or society;</w:t>
      </w:r>
    </w:p>
    <w:p w14:paraId="37400372" w14:textId="77777777" w:rsidR="000958F9" w:rsidRDefault="000958F9" w:rsidP="000958F9">
      <w:pPr>
        <w:autoSpaceDE w:val="0"/>
        <w:autoSpaceDN w:val="0"/>
        <w:adjustRightInd w:val="0"/>
        <w:spacing w:after="0" w:line="240" w:lineRule="auto"/>
        <w:ind w:firstLine="0"/>
        <w:rPr>
          <w:rFonts w:cs="Arial"/>
        </w:rPr>
      </w:pPr>
      <w:r>
        <w:rPr>
          <w:rFonts w:cs="Arial"/>
        </w:rPr>
        <w:t>8 = Evidence of abuse or exploitation from other individuals or society.</w:t>
      </w:r>
    </w:p>
    <w:p w14:paraId="2DD0FA6A" w14:textId="77777777" w:rsidR="000958F9" w:rsidRDefault="000958F9" w:rsidP="000958F9">
      <w:pPr>
        <w:autoSpaceDE w:val="0"/>
        <w:autoSpaceDN w:val="0"/>
        <w:adjustRightInd w:val="0"/>
        <w:spacing w:after="0" w:line="240" w:lineRule="auto"/>
        <w:ind w:firstLine="0"/>
        <w:rPr>
          <w:rFonts w:cs="Arial"/>
        </w:rPr>
      </w:pPr>
    </w:p>
    <w:p w14:paraId="452391B8" w14:textId="77777777" w:rsidR="000958F9" w:rsidRDefault="000958F9" w:rsidP="000958F9">
      <w:pPr>
        <w:autoSpaceDE w:val="0"/>
        <w:autoSpaceDN w:val="0"/>
        <w:adjustRightInd w:val="0"/>
        <w:spacing w:after="0" w:line="240" w:lineRule="auto"/>
        <w:ind w:firstLine="0"/>
        <w:rPr>
          <w:rFonts w:cs="Arial"/>
          <w:b/>
          <w:bCs/>
        </w:rPr>
      </w:pPr>
      <w:r>
        <w:rPr>
          <w:rFonts w:cs="Arial"/>
          <w:b/>
          <w:bCs/>
        </w:rPr>
        <w:t>6. Stress and anxiety</w:t>
      </w:r>
    </w:p>
    <w:p w14:paraId="009A1830" w14:textId="77777777" w:rsidR="000958F9" w:rsidRDefault="000958F9" w:rsidP="000958F9">
      <w:pPr>
        <w:autoSpaceDE w:val="0"/>
        <w:autoSpaceDN w:val="0"/>
        <w:adjustRightInd w:val="0"/>
        <w:spacing w:after="0" w:line="240" w:lineRule="auto"/>
        <w:ind w:firstLine="0"/>
        <w:rPr>
          <w:rFonts w:cs="Arial"/>
          <w:b/>
          <w:bCs/>
        </w:rPr>
      </w:pPr>
    </w:p>
    <w:p w14:paraId="329EA2D5" w14:textId="77777777" w:rsidR="000958F9" w:rsidRDefault="000958F9" w:rsidP="000958F9">
      <w:pPr>
        <w:autoSpaceDE w:val="0"/>
        <w:autoSpaceDN w:val="0"/>
        <w:adjustRightInd w:val="0"/>
        <w:spacing w:after="0" w:line="240" w:lineRule="auto"/>
        <w:ind w:firstLine="0"/>
        <w:rPr>
          <w:rFonts w:cs="Arial"/>
        </w:rPr>
      </w:pPr>
      <w:r>
        <w:rPr>
          <w:rFonts w:cs="Arial"/>
        </w:rPr>
        <w:t>0 = Normal response to stressors;</w:t>
      </w:r>
    </w:p>
    <w:p w14:paraId="0AD9A478" w14:textId="77777777" w:rsidR="000958F9" w:rsidRDefault="000958F9" w:rsidP="000958F9">
      <w:pPr>
        <w:autoSpaceDE w:val="0"/>
        <w:autoSpaceDN w:val="0"/>
        <w:adjustRightInd w:val="0"/>
        <w:spacing w:after="0" w:line="240" w:lineRule="auto"/>
        <w:ind w:firstLine="0"/>
        <w:rPr>
          <w:rFonts w:cs="Arial"/>
        </w:rPr>
      </w:pPr>
      <w:r>
        <w:rPr>
          <w:rFonts w:cs="Arial"/>
        </w:rPr>
        <w:t>1 = Somewhat reactive to stress, has some coping skills, responsive to limited intervention;</w:t>
      </w:r>
    </w:p>
    <w:p w14:paraId="5A873B77" w14:textId="77777777" w:rsidR="000958F9" w:rsidRDefault="000958F9" w:rsidP="000958F9">
      <w:pPr>
        <w:autoSpaceDE w:val="0"/>
        <w:autoSpaceDN w:val="0"/>
        <w:adjustRightInd w:val="0"/>
        <w:spacing w:after="0" w:line="240" w:lineRule="auto"/>
        <w:ind w:firstLine="0"/>
        <w:rPr>
          <w:rFonts w:cs="Arial"/>
        </w:rPr>
      </w:pPr>
      <w:r>
        <w:rPr>
          <w:rFonts w:cs="Arial"/>
        </w:rPr>
        <w:t>2 = Moderately reactive to stress; needs support in order to cope;</w:t>
      </w:r>
    </w:p>
    <w:p w14:paraId="11011857" w14:textId="77777777" w:rsidR="000958F9" w:rsidRDefault="000958F9" w:rsidP="000958F9">
      <w:pPr>
        <w:autoSpaceDE w:val="0"/>
        <w:autoSpaceDN w:val="0"/>
        <w:adjustRightInd w:val="0"/>
        <w:spacing w:after="0" w:line="240" w:lineRule="auto"/>
        <w:ind w:firstLine="0"/>
        <w:rPr>
          <w:rFonts w:cs="Arial"/>
        </w:rPr>
      </w:pPr>
      <w:r>
        <w:rPr>
          <w:rFonts w:cs="Arial"/>
        </w:rPr>
        <w:t>3 = Obvious reactiveness; very limited problem solving in response to; stress; becomes</w:t>
      </w:r>
    </w:p>
    <w:p w14:paraId="720F8424" w14:textId="77777777" w:rsidR="000958F9" w:rsidRDefault="000958F9" w:rsidP="000958F9">
      <w:pPr>
        <w:autoSpaceDE w:val="0"/>
        <w:autoSpaceDN w:val="0"/>
        <w:adjustRightInd w:val="0"/>
        <w:spacing w:after="0" w:line="240" w:lineRule="auto"/>
        <w:ind w:firstLine="0"/>
        <w:rPr>
          <w:rFonts w:cs="Arial"/>
        </w:rPr>
      </w:pPr>
      <w:r>
        <w:rPr>
          <w:rFonts w:cs="Arial"/>
        </w:rPr>
        <w:t>hostile and aggressive to others;</w:t>
      </w:r>
    </w:p>
    <w:p w14:paraId="584D3E4E" w14:textId="77777777" w:rsidR="000958F9" w:rsidRDefault="000958F9" w:rsidP="000958F9">
      <w:pPr>
        <w:autoSpaceDE w:val="0"/>
        <w:autoSpaceDN w:val="0"/>
        <w:adjustRightInd w:val="0"/>
        <w:spacing w:after="0" w:line="240" w:lineRule="auto"/>
        <w:ind w:firstLine="0"/>
        <w:rPr>
          <w:rFonts w:cs="Arial"/>
        </w:rPr>
      </w:pPr>
      <w:r>
        <w:rPr>
          <w:rFonts w:cs="Arial"/>
        </w:rPr>
        <w:t>4 = Severe reactiveness to stressors, self-destructive, antisocial, or have other outward</w:t>
      </w:r>
    </w:p>
    <w:p w14:paraId="265C1F76" w14:textId="77777777" w:rsidR="000958F9" w:rsidRDefault="000958F9" w:rsidP="000958F9">
      <w:pPr>
        <w:autoSpaceDE w:val="0"/>
        <w:autoSpaceDN w:val="0"/>
        <w:adjustRightInd w:val="0"/>
        <w:spacing w:after="0" w:line="240" w:lineRule="auto"/>
        <w:ind w:firstLine="0"/>
        <w:rPr>
          <w:rFonts w:cs="Arial"/>
        </w:rPr>
      </w:pPr>
      <w:r>
        <w:rPr>
          <w:rFonts w:cs="Arial"/>
        </w:rPr>
        <w:t>Manifestations.</w:t>
      </w:r>
    </w:p>
    <w:p w14:paraId="372FC5A3" w14:textId="77777777" w:rsidR="000958F9" w:rsidRDefault="000958F9" w:rsidP="000958F9">
      <w:pPr>
        <w:autoSpaceDE w:val="0"/>
        <w:autoSpaceDN w:val="0"/>
        <w:adjustRightInd w:val="0"/>
        <w:spacing w:after="0" w:line="240" w:lineRule="auto"/>
        <w:ind w:firstLine="0"/>
        <w:rPr>
          <w:rFonts w:cs="Arial"/>
          <w:b/>
          <w:bCs/>
        </w:rPr>
      </w:pPr>
    </w:p>
    <w:p w14:paraId="3EBDDAE7" w14:textId="77777777" w:rsidR="000958F9" w:rsidRDefault="000958F9" w:rsidP="000958F9">
      <w:pPr>
        <w:autoSpaceDE w:val="0"/>
        <w:autoSpaceDN w:val="0"/>
        <w:adjustRightInd w:val="0"/>
        <w:spacing w:after="0" w:line="240" w:lineRule="auto"/>
        <w:ind w:firstLine="0"/>
        <w:rPr>
          <w:rFonts w:cs="Arial"/>
          <w:b/>
          <w:bCs/>
        </w:rPr>
      </w:pPr>
      <w:r>
        <w:rPr>
          <w:rFonts w:cs="Arial"/>
          <w:b/>
          <w:bCs/>
        </w:rPr>
        <w:t>7. Social Effectiveness</w:t>
      </w:r>
    </w:p>
    <w:p w14:paraId="14839DD9" w14:textId="77777777" w:rsidR="000958F9" w:rsidRDefault="000958F9" w:rsidP="000958F9">
      <w:pPr>
        <w:autoSpaceDE w:val="0"/>
        <w:autoSpaceDN w:val="0"/>
        <w:adjustRightInd w:val="0"/>
        <w:spacing w:after="0" w:line="240" w:lineRule="auto"/>
        <w:ind w:firstLine="0"/>
        <w:rPr>
          <w:rFonts w:cs="Arial"/>
          <w:b/>
          <w:bCs/>
        </w:rPr>
      </w:pPr>
    </w:p>
    <w:p w14:paraId="184B3DB7" w14:textId="77777777" w:rsidR="000958F9" w:rsidRDefault="000958F9" w:rsidP="000958F9">
      <w:pPr>
        <w:autoSpaceDE w:val="0"/>
        <w:autoSpaceDN w:val="0"/>
        <w:adjustRightInd w:val="0"/>
        <w:spacing w:after="0" w:line="240" w:lineRule="auto"/>
        <w:ind w:firstLine="0"/>
        <w:rPr>
          <w:rFonts w:cs="Arial"/>
        </w:rPr>
      </w:pPr>
      <w:r>
        <w:rPr>
          <w:rFonts w:cs="Arial"/>
        </w:rPr>
        <w:t>0 = Social skills are within the normal range;</w:t>
      </w:r>
    </w:p>
    <w:p w14:paraId="198B4B95" w14:textId="77777777" w:rsidR="000958F9" w:rsidRDefault="000958F9" w:rsidP="000958F9">
      <w:pPr>
        <w:autoSpaceDE w:val="0"/>
        <w:autoSpaceDN w:val="0"/>
        <w:adjustRightInd w:val="0"/>
        <w:spacing w:after="0" w:line="240" w:lineRule="auto"/>
        <w:ind w:firstLine="0"/>
        <w:rPr>
          <w:rFonts w:cs="Arial"/>
        </w:rPr>
      </w:pPr>
      <w:r>
        <w:rPr>
          <w:rFonts w:cs="Arial"/>
        </w:rPr>
        <w:t>1 = Is generally able to carry out social interactions with minor deficits, can generally engage</w:t>
      </w:r>
    </w:p>
    <w:p w14:paraId="0FDF4C27" w14:textId="77777777" w:rsidR="000958F9" w:rsidRDefault="000958F9" w:rsidP="000958F9">
      <w:pPr>
        <w:autoSpaceDE w:val="0"/>
        <w:autoSpaceDN w:val="0"/>
        <w:adjustRightInd w:val="0"/>
        <w:spacing w:after="0" w:line="240" w:lineRule="auto"/>
        <w:ind w:firstLine="0"/>
        <w:rPr>
          <w:rFonts w:cs="Arial"/>
        </w:rPr>
      </w:pPr>
      <w:r>
        <w:rPr>
          <w:rFonts w:cs="Arial"/>
        </w:rPr>
        <w:t>in give-and-take conversation with only minor disruption;</w:t>
      </w:r>
    </w:p>
    <w:p w14:paraId="0479306A" w14:textId="77777777" w:rsidR="000958F9" w:rsidRDefault="000958F9" w:rsidP="000958F9">
      <w:pPr>
        <w:autoSpaceDE w:val="0"/>
        <w:autoSpaceDN w:val="0"/>
        <w:adjustRightInd w:val="0"/>
        <w:spacing w:after="0" w:line="240" w:lineRule="auto"/>
        <w:ind w:firstLine="0"/>
        <w:rPr>
          <w:rFonts w:cs="Arial"/>
        </w:rPr>
      </w:pPr>
      <w:r>
        <w:rPr>
          <w:rFonts w:cs="Arial"/>
        </w:rPr>
        <w:lastRenderedPageBreak/>
        <w:t>2 = Marginal social skills, sometimes creates interpersonal friction; sometimes inappropriate;</w:t>
      </w:r>
    </w:p>
    <w:p w14:paraId="3843077C" w14:textId="77777777" w:rsidR="000958F9" w:rsidRDefault="000958F9" w:rsidP="000958F9">
      <w:pPr>
        <w:autoSpaceDE w:val="0"/>
        <w:autoSpaceDN w:val="0"/>
        <w:adjustRightInd w:val="0"/>
        <w:spacing w:after="0" w:line="240" w:lineRule="auto"/>
        <w:ind w:firstLine="0"/>
        <w:rPr>
          <w:rFonts w:cs="Arial"/>
        </w:rPr>
      </w:pPr>
      <w:r>
        <w:rPr>
          <w:rFonts w:cs="Arial"/>
        </w:rPr>
        <w:t>3 = Uses only minimal social skills, cannot engage in give-and-take of instrumental or social</w:t>
      </w:r>
    </w:p>
    <w:p w14:paraId="7E82E3A1" w14:textId="77777777" w:rsidR="000958F9" w:rsidRDefault="000958F9" w:rsidP="000958F9">
      <w:pPr>
        <w:autoSpaceDE w:val="0"/>
        <w:autoSpaceDN w:val="0"/>
        <w:adjustRightInd w:val="0"/>
        <w:spacing w:after="0" w:line="240" w:lineRule="auto"/>
        <w:ind w:firstLine="0"/>
        <w:rPr>
          <w:rFonts w:cs="Arial"/>
        </w:rPr>
      </w:pPr>
      <w:r>
        <w:rPr>
          <w:rFonts w:cs="Arial"/>
        </w:rPr>
        <w:t>conversations; limited response to social cues; inappropriate;</w:t>
      </w:r>
    </w:p>
    <w:p w14:paraId="7E63918B" w14:textId="77777777" w:rsidR="000958F9" w:rsidRDefault="000958F9" w:rsidP="000958F9">
      <w:pPr>
        <w:autoSpaceDE w:val="0"/>
        <w:autoSpaceDN w:val="0"/>
        <w:adjustRightInd w:val="0"/>
        <w:spacing w:after="0" w:line="240" w:lineRule="auto"/>
        <w:ind w:firstLine="0"/>
        <w:rPr>
          <w:rFonts w:cs="Arial"/>
        </w:rPr>
      </w:pPr>
      <w:r>
        <w:rPr>
          <w:rFonts w:cs="Arial"/>
        </w:rPr>
        <w:t>4 = Lacking in almost any social skills; inappropriate response to social cues; aggressive.</w:t>
      </w:r>
    </w:p>
    <w:p w14:paraId="4CD37DA7" w14:textId="77777777" w:rsidR="000958F9" w:rsidRDefault="000958F9" w:rsidP="000958F9">
      <w:pPr>
        <w:autoSpaceDE w:val="0"/>
        <w:autoSpaceDN w:val="0"/>
        <w:adjustRightInd w:val="0"/>
        <w:spacing w:after="0" w:line="240" w:lineRule="auto"/>
        <w:ind w:firstLine="0"/>
        <w:rPr>
          <w:rFonts w:cs="Arial"/>
        </w:rPr>
      </w:pPr>
    </w:p>
    <w:p w14:paraId="688848C1" w14:textId="77777777" w:rsidR="000958F9" w:rsidRDefault="000958F9" w:rsidP="000958F9">
      <w:pPr>
        <w:autoSpaceDE w:val="0"/>
        <w:autoSpaceDN w:val="0"/>
        <w:adjustRightInd w:val="0"/>
        <w:spacing w:after="0" w:line="240" w:lineRule="auto"/>
        <w:ind w:firstLine="0"/>
        <w:rPr>
          <w:rFonts w:cs="Arial"/>
          <w:b/>
          <w:bCs/>
        </w:rPr>
      </w:pPr>
      <w:r>
        <w:rPr>
          <w:rFonts w:cs="Arial"/>
          <w:b/>
          <w:bCs/>
        </w:rPr>
        <w:t>8. Alcohol / Drug Abuse</w:t>
      </w:r>
    </w:p>
    <w:p w14:paraId="4F5C1331" w14:textId="77777777" w:rsidR="000958F9" w:rsidRDefault="000958F9" w:rsidP="000958F9">
      <w:pPr>
        <w:autoSpaceDE w:val="0"/>
        <w:autoSpaceDN w:val="0"/>
        <w:adjustRightInd w:val="0"/>
        <w:spacing w:after="0" w:line="240" w:lineRule="auto"/>
        <w:ind w:firstLine="0"/>
        <w:rPr>
          <w:rFonts w:cs="Arial"/>
          <w:b/>
          <w:bCs/>
        </w:rPr>
      </w:pPr>
    </w:p>
    <w:p w14:paraId="1A591B0A" w14:textId="77777777" w:rsidR="000958F9" w:rsidRDefault="000958F9" w:rsidP="000958F9">
      <w:pPr>
        <w:autoSpaceDE w:val="0"/>
        <w:autoSpaceDN w:val="0"/>
        <w:adjustRightInd w:val="0"/>
        <w:spacing w:after="0" w:line="240" w:lineRule="auto"/>
        <w:ind w:firstLine="0"/>
        <w:rPr>
          <w:rFonts w:cs="Arial"/>
        </w:rPr>
      </w:pPr>
      <w:r>
        <w:rPr>
          <w:rFonts w:cs="Arial"/>
        </w:rPr>
        <w:t>0 = Abstinence; no use of alcohol or drugs during rating period;</w:t>
      </w:r>
    </w:p>
    <w:p w14:paraId="676F191C" w14:textId="77777777" w:rsidR="000958F9" w:rsidRDefault="000958F9" w:rsidP="000958F9">
      <w:pPr>
        <w:autoSpaceDE w:val="0"/>
        <w:autoSpaceDN w:val="0"/>
        <w:adjustRightInd w:val="0"/>
        <w:spacing w:after="0" w:line="240" w:lineRule="auto"/>
        <w:ind w:firstLine="0"/>
        <w:rPr>
          <w:rFonts w:cs="Arial"/>
        </w:rPr>
      </w:pPr>
      <w:r>
        <w:rPr>
          <w:rFonts w:cs="Arial"/>
        </w:rPr>
        <w:t>1 = Occasional use of alcohol or abuse of drugs without impairment;</w:t>
      </w:r>
    </w:p>
    <w:p w14:paraId="2C233624" w14:textId="77777777" w:rsidR="000958F9" w:rsidRDefault="000958F9" w:rsidP="000958F9">
      <w:pPr>
        <w:autoSpaceDE w:val="0"/>
        <w:autoSpaceDN w:val="0"/>
        <w:adjustRightInd w:val="0"/>
        <w:spacing w:after="0" w:line="240" w:lineRule="auto"/>
        <w:ind w:firstLine="0"/>
        <w:rPr>
          <w:rFonts w:cs="Arial"/>
        </w:rPr>
      </w:pPr>
      <w:r>
        <w:rPr>
          <w:rFonts w:cs="Arial"/>
        </w:rPr>
        <w:t>2 = Some use of alcohol or abuse of drugs with some effect on functioning; sometimes</w:t>
      </w:r>
    </w:p>
    <w:p w14:paraId="5DE0DD4A" w14:textId="77777777" w:rsidR="000958F9" w:rsidRDefault="000958F9" w:rsidP="000958F9">
      <w:pPr>
        <w:autoSpaceDE w:val="0"/>
        <w:autoSpaceDN w:val="0"/>
        <w:adjustRightInd w:val="0"/>
        <w:spacing w:after="0" w:line="240" w:lineRule="auto"/>
        <w:ind w:firstLine="0"/>
        <w:rPr>
          <w:rFonts w:cs="Arial"/>
        </w:rPr>
      </w:pPr>
      <w:r>
        <w:rPr>
          <w:rFonts w:cs="Arial"/>
        </w:rPr>
        <w:t>inappropriate to others;</w:t>
      </w:r>
    </w:p>
    <w:p w14:paraId="16965466" w14:textId="77777777" w:rsidR="000958F9" w:rsidRDefault="000958F9" w:rsidP="000958F9">
      <w:pPr>
        <w:autoSpaceDE w:val="0"/>
        <w:autoSpaceDN w:val="0"/>
        <w:adjustRightInd w:val="0"/>
        <w:spacing w:after="0" w:line="240" w:lineRule="auto"/>
        <w:ind w:firstLine="0"/>
        <w:rPr>
          <w:rFonts w:cs="Arial"/>
        </w:rPr>
      </w:pPr>
      <w:r>
        <w:rPr>
          <w:rFonts w:cs="Arial"/>
        </w:rPr>
        <w:t>3 = Recurrent use of alcohol or abuse of drugs which causes significant effect on functioning</w:t>
      </w:r>
    </w:p>
    <w:p w14:paraId="203091D7" w14:textId="77777777" w:rsidR="000958F9" w:rsidRDefault="000958F9" w:rsidP="000958F9">
      <w:pPr>
        <w:autoSpaceDE w:val="0"/>
        <w:autoSpaceDN w:val="0"/>
        <w:adjustRightInd w:val="0"/>
        <w:spacing w:after="0" w:line="240" w:lineRule="auto"/>
        <w:ind w:firstLine="0"/>
        <w:rPr>
          <w:rFonts w:cs="Arial"/>
        </w:rPr>
      </w:pPr>
      <w:r>
        <w:rPr>
          <w:rFonts w:cs="Arial"/>
        </w:rPr>
        <w:t>aggressive behaviour to others;</w:t>
      </w:r>
    </w:p>
    <w:p w14:paraId="0257B535" w14:textId="77777777" w:rsidR="000958F9" w:rsidRDefault="000958F9" w:rsidP="000958F9">
      <w:pPr>
        <w:autoSpaceDE w:val="0"/>
        <w:autoSpaceDN w:val="0"/>
        <w:adjustRightInd w:val="0"/>
        <w:spacing w:after="0" w:line="240" w:lineRule="auto"/>
        <w:ind w:firstLine="0"/>
        <w:rPr>
          <w:rFonts w:cs="Arial"/>
        </w:rPr>
      </w:pPr>
      <w:r>
        <w:rPr>
          <w:rFonts w:cs="Arial"/>
        </w:rPr>
        <w:t>4 = Drug/alcohol dependence; daily abuse of alcohol or drugs which causes severe</w:t>
      </w:r>
    </w:p>
    <w:p w14:paraId="79CF6C65" w14:textId="77777777" w:rsidR="000958F9" w:rsidRDefault="000958F9" w:rsidP="000958F9">
      <w:pPr>
        <w:autoSpaceDE w:val="0"/>
        <w:autoSpaceDN w:val="0"/>
        <w:adjustRightInd w:val="0"/>
        <w:spacing w:after="0" w:line="240" w:lineRule="auto"/>
        <w:ind w:firstLine="0"/>
        <w:rPr>
          <w:rFonts w:cs="Arial"/>
        </w:rPr>
      </w:pPr>
      <w:r>
        <w:rPr>
          <w:rFonts w:cs="Arial"/>
        </w:rPr>
        <w:t>impairment of functioning; inability to function in community secondary to alcohol/drug</w:t>
      </w:r>
    </w:p>
    <w:p w14:paraId="257E5D1A" w14:textId="77777777" w:rsidR="000958F9" w:rsidRDefault="000958F9" w:rsidP="000958F9">
      <w:pPr>
        <w:autoSpaceDE w:val="0"/>
        <w:autoSpaceDN w:val="0"/>
        <w:adjustRightInd w:val="0"/>
        <w:spacing w:after="0" w:line="240" w:lineRule="auto"/>
        <w:ind w:firstLine="0"/>
        <w:rPr>
          <w:rFonts w:cs="Arial"/>
        </w:rPr>
      </w:pPr>
      <w:r>
        <w:rPr>
          <w:rFonts w:cs="Arial"/>
        </w:rPr>
        <w:t>abuse; aggressive behaviour to others; criminal activity to support alcohol or drug use.</w:t>
      </w:r>
    </w:p>
    <w:p w14:paraId="7BC662F7" w14:textId="77777777" w:rsidR="000958F9" w:rsidRDefault="000958F9" w:rsidP="000958F9">
      <w:pPr>
        <w:autoSpaceDE w:val="0"/>
        <w:autoSpaceDN w:val="0"/>
        <w:adjustRightInd w:val="0"/>
        <w:spacing w:after="0" w:line="240" w:lineRule="auto"/>
        <w:ind w:firstLine="0"/>
        <w:rPr>
          <w:rFonts w:cs="Arial"/>
        </w:rPr>
      </w:pPr>
    </w:p>
    <w:p w14:paraId="04CFAA99" w14:textId="77777777" w:rsidR="000958F9" w:rsidRDefault="000958F9" w:rsidP="000958F9">
      <w:pPr>
        <w:autoSpaceDE w:val="0"/>
        <w:autoSpaceDN w:val="0"/>
        <w:adjustRightInd w:val="0"/>
        <w:spacing w:after="0" w:line="240" w:lineRule="auto"/>
        <w:ind w:firstLine="0"/>
        <w:rPr>
          <w:rFonts w:cs="Arial"/>
          <w:b/>
          <w:bCs/>
        </w:rPr>
      </w:pPr>
      <w:r>
        <w:rPr>
          <w:rFonts w:cs="Arial"/>
          <w:b/>
          <w:bCs/>
        </w:rPr>
        <w:t>9. Impulse control</w:t>
      </w:r>
    </w:p>
    <w:p w14:paraId="2DD075A4" w14:textId="77777777" w:rsidR="000958F9" w:rsidRDefault="000958F9" w:rsidP="000958F9">
      <w:pPr>
        <w:autoSpaceDE w:val="0"/>
        <w:autoSpaceDN w:val="0"/>
        <w:adjustRightInd w:val="0"/>
        <w:spacing w:after="0" w:line="240" w:lineRule="auto"/>
        <w:ind w:firstLine="0"/>
        <w:rPr>
          <w:rFonts w:cs="Arial"/>
          <w:b/>
          <w:bCs/>
        </w:rPr>
      </w:pPr>
    </w:p>
    <w:p w14:paraId="313DE80D" w14:textId="77777777" w:rsidR="000958F9" w:rsidRDefault="000958F9" w:rsidP="000958F9">
      <w:pPr>
        <w:autoSpaceDE w:val="0"/>
        <w:autoSpaceDN w:val="0"/>
        <w:adjustRightInd w:val="0"/>
        <w:spacing w:after="0" w:line="240" w:lineRule="auto"/>
        <w:ind w:firstLine="0"/>
        <w:rPr>
          <w:rFonts w:cs="Arial"/>
        </w:rPr>
      </w:pPr>
      <w:r>
        <w:rPr>
          <w:rFonts w:cs="Arial"/>
        </w:rPr>
        <w:t>0 = No noteworthy incidents;</w:t>
      </w:r>
    </w:p>
    <w:p w14:paraId="2EFBFB89" w14:textId="77777777" w:rsidR="000958F9" w:rsidRDefault="000958F9" w:rsidP="000958F9">
      <w:pPr>
        <w:autoSpaceDE w:val="0"/>
        <w:autoSpaceDN w:val="0"/>
        <w:adjustRightInd w:val="0"/>
        <w:spacing w:after="0" w:line="240" w:lineRule="auto"/>
        <w:ind w:firstLine="0"/>
        <w:rPr>
          <w:rFonts w:cs="Arial"/>
        </w:rPr>
      </w:pPr>
      <w:r>
        <w:rPr>
          <w:rFonts w:cs="Arial"/>
        </w:rPr>
        <w:t>1 = Maybe one or two lapses of impulse control; minor temper outbursts/aggressive actions,</w:t>
      </w:r>
    </w:p>
    <w:p w14:paraId="13ED952F" w14:textId="77777777" w:rsidR="000958F9" w:rsidRDefault="000958F9" w:rsidP="000958F9">
      <w:pPr>
        <w:autoSpaceDE w:val="0"/>
        <w:autoSpaceDN w:val="0"/>
        <w:adjustRightInd w:val="0"/>
        <w:spacing w:after="0" w:line="240" w:lineRule="auto"/>
        <w:ind w:firstLine="0"/>
        <w:rPr>
          <w:rFonts w:cs="Arial"/>
        </w:rPr>
      </w:pPr>
      <w:r>
        <w:rPr>
          <w:rFonts w:cs="Arial"/>
        </w:rPr>
        <w:t>such as attention-seeking behaviour which is not threatening or dangerous;</w:t>
      </w:r>
    </w:p>
    <w:p w14:paraId="1C80DA75" w14:textId="77777777" w:rsidR="000958F9" w:rsidRDefault="000958F9" w:rsidP="000958F9">
      <w:pPr>
        <w:autoSpaceDE w:val="0"/>
        <w:autoSpaceDN w:val="0"/>
        <w:adjustRightInd w:val="0"/>
        <w:spacing w:after="0" w:line="240" w:lineRule="auto"/>
        <w:ind w:firstLine="0"/>
        <w:rPr>
          <w:rFonts w:cs="Arial"/>
        </w:rPr>
      </w:pPr>
      <w:r>
        <w:rPr>
          <w:rFonts w:cs="Arial"/>
        </w:rPr>
        <w:t>2 = Some temper outbursts/aggressive behaviour; moderate severity; at least one episode of</w:t>
      </w:r>
    </w:p>
    <w:p w14:paraId="16497EB1" w14:textId="77777777" w:rsidR="000958F9" w:rsidRDefault="000958F9" w:rsidP="000958F9">
      <w:pPr>
        <w:autoSpaceDE w:val="0"/>
        <w:autoSpaceDN w:val="0"/>
        <w:adjustRightInd w:val="0"/>
        <w:spacing w:after="0" w:line="240" w:lineRule="auto"/>
        <w:ind w:firstLine="0"/>
        <w:rPr>
          <w:rFonts w:cs="Arial"/>
        </w:rPr>
      </w:pPr>
      <w:r>
        <w:rPr>
          <w:rFonts w:cs="Arial"/>
        </w:rPr>
        <w:t>behaviour that is dangerous or threatening;</w:t>
      </w:r>
    </w:p>
    <w:p w14:paraId="1C8E0B05" w14:textId="77777777" w:rsidR="000958F9" w:rsidRDefault="000958F9" w:rsidP="000958F9">
      <w:pPr>
        <w:autoSpaceDE w:val="0"/>
        <w:autoSpaceDN w:val="0"/>
        <w:adjustRightInd w:val="0"/>
        <w:spacing w:after="0" w:line="240" w:lineRule="auto"/>
        <w:ind w:firstLine="0"/>
        <w:rPr>
          <w:rFonts w:cs="Arial"/>
        </w:rPr>
      </w:pPr>
      <w:r>
        <w:rPr>
          <w:rFonts w:cs="Arial"/>
        </w:rPr>
        <w:t>3 = Impulsive acts which are fairly often and/or of moderate severity;</w:t>
      </w:r>
    </w:p>
    <w:p w14:paraId="10497392" w14:textId="77777777" w:rsidR="000958F9" w:rsidRDefault="000958F9" w:rsidP="000958F9">
      <w:pPr>
        <w:autoSpaceDE w:val="0"/>
        <w:autoSpaceDN w:val="0"/>
        <w:adjustRightInd w:val="0"/>
        <w:spacing w:after="0" w:line="240" w:lineRule="auto"/>
        <w:ind w:firstLine="0"/>
        <w:rPr>
          <w:rFonts w:cs="Arial"/>
        </w:rPr>
      </w:pPr>
      <w:r>
        <w:rPr>
          <w:rFonts w:cs="Arial"/>
        </w:rPr>
        <w:t>4 = Frequent and/or severe outbursts/aggressive behaviour, e.g., behaviours which could</w:t>
      </w:r>
    </w:p>
    <w:p w14:paraId="6CE356B8" w14:textId="77777777" w:rsidR="000958F9" w:rsidRDefault="000958F9" w:rsidP="000958F9">
      <w:pPr>
        <w:autoSpaceDE w:val="0"/>
        <w:autoSpaceDN w:val="0"/>
        <w:adjustRightInd w:val="0"/>
        <w:spacing w:after="0" w:line="240" w:lineRule="auto"/>
        <w:ind w:firstLine="0"/>
        <w:rPr>
          <w:rFonts w:cs="Arial"/>
        </w:rPr>
      </w:pPr>
      <w:r>
        <w:rPr>
          <w:rFonts w:cs="Arial"/>
        </w:rPr>
        <w:t>lead to criminal charges / Anti-Social Behaviour Orders / risk to or from others / property</w:t>
      </w:r>
    </w:p>
    <w:p w14:paraId="6882B0E6" w14:textId="77777777" w:rsidR="000958F9" w:rsidRDefault="000958F9" w:rsidP="000958F9">
      <w:pPr>
        <w:autoSpaceDE w:val="0"/>
        <w:autoSpaceDN w:val="0"/>
        <w:adjustRightInd w:val="0"/>
        <w:spacing w:after="0" w:line="240" w:lineRule="auto"/>
        <w:ind w:firstLine="0"/>
        <w:rPr>
          <w:rFonts w:cs="Arial"/>
        </w:rPr>
      </w:pPr>
      <w:r>
        <w:rPr>
          <w:rFonts w:cs="Arial"/>
        </w:rPr>
        <w:t>3 Drugs include illegal street drugs as well as abuse of over-the-counter and prescribed medications.</w:t>
      </w:r>
    </w:p>
    <w:p w14:paraId="78C962A9" w14:textId="77777777" w:rsidR="000958F9" w:rsidRDefault="000958F9" w:rsidP="000958F9">
      <w:pPr>
        <w:autoSpaceDE w:val="0"/>
        <w:autoSpaceDN w:val="0"/>
        <w:adjustRightInd w:val="0"/>
        <w:spacing w:after="0" w:line="240" w:lineRule="auto"/>
        <w:ind w:firstLine="0"/>
        <w:rPr>
          <w:rFonts w:cs="Arial"/>
        </w:rPr>
      </w:pPr>
    </w:p>
    <w:p w14:paraId="60DAD7F1" w14:textId="77777777" w:rsidR="000958F9" w:rsidRDefault="000958F9" w:rsidP="000958F9">
      <w:pPr>
        <w:autoSpaceDE w:val="0"/>
        <w:autoSpaceDN w:val="0"/>
        <w:adjustRightInd w:val="0"/>
        <w:spacing w:after="0" w:line="240" w:lineRule="auto"/>
        <w:ind w:firstLine="0"/>
        <w:rPr>
          <w:rFonts w:cs="Arial"/>
          <w:b/>
          <w:bCs/>
        </w:rPr>
      </w:pPr>
      <w:r>
        <w:rPr>
          <w:rFonts w:cs="Arial"/>
          <w:b/>
          <w:bCs/>
        </w:rPr>
        <w:t>10. Housing</w:t>
      </w:r>
    </w:p>
    <w:p w14:paraId="469B1DC7" w14:textId="77777777" w:rsidR="000958F9" w:rsidRDefault="000958F9" w:rsidP="000958F9">
      <w:pPr>
        <w:autoSpaceDE w:val="0"/>
        <w:autoSpaceDN w:val="0"/>
        <w:adjustRightInd w:val="0"/>
        <w:spacing w:after="0" w:line="240" w:lineRule="auto"/>
        <w:ind w:firstLine="0"/>
        <w:rPr>
          <w:rFonts w:cs="Arial"/>
          <w:b/>
          <w:bCs/>
        </w:rPr>
      </w:pPr>
    </w:p>
    <w:p w14:paraId="47D24458" w14:textId="77777777" w:rsidR="000958F9" w:rsidRDefault="000958F9" w:rsidP="000958F9">
      <w:pPr>
        <w:autoSpaceDE w:val="0"/>
        <w:autoSpaceDN w:val="0"/>
        <w:adjustRightInd w:val="0"/>
        <w:spacing w:after="0" w:line="240" w:lineRule="auto"/>
        <w:ind w:firstLine="0"/>
        <w:rPr>
          <w:rFonts w:cs="Arial"/>
        </w:rPr>
      </w:pPr>
      <w:r>
        <w:rPr>
          <w:rFonts w:cs="Arial"/>
        </w:rPr>
        <w:t>0 = Settled accommodation; very low housing support needs;</w:t>
      </w:r>
    </w:p>
    <w:p w14:paraId="6894B0C5" w14:textId="77777777" w:rsidR="000958F9" w:rsidRDefault="000958F9" w:rsidP="000958F9">
      <w:pPr>
        <w:autoSpaceDE w:val="0"/>
        <w:autoSpaceDN w:val="0"/>
        <w:adjustRightInd w:val="0"/>
        <w:spacing w:after="0" w:line="240" w:lineRule="auto"/>
        <w:ind w:firstLine="0"/>
        <w:rPr>
          <w:rFonts w:cs="Arial"/>
        </w:rPr>
      </w:pPr>
      <w:r>
        <w:rPr>
          <w:rFonts w:cs="Arial"/>
        </w:rPr>
        <w:t>1 = Settled accommodation; low to medium housing support needs;</w:t>
      </w:r>
    </w:p>
    <w:p w14:paraId="2B4E5660" w14:textId="77777777" w:rsidR="000958F9" w:rsidRDefault="000958F9" w:rsidP="000958F9">
      <w:pPr>
        <w:autoSpaceDE w:val="0"/>
        <w:autoSpaceDN w:val="0"/>
        <w:adjustRightInd w:val="0"/>
        <w:spacing w:after="0" w:line="240" w:lineRule="auto"/>
        <w:ind w:firstLine="0"/>
        <w:rPr>
          <w:rFonts w:cs="Arial"/>
        </w:rPr>
      </w:pPr>
      <w:r>
        <w:rPr>
          <w:rFonts w:cs="Arial"/>
        </w:rPr>
        <w:t>2 = Living in short-term / temporary accommodation; medium to high housing support needs;</w:t>
      </w:r>
    </w:p>
    <w:p w14:paraId="77546E6C" w14:textId="77777777" w:rsidR="000958F9" w:rsidRDefault="000958F9" w:rsidP="000958F9">
      <w:pPr>
        <w:autoSpaceDE w:val="0"/>
        <w:autoSpaceDN w:val="0"/>
        <w:adjustRightInd w:val="0"/>
        <w:spacing w:after="0" w:line="240" w:lineRule="auto"/>
        <w:ind w:firstLine="0"/>
        <w:rPr>
          <w:rFonts w:cs="Arial"/>
        </w:rPr>
      </w:pPr>
      <w:r>
        <w:rPr>
          <w:rFonts w:cs="Arial"/>
        </w:rPr>
        <w:t>3 = Immediate risk of loss of accommodation; living in short-term / temporary accommodation; high housing support needs;</w:t>
      </w:r>
    </w:p>
    <w:p w14:paraId="7D1D255C" w14:textId="77777777" w:rsidR="000958F9" w:rsidRDefault="000958F9" w:rsidP="000958F9">
      <w:pPr>
        <w:autoSpaceDE w:val="0"/>
        <w:autoSpaceDN w:val="0"/>
        <w:adjustRightInd w:val="0"/>
        <w:spacing w:after="0" w:line="240" w:lineRule="auto"/>
        <w:ind w:firstLine="0"/>
        <w:rPr>
          <w:rFonts w:cs="Arial"/>
        </w:rPr>
      </w:pPr>
      <w:r>
        <w:rPr>
          <w:rFonts w:cs="Arial"/>
        </w:rPr>
        <w:t>4 = Rough sleeping / "sofa surfing".</w:t>
      </w:r>
    </w:p>
    <w:p w14:paraId="622F2BA3" w14:textId="77777777" w:rsidR="000958F9" w:rsidRDefault="000958F9" w:rsidP="000958F9">
      <w:pPr>
        <w:autoSpaceDE w:val="0"/>
        <w:autoSpaceDN w:val="0"/>
        <w:adjustRightInd w:val="0"/>
        <w:spacing w:after="0" w:line="240" w:lineRule="auto"/>
        <w:ind w:firstLine="0"/>
        <w:rPr>
          <w:rFonts w:cs="Arial"/>
        </w:rPr>
      </w:pPr>
    </w:p>
    <w:p w14:paraId="46A9F7BD" w14:textId="77777777" w:rsidR="000958F9" w:rsidRDefault="000958F9" w:rsidP="000958F9">
      <w:pPr>
        <w:autoSpaceDE w:val="0"/>
        <w:autoSpaceDN w:val="0"/>
        <w:adjustRightInd w:val="0"/>
        <w:spacing w:after="0" w:line="240" w:lineRule="auto"/>
        <w:ind w:firstLine="0"/>
        <w:rPr>
          <w:rFonts w:cs="Arial"/>
          <w:b/>
          <w:bCs/>
        </w:rPr>
      </w:pPr>
    </w:p>
    <w:p w14:paraId="0191DA3E" w14:textId="77777777" w:rsidR="000958F9" w:rsidRDefault="000958F9" w:rsidP="000958F9">
      <w:pPr>
        <w:autoSpaceDE w:val="0"/>
        <w:autoSpaceDN w:val="0"/>
        <w:adjustRightInd w:val="0"/>
        <w:spacing w:after="0" w:line="240" w:lineRule="auto"/>
        <w:ind w:firstLine="0"/>
        <w:rPr>
          <w:rFonts w:cs="Arial"/>
          <w:b/>
          <w:bCs/>
        </w:rPr>
      </w:pPr>
      <w:r>
        <w:rPr>
          <w:rFonts w:cs="Arial"/>
          <w:b/>
          <w:bCs/>
        </w:rPr>
        <w:t>Scoring</w:t>
      </w:r>
    </w:p>
    <w:p w14:paraId="536E2210" w14:textId="77777777" w:rsidR="000958F9" w:rsidRDefault="000958F9" w:rsidP="000958F9">
      <w:pPr>
        <w:autoSpaceDE w:val="0"/>
        <w:autoSpaceDN w:val="0"/>
        <w:adjustRightInd w:val="0"/>
        <w:spacing w:after="0" w:line="240" w:lineRule="auto"/>
        <w:ind w:firstLine="0"/>
        <w:rPr>
          <w:rFonts w:cs="Arial"/>
        </w:rPr>
      </w:pPr>
    </w:p>
    <w:p w14:paraId="431D99BA" w14:textId="77777777" w:rsidR="000958F9" w:rsidRDefault="000958F9" w:rsidP="000958F9">
      <w:pPr>
        <w:autoSpaceDE w:val="0"/>
        <w:autoSpaceDN w:val="0"/>
        <w:adjustRightInd w:val="0"/>
        <w:spacing w:after="0" w:line="240" w:lineRule="auto"/>
        <w:ind w:firstLine="0"/>
        <w:rPr>
          <w:rFonts w:cs="Arial"/>
        </w:rPr>
      </w:pPr>
      <w:r>
        <w:rPr>
          <w:rFonts w:cs="Arial"/>
        </w:rPr>
        <w:t>Please insert the assessed score against each criterion point and add up the total score.</w:t>
      </w:r>
    </w:p>
    <w:p w14:paraId="619F58AC" w14:textId="77777777" w:rsidR="000958F9" w:rsidRDefault="000958F9" w:rsidP="000958F9">
      <w:pPr>
        <w:autoSpaceDE w:val="0"/>
        <w:autoSpaceDN w:val="0"/>
        <w:adjustRightInd w:val="0"/>
        <w:spacing w:after="0" w:line="240" w:lineRule="auto"/>
        <w:ind w:firstLine="0"/>
        <w:rPr>
          <w:rFonts w:cs="Arial"/>
          <w:b/>
          <w:bCs/>
        </w:rPr>
      </w:pPr>
    </w:p>
    <w:p w14:paraId="3919B219" w14:textId="77777777" w:rsidR="000958F9" w:rsidRDefault="000958F9" w:rsidP="000958F9">
      <w:pPr>
        <w:autoSpaceDE w:val="0"/>
        <w:autoSpaceDN w:val="0"/>
        <w:adjustRightInd w:val="0"/>
        <w:spacing w:after="0" w:line="240" w:lineRule="auto"/>
        <w:ind w:firstLine="0"/>
        <w:rPr>
          <w:rFonts w:cs="Arial"/>
          <w:b/>
          <w:bCs/>
        </w:rPr>
      </w:pPr>
      <w:r>
        <w:rPr>
          <w:rFonts w:cs="Arial"/>
          <w:b/>
          <w:bCs/>
        </w:rPr>
        <w:t>Criterion Score</w:t>
      </w:r>
    </w:p>
    <w:p w14:paraId="29D24D56" w14:textId="77777777" w:rsidR="000958F9" w:rsidRDefault="000958F9" w:rsidP="000958F9">
      <w:pPr>
        <w:autoSpaceDE w:val="0"/>
        <w:autoSpaceDN w:val="0"/>
        <w:adjustRightInd w:val="0"/>
        <w:spacing w:after="0" w:line="240" w:lineRule="auto"/>
        <w:ind w:firstLine="0"/>
        <w:rPr>
          <w:rFonts w:cs="Arial"/>
          <w:b/>
          <w:bCs/>
        </w:rPr>
      </w:pPr>
    </w:p>
    <w:p w14:paraId="03EDB76F" w14:textId="77777777" w:rsidR="000958F9" w:rsidRDefault="000958F9" w:rsidP="000958F9">
      <w:pPr>
        <w:autoSpaceDE w:val="0"/>
        <w:autoSpaceDN w:val="0"/>
        <w:adjustRightInd w:val="0"/>
        <w:spacing w:after="0" w:line="240" w:lineRule="auto"/>
        <w:ind w:firstLine="0"/>
        <w:rPr>
          <w:rFonts w:cs="Arial"/>
          <w:b/>
          <w:bCs/>
        </w:rPr>
      </w:pPr>
      <w:r>
        <w:rPr>
          <w:rFonts w:cs="Arial"/>
          <w:b/>
          <w:bCs/>
        </w:rPr>
        <w:t xml:space="preserve">1. Engagement with frontline services -  </w:t>
      </w:r>
    </w:p>
    <w:p w14:paraId="51A2D2F9" w14:textId="77777777" w:rsidR="000958F9" w:rsidRDefault="000958F9" w:rsidP="000958F9">
      <w:pPr>
        <w:autoSpaceDE w:val="0"/>
        <w:autoSpaceDN w:val="0"/>
        <w:adjustRightInd w:val="0"/>
        <w:spacing w:after="0" w:line="240" w:lineRule="auto"/>
        <w:ind w:firstLine="0"/>
        <w:rPr>
          <w:rFonts w:cs="Arial"/>
          <w:b/>
          <w:bCs/>
        </w:rPr>
      </w:pPr>
    </w:p>
    <w:p w14:paraId="6E847664" w14:textId="77777777" w:rsidR="000958F9" w:rsidRDefault="000958F9" w:rsidP="000958F9">
      <w:pPr>
        <w:autoSpaceDE w:val="0"/>
        <w:autoSpaceDN w:val="0"/>
        <w:adjustRightInd w:val="0"/>
        <w:spacing w:after="0" w:line="240" w:lineRule="auto"/>
        <w:ind w:firstLine="0"/>
        <w:rPr>
          <w:rFonts w:cs="Arial"/>
          <w:b/>
          <w:bCs/>
        </w:rPr>
      </w:pPr>
      <w:r>
        <w:rPr>
          <w:rFonts w:cs="Arial"/>
          <w:b/>
          <w:bCs/>
        </w:rPr>
        <w:t xml:space="preserve">2. Intentional self-harm - </w:t>
      </w:r>
    </w:p>
    <w:p w14:paraId="6ABED5A8" w14:textId="77777777" w:rsidR="000958F9" w:rsidRDefault="000958F9" w:rsidP="000958F9">
      <w:pPr>
        <w:autoSpaceDE w:val="0"/>
        <w:autoSpaceDN w:val="0"/>
        <w:adjustRightInd w:val="0"/>
        <w:spacing w:after="0" w:line="240" w:lineRule="auto"/>
        <w:ind w:firstLine="0"/>
        <w:rPr>
          <w:rFonts w:cs="Arial"/>
          <w:b/>
          <w:bCs/>
        </w:rPr>
      </w:pPr>
    </w:p>
    <w:p w14:paraId="36178DA3" w14:textId="77777777" w:rsidR="000958F9" w:rsidRDefault="000958F9" w:rsidP="000958F9">
      <w:pPr>
        <w:autoSpaceDE w:val="0"/>
        <w:autoSpaceDN w:val="0"/>
        <w:adjustRightInd w:val="0"/>
        <w:spacing w:after="0" w:line="240" w:lineRule="auto"/>
        <w:ind w:firstLine="0"/>
        <w:rPr>
          <w:rFonts w:cs="Arial"/>
          <w:b/>
          <w:bCs/>
        </w:rPr>
      </w:pPr>
      <w:r>
        <w:rPr>
          <w:rFonts w:cs="Arial"/>
          <w:b/>
          <w:bCs/>
        </w:rPr>
        <w:t xml:space="preserve">3. Unintentional self-harm - </w:t>
      </w:r>
    </w:p>
    <w:p w14:paraId="40A16681" w14:textId="77777777" w:rsidR="000958F9" w:rsidRDefault="000958F9" w:rsidP="000958F9">
      <w:pPr>
        <w:autoSpaceDE w:val="0"/>
        <w:autoSpaceDN w:val="0"/>
        <w:adjustRightInd w:val="0"/>
        <w:spacing w:after="0" w:line="240" w:lineRule="auto"/>
        <w:ind w:firstLine="0"/>
        <w:rPr>
          <w:rFonts w:cs="Arial"/>
          <w:b/>
          <w:bCs/>
        </w:rPr>
      </w:pPr>
    </w:p>
    <w:p w14:paraId="0AE636DD" w14:textId="77777777" w:rsidR="000958F9" w:rsidRDefault="000958F9" w:rsidP="000958F9">
      <w:pPr>
        <w:autoSpaceDE w:val="0"/>
        <w:autoSpaceDN w:val="0"/>
        <w:adjustRightInd w:val="0"/>
        <w:spacing w:after="0" w:line="240" w:lineRule="auto"/>
        <w:ind w:firstLine="0"/>
        <w:rPr>
          <w:rFonts w:cs="Arial"/>
          <w:b/>
          <w:bCs/>
        </w:rPr>
      </w:pPr>
      <w:r>
        <w:rPr>
          <w:rFonts w:cs="Arial"/>
          <w:b/>
          <w:bCs/>
        </w:rPr>
        <w:t>4. Risk to others -</w:t>
      </w:r>
    </w:p>
    <w:p w14:paraId="3CD36127" w14:textId="77777777" w:rsidR="000958F9" w:rsidRDefault="000958F9" w:rsidP="000958F9">
      <w:pPr>
        <w:autoSpaceDE w:val="0"/>
        <w:autoSpaceDN w:val="0"/>
        <w:adjustRightInd w:val="0"/>
        <w:spacing w:after="0" w:line="240" w:lineRule="auto"/>
        <w:ind w:firstLine="0"/>
        <w:rPr>
          <w:rFonts w:cs="Arial"/>
          <w:b/>
          <w:bCs/>
        </w:rPr>
      </w:pPr>
    </w:p>
    <w:p w14:paraId="1442D6BC" w14:textId="77777777" w:rsidR="000958F9" w:rsidRDefault="000958F9" w:rsidP="000958F9">
      <w:pPr>
        <w:autoSpaceDE w:val="0"/>
        <w:autoSpaceDN w:val="0"/>
        <w:adjustRightInd w:val="0"/>
        <w:spacing w:after="0" w:line="240" w:lineRule="auto"/>
        <w:ind w:firstLine="0"/>
        <w:rPr>
          <w:rFonts w:cs="Arial"/>
          <w:b/>
          <w:bCs/>
        </w:rPr>
      </w:pPr>
      <w:r>
        <w:rPr>
          <w:rFonts w:cs="Arial"/>
          <w:b/>
          <w:bCs/>
        </w:rPr>
        <w:t>5. Risk from others -</w:t>
      </w:r>
    </w:p>
    <w:p w14:paraId="63349B4C" w14:textId="77777777" w:rsidR="000958F9" w:rsidRDefault="000958F9" w:rsidP="000958F9">
      <w:pPr>
        <w:autoSpaceDE w:val="0"/>
        <w:autoSpaceDN w:val="0"/>
        <w:adjustRightInd w:val="0"/>
        <w:spacing w:after="0" w:line="240" w:lineRule="auto"/>
        <w:ind w:firstLine="0"/>
        <w:rPr>
          <w:rFonts w:cs="Arial"/>
          <w:b/>
          <w:bCs/>
        </w:rPr>
      </w:pPr>
    </w:p>
    <w:p w14:paraId="7436AADE" w14:textId="77777777" w:rsidR="000958F9" w:rsidRDefault="000958F9" w:rsidP="000958F9">
      <w:pPr>
        <w:autoSpaceDE w:val="0"/>
        <w:autoSpaceDN w:val="0"/>
        <w:adjustRightInd w:val="0"/>
        <w:spacing w:after="0" w:line="240" w:lineRule="auto"/>
        <w:ind w:firstLine="0"/>
        <w:rPr>
          <w:rFonts w:cs="Arial"/>
          <w:b/>
          <w:bCs/>
        </w:rPr>
      </w:pPr>
      <w:r>
        <w:rPr>
          <w:rFonts w:cs="Arial"/>
          <w:b/>
          <w:bCs/>
        </w:rPr>
        <w:t>6. Stress and anxiety -</w:t>
      </w:r>
    </w:p>
    <w:p w14:paraId="7045F4F1" w14:textId="77777777" w:rsidR="000958F9" w:rsidRDefault="000958F9" w:rsidP="000958F9">
      <w:pPr>
        <w:autoSpaceDE w:val="0"/>
        <w:autoSpaceDN w:val="0"/>
        <w:adjustRightInd w:val="0"/>
        <w:spacing w:after="0" w:line="240" w:lineRule="auto"/>
        <w:ind w:firstLine="0"/>
        <w:rPr>
          <w:rFonts w:cs="Arial"/>
          <w:b/>
          <w:bCs/>
        </w:rPr>
      </w:pPr>
    </w:p>
    <w:p w14:paraId="46D2A9C7" w14:textId="77777777" w:rsidR="000958F9" w:rsidRDefault="000958F9" w:rsidP="000958F9">
      <w:pPr>
        <w:autoSpaceDE w:val="0"/>
        <w:autoSpaceDN w:val="0"/>
        <w:adjustRightInd w:val="0"/>
        <w:spacing w:after="0" w:line="240" w:lineRule="auto"/>
        <w:ind w:firstLine="0"/>
        <w:rPr>
          <w:rFonts w:cs="Arial"/>
          <w:b/>
          <w:bCs/>
        </w:rPr>
      </w:pPr>
      <w:r>
        <w:rPr>
          <w:rFonts w:cs="Arial"/>
          <w:b/>
          <w:bCs/>
        </w:rPr>
        <w:t>7. Social Effectiveness -</w:t>
      </w:r>
    </w:p>
    <w:p w14:paraId="1AC8043F" w14:textId="77777777" w:rsidR="000958F9" w:rsidRDefault="000958F9" w:rsidP="000958F9">
      <w:pPr>
        <w:autoSpaceDE w:val="0"/>
        <w:autoSpaceDN w:val="0"/>
        <w:adjustRightInd w:val="0"/>
        <w:spacing w:after="0" w:line="240" w:lineRule="auto"/>
        <w:ind w:firstLine="0"/>
        <w:rPr>
          <w:rFonts w:cs="Arial"/>
          <w:b/>
          <w:bCs/>
        </w:rPr>
      </w:pPr>
    </w:p>
    <w:p w14:paraId="0657AD45" w14:textId="77777777" w:rsidR="000958F9" w:rsidRDefault="000958F9" w:rsidP="000958F9">
      <w:pPr>
        <w:autoSpaceDE w:val="0"/>
        <w:autoSpaceDN w:val="0"/>
        <w:adjustRightInd w:val="0"/>
        <w:spacing w:after="0" w:line="240" w:lineRule="auto"/>
        <w:ind w:firstLine="0"/>
        <w:rPr>
          <w:rFonts w:cs="Arial"/>
          <w:b/>
          <w:bCs/>
        </w:rPr>
      </w:pPr>
      <w:r>
        <w:rPr>
          <w:rFonts w:cs="Arial"/>
          <w:b/>
          <w:bCs/>
        </w:rPr>
        <w:t>8. Alcohol / Drug Abuse -</w:t>
      </w:r>
    </w:p>
    <w:p w14:paraId="6C9EF55F" w14:textId="77777777" w:rsidR="000958F9" w:rsidRDefault="000958F9" w:rsidP="000958F9">
      <w:pPr>
        <w:autoSpaceDE w:val="0"/>
        <w:autoSpaceDN w:val="0"/>
        <w:adjustRightInd w:val="0"/>
        <w:spacing w:after="0" w:line="240" w:lineRule="auto"/>
        <w:ind w:firstLine="0"/>
        <w:rPr>
          <w:rFonts w:cs="Arial"/>
          <w:b/>
          <w:bCs/>
        </w:rPr>
      </w:pPr>
    </w:p>
    <w:p w14:paraId="29383E64" w14:textId="77777777" w:rsidR="000958F9" w:rsidRDefault="000958F9" w:rsidP="000958F9">
      <w:pPr>
        <w:autoSpaceDE w:val="0"/>
        <w:autoSpaceDN w:val="0"/>
        <w:adjustRightInd w:val="0"/>
        <w:spacing w:after="0" w:line="240" w:lineRule="auto"/>
        <w:ind w:firstLine="0"/>
        <w:rPr>
          <w:rFonts w:cs="Arial"/>
          <w:b/>
          <w:bCs/>
        </w:rPr>
      </w:pPr>
      <w:r>
        <w:rPr>
          <w:rFonts w:cs="Arial"/>
          <w:b/>
          <w:bCs/>
        </w:rPr>
        <w:t>9. Impulse control -</w:t>
      </w:r>
    </w:p>
    <w:p w14:paraId="6DBE45FC" w14:textId="77777777" w:rsidR="000958F9" w:rsidRDefault="000958F9" w:rsidP="000958F9">
      <w:pPr>
        <w:autoSpaceDE w:val="0"/>
        <w:autoSpaceDN w:val="0"/>
        <w:adjustRightInd w:val="0"/>
        <w:spacing w:after="0" w:line="240" w:lineRule="auto"/>
        <w:ind w:firstLine="0"/>
        <w:rPr>
          <w:rFonts w:cs="Arial"/>
          <w:b/>
          <w:bCs/>
        </w:rPr>
      </w:pPr>
    </w:p>
    <w:p w14:paraId="378FD593" w14:textId="77777777" w:rsidR="000958F9" w:rsidRDefault="000958F9" w:rsidP="000958F9">
      <w:pPr>
        <w:autoSpaceDE w:val="0"/>
        <w:autoSpaceDN w:val="0"/>
        <w:adjustRightInd w:val="0"/>
        <w:spacing w:after="0" w:line="240" w:lineRule="auto"/>
        <w:ind w:firstLine="0"/>
        <w:rPr>
          <w:rFonts w:cs="Arial"/>
          <w:b/>
          <w:bCs/>
        </w:rPr>
      </w:pPr>
      <w:r>
        <w:rPr>
          <w:rFonts w:cs="Arial"/>
          <w:b/>
          <w:bCs/>
        </w:rPr>
        <w:t>10. Housing -</w:t>
      </w:r>
    </w:p>
    <w:p w14:paraId="24013A27" w14:textId="77777777" w:rsidR="000958F9" w:rsidRDefault="000958F9" w:rsidP="000958F9">
      <w:pPr>
        <w:autoSpaceDE w:val="0"/>
        <w:autoSpaceDN w:val="0"/>
        <w:adjustRightInd w:val="0"/>
        <w:spacing w:after="0" w:line="240" w:lineRule="auto"/>
        <w:ind w:firstLine="0"/>
        <w:rPr>
          <w:rFonts w:cs="Arial"/>
          <w:b/>
          <w:bCs/>
        </w:rPr>
      </w:pPr>
    </w:p>
    <w:p w14:paraId="5E20A429" w14:textId="77777777" w:rsidR="000958F9" w:rsidRDefault="000958F9" w:rsidP="000958F9">
      <w:pPr>
        <w:autoSpaceDE w:val="0"/>
        <w:autoSpaceDN w:val="0"/>
        <w:adjustRightInd w:val="0"/>
        <w:spacing w:after="0" w:line="240" w:lineRule="auto"/>
        <w:ind w:firstLine="0"/>
        <w:rPr>
          <w:rFonts w:cs="Arial"/>
          <w:b/>
          <w:bCs/>
        </w:rPr>
      </w:pPr>
      <w:r>
        <w:rPr>
          <w:rFonts w:cs="Arial"/>
          <w:b/>
          <w:bCs/>
        </w:rPr>
        <w:t>TOTAL SCORE:                           / 48</w:t>
      </w:r>
    </w:p>
    <w:p w14:paraId="2546A95D" w14:textId="77777777" w:rsidR="000958F9" w:rsidRDefault="000958F9" w:rsidP="000958F9">
      <w:pPr>
        <w:autoSpaceDE w:val="0"/>
        <w:autoSpaceDN w:val="0"/>
        <w:adjustRightInd w:val="0"/>
        <w:spacing w:after="0" w:line="240" w:lineRule="auto"/>
        <w:ind w:firstLine="0"/>
        <w:rPr>
          <w:rFonts w:cs="Arial"/>
          <w:b/>
          <w:bCs/>
        </w:rPr>
      </w:pPr>
    </w:p>
    <w:p w14:paraId="71E77976" w14:textId="1955E91D" w:rsidR="000958F9" w:rsidRDefault="000958F9" w:rsidP="000958F9">
      <w:pPr>
        <w:autoSpaceDE w:val="0"/>
        <w:autoSpaceDN w:val="0"/>
        <w:adjustRightInd w:val="0"/>
        <w:spacing w:after="0" w:line="240" w:lineRule="auto"/>
        <w:ind w:firstLine="0"/>
        <w:rPr>
          <w:rFonts w:cs="Arial"/>
          <w:b/>
          <w:bCs/>
        </w:rPr>
      </w:pPr>
      <w:r>
        <w:rPr>
          <w:rFonts w:cs="Arial"/>
          <w:b/>
          <w:bCs/>
        </w:rPr>
        <w:t xml:space="preserve">       </w:t>
      </w:r>
    </w:p>
    <w:p w14:paraId="582B9682" w14:textId="77777777" w:rsidR="000958F9" w:rsidRDefault="000958F9" w:rsidP="000958F9">
      <w:pPr>
        <w:autoSpaceDE w:val="0"/>
        <w:autoSpaceDN w:val="0"/>
        <w:adjustRightInd w:val="0"/>
        <w:spacing w:after="0" w:line="240" w:lineRule="auto"/>
        <w:ind w:firstLine="0"/>
        <w:rPr>
          <w:rFonts w:cs="Arial"/>
          <w:b/>
          <w:bCs/>
        </w:rPr>
      </w:pPr>
    </w:p>
    <w:p w14:paraId="1B39CFC5" w14:textId="77777777" w:rsidR="000958F9" w:rsidRDefault="000958F9" w:rsidP="000958F9">
      <w:pPr>
        <w:autoSpaceDE w:val="0"/>
        <w:autoSpaceDN w:val="0"/>
        <w:adjustRightInd w:val="0"/>
        <w:spacing w:after="0" w:line="240" w:lineRule="auto"/>
        <w:ind w:firstLine="0"/>
        <w:rPr>
          <w:rFonts w:cs="Arial"/>
          <w:b/>
          <w:bCs/>
        </w:rPr>
      </w:pPr>
    </w:p>
    <w:p w14:paraId="13E48A8A" w14:textId="77777777" w:rsidR="000958F9" w:rsidRDefault="000958F9" w:rsidP="000958F9">
      <w:pPr>
        <w:autoSpaceDE w:val="0"/>
        <w:autoSpaceDN w:val="0"/>
        <w:adjustRightInd w:val="0"/>
        <w:spacing w:after="0" w:line="240" w:lineRule="auto"/>
        <w:ind w:firstLine="0"/>
        <w:rPr>
          <w:rFonts w:cs="Arial"/>
          <w:b/>
          <w:bCs/>
        </w:rPr>
      </w:pPr>
      <w:r>
        <w:rPr>
          <w:rFonts w:cs="Arial"/>
          <w:b/>
          <w:bCs/>
        </w:rPr>
        <w:t>Outcome</w:t>
      </w:r>
    </w:p>
    <w:p w14:paraId="41A39F08" w14:textId="77777777" w:rsidR="000958F9" w:rsidRDefault="000958F9" w:rsidP="000958F9">
      <w:pPr>
        <w:autoSpaceDE w:val="0"/>
        <w:autoSpaceDN w:val="0"/>
        <w:adjustRightInd w:val="0"/>
        <w:spacing w:after="0" w:line="240" w:lineRule="auto"/>
        <w:ind w:firstLine="0"/>
        <w:rPr>
          <w:rFonts w:cs="Arial"/>
        </w:rPr>
      </w:pPr>
    </w:p>
    <w:p w14:paraId="3D18DA03" w14:textId="77777777" w:rsidR="000958F9" w:rsidRDefault="000958F9" w:rsidP="000958F9">
      <w:pPr>
        <w:autoSpaceDE w:val="0"/>
        <w:autoSpaceDN w:val="0"/>
        <w:adjustRightInd w:val="0"/>
        <w:spacing w:after="0" w:line="240" w:lineRule="auto"/>
        <w:ind w:firstLine="0"/>
        <w:rPr>
          <w:rFonts w:cs="Arial"/>
        </w:rPr>
      </w:pPr>
      <w:r>
        <w:rPr>
          <w:rFonts w:cs="Arial"/>
        </w:rPr>
        <w:t>Referral accepted: YES / NO</w:t>
      </w:r>
    </w:p>
    <w:p w14:paraId="7D707256" w14:textId="77777777" w:rsidR="000958F9" w:rsidRDefault="000958F9" w:rsidP="000958F9">
      <w:pPr>
        <w:autoSpaceDE w:val="0"/>
        <w:autoSpaceDN w:val="0"/>
        <w:adjustRightInd w:val="0"/>
        <w:spacing w:after="0" w:line="240" w:lineRule="auto"/>
        <w:ind w:firstLine="0"/>
        <w:rPr>
          <w:rFonts w:cs="Arial"/>
        </w:rPr>
      </w:pPr>
    </w:p>
    <w:p w14:paraId="5DDF57DC" w14:textId="77777777" w:rsidR="000958F9" w:rsidRDefault="000958F9" w:rsidP="000958F9">
      <w:pPr>
        <w:autoSpaceDE w:val="0"/>
        <w:autoSpaceDN w:val="0"/>
        <w:adjustRightInd w:val="0"/>
        <w:spacing w:after="0" w:line="240" w:lineRule="auto"/>
        <w:ind w:firstLine="0"/>
        <w:rPr>
          <w:rFonts w:cs="Arial"/>
        </w:rPr>
      </w:pPr>
      <w:r>
        <w:rPr>
          <w:rFonts w:cs="Arial"/>
        </w:rPr>
        <w:t>If not accepted what advice guidance has been given to referrer?</w:t>
      </w:r>
      <w:r>
        <w:rPr>
          <w:rFonts w:cs="Arial"/>
        </w:rPr>
        <w:br/>
      </w:r>
    </w:p>
    <w:p w14:paraId="5C3A6E42" w14:textId="77777777" w:rsidR="000958F9" w:rsidRDefault="000958F9" w:rsidP="000958F9">
      <w:pPr>
        <w:autoSpaceDE w:val="0"/>
        <w:autoSpaceDN w:val="0"/>
        <w:adjustRightInd w:val="0"/>
        <w:spacing w:after="0" w:line="240" w:lineRule="auto"/>
        <w:ind w:firstLine="0"/>
        <w:rPr>
          <w:rFonts w:cs="Arial"/>
        </w:rPr>
      </w:pPr>
      <w:r>
        <w:rPr>
          <w:rFonts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A8396E2" w14:textId="77777777" w:rsidR="006C1691" w:rsidRPr="006C1691" w:rsidRDefault="006C1691" w:rsidP="000958F9">
      <w:pPr>
        <w:autoSpaceDE w:val="0"/>
        <w:autoSpaceDN w:val="0"/>
        <w:adjustRightInd w:val="0"/>
        <w:spacing w:after="0" w:line="240" w:lineRule="auto"/>
        <w:ind w:firstLine="0"/>
        <w:jc w:val="both"/>
        <w:rPr>
          <w:lang w:val="en" w:eastAsia="en-GB"/>
        </w:rPr>
      </w:pPr>
    </w:p>
    <w:sectPr w:rsidR="006C1691" w:rsidRPr="006C1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594"/>
    <w:multiLevelType w:val="multilevel"/>
    <w:tmpl w:val="7CA8CAD6"/>
    <w:lvl w:ilvl="0">
      <w:start w:val="1"/>
      <w:numFmt w:val="decimal"/>
      <w:pStyle w:val="Heading1"/>
      <w:lvlText w:val="%1."/>
      <w:lvlJc w:val="left"/>
      <w:pPr>
        <w:ind w:left="360" w:hanging="360"/>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54604162"/>
    <w:multiLevelType w:val="hybridMultilevel"/>
    <w:tmpl w:val="97621D82"/>
    <w:lvl w:ilvl="0" w:tplc="8E7EFA4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F84DAD"/>
    <w:multiLevelType w:val="hybridMultilevel"/>
    <w:tmpl w:val="368606E6"/>
    <w:lvl w:ilvl="0" w:tplc="0BE6C4DE">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BD5F13"/>
    <w:multiLevelType w:val="hybridMultilevel"/>
    <w:tmpl w:val="5A26DA98"/>
    <w:lvl w:ilvl="0" w:tplc="7B76D018">
      <w:start w:val="1"/>
      <w:numFmt w:val="bullet"/>
      <w:lvlText w:val=""/>
      <w:lvlJc w:val="left"/>
      <w:pPr>
        <w:ind w:left="720" w:hanging="360"/>
      </w:pPr>
      <w:rPr>
        <w:rFonts w:ascii="Symbol" w:hAnsi="Symbol" w:hint="default"/>
      </w:rPr>
    </w:lvl>
    <w:lvl w:ilvl="1" w:tplc="A87AF556">
      <w:start w:val="1"/>
      <w:numFmt w:val="bullet"/>
      <w:lvlText w:val="o"/>
      <w:lvlJc w:val="left"/>
      <w:pPr>
        <w:ind w:left="1440" w:hanging="360"/>
      </w:pPr>
      <w:rPr>
        <w:rFonts w:ascii="Courier New" w:hAnsi="Courier New" w:hint="default"/>
      </w:rPr>
    </w:lvl>
    <w:lvl w:ilvl="2" w:tplc="A51CA8BA">
      <w:start w:val="1"/>
      <w:numFmt w:val="bullet"/>
      <w:lvlText w:val=""/>
      <w:lvlJc w:val="left"/>
      <w:pPr>
        <w:ind w:left="2160" w:hanging="360"/>
      </w:pPr>
      <w:rPr>
        <w:rFonts w:ascii="Wingdings" w:hAnsi="Wingdings" w:hint="default"/>
      </w:rPr>
    </w:lvl>
    <w:lvl w:ilvl="3" w:tplc="5CC0A6DE">
      <w:start w:val="1"/>
      <w:numFmt w:val="bullet"/>
      <w:lvlText w:val=""/>
      <w:lvlJc w:val="left"/>
      <w:pPr>
        <w:ind w:left="2880" w:hanging="360"/>
      </w:pPr>
      <w:rPr>
        <w:rFonts w:ascii="Symbol" w:hAnsi="Symbol" w:hint="default"/>
      </w:rPr>
    </w:lvl>
    <w:lvl w:ilvl="4" w:tplc="1FC06750">
      <w:start w:val="1"/>
      <w:numFmt w:val="bullet"/>
      <w:lvlText w:val="o"/>
      <w:lvlJc w:val="left"/>
      <w:pPr>
        <w:ind w:left="3600" w:hanging="360"/>
      </w:pPr>
      <w:rPr>
        <w:rFonts w:ascii="Courier New" w:hAnsi="Courier New" w:hint="default"/>
      </w:rPr>
    </w:lvl>
    <w:lvl w:ilvl="5" w:tplc="091602C4">
      <w:start w:val="1"/>
      <w:numFmt w:val="bullet"/>
      <w:lvlText w:val=""/>
      <w:lvlJc w:val="left"/>
      <w:pPr>
        <w:ind w:left="4320" w:hanging="360"/>
      </w:pPr>
      <w:rPr>
        <w:rFonts w:ascii="Wingdings" w:hAnsi="Wingdings" w:hint="default"/>
      </w:rPr>
    </w:lvl>
    <w:lvl w:ilvl="6" w:tplc="6FCC665C">
      <w:start w:val="1"/>
      <w:numFmt w:val="bullet"/>
      <w:lvlText w:val=""/>
      <w:lvlJc w:val="left"/>
      <w:pPr>
        <w:ind w:left="5040" w:hanging="360"/>
      </w:pPr>
      <w:rPr>
        <w:rFonts w:ascii="Symbol" w:hAnsi="Symbol" w:hint="default"/>
      </w:rPr>
    </w:lvl>
    <w:lvl w:ilvl="7" w:tplc="779ACBCE">
      <w:start w:val="1"/>
      <w:numFmt w:val="bullet"/>
      <w:lvlText w:val="o"/>
      <w:lvlJc w:val="left"/>
      <w:pPr>
        <w:ind w:left="5760" w:hanging="360"/>
      </w:pPr>
      <w:rPr>
        <w:rFonts w:ascii="Courier New" w:hAnsi="Courier New" w:hint="default"/>
      </w:rPr>
    </w:lvl>
    <w:lvl w:ilvl="8" w:tplc="1D548EF2">
      <w:start w:val="1"/>
      <w:numFmt w:val="bullet"/>
      <w:lvlText w:val=""/>
      <w:lvlJc w:val="left"/>
      <w:pPr>
        <w:ind w:left="6480" w:hanging="360"/>
      </w:pPr>
      <w:rPr>
        <w:rFonts w:ascii="Wingdings" w:hAnsi="Wingdings" w:hint="default"/>
      </w:rPr>
    </w:lvl>
  </w:abstractNum>
  <w:abstractNum w:abstractNumId="6" w15:restartNumberingAfterBreak="0">
    <w:nsid w:val="6B487C04"/>
    <w:multiLevelType w:val="hybridMultilevel"/>
    <w:tmpl w:val="0E5C56C6"/>
    <w:lvl w:ilvl="0" w:tplc="F5E03A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0"/>
  </w:num>
  <w:num w:numId="8">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77"/>
    <w:rsid w:val="000958F9"/>
    <w:rsid w:val="000B5DA1"/>
    <w:rsid w:val="001412A4"/>
    <w:rsid w:val="0014180E"/>
    <w:rsid w:val="001555E3"/>
    <w:rsid w:val="001B488D"/>
    <w:rsid w:val="0020772E"/>
    <w:rsid w:val="002212D4"/>
    <w:rsid w:val="002E1D7A"/>
    <w:rsid w:val="00307B99"/>
    <w:rsid w:val="00354E0A"/>
    <w:rsid w:val="003B1627"/>
    <w:rsid w:val="003B3F56"/>
    <w:rsid w:val="003C5248"/>
    <w:rsid w:val="003D3BE9"/>
    <w:rsid w:val="004042A0"/>
    <w:rsid w:val="0041338B"/>
    <w:rsid w:val="004254F0"/>
    <w:rsid w:val="004311D7"/>
    <w:rsid w:val="004634CC"/>
    <w:rsid w:val="00467C70"/>
    <w:rsid w:val="00473C38"/>
    <w:rsid w:val="004C0489"/>
    <w:rsid w:val="0052523C"/>
    <w:rsid w:val="005451B5"/>
    <w:rsid w:val="00575F77"/>
    <w:rsid w:val="005D13F6"/>
    <w:rsid w:val="005F6E49"/>
    <w:rsid w:val="00693D58"/>
    <w:rsid w:val="006A6440"/>
    <w:rsid w:val="006C1691"/>
    <w:rsid w:val="006E2215"/>
    <w:rsid w:val="0072664B"/>
    <w:rsid w:val="0074428D"/>
    <w:rsid w:val="007564E8"/>
    <w:rsid w:val="00794EFC"/>
    <w:rsid w:val="007A373B"/>
    <w:rsid w:val="007B797C"/>
    <w:rsid w:val="0080720B"/>
    <w:rsid w:val="00830641"/>
    <w:rsid w:val="00837404"/>
    <w:rsid w:val="008C1076"/>
    <w:rsid w:val="008D56DC"/>
    <w:rsid w:val="008E4E7C"/>
    <w:rsid w:val="009744EA"/>
    <w:rsid w:val="009816D6"/>
    <w:rsid w:val="009B7EFF"/>
    <w:rsid w:val="009C1090"/>
    <w:rsid w:val="00A00D15"/>
    <w:rsid w:val="00A02EE3"/>
    <w:rsid w:val="00A0564A"/>
    <w:rsid w:val="00A07F33"/>
    <w:rsid w:val="00A923B0"/>
    <w:rsid w:val="00B65F6B"/>
    <w:rsid w:val="00B74506"/>
    <w:rsid w:val="00BC31F3"/>
    <w:rsid w:val="00BC3CB8"/>
    <w:rsid w:val="00BC73C9"/>
    <w:rsid w:val="00BF0A5E"/>
    <w:rsid w:val="00BF7B0C"/>
    <w:rsid w:val="00C25288"/>
    <w:rsid w:val="00C46FBA"/>
    <w:rsid w:val="00C52FB2"/>
    <w:rsid w:val="00C9647E"/>
    <w:rsid w:val="00C976B4"/>
    <w:rsid w:val="00CA520D"/>
    <w:rsid w:val="00CA5536"/>
    <w:rsid w:val="00CC6461"/>
    <w:rsid w:val="00CD477C"/>
    <w:rsid w:val="00CF192B"/>
    <w:rsid w:val="00D50F0D"/>
    <w:rsid w:val="00D93078"/>
    <w:rsid w:val="00E04F3C"/>
    <w:rsid w:val="00E166A5"/>
    <w:rsid w:val="00E325BC"/>
    <w:rsid w:val="00E63603"/>
    <w:rsid w:val="00EA1954"/>
    <w:rsid w:val="00EC588E"/>
    <w:rsid w:val="00ED11E6"/>
    <w:rsid w:val="00F006DF"/>
    <w:rsid w:val="00F81E30"/>
    <w:rsid w:val="00FF5600"/>
    <w:rsid w:val="00FF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E64FBE"/>
  <w15:chartTrackingRefBased/>
  <w15:docId w15:val="{0CA3CAA7-3746-426D-BE21-C16570DC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FF"/>
    <w:pPr>
      <w:ind w:firstLine="578"/>
    </w:pPr>
    <w:rPr>
      <w:rFonts w:ascii="Arial" w:hAnsi="Arial"/>
      <w:sz w:val="24"/>
    </w:rPr>
  </w:style>
  <w:style w:type="paragraph" w:styleId="Heading1">
    <w:name w:val="heading 1"/>
    <w:basedOn w:val="Normal"/>
    <w:next w:val="Normal"/>
    <w:link w:val="Heading1Char"/>
    <w:autoRedefine/>
    <w:uiPriority w:val="9"/>
    <w:qFormat/>
    <w:rsid w:val="006C1691"/>
    <w:pPr>
      <w:keepNext/>
      <w:keepLines/>
      <w:numPr>
        <w:numId w:val="4"/>
      </w:numPr>
      <w:spacing w:before="360" w:after="12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CC6461"/>
    <w:pPr>
      <w:numPr>
        <w:ilvl w:val="1"/>
        <w:numId w:val="4"/>
      </w:numPr>
      <w:autoSpaceDE w:val="0"/>
      <w:autoSpaceDN w:val="0"/>
      <w:adjustRightInd w:val="0"/>
      <w:spacing w:before="160" w:after="0" w:line="240" w:lineRule="auto"/>
      <w:ind w:right="57"/>
      <w:jc w:val="both"/>
      <w:outlineLvl w:val="1"/>
    </w:pPr>
    <w:rPr>
      <w:rFonts w:eastAsia="Times New Roman" w:cs="Arial"/>
      <w:color w:val="000000"/>
      <w:szCs w:val="24"/>
      <w:lang w:val="en" w:eastAsia="en-GB"/>
    </w:rPr>
  </w:style>
  <w:style w:type="paragraph" w:styleId="Heading3">
    <w:name w:val="heading 3"/>
    <w:basedOn w:val="Normal"/>
    <w:next w:val="Normal"/>
    <w:link w:val="Heading3Char"/>
    <w:uiPriority w:val="9"/>
    <w:unhideWhenUsed/>
    <w:qFormat/>
    <w:rsid w:val="0020772E"/>
    <w:pPr>
      <w:keepNext/>
      <w:keepLines/>
      <w:numPr>
        <w:ilvl w:val="2"/>
        <w:numId w:val="4"/>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0772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772E"/>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772E"/>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772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772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72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autoRedefine/>
    <w:uiPriority w:val="34"/>
    <w:qFormat/>
    <w:rsid w:val="00F006DF"/>
    <w:pPr>
      <w:numPr>
        <w:numId w:val="6"/>
      </w:numPr>
      <w:spacing w:before="120" w:after="280"/>
      <w:contextualSpacing/>
      <w:jc w:val="both"/>
    </w:pPr>
  </w:style>
  <w:style w:type="paragraph" w:customStyle="1" w:styleId="paragraph">
    <w:name w:val="paragraph"/>
    <w:basedOn w:val="Normal"/>
    <w:rsid w:val="007564E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564E8"/>
  </w:style>
  <w:style w:type="character" w:customStyle="1" w:styleId="eop">
    <w:name w:val="eop"/>
    <w:basedOn w:val="DefaultParagraphFont"/>
    <w:rsid w:val="007564E8"/>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F006DF"/>
    <w:rPr>
      <w:rFonts w:ascii="Arial" w:hAnsi="Arial"/>
      <w:sz w:val="24"/>
    </w:rPr>
  </w:style>
  <w:style w:type="paragraph" w:customStyle="1" w:styleId="02-Bullet1-BB">
    <w:name w:val="02-Bullet1-BB"/>
    <w:basedOn w:val="Normal"/>
    <w:rsid w:val="001B488D"/>
    <w:pPr>
      <w:numPr>
        <w:numId w:val="2"/>
      </w:numPr>
      <w:tabs>
        <w:tab w:val="clear" w:pos="1080"/>
      </w:tabs>
      <w:spacing w:after="0" w:line="240" w:lineRule="auto"/>
      <w:ind w:left="720"/>
      <w:jc w:val="both"/>
    </w:pPr>
    <w:rPr>
      <w:rFonts w:eastAsia="Times New Roman" w:cs="Times New Roman"/>
      <w:szCs w:val="20"/>
    </w:rPr>
  </w:style>
  <w:style w:type="paragraph" w:customStyle="1" w:styleId="02-Bullet2-BB">
    <w:name w:val="02-Bullet2-BB"/>
    <w:basedOn w:val="Normal"/>
    <w:rsid w:val="001B488D"/>
    <w:pPr>
      <w:numPr>
        <w:ilvl w:val="1"/>
        <w:numId w:val="2"/>
      </w:numPr>
      <w:tabs>
        <w:tab w:val="clear" w:pos="1800"/>
      </w:tabs>
      <w:spacing w:after="0" w:line="240" w:lineRule="auto"/>
      <w:ind w:left="1440" w:hanging="360"/>
      <w:jc w:val="both"/>
    </w:pPr>
    <w:rPr>
      <w:rFonts w:eastAsia="Times New Roman" w:cs="Times New Roman"/>
      <w:szCs w:val="20"/>
    </w:rPr>
  </w:style>
  <w:style w:type="paragraph" w:customStyle="1" w:styleId="02-Bullet3-BB">
    <w:name w:val="02-Bullet3-BB"/>
    <w:basedOn w:val="Normal"/>
    <w:rsid w:val="001B488D"/>
    <w:pPr>
      <w:numPr>
        <w:ilvl w:val="2"/>
        <w:numId w:val="2"/>
      </w:numPr>
      <w:tabs>
        <w:tab w:val="clear" w:pos="2875"/>
      </w:tabs>
      <w:spacing w:after="0" w:line="240" w:lineRule="auto"/>
      <w:ind w:left="2160" w:hanging="180"/>
      <w:jc w:val="both"/>
    </w:pPr>
    <w:rPr>
      <w:rFonts w:eastAsia="Times New Roman" w:cs="Times New Roman"/>
      <w:szCs w:val="20"/>
    </w:rPr>
  </w:style>
  <w:style w:type="paragraph" w:customStyle="1" w:styleId="02-Bullet4-BB">
    <w:name w:val="02-Bullet4-BB"/>
    <w:basedOn w:val="Normal"/>
    <w:rsid w:val="001B488D"/>
    <w:pPr>
      <w:numPr>
        <w:ilvl w:val="3"/>
        <w:numId w:val="2"/>
      </w:numPr>
      <w:tabs>
        <w:tab w:val="clear" w:pos="3575"/>
        <w:tab w:val="left" w:pos="3572"/>
      </w:tabs>
      <w:spacing w:after="0" w:line="240" w:lineRule="auto"/>
      <w:ind w:left="2880" w:hanging="360"/>
      <w:jc w:val="both"/>
    </w:pPr>
    <w:rPr>
      <w:rFonts w:eastAsia="Times New Roman" w:cs="Times New Roman"/>
      <w:szCs w:val="20"/>
    </w:rPr>
  </w:style>
  <w:style w:type="paragraph" w:customStyle="1" w:styleId="02-Bullet5-BB">
    <w:name w:val="02-Bullet5-BB"/>
    <w:basedOn w:val="Normal"/>
    <w:rsid w:val="001B488D"/>
    <w:pPr>
      <w:numPr>
        <w:ilvl w:val="4"/>
        <w:numId w:val="2"/>
      </w:numPr>
      <w:tabs>
        <w:tab w:val="clear" w:pos="4369"/>
        <w:tab w:val="left" w:pos="4366"/>
      </w:tabs>
      <w:spacing w:after="0" w:line="240" w:lineRule="auto"/>
      <w:ind w:left="3600" w:hanging="360"/>
      <w:jc w:val="both"/>
    </w:pPr>
    <w:rPr>
      <w:rFonts w:eastAsia="Times New Roman" w:cs="Times New Roman"/>
      <w:szCs w:val="20"/>
    </w:rPr>
  </w:style>
  <w:style w:type="paragraph" w:customStyle="1" w:styleId="03-Bullet1-BB">
    <w:name w:val="03-Bullet1-BB"/>
    <w:basedOn w:val="Normal"/>
    <w:rsid w:val="001B488D"/>
    <w:pPr>
      <w:numPr>
        <w:numId w:val="3"/>
      </w:numPr>
      <w:tabs>
        <w:tab w:val="clear" w:pos="1080"/>
      </w:tabs>
      <w:spacing w:after="0" w:line="240" w:lineRule="auto"/>
      <w:ind w:left="720"/>
      <w:jc w:val="both"/>
    </w:pPr>
    <w:rPr>
      <w:rFonts w:eastAsia="Times New Roman" w:cs="Times New Roman"/>
      <w:szCs w:val="20"/>
    </w:rPr>
  </w:style>
  <w:style w:type="paragraph" w:customStyle="1" w:styleId="03-Bullet2-BB">
    <w:name w:val="03-Bullet2-BB"/>
    <w:basedOn w:val="Normal"/>
    <w:rsid w:val="001B488D"/>
    <w:pPr>
      <w:numPr>
        <w:ilvl w:val="1"/>
        <w:numId w:val="3"/>
      </w:numPr>
      <w:tabs>
        <w:tab w:val="clear" w:pos="1800"/>
      </w:tabs>
      <w:spacing w:after="0" w:line="240" w:lineRule="auto"/>
      <w:ind w:left="1440" w:hanging="360"/>
      <w:jc w:val="both"/>
    </w:pPr>
    <w:rPr>
      <w:rFonts w:eastAsia="Times New Roman" w:cs="Times New Roman"/>
      <w:szCs w:val="20"/>
    </w:rPr>
  </w:style>
  <w:style w:type="paragraph" w:customStyle="1" w:styleId="03-Bullet3-BB">
    <w:name w:val="03-Bullet3-BB"/>
    <w:basedOn w:val="Normal"/>
    <w:rsid w:val="001B488D"/>
    <w:pPr>
      <w:numPr>
        <w:ilvl w:val="2"/>
        <w:numId w:val="3"/>
      </w:numPr>
      <w:tabs>
        <w:tab w:val="clear" w:pos="2520"/>
      </w:tabs>
      <w:spacing w:after="0" w:line="240" w:lineRule="auto"/>
      <w:ind w:left="2160" w:hanging="360"/>
      <w:jc w:val="both"/>
    </w:pPr>
    <w:rPr>
      <w:rFonts w:eastAsia="Times New Roman" w:cs="Times New Roman"/>
      <w:szCs w:val="20"/>
    </w:rPr>
  </w:style>
  <w:style w:type="paragraph" w:customStyle="1" w:styleId="03-Bullet4-BB">
    <w:name w:val="03-Bullet4-BB"/>
    <w:basedOn w:val="Normal"/>
    <w:rsid w:val="001B488D"/>
    <w:pPr>
      <w:numPr>
        <w:ilvl w:val="3"/>
        <w:numId w:val="3"/>
      </w:numPr>
      <w:tabs>
        <w:tab w:val="clear" w:pos="3240"/>
      </w:tabs>
      <w:spacing w:after="0" w:line="240" w:lineRule="auto"/>
      <w:ind w:left="2880" w:hanging="360"/>
      <w:jc w:val="both"/>
    </w:pPr>
    <w:rPr>
      <w:rFonts w:eastAsia="Times New Roman" w:cs="Times New Roman"/>
      <w:szCs w:val="20"/>
    </w:rPr>
  </w:style>
  <w:style w:type="paragraph" w:customStyle="1" w:styleId="03-Bullet5-BB">
    <w:name w:val="03-Bullet5-BB"/>
    <w:basedOn w:val="Normal"/>
    <w:rsid w:val="001B488D"/>
    <w:pPr>
      <w:numPr>
        <w:ilvl w:val="4"/>
        <w:numId w:val="3"/>
      </w:numPr>
      <w:tabs>
        <w:tab w:val="clear" w:pos="3960"/>
      </w:tabs>
      <w:spacing w:after="0" w:line="240" w:lineRule="auto"/>
      <w:ind w:left="3600" w:hanging="360"/>
      <w:jc w:val="both"/>
    </w:pPr>
    <w:rPr>
      <w:rFonts w:eastAsia="Times New Roman" w:cs="Times New Roman"/>
      <w:szCs w:val="20"/>
    </w:rPr>
  </w:style>
  <w:style w:type="character" w:customStyle="1" w:styleId="Heading1Char">
    <w:name w:val="Heading 1 Char"/>
    <w:basedOn w:val="DefaultParagraphFont"/>
    <w:link w:val="Heading1"/>
    <w:uiPriority w:val="9"/>
    <w:rsid w:val="006C1691"/>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CC6461"/>
    <w:rPr>
      <w:rFonts w:ascii="Arial" w:eastAsia="Times New Roman" w:hAnsi="Arial" w:cs="Arial"/>
      <w:color w:val="000000"/>
      <w:sz w:val="24"/>
      <w:szCs w:val="24"/>
      <w:lang w:val="en" w:eastAsia="en-GB"/>
    </w:rPr>
  </w:style>
  <w:style w:type="character" w:customStyle="1" w:styleId="Heading3Char">
    <w:name w:val="Heading 3 Char"/>
    <w:basedOn w:val="DefaultParagraphFont"/>
    <w:link w:val="Heading3"/>
    <w:uiPriority w:val="9"/>
    <w:rsid w:val="002077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0772E"/>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20772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0772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0772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077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7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00D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D1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311D7"/>
    <w:rPr>
      <w:sz w:val="16"/>
      <w:szCs w:val="16"/>
    </w:rPr>
  </w:style>
  <w:style w:type="paragraph" w:styleId="CommentText">
    <w:name w:val="annotation text"/>
    <w:basedOn w:val="Normal"/>
    <w:link w:val="CommentTextChar"/>
    <w:uiPriority w:val="99"/>
    <w:semiHidden/>
    <w:unhideWhenUsed/>
    <w:rsid w:val="004311D7"/>
    <w:pPr>
      <w:spacing w:line="240" w:lineRule="auto"/>
    </w:pPr>
    <w:rPr>
      <w:sz w:val="20"/>
      <w:szCs w:val="20"/>
    </w:rPr>
  </w:style>
  <w:style w:type="character" w:customStyle="1" w:styleId="CommentTextChar">
    <w:name w:val="Comment Text Char"/>
    <w:basedOn w:val="DefaultParagraphFont"/>
    <w:link w:val="CommentText"/>
    <w:uiPriority w:val="99"/>
    <w:semiHidden/>
    <w:rsid w:val="00431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11D7"/>
    <w:rPr>
      <w:b/>
      <w:bCs/>
    </w:rPr>
  </w:style>
  <w:style w:type="character" w:customStyle="1" w:styleId="CommentSubjectChar">
    <w:name w:val="Comment Subject Char"/>
    <w:basedOn w:val="CommentTextChar"/>
    <w:link w:val="CommentSubject"/>
    <w:uiPriority w:val="99"/>
    <w:semiHidden/>
    <w:rsid w:val="004311D7"/>
    <w:rPr>
      <w:rFonts w:ascii="Arial" w:hAnsi="Arial"/>
      <w:b/>
      <w:bCs/>
      <w:sz w:val="20"/>
      <w:szCs w:val="20"/>
    </w:rPr>
  </w:style>
  <w:style w:type="paragraph" w:styleId="BalloonText">
    <w:name w:val="Balloon Text"/>
    <w:basedOn w:val="Normal"/>
    <w:link w:val="BalloonTextChar"/>
    <w:uiPriority w:val="99"/>
    <w:semiHidden/>
    <w:unhideWhenUsed/>
    <w:rsid w:val="0043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D7"/>
    <w:rPr>
      <w:rFonts w:ascii="Segoe UI" w:hAnsi="Segoe UI" w:cs="Segoe UI"/>
      <w:sz w:val="18"/>
      <w:szCs w:val="18"/>
    </w:rPr>
  </w:style>
  <w:style w:type="paragraph" w:styleId="Revision">
    <w:name w:val="Revision"/>
    <w:hidden/>
    <w:uiPriority w:val="99"/>
    <w:semiHidden/>
    <w:rsid w:val="009744EA"/>
    <w:pPr>
      <w:spacing w:after="0" w:line="240" w:lineRule="auto"/>
    </w:pPr>
    <w:rPr>
      <w:rFonts w:ascii="Arial" w:hAnsi="Arial"/>
      <w:sz w:val="24"/>
    </w:rPr>
  </w:style>
  <w:style w:type="table" w:styleId="TableGrid">
    <w:name w:val="Table Grid"/>
    <w:basedOn w:val="TableNormal"/>
    <w:uiPriority w:val="39"/>
    <w:rsid w:val="006C16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7604">
      <w:bodyDiv w:val="1"/>
      <w:marLeft w:val="0"/>
      <w:marRight w:val="0"/>
      <w:marTop w:val="0"/>
      <w:marBottom w:val="0"/>
      <w:divBdr>
        <w:top w:val="none" w:sz="0" w:space="0" w:color="auto"/>
        <w:left w:val="none" w:sz="0" w:space="0" w:color="auto"/>
        <w:bottom w:val="none" w:sz="0" w:space="0" w:color="auto"/>
        <w:right w:val="none" w:sz="0" w:space="0" w:color="auto"/>
      </w:divBdr>
    </w:div>
    <w:div w:id="465855928">
      <w:bodyDiv w:val="1"/>
      <w:marLeft w:val="0"/>
      <w:marRight w:val="0"/>
      <w:marTop w:val="0"/>
      <w:marBottom w:val="0"/>
      <w:divBdr>
        <w:top w:val="none" w:sz="0" w:space="0" w:color="auto"/>
        <w:left w:val="none" w:sz="0" w:space="0" w:color="auto"/>
        <w:bottom w:val="none" w:sz="0" w:space="0" w:color="auto"/>
        <w:right w:val="none" w:sz="0" w:space="0" w:color="auto"/>
      </w:divBdr>
      <w:divsChild>
        <w:div w:id="1857957964">
          <w:marLeft w:val="0"/>
          <w:marRight w:val="0"/>
          <w:marTop w:val="0"/>
          <w:marBottom w:val="0"/>
          <w:divBdr>
            <w:top w:val="none" w:sz="0" w:space="0" w:color="auto"/>
            <w:left w:val="none" w:sz="0" w:space="0" w:color="auto"/>
            <w:bottom w:val="none" w:sz="0" w:space="0" w:color="auto"/>
            <w:right w:val="none" w:sz="0" w:space="0" w:color="auto"/>
          </w:divBdr>
          <w:divsChild>
            <w:div w:id="886138475">
              <w:marLeft w:val="0"/>
              <w:marRight w:val="0"/>
              <w:marTop w:val="0"/>
              <w:marBottom w:val="0"/>
              <w:divBdr>
                <w:top w:val="none" w:sz="0" w:space="0" w:color="auto"/>
                <w:left w:val="none" w:sz="0" w:space="0" w:color="auto"/>
                <w:bottom w:val="none" w:sz="0" w:space="0" w:color="auto"/>
                <w:right w:val="none" w:sz="0" w:space="0" w:color="auto"/>
              </w:divBdr>
            </w:div>
            <w:div w:id="792595682">
              <w:marLeft w:val="0"/>
              <w:marRight w:val="0"/>
              <w:marTop w:val="0"/>
              <w:marBottom w:val="0"/>
              <w:divBdr>
                <w:top w:val="none" w:sz="0" w:space="0" w:color="auto"/>
                <w:left w:val="none" w:sz="0" w:space="0" w:color="auto"/>
                <w:bottom w:val="none" w:sz="0" w:space="0" w:color="auto"/>
                <w:right w:val="none" w:sz="0" w:space="0" w:color="auto"/>
              </w:divBdr>
            </w:div>
            <w:div w:id="1297687672">
              <w:marLeft w:val="0"/>
              <w:marRight w:val="0"/>
              <w:marTop w:val="0"/>
              <w:marBottom w:val="0"/>
              <w:divBdr>
                <w:top w:val="none" w:sz="0" w:space="0" w:color="auto"/>
                <w:left w:val="none" w:sz="0" w:space="0" w:color="auto"/>
                <w:bottom w:val="none" w:sz="0" w:space="0" w:color="auto"/>
                <w:right w:val="none" w:sz="0" w:space="0" w:color="auto"/>
              </w:divBdr>
            </w:div>
            <w:div w:id="820460886">
              <w:marLeft w:val="0"/>
              <w:marRight w:val="0"/>
              <w:marTop w:val="0"/>
              <w:marBottom w:val="0"/>
              <w:divBdr>
                <w:top w:val="none" w:sz="0" w:space="0" w:color="auto"/>
                <w:left w:val="none" w:sz="0" w:space="0" w:color="auto"/>
                <w:bottom w:val="none" w:sz="0" w:space="0" w:color="auto"/>
                <w:right w:val="none" w:sz="0" w:space="0" w:color="auto"/>
              </w:divBdr>
            </w:div>
            <w:div w:id="676615537">
              <w:marLeft w:val="0"/>
              <w:marRight w:val="0"/>
              <w:marTop w:val="0"/>
              <w:marBottom w:val="0"/>
              <w:divBdr>
                <w:top w:val="none" w:sz="0" w:space="0" w:color="auto"/>
                <w:left w:val="none" w:sz="0" w:space="0" w:color="auto"/>
                <w:bottom w:val="none" w:sz="0" w:space="0" w:color="auto"/>
                <w:right w:val="none" w:sz="0" w:space="0" w:color="auto"/>
              </w:divBdr>
            </w:div>
          </w:divsChild>
        </w:div>
        <w:div w:id="1933732301">
          <w:marLeft w:val="0"/>
          <w:marRight w:val="0"/>
          <w:marTop w:val="0"/>
          <w:marBottom w:val="0"/>
          <w:divBdr>
            <w:top w:val="none" w:sz="0" w:space="0" w:color="auto"/>
            <w:left w:val="none" w:sz="0" w:space="0" w:color="auto"/>
            <w:bottom w:val="none" w:sz="0" w:space="0" w:color="auto"/>
            <w:right w:val="none" w:sz="0" w:space="0" w:color="auto"/>
          </w:divBdr>
          <w:divsChild>
            <w:div w:id="1108504020">
              <w:marLeft w:val="0"/>
              <w:marRight w:val="0"/>
              <w:marTop w:val="0"/>
              <w:marBottom w:val="0"/>
              <w:divBdr>
                <w:top w:val="none" w:sz="0" w:space="0" w:color="auto"/>
                <w:left w:val="none" w:sz="0" w:space="0" w:color="auto"/>
                <w:bottom w:val="none" w:sz="0" w:space="0" w:color="auto"/>
                <w:right w:val="none" w:sz="0" w:space="0" w:color="auto"/>
              </w:divBdr>
            </w:div>
            <w:div w:id="56172706">
              <w:marLeft w:val="0"/>
              <w:marRight w:val="0"/>
              <w:marTop w:val="0"/>
              <w:marBottom w:val="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
          </w:divsChild>
        </w:div>
        <w:div w:id="286132864">
          <w:marLeft w:val="0"/>
          <w:marRight w:val="0"/>
          <w:marTop w:val="0"/>
          <w:marBottom w:val="0"/>
          <w:divBdr>
            <w:top w:val="none" w:sz="0" w:space="0" w:color="auto"/>
            <w:left w:val="none" w:sz="0" w:space="0" w:color="auto"/>
            <w:bottom w:val="none" w:sz="0" w:space="0" w:color="auto"/>
            <w:right w:val="none" w:sz="0" w:space="0" w:color="auto"/>
          </w:divBdr>
          <w:divsChild>
            <w:div w:id="43869555">
              <w:marLeft w:val="0"/>
              <w:marRight w:val="0"/>
              <w:marTop w:val="0"/>
              <w:marBottom w:val="0"/>
              <w:divBdr>
                <w:top w:val="none" w:sz="0" w:space="0" w:color="auto"/>
                <w:left w:val="none" w:sz="0" w:space="0" w:color="auto"/>
                <w:bottom w:val="none" w:sz="0" w:space="0" w:color="auto"/>
                <w:right w:val="none" w:sz="0" w:space="0" w:color="auto"/>
              </w:divBdr>
            </w:div>
            <w:div w:id="257257207">
              <w:marLeft w:val="0"/>
              <w:marRight w:val="0"/>
              <w:marTop w:val="0"/>
              <w:marBottom w:val="0"/>
              <w:divBdr>
                <w:top w:val="none" w:sz="0" w:space="0" w:color="auto"/>
                <w:left w:val="none" w:sz="0" w:space="0" w:color="auto"/>
                <w:bottom w:val="none" w:sz="0" w:space="0" w:color="auto"/>
                <w:right w:val="none" w:sz="0" w:space="0" w:color="auto"/>
              </w:divBdr>
            </w:div>
            <w:div w:id="1377702090">
              <w:marLeft w:val="0"/>
              <w:marRight w:val="0"/>
              <w:marTop w:val="0"/>
              <w:marBottom w:val="0"/>
              <w:divBdr>
                <w:top w:val="none" w:sz="0" w:space="0" w:color="auto"/>
                <w:left w:val="none" w:sz="0" w:space="0" w:color="auto"/>
                <w:bottom w:val="none" w:sz="0" w:space="0" w:color="auto"/>
                <w:right w:val="none" w:sz="0" w:space="0" w:color="auto"/>
              </w:divBdr>
            </w:div>
            <w:div w:id="780345998">
              <w:marLeft w:val="0"/>
              <w:marRight w:val="0"/>
              <w:marTop w:val="0"/>
              <w:marBottom w:val="0"/>
              <w:divBdr>
                <w:top w:val="none" w:sz="0" w:space="0" w:color="auto"/>
                <w:left w:val="none" w:sz="0" w:space="0" w:color="auto"/>
                <w:bottom w:val="none" w:sz="0" w:space="0" w:color="auto"/>
                <w:right w:val="none" w:sz="0" w:space="0" w:color="auto"/>
              </w:divBdr>
            </w:div>
            <w:div w:id="709644087">
              <w:marLeft w:val="0"/>
              <w:marRight w:val="0"/>
              <w:marTop w:val="0"/>
              <w:marBottom w:val="0"/>
              <w:divBdr>
                <w:top w:val="none" w:sz="0" w:space="0" w:color="auto"/>
                <w:left w:val="none" w:sz="0" w:space="0" w:color="auto"/>
                <w:bottom w:val="none" w:sz="0" w:space="0" w:color="auto"/>
                <w:right w:val="none" w:sz="0" w:space="0" w:color="auto"/>
              </w:divBdr>
            </w:div>
          </w:divsChild>
        </w:div>
        <w:div w:id="108549495">
          <w:marLeft w:val="0"/>
          <w:marRight w:val="0"/>
          <w:marTop w:val="0"/>
          <w:marBottom w:val="0"/>
          <w:divBdr>
            <w:top w:val="none" w:sz="0" w:space="0" w:color="auto"/>
            <w:left w:val="none" w:sz="0" w:space="0" w:color="auto"/>
            <w:bottom w:val="none" w:sz="0" w:space="0" w:color="auto"/>
            <w:right w:val="none" w:sz="0" w:space="0" w:color="auto"/>
          </w:divBdr>
          <w:divsChild>
            <w:div w:id="1969312910">
              <w:marLeft w:val="0"/>
              <w:marRight w:val="0"/>
              <w:marTop w:val="0"/>
              <w:marBottom w:val="0"/>
              <w:divBdr>
                <w:top w:val="none" w:sz="0" w:space="0" w:color="auto"/>
                <w:left w:val="none" w:sz="0" w:space="0" w:color="auto"/>
                <w:bottom w:val="none" w:sz="0" w:space="0" w:color="auto"/>
                <w:right w:val="none" w:sz="0" w:space="0" w:color="auto"/>
              </w:divBdr>
            </w:div>
            <w:div w:id="1991010730">
              <w:marLeft w:val="0"/>
              <w:marRight w:val="0"/>
              <w:marTop w:val="0"/>
              <w:marBottom w:val="0"/>
              <w:divBdr>
                <w:top w:val="none" w:sz="0" w:space="0" w:color="auto"/>
                <w:left w:val="none" w:sz="0" w:space="0" w:color="auto"/>
                <w:bottom w:val="none" w:sz="0" w:space="0" w:color="auto"/>
                <w:right w:val="none" w:sz="0" w:space="0" w:color="auto"/>
              </w:divBdr>
            </w:div>
            <w:div w:id="1456754894">
              <w:marLeft w:val="0"/>
              <w:marRight w:val="0"/>
              <w:marTop w:val="0"/>
              <w:marBottom w:val="0"/>
              <w:divBdr>
                <w:top w:val="none" w:sz="0" w:space="0" w:color="auto"/>
                <w:left w:val="none" w:sz="0" w:space="0" w:color="auto"/>
                <w:bottom w:val="none" w:sz="0" w:space="0" w:color="auto"/>
                <w:right w:val="none" w:sz="0" w:space="0" w:color="auto"/>
              </w:divBdr>
            </w:div>
          </w:divsChild>
        </w:div>
        <w:div w:id="1658025053">
          <w:marLeft w:val="0"/>
          <w:marRight w:val="0"/>
          <w:marTop w:val="0"/>
          <w:marBottom w:val="0"/>
          <w:divBdr>
            <w:top w:val="none" w:sz="0" w:space="0" w:color="auto"/>
            <w:left w:val="none" w:sz="0" w:space="0" w:color="auto"/>
            <w:bottom w:val="none" w:sz="0" w:space="0" w:color="auto"/>
            <w:right w:val="none" w:sz="0" w:space="0" w:color="auto"/>
          </w:divBdr>
          <w:divsChild>
            <w:div w:id="2108498175">
              <w:marLeft w:val="-75"/>
              <w:marRight w:val="0"/>
              <w:marTop w:val="30"/>
              <w:marBottom w:val="30"/>
              <w:divBdr>
                <w:top w:val="none" w:sz="0" w:space="0" w:color="auto"/>
                <w:left w:val="none" w:sz="0" w:space="0" w:color="auto"/>
                <w:bottom w:val="none" w:sz="0" w:space="0" w:color="auto"/>
                <w:right w:val="none" w:sz="0" w:space="0" w:color="auto"/>
              </w:divBdr>
              <w:divsChild>
                <w:div w:id="973219402">
                  <w:marLeft w:val="0"/>
                  <w:marRight w:val="0"/>
                  <w:marTop w:val="0"/>
                  <w:marBottom w:val="0"/>
                  <w:divBdr>
                    <w:top w:val="none" w:sz="0" w:space="0" w:color="auto"/>
                    <w:left w:val="none" w:sz="0" w:space="0" w:color="auto"/>
                    <w:bottom w:val="none" w:sz="0" w:space="0" w:color="auto"/>
                    <w:right w:val="none" w:sz="0" w:space="0" w:color="auto"/>
                  </w:divBdr>
                  <w:divsChild>
                    <w:div w:id="1268390011">
                      <w:marLeft w:val="0"/>
                      <w:marRight w:val="0"/>
                      <w:marTop w:val="0"/>
                      <w:marBottom w:val="0"/>
                      <w:divBdr>
                        <w:top w:val="none" w:sz="0" w:space="0" w:color="auto"/>
                        <w:left w:val="none" w:sz="0" w:space="0" w:color="auto"/>
                        <w:bottom w:val="none" w:sz="0" w:space="0" w:color="auto"/>
                        <w:right w:val="none" w:sz="0" w:space="0" w:color="auto"/>
                      </w:divBdr>
                    </w:div>
                  </w:divsChild>
                </w:div>
                <w:div w:id="795761728">
                  <w:marLeft w:val="0"/>
                  <w:marRight w:val="0"/>
                  <w:marTop w:val="0"/>
                  <w:marBottom w:val="0"/>
                  <w:divBdr>
                    <w:top w:val="none" w:sz="0" w:space="0" w:color="auto"/>
                    <w:left w:val="none" w:sz="0" w:space="0" w:color="auto"/>
                    <w:bottom w:val="none" w:sz="0" w:space="0" w:color="auto"/>
                    <w:right w:val="none" w:sz="0" w:space="0" w:color="auto"/>
                  </w:divBdr>
                  <w:divsChild>
                    <w:div w:id="2068448905">
                      <w:marLeft w:val="0"/>
                      <w:marRight w:val="0"/>
                      <w:marTop w:val="0"/>
                      <w:marBottom w:val="0"/>
                      <w:divBdr>
                        <w:top w:val="none" w:sz="0" w:space="0" w:color="auto"/>
                        <w:left w:val="none" w:sz="0" w:space="0" w:color="auto"/>
                        <w:bottom w:val="none" w:sz="0" w:space="0" w:color="auto"/>
                        <w:right w:val="none" w:sz="0" w:space="0" w:color="auto"/>
                      </w:divBdr>
                    </w:div>
                  </w:divsChild>
                </w:div>
                <w:div w:id="1890872012">
                  <w:marLeft w:val="0"/>
                  <w:marRight w:val="0"/>
                  <w:marTop w:val="0"/>
                  <w:marBottom w:val="0"/>
                  <w:divBdr>
                    <w:top w:val="none" w:sz="0" w:space="0" w:color="auto"/>
                    <w:left w:val="none" w:sz="0" w:space="0" w:color="auto"/>
                    <w:bottom w:val="none" w:sz="0" w:space="0" w:color="auto"/>
                    <w:right w:val="none" w:sz="0" w:space="0" w:color="auto"/>
                  </w:divBdr>
                  <w:divsChild>
                    <w:div w:id="933435703">
                      <w:marLeft w:val="0"/>
                      <w:marRight w:val="0"/>
                      <w:marTop w:val="0"/>
                      <w:marBottom w:val="0"/>
                      <w:divBdr>
                        <w:top w:val="none" w:sz="0" w:space="0" w:color="auto"/>
                        <w:left w:val="none" w:sz="0" w:space="0" w:color="auto"/>
                        <w:bottom w:val="none" w:sz="0" w:space="0" w:color="auto"/>
                        <w:right w:val="none" w:sz="0" w:space="0" w:color="auto"/>
                      </w:divBdr>
                    </w:div>
                  </w:divsChild>
                </w:div>
                <w:div w:id="1058358992">
                  <w:marLeft w:val="0"/>
                  <w:marRight w:val="0"/>
                  <w:marTop w:val="0"/>
                  <w:marBottom w:val="0"/>
                  <w:divBdr>
                    <w:top w:val="none" w:sz="0" w:space="0" w:color="auto"/>
                    <w:left w:val="none" w:sz="0" w:space="0" w:color="auto"/>
                    <w:bottom w:val="none" w:sz="0" w:space="0" w:color="auto"/>
                    <w:right w:val="none" w:sz="0" w:space="0" w:color="auto"/>
                  </w:divBdr>
                  <w:divsChild>
                    <w:div w:id="988365890">
                      <w:marLeft w:val="0"/>
                      <w:marRight w:val="0"/>
                      <w:marTop w:val="0"/>
                      <w:marBottom w:val="0"/>
                      <w:divBdr>
                        <w:top w:val="none" w:sz="0" w:space="0" w:color="auto"/>
                        <w:left w:val="none" w:sz="0" w:space="0" w:color="auto"/>
                        <w:bottom w:val="none" w:sz="0" w:space="0" w:color="auto"/>
                        <w:right w:val="none" w:sz="0" w:space="0" w:color="auto"/>
                      </w:divBdr>
                    </w:div>
                  </w:divsChild>
                </w:div>
                <w:div w:id="2046520404">
                  <w:marLeft w:val="0"/>
                  <w:marRight w:val="0"/>
                  <w:marTop w:val="0"/>
                  <w:marBottom w:val="0"/>
                  <w:divBdr>
                    <w:top w:val="none" w:sz="0" w:space="0" w:color="auto"/>
                    <w:left w:val="none" w:sz="0" w:space="0" w:color="auto"/>
                    <w:bottom w:val="none" w:sz="0" w:space="0" w:color="auto"/>
                    <w:right w:val="none" w:sz="0" w:space="0" w:color="auto"/>
                  </w:divBdr>
                  <w:divsChild>
                    <w:div w:id="1034311759">
                      <w:marLeft w:val="0"/>
                      <w:marRight w:val="0"/>
                      <w:marTop w:val="0"/>
                      <w:marBottom w:val="0"/>
                      <w:divBdr>
                        <w:top w:val="none" w:sz="0" w:space="0" w:color="auto"/>
                        <w:left w:val="none" w:sz="0" w:space="0" w:color="auto"/>
                        <w:bottom w:val="none" w:sz="0" w:space="0" w:color="auto"/>
                        <w:right w:val="none" w:sz="0" w:space="0" w:color="auto"/>
                      </w:divBdr>
                    </w:div>
                  </w:divsChild>
                </w:div>
                <w:div w:id="395671082">
                  <w:marLeft w:val="0"/>
                  <w:marRight w:val="0"/>
                  <w:marTop w:val="0"/>
                  <w:marBottom w:val="0"/>
                  <w:divBdr>
                    <w:top w:val="none" w:sz="0" w:space="0" w:color="auto"/>
                    <w:left w:val="none" w:sz="0" w:space="0" w:color="auto"/>
                    <w:bottom w:val="none" w:sz="0" w:space="0" w:color="auto"/>
                    <w:right w:val="none" w:sz="0" w:space="0" w:color="auto"/>
                  </w:divBdr>
                  <w:divsChild>
                    <w:div w:id="2088266790">
                      <w:marLeft w:val="0"/>
                      <w:marRight w:val="0"/>
                      <w:marTop w:val="0"/>
                      <w:marBottom w:val="0"/>
                      <w:divBdr>
                        <w:top w:val="none" w:sz="0" w:space="0" w:color="auto"/>
                        <w:left w:val="none" w:sz="0" w:space="0" w:color="auto"/>
                        <w:bottom w:val="none" w:sz="0" w:space="0" w:color="auto"/>
                        <w:right w:val="none" w:sz="0" w:space="0" w:color="auto"/>
                      </w:divBdr>
                    </w:div>
                  </w:divsChild>
                </w:div>
                <w:div w:id="422647636">
                  <w:marLeft w:val="0"/>
                  <w:marRight w:val="0"/>
                  <w:marTop w:val="0"/>
                  <w:marBottom w:val="0"/>
                  <w:divBdr>
                    <w:top w:val="none" w:sz="0" w:space="0" w:color="auto"/>
                    <w:left w:val="none" w:sz="0" w:space="0" w:color="auto"/>
                    <w:bottom w:val="none" w:sz="0" w:space="0" w:color="auto"/>
                    <w:right w:val="none" w:sz="0" w:space="0" w:color="auto"/>
                  </w:divBdr>
                  <w:divsChild>
                    <w:div w:id="1391734554">
                      <w:marLeft w:val="0"/>
                      <w:marRight w:val="0"/>
                      <w:marTop w:val="0"/>
                      <w:marBottom w:val="0"/>
                      <w:divBdr>
                        <w:top w:val="none" w:sz="0" w:space="0" w:color="auto"/>
                        <w:left w:val="none" w:sz="0" w:space="0" w:color="auto"/>
                        <w:bottom w:val="none" w:sz="0" w:space="0" w:color="auto"/>
                        <w:right w:val="none" w:sz="0" w:space="0" w:color="auto"/>
                      </w:divBdr>
                    </w:div>
                  </w:divsChild>
                </w:div>
                <w:div w:id="2050566761">
                  <w:marLeft w:val="0"/>
                  <w:marRight w:val="0"/>
                  <w:marTop w:val="0"/>
                  <w:marBottom w:val="0"/>
                  <w:divBdr>
                    <w:top w:val="none" w:sz="0" w:space="0" w:color="auto"/>
                    <w:left w:val="none" w:sz="0" w:space="0" w:color="auto"/>
                    <w:bottom w:val="none" w:sz="0" w:space="0" w:color="auto"/>
                    <w:right w:val="none" w:sz="0" w:space="0" w:color="auto"/>
                  </w:divBdr>
                  <w:divsChild>
                    <w:div w:id="2367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103">
          <w:marLeft w:val="0"/>
          <w:marRight w:val="0"/>
          <w:marTop w:val="0"/>
          <w:marBottom w:val="0"/>
          <w:divBdr>
            <w:top w:val="none" w:sz="0" w:space="0" w:color="auto"/>
            <w:left w:val="none" w:sz="0" w:space="0" w:color="auto"/>
            <w:bottom w:val="none" w:sz="0" w:space="0" w:color="auto"/>
            <w:right w:val="none" w:sz="0" w:space="0" w:color="auto"/>
          </w:divBdr>
          <w:divsChild>
            <w:div w:id="1304193192">
              <w:marLeft w:val="0"/>
              <w:marRight w:val="0"/>
              <w:marTop w:val="0"/>
              <w:marBottom w:val="0"/>
              <w:divBdr>
                <w:top w:val="none" w:sz="0" w:space="0" w:color="auto"/>
                <w:left w:val="none" w:sz="0" w:space="0" w:color="auto"/>
                <w:bottom w:val="none" w:sz="0" w:space="0" w:color="auto"/>
                <w:right w:val="none" w:sz="0" w:space="0" w:color="auto"/>
              </w:divBdr>
            </w:div>
            <w:div w:id="1958217570">
              <w:marLeft w:val="0"/>
              <w:marRight w:val="0"/>
              <w:marTop w:val="0"/>
              <w:marBottom w:val="0"/>
              <w:divBdr>
                <w:top w:val="none" w:sz="0" w:space="0" w:color="auto"/>
                <w:left w:val="none" w:sz="0" w:space="0" w:color="auto"/>
                <w:bottom w:val="none" w:sz="0" w:space="0" w:color="auto"/>
                <w:right w:val="none" w:sz="0" w:space="0" w:color="auto"/>
              </w:divBdr>
            </w:div>
            <w:div w:id="948700582">
              <w:marLeft w:val="0"/>
              <w:marRight w:val="0"/>
              <w:marTop w:val="0"/>
              <w:marBottom w:val="0"/>
              <w:divBdr>
                <w:top w:val="none" w:sz="0" w:space="0" w:color="auto"/>
                <w:left w:val="none" w:sz="0" w:space="0" w:color="auto"/>
                <w:bottom w:val="none" w:sz="0" w:space="0" w:color="auto"/>
                <w:right w:val="none" w:sz="0" w:space="0" w:color="auto"/>
              </w:divBdr>
            </w:div>
            <w:div w:id="757140771">
              <w:marLeft w:val="0"/>
              <w:marRight w:val="0"/>
              <w:marTop w:val="0"/>
              <w:marBottom w:val="0"/>
              <w:divBdr>
                <w:top w:val="none" w:sz="0" w:space="0" w:color="auto"/>
                <w:left w:val="none" w:sz="0" w:space="0" w:color="auto"/>
                <w:bottom w:val="none" w:sz="0" w:space="0" w:color="auto"/>
                <w:right w:val="none" w:sz="0" w:space="0" w:color="auto"/>
              </w:divBdr>
            </w:div>
            <w:div w:id="2114979684">
              <w:marLeft w:val="0"/>
              <w:marRight w:val="0"/>
              <w:marTop w:val="0"/>
              <w:marBottom w:val="0"/>
              <w:divBdr>
                <w:top w:val="none" w:sz="0" w:space="0" w:color="auto"/>
                <w:left w:val="none" w:sz="0" w:space="0" w:color="auto"/>
                <w:bottom w:val="none" w:sz="0" w:space="0" w:color="auto"/>
                <w:right w:val="none" w:sz="0" w:space="0" w:color="auto"/>
              </w:divBdr>
            </w:div>
          </w:divsChild>
        </w:div>
        <w:div w:id="1330913555">
          <w:marLeft w:val="0"/>
          <w:marRight w:val="0"/>
          <w:marTop w:val="0"/>
          <w:marBottom w:val="0"/>
          <w:divBdr>
            <w:top w:val="none" w:sz="0" w:space="0" w:color="auto"/>
            <w:left w:val="none" w:sz="0" w:space="0" w:color="auto"/>
            <w:bottom w:val="none" w:sz="0" w:space="0" w:color="auto"/>
            <w:right w:val="none" w:sz="0" w:space="0" w:color="auto"/>
          </w:divBdr>
        </w:div>
        <w:div w:id="1882941838">
          <w:marLeft w:val="0"/>
          <w:marRight w:val="0"/>
          <w:marTop w:val="0"/>
          <w:marBottom w:val="0"/>
          <w:divBdr>
            <w:top w:val="none" w:sz="0" w:space="0" w:color="auto"/>
            <w:left w:val="none" w:sz="0" w:space="0" w:color="auto"/>
            <w:bottom w:val="none" w:sz="0" w:space="0" w:color="auto"/>
            <w:right w:val="none" w:sz="0" w:space="0" w:color="auto"/>
          </w:divBdr>
        </w:div>
        <w:div w:id="594292851">
          <w:marLeft w:val="0"/>
          <w:marRight w:val="0"/>
          <w:marTop w:val="0"/>
          <w:marBottom w:val="0"/>
          <w:divBdr>
            <w:top w:val="none" w:sz="0" w:space="0" w:color="auto"/>
            <w:left w:val="none" w:sz="0" w:space="0" w:color="auto"/>
            <w:bottom w:val="none" w:sz="0" w:space="0" w:color="auto"/>
            <w:right w:val="none" w:sz="0" w:space="0" w:color="auto"/>
          </w:divBdr>
        </w:div>
        <w:div w:id="1179391651">
          <w:marLeft w:val="0"/>
          <w:marRight w:val="0"/>
          <w:marTop w:val="0"/>
          <w:marBottom w:val="0"/>
          <w:divBdr>
            <w:top w:val="none" w:sz="0" w:space="0" w:color="auto"/>
            <w:left w:val="none" w:sz="0" w:space="0" w:color="auto"/>
            <w:bottom w:val="none" w:sz="0" w:space="0" w:color="auto"/>
            <w:right w:val="none" w:sz="0" w:space="0" w:color="auto"/>
          </w:divBdr>
        </w:div>
        <w:div w:id="2065714443">
          <w:marLeft w:val="0"/>
          <w:marRight w:val="0"/>
          <w:marTop w:val="0"/>
          <w:marBottom w:val="0"/>
          <w:divBdr>
            <w:top w:val="none" w:sz="0" w:space="0" w:color="auto"/>
            <w:left w:val="none" w:sz="0" w:space="0" w:color="auto"/>
            <w:bottom w:val="none" w:sz="0" w:space="0" w:color="auto"/>
            <w:right w:val="none" w:sz="0" w:space="0" w:color="auto"/>
          </w:divBdr>
        </w:div>
        <w:div w:id="755396600">
          <w:marLeft w:val="0"/>
          <w:marRight w:val="0"/>
          <w:marTop w:val="0"/>
          <w:marBottom w:val="0"/>
          <w:divBdr>
            <w:top w:val="none" w:sz="0" w:space="0" w:color="auto"/>
            <w:left w:val="none" w:sz="0" w:space="0" w:color="auto"/>
            <w:bottom w:val="none" w:sz="0" w:space="0" w:color="auto"/>
            <w:right w:val="none" w:sz="0" w:space="0" w:color="auto"/>
          </w:divBdr>
        </w:div>
        <w:div w:id="793250983">
          <w:marLeft w:val="0"/>
          <w:marRight w:val="0"/>
          <w:marTop w:val="0"/>
          <w:marBottom w:val="0"/>
          <w:divBdr>
            <w:top w:val="none" w:sz="0" w:space="0" w:color="auto"/>
            <w:left w:val="none" w:sz="0" w:space="0" w:color="auto"/>
            <w:bottom w:val="none" w:sz="0" w:space="0" w:color="auto"/>
            <w:right w:val="none" w:sz="0" w:space="0" w:color="auto"/>
          </w:divBdr>
        </w:div>
        <w:div w:id="2027443097">
          <w:marLeft w:val="0"/>
          <w:marRight w:val="0"/>
          <w:marTop w:val="0"/>
          <w:marBottom w:val="0"/>
          <w:divBdr>
            <w:top w:val="none" w:sz="0" w:space="0" w:color="auto"/>
            <w:left w:val="none" w:sz="0" w:space="0" w:color="auto"/>
            <w:bottom w:val="none" w:sz="0" w:space="0" w:color="auto"/>
            <w:right w:val="none" w:sz="0" w:space="0" w:color="auto"/>
          </w:divBdr>
        </w:div>
        <w:div w:id="835848625">
          <w:marLeft w:val="0"/>
          <w:marRight w:val="0"/>
          <w:marTop w:val="0"/>
          <w:marBottom w:val="0"/>
          <w:divBdr>
            <w:top w:val="none" w:sz="0" w:space="0" w:color="auto"/>
            <w:left w:val="none" w:sz="0" w:space="0" w:color="auto"/>
            <w:bottom w:val="none" w:sz="0" w:space="0" w:color="auto"/>
            <w:right w:val="none" w:sz="0" w:space="0" w:color="auto"/>
          </w:divBdr>
        </w:div>
        <w:div w:id="1199126425">
          <w:marLeft w:val="0"/>
          <w:marRight w:val="0"/>
          <w:marTop w:val="0"/>
          <w:marBottom w:val="0"/>
          <w:divBdr>
            <w:top w:val="none" w:sz="0" w:space="0" w:color="auto"/>
            <w:left w:val="none" w:sz="0" w:space="0" w:color="auto"/>
            <w:bottom w:val="none" w:sz="0" w:space="0" w:color="auto"/>
            <w:right w:val="none" w:sz="0" w:space="0" w:color="auto"/>
          </w:divBdr>
        </w:div>
        <w:div w:id="1692994650">
          <w:marLeft w:val="0"/>
          <w:marRight w:val="0"/>
          <w:marTop w:val="0"/>
          <w:marBottom w:val="0"/>
          <w:divBdr>
            <w:top w:val="none" w:sz="0" w:space="0" w:color="auto"/>
            <w:left w:val="none" w:sz="0" w:space="0" w:color="auto"/>
            <w:bottom w:val="none" w:sz="0" w:space="0" w:color="auto"/>
            <w:right w:val="none" w:sz="0" w:space="0" w:color="auto"/>
          </w:divBdr>
          <w:divsChild>
            <w:div w:id="199130628">
              <w:marLeft w:val="0"/>
              <w:marRight w:val="0"/>
              <w:marTop w:val="0"/>
              <w:marBottom w:val="0"/>
              <w:divBdr>
                <w:top w:val="none" w:sz="0" w:space="0" w:color="auto"/>
                <w:left w:val="none" w:sz="0" w:space="0" w:color="auto"/>
                <w:bottom w:val="none" w:sz="0" w:space="0" w:color="auto"/>
                <w:right w:val="none" w:sz="0" w:space="0" w:color="auto"/>
              </w:divBdr>
            </w:div>
            <w:div w:id="104547131">
              <w:marLeft w:val="0"/>
              <w:marRight w:val="0"/>
              <w:marTop w:val="0"/>
              <w:marBottom w:val="0"/>
              <w:divBdr>
                <w:top w:val="none" w:sz="0" w:space="0" w:color="auto"/>
                <w:left w:val="none" w:sz="0" w:space="0" w:color="auto"/>
                <w:bottom w:val="none" w:sz="0" w:space="0" w:color="auto"/>
                <w:right w:val="none" w:sz="0" w:space="0" w:color="auto"/>
              </w:divBdr>
            </w:div>
            <w:div w:id="1144005112">
              <w:marLeft w:val="0"/>
              <w:marRight w:val="0"/>
              <w:marTop w:val="0"/>
              <w:marBottom w:val="0"/>
              <w:divBdr>
                <w:top w:val="none" w:sz="0" w:space="0" w:color="auto"/>
                <w:left w:val="none" w:sz="0" w:space="0" w:color="auto"/>
                <w:bottom w:val="none" w:sz="0" w:space="0" w:color="auto"/>
                <w:right w:val="none" w:sz="0" w:space="0" w:color="auto"/>
              </w:divBdr>
            </w:div>
            <w:div w:id="43453602">
              <w:marLeft w:val="0"/>
              <w:marRight w:val="0"/>
              <w:marTop w:val="0"/>
              <w:marBottom w:val="0"/>
              <w:divBdr>
                <w:top w:val="none" w:sz="0" w:space="0" w:color="auto"/>
                <w:left w:val="none" w:sz="0" w:space="0" w:color="auto"/>
                <w:bottom w:val="none" w:sz="0" w:space="0" w:color="auto"/>
                <w:right w:val="none" w:sz="0" w:space="0" w:color="auto"/>
              </w:divBdr>
            </w:div>
            <w:div w:id="658728226">
              <w:marLeft w:val="0"/>
              <w:marRight w:val="0"/>
              <w:marTop w:val="0"/>
              <w:marBottom w:val="0"/>
              <w:divBdr>
                <w:top w:val="none" w:sz="0" w:space="0" w:color="auto"/>
                <w:left w:val="none" w:sz="0" w:space="0" w:color="auto"/>
                <w:bottom w:val="none" w:sz="0" w:space="0" w:color="auto"/>
                <w:right w:val="none" w:sz="0" w:space="0" w:color="auto"/>
              </w:divBdr>
            </w:div>
          </w:divsChild>
        </w:div>
        <w:div w:id="1377705127">
          <w:marLeft w:val="0"/>
          <w:marRight w:val="0"/>
          <w:marTop w:val="0"/>
          <w:marBottom w:val="0"/>
          <w:divBdr>
            <w:top w:val="none" w:sz="0" w:space="0" w:color="auto"/>
            <w:left w:val="none" w:sz="0" w:space="0" w:color="auto"/>
            <w:bottom w:val="none" w:sz="0" w:space="0" w:color="auto"/>
            <w:right w:val="none" w:sz="0" w:space="0" w:color="auto"/>
          </w:divBdr>
          <w:divsChild>
            <w:div w:id="1389570691">
              <w:marLeft w:val="0"/>
              <w:marRight w:val="0"/>
              <w:marTop w:val="0"/>
              <w:marBottom w:val="0"/>
              <w:divBdr>
                <w:top w:val="none" w:sz="0" w:space="0" w:color="auto"/>
                <w:left w:val="none" w:sz="0" w:space="0" w:color="auto"/>
                <w:bottom w:val="none" w:sz="0" w:space="0" w:color="auto"/>
                <w:right w:val="none" w:sz="0" w:space="0" w:color="auto"/>
              </w:divBdr>
            </w:div>
            <w:div w:id="173692032">
              <w:marLeft w:val="0"/>
              <w:marRight w:val="0"/>
              <w:marTop w:val="0"/>
              <w:marBottom w:val="0"/>
              <w:divBdr>
                <w:top w:val="none" w:sz="0" w:space="0" w:color="auto"/>
                <w:left w:val="none" w:sz="0" w:space="0" w:color="auto"/>
                <w:bottom w:val="none" w:sz="0" w:space="0" w:color="auto"/>
                <w:right w:val="none" w:sz="0" w:space="0" w:color="auto"/>
              </w:divBdr>
            </w:div>
            <w:div w:id="1542546512">
              <w:marLeft w:val="0"/>
              <w:marRight w:val="0"/>
              <w:marTop w:val="0"/>
              <w:marBottom w:val="0"/>
              <w:divBdr>
                <w:top w:val="none" w:sz="0" w:space="0" w:color="auto"/>
                <w:left w:val="none" w:sz="0" w:space="0" w:color="auto"/>
                <w:bottom w:val="none" w:sz="0" w:space="0" w:color="auto"/>
                <w:right w:val="none" w:sz="0" w:space="0" w:color="auto"/>
              </w:divBdr>
            </w:div>
            <w:div w:id="1687441706">
              <w:marLeft w:val="0"/>
              <w:marRight w:val="0"/>
              <w:marTop w:val="0"/>
              <w:marBottom w:val="0"/>
              <w:divBdr>
                <w:top w:val="none" w:sz="0" w:space="0" w:color="auto"/>
                <w:left w:val="none" w:sz="0" w:space="0" w:color="auto"/>
                <w:bottom w:val="none" w:sz="0" w:space="0" w:color="auto"/>
                <w:right w:val="none" w:sz="0" w:space="0" w:color="auto"/>
              </w:divBdr>
            </w:div>
          </w:divsChild>
        </w:div>
        <w:div w:id="151262147">
          <w:marLeft w:val="0"/>
          <w:marRight w:val="0"/>
          <w:marTop w:val="0"/>
          <w:marBottom w:val="0"/>
          <w:divBdr>
            <w:top w:val="none" w:sz="0" w:space="0" w:color="auto"/>
            <w:left w:val="none" w:sz="0" w:space="0" w:color="auto"/>
            <w:bottom w:val="none" w:sz="0" w:space="0" w:color="auto"/>
            <w:right w:val="none" w:sz="0" w:space="0" w:color="auto"/>
          </w:divBdr>
          <w:divsChild>
            <w:div w:id="975910020">
              <w:marLeft w:val="0"/>
              <w:marRight w:val="0"/>
              <w:marTop w:val="0"/>
              <w:marBottom w:val="0"/>
              <w:divBdr>
                <w:top w:val="none" w:sz="0" w:space="0" w:color="auto"/>
                <w:left w:val="none" w:sz="0" w:space="0" w:color="auto"/>
                <w:bottom w:val="none" w:sz="0" w:space="0" w:color="auto"/>
                <w:right w:val="none" w:sz="0" w:space="0" w:color="auto"/>
              </w:divBdr>
            </w:div>
            <w:div w:id="522282240">
              <w:marLeft w:val="0"/>
              <w:marRight w:val="0"/>
              <w:marTop w:val="0"/>
              <w:marBottom w:val="0"/>
              <w:divBdr>
                <w:top w:val="none" w:sz="0" w:space="0" w:color="auto"/>
                <w:left w:val="none" w:sz="0" w:space="0" w:color="auto"/>
                <w:bottom w:val="none" w:sz="0" w:space="0" w:color="auto"/>
                <w:right w:val="none" w:sz="0" w:space="0" w:color="auto"/>
              </w:divBdr>
            </w:div>
            <w:div w:id="1937059150">
              <w:marLeft w:val="0"/>
              <w:marRight w:val="0"/>
              <w:marTop w:val="0"/>
              <w:marBottom w:val="0"/>
              <w:divBdr>
                <w:top w:val="none" w:sz="0" w:space="0" w:color="auto"/>
                <w:left w:val="none" w:sz="0" w:space="0" w:color="auto"/>
                <w:bottom w:val="none" w:sz="0" w:space="0" w:color="auto"/>
                <w:right w:val="none" w:sz="0" w:space="0" w:color="auto"/>
              </w:divBdr>
            </w:div>
            <w:div w:id="859048031">
              <w:marLeft w:val="0"/>
              <w:marRight w:val="0"/>
              <w:marTop w:val="0"/>
              <w:marBottom w:val="0"/>
              <w:divBdr>
                <w:top w:val="none" w:sz="0" w:space="0" w:color="auto"/>
                <w:left w:val="none" w:sz="0" w:space="0" w:color="auto"/>
                <w:bottom w:val="none" w:sz="0" w:space="0" w:color="auto"/>
                <w:right w:val="none" w:sz="0" w:space="0" w:color="auto"/>
              </w:divBdr>
            </w:div>
            <w:div w:id="310863516">
              <w:marLeft w:val="0"/>
              <w:marRight w:val="0"/>
              <w:marTop w:val="0"/>
              <w:marBottom w:val="0"/>
              <w:divBdr>
                <w:top w:val="none" w:sz="0" w:space="0" w:color="auto"/>
                <w:left w:val="none" w:sz="0" w:space="0" w:color="auto"/>
                <w:bottom w:val="none" w:sz="0" w:space="0" w:color="auto"/>
                <w:right w:val="none" w:sz="0" w:space="0" w:color="auto"/>
              </w:divBdr>
            </w:div>
          </w:divsChild>
        </w:div>
        <w:div w:id="1843666923">
          <w:marLeft w:val="0"/>
          <w:marRight w:val="0"/>
          <w:marTop w:val="0"/>
          <w:marBottom w:val="0"/>
          <w:divBdr>
            <w:top w:val="none" w:sz="0" w:space="0" w:color="auto"/>
            <w:left w:val="none" w:sz="0" w:space="0" w:color="auto"/>
            <w:bottom w:val="none" w:sz="0" w:space="0" w:color="auto"/>
            <w:right w:val="none" w:sz="0" w:space="0" w:color="auto"/>
          </w:divBdr>
          <w:divsChild>
            <w:div w:id="39213267">
              <w:marLeft w:val="0"/>
              <w:marRight w:val="0"/>
              <w:marTop w:val="0"/>
              <w:marBottom w:val="0"/>
              <w:divBdr>
                <w:top w:val="none" w:sz="0" w:space="0" w:color="auto"/>
                <w:left w:val="none" w:sz="0" w:space="0" w:color="auto"/>
                <w:bottom w:val="none" w:sz="0" w:space="0" w:color="auto"/>
                <w:right w:val="none" w:sz="0" w:space="0" w:color="auto"/>
              </w:divBdr>
            </w:div>
            <w:div w:id="1636838499">
              <w:marLeft w:val="0"/>
              <w:marRight w:val="0"/>
              <w:marTop w:val="0"/>
              <w:marBottom w:val="0"/>
              <w:divBdr>
                <w:top w:val="none" w:sz="0" w:space="0" w:color="auto"/>
                <w:left w:val="none" w:sz="0" w:space="0" w:color="auto"/>
                <w:bottom w:val="none" w:sz="0" w:space="0" w:color="auto"/>
                <w:right w:val="none" w:sz="0" w:space="0" w:color="auto"/>
              </w:divBdr>
            </w:div>
            <w:div w:id="1567958868">
              <w:marLeft w:val="0"/>
              <w:marRight w:val="0"/>
              <w:marTop w:val="0"/>
              <w:marBottom w:val="0"/>
              <w:divBdr>
                <w:top w:val="none" w:sz="0" w:space="0" w:color="auto"/>
                <w:left w:val="none" w:sz="0" w:space="0" w:color="auto"/>
                <w:bottom w:val="none" w:sz="0" w:space="0" w:color="auto"/>
                <w:right w:val="none" w:sz="0" w:space="0" w:color="auto"/>
              </w:divBdr>
            </w:div>
            <w:div w:id="1699424696">
              <w:marLeft w:val="0"/>
              <w:marRight w:val="0"/>
              <w:marTop w:val="0"/>
              <w:marBottom w:val="0"/>
              <w:divBdr>
                <w:top w:val="none" w:sz="0" w:space="0" w:color="auto"/>
                <w:left w:val="none" w:sz="0" w:space="0" w:color="auto"/>
                <w:bottom w:val="none" w:sz="0" w:space="0" w:color="auto"/>
                <w:right w:val="none" w:sz="0" w:space="0" w:color="auto"/>
              </w:divBdr>
            </w:div>
            <w:div w:id="426388049">
              <w:marLeft w:val="0"/>
              <w:marRight w:val="0"/>
              <w:marTop w:val="0"/>
              <w:marBottom w:val="0"/>
              <w:divBdr>
                <w:top w:val="none" w:sz="0" w:space="0" w:color="auto"/>
                <w:left w:val="none" w:sz="0" w:space="0" w:color="auto"/>
                <w:bottom w:val="none" w:sz="0" w:space="0" w:color="auto"/>
                <w:right w:val="none" w:sz="0" w:space="0" w:color="auto"/>
              </w:divBdr>
            </w:div>
          </w:divsChild>
        </w:div>
        <w:div w:id="132066389">
          <w:marLeft w:val="0"/>
          <w:marRight w:val="0"/>
          <w:marTop w:val="0"/>
          <w:marBottom w:val="0"/>
          <w:divBdr>
            <w:top w:val="none" w:sz="0" w:space="0" w:color="auto"/>
            <w:left w:val="none" w:sz="0" w:space="0" w:color="auto"/>
            <w:bottom w:val="none" w:sz="0" w:space="0" w:color="auto"/>
            <w:right w:val="none" w:sz="0" w:space="0" w:color="auto"/>
          </w:divBdr>
          <w:divsChild>
            <w:div w:id="1947956274">
              <w:marLeft w:val="0"/>
              <w:marRight w:val="0"/>
              <w:marTop w:val="0"/>
              <w:marBottom w:val="0"/>
              <w:divBdr>
                <w:top w:val="none" w:sz="0" w:space="0" w:color="auto"/>
                <w:left w:val="none" w:sz="0" w:space="0" w:color="auto"/>
                <w:bottom w:val="none" w:sz="0" w:space="0" w:color="auto"/>
                <w:right w:val="none" w:sz="0" w:space="0" w:color="auto"/>
              </w:divBdr>
            </w:div>
            <w:div w:id="1597518189">
              <w:marLeft w:val="0"/>
              <w:marRight w:val="0"/>
              <w:marTop w:val="0"/>
              <w:marBottom w:val="0"/>
              <w:divBdr>
                <w:top w:val="none" w:sz="0" w:space="0" w:color="auto"/>
                <w:left w:val="none" w:sz="0" w:space="0" w:color="auto"/>
                <w:bottom w:val="none" w:sz="0" w:space="0" w:color="auto"/>
                <w:right w:val="none" w:sz="0" w:space="0" w:color="auto"/>
              </w:divBdr>
            </w:div>
            <w:div w:id="2007321634">
              <w:marLeft w:val="0"/>
              <w:marRight w:val="0"/>
              <w:marTop w:val="0"/>
              <w:marBottom w:val="0"/>
              <w:divBdr>
                <w:top w:val="none" w:sz="0" w:space="0" w:color="auto"/>
                <w:left w:val="none" w:sz="0" w:space="0" w:color="auto"/>
                <w:bottom w:val="none" w:sz="0" w:space="0" w:color="auto"/>
                <w:right w:val="none" w:sz="0" w:space="0" w:color="auto"/>
              </w:divBdr>
            </w:div>
            <w:div w:id="728769182">
              <w:marLeft w:val="0"/>
              <w:marRight w:val="0"/>
              <w:marTop w:val="0"/>
              <w:marBottom w:val="0"/>
              <w:divBdr>
                <w:top w:val="none" w:sz="0" w:space="0" w:color="auto"/>
                <w:left w:val="none" w:sz="0" w:space="0" w:color="auto"/>
                <w:bottom w:val="none" w:sz="0" w:space="0" w:color="auto"/>
                <w:right w:val="none" w:sz="0" w:space="0" w:color="auto"/>
              </w:divBdr>
            </w:div>
          </w:divsChild>
        </w:div>
        <w:div w:id="1239317764">
          <w:marLeft w:val="0"/>
          <w:marRight w:val="0"/>
          <w:marTop w:val="0"/>
          <w:marBottom w:val="0"/>
          <w:divBdr>
            <w:top w:val="none" w:sz="0" w:space="0" w:color="auto"/>
            <w:left w:val="none" w:sz="0" w:space="0" w:color="auto"/>
            <w:bottom w:val="none" w:sz="0" w:space="0" w:color="auto"/>
            <w:right w:val="none" w:sz="0" w:space="0" w:color="auto"/>
          </w:divBdr>
          <w:divsChild>
            <w:div w:id="122893114">
              <w:marLeft w:val="0"/>
              <w:marRight w:val="0"/>
              <w:marTop w:val="0"/>
              <w:marBottom w:val="0"/>
              <w:divBdr>
                <w:top w:val="none" w:sz="0" w:space="0" w:color="auto"/>
                <w:left w:val="none" w:sz="0" w:space="0" w:color="auto"/>
                <w:bottom w:val="none" w:sz="0" w:space="0" w:color="auto"/>
                <w:right w:val="none" w:sz="0" w:space="0" w:color="auto"/>
              </w:divBdr>
            </w:div>
          </w:divsChild>
        </w:div>
        <w:div w:id="553273466">
          <w:marLeft w:val="0"/>
          <w:marRight w:val="0"/>
          <w:marTop w:val="0"/>
          <w:marBottom w:val="0"/>
          <w:divBdr>
            <w:top w:val="none" w:sz="0" w:space="0" w:color="auto"/>
            <w:left w:val="none" w:sz="0" w:space="0" w:color="auto"/>
            <w:bottom w:val="none" w:sz="0" w:space="0" w:color="auto"/>
            <w:right w:val="none" w:sz="0" w:space="0" w:color="auto"/>
          </w:divBdr>
          <w:divsChild>
            <w:div w:id="994803451">
              <w:marLeft w:val="0"/>
              <w:marRight w:val="0"/>
              <w:marTop w:val="0"/>
              <w:marBottom w:val="0"/>
              <w:divBdr>
                <w:top w:val="none" w:sz="0" w:space="0" w:color="auto"/>
                <w:left w:val="none" w:sz="0" w:space="0" w:color="auto"/>
                <w:bottom w:val="none" w:sz="0" w:space="0" w:color="auto"/>
                <w:right w:val="none" w:sz="0" w:space="0" w:color="auto"/>
              </w:divBdr>
            </w:div>
            <w:div w:id="1805191928">
              <w:marLeft w:val="0"/>
              <w:marRight w:val="0"/>
              <w:marTop w:val="0"/>
              <w:marBottom w:val="0"/>
              <w:divBdr>
                <w:top w:val="none" w:sz="0" w:space="0" w:color="auto"/>
                <w:left w:val="none" w:sz="0" w:space="0" w:color="auto"/>
                <w:bottom w:val="none" w:sz="0" w:space="0" w:color="auto"/>
                <w:right w:val="none" w:sz="0" w:space="0" w:color="auto"/>
              </w:divBdr>
            </w:div>
            <w:div w:id="1640725848">
              <w:marLeft w:val="0"/>
              <w:marRight w:val="0"/>
              <w:marTop w:val="0"/>
              <w:marBottom w:val="0"/>
              <w:divBdr>
                <w:top w:val="none" w:sz="0" w:space="0" w:color="auto"/>
                <w:left w:val="none" w:sz="0" w:space="0" w:color="auto"/>
                <w:bottom w:val="none" w:sz="0" w:space="0" w:color="auto"/>
                <w:right w:val="none" w:sz="0" w:space="0" w:color="auto"/>
              </w:divBdr>
            </w:div>
            <w:div w:id="961113144">
              <w:marLeft w:val="0"/>
              <w:marRight w:val="0"/>
              <w:marTop w:val="0"/>
              <w:marBottom w:val="0"/>
              <w:divBdr>
                <w:top w:val="none" w:sz="0" w:space="0" w:color="auto"/>
                <w:left w:val="none" w:sz="0" w:space="0" w:color="auto"/>
                <w:bottom w:val="none" w:sz="0" w:space="0" w:color="auto"/>
                <w:right w:val="none" w:sz="0" w:space="0" w:color="auto"/>
              </w:divBdr>
            </w:div>
            <w:div w:id="1162307749">
              <w:marLeft w:val="0"/>
              <w:marRight w:val="0"/>
              <w:marTop w:val="0"/>
              <w:marBottom w:val="0"/>
              <w:divBdr>
                <w:top w:val="none" w:sz="0" w:space="0" w:color="auto"/>
                <w:left w:val="none" w:sz="0" w:space="0" w:color="auto"/>
                <w:bottom w:val="none" w:sz="0" w:space="0" w:color="auto"/>
                <w:right w:val="none" w:sz="0" w:space="0" w:color="auto"/>
              </w:divBdr>
            </w:div>
          </w:divsChild>
        </w:div>
        <w:div w:id="323120299">
          <w:marLeft w:val="0"/>
          <w:marRight w:val="0"/>
          <w:marTop w:val="0"/>
          <w:marBottom w:val="0"/>
          <w:divBdr>
            <w:top w:val="none" w:sz="0" w:space="0" w:color="auto"/>
            <w:left w:val="none" w:sz="0" w:space="0" w:color="auto"/>
            <w:bottom w:val="none" w:sz="0" w:space="0" w:color="auto"/>
            <w:right w:val="none" w:sz="0" w:space="0" w:color="auto"/>
          </w:divBdr>
        </w:div>
        <w:div w:id="112215222">
          <w:marLeft w:val="0"/>
          <w:marRight w:val="0"/>
          <w:marTop w:val="0"/>
          <w:marBottom w:val="0"/>
          <w:divBdr>
            <w:top w:val="none" w:sz="0" w:space="0" w:color="auto"/>
            <w:left w:val="none" w:sz="0" w:space="0" w:color="auto"/>
            <w:bottom w:val="none" w:sz="0" w:space="0" w:color="auto"/>
            <w:right w:val="none" w:sz="0" w:space="0" w:color="auto"/>
          </w:divBdr>
        </w:div>
        <w:div w:id="572474903">
          <w:marLeft w:val="0"/>
          <w:marRight w:val="0"/>
          <w:marTop w:val="0"/>
          <w:marBottom w:val="0"/>
          <w:divBdr>
            <w:top w:val="none" w:sz="0" w:space="0" w:color="auto"/>
            <w:left w:val="none" w:sz="0" w:space="0" w:color="auto"/>
            <w:bottom w:val="none" w:sz="0" w:space="0" w:color="auto"/>
            <w:right w:val="none" w:sz="0" w:space="0" w:color="auto"/>
          </w:divBdr>
        </w:div>
        <w:div w:id="159590387">
          <w:marLeft w:val="0"/>
          <w:marRight w:val="0"/>
          <w:marTop w:val="0"/>
          <w:marBottom w:val="0"/>
          <w:divBdr>
            <w:top w:val="none" w:sz="0" w:space="0" w:color="auto"/>
            <w:left w:val="none" w:sz="0" w:space="0" w:color="auto"/>
            <w:bottom w:val="none" w:sz="0" w:space="0" w:color="auto"/>
            <w:right w:val="none" w:sz="0" w:space="0" w:color="auto"/>
          </w:divBdr>
        </w:div>
        <w:div w:id="936474841">
          <w:marLeft w:val="0"/>
          <w:marRight w:val="0"/>
          <w:marTop w:val="0"/>
          <w:marBottom w:val="0"/>
          <w:divBdr>
            <w:top w:val="none" w:sz="0" w:space="0" w:color="auto"/>
            <w:left w:val="none" w:sz="0" w:space="0" w:color="auto"/>
            <w:bottom w:val="none" w:sz="0" w:space="0" w:color="auto"/>
            <w:right w:val="none" w:sz="0" w:space="0" w:color="auto"/>
          </w:divBdr>
        </w:div>
        <w:div w:id="1010108348">
          <w:marLeft w:val="0"/>
          <w:marRight w:val="0"/>
          <w:marTop w:val="0"/>
          <w:marBottom w:val="0"/>
          <w:divBdr>
            <w:top w:val="none" w:sz="0" w:space="0" w:color="auto"/>
            <w:left w:val="none" w:sz="0" w:space="0" w:color="auto"/>
            <w:bottom w:val="none" w:sz="0" w:space="0" w:color="auto"/>
            <w:right w:val="none" w:sz="0" w:space="0" w:color="auto"/>
          </w:divBdr>
          <w:divsChild>
            <w:div w:id="1417440696">
              <w:marLeft w:val="0"/>
              <w:marRight w:val="0"/>
              <w:marTop w:val="0"/>
              <w:marBottom w:val="0"/>
              <w:divBdr>
                <w:top w:val="none" w:sz="0" w:space="0" w:color="auto"/>
                <w:left w:val="none" w:sz="0" w:space="0" w:color="auto"/>
                <w:bottom w:val="none" w:sz="0" w:space="0" w:color="auto"/>
                <w:right w:val="none" w:sz="0" w:space="0" w:color="auto"/>
              </w:divBdr>
            </w:div>
            <w:div w:id="1612660686">
              <w:marLeft w:val="0"/>
              <w:marRight w:val="0"/>
              <w:marTop w:val="0"/>
              <w:marBottom w:val="0"/>
              <w:divBdr>
                <w:top w:val="none" w:sz="0" w:space="0" w:color="auto"/>
                <w:left w:val="none" w:sz="0" w:space="0" w:color="auto"/>
                <w:bottom w:val="none" w:sz="0" w:space="0" w:color="auto"/>
                <w:right w:val="none" w:sz="0" w:space="0" w:color="auto"/>
              </w:divBdr>
            </w:div>
            <w:div w:id="1069351380">
              <w:marLeft w:val="0"/>
              <w:marRight w:val="0"/>
              <w:marTop w:val="0"/>
              <w:marBottom w:val="0"/>
              <w:divBdr>
                <w:top w:val="none" w:sz="0" w:space="0" w:color="auto"/>
                <w:left w:val="none" w:sz="0" w:space="0" w:color="auto"/>
                <w:bottom w:val="none" w:sz="0" w:space="0" w:color="auto"/>
                <w:right w:val="none" w:sz="0" w:space="0" w:color="auto"/>
              </w:divBdr>
            </w:div>
          </w:divsChild>
        </w:div>
        <w:div w:id="17508855">
          <w:marLeft w:val="0"/>
          <w:marRight w:val="0"/>
          <w:marTop w:val="0"/>
          <w:marBottom w:val="0"/>
          <w:divBdr>
            <w:top w:val="none" w:sz="0" w:space="0" w:color="auto"/>
            <w:left w:val="none" w:sz="0" w:space="0" w:color="auto"/>
            <w:bottom w:val="none" w:sz="0" w:space="0" w:color="auto"/>
            <w:right w:val="none" w:sz="0" w:space="0" w:color="auto"/>
          </w:divBdr>
          <w:divsChild>
            <w:div w:id="184559635">
              <w:marLeft w:val="0"/>
              <w:marRight w:val="0"/>
              <w:marTop w:val="0"/>
              <w:marBottom w:val="0"/>
              <w:divBdr>
                <w:top w:val="none" w:sz="0" w:space="0" w:color="auto"/>
                <w:left w:val="none" w:sz="0" w:space="0" w:color="auto"/>
                <w:bottom w:val="none" w:sz="0" w:space="0" w:color="auto"/>
                <w:right w:val="none" w:sz="0" w:space="0" w:color="auto"/>
              </w:divBdr>
            </w:div>
          </w:divsChild>
        </w:div>
        <w:div w:id="440952574">
          <w:marLeft w:val="0"/>
          <w:marRight w:val="0"/>
          <w:marTop w:val="0"/>
          <w:marBottom w:val="0"/>
          <w:divBdr>
            <w:top w:val="none" w:sz="0" w:space="0" w:color="auto"/>
            <w:left w:val="none" w:sz="0" w:space="0" w:color="auto"/>
            <w:bottom w:val="none" w:sz="0" w:space="0" w:color="auto"/>
            <w:right w:val="none" w:sz="0" w:space="0" w:color="auto"/>
          </w:divBdr>
          <w:divsChild>
            <w:div w:id="1016267817">
              <w:marLeft w:val="0"/>
              <w:marRight w:val="0"/>
              <w:marTop w:val="0"/>
              <w:marBottom w:val="0"/>
              <w:divBdr>
                <w:top w:val="none" w:sz="0" w:space="0" w:color="auto"/>
                <w:left w:val="none" w:sz="0" w:space="0" w:color="auto"/>
                <w:bottom w:val="none" w:sz="0" w:space="0" w:color="auto"/>
                <w:right w:val="none" w:sz="0" w:space="0" w:color="auto"/>
              </w:divBdr>
            </w:div>
          </w:divsChild>
        </w:div>
        <w:div w:id="118963893">
          <w:marLeft w:val="0"/>
          <w:marRight w:val="0"/>
          <w:marTop w:val="0"/>
          <w:marBottom w:val="0"/>
          <w:divBdr>
            <w:top w:val="none" w:sz="0" w:space="0" w:color="auto"/>
            <w:left w:val="none" w:sz="0" w:space="0" w:color="auto"/>
            <w:bottom w:val="none" w:sz="0" w:space="0" w:color="auto"/>
            <w:right w:val="none" w:sz="0" w:space="0" w:color="auto"/>
          </w:divBdr>
          <w:divsChild>
            <w:div w:id="1202862425">
              <w:marLeft w:val="0"/>
              <w:marRight w:val="0"/>
              <w:marTop w:val="0"/>
              <w:marBottom w:val="0"/>
              <w:divBdr>
                <w:top w:val="none" w:sz="0" w:space="0" w:color="auto"/>
                <w:left w:val="none" w:sz="0" w:space="0" w:color="auto"/>
                <w:bottom w:val="none" w:sz="0" w:space="0" w:color="auto"/>
                <w:right w:val="none" w:sz="0" w:space="0" w:color="auto"/>
              </w:divBdr>
            </w:div>
            <w:div w:id="365369487">
              <w:marLeft w:val="0"/>
              <w:marRight w:val="0"/>
              <w:marTop w:val="0"/>
              <w:marBottom w:val="0"/>
              <w:divBdr>
                <w:top w:val="none" w:sz="0" w:space="0" w:color="auto"/>
                <w:left w:val="none" w:sz="0" w:space="0" w:color="auto"/>
                <w:bottom w:val="none" w:sz="0" w:space="0" w:color="auto"/>
                <w:right w:val="none" w:sz="0" w:space="0" w:color="auto"/>
              </w:divBdr>
            </w:div>
            <w:div w:id="1080444696">
              <w:marLeft w:val="0"/>
              <w:marRight w:val="0"/>
              <w:marTop w:val="0"/>
              <w:marBottom w:val="0"/>
              <w:divBdr>
                <w:top w:val="none" w:sz="0" w:space="0" w:color="auto"/>
                <w:left w:val="none" w:sz="0" w:space="0" w:color="auto"/>
                <w:bottom w:val="none" w:sz="0" w:space="0" w:color="auto"/>
                <w:right w:val="none" w:sz="0" w:space="0" w:color="auto"/>
              </w:divBdr>
            </w:div>
          </w:divsChild>
        </w:div>
        <w:div w:id="66389712">
          <w:marLeft w:val="0"/>
          <w:marRight w:val="0"/>
          <w:marTop w:val="0"/>
          <w:marBottom w:val="0"/>
          <w:divBdr>
            <w:top w:val="none" w:sz="0" w:space="0" w:color="auto"/>
            <w:left w:val="none" w:sz="0" w:space="0" w:color="auto"/>
            <w:bottom w:val="none" w:sz="0" w:space="0" w:color="auto"/>
            <w:right w:val="none" w:sz="0" w:space="0" w:color="auto"/>
          </w:divBdr>
          <w:divsChild>
            <w:div w:id="858547181">
              <w:marLeft w:val="0"/>
              <w:marRight w:val="0"/>
              <w:marTop w:val="0"/>
              <w:marBottom w:val="0"/>
              <w:divBdr>
                <w:top w:val="none" w:sz="0" w:space="0" w:color="auto"/>
                <w:left w:val="none" w:sz="0" w:space="0" w:color="auto"/>
                <w:bottom w:val="none" w:sz="0" w:space="0" w:color="auto"/>
                <w:right w:val="none" w:sz="0" w:space="0" w:color="auto"/>
              </w:divBdr>
            </w:div>
            <w:div w:id="581910746">
              <w:marLeft w:val="0"/>
              <w:marRight w:val="0"/>
              <w:marTop w:val="0"/>
              <w:marBottom w:val="0"/>
              <w:divBdr>
                <w:top w:val="none" w:sz="0" w:space="0" w:color="auto"/>
                <w:left w:val="none" w:sz="0" w:space="0" w:color="auto"/>
                <w:bottom w:val="none" w:sz="0" w:space="0" w:color="auto"/>
                <w:right w:val="none" w:sz="0" w:space="0" w:color="auto"/>
              </w:divBdr>
            </w:div>
            <w:div w:id="2058430621">
              <w:marLeft w:val="0"/>
              <w:marRight w:val="0"/>
              <w:marTop w:val="0"/>
              <w:marBottom w:val="0"/>
              <w:divBdr>
                <w:top w:val="none" w:sz="0" w:space="0" w:color="auto"/>
                <w:left w:val="none" w:sz="0" w:space="0" w:color="auto"/>
                <w:bottom w:val="none" w:sz="0" w:space="0" w:color="auto"/>
                <w:right w:val="none" w:sz="0" w:space="0" w:color="auto"/>
              </w:divBdr>
            </w:div>
            <w:div w:id="761223080">
              <w:marLeft w:val="0"/>
              <w:marRight w:val="0"/>
              <w:marTop w:val="0"/>
              <w:marBottom w:val="0"/>
              <w:divBdr>
                <w:top w:val="none" w:sz="0" w:space="0" w:color="auto"/>
                <w:left w:val="none" w:sz="0" w:space="0" w:color="auto"/>
                <w:bottom w:val="none" w:sz="0" w:space="0" w:color="auto"/>
                <w:right w:val="none" w:sz="0" w:space="0" w:color="auto"/>
              </w:divBdr>
            </w:div>
            <w:div w:id="1330403704">
              <w:marLeft w:val="0"/>
              <w:marRight w:val="0"/>
              <w:marTop w:val="0"/>
              <w:marBottom w:val="0"/>
              <w:divBdr>
                <w:top w:val="none" w:sz="0" w:space="0" w:color="auto"/>
                <w:left w:val="none" w:sz="0" w:space="0" w:color="auto"/>
                <w:bottom w:val="none" w:sz="0" w:space="0" w:color="auto"/>
                <w:right w:val="none" w:sz="0" w:space="0" w:color="auto"/>
              </w:divBdr>
            </w:div>
          </w:divsChild>
        </w:div>
        <w:div w:id="481313451">
          <w:marLeft w:val="0"/>
          <w:marRight w:val="0"/>
          <w:marTop w:val="0"/>
          <w:marBottom w:val="0"/>
          <w:divBdr>
            <w:top w:val="none" w:sz="0" w:space="0" w:color="auto"/>
            <w:left w:val="none" w:sz="0" w:space="0" w:color="auto"/>
            <w:bottom w:val="none" w:sz="0" w:space="0" w:color="auto"/>
            <w:right w:val="none" w:sz="0" w:space="0" w:color="auto"/>
          </w:divBdr>
          <w:divsChild>
            <w:div w:id="139546277">
              <w:marLeft w:val="0"/>
              <w:marRight w:val="0"/>
              <w:marTop w:val="0"/>
              <w:marBottom w:val="0"/>
              <w:divBdr>
                <w:top w:val="none" w:sz="0" w:space="0" w:color="auto"/>
                <w:left w:val="none" w:sz="0" w:space="0" w:color="auto"/>
                <w:bottom w:val="none" w:sz="0" w:space="0" w:color="auto"/>
                <w:right w:val="none" w:sz="0" w:space="0" w:color="auto"/>
              </w:divBdr>
            </w:div>
          </w:divsChild>
        </w:div>
        <w:div w:id="985082960">
          <w:marLeft w:val="0"/>
          <w:marRight w:val="0"/>
          <w:marTop w:val="0"/>
          <w:marBottom w:val="0"/>
          <w:divBdr>
            <w:top w:val="none" w:sz="0" w:space="0" w:color="auto"/>
            <w:left w:val="none" w:sz="0" w:space="0" w:color="auto"/>
            <w:bottom w:val="none" w:sz="0" w:space="0" w:color="auto"/>
            <w:right w:val="none" w:sz="0" w:space="0" w:color="auto"/>
          </w:divBdr>
          <w:divsChild>
            <w:div w:id="867836966">
              <w:marLeft w:val="0"/>
              <w:marRight w:val="0"/>
              <w:marTop w:val="0"/>
              <w:marBottom w:val="0"/>
              <w:divBdr>
                <w:top w:val="none" w:sz="0" w:space="0" w:color="auto"/>
                <w:left w:val="none" w:sz="0" w:space="0" w:color="auto"/>
                <w:bottom w:val="none" w:sz="0" w:space="0" w:color="auto"/>
                <w:right w:val="none" w:sz="0" w:space="0" w:color="auto"/>
              </w:divBdr>
            </w:div>
            <w:div w:id="1256668571">
              <w:marLeft w:val="0"/>
              <w:marRight w:val="0"/>
              <w:marTop w:val="0"/>
              <w:marBottom w:val="0"/>
              <w:divBdr>
                <w:top w:val="none" w:sz="0" w:space="0" w:color="auto"/>
                <w:left w:val="none" w:sz="0" w:space="0" w:color="auto"/>
                <w:bottom w:val="none" w:sz="0" w:space="0" w:color="auto"/>
                <w:right w:val="none" w:sz="0" w:space="0" w:color="auto"/>
              </w:divBdr>
            </w:div>
            <w:div w:id="1893535122">
              <w:marLeft w:val="0"/>
              <w:marRight w:val="0"/>
              <w:marTop w:val="0"/>
              <w:marBottom w:val="0"/>
              <w:divBdr>
                <w:top w:val="none" w:sz="0" w:space="0" w:color="auto"/>
                <w:left w:val="none" w:sz="0" w:space="0" w:color="auto"/>
                <w:bottom w:val="none" w:sz="0" w:space="0" w:color="auto"/>
                <w:right w:val="none" w:sz="0" w:space="0" w:color="auto"/>
              </w:divBdr>
            </w:div>
            <w:div w:id="189298418">
              <w:marLeft w:val="0"/>
              <w:marRight w:val="0"/>
              <w:marTop w:val="0"/>
              <w:marBottom w:val="0"/>
              <w:divBdr>
                <w:top w:val="none" w:sz="0" w:space="0" w:color="auto"/>
                <w:left w:val="none" w:sz="0" w:space="0" w:color="auto"/>
                <w:bottom w:val="none" w:sz="0" w:space="0" w:color="auto"/>
                <w:right w:val="none" w:sz="0" w:space="0" w:color="auto"/>
              </w:divBdr>
            </w:div>
          </w:divsChild>
        </w:div>
        <w:div w:id="1114902671">
          <w:marLeft w:val="0"/>
          <w:marRight w:val="0"/>
          <w:marTop w:val="0"/>
          <w:marBottom w:val="0"/>
          <w:divBdr>
            <w:top w:val="none" w:sz="0" w:space="0" w:color="auto"/>
            <w:left w:val="none" w:sz="0" w:space="0" w:color="auto"/>
            <w:bottom w:val="none" w:sz="0" w:space="0" w:color="auto"/>
            <w:right w:val="none" w:sz="0" w:space="0" w:color="auto"/>
          </w:divBdr>
          <w:divsChild>
            <w:div w:id="536548088">
              <w:marLeft w:val="0"/>
              <w:marRight w:val="0"/>
              <w:marTop w:val="0"/>
              <w:marBottom w:val="0"/>
              <w:divBdr>
                <w:top w:val="none" w:sz="0" w:space="0" w:color="auto"/>
                <w:left w:val="none" w:sz="0" w:space="0" w:color="auto"/>
                <w:bottom w:val="none" w:sz="0" w:space="0" w:color="auto"/>
                <w:right w:val="none" w:sz="0" w:space="0" w:color="auto"/>
              </w:divBdr>
            </w:div>
          </w:divsChild>
        </w:div>
        <w:div w:id="1534999906">
          <w:marLeft w:val="0"/>
          <w:marRight w:val="0"/>
          <w:marTop w:val="0"/>
          <w:marBottom w:val="0"/>
          <w:divBdr>
            <w:top w:val="none" w:sz="0" w:space="0" w:color="auto"/>
            <w:left w:val="none" w:sz="0" w:space="0" w:color="auto"/>
            <w:bottom w:val="none" w:sz="0" w:space="0" w:color="auto"/>
            <w:right w:val="none" w:sz="0" w:space="0" w:color="auto"/>
          </w:divBdr>
          <w:divsChild>
            <w:div w:id="906066284">
              <w:marLeft w:val="0"/>
              <w:marRight w:val="0"/>
              <w:marTop w:val="0"/>
              <w:marBottom w:val="0"/>
              <w:divBdr>
                <w:top w:val="none" w:sz="0" w:space="0" w:color="auto"/>
                <w:left w:val="none" w:sz="0" w:space="0" w:color="auto"/>
                <w:bottom w:val="none" w:sz="0" w:space="0" w:color="auto"/>
                <w:right w:val="none" w:sz="0" w:space="0" w:color="auto"/>
              </w:divBdr>
            </w:div>
          </w:divsChild>
        </w:div>
        <w:div w:id="706414326">
          <w:marLeft w:val="0"/>
          <w:marRight w:val="0"/>
          <w:marTop w:val="0"/>
          <w:marBottom w:val="0"/>
          <w:divBdr>
            <w:top w:val="none" w:sz="0" w:space="0" w:color="auto"/>
            <w:left w:val="none" w:sz="0" w:space="0" w:color="auto"/>
            <w:bottom w:val="none" w:sz="0" w:space="0" w:color="auto"/>
            <w:right w:val="none" w:sz="0" w:space="0" w:color="auto"/>
          </w:divBdr>
          <w:divsChild>
            <w:div w:id="492918527">
              <w:marLeft w:val="0"/>
              <w:marRight w:val="0"/>
              <w:marTop w:val="0"/>
              <w:marBottom w:val="0"/>
              <w:divBdr>
                <w:top w:val="none" w:sz="0" w:space="0" w:color="auto"/>
                <w:left w:val="none" w:sz="0" w:space="0" w:color="auto"/>
                <w:bottom w:val="none" w:sz="0" w:space="0" w:color="auto"/>
                <w:right w:val="none" w:sz="0" w:space="0" w:color="auto"/>
              </w:divBdr>
            </w:div>
            <w:div w:id="389152924">
              <w:marLeft w:val="0"/>
              <w:marRight w:val="0"/>
              <w:marTop w:val="0"/>
              <w:marBottom w:val="0"/>
              <w:divBdr>
                <w:top w:val="none" w:sz="0" w:space="0" w:color="auto"/>
                <w:left w:val="none" w:sz="0" w:space="0" w:color="auto"/>
                <w:bottom w:val="none" w:sz="0" w:space="0" w:color="auto"/>
                <w:right w:val="none" w:sz="0" w:space="0" w:color="auto"/>
              </w:divBdr>
            </w:div>
            <w:div w:id="400099298">
              <w:marLeft w:val="0"/>
              <w:marRight w:val="0"/>
              <w:marTop w:val="0"/>
              <w:marBottom w:val="0"/>
              <w:divBdr>
                <w:top w:val="none" w:sz="0" w:space="0" w:color="auto"/>
                <w:left w:val="none" w:sz="0" w:space="0" w:color="auto"/>
                <w:bottom w:val="none" w:sz="0" w:space="0" w:color="auto"/>
                <w:right w:val="none" w:sz="0" w:space="0" w:color="auto"/>
              </w:divBdr>
            </w:div>
            <w:div w:id="2090422345">
              <w:marLeft w:val="0"/>
              <w:marRight w:val="0"/>
              <w:marTop w:val="0"/>
              <w:marBottom w:val="0"/>
              <w:divBdr>
                <w:top w:val="none" w:sz="0" w:space="0" w:color="auto"/>
                <w:left w:val="none" w:sz="0" w:space="0" w:color="auto"/>
                <w:bottom w:val="none" w:sz="0" w:space="0" w:color="auto"/>
                <w:right w:val="none" w:sz="0" w:space="0" w:color="auto"/>
              </w:divBdr>
            </w:div>
          </w:divsChild>
        </w:div>
        <w:div w:id="1830514578">
          <w:marLeft w:val="0"/>
          <w:marRight w:val="0"/>
          <w:marTop w:val="0"/>
          <w:marBottom w:val="0"/>
          <w:divBdr>
            <w:top w:val="none" w:sz="0" w:space="0" w:color="auto"/>
            <w:left w:val="none" w:sz="0" w:space="0" w:color="auto"/>
            <w:bottom w:val="none" w:sz="0" w:space="0" w:color="auto"/>
            <w:right w:val="none" w:sz="0" w:space="0" w:color="auto"/>
          </w:divBdr>
          <w:divsChild>
            <w:div w:id="535123466">
              <w:marLeft w:val="0"/>
              <w:marRight w:val="0"/>
              <w:marTop w:val="0"/>
              <w:marBottom w:val="0"/>
              <w:divBdr>
                <w:top w:val="none" w:sz="0" w:space="0" w:color="auto"/>
                <w:left w:val="none" w:sz="0" w:space="0" w:color="auto"/>
                <w:bottom w:val="none" w:sz="0" w:space="0" w:color="auto"/>
                <w:right w:val="none" w:sz="0" w:space="0" w:color="auto"/>
              </w:divBdr>
            </w:div>
            <w:div w:id="1506824053">
              <w:marLeft w:val="0"/>
              <w:marRight w:val="0"/>
              <w:marTop w:val="0"/>
              <w:marBottom w:val="0"/>
              <w:divBdr>
                <w:top w:val="none" w:sz="0" w:space="0" w:color="auto"/>
                <w:left w:val="none" w:sz="0" w:space="0" w:color="auto"/>
                <w:bottom w:val="none" w:sz="0" w:space="0" w:color="auto"/>
                <w:right w:val="none" w:sz="0" w:space="0" w:color="auto"/>
              </w:divBdr>
            </w:div>
            <w:div w:id="1839618708">
              <w:marLeft w:val="0"/>
              <w:marRight w:val="0"/>
              <w:marTop w:val="0"/>
              <w:marBottom w:val="0"/>
              <w:divBdr>
                <w:top w:val="none" w:sz="0" w:space="0" w:color="auto"/>
                <w:left w:val="none" w:sz="0" w:space="0" w:color="auto"/>
                <w:bottom w:val="none" w:sz="0" w:space="0" w:color="auto"/>
                <w:right w:val="none" w:sz="0" w:space="0" w:color="auto"/>
              </w:divBdr>
            </w:div>
            <w:div w:id="152524624">
              <w:marLeft w:val="0"/>
              <w:marRight w:val="0"/>
              <w:marTop w:val="0"/>
              <w:marBottom w:val="0"/>
              <w:divBdr>
                <w:top w:val="none" w:sz="0" w:space="0" w:color="auto"/>
                <w:left w:val="none" w:sz="0" w:space="0" w:color="auto"/>
                <w:bottom w:val="none" w:sz="0" w:space="0" w:color="auto"/>
                <w:right w:val="none" w:sz="0" w:space="0" w:color="auto"/>
              </w:divBdr>
            </w:div>
            <w:div w:id="925262577">
              <w:marLeft w:val="0"/>
              <w:marRight w:val="0"/>
              <w:marTop w:val="0"/>
              <w:marBottom w:val="0"/>
              <w:divBdr>
                <w:top w:val="none" w:sz="0" w:space="0" w:color="auto"/>
                <w:left w:val="none" w:sz="0" w:space="0" w:color="auto"/>
                <w:bottom w:val="none" w:sz="0" w:space="0" w:color="auto"/>
                <w:right w:val="none" w:sz="0" w:space="0" w:color="auto"/>
              </w:divBdr>
            </w:div>
          </w:divsChild>
        </w:div>
        <w:div w:id="1705322794">
          <w:marLeft w:val="0"/>
          <w:marRight w:val="0"/>
          <w:marTop w:val="0"/>
          <w:marBottom w:val="0"/>
          <w:divBdr>
            <w:top w:val="none" w:sz="0" w:space="0" w:color="auto"/>
            <w:left w:val="none" w:sz="0" w:space="0" w:color="auto"/>
            <w:bottom w:val="none" w:sz="0" w:space="0" w:color="auto"/>
            <w:right w:val="none" w:sz="0" w:space="0" w:color="auto"/>
          </w:divBdr>
        </w:div>
        <w:div w:id="1027759381">
          <w:marLeft w:val="0"/>
          <w:marRight w:val="0"/>
          <w:marTop w:val="0"/>
          <w:marBottom w:val="0"/>
          <w:divBdr>
            <w:top w:val="none" w:sz="0" w:space="0" w:color="auto"/>
            <w:left w:val="none" w:sz="0" w:space="0" w:color="auto"/>
            <w:bottom w:val="none" w:sz="0" w:space="0" w:color="auto"/>
            <w:right w:val="none" w:sz="0" w:space="0" w:color="auto"/>
          </w:divBdr>
        </w:div>
        <w:div w:id="327172586">
          <w:marLeft w:val="0"/>
          <w:marRight w:val="0"/>
          <w:marTop w:val="0"/>
          <w:marBottom w:val="0"/>
          <w:divBdr>
            <w:top w:val="none" w:sz="0" w:space="0" w:color="auto"/>
            <w:left w:val="none" w:sz="0" w:space="0" w:color="auto"/>
            <w:bottom w:val="none" w:sz="0" w:space="0" w:color="auto"/>
            <w:right w:val="none" w:sz="0" w:space="0" w:color="auto"/>
          </w:divBdr>
        </w:div>
        <w:div w:id="1260718770">
          <w:marLeft w:val="0"/>
          <w:marRight w:val="0"/>
          <w:marTop w:val="0"/>
          <w:marBottom w:val="0"/>
          <w:divBdr>
            <w:top w:val="none" w:sz="0" w:space="0" w:color="auto"/>
            <w:left w:val="none" w:sz="0" w:space="0" w:color="auto"/>
            <w:bottom w:val="none" w:sz="0" w:space="0" w:color="auto"/>
            <w:right w:val="none" w:sz="0" w:space="0" w:color="auto"/>
          </w:divBdr>
        </w:div>
        <w:div w:id="1376201988">
          <w:marLeft w:val="0"/>
          <w:marRight w:val="0"/>
          <w:marTop w:val="0"/>
          <w:marBottom w:val="0"/>
          <w:divBdr>
            <w:top w:val="none" w:sz="0" w:space="0" w:color="auto"/>
            <w:left w:val="none" w:sz="0" w:space="0" w:color="auto"/>
            <w:bottom w:val="none" w:sz="0" w:space="0" w:color="auto"/>
            <w:right w:val="none" w:sz="0" w:space="0" w:color="auto"/>
          </w:divBdr>
        </w:div>
        <w:div w:id="387455959">
          <w:marLeft w:val="0"/>
          <w:marRight w:val="0"/>
          <w:marTop w:val="0"/>
          <w:marBottom w:val="0"/>
          <w:divBdr>
            <w:top w:val="none" w:sz="0" w:space="0" w:color="auto"/>
            <w:left w:val="none" w:sz="0" w:space="0" w:color="auto"/>
            <w:bottom w:val="none" w:sz="0" w:space="0" w:color="auto"/>
            <w:right w:val="none" w:sz="0" w:space="0" w:color="auto"/>
          </w:divBdr>
        </w:div>
        <w:div w:id="142740272">
          <w:marLeft w:val="0"/>
          <w:marRight w:val="0"/>
          <w:marTop w:val="0"/>
          <w:marBottom w:val="0"/>
          <w:divBdr>
            <w:top w:val="none" w:sz="0" w:space="0" w:color="auto"/>
            <w:left w:val="none" w:sz="0" w:space="0" w:color="auto"/>
            <w:bottom w:val="none" w:sz="0" w:space="0" w:color="auto"/>
            <w:right w:val="none" w:sz="0" w:space="0" w:color="auto"/>
          </w:divBdr>
        </w:div>
        <w:div w:id="811022320">
          <w:marLeft w:val="0"/>
          <w:marRight w:val="0"/>
          <w:marTop w:val="0"/>
          <w:marBottom w:val="0"/>
          <w:divBdr>
            <w:top w:val="none" w:sz="0" w:space="0" w:color="auto"/>
            <w:left w:val="none" w:sz="0" w:space="0" w:color="auto"/>
            <w:bottom w:val="none" w:sz="0" w:space="0" w:color="auto"/>
            <w:right w:val="none" w:sz="0" w:space="0" w:color="auto"/>
          </w:divBdr>
        </w:div>
        <w:div w:id="104934538">
          <w:marLeft w:val="0"/>
          <w:marRight w:val="0"/>
          <w:marTop w:val="0"/>
          <w:marBottom w:val="0"/>
          <w:divBdr>
            <w:top w:val="none" w:sz="0" w:space="0" w:color="auto"/>
            <w:left w:val="none" w:sz="0" w:space="0" w:color="auto"/>
            <w:bottom w:val="none" w:sz="0" w:space="0" w:color="auto"/>
            <w:right w:val="none" w:sz="0" w:space="0" w:color="auto"/>
          </w:divBdr>
        </w:div>
        <w:div w:id="1072847079">
          <w:marLeft w:val="0"/>
          <w:marRight w:val="0"/>
          <w:marTop w:val="0"/>
          <w:marBottom w:val="0"/>
          <w:divBdr>
            <w:top w:val="none" w:sz="0" w:space="0" w:color="auto"/>
            <w:left w:val="none" w:sz="0" w:space="0" w:color="auto"/>
            <w:bottom w:val="none" w:sz="0" w:space="0" w:color="auto"/>
            <w:right w:val="none" w:sz="0" w:space="0" w:color="auto"/>
          </w:divBdr>
        </w:div>
        <w:div w:id="670718106">
          <w:marLeft w:val="0"/>
          <w:marRight w:val="0"/>
          <w:marTop w:val="0"/>
          <w:marBottom w:val="0"/>
          <w:divBdr>
            <w:top w:val="none" w:sz="0" w:space="0" w:color="auto"/>
            <w:left w:val="none" w:sz="0" w:space="0" w:color="auto"/>
            <w:bottom w:val="none" w:sz="0" w:space="0" w:color="auto"/>
            <w:right w:val="none" w:sz="0" w:space="0" w:color="auto"/>
          </w:divBdr>
        </w:div>
        <w:div w:id="642344252">
          <w:marLeft w:val="0"/>
          <w:marRight w:val="0"/>
          <w:marTop w:val="0"/>
          <w:marBottom w:val="0"/>
          <w:divBdr>
            <w:top w:val="none" w:sz="0" w:space="0" w:color="auto"/>
            <w:left w:val="none" w:sz="0" w:space="0" w:color="auto"/>
            <w:bottom w:val="none" w:sz="0" w:space="0" w:color="auto"/>
            <w:right w:val="none" w:sz="0" w:space="0" w:color="auto"/>
          </w:divBdr>
        </w:div>
        <w:div w:id="1460419050">
          <w:marLeft w:val="0"/>
          <w:marRight w:val="0"/>
          <w:marTop w:val="0"/>
          <w:marBottom w:val="0"/>
          <w:divBdr>
            <w:top w:val="none" w:sz="0" w:space="0" w:color="auto"/>
            <w:left w:val="none" w:sz="0" w:space="0" w:color="auto"/>
            <w:bottom w:val="none" w:sz="0" w:space="0" w:color="auto"/>
            <w:right w:val="none" w:sz="0" w:space="0" w:color="auto"/>
          </w:divBdr>
        </w:div>
        <w:div w:id="1533419811">
          <w:marLeft w:val="0"/>
          <w:marRight w:val="0"/>
          <w:marTop w:val="0"/>
          <w:marBottom w:val="0"/>
          <w:divBdr>
            <w:top w:val="none" w:sz="0" w:space="0" w:color="auto"/>
            <w:left w:val="none" w:sz="0" w:space="0" w:color="auto"/>
            <w:bottom w:val="none" w:sz="0" w:space="0" w:color="auto"/>
            <w:right w:val="none" w:sz="0" w:space="0" w:color="auto"/>
          </w:divBdr>
        </w:div>
        <w:div w:id="1541936332">
          <w:marLeft w:val="0"/>
          <w:marRight w:val="0"/>
          <w:marTop w:val="0"/>
          <w:marBottom w:val="0"/>
          <w:divBdr>
            <w:top w:val="none" w:sz="0" w:space="0" w:color="auto"/>
            <w:left w:val="none" w:sz="0" w:space="0" w:color="auto"/>
            <w:bottom w:val="none" w:sz="0" w:space="0" w:color="auto"/>
            <w:right w:val="none" w:sz="0" w:space="0" w:color="auto"/>
          </w:divBdr>
        </w:div>
        <w:div w:id="1777485773">
          <w:marLeft w:val="0"/>
          <w:marRight w:val="0"/>
          <w:marTop w:val="0"/>
          <w:marBottom w:val="0"/>
          <w:divBdr>
            <w:top w:val="none" w:sz="0" w:space="0" w:color="auto"/>
            <w:left w:val="none" w:sz="0" w:space="0" w:color="auto"/>
            <w:bottom w:val="none" w:sz="0" w:space="0" w:color="auto"/>
            <w:right w:val="none" w:sz="0" w:space="0" w:color="auto"/>
          </w:divBdr>
          <w:divsChild>
            <w:div w:id="1867059628">
              <w:marLeft w:val="0"/>
              <w:marRight w:val="0"/>
              <w:marTop w:val="0"/>
              <w:marBottom w:val="0"/>
              <w:divBdr>
                <w:top w:val="none" w:sz="0" w:space="0" w:color="auto"/>
                <w:left w:val="none" w:sz="0" w:space="0" w:color="auto"/>
                <w:bottom w:val="none" w:sz="0" w:space="0" w:color="auto"/>
                <w:right w:val="none" w:sz="0" w:space="0" w:color="auto"/>
              </w:divBdr>
            </w:div>
            <w:div w:id="176772606">
              <w:marLeft w:val="0"/>
              <w:marRight w:val="0"/>
              <w:marTop w:val="0"/>
              <w:marBottom w:val="0"/>
              <w:divBdr>
                <w:top w:val="none" w:sz="0" w:space="0" w:color="auto"/>
                <w:left w:val="none" w:sz="0" w:space="0" w:color="auto"/>
                <w:bottom w:val="none" w:sz="0" w:space="0" w:color="auto"/>
                <w:right w:val="none" w:sz="0" w:space="0" w:color="auto"/>
              </w:divBdr>
            </w:div>
            <w:div w:id="373770474">
              <w:marLeft w:val="0"/>
              <w:marRight w:val="0"/>
              <w:marTop w:val="0"/>
              <w:marBottom w:val="0"/>
              <w:divBdr>
                <w:top w:val="none" w:sz="0" w:space="0" w:color="auto"/>
                <w:left w:val="none" w:sz="0" w:space="0" w:color="auto"/>
                <w:bottom w:val="none" w:sz="0" w:space="0" w:color="auto"/>
                <w:right w:val="none" w:sz="0" w:space="0" w:color="auto"/>
              </w:divBdr>
            </w:div>
            <w:div w:id="1399815900">
              <w:marLeft w:val="0"/>
              <w:marRight w:val="0"/>
              <w:marTop w:val="0"/>
              <w:marBottom w:val="0"/>
              <w:divBdr>
                <w:top w:val="none" w:sz="0" w:space="0" w:color="auto"/>
                <w:left w:val="none" w:sz="0" w:space="0" w:color="auto"/>
                <w:bottom w:val="none" w:sz="0" w:space="0" w:color="auto"/>
                <w:right w:val="none" w:sz="0" w:space="0" w:color="auto"/>
              </w:divBdr>
            </w:div>
            <w:div w:id="1544518224">
              <w:marLeft w:val="0"/>
              <w:marRight w:val="0"/>
              <w:marTop w:val="0"/>
              <w:marBottom w:val="0"/>
              <w:divBdr>
                <w:top w:val="none" w:sz="0" w:space="0" w:color="auto"/>
                <w:left w:val="none" w:sz="0" w:space="0" w:color="auto"/>
                <w:bottom w:val="none" w:sz="0" w:space="0" w:color="auto"/>
                <w:right w:val="none" w:sz="0" w:space="0" w:color="auto"/>
              </w:divBdr>
            </w:div>
          </w:divsChild>
        </w:div>
        <w:div w:id="319695672">
          <w:marLeft w:val="0"/>
          <w:marRight w:val="0"/>
          <w:marTop w:val="0"/>
          <w:marBottom w:val="0"/>
          <w:divBdr>
            <w:top w:val="none" w:sz="0" w:space="0" w:color="auto"/>
            <w:left w:val="none" w:sz="0" w:space="0" w:color="auto"/>
            <w:bottom w:val="none" w:sz="0" w:space="0" w:color="auto"/>
            <w:right w:val="none" w:sz="0" w:space="0" w:color="auto"/>
          </w:divBdr>
          <w:divsChild>
            <w:div w:id="610943000">
              <w:marLeft w:val="0"/>
              <w:marRight w:val="0"/>
              <w:marTop w:val="0"/>
              <w:marBottom w:val="0"/>
              <w:divBdr>
                <w:top w:val="none" w:sz="0" w:space="0" w:color="auto"/>
                <w:left w:val="none" w:sz="0" w:space="0" w:color="auto"/>
                <w:bottom w:val="none" w:sz="0" w:space="0" w:color="auto"/>
                <w:right w:val="none" w:sz="0" w:space="0" w:color="auto"/>
              </w:divBdr>
            </w:div>
            <w:div w:id="1841386495">
              <w:marLeft w:val="0"/>
              <w:marRight w:val="0"/>
              <w:marTop w:val="0"/>
              <w:marBottom w:val="0"/>
              <w:divBdr>
                <w:top w:val="none" w:sz="0" w:space="0" w:color="auto"/>
                <w:left w:val="none" w:sz="0" w:space="0" w:color="auto"/>
                <w:bottom w:val="none" w:sz="0" w:space="0" w:color="auto"/>
                <w:right w:val="none" w:sz="0" w:space="0" w:color="auto"/>
              </w:divBdr>
            </w:div>
            <w:div w:id="1250041014">
              <w:marLeft w:val="0"/>
              <w:marRight w:val="0"/>
              <w:marTop w:val="0"/>
              <w:marBottom w:val="0"/>
              <w:divBdr>
                <w:top w:val="none" w:sz="0" w:space="0" w:color="auto"/>
                <w:left w:val="none" w:sz="0" w:space="0" w:color="auto"/>
                <w:bottom w:val="none" w:sz="0" w:space="0" w:color="auto"/>
                <w:right w:val="none" w:sz="0" w:space="0" w:color="auto"/>
              </w:divBdr>
            </w:div>
            <w:div w:id="1905683018">
              <w:marLeft w:val="0"/>
              <w:marRight w:val="0"/>
              <w:marTop w:val="0"/>
              <w:marBottom w:val="0"/>
              <w:divBdr>
                <w:top w:val="none" w:sz="0" w:space="0" w:color="auto"/>
                <w:left w:val="none" w:sz="0" w:space="0" w:color="auto"/>
                <w:bottom w:val="none" w:sz="0" w:space="0" w:color="auto"/>
                <w:right w:val="none" w:sz="0" w:space="0" w:color="auto"/>
              </w:divBdr>
            </w:div>
            <w:div w:id="959995981">
              <w:marLeft w:val="0"/>
              <w:marRight w:val="0"/>
              <w:marTop w:val="0"/>
              <w:marBottom w:val="0"/>
              <w:divBdr>
                <w:top w:val="none" w:sz="0" w:space="0" w:color="auto"/>
                <w:left w:val="none" w:sz="0" w:space="0" w:color="auto"/>
                <w:bottom w:val="none" w:sz="0" w:space="0" w:color="auto"/>
                <w:right w:val="none" w:sz="0" w:space="0" w:color="auto"/>
              </w:divBdr>
            </w:div>
          </w:divsChild>
        </w:div>
        <w:div w:id="1409495052">
          <w:marLeft w:val="0"/>
          <w:marRight w:val="0"/>
          <w:marTop w:val="0"/>
          <w:marBottom w:val="0"/>
          <w:divBdr>
            <w:top w:val="none" w:sz="0" w:space="0" w:color="auto"/>
            <w:left w:val="none" w:sz="0" w:space="0" w:color="auto"/>
            <w:bottom w:val="none" w:sz="0" w:space="0" w:color="auto"/>
            <w:right w:val="none" w:sz="0" w:space="0" w:color="auto"/>
          </w:divBdr>
          <w:divsChild>
            <w:div w:id="422528670">
              <w:marLeft w:val="0"/>
              <w:marRight w:val="0"/>
              <w:marTop w:val="0"/>
              <w:marBottom w:val="0"/>
              <w:divBdr>
                <w:top w:val="none" w:sz="0" w:space="0" w:color="auto"/>
                <w:left w:val="none" w:sz="0" w:space="0" w:color="auto"/>
                <w:bottom w:val="none" w:sz="0" w:space="0" w:color="auto"/>
                <w:right w:val="none" w:sz="0" w:space="0" w:color="auto"/>
              </w:divBdr>
            </w:div>
            <w:div w:id="2018069089">
              <w:marLeft w:val="0"/>
              <w:marRight w:val="0"/>
              <w:marTop w:val="0"/>
              <w:marBottom w:val="0"/>
              <w:divBdr>
                <w:top w:val="none" w:sz="0" w:space="0" w:color="auto"/>
                <w:left w:val="none" w:sz="0" w:space="0" w:color="auto"/>
                <w:bottom w:val="none" w:sz="0" w:space="0" w:color="auto"/>
                <w:right w:val="none" w:sz="0" w:space="0" w:color="auto"/>
              </w:divBdr>
            </w:div>
            <w:div w:id="323124892">
              <w:marLeft w:val="0"/>
              <w:marRight w:val="0"/>
              <w:marTop w:val="0"/>
              <w:marBottom w:val="0"/>
              <w:divBdr>
                <w:top w:val="none" w:sz="0" w:space="0" w:color="auto"/>
                <w:left w:val="none" w:sz="0" w:space="0" w:color="auto"/>
                <w:bottom w:val="none" w:sz="0" w:space="0" w:color="auto"/>
                <w:right w:val="none" w:sz="0" w:space="0" w:color="auto"/>
              </w:divBdr>
            </w:div>
            <w:div w:id="1554653420">
              <w:marLeft w:val="0"/>
              <w:marRight w:val="0"/>
              <w:marTop w:val="0"/>
              <w:marBottom w:val="0"/>
              <w:divBdr>
                <w:top w:val="none" w:sz="0" w:space="0" w:color="auto"/>
                <w:left w:val="none" w:sz="0" w:space="0" w:color="auto"/>
                <w:bottom w:val="none" w:sz="0" w:space="0" w:color="auto"/>
                <w:right w:val="none" w:sz="0" w:space="0" w:color="auto"/>
              </w:divBdr>
            </w:div>
            <w:div w:id="562984230">
              <w:marLeft w:val="0"/>
              <w:marRight w:val="0"/>
              <w:marTop w:val="0"/>
              <w:marBottom w:val="0"/>
              <w:divBdr>
                <w:top w:val="none" w:sz="0" w:space="0" w:color="auto"/>
                <w:left w:val="none" w:sz="0" w:space="0" w:color="auto"/>
                <w:bottom w:val="none" w:sz="0" w:space="0" w:color="auto"/>
                <w:right w:val="none" w:sz="0" w:space="0" w:color="auto"/>
              </w:divBdr>
            </w:div>
          </w:divsChild>
        </w:div>
        <w:div w:id="1711147484">
          <w:marLeft w:val="0"/>
          <w:marRight w:val="0"/>
          <w:marTop w:val="0"/>
          <w:marBottom w:val="0"/>
          <w:divBdr>
            <w:top w:val="none" w:sz="0" w:space="0" w:color="auto"/>
            <w:left w:val="none" w:sz="0" w:space="0" w:color="auto"/>
            <w:bottom w:val="none" w:sz="0" w:space="0" w:color="auto"/>
            <w:right w:val="none" w:sz="0" w:space="0" w:color="auto"/>
          </w:divBdr>
          <w:divsChild>
            <w:div w:id="1603224435">
              <w:marLeft w:val="0"/>
              <w:marRight w:val="0"/>
              <w:marTop w:val="0"/>
              <w:marBottom w:val="0"/>
              <w:divBdr>
                <w:top w:val="none" w:sz="0" w:space="0" w:color="auto"/>
                <w:left w:val="none" w:sz="0" w:space="0" w:color="auto"/>
                <w:bottom w:val="none" w:sz="0" w:space="0" w:color="auto"/>
                <w:right w:val="none" w:sz="0" w:space="0" w:color="auto"/>
              </w:divBdr>
            </w:div>
            <w:div w:id="581112256">
              <w:marLeft w:val="0"/>
              <w:marRight w:val="0"/>
              <w:marTop w:val="0"/>
              <w:marBottom w:val="0"/>
              <w:divBdr>
                <w:top w:val="none" w:sz="0" w:space="0" w:color="auto"/>
                <w:left w:val="none" w:sz="0" w:space="0" w:color="auto"/>
                <w:bottom w:val="none" w:sz="0" w:space="0" w:color="auto"/>
                <w:right w:val="none" w:sz="0" w:space="0" w:color="auto"/>
              </w:divBdr>
            </w:div>
            <w:div w:id="1866166819">
              <w:marLeft w:val="0"/>
              <w:marRight w:val="0"/>
              <w:marTop w:val="0"/>
              <w:marBottom w:val="0"/>
              <w:divBdr>
                <w:top w:val="none" w:sz="0" w:space="0" w:color="auto"/>
                <w:left w:val="none" w:sz="0" w:space="0" w:color="auto"/>
                <w:bottom w:val="none" w:sz="0" w:space="0" w:color="auto"/>
                <w:right w:val="none" w:sz="0" w:space="0" w:color="auto"/>
              </w:divBdr>
            </w:div>
            <w:div w:id="1615138721">
              <w:marLeft w:val="0"/>
              <w:marRight w:val="0"/>
              <w:marTop w:val="0"/>
              <w:marBottom w:val="0"/>
              <w:divBdr>
                <w:top w:val="none" w:sz="0" w:space="0" w:color="auto"/>
                <w:left w:val="none" w:sz="0" w:space="0" w:color="auto"/>
                <w:bottom w:val="none" w:sz="0" w:space="0" w:color="auto"/>
                <w:right w:val="none" w:sz="0" w:space="0" w:color="auto"/>
              </w:divBdr>
            </w:div>
            <w:div w:id="303235975">
              <w:marLeft w:val="0"/>
              <w:marRight w:val="0"/>
              <w:marTop w:val="0"/>
              <w:marBottom w:val="0"/>
              <w:divBdr>
                <w:top w:val="none" w:sz="0" w:space="0" w:color="auto"/>
                <w:left w:val="none" w:sz="0" w:space="0" w:color="auto"/>
                <w:bottom w:val="none" w:sz="0" w:space="0" w:color="auto"/>
                <w:right w:val="none" w:sz="0" w:space="0" w:color="auto"/>
              </w:divBdr>
            </w:div>
          </w:divsChild>
        </w:div>
        <w:div w:id="1024596212">
          <w:marLeft w:val="0"/>
          <w:marRight w:val="0"/>
          <w:marTop w:val="0"/>
          <w:marBottom w:val="0"/>
          <w:divBdr>
            <w:top w:val="none" w:sz="0" w:space="0" w:color="auto"/>
            <w:left w:val="none" w:sz="0" w:space="0" w:color="auto"/>
            <w:bottom w:val="none" w:sz="0" w:space="0" w:color="auto"/>
            <w:right w:val="none" w:sz="0" w:space="0" w:color="auto"/>
          </w:divBdr>
        </w:div>
        <w:div w:id="1428966167">
          <w:marLeft w:val="0"/>
          <w:marRight w:val="0"/>
          <w:marTop w:val="0"/>
          <w:marBottom w:val="0"/>
          <w:divBdr>
            <w:top w:val="none" w:sz="0" w:space="0" w:color="auto"/>
            <w:left w:val="none" w:sz="0" w:space="0" w:color="auto"/>
            <w:bottom w:val="none" w:sz="0" w:space="0" w:color="auto"/>
            <w:right w:val="none" w:sz="0" w:space="0" w:color="auto"/>
          </w:divBdr>
        </w:div>
        <w:div w:id="1304696005">
          <w:marLeft w:val="0"/>
          <w:marRight w:val="0"/>
          <w:marTop w:val="0"/>
          <w:marBottom w:val="0"/>
          <w:divBdr>
            <w:top w:val="none" w:sz="0" w:space="0" w:color="auto"/>
            <w:left w:val="none" w:sz="0" w:space="0" w:color="auto"/>
            <w:bottom w:val="none" w:sz="0" w:space="0" w:color="auto"/>
            <w:right w:val="none" w:sz="0" w:space="0" w:color="auto"/>
          </w:divBdr>
        </w:div>
        <w:div w:id="1420062149">
          <w:marLeft w:val="0"/>
          <w:marRight w:val="0"/>
          <w:marTop w:val="0"/>
          <w:marBottom w:val="0"/>
          <w:divBdr>
            <w:top w:val="none" w:sz="0" w:space="0" w:color="auto"/>
            <w:left w:val="none" w:sz="0" w:space="0" w:color="auto"/>
            <w:bottom w:val="none" w:sz="0" w:space="0" w:color="auto"/>
            <w:right w:val="none" w:sz="0" w:space="0" w:color="auto"/>
          </w:divBdr>
        </w:div>
        <w:div w:id="1061827375">
          <w:marLeft w:val="0"/>
          <w:marRight w:val="0"/>
          <w:marTop w:val="0"/>
          <w:marBottom w:val="0"/>
          <w:divBdr>
            <w:top w:val="none" w:sz="0" w:space="0" w:color="auto"/>
            <w:left w:val="none" w:sz="0" w:space="0" w:color="auto"/>
            <w:bottom w:val="none" w:sz="0" w:space="0" w:color="auto"/>
            <w:right w:val="none" w:sz="0" w:space="0" w:color="auto"/>
          </w:divBdr>
        </w:div>
        <w:div w:id="584800391">
          <w:marLeft w:val="0"/>
          <w:marRight w:val="0"/>
          <w:marTop w:val="0"/>
          <w:marBottom w:val="0"/>
          <w:divBdr>
            <w:top w:val="none" w:sz="0" w:space="0" w:color="auto"/>
            <w:left w:val="none" w:sz="0" w:space="0" w:color="auto"/>
            <w:bottom w:val="none" w:sz="0" w:space="0" w:color="auto"/>
            <w:right w:val="none" w:sz="0" w:space="0" w:color="auto"/>
          </w:divBdr>
        </w:div>
        <w:div w:id="1679120168">
          <w:marLeft w:val="0"/>
          <w:marRight w:val="0"/>
          <w:marTop w:val="0"/>
          <w:marBottom w:val="0"/>
          <w:divBdr>
            <w:top w:val="none" w:sz="0" w:space="0" w:color="auto"/>
            <w:left w:val="none" w:sz="0" w:space="0" w:color="auto"/>
            <w:bottom w:val="none" w:sz="0" w:space="0" w:color="auto"/>
            <w:right w:val="none" w:sz="0" w:space="0" w:color="auto"/>
          </w:divBdr>
        </w:div>
        <w:div w:id="798109618">
          <w:marLeft w:val="0"/>
          <w:marRight w:val="0"/>
          <w:marTop w:val="0"/>
          <w:marBottom w:val="0"/>
          <w:divBdr>
            <w:top w:val="none" w:sz="0" w:space="0" w:color="auto"/>
            <w:left w:val="none" w:sz="0" w:space="0" w:color="auto"/>
            <w:bottom w:val="none" w:sz="0" w:space="0" w:color="auto"/>
            <w:right w:val="none" w:sz="0" w:space="0" w:color="auto"/>
          </w:divBdr>
        </w:div>
        <w:div w:id="1665353321">
          <w:marLeft w:val="0"/>
          <w:marRight w:val="0"/>
          <w:marTop w:val="0"/>
          <w:marBottom w:val="0"/>
          <w:divBdr>
            <w:top w:val="none" w:sz="0" w:space="0" w:color="auto"/>
            <w:left w:val="none" w:sz="0" w:space="0" w:color="auto"/>
            <w:bottom w:val="none" w:sz="0" w:space="0" w:color="auto"/>
            <w:right w:val="none" w:sz="0" w:space="0" w:color="auto"/>
          </w:divBdr>
        </w:div>
        <w:div w:id="916094073">
          <w:marLeft w:val="0"/>
          <w:marRight w:val="0"/>
          <w:marTop w:val="0"/>
          <w:marBottom w:val="0"/>
          <w:divBdr>
            <w:top w:val="none" w:sz="0" w:space="0" w:color="auto"/>
            <w:left w:val="none" w:sz="0" w:space="0" w:color="auto"/>
            <w:bottom w:val="none" w:sz="0" w:space="0" w:color="auto"/>
            <w:right w:val="none" w:sz="0" w:space="0" w:color="auto"/>
          </w:divBdr>
        </w:div>
        <w:div w:id="1817068029">
          <w:marLeft w:val="0"/>
          <w:marRight w:val="0"/>
          <w:marTop w:val="0"/>
          <w:marBottom w:val="0"/>
          <w:divBdr>
            <w:top w:val="none" w:sz="0" w:space="0" w:color="auto"/>
            <w:left w:val="none" w:sz="0" w:space="0" w:color="auto"/>
            <w:bottom w:val="none" w:sz="0" w:space="0" w:color="auto"/>
            <w:right w:val="none" w:sz="0" w:space="0" w:color="auto"/>
          </w:divBdr>
        </w:div>
        <w:div w:id="413820347">
          <w:marLeft w:val="0"/>
          <w:marRight w:val="0"/>
          <w:marTop w:val="0"/>
          <w:marBottom w:val="0"/>
          <w:divBdr>
            <w:top w:val="none" w:sz="0" w:space="0" w:color="auto"/>
            <w:left w:val="none" w:sz="0" w:space="0" w:color="auto"/>
            <w:bottom w:val="none" w:sz="0" w:space="0" w:color="auto"/>
            <w:right w:val="none" w:sz="0" w:space="0" w:color="auto"/>
          </w:divBdr>
        </w:div>
        <w:div w:id="1285620438">
          <w:marLeft w:val="0"/>
          <w:marRight w:val="0"/>
          <w:marTop w:val="0"/>
          <w:marBottom w:val="0"/>
          <w:divBdr>
            <w:top w:val="none" w:sz="0" w:space="0" w:color="auto"/>
            <w:left w:val="none" w:sz="0" w:space="0" w:color="auto"/>
            <w:bottom w:val="none" w:sz="0" w:space="0" w:color="auto"/>
            <w:right w:val="none" w:sz="0" w:space="0" w:color="auto"/>
          </w:divBdr>
        </w:div>
        <w:div w:id="1244797831">
          <w:marLeft w:val="0"/>
          <w:marRight w:val="0"/>
          <w:marTop w:val="0"/>
          <w:marBottom w:val="0"/>
          <w:divBdr>
            <w:top w:val="none" w:sz="0" w:space="0" w:color="auto"/>
            <w:left w:val="none" w:sz="0" w:space="0" w:color="auto"/>
            <w:bottom w:val="none" w:sz="0" w:space="0" w:color="auto"/>
            <w:right w:val="none" w:sz="0" w:space="0" w:color="auto"/>
          </w:divBdr>
        </w:div>
        <w:div w:id="732236544">
          <w:marLeft w:val="0"/>
          <w:marRight w:val="0"/>
          <w:marTop w:val="0"/>
          <w:marBottom w:val="0"/>
          <w:divBdr>
            <w:top w:val="none" w:sz="0" w:space="0" w:color="auto"/>
            <w:left w:val="none" w:sz="0" w:space="0" w:color="auto"/>
            <w:bottom w:val="none" w:sz="0" w:space="0" w:color="auto"/>
            <w:right w:val="none" w:sz="0" w:space="0" w:color="auto"/>
          </w:divBdr>
        </w:div>
        <w:div w:id="898980483">
          <w:marLeft w:val="0"/>
          <w:marRight w:val="0"/>
          <w:marTop w:val="0"/>
          <w:marBottom w:val="0"/>
          <w:divBdr>
            <w:top w:val="none" w:sz="0" w:space="0" w:color="auto"/>
            <w:left w:val="none" w:sz="0" w:space="0" w:color="auto"/>
            <w:bottom w:val="none" w:sz="0" w:space="0" w:color="auto"/>
            <w:right w:val="none" w:sz="0" w:space="0" w:color="auto"/>
          </w:divBdr>
          <w:divsChild>
            <w:div w:id="88627729">
              <w:marLeft w:val="0"/>
              <w:marRight w:val="0"/>
              <w:marTop w:val="0"/>
              <w:marBottom w:val="0"/>
              <w:divBdr>
                <w:top w:val="none" w:sz="0" w:space="0" w:color="auto"/>
                <w:left w:val="none" w:sz="0" w:space="0" w:color="auto"/>
                <w:bottom w:val="none" w:sz="0" w:space="0" w:color="auto"/>
                <w:right w:val="none" w:sz="0" w:space="0" w:color="auto"/>
              </w:divBdr>
            </w:div>
            <w:div w:id="1652438491">
              <w:marLeft w:val="0"/>
              <w:marRight w:val="0"/>
              <w:marTop w:val="0"/>
              <w:marBottom w:val="0"/>
              <w:divBdr>
                <w:top w:val="none" w:sz="0" w:space="0" w:color="auto"/>
                <w:left w:val="none" w:sz="0" w:space="0" w:color="auto"/>
                <w:bottom w:val="none" w:sz="0" w:space="0" w:color="auto"/>
                <w:right w:val="none" w:sz="0" w:space="0" w:color="auto"/>
              </w:divBdr>
            </w:div>
            <w:div w:id="1426344330">
              <w:marLeft w:val="0"/>
              <w:marRight w:val="0"/>
              <w:marTop w:val="0"/>
              <w:marBottom w:val="0"/>
              <w:divBdr>
                <w:top w:val="none" w:sz="0" w:space="0" w:color="auto"/>
                <w:left w:val="none" w:sz="0" w:space="0" w:color="auto"/>
                <w:bottom w:val="none" w:sz="0" w:space="0" w:color="auto"/>
                <w:right w:val="none" w:sz="0" w:space="0" w:color="auto"/>
              </w:divBdr>
            </w:div>
            <w:div w:id="1387676949">
              <w:marLeft w:val="0"/>
              <w:marRight w:val="0"/>
              <w:marTop w:val="0"/>
              <w:marBottom w:val="0"/>
              <w:divBdr>
                <w:top w:val="none" w:sz="0" w:space="0" w:color="auto"/>
                <w:left w:val="none" w:sz="0" w:space="0" w:color="auto"/>
                <w:bottom w:val="none" w:sz="0" w:space="0" w:color="auto"/>
                <w:right w:val="none" w:sz="0" w:space="0" w:color="auto"/>
              </w:divBdr>
            </w:div>
            <w:div w:id="1301694917">
              <w:marLeft w:val="0"/>
              <w:marRight w:val="0"/>
              <w:marTop w:val="0"/>
              <w:marBottom w:val="0"/>
              <w:divBdr>
                <w:top w:val="none" w:sz="0" w:space="0" w:color="auto"/>
                <w:left w:val="none" w:sz="0" w:space="0" w:color="auto"/>
                <w:bottom w:val="none" w:sz="0" w:space="0" w:color="auto"/>
                <w:right w:val="none" w:sz="0" w:space="0" w:color="auto"/>
              </w:divBdr>
            </w:div>
          </w:divsChild>
        </w:div>
        <w:div w:id="516504657">
          <w:marLeft w:val="0"/>
          <w:marRight w:val="0"/>
          <w:marTop w:val="0"/>
          <w:marBottom w:val="0"/>
          <w:divBdr>
            <w:top w:val="none" w:sz="0" w:space="0" w:color="auto"/>
            <w:left w:val="none" w:sz="0" w:space="0" w:color="auto"/>
            <w:bottom w:val="none" w:sz="0" w:space="0" w:color="auto"/>
            <w:right w:val="none" w:sz="0" w:space="0" w:color="auto"/>
          </w:divBdr>
          <w:divsChild>
            <w:div w:id="636224446">
              <w:marLeft w:val="0"/>
              <w:marRight w:val="0"/>
              <w:marTop w:val="0"/>
              <w:marBottom w:val="0"/>
              <w:divBdr>
                <w:top w:val="none" w:sz="0" w:space="0" w:color="auto"/>
                <w:left w:val="none" w:sz="0" w:space="0" w:color="auto"/>
                <w:bottom w:val="none" w:sz="0" w:space="0" w:color="auto"/>
                <w:right w:val="none" w:sz="0" w:space="0" w:color="auto"/>
              </w:divBdr>
            </w:div>
            <w:div w:id="640576274">
              <w:marLeft w:val="0"/>
              <w:marRight w:val="0"/>
              <w:marTop w:val="0"/>
              <w:marBottom w:val="0"/>
              <w:divBdr>
                <w:top w:val="none" w:sz="0" w:space="0" w:color="auto"/>
                <w:left w:val="none" w:sz="0" w:space="0" w:color="auto"/>
                <w:bottom w:val="none" w:sz="0" w:space="0" w:color="auto"/>
                <w:right w:val="none" w:sz="0" w:space="0" w:color="auto"/>
              </w:divBdr>
            </w:div>
            <w:div w:id="1088388968">
              <w:marLeft w:val="0"/>
              <w:marRight w:val="0"/>
              <w:marTop w:val="0"/>
              <w:marBottom w:val="0"/>
              <w:divBdr>
                <w:top w:val="none" w:sz="0" w:space="0" w:color="auto"/>
                <w:left w:val="none" w:sz="0" w:space="0" w:color="auto"/>
                <w:bottom w:val="none" w:sz="0" w:space="0" w:color="auto"/>
                <w:right w:val="none" w:sz="0" w:space="0" w:color="auto"/>
              </w:divBdr>
            </w:div>
            <w:div w:id="1832330307">
              <w:marLeft w:val="0"/>
              <w:marRight w:val="0"/>
              <w:marTop w:val="0"/>
              <w:marBottom w:val="0"/>
              <w:divBdr>
                <w:top w:val="none" w:sz="0" w:space="0" w:color="auto"/>
                <w:left w:val="none" w:sz="0" w:space="0" w:color="auto"/>
                <w:bottom w:val="none" w:sz="0" w:space="0" w:color="auto"/>
                <w:right w:val="none" w:sz="0" w:space="0" w:color="auto"/>
              </w:divBdr>
            </w:div>
          </w:divsChild>
        </w:div>
        <w:div w:id="144246490">
          <w:marLeft w:val="0"/>
          <w:marRight w:val="0"/>
          <w:marTop w:val="0"/>
          <w:marBottom w:val="0"/>
          <w:divBdr>
            <w:top w:val="none" w:sz="0" w:space="0" w:color="auto"/>
            <w:left w:val="none" w:sz="0" w:space="0" w:color="auto"/>
            <w:bottom w:val="none" w:sz="0" w:space="0" w:color="auto"/>
            <w:right w:val="none" w:sz="0" w:space="0" w:color="auto"/>
          </w:divBdr>
          <w:divsChild>
            <w:div w:id="1918441956">
              <w:marLeft w:val="0"/>
              <w:marRight w:val="0"/>
              <w:marTop w:val="0"/>
              <w:marBottom w:val="0"/>
              <w:divBdr>
                <w:top w:val="none" w:sz="0" w:space="0" w:color="auto"/>
                <w:left w:val="none" w:sz="0" w:space="0" w:color="auto"/>
                <w:bottom w:val="none" w:sz="0" w:space="0" w:color="auto"/>
                <w:right w:val="none" w:sz="0" w:space="0" w:color="auto"/>
              </w:divBdr>
            </w:div>
            <w:div w:id="1347714657">
              <w:marLeft w:val="0"/>
              <w:marRight w:val="0"/>
              <w:marTop w:val="0"/>
              <w:marBottom w:val="0"/>
              <w:divBdr>
                <w:top w:val="none" w:sz="0" w:space="0" w:color="auto"/>
                <w:left w:val="none" w:sz="0" w:space="0" w:color="auto"/>
                <w:bottom w:val="none" w:sz="0" w:space="0" w:color="auto"/>
                <w:right w:val="none" w:sz="0" w:space="0" w:color="auto"/>
              </w:divBdr>
            </w:div>
          </w:divsChild>
        </w:div>
        <w:div w:id="538051045">
          <w:marLeft w:val="0"/>
          <w:marRight w:val="0"/>
          <w:marTop w:val="0"/>
          <w:marBottom w:val="0"/>
          <w:divBdr>
            <w:top w:val="none" w:sz="0" w:space="0" w:color="auto"/>
            <w:left w:val="none" w:sz="0" w:space="0" w:color="auto"/>
            <w:bottom w:val="none" w:sz="0" w:space="0" w:color="auto"/>
            <w:right w:val="none" w:sz="0" w:space="0" w:color="auto"/>
          </w:divBdr>
          <w:divsChild>
            <w:div w:id="1821462800">
              <w:marLeft w:val="0"/>
              <w:marRight w:val="0"/>
              <w:marTop w:val="0"/>
              <w:marBottom w:val="0"/>
              <w:divBdr>
                <w:top w:val="none" w:sz="0" w:space="0" w:color="auto"/>
                <w:left w:val="none" w:sz="0" w:space="0" w:color="auto"/>
                <w:bottom w:val="none" w:sz="0" w:space="0" w:color="auto"/>
                <w:right w:val="none" w:sz="0" w:space="0" w:color="auto"/>
              </w:divBdr>
            </w:div>
            <w:div w:id="85738932">
              <w:marLeft w:val="0"/>
              <w:marRight w:val="0"/>
              <w:marTop w:val="0"/>
              <w:marBottom w:val="0"/>
              <w:divBdr>
                <w:top w:val="none" w:sz="0" w:space="0" w:color="auto"/>
                <w:left w:val="none" w:sz="0" w:space="0" w:color="auto"/>
                <w:bottom w:val="none" w:sz="0" w:space="0" w:color="auto"/>
                <w:right w:val="none" w:sz="0" w:space="0" w:color="auto"/>
              </w:divBdr>
            </w:div>
            <w:div w:id="427696337">
              <w:marLeft w:val="0"/>
              <w:marRight w:val="0"/>
              <w:marTop w:val="0"/>
              <w:marBottom w:val="0"/>
              <w:divBdr>
                <w:top w:val="none" w:sz="0" w:space="0" w:color="auto"/>
                <w:left w:val="none" w:sz="0" w:space="0" w:color="auto"/>
                <w:bottom w:val="none" w:sz="0" w:space="0" w:color="auto"/>
                <w:right w:val="none" w:sz="0" w:space="0" w:color="auto"/>
              </w:divBdr>
            </w:div>
            <w:div w:id="1695035470">
              <w:marLeft w:val="0"/>
              <w:marRight w:val="0"/>
              <w:marTop w:val="0"/>
              <w:marBottom w:val="0"/>
              <w:divBdr>
                <w:top w:val="none" w:sz="0" w:space="0" w:color="auto"/>
                <w:left w:val="none" w:sz="0" w:space="0" w:color="auto"/>
                <w:bottom w:val="none" w:sz="0" w:space="0" w:color="auto"/>
                <w:right w:val="none" w:sz="0" w:space="0" w:color="auto"/>
              </w:divBdr>
            </w:div>
            <w:div w:id="804078978">
              <w:marLeft w:val="0"/>
              <w:marRight w:val="0"/>
              <w:marTop w:val="0"/>
              <w:marBottom w:val="0"/>
              <w:divBdr>
                <w:top w:val="none" w:sz="0" w:space="0" w:color="auto"/>
                <w:left w:val="none" w:sz="0" w:space="0" w:color="auto"/>
                <w:bottom w:val="none" w:sz="0" w:space="0" w:color="auto"/>
                <w:right w:val="none" w:sz="0" w:space="0" w:color="auto"/>
              </w:divBdr>
            </w:div>
          </w:divsChild>
        </w:div>
        <w:div w:id="2082368627">
          <w:marLeft w:val="0"/>
          <w:marRight w:val="0"/>
          <w:marTop w:val="0"/>
          <w:marBottom w:val="0"/>
          <w:divBdr>
            <w:top w:val="none" w:sz="0" w:space="0" w:color="auto"/>
            <w:left w:val="none" w:sz="0" w:space="0" w:color="auto"/>
            <w:bottom w:val="none" w:sz="0" w:space="0" w:color="auto"/>
            <w:right w:val="none" w:sz="0" w:space="0" w:color="auto"/>
          </w:divBdr>
          <w:divsChild>
            <w:div w:id="1171262982">
              <w:marLeft w:val="0"/>
              <w:marRight w:val="0"/>
              <w:marTop w:val="0"/>
              <w:marBottom w:val="0"/>
              <w:divBdr>
                <w:top w:val="none" w:sz="0" w:space="0" w:color="auto"/>
                <w:left w:val="none" w:sz="0" w:space="0" w:color="auto"/>
                <w:bottom w:val="none" w:sz="0" w:space="0" w:color="auto"/>
                <w:right w:val="none" w:sz="0" w:space="0" w:color="auto"/>
              </w:divBdr>
            </w:div>
            <w:div w:id="748382209">
              <w:marLeft w:val="0"/>
              <w:marRight w:val="0"/>
              <w:marTop w:val="0"/>
              <w:marBottom w:val="0"/>
              <w:divBdr>
                <w:top w:val="none" w:sz="0" w:space="0" w:color="auto"/>
                <w:left w:val="none" w:sz="0" w:space="0" w:color="auto"/>
                <w:bottom w:val="none" w:sz="0" w:space="0" w:color="auto"/>
                <w:right w:val="none" w:sz="0" w:space="0" w:color="auto"/>
              </w:divBdr>
            </w:div>
            <w:div w:id="284233596">
              <w:marLeft w:val="0"/>
              <w:marRight w:val="0"/>
              <w:marTop w:val="0"/>
              <w:marBottom w:val="0"/>
              <w:divBdr>
                <w:top w:val="none" w:sz="0" w:space="0" w:color="auto"/>
                <w:left w:val="none" w:sz="0" w:space="0" w:color="auto"/>
                <w:bottom w:val="none" w:sz="0" w:space="0" w:color="auto"/>
                <w:right w:val="none" w:sz="0" w:space="0" w:color="auto"/>
              </w:divBdr>
            </w:div>
            <w:div w:id="122114791">
              <w:marLeft w:val="0"/>
              <w:marRight w:val="0"/>
              <w:marTop w:val="0"/>
              <w:marBottom w:val="0"/>
              <w:divBdr>
                <w:top w:val="none" w:sz="0" w:space="0" w:color="auto"/>
                <w:left w:val="none" w:sz="0" w:space="0" w:color="auto"/>
                <w:bottom w:val="none" w:sz="0" w:space="0" w:color="auto"/>
                <w:right w:val="none" w:sz="0" w:space="0" w:color="auto"/>
              </w:divBdr>
            </w:div>
          </w:divsChild>
        </w:div>
        <w:div w:id="91125384">
          <w:marLeft w:val="0"/>
          <w:marRight w:val="0"/>
          <w:marTop w:val="0"/>
          <w:marBottom w:val="0"/>
          <w:divBdr>
            <w:top w:val="none" w:sz="0" w:space="0" w:color="auto"/>
            <w:left w:val="none" w:sz="0" w:space="0" w:color="auto"/>
            <w:bottom w:val="none" w:sz="0" w:space="0" w:color="auto"/>
            <w:right w:val="none" w:sz="0" w:space="0" w:color="auto"/>
          </w:divBdr>
          <w:divsChild>
            <w:div w:id="1022318218">
              <w:marLeft w:val="0"/>
              <w:marRight w:val="0"/>
              <w:marTop w:val="0"/>
              <w:marBottom w:val="0"/>
              <w:divBdr>
                <w:top w:val="none" w:sz="0" w:space="0" w:color="auto"/>
                <w:left w:val="none" w:sz="0" w:space="0" w:color="auto"/>
                <w:bottom w:val="none" w:sz="0" w:space="0" w:color="auto"/>
                <w:right w:val="none" w:sz="0" w:space="0" w:color="auto"/>
              </w:divBdr>
            </w:div>
          </w:divsChild>
        </w:div>
        <w:div w:id="1018240773">
          <w:marLeft w:val="0"/>
          <w:marRight w:val="0"/>
          <w:marTop w:val="0"/>
          <w:marBottom w:val="0"/>
          <w:divBdr>
            <w:top w:val="none" w:sz="0" w:space="0" w:color="auto"/>
            <w:left w:val="none" w:sz="0" w:space="0" w:color="auto"/>
            <w:bottom w:val="none" w:sz="0" w:space="0" w:color="auto"/>
            <w:right w:val="none" w:sz="0" w:space="0" w:color="auto"/>
          </w:divBdr>
          <w:divsChild>
            <w:div w:id="385033587">
              <w:marLeft w:val="0"/>
              <w:marRight w:val="0"/>
              <w:marTop w:val="0"/>
              <w:marBottom w:val="0"/>
              <w:divBdr>
                <w:top w:val="none" w:sz="0" w:space="0" w:color="auto"/>
                <w:left w:val="none" w:sz="0" w:space="0" w:color="auto"/>
                <w:bottom w:val="none" w:sz="0" w:space="0" w:color="auto"/>
                <w:right w:val="none" w:sz="0" w:space="0" w:color="auto"/>
              </w:divBdr>
            </w:div>
          </w:divsChild>
        </w:div>
        <w:div w:id="1460339875">
          <w:marLeft w:val="0"/>
          <w:marRight w:val="0"/>
          <w:marTop w:val="0"/>
          <w:marBottom w:val="0"/>
          <w:divBdr>
            <w:top w:val="none" w:sz="0" w:space="0" w:color="auto"/>
            <w:left w:val="none" w:sz="0" w:space="0" w:color="auto"/>
            <w:bottom w:val="none" w:sz="0" w:space="0" w:color="auto"/>
            <w:right w:val="none" w:sz="0" w:space="0" w:color="auto"/>
          </w:divBdr>
          <w:divsChild>
            <w:div w:id="1835996790">
              <w:marLeft w:val="0"/>
              <w:marRight w:val="0"/>
              <w:marTop w:val="0"/>
              <w:marBottom w:val="0"/>
              <w:divBdr>
                <w:top w:val="none" w:sz="0" w:space="0" w:color="auto"/>
                <w:left w:val="none" w:sz="0" w:space="0" w:color="auto"/>
                <w:bottom w:val="none" w:sz="0" w:space="0" w:color="auto"/>
                <w:right w:val="none" w:sz="0" w:space="0" w:color="auto"/>
              </w:divBdr>
            </w:div>
            <w:div w:id="1267427554">
              <w:marLeft w:val="0"/>
              <w:marRight w:val="0"/>
              <w:marTop w:val="0"/>
              <w:marBottom w:val="0"/>
              <w:divBdr>
                <w:top w:val="none" w:sz="0" w:space="0" w:color="auto"/>
                <w:left w:val="none" w:sz="0" w:space="0" w:color="auto"/>
                <w:bottom w:val="none" w:sz="0" w:space="0" w:color="auto"/>
                <w:right w:val="none" w:sz="0" w:space="0" w:color="auto"/>
              </w:divBdr>
            </w:div>
            <w:div w:id="1424187481">
              <w:marLeft w:val="0"/>
              <w:marRight w:val="0"/>
              <w:marTop w:val="0"/>
              <w:marBottom w:val="0"/>
              <w:divBdr>
                <w:top w:val="none" w:sz="0" w:space="0" w:color="auto"/>
                <w:left w:val="none" w:sz="0" w:space="0" w:color="auto"/>
                <w:bottom w:val="none" w:sz="0" w:space="0" w:color="auto"/>
                <w:right w:val="none" w:sz="0" w:space="0" w:color="auto"/>
              </w:divBdr>
            </w:div>
          </w:divsChild>
        </w:div>
        <w:div w:id="1179856307">
          <w:marLeft w:val="0"/>
          <w:marRight w:val="0"/>
          <w:marTop w:val="0"/>
          <w:marBottom w:val="0"/>
          <w:divBdr>
            <w:top w:val="none" w:sz="0" w:space="0" w:color="auto"/>
            <w:left w:val="none" w:sz="0" w:space="0" w:color="auto"/>
            <w:bottom w:val="none" w:sz="0" w:space="0" w:color="auto"/>
            <w:right w:val="none" w:sz="0" w:space="0" w:color="auto"/>
          </w:divBdr>
          <w:divsChild>
            <w:div w:id="1807770328">
              <w:marLeft w:val="0"/>
              <w:marRight w:val="0"/>
              <w:marTop w:val="0"/>
              <w:marBottom w:val="0"/>
              <w:divBdr>
                <w:top w:val="none" w:sz="0" w:space="0" w:color="auto"/>
                <w:left w:val="none" w:sz="0" w:space="0" w:color="auto"/>
                <w:bottom w:val="none" w:sz="0" w:space="0" w:color="auto"/>
                <w:right w:val="none" w:sz="0" w:space="0" w:color="auto"/>
              </w:divBdr>
            </w:div>
            <w:div w:id="1532453993">
              <w:marLeft w:val="0"/>
              <w:marRight w:val="0"/>
              <w:marTop w:val="0"/>
              <w:marBottom w:val="0"/>
              <w:divBdr>
                <w:top w:val="none" w:sz="0" w:space="0" w:color="auto"/>
                <w:left w:val="none" w:sz="0" w:space="0" w:color="auto"/>
                <w:bottom w:val="none" w:sz="0" w:space="0" w:color="auto"/>
                <w:right w:val="none" w:sz="0" w:space="0" w:color="auto"/>
              </w:divBdr>
            </w:div>
            <w:div w:id="708991306">
              <w:marLeft w:val="0"/>
              <w:marRight w:val="0"/>
              <w:marTop w:val="0"/>
              <w:marBottom w:val="0"/>
              <w:divBdr>
                <w:top w:val="none" w:sz="0" w:space="0" w:color="auto"/>
                <w:left w:val="none" w:sz="0" w:space="0" w:color="auto"/>
                <w:bottom w:val="none" w:sz="0" w:space="0" w:color="auto"/>
                <w:right w:val="none" w:sz="0" w:space="0" w:color="auto"/>
              </w:divBdr>
            </w:div>
            <w:div w:id="122888762">
              <w:marLeft w:val="0"/>
              <w:marRight w:val="0"/>
              <w:marTop w:val="0"/>
              <w:marBottom w:val="0"/>
              <w:divBdr>
                <w:top w:val="none" w:sz="0" w:space="0" w:color="auto"/>
                <w:left w:val="none" w:sz="0" w:space="0" w:color="auto"/>
                <w:bottom w:val="none" w:sz="0" w:space="0" w:color="auto"/>
                <w:right w:val="none" w:sz="0" w:space="0" w:color="auto"/>
              </w:divBdr>
            </w:div>
            <w:div w:id="300038827">
              <w:marLeft w:val="0"/>
              <w:marRight w:val="0"/>
              <w:marTop w:val="0"/>
              <w:marBottom w:val="0"/>
              <w:divBdr>
                <w:top w:val="none" w:sz="0" w:space="0" w:color="auto"/>
                <w:left w:val="none" w:sz="0" w:space="0" w:color="auto"/>
                <w:bottom w:val="none" w:sz="0" w:space="0" w:color="auto"/>
                <w:right w:val="none" w:sz="0" w:space="0" w:color="auto"/>
              </w:divBdr>
            </w:div>
          </w:divsChild>
        </w:div>
        <w:div w:id="1626934560">
          <w:marLeft w:val="0"/>
          <w:marRight w:val="0"/>
          <w:marTop w:val="0"/>
          <w:marBottom w:val="0"/>
          <w:divBdr>
            <w:top w:val="none" w:sz="0" w:space="0" w:color="auto"/>
            <w:left w:val="none" w:sz="0" w:space="0" w:color="auto"/>
            <w:bottom w:val="none" w:sz="0" w:space="0" w:color="auto"/>
            <w:right w:val="none" w:sz="0" w:space="0" w:color="auto"/>
          </w:divBdr>
          <w:divsChild>
            <w:div w:id="819735718">
              <w:marLeft w:val="0"/>
              <w:marRight w:val="0"/>
              <w:marTop w:val="0"/>
              <w:marBottom w:val="0"/>
              <w:divBdr>
                <w:top w:val="none" w:sz="0" w:space="0" w:color="auto"/>
                <w:left w:val="none" w:sz="0" w:space="0" w:color="auto"/>
                <w:bottom w:val="none" w:sz="0" w:space="0" w:color="auto"/>
                <w:right w:val="none" w:sz="0" w:space="0" w:color="auto"/>
              </w:divBdr>
            </w:div>
            <w:div w:id="1452162919">
              <w:marLeft w:val="0"/>
              <w:marRight w:val="0"/>
              <w:marTop w:val="0"/>
              <w:marBottom w:val="0"/>
              <w:divBdr>
                <w:top w:val="none" w:sz="0" w:space="0" w:color="auto"/>
                <w:left w:val="none" w:sz="0" w:space="0" w:color="auto"/>
                <w:bottom w:val="none" w:sz="0" w:space="0" w:color="auto"/>
                <w:right w:val="none" w:sz="0" w:space="0" w:color="auto"/>
              </w:divBdr>
            </w:div>
            <w:div w:id="1824665536">
              <w:marLeft w:val="0"/>
              <w:marRight w:val="0"/>
              <w:marTop w:val="0"/>
              <w:marBottom w:val="0"/>
              <w:divBdr>
                <w:top w:val="none" w:sz="0" w:space="0" w:color="auto"/>
                <w:left w:val="none" w:sz="0" w:space="0" w:color="auto"/>
                <w:bottom w:val="none" w:sz="0" w:space="0" w:color="auto"/>
                <w:right w:val="none" w:sz="0" w:space="0" w:color="auto"/>
              </w:divBdr>
            </w:div>
            <w:div w:id="1836339677">
              <w:marLeft w:val="0"/>
              <w:marRight w:val="0"/>
              <w:marTop w:val="0"/>
              <w:marBottom w:val="0"/>
              <w:divBdr>
                <w:top w:val="none" w:sz="0" w:space="0" w:color="auto"/>
                <w:left w:val="none" w:sz="0" w:space="0" w:color="auto"/>
                <w:bottom w:val="none" w:sz="0" w:space="0" w:color="auto"/>
                <w:right w:val="none" w:sz="0" w:space="0" w:color="auto"/>
              </w:divBdr>
            </w:div>
            <w:div w:id="790048860">
              <w:marLeft w:val="0"/>
              <w:marRight w:val="0"/>
              <w:marTop w:val="0"/>
              <w:marBottom w:val="0"/>
              <w:divBdr>
                <w:top w:val="none" w:sz="0" w:space="0" w:color="auto"/>
                <w:left w:val="none" w:sz="0" w:space="0" w:color="auto"/>
                <w:bottom w:val="none" w:sz="0" w:space="0" w:color="auto"/>
                <w:right w:val="none" w:sz="0" w:space="0" w:color="auto"/>
              </w:divBdr>
            </w:div>
          </w:divsChild>
        </w:div>
        <w:div w:id="858157482">
          <w:marLeft w:val="0"/>
          <w:marRight w:val="0"/>
          <w:marTop w:val="0"/>
          <w:marBottom w:val="0"/>
          <w:divBdr>
            <w:top w:val="none" w:sz="0" w:space="0" w:color="auto"/>
            <w:left w:val="none" w:sz="0" w:space="0" w:color="auto"/>
            <w:bottom w:val="none" w:sz="0" w:space="0" w:color="auto"/>
            <w:right w:val="none" w:sz="0" w:space="0" w:color="auto"/>
          </w:divBdr>
          <w:divsChild>
            <w:div w:id="1211190192">
              <w:marLeft w:val="0"/>
              <w:marRight w:val="0"/>
              <w:marTop w:val="0"/>
              <w:marBottom w:val="0"/>
              <w:divBdr>
                <w:top w:val="none" w:sz="0" w:space="0" w:color="auto"/>
                <w:left w:val="none" w:sz="0" w:space="0" w:color="auto"/>
                <w:bottom w:val="none" w:sz="0" w:space="0" w:color="auto"/>
                <w:right w:val="none" w:sz="0" w:space="0" w:color="auto"/>
              </w:divBdr>
            </w:div>
          </w:divsChild>
        </w:div>
        <w:div w:id="245380608">
          <w:marLeft w:val="0"/>
          <w:marRight w:val="0"/>
          <w:marTop w:val="0"/>
          <w:marBottom w:val="0"/>
          <w:divBdr>
            <w:top w:val="none" w:sz="0" w:space="0" w:color="auto"/>
            <w:left w:val="none" w:sz="0" w:space="0" w:color="auto"/>
            <w:bottom w:val="none" w:sz="0" w:space="0" w:color="auto"/>
            <w:right w:val="none" w:sz="0" w:space="0" w:color="auto"/>
          </w:divBdr>
          <w:divsChild>
            <w:div w:id="1479372522">
              <w:marLeft w:val="0"/>
              <w:marRight w:val="0"/>
              <w:marTop w:val="0"/>
              <w:marBottom w:val="0"/>
              <w:divBdr>
                <w:top w:val="none" w:sz="0" w:space="0" w:color="auto"/>
                <w:left w:val="none" w:sz="0" w:space="0" w:color="auto"/>
                <w:bottom w:val="none" w:sz="0" w:space="0" w:color="auto"/>
                <w:right w:val="none" w:sz="0" w:space="0" w:color="auto"/>
              </w:divBdr>
            </w:div>
            <w:div w:id="664673869">
              <w:marLeft w:val="0"/>
              <w:marRight w:val="0"/>
              <w:marTop w:val="0"/>
              <w:marBottom w:val="0"/>
              <w:divBdr>
                <w:top w:val="none" w:sz="0" w:space="0" w:color="auto"/>
                <w:left w:val="none" w:sz="0" w:space="0" w:color="auto"/>
                <w:bottom w:val="none" w:sz="0" w:space="0" w:color="auto"/>
                <w:right w:val="none" w:sz="0" w:space="0" w:color="auto"/>
              </w:divBdr>
            </w:div>
          </w:divsChild>
        </w:div>
        <w:div w:id="1203710616">
          <w:marLeft w:val="0"/>
          <w:marRight w:val="0"/>
          <w:marTop w:val="0"/>
          <w:marBottom w:val="0"/>
          <w:divBdr>
            <w:top w:val="none" w:sz="0" w:space="0" w:color="auto"/>
            <w:left w:val="none" w:sz="0" w:space="0" w:color="auto"/>
            <w:bottom w:val="none" w:sz="0" w:space="0" w:color="auto"/>
            <w:right w:val="none" w:sz="0" w:space="0" w:color="auto"/>
          </w:divBdr>
        </w:div>
        <w:div w:id="686836128">
          <w:marLeft w:val="0"/>
          <w:marRight w:val="0"/>
          <w:marTop w:val="0"/>
          <w:marBottom w:val="0"/>
          <w:divBdr>
            <w:top w:val="none" w:sz="0" w:space="0" w:color="auto"/>
            <w:left w:val="none" w:sz="0" w:space="0" w:color="auto"/>
            <w:bottom w:val="none" w:sz="0" w:space="0" w:color="auto"/>
            <w:right w:val="none" w:sz="0" w:space="0" w:color="auto"/>
          </w:divBdr>
        </w:div>
      </w:divsChild>
    </w:div>
    <w:div w:id="2042049177">
      <w:bodyDiv w:val="1"/>
      <w:marLeft w:val="0"/>
      <w:marRight w:val="0"/>
      <w:marTop w:val="0"/>
      <w:marBottom w:val="0"/>
      <w:divBdr>
        <w:top w:val="none" w:sz="0" w:space="0" w:color="auto"/>
        <w:left w:val="none" w:sz="0" w:space="0" w:color="auto"/>
        <w:bottom w:val="none" w:sz="0" w:space="0" w:color="auto"/>
        <w:right w:val="none" w:sz="0" w:space="0" w:color="auto"/>
      </w:divBdr>
      <w:divsChild>
        <w:div w:id="1420716113">
          <w:marLeft w:val="0"/>
          <w:marRight w:val="0"/>
          <w:marTop w:val="0"/>
          <w:marBottom w:val="0"/>
          <w:divBdr>
            <w:top w:val="none" w:sz="0" w:space="0" w:color="auto"/>
            <w:left w:val="none" w:sz="0" w:space="0" w:color="auto"/>
            <w:bottom w:val="none" w:sz="0" w:space="0" w:color="auto"/>
            <w:right w:val="none" w:sz="0" w:space="0" w:color="auto"/>
          </w:divBdr>
        </w:div>
        <w:div w:id="32734935">
          <w:marLeft w:val="0"/>
          <w:marRight w:val="0"/>
          <w:marTop w:val="0"/>
          <w:marBottom w:val="0"/>
          <w:divBdr>
            <w:top w:val="none" w:sz="0" w:space="0" w:color="auto"/>
            <w:left w:val="none" w:sz="0" w:space="0" w:color="auto"/>
            <w:bottom w:val="none" w:sz="0" w:space="0" w:color="auto"/>
            <w:right w:val="none" w:sz="0" w:space="0" w:color="auto"/>
          </w:divBdr>
        </w:div>
        <w:div w:id="829827409">
          <w:marLeft w:val="0"/>
          <w:marRight w:val="0"/>
          <w:marTop w:val="0"/>
          <w:marBottom w:val="0"/>
          <w:divBdr>
            <w:top w:val="none" w:sz="0" w:space="0" w:color="auto"/>
            <w:left w:val="none" w:sz="0" w:space="0" w:color="auto"/>
            <w:bottom w:val="none" w:sz="0" w:space="0" w:color="auto"/>
            <w:right w:val="none" w:sz="0" w:space="0" w:color="auto"/>
          </w:divBdr>
        </w:div>
        <w:div w:id="181671564">
          <w:marLeft w:val="0"/>
          <w:marRight w:val="0"/>
          <w:marTop w:val="0"/>
          <w:marBottom w:val="0"/>
          <w:divBdr>
            <w:top w:val="none" w:sz="0" w:space="0" w:color="auto"/>
            <w:left w:val="none" w:sz="0" w:space="0" w:color="auto"/>
            <w:bottom w:val="none" w:sz="0" w:space="0" w:color="auto"/>
            <w:right w:val="none" w:sz="0" w:space="0" w:color="auto"/>
          </w:divBdr>
        </w:div>
        <w:div w:id="74598290">
          <w:marLeft w:val="0"/>
          <w:marRight w:val="0"/>
          <w:marTop w:val="0"/>
          <w:marBottom w:val="0"/>
          <w:divBdr>
            <w:top w:val="none" w:sz="0" w:space="0" w:color="auto"/>
            <w:left w:val="none" w:sz="0" w:space="0" w:color="auto"/>
            <w:bottom w:val="none" w:sz="0" w:space="0" w:color="auto"/>
            <w:right w:val="none" w:sz="0" w:space="0" w:color="auto"/>
          </w:divBdr>
        </w:div>
        <w:div w:id="1111512317">
          <w:marLeft w:val="0"/>
          <w:marRight w:val="0"/>
          <w:marTop w:val="0"/>
          <w:marBottom w:val="0"/>
          <w:divBdr>
            <w:top w:val="none" w:sz="0" w:space="0" w:color="auto"/>
            <w:left w:val="none" w:sz="0" w:space="0" w:color="auto"/>
            <w:bottom w:val="none" w:sz="0" w:space="0" w:color="auto"/>
            <w:right w:val="none" w:sz="0" w:space="0" w:color="auto"/>
          </w:divBdr>
        </w:div>
        <w:div w:id="2082485445">
          <w:marLeft w:val="0"/>
          <w:marRight w:val="0"/>
          <w:marTop w:val="0"/>
          <w:marBottom w:val="0"/>
          <w:divBdr>
            <w:top w:val="none" w:sz="0" w:space="0" w:color="auto"/>
            <w:left w:val="none" w:sz="0" w:space="0" w:color="auto"/>
            <w:bottom w:val="none" w:sz="0" w:space="0" w:color="auto"/>
            <w:right w:val="none" w:sz="0" w:space="0" w:color="auto"/>
          </w:divBdr>
        </w:div>
        <w:div w:id="325130505">
          <w:marLeft w:val="0"/>
          <w:marRight w:val="0"/>
          <w:marTop w:val="0"/>
          <w:marBottom w:val="0"/>
          <w:divBdr>
            <w:top w:val="none" w:sz="0" w:space="0" w:color="auto"/>
            <w:left w:val="none" w:sz="0" w:space="0" w:color="auto"/>
            <w:bottom w:val="none" w:sz="0" w:space="0" w:color="auto"/>
            <w:right w:val="none" w:sz="0" w:space="0" w:color="auto"/>
          </w:divBdr>
        </w:div>
        <w:div w:id="1794209560">
          <w:marLeft w:val="0"/>
          <w:marRight w:val="0"/>
          <w:marTop w:val="0"/>
          <w:marBottom w:val="0"/>
          <w:divBdr>
            <w:top w:val="none" w:sz="0" w:space="0" w:color="auto"/>
            <w:left w:val="none" w:sz="0" w:space="0" w:color="auto"/>
            <w:bottom w:val="none" w:sz="0" w:space="0" w:color="auto"/>
            <w:right w:val="none" w:sz="0" w:space="0" w:color="auto"/>
          </w:divBdr>
        </w:div>
        <w:div w:id="4939636">
          <w:marLeft w:val="0"/>
          <w:marRight w:val="0"/>
          <w:marTop w:val="0"/>
          <w:marBottom w:val="0"/>
          <w:divBdr>
            <w:top w:val="none" w:sz="0" w:space="0" w:color="auto"/>
            <w:left w:val="none" w:sz="0" w:space="0" w:color="auto"/>
            <w:bottom w:val="none" w:sz="0" w:space="0" w:color="auto"/>
            <w:right w:val="none" w:sz="0" w:space="0" w:color="auto"/>
          </w:divBdr>
        </w:div>
        <w:div w:id="309671891">
          <w:marLeft w:val="0"/>
          <w:marRight w:val="0"/>
          <w:marTop w:val="0"/>
          <w:marBottom w:val="0"/>
          <w:divBdr>
            <w:top w:val="none" w:sz="0" w:space="0" w:color="auto"/>
            <w:left w:val="none" w:sz="0" w:space="0" w:color="auto"/>
            <w:bottom w:val="none" w:sz="0" w:space="0" w:color="auto"/>
            <w:right w:val="none" w:sz="0" w:space="0" w:color="auto"/>
          </w:divBdr>
        </w:div>
        <w:div w:id="612594961">
          <w:marLeft w:val="0"/>
          <w:marRight w:val="0"/>
          <w:marTop w:val="0"/>
          <w:marBottom w:val="0"/>
          <w:divBdr>
            <w:top w:val="none" w:sz="0" w:space="0" w:color="auto"/>
            <w:left w:val="none" w:sz="0" w:space="0" w:color="auto"/>
            <w:bottom w:val="none" w:sz="0" w:space="0" w:color="auto"/>
            <w:right w:val="none" w:sz="0" w:space="0" w:color="auto"/>
          </w:divBdr>
        </w:div>
        <w:div w:id="739014635">
          <w:marLeft w:val="0"/>
          <w:marRight w:val="0"/>
          <w:marTop w:val="0"/>
          <w:marBottom w:val="0"/>
          <w:divBdr>
            <w:top w:val="none" w:sz="0" w:space="0" w:color="auto"/>
            <w:left w:val="none" w:sz="0" w:space="0" w:color="auto"/>
            <w:bottom w:val="none" w:sz="0" w:space="0" w:color="auto"/>
            <w:right w:val="none" w:sz="0" w:space="0" w:color="auto"/>
          </w:divBdr>
        </w:div>
        <w:div w:id="413287773">
          <w:marLeft w:val="0"/>
          <w:marRight w:val="0"/>
          <w:marTop w:val="0"/>
          <w:marBottom w:val="0"/>
          <w:divBdr>
            <w:top w:val="none" w:sz="0" w:space="0" w:color="auto"/>
            <w:left w:val="none" w:sz="0" w:space="0" w:color="auto"/>
            <w:bottom w:val="none" w:sz="0" w:space="0" w:color="auto"/>
            <w:right w:val="none" w:sz="0" w:space="0" w:color="auto"/>
          </w:divBdr>
        </w:div>
        <w:div w:id="580604232">
          <w:marLeft w:val="0"/>
          <w:marRight w:val="0"/>
          <w:marTop w:val="0"/>
          <w:marBottom w:val="0"/>
          <w:divBdr>
            <w:top w:val="none" w:sz="0" w:space="0" w:color="auto"/>
            <w:left w:val="none" w:sz="0" w:space="0" w:color="auto"/>
            <w:bottom w:val="none" w:sz="0" w:space="0" w:color="auto"/>
            <w:right w:val="none" w:sz="0" w:space="0" w:color="auto"/>
          </w:divBdr>
        </w:div>
        <w:div w:id="1740706502">
          <w:marLeft w:val="0"/>
          <w:marRight w:val="0"/>
          <w:marTop w:val="0"/>
          <w:marBottom w:val="0"/>
          <w:divBdr>
            <w:top w:val="none" w:sz="0" w:space="0" w:color="auto"/>
            <w:left w:val="none" w:sz="0" w:space="0" w:color="auto"/>
            <w:bottom w:val="none" w:sz="0" w:space="0" w:color="auto"/>
            <w:right w:val="none" w:sz="0" w:space="0" w:color="auto"/>
          </w:divBdr>
        </w:div>
        <w:div w:id="1313942632">
          <w:marLeft w:val="0"/>
          <w:marRight w:val="0"/>
          <w:marTop w:val="0"/>
          <w:marBottom w:val="0"/>
          <w:divBdr>
            <w:top w:val="none" w:sz="0" w:space="0" w:color="auto"/>
            <w:left w:val="none" w:sz="0" w:space="0" w:color="auto"/>
            <w:bottom w:val="none" w:sz="0" w:space="0" w:color="auto"/>
            <w:right w:val="none" w:sz="0" w:space="0" w:color="auto"/>
          </w:divBdr>
        </w:div>
        <w:div w:id="617029423">
          <w:marLeft w:val="0"/>
          <w:marRight w:val="0"/>
          <w:marTop w:val="0"/>
          <w:marBottom w:val="0"/>
          <w:divBdr>
            <w:top w:val="none" w:sz="0" w:space="0" w:color="auto"/>
            <w:left w:val="none" w:sz="0" w:space="0" w:color="auto"/>
            <w:bottom w:val="none" w:sz="0" w:space="0" w:color="auto"/>
            <w:right w:val="none" w:sz="0" w:space="0" w:color="auto"/>
          </w:divBdr>
        </w:div>
        <w:div w:id="1858693334">
          <w:marLeft w:val="0"/>
          <w:marRight w:val="0"/>
          <w:marTop w:val="0"/>
          <w:marBottom w:val="0"/>
          <w:divBdr>
            <w:top w:val="none" w:sz="0" w:space="0" w:color="auto"/>
            <w:left w:val="none" w:sz="0" w:space="0" w:color="auto"/>
            <w:bottom w:val="none" w:sz="0" w:space="0" w:color="auto"/>
            <w:right w:val="none" w:sz="0" w:space="0" w:color="auto"/>
          </w:divBdr>
        </w:div>
        <w:div w:id="273177120">
          <w:marLeft w:val="0"/>
          <w:marRight w:val="0"/>
          <w:marTop w:val="0"/>
          <w:marBottom w:val="0"/>
          <w:divBdr>
            <w:top w:val="none" w:sz="0" w:space="0" w:color="auto"/>
            <w:left w:val="none" w:sz="0" w:space="0" w:color="auto"/>
            <w:bottom w:val="none" w:sz="0" w:space="0" w:color="auto"/>
            <w:right w:val="none" w:sz="0" w:space="0" w:color="auto"/>
          </w:divBdr>
        </w:div>
        <w:div w:id="65394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8E55F-02E6-4A8F-B4D1-5E04311D5234}" type="doc">
      <dgm:prSet loTypeId="urn:microsoft.com/office/officeart/2005/8/layout/process1" loCatId="process" qsTypeId="urn:microsoft.com/office/officeart/2005/8/quickstyle/simple1" qsCatId="simple" csTypeId="urn:microsoft.com/office/officeart/2005/8/colors/accent1_2" csCatId="accent1" phldr="1"/>
      <dgm:spPr/>
    </dgm:pt>
    <dgm:pt modelId="{E3AA9216-FED0-422A-BBD5-C0172AB14F8A}">
      <dgm:prSet phldrT="[Text]"/>
      <dgm:spPr/>
      <dgm:t>
        <a:bodyPr/>
        <a:lstStyle/>
        <a:p>
          <a:r>
            <a:rPr lang="en-GB"/>
            <a:t>Contracts &amp; Reviewing Officer</a:t>
          </a:r>
        </a:p>
      </dgm:t>
    </dgm:pt>
    <dgm:pt modelId="{D8695CFA-1396-436E-957F-A4362C8ED97F}" type="parTrans" cxnId="{688C8F93-B954-4E9F-84AE-6256E988772E}">
      <dgm:prSet/>
      <dgm:spPr/>
      <dgm:t>
        <a:bodyPr/>
        <a:lstStyle/>
        <a:p>
          <a:endParaRPr lang="en-GB"/>
        </a:p>
      </dgm:t>
    </dgm:pt>
    <dgm:pt modelId="{47249C93-5E04-43B3-8FB1-14E3D95C4F37}" type="sibTrans" cxnId="{688C8F93-B954-4E9F-84AE-6256E988772E}">
      <dgm:prSet/>
      <dgm:spPr/>
      <dgm:t>
        <a:bodyPr/>
        <a:lstStyle/>
        <a:p>
          <a:endParaRPr lang="en-GB"/>
        </a:p>
      </dgm:t>
    </dgm:pt>
    <dgm:pt modelId="{0982FA62-515A-4E14-8C51-D5346BE5F9CE}">
      <dgm:prSet phldrT="[Text]"/>
      <dgm:spPr/>
      <dgm:t>
        <a:bodyPr/>
        <a:lstStyle/>
        <a:p>
          <a:r>
            <a:rPr lang="en-GB"/>
            <a:t>Strategic Lead for Homelessness</a:t>
          </a:r>
        </a:p>
      </dgm:t>
    </dgm:pt>
    <dgm:pt modelId="{328903D8-BAAB-4489-A628-5BFA9879DBB0}" type="parTrans" cxnId="{769A4082-1811-450A-BDE0-E0D6BF5736F6}">
      <dgm:prSet/>
      <dgm:spPr/>
      <dgm:t>
        <a:bodyPr/>
        <a:lstStyle/>
        <a:p>
          <a:endParaRPr lang="en-GB"/>
        </a:p>
      </dgm:t>
    </dgm:pt>
    <dgm:pt modelId="{A9BF4186-5DBD-4DF1-83C2-F67767EB990E}" type="sibTrans" cxnId="{769A4082-1811-450A-BDE0-E0D6BF5736F6}">
      <dgm:prSet/>
      <dgm:spPr/>
      <dgm:t>
        <a:bodyPr/>
        <a:lstStyle/>
        <a:p>
          <a:endParaRPr lang="en-GB"/>
        </a:p>
      </dgm:t>
    </dgm:pt>
    <dgm:pt modelId="{D54A4DAA-4EB5-43CD-AB8B-0CE66B17A755}">
      <dgm:prSet phldrT="[Text]"/>
      <dgm:spPr/>
      <dgm:t>
        <a:bodyPr/>
        <a:lstStyle/>
        <a:p>
          <a:r>
            <a:rPr lang="en-GB"/>
            <a:t>Head of Programme</a:t>
          </a:r>
        </a:p>
      </dgm:t>
    </dgm:pt>
    <dgm:pt modelId="{2EFB9335-0DE9-43CB-9248-1916D2721010}" type="parTrans" cxnId="{338B2F30-BF4D-4642-A164-46E16C7B4239}">
      <dgm:prSet/>
      <dgm:spPr/>
      <dgm:t>
        <a:bodyPr/>
        <a:lstStyle/>
        <a:p>
          <a:endParaRPr lang="en-GB"/>
        </a:p>
      </dgm:t>
    </dgm:pt>
    <dgm:pt modelId="{0F030D55-704D-4E9C-B366-89B2DB77B52A}" type="sibTrans" cxnId="{338B2F30-BF4D-4642-A164-46E16C7B4239}">
      <dgm:prSet/>
      <dgm:spPr/>
      <dgm:t>
        <a:bodyPr/>
        <a:lstStyle/>
        <a:p>
          <a:endParaRPr lang="en-GB"/>
        </a:p>
      </dgm:t>
    </dgm:pt>
    <dgm:pt modelId="{0FD47AAD-E98C-457C-9417-D61CD95474A3}">
      <dgm:prSet/>
      <dgm:spPr/>
      <dgm:t>
        <a:bodyPr/>
        <a:lstStyle/>
        <a:p>
          <a:r>
            <a:rPr lang="en-GB"/>
            <a:t>Commissioning Lead</a:t>
          </a:r>
        </a:p>
      </dgm:t>
    </dgm:pt>
    <dgm:pt modelId="{00D15F9A-3B88-463D-B3C8-6638911ADCCE}" type="parTrans" cxnId="{61C13EBD-6F83-40C0-9D4F-3089BB8BB828}">
      <dgm:prSet/>
      <dgm:spPr/>
      <dgm:t>
        <a:bodyPr/>
        <a:lstStyle/>
        <a:p>
          <a:endParaRPr lang="en-GB"/>
        </a:p>
      </dgm:t>
    </dgm:pt>
    <dgm:pt modelId="{895811DF-2922-4ACE-8D9C-5C40D6E9FB3E}" type="sibTrans" cxnId="{61C13EBD-6F83-40C0-9D4F-3089BB8BB828}">
      <dgm:prSet/>
      <dgm:spPr/>
      <dgm:t>
        <a:bodyPr/>
        <a:lstStyle/>
        <a:p>
          <a:endParaRPr lang="en-GB"/>
        </a:p>
      </dgm:t>
    </dgm:pt>
    <dgm:pt modelId="{DD381804-EA1E-483C-A64D-6FF4B769AA62}" type="pres">
      <dgm:prSet presAssocID="{0918E55F-02E6-4A8F-B4D1-5E04311D5234}" presName="Name0" presStyleCnt="0">
        <dgm:presLayoutVars>
          <dgm:dir/>
          <dgm:resizeHandles val="exact"/>
        </dgm:presLayoutVars>
      </dgm:prSet>
      <dgm:spPr/>
    </dgm:pt>
    <dgm:pt modelId="{E02737DB-D703-4252-83A2-839245F3EE89}" type="pres">
      <dgm:prSet presAssocID="{E3AA9216-FED0-422A-BBD5-C0172AB14F8A}" presName="node" presStyleLbl="node1" presStyleIdx="0" presStyleCnt="4">
        <dgm:presLayoutVars>
          <dgm:bulletEnabled val="1"/>
        </dgm:presLayoutVars>
      </dgm:prSet>
      <dgm:spPr/>
    </dgm:pt>
    <dgm:pt modelId="{4AC7E0DA-433C-4F97-A085-98D5659567AE}" type="pres">
      <dgm:prSet presAssocID="{47249C93-5E04-43B3-8FB1-14E3D95C4F37}" presName="sibTrans" presStyleLbl="sibTrans2D1" presStyleIdx="0" presStyleCnt="3"/>
      <dgm:spPr/>
    </dgm:pt>
    <dgm:pt modelId="{EC294A9F-939E-4B0B-BC29-F944E32A03F0}" type="pres">
      <dgm:prSet presAssocID="{47249C93-5E04-43B3-8FB1-14E3D95C4F37}" presName="connectorText" presStyleLbl="sibTrans2D1" presStyleIdx="0" presStyleCnt="3"/>
      <dgm:spPr/>
    </dgm:pt>
    <dgm:pt modelId="{F204BD69-453D-479C-BD80-C4F8C43681F8}" type="pres">
      <dgm:prSet presAssocID="{0FD47AAD-E98C-457C-9417-D61CD95474A3}" presName="node" presStyleLbl="node1" presStyleIdx="1" presStyleCnt="4">
        <dgm:presLayoutVars>
          <dgm:bulletEnabled val="1"/>
        </dgm:presLayoutVars>
      </dgm:prSet>
      <dgm:spPr/>
    </dgm:pt>
    <dgm:pt modelId="{1A3AAF5A-53A3-48E2-AF88-5D6767881056}" type="pres">
      <dgm:prSet presAssocID="{895811DF-2922-4ACE-8D9C-5C40D6E9FB3E}" presName="sibTrans" presStyleLbl="sibTrans2D1" presStyleIdx="1" presStyleCnt="3"/>
      <dgm:spPr/>
    </dgm:pt>
    <dgm:pt modelId="{8452BFB2-222B-48B8-963E-9BEC14A2CB19}" type="pres">
      <dgm:prSet presAssocID="{895811DF-2922-4ACE-8D9C-5C40D6E9FB3E}" presName="connectorText" presStyleLbl="sibTrans2D1" presStyleIdx="1" presStyleCnt="3"/>
      <dgm:spPr/>
    </dgm:pt>
    <dgm:pt modelId="{F8657B15-1438-4F69-9AB7-10580F777E77}" type="pres">
      <dgm:prSet presAssocID="{0982FA62-515A-4E14-8C51-D5346BE5F9CE}" presName="node" presStyleLbl="node1" presStyleIdx="2" presStyleCnt="4">
        <dgm:presLayoutVars>
          <dgm:bulletEnabled val="1"/>
        </dgm:presLayoutVars>
      </dgm:prSet>
      <dgm:spPr/>
    </dgm:pt>
    <dgm:pt modelId="{A5C54540-27B1-40BF-B0F1-BE095E9A5E67}" type="pres">
      <dgm:prSet presAssocID="{A9BF4186-5DBD-4DF1-83C2-F67767EB990E}" presName="sibTrans" presStyleLbl="sibTrans2D1" presStyleIdx="2" presStyleCnt="3"/>
      <dgm:spPr/>
    </dgm:pt>
    <dgm:pt modelId="{C83F60B6-989D-47ED-BC7D-1956E86B89E3}" type="pres">
      <dgm:prSet presAssocID="{A9BF4186-5DBD-4DF1-83C2-F67767EB990E}" presName="connectorText" presStyleLbl="sibTrans2D1" presStyleIdx="2" presStyleCnt="3"/>
      <dgm:spPr/>
    </dgm:pt>
    <dgm:pt modelId="{60E07401-F90C-4F5D-8E16-DB4FFF67E266}" type="pres">
      <dgm:prSet presAssocID="{D54A4DAA-4EB5-43CD-AB8B-0CE66B17A755}" presName="node" presStyleLbl="node1" presStyleIdx="3" presStyleCnt="4">
        <dgm:presLayoutVars>
          <dgm:bulletEnabled val="1"/>
        </dgm:presLayoutVars>
      </dgm:prSet>
      <dgm:spPr/>
    </dgm:pt>
  </dgm:ptLst>
  <dgm:cxnLst>
    <dgm:cxn modelId="{95B63009-6A17-4589-B0E4-4E4A5784B965}" type="presOf" srcId="{A9BF4186-5DBD-4DF1-83C2-F67767EB990E}" destId="{A5C54540-27B1-40BF-B0F1-BE095E9A5E67}" srcOrd="0" destOrd="0" presId="urn:microsoft.com/office/officeart/2005/8/layout/process1"/>
    <dgm:cxn modelId="{9C412018-DCB3-4FB7-BC41-FEC4560F4934}" type="presOf" srcId="{47249C93-5E04-43B3-8FB1-14E3D95C4F37}" destId="{4AC7E0DA-433C-4F97-A085-98D5659567AE}" srcOrd="0" destOrd="0" presId="urn:microsoft.com/office/officeart/2005/8/layout/process1"/>
    <dgm:cxn modelId="{A1F72D26-2995-40C3-B831-EE39D8D6444B}" type="presOf" srcId="{0918E55F-02E6-4A8F-B4D1-5E04311D5234}" destId="{DD381804-EA1E-483C-A64D-6FF4B769AA62}" srcOrd="0" destOrd="0" presId="urn:microsoft.com/office/officeart/2005/8/layout/process1"/>
    <dgm:cxn modelId="{338B2F30-BF4D-4642-A164-46E16C7B4239}" srcId="{0918E55F-02E6-4A8F-B4D1-5E04311D5234}" destId="{D54A4DAA-4EB5-43CD-AB8B-0CE66B17A755}" srcOrd="3" destOrd="0" parTransId="{2EFB9335-0DE9-43CB-9248-1916D2721010}" sibTransId="{0F030D55-704D-4E9C-B366-89B2DB77B52A}"/>
    <dgm:cxn modelId="{E50FE14E-9E59-471D-BAE4-C01D9C5BA6D4}" type="presOf" srcId="{0982FA62-515A-4E14-8C51-D5346BE5F9CE}" destId="{F8657B15-1438-4F69-9AB7-10580F777E77}" srcOrd="0" destOrd="0" presId="urn:microsoft.com/office/officeart/2005/8/layout/process1"/>
    <dgm:cxn modelId="{30EC5778-BBB6-4ECD-830D-52E3D65728E9}" type="presOf" srcId="{895811DF-2922-4ACE-8D9C-5C40D6E9FB3E}" destId="{1A3AAF5A-53A3-48E2-AF88-5D6767881056}" srcOrd="0" destOrd="0" presId="urn:microsoft.com/office/officeart/2005/8/layout/process1"/>
    <dgm:cxn modelId="{769A4082-1811-450A-BDE0-E0D6BF5736F6}" srcId="{0918E55F-02E6-4A8F-B4D1-5E04311D5234}" destId="{0982FA62-515A-4E14-8C51-D5346BE5F9CE}" srcOrd="2" destOrd="0" parTransId="{328903D8-BAAB-4489-A628-5BFA9879DBB0}" sibTransId="{A9BF4186-5DBD-4DF1-83C2-F67767EB990E}"/>
    <dgm:cxn modelId="{1AFC8484-5070-4155-B320-728DDDADD9A0}" type="presOf" srcId="{E3AA9216-FED0-422A-BBD5-C0172AB14F8A}" destId="{E02737DB-D703-4252-83A2-839245F3EE89}" srcOrd="0" destOrd="0" presId="urn:microsoft.com/office/officeart/2005/8/layout/process1"/>
    <dgm:cxn modelId="{688C8F93-B954-4E9F-84AE-6256E988772E}" srcId="{0918E55F-02E6-4A8F-B4D1-5E04311D5234}" destId="{E3AA9216-FED0-422A-BBD5-C0172AB14F8A}" srcOrd="0" destOrd="0" parTransId="{D8695CFA-1396-436E-957F-A4362C8ED97F}" sibTransId="{47249C93-5E04-43B3-8FB1-14E3D95C4F37}"/>
    <dgm:cxn modelId="{C356E79B-2F0C-43D7-B54E-9586C179CF9C}" type="presOf" srcId="{A9BF4186-5DBD-4DF1-83C2-F67767EB990E}" destId="{C83F60B6-989D-47ED-BC7D-1956E86B89E3}" srcOrd="1" destOrd="0" presId="urn:microsoft.com/office/officeart/2005/8/layout/process1"/>
    <dgm:cxn modelId="{05F288A6-E141-4442-B4B6-ED905362733B}" type="presOf" srcId="{D54A4DAA-4EB5-43CD-AB8B-0CE66B17A755}" destId="{60E07401-F90C-4F5D-8E16-DB4FFF67E266}" srcOrd="0" destOrd="0" presId="urn:microsoft.com/office/officeart/2005/8/layout/process1"/>
    <dgm:cxn modelId="{A752E4AF-B471-45A9-A47E-80DE47ADAF8F}" type="presOf" srcId="{0FD47AAD-E98C-457C-9417-D61CD95474A3}" destId="{F204BD69-453D-479C-BD80-C4F8C43681F8}" srcOrd="0" destOrd="0" presId="urn:microsoft.com/office/officeart/2005/8/layout/process1"/>
    <dgm:cxn modelId="{61C13EBD-6F83-40C0-9D4F-3089BB8BB828}" srcId="{0918E55F-02E6-4A8F-B4D1-5E04311D5234}" destId="{0FD47AAD-E98C-457C-9417-D61CD95474A3}" srcOrd="1" destOrd="0" parTransId="{00D15F9A-3B88-463D-B3C8-6638911ADCCE}" sibTransId="{895811DF-2922-4ACE-8D9C-5C40D6E9FB3E}"/>
    <dgm:cxn modelId="{3601DED2-676A-4B11-A09A-3C663E82CDEC}" type="presOf" srcId="{895811DF-2922-4ACE-8D9C-5C40D6E9FB3E}" destId="{8452BFB2-222B-48B8-963E-9BEC14A2CB19}" srcOrd="1" destOrd="0" presId="urn:microsoft.com/office/officeart/2005/8/layout/process1"/>
    <dgm:cxn modelId="{8A5C01EB-24FE-4618-BEBB-901ABBC4833A}" type="presOf" srcId="{47249C93-5E04-43B3-8FB1-14E3D95C4F37}" destId="{EC294A9F-939E-4B0B-BC29-F944E32A03F0}" srcOrd="1" destOrd="0" presId="urn:microsoft.com/office/officeart/2005/8/layout/process1"/>
    <dgm:cxn modelId="{DBB4384F-3A82-4F9B-B1A2-B4B49EF6CA69}" type="presParOf" srcId="{DD381804-EA1E-483C-A64D-6FF4B769AA62}" destId="{E02737DB-D703-4252-83A2-839245F3EE89}" srcOrd="0" destOrd="0" presId="urn:microsoft.com/office/officeart/2005/8/layout/process1"/>
    <dgm:cxn modelId="{77083380-FEAF-4947-A5F3-6DC6F89267FF}" type="presParOf" srcId="{DD381804-EA1E-483C-A64D-6FF4B769AA62}" destId="{4AC7E0DA-433C-4F97-A085-98D5659567AE}" srcOrd="1" destOrd="0" presId="urn:microsoft.com/office/officeart/2005/8/layout/process1"/>
    <dgm:cxn modelId="{27F37060-B115-4DDD-951F-BBDBE0B01299}" type="presParOf" srcId="{4AC7E0DA-433C-4F97-A085-98D5659567AE}" destId="{EC294A9F-939E-4B0B-BC29-F944E32A03F0}" srcOrd="0" destOrd="0" presId="urn:microsoft.com/office/officeart/2005/8/layout/process1"/>
    <dgm:cxn modelId="{64D50E26-9E6D-4531-9E77-F633E0366C7F}" type="presParOf" srcId="{DD381804-EA1E-483C-A64D-6FF4B769AA62}" destId="{F204BD69-453D-479C-BD80-C4F8C43681F8}" srcOrd="2" destOrd="0" presId="urn:microsoft.com/office/officeart/2005/8/layout/process1"/>
    <dgm:cxn modelId="{87FC95AD-5E0E-427A-B094-C4F60636A994}" type="presParOf" srcId="{DD381804-EA1E-483C-A64D-6FF4B769AA62}" destId="{1A3AAF5A-53A3-48E2-AF88-5D6767881056}" srcOrd="3" destOrd="0" presId="urn:microsoft.com/office/officeart/2005/8/layout/process1"/>
    <dgm:cxn modelId="{AA4DE2BA-DFC4-49D3-A2DE-80A64EB42454}" type="presParOf" srcId="{1A3AAF5A-53A3-48E2-AF88-5D6767881056}" destId="{8452BFB2-222B-48B8-963E-9BEC14A2CB19}" srcOrd="0" destOrd="0" presId="urn:microsoft.com/office/officeart/2005/8/layout/process1"/>
    <dgm:cxn modelId="{9568F3BD-CAC2-4F12-8432-9296892A6689}" type="presParOf" srcId="{DD381804-EA1E-483C-A64D-6FF4B769AA62}" destId="{F8657B15-1438-4F69-9AB7-10580F777E77}" srcOrd="4" destOrd="0" presId="urn:microsoft.com/office/officeart/2005/8/layout/process1"/>
    <dgm:cxn modelId="{219CE5A2-B288-45AE-8B56-E742B92C7A97}" type="presParOf" srcId="{DD381804-EA1E-483C-A64D-6FF4B769AA62}" destId="{A5C54540-27B1-40BF-B0F1-BE095E9A5E67}" srcOrd="5" destOrd="0" presId="urn:microsoft.com/office/officeart/2005/8/layout/process1"/>
    <dgm:cxn modelId="{D881BA5C-D4A4-42C6-B26A-4931C1EE4A4F}" type="presParOf" srcId="{A5C54540-27B1-40BF-B0F1-BE095E9A5E67}" destId="{C83F60B6-989D-47ED-BC7D-1956E86B89E3}" srcOrd="0" destOrd="0" presId="urn:microsoft.com/office/officeart/2005/8/layout/process1"/>
    <dgm:cxn modelId="{F11E62B9-14B2-48BA-95D8-B0427036EFEA}" type="presParOf" srcId="{DD381804-EA1E-483C-A64D-6FF4B769AA62}" destId="{60E07401-F90C-4F5D-8E16-DB4FFF67E266}"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2737DB-D703-4252-83A2-839245F3EE89}">
      <dsp:nvSpPr>
        <dsp:cNvPr id="0" name=""/>
        <dsp:cNvSpPr/>
      </dsp:nvSpPr>
      <dsp:spPr>
        <a:xfrm>
          <a:off x="2411" y="2425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Contracts &amp; Reviewing Officer</a:t>
          </a:r>
        </a:p>
      </dsp:txBody>
      <dsp:txXfrm>
        <a:off x="20936" y="261080"/>
        <a:ext cx="1017099" cy="595439"/>
      </dsp:txXfrm>
    </dsp:sp>
    <dsp:sp modelId="{4AC7E0DA-433C-4F97-A085-98D5659567AE}">
      <dsp:nvSpPr>
        <dsp:cNvPr id="0" name=""/>
        <dsp:cNvSpPr/>
      </dsp:nvSpPr>
      <dsp:spPr>
        <a:xfrm>
          <a:off x="1161975" y="428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161975" y="480371"/>
        <a:ext cx="156435" cy="156857"/>
      </dsp:txXfrm>
    </dsp:sp>
    <dsp:sp modelId="{F204BD69-453D-479C-BD80-C4F8C43681F8}">
      <dsp:nvSpPr>
        <dsp:cNvPr id="0" name=""/>
        <dsp:cNvSpPr/>
      </dsp:nvSpPr>
      <dsp:spPr>
        <a:xfrm>
          <a:off x="1478220" y="2425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Commissioning Lead</a:t>
          </a:r>
        </a:p>
      </dsp:txBody>
      <dsp:txXfrm>
        <a:off x="1496745" y="261080"/>
        <a:ext cx="1017099" cy="595439"/>
      </dsp:txXfrm>
    </dsp:sp>
    <dsp:sp modelId="{1A3AAF5A-53A3-48E2-AF88-5D6767881056}">
      <dsp:nvSpPr>
        <dsp:cNvPr id="0" name=""/>
        <dsp:cNvSpPr/>
      </dsp:nvSpPr>
      <dsp:spPr>
        <a:xfrm>
          <a:off x="2637785" y="428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2637785" y="480371"/>
        <a:ext cx="156435" cy="156857"/>
      </dsp:txXfrm>
    </dsp:sp>
    <dsp:sp modelId="{F8657B15-1438-4F69-9AB7-10580F777E77}">
      <dsp:nvSpPr>
        <dsp:cNvPr id="0" name=""/>
        <dsp:cNvSpPr/>
      </dsp:nvSpPr>
      <dsp:spPr>
        <a:xfrm>
          <a:off x="2954029" y="2425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Strategic Lead for Homelessness</a:t>
          </a:r>
        </a:p>
      </dsp:txBody>
      <dsp:txXfrm>
        <a:off x="2972554" y="261080"/>
        <a:ext cx="1017099" cy="595439"/>
      </dsp:txXfrm>
    </dsp:sp>
    <dsp:sp modelId="{A5C54540-27B1-40BF-B0F1-BE095E9A5E67}">
      <dsp:nvSpPr>
        <dsp:cNvPr id="0" name=""/>
        <dsp:cNvSpPr/>
      </dsp:nvSpPr>
      <dsp:spPr>
        <a:xfrm>
          <a:off x="4113594" y="428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4113594" y="480371"/>
        <a:ext cx="156435" cy="156857"/>
      </dsp:txXfrm>
    </dsp:sp>
    <dsp:sp modelId="{60E07401-F90C-4F5D-8E16-DB4FFF67E266}">
      <dsp:nvSpPr>
        <dsp:cNvPr id="0" name=""/>
        <dsp:cNvSpPr/>
      </dsp:nvSpPr>
      <dsp:spPr>
        <a:xfrm>
          <a:off x="4429839" y="2425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of Programme</a:t>
          </a:r>
        </a:p>
      </dsp:txBody>
      <dsp:txXfrm>
        <a:off x="4448364" y="261080"/>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B300EAC9C4946BA5CC63C2E428068" ma:contentTypeVersion="7" ma:contentTypeDescription="Create a new document." ma:contentTypeScope="" ma:versionID="12e0a5c42ceeafd9cf21780098411663">
  <xsd:schema xmlns:xsd="http://www.w3.org/2001/XMLSchema" xmlns:xs="http://www.w3.org/2001/XMLSchema" xmlns:p="http://schemas.microsoft.com/office/2006/metadata/properties" xmlns:ns3="5ed89acc-5541-4477-92d1-10a148355b32" xmlns:ns4="88b3e741-a5a9-4fba-843f-77ee3e9a9cdd" targetNamespace="http://schemas.microsoft.com/office/2006/metadata/properties" ma:root="true" ma:fieldsID="3e0a444b6d41a686d3c40d7127dde137" ns3:_="" ns4:_="">
    <xsd:import namespace="5ed89acc-5541-4477-92d1-10a148355b32"/>
    <xsd:import namespace="88b3e741-a5a9-4fba-843f-77ee3e9a9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89acc-5541-4477-92d1-10a148355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3e741-a5a9-4fba-843f-77ee3e9a9c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D68EB-25B9-4DDD-8FE9-60A79862081D}">
  <ds:schemaRefs>
    <ds:schemaRef ds:uri="http://schemas.microsoft.com/sharepoint/v3/contenttype/forms"/>
  </ds:schemaRefs>
</ds:datastoreItem>
</file>

<file path=customXml/itemProps2.xml><?xml version="1.0" encoding="utf-8"?>
<ds:datastoreItem xmlns:ds="http://schemas.openxmlformats.org/officeDocument/2006/customXml" ds:itemID="{186B031F-CA0B-44D1-B0AE-1F370BC3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89acc-5541-4477-92d1-10a148355b32"/>
    <ds:schemaRef ds:uri="88b3e741-a5a9-4fba-843f-77ee3e9a9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E18CF-AB03-47EA-B1F0-7086A37D2213}">
  <ds:schemaRefs>
    <ds:schemaRef ds:uri="http://schemas.openxmlformats.org/officeDocument/2006/bibliography"/>
  </ds:schemaRefs>
</ds:datastoreItem>
</file>

<file path=customXml/itemProps4.xml><?xml version="1.0" encoding="utf-8"?>
<ds:datastoreItem xmlns:ds="http://schemas.openxmlformats.org/officeDocument/2006/customXml" ds:itemID="{A16E76D2-F987-4CE9-8FDB-310825274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5661</Words>
  <Characters>32269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Liverpool City Region Combined Authority</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Fleeman, Katie</dc:creator>
  <cp:keywords/>
  <dc:description/>
  <cp:lastModifiedBy>Reece, Andrew</cp:lastModifiedBy>
  <cp:revision>4</cp:revision>
  <dcterms:created xsi:type="dcterms:W3CDTF">2022-05-30T11:43:00Z</dcterms:created>
  <dcterms:modified xsi:type="dcterms:W3CDTF">2022-06-14T16:09:00Z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0x0101000EBB300EAC9C4946BA5CC63C2E428068</vt:lpwstr>
  </property>
</Properties>
</file>