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27A72F" w14:textId="77777777" w:rsidR="000D6DC7" w:rsidRPr="00861DFF" w:rsidRDefault="000D6DC7" w:rsidP="000D6DC7">
      <w:pPr>
        <w:spacing w:after="264"/>
        <w:ind w:left="-5" w:hanging="10"/>
        <w:rPr>
          <w:sz w:val="26"/>
          <w:szCs w:val="26"/>
        </w:rPr>
      </w:pPr>
      <w:r w:rsidRPr="00861DFF">
        <w:rPr>
          <w:rFonts w:ascii="Arial" w:eastAsia="Arial" w:hAnsi="Arial" w:cs="Arial"/>
          <w:b/>
          <w:color w:val="4FB3CE"/>
          <w:sz w:val="26"/>
          <w:szCs w:val="26"/>
        </w:rPr>
        <w:t xml:space="preserve">Project Title: </w:t>
      </w:r>
    </w:p>
    <w:p w14:paraId="0C0F9FC6" w14:textId="4F274BAD" w:rsidR="009605A4" w:rsidRPr="009605A4" w:rsidRDefault="009605A4" w:rsidP="009605A4">
      <w:pPr>
        <w:spacing w:after="339" w:line="265" w:lineRule="auto"/>
        <w:ind w:left="-5" w:hanging="10"/>
        <w:rPr>
          <w:rFonts w:ascii="Arial" w:eastAsia="Arial" w:hAnsi="Arial" w:cs="Arial"/>
          <w:sz w:val="26"/>
          <w:szCs w:val="26"/>
        </w:rPr>
      </w:pPr>
      <w:r w:rsidRPr="009605A4">
        <w:rPr>
          <w:rFonts w:ascii="Arial" w:eastAsia="Arial" w:hAnsi="Arial" w:cs="Arial"/>
          <w:sz w:val="26"/>
          <w:szCs w:val="26"/>
        </w:rPr>
        <w:t>Torrington Road &amp; Wallers Close</w:t>
      </w:r>
    </w:p>
    <w:p w14:paraId="799A5FB6" w14:textId="77777777" w:rsidR="000D6DC7" w:rsidRPr="00861DFF" w:rsidRDefault="000D6DC7" w:rsidP="000D6DC7">
      <w:pPr>
        <w:spacing w:after="264"/>
        <w:ind w:left="-5" w:hanging="10"/>
        <w:rPr>
          <w:sz w:val="26"/>
          <w:szCs w:val="26"/>
        </w:rPr>
      </w:pPr>
      <w:r w:rsidRPr="00861DFF">
        <w:rPr>
          <w:rFonts w:ascii="Arial" w:eastAsia="Arial" w:hAnsi="Arial" w:cs="Arial"/>
          <w:b/>
          <w:color w:val="4FB3CE"/>
          <w:sz w:val="26"/>
          <w:szCs w:val="26"/>
        </w:rPr>
        <w:t xml:space="preserve">Name of Employer: </w:t>
      </w:r>
    </w:p>
    <w:p w14:paraId="3256C8A5" w14:textId="77777777" w:rsidR="000D6DC7" w:rsidRPr="00861DFF" w:rsidRDefault="000D6DC7" w:rsidP="000D6DC7">
      <w:pPr>
        <w:spacing w:after="339" w:line="265" w:lineRule="auto"/>
        <w:ind w:left="-5" w:hanging="10"/>
        <w:rPr>
          <w:sz w:val="26"/>
          <w:szCs w:val="26"/>
        </w:rPr>
      </w:pPr>
      <w:r w:rsidRPr="00861DFF">
        <w:rPr>
          <w:rFonts w:ascii="Arial" w:eastAsia="Arial" w:hAnsi="Arial" w:cs="Arial"/>
          <w:sz w:val="26"/>
          <w:szCs w:val="26"/>
        </w:rPr>
        <w:t xml:space="preserve">London Borough of Redbridge </w:t>
      </w:r>
    </w:p>
    <w:p w14:paraId="465C41C6" w14:textId="0E90322D" w:rsidR="000D6DC7" w:rsidRPr="00323F49" w:rsidRDefault="000D6DC7" w:rsidP="000D6DC7">
      <w:pPr>
        <w:spacing w:after="264"/>
        <w:ind w:left="-5" w:hanging="10"/>
        <w:rPr>
          <w:rFonts w:ascii="Arial" w:eastAsia="Arial" w:hAnsi="Arial" w:cs="Arial"/>
          <w:b/>
          <w:color w:val="4FB3CE"/>
          <w:sz w:val="26"/>
          <w:szCs w:val="26"/>
        </w:rPr>
      </w:pPr>
      <w:r w:rsidRPr="00323F49">
        <w:rPr>
          <w:rFonts w:ascii="Arial" w:eastAsia="Arial" w:hAnsi="Arial" w:cs="Arial"/>
          <w:b/>
          <w:color w:val="4FB3CE"/>
          <w:sz w:val="26"/>
          <w:szCs w:val="26"/>
        </w:rPr>
        <w:t xml:space="preserve">Description of Works: </w:t>
      </w:r>
    </w:p>
    <w:p w14:paraId="07D6441B" w14:textId="77777777" w:rsidR="009605A4" w:rsidRPr="009605A4" w:rsidRDefault="009605A4" w:rsidP="009605A4">
      <w:pPr>
        <w:rPr>
          <w:rFonts w:ascii="Arial" w:hAnsi="Arial" w:cs="Arial"/>
          <w:b/>
          <w:bCs/>
          <w:sz w:val="26"/>
          <w:szCs w:val="26"/>
          <w:u w:val="single"/>
        </w:rPr>
      </w:pPr>
      <w:bookmarkStart w:id="0" w:name="_Hlk99101398"/>
      <w:r w:rsidRPr="009605A4">
        <w:rPr>
          <w:rFonts w:ascii="Arial" w:hAnsi="Arial" w:cs="Arial"/>
          <w:b/>
          <w:bCs/>
          <w:sz w:val="26"/>
          <w:szCs w:val="26"/>
          <w:u w:val="single"/>
        </w:rPr>
        <w:t>Torrington Road Site address: 2-24 Torrington Road, South Woodford, London Borough of Redbridge, E18 2AS.</w:t>
      </w:r>
    </w:p>
    <w:p w14:paraId="41FF8292" w14:textId="77777777" w:rsidR="009605A4" w:rsidRPr="009605A4" w:rsidRDefault="009605A4" w:rsidP="009605A4">
      <w:pPr>
        <w:rPr>
          <w:rFonts w:ascii="Arial" w:hAnsi="Arial" w:cs="Arial"/>
          <w:sz w:val="26"/>
          <w:szCs w:val="26"/>
        </w:rPr>
      </w:pPr>
      <w:r w:rsidRPr="009605A4">
        <w:rPr>
          <w:rFonts w:ascii="Arial" w:hAnsi="Arial" w:cs="Arial"/>
          <w:sz w:val="26"/>
          <w:szCs w:val="26"/>
        </w:rPr>
        <w:t>Design and build of 7 flats within one block including site clearance and external works.</w:t>
      </w:r>
    </w:p>
    <w:p w14:paraId="0240EED0" w14:textId="77777777" w:rsidR="009605A4" w:rsidRPr="009605A4" w:rsidRDefault="009605A4" w:rsidP="009605A4">
      <w:pPr>
        <w:rPr>
          <w:rFonts w:ascii="Arial" w:hAnsi="Arial" w:cs="Arial"/>
          <w:sz w:val="26"/>
          <w:szCs w:val="26"/>
        </w:rPr>
      </w:pPr>
      <w:r w:rsidRPr="009605A4">
        <w:rPr>
          <w:rFonts w:ascii="Arial" w:hAnsi="Arial" w:cs="Arial"/>
          <w:sz w:val="26"/>
          <w:szCs w:val="26"/>
        </w:rPr>
        <w:t>Torrington Road Existing site area: 1108 m2 with a GIFA of 669 m2.</w:t>
      </w:r>
    </w:p>
    <w:p w14:paraId="101657E4" w14:textId="77777777" w:rsidR="009605A4" w:rsidRPr="009605A4" w:rsidRDefault="009605A4" w:rsidP="009605A4">
      <w:pPr>
        <w:rPr>
          <w:rFonts w:ascii="Arial" w:hAnsi="Arial" w:cs="Arial"/>
          <w:sz w:val="26"/>
          <w:szCs w:val="26"/>
        </w:rPr>
      </w:pPr>
      <w:r w:rsidRPr="009605A4">
        <w:rPr>
          <w:rFonts w:ascii="Arial" w:hAnsi="Arial" w:cs="Arial"/>
          <w:sz w:val="26"/>
          <w:szCs w:val="26"/>
        </w:rPr>
        <w:t>This prominent site sits on the corner of Torrington Road in a predominantly residential area. The site was previously an underutilised garage and refuse storage area. This has been demolished by another contractor. The site shares a boundary with a public footpath that runs alongside a local railway line. The west boundary of the site sits adjacent to 2-24 Torrington Road, a 3-storey block of flats.</w:t>
      </w:r>
    </w:p>
    <w:p w14:paraId="60EDE19F" w14:textId="77777777" w:rsidR="009605A4" w:rsidRPr="009605A4" w:rsidRDefault="009605A4" w:rsidP="009605A4">
      <w:pPr>
        <w:rPr>
          <w:rFonts w:ascii="Arial" w:hAnsi="Arial" w:cs="Arial"/>
          <w:b/>
          <w:bCs/>
          <w:sz w:val="26"/>
          <w:szCs w:val="26"/>
          <w:u w:val="single"/>
        </w:rPr>
      </w:pPr>
      <w:r>
        <w:rPr>
          <w:rFonts w:ascii="Arial" w:hAnsi="Arial" w:cs="Arial"/>
          <w:sz w:val="26"/>
          <w:szCs w:val="26"/>
        </w:rPr>
        <w:t xml:space="preserve"> </w:t>
      </w:r>
      <w:r w:rsidRPr="009605A4">
        <w:rPr>
          <w:rFonts w:ascii="Arial" w:hAnsi="Arial" w:cs="Arial"/>
          <w:b/>
          <w:bCs/>
          <w:sz w:val="26"/>
          <w:szCs w:val="26"/>
          <w:u w:val="single"/>
        </w:rPr>
        <w:t xml:space="preserve">Wallers Close </w:t>
      </w:r>
    </w:p>
    <w:p w14:paraId="20F56BE0" w14:textId="77777777" w:rsidR="009605A4" w:rsidRPr="009605A4" w:rsidRDefault="009605A4" w:rsidP="009605A4">
      <w:pPr>
        <w:rPr>
          <w:rFonts w:ascii="Arial" w:hAnsi="Arial" w:cs="Arial"/>
          <w:sz w:val="26"/>
          <w:szCs w:val="26"/>
        </w:rPr>
      </w:pPr>
      <w:r w:rsidRPr="009605A4">
        <w:rPr>
          <w:rFonts w:ascii="Arial" w:hAnsi="Arial" w:cs="Arial"/>
          <w:sz w:val="26"/>
          <w:szCs w:val="26"/>
        </w:rPr>
        <w:t>Wallers Close Site address: Wallers Close, Woodford Green, London Borough of Redbridge, IG8 8BW.</w:t>
      </w:r>
    </w:p>
    <w:p w14:paraId="0238456C" w14:textId="77777777" w:rsidR="009605A4" w:rsidRPr="009605A4" w:rsidRDefault="009605A4" w:rsidP="009605A4">
      <w:pPr>
        <w:rPr>
          <w:rFonts w:ascii="Arial" w:hAnsi="Arial" w:cs="Arial"/>
          <w:sz w:val="26"/>
          <w:szCs w:val="26"/>
        </w:rPr>
      </w:pPr>
      <w:r w:rsidRPr="009605A4">
        <w:rPr>
          <w:rFonts w:ascii="Arial" w:hAnsi="Arial" w:cs="Arial"/>
          <w:sz w:val="26"/>
          <w:szCs w:val="26"/>
        </w:rPr>
        <w:t>Design and build of 2 houses with private gardens including site clearance.</w:t>
      </w:r>
    </w:p>
    <w:p w14:paraId="43CBF9EE" w14:textId="77777777" w:rsidR="009605A4" w:rsidRPr="009605A4" w:rsidRDefault="009605A4" w:rsidP="009605A4">
      <w:pPr>
        <w:rPr>
          <w:rFonts w:ascii="Arial" w:hAnsi="Arial" w:cs="Arial"/>
          <w:sz w:val="26"/>
          <w:szCs w:val="26"/>
        </w:rPr>
      </w:pPr>
      <w:r w:rsidRPr="009605A4">
        <w:rPr>
          <w:rFonts w:ascii="Arial" w:hAnsi="Arial" w:cs="Arial"/>
          <w:sz w:val="26"/>
          <w:szCs w:val="26"/>
        </w:rPr>
        <w:t>Waller Close Existing site area: 236 m2 with a GIFA of 229 m2.</w:t>
      </w:r>
    </w:p>
    <w:p w14:paraId="033FF410" w14:textId="77777777" w:rsidR="009605A4" w:rsidRPr="009605A4" w:rsidRDefault="009605A4" w:rsidP="009605A4">
      <w:pPr>
        <w:rPr>
          <w:rFonts w:ascii="Arial" w:hAnsi="Arial" w:cs="Arial"/>
          <w:sz w:val="26"/>
          <w:szCs w:val="26"/>
        </w:rPr>
      </w:pPr>
      <w:r w:rsidRPr="009605A4">
        <w:rPr>
          <w:rFonts w:ascii="Arial" w:hAnsi="Arial" w:cs="Arial"/>
          <w:sz w:val="26"/>
          <w:szCs w:val="26"/>
        </w:rPr>
        <w:t xml:space="preserve">This site is an empty piece of land in a predominantly residential area. The site is currently an unused amenity area with redundant drying area to the rear of the site. The site is bounded by a 2-storey house to the north and 2-storey residential flat units to the south of the site. The site has local amenities within a 5- and 10-minute walk. The site is well located for local amenities and, whilst not in </w:t>
      </w:r>
      <w:proofErr w:type="gramStart"/>
      <w:r w:rsidRPr="009605A4">
        <w:rPr>
          <w:rFonts w:ascii="Arial" w:hAnsi="Arial" w:cs="Arial"/>
          <w:sz w:val="26"/>
          <w:szCs w:val="26"/>
        </w:rPr>
        <w:t>a close proximity</w:t>
      </w:r>
      <w:proofErr w:type="gramEnd"/>
      <w:r w:rsidRPr="009605A4">
        <w:rPr>
          <w:rFonts w:ascii="Arial" w:hAnsi="Arial" w:cs="Arial"/>
          <w:sz w:val="26"/>
          <w:szCs w:val="26"/>
        </w:rPr>
        <w:t xml:space="preserve"> to a tube line, there are a number of bus routes which link to more central transport links. </w:t>
      </w:r>
    </w:p>
    <w:p w14:paraId="037E4080" w14:textId="4782B0B3" w:rsidR="00BD779D" w:rsidRPr="00BD779D" w:rsidRDefault="00BD779D" w:rsidP="009605A4">
      <w:pPr>
        <w:spacing w:after="158"/>
        <w:rPr>
          <w:rFonts w:ascii="Arial" w:eastAsia="Arial" w:hAnsi="Arial" w:cs="Arial"/>
          <w:sz w:val="26"/>
          <w:szCs w:val="26"/>
        </w:rPr>
      </w:pPr>
    </w:p>
    <w:bookmarkEnd w:id="0"/>
    <w:p w14:paraId="249B3C29" w14:textId="77777777" w:rsidR="000D6DC7" w:rsidRPr="00861DFF" w:rsidRDefault="000D6DC7" w:rsidP="000D6DC7">
      <w:pPr>
        <w:spacing w:after="264"/>
        <w:ind w:left="-5" w:hanging="10"/>
        <w:rPr>
          <w:sz w:val="26"/>
          <w:szCs w:val="26"/>
        </w:rPr>
      </w:pPr>
      <w:r w:rsidRPr="00861DFF">
        <w:rPr>
          <w:rFonts w:ascii="Arial" w:eastAsia="Arial" w:hAnsi="Arial" w:cs="Arial"/>
          <w:b/>
          <w:color w:val="4FB3CE"/>
          <w:sz w:val="26"/>
          <w:szCs w:val="26"/>
        </w:rPr>
        <w:t xml:space="preserve">Type of Tender: </w:t>
      </w:r>
    </w:p>
    <w:p w14:paraId="209A3CC9" w14:textId="4F3B6759" w:rsidR="009605A4" w:rsidRPr="009605A4" w:rsidRDefault="000D6DC7" w:rsidP="009605A4">
      <w:pPr>
        <w:pStyle w:val="ListParagraph"/>
        <w:numPr>
          <w:ilvl w:val="0"/>
          <w:numId w:val="6"/>
        </w:numPr>
        <w:rPr>
          <w:rFonts w:ascii="Arial" w:eastAsia="Arial" w:hAnsi="Arial" w:cs="Arial"/>
          <w:sz w:val="26"/>
          <w:szCs w:val="26"/>
        </w:rPr>
      </w:pPr>
      <w:bookmarkStart w:id="1" w:name="_Hlk99101688"/>
      <w:r w:rsidRPr="00861DFF">
        <w:rPr>
          <w:rFonts w:ascii="Arial" w:eastAsia="Arial" w:hAnsi="Arial" w:cs="Arial"/>
          <w:sz w:val="26"/>
          <w:szCs w:val="26"/>
        </w:rPr>
        <w:t>Open Procurement Single Stage Design &amp; Build</w:t>
      </w:r>
      <w:bookmarkEnd w:id="1"/>
      <w:r w:rsidR="009605A4">
        <w:rPr>
          <w:rFonts w:ascii="Arial" w:eastAsia="Arial" w:hAnsi="Arial" w:cs="Arial"/>
          <w:sz w:val="26"/>
          <w:szCs w:val="26"/>
        </w:rPr>
        <w:t>;</w:t>
      </w:r>
      <w:r w:rsidR="009605A4" w:rsidRPr="009605A4">
        <w:rPr>
          <w:rFonts w:ascii="Arial" w:eastAsia="Arial" w:hAnsi="Arial" w:cs="Arial"/>
          <w:sz w:val="26"/>
          <w:szCs w:val="26"/>
        </w:rPr>
        <w:t xml:space="preserve"> tendered </w:t>
      </w:r>
      <w:proofErr w:type="gramStart"/>
      <w:r w:rsidR="009605A4" w:rsidRPr="009605A4">
        <w:rPr>
          <w:rFonts w:ascii="Arial" w:eastAsia="Arial" w:hAnsi="Arial" w:cs="Arial"/>
          <w:sz w:val="26"/>
          <w:szCs w:val="26"/>
        </w:rPr>
        <w:t>on the basis of</w:t>
      </w:r>
      <w:proofErr w:type="gramEnd"/>
      <w:r w:rsidR="009605A4" w:rsidRPr="009605A4">
        <w:rPr>
          <w:rFonts w:ascii="Arial" w:eastAsia="Arial" w:hAnsi="Arial" w:cs="Arial"/>
          <w:sz w:val="26"/>
          <w:szCs w:val="26"/>
        </w:rPr>
        <w:t xml:space="preserve"> a signi</w:t>
      </w:r>
      <w:r w:rsidR="009605A4">
        <w:rPr>
          <w:rFonts w:ascii="Arial" w:eastAsia="Arial" w:hAnsi="Arial" w:cs="Arial"/>
          <w:sz w:val="26"/>
          <w:szCs w:val="26"/>
        </w:rPr>
        <w:t>f</w:t>
      </w:r>
      <w:r w:rsidR="009605A4" w:rsidRPr="009605A4">
        <w:rPr>
          <w:rFonts w:ascii="Arial" w:eastAsia="Arial" w:hAnsi="Arial" w:cs="Arial"/>
          <w:sz w:val="26"/>
          <w:szCs w:val="26"/>
        </w:rPr>
        <w:t>icantly complete RIBA Stage 4 design</w:t>
      </w:r>
    </w:p>
    <w:p w14:paraId="581A9FB1" w14:textId="77777777" w:rsidR="009605A4" w:rsidRPr="009605A4" w:rsidRDefault="009605A4" w:rsidP="009605A4">
      <w:pPr>
        <w:pStyle w:val="ListParagraph"/>
        <w:numPr>
          <w:ilvl w:val="0"/>
          <w:numId w:val="6"/>
        </w:numPr>
        <w:rPr>
          <w:rFonts w:ascii="Arial" w:eastAsia="Arial" w:hAnsi="Arial" w:cs="Arial"/>
          <w:sz w:val="26"/>
          <w:szCs w:val="26"/>
        </w:rPr>
      </w:pPr>
      <w:r w:rsidRPr="009605A4">
        <w:rPr>
          <w:rFonts w:ascii="Arial" w:eastAsia="Arial" w:hAnsi="Arial" w:cs="Arial"/>
          <w:sz w:val="26"/>
          <w:szCs w:val="26"/>
        </w:rPr>
        <w:lastRenderedPageBreak/>
        <w:t>Tenderers will be required to competitively tender for delivery of RIBA Stage 5 (Start of Construction) through project delivery and Defects Liability Period</w:t>
      </w:r>
    </w:p>
    <w:p w14:paraId="60CE4B01" w14:textId="77777777" w:rsidR="000D6DC7" w:rsidRPr="00861DFF" w:rsidRDefault="000D6DC7" w:rsidP="000D6DC7">
      <w:pPr>
        <w:spacing w:after="264"/>
        <w:ind w:left="-5" w:hanging="10"/>
        <w:rPr>
          <w:sz w:val="26"/>
          <w:szCs w:val="26"/>
        </w:rPr>
      </w:pPr>
      <w:r w:rsidRPr="00861DFF">
        <w:rPr>
          <w:rFonts w:ascii="Arial" w:eastAsia="Arial" w:hAnsi="Arial" w:cs="Arial"/>
          <w:b/>
          <w:color w:val="4FB3CE"/>
          <w:sz w:val="26"/>
          <w:szCs w:val="26"/>
        </w:rPr>
        <w:t xml:space="preserve">Location of the Works: </w:t>
      </w:r>
    </w:p>
    <w:p w14:paraId="29BBF2F6" w14:textId="77777777" w:rsidR="009605A4" w:rsidRPr="00E23734" w:rsidRDefault="00C31EB8" w:rsidP="009605A4">
      <w:pPr>
        <w:rPr>
          <w:rFonts w:ascii="Arial" w:hAnsi="Arial" w:cs="Arial"/>
        </w:rPr>
      </w:pPr>
      <w:r w:rsidRPr="00323F49">
        <w:rPr>
          <w:rFonts w:ascii="Arial" w:hAnsi="Arial" w:cs="Arial"/>
          <w:sz w:val="26"/>
          <w:szCs w:val="26"/>
        </w:rPr>
        <w:t>Site address</w:t>
      </w:r>
      <w:r w:rsidR="009605A4">
        <w:rPr>
          <w:rFonts w:ascii="Arial" w:hAnsi="Arial" w:cs="Arial"/>
          <w:sz w:val="26"/>
          <w:szCs w:val="26"/>
        </w:rPr>
        <w:t>’</w:t>
      </w:r>
      <w:r w:rsidRPr="00323F49">
        <w:rPr>
          <w:rFonts w:ascii="Arial" w:hAnsi="Arial" w:cs="Arial"/>
          <w:sz w:val="26"/>
          <w:szCs w:val="26"/>
        </w:rPr>
        <w:t xml:space="preserve">: </w:t>
      </w:r>
      <w:r w:rsidR="009605A4" w:rsidRPr="00E23734">
        <w:rPr>
          <w:rFonts w:ascii="Arial" w:hAnsi="Arial" w:cs="Arial"/>
        </w:rPr>
        <w:t>Torrington Road Site address: 2-24 Torrington Road, South Woodford, London Borough of Redbridge, E18 2AS.</w:t>
      </w:r>
    </w:p>
    <w:p w14:paraId="59023887" w14:textId="77777777" w:rsidR="009605A4" w:rsidRDefault="009605A4" w:rsidP="009605A4">
      <w:pPr>
        <w:spacing w:after="155"/>
        <w:rPr>
          <w:rFonts w:ascii="Arial" w:eastAsia="Arial" w:hAnsi="Arial" w:cs="Arial"/>
          <w:b/>
          <w:color w:val="4FB3CE"/>
          <w:sz w:val="26"/>
          <w:szCs w:val="26"/>
        </w:rPr>
      </w:pPr>
    </w:p>
    <w:p w14:paraId="2E26E16E" w14:textId="77777777" w:rsidR="009605A4" w:rsidRPr="00E23734" w:rsidRDefault="009605A4" w:rsidP="009605A4">
      <w:pPr>
        <w:rPr>
          <w:rFonts w:ascii="Arial" w:hAnsi="Arial" w:cs="Arial"/>
        </w:rPr>
      </w:pPr>
      <w:r w:rsidRPr="00E23734">
        <w:rPr>
          <w:rFonts w:ascii="Arial" w:hAnsi="Arial" w:cs="Arial"/>
        </w:rPr>
        <w:t>Wallers Close Site address: Wallers Close, Woodford Green, London Borough of Redbridge, IG8 8BW.</w:t>
      </w:r>
    </w:p>
    <w:p w14:paraId="21593D3D" w14:textId="5D386EDF" w:rsidR="000D6DC7" w:rsidRPr="00861DFF" w:rsidRDefault="000D6DC7" w:rsidP="009605A4">
      <w:pPr>
        <w:spacing w:after="155"/>
        <w:rPr>
          <w:sz w:val="26"/>
          <w:szCs w:val="26"/>
        </w:rPr>
      </w:pPr>
      <w:r w:rsidRPr="00861DFF">
        <w:rPr>
          <w:rFonts w:ascii="Arial" w:eastAsia="Arial" w:hAnsi="Arial" w:cs="Arial"/>
          <w:b/>
          <w:color w:val="4FB3CE"/>
          <w:sz w:val="26"/>
          <w:szCs w:val="26"/>
        </w:rPr>
        <w:t xml:space="preserve">Anticipated date of issue of tender documents: </w:t>
      </w:r>
    </w:p>
    <w:p w14:paraId="778F02BB" w14:textId="5E4DBBE5" w:rsidR="000D6DC7" w:rsidRPr="00861DFF" w:rsidRDefault="00491AD4" w:rsidP="000D6DC7">
      <w:pPr>
        <w:spacing w:after="339" w:line="265" w:lineRule="auto"/>
        <w:ind w:left="-5" w:hanging="10"/>
        <w:rPr>
          <w:sz w:val="26"/>
          <w:szCs w:val="26"/>
        </w:rPr>
      </w:pPr>
      <w:r>
        <w:rPr>
          <w:rFonts w:ascii="Arial" w:eastAsia="Arial" w:hAnsi="Arial" w:cs="Arial"/>
          <w:sz w:val="26"/>
          <w:szCs w:val="26"/>
        </w:rPr>
        <w:t xml:space="preserve">August </w:t>
      </w:r>
      <w:r w:rsidRPr="00D13A3A">
        <w:rPr>
          <w:rFonts w:ascii="Arial" w:eastAsia="Arial" w:hAnsi="Arial" w:cs="Arial"/>
          <w:sz w:val="26"/>
          <w:szCs w:val="26"/>
        </w:rPr>
        <w:t>2022</w:t>
      </w:r>
      <w:r w:rsidR="000D6DC7" w:rsidRPr="00861DFF">
        <w:rPr>
          <w:rFonts w:ascii="Arial" w:eastAsia="Arial" w:hAnsi="Arial" w:cs="Arial"/>
          <w:sz w:val="26"/>
          <w:szCs w:val="26"/>
        </w:rPr>
        <w:t xml:space="preserve"> </w:t>
      </w:r>
    </w:p>
    <w:p w14:paraId="4468BB44" w14:textId="77777777" w:rsidR="000D6DC7" w:rsidRPr="00861DFF" w:rsidRDefault="000D6DC7" w:rsidP="000D6DC7">
      <w:pPr>
        <w:spacing w:after="264"/>
        <w:ind w:left="-5" w:hanging="10"/>
        <w:rPr>
          <w:sz w:val="26"/>
          <w:szCs w:val="26"/>
        </w:rPr>
      </w:pPr>
      <w:r w:rsidRPr="00861DFF">
        <w:rPr>
          <w:rFonts w:ascii="Arial" w:eastAsia="Arial" w:hAnsi="Arial" w:cs="Arial"/>
          <w:b/>
          <w:color w:val="4FB3CE"/>
          <w:sz w:val="26"/>
          <w:szCs w:val="26"/>
        </w:rPr>
        <w:t xml:space="preserve">Anticipated starting date of the works: </w:t>
      </w:r>
    </w:p>
    <w:p w14:paraId="00E4F8F2" w14:textId="408DAE66" w:rsidR="000D6DC7" w:rsidRPr="00861DFF" w:rsidRDefault="00491AD4" w:rsidP="000D6DC7">
      <w:pPr>
        <w:spacing w:after="339" w:line="265" w:lineRule="auto"/>
        <w:ind w:left="-5" w:hanging="10"/>
        <w:rPr>
          <w:sz w:val="26"/>
          <w:szCs w:val="26"/>
        </w:rPr>
      </w:pPr>
      <w:r w:rsidRPr="00180AA5">
        <w:rPr>
          <w:rFonts w:ascii="Arial" w:eastAsia="Arial" w:hAnsi="Arial" w:cs="Arial"/>
          <w:sz w:val="26"/>
          <w:szCs w:val="26"/>
        </w:rPr>
        <w:t>November 2022</w:t>
      </w:r>
      <w:r w:rsidR="000D6DC7" w:rsidRPr="00861DFF">
        <w:rPr>
          <w:rFonts w:ascii="Arial" w:eastAsia="Arial" w:hAnsi="Arial" w:cs="Arial"/>
          <w:sz w:val="26"/>
          <w:szCs w:val="26"/>
        </w:rPr>
        <w:t xml:space="preserve"> </w:t>
      </w:r>
    </w:p>
    <w:p w14:paraId="6B2F1C33" w14:textId="77777777" w:rsidR="000D6DC7" w:rsidRPr="00861DFF" w:rsidRDefault="000D6DC7" w:rsidP="000D6DC7">
      <w:pPr>
        <w:spacing w:after="264"/>
        <w:ind w:left="-5" w:hanging="10"/>
        <w:rPr>
          <w:sz w:val="26"/>
          <w:szCs w:val="26"/>
        </w:rPr>
      </w:pPr>
      <w:r w:rsidRPr="00861DFF">
        <w:rPr>
          <w:rFonts w:ascii="Arial" w:eastAsia="Arial" w:hAnsi="Arial" w:cs="Arial"/>
          <w:b/>
          <w:color w:val="4FB3CE"/>
          <w:sz w:val="26"/>
          <w:szCs w:val="26"/>
        </w:rPr>
        <w:t xml:space="preserve">Anticipated duration of the works: </w:t>
      </w:r>
    </w:p>
    <w:p w14:paraId="0959CAE4" w14:textId="77777777" w:rsidR="000D6DC7" w:rsidRPr="00861DFF" w:rsidRDefault="000D6DC7" w:rsidP="000D6DC7">
      <w:pPr>
        <w:spacing w:after="339" w:line="265" w:lineRule="auto"/>
        <w:ind w:left="-5" w:hanging="10"/>
        <w:rPr>
          <w:sz w:val="26"/>
          <w:szCs w:val="26"/>
        </w:rPr>
      </w:pPr>
      <w:r w:rsidRPr="00861DFF">
        <w:rPr>
          <w:rFonts w:ascii="Arial" w:eastAsia="Arial" w:hAnsi="Arial" w:cs="Arial"/>
          <w:sz w:val="26"/>
          <w:szCs w:val="26"/>
        </w:rPr>
        <w:t xml:space="preserve">To be determined by the Contractor as part of the Tender </w:t>
      </w:r>
    </w:p>
    <w:p w14:paraId="54C93D4E" w14:textId="77777777" w:rsidR="000D6DC7" w:rsidRPr="00861DFF" w:rsidRDefault="000D6DC7" w:rsidP="000D6DC7">
      <w:pPr>
        <w:spacing w:after="264"/>
        <w:ind w:left="-5" w:hanging="10"/>
        <w:rPr>
          <w:sz w:val="26"/>
          <w:szCs w:val="26"/>
        </w:rPr>
      </w:pPr>
      <w:r w:rsidRPr="00861DFF">
        <w:rPr>
          <w:rFonts w:ascii="Arial" w:eastAsia="Arial" w:hAnsi="Arial" w:cs="Arial"/>
          <w:b/>
          <w:color w:val="4FB3CE"/>
          <w:sz w:val="26"/>
          <w:szCs w:val="26"/>
        </w:rPr>
        <w:t xml:space="preserve">Access to the site: </w:t>
      </w:r>
    </w:p>
    <w:p w14:paraId="4741C72E" w14:textId="13528BAE" w:rsidR="000D6DC7" w:rsidRPr="00861DFF" w:rsidRDefault="009605A4" w:rsidP="000D6DC7">
      <w:pPr>
        <w:spacing w:after="339" w:line="265" w:lineRule="auto"/>
        <w:ind w:left="-5" w:hanging="10"/>
        <w:rPr>
          <w:sz w:val="26"/>
          <w:szCs w:val="26"/>
        </w:rPr>
      </w:pPr>
      <w:r>
        <w:rPr>
          <w:rFonts w:ascii="Arial" w:eastAsia="Arial" w:hAnsi="Arial" w:cs="Arial"/>
          <w:sz w:val="26"/>
          <w:szCs w:val="26"/>
        </w:rPr>
        <w:t xml:space="preserve">As shown in attachment </w:t>
      </w:r>
    </w:p>
    <w:p w14:paraId="5CB5E503" w14:textId="77777777" w:rsidR="000D6DC7" w:rsidRPr="00861DFF" w:rsidRDefault="000D6DC7" w:rsidP="000D6DC7">
      <w:pPr>
        <w:spacing w:after="264"/>
        <w:ind w:left="-5" w:hanging="10"/>
        <w:rPr>
          <w:sz w:val="26"/>
          <w:szCs w:val="26"/>
        </w:rPr>
      </w:pPr>
      <w:r w:rsidRPr="00861DFF">
        <w:rPr>
          <w:rFonts w:ascii="Arial" w:eastAsia="Arial" w:hAnsi="Arial" w:cs="Arial"/>
          <w:b/>
          <w:color w:val="4FB3CE"/>
          <w:sz w:val="26"/>
          <w:szCs w:val="26"/>
        </w:rPr>
        <w:t xml:space="preserve">Tender Period: </w:t>
      </w:r>
    </w:p>
    <w:p w14:paraId="491F899E" w14:textId="74B73DC7" w:rsidR="000D6DC7" w:rsidRPr="00861DFF" w:rsidRDefault="004C72BC" w:rsidP="000D6DC7">
      <w:pPr>
        <w:spacing w:after="339" w:line="265" w:lineRule="auto"/>
        <w:ind w:left="-5" w:hanging="10"/>
        <w:rPr>
          <w:sz w:val="26"/>
          <w:szCs w:val="26"/>
        </w:rPr>
      </w:pPr>
      <w:r w:rsidRPr="00180AA5">
        <w:rPr>
          <w:rFonts w:ascii="Arial" w:eastAsia="Arial" w:hAnsi="Arial" w:cs="Arial"/>
          <w:sz w:val="26"/>
          <w:szCs w:val="26"/>
        </w:rPr>
        <w:t>6</w:t>
      </w:r>
      <w:r w:rsidR="000D6DC7" w:rsidRPr="00180AA5">
        <w:rPr>
          <w:rFonts w:ascii="Arial" w:eastAsia="Arial" w:hAnsi="Arial" w:cs="Arial"/>
          <w:sz w:val="26"/>
          <w:szCs w:val="26"/>
        </w:rPr>
        <w:t xml:space="preserve"> weeks</w:t>
      </w:r>
      <w:r w:rsidR="000D6DC7" w:rsidRPr="00861DFF">
        <w:rPr>
          <w:rFonts w:ascii="Arial" w:eastAsia="Arial" w:hAnsi="Arial" w:cs="Arial"/>
          <w:sz w:val="26"/>
          <w:szCs w:val="26"/>
        </w:rPr>
        <w:t xml:space="preserve"> </w:t>
      </w:r>
    </w:p>
    <w:p w14:paraId="59EF50F5" w14:textId="77777777" w:rsidR="000D6DC7" w:rsidRPr="00861DFF" w:rsidRDefault="000D6DC7" w:rsidP="000D6DC7">
      <w:pPr>
        <w:spacing w:after="264"/>
        <w:ind w:left="-5" w:hanging="10"/>
        <w:rPr>
          <w:sz w:val="26"/>
          <w:szCs w:val="26"/>
        </w:rPr>
      </w:pPr>
      <w:r w:rsidRPr="00861DFF">
        <w:rPr>
          <w:rFonts w:ascii="Arial" w:eastAsia="Arial" w:hAnsi="Arial" w:cs="Arial"/>
          <w:b/>
          <w:color w:val="4FB3CE"/>
          <w:sz w:val="26"/>
          <w:szCs w:val="26"/>
        </w:rPr>
        <w:t xml:space="preserve">Form of Contract: </w:t>
      </w:r>
    </w:p>
    <w:p w14:paraId="4D01A9AF" w14:textId="77777777" w:rsidR="000D6DC7" w:rsidRPr="00861DFF" w:rsidRDefault="000D6DC7" w:rsidP="000D6DC7">
      <w:pPr>
        <w:spacing w:after="339" w:line="265" w:lineRule="auto"/>
        <w:ind w:left="-5" w:hanging="10"/>
        <w:rPr>
          <w:sz w:val="26"/>
          <w:szCs w:val="26"/>
        </w:rPr>
      </w:pPr>
      <w:bookmarkStart w:id="2" w:name="_Hlk99101762"/>
      <w:r w:rsidRPr="00861DFF">
        <w:rPr>
          <w:rFonts w:ascii="Arial" w:eastAsia="Arial" w:hAnsi="Arial" w:cs="Arial"/>
          <w:sz w:val="26"/>
          <w:szCs w:val="26"/>
        </w:rPr>
        <w:t xml:space="preserve">Amended JCT 2016 Building Contract with Contractors Design.  The contract is to be executed as a deed </w:t>
      </w:r>
    </w:p>
    <w:bookmarkEnd w:id="2"/>
    <w:p w14:paraId="53D780E1" w14:textId="77777777" w:rsidR="000D6DC7" w:rsidRPr="00861DFF" w:rsidRDefault="000D6DC7" w:rsidP="000D6DC7">
      <w:pPr>
        <w:spacing w:after="264"/>
        <w:ind w:left="-5" w:hanging="10"/>
        <w:rPr>
          <w:sz w:val="26"/>
          <w:szCs w:val="26"/>
        </w:rPr>
      </w:pPr>
      <w:r w:rsidRPr="00861DFF">
        <w:rPr>
          <w:rFonts w:ascii="Arial" w:eastAsia="Arial" w:hAnsi="Arial" w:cs="Arial"/>
          <w:b/>
          <w:color w:val="4FB3CE"/>
          <w:sz w:val="26"/>
          <w:szCs w:val="26"/>
        </w:rPr>
        <w:t xml:space="preserve">Details of Collateral Warranty Requirements: </w:t>
      </w:r>
    </w:p>
    <w:p w14:paraId="0D781D92" w14:textId="77777777" w:rsidR="000D6DC7" w:rsidRPr="00861DFF" w:rsidRDefault="000D6DC7" w:rsidP="000D6DC7">
      <w:pPr>
        <w:spacing w:after="339" w:line="265" w:lineRule="auto"/>
        <w:ind w:left="-5" w:hanging="10"/>
        <w:rPr>
          <w:sz w:val="26"/>
          <w:szCs w:val="26"/>
        </w:rPr>
      </w:pPr>
      <w:r w:rsidRPr="00861DFF">
        <w:rPr>
          <w:rFonts w:ascii="Arial" w:eastAsia="Arial" w:hAnsi="Arial" w:cs="Arial"/>
          <w:sz w:val="26"/>
          <w:szCs w:val="26"/>
        </w:rPr>
        <w:t xml:space="preserve">Contractor/Employer, Design Consultants/Employer, Design Sub-Contractors/Employer </w:t>
      </w:r>
    </w:p>
    <w:p w14:paraId="541317BF" w14:textId="77777777" w:rsidR="000D6DC7" w:rsidRPr="00861DFF" w:rsidRDefault="000D6DC7" w:rsidP="000D6DC7">
      <w:pPr>
        <w:spacing w:after="264"/>
        <w:ind w:left="-5" w:hanging="10"/>
        <w:rPr>
          <w:sz w:val="26"/>
          <w:szCs w:val="26"/>
        </w:rPr>
      </w:pPr>
      <w:r w:rsidRPr="00861DFF">
        <w:rPr>
          <w:rFonts w:ascii="Arial" w:eastAsia="Arial" w:hAnsi="Arial" w:cs="Arial"/>
          <w:b/>
          <w:color w:val="4FB3CE"/>
          <w:sz w:val="26"/>
          <w:szCs w:val="26"/>
        </w:rPr>
        <w:t xml:space="preserve">Bond: </w:t>
      </w:r>
    </w:p>
    <w:p w14:paraId="7B82CC94" w14:textId="77777777" w:rsidR="000D6DC7" w:rsidRPr="00861DFF" w:rsidRDefault="000D6DC7" w:rsidP="000D6DC7">
      <w:pPr>
        <w:spacing w:after="339" w:line="265" w:lineRule="auto"/>
        <w:ind w:left="-5" w:hanging="10"/>
        <w:rPr>
          <w:sz w:val="26"/>
          <w:szCs w:val="26"/>
        </w:rPr>
      </w:pPr>
      <w:r w:rsidRPr="00861DFF">
        <w:rPr>
          <w:rFonts w:ascii="Arial" w:eastAsia="Arial" w:hAnsi="Arial" w:cs="Arial"/>
          <w:sz w:val="26"/>
          <w:szCs w:val="26"/>
        </w:rPr>
        <w:t xml:space="preserve">Required </w:t>
      </w:r>
    </w:p>
    <w:p w14:paraId="63EF53EE" w14:textId="77777777" w:rsidR="000D6DC7" w:rsidRPr="00861DFF" w:rsidRDefault="000D6DC7" w:rsidP="000D6DC7">
      <w:pPr>
        <w:spacing w:after="264"/>
        <w:ind w:left="-5" w:hanging="10"/>
        <w:rPr>
          <w:sz w:val="26"/>
          <w:szCs w:val="26"/>
        </w:rPr>
      </w:pPr>
      <w:bookmarkStart w:id="3" w:name="_Hlk99103087"/>
      <w:r w:rsidRPr="00861DFF">
        <w:rPr>
          <w:rFonts w:ascii="Arial" w:eastAsia="Arial" w:hAnsi="Arial" w:cs="Arial"/>
          <w:b/>
          <w:color w:val="4FB3CE"/>
          <w:sz w:val="26"/>
          <w:szCs w:val="26"/>
        </w:rPr>
        <w:lastRenderedPageBreak/>
        <w:t xml:space="preserve">The criterion for assessing the tender: </w:t>
      </w:r>
    </w:p>
    <w:p w14:paraId="6F73CF90" w14:textId="523C5CF5" w:rsidR="000D6DC7" w:rsidRPr="00861DFF" w:rsidRDefault="000D6DC7" w:rsidP="000D6DC7">
      <w:pPr>
        <w:spacing w:after="264" w:line="265" w:lineRule="auto"/>
        <w:ind w:left="-5" w:hanging="10"/>
        <w:rPr>
          <w:sz w:val="26"/>
          <w:szCs w:val="26"/>
        </w:rPr>
      </w:pPr>
      <w:r w:rsidRPr="00861DFF">
        <w:rPr>
          <w:rFonts w:ascii="Arial" w:eastAsia="Arial" w:hAnsi="Arial" w:cs="Arial"/>
          <w:sz w:val="26"/>
          <w:szCs w:val="26"/>
        </w:rPr>
        <w:t>Price/Programme/Experience/Quality/ social value</w:t>
      </w:r>
    </w:p>
    <w:bookmarkEnd w:id="3"/>
    <w:p w14:paraId="240BA138" w14:textId="1EB06731" w:rsidR="000D6DC7" w:rsidRPr="00861DFF" w:rsidRDefault="000D6DC7" w:rsidP="000D6DC7">
      <w:pPr>
        <w:spacing w:after="112"/>
        <w:rPr>
          <w:sz w:val="26"/>
          <w:szCs w:val="26"/>
        </w:rPr>
      </w:pPr>
      <w:r w:rsidRPr="00861DFF">
        <w:rPr>
          <w:sz w:val="26"/>
          <w:szCs w:val="26"/>
        </w:rPr>
        <w:t xml:space="preserve"> </w:t>
      </w:r>
    </w:p>
    <w:p w14:paraId="6D34B6FC" w14:textId="70738CC1" w:rsidR="000D6DC7" w:rsidRPr="00861DFF" w:rsidRDefault="000D6DC7" w:rsidP="000D6DC7">
      <w:pPr>
        <w:tabs>
          <w:tab w:val="center" w:pos="2579"/>
        </w:tabs>
        <w:spacing w:after="102"/>
        <w:ind w:left="-15"/>
        <w:rPr>
          <w:sz w:val="26"/>
          <w:szCs w:val="26"/>
        </w:rPr>
      </w:pPr>
      <w:r w:rsidRPr="00861DFF">
        <w:rPr>
          <w:b/>
          <w:sz w:val="26"/>
          <w:szCs w:val="26"/>
        </w:rPr>
        <w:t xml:space="preserve">Early Market Engagement Questionnaire  </w:t>
      </w:r>
    </w:p>
    <w:p w14:paraId="1A5CD2FE" w14:textId="6F06136C" w:rsidR="000D6DC7" w:rsidRPr="009605A4" w:rsidRDefault="004A2DF6" w:rsidP="000D6DC7">
      <w:pPr>
        <w:spacing w:after="112"/>
        <w:rPr>
          <w:sz w:val="26"/>
          <w:szCs w:val="26"/>
          <w:highlight w:val="yellow"/>
        </w:rPr>
      </w:pPr>
      <w:r w:rsidRPr="009605A4">
        <w:rPr>
          <w:b/>
          <w:sz w:val="26"/>
          <w:szCs w:val="26"/>
          <w:highlight w:val="yellow"/>
        </w:rPr>
        <w:t xml:space="preserve">Please </w:t>
      </w:r>
      <w:r w:rsidR="00323F49" w:rsidRPr="009605A4">
        <w:rPr>
          <w:b/>
          <w:sz w:val="26"/>
          <w:szCs w:val="26"/>
          <w:highlight w:val="yellow"/>
        </w:rPr>
        <w:t>note:</w:t>
      </w:r>
      <w:r w:rsidRPr="009605A4">
        <w:rPr>
          <w:b/>
          <w:sz w:val="26"/>
          <w:szCs w:val="26"/>
          <w:highlight w:val="yellow"/>
        </w:rPr>
        <w:t xml:space="preserve"> A questionnaire needs to be completed with Expression of Interest</w:t>
      </w:r>
    </w:p>
    <w:p w14:paraId="76170E0C" w14:textId="76A86FD4" w:rsidR="000D6DC7" w:rsidRDefault="000D6DC7" w:rsidP="000D6DC7">
      <w:pPr>
        <w:tabs>
          <w:tab w:val="center" w:pos="1937"/>
        </w:tabs>
        <w:spacing w:after="99"/>
        <w:ind w:left="-15"/>
        <w:rPr>
          <w:b/>
          <w:sz w:val="26"/>
          <w:szCs w:val="26"/>
        </w:rPr>
      </w:pPr>
      <w:r w:rsidRPr="009605A4">
        <w:rPr>
          <w:b/>
          <w:sz w:val="26"/>
          <w:szCs w:val="26"/>
          <w:highlight w:val="yellow"/>
        </w:rPr>
        <w:t>Contractor Response Form</w:t>
      </w:r>
      <w:r w:rsidRPr="00861DFF">
        <w:rPr>
          <w:b/>
          <w:sz w:val="26"/>
          <w:szCs w:val="26"/>
        </w:rPr>
        <w:t xml:space="preserve"> </w:t>
      </w:r>
    </w:p>
    <w:p w14:paraId="36D71479" w14:textId="7439348E" w:rsidR="0016454A" w:rsidRDefault="0016454A" w:rsidP="000D6DC7">
      <w:pPr>
        <w:tabs>
          <w:tab w:val="center" w:pos="1937"/>
        </w:tabs>
        <w:spacing w:after="99"/>
        <w:ind w:left="-15"/>
        <w:rPr>
          <w:b/>
          <w:sz w:val="26"/>
          <w:szCs w:val="26"/>
        </w:rPr>
      </w:pPr>
    </w:p>
    <w:p w14:paraId="24C1C9B2" w14:textId="3725D0FD" w:rsidR="0016454A" w:rsidRDefault="0016454A" w:rsidP="000D6DC7">
      <w:pPr>
        <w:tabs>
          <w:tab w:val="center" w:pos="1937"/>
        </w:tabs>
        <w:spacing w:after="99"/>
        <w:ind w:left="-15"/>
        <w:rPr>
          <w:b/>
          <w:bCs/>
        </w:rPr>
      </w:pPr>
      <w:r>
        <w:rPr>
          <w:b/>
          <w:sz w:val="26"/>
          <w:szCs w:val="26"/>
        </w:rPr>
        <w:t>You are required to express interests in either</w:t>
      </w:r>
    </w:p>
    <w:p w14:paraId="6DE4B876" w14:textId="25A82697" w:rsidR="009605A4" w:rsidRPr="009605A4" w:rsidRDefault="009605A4" w:rsidP="009605A4">
      <w:pPr>
        <w:pStyle w:val="ListParagraph"/>
        <w:numPr>
          <w:ilvl w:val="0"/>
          <w:numId w:val="7"/>
        </w:numPr>
        <w:tabs>
          <w:tab w:val="center" w:pos="1937"/>
        </w:tabs>
        <w:spacing w:after="99"/>
        <w:rPr>
          <w:b/>
          <w:bCs/>
        </w:rPr>
      </w:pPr>
      <w:r w:rsidRPr="009605A4">
        <w:rPr>
          <w:b/>
          <w:bCs/>
        </w:rPr>
        <w:t xml:space="preserve">Joint </w:t>
      </w:r>
      <w:r w:rsidR="0016454A" w:rsidRPr="009605A4">
        <w:rPr>
          <w:b/>
          <w:bCs/>
        </w:rPr>
        <w:t xml:space="preserve">Development </w:t>
      </w:r>
      <w:r w:rsidRPr="009605A4">
        <w:rPr>
          <w:b/>
          <w:bCs/>
        </w:rPr>
        <w:t xml:space="preserve">of both opportunities tendered together as one package </w:t>
      </w:r>
    </w:p>
    <w:p w14:paraId="6D82CFE7" w14:textId="597D3883" w:rsidR="000D6DC7" w:rsidRPr="009605A4" w:rsidRDefault="0016454A" w:rsidP="009605A4">
      <w:pPr>
        <w:pStyle w:val="ListParagraph"/>
        <w:numPr>
          <w:ilvl w:val="0"/>
          <w:numId w:val="7"/>
        </w:numPr>
        <w:tabs>
          <w:tab w:val="center" w:pos="1937"/>
        </w:tabs>
        <w:spacing w:after="99"/>
        <w:rPr>
          <w:sz w:val="26"/>
          <w:szCs w:val="26"/>
        </w:rPr>
      </w:pPr>
      <w:r w:rsidRPr="009605A4">
        <w:rPr>
          <w:b/>
          <w:bCs/>
        </w:rPr>
        <w:t xml:space="preserve"> </w:t>
      </w:r>
      <w:r w:rsidR="009605A4">
        <w:rPr>
          <w:b/>
          <w:bCs/>
        </w:rPr>
        <w:t>Tendered as individual opportunities</w:t>
      </w:r>
    </w:p>
    <w:p w14:paraId="45481179" w14:textId="775F62A9" w:rsidR="009605A4" w:rsidRDefault="009605A4" w:rsidP="009605A4">
      <w:pPr>
        <w:tabs>
          <w:tab w:val="center" w:pos="1937"/>
        </w:tabs>
        <w:spacing w:after="99"/>
        <w:rPr>
          <w:sz w:val="26"/>
          <w:szCs w:val="26"/>
        </w:rPr>
      </w:pPr>
    </w:p>
    <w:p w14:paraId="42EDF830" w14:textId="187AEC3E" w:rsidR="009605A4" w:rsidRPr="009605A4" w:rsidRDefault="009605A4" w:rsidP="009605A4">
      <w:pPr>
        <w:tabs>
          <w:tab w:val="center" w:pos="1937"/>
        </w:tabs>
        <w:spacing w:after="99"/>
        <w:rPr>
          <w:b/>
          <w:bCs/>
          <w:sz w:val="26"/>
          <w:szCs w:val="26"/>
          <w:u w:val="single"/>
        </w:rPr>
      </w:pPr>
      <w:r w:rsidRPr="009605A4">
        <w:rPr>
          <w:b/>
          <w:bCs/>
          <w:sz w:val="26"/>
          <w:szCs w:val="26"/>
          <w:highlight w:val="yellow"/>
          <w:u w:val="single"/>
        </w:rPr>
        <w:t>YOU ARE REQUIRED TO ANSWER THE FOLLOWING</w:t>
      </w:r>
      <w:r w:rsidRPr="009605A4">
        <w:rPr>
          <w:b/>
          <w:bCs/>
          <w:sz w:val="26"/>
          <w:szCs w:val="26"/>
          <w:u w:val="single"/>
        </w:rPr>
        <w:t xml:space="preserve"> </w:t>
      </w:r>
    </w:p>
    <w:p w14:paraId="5BA3EB39" w14:textId="6CC5B995" w:rsidR="0016454A" w:rsidRPr="00D13A3A" w:rsidRDefault="0016454A" w:rsidP="000D6DC7">
      <w:pPr>
        <w:spacing w:after="218"/>
        <w:rPr>
          <w:b/>
          <w:bCs/>
          <w:sz w:val="26"/>
          <w:szCs w:val="26"/>
          <w:u w:val="single"/>
        </w:rPr>
      </w:pPr>
      <w:r w:rsidRPr="009605A4">
        <w:rPr>
          <w:b/>
          <w:bCs/>
          <w:sz w:val="26"/>
          <w:szCs w:val="26"/>
          <w:highlight w:val="yellow"/>
          <w:u w:val="single"/>
        </w:rPr>
        <w:t>I am expressing an interest in option:</w:t>
      </w:r>
    </w:p>
    <w:p w14:paraId="3A9274D9" w14:textId="1F9978DC" w:rsidR="0016454A" w:rsidRDefault="0016454A" w:rsidP="000D6DC7">
      <w:pPr>
        <w:spacing w:after="218"/>
        <w:rPr>
          <w:sz w:val="26"/>
          <w:szCs w:val="26"/>
        </w:rPr>
      </w:pPr>
    </w:p>
    <w:p w14:paraId="5DBE4319" w14:textId="1C11053D" w:rsidR="0016454A" w:rsidRPr="00861DFF" w:rsidRDefault="0016454A" w:rsidP="000D6DC7">
      <w:pPr>
        <w:spacing w:after="218"/>
        <w:rPr>
          <w:sz w:val="26"/>
          <w:szCs w:val="26"/>
        </w:rPr>
      </w:pPr>
      <w:r>
        <w:rPr>
          <w:sz w:val="26"/>
          <w:szCs w:val="26"/>
        </w:rPr>
        <w:t xml:space="preserve">A/ B (please delete to show interested option) </w:t>
      </w:r>
    </w:p>
    <w:p w14:paraId="4E6EC056" w14:textId="3EC5D353" w:rsidR="000D6DC7" w:rsidRDefault="000D6DC7" w:rsidP="000D6DC7">
      <w:pPr>
        <w:spacing w:after="0"/>
        <w:rPr>
          <w:b/>
          <w:sz w:val="26"/>
          <w:szCs w:val="26"/>
        </w:rPr>
      </w:pPr>
      <w:r w:rsidRPr="00861DFF">
        <w:rPr>
          <w:b/>
          <w:sz w:val="26"/>
          <w:szCs w:val="26"/>
        </w:rPr>
        <w:t xml:space="preserve"> </w:t>
      </w:r>
    </w:p>
    <w:p w14:paraId="4648F7F6" w14:textId="785D65EA" w:rsidR="009605A4" w:rsidRDefault="009605A4" w:rsidP="000D6DC7">
      <w:pPr>
        <w:spacing w:after="0"/>
        <w:rPr>
          <w:b/>
          <w:sz w:val="26"/>
          <w:szCs w:val="26"/>
        </w:rPr>
      </w:pPr>
    </w:p>
    <w:p w14:paraId="321BC223" w14:textId="6DF38391" w:rsidR="009605A4" w:rsidRDefault="009605A4" w:rsidP="000D6DC7">
      <w:pPr>
        <w:spacing w:after="0"/>
        <w:rPr>
          <w:b/>
          <w:sz w:val="26"/>
          <w:szCs w:val="26"/>
        </w:rPr>
      </w:pPr>
    </w:p>
    <w:p w14:paraId="320B3D20" w14:textId="7434BA61" w:rsidR="009605A4" w:rsidRDefault="009605A4" w:rsidP="000D6DC7">
      <w:pPr>
        <w:spacing w:after="0"/>
        <w:rPr>
          <w:b/>
          <w:sz w:val="26"/>
          <w:szCs w:val="26"/>
        </w:rPr>
      </w:pPr>
    </w:p>
    <w:p w14:paraId="25DF1F90" w14:textId="7BCAA8C2" w:rsidR="009605A4" w:rsidRDefault="009605A4" w:rsidP="000D6DC7">
      <w:pPr>
        <w:spacing w:after="0"/>
        <w:rPr>
          <w:b/>
          <w:sz w:val="26"/>
          <w:szCs w:val="26"/>
        </w:rPr>
      </w:pPr>
    </w:p>
    <w:p w14:paraId="28B90553" w14:textId="5D0E1BE4" w:rsidR="009605A4" w:rsidRDefault="009605A4" w:rsidP="000D6DC7">
      <w:pPr>
        <w:spacing w:after="0"/>
        <w:rPr>
          <w:b/>
          <w:sz w:val="26"/>
          <w:szCs w:val="26"/>
        </w:rPr>
      </w:pPr>
    </w:p>
    <w:p w14:paraId="0150D266" w14:textId="572405E0" w:rsidR="009605A4" w:rsidRDefault="009605A4" w:rsidP="000D6DC7">
      <w:pPr>
        <w:spacing w:after="0"/>
        <w:rPr>
          <w:b/>
          <w:sz w:val="26"/>
          <w:szCs w:val="26"/>
        </w:rPr>
      </w:pPr>
    </w:p>
    <w:p w14:paraId="1C025518" w14:textId="208730B8" w:rsidR="00180AA5" w:rsidRDefault="00180AA5" w:rsidP="000D6DC7">
      <w:pPr>
        <w:spacing w:after="0"/>
        <w:rPr>
          <w:b/>
          <w:sz w:val="26"/>
          <w:szCs w:val="26"/>
        </w:rPr>
      </w:pPr>
    </w:p>
    <w:p w14:paraId="7D64C2C1" w14:textId="1D9063FF" w:rsidR="00180AA5" w:rsidRDefault="00180AA5" w:rsidP="000D6DC7">
      <w:pPr>
        <w:spacing w:after="0"/>
        <w:rPr>
          <w:b/>
          <w:sz w:val="26"/>
          <w:szCs w:val="26"/>
        </w:rPr>
      </w:pPr>
    </w:p>
    <w:p w14:paraId="4758E71B" w14:textId="38A6DCDD" w:rsidR="00180AA5" w:rsidRDefault="00180AA5" w:rsidP="000D6DC7">
      <w:pPr>
        <w:spacing w:after="0"/>
        <w:rPr>
          <w:b/>
          <w:sz w:val="26"/>
          <w:szCs w:val="26"/>
        </w:rPr>
      </w:pPr>
    </w:p>
    <w:p w14:paraId="7473CCE5" w14:textId="19885964" w:rsidR="00180AA5" w:rsidRDefault="00180AA5" w:rsidP="000D6DC7">
      <w:pPr>
        <w:spacing w:after="0"/>
        <w:rPr>
          <w:b/>
          <w:sz w:val="26"/>
          <w:szCs w:val="26"/>
        </w:rPr>
      </w:pPr>
    </w:p>
    <w:p w14:paraId="1EDA0FE5" w14:textId="77777777" w:rsidR="00180AA5" w:rsidRDefault="00180AA5" w:rsidP="000D6DC7">
      <w:pPr>
        <w:spacing w:after="0"/>
        <w:rPr>
          <w:b/>
          <w:sz w:val="26"/>
          <w:szCs w:val="26"/>
        </w:rPr>
      </w:pPr>
    </w:p>
    <w:p w14:paraId="7B77F4FE" w14:textId="43FEADFF" w:rsidR="009605A4" w:rsidRDefault="009605A4" w:rsidP="000D6DC7">
      <w:pPr>
        <w:spacing w:after="0"/>
        <w:rPr>
          <w:b/>
          <w:sz w:val="26"/>
          <w:szCs w:val="26"/>
        </w:rPr>
      </w:pPr>
    </w:p>
    <w:p w14:paraId="1C65D94B" w14:textId="0A4DDAEE" w:rsidR="009605A4" w:rsidRDefault="009605A4" w:rsidP="000D6DC7">
      <w:pPr>
        <w:spacing w:after="0"/>
        <w:rPr>
          <w:b/>
          <w:sz w:val="26"/>
          <w:szCs w:val="26"/>
        </w:rPr>
      </w:pPr>
    </w:p>
    <w:p w14:paraId="67D49747" w14:textId="61BC6F2F" w:rsidR="009605A4" w:rsidRDefault="009605A4" w:rsidP="000D6DC7">
      <w:pPr>
        <w:spacing w:after="0"/>
        <w:rPr>
          <w:b/>
          <w:sz w:val="26"/>
          <w:szCs w:val="26"/>
        </w:rPr>
      </w:pPr>
    </w:p>
    <w:p w14:paraId="15024999" w14:textId="13CE3F29" w:rsidR="009605A4" w:rsidRDefault="009605A4" w:rsidP="000D6DC7">
      <w:pPr>
        <w:spacing w:after="0"/>
        <w:rPr>
          <w:b/>
          <w:sz w:val="26"/>
          <w:szCs w:val="26"/>
        </w:rPr>
      </w:pPr>
    </w:p>
    <w:p w14:paraId="6A59D3CB" w14:textId="131F1307" w:rsidR="009605A4" w:rsidRDefault="009605A4" w:rsidP="000D6DC7">
      <w:pPr>
        <w:spacing w:after="0"/>
        <w:rPr>
          <w:b/>
          <w:sz w:val="26"/>
          <w:szCs w:val="26"/>
        </w:rPr>
      </w:pPr>
    </w:p>
    <w:p w14:paraId="5EC1D993" w14:textId="2D2DA1E4" w:rsidR="000D6DC7" w:rsidRPr="00861DFF" w:rsidRDefault="000D6DC7" w:rsidP="000D6DC7">
      <w:pPr>
        <w:spacing w:after="51"/>
        <w:rPr>
          <w:sz w:val="26"/>
          <w:szCs w:val="26"/>
        </w:rPr>
      </w:pPr>
    </w:p>
    <w:p w14:paraId="4DC4C5AD" w14:textId="77777777" w:rsidR="000D6DC7" w:rsidRPr="00861DFF" w:rsidRDefault="000D6DC7" w:rsidP="000D6DC7">
      <w:pPr>
        <w:pStyle w:val="Heading1"/>
        <w:ind w:left="705" w:hanging="720"/>
        <w:rPr>
          <w:sz w:val="26"/>
          <w:szCs w:val="26"/>
        </w:rPr>
      </w:pPr>
      <w:r w:rsidRPr="00861DFF">
        <w:rPr>
          <w:sz w:val="26"/>
          <w:szCs w:val="26"/>
        </w:rPr>
        <w:lastRenderedPageBreak/>
        <w:t xml:space="preserve">INTRODUCTION </w:t>
      </w:r>
    </w:p>
    <w:p w14:paraId="10E05F8F" w14:textId="77777777" w:rsidR="000D6DC7" w:rsidRPr="00861DFF" w:rsidRDefault="000D6DC7" w:rsidP="000D6DC7">
      <w:pPr>
        <w:ind w:left="705" w:right="79" w:hanging="720"/>
        <w:rPr>
          <w:sz w:val="26"/>
          <w:szCs w:val="26"/>
        </w:rPr>
      </w:pPr>
      <w:r w:rsidRPr="00861DFF">
        <w:rPr>
          <w:sz w:val="26"/>
          <w:szCs w:val="26"/>
        </w:rPr>
        <w:t>1.1</w:t>
      </w:r>
      <w:r w:rsidRPr="00861DFF">
        <w:rPr>
          <w:rFonts w:ascii="Arial" w:eastAsia="Arial" w:hAnsi="Arial" w:cs="Arial"/>
          <w:sz w:val="26"/>
          <w:szCs w:val="26"/>
        </w:rPr>
        <w:t xml:space="preserve">      </w:t>
      </w:r>
      <w:r w:rsidRPr="00861DFF">
        <w:rPr>
          <w:sz w:val="26"/>
          <w:szCs w:val="26"/>
        </w:rPr>
        <w:t xml:space="preserve">The  purpose of this  Notice is to undertake a pre-market engagement to establish whether the client, (London Borough of Redbridge (LBR)) chosen contractor procurement route is attractive and objective for the project in question, and what market factors should be considered for the procurement strategy to deliver on the Council’s objectives.  </w:t>
      </w:r>
    </w:p>
    <w:p w14:paraId="0ABE9F09" w14:textId="199AE401" w:rsidR="000D6DC7" w:rsidRPr="00861DFF" w:rsidRDefault="000D6DC7" w:rsidP="000D6DC7">
      <w:pPr>
        <w:ind w:left="705" w:right="79" w:hanging="720"/>
        <w:rPr>
          <w:sz w:val="26"/>
          <w:szCs w:val="26"/>
        </w:rPr>
      </w:pPr>
      <w:r w:rsidRPr="00861DFF">
        <w:rPr>
          <w:sz w:val="26"/>
          <w:szCs w:val="26"/>
        </w:rPr>
        <w:t>1.2</w:t>
      </w:r>
      <w:r w:rsidRPr="00861DFF">
        <w:rPr>
          <w:rFonts w:ascii="Arial" w:eastAsia="Arial" w:hAnsi="Arial" w:cs="Arial"/>
          <w:sz w:val="26"/>
          <w:szCs w:val="26"/>
        </w:rPr>
        <w:t xml:space="preserve">     </w:t>
      </w:r>
      <w:r w:rsidRPr="00861DFF">
        <w:rPr>
          <w:sz w:val="26"/>
          <w:szCs w:val="26"/>
        </w:rPr>
        <w:t xml:space="preserve">The notice is made available on Find a Tender Service (FTS) and does not constitute commencement of the procurement process or any commitment by LBR to undertake any procurement exercise, nor is it a call for competition. </w:t>
      </w:r>
    </w:p>
    <w:p w14:paraId="4DE7C495" w14:textId="60B73200" w:rsidR="000D6DC7" w:rsidRPr="00861DFF" w:rsidRDefault="000D6DC7" w:rsidP="000D6DC7">
      <w:pPr>
        <w:ind w:left="709" w:right="79" w:hanging="709"/>
        <w:rPr>
          <w:sz w:val="26"/>
          <w:szCs w:val="26"/>
        </w:rPr>
      </w:pPr>
      <w:r w:rsidRPr="00861DFF">
        <w:rPr>
          <w:sz w:val="26"/>
          <w:szCs w:val="26"/>
        </w:rPr>
        <w:t>1.3</w:t>
      </w:r>
      <w:r w:rsidRPr="00861DFF">
        <w:rPr>
          <w:rFonts w:ascii="Arial" w:eastAsia="Arial" w:hAnsi="Arial" w:cs="Arial"/>
          <w:sz w:val="26"/>
          <w:szCs w:val="26"/>
        </w:rPr>
        <w:t xml:space="preserve">     </w:t>
      </w:r>
      <w:r w:rsidRPr="00861DFF">
        <w:rPr>
          <w:sz w:val="26"/>
          <w:szCs w:val="26"/>
        </w:rPr>
        <w:t xml:space="preserve">LBR is currently exploring the procurement of Contractors to complete the design and </w:t>
      </w:r>
      <w:proofErr w:type="gramStart"/>
      <w:r w:rsidRPr="00861DFF">
        <w:rPr>
          <w:sz w:val="26"/>
          <w:szCs w:val="26"/>
        </w:rPr>
        <w:t xml:space="preserve">build </w:t>
      </w:r>
      <w:r w:rsidR="00180AA5">
        <w:rPr>
          <w:sz w:val="26"/>
          <w:szCs w:val="26"/>
        </w:rPr>
        <w:t xml:space="preserve"> </w:t>
      </w:r>
      <w:r w:rsidRPr="00861DFF">
        <w:rPr>
          <w:sz w:val="26"/>
          <w:szCs w:val="26"/>
        </w:rPr>
        <w:t>using</w:t>
      </w:r>
      <w:proofErr w:type="gramEnd"/>
      <w:r w:rsidRPr="00861DFF">
        <w:rPr>
          <w:sz w:val="26"/>
          <w:szCs w:val="26"/>
        </w:rPr>
        <w:t xml:space="preserve"> the ‘Find a Tender Service’ in compliance with the Public Contracts Regulations 2015.   </w:t>
      </w:r>
    </w:p>
    <w:p w14:paraId="37F0D3C3" w14:textId="37B67FE3" w:rsidR="00483FFF" w:rsidRDefault="00F40BED" w:rsidP="00F40BED">
      <w:pPr>
        <w:ind w:left="709" w:right="79" w:hanging="709"/>
        <w:rPr>
          <w:sz w:val="26"/>
          <w:szCs w:val="26"/>
        </w:rPr>
      </w:pPr>
      <w:r>
        <w:rPr>
          <w:sz w:val="26"/>
          <w:szCs w:val="26"/>
        </w:rPr>
        <w:t xml:space="preserve">1.4 </w:t>
      </w:r>
      <w:r>
        <w:rPr>
          <w:sz w:val="26"/>
          <w:szCs w:val="26"/>
        </w:rPr>
        <w:tab/>
      </w:r>
      <w:r w:rsidR="000D6DC7" w:rsidRPr="00F40BED">
        <w:rPr>
          <w:sz w:val="26"/>
          <w:szCs w:val="26"/>
        </w:rPr>
        <w:t xml:space="preserve">It is the intention to procure the Main Works (i.e., all Works excluding some elements of enabling works undertaken by others) as Single Stage procurement contracted under a JCT Design and Build Contract 2016 (the Building Contract) incorporating LBR’s standard amendments to contract. </w:t>
      </w:r>
      <w:r w:rsidR="00483FFF" w:rsidRPr="00483FFF">
        <w:rPr>
          <w:sz w:val="26"/>
          <w:szCs w:val="26"/>
        </w:rPr>
        <w:t xml:space="preserve">LBR </w:t>
      </w:r>
      <w:r w:rsidR="00323F49">
        <w:rPr>
          <w:sz w:val="26"/>
          <w:szCs w:val="26"/>
        </w:rPr>
        <w:t xml:space="preserve">encourage </w:t>
      </w:r>
      <w:r w:rsidR="00323F49" w:rsidRPr="00483FFF">
        <w:rPr>
          <w:sz w:val="26"/>
          <w:szCs w:val="26"/>
        </w:rPr>
        <w:t>contractors</w:t>
      </w:r>
      <w:r w:rsidR="00483FFF" w:rsidRPr="00483FFF">
        <w:rPr>
          <w:sz w:val="26"/>
          <w:szCs w:val="26"/>
        </w:rPr>
        <w:t xml:space="preserve"> </w:t>
      </w:r>
      <w:r w:rsidR="00483FFF">
        <w:rPr>
          <w:sz w:val="26"/>
          <w:szCs w:val="26"/>
        </w:rPr>
        <w:t xml:space="preserve">to </w:t>
      </w:r>
      <w:r w:rsidR="00483FFF" w:rsidRPr="00483FFF">
        <w:rPr>
          <w:sz w:val="26"/>
          <w:szCs w:val="26"/>
        </w:rPr>
        <w:t xml:space="preserve">look at </w:t>
      </w:r>
      <w:r w:rsidR="00483FFF">
        <w:rPr>
          <w:sz w:val="26"/>
          <w:szCs w:val="26"/>
        </w:rPr>
        <w:t xml:space="preserve">all </w:t>
      </w:r>
      <w:r w:rsidR="00483FFF" w:rsidRPr="00483FFF">
        <w:rPr>
          <w:sz w:val="26"/>
          <w:szCs w:val="26"/>
        </w:rPr>
        <w:t>forms of construction, includ</w:t>
      </w:r>
      <w:r w:rsidR="00483FFF">
        <w:rPr>
          <w:sz w:val="26"/>
          <w:szCs w:val="26"/>
        </w:rPr>
        <w:t>ing</w:t>
      </w:r>
      <w:r w:rsidR="00483FFF" w:rsidRPr="00483FFF">
        <w:rPr>
          <w:sz w:val="26"/>
          <w:szCs w:val="26"/>
        </w:rPr>
        <w:t xml:space="preserve"> M</w:t>
      </w:r>
      <w:r w:rsidR="00483FFF">
        <w:rPr>
          <w:sz w:val="26"/>
          <w:szCs w:val="26"/>
        </w:rPr>
        <w:t xml:space="preserve">odern </w:t>
      </w:r>
      <w:r w:rsidR="00483FFF" w:rsidRPr="00483FFF">
        <w:rPr>
          <w:sz w:val="26"/>
          <w:szCs w:val="26"/>
        </w:rPr>
        <w:t>M</w:t>
      </w:r>
      <w:r w:rsidR="00483FFF">
        <w:rPr>
          <w:sz w:val="26"/>
          <w:szCs w:val="26"/>
        </w:rPr>
        <w:t xml:space="preserve">eans of </w:t>
      </w:r>
      <w:r w:rsidR="00483FFF" w:rsidRPr="00483FFF">
        <w:rPr>
          <w:sz w:val="26"/>
          <w:szCs w:val="26"/>
        </w:rPr>
        <w:t>C</w:t>
      </w:r>
      <w:r w:rsidR="00483FFF">
        <w:rPr>
          <w:sz w:val="26"/>
          <w:szCs w:val="26"/>
        </w:rPr>
        <w:t>onstruction</w:t>
      </w:r>
      <w:r w:rsidR="00483FFF" w:rsidRPr="00483FFF">
        <w:rPr>
          <w:sz w:val="26"/>
          <w:szCs w:val="26"/>
        </w:rPr>
        <w:t xml:space="preserve"> as part of a tender return</w:t>
      </w:r>
      <w:r w:rsidR="00483FFF">
        <w:rPr>
          <w:sz w:val="26"/>
          <w:szCs w:val="26"/>
        </w:rPr>
        <w:t xml:space="preserve">. </w:t>
      </w:r>
    </w:p>
    <w:p w14:paraId="4F6D5754" w14:textId="76A7DEAF" w:rsidR="000D6DC7" w:rsidRPr="00F40BED" w:rsidRDefault="00483FFF" w:rsidP="00F40BED">
      <w:pPr>
        <w:ind w:left="709" w:right="79" w:hanging="709"/>
        <w:rPr>
          <w:sz w:val="26"/>
          <w:szCs w:val="26"/>
        </w:rPr>
      </w:pPr>
      <w:r>
        <w:rPr>
          <w:sz w:val="26"/>
          <w:szCs w:val="26"/>
        </w:rPr>
        <w:t xml:space="preserve">1.5       </w:t>
      </w:r>
      <w:r w:rsidR="000D6DC7" w:rsidRPr="00F40BED">
        <w:rPr>
          <w:sz w:val="26"/>
          <w:szCs w:val="26"/>
        </w:rPr>
        <w:t>LBR is carrying out an early market engagement exercise to engage in early consultation with the market, prior to any formal procurement taking place. The process</w:t>
      </w:r>
      <w:r w:rsidR="001306C3" w:rsidRPr="00F40BED">
        <w:rPr>
          <w:sz w:val="26"/>
          <w:szCs w:val="26"/>
        </w:rPr>
        <w:t xml:space="preserve"> </w:t>
      </w:r>
      <w:r w:rsidR="000D6DC7" w:rsidRPr="00F40BED">
        <w:rPr>
          <w:sz w:val="26"/>
          <w:szCs w:val="26"/>
        </w:rPr>
        <w:t xml:space="preserve">is designed to assess the potential sector interest given the changing market conditions and understand from contractors how LBR’s requirements might best be met.  </w:t>
      </w:r>
    </w:p>
    <w:p w14:paraId="5FB463D1" w14:textId="03BF1C0D" w:rsidR="00F40BED" w:rsidRDefault="000D6DC7" w:rsidP="000D6DC7">
      <w:pPr>
        <w:tabs>
          <w:tab w:val="center" w:pos="4642"/>
        </w:tabs>
        <w:ind w:left="-15"/>
        <w:rPr>
          <w:sz w:val="26"/>
          <w:szCs w:val="26"/>
        </w:rPr>
      </w:pPr>
      <w:r w:rsidRPr="00861DFF">
        <w:rPr>
          <w:sz w:val="26"/>
          <w:szCs w:val="26"/>
        </w:rPr>
        <w:t>1.</w:t>
      </w:r>
      <w:r w:rsidR="00483FFF">
        <w:rPr>
          <w:sz w:val="26"/>
          <w:szCs w:val="26"/>
        </w:rPr>
        <w:t>6</w:t>
      </w:r>
      <w:r w:rsidRPr="00861DFF">
        <w:rPr>
          <w:rFonts w:ascii="Arial" w:eastAsia="Arial" w:hAnsi="Arial" w:cs="Arial"/>
          <w:sz w:val="26"/>
          <w:szCs w:val="26"/>
        </w:rPr>
        <w:t xml:space="preserve"> </w:t>
      </w:r>
      <w:r w:rsidRPr="00861DFF">
        <w:rPr>
          <w:rFonts w:ascii="Arial" w:eastAsia="Arial" w:hAnsi="Arial" w:cs="Arial"/>
          <w:sz w:val="26"/>
          <w:szCs w:val="26"/>
        </w:rPr>
        <w:tab/>
      </w:r>
      <w:r w:rsidR="00F40BED">
        <w:rPr>
          <w:rFonts w:ascii="Arial" w:eastAsia="Arial" w:hAnsi="Arial" w:cs="Arial"/>
          <w:sz w:val="26"/>
          <w:szCs w:val="26"/>
        </w:rPr>
        <w:t xml:space="preserve">    </w:t>
      </w:r>
      <w:r w:rsidRPr="00861DFF">
        <w:rPr>
          <w:sz w:val="26"/>
          <w:szCs w:val="26"/>
        </w:rPr>
        <w:t xml:space="preserve">Part of the notice also invites contractors to express their interest in bidding for </w:t>
      </w:r>
      <w:r w:rsidR="00F40BED">
        <w:rPr>
          <w:sz w:val="26"/>
          <w:szCs w:val="26"/>
        </w:rPr>
        <w:t xml:space="preserve">         </w:t>
      </w:r>
    </w:p>
    <w:p w14:paraId="30BC0B22" w14:textId="270E5C29" w:rsidR="000D6DC7" w:rsidRPr="00861DFF" w:rsidRDefault="00F40BED" w:rsidP="000D6DC7">
      <w:pPr>
        <w:tabs>
          <w:tab w:val="center" w:pos="4642"/>
        </w:tabs>
        <w:ind w:left="-15"/>
        <w:rPr>
          <w:sz w:val="26"/>
          <w:szCs w:val="26"/>
        </w:rPr>
      </w:pPr>
      <w:r>
        <w:rPr>
          <w:sz w:val="26"/>
          <w:szCs w:val="26"/>
        </w:rPr>
        <w:t xml:space="preserve">            </w:t>
      </w:r>
      <w:r w:rsidR="000D6DC7" w:rsidRPr="00861DFF">
        <w:rPr>
          <w:sz w:val="26"/>
          <w:szCs w:val="26"/>
        </w:rPr>
        <w:t xml:space="preserve">the works.  </w:t>
      </w:r>
    </w:p>
    <w:p w14:paraId="3903D41F" w14:textId="05E10171" w:rsidR="000D6DC7" w:rsidRPr="00861DFF" w:rsidRDefault="000D6DC7" w:rsidP="00F40BED">
      <w:pPr>
        <w:tabs>
          <w:tab w:val="center" w:pos="4456"/>
        </w:tabs>
        <w:ind w:left="675" w:hanging="690"/>
        <w:rPr>
          <w:sz w:val="26"/>
          <w:szCs w:val="26"/>
        </w:rPr>
      </w:pPr>
      <w:r w:rsidRPr="00861DFF">
        <w:rPr>
          <w:sz w:val="26"/>
          <w:szCs w:val="26"/>
        </w:rPr>
        <w:t>1.</w:t>
      </w:r>
      <w:r w:rsidR="00483FFF">
        <w:rPr>
          <w:sz w:val="26"/>
          <w:szCs w:val="26"/>
        </w:rPr>
        <w:t>7</w:t>
      </w:r>
      <w:r w:rsidRPr="00861DFF">
        <w:rPr>
          <w:rFonts w:ascii="Arial" w:eastAsia="Arial" w:hAnsi="Arial" w:cs="Arial"/>
          <w:sz w:val="26"/>
          <w:szCs w:val="26"/>
        </w:rPr>
        <w:t xml:space="preserve"> </w:t>
      </w:r>
      <w:r w:rsidRPr="00861DFF">
        <w:rPr>
          <w:rFonts w:ascii="Arial" w:eastAsia="Arial" w:hAnsi="Arial" w:cs="Arial"/>
          <w:sz w:val="26"/>
          <w:szCs w:val="26"/>
        </w:rPr>
        <w:tab/>
      </w:r>
      <w:r w:rsidRPr="00861DFF">
        <w:rPr>
          <w:sz w:val="26"/>
          <w:szCs w:val="26"/>
        </w:rPr>
        <w:t xml:space="preserve">Based on the responses to the notice a preferred procurement route shall be </w:t>
      </w:r>
      <w:r w:rsidR="00F40BED">
        <w:rPr>
          <w:sz w:val="26"/>
          <w:szCs w:val="26"/>
        </w:rPr>
        <w:t xml:space="preserve">          </w:t>
      </w:r>
      <w:r w:rsidRPr="00861DFF">
        <w:rPr>
          <w:sz w:val="26"/>
          <w:szCs w:val="26"/>
        </w:rPr>
        <w:t xml:space="preserve">selected.  </w:t>
      </w:r>
    </w:p>
    <w:p w14:paraId="62ED68A6" w14:textId="49ECADAE" w:rsidR="000D6DC7" w:rsidRPr="00D13A3A" w:rsidRDefault="000D6DC7" w:rsidP="000D6DC7">
      <w:pPr>
        <w:ind w:left="705" w:right="79" w:hanging="720"/>
        <w:rPr>
          <w:sz w:val="26"/>
          <w:szCs w:val="26"/>
        </w:rPr>
      </w:pPr>
      <w:r w:rsidRPr="00861DFF">
        <w:rPr>
          <w:sz w:val="26"/>
          <w:szCs w:val="26"/>
        </w:rPr>
        <w:t>1.</w:t>
      </w:r>
      <w:r w:rsidR="00483FFF">
        <w:rPr>
          <w:sz w:val="26"/>
          <w:szCs w:val="26"/>
        </w:rPr>
        <w:t>8</w:t>
      </w:r>
      <w:r w:rsidRPr="00861DFF">
        <w:rPr>
          <w:rFonts w:ascii="Arial" w:eastAsia="Arial" w:hAnsi="Arial" w:cs="Arial"/>
          <w:sz w:val="26"/>
          <w:szCs w:val="26"/>
        </w:rPr>
        <w:t xml:space="preserve">    </w:t>
      </w:r>
      <w:r w:rsidRPr="00861DFF">
        <w:rPr>
          <w:sz w:val="26"/>
          <w:szCs w:val="26"/>
        </w:rPr>
        <w:t xml:space="preserve">Contractors that are interested in participating in this exercise are invited to complete the below questionnaire and submit their responses via the </w:t>
      </w:r>
      <w:proofErr w:type="spellStart"/>
      <w:r w:rsidRPr="00D13A3A">
        <w:rPr>
          <w:sz w:val="26"/>
          <w:szCs w:val="26"/>
        </w:rPr>
        <w:t>ProContract</w:t>
      </w:r>
      <w:proofErr w:type="spellEnd"/>
      <w:r w:rsidRPr="00D13A3A">
        <w:rPr>
          <w:sz w:val="26"/>
          <w:szCs w:val="26"/>
        </w:rPr>
        <w:t xml:space="preserve"> e-procurement portal. </w:t>
      </w:r>
      <w:r w:rsidR="00C31EB8" w:rsidRPr="00D13A3A">
        <w:rPr>
          <w:sz w:val="26"/>
          <w:szCs w:val="26"/>
        </w:rPr>
        <w:t xml:space="preserve"> </w:t>
      </w:r>
    </w:p>
    <w:p w14:paraId="48D49BC5" w14:textId="38175044" w:rsidR="000D6DC7" w:rsidRPr="00D13A3A" w:rsidRDefault="000D6DC7" w:rsidP="000D6DC7">
      <w:pPr>
        <w:ind w:left="705" w:right="79" w:hanging="720"/>
        <w:rPr>
          <w:sz w:val="26"/>
          <w:szCs w:val="26"/>
        </w:rPr>
      </w:pPr>
      <w:r w:rsidRPr="00D13A3A">
        <w:rPr>
          <w:sz w:val="26"/>
          <w:szCs w:val="26"/>
        </w:rPr>
        <w:t>1.</w:t>
      </w:r>
      <w:r w:rsidR="00483FFF" w:rsidRPr="00D13A3A">
        <w:rPr>
          <w:sz w:val="26"/>
          <w:szCs w:val="26"/>
        </w:rPr>
        <w:t>9</w:t>
      </w:r>
      <w:r w:rsidRPr="00D13A3A">
        <w:rPr>
          <w:rFonts w:ascii="Arial" w:eastAsia="Arial" w:hAnsi="Arial" w:cs="Arial"/>
          <w:sz w:val="26"/>
          <w:szCs w:val="26"/>
        </w:rPr>
        <w:t xml:space="preserve">      </w:t>
      </w:r>
      <w:r w:rsidRPr="00D13A3A">
        <w:rPr>
          <w:sz w:val="26"/>
          <w:szCs w:val="26"/>
        </w:rPr>
        <w:t xml:space="preserve">This early market engagement stage is anticipated to run for </w:t>
      </w:r>
      <w:r w:rsidR="00491AD4" w:rsidRPr="00491AD4">
        <w:rPr>
          <w:sz w:val="26"/>
          <w:szCs w:val="26"/>
          <w:highlight w:val="yellow"/>
        </w:rPr>
        <w:t>1</w:t>
      </w:r>
      <w:r w:rsidRPr="00491AD4">
        <w:rPr>
          <w:sz w:val="26"/>
          <w:szCs w:val="26"/>
          <w:highlight w:val="yellow"/>
        </w:rPr>
        <w:t xml:space="preserve">0 days </w:t>
      </w:r>
      <w:r w:rsidR="001306C3" w:rsidRPr="00491AD4">
        <w:rPr>
          <w:sz w:val="26"/>
          <w:szCs w:val="26"/>
          <w:highlight w:val="yellow"/>
        </w:rPr>
        <w:t xml:space="preserve">from </w:t>
      </w:r>
      <w:r w:rsidR="00180AA5">
        <w:rPr>
          <w:sz w:val="26"/>
          <w:szCs w:val="26"/>
          <w:highlight w:val="yellow"/>
        </w:rPr>
        <w:t>1</w:t>
      </w:r>
      <w:r w:rsidR="00180AA5" w:rsidRPr="00180AA5">
        <w:rPr>
          <w:sz w:val="26"/>
          <w:szCs w:val="26"/>
          <w:highlight w:val="yellow"/>
          <w:vertAlign w:val="superscript"/>
        </w:rPr>
        <w:t>st</w:t>
      </w:r>
      <w:r w:rsidR="00180AA5">
        <w:rPr>
          <w:sz w:val="26"/>
          <w:szCs w:val="26"/>
          <w:highlight w:val="yellow"/>
        </w:rPr>
        <w:t xml:space="preserve"> August to 12</w:t>
      </w:r>
      <w:r w:rsidR="00491AD4" w:rsidRPr="00491AD4">
        <w:rPr>
          <w:sz w:val="26"/>
          <w:szCs w:val="26"/>
          <w:highlight w:val="yellow"/>
          <w:vertAlign w:val="superscript"/>
        </w:rPr>
        <w:t>th</w:t>
      </w:r>
      <w:r w:rsidR="00491AD4" w:rsidRPr="00491AD4">
        <w:rPr>
          <w:sz w:val="26"/>
          <w:szCs w:val="26"/>
          <w:highlight w:val="yellow"/>
        </w:rPr>
        <w:t xml:space="preserve"> August 2022</w:t>
      </w:r>
      <w:r w:rsidRPr="00491AD4">
        <w:rPr>
          <w:sz w:val="26"/>
          <w:szCs w:val="26"/>
          <w:highlight w:val="yellow"/>
        </w:rPr>
        <w:t>.</w:t>
      </w:r>
      <w:r w:rsidRPr="00D13A3A">
        <w:rPr>
          <w:sz w:val="26"/>
          <w:szCs w:val="26"/>
        </w:rPr>
        <w:t xml:space="preserve"> </w:t>
      </w:r>
    </w:p>
    <w:p w14:paraId="1F68AAE3" w14:textId="6B4BFF92" w:rsidR="000D6DC7" w:rsidRPr="00D13A3A" w:rsidRDefault="000D6DC7" w:rsidP="000D6DC7">
      <w:pPr>
        <w:spacing w:after="230"/>
        <w:ind w:left="705" w:right="79" w:hanging="720"/>
        <w:rPr>
          <w:sz w:val="26"/>
          <w:szCs w:val="26"/>
        </w:rPr>
      </w:pPr>
      <w:r w:rsidRPr="00D13A3A">
        <w:rPr>
          <w:sz w:val="26"/>
          <w:szCs w:val="26"/>
        </w:rPr>
        <w:t>1.</w:t>
      </w:r>
      <w:r w:rsidR="00483FFF" w:rsidRPr="00D13A3A">
        <w:rPr>
          <w:sz w:val="26"/>
          <w:szCs w:val="26"/>
        </w:rPr>
        <w:t>10</w:t>
      </w:r>
      <w:r w:rsidRPr="00D13A3A">
        <w:rPr>
          <w:rFonts w:ascii="Arial" w:eastAsia="Arial" w:hAnsi="Arial" w:cs="Arial"/>
          <w:sz w:val="26"/>
          <w:szCs w:val="26"/>
        </w:rPr>
        <w:t xml:space="preserve"> </w:t>
      </w:r>
      <w:r w:rsidRPr="00D13A3A">
        <w:rPr>
          <w:rFonts w:ascii="Arial" w:eastAsia="Arial" w:hAnsi="Arial" w:cs="Arial"/>
          <w:sz w:val="26"/>
          <w:szCs w:val="26"/>
        </w:rPr>
        <w:tab/>
      </w:r>
      <w:r w:rsidRPr="00D13A3A">
        <w:rPr>
          <w:sz w:val="26"/>
          <w:szCs w:val="26"/>
        </w:rPr>
        <w:t xml:space="preserve">The closing date for responses to the early market exercise and expression of interest is </w:t>
      </w:r>
      <w:r w:rsidR="00323F49" w:rsidRPr="00D13A3A">
        <w:rPr>
          <w:sz w:val="26"/>
          <w:szCs w:val="26"/>
        </w:rPr>
        <w:t>midday on</w:t>
      </w:r>
      <w:r w:rsidRPr="00D13A3A">
        <w:rPr>
          <w:sz w:val="26"/>
          <w:szCs w:val="26"/>
        </w:rPr>
        <w:t xml:space="preserve"> </w:t>
      </w:r>
      <w:r w:rsidR="00180AA5" w:rsidRPr="00180AA5">
        <w:rPr>
          <w:sz w:val="26"/>
          <w:szCs w:val="26"/>
          <w:highlight w:val="yellow"/>
        </w:rPr>
        <w:t>12</w:t>
      </w:r>
      <w:r w:rsidR="00491AD4" w:rsidRPr="00180AA5">
        <w:rPr>
          <w:sz w:val="26"/>
          <w:szCs w:val="26"/>
          <w:highlight w:val="yellow"/>
          <w:vertAlign w:val="superscript"/>
        </w:rPr>
        <w:t>th</w:t>
      </w:r>
      <w:r w:rsidR="00491AD4" w:rsidRPr="00180AA5">
        <w:rPr>
          <w:sz w:val="26"/>
          <w:szCs w:val="26"/>
          <w:highlight w:val="yellow"/>
        </w:rPr>
        <w:t xml:space="preserve"> August 2</w:t>
      </w:r>
      <w:r w:rsidRPr="00180AA5">
        <w:rPr>
          <w:sz w:val="26"/>
          <w:szCs w:val="26"/>
          <w:highlight w:val="yellow"/>
        </w:rPr>
        <w:t>022.</w:t>
      </w:r>
      <w:r w:rsidRPr="00D13A3A">
        <w:rPr>
          <w:sz w:val="26"/>
          <w:szCs w:val="26"/>
        </w:rPr>
        <w:t xml:space="preserve"> </w:t>
      </w:r>
    </w:p>
    <w:p w14:paraId="61C73DE6" w14:textId="77777777" w:rsidR="000D6DC7" w:rsidRPr="00861DFF" w:rsidRDefault="000D6DC7" w:rsidP="000D6DC7">
      <w:pPr>
        <w:pStyle w:val="Heading2"/>
        <w:spacing w:after="292"/>
        <w:ind w:left="705" w:hanging="720"/>
        <w:rPr>
          <w:sz w:val="26"/>
          <w:szCs w:val="26"/>
        </w:rPr>
      </w:pPr>
      <w:r w:rsidRPr="00D13A3A">
        <w:rPr>
          <w:sz w:val="26"/>
          <w:szCs w:val="26"/>
        </w:rPr>
        <w:lastRenderedPageBreak/>
        <w:t>The Procurement Strategy and the Selection Process</w:t>
      </w:r>
      <w:r w:rsidRPr="00861DFF">
        <w:rPr>
          <w:sz w:val="26"/>
          <w:szCs w:val="26"/>
        </w:rPr>
        <w:t xml:space="preserve"> </w:t>
      </w:r>
    </w:p>
    <w:p w14:paraId="0A5AD442" w14:textId="6B3532EF" w:rsidR="000D6DC7" w:rsidRPr="00F40BED" w:rsidRDefault="000D6DC7" w:rsidP="00F40BED">
      <w:pPr>
        <w:spacing w:after="339" w:line="265" w:lineRule="auto"/>
        <w:ind w:left="2880" w:hanging="2175"/>
        <w:jc w:val="both"/>
        <w:rPr>
          <w:rFonts w:ascii="Arial" w:hAnsi="Arial" w:cs="Arial"/>
          <w:sz w:val="26"/>
          <w:szCs w:val="26"/>
        </w:rPr>
      </w:pPr>
      <w:r w:rsidRPr="00F40BED">
        <w:rPr>
          <w:rFonts w:ascii="Arial" w:hAnsi="Arial" w:cs="Arial"/>
          <w:sz w:val="26"/>
          <w:szCs w:val="26"/>
        </w:rPr>
        <w:t xml:space="preserve">Tender Process: </w:t>
      </w:r>
      <w:r w:rsidRPr="00F40BED">
        <w:rPr>
          <w:rFonts w:ascii="Arial" w:hAnsi="Arial" w:cs="Arial"/>
          <w:sz w:val="26"/>
          <w:szCs w:val="26"/>
        </w:rPr>
        <w:tab/>
      </w:r>
      <w:r w:rsidRPr="00F40BED">
        <w:rPr>
          <w:rFonts w:ascii="Arial" w:eastAsia="Arial" w:hAnsi="Arial" w:cs="Arial"/>
          <w:sz w:val="26"/>
          <w:szCs w:val="26"/>
        </w:rPr>
        <w:t xml:space="preserve">Open Procurement Single Stage Design &amp; Build, designed to Stage </w:t>
      </w:r>
      <w:r w:rsidR="001306C3" w:rsidRPr="00F40BED">
        <w:rPr>
          <w:rFonts w:ascii="Arial" w:eastAsia="Arial" w:hAnsi="Arial" w:cs="Arial"/>
          <w:sz w:val="26"/>
          <w:szCs w:val="26"/>
        </w:rPr>
        <w:t>4 complying</w:t>
      </w:r>
      <w:r w:rsidRPr="00F40BED">
        <w:rPr>
          <w:rFonts w:ascii="Arial" w:hAnsi="Arial" w:cs="Arial"/>
          <w:sz w:val="26"/>
          <w:szCs w:val="26"/>
        </w:rPr>
        <w:t xml:space="preserve"> with the Public Contracts Regulations 2015. </w:t>
      </w:r>
    </w:p>
    <w:p w14:paraId="50D5652E" w14:textId="0C2D35BD" w:rsidR="001306C3" w:rsidRPr="00F40BED" w:rsidRDefault="000D6DC7" w:rsidP="001306C3">
      <w:pPr>
        <w:tabs>
          <w:tab w:val="center" w:pos="1047"/>
        </w:tabs>
        <w:spacing w:after="252"/>
        <w:rPr>
          <w:rFonts w:ascii="Arial" w:hAnsi="Arial" w:cs="Arial"/>
          <w:sz w:val="26"/>
          <w:szCs w:val="26"/>
        </w:rPr>
      </w:pPr>
      <w:r w:rsidRPr="00F40BED">
        <w:rPr>
          <w:rFonts w:ascii="Arial" w:hAnsi="Arial" w:cs="Arial"/>
          <w:sz w:val="26"/>
          <w:szCs w:val="26"/>
          <w:u w:val="single" w:color="000000"/>
        </w:rPr>
        <w:t>Process</w:t>
      </w:r>
      <w:r w:rsidRPr="00F40BED">
        <w:rPr>
          <w:rFonts w:ascii="Arial" w:hAnsi="Arial" w:cs="Arial"/>
          <w:sz w:val="26"/>
          <w:szCs w:val="26"/>
        </w:rPr>
        <w:t xml:space="preserve"> </w:t>
      </w:r>
    </w:p>
    <w:p w14:paraId="0EF6C83C" w14:textId="77777777" w:rsidR="000D6DC7" w:rsidRPr="00F40BED" w:rsidRDefault="000D6DC7" w:rsidP="000D6DC7">
      <w:pPr>
        <w:spacing w:after="30" w:line="244" w:lineRule="auto"/>
        <w:ind w:left="1080"/>
        <w:rPr>
          <w:rFonts w:ascii="Arial" w:hAnsi="Arial" w:cs="Arial"/>
          <w:sz w:val="26"/>
          <w:szCs w:val="26"/>
        </w:rPr>
      </w:pPr>
    </w:p>
    <w:p w14:paraId="2C6C5AD9" w14:textId="78623AE8" w:rsidR="000D6DC7" w:rsidRPr="00F40BED" w:rsidRDefault="000D6DC7" w:rsidP="000D6DC7">
      <w:pPr>
        <w:numPr>
          <w:ilvl w:val="0"/>
          <w:numId w:val="1"/>
        </w:numPr>
        <w:spacing w:after="27" w:line="249" w:lineRule="auto"/>
        <w:ind w:right="79" w:hanging="360"/>
        <w:jc w:val="both"/>
        <w:rPr>
          <w:rFonts w:ascii="Arial" w:hAnsi="Arial" w:cs="Arial"/>
          <w:sz w:val="26"/>
          <w:szCs w:val="26"/>
        </w:rPr>
      </w:pPr>
      <w:r w:rsidRPr="00F40BED">
        <w:rPr>
          <w:rFonts w:ascii="Arial" w:eastAsia="Arial" w:hAnsi="Arial" w:cs="Arial"/>
          <w:sz w:val="26"/>
          <w:szCs w:val="26"/>
        </w:rPr>
        <w:t xml:space="preserve">The criterion for assessing the tender will </w:t>
      </w:r>
      <w:r w:rsidR="001306C3" w:rsidRPr="00F40BED">
        <w:rPr>
          <w:rFonts w:ascii="Arial" w:eastAsia="Arial" w:hAnsi="Arial" w:cs="Arial"/>
          <w:sz w:val="26"/>
          <w:szCs w:val="26"/>
        </w:rPr>
        <w:t>be:</w:t>
      </w:r>
      <w:r w:rsidRPr="00F40BED">
        <w:rPr>
          <w:rFonts w:ascii="Arial" w:eastAsia="Arial" w:hAnsi="Arial" w:cs="Arial"/>
          <w:sz w:val="26"/>
          <w:szCs w:val="26"/>
        </w:rPr>
        <w:t xml:space="preserve"> Price/Programme/Quality /Social value </w:t>
      </w:r>
    </w:p>
    <w:p w14:paraId="53E60163" w14:textId="77777777" w:rsidR="000D6DC7" w:rsidRPr="00F40BED" w:rsidRDefault="000D6DC7" w:rsidP="000D6DC7">
      <w:pPr>
        <w:spacing w:after="27"/>
        <w:ind w:left="1080" w:right="79"/>
        <w:rPr>
          <w:rFonts w:ascii="Arial" w:hAnsi="Arial" w:cs="Arial"/>
          <w:sz w:val="26"/>
          <w:szCs w:val="26"/>
        </w:rPr>
      </w:pPr>
    </w:p>
    <w:p w14:paraId="39D0028A" w14:textId="77777777" w:rsidR="000D6DC7" w:rsidRPr="00F40BED" w:rsidRDefault="000D6DC7" w:rsidP="000D6DC7">
      <w:pPr>
        <w:numPr>
          <w:ilvl w:val="0"/>
          <w:numId w:val="1"/>
        </w:numPr>
        <w:spacing w:after="27" w:line="249" w:lineRule="auto"/>
        <w:ind w:right="79" w:hanging="360"/>
        <w:jc w:val="both"/>
        <w:rPr>
          <w:rFonts w:ascii="Arial" w:hAnsi="Arial" w:cs="Arial"/>
          <w:sz w:val="26"/>
          <w:szCs w:val="26"/>
        </w:rPr>
      </w:pPr>
      <w:r w:rsidRPr="00F40BED">
        <w:rPr>
          <w:rFonts w:ascii="Arial" w:eastAsia="Arial" w:hAnsi="Arial" w:cs="Arial"/>
          <w:sz w:val="26"/>
          <w:szCs w:val="26"/>
        </w:rPr>
        <w:t>C</w:t>
      </w:r>
      <w:r w:rsidRPr="00F40BED">
        <w:rPr>
          <w:rFonts w:ascii="Arial" w:hAnsi="Arial" w:cs="Arial"/>
          <w:sz w:val="26"/>
          <w:szCs w:val="26"/>
        </w:rPr>
        <w:t xml:space="preserve">ontract documents produced and signed. </w:t>
      </w:r>
    </w:p>
    <w:p w14:paraId="7BFE3E39" w14:textId="77777777" w:rsidR="000D6DC7" w:rsidRPr="00861DFF" w:rsidRDefault="000D6DC7" w:rsidP="000D6DC7">
      <w:pPr>
        <w:spacing w:after="18"/>
        <w:ind w:left="720"/>
        <w:rPr>
          <w:sz w:val="26"/>
          <w:szCs w:val="26"/>
        </w:rPr>
      </w:pPr>
      <w:r w:rsidRPr="00861DFF">
        <w:rPr>
          <w:sz w:val="26"/>
          <w:szCs w:val="26"/>
        </w:rPr>
        <w:t xml:space="preserve"> </w:t>
      </w:r>
    </w:p>
    <w:p w14:paraId="63A60598" w14:textId="77777777" w:rsidR="000D6DC7" w:rsidRPr="00861DFF" w:rsidRDefault="000D6DC7" w:rsidP="000D6DC7">
      <w:pPr>
        <w:spacing w:after="19"/>
        <w:ind w:left="720"/>
        <w:rPr>
          <w:sz w:val="26"/>
          <w:szCs w:val="26"/>
        </w:rPr>
      </w:pPr>
      <w:r w:rsidRPr="00861DFF">
        <w:rPr>
          <w:sz w:val="26"/>
          <w:szCs w:val="26"/>
        </w:rPr>
        <w:t xml:space="preserve"> </w:t>
      </w:r>
    </w:p>
    <w:p w14:paraId="6FA949AE" w14:textId="0C339BAF" w:rsidR="001306C3" w:rsidRPr="00861DFF" w:rsidRDefault="000D6DC7" w:rsidP="001306C3">
      <w:pPr>
        <w:spacing w:after="18"/>
        <w:ind w:left="720"/>
        <w:rPr>
          <w:sz w:val="26"/>
          <w:szCs w:val="26"/>
        </w:rPr>
      </w:pPr>
      <w:r w:rsidRPr="00861DFF">
        <w:rPr>
          <w:sz w:val="26"/>
          <w:szCs w:val="26"/>
        </w:rPr>
        <w:t xml:space="preserve">  </w:t>
      </w:r>
    </w:p>
    <w:p w14:paraId="621E15C5" w14:textId="6473F7F6" w:rsidR="000D6DC7" w:rsidRPr="00F40BED" w:rsidRDefault="001306C3" w:rsidP="00F40BED">
      <w:pPr>
        <w:rPr>
          <w:sz w:val="26"/>
          <w:szCs w:val="26"/>
        </w:rPr>
      </w:pPr>
      <w:r w:rsidRPr="00861DFF">
        <w:rPr>
          <w:sz w:val="26"/>
          <w:szCs w:val="26"/>
        </w:rPr>
        <w:br w:type="page"/>
      </w:r>
      <w:r w:rsidR="000D6DC7" w:rsidRPr="00F40BED">
        <w:rPr>
          <w:sz w:val="26"/>
          <w:szCs w:val="26"/>
        </w:rPr>
        <w:lastRenderedPageBreak/>
        <w:t xml:space="preserve">EARLY MARKET ENGAGEMENT QUESTIONNAIRE </w:t>
      </w:r>
    </w:p>
    <w:p w14:paraId="373607D3" w14:textId="77777777" w:rsidR="000D6DC7" w:rsidRPr="00F40BED" w:rsidRDefault="000D6DC7" w:rsidP="000D6DC7">
      <w:pPr>
        <w:pStyle w:val="Heading2"/>
        <w:ind w:left="705" w:hanging="720"/>
        <w:rPr>
          <w:sz w:val="26"/>
          <w:szCs w:val="26"/>
        </w:rPr>
      </w:pPr>
      <w:r w:rsidRPr="00F40BED">
        <w:rPr>
          <w:sz w:val="26"/>
          <w:szCs w:val="26"/>
        </w:rPr>
        <w:t xml:space="preserve">General Guidance </w:t>
      </w:r>
    </w:p>
    <w:p w14:paraId="2ED6FAA7" w14:textId="77777777" w:rsidR="000D6DC7" w:rsidRPr="00F40BED" w:rsidRDefault="000D6DC7" w:rsidP="000D6DC7">
      <w:pPr>
        <w:tabs>
          <w:tab w:val="center" w:pos="3124"/>
        </w:tabs>
        <w:ind w:left="-15"/>
        <w:rPr>
          <w:sz w:val="26"/>
          <w:szCs w:val="26"/>
        </w:rPr>
      </w:pPr>
      <w:r w:rsidRPr="00F40BED">
        <w:rPr>
          <w:sz w:val="26"/>
          <w:szCs w:val="26"/>
        </w:rPr>
        <w:t>3.1.1</w:t>
      </w:r>
      <w:r w:rsidRPr="00F40BED">
        <w:rPr>
          <w:rFonts w:ascii="Arial" w:eastAsia="Arial" w:hAnsi="Arial" w:cs="Arial"/>
          <w:sz w:val="26"/>
          <w:szCs w:val="26"/>
        </w:rPr>
        <w:t xml:space="preserve"> </w:t>
      </w:r>
      <w:r w:rsidRPr="00F40BED">
        <w:rPr>
          <w:rFonts w:ascii="Arial" w:eastAsia="Arial" w:hAnsi="Arial" w:cs="Arial"/>
          <w:sz w:val="26"/>
          <w:szCs w:val="26"/>
        </w:rPr>
        <w:tab/>
      </w:r>
      <w:r w:rsidRPr="00F40BED">
        <w:rPr>
          <w:sz w:val="26"/>
          <w:szCs w:val="26"/>
        </w:rPr>
        <w:t xml:space="preserve">Please give your responses to the following questions.   </w:t>
      </w:r>
    </w:p>
    <w:p w14:paraId="085A99B6" w14:textId="77777777" w:rsidR="000D6DC7" w:rsidRPr="00F40BED" w:rsidRDefault="000D6DC7" w:rsidP="000D6DC7">
      <w:pPr>
        <w:tabs>
          <w:tab w:val="center" w:pos="4881"/>
        </w:tabs>
        <w:ind w:left="-15"/>
        <w:rPr>
          <w:sz w:val="26"/>
          <w:szCs w:val="26"/>
        </w:rPr>
      </w:pPr>
      <w:r w:rsidRPr="00F40BED">
        <w:rPr>
          <w:sz w:val="26"/>
          <w:szCs w:val="26"/>
        </w:rPr>
        <w:t>3.1.2</w:t>
      </w:r>
      <w:r w:rsidRPr="00F40BED">
        <w:rPr>
          <w:rFonts w:ascii="Arial" w:eastAsia="Arial" w:hAnsi="Arial" w:cs="Arial"/>
          <w:sz w:val="26"/>
          <w:szCs w:val="26"/>
        </w:rPr>
        <w:t xml:space="preserve"> </w:t>
      </w:r>
      <w:r w:rsidRPr="00F40BED">
        <w:rPr>
          <w:rFonts w:ascii="Arial" w:eastAsia="Arial" w:hAnsi="Arial" w:cs="Arial"/>
          <w:sz w:val="26"/>
          <w:szCs w:val="26"/>
        </w:rPr>
        <w:tab/>
      </w:r>
      <w:r w:rsidRPr="00F40BED">
        <w:rPr>
          <w:sz w:val="26"/>
          <w:szCs w:val="26"/>
        </w:rPr>
        <w:t xml:space="preserve">It would be appreciated if responses are direct and succinct and a font size of no less than 11. </w:t>
      </w:r>
    </w:p>
    <w:p w14:paraId="16C781B5" w14:textId="109F318B" w:rsidR="000D6DC7" w:rsidRDefault="000D6DC7" w:rsidP="000D6DC7">
      <w:pPr>
        <w:tabs>
          <w:tab w:val="right" w:pos="9841"/>
        </w:tabs>
        <w:ind w:left="-15"/>
        <w:rPr>
          <w:sz w:val="26"/>
          <w:szCs w:val="26"/>
        </w:rPr>
      </w:pPr>
      <w:r w:rsidRPr="00F40BED">
        <w:rPr>
          <w:sz w:val="26"/>
          <w:szCs w:val="26"/>
        </w:rPr>
        <w:t>3.1.3</w:t>
      </w:r>
      <w:r w:rsidRPr="00F40BED">
        <w:rPr>
          <w:rFonts w:ascii="Arial" w:eastAsia="Arial" w:hAnsi="Arial" w:cs="Arial"/>
          <w:sz w:val="26"/>
          <w:szCs w:val="26"/>
        </w:rPr>
        <w:t xml:space="preserve"> </w:t>
      </w:r>
      <w:r w:rsidRPr="00F40BED">
        <w:rPr>
          <w:rFonts w:ascii="Arial" w:eastAsia="Arial" w:hAnsi="Arial" w:cs="Arial"/>
          <w:sz w:val="26"/>
          <w:szCs w:val="26"/>
        </w:rPr>
        <w:tab/>
      </w:r>
      <w:r w:rsidRPr="00F40BED">
        <w:rPr>
          <w:sz w:val="26"/>
          <w:szCs w:val="26"/>
        </w:rPr>
        <w:t xml:space="preserve">Contractors are requested to omit marketing or corporate literature when preparing their responses. </w:t>
      </w:r>
    </w:p>
    <w:p w14:paraId="463C5A24" w14:textId="0F90329A" w:rsidR="00D13A3A" w:rsidRPr="00F40BED" w:rsidRDefault="00D13A3A" w:rsidP="000D6DC7">
      <w:pPr>
        <w:tabs>
          <w:tab w:val="right" w:pos="9841"/>
        </w:tabs>
        <w:ind w:left="-15"/>
        <w:rPr>
          <w:sz w:val="26"/>
          <w:szCs w:val="26"/>
        </w:rPr>
      </w:pPr>
      <w:r>
        <w:rPr>
          <w:sz w:val="26"/>
          <w:szCs w:val="26"/>
        </w:rPr>
        <w:t>Please reference your reason for the option chosen.</w:t>
      </w:r>
    </w:p>
    <w:p w14:paraId="7EC7C522" w14:textId="77777777" w:rsidR="000D6DC7" w:rsidRPr="00F40BED" w:rsidRDefault="000D6DC7" w:rsidP="000D6DC7">
      <w:pPr>
        <w:tabs>
          <w:tab w:val="center" w:pos="1212"/>
        </w:tabs>
        <w:spacing w:after="0"/>
        <w:ind w:left="-15"/>
        <w:rPr>
          <w:sz w:val="26"/>
          <w:szCs w:val="26"/>
        </w:rPr>
      </w:pPr>
      <w:r w:rsidRPr="00F40BED">
        <w:rPr>
          <w:sz w:val="26"/>
          <w:szCs w:val="26"/>
        </w:rPr>
        <w:t>3.2</w:t>
      </w:r>
      <w:r w:rsidRPr="00F40BED">
        <w:rPr>
          <w:rFonts w:ascii="Arial" w:eastAsia="Arial" w:hAnsi="Arial" w:cs="Arial"/>
          <w:sz w:val="26"/>
          <w:szCs w:val="26"/>
        </w:rPr>
        <w:t xml:space="preserve"> </w:t>
      </w:r>
      <w:r w:rsidRPr="00F40BED">
        <w:rPr>
          <w:rFonts w:ascii="Arial" w:eastAsia="Arial" w:hAnsi="Arial" w:cs="Arial"/>
          <w:sz w:val="26"/>
          <w:szCs w:val="26"/>
        </w:rPr>
        <w:tab/>
      </w:r>
      <w:r w:rsidRPr="00F40BED">
        <w:rPr>
          <w:b/>
          <w:sz w:val="26"/>
          <w:szCs w:val="26"/>
        </w:rPr>
        <w:t xml:space="preserve">Questions:   </w:t>
      </w:r>
    </w:p>
    <w:tbl>
      <w:tblPr>
        <w:tblStyle w:val="TableGrid"/>
        <w:tblW w:w="9783" w:type="dxa"/>
        <w:tblInd w:w="-2" w:type="dxa"/>
        <w:tblCellMar>
          <w:top w:w="47" w:type="dxa"/>
          <w:left w:w="110" w:type="dxa"/>
          <w:right w:w="76" w:type="dxa"/>
        </w:tblCellMar>
        <w:tblLook w:val="04A0" w:firstRow="1" w:lastRow="0" w:firstColumn="1" w:lastColumn="0" w:noHBand="0" w:noVBand="1"/>
      </w:tblPr>
      <w:tblGrid>
        <w:gridCol w:w="708"/>
        <w:gridCol w:w="9075"/>
      </w:tblGrid>
      <w:tr w:rsidR="000D6DC7" w:rsidRPr="00180AA5" w14:paraId="6E910D31" w14:textId="77777777" w:rsidTr="00BD41F5">
        <w:trPr>
          <w:trHeight w:val="277"/>
        </w:trPr>
        <w:tc>
          <w:tcPr>
            <w:tcW w:w="708" w:type="dxa"/>
            <w:tcBorders>
              <w:top w:val="single" w:sz="3" w:space="0" w:color="000000"/>
              <w:left w:val="single" w:sz="11" w:space="0" w:color="000000"/>
              <w:bottom w:val="single" w:sz="3" w:space="0" w:color="000000"/>
              <w:right w:val="single" w:sz="8" w:space="0" w:color="000000"/>
            </w:tcBorders>
          </w:tcPr>
          <w:p w14:paraId="50E29506" w14:textId="77777777" w:rsidR="000D6DC7" w:rsidRPr="00180AA5" w:rsidRDefault="000D6DC7" w:rsidP="00BD41F5">
            <w:pPr>
              <w:rPr>
                <w:sz w:val="26"/>
                <w:szCs w:val="26"/>
              </w:rPr>
            </w:pPr>
            <w:r w:rsidRPr="00180AA5">
              <w:rPr>
                <w:b/>
                <w:sz w:val="26"/>
                <w:szCs w:val="26"/>
              </w:rPr>
              <w:t xml:space="preserve">Ref </w:t>
            </w:r>
          </w:p>
        </w:tc>
        <w:tc>
          <w:tcPr>
            <w:tcW w:w="9075" w:type="dxa"/>
            <w:tcBorders>
              <w:top w:val="single" w:sz="3" w:space="0" w:color="000000"/>
              <w:left w:val="single" w:sz="8" w:space="0" w:color="000000"/>
              <w:bottom w:val="single" w:sz="3" w:space="0" w:color="000000"/>
              <w:right w:val="single" w:sz="8" w:space="0" w:color="000000"/>
            </w:tcBorders>
          </w:tcPr>
          <w:p w14:paraId="1F7BE1C5" w14:textId="77777777" w:rsidR="000D6DC7" w:rsidRPr="00180AA5" w:rsidRDefault="000D6DC7" w:rsidP="00BD41F5">
            <w:pPr>
              <w:rPr>
                <w:sz w:val="26"/>
                <w:szCs w:val="26"/>
              </w:rPr>
            </w:pPr>
            <w:r w:rsidRPr="00180AA5">
              <w:rPr>
                <w:b/>
                <w:sz w:val="26"/>
                <w:szCs w:val="26"/>
              </w:rPr>
              <w:t xml:space="preserve">Question </w:t>
            </w:r>
          </w:p>
        </w:tc>
      </w:tr>
      <w:tr w:rsidR="000D6DC7" w:rsidRPr="00180AA5" w14:paraId="74F5F996" w14:textId="77777777" w:rsidTr="00BD41F5">
        <w:trPr>
          <w:trHeight w:val="1596"/>
        </w:trPr>
        <w:tc>
          <w:tcPr>
            <w:tcW w:w="708" w:type="dxa"/>
            <w:tcBorders>
              <w:top w:val="single" w:sz="3" w:space="0" w:color="000000"/>
              <w:left w:val="single" w:sz="11" w:space="0" w:color="000000"/>
              <w:bottom w:val="single" w:sz="3" w:space="0" w:color="000000"/>
              <w:right w:val="single" w:sz="8" w:space="0" w:color="000000"/>
            </w:tcBorders>
          </w:tcPr>
          <w:p w14:paraId="4DB40DB5" w14:textId="77777777" w:rsidR="000D6DC7" w:rsidRPr="00180AA5" w:rsidRDefault="000D6DC7" w:rsidP="00BD41F5">
            <w:pPr>
              <w:rPr>
                <w:sz w:val="26"/>
                <w:szCs w:val="26"/>
              </w:rPr>
            </w:pPr>
            <w:r w:rsidRPr="00180AA5">
              <w:rPr>
                <w:sz w:val="26"/>
                <w:szCs w:val="26"/>
              </w:rPr>
              <w:t xml:space="preserve">Q1 </w:t>
            </w:r>
          </w:p>
        </w:tc>
        <w:tc>
          <w:tcPr>
            <w:tcW w:w="9075" w:type="dxa"/>
            <w:tcBorders>
              <w:top w:val="single" w:sz="3" w:space="0" w:color="000000"/>
              <w:left w:val="single" w:sz="8" w:space="0" w:color="000000"/>
              <w:bottom w:val="single" w:sz="3" w:space="0" w:color="000000"/>
              <w:right w:val="single" w:sz="8" w:space="0" w:color="000000"/>
            </w:tcBorders>
          </w:tcPr>
          <w:p w14:paraId="0F7EAACE" w14:textId="578BF32F" w:rsidR="000D6DC7" w:rsidRPr="00180AA5" w:rsidRDefault="000D6DC7" w:rsidP="00BD41F5">
            <w:pPr>
              <w:spacing w:after="124"/>
              <w:rPr>
                <w:sz w:val="26"/>
                <w:szCs w:val="26"/>
              </w:rPr>
            </w:pPr>
            <w:r w:rsidRPr="00180AA5">
              <w:rPr>
                <w:sz w:val="26"/>
                <w:szCs w:val="26"/>
              </w:rPr>
              <w:t>It is envisaged that the project shall be tendered via a Single Stage fixed price Design &amp; Build competition.  Redbridge wish to gauge the market’s views on the appropriateness of single</w:t>
            </w:r>
            <w:r w:rsidR="00491AD4" w:rsidRPr="00180AA5">
              <w:rPr>
                <w:sz w:val="26"/>
                <w:szCs w:val="26"/>
              </w:rPr>
              <w:t xml:space="preserve"> tender for both opportunities</w:t>
            </w:r>
            <w:r w:rsidRPr="00180AA5">
              <w:rPr>
                <w:sz w:val="26"/>
                <w:szCs w:val="26"/>
              </w:rPr>
              <w:t xml:space="preserve">.  From a contractor’s perspective, please set out your views on whether this tendering strategy is the most suitable. </w:t>
            </w:r>
          </w:p>
          <w:p w14:paraId="096B5058" w14:textId="77777777" w:rsidR="000D6DC7" w:rsidRPr="00180AA5" w:rsidRDefault="000D6DC7" w:rsidP="00BD41F5">
            <w:pPr>
              <w:ind w:left="360"/>
              <w:rPr>
                <w:sz w:val="26"/>
                <w:szCs w:val="26"/>
              </w:rPr>
            </w:pPr>
            <w:r w:rsidRPr="00180AA5">
              <w:rPr>
                <w:i/>
                <w:sz w:val="26"/>
                <w:szCs w:val="26"/>
              </w:rPr>
              <w:t>(Maximum 1 page at A4).</w:t>
            </w:r>
            <w:r w:rsidRPr="00180AA5">
              <w:rPr>
                <w:sz w:val="26"/>
                <w:szCs w:val="26"/>
              </w:rPr>
              <w:t xml:space="preserve"> </w:t>
            </w:r>
          </w:p>
        </w:tc>
      </w:tr>
      <w:tr w:rsidR="000D6DC7" w:rsidRPr="00180AA5" w14:paraId="08D7E92E" w14:textId="77777777" w:rsidTr="00BD41F5">
        <w:trPr>
          <w:trHeight w:val="1324"/>
        </w:trPr>
        <w:tc>
          <w:tcPr>
            <w:tcW w:w="708" w:type="dxa"/>
            <w:tcBorders>
              <w:top w:val="single" w:sz="3" w:space="0" w:color="000000"/>
              <w:left w:val="single" w:sz="11" w:space="0" w:color="000000"/>
              <w:bottom w:val="single" w:sz="3" w:space="0" w:color="000000"/>
              <w:right w:val="single" w:sz="8" w:space="0" w:color="000000"/>
            </w:tcBorders>
          </w:tcPr>
          <w:p w14:paraId="1B74E37C" w14:textId="77777777" w:rsidR="000D6DC7" w:rsidRPr="00180AA5" w:rsidRDefault="000D6DC7" w:rsidP="00BD41F5">
            <w:pPr>
              <w:rPr>
                <w:sz w:val="26"/>
                <w:szCs w:val="26"/>
              </w:rPr>
            </w:pPr>
            <w:r w:rsidRPr="00180AA5">
              <w:rPr>
                <w:sz w:val="26"/>
                <w:szCs w:val="26"/>
              </w:rPr>
              <w:t xml:space="preserve">Q2 </w:t>
            </w:r>
          </w:p>
        </w:tc>
        <w:tc>
          <w:tcPr>
            <w:tcW w:w="9075" w:type="dxa"/>
            <w:tcBorders>
              <w:top w:val="single" w:sz="3" w:space="0" w:color="000000"/>
              <w:left w:val="single" w:sz="8" w:space="0" w:color="000000"/>
              <w:bottom w:val="single" w:sz="3" w:space="0" w:color="000000"/>
              <w:right w:val="single" w:sz="8" w:space="0" w:color="000000"/>
            </w:tcBorders>
          </w:tcPr>
          <w:p w14:paraId="6E47C66A" w14:textId="012FCCBC" w:rsidR="000D6DC7" w:rsidRPr="00180AA5" w:rsidRDefault="000D6DC7" w:rsidP="00BD41F5">
            <w:pPr>
              <w:spacing w:after="171"/>
              <w:rPr>
                <w:sz w:val="26"/>
                <w:szCs w:val="26"/>
              </w:rPr>
            </w:pPr>
            <w:r w:rsidRPr="00180AA5">
              <w:rPr>
                <w:sz w:val="26"/>
                <w:szCs w:val="26"/>
              </w:rPr>
              <w:t xml:space="preserve">Based on the information provided, would your organisation and supply chain be interested in bidding for </w:t>
            </w:r>
            <w:r w:rsidR="00491AD4" w:rsidRPr="00180AA5">
              <w:rPr>
                <w:sz w:val="26"/>
                <w:szCs w:val="26"/>
              </w:rPr>
              <w:t xml:space="preserve">the opportunity whether as single or separate tenders?  </w:t>
            </w:r>
          </w:p>
          <w:p w14:paraId="5293BD74" w14:textId="77777777" w:rsidR="000D6DC7" w:rsidRPr="00180AA5" w:rsidRDefault="000D6DC7" w:rsidP="00BD41F5">
            <w:pPr>
              <w:ind w:left="360"/>
              <w:rPr>
                <w:sz w:val="26"/>
                <w:szCs w:val="26"/>
              </w:rPr>
            </w:pPr>
            <w:r w:rsidRPr="00180AA5">
              <w:rPr>
                <w:i/>
                <w:sz w:val="26"/>
                <w:szCs w:val="26"/>
              </w:rPr>
              <w:t>(Maximum 1 page of A4).</w:t>
            </w:r>
            <w:r w:rsidRPr="00180AA5">
              <w:rPr>
                <w:rFonts w:ascii="Times New Roman" w:eastAsia="Times New Roman" w:hAnsi="Times New Roman" w:cs="Times New Roman"/>
                <w:sz w:val="26"/>
                <w:szCs w:val="26"/>
              </w:rPr>
              <w:t xml:space="preserve"> </w:t>
            </w:r>
          </w:p>
        </w:tc>
      </w:tr>
      <w:tr w:rsidR="000D6DC7" w:rsidRPr="00180AA5" w14:paraId="59E55D68" w14:textId="77777777" w:rsidTr="00BD41F5">
        <w:trPr>
          <w:trHeight w:val="1593"/>
        </w:trPr>
        <w:tc>
          <w:tcPr>
            <w:tcW w:w="708" w:type="dxa"/>
            <w:tcBorders>
              <w:top w:val="single" w:sz="3" w:space="0" w:color="000000"/>
              <w:left w:val="single" w:sz="11" w:space="0" w:color="000000"/>
              <w:bottom w:val="single" w:sz="3" w:space="0" w:color="000000"/>
              <w:right w:val="single" w:sz="8" w:space="0" w:color="000000"/>
            </w:tcBorders>
          </w:tcPr>
          <w:p w14:paraId="5E193B9D" w14:textId="77777777" w:rsidR="000D6DC7" w:rsidRPr="00180AA5" w:rsidRDefault="000D6DC7" w:rsidP="00BD41F5">
            <w:pPr>
              <w:rPr>
                <w:sz w:val="26"/>
                <w:szCs w:val="26"/>
              </w:rPr>
            </w:pPr>
            <w:r w:rsidRPr="00180AA5">
              <w:rPr>
                <w:sz w:val="26"/>
                <w:szCs w:val="26"/>
              </w:rPr>
              <w:t xml:space="preserve">Q3 </w:t>
            </w:r>
          </w:p>
        </w:tc>
        <w:tc>
          <w:tcPr>
            <w:tcW w:w="9075" w:type="dxa"/>
            <w:tcBorders>
              <w:top w:val="single" w:sz="3" w:space="0" w:color="000000"/>
              <w:left w:val="single" w:sz="8" w:space="0" w:color="000000"/>
              <w:bottom w:val="single" w:sz="3" w:space="0" w:color="000000"/>
              <w:right w:val="single" w:sz="8" w:space="0" w:color="000000"/>
            </w:tcBorders>
          </w:tcPr>
          <w:p w14:paraId="0910CED4" w14:textId="61FCFCDD" w:rsidR="000D6DC7" w:rsidRPr="00180AA5" w:rsidRDefault="000D6DC7" w:rsidP="000D6DC7">
            <w:pPr>
              <w:numPr>
                <w:ilvl w:val="0"/>
                <w:numId w:val="2"/>
              </w:numPr>
              <w:spacing w:after="4"/>
              <w:ind w:hanging="360"/>
              <w:rPr>
                <w:sz w:val="26"/>
                <w:szCs w:val="26"/>
              </w:rPr>
            </w:pPr>
            <w:r w:rsidRPr="00180AA5">
              <w:rPr>
                <w:sz w:val="26"/>
                <w:szCs w:val="26"/>
              </w:rPr>
              <w:t xml:space="preserve">For funding purposes, the Client requires a ‘Start on Site’ by </w:t>
            </w:r>
            <w:r w:rsidR="00491AD4" w:rsidRPr="00180AA5">
              <w:rPr>
                <w:sz w:val="26"/>
                <w:szCs w:val="26"/>
              </w:rPr>
              <w:t xml:space="preserve">November </w:t>
            </w:r>
            <w:r w:rsidRPr="00180AA5">
              <w:rPr>
                <w:sz w:val="26"/>
                <w:szCs w:val="26"/>
              </w:rPr>
              <w:t xml:space="preserve">2022. In your opinion, do you think this is achievable? (Y/N)  </w:t>
            </w:r>
          </w:p>
          <w:p w14:paraId="64DB57DB" w14:textId="77777777" w:rsidR="000D6DC7" w:rsidRPr="00180AA5" w:rsidRDefault="000D6DC7" w:rsidP="00BD41F5">
            <w:pPr>
              <w:spacing w:after="12"/>
              <w:rPr>
                <w:sz w:val="26"/>
                <w:szCs w:val="26"/>
              </w:rPr>
            </w:pPr>
            <w:r w:rsidRPr="00180AA5">
              <w:rPr>
                <w:sz w:val="26"/>
                <w:szCs w:val="26"/>
              </w:rPr>
              <w:t xml:space="preserve"> </w:t>
            </w:r>
          </w:p>
          <w:p w14:paraId="4DC65947" w14:textId="77777777" w:rsidR="000D6DC7" w:rsidRPr="00180AA5" w:rsidRDefault="000D6DC7" w:rsidP="000D6DC7">
            <w:pPr>
              <w:numPr>
                <w:ilvl w:val="0"/>
                <w:numId w:val="2"/>
              </w:numPr>
              <w:spacing w:after="146"/>
              <w:ind w:hanging="360"/>
              <w:rPr>
                <w:sz w:val="26"/>
                <w:szCs w:val="26"/>
              </w:rPr>
            </w:pPr>
            <w:r w:rsidRPr="00180AA5">
              <w:rPr>
                <w:sz w:val="26"/>
                <w:szCs w:val="26"/>
              </w:rPr>
              <w:t xml:space="preserve">If no, what are your reasons and what do you consider an achievable ‘Start on Site’ date?  </w:t>
            </w:r>
          </w:p>
          <w:p w14:paraId="4D5BE823" w14:textId="77777777" w:rsidR="000D6DC7" w:rsidRPr="00180AA5" w:rsidRDefault="000D6DC7" w:rsidP="00BD41F5">
            <w:pPr>
              <w:ind w:left="360"/>
              <w:rPr>
                <w:sz w:val="26"/>
                <w:szCs w:val="26"/>
              </w:rPr>
            </w:pPr>
            <w:r w:rsidRPr="00180AA5">
              <w:rPr>
                <w:i/>
                <w:sz w:val="26"/>
                <w:szCs w:val="26"/>
              </w:rPr>
              <w:t>(Maximum 1 page of A4).</w:t>
            </w:r>
            <w:r w:rsidRPr="00180AA5">
              <w:rPr>
                <w:rFonts w:ascii="Times New Roman" w:eastAsia="Times New Roman" w:hAnsi="Times New Roman" w:cs="Times New Roman"/>
                <w:sz w:val="26"/>
                <w:szCs w:val="26"/>
              </w:rPr>
              <w:t xml:space="preserve"> </w:t>
            </w:r>
          </w:p>
        </w:tc>
      </w:tr>
      <w:tr w:rsidR="000D6DC7" w:rsidRPr="00F40BED" w14:paraId="4E9B0347" w14:textId="77777777" w:rsidTr="00BD41F5">
        <w:trPr>
          <w:trHeight w:val="1592"/>
        </w:trPr>
        <w:tc>
          <w:tcPr>
            <w:tcW w:w="708" w:type="dxa"/>
            <w:tcBorders>
              <w:top w:val="single" w:sz="3" w:space="0" w:color="000000"/>
              <w:left w:val="single" w:sz="11" w:space="0" w:color="000000"/>
              <w:bottom w:val="single" w:sz="3" w:space="0" w:color="000000"/>
              <w:right w:val="single" w:sz="8" w:space="0" w:color="000000"/>
            </w:tcBorders>
          </w:tcPr>
          <w:p w14:paraId="4F3D3EB0" w14:textId="77777777" w:rsidR="000D6DC7" w:rsidRPr="00180AA5" w:rsidRDefault="000D6DC7" w:rsidP="00BD41F5">
            <w:pPr>
              <w:rPr>
                <w:sz w:val="26"/>
                <w:szCs w:val="26"/>
              </w:rPr>
            </w:pPr>
            <w:r w:rsidRPr="00180AA5">
              <w:rPr>
                <w:sz w:val="26"/>
                <w:szCs w:val="26"/>
              </w:rPr>
              <w:t xml:space="preserve">Q4 </w:t>
            </w:r>
          </w:p>
        </w:tc>
        <w:tc>
          <w:tcPr>
            <w:tcW w:w="9075" w:type="dxa"/>
            <w:tcBorders>
              <w:top w:val="single" w:sz="3" w:space="0" w:color="000000"/>
              <w:left w:val="single" w:sz="8" w:space="0" w:color="000000"/>
              <w:bottom w:val="single" w:sz="3" w:space="0" w:color="000000"/>
              <w:right w:val="single" w:sz="8" w:space="0" w:color="000000"/>
            </w:tcBorders>
          </w:tcPr>
          <w:p w14:paraId="7B9AD2F4" w14:textId="77777777" w:rsidR="000D6DC7" w:rsidRPr="00180AA5" w:rsidRDefault="000D6DC7" w:rsidP="000D6DC7">
            <w:pPr>
              <w:numPr>
                <w:ilvl w:val="0"/>
                <w:numId w:val="3"/>
              </w:numPr>
              <w:ind w:hanging="360"/>
              <w:rPr>
                <w:sz w:val="26"/>
                <w:szCs w:val="26"/>
              </w:rPr>
            </w:pPr>
            <w:r w:rsidRPr="00180AA5">
              <w:rPr>
                <w:sz w:val="26"/>
                <w:szCs w:val="26"/>
              </w:rPr>
              <w:t xml:space="preserve">Based on the initial cost information provided for the works, do you find this build cost range to be within the parameters for this type of project and location? (Y/N)  </w:t>
            </w:r>
          </w:p>
          <w:p w14:paraId="7D9BE5DB" w14:textId="77777777" w:rsidR="000D6DC7" w:rsidRPr="00180AA5" w:rsidRDefault="000D6DC7" w:rsidP="00BD41F5">
            <w:pPr>
              <w:spacing w:after="12"/>
              <w:rPr>
                <w:sz w:val="26"/>
                <w:szCs w:val="26"/>
              </w:rPr>
            </w:pPr>
            <w:r w:rsidRPr="00180AA5">
              <w:rPr>
                <w:sz w:val="26"/>
                <w:szCs w:val="26"/>
              </w:rPr>
              <w:t xml:space="preserve"> </w:t>
            </w:r>
          </w:p>
          <w:p w14:paraId="60CDEF47" w14:textId="77777777" w:rsidR="000D6DC7" w:rsidRPr="00180AA5" w:rsidRDefault="000D6DC7" w:rsidP="000D6DC7">
            <w:pPr>
              <w:numPr>
                <w:ilvl w:val="0"/>
                <w:numId w:val="3"/>
              </w:numPr>
              <w:spacing w:after="98"/>
              <w:ind w:hanging="360"/>
              <w:rPr>
                <w:sz w:val="26"/>
                <w:szCs w:val="26"/>
              </w:rPr>
            </w:pPr>
            <w:r w:rsidRPr="00180AA5">
              <w:rPr>
                <w:sz w:val="26"/>
                <w:szCs w:val="26"/>
              </w:rPr>
              <w:t xml:space="preserve">If different what are your expectations? </w:t>
            </w:r>
            <w:r w:rsidRPr="00180AA5">
              <w:rPr>
                <w:i/>
                <w:sz w:val="26"/>
                <w:szCs w:val="26"/>
              </w:rPr>
              <w:t xml:space="preserve"> </w:t>
            </w:r>
          </w:p>
          <w:p w14:paraId="57616636" w14:textId="77777777" w:rsidR="000D6DC7" w:rsidRPr="00F40BED" w:rsidRDefault="000D6DC7" w:rsidP="00BD41F5">
            <w:pPr>
              <w:ind w:left="360"/>
              <w:rPr>
                <w:sz w:val="26"/>
                <w:szCs w:val="26"/>
              </w:rPr>
            </w:pPr>
            <w:r w:rsidRPr="00180AA5">
              <w:rPr>
                <w:i/>
                <w:sz w:val="26"/>
                <w:szCs w:val="26"/>
              </w:rPr>
              <w:t>(Maximum 1 page of A4).</w:t>
            </w:r>
            <w:r w:rsidRPr="00F40BED">
              <w:rPr>
                <w:i/>
                <w:sz w:val="26"/>
                <w:szCs w:val="26"/>
              </w:rPr>
              <w:t xml:space="preserve"> </w:t>
            </w:r>
          </w:p>
        </w:tc>
      </w:tr>
    </w:tbl>
    <w:p w14:paraId="2BD99695" w14:textId="77777777" w:rsidR="000D6DC7" w:rsidRPr="00F40BED" w:rsidRDefault="000D6DC7" w:rsidP="000D6DC7">
      <w:pPr>
        <w:spacing w:after="0"/>
        <w:ind w:left="-1077" w:right="60"/>
        <w:rPr>
          <w:sz w:val="26"/>
          <w:szCs w:val="26"/>
        </w:rPr>
      </w:pPr>
    </w:p>
    <w:p w14:paraId="55729929" w14:textId="77777777" w:rsidR="000D6DC7" w:rsidRPr="00F40BED" w:rsidRDefault="000D6DC7" w:rsidP="000D6DC7">
      <w:pPr>
        <w:rPr>
          <w:sz w:val="26"/>
          <w:szCs w:val="26"/>
        </w:rPr>
      </w:pPr>
      <w:r w:rsidRPr="00F40BED">
        <w:rPr>
          <w:sz w:val="26"/>
          <w:szCs w:val="26"/>
        </w:rPr>
        <w:br w:type="page"/>
      </w:r>
    </w:p>
    <w:p w14:paraId="286A9B3A" w14:textId="77777777" w:rsidR="000D6DC7" w:rsidRPr="00F40BED" w:rsidRDefault="000D6DC7" w:rsidP="000D6DC7">
      <w:pPr>
        <w:pStyle w:val="Heading1"/>
        <w:ind w:left="705" w:hanging="720"/>
        <w:rPr>
          <w:sz w:val="26"/>
          <w:szCs w:val="26"/>
        </w:rPr>
      </w:pPr>
      <w:r w:rsidRPr="00F40BED">
        <w:rPr>
          <w:sz w:val="26"/>
          <w:szCs w:val="26"/>
        </w:rPr>
        <w:lastRenderedPageBreak/>
        <w:t>Contractor Response Form</w:t>
      </w:r>
      <w:r w:rsidRPr="00F40BED">
        <w:rPr>
          <w:b w:val="0"/>
          <w:sz w:val="26"/>
          <w:szCs w:val="26"/>
        </w:rPr>
        <w:t xml:space="preserve"> </w:t>
      </w:r>
    </w:p>
    <w:p w14:paraId="1CD1D80A" w14:textId="77777777" w:rsidR="000D6DC7" w:rsidRPr="00F40BED" w:rsidRDefault="000D6DC7" w:rsidP="000D6DC7">
      <w:pPr>
        <w:tabs>
          <w:tab w:val="center" w:pos="4965"/>
        </w:tabs>
        <w:spacing w:after="228"/>
        <w:ind w:left="-15"/>
        <w:rPr>
          <w:sz w:val="26"/>
          <w:szCs w:val="26"/>
        </w:rPr>
      </w:pPr>
      <w:r w:rsidRPr="00F40BED">
        <w:rPr>
          <w:sz w:val="26"/>
          <w:szCs w:val="26"/>
        </w:rPr>
        <w:t>4.1</w:t>
      </w:r>
      <w:r w:rsidRPr="00F40BED">
        <w:rPr>
          <w:rFonts w:ascii="Arial" w:eastAsia="Arial" w:hAnsi="Arial" w:cs="Arial"/>
          <w:sz w:val="26"/>
          <w:szCs w:val="26"/>
        </w:rPr>
        <w:t xml:space="preserve"> </w:t>
      </w:r>
      <w:r w:rsidRPr="00F40BED">
        <w:rPr>
          <w:rFonts w:ascii="Arial" w:eastAsia="Arial" w:hAnsi="Arial" w:cs="Arial"/>
          <w:sz w:val="26"/>
          <w:szCs w:val="26"/>
        </w:rPr>
        <w:tab/>
      </w:r>
      <w:r w:rsidRPr="00F40BED">
        <w:rPr>
          <w:sz w:val="26"/>
          <w:szCs w:val="26"/>
        </w:rPr>
        <w:t xml:space="preserve">Please see enclosed form to be completed and submitted with your responses to the questions </w:t>
      </w:r>
    </w:p>
    <w:p w14:paraId="3959B48D" w14:textId="77777777" w:rsidR="000D6DC7" w:rsidRPr="00F40BED" w:rsidRDefault="000D6DC7" w:rsidP="000D6DC7">
      <w:pPr>
        <w:spacing w:after="0"/>
        <w:rPr>
          <w:sz w:val="26"/>
          <w:szCs w:val="26"/>
        </w:rPr>
      </w:pPr>
      <w:r w:rsidRPr="00F40BED">
        <w:rPr>
          <w:sz w:val="26"/>
          <w:szCs w:val="26"/>
        </w:rPr>
        <w:t xml:space="preserve"> </w:t>
      </w:r>
    </w:p>
    <w:tbl>
      <w:tblPr>
        <w:tblStyle w:val="TableGrid"/>
        <w:tblW w:w="8511" w:type="dxa"/>
        <w:tblInd w:w="992" w:type="dxa"/>
        <w:tblCellMar>
          <w:top w:w="10" w:type="dxa"/>
          <w:left w:w="108" w:type="dxa"/>
          <w:right w:w="115" w:type="dxa"/>
        </w:tblCellMar>
        <w:tblLook w:val="04A0" w:firstRow="1" w:lastRow="0" w:firstColumn="1" w:lastColumn="0" w:noHBand="0" w:noVBand="1"/>
      </w:tblPr>
      <w:tblGrid>
        <w:gridCol w:w="2553"/>
        <w:gridCol w:w="5958"/>
      </w:tblGrid>
      <w:tr w:rsidR="000D6DC7" w:rsidRPr="00F40BED" w14:paraId="5B0B450D" w14:textId="77777777" w:rsidTr="00BD41F5">
        <w:trPr>
          <w:trHeight w:val="548"/>
        </w:trPr>
        <w:tc>
          <w:tcPr>
            <w:tcW w:w="2553" w:type="dxa"/>
            <w:tcBorders>
              <w:top w:val="single" w:sz="3" w:space="0" w:color="000000"/>
              <w:left w:val="single" w:sz="3" w:space="0" w:color="000000"/>
              <w:bottom w:val="single" w:sz="3" w:space="0" w:color="000000"/>
              <w:right w:val="nil"/>
            </w:tcBorders>
          </w:tcPr>
          <w:p w14:paraId="4170528D" w14:textId="77777777" w:rsidR="000D6DC7" w:rsidRPr="00F40BED" w:rsidRDefault="000D6DC7" w:rsidP="00BD41F5">
            <w:pPr>
              <w:rPr>
                <w:sz w:val="26"/>
                <w:szCs w:val="26"/>
              </w:rPr>
            </w:pPr>
          </w:p>
        </w:tc>
        <w:tc>
          <w:tcPr>
            <w:tcW w:w="5958" w:type="dxa"/>
            <w:tcBorders>
              <w:top w:val="single" w:sz="3" w:space="0" w:color="000000"/>
              <w:left w:val="nil"/>
              <w:bottom w:val="single" w:sz="3" w:space="0" w:color="000000"/>
              <w:right w:val="single" w:sz="3" w:space="0" w:color="000000"/>
            </w:tcBorders>
          </w:tcPr>
          <w:p w14:paraId="0D1BB016" w14:textId="77777777" w:rsidR="000D6DC7" w:rsidRPr="00F40BED" w:rsidRDefault="000D6DC7" w:rsidP="00BD41F5">
            <w:pPr>
              <w:ind w:left="885"/>
              <w:rPr>
                <w:sz w:val="26"/>
                <w:szCs w:val="26"/>
              </w:rPr>
            </w:pPr>
            <w:r w:rsidRPr="00F40BED">
              <w:rPr>
                <w:b/>
                <w:sz w:val="26"/>
                <w:szCs w:val="26"/>
              </w:rPr>
              <w:t xml:space="preserve">COMPLETED BY </w:t>
            </w:r>
          </w:p>
          <w:p w14:paraId="7A3EECB1" w14:textId="77777777" w:rsidR="000D6DC7" w:rsidRPr="00F40BED" w:rsidRDefault="000D6DC7" w:rsidP="00BD41F5">
            <w:pPr>
              <w:ind w:left="1593"/>
              <w:rPr>
                <w:sz w:val="26"/>
                <w:szCs w:val="26"/>
              </w:rPr>
            </w:pPr>
            <w:r w:rsidRPr="00F40BED">
              <w:rPr>
                <w:b/>
                <w:sz w:val="26"/>
                <w:szCs w:val="26"/>
              </w:rPr>
              <w:t xml:space="preserve"> </w:t>
            </w:r>
          </w:p>
        </w:tc>
      </w:tr>
      <w:tr w:rsidR="000D6DC7" w:rsidRPr="00F40BED" w14:paraId="09906BC4" w14:textId="77777777" w:rsidTr="00BD41F5">
        <w:trPr>
          <w:trHeight w:val="548"/>
        </w:trPr>
        <w:tc>
          <w:tcPr>
            <w:tcW w:w="2553" w:type="dxa"/>
            <w:tcBorders>
              <w:top w:val="single" w:sz="3" w:space="0" w:color="000000"/>
              <w:left w:val="single" w:sz="3" w:space="0" w:color="000000"/>
              <w:bottom w:val="single" w:sz="3" w:space="0" w:color="000000"/>
              <w:right w:val="single" w:sz="3" w:space="0" w:color="000000"/>
            </w:tcBorders>
          </w:tcPr>
          <w:p w14:paraId="5A64DC36" w14:textId="77777777" w:rsidR="000D6DC7" w:rsidRPr="00F40BED" w:rsidRDefault="000D6DC7" w:rsidP="00BD41F5">
            <w:pPr>
              <w:rPr>
                <w:sz w:val="26"/>
                <w:szCs w:val="26"/>
              </w:rPr>
            </w:pPr>
            <w:r w:rsidRPr="00F40BED">
              <w:rPr>
                <w:sz w:val="26"/>
                <w:szCs w:val="26"/>
              </w:rPr>
              <w:t xml:space="preserve">Name </w:t>
            </w:r>
          </w:p>
          <w:p w14:paraId="6A60F14F" w14:textId="77777777" w:rsidR="000D6DC7" w:rsidRPr="00F40BED" w:rsidRDefault="000D6DC7" w:rsidP="00BD41F5">
            <w:pPr>
              <w:rPr>
                <w:sz w:val="26"/>
                <w:szCs w:val="26"/>
              </w:rPr>
            </w:pPr>
            <w:r w:rsidRPr="00F40BED">
              <w:rPr>
                <w:sz w:val="26"/>
                <w:szCs w:val="26"/>
              </w:rPr>
              <w:t xml:space="preserve"> </w:t>
            </w:r>
          </w:p>
        </w:tc>
        <w:tc>
          <w:tcPr>
            <w:tcW w:w="5958" w:type="dxa"/>
            <w:tcBorders>
              <w:top w:val="single" w:sz="3" w:space="0" w:color="000000"/>
              <w:left w:val="single" w:sz="3" w:space="0" w:color="000000"/>
              <w:bottom w:val="single" w:sz="3" w:space="0" w:color="000000"/>
              <w:right w:val="single" w:sz="3" w:space="0" w:color="000000"/>
            </w:tcBorders>
          </w:tcPr>
          <w:p w14:paraId="241660E8" w14:textId="77777777" w:rsidR="000D6DC7" w:rsidRPr="00F40BED" w:rsidRDefault="000D6DC7" w:rsidP="00BD41F5">
            <w:pPr>
              <w:rPr>
                <w:sz w:val="26"/>
                <w:szCs w:val="26"/>
              </w:rPr>
            </w:pPr>
            <w:r w:rsidRPr="00F40BED">
              <w:rPr>
                <w:sz w:val="26"/>
                <w:szCs w:val="26"/>
              </w:rPr>
              <w:t xml:space="preserve"> </w:t>
            </w:r>
          </w:p>
        </w:tc>
      </w:tr>
      <w:tr w:rsidR="000D6DC7" w:rsidRPr="00F40BED" w14:paraId="757BA199" w14:textId="77777777" w:rsidTr="00BD41F5">
        <w:trPr>
          <w:trHeight w:val="548"/>
        </w:trPr>
        <w:tc>
          <w:tcPr>
            <w:tcW w:w="2553" w:type="dxa"/>
            <w:tcBorders>
              <w:top w:val="single" w:sz="3" w:space="0" w:color="000000"/>
              <w:left w:val="single" w:sz="3" w:space="0" w:color="000000"/>
              <w:bottom w:val="single" w:sz="3" w:space="0" w:color="000000"/>
              <w:right w:val="single" w:sz="3" w:space="0" w:color="000000"/>
            </w:tcBorders>
          </w:tcPr>
          <w:p w14:paraId="0482FC9F" w14:textId="77777777" w:rsidR="000D6DC7" w:rsidRPr="00F40BED" w:rsidRDefault="000D6DC7" w:rsidP="00BD41F5">
            <w:pPr>
              <w:rPr>
                <w:sz w:val="26"/>
                <w:szCs w:val="26"/>
              </w:rPr>
            </w:pPr>
            <w:r w:rsidRPr="00F40BED">
              <w:rPr>
                <w:sz w:val="26"/>
                <w:szCs w:val="26"/>
              </w:rPr>
              <w:t xml:space="preserve">Role in organisation </w:t>
            </w:r>
          </w:p>
          <w:p w14:paraId="30221F01" w14:textId="77777777" w:rsidR="000D6DC7" w:rsidRPr="00F40BED" w:rsidRDefault="000D6DC7" w:rsidP="00BD41F5">
            <w:pPr>
              <w:rPr>
                <w:sz w:val="26"/>
                <w:szCs w:val="26"/>
              </w:rPr>
            </w:pPr>
            <w:r w:rsidRPr="00F40BED">
              <w:rPr>
                <w:sz w:val="26"/>
                <w:szCs w:val="26"/>
              </w:rPr>
              <w:t xml:space="preserve"> </w:t>
            </w:r>
          </w:p>
        </w:tc>
        <w:tc>
          <w:tcPr>
            <w:tcW w:w="5958" w:type="dxa"/>
            <w:tcBorders>
              <w:top w:val="single" w:sz="3" w:space="0" w:color="000000"/>
              <w:left w:val="single" w:sz="3" w:space="0" w:color="000000"/>
              <w:bottom w:val="single" w:sz="3" w:space="0" w:color="000000"/>
              <w:right w:val="single" w:sz="3" w:space="0" w:color="000000"/>
            </w:tcBorders>
          </w:tcPr>
          <w:p w14:paraId="280C2888" w14:textId="77777777" w:rsidR="000D6DC7" w:rsidRPr="00F40BED" w:rsidRDefault="000D6DC7" w:rsidP="00BD41F5">
            <w:pPr>
              <w:rPr>
                <w:sz w:val="26"/>
                <w:szCs w:val="26"/>
              </w:rPr>
            </w:pPr>
            <w:r w:rsidRPr="00F40BED">
              <w:rPr>
                <w:sz w:val="26"/>
                <w:szCs w:val="26"/>
              </w:rPr>
              <w:t xml:space="preserve"> </w:t>
            </w:r>
          </w:p>
        </w:tc>
      </w:tr>
      <w:tr w:rsidR="000D6DC7" w:rsidRPr="00F40BED" w14:paraId="1379BB59" w14:textId="77777777" w:rsidTr="00BD41F5">
        <w:trPr>
          <w:trHeight w:val="544"/>
        </w:trPr>
        <w:tc>
          <w:tcPr>
            <w:tcW w:w="2553" w:type="dxa"/>
            <w:tcBorders>
              <w:top w:val="single" w:sz="3" w:space="0" w:color="000000"/>
              <w:left w:val="single" w:sz="3" w:space="0" w:color="000000"/>
              <w:bottom w:val="single" w:sz="3" w:space="0" w:color="000000"/>
              <w:right w:val="single" w:sz="3" w:space="0" w:color="000000"/>
            </w:tcBorders>
          </w:tcPr>
          <w:p w14:paraId="22F373A1" w14:textId="77777777" w:rsidR="000D6DC7" w:rsidRPr="00F40BED" w:rsidRDefault="000D6DC7" w:rsidP="00BD41F5">
            <w:pPr>
              <w:rPr>
                <w:sz w:val="26"/>
                <w:szCs w:val="26"/>
              </w:rPr>
            </w:pPr>
            <w:r w:rsidRPr="00F40BED">
              <w:rPr>
                <w:sz w:val="26"/>
                <w:szCs w:val="26"/>
              </w:rPr>
              <w:t xml:space="preserve">Company name </w:t>
            </w:r>
          </w:p>
          <w:p w14:paraId="70A7A381" w14:textId="77777777" w:rsidR="000D6DC7" w:rsidRPr="00F40BED" w:rsidRDefault="000D6DC7" w:rsidP="00BD41F5">
            <w:pPr>
              <w:rPr>
                <w:sz w:val="26"/>
                <w:szCs w:val="26"/>
              </w:rPr>
            </w:pPr>
            <w:r w:rsidRPr="00F40BED">
              <w:rPr>
                <w:sz w:val="26"/>
                <w:szCs w:val="26"/>
              </w:rPr>
              <w:t xml:space="preserve"> </w:t>
            </w:r>
          </w:p>
        </w:tc>
        <w:tc>
          <w:tcPr>
            <w:tcW w:w="5958" w:type="dxa"/>
            <w:tcBorders>
              <w:top w:val="single" w:sz="3" w:space="0" w:color="000000"/>
              <w:left w:val="single" w:sz="3" w:space="0" w:color="000000"/>
              <w:bottom w:val="single" w:sz="3" w:space="0" w:color="000000"/>
              <w:right w:val="single" w:sz="3" w:space="0" w:color="000000"/>
            </w:tcBorders>
          </w:tcPr>
          <w:p w14:paraId="6A3878A8" w14:textId="77777777" w:rsidR="000D6DC7" w:rsidRPr="00F40BED" w:rsidRDefault="000D6DC7" w:rsidP="00BD41F5">
            <w:pPr>
              <w:rPr>
                <w:sz w:val="26"/>
                <w:szCs w:val="26"/>
              </w:rPr>
            </w:pPr>
            <w:r w:rsidRPr="00F40BED">
              <w:rPr>
                <w:rFonts w:ascii="Times New Roman" w:eastAsia="Times New Roman" w:hAnsi="Times New Roman" w:cs="Times New Roman"/>
                <w:sz w:val="26"/>
                <w:szCs w:val="26"/>
              </w:rPr>
              <w:t xml:space="preserve"> </w:t>
            </w:r>
          </w:p>
        </w:tc>
      </w:tr>
      <w:tr w:rsidR="000D6DC7" w:rsidRPr="00F40BED" w14:paraId="7FAA6BF9" w14:textId="77777777" w:rsidTr="00BD41F5">
        <w:trPr>
          <w:trHeight w:val="548"/>
        </w:trPr>
        <w:tc>
          <w:tcPr>
            <w:tcW w:w="2553" w:type="dxa"/>
            <w:tcBorders>
              <w:top w:val="single" w:sz="3" w:space="0" w:color="000000"/>
              <w:left w:val="single" w:sz="3" w:space="0" w:color="000000"/>
              <w:bottom w:val="single" w:sz="3" w:space="0" w:color="000000"/>
              <w:right w:val="single" w:sz="3" w:space="0" w:color="000000"/>
            </w:tcBorders>
          </w:tcPr>
          <w:p w14:paraId="4014F18A" w14:textId="77777777" w:rsidR="000D6DC7" w:rsidRPr="00F40BED" w:rsidRDefault="000D6DC7" w:rsidP="00BD41F5">
            <w:pPr>
              <w:rPr>
                <w:sz w:val="26"/>
                <w:szCs w:val="26"/>
              </w:rPr>
            </w:pPr>
            <w:r w:rsidRPr="00F40BED">
              <w:rPr>
                <w:sz w:val="26"/>
                <w:szCs w:val="26"/>
              </w:rPr>
              <w:t xml:space="preserve">E-mail </w:t>
            </w:r>
          </w:p>
          <w:p w14:paraId="7E831B6A" w14:textId="77777777" w:rsidR="000D6DC7" w:rsidRPr="00F40BED" w:rsidRDefault="000D6DC7" w:rsidP="00BD41F5">
            <w:pPr>
              <w:rPr>
                <w:sz w:val="26"/>
                <w:szCs w:val="26"/>
              </w:rPr>
            </w:pPr>
            <w:r w:rsidRPr="00F40BED">
              <w:rPr>
                <w:sz w:val="26"/>
                <w:szCs w:val="26"/>
              </w:rPr>
              <w:t xml:space="preserve"> </w:t>
            </w:r>
          </w:p>
        </w:tc>
        <w:tc>
          <w:tcPr>
            <w:tcW w:w="5958" w:type="dxa"/>
            <w:tcBorders>
              <w:top w:val="single" w:sz="3" w:space="0" w:color="000000"/>
              <w:left w:val="single" w:sz="3" w:space="0" w:color="000000"/>
              <w:bottom w:val="single" w:sz="3" w:space="0" w:color="000000"/>
              <w:right w:val="single" w:sz="3" w:space="0" w:color="000000"/>
            </w:tcBorders>
          </w:tcPr>
          <w:p w14:paraId="06BF9B03" w14:textId="77777777" w:rsidR="000D6DC7" w:rsidRPr="00F40BED" w:rsidRDefault="000D6DC7" w:rsidP="00BD41F5">
            <w:pPr>
              <w:rPr>
                <w:sz w:val="26"/>
                <w:szCs w:val="26"/>
              </w:rPr>
            </w:pPr>
            <w:r w:rsidRPr="00F40BED">
              <w:rPr>
                <w:rFonts w:ascii="Times New Roman" w:eastAsia="Times New Roman" w:hAnsi="Times New Roman" w:cs="Times New Roman"/>
                <w:sz w:val="26"/>
                <w:szCs w:val="26"/>
              </w:rPr>
              <w:t xml:space="preserve"> </w:t>
            </w:r>
          </w:p>
        </w:tc>
      </w:tr>
      <w:tr w:rsidR="000D6DC7" w:rsidRPr="00F40BED" w14:paraId="0E8CC5A1" w14:textId="77777777" w:rsidTr="00BD41F5">
        <w:trPr>
          <w:trHeight w:val="548"/>
        </w:trPr>
        <w:tc>
          <w:tcPr>
            <w:tcW w:w="2553" w:type="dxa"/>
            <w:tcBorders>
              <w:top w:val="single" w:sz="3" w:space="0" w:color="000000"/>
              <w:left w:val="single" w:sz="3" w:space="0" w:color="000000"/>
              <w:bottom w:val="single" w:sz="3" w:space="0" w:color="000000"/>
              <w:right w:val="single" w:sz="3" w:space="0" w:color="000000"/>
            </w:tcBorders>
          </w:tcPr>
          <w:p w14:paraId="47FD1DE7" w14:textId="77777777" w:rsidR="000D6DC7" w:rsidRPr="00F40BED" w:rsidRDefault="000D6DC7" w:rsidP="00BD41F5">
            <w:pPr>
              <w:rPr>
                <w:sz w:val="26"/>
                <w:szCs w:val="26"/>
              </w:rPr>
            </w:pPr>
            <w:r w:rsidRPr="00F40BED">
              <w:rPr>
                <w:sz w:val="26"/>
                <w:szCs w:val="26"/>
              </w:rPr>
              <w:t xml:space="preserve">Date </w:t>
            </w:r>
          </w:p>
          <w:p w14:paraId="5470F6DE" w14:textId="77777777" w:rsidR="000D6DC7" w:rsidRPr="00F40BED" w:rsidRDefault="000D6DC7" w:rsidP="00BD41F5">
            <w:pPr>
              <w:rPr>
                <w:sz w:val="26"/>
                <w:szCs w:val="26"/>
              </w:rPr>
            </w:pPr>
            <w:r w:rsidRPr="00F40BED">
              <w:rPr>
                <w:sz w:val="26"/>
                <w:szCs w:val="26"/>
              </w:rPr>
              <w:t xml:space="preserve"> </w:t>
            </w:r>
          </w:p>
        </w:tc>
        <w:tc>
          <w:tcPr>
            <w:tcW w:w="5958" w:type="dxa"/>
            <w:tcBorders>
              <w:top w:val="single" w:sz="3" w:space="0" w:color="000000"/>
              <w:left w:val="single" w:sz="3" w:space="0" w:color="000000"/>
              <w:bottom w:val="single" w:sz="3" w:space="0" w:color="000000"/>
              <w:right w:val="single" w:sz="3" w:space="0" w:color="000000"/>
            </w:tcBorders>
          </w:tcPr>
          <w:p w14:paraId="0CBB7539" w14:textId="77777777" w:rsidR="000D6DC7" w:rsidRPr="00F40BED" w:rsidRDefault="000D6DC7" w:rsidP="00BD41F5">
            <w:pPr>
              <w:rPr>
                <w:sz w:val="26"/>
                <w:szCs w:val="26"/>
              </w:rPr>
            </w:pPr>
            <w:r w:rsidRPr="00F40BED">
              <w:rPr>
                <w:sz w:val="26"/>
                <w:szCs w:val="26"/>
              </w:rPr>
              <w:t xml:space="preserve"> </w:t>
            </w:r>
          </w:p>
        </w:tc>
      </w:tr>
      <w:tr w:rsidR="000D6DC7" w:rsidRPr="00861DFF" w14:paraId="4190A6CE" w14:textId="77777777" w:rsidTr="00BD41F5">
        <w:trPr>
          <w:trHeight w:val="544"/>
        </w:trPr>
        <w:tc>
          <w:tcPr>
            <w:tcW w:w="2553" w:type="dxa"/>
            <w:tcBorders>
              <w:top w:val="single" w:sz="3" w:space="0" w:color="000000"/>
              <w:left w:val="single" w:sz="3" w:space="0" w:color="000000"/>
              <w:bottom w:val="single" w:sz="3" w:space="0" w:color="000000"/>
              <w:right w:val="single" w:sz="3" w:space="0" w:color="000000"/>
            </w:tcBorders>
          </w:tcPr>
          <w:p w14:paraId="498674A0" w14:textId="77777777" w:rsidR="000D6DC7" w:rsidRPr="00861DFF" w:rsidRDefault="000D6DC7" w:rsidP="00BD41F5">
            <w:pPr>
              <w:rPr>
                <w:sz w:val="26"/>
                <w:szCs w:val="26"/>
              </w:rPr>
            </w:pPr>
            <w:r w:rsidRPr="00F40BED">
              <w:rPr>
                <w:sz w:val="26"/>
                <w:szCs w:val="26"/>
              </w:rPr>
              <w:t>Signature</w:t>
            </w:r>
            <w:r w:rsidRPr="00861DFF">
              <w:rPr>
                <w:sz w:val="26"/>
                <w:szCs w:val="26"/>
              </w:rPr>
              <w:t xml:space="preserve"> </w:t>
            </w:r>
          </w:p>
          <w:p w14:paraId="4634EE60" w14:textId="77777777" w:rsidR="000D6DC7" w:rsidRPr="00861DFF" w:rsidRDefault="000D6DC7" w:rsidP="00BD41F5">
            <w:pPr>
              <w:rPr>
                <w:sz w:val="26"/>
                <w:szCs w:val="26"/>
              </w:rPr>
            </w:pPr>
            <w:r w:rsidRPr="00861DFF">
              <w:rPr>
                <w:sz w:val="26"/>
                <w:szCs w:val="26"/>
              </w:rPr>
              <w:t xml:space="preserve"> </w:t>
            </w:r>
          </w:p>
        </w:tc>
        <w:tc>
          <w:tcPr>
            <w:tcW w:w="5958" w:type="dxa"/>
            <w:tcBorders>
              <w:top w:val="single" w:sz="3" w:space="0" w:color="000000"/>
              <w:left w:val="single" w:sz="3" w:space="0" w:color="000000"/>
              <w:bottom w:val="single" w:sz="3" w:space="0" w:color="000000"/>
              <w:right w:val="single" w:sz="3" w:space="0" w:color="000000"/>
            </w:tcBorders>
          </w:tcPr>
          <w:p w14:paraId="77A9A0F4" w14:textId="77777777" w:rsidR="000D6DC7" w:rsidRPr="00861DFF" w:rsidRDefault="000D6DC7" w:rsidP="00BD41F5">
            <w:pPr>
              <w:rPr>
                <w:sz w:val="26"/>
                <w:szCs w:val="26"/>
              </w:rPr>
            </w:pPr>
            <w:r w:rsidRPr="00861DFF">
              <w:rPr>
                <w:sz w:val="26"/>
                <w:szCs w:val="26"/>
              </w:rPr>
              <w:t xml:space="preserve"> </w:t>
            </w:r>
          </w:p>
        </w:tc>
      </w:tr>
    </w:tbl>
    <w:p w14:paraId="655BF18B" w14:textId="19E31D56" w:rsidR="00552812" w:rsidRDefault="000D6DC7" w:rsidP="000D6DC7">
      <w:pPr>
        <w:spacing w:after="0"/>
        <w:rPr>
          <w:sz w:val="26"/>
          <w:szCs w:val="26"/>
        </w:rPr>
      </w:pPr>
      <w:r w:rsidRPr="00861DFF">
        <w:rPr>
          <w:sz w:val="26"/>
          <w:szCs w:val="26"/>
        </w:rPr>
        <w:t xml:space="preserve"> </w:t>
      </w:r>
    </w:p>
    <w:p w14:paraId="114FB542" w14:textId="62E1E6D2" w:rsidR="00180AA5" w:rsidRDefault="00180AA5" w:rsidP="00180AA5">
      <w:pPr>
        <w:tabs>
          <w:tab w:val="center" w:pos="1937"/>
        </w:tabs>
        <w:spacing w:after="99"/>
        <w:ind w:left="-15"/>
        <w:rPr>
          <w:b/>
          <w:bCs/>
        </w:rPr>
      </w:pPr>
      <w:r>
        <w:rPr>
          <w:b/>
          <w:sz w:val="26"/>
          <w:szCs w:val="26"/>
        </w:rPr>
        <w:t>You are required to express interests in either</w:t>
      </w:r>
    </w:p>
    <w:p w14:paraId="39E95DD9" w14:textId="77777777" w:rsidR="00180AA5" w:rsidRPr="009605A4" w:rsidRDefault="00180AA5" w:rsidP="00180AA5">
      <w:pPr>
        <w:pStyle w:val="ListParagraph"/>
        <w:numPr>
          <w:ilvl w:val="0"/>
          <w:numId w:val="7"/>
        </w:numPr>
        <w:tabs>
          <w:tab w:val="center" w:pos="1937"/>
        </w:tabs>
        <w:spacing w:after="99"/>
        <w:rPr>
          <w:b/>
          <w:bCs/>
        </w:rPr>
      </w:pPr>
      <w:r w:rsidRPr="009605A4">
        <w:rPr>
          <w:b/>
          <w:bCs/>
        </w:rPr>
        <w:t xml:space="preserve">Joint Development of both opportunities tendered together as one package </w:t>
      </w:r>
    </w:p>
    <w:p w14:paraId="48C22280" w14:textId="77777777" w:rsidR="00180AA5" w:rsidRPr="009605A4" w:rsidRDefault="00180AA5" w:rsidP="00180AA5">
      <w:pPr>
        <w:pStyle w:val="ListParagraph"/>
        <w:numPr>
          <w:ilvl w:val="0"/>
          <w:numId w:val="7"/>
        </w:numPr>
        <w:tabs>
          <w:tab w:val="center" w:pos="1937"/>
        </w:tabs>
        <w:spacing w:after="99"/>
        <w:rPr>
          <w:sz w:val="26"/>
          <w:szCs w:val="26"/>
        </w:rPr>
      </w:pPr>
      <w:r w:rsidRPr="009605A4">
        <w:rPr>
          <w:b/>
          <w:bCs/>
        </w:rPr>
        <w:t xml:space="preserve"> </w:t>
      </w:r>
      <w:r>
        <w:rPr>
          <w:b/>
          <w:bCs/>
        </w:rPr>
        <w:t>Tendered as individual opportunities</w:t>
      </w:r>
    </w:p>
    <w:p w14:paraId="5AB26C14" w14:textId="77777777" w:rsidR="00180AA5" w:rsidRDefault="00180AA5" w:rsidP="00180AA5">
      <w:pPr>
        <w:tabs>
          <w:tab w:val="center" w:pos="1937"/>
        </w:tabs>
        <w:spacing w:after="99"/>
        <w:rPr>
          <w:sz w:val="26"/>
          <w:szCs w:val="26"/>
        </w:rPr>
      </w:pPr>
    </w:p>
    <w:p w14:paraId="09E92478" w14:textId="77777777" w:rsidR="00180AA5" w:rsidRPr="009605A4" w:rsidRDefault="00180AA5" w:rsidP="00180AA5">
      <w:pPr>
        <w:tabs>
          <w:tab w:val="center" w:pos="1937"/>
        </w:tabs>
        <w:spacing w:after="99"/>
        <w:rPr>
          <w:b/>
          <w:bCs/>
          <w:sz w:val="26"/>
          <w:szCs w:val="26"/>
          <w:u w:val="single"/>
        </w:rPr>
      </w:pPr>
      <w:r w:rsidRPr="009605A4">
        <w:rPr>
          <w:b/>
          <w:bCs/>
          <w:sz w:val="26"/>
          <w:szCs w:val="26"/>
          <w:highlight w:val="yellow"/>
          <w:u w:val="single"/>
        </w:rPr>
        <w:t>YOU ARE REQUIRED TO ANSWER THE FOLLOWING</w:t>
      </w:r>
      <w:r w:rsidRPr="009605A4">
        <w:rPr>
          <w:b/>
          <w:bCs/>
          <w:sz w:val="26"/>
          <w:szCs w:val="26"/>
          <w:u w:val="single"/>
        </w:rPr>
        <w:t xml:space="preserve"> </w:t>
      </w:r>
    </w:p>
    <w:p w14:paraId="5028C3F8" w14:textId="77777777" w:rsidR="00180AA5" w:rsidRPr="00D13A3A" w:rsidRDefault="00180AA5" w:rsidP="00180AA5">
      <w:pPr>
        <w:spacing w:after="218"/>
        <w:rPr>
          <w:b/>
          <w:bCs/>
          <w:sz w:val="26"/>
          <w:szCs w:val="26"/>
          <w:u w:val="single"/>
        </w:rPr>
      </w:pPr>
      <w:r w:rsidRPr="009605A4">
        <w:rPr>
          <w:b/>
          <w:bCs/>
          <w:sz w:val="26"/>
          <w:szCs w:val="26"/>
          <w:highlight w:val="yellow"/>
          <w:u w:val="single"/>
        </w:rPr>
        <w:t>I am expressing an interest in option:</w:t>
      </w:r>
    </w:p>
    <w:p w14:paraId="46F2D9A9" w14:textId="77777777" w:rsidR="00180AA5" w:rsidRDefault="00180AA5" w:rsidP="00180AA5">
      <w:pPr>
        <w:spacing w:after="218"/>
        <w:rPr>
          <w:sz w:val="26"/>
          <w:szCs w:val="26"/>
        </w:rPr>
      </w:pPr>
    </w:p>
    <w:p w14:paraId="6D94F6B1" w14:textId="77777777" w:rsidR="00180AA5" w:rsidRPr="00861DFF" w:rsidRDefault="00180AA5" w:rsidP="00180AA5">
      <w:pPr>
        <w:spacing w:after="218"/>
        <w:rPr>
          <w:sz w:val="26"/>
          <w:szCs w:val="26"/>
        </w:rPr>
      </w:pPr>
      <w:r>
        <w:rPr>
          <w:sz w:val="26"/>
          <w:szCs w:val="26"/>
        </w:rPr>
        <w:t xml:space="preserve">A/ B (please delete to show interested option) </w:t>
      </w:r>
    </w:p>
    <w:p w14:paraId="38E93C6B" w14:textId="0F60E78D" w:rsidR="00180AA5" w:rsidRDefault="00180AA5">
      <w:pPr>
        <w:rPr>
          <w:sz w:val="26"/>
          <w:szCs w:val="26"/>
        </w:rPr>
      </w:pPr>
      <w:r>
        <w:rPr>
          <w:sz w:val="26"/>
          <w:szCs w:val="26"/>
        </w:rPr>
        <w:br w:type="page"/>
      </w:r>
    </w:p>
    <w:p w14:paraId="719E9CCA" w14:textId="7136D6F5" w:rsidR="00552812" w:rsidRDefault="00552812" w:rsidP="00A617F5">
      <w:pPr>
        <w:tabs>
          <w:tab w:val="left" w:pos="9051"/>
        </w:tabs>
        <w:rPr>
          <w:rFonts w:ascii="Arial" w:hAnsi="Arial" w:cs="Arial"/>
          <w:b/>
          <w:bCs/>
          <w:u w:val="single"/>
        </w:rPr>
      </w:pPr>
      <w:bookmarkStart w:id="4" w:name="_Hlk109632388"/>
      <w:r>
        <w:rPr>
          <w:rFonts w:ascii="Arial" w:hAnsi="Arial" w:cs="Arial"/>
          <w:b/>
          <w:bCs/>
          <w:u w:val="single"/>
        </w:rPr>
        <w:lastRenderedPageBreak/>
        <w:t>Torrington Road &amp; Wallers Close</w:t>
      </w:r>
    </w:p>
    <w:bookmarkEnd w:id="4"/>
    <w:p w14:paraId="6CF1DEDA" w14:textId="77777777" w:rsidR="00552812" w:rsidRPr="00946878" w:rsidRDefault="00552812" w:rsidP="00A617F5">
      <w:pPr>
        <w:tabs>
          <w:tab w:val="left" w:pos="9051"/>
        </w:tabs>
        <w:rPr>
          <w:rFonts w:ascii="Arial" w:hAnsi="Arial" w:cs="Arial"/>
          <w:b/>
          <w:bCs/>
        </w:rPr>
      </w:pPr>
      <w:r>
        <w:rPr>
          <w:rFonts w:ascii="Arial" w:hAnsi="Arial" w:cs="Arial"/>
          <w:b/>
          <w:bCs/>
          <w:u w:val="single"/>
        </w:rPr>
        <w:t xml:space="preserve">For London Borough of Redbridge                              </w:t>
      </w:r>
      <w:bookmarkStart w:id="5" w:name="_Hlk100836825"/>
      <w:bookmarkEnd w:id="5"/>
    </w:p>
    <w:p w14:paraId="15FF3993" w14:textId="77777777" w:rsidR="00552812" w:rsidRDefault="00552812" w:rsidP="00A617F5">
      <w:pPr>
        <w:tabs>
          <w:tab w:val="left" w:pos="9051"/>
        </w:tabs>
        <w:rPr>
          <w:rFonts w:ascii="Arial" w:hAnsi="Arial" w:cs="Arial"/>
          <w:b/>
          <w:bCs/>
        </w:rPr>
      </w:pPr>
      <w:r>
        <w:rPr>
          <w:rFonts w:ascii="Arial" w:hAnsi="Arial" w:cs="Arial"/>
          <w:b/>
          <w:bCs/>
        </w:rPr>
        <w:t xml:space="preserve">Outline </w:t>
      </w:r>
      <w:r w:rsidRPr="00946878">
        <w:rPr>
          <w:rFonts w:ascii="Arial" w:hAnsi="Arial" w:cs="Arial"/>
          <w:b/>
          <w:bCs/>
        </w:rPr>
        <w:t>Project Summary for Contractor Expression of Interest</w:t>
      </w:r>
      <w:r>
        <w:rPr>
          <w:rFonts w:ascii="Arial" w:hAnsi="Arial" w:cs="Arial"/>
          <w:b/>
          <w:bCs/>
        </w:rPr>
        <w:t xml:space="preserve">  </w:t>
      </w:r>
    </w:p>
    <w:p w14:paraId="7B5070EC" w14:textId="77777777" w:rsidR="00552812" w:rsidRPr="00946878" w:rsidRDefault="00552812" w:rsidP="00A617F5">
      <w:pPr>
        <w:tabs>
          <w:tab w:val="left" w:pos="9051"/>
        </w:tabs>
        <w:rPr>
          <w:rFonts w:ascii="Arial" w:hAnsi="Arial" w:cs="Arial"/>
          <w:b/>
          <w:bCs/>
        </w:rPr>
      </w:pPr>
    </w:p>
    <w:p w14:paraId="58091A99" w14:textId="77777777" w:rsidR="00552812" w:rsidRDefault="00552812" w:rsidP="00552812">
      <w:pPr>
        <w:pStyle w:val="ListParagraph"/>
        <w:numPr>
          <w:ilvl w:val="0"/>
          <w:numId w:val="8"/>
        </w:numPr>
        <w:tabs>
          <w:tab w:val="left" w:pos="9051"/>
        </w:tabs>
        <w:ind w:left="284" w:hanging="284"/>
        <w:rPr>
          <w:rFonts w:ascii="Arial" w:hAnsi="Arial" w:cs="Arial"/>
          <w:b/>
          <w:bCs/>
          <w:u w:val="single"/>
        </w:rPr>
      </w:pPr>
      <w:r w:rsidRPr="00946878">
        <w:rPr>
          <w:rFonts w:ascii="Arial" w:hAnsi="Arial" w:cs="Arial"/>
          <w:b/>
          <w:bCs/>
          <w:u w:val="single"/>
        </w:rPr>
        <w:t>Background</w:t>
      </w:r>
    </w:p>
    <w:p w14:paraId="704E4C00" w14:textId="77777777" w:rsidR="00552812" w:rsidRPr="009722B2" w:rsidRDefault="00552812" w:rsidP="009722B2">
      <w:pPr>
        <w:tabs>
          <w:tab w:val="left" w:pos="9051"/>
        </w:tabs>
        <w:rPr>
          <w:rFonts w:ascii="Arial" w:hAnsi="Arial" w:cs="Arial"/>
          <w:b/>
          <w:bCs/>
          <w:u w:val="single"/>
        </w:rPr>
      </w:pPr>
      <w:r>
        <w:rPr>
          <w:rFonts w:ascii="Arial" w:hAnsi="Arial" w:cs="Arial"/>
          <w:b/>
          <w:bCs/>
          <w:u w:val="single"/>
        </w:rPr>
        <w:t>Torrington Road</w:t>
      </w:r>
    </w:p>
    <w:p w14:paraId="06C695D6" w14:textId="77777777" w:rsidR="00552812" w:rsidRPr="00E23734" w:rsidRDefault="00552812" w:rsidP="000A2775">
      <w:pPr>
        <w:rPr>
          <w:rFonts w:ascii="Arial" w:hAnsi="Arial" w:cs="Arial"/>
        </w:rPr>
      </w:pPr>
      <w:bookmarkStart w:id="6" w:name="_Hlk109632733"/>
      <w:bookmarkStart w:id="7" w:name="_Hlk109632510"/>
      <w:r w:rsidRPr="00E23734">
        <w:rPr>
          <w:rFonts w:ascii="Arial" w:hAnsi="Arial" w:cs="Arial"/>
        </w:rPr>
        <w:t>Torrington Road Site address: 2-24 Torrington Road, South Woodford, London Borough of Redbridge, E18 2AS.</w:t>
      </w:r>
    </w:p>
    <w:bookmarkEnd w:id="6"/>
    <w:p w14:paraId="0B6EF3B5" w14:textId="77777777" w:rsidR="00552812" w:rsidRPr="00E23734" w:rsidRDefault="00552812" w:rsidP="000A2775">
      <w:pPr>
        <w:rPr>
          <w:rFonts w:ascii="Arial" w:hAnsi="Arial" w:cs="Arial"/>
        </w:rPr>
      </w:pPr>
      <w:r w:rsidRPr="00E23734">
        <w:rPr>
          <w:rFonts w:ascii="Arial" w:hAnsi="Arial" w:cs="Arial"/>
        </w:rPr>
        <w:t>Design and build of 7 flats within one block including site clearance and external works.</w:t>
      </w:r>
    </w:p>
    <w:p w14:paraId="3A882CBD" w14:textId="77777777" w:rsidR="00552812" w:rsidRPr="00E23734" w:rsidRDefault="00552812" w:rsidP="000B4DA5">
      <w:pPr>
        <w:rPr>
          <w:rFonts w:ascii="Arial" w:hAnsi="Arial" w:cs="Arial"/>
        </w:rPr>
      </w:pPr>
      <w:r w:rsidRPr="00E23734">
        <w:rPr>
          <w:rFonts w:ascii="Arial" w:hAnsi="Arial" w:cs="Arial"/>
        </w:rPr>
        <w:t>Torrington Road Existing site area: 1108 m2 with a GIFA of 669 m2.</w:t>
      </w:r>
    </w:p>
    <w:p w14:paraId="15291B2A" w14:textId="77777777" w:rsidR="00552812" w:rsidRPr="00E23734" w:rsidRDefault="00552812" w:rsidP="000B4DA5">
      <w:pPr>
        <w:rPr>
          <w:rFonts w:ascii="Arial" w:hAnsi="Arial" w:cs="Arial"/>
        </w:rPr>
      </w:pPr>
      <w:r w:rsidRPr="00E23734">
        <w:rPr>
          <w:rFonts w:ascii="Arial" w:hAnsi="Arial" w:cs="Arial"/>
        </w:rPr>
        <w:t>This prominent site sits on the corner of Torrington Road in a predominantly residential area. The site was previously an underutilised garage and refuse storage area. This has been demolished by another contractor. The site shares a boundary with a public footpath that runs alongside a local railway line. The west boundary of the site sits adjacent to 2-24 Torrington Road, a 3-storey block of flats.</w:t>
      </w:r>
    </w:p>
    <w:bookmarkEnd w:id="7"/>
    <w:p w14:paraId="6503DF31" w14:textId="77777777" w:rsidR="00552812" w:rsidRPr="00E23734" w:rsidRDefault="00552812" w:rsidP="000B4DA5">
      <w:pPr>
        <w:rPr>
          <w:noProof/>
        </w:rPr>
      </w:pPr>
      <w:r w:rsidRPr="00E23734">
        <w:rPr>
          <w:rFonts w:ascii="Arial" w:hAnsi="Arial" w:cs="Arial"/>
        </w:rPr>
        <w:t>The site is easily accessible by foot, cycle, car, and public transport. The site is close to the North Circular Road. Torrington Road is surrounded by residential streets and is relatively close to local amenities and to South Woodford town centre.</w:t>
      </w:r>
      <w:r w:rsidRPr="00E23734">
        <w:rPr>
          <w:noProof/>
        </w:rPr>
        <w:t xml:space="preserve"> </w:t>
      </w:r>
    </w:p>
    <w:p w14:paraId="609638D6" w14:textId="77777777" w:rsidR="00552812" w:rsidRPr="00E23734" w:rsidRDefault="00552812" w:rsidP="000B4DA5">
      <w:pPr>
        <w:rPr>
          <w:rFonts w:ascii="Arial" w:hAnsi="Arial" w:cs="Arial"/>
        </w:rPr>
      </w:pPr>
      <w:r w:rsidRPr="00E23734">
        <w:rPr>
          <w:noProof/>
        </w:rPr>
        <w:drawing>
          <wp:inline distT="0" distB="0" distL="0" distR="0" wp14:anchorId="7853CBA5" wp14:editId="41B874F3">
            <wp:extent cx="6076950" cy="3711584"/>
            <wp:effectExtent l="0" t="0" r="0" b="3175"/>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8"/>
                    <a:stretch>
                      <a:fillRect/>
                    </a:stretch>
                  </pic:blipFill>
                  <pic:spPr>
                    <a:xfrm>
                      <a:off x="0" y="0"/>
                      <a:ext cx="6118876" cy="3737191"/>
                    </a:xfrm>
                    <a:prstGeom prst="rect">
                      <a:avLst/>
                    </a:prstGeom>
                  </pic:spPr>
                </pic:pic>
              </a:graphicData>
            </a:graphic>
          </wp:inline>
        </w:drawing>
      </w:r>
    </w:p>
    <w:p w14:paraId="7E0F4201" w14:textId="77777777" w:rsidR="00552812" w:rsidRPr="00E23734" w:rsidRDefault="00552812" w:rsidP="000B4DA5">
      <w:pPr>
        <w:rPr>
          <w:rFonts w:ascii="Arial" w:hAnsi="Arial" w:cs="Arial"/>
          <w:b/>
          <w:bCs/>
        </w:rPr>
      </w:pPr>
      <w:r w:rsidRPr="00E23734">
        <w:rPr>
          <w:rFonts w:ascii="Arial" w:hAnsi="Arial" w:cs="Arial"/>
          <w:b/>
          <w:bCs/>
        </w:rPr>
        <w:t>Figure 1: Torrington Road Site – Local Transport Links</w:t>
      </w:r>
    </w:p>
    <w:p w14:paraId="2A641F85" w14:textId="77777777" w:rsidR="00552812" w:rsidRPr="00E23734" w:rsidRDefault="00552812" w:rsidP="000B4DA5">
      <w:pPr>
        <w:rPr>
          <w:rFonts w:ascii="Arial" w:hAnsi="Arial" w:cs="Arial"/>
        </w:rPr>
      </w:pPr>
      <w:r w:rsidRPr="00E23734">
        <w:rPr>
          <w:noProof/>
        </w:rPr>
        <w:lastRenderedPageBreak/>
        <w:drawing>
          <wp:inline distT="0" distB="0" distL="0" distR="0" wp14:anchorId="5C6B596E" wp14:editId="1D52B1EC">
            <wp:extent cx="6300470" cy="3147060"/>
            <wp:effectExtent l="0" t="0" r="5080" b="0"/>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a:blip r:embed="rId9"/>
                    <a:stretch>
                      <a:fillRect/>
                    </a:stretch>
                  </pic:blipFill>
                  <pic:spPr>
                    <a:xfrm>
                      <a:off x="0" y="0"/>
                      <a:ext cx="6300470" cy="3147060"/>
                    </a:xfrm>
                    <a:prstGeom prst="rect">
                      <a:avLst/>
                    </a:prstGeom>
                  </pic:spPr>
                </pic:pic>
              </a:graphicData>
            </a:graphic>
          </wp:inline>
        </w:drawing>
      </w:r>
    </w:p>
    <w:p w14:paraId="5E19EE3B" w14:textId="77777777" w:rsidR="00552812" w:rsidRPr="00E23734" w:rsidRDefault="00552812" w:rsidP="000B4DA5">
      <w:pPr>
        <w:rPr>
          <w:rFonts w:ascii="Arial" w:hAnsi="Arial" w:cs="Arial"/>
          <w:b/>
          <w:bCs/>
        </w:rPr>
      </w:pPr>
      <w:r w:rsidRPr="00E23734">
        <w:rPr>
          <w:rFonts w:ascii="Arial" w:hAnsi="Arial" w:cs="Arial"/>
          <w:b/>
          <w:bCs/>
        </w:rPr>
        <w:t>Figure 2: Torrington Road Site - Arial View of Existing Site.</w:t>
      </w:r>
    </w:p>
    <w:p w14:paraId="23D54120" w14:textId="77777777" w:rsidR="00552812" w:rsidRPr="00E23734" w:rsidRDefault="00552812" w:rsidP="000B4DA5">
      <w:pPr>
        <w:rPr>
          <w:rFonts w:ascii="Arial" w:hAnsi="Arial" w:cs="Arial"/>
        </w:rPr>
      </w:pPr>
      <w:r w:rsidRPr="00E23734">
        <w:rPr>
          <w:rFonts w:ascii="Arial" w:hAnsi="Arial" w:cs="Arial"/>
        </w:rPr>
        <w:t xml:space="preserve">Note that the existing garages on the </w:t>
      </w:r>
      <w:proofErr w:type="gramStart"/>
      <w:r w:rsidRPr="00E23734">
        <w:rPr>
          <w:rFonts w:ascii="Arial" w:hAnsi="Arial" w:cs="Arial"/>
        </w:rPr>
        <w:t>right hand</w:t>
      </w:r>
      <w:proofErr w:type="gramEnd"/>
      <w:r w:rsidRPr="00E23734">
        <w:rPr>
          <w:rFonts w:ascii="Arial" w:hAnsi="Arial" w:cs="Arial"/>
        </w:rPr>
        <w:t xml:space="preserve"> side of the picture above have recently been demolished by another contractor in an enabling works package which included installation of semi-permanent hoarding around the construction site area.</w:t>
      </w:r>
    </w:p>
    <w:p w14:paraId="47302D7C" w14:textId="77777777" w:rsidR="00552812" w:rsidRPr="00E23734" w:rsidRDefault="00552812" w:rsidP="009172F3">
      <w:pPr>
        <w:rPr>
          <w:rFonts w:ascii="Arial" w:hAnsi="Arial" w:cs="Arial"/>
          <w:b/>
          <w:bCs/>
          <w:u w:val="single"/>
        </w:rPr>
      </w:pPr>
      <w:bookmarkStart w:id="8" w:name="_Hlk109632489"/>
      <w:r w:rsidRPr="00E23734">
        <w:rPr>
          <w:rFonts w:ascii="Arial" w:hAnsi="Arial" w:cs="Arial"/>
          <w:b/>
          <w:bCs/>
          <w:u w:val="single"/>
        </w:rPr>
        <w:t xml:space="preserve">Wallers Close </w:t>
      </w:r>
    </w:p>
    <w:p w14:paraId="1E4DC51E" w14:textId="77777777" w:rsidR="00552812" w:rsidRPr="00E23734" w:rsidRDefault="00552812" w:rsidP="009172F3">
      <w:pPr>
        <w:rPr>
          <w:rFonts w:ascii="Arial" w:hAnsi="Arial" w:cs="Arial"/>
        </w:rPr>
      </w:pPr>
      <w:bookmarkStart w:id="9" w:name="_Hlk109632749"/>
      <w:r w:rsidRPr="00E23734">
        <w:rPr>
          <w:rFonts w:ascii="Arial" w:hAnsi="Arial" w:cs="Arial"/>
        </w:rPr>
        <w:t>Wallers Close Site address: Wallers Close, Woodford Green, London Borough of Redbridge, IG8 8BW.</w:t>
      </w:r>
    </w:p>
    <w:bookmarkEnd w:id="9"/>
    <w:p w14:paraId="288FC5EC" w14:textId="77777777" w:rsidR="00552812" w:rsidRPr="00E23734" w:rsidRDefault="00552812" w:rsidP="009172F3">
      <w:pPr>
        <w:rPr>
          <w:rFonts w:ascii="Arial" w:hAnsi="Arial" w:cs="Arial"/>
        </w:rPr>
      </w:pPr>
      <w:r w:rsidRPr="00E23734">
        <w:rPr>
          <w:rFonts w:ascii="Arial" w:hAnsi="Arial" w:cs="Arial"/>
        </w:rPr>
        <w:t>Design and build of 2 houses with private gardens including site clearance.</w:t>
      </w:r>
    </w:p>
    <w:p w14:paraId="2EA8C727" w14:textId="77777777" w:rsidR="00552812" w:rsidRPr="00E23734" w:rsidRDefault="00552812" w:rsidP="009172F3">
      <w:pPr>
        <w:rPr>
          <w:rFonts w:ascii="Arial" w:hAnsi="Arial" w:cs="Arial"/>
        </w:rPr>
      </w:pPr>
      <w:r w:rsidRPr="00E23734">
        <w:rPr>
          <w:rFonts w:ascii="Arial" w:hAnsi="Arial" w:cs="Arial"/>
        </w:rPr>
        <w:t>Waller Close Existing site area: 236 m2 with a GIFA of 229 m2.</w:t>
      </w:r>
    </w:p>
    <w:p w14:paraId="1BECE389" w14:textId="77777777" w:rsidR="00552812" w:rsidRPr="00E23734" w:rsidRDefault="00552812" w:rsidP="000B4DA5">
      <w:pPr>
        <w:rPr>
          <w:rFonts w:ascii="Arial" w:hAnsi="Arial" w:cs="Arial"/>
        </w:rPr>
      </w:pPr>
      <w:r w:rsidRPr="00E23734">
        <w:rPr>
          <w:rFonts w:ascii="Arial" w:hAnsi="Arial" w:cs="Arial"/>
        </w:rPr>
        <w:t xml:space="preserve">This site is an empty piece of land in a predominantly residential area. The site is currently an unused amenity area with redundant drying area to the rear of the site. The site is bounded by a 2-storey house to the north and 2-storey residential flat units to the south of the site. The site has local amenities within a 5- and 10-minute walk. The site is well located for local amenities and, whilst not in </w:t>
      </w:r>
      <w:proofErr w:type="gramStart"/>
      <w:r w:rsidRPr="00E23734">
        <w:rPr>
          <w:rFonts w:ascii="Arial" w:hAnsi="Arial" w:cs="Arial"/>
        </w:rPr>
        <w:t>a close proximity</w:t>
      </w:r>
      <w:proofErr w:type="gramEnd"/>
      <w:r w:rsidRPr="00E23734">
        <w:rPr>
          <w:rFonts w:ascii="Arial" w:hAnsi="Arial" w:cs="Arial"/>
        </w:rPr>
        <w:t xml:space="preserve"> to a tube line, there are a number of bus routes which link to more central transport links. </w:t>
      </w:r>
    </w:p>
    <w:bookmarkEnd w:id="8"/>
    <w:p w14:paraId="69E1B35E" w14:textId="77777777" w:rsidR="00552812" w:rsidRPr="00E23734" w:rsidRDefault="00552812" w:rsidP="000B4DA5">
      <w:pPr>
        <w:rPr>
          <w:rFonts w:ascii="Arial" w:hAnsi="Arial" w:cs="Arial"/>
        </w:rPr>
      </w:pPr>
      <w:r w:rsidRPr="00E23734">
        <w:rPr>
          <w:noProof/>
        </w:rPr>
        <w:lastRenderedPageBreak/>
        <w:drawing>
          <wp:inline distT="0" distB="0" distL="0" distR="0" wp14:anchorId="08805FDD" wp14:editId="3FEA4C72">
            <wp:extent cx="6300470" cy="4116070"/>
            <wp:effectExtent l="0" t="0" r="5080" b="0"/>
            <wp:docPr id="26" name="Picture 2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Map&#10;&#10;Description automatically generated"/>
                    <pic:cNvPicPr/>
                  </pic:nvPicPr>
                  <pic:blipFill>
                    <a:blip r:embed="rId10"/>
                    <a:stretch>
                      <a:fillRect/>
                    </a:stretch>
                  </pic:blipFill>
                  <pic:spPr>
                    <a:xfrm>
                      <a:off x="0" y="0"/>
                      <a:ext cx="6300470" cy="4116070"/>
                    </a:xfrm>
                    <a:prstGeom prst="rect">
                      <a:avLst/>
                    </a:prstGeom>
                  </pic:spPr>
                </pic:pic>
              </a:graphicData>
            </a:graphic>
          </wp:inline>
        </w:drawing>
      </w:r>
    </w:p>
    <w:p w14:paraId="12AB0A9F" w14:textId="77777777" w:rsidR="00552812" w:rsidRPr="00E23734" w:rsidRDefault="00552812" w:rsidP="000B4DA5">
      <w:pPr>
        <w:rPr>
          <w:rFonts w:ascii="Arial" w:hAnsi="Arial" w:cs="Arial"/>
          <w:b/>
          <w:bCs/>
        </w:rPr>
      </w:pPr>
      <w:r w:rsidRPr="00E23734">
        <w:rPr>
          <w:rFonts w:ascii="Arial" w:hAnsi="Arial" w:cs="Arial"/>
          <w:b/>
          <w:bCs/>
        </w:rPr>
        <w:t xml:space="preserve">Figure 3: Wallers Close Site – Local Transport Links </w:t>
      </w:r>
    </w:p>
    <w:p w14:paraId="46C337B3" w14:textId="77777777" w:rsidR="00552812" w:rsidRPr="00E23734" w:rsidRDefault="00552812" w:rsidP="000B4DA5">
      <w:pPr>
        <w:rPr>
          <w:rFonts w:ascii="Arial" w:hAnsi="Arial" w:cs="Arial"/>
        </w:rPr>
      </w:pPr>
      <w:r w:rsidRPr="00E23734">
        <w:rPr>
          <w:noProof/>
        </w:rPr>
        <mc:AlternateContent>
          <mc:Choice Requires="wps">
            <w:drawing>
              <wp:anchor distT="0" distB="0" distL="114300" distR="114300" simplePos="0" relativeHeight="251662336" behindDoc="0" locked="0" layoutInCell="1" allowOverlap="1" wp14:anchorId="1A837CDF" wp14:editId="415A271E">
                <wp:simplePos x="0" y="0"/>
                <wp:positionH relativeFrom="column">
                  <wp:posOffset>3726207</wp:posOffset>
                </wp:positionH>
                <wp:positionV relativeFrom="paragraph">
                  <wp:posOffset>977321</wp:posOffset>
                </wp:positionV>
                <wp:extent cx="1550505" cy="1121134"/>
                <wp:effectExtent l="0" t="0" r="12065" b="22225"/>
                <wp:wrapNone/>
                <wp:docPr id="29" name="Rectangle 29"/>
                <wp:cNvGraphicFramePr/>
                <a:graphic xmlns:a="http://schemas.openxmlformats.org/drawingml/2006/main">
                  <a:graphicData uri="http://schemas.microsoft.com/office/word/2010/wordprocessingShape">
                    <wps:wsp>
                      <wps:cNvSpPr/>
                      <wps:spPr>
                        <a:xfrm>
                          <a:off x="0" y="0"/>
                          <a:ext cx="1550505" cy="112113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2F7A24" id="Rectangle 29" o:spid="_x0000_s1026" style="position:absolute;margin-left:293.4pt;margin-top:76.95pt;width:122.1pt;height:88.3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" filled="f" strokecolor="red" strokeweight="1pt"/>
            </w:pict>
          </mc:Fallback>
        </mc:AlternateContent>
      </w:r>
      <w:r w:rsidRPr="00E23734">
        <w:rPr>
          <w:noProof/>
        </w:rPr>
        <w:drawing>
          <wp:anchor distT="0" distB="0" distL="114300" distR="114300" simplePos="0" relativeHeight="251661312" behindDoc="0" locked="0" layoutInCell="1" allowOverlap="1" wp14:anchorId="3A9B74E7" wp14:editId="78E094EF">
            <wp:simplePos x="0" y="0"/>
            <wp:positionH relativeFrom="margin">
              <wp:align>left</wp:align>
            </wp:positionH>
            <wp:positionV relativeFrom="paragraph">
              <wp:posOffset>408305</wp:posOffset>
            </wp:positionV>
            <wp:extent cx="2726690" cy="3194685"/>
            <wp:effectExtent l="0" t="0" r="0" b="5715"/>
            <wp:wrapSquare wrapText="bothSides"/>
            <wp:docPr id="27" name="Picture 27"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 engineering drawing&#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739585" cy="3209144"/>
                    </a:xfrm>
                    <a:prstGeom prst="rect">
                      <a:avLst/>
                    </a:prstGeom>
                  </pic:spPr>
                </pic:pic>
              </a:graphicData>
            </a:graphic>
            <wp14:sizeRelH relativeFrom="margin">
              <wp14:pctWidth>0</wp14:pctWidth>
            </wp14:sizeRelH>
            <wp14:sizeRelV relativeFrom="margin">
              <wp14:pctHeight>0</wp14:pctHeight>
            </wp14:sizeRelV>
          </wp:anchor>
        </w:drawing>
      </w:r>
      <w:r w:rsidRPr="00E23734">
        <w:rPr>
          <w:rFonts w:ascii="Arial" w:hAnsi="Arial" w:cs="Arial"/>
        </w:rPr>
        <w:t xml:space="preserve">The development proposals comprise of 2 semi-detached houses in total. Both houses are 3-Storey 3B/6P Units. The new Units are directly accessed from the footpaths along Waller </w:t>
      </w:r>
      <w:r w:rsidRPr="00E23734">
        <w:rPr>
          <w:rFonts w:ascii="Arial" w:hAnsi="Arial" w:cs="Arial"/>
        </w:rPr>
        <w:lastRenderedPageBreak/>
        <w:t xml:space="preserve">Close. </w:t>
      </w:r>
      <w:r w:rsidRPr="00E23734">
        <w:rPr>
          <w:rFonts w:ascii="Arial" w:hAnsi="Arial" w:cs="Arial"/>
        </w:rPr>
        <w:br w:type="textWrapping" w:clear="all"/>
      </w:r>
      <w:r w:rsidRPr="00E23734">
        <w:rPr>
          <w:noProof/>
        </w:rPr>
        <w:drawing>
          <wp:inline distT="0" distB="0" distL="0" distR="0" wp14:anchorId="5ABE9EEA" wp14:editId="5DE36E38">
            <wp:extent cx="2549621" cy="3275937"/>
            <wp:effectExtent l="0" t="0" r="3175" b="1270"/>
            <wp:docPr id="28" name="Picture 2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Map&#10;&#10;Description automatically generated"/>
                    <pic:cNvPicPr/>
                  </pic:nvPicPr>
                  <pic:blipFill>
                    <a:blip r:embed="rId12"/>
                    <a:stretch>
                      <a:fillRect/>
                    </a:stretch>
                  </pic:blipFill>
                  <pic:spPr>
                    <a:xfrm>
                      <a:off x="0" y="0"/>
                      <a:ext cx="2570568" cy="3302851"/>
                    </a:xfrm>
                    <a:prstGeom prst="rect">
                      <a:avLst/>
                    </a:prstGeom>
                  </pic:spPr>
                </pic:pic>
              </a:graphicData>
            </a:graphic>
          </wp:inline>
        </w:drawing>
      </w:r>
    </w:p>
    <w:p w14:paraId="4A3CA1DF" w14:textId="77777777" w:rsidR="00552812" w:rsidRPr="00E23734" w:rsidRDefault="00552812" w:rsidP="000B4DA5">
      <w:pPr>
        <w:rPr>
          <w:rFonts w:ascii="Arial" w:hAnsi="Arial" w:cs="Arial"/>
        </w:rPr>
      </w:pPr>
    </w:p>
    <w:p w14:paraId="131ACBAB" w14:textId="77777777" w:rsidR="00552812" w:rsidRPr="00E23734" w:rsidRDefault="00552812" w:rsidP="000B4DA5">
      <w:pPr>
        <w:rPr>
          <w:rFonts w:ascii="Arial" w:hAnsi="Arial" w:cs="Arial"/>
        </w:rPr>
      </w:pPr>
      <w:r w:rsidRPr="00E23734">
        <w:rPr>
          <w:rFonts w:ascii="Arial" w:hAnsi="Arial" w:cs="Arial"/>
        </w:rPr>
        <w:t xml:space="preserve">Figure 4: </w:t>
      </w:r>
      <w:r w:rsidRPr="00E23734">
        <w:rPr>
          <w:rFonts w:ascii="Arial" w:hAnsi="Arial" w:cs="Arial"/>
          <w:b/>
          <w:bCs/>
        </w:rPr>
        <w:t>Wallers Close Site – Outline Development Plan &amp; Arial View of Existing Site</w:t>
      </w:r>
    </w:p>
    <w:p w14:paraId="060428EE" w14:textId="77777777" w:rsidR="00552812" w:rsidRPr="00E23734" w:rsidRDefault="00552812" w:rsidP="00552812">
      <w:pPr>
        <w:pStyle w:val="ListParagraph"/>
        <w:numPr>
          <w:ilvl w:val="0"/>
          <w:numId w:val="8"/>
        </w:numPr>
        <w:tabs>
          <w:tab w:val="left" w:pos="9051"/>
        </w:tabs>
        <w:ind w:left="284" w:hanging="284"/>
        <w:rPr>
          <w:rFonts w:ascii="Arial" w:hAnsi="Arial" w:cs="Arial"/>
          <w:b/>
          <w:bCs/>
          <w:u w:val="single"/>
        </w:rPr>
      </w:pPr>
      <w:r w:rsidRPr="00E23734">
        <w:rPr>
          <w:rFonts w:ascii="Arial" w:hAnsi="Arial" w:cs="Arial"/>
          <w:b/>
          <w:bCs/>
          <w:u w:val="single"/>
        </w:rPr>
        <w:t xml:space="preserve">Site Constraints </w:t>
      </w:r>
    </w:p>
    <w:p w14:paraId="68A2E2B6" w14:textId="77777777" w:rsidR="00552812" w:rsidRPr="00E23734" w:rsidRDefault="00552812" w:rsidP="0052144F">
      <w:pPr>
        <w:pStyle w:val="ListParagraph"/>
        <w:tabs>
          <w:tab w:val="left" w:pos="9051"/>
        </w:tabs>
        <w:ind w:left="284"/>
        <w:rPr>
          <w:rFonts w:ascii="Arial" w:hAnsi="Arial" w:cs="Arial"/>
          <w:b/>
          <w:bCs/>
          <w:u w:val="single"/>
        </w:rPr>
      </w:pPr>
    </w:p>
    <w:p w14:paraId="4BE05F6C" w14:textId="77777777" w:rsidR="00552812" w:rsidRPr="00E23734" w:rsidRDefault="00552812" w:rsidP="00401E72">
      <w:pPr>
        <w:tabs>
          <w:tab w:val="left" w:pos="9051"/>
        </w:tabs>
        <w:rPr>
          <w:rFonts w:ascii="Arial" w:hAnsi="Arial" w:cs="Arial"/>
          <w:b/>
          <w:bCs/>
          <w:u w:val="single"/>
        </w:rPr>
      </w:pPr>
      <w:r w:rsidRPr="00E23734">
        <w:rPr>
          <w:rFonts w:ascii="Arial" w:hAnsi="Arial" w:cs="Arial"/>
          <w:b/>
          <w:bCs/>
          <w:u w:val="single"/>
        </w:rPr>
        <w:t xml:space="preserve">Torrington Road </w:t>
      </w:r>
    </w:p>
    <w:p w14:paraId="79B97D02" w14:textId="77777777" w:rsidR="00552812" w:rsidRPr="00E23734" w:rsidRDefault="00552812" w:rsidP="00552812">
      <w:pPr>
        <w:pStyle w:val="ListParagraph"/>
        <w:numPr>
          <w:ilvl w:val="0"/>
          <w:numId w:val="9"/>
        </w:numPr>
        <w:tabs>
          <w:tab w:val="left" w:pos="9051"/>
        </w:tabs>
        <w:rPr>
          <w:rFonts w:ascii="Arial" w:hAnsi="Arial" w:cs="Arial"/>
        </w:rPr>
      </w:pPr>
      <w:r w:rsidRPr="00E23734">
        <w:rPr>
          <w:rFonts w:ascii="Arial" w:hAnsi="Arial" w:cs="Arial"/>
        </w:rPr>
        <w:t>The development should have regard to the surrounding scale and massing of buildings, so cannot be overbearing and impact upon sunlight and daylight/amenity of the existing buildings.</w:t>
      </w:r>
    </w:p>
    <w:p w14:paraId="5BFDC091" w14:textId="77777777" w:rsidR="00552812" w:rsidRPr="00E23734" w:rsidRDefault="00552812" w:rsidP="00552812">
      <w:pPr>
        <w:pStyle w:val="ListParagraph"/>
        <w:numPr>
          <w:ilvl w:val="0"/>
          <w:numId w:val="9"/>
        </w:numPr>
        <w:tabs>
          <w:tab w:val="left" w:pos="9051"/>
        </w:tabs>
        <w:rPr>
          <w:rFonts w:ascii="Arial" w:hAnsi="Arial" w:cs="Arial"/>
        </w:rPr>
      </w:pPr>
      <w:r w:rsidRPr="00E23734">
        <w:rPr>
          <w:rFonts w:ascii="Arial" w:hAnsi="Arial" w:cs="Arial"/>
        </w:rPr>
        <w:t>The layout and design of the new buildings will need to have regard to privacy and amenity of neighbouring dwellings and adjacent rear gardens.</w:t>
      </w:r>
    </w:p>
    <w:p w14:paraId="30D16AD8" w14:textId="77777777" w:rsidR="00552812" w:rsidRPr="00E23734" w:rsidRDefault="00552812" w:rsidP="00552812">
      <w:pPr>
        <w:pStyle w:val="ListParagraph"/>
        <w:numPr>
          <w:ilvl w:val="0"/>
          <w:numId w:val="9"/>
        </w:numPr>
        <w:tabs>
          <w:tab w:val="left" w:pos="9051"/>
        </w:tabs>
        <w:rPr>
          <w:rFonts w:ascii="Arial" w:hAnsi="Arial" w:cs="Arial"/>
        </w:rPr>
      </w:pPr>
      <w:r w:rsidRPr="00E23734">
        <w:rPr>
          <w:rFonts w:ascii="Arial" w:hAnsi="Arial" w:cs="Arial"/>
        </w:rPr>
        <w:t xml:space="preserve">A foul water sewer crosses the site along the eastern boundary. The pipeline has an easement of 3 metres either side of the pipeline. The development will need to consider any restrictions to the pipeline and the associated easement. </w:t>
      </w:r>
    </w:p>
    <w:p w14:paraId="6CFCB715" w14:textId="77777777" w:rsidR="00552812" w:rsidRPr="00E23734" w:rsidRDefault="00552812" w:rsidP="00552812">
      <w:pPr>
        <w:pStyle w:val="ListParagraph"/>
        <w:numPr>
          <w:ilvl w:val="0"/>
          <w:numId w:val="9"/>
        </w:numPr>
        <w:tabs>
          <w:tab w:val="left" w:pos="9051"/>
        </w:tabs>
        <w:rPr>
          <w:rFonts w:ascii="Arial" w:hAnsi="Arial" w:cs="Arial"/>
        </w:rPr>
      </w:pPr>
      <w:r w:rsidRPr="00E23734">
        <w:rPr>
          <w:rFonts w:ascii="Arial" w:hAnsi="Arial" w:cs="Arial"/>
        </w:rPr>
        <w:t xml:space="preserve">The mainline railway to Eastern boundary creates noise and building restriction zone. </w:t>
      </w:r>
    </w:p>
    <w:p w14:paraId="36089FEF" w14:textId="77777777" w:rsidR="00552812" w:rsidRPr="00E23734" w:rsidRDefault="00552812" w:rsidP="00584B20">
      <w:pPr>
        <w:pStyle w:val="ListParagraph"/>
        <w:tabs>
          <w:tab w:val="left" w:pos="9051"/>
        </w:tabs>
        <w:rPr>
          <w:rFonts w:ascii="Arial" w:hAnsi="Arial" w:cs="Arial"/>
        </w:rPr>
      </w:pPr>
      <w:r w:rsidRPr="00E23734">
        <w:rPr>
          <w:noProof/>
        </w:rPr>
        <w:lastRenderedPageBreak/>
        <w:drawing>
          <wp:anchor distT="0" distB="0" distL="114300" distR="114300" simplePos="0" relativeHeight="251660288" behindDoc="1" locked="0" layoutInCell="1" allowOverlap="1" wp14:anchorId="790833CE" wp14:editId="4AB86164">
            <wp:simplePos x="0" y="0"/>
            <wp:positionH relativeFrom="margin">
              <wp:align>left</wp:align>
            </wp:positionH>
            <wp:positionV relativeFrom="paragraph">
              <wp:posOffset>726440</wp:posOffset>
            </wp:positionV>
            <wp:extent cx="2884170" cy="2619375"/>
            <wp:effectExtent l="0" t="0" r="0" b="9525"/>
            <wp:wrapTight wrapText="bothSides">
              <wp:wrapPolygon edited="0">
                <wp:start x="0" y="0"/>
                <wp:lineTo x="0" y="21521"/>
                <wp:lineTo x="21400" y="21521"/>
                <wp:lineTo x="21400" y="0"/>
                <wp:lineTo x="0" y="0"/>
              </wp:wrapPolygon>
            </wp:wrapTight>
            <wp:docPr id="25" name="Picture 2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applicatio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884170" cy="2619375"/>
                    </a:xfrm>
                    <a:prstGeom prst="rect">
                      <a:avLst/>
                    </a:prstGeom>
                  </pic:spPr>
                </pic:pic>
              </a:graphicData>
            </a:graphic>
            <wp14:sizeRelH relativeFrom="page">
              <wp14:pctWidth>0</wp14:pctWidth>
            </wp14:sizeRelH>
            <wp14:sizeRelV relativeFrom="page">
              <wp14:pctHeight>0</wp14:pctHeight>
            </wp14:sizeRelV>
          </wp:anchor>
        </w:drawing>
      </w:r>
      <w:r w:rsidRPr="00E23734">
        <w:rPr>
          <w:noProof/>
        </w:rPr>
        <w:drawing>
          <wp:anchor distT="0" distB="0" distL="114300" distR="114300" simplePos="0" relativeHeight="251659264" behindDoc="1" locked="0" layoutInCell="1" allowOverlap="1" wp14:anchorId="1E7D2766" wp14:editId="425D4760">
            <wp:simplePos x="0" y="0"/>
            <wp:positionH relativeFrom="column">
              <wp:posOffset>2865120</wp:posOffset>
            </wp:positionH>
            <wp:positionV relativeFrom="paragraph">
              <wp:posOffset>393065</wp:posOffset>
            </wp:positionV>
            <wp:extent cx="3324225" cy="3376823"/>
            <wp:effectExtent l="0" t="0" r="0" b="0"/>
            <wp:wrapTight wrapText="bothSides">
              <wp:wrapPolygon edited="0">
                <wp:start x="0" y="0"/>
                <wp:lineTo x="0" y="21450"/>
                <wp:lineTo x="21414" y="21450"/>
                <wp:lineTo x="21414"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324225" cy="3376823"/>
                    </a:xfrm>
                    <a:prstGeom prst="rect">
                      <a:avLst/>
                    </a:prstGeom>
                  </pic:spPr>
                </pic:pic>
              </a:graphicData>
            </a:graphic>
            <wp14:sizeRelH relativeFrom="page">
              <wp14:pctWidth>0</wp14:pctWidth>
            </wp14:sizeRelH>
            <wp14:sizeRelV relativeFrom="page">
              <wp14:pctHeight>0</wp14:pctHeight>
            </wp14:sizeRelV>
          </wp:anchor>
        </w:drawing>
      </w:r>
    </w:p>
    <w:p w14:paraId="03EC5EAE" w14:textId="77777777" w:rsidR="00552812" w:rsidRPr="00E23734" w:rsidRDefault="00552812" w:rsidP="00584B20">
      <w:pPr>
        <w:pStyle w:val="ListParagraph"/>
        <w:tabs>
          <w:tab w:val="left" w:pos="9051"/>
        </w:tabs>
        <w:rPr>
          <w:rFonts w:ascii="Arial" w:hAnsi="Arial" w:cs="Arial"/>
        </w:rPr>
      </w:pPr>
    </w:p>
    <w:p w14:paraId="1DF8FE4C" w14:textId="77777777" w:rsidR="00552812" w:rsidRPr="00E23734" w:rsidRDefault="00552812" w:rsidP="000A2775">
      <w:pPr>
        <w:rPr>
          <w:rFonts w:ascii="Arial" w:hAnsi="Arial" w:cs="Arial"/>
        </w:rPr>
      </w:pPr>
    </w:p>
    <w:p w14:paraId="74406F37" w14:textId="77777777" w:rsidR="00552812" w:rsidRPr="00E23734" w:rsidRDefault="00552812" w:rsidP="000A2775">
      <w:pPr>
        <w:rPr>
          <w:rFonts w:ascii="Arial" w:hAnsi="Arial" w:cs="Arial"/>
          <w:b/>
          <w:bCs/>
        </w:rPr>
      </w:pPr>
      <w:r w:rsidRPr="00E23734">
        <w:rPr>
          <w:rFonts w:ascii="Arial" w:hAnsi="Arial" w:cs="Arial"/>
          <w:b/>
          <w:bCs/>
        </w:rPr>
        <w:t>Figure 5: Torrington Road Site – Constraints Diagram</w:t>
      </w:r>
    </w:p>
    <w:p w14:paraId="66F7875D" w14:textId="77777777" w:rsidR="00552812" w:rsidRPr="00E23734" w:rsidRDefault="00552812" w:rsidP="00552812">
      <w:pPr>
        <w:pStyle w:val="ListParagraph"/>
        <w:numPr>
          <w:ilvl w:val="0"/>
          <w:numId w:val="8"/>
        </w:numPr>
        <w:tabs>
          <w:tab w:val="left" w:pos="9051"/>
        </w:tabs>
        <w:ind w:left="284" w:hanging="284"/>
        <w:rPr>
          <w:rFonts w:ascii="Arial" w:hAnsi="Arial" w:cs="Arial"/>
          <w:b/>
          <w:bCs/>
          <w:u w:val="single"/>
        </w:rPr>
      </w:pPr>
      <w:r w:rsidRPr="00E23734">
        <w:rPr>
          <w:rFonts w:ascii="Arial" w:hAnsi="Arial" w:cs="Arial"/>
          <w:b/>
          <w:bCs/>
          <w:u w:val="single"/>
        </w:rPr>
        <w:t>General Matters</w:t>
      </w:r>
    </w:p>
    <w:p w14:paraId="4110FAB0" w14:textId="77777777" w:rsidR="00552812" w:rsidRPr="00E23734" w:rsidRDefault="00552812" w:rsidP="00946878">
      <w:pPr>
        <w:pStyle w:val="ListParagraph"/>
        <w:tabs>
          <w:tab w:val="left" w:pos="9051"/>
        </w:tabs>
        <w:ind w:left="284"/>
        <w:rPr>
          <w:rFonts w:ascii="Arial" w:hAnsi="Arial" w:cs="Arial"/>
          <w:b/>
          <w:bCs/>
          <w:u w:val="single"/>
        </w:rPr>
      </w:pPr>
    </w:p>
    <w:p w14:paraId="436E0E19" w14:textId="77777777" w:rsidR="00552812" w:rsidRPr="00E23734" w:rsidRDefault="00552812" w:rsidP="00552812">
      <w:pPr>
        <w:pStyle w:val="ListParagraph"/>
        <w:numPr>
          <w:ilvl w:val="0"/>
          <w:numId w:val="6"/>
        </w:numPr>
        <w:rPr>
          <w:rFonts w:ascii="Arial" w:hAnsi="Arial" w:cs="Arial"/>
        </w:rPr>
      </w:pPr>
      <w:bookmarkStart w:id="10" w:name="_Hlk109632561"/>
      <w:r w:rsidRPr="00E23734">
        <w:rPr>
          <w:rFonts w:ascii="Arial" w:hAnsi="Arial" w:cs="Arial"/>
        </w:rPr>
        <w:t xml:space="preserve">The scheme will be competitively tendered </w:t>
      </w:r>
      <w:proofErr w:type="gramStart"/>
      <w:r w:rsidRPr="00E23734">
        <w:rPr>
          <w:rFonts w:ascii="Arial" w:hAnsi="Arial" w:cs="Arial"/>
        </w:rPr>
        <w:t>on the basis of</w:t>
      </w:r>
      <w:proofErr w:type="gramEnd"/>
      <w:r w:rsidRPr="00E23734">
        <w:rPr>
          <w:rFonts w:ascii="Arial" w:hAnsi="Arial" w:cs="Arial"/>
        </w:rPr>
        <w:t xml:space="preserve"> a </w:t>
      </w:r>
      <w:proofErr w:type="spellStart"/>
      <w:r w:rsidRPr="00E23734">
        <w:rPr>
          <w:rFonts w:ascii="Arial" w:hAnsi="Arial" w:cs="Arial"/>
        </w:rPr>
        <w:t>signicantly</w:t>
      </w:r>
      <w:proofErr w:type="spellEnd"/>
      <w:r w:rsidRPr="00E23734">
        <w:rPr>
          <w:rFonts w:ascii="Arial" w:hAnsi="Arial" w:cs="Arial"/>
        </w:rPr>
        <w:t xml:space="preserve"> complete RIBA Stage 4 design</w:t>
      </w:r>
    </w:p>
    <w:p w14:paraId="701FBEF4" w14:textId="77777777" w:rsidR="00552812" w:rsidRPr="00E23734" w:rsidRDefault="00552812" w:rsidP="00552812">
      <w:pPr>
        <w:pStyle w:val="ListParagraph"/>
        <w:numPr>
          <w:ilvl w:val="0"/>
          <w:numId w:val="6"/>
        </w:numPr>
        <w:rPr>
          <w:rFonts w:ascii="Arial" w:hAnsi="Arial" w:cs="Arial"/>
        </w:rPr>
      </w:pPr>
      <w:r w:rsidRPr="00E23734">
        <w:rPr>
          <w:rFonts w:ascii="Arial" w:hAnsi="Arial" w:cs="Arial"/>
        </w:rPr>
        <w:t>Tenderers will be required to competitively tender for delivery of RIBA Stage 5 (Start of Construction) through project delivery and Defects Liability Period</w:t>
      </w:r>
    </w:p>
    <w:bookmarkEnd w:id="10"/>
    <w:p w14:paraId="0CED89BC" w14:textId="77777777" w:rsidR="00552812" w:rsidRPr="00E23734" w:rsidRDefault="00552812" w:rsidP="00552812">
      <w:pPr>
        <w:pStyle w:val="ListParagraph"/>
        <w:numPr>
          <w:ilvl w:val="0"/>
          <w:numId w:val="6"/>
        </w:numPr>
        <w:rPr>
          <w:rFonts w:ascii="Arial" w:hAnsi="Arial" w:cs="Arial"/>
        </w:rPr>
      </w:pPr>
      <w:r w:rsidRPr="00E23734">
        <w:rPr>
          <w:rFonts w:ascii="Arial" w:hAnsi="Arial" w:cs="Arial"/>
        </w:rPr>
        <w:t xml:space="preserve">Tenderers will not be required to carry out any significant design development or technical design, but minor design update may be </w:t>
      </w:r>
      <w:proofErr w:type="gramStart"/>
      <w:r w:rsidRPr="00E23734">
        <w:rPr>
          <w:rFonts w:ascii="Arial" w:hAnsi="Arial" w:cs="Arial"/>
        </w:rPr>
        <w:t>required</w:t>
      </w:r>
      <w:proofErr w:type="gramEnd"/>
      <w:r w:rsidRPr="00E23734">
        <w:rPr>
          <w:rFonts w:ascii="Arial" w:hAnsi="Arial" w:cs="Arial"/>
        </w:rPr>
        <w:t xml:space="preserve"> and it is anticipated that the design team will be novated over to the successful contractor</w:t>
      </w:r>
    </w:p>
    <w:p w14:paraId="0FC9A4C7" w14:textId="77777777" w:rsidR="00552812" w:rsidRPr="00E23734" w:rsidRDefault="00552812" w:rsidP="00552812">
      <w:pPr>
        <w:pStyle w:val="ListParagraph"/>
        <w:numPr>
          <w:ilvl w:val="0"/>
          <w:numId w:val="6"/>
        </w:numPr>
        <w:rPr>
          <w:rFonts w:ascii="Arial" w:hAnsi="Arial" w:cs="Arial"/>
        </w:rPr>
      </w:pPr>
      <w:r w:rsidRPr="00E23734">
        <w:rPr>
          <w:rFonts w:ascii="Arial" w:hAnsi="Arial" w:cs="Arial"/>
        </w:rPr>
        <w:t>Contract period anticipated at 52 weeks</w:t>
      </w:r>
    </w:p>
    <w:p w14:paraId="45C3119A" w14:textId="77777777" w:rsidR="00552812" w:rsidRPr="00E23734" w:rsidRDefault="00552812" w:rsidP="00552812">
      <w:pPr>
        <w:pStyle w:val="ListParagraph"/>
        <w:numPr>
          <w:ilvl w:val="0"/>
          <w:numId w:val="6"/>
        </w:numPr>
        <w:rPr>
          <w:rFonts w:ascii="Arial" w:hAnsi="Arial" w:cs="Arial"/>
        </w:rPr>
      </w:pPr>
      <w:r w:rsidRPr="00E23734">
        <w:rPr>
          <w:rFonts w:ascii="Arial" w:hAnsi="Arial" w:cs="Arial"/>
        </w:rPr>
        <w:t>The works will be awarded under a JCT DB2016 Design &amp; Build Contract</w:t>
      </w:r>
    </w:p>
    <w:p w14:paraId="67871A55" w14:textId="77777777" w:rsidR="00552812" w:rsidRPr="00E23734" w:rsidRDefault="00552812" w:rsidP="00552812">
      <w:pPr>
        <w:pStyle w:val="ListParagraph"/>
        <w:numPr>
          <w:ilvl w:val="0"/>
          <w:numId w:val="6"/>
        </w:numPr>
        <w:rPr>
          <w:rFonts w:ascii="Arial" w:hAnsi="Arial" w:cs="Arial"/>
        </w:rPr>
      </w:pPr>
      <w:r w:rsidRPr="00E23734">
        <w:rPr>
          <w:rFonts w:ascii="Arial" w:hAnsi="Arial" w:cs="Arial"/>
        </w:rPr>
        <w:t>It is anticipated that the tender enquiry documents will be sent out early September 2022, with tender returns around early October, and site commencement around November 2022</w:t>
      </w:r>
    </w:p>
    <w:p w14:paraId="450A2378" w14:textId="77777777" w:rsidR="00552812" w:rsidRPr="00E23734" w:rsidRDefault="00552812" w:rsidP="00552812">
      <w:pPr>
        <w:pStyle w:val="ListParagraph"/>
        <w:numPr>
          <w:ilvl w:val="0"/>
          <w:numId w:val="6"/>
        </w:numPr>
        <w:rPr>
          <w:rFonts w:ascii="Arial" w:hAnsi="Arial" w:cs="Arial"/>
        </w:rPr>
      </w:pPr>
      <w:r w:rsidRPr="00E23734">
        <w:rPr>
          <w:rFonts w:ascii="Arial" w:hAnsi="Arial" w:cs="Arial"/>
        </w:rPr>
        <w:t xml:space="preserve">The Employer has not yet decided whether to tender these developments as a single package for each site or whether to separately tender each site with a separate delivery contract for each. Contractors responding to the Expression of Interest are requested to note their intention to respond to a combined or separated tender enquiry </w:t>
      </w:r>
    </w:p>
    <w:p w14:paraId="30FF7E59" w14:textId="77777777" w:rsidR="00552812" w:rsidRPr="00946878" w:rsidRDefault="00552812" w:rsidP="000A2775">
      <w:pPr>
        <w:rPr>
          <w:rFonts w:ascii="Arial" w:hAnsi="Arial" w:cs="Arial"/>
        </w:rPr>
      </w:pPr>
    </w:p>
    <w:p w14:paraId="549EE84F" w14:textId="77777777" w:rsidR="00552812" w:rsidRPr="00946878" w:rsidRDefault="00552812" w:rsidP="000A2775">
      <w:pPr>
        <w:rPr>
          <w:rFonts w:ascii="Arial" w:hAnsi="Arial" w:cs="Arial"/>
        </w:rPr>
      </w:pPr>
    </w:p>
    <w:p w14:paraId="6F42FF94" w14:textId="77777777" w:rsidR="00552812" w:rsidRPr="00946878" w:rsidRDefault="00552812" w:rsidP="000A2775">
      <w:pPr>
        <w:rPr>
          <w:rFonts w:ascii="Arial" w:hAnsi="Arial" w:cs="Arial"/>
        </w:rPr>
      </w:pPr>
    </w:p>
    <w:p w14:paraId="1BAB68E0" w14:textId="77777777" w:rsidR="000D6DC7" w:rsidRPr="00861DFF" w:rsidRDefault="000D6DC7" w:rsidP="000D6DC7">
      <w:pPr>
        <w:spacing w:after="0"/>
        <w:rPr>
          <w:sz w:val="26"/>
          <w:szCs w:val="26"/>
        </w:rPr>
      </w:pPr>
    </w:p>
    <w:sectPr w:rsidR="000D6DC7" w:rsidRPr="00861DFF" w:rsidSect="001306C3">
      <w:headerReference w:type="even" r:id="rId15"/>
      <w:headerReference w:type="default" r:id="rId16"/>
      <w:footerReference w:type="even" r:id="rId17"/>
      <w:footerReference w:type="default" r:id="rId18"/>
      <w:headerReference w:type="first" r:id="rId19"/>
      <w:footerReference w:type="first" r:id="rId20"/>
      <w:pgSz w:w="11906" w:h="16841"/>
      <w:pgMar w:top="2077" w:right="1459" w:bottom="568" w:left="1133" w:header="720" w:footer="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A98C37" w14:textId="77777777" w:rsidR="000D6DC7" w:rsidRDefault="000D6DC7" w:rsidP="000D6DC7">
      <w:pPr>
        <w:spacing w:after="0" w:line="240" w:lineRule="auto"/>
      </w:pPr>
      <w:r>
        <w:separator/>
      </w:r>
    </w:p>
  </w:endnote>
  <w:endnote w:type="continuationSeparator" w:id="0">
    <w:p w14:paraId="61C2C0FD" w14:textId="77777777" w:rsidR="000D6DC7" w:rsidRDefault="000D6DC7" w:rsidP="000D6D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952C98" w14:textId="77777777" w:rsidR="00CB4725" w:rsidRDefault="00E24BF2">
    <w:pPr>
      <w:spacing w:after="60"/>
    </w:pPr>
    <w:r>
      <w:rPr>
        <w:noProof/>
      </w:rPr>
      <mc:AlternateContent>
        <mc:Choice Requires="wpg">
          <w:drawing>
            <wp:anchor distT="0" distB="0" distL="114300" distR="114300" simplePos="0" relativeHeight="251660800" behindDoc="0" locked="0" layoutInCell="1" allowOverlap="1" wp14:anchorId="225CBDBB" wp14:editId="5AE76E19">
              <wp:simplePos x="0" y="0"/>
              <wp:positionH relativeFrom="page">
                <wp:posOffset>0</wp:posOffset>
              </wp:positionH>
              <wp:positionV relativeFrom="page">
                <wp:posOffset>10617199</wp:posOffset>
              </wp:positionV>
              <wp:extent cx="7559040" cy="71120"/>
              <wp:effectExtent l="0" t="0" r="0" b="0"/>
              <wp:wrapSquare wrapText="bothSides"/>
              <wp:docPr id="2036" name="Group 2036"/>
              <wp:cNvGraphicFramePr/>
              <a:graphic xmlns:a="http://schemas.openxmlformats.org/drawingml/2006/main">
                <a:graphicData uri="http://schemas.microsoft.com/office/word/2010/wordprocessingGroup">
                  <wpg:wgp>
                    <wpg:cNvGrpSpPr/>
                    <wpg:grpSpPr>
                      <a:xfrm>
                        <a:off x="0" y="0"/>
                        <a:ext cx="7559040" cy="71120"/>
                        <a:chOff x="0" y="0"/>
                        <a:chExt cx="7559040" cy="71120"/>
                      </a:xfrm>
                    </wpg:grpSpPr>
                    <wps:wsp>
                      <wps:cNvPr id="2188" name="Shape 2188"/>
                      <wps:cNvSpPr/>
                      <wps:spPr>
                        <a:xfrm>
                          <a:off x="0" y="0"/>
                          <a:ext cx="7559040" cy="71120"/>
                        </a:xfrm>
                        <a:custGeom>
                          <a:avLst/>
                          <a:gdLst/>
                          <a:ahLst/>
                          <a:cxnLst/>
                          <a:rect l="0" t="0" r="0" b="0"/>
                          <a:pathLst>
                            <a:path w="7559040" h="71120">
                              <a:moveTo>
                                <a:pt x="0" y="0"/>
                              </a:moveTo>
                              <a:lnTo>
                                <a:pt x="7559040" y="0"/>
                              </a:lnTo>
                              <a:lnTo>
                                <a:pt x="7559040" y="71120"/>
                              </a:lnTo>
                              <a:lnTo>
                                <a:pt x="0" y="71120"/>
                              </a:lnTo>
                              <a:lnTo>
                                <a:pt x="0" y="0"/>
                              </a:lnTo>
                            </a:path>
                          </a:pathLst>
                        </a:custGeom>
                        <a:ln w="0" cap="flat">
                          <a:miter lim="127000"/>
                        </a:ln>
                      </wps:spPr>
                      <wps:style>
                        <a:lnRef idx="0">
                          <a:srgbClr val="000000">
                            <a:alpha val="0"/>
                          </a:srgbClr>
                        </a:lnRef>
                        <a:fillRef idx="1">
                          <a:srgbClr val="4FB3CE"/>
                        </a:fillRef>
                        <a:effectRef idx="0">
                          <a:scrgbClr r="0" g="0" b="0"/>
                        </a:effectRef>
                        <a:fontRef idx="none"/>
                      </wps:style>
                      <wps:bodyPr/>
                    </wps:wsp>
                  </wpg:wgp>
                </a:graphicData>
              </a:graphic>
            </wp:anchor>
          </w:drawing>
        </mc:Choice>
        <mc:Fallback>
          <w:pict>
            <v:group w14:anchorId="58551159" id="Group 2036" o:spid="_x0000_s1026" style="position:absolute;margin-left:0;margin-top:836pt;width:595.2pt;height:5.6pt;z-index:251668480;mso-position-horizontal-relative:page;mso-position-vertical-relative:page" coordsize="75590,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">
              <v:shape id="Shape 2188" o:spid="_x0000_s1027" style="position:absolute;width:75590;height:711;visibility:visible;mso-wrap-style:square;v-text-anchor:top" coordsize="755904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" path="m,l7559040,r,71120l,71120,,e" fillcolor="#4fb3ce" stroked="f" strokeweight="0">
                <v:stroke miterlimit="83231f" joinstyle="miter"/>
                <v:path arrowok="t" textboxrect="0,0,7559040,71120"/>
              </v:shape>
              <w10:wrap type="square" anchorx="page" anchory="page"/>
            </v:group>
          </w:pict>
        </mc:Fallback>
      </mc:AlternateContent>
    </w:r>
    <w:r>
      <w:rPr>
        <w:noProof/>
      </w:rPr>
      <w:drawing>
        <wp:anchor distT="0" distB="0" distL="114300" distR="114300" simplePos="0" relativeHeight="251661824" behindDoc="0" locked="0" layoutInCell="1" allowOverlap="0" wp14:anchorId="7B7793A3" wp14:editId="3567DD42">
          <wp:simplePos x="0" y="0"/>
          <wp:positionH relativeFrom="page">
            <wp:posOffset>3085211</wp:posOffset>
          </wp:positionH>
          <wp:positionV relativeFrom="page">
            <wp:posOffset>9181464</wp:posOffset>
          </wp:positionV>
          <wp:extent cx="1390396" cy="568325"/>
          <wp:effectExtent l="0" t="0" r="0" b="0"/>
          <wp:wrapSquare wrapText="bothSides"/>
          <wp:docPr id="87" name="Picture 87"/>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1"/>
                  <a:stretch>
                    <a:fillRect/>
                  </a:stretch>
                </pic:blipFill>
                <pic:spPr>
                  <a:xfrm>
                    <a:off x="0" y="0"/>
                    <a:ext cx="1390396" cy="568325"/>
                  </a:xfrm>
                  <a:prstGeom prst="rect">
                    <a:avLst/>
                  </a:prstGeom>
                </pic:spPr>
              </pic:pic>
            </a:graphicData>
          </a:graphic>
        </wp:anchor>
      </w:drawing>
    </w:r>
    <w:r>
      <w:rPr>
        <w:rFonts w:ascii="Arial" w:eastAsia="Arial" w:hAnsi="Arial" w:cs="Arial"/>
        <w:color w:val="666666"/>
        <w:sz w:val="16"/>
      </w:rPr>
      <w:t xml:space="preserve"> </w:t>
    </w:r>
  </w:p>
  <w:p w14:paraId="50DC8B00" w14:textId="77777777" w:rsidR="00CB4725" w:rsidRDefault="00E24BF2">
    <w:pPr>
      <w:spacing w:after="0"/>
      <w:ind w:left="322"/>
      <w:jc w:val="center"/>
    </w:pPr>
    <w:r>
      <w:rPr>
        <w:rFonts w:ascii="Arial" w:eastAsia="Arial" w:hAnsi="Arial" w:cs="Arial"/>
        <w:color w:val="00355F"/>
        <w:sz w:val="24"/>
      </w:rPr>
      <w:t xml:space="preserve">Birmingham | Cambridge | Epping | Leeds | London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E74100" w14:textId="600C8426" w:rsidR="00CB4725" w:rsidRDefault="00E24BF2">
    <w:pPr>
      <w:spacing w:after="60"/>
    </w:pPr>
    <w:r>
      <w:rPr>
        <w:noProof/>
      </w:rPr>
      <mc:AlternateContent>
        <mc:Choice Requires="wpg">
          <w:drawing>
            <wp:anchor distT="0" distB="0" distL="114300" distR="114300" simplePos="0" relativeHeight="251662848" behindDoc="0" locked="0" layoutInCell="1" allowOverlap="1" wp14:anchorId="6CA00F5B" wp14:editId="537A02DB">
              <wp:simplePos x="0" y="0"/>
              <wp:positionH relativeFrom="page">
                <wp:posOffset>0</wp:posOffset>
              </wp:positionH>
              <wp:positionV relativeFrom="page">
                <wp:posOffset>10617199</wp:posOffset>
              </wp:positionV>
              <wp:extent cx="7559040" cy="71120"/>
              <wp:effectExtent l="0" t="0" r="0" b="0"/>
              <wp:wrapSquare wrapText="bothSides"/>
              <wp:docPr id="2007" name="Group 2007"/>
              <wp:cNvGraphicFramePr/>
              <a:graphic xmlns:a="http://schemas.openxmlformats.org/drawingml/2006/main">
                <a:graphicData uri="http://schemas.microsoft.com/office/word/2010/wordprocessingGroup">
                  <wpg:wgp>
                    <wpg:cNvGrpSpPr/>
                    <wpg:grpSpPr>
                      <a:xfrm>
                        <a:off x="0" y="0"/>
                        <a:ext cx="7559040" cy="71120"/>
                        <a:chOff x="0" y="0"/>
                        <a:chExt cx="7559040" cy="71120"/>
                      </a:xfrm>
                    </wpg:grpSpPr>
                    <wps:wsp>
                      <wps:cNvPr id="2186" name="Shape 2186"/>
                      <wps:cNvSpPr/>
                      <wps:spPr>
                        <a:xfrm>
                          <a:off x="0" y="0"/>
                          <a:ext cx="7559040" cy="71120"/>
                        </a:xfrm>
                        <a:custGeom>
                          <a:avLst/>
                          <a:gdLst/>
                          <a:ahLst/>
                          <a:cxnLst/>
                          <a:rect l="0" t="0" r="0" b="0"/>
                          <a:pathLst>
                            <a:path w="7559040" h="71120">
                              <a:moveTo>
                                <a:pt x="0" y="0"/>
                              </a:moveTo>
                              <a:lnTo>
                                <a:pt x="7559040" y="0"/>
                              </a:lnTo>
                              <a:lnTo>
                                <a:pt x="7559040" y="71120"/>
                              </a:lnTo>
                              <a:lnTo>
                                <a:pt x="0" y="71120"/>
                              </a:lnTo>
                              <a:lnTo>
                                <a:pt x="0" y="0"/>
                              </a:lnTo>
                            </a:path>
                          </a:pathLst>
                        </a:custGeom>
                        <a:ln w="0" cap="flat">
                          <a:miter lim="127000"/>
                        </a:ln>
                      </wps:spPr>
                      <wps:style>
                        <a:lnRef idx="0">
                          <a:srgbClr val="000000">
                            <a:alpha val="0"/>
                          </a:srgbClr>
                        </a:lnRef>
                        <a:fillRef idx="1">
                          <a:srgbClr val="4FB3CE"/>
                        </a:fillRef>
                        <a:effectRef idx="0">
                          <a:scrgbClr r="0" g="0" b="0"/>
                        </a:effectRef>
                        <a:fontRef idx="none"/>
                      </wps:style>
                      <wps:bodyPr/>
                    </wps:wsp>
                  </wpg:wgp>
                </a:graphicData>
              </a:graphic>
            </wp:anchor>
          </w:drawing>
        </mc:Choice>
        <mc:Fallback>
          <w:pict>
            <v:group w14:anchorId="53F64B5A" id="Group 2007" o:spid="_x0000_s1026" style="position:absolute;margin-left:0;margin-top:836pt;width:595.2pt;height:5.6pt;z-index:251670528;mso-position-horizontal-relative:page;mso-position-vertical-relative:page" coordsize="75590,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">
              <v:shape id="Shape 2186" o:spid="_x0000_s1027" style="position:absolute;width:75590;height:711;visibility:visible;mso-wrap-style:square;v-text-anchor:top" coordsize="755904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" path="m,l7559040,r,71120l,71120,,e" fillcolor="#4fb3ce" stroked="f" strokeweight="0">
                <v:stroke miterlimit="83231f" joinstyle="miter"/>
                <v:path arrowok="t" textboxrect="0,0,7559040,71120"/>
              </v:shape>
              <w10:wrap type="square" anchorx="page" anchory="page"/>
            </v:group>
          </w:pict>
        </mc:Fallback>
      </mc:AlternateContent>
    </w:r>
    <w:r>
      <w:rPr>
        <w:rFonts w:ascii="Arial" w:eastAsia="Arial" w:hAnsi="Arial" w:cs="Arial"/>
        <w:color w:val="666666"/>
        <w:sz w:val="16"/>
      </w:rPr>
      <w:t xml:space="preserve"> </w:t>
    </w:r>
  </w:p>
  <w:p w14:paraId="51B58407" w14:textId="77777777" w:rsidR="00CB4725" w:rsidRDefault="00E24BF2">
    <w:pPr>
      <w:spacing w:after="0"/>
      <w:ind w:left="322"/>
      <w:jc w:val="center"/>
    </w:pPr>
    <w:r>
      <w:rPr>
        <w:rFonts w:ascii="Arial" w:eastAsia="Arial" w:hAnsi="Arial" w:cs="Arial"/>
        <w:color w:val="00355F"/>
        <w:sz w:val="24"/>
      </w:rPr>
      <w:t xml:space="preserve">Birmingham | Cambridge | Epping | Leeds | London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10DDA7" w14:textId="77777777" w:rsidR="00CB4725" w:rsidRDefault="00E24BF2">
    <w:pPr>
      <w:spacing w:after="60"/>
    </w:pPr>
    <w:r>
      <w:rPr>
        <w:noProof/>
      </w:rPr>
      <mc:AlternateContent>
        <mc:Choice Requires="wpg">
          <w:drawing>
            <wp:anchor distT="0" distB="0" distL="114300" distR="114300" simplePos="0" relativeHeight="251663872" behindDoc="0" locked="0" layoutInCell="1" allowOverlap="1" wp14:anchorId="38B6FC21" wp14:editId="5EF3629E">
              <wp:simplePos x="0" y="0"/>
              <wp:positionH relativeFrom="page">
                <wp:posOffset>0</wp:posOffset>
              </wp:positionH>
              <wp:positionV relativeFrom="page">
                <wp:posOffset>10617199</wp:posOffset>
              </wp:positionV>
              <wp:extent cx="7559040" cy="71120"/>
              <wp:effectExtent l="0" t="0" r="0" b="0"/>
              <wp:wrapSquare wrapText="bothSides"/>
              <wp:docPr id="1978" name="Group 1978"/>
              <wp:cNvGraphicFramePr/>
              <a:graphic xmlns:a="http://schemas.openxmlformats.org/drawingml/2006/main">
                <a:graphicData uri="http://schemas.microsoft.com/office/word/2010/wordprocessingGroup">
                  <wpg:wgp>
                    <wpg:cNvGrpSpPr/>
                    <wpg:grpSpPr>
                      <a:xfrm>
                        <a:off x="0" y="0"/>
                        <a:ext cx="7559040" cy="71120"/>
                        <a:chOff x="0" y="0"/>
                        <a:chExt cx="7559040" cy="71120"/>
                      </a:xfrm>
                    </wpg:grpSpPr>
                    <wps:wsp>
                      <wps:cNvPr id="2184" name="Shape 2184"/>
                      <wps:cNvSpPr/>
                      <wps:spPr>
                        <a:xfrm>
                          <a:off x="0" y="0"/>
                          <a:ext cx="7559040" cy="71120"/>
                        </a:xfrm>
                        <a:custGeom>
                          <a:avLst/>
                          <a:gdLst/>
                          <a:ahLst/>
                          <a:cxnLst/>
                          <a:rect l="0" t="0" r="0" b="0"/>
                          <a:pathLst>
                            <a:path w="7559040" h="71120">
                              <a:moveTo>
                                <a:pt x="0" y="0"/>
                              </a:moveTo>
                              <a:lnTo>
                                <a:pt x="7559040" y="0"/>
                              </a:lnTo>
                              <a:lnTo>
                                <a:pt x="7559040" y="71120"/>
                              </a:lnTo>
                              <a:lnTo>
                                <a:pt x="0" y="71120"/>
                              </a:lnTo>
                              <a:lnTo>
                                <a:pt x="0" y="0"/>
                              </a:lnTo>
                            </a:path>
                          </a:pathLst>
                        </a:custGeom>
                        <a:ln w="0" cap="flat">
                          <a:miter lim="127000"/>
                        </a:ln>
                      </wps:spPr>
                      <wps:style>
                        <a:lnRef idx="0">
                          <a:srgbClr val="000000">
                            <a:alpha val="0"/>
                          </a:srgbClr>
                        </a:lnRef>
                        <a:fillRef idx="1">
                          <a:srgbClr val="4FB3CE"/>
                        </a:fillRef>
                        <a:effectRef idx="0">
                          <a:scrgbClr r="0" g="0" b="0"/>
                        </a:effectRef>
                        <a:fontRef idx="none"/>
                      </wps:style>
                      <wps:bodyPr/>
                    </wps:wsp>
                  </wpg:wgp>
                </a:graphicData>
              </a:graphic>
            </wp:anchor>
          </w:drawing>
        </mc:Choice>
        <mc:Fallback>
          <w:pict>
            <v:group w14:anchorId="5E10D5D9" id="Group 1978" o:spid="_x0000_s1026" style="position:absolute;margin-left:0;margin-top:836pt;width:595.2pt;height:5.6pt;z-index:251672576;mso-position-horizontal-relative:page;mso-position-vertical-relative:page" coordsize="75590,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">
              <v:shape id="Shape 2184" o:spid="_x0000_s1027" style="position:absolute;width:75590;height:711;visibility:visible;mso-wrap-style:square;v-text-anchor:top" coordsize="755904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" path="m,l7559040,r,71120l,71120,,e" fillcolor="#4fb3ce" stroked="f" strokeweight="0">
                <v:stroke miterlimit="83231f" joinstyle="miter"/>
                <v:path arrowok="t" textboxrect="0,0,7559040,71120"/>
              </v:shape>
              <w10:wrap type="square" anchorx="page" anchory="page"/>
            </v:group>
          </w:pict>
        </mc:Fallback>
      </mc:AlternateContent>
    </w:r>
    <w:r>
      <w:rPr>
        <w:noProof/>
      </w:rPr>
      <w:drawing>
        <wp:anchor distT="0" distB="0" distL="114300" distR="114300" simplePos="0" relativeHeight="251664896" behindDoc="0" locked="0" layoutInCell="1" allowOverlap="0" wp14:anchorId="3A1B1F11" wp14:editId="3D839695">
          <wp:simplePos x="0" y="0"/>
          <wp:positionH relativeFrom="page">
            <wp:posOffset>3085211</wp:posOffset>
          </wp:positionH>
          <wp:positionV relativeFrom="page">
            <wp:posOffset>9181464</wp:posOffset>
          </wp:positionV>
          <wp:extent cx="1390396" cy="568325"/>
          <wp:effectExtent l="0" t="0" r="0" b="0"/>
          <wp:wrapSquare wrapText="bothSides"/>
          <wp:docPr id="89" name="Picture 89"/>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1"/>
                  <a:stretch>
                    <a:fillRect/>
                  </a:stretch>
                </pic:blipFill>
                <pic:spPr>
                  <a:xfrm>
                    <a:off x="0" y="0"/>
                    <a:ext cx="1390396" cy="568325"/>
                  </a:xfrm>
                  <a:prstGeom prst="rect">
                    <a:avLst/>
                  </a:prstGeom>
                </pic:spPr>
              </pic:pic>
            </a:graphicData>
          </a:graphic>
        </wp:anchor>
      </w:drawing>
    </w:r>
    <w:r>
      <w:rPr>
        <w:rFonts w:ascii="Arial" w:eastAsia="Arial" w:hAnsi="Arial" w:cs="Arial"/>
        <w:color w:val="666666"/>
        <w:sz w:val="16"/>
      </w:rPr>
      <w:t xml:space="preserve"> </w:t>
    </w:r>
  </w:p>
  <w:p w14:paraId="47144E4C" w14:textId="77777777" w:rsidR="00CB4725" w:rsidRDefault="00E24BF2">
    <w:pPr>
      <w:spacing w:after="0"/>
      <w:ind w:left="322"/>
      <w:jc w:val="center"/>
    </w:pPr>
    <w:r>
      <w:rPr>
        <w:rFonts w:ascii="Arial" w:eastAsia="Arial" w:hAnsi="Arial" w:cs="Arial"/>
        <w:color w:val="00355F"/>
        <w:sz w:val="24"/>
      </w:rPr>
      <w:t xml:space="preserve">Birmingham | Cambridge | Epping | Leeds | London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9B27F3" w14:textId="77777777" w:rsidR="000D6DC7" w:rsidRDefault="000D6DC7" w:rsidP="000D6DC7">
      <w:pPr>
        <w:spacing w:after="0" w:line="240" w:lineRule="auto"/>
      </w:pPr>
      <w:r>
        <w:separator/>
      </w:r>
    </w:p>
  </w:footnote>
  <w:footnote w:type="continuationSeparator" w:id="0">
    <w:p w14:paraId="11AB3EDC" w14:textId="77777777" w:rsidR="000D6DC7" w:rsidRDefault="000D6DC7" w:rsidP="000D6D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3C39D8" w14:textId="77777777" w:rsidR="00CB4725" w:rsidRDefault="00E24BF2">
    <w:pPr>
      <w:spacing w:after="0" w:line="240" w:lineRule="auto"/>
      <w:ind w:left="606" w:right="-327" w:hanging="605"/>
    </w:pPr>
    <w:r>
      <w:rPr>
        <w:noProof/>
      </w:rPr>
      <mc:AlternateContent>
        <mc:Choice Requires="wpg">
          <w:drawing>
            <wp:anchor distT="0" distB="0" distL="114300" distR="114300" simplePos="0" relativeHeight="251651584" behindDoc="0" locked="0" layoutInCell="1" allowOverlap="1" wp14:anchorId="0A593643" wp14:editId="1B836EB3">
              <wp:simplePos x="0" y="0"/>
              <wp:positionH relativeFrom="page">
                <wp:posOffset>0</wp:posOffset>
              </wp:positionH>
              <wp:positionV relativeFrom="page">
                <wp:posOffset>0</wp:posOffset>
              </wp:positionV>
              <wp:extent cx="7560564" cy="71120"/>
              <wp:effectExtent l="0" t="0" r="0" b="0"/>
              <wp:wrapSquare wrapText="bothSides"/>
              <wp:docPr id="2025" name="Group 2025"/>
              <wp:cNvGraphicFramePr/>
              <a:graphic xmlns:a="http://schemas.openxmlformats.org/drawingml/2006/main">
                <a:graphicData uri="http://schemas.microsoft.com/office/word/2010/wordprocessingGroup">
                  <wpg:wgp>
                    <wpg:cNvGrpSpPr/>
                    <wpg:grpSpPr>
                      <a:xfrm>
                        <a:off x="0" y="0"/>
                        <a:ext cx="7560564" cy="71120"/>
                        <a:chOff x="0" y="0"/>
                        <a:chExt cx="7560564" cy="71120"/>
                      </a:xfrm>
                    </wpg:grpSpPr>
                    <wps:wsp>
                      <wps:cNvPr id="2180" name="Shape 2180"/>
                      <wps:cNvSpPr/>
                      <wps:spPr>
                        <a:xfrm>
                          <a:off x="0" y="0"/>
                          <a:ext cx="7560564" cy="71120"/>
                        </a:xfrm>
                        <a:custGeom>
                          <a:avLst/>
                          <a:gdLst/>
                          <a:ahLst/>
                          <a:cxnLst/>
                          <a:rect l="0" t="0" r="0" b="0"/>
                          <a:pathLst>
                            <a:path w="7560564" h="71120">
                              <a:moveTo>
                                <a:pt x="0" y="0"/>
                              </a:moveTo>
                              <a:lnTo>
                                <a:pt x="7560564" y="0"/>
                              </a:lnTo>
                              <a:lnTo>
                                <a:pt x="7560564" y="71120"/>
                              </a:lnTo>
                              <a:lnTo>
                                <a:pt x="0" y="71120"/>
                              </a:lnTo>
                              <a:lnTo>
                                <a:pt x="0" y="0"/>
                              </a:lnTo>
                            </a:path>
                          </a:pathLst>
                        </a:custGeom>
                        <a:ln w="0" cap="flat">
                          <a:miter lim="127000"/>
                        </a:ln>
                      </wps:spPr>
                      <wps:style>
                        <a:lnRef idx="0">
                          <a:srgbClr val="000000">
                            <a:alpha val="0"/>
                          </a:srgbClr>
                        </a:lnRef>
                        <a:fillRef idx="1">
                          <a:srgbClr val="4FB3CE"/>
                        </a:fillRef>
                        <a:effectRef idx="0">
                          <a:scrgbClr r="0" g="0" b="0"/>
                        </a:effectRef>
                        <a:fontRef idx="none"/>
                      </wps:style>
                      <wps:bodyPr/>
                    </wps:wsp>
                  </wpg:wgp>
                </a:graphicData>
              </a:graphic>
            </wp:anchor>
          </w:drawing>
        </mc:Choice>
        <mc:Fallback>
          <w:pict>
            <v:group w14:anchorId="4F72973C" id="Group 2025" o:spid="_x0000_s1026" style="position:absolute;margin-left:0;margin-top:0;width:595.3pt;height:5.6pt;z-index:251659264;mso-position-horizontal-relative:page;mso-position-vertical-relative:page" coordsize="75605,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">
              <v:shape id="Shape 2180" o:spid="_x0000_s1027" style="position:absolute;width:75605;height:711;visibility:visible;mso-wrap-style:square;v-text-anchor:top" coordsize="7560564,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" path="m,l7560564,r,71120l,71120,,e" fillcolor="#4fb3ce" stroked="f" strokeweight="0">
                <v:stroke miterlimit="83231f" joinstyle="miter"/>
                <v:path arrowok="t" textboxrect="0,0,7560564,71120"/>
              </v:shape>
              <w10:wrap type="square" anchorx="page" anchory="page"/>
            </v:group>
          </w:pict>
        </mc:Fallback>
      </mc:AlternateContent>
    </w:r>
    <w:r>
      <w:rPr>
        <w:noProof/>
      </w:rPr>
      <w:drawing>
        <wp:anchor distT="0" distB="0" distL="114300" distR="114300" simplePos="0" relativeHeight="251653632" behindDoc="0" locked="0" layoutInCell="1" allowOverlap="0" wp14:anchorId="1C3A9203" wp14:editId="0E002D6C">
          <wp:simplePos x="0" y="0"/>
          <wp:positionH relativeFrom="page">
            <wp:posOffset>720090</wp:posOffset>
          </wp:positionH>
          <wp:positionV relativeFrom="page">
            <wp:posOffset>457200</wp:posOffset>
          </wp:positionV>
          <wp:extent cx="1103605" cy="313055"/>
          <wp:effectExtent l="0" t="0" r="0" b="0"/>
          <wp:wrapSquare wrapText="bothSides"/>
          <wp:docPr id="86" name="Picture 86"/>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
                  <a:stretch>
                    <a:fillRect/>
                  </a:stretch>
                </pic:blipFill>
                <pic:spPr>
                  <a:xfrm>
                    <a:off x="0" y="0"/>
                    <a:ext cx="1103605" cy="313055"/>
                  </a:xfrm>
                  <a:prstGeom prst="rect">
                    <a:avLst/>
                  </a:prstGeom>
                </pic:spPr>
              </pic:pic>
            </a:graphicData>
          </a:graphic>
        </wp:anchor>
      </w:drawing>
    </w:r>
    <w:r>
      <w:rPr>
        <w:rFonts w:ascii="Arial" w:eastAsia="Arial" w:hAnsi="Arial" w:cs="Arial"/>
        <w:color w:val="00355F"/>
        <w:sz w:val="16"/>
      </w:rPr>
      <w:t xml:space="preserve">Expression of Interest Little Gearies </w:t>
    </w:r>
  </w:p>
  <w:p w14:paraId="39841BFD" w14:textId="77777777" w:rsidR="00CB4725" w:rsidRDefault="00E24BF2">
    <w:r>
      <w:rPr>
        <w:noProof/>
      </w:rPr>
      <mc:AlternateContent>
        <mc:Choice Requires="wpg">
          <w:drawing>
            <wp:anchor distT="0" distB="0" distL="114300" distR="114300" simplePos="0" relativeHeight="251655680" behindDoc="1" locked="0" layoutInCell="1" allowOverlap="1" wp14:anchorId="37DB41C8" wp14:editId="71775C50">
              <wp:simplePos x="0" y="0"/>
              <wp:positionH relativeFrom="page">
                <wp:posOffset>0</wp:posOffset>
              </wp:positionH>
              <wp:positionV relativeFrom="page">
                <wp:posOffset>0</wp:posOffset>
              </wp:positionV>
              <wp:extent cx="1" cy="1"/>
              <wp:effectExtent l="0" t="0" r="0" b="0"/>
              <wp:wrapNone/>
              <wp:docPr id="2029" name="Group 2029"/>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15684296" id="Group 2029" o:spid="_x0000_s1026" style="position:absolute;margin-left:0;margin-top:0;width:0;height:0;z-index:-25165516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">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879840" w14:textId="0D4BEFAD" w:rsidR="00CB4725" w:rsidRPr="001306C3" w:rsidRDefault="00180AA5" w:rsidP="001306C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DD6371" w14:textId="77777777" w:rsidR="00CB4725" w:rsidRDefault="00E24BF2">
    <w:pPr>
      <w:spacing w:after="0" w:line="240" w:lineRule="auto"/>
      <w:ind w:left="606" w:right="-327" w:hanging="605"/>
    </w:pPr>
    <w:r>
      <w:rPr>
        <w:noProof/>
      </w:rPr>
      <mc:AlternateContent>
        <mc:Choice Requires="wpg">
          <w:drawing>
            <wp:anchor distT="0" distB="0" distL="114300" distR="114300" simplePos="0" relativeHeight="251656704" behindDoc="0" locked="0" layoutInCell="1" allowOverlap="1" wp14:anchorId="7FF7DE63" wp14:editId="631B8BD3">
              <wp:simplePos x="0" y="0"/>
              <wp:positionH relativeFrom="page">
                <wp:posOffset>0</wp:posOffset>
              </wp:positionH>
              <wp:positionV relativeFrom="page">
                <wp:posOffset>0</wp:posOffset>
              </wp:positionV>
              <wp:extent cx="7560564" cy="71120"/>
              <wp:effectExtent l="0" t="0" r="0" b="0"/>
              <wp:wrapSquare wrapText="bothSides"/>
              <wp:docPr id="1967" name="Group 1967"/>
              <wp:cNvGraphicFramePr/>
              <a:graphic xmlns:a="http://schemas.openxmlformats.org/drawingml/2006/main">
                <a:graphicData uri="http://schemas.microsoft.com/office/word/2010/wordprocessingGroup">
                  <wpg:wgp>
                    <wpg:cNvGrpSpPr/>
                    <wpg:grpSpPr>
                      <a:xfrm>
                        <a:off x="0" y="0"/>
                        <a:ext cx="7560564" cy="71120"/>
                        <a:chOff x="0" y="0"/>
                        <a:chExt cx="7560564" cy="71120"/>
                      </a:xfrm>
                    </wpg:grpSpPr>
                    <wps:wsp>
                      <wps:cNvPr id="2176" name="Shape 2176"/>
                      <wps:cNvSpPr/>
                      <wps:spPr>
                        <a:xfrm>
                          <a:off x="0" y="0"/>
                          <a:ext cx="7560564" cy="71120"/>
                        </a:xfrm>
                        <a:custGeom>
                          <a:avLst/>
                          <a:gdLst/>
                          <a:ahLst/>
                          <a:cxnLst/>
                          <a:rect l="0" t="0" r="0" b="0"/>
                          <a:pathLst>
                            <a:path w="7560564" h="71120">
                              <a:moveTo>
                                <a:pt x="0" y="0"/>
                              </a:moveTo>
                              <a:lnTo>
                                <a:pt x="7560564" y="0"/>
                              </a:lnTo>
                              <a:lnTo>
                                <a:pt x="7560564" y="71120"/>
                              </a:lnTo>
                              <a:lnTo>
                                <a:pt x="0" y="71120"/>
                              </a:lnTo>
                              <a:lnTo>
                                <a:pt x="0" y="0"/>
                              </a:lnTo>
                            </a:path>
                          </a:pathLst>
                        </a:custGeom>
                        <a:ln w="0" cap="flat">
                          <a:miter lim="127000"/>
                        </a:ln>
                      </wps:spPr>
                      <wps:style>
                        <a:lnRef idx="0">
                          <a:srgbClr val="000000">
                            <a:alpha val="0"/>
                          </a:srgbClr>
                        </a:lnRef>
                        <a:fillRef idx="1">
                          <a:srgbClr val="4FB3CE"/>
                        </a:fillRef>
                        <a:effectRef idx="0">
                          <a:scrgbClr r="0" g="0" b="0"/>
                        </a:effectRef>
                        <a:fontRef idx="none"/>
                      </wps:style>
                      <wps:bodyPr/>
                    </wps:wsp>
                  </wpg:wgp>
                </a:graphicData>
              </a:graphic>
            </wp:anchor>
          </w:drawing>
        </mc:Choice>
        <mc:Fallback>
          <w:pict>
            <v:group w14:anchorId="64D4E9EF" id="Group 1967" o:spid="_x0000_s1026" style="position:absolute;margin-left:0;margin-top:0;width:595.3pt;height:5.6pt;z-index:251665408;mso-position-horizontal-relative:page;mso-position-vertical-relative:page" coordsize="75605,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">
              <v:shape id="Shape 2176" o:spid="_x0000_s1027" style="position:absolute;width:75605;height:711;visibility:visible;mso-wrap-style:square;v-text-anchor:top" coordsize="7560564,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" path="m,l7560564,r,71120l,71120,,e" fillcolor="#4fb3ce" stroked="f" strokeweight="0">
                <v:stroke miterlimit="83231f" joinstyle="miter"/>
                <v:path arrowok="t" textboxrect="0,0,7560564,71120"/>
              </v:shape>
              <w10:wrap type="square" anchorx="page" anchory="page"/>
            </v:group>
          </w:pict>
        </mc:Fallback>
      </mc:AlternateContent>
    </w:r>
    <w:r>
      <w:rPr>
        <w:noProof/>
      </w:rPr>
      <w:drawing>
        <wp:anchor distT="0" distB="0" distL="114300" distR="114300" simplePos="0" relativeHeight="251658752" behindDoc="0" locked="0" layoutInCell="1" allowOverlap="0" wp14:anchorId="32D01444" wp14:editId="73A63CC8">
          <wp:simplePos x="0" y="0"/>
          <wp:positionH relativeFrom="page">
            <wp:posOffset>720090</wp:posOffset>
          </wp:positionH>
          <wp:positionV relativeFrom="page">
            <wp:posOffset>457200</wp:posOffset>
          </wp:positionV>
          <wp:extent cx="1103605" cy="313055"/>
          <wp:effectExtent l="0" t="0" r="0" b="0"/>
          <wp:wrapSquare wrapText="bothSides"/>
          <wp:docPr id="88" name="Picture 88"/>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
                  <a:stretch>
                    <a:fillRect/>
                  </a:stretch>
                </pic:blipFill>
                <pic:spPr>
                  <a:xfrm>
                    <a:off x="0" y="0"/>
                    <a:ext cx="1103605" cy="313055"/>
                  </a:xfrm>
                  <a:prstGeom prst="rect">
                    <a:avLst/>
                  </a:prstGeom>
                </pic:spPr>
              </pic:pic>
            </a:graphicData>
          </a:graphic>
        </wp:anchor>
      </w:drawing>
    </w:r>
    <w:r>
      <w:rPr>
        <w:rFonts w:ascii="Arial" w:eastAsia="Arial" w:hAnsi="Arial" w:cs="Arial"/>
        <w:color w:val="00355F"/>
        <w:sz w:val="16"/>
      </w:rPr>
      <w:t xml:space="preserve">Expression of Interest Little Gearies </w:t>
    </w:r>
  </w:p>
  <w:p w14:paraId="7F3CA97C" w14:textId="77777777" w:rsidR="00CB4725" w:rsidRDefault="00E24BF2">
    <w:r>
      <w:rPr>
        <w:noProof/>
      </w:rPr>
      <mc:AlternateContent>
        <mc:Choice Requires="wpg">
          <w:drawing>
            <wp:anchor distT="0" distB="0" distL="114300" distR="114300" simplePos="0" relativeHeight="251659776" behindDoc="1" locked="0" layoutInCell="1" allowOverlap="1" wp14:anchorId="4B76BAD1" wp14:editId="24E9CF00">
              <wp:simplePos x="0" y="0"/>
              <wp:positionH relativeFrom="page">
                <wp:posOffset>0</wp:posOffset>
              </wp:positionH>
              <wp:positionV relativeFrom="page">
                <wp:posOffset>0</wp:posOffset>
              </wp:positionV>
              <wp:extent cx="1" cy="1"/>
              <wp:effectExtent l="0" t="0" r="0" b="0"/>
              <wp:wrapNone/>
              <wp:docPr id="1971" name="Group 1971"/>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1D9BC0E7" id="Group 1971" o:spid="_x0000_s1026" style="position:absolute;margin-left:0;margin-top:0;width:0;height:0;z-index:-251649024;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FD149F"/>
    <w:multiLevelType w:val="hybridMultilevel"/>
    <w:tmpl w:val="25B0139E"/>
    <w:lvl w:ilvl="0" w:tplc="49BE579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114E09"/>
    <w:multiLevelType w:val="hybridMultilevel"/>
    <w:tmpl w:val="01FC8142"/>
    <w:lvl w:ilvl="0" w:tplc="AA6C8190">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0E0BD9"/>
    <w:multiLevelType w:val="hybridMultilevel"/>
    <w:tmpl w:val="5ABA2EC6"/>
    <w:lvl w:ilvl="0" w:tplc="AD6C8E9C">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BEED12C">
      <w:start w:val="1"/>
      <w:numFmt w:val="lowerLetter"/>
      <w:lvlText w:val="%2"/>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FA8E3B0">
      <w:start w:val="1"/>
      <w:numFmt w:val="lowerRoman"/>
      <w:lvlText w:val="%3"/>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2BEA4B0">
      <w:start w:val="1"/>
      <w:numFmt w:val="decimal"/>
      <w:lvlText w:val="%4"/>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12A73F8">
      <w:start w:val="1"/>
      <w:numFmt w:val="lowerLetter"/>
      <w:lvlText w:val="%5"/>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FF4E982">
      <w:start w:val="1"/>
      <w:numFmt w:val="lowerRoman"/>
      <w:lvlText w:val="%6"/>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FCE6752">
      <w:start w:val="1"/>
      <w:numFmt w:val="decimal"/>
      <w:lvlText w:val="%7"/>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36A6016">
      <w:start w:val="1"/>
      <w:numFmt w:val="lowerLetter"/>
      <w:lvlText w:val="%8"/>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51EBCBA">
      <w:start w:val="1"/>
      <w:numFmt w:val="lowerRoman"/>
      <w:lvlText w:val="%9"/>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3A95298D"/>
    <w:multiLevelType w:val="hybridMultilevel"/>
    <w:tmpl w:val="756E70F0"/>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4" w15:restartNumberingAfterBreak="0">
    <w:nsid w:val="40065978"/>
    <w:multiLevelType w:val="hybridMultilevel"/>
    <w:tmpl w:val="19809BEC"/>
    <w:lvl w:ilvl="0" w:tplc="4510F826">
      <w:start w:val="1"/>
      <w:numFmt w:val="decimal"/>
      <w:lvlText w:val="%1."/>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B2EB69A">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C9CFBF8">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B8C2E68">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6A42B7C">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594CF78">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1884C76">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962676C">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188E10E">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45F21E1E"/>
    <w:multiLevelType w:val="hybridMultilevel"/>
    <w:tmpl w:val="164CBC18"/>
    <w:lvl w:ilvl="0" w:tplc="66D43E44">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9981E88">
      <w:start w:val="1"/>
      <w:numFmt w:val="lowerLetter"/>
      <w:lvlText w:val="%2"/>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6F855D2">
      <w:start w:val="1"/>
      <w:numFmt w:val="lowerRoman"/>
      <w:lvlText w:val="%3"/>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B143406">
      <w:start w:val="1"/>
      <w:numFmt w:val="decimal"/>
      <w:lvlText w:val="%4"/>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C76946C">
      <w:start w:val="1"/>
      <w:numFmt w:val="lowerLetter"/>
      <w:lvlText w:val="%5"/>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8B2836A">
      <w:start w:val="1"/>
      <w:numFmt w:val="lowerRoman"/>
      <w:lvlText w:val="%6"/>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FE21EC0">
      <w:start w:val="1"/>
      <w:numFmt w:val="decimal"/>
      <w:lvlText w:val="%7"/>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C8EF182">
      <w:start w:val="1"/>
      <w:numFmt w:val="lowerLetter"/>
      <w:lvlText w:val="%8"/>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106E2C2">
      <w:start w:val="1"/>
      <w:numFmt w:val="lowerRoman"/>
      <w:lvlText w:val="%9"/>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508E0E24"/>
    <w:multiLevelType w:val="hybridMultilevel"/>
    <w:tmpl w:val="732E4DEE"/>
    <w:lvl w:ilvl="0" w:tplc="1A663C58">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610B1D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296712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DB46B5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E1EFE1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740D64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B2C32D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D2EB0F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752ECE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6B1C6FCE"/>
    <w:multiLevelType w:val="hybridMultilevel"/>
    <w:tmpl w:val="F384A11C"/>
    <w:lvl w:ilvl="0" w:tplc="25A82A4C">
      <w:start w:val="1"/>
      <w:numFmt w:val="upperLetter"/>
      <w:lvlText w:val="%1)"/>
      <w:lvlJc w:val="left"/>
      <w:pPr>
        <w:ind w:left="345" w:hanging="360"/>
      </w:pPr>
      <w:rPr>
        <w:rFonts w:hint="default"/>
      </w:rPr>
    </w:lvl>
    <w:lvl w:ilvl="1" w:tplc="08090019" w:tentative="1">
      <w:start w:val="1"/>
      <w:numFmt w:val="lowerLetter"/>
      <w:lvlText w:val="%2."/>
      <w:lvlJc w:val="left"/>
      <w:pPr>
        <w:ind w:left="1065" w:hanging="360"/>
      </w:pPr>
    </w:lvl>
    <w:lvl w:ilvl="2" w:tplc="0809001B" w:tentative="1">
      <w:start w:val="1"/>
      <w:numFmt w:val="lowerRoman"/>
      <w:lvlText w:val="%3."/>
      <w:lvlJc w:val="right"/>
      <w:pPr>
        <w:ind w:left="1785" w:hanging="180"/>
      </w:pPr>
    </w:lvl>
    <w:lvl w:ilvl="3" w:tplc="0809000F" w:tentative="1">
      <w:start w:val="1"/>
      <w:numFmt w:val="decimal"/>
      <w:lvlText w:val="%4."/>
      <w:lvlJc w:val="left"/>
      <w:pPr>
        <w:ind w:left="2505" w:hanging="360"/>
      </w:pPr>
    </w:lvl>
    <w:lvl w:ilvl="4" w:tplc="08090019" w:tentative="1">
      <w:start w:val="1"/>
      <w:numFmt w:val="lowerLetter"/>
      <w:lvlText w:val="%5."/>
      <w:lvlJc w:val="left"/>
      <w:pPr>
        <w:ind w:left="3225" w:hanging="360"/>
      </w:pPr>
    </w:lvl>
    <w:lvl w:ilvl="5" w:tplc="0809001B" w:tentative="1">
      <w:start w:val="1"/>
      <w:numFmt w:val="lowerRoman"/>
      <w:lvlText w:val="%6."/>
      <w:lvlJc w:val="right"/>
      <w:pPr>
        <w:ind w:left="3945" w:hanging="180"/>
      </w:pPr>
    </w:lvl>
    <w:lvl w:ilvl="6" w:tplc="0809000F" w:tentative="1">
      <w:start w:val="1"/>
      <w:numFmt w:val="decimal"/>
      <w:lvlText w:val="%7."/>
      <w:lvlJc w:val="left"/>
      <w:pPr>
        <w:ind w:left="4665" w:hanging="360"/>
      </w:pPr>
    </w:lvl>
    <w:lvl w:ilvl="7" w:tplc="08090019" w:tentative="1">
      <w:start w:val="1"/>
      <w:numFmt w:val="lowerLetter"/>
      <w:lvlText w:val="%8."/>
      <w:lvlJc w:val="left"/>
      <w:pPr>
        <w:ind w:left="5385" w:hanging="360"/>
      </w:pPr>
    </w:lvl>
    <w:lvl w:ilvl="8" w:tplc="0809001B" w:tentative="1">
      <w:start w:val="1"/>
      <w:numFmt w:val="lowerRoman"/>
      <w:lvlText w:val="%9."/>
      <w:lvlJc w:val="right"/>
      <w:pPr>
        <w:ind w:left="6105" w:hanging="180"/>
      </w:pPr>
    </w:lvl>
  </w:abstractNum>
  <w:abstractNum w:abstractNumId="8" w15:restartNumberingAfterBreak="0">
    <w:nsid w:val="7750047A"/>
    <w:multiLevelType w:val="hybridMultilevel"/>
    <w:tmpl w:val="F892A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2"/>
  </w:num>
  <w:num w:numId="4">
    <w:abstractNumId w:val="3"/>
  </w:num>
  <w:num w:numId="5">
    <w:abstractNumId w:val="6"/>
  </w:num>
  <w:num w:numId="6">
    <w:abstractNumId w:val="1"/>
  </w:num>
  <w:num w:numId="7">
    <w:abstractNumId w:val="7"/>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6DC7"/>
    <w:rsid w:val="000D6DC7"/>
    <w:rsid w:val="001306C3"/>
    <w:rsid w:val="0016454A"/>
    <w:rsid w:val="00180AA5"/>
    <w:rsid w:val="00230C32"/>
    <w:rsid w:val="00323F49"/>
    <w:rsid w:val="00483FFF"/>
    <w:rsid w:val="00491AD4"/>
    <w:rsid w:val="004A2DF6"/>
    <w:rsid w:val="004C72BC"/>
    <w:rsid w:val="004D2819"/>
    <w:rsid w:val="00552812"/>
    <w:rsid w:val="00625A30"/>
    <w:rsid w:val="00664081"/>
    <w:rsid w:val="007A1AE1"/>
    <w:rsid w:val="00861DFF"/>
    <w:rsid w:val="009605A4"/>
    <w:rsid w:val="00AE4BB8"/>
    <w:rsid w:val="00BD779D"/>
    <w:rsid w:val="00C31EB8"/>
    <w:rsid w:val="00D03781"/>
    <w:rsid w:val="00D13A3A"/>
    <w:rsid w:val="00E24BF2"/>
    <w:rsid w:val="00F40B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4AD594D"/>
  <w15:chartTrackingRefBased/>
  <w15:docId w15:val="{E77F2C85-EBE2-4A6A-A653-FDFFD7477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6DC7"/>
    <w:rPr>
      <w:rFonts w:ascii="Calibri" w:eastAsia="Calibri" w:hAnsi="Calibri" w:cs="Calibri"/>
      <w:color w:val="000000"/>
      <w:lang w:eastAsia="en-GB"/>
    </w:rPr>
  </w:style>
  <w:style w:type="paragraph" w:styleId="Heading1">
    <w:name w:val="heading 1"/>
    <w:next w:val="Normal"/>
    <w:link w:val="Heading1Char"/>
    <w:uiPriority w:val="9"/>
    <w:qFormat/>
    <w:rsid w:val="000D6DC7"/>
    <w:pPr>
      <w:keepNext/>
      <w:keepLines/>
      <w:spacing w:after="225"/>
      <w:ind w:left="10" w:hanging="10"/>
      <w:outlineLvl w:val="0"/>
    </w:pPr>
    <w:rPr>
      <w:rFonts w:ascii="Arial" w:eastAsia="Arial" w:hAnsi="Arial" w:cs="Arial"/>
      <w:b/>
      <w:color w:val="00355F"/>
      <w:sz w:val="28"/>
      <w:lang w:eastAsia="en-GB"/>
    </w:rPr>
  </w:style>
  <w:style w:type="paragraph" w:styleId="Heading2">
    <w:name w:val="heading 2"/>
    <w:next w:val="Normal"/>
    <w:link w:val="Heading2Char"/>
    <w:uiPriority w:val="9"/>
    <w:unhideWhenUsed/>
    <w:qFormat/>
    <w:rsid w:val="000D6DC7"/>
    <w:pPr>
      <w:keepNext/>
      <w:keepLines/>
      <w:spacing w:after="225"/>
      <w:ind w:left="10" w:hanging="10"/>
      <w:outlineLvl w:val="1"/>
    </w:pPr>
    <w:rPr>
      <w:rFonts w:ascii="Arial" w:eastAsia="Arial" w:hAnsi="Arial" w:cs="Arial"/>
      <w:b/>
      <w:color w:val="00355F"/>
      <w:sz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6DC7"/>
    <w:rPr>
      <w:rFonts w:ascii="Arial" w:eastAsia="Arial" w:hAnsi="Arial" w:cs="Arial"/>
      <w:b/>
      <w:color w:val="00355F"/>
      <w:sz w:val="28"/>
      <w:lang w:eastAsia="en-GB"/>
    </w:rPr>
  </w:style>
  <w:style w:type="character" w:customStyle="1" w:styleId="Heading2Char">
    <w:name w:val="Heading 2 Char"/>
    <w:basedOn w:val="DefaultParagraphFont"/>
    <w:link w:val="Heading2"/>
    <w:uiPriority w:val="9"/>
    <w:rsid w:val="000D6DC7"/>
    <w:rPr>
      <w:rFonts w:ascii="Arial" w:eastAsia="Arial" w:hAnsi="Arial" w:cs="Arial"/>
      <w:b/>
      <w:color w:val="00355F"/>
      <w:sz w:val="28"/>
      <w:lang w:eastAsia="en-GB"/>
    </w:rPr>
  </w:style>
  <w:style w:type="table" w:customStyle="1" w:styleId="TableGrid">
    <w:name w:val="TableGrid"/>
    <w:rsid w:val="000D6DC7"/>
    <w:pPr>
      <w:spacing w:after="0" w:line="240" w:lineRule="auto"/>
    </w:pPr>
    <w:rPr>
      <w:rFonts w:eastAsiaTheme="minorEastAsia"/>
      <w:lang w:eastAsia="en-GB"/>
    </w:rPr>
    <w:tblPr>
      <w:tblCellMar>
        <w:top w:w="0" w:type="dxa"/>
        <w:left w:w="0" w:type="dxa"/>
        <w:bottom w:w="0" w:type="dxa"/>
        <w:right w:w="0" w:type="dxa"/>
      </w:tblCellMar>
    </w:tblPr>
  </w:style>
  <w:style w:type="paragraph" w:styleId="Footer">
    <w:name w:val="footer"/>
    <w:basedOn w:val="Normal"/>
    <w:link w:val="FooterChar"/>
    <w:uiPriority w:val="99"/>
    <w:unhideWhenUsed/>
    <w:rsid w:val="000D6D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6DC7"/>
    <w:rPr>
      <w:rFonts w:ascii="Calibri" w:eastAsia="Calibri" w:hAnsi="Calibri" w:cs="Calibri"/>
      <w:color w:val="000000"/>
      <w:lang w:eastAsia="en-GB"/>
    </w:rPr>
  </w:style>
  <w:style w:type="character" w:styleId="Strong">
    <w:name w:val="Strong"/>
    <w:basedOn w:val="DefaultParagraphFont"/>
    <w:uiPriority w:val="22"/>
    <w:qFormat/>
    <w:rsid w:val="000D6DC7"/>
    <w:rPr>
      <w:b/>
      <w:bCs/>
    </w:rPr>
  </w:style>
  <w:style w:type="paragraph" w:styleId="Header">
    <w:name w:val="header"/>
    <w:basedOn w:val="Normal"/>
    <w:link w:val="HeaderChar"/>
    <w:uiPriority w:val="99"/>
    <w:unhideWhenUsed/>
    <w:rsid w:val="001306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06C3"/>
    <w:rPr>
      <w:rFonts w:ascii="Calibri" w:eastAsia="Calibri" w:hAnsi="Calibri" w:cs="Calibri"/>
      <w:color w:val="000000"/>
      <w:lang w:eastAsia="en-GB"/>
    </w:rPr>
  </w:style>
  <w:style w:type="paragraph" w:styleId="ListParagraph">
    <w:name w:val="List Paragraph"/>
    <w:basedOn w:val="Normal"/>
    <w:uiPriority w:val="34"/>
    <w:qFormat/>
    <w:rsid w:val="001306C3"/>
    <w:pPr>
      <w:ind w:left="720"/>
      <w:contextualSpacing/>
    </w:pPr>
  </w:style>
  <w:style w:type="character" w:styleId="CommentReference">
    <w:name w:val="annotation reference"/>
    <w:basedOn w:val="DefaultParagraphFont"/>
    <w:uiPriority w:val="99"/>
    <w:semiHidden/>
    <w:unhideWhenUsed/>
    <w:rsid w:val="00491AD4"/>
    <w:rPr>
      <w:sz w:val="16"/>
      <w:szCs w:val="16"/>
    </w:rPr>
  </w:style>
  <w:style w:type="paragraph" w:styleId="CommentText">
    <w:name w:val="annotation text"/>
    <w:basedOn w:val="Normal"/>
    <w:link w:val="CommentTextChar"/>
    <w:uiPriority w:val="99"/>
    <w:semiHidden/>
    <w:unhideWhenUsed/>
    <w:rsid w:val="00491AD4"/>
    <w:pPr>
      <w:spacing w:line="240" w:lineRule="auto"/>
    </w:pPr>
    <w:rPr>
      <w:sz w:val="20"/>
      <w:szCs w:val="20"/>
    </w:rPr>
  </w:style>
  <w:style w:type="character" w:customStyle="1" w:styleId="CommentTextChar">
    <w:name w:val="Comment Text Char"/>
    <w:basedOn w:val="DefaultParagraphFont"/>
    <w:link w:val="CommentText"/>
    <w:uiPriority w:val="99"/>
    <w:semiHidden/>
    <w:rsid w:val="00491AD4"/>
    <w:rPr>
      <w:rFonts w:ascii="Calibri" w:eastAsia="Calibri" w:hAnsi="Calibri" w:cs="Calibri"/>
      <w:color w:val="000000"/>
      <w:sz w:val="20"/>
      <w:szCs w:val="20"/>
      <w:lang w:eastAsia="en-GB"/>
    </w:rPr>
  </w:style>
  <w:style w:type="paragraph" w:styleId="CommentSubject">
    <w:name w:val="annotation subject"/>
    <w:basedOn w:val="CommentText"/>
    <w:next w:val="CommentText"/>
    <w:link w:val="CommentSubjectChar"/>
    <w:uiPriority w:val="99"/>
    <w:semiHidden/>
    <w:unhideWhenUsed/>
    <w:rsid w:val="00491AD4"/>
    <w:rPr>
      <w:b/>
      <w:bCs/>
    </w:rPr>
  </w:style>
  <w:style w:type="character" w:customStyle="1" w:styleId="CommentSubjectChar">
    <w:name w:val="Comment Subject Char"/>
    <w:basedOn w:val="CommentTextChar"/>
    <w:link w:val="CommentSubject"/>
    <w:uiPriority w:val="99"/>
    <w:semiHidden/>
    <w:rsid w:val="00491AD4"/>
    <w:rPr>
      <w:rFonts w:ascii="Calibri" w:eastAsia="Calibri" w:hAnsi="Calibri" w:cs="Calibri"/>
      <w:b/>
      <w:bCs/>
      <w:color w:val="000000"/>
      <w:sz w:val="20"/>
      <w:szCs w:val="20"/>
      <w:lang w:eastAsia="en-GB"/>
    </w:rPr>
  </w:style>
  <w:style w:type="paragraph" w:styleId="BalloonText">
    <w:name w:val="Balloon Text"/>
    <w:basedOn w:val="Normal"/>
    <w:link w:val="BalloonTextChar"/>
    <w:uiPriority w:val="99"/>
    <w:semiHidden/>
    <w:unhideWhenUsed/>
    <w:rsid w:val="00491A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1AD4"/>
    <w:rPr>
      <w:rFonts w:ascii="Segoe UI" w:eastAsia="Calibri" w:hAnsi="Segoe UI" w:cs="Segoe UI"/>
      <w:color w:val="000000"/>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_rels/footer3.xml.rels><?xml version="1.0" encoding="UTF-8" standalone="yes"?>
<Relationships xmlns="http://schemas.openxmlformats.org/package/2006/relationships"><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22DEDF-1C3A-4202-B592-19862EB36C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1825</Words>
  <Characters>10404</Characters>
  <Application>Microsoft Office Word</Application>
  <DocSecurity>4</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Seamus Hayes</dc:creator>
  <cp:keywords/>
  <dc:description/>
  <cp:lastModifiedBy>Seamus Hayes</cp:lastModifiedBy>
  <cp:revision>2</cp:revision>
  <dcterms:created xsi:type="dcterms:W3CDTF">2022-07-29T13:47:00Z</dcterms:created>
  <dcterms:modified xsi:type="dcterms:W3CDTF">2022-07-29T13:47:00Z</dcterms:modified>
</cp:coreProperties>
</file>