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69027" w14:textId="77777777" w:rsidR="004009D1" w:rsidRPr="00490665" w:rsidRDefault="004009D1" w:rsidP="004A4DB7"/>
    <w:p w14:paraId="02951139" w14:textId="3D2780AD" w:rsidR="004009D1" w:rsidRPr="000227FE" w:rsidRDefault="002D4F72" w:rsidP="00F7750F">
      <w:pPr>
        <w:pStyle w:val="Heading1"/>
        <w:spacing w:line="360" w:lineRule="auto"/>
        <w:ind w:right="691"/>
        <w:rPr>
          <w:rFonts w:cs="Arial"/>
          <w:bCs/>
          <w:sz w:val="21"/>
          <w:szCs w:val="21"/>
        </w:rPr>
      </w:pPr>
      <w:r w:rsidRPr="000227FE">
        <w:rPr>
          <w:rFonts w:cs="Arial"/>
          <w:bCs/>
          <w:sz w:val="21"/>
          <w:szCs w:val="21"/>
        </w:rPr>
        <w:t xml:space="preserve">Southwark Council </w:t>
      </w:r>
      <w:r w:rsidR="00D331FB" w:rsidRPr="000227FE">
        <w:rPr>
          <w:rFonts w:cs="Arial"/>
          <w:bCs/>
          <w:sz w:val="21"/>
          <w:szCs w:val="21"/>
        </w:rPr>
        <w:t xml:space="preserve">Corporate </w:t>
      </w:r>
      <w:r w:rsidRPr="000227FE">
        <w:rPr>
          <w:rFonts w:cs="Arial"/>
          <w:bCs/>
          <w:sz w:val="21"/>
          <w:szCs w:val="21"/>
        </w:rPr>
        <w:t xml:space="preserve">Learning and Development Programme </w:t>
      </w:r>
    </w:p>
    <w:p w14:paraId="2F80438B" w14:textId="1E0AFE6B" w:rsidR="000C41AA" w:rsidRPr="00434B16" w:rsidRDefault="00900D8B" w:rsidP="000C41AA">
      <w:pPr>
        <w:pStyle w:val="Heading1"/>
        <w:spacing w:line="360" w:lineRule="auto"/>
        <w:ind w:right="691"/>
        <w:rPr>
          <w:rFonts w:cs="Arial"/>
          <w:bCs/>
          <w:color w:val="0000CC"/>
          <w:sz w:val="21"/>
          <w:szCs w:val="21"/>
        </w:rPr>
      </w:pPr>
      <w:r w:rsidRPr="00900D8B">
        <w:rPr>
          <w:rFonts w:cs="Arial"/>
          <w:bCs/>
          <w:color w:val="0000CC"/>
          <w:sz w:val="21"/>
          <w:szCs w:val="21"/>
        </w:rPr>
        <w:t>Communicating and Presenting Training Programme</w:t>
      </w:r>
    </w:p>
    <w:p w14:paraId="5AA29240" w14:textId="77777777" w:rsidR="0034018F" w:rsidRPr="000227FE" w:rsidRDefault="0034018F" w:rsidP="00F7750F">
      <w:pPr>
        <w:rPr>
          <w:rFonts w:ascii="Arial" w:hAnsi="Arial" w:cs="Arial"/>
          <w:b/>
          <w:sz w:val="21"/>
          <w:szCs w:val="21"/>
        </w:rPr>
      </w:pPr>
    </w:p>
    <w:p w14:paraId="29D185CE" w14:textId="77777777" w:rsidR="002D4F72" w:rsidRPr="000227FE" w:rsidRDefault="002D4F72" w:rsidP="001026D7">
      <w:pPr>
        <w:pStyle w:val="ListParagraph"/>
        <w:numPr>
          <w:ilvl w:val="0"/>
          <w:numId w:val="3"/>
        </w:numPr>
        <w:ind w:left="360"/>
        <w:rPr>
          <w:rFonts w:ascii="Arial" w:hAnsi="Arial" w:cs="Arial"/>
          <w:b/>
          <w:sz w:val="21"/>
          <w:szCs w:val="21"/>
        </w:rPr>
      </w:pPr>
      <w:r w:rsidRPr="000227FE">
        <w:rPr>
          <w:rFonts w:ascii="Arial" w:hAnsi="Arial" w:cs="Arial"/>
          <w:b/>
          <w:sz w:val="21"/>
          <w:szCs w:val="21"/>
        </w:rPr>
        <w:t>About Southwark Council</w:t>
      </w:r>
    </w:p>
    <w:p w14:paraId="66070088" w14:textId="77777777" w:rsidR="002D4F72" w:rsidRPr="000227FE" w:rsidRDefault="002D4F72" w:rsidP="00F7750F">
      <w:pPr>
        <w:rPr>
          <w:rFonts w:ascii="Arial" w:hAnsi="Arial" w:cs="Arial"/>
          <w:sz w:val="21"/>
          <w:szCs w:val="21"/>
        </w:rPr>
      </w:pPr>
    </w:p>
    <w:p w14:paraId="35AC534C" w14:textId="77777777" w:rsidR="002D4F72" w:rsidRPr="000227FE" w:rsidRDefault="002D4F72" w:rsidP="001026D7">
      <w:pPr>
        <w:pStyle w:val="ListParagraph"/>
        <w:numPr>
          <w:ilvl w:val="1"/>
          <w:numId w:val="3"/>
        </w:numPr>
        <w:autoSpaceDE w:val="0"/>
        <w:autoSpaceDN w:val="0"/>
        <w:adjustRightInd w:val="0"/>
        <w:rPr>
          <w:rFonts w:ascii="Arial" w:hAnsi="Arial" w:cs="Arial"/>
          <w:bCs/>
          <w:sz w:val="21"/>
          <w:szCs w:val="21"/>
        </w:rPr>
      </w:pPr>
      <w:r w:rsidRPr="000227FE">
        <w:rPr>
          <w:rFonts w:ascii="Arial" w:hAnsi="Arial" w:cs="Arial"/>
          <w:bCs/>
          <w:sz w:val="21"/>
          <w:szCs w:val="21"/>
        </w:rPr>
        <w:t xml:space="preserve">Southwark Council is made up of the following directorates: </w:t>
      </w:r>
    </w:p>
    <w:p w14:paraId="57185B3E" w14:textId="77777777" w:rsidR="002D4F72" w:rsidRPr="000227FE" w:rsidRDefault="002D4F72" w:rsidP="001026D7">
      <w:pPr>
        <w:pStyle w:val="ListParagraph"/>
        <w:numPr>
          <w:ilvl w:val="0"/>
          <w:numId w:val="2"/>
        </w:numPr>
        <w:ind w:left="1530"/>
        <w:rPr>
          <w:rFonts w:ascii="Arial" w:hAnsi="Arial" w:cs="Arial"/>
          <w:bCs/>
          <w:sz w:val="21"/>
          <w:szCs w:val="21"/>
        </w:rPr>
      </w:pPr>
      <w:r w:rsidRPr="000227FE">
        <w:rPr>
          <w:rFonts w:ascii="Arial" w:hAnsi="Arial" w:cs="Arial"/>
          <w:bCs/>
          <w:sz w:val="21"/>
          <w:szCs w:val="21"/>
        </w:rPr>
        <w:t>Children’s and Adults’ Services</w:t>
      </w:r>
    </w:p>
    <w:p w14:paraId="5C712CEB" w14:textId="3C7ED48E" w:rsidR="002D4F72" w:rsidRPr="000227FE" w:rsidRDefault="002D4F72" w:rsidP="001026D7">
      <w:pPr>
        <w:pStyle w:val="ListParagraph"/>
        <w:numPr>
          <w:ilvl w:val="0"/>
          <w:numId w:val="2"/>
        </w:numPr>
        <w:ind w:left="1530"/>
        <w:rPr>
          <w:rFonts w:ascii="Arial" w:hAnsi="Arial" w:cs="Arial"/>
          <w:bCs/>
          <w:sz w:val="21"/>
          <w:szCs w:val="21"/>
        </w:rPr>
      </w:pPr>
      <w:r w:rsidRPr="000227FE">
        <w:rPr>
          <w:rFonts w:ascii="Arial" w:hAnsi="Arial" w:cs="Arial"/>
          <w:bCs/>
          <w:sz w:val="21"/>
          <w:szCs w:val="21"/>
        </w:rPr>
        <w:t>Environment</w:t>
      </w:r>
      <w:r w:rsidR="00D27F1F" w:rsidRPr="000227FE">
        <w:rPr>
          <w:rFonts w:ascii="Arial" w:hAnsi="Arial" w:cs="Arial"/>
          <w:bCs/>
          <w:sz w:val="21"/>
          <w:szCs w:val="21"/>
        </w:rPr>
        <w:t xml:space="preserve">, </w:t>
      </w:r>
      <w:r w:rsidR="000E2454" w:rsidRPr="000227FE">
        <w:rPr>
          <w:rFonts w:ascii="Arial" w:hAnsi="Arial" w:cs="Arial"/>
          <w:bCs/>
          <w:sz w:val="21"/>
          <w:szCs w:val="21"/>
        </w:rPr>
        <w:t>Neighborhoods</w:t>
      </w:r>
      <w:r w:rsidR="00D27F1F" w:rsidRPr="000227FE">
        <w:rPr>
          <w:rFonts w:ascii="Arial" w:hAnsi="Arial" w:cs="Arial"/>
          <w:bCs/>
          <w:sz w:val="21"/>
          <w:szCs w:val="21"/>
        </w:rPr>
        <w:t xml:space="preserve"> and Growth</w:t>
      </w:r>
      <w:r w:rsidRPr="000227FE">
        <w:rPr>
          <w:rFonts w:ascii="Arial" w:hAnsi="Arial" w:cs="Arial"/>
          <w:bCs/>
          <w:sz w:val="21"/>
          <w:szCs w:val="21"/>
        </w:rPr>
        <w:t xml:space="preserve"> </w:t>
      </w:r>
    </w:p>
    <w:p w14:paraId="7CD51393" w14:textId="68AD1EAE" w:rsidR="002D4F72" w:rsidRPr="000227FE" w:rsidRDefault="002D4F72" w:rsidP="001026D7">
      <w:pPr>
        <w:pStyle w:val="ListParagraph"/>
        <w:numPr>
          <w:ilvl w:val="0"/>
          <w:numId w:val="2"/>
        </w:numPr>
        <w:ind w:left="1530"/>
        <w:rPr>
          <w:rFonts w:ascii="Arial" w:hAnsi="Arial" w:cs="Arial"/>
          <w:bCs/>
          <w:sz w:val="21"/>
          <w:szCs w:val="21"/>
        </w:rPr>
      </w:pPr>
      <w:r w:rsidRPr="000227FE">
        <w:rPr>
          <w:rFonts w:ascii="Arial" w:hAnsi="Arial" w:cs="Arial"/>
          <w:bCs/>
          <w:sz w:val="21"/>
          <w:szCs w:val="21"/>
        </w:rPr>
        <w:t xml:space="preserve">Finance </w:t>
      </w:r>
    </w:p>
    <w:p w14:paraId="155CF74D" w14:textId="72CEEC7A" w:rsidR="002D4F72" w:rsidRPr="000227FE" w:rsidRDefault="00D27F1F" w:rsidP="001026D7">
      <w:pPr>
        <w:pStyle w:val="ListParagraph"/>
        <w:numPr>
          <w:ilvl w:val="0"/>
          <w:numId w:val="2"/>
        </w:numPr>
        <w:ind w:left="1530"/>
        <w:rPr>
          <w:rFonts w:ascii="Arial" w:hAnsi="Arial" w:cs="Arial"/>
          <w:bCs/>
          <w:sz w:val="21"/>
          <w:szCs w:val="21"/>
        </w:rPr>
      </w:pPr>
      <w:r w:rsidRPr="000227FE">
        <w:rPr>
          <w:rFonts w:ascii="Arial" w:hAnsi="Arial" w:cs="Arial"/>
          <w:bCs/>
          <w:sz w:val="21"/>
          <w:szCs w:val="21"/>
        </w:rPr>
        <w:t>Governance and Assurance</w:t>
      </w:r>
    </w:p>
    <w:p w14:paraId="2A87F30E" w14:textId="1B7C91DD" w:rsidR="002D4F72" w:rsidRPr="000227FE" w:rsidRDefault="00D27F1F" w:rsidP="001026D7">
      <w:pPr>
        <w:pStyle w:val="ListParagraph"/>
        <w:numPr>
          <w:ilvl w:val="0"/>
          <w:numId w:val="2"/>
        </w:numPr>
        <w:ind w:left="1530"/>
        <w:rPr>
          <w:rFonts w:ascii="Arial" w:hAnsi="Arial" w:cs="Arial"/>
          <w:bCs/>
          <w:sz w:val="21"/>
          <w:szCs w:val="21"/>
        </w:rPr>
      </w:pPr>
      <w:r w:rsidRPr="000227FE">
        <w:rPr>
          <w:rFonts w:ascii="Arial" w:hAnsi="Arial" w:cs="Arial"/>
          <w:bCs/>
          <w:sz w:val="21"/>
          <w:szCs w:val="21"/>
        </w:rPr>
        <w:t>Housing</w:t>
      </w:r>
    </w:p>
    <w:p w14:paraId="26310131" w14:textId="7B689C22" w:rsidR="00D27F1F" w:rsidRPr="000227FE" w:rsidRDefault="00D27F1F" w:rsidP="001026D7">
      <w:pPr>
        <w:pStyle w:val="ListParagraph"/>
        <w:numPr>
          <w:ilvl w:val="0"/>
          <w:numId w:val="2"/>
        </w:numPr>
        <w:ind w:left="1530"/>
        <w:rPr>
          <w:rFonts w:ascii="Arial" w:hAnsi="Arial" w:cs="Arial"/>
          <w:bCs/>
          <w:sz w:val="21"/>
          <w:szCs w:val="21"/>
        </w:rPr>
      </w:pPr>
      <w:r w:rsidRPr="000227FE">
        <w:rPr>
          <w:rFonts w:ascii="Arial" w:hAnsi="Arial" w:cs="Arial"/>
          <w:bCs/>
          <w:sz w:val="21"/>
          <w:szCs w:val="21"/>
        </w:rPr>
        <w:t xml:space="preserve">Strategy and </w:t>
      </w:r>
      <w:r w:rsidR="000E2454" w:rsidRPr="000227FE">
        <w:rPr>
          <w:rFonts w:ascii="Arial" w:hAnsi="Arial" w:cs="Arial"/>
          <w:bCs/>
          <w:sz w:val="21"/>
          <w:szCs w:val="21"/>
        </w:rPr>
        <w:t>Communities</w:t>
      </w:r>
    </w:p>
    <w:p w14:paraId="3C842EC3" w14:textId="77777777" w:rsidR="002D4F72" w:rsidRPr="000227FE" w:rsidRDefault="002D4F72" w:rsidP="00F7750F">
      <w:pPr>
        <w:pStyle w:val="ListParagraph"/>
        <w:ind w:left="360"/>
        <w:rPr>
          <w:rFonts w:ascii="Arial" w:hAnsi="Arial" w:cs="Arial"/>
          <w:bCs/>
          <w:sz w:val="21"/>
          <w:szCs w:val="21"/>
        </w:rPr>
      </w:pPr>
    </w:p>
    <w:p w14:paraId="3602BE0A" w14:textId="2EA7FDCF" w:rsidR="0034018F" w:rsidRPr="000227FE" w:rsidRDefault="002D4F72" w:rsidP="001026D7">
      <w:pPr>
        <w:pStyle w:val="ListParagraph"/>
        <w:numPr>
          <w:ilvl w:val="1"/>
          <w:numId w:val="3"/>
        </w:numPr>
        <w:rPr>
          <w:rFonts w:ascii="Arial" w:hAnsi="Arial" w:cs="Arial"/>
          <w:bCs/>
          <w:sz w:val="21"/>
          <w:szCs w:val="21"/>
        </w:rPr>
      </w:pPr>
      <w:r w:rsidRPr="000227FE">
        <w:rPr>
          <w:rFonts w:ascii="Arial" w:hAnsi="Arial" w:cs="Arial"/>
          <w:bCs/>
          <w:sz w:val="21"/>
          <w:szCs w:val="21"/>
        </w:rPr>
        <w:t>We have around 4,</w:t>
      </w:r>
      <w:r w:rsidR="00D27F1F" w:rsidRPr="000227FE">
        <w:rPr>
          <w:rFonts w:ascii="Arial" w:hAnsi="Arial" w:cs="Arial"/>
          <w:bCs/>
          <w:sz w:val="21"/>
          <w:szCs w:val="21"/>
        </w:rPr>
        <w:t>7</w:t>
      </w:r>
      <w:r w:rsidRPr="000227FE">
        <w:rPr>
          <w:rFonts w:ascii="Arial" w:hAnsi="Arial" w:cs="Arial"/>
          <w:bCs/>
          <w:sz w:val="21"/>
          <w:szCs w:val="21"/>
        </w:rPr>
        <w:t xml:space="preserve">00 staff, 63 members, and 2,300 </w:t>
      </w:r>
      <w:r w:rsidRPr="000227FE">
        <w:rPr>
          <w:rFonts w:ascii="Arial" w:hAnsi="Arial" w:cs="Arial"/>
          <w:bCs/>
          <w:sz w:val="21"/>
          <w:szCs w:val="21"/>
          <w:lang w:val="en-GB"/>
        </w:rPr>
        <w:t xml:space="preserve">Southwark Associates including schools, partner agencies, voluntary organisations etc.  </w:t>
      </w:r>
      <w:proofErr w:type="gramStart"/>
      <w:r w:rsidRPr="000227FE">
        <w:rPr>
          <w:rFonts w:ascii="Arial" w:hAnsi="Arial" w:cs="Arial"/>
          <w:bCs/>
          <w:sz w:val="21"/>
          <w:szCs w:val="21"/>
        </w:rPr>
        <w:t>The majority of</w:t>
      </w:r>
      <w:proofErr w:type="gramEnd"/>
      <w:r w:rsidRPr="000227FE">
        <w:rPr>
          <w:rFonts w:ascii="Arial" w:hAnsi="Arial" w:cs="Arial"/>
          <w:bCs/>
          <w:sz w:val="21"/>
          <w:szCs w:val="21"/>
        </w:rPr>
        <w:t xml:space="preserve"> staff are based in Tooley Street</w:t>
      </w:r>
      <w:r w:rsidR="00D27F1F" w:rsidRPr="000227FE">
        <w:rPr>
          <w:rFonts w:ascii="Arial" w:hAnsi="Arial" w:cs="Arial"/>
          <w:bCs/>
          <w:sz w:val="21"/>
          <w:szCs w:val="21"/>
        </w:rPr>
        <w:t>, London Bridge</w:t>
      </w:r>
      <w:r w:rsidRPr="000227FE">
        <w:rPr>
          <w:rFonts w:ascii="Arial" w:hAnsi="Arial" w:cs="Arial"/>
          <w:bCs/>
          <w:sz w:val="21"/>
          <w:szCs w:val="21"/>
        </w:rPr>
        <w:t xml:space="preserve"> or the Queen’s Road </w:t>
      </w:r>
      <w:r w:rsidR="00D27F1F" w:rsidRPr="000227FE">
        <w:rPr>
          <w:rFonts w:ascii="Arial" w:hAnsi="Arial" w:cs="Arial"/>
          <w:bCs/>
          <w:sz w:val="21"/>
          <w:szCs w:val="21"/>
        </w:rPr>
        <w:t xml:space="preserve">office, </w:t>
      </w:r>
      <w:r w:rsidRPr="000227FE">
        <w:rPr>
          <w:rFonts w:ascii="Arial" w:hAnsi="Arial" w:cs="Arial"/>
          <w:bCs/>
          <w:sz w:val="21"/>
          <w:szCs w:val="21"/>
        </w:rPr>
        <w:t>Peckham</w:t>
      </w:r>
      <w:r w:rsidR="00D27F1F" w:rsidRPr="000227FE">
        <w:rPr>
          <w:rFonts w:ascii="Arial" w:hAnsi="Arial" w:cs="Arial"/>
          <w:bCs/>
          <w:sz w:val="21"/>
          <w:szCs w:val="21"/>
        </w:rPr>
        <w:t>.</w:t>
      </w:r>
      <w:r w:rsidRPr="000227FE">
        <w:rPr>
          <w:rFonts w:ascii="Arial" w:hAnsi="Arial" w:cs="Arial"/>
          <w:bCs/>
          <w:sz w:val="21"/>
          <w:szCs w:val="21"/>
        </w:rPr>
        <w:t xml:space="preserve"> </w:t>
      </w:r>
      <w:r w:rsidR="00D27F1F" w:rsidRPr="000227FE">
        <w:rPr>
          <w:rFonts w:ascii="Arial" w:hAnsi="Arial" w:cs="Arial"/>
          <w:bCs/>
          <w:sz w:val="21"/>
          <w:szCs w:val="21"/>
        </w:rPr>
        <w:t>O</w:t>
      </w:r>
      <w:r w:rsidRPr="000227FE">
        <w:rPr>
          <w:rFonts w:ascii="Arial" w:hAnsi="Arial" w:cs="Arial"/>
          <w:bCs/>
          <w:sz w:val="21"/>
          <w:szCs w:val="21"/>
        </w:rPr>
        <w:t>thers are in sites such as Bournemouth Road and Sumner House, which are also based in Peckham.</w:t>
      </w:r>
      <w:r w:rsidR="00D27F1F" w:rsidRPr="000227FE">
        <w:rPr>
          <w:rFonts w:ascii="Arial" w:hAnsi="Arial" w:cs="Arial"/>
          <w:bCs/>
          <w:sz w:val="21"/>
          <w:szCs w:val="21"/>
        </w:rPr>
        <w:t xml:space="preserve"> There are also various other satellite sites across the borough such as </w:t>
      </w:r>
      <w:proofErr w:type="spellStart"/>
      <w:r w:rsidR="00D27F1F" w:rsidRPr="000227FE">
        <w:rPr>
          <w:rFonts w:ascii="Arial" w:hAnsi="Arial" w:cs="Arial"/>
          <w:bCs/>
          <w:sz w:val="21"/>
          <w:szCs w:val="21"/>
        </w:rPr>
        <w:t>Castlemead</w:t>
      </w:r>
      <w:proofErr w:type="spellEnd"/>
      <w:r w:rsidR="00D27F1F" w:rsidRPr="000227FE">
        <w:rPr>
          <w:rFonts w:ascii="Arial" w:hAnsi="Arial" w:cs="Arial"/>
          <w:bCs/>
          <w:sz w:val="21"/>
          <w:szCs w:val="21"/>
        </w:rPr>
        <w:t xml:space="preserve"> and </w:t>
      </w:r>
      <w:proofErr w:type="spellStart"/>
      <w:r w:rsidR="00D27F1F" w:rsidRPr="000227FE">
        <w:rPr>
          <w:rFonts w:ascii="Arial" w:hAnsi="Arial" w:cs="Arial"/>
          <w:bCs/>
          <w:sz w:val="21"/>
          <w:szCs w:val="21"/>
        </w:rPr>
        <w:t>Frencham</w:t>
      </w:r>
      <w:proofErr w:type="spellEnd"/>
      <w:r w:rsidR="00D27F1F" w:rsidRPr="000227FE">
        <w:rPr>
          <w:rFonts w:ascii="Arial" w:hAnsi="Arial" w:cs="Arial"/>
          <w:bCs/>
          <w:sz w:val="21"/>
          <w:szCs w:val="21"/>
        </w:rPr>
        <w:t xml:space="preserve"> Street.</w:t>
      </w:r>
    </w:p>
    <w:p w14:paraId="22415F40" w14:textId="77777777" w:rsidR="0034018F" w:rsidRPr="000227FE" w:rsidRDefault="0034018F" w:rsidP="00F7750F">
      <w:pPr>
        <w:rPr>
          <w:rFonts w:ascii="Arial" w:hAnsi="Arial" w:cs="Arial"/>
          <w:bCs/>
          <w:sz w:val="21"/>
          <w:szCs w:val="21"/>
        </w:rPr>
      </w:pPr>
    </w:p>
    <w:p w14:paraId="40EFD704" w14:textId="77777777" w:rsidR="0034018F" w:rsidRPr="000227FE" w:rsidRDefault="0034018F" w:rsidP="00F7750F">
      <w:pPr>
        <w:rPr>
          <w:rFonts w:ascii="Arial" w:hAnsi="Arial" w:cs="Arial"/>
          <w:bCs/>
          <w:sz w:val="21"/>
          <w:szCs w:val="21"/>
        </w:rPr>
      </w:pPr>
    </w:p>
    <w:p w14:paraId="4C189A35" w14:textId="77777777" w:rsidR="0034018F" w:rsidRPr="000227FE" w:rsidRDefault="00B001BB" w:rsidP="001026D7">
      <w:pPr>
        <w:pStyle w:val="ListParagraph"/>
        <w:numPr>
          <w:ilvl w:val="0"/>
          <w:numId w:val="3"/>
        </w:numPr>
        <w:tabs>
          <w:tab w:val="left" w:pos="360"/>
        </w:tabs>
        <w:ind w:left="360"/>
        <w:rPr>
          <w:rFonts w:ascii="Arial" w:hAnsi="Arial" w:cs="Arial"/>
          <w:b/>
          <w:bCs/>
          <w:sz w:val="21"/>
          <w:szCs w:val="21"/>
        </w:rPr>
      </w:pPr>
      <w:r w:rsidRPr="000227FE">
        <w:rPr>
          <w:rFonts w:ascii="Arial" w:hAnsi="Arial" w:cs="Arial"/>
          <w:b/>
          <w:bCs/>
          <w:sz w:val="21"/>
          <w:szCs w:val="21"/>
        </w:rPr>
        <w:t>B</w:t>
      </w:r>
      <w:r w:rsidR="0034018F" w:rsidRPr="000227FE">
        <w:rPr>
          <w:rFonts w:ascii="Arial" w:hAnsi="Arial" w:cs="Arial"/>
          <w:b/>
          <w:bCs/>
          <w:sz w:val="21"/>
          <w:szCs w:val="21"/>
        </w:rPr>
        <w:t>ackground</w:t>
      </w:r>
      <w:r w:rsidR="00007C6A" w:rsidRPr="000227FE">
        <w:rPr>
          <w:rFonts w:ascii="Arial" w:hAnsi="Arial" w:cs="Arial"/>
          <w:b/>
          <w:bCs/>
          <w:sz w:val="21"/>
          <w:szCs w:val="21"/>
        </w:rPr>
        <w:t xml:space="preserve"> and c</w:t>
      </w:r>
      <w:r w:rsidRPr="000227FE">
        <w:rPr>
          <w:rFonts w:ascii="Arial" w:hAnsi="Arial" w:cs="Arial"/>
          <w:b/>
          <w:bCs/>
          <w:sz w:val="21"/>
          <w:szCs w:val="21"/>
        </w:rPr>
        <w:t>ontext</w:t>
      </w:r>
    </w:p>
    <w:p w14:paraId="66E0B05A" w14:textId="77777777" w:rsidR="0034018F" w:rsidRPr="000227FE" w:rsidRDefault="0034018F" w:rsidP="00F7750F">
      <w:pPr>
        <w:rPr>
          <w:rFonts w:ascii="Arial" w:hAnsi="Arial" w:cs="Arial"/>
          <w:b/>
          <w:bCs/>
          <w:sz w:val="21"/>
          <w:szCs w:val="21"/>
        </w:rPr>
      </w:pPr>
    </w:p>
    <w:p w14:paraId="54DA6960" w14:textId="7313E71B" w:rsidR="0034018F" w:rsidRPr="000227FE" w:rsidRDefault="00DD1C10" w:rsidP="001026D7">
      <w:pPr>
        <w:pStyle w:val="ListParagraph"/>
        <w:numPr>
          <w:ilvl w:val="1"/>
          <w:numId w:val="3"/>
        </w:numPr>
        <w:autoSpaceDE w:val="0"/>
        <w:autoSpaceDN w:val="0"/>
        <w:adjustRightInd w:val="0"/>
        <w:rPr>
          <w:rFonts w:ascii="Arial" w:hAnsi="Arial" w:cs="Arial"/>
          <w:bCs/>
          <w:sz w:val="21"/>
          <w:szCs w:val="21"/>
        </w:rPr>
      </w:pPr>
      <w:hyperlink r:id="rId11" w:history="1">
        <w:r w:rsidR="00D205C0" w:rsidRPr="00434B16">
          <w:rPr>
            <w:rStyle w:val="Hyperlink"/>
            <w:rFonts w:ascii="Arial" w:hAnsi="Arial" w:cs="Arial"/>
            <w:sz w:val="21"/>
            <w:szCs w:val="21"/>
          </w:rPr>
          <w:t>Southwark Council’s Delivery Plan 2022-2026</w:t>
        </w:r>
      </w:hyperlink>
      <w:r w:rsidR="0034018F" w:rsidRPr="000227FE">
        <w:rPr>
          <w:rFonts w:ascii="Arial" w:hAnsi="Arial" w:cs="Arial"/>
          <w:b/>
          <w:bCs/>
          <w:sz w:val="21"/>
          <w:szCs w:val="21"/>
        </w:rPr>
        <w:t xml:space="preserve"> </w:t>
      </w:r>
      <w:r w:rsidR="00A07457" w:rsidRPr="000227FE">
        <w:rPr>
          <w:rFonts w:ascii="Arial" w:hAnsi="Arial" w:cs="Arial"/>
          <w:bCs/>
          <w:sz w:val="21"/>
          <w:szCs w:val="21"/>
        </w:rPr>
        <w:t>was published</w:t>
      </w:r>
      <w:r w:rsidR="00D205C0" w:rsidRPr="000227FE">
        <w:rPr>
          <w:rFonts w:ascii="Arial" w:hAnsi="Arial" w:cs="Arial"/>
          <w:bCs/>
          <w:sz w:val="21"/>
          <w:szCs w:val="21"/>
        </w:rPr>
        <w:t xml:space="preserve"> in September 2022,</w:t>
      </w:r>
      <w:r w:rsidR="0034018F" w:rsidRPr="000227FE">
        <w:rPr>
          <w:rFonts w:ascii="Arial" w:hAnsi="Arial" w:cs="Arial"/>
          <w:bCs/>
          <w:sz w:val="21"/>
          <w:szCs w:val="21"/>
        </w:rPr>
        <w:t xml:space="preserve"> and sets out a clear direction for Southwark Council.</w:t>
      </w:r>
    </w:p>
    <w:p w14:paraId="5A096B4E" w14:textId="77777777" w:rsidR="0034018F" w:rsidRPr="000227FE" w:rsidRDefault="0034018F" w:rsidP="00F7750F">
      <w:pPr>
        <w:pStyle w:val="ListParagraph"/>
        <w:autoSpaceDE w:val="0"/>
        <w:autoSpaceDN w:val="0"/>
        <w:adjustRightInd w:val="0"/>
        <w:ind w:left="1080"/>
        <w:rPr>
          <w:rFonts w:ascii="Arial" w:hAnsi="Arial" w:cs="Arial"/>
          <w:bCs/>
          <w:sz w:val="21"/>
          <w:szCs w:val="21"/>
        </w:rPr>
      </w:pPr>
    </w:p>
    <w:p w14:paraId="3B1CC59C" w14:textId="77777777" w:rsidR="00D205C0" w:rsidRPr="000227FE" w:rsidRDefault="00D205C0" w:rsidP="001026D7">
      <w:pPr>
        <w:pStyle w:val="ListParagraph"/>
        <w:numPr>
          <w:ilvl w:val="1"/>
          <w:numId w:val="3"/>
        </w:numPr>
        <w:autoSpaceDE w:val="0"/>
        <w:autoSpaceDN w:val="0"/>
        <w:adjustRightInd w:val="0"/>
        <w:rPr>
          <w:rFonts w:ascii="Arial" w:hAnsi="Arial" w:cs="Arial"/>
          <w:bCs/>
          <w:sz w:val="21"/>
          <w:szCs w:val="21"/>
        </w:rPr>
      </w:pPr>
      <w:r w:rsidRPr="000227FE">
        <w:rPr>
          <w:rFonts w:ascii="Arial" w:hAnsi="Arial" w:cs="Arial"/>
          <w:bCs/>
          <w:sz w:val="21"/>
          <w:szCs w:val="21"/>
        </w:rPr>
        <w:t xml:space="preserve">It is an action plan, which will drive the work of the entire council and focus our resource and time to ensure we are pulling together so we can make our borough fairer, </w:t>
      </w:r>
      <w:proofErr w:type="gramStart"/>
      <w:r w:rsidRPr="000227FE">
        <w:rPr>
          <w:rFonts w:ascii="Arial" w:hAnsi="Arial" w:cs="Arial"/>
          <w:bCs/>
          <w:sz w:val="21"/>
          <w:szCs w:val="21"/>
        </w:rPr>
        <w:t>greener</w:t>
      </w:r>
      <w:proofErr w:type="gramEnd"/>
      <w:r w:rsidRPr="000227FE">
        <w:rPr>
          <w:rFonts w:ascii="Arial" w:hAnsi="Arial" w:cs="Arial"/>
          <w:bCs/>
          <w:sz w:val="21"/>
          <w:szCs w:val="21"/>
        </w:rPr>
        <w:t xml:space="preserve"> and safer for all our residents.</w:t>
      </w:r>
    </w:p>
    <w:p w14:paraId="59D5CF7B" w14:textId="77777777" w:rsidR="00D205C0" w:rsidRPr="000227FE" w:rsidRDefault="00D205C0" w:rsidP="00D205C0">
      <w:pPr>
        <w:pStyle w:val="ListParagraph"/>
        <w:autoSpaceDE w:val="0"/>
        <w:autoSpaceDN w:val="0"/>
        <w:adjustRightInd w:val="0"/>
        <w:ind w:left="1080"/>
        <w:rPr>
          <w:rFonts w:ascii="Arial" w:hAnsi="Arial" w:cs="Arial"/>
          <w:bCs/>
          <w:sz w:val="21"/>
          <w:szCs w:val="21"/>
        </w:rPr>
      </w:pPr>
    </w:p>
    <w:p w14:paraId="7A858B67" w14:textId="77777777" w:rsidR="00D205C0" w:rsidRPr="000227FE" w:rsidRDefault="00D205C0" w:rsidP="00D205C0">
      <w:pPr>
        <w:pStyle w:val="ListParagraph"/>
        <w:autoSpaceDE w:val="0"/>
        <w:autoSpaceDN w:val="0"/>
        <w:adjustRightInd w:val="0"/>
        <w:ind w:left="1080"/>
        <w:rPr>
          <w:rFonts w:ascii="Arial" w:hAnsi="Arial" w:cs="Arial"/>
          <w:bCs/>
          <w:sz w:val="21"/>
          <w:szCs w:val="21"/>
        </w:rPr>
      </w:pPr>
      <w:r w:rsidRPr="000227FE">
        <w:rPr>
          <w:rFonts w:ascii="Arial" w:hAnsi="Arial" w:cs="Arial"/>
          <w:bCs/>
          <w:sz w:val="21"/>
          <w:szCs w:val="21"/>
        </w:rPr>
        <w:t>Our plan is set out in seven separate themes:</w:t>
      </w:r>
    </w:p>
    <w:p w14:paraId="7041F9EF" w14:textId="77777777" w:rsidR="00D205C0" w:rsidRPr="000227FE" w:rsidRDefault="00D205C0" w:rsidP="00D205C0">
      <w:pPr>
        <w:pStyle w:val="ListParagraph"/>
        <w:autoSpaceDE w:val="0"/>
        <w:autoSpaceDN w:val="0"/>
        <w:adjustRightInd w:val="0"/>
        <w:ind w:left="1080"/>
        <w:rPr>
          <w:rFonts w:ascii="Arial" w:hAnsi="Arial" w:cs="Arial"/>
          <w:bCs/>
          <w:sz w:val="21"/>
          <w:szCs w:val="21"/>
        </w:rPr>
      </w:pPr>
    </w:p>
    <w:p w14:paraId="2E1E280E" w14:textId="77777777" w:rsidR="00D205C0" w:rsidRPr="000227FE" w:rsidRDefault="00D205C0" w:rsidP="001026D7">
      <w:pPr>
        <w:pStyle w:val="ListParagraph"/>
        <w:numPr>
          <w:ilvl w:val="0"/>
          <w:numId w:val="13"/>
        </w:numPr>
        <w:autoSpaceDE w:val="0"/>
        <w:autoSpaceDN w:val="0"/>
        <w:adjustRightInd w:val="0"/>
        <w:rPr>
          <w:rFonts w:ascii="Arial" w:hAnsi="Arial" w:cs="Arial"/>
          <w:bCs/>
          <w:sz w:val="21"/>
          <w:szCs w:val="21"/>
        </w:rPr>
      </w:pPr>
      <w:r w:rsidRPr="000227FE">
        <w:rPr>
          <w:rFonts w:ascii="Arial" w:hAnsi="Arial" w:cs="Arial"/>
          <w:bCs/>
          <w:sz w:val="21"/>
          <w:szCs w:val="21"/>
        </w:rPr>
        <w:t>Transforming our borough</w:t>
      </w:r>
    </w:p>
    <w:p w14:paraId="55F38005" w14:textId="77777777" w:rsidR="00D205C0" w:rsidRPr="000227FE" w:rsidRDefault="00D205C0" w:rsidP="001026D7">
      <w:pPr>
        <w:pStyle w:val="ListParagraph"/>
        <w:numPr>
          <w:ilvl w:val="0"/>
          <w:numId w:val="13"/>
        </w:numPr>
        <w:autoSpaceDE w:val="0"/>
        <w:autoSpaceDN w:val="0"/>
        <w:adjustRightInd w:val="0"/>
        <w:rPr>
          <w:rFonts w:ascii="Arial" w:hAnsi="Arial" w:cs="Arial"/>
          <w:bCs/>
          <w:sz w:val="21"/>
          <w:szCs w:val="21"/>
        </w:rPr>
      </w:pPr>
      <w:r w:rsidRPr="000227FE">
        <w:rPr>
          <w:rFonts w:ascii="Arial" w:hAnsi="Arial" w:cs="Arial"/>
          <w:bCs/>
          <w:sz w:val="21"/>
          <w:szCs w:val="21"/>
        </w:rPr>
        <w:t>A thriving and inclusive economy</w:t>
      </w:r>
    </w:p>
    <w:p w14:paraId="79831EF9" w14:textId="77777777" w:rsidR="00D205C0" w:rsidRPr="000227FE" w:rsidRDefault="00D205C0" w:rsidP="001026D7">
      <w:pPr>
        <w:pStyle w:val="ListParagraph"/>
        <w:numPr>
          <w:ilvl w:val="0"/>
          <w:numId w:val="13"/>
        </w:numPr>
        <w:autoSpaceDE w:val="0"/>
        <w:autoSpaceDN w:val="0"/>
        <w:adjustRightInd w:val="0"/>
        <w:rPr>
          <w:rFonts w:ascii="Arial" w:hAnsi="Arial" w:cs="Arial"/>
          <w:bCs/>
          <w:sz w:val="21"/>
          <w:szCs w:val="21"/>
        </w:rPr>
      </w:pPr>
      <w:r w:rsidRPr="000227FE">
        <w:rPr>
          <w:rFonts w:ascii="Arial" w:hAnsi="Arial" w:cs="Arial"/>
          <w:bCs/>
          <w:sz w:val="21"/>
          <w:szCs w:val="21"/>
        </w:rPr>
        <w:t>A healthy environment</w:t>
      </w:r>
    </w:p>
    <w:p w14:paraId="36482A86" w14:textId="77777777" w:rsidR="00D205C0" w:rsidRPr="000227FE" w:rsidRDefault="00D205C0" w:rsidP="001026D7">
      <w:pPr>
        <w:pStyle w:val="ListParagraph"/>
        <w:numPr>
          <w:ilvl w:val="0"/>
          <w:numId w:val="13"/>
        </w:numPr>
        <w:autoSpaceDE w:val="0"/>
        <w:autoSpaceDN w:val="0"/>
        <w:adjustRightInd w:val="0"/>
        <w:rPr>
          <w:rFonts w:ascii="Arial" w:hAnsi="Arial" w:cs="Arial"/>
          <w:bCs/>
          <w:sz w:val="21"/>
          <w:szCs w:val="21"/>
        </w:rPr>
      </w:pPr>
      <w:r w:rsidRPr="000227FE">
        <w:rPr>
          <w:rFonts w:ascii="Arial" w:hAnsi="Arial" w:cs="Arial"/>
          <w:bCs/>
          <w:sz w:val="21"/>
          <w:szCs w:val="21"/>
        </w:rPr>
        <w:t>Quality, affordable homes</w:t>
      </w:r>
    </w:p>
    <w:p w14:paraId="09941819" w14:textId="77777777" w:rsidR="00D205C0" w:rsidRPr="000227FE" w:rsidRDefault="00D205C0" w:rsidP="001026D7">
      <w:pPr>
        <w:pStyle w:val="ListParagraph"/>
        <w:numPr>
          <w:ilvl w:val="0"/>
          <w:numId w:val="13"/>
        </w:numPr>
        <w:autoSpaceDE w:val="0"/>
        <w:autoSpaceDN w:val="0"/>
        <w:adjustRightInd w:val="0"/>
        <w:rPr>
          <w:rFonts w:ascii="Arial" w:hAnsi="Arial" w:cs="Arial"/>
          <w:bCs/>
          <w:sz w:val="21"/>
          <w:szCs w:val="21"/>
        </w:rPr>
      </w:pPr>
      <w:r w:rsidRPr="000227FE">
        <w:rPr>
          <w:rFonts w:ascii="Arial" w:hAnsi="Arial" w:cs="Arial"/>
          <w:bCs/>
          <w:sz w:val="21"/>
          <w:szCs w:val="21"/>
        </w:rPr>
        <w:t>Keeping you safe</w:t>
      </w:r>
    </w:p>
    <w:p w14:paraId="116D1A27" w14:textId="77777777" w:rsidR="00D205C0" w:rsidRPr="000227FE" w:rsidRDefault="00D205C0" w:rsidP="001026D7">
      <w:pPr>
        <w:pStyle w:val="ListParagraph"/>
        <w:numPr>
          <w:ilvl w:val="0"/>
          <w:numId w:val="13"/>
        </w:numPr>
        <w:autoSpaceDE w:val="0"/>
        <w:autoSpaceDN w:val="0"/>
        <w:adjustRightInd w:val="0"/>
        <w:rPr>
          <w:rFonts w:ascii="Arial" w:hAnsi="Arial" w:cs="Arial"/>
          <w:bCs/>
          <w:sz w:val="21"/>
          <w:szCs w:val="21"/>
        </w:rPr>
      </w:pPr>
      <w:r w:rsidRPr="000227FE">
        <w:rPr>
          <w:rFonts w:ascii="Arial" w:hAnsi="Arial" w:cs="Arial"/>
          <w:bCs/>
          <w:sz w:val="21"/>
          <w:szCs w:val="21"/>
        </w:rPr>
        <w:t>Investing in communities</w:t>
      </w:r>
    </w:p>
    <w:p w14:paraId="20987F6A" w14:textId="2190FDF2" w:rsidR="00D205C0" w:rsidRPr="000227FE" w:rsidRDefault="00D205C0" w:rsidP="001026D7">
      <w:pPr>
        <w:pStyle w:val="ListParagraph"/>
        <w:numPr>
          <w:ilvl w:val="0"/>
          <w:numId w:val="13"/>
        </w:numPr>
        <w:autoSpaceDE w:val="0"/>
        <w:autoSpaceDN w:val="0"/>
        <w:adjustRightInd w:val="0"/>
        <w:rPr>
          <w:rFonts w:ascii="Arial" w:hAnsi="Arial" w:cs="Arial"/>
          <w:bCs/>
          <w:sz w:val="21"/>
          <w:szCs w:val="21"/>
        </w:rPr>
      </w:pPr>
      <w:r w:rsidRPr="000227FE">
        <w:rPr>
          <w:rFonts w:ascii="Arial" w:hAnsi="Arial" w:cs="Arial"/>
          <w:bCs/>
          <w:sz w:val="21"/>
          <w:szCs w:val="21"/>
        </w:rPr>
        <w:t>Supporting families</w:t>
      </w:r>
    </w:p>
    <w:p w14:paraId="5DC1DE8E" w14:textId="77777777" w:rsidR="00D205C0" w:rsidRPr="000227FE" w:rsidRDefault="00D205C0" w:rsidP="00D205C0">
      <w:pPr>
        <w:pStyle w:val="ListParagraph"/>
        <w:rPr>
          <w:rFonts w:ascii="Arial" w:hAnsi="Arial" w:cs="Arial"/>
          <w:bCs/>
          <w:sz w:val="21"/>
          <w:szCs w:val="21"/>
        </w:rPr>
      </w:pPr>
    </w:p>
    <w:p w14:paraId="3895570A" w14:textId="77777777" w:rsidR="00831384" w:rsidRPr="000227FE" w:rsidRDefault="00831384" w:rsidP="00F7750F">
      <w:pPr>
        <w:rPr>
          <w:rFonts w:ascii="Arial" w:hAnsi="Arial" w:cs="Arial"/>
          <w:bCs/>
          <w:sz w:val="21"/>
          <w:szCs w:val="21"/>
        </w:rPr>
      </w:pPr>
    </w:p>
    <w:p w14:paraId="25025A6B" w14:textId="3FF6D80A" w:rsidR="0034018F" w:rsidRPr="000227FE" w:rsidRDefault="00831384" w:rsidP="001026D7">
      <w:pPr>
        <w:pStyle w:val="ListParagraph"/>
        <w:numPr>
          <w:ilvl w:val="1"/>
          <w:numId w:val="3"/>
        </w:numPr>
        <w:autoSpaceDE w:val="0"/>
        <w:autoSpaceDN w:val="0"/>
        <w:adjustRightInd w:val="0"/>
        <w:rPr>
          <w:rFonts w:ascii="Arial" w:hAnsi="Arial" w:cs="Arial"/>
          <w:bCs/>
          <w:sz w:val="21"/>
          <w:szCs w:val="21"/>
        </w:rPr>
      </w:pPr>
      <w:r w:rsidRPr="000227FE">
        <w:rPr>
          <w:rFonts w:ascii="Arial" w:hAnsi="Arial" w:cs="Arial"/>
          <w:bCs/>
          <w:sz w:val="21"/>
          <w:szCs w:val="21"/>
        </w:rPr>
        <w:t xml:space="preserve">The Council Plan is more than just a set of promises; it explains the type of borough we want to be and the values that will guide us to get there. It is the action plan for the council and will shape what every team and member of staff does and how we can work together as one council to achieve our shared ambition of a fairer future for all. </w:t>
      </w:r>
    </w:p>
    <w:p w14:paraId="7BCACFD2" w14:textId="77777777" w:rsidR="00D66A84" w:rsidRPr="000227FE" w:rsidRDefault="00D66A84" w:rsidP="00D66A84">
      <w:pPr>
        <w:pStyle w:val="ListParagraph"/>
        <w:autoSpaceDE w:val="0"/>
        <w:autoSpaceDN w:val="0"/>
        <w:adjustRightInd w:val="0"/>
        <w:ind w:left="1080"/>
        <w:rPr>
          <w:rFonts w:ascii="Arial" w:hAnsi="Arial" w:cs="Arial"/>
          <w:bCs/>
          <w:sz w:val="21"/>
          <w:szCs w:val="21"/>
        </w:rPr>
      </w:pPr>
    </w:p>
    <w:p w14:paraId="63DA6325" w14:textId="4A8671C0" w:rsidR="00510DBF" w:rsidRPr="00510DBF" w:rsidRDefault="00510DBF" w:rsidP="00582787">
      <w:pPr>
        <w:pStyle w:val="ListParagraph"/>
        <w:numPr>
          <w:ilvl w:val="1"/>
          <w:numId w:val="3"/>
        </w:numPr>
        <w:autoSpaceDE w:val="0"/>
        <w:autoSpaceDN w:val="0"/>
        <w:adjustRightInd w:val="0"/>
        <w:rPr>
          <w:rFonts w:ascii="Arial" w:hAnsi="Arial" w:cs="Arial"/>
          <w:bCs/>
          <w:sz w:val="21"/>
          <w:szCs w:val="21"/>
        </w:rPr>
      </w:pPr>
      <w:r w:rsidRPr="00510DBF">
        <w:rPr>
          <w:rFonts w:ascii="Arial" w:hAnsi="Arial" w:cs="Arial"/>
          <w:bCs/>
          <w:sz w:val="21"/>
          <w:szCs w:val="21"/>
        </w:rPr>
        <w:t xml:space="preserve">Best practice in learning and development has changed rapidly in response to technological developments and budget pressures. The Learning and Development team (L&amp;D) will continue to evolve the learning opportunities that it offers staff, as part of our commitment to developing our people powered workforce. The Chartered Institute of Personnel and Development’s (CIPD) annual learning and development survey findings show a growing shift towards learning in the flow of work, with increased use of internal knowledge-sharing events, job rotation, secondment and shadowing, action learning sets and collaborative and social learning. The council’s learning and development initiatives and programme will need to keep up with these developments </w:t>
      </w:r>
      <w:proofErr w:type="gramStart"/>
      <w:r w:rsidRPr="00510DBF">
        <w:rPr>
          <w:rFonts w:ascii="Arial" w:hAnsi="Arial" w:cs="Arial"/>
          <w:bCs/>
          <w:sz w:val="21"/>
          <w:szCs w:val="21"/>
        </w:rPr>
        <w:t>in order to</w:t>
      </w:r>
      <w:proofErr w:type="gramEnd"/>
      <w:r w:rsidRPr="00510DBF">
        <w:rPr>
          <w:rFonts w:ascii="Arial" w:hAnsi="Arial" w:cs="Arial"/>
          <w:bCs/>
          <w:sz w:val="21"/>
          <w:szCs w:val="21"/>
        </w:rPr>
        <w:t xml:space="preserve"> encourage a continuous learning culture. </w:t>
      </w:r>
    </w:p>
    <w:p w14:paraId="4C1A7109" w14:textId="77777777" w:rsidR="00510DBF" w:rsidRPr="00510DBF" w:rsidRDefault="00510DBF" w:rsidP="00510DBF">
      <w:pPr>
        <w:pStyle w:val="ListParagraph"/>
        <w:rPr>
          <w:rFonts w:ascii="Arial" w:hAnsi="Arial" w:cs="Arial"/>
          <w:bCs/>
          <w:sz w:val="21"/>
          <w:szCs w:val="21"/>
        </w:rPr>
      </w:pPr>
    </w:p>
    <w:p w14:paraId="75A255BF" w14:textId="300CBC03" w:rsidR="00510DBF" w:rsidRPr="00510DBF" w:rsidRDefault="00510DBF" w:rsidP="00582787">
      <w:pPr>
        <w:pStyle w:val="ListParagraph"/>
        <w:numPr>
          <w:ilvl w:val="1"/>
          <w:numId w:val="3"/>
        </w:numPr>
        <w:autoSpaceDE w:val="0"/>
        <w:autoSpaceDN w:val="0"/>
        <w:adjustRightInd w:val="0"/>
        <w:rPr>
          <w:rFonts w:ascii="Arial" w:hAnsi="Arial" w:cs="Arial"/>
          <w:bCs/>
          <w:sz w:val="21"/>
          <w:szCs w:val="21"/>
        </w:rPr>
      </w:pPr>
      <w:r w:rsidRPr="00510DBF">
        <w:rPr>
          <w:rFonts w:ascii="Arial" w:hAnsi="Arial" w:cs="Arial"/>
          <w:bCs/>
          <w:sz w:val="21"/>
          <w:szCs w:val="21"/>
        </w:rPr>
        <w:lastRenderedPageBreak/>
        <w:t xml:space="preserve">Systems are becoming increasingly smart, and learning technology will keep pace with the progress of wider common technology. Southwark Council needs to be prepared for this change and embrace new tools and techniques. The L&amp;D team will have an eye on the future and consider what new generations in the workforce expect from learning and development and their careers – typically </w:t>
      </w:r>
      <w:proofErr w:type="gramStart"/>
      <w:r w:rsidRPr="00510DBF">
        <w:rPr>
          <w:rFonts w:ascii="Arial" w:hAnsi="Arial" w:cs="Arial"/>
          <w:bCs/>
          <w:sz w:val="21"/>
          <w:szCs w:val="21"/>
        </w:rPr>
        <w:t>learning</w:t>
      </w:r>
      <w:proofErr w:type="gramEnd"/>
      <w:r w:rsidRPr="00510DBF">
        <w:rPr>
          <w:rFonts w:ascii="Arial" w:hAnsi="Arial" w:cs="Arial"/>
          <w:bCs/>
          <w:sz w:val="21"/>
          <w:szCs w:val="21"/>
        </w:rPr>
        <w:t xml:space="preserve"> which is accessible anywhere, any time through a variety of channels and exploring the use of AI technology and gamification. The L&amp;D team won’t lose sight of the importance of everyone being able to access what they need. Southwark has had a good range of hybrid training on offer, with a suite of e-learning packages available for universally required knowledge.</w:t>
      </w:r>
    </w:p>
    <w:p w14:paraId="6FC0677C" w14:textId="77777777" w:rsidR="00510DBF" w:rsidRPr="00510DBF" w:rsidRDefault="00510DBF" w:rsidP="00510DBF">
      <w:pPr>
        <w:pStyle w:val="ListParagraph"/>
        <w:rPr>
          <w:rFonts w:ascii="Arial" w:hAnsi="Arial" w:cs="Arial"/>
          <w:bCs/>
          <w:sz w:val="21"/>
          <w:szCs w:val="21"/>
        </w:rPr>
      </w:pPr>
    </w:p>
    <w:p w14:paraId="51312A49" w14:textId="24CA0804" w:rsidR="00E46BD8" w:rsidRPr="00510DBF" w:rsidRDefault="00233BC8" w:rsidP="00582787">
      <w:pPr>
        <w:pStyle w:val="ListParagraph"/>
        <w:numPr>
          <w:ilvl w:val="1"/>
          <w:numId w:val="3"/>
        </w:numPr>
        <w:autoSpaceDE w:val="0"/>
        <w:autoSpaceDN w:val="0"/>
        <w:adjustRightInd w:val="0"/>
        <w:rPr>
          <w:rFonts w:ascii="Arial" w:hAnsi="Arial" w:cs="Arial"/>
          <w:bCs/>
          <w:sz w:val="21"/>
          <w:szCs w:val="21"/>
        </w:rPr>
      </w:pPr>
      <w:r w:rsidRPr="00510DBF">
        <w:rPr>
          <w:rFonts w:ascii="Arial" w:hAnsi="Arial" w:cs="Arial"/>
          <w:bCs/>
          <w:sz w:val="21"/>
          <w:szCs w:val="21"/>
        </w:rPr>
        <w:t>S</w:t>
      </w:r>
      <w:r w:rsidR="00900D8B" w:rsidRPr="00510DBF">
        <w:rPr>
          <w:rFonts w:ascii="Arial" w:hAnsi="Arial" w:cs="Arial"/>
          <w:bCs/>
          <w:sz w:val="21"/>
          <w:szCs w:val="21"/>
        </w:rPr>
        <w:t>taff</w:t>
      </w:r>
      <w:r w:rsidR="00E46BD8" w:rsidRPr="00510DBF">
        <w:rPr>
          <w:rFonts w:ascii="Arial" w:hAnsi="Arial" w:cs="Arial"/>
          <w:bCs/>
          <w:sz w:val="21"/>
          <w:szCs w:val="21"/>
        </w:rPr>
        <w:t xml:space="preserve"> </w:t>
      </w:r>
      <w:r w:rsidR="00806CE7" w:rsidRPr="00510DBF">
        <w:rPr>
          <w:rFonts w:ascii="Arial" w:hAnsi="Arial" w:cs="Arial"/>
          <w:bCs/>
          <w:sz w:val="21"/>
          <w:szCs w:val="21"/>
        </w:rPr>
        <w:t xml:space="preserve">have the technical knowledge to carry out their roles, with more specific learning offered through organizational Learning &amp; Development plans. Through the Communicating and Presenting Courses, staff will benefit from professional techniques such as win-win negotiations, data visualization, report preparation, public </w:t>
      </w:r>
      <w:proofErr w:type="gramStart"/>
      <w:r w:rsidR="00806CE7" w:rsidRPr="00510DBF">
        <w:rPr>
          <w:rFonts w:ascii="Arial" w:hAnsi="Arial" w:cs="Arial"/>
          <w:bCs/>
          <w:sz w:val="21"/>
          <w:szCs w:val="21"/>
        </w:rPr>
        <w:t>speaking</w:t>
      </w:r>
      <w:proofErr w:type="gramEnd"/>
      <w:r w:rsidR="00806CE7" w:rsidRPr="00510DBF">
        <w:rPr>
          <w:rFonts w:ascii="Arial" w:hAnsi="Arial" w:cs="Arial"/>
          <w:bCs/>
          <w:sz w:val="21"/>
          <w:szCs w:val="21"/>
        </w:rPr>
        <w:t xml:space="preserve"> and presentation, and handling difficult behaviours, which will enhance their job performance and help the council address its challenges.</w:t>
      </w:r>
    </w:p>
    <w:p w14:paraId="29E855D2" w14:textId="77777777" w:rsidR="00E46BD8" w:rsidRPr="00E46BD8" w:rsidRDefault="00E46BD8" w:rsidP="00E46BD8">
      <w:pPr>
        <w:pStyle w:val="ListParagraph"/>
        <w:autoSpaceDE w:val="0"/>
        <w:autoSpaceDN w:val="0"/>
        <w:adjustRightInd w:val="0"/>
        <w:ind w:left="1080"/>
        <w:rPr>
          <w:rFonts w:ascii="Arial" w:hAnsi="Arial" w:cs="Arial"/>
          <w:bCs/>
          <w:sz w:val="21"/>
          <w:szCs w:val="21"/>
        </w:rPr>
      </w:pPr>
    </w:p>
    <w:p w14:paraId="447FABA1" w14:textId="77777777" w:rsidR="009433ED" w:rsidRPr="000227FE" w:rsidRDefault="009433ED" w:rsidP="001026D7">
      <w:pPr>
        <w:pStyle w:val="ListParagraph"/>
        <w:numPr>
          <w:ilvl w:val="0"/>
          <w:numId w:val="3"/>
        </w:numPr>
        <w:tabs>
          <w:tab w:val="left" w:pos="360"/>
        </w:tabs>
        <w:ind w:left="360"/>
        <w:rPr>
          <w:rFonts w:ascii="Arial" w:hAnsi="Arial" w:cs="Arial"/>
          <w:b/>
          <w:bCs/>
          <w:sz w:val="21"/>
          <w:szCs w:val="21"/>
        </w:rPr>
      </w:pPr>
      <w:r w:rsidRPr="000227FE">
        <w:rPr>
          <w:rFonts w:ascii="Arial" w:hAnsi="Arial" w:cs="Arial"/>
          <w:b/>
          <w:bCs/>
          <w:sz w:val="21"/>
          <w:szCs w:val="21"/>
        </w:rPr>
        <w:t xml:space="preserve">Our values </w:t>
      </w:r>
    </w:p>
    <w:p w14:paraId="70E8210B" w14:textId="77777777" w:rsidR="004009D1" w:rsidRPr="000227FE" w:rsidRDefault="004009D1" w:rsidP="00F7750F">
      <w:pPr>
        <w:widowControl w:val="0"/>
        <w:ind w:right="693"/>
        <w:rPr>
          <w:rFonts w:ascii="Arial" w:hAnsi="Arial" w:cs="Arial"/>
          <w:bCs/>
          <w:sz w:val="21"/>
          <w:szCs w:val="21"/>
        </w:rPr>
      </w:pPr>
    </w:p>
    <w:p w14:paraId="7640692F" w14:textId="295548A2" w:rsidR="00EC02DD" w:rsidRPr="000227FE" w:rsidRDefault="00EC02DD" w:rsidP="00EC02DD">
      <w:pPr>
        <w:pStyle w:val="ListParagraph"/>
        <w:widowControl w:val="0"/>
        <w:numPr>
          <w:ilvl w:val="1"/>
          <w:numId w:val="3"/>
        </w:numPr>
        <w:ind w:right="693"/>
        <w:rPr>
          <w:rFonts w:ascii="Arial" w:hAnsi="Arial" w:cs="Arial"/>
          <w:bCs/>
          <w:sz w:val="21"/>
          <w:szCs w:val="21"/>
        </w:rPr>
      </w:pPr>
      <w:r w:rsidRPr="000227FE">
        <w:rPr>
          <w:rFonts w:ascii="Arial" w:hAnsi="Arial" w:cs="Arial"/>
          <w:bCs/>
          <w:sz w:val="21"/>
          <w:szCs w:val="21"/>
        </w:rPr>
        <w:t xml:space="preserve">Everything that we do as a </w:t>
      </w:r>
      <w:r w:rsidR="00F872A6" w:rsidRPr="000227FE">
        <w:rPr>
          <w:rFonts w:ascii="Arial" w:hAnsi="Arial" w:cs="Arial"/>
          <w:bCs/>
          <w:sz w:val="21"/>
          <w:szCs w:val="21"/>
        </w:rPr>
        <w:t>C</w:t>
      </w:r>
      <w:r w:rsidRPr="000227FE">
        <w:rPr>
          <w:rFonts w:ascii="Arial" w:hAnsi="Arial" w:cs="Arial"/>
          <w:bCs/>
          <w:sz w:val="21"/>
          <w:szCs w:val="21"/>
        </w:rPr>
        <w:t xml:space="preserve">ouncil is to work towards a fairer, </w:t>
      </w:r>
      <w:proofErr w:type="gramStart"/>
      <w:r w:rsidRPr="000227FE">
        <w:rPr>
          <w:rFonts w:ascii="Arial" w:hAnsi="Arial" w:cs="Arial"/>
          <w:bCs/>
          <w:sz w:val="21"/>
          <w:szCs w:val="21"/>
        </w:rPr>
        <w:t>safer</w:t>
      </w:r>
      <w:proofErr w:type="gramEnd"/>
      <w:r w:rsidRPr="000227FE">
        <w:rPr>
          <w:rFonts w:ascii="Arial" w:hAnsi="Arial" w:cs="Arial"/>
          <w:bCs/>
          <w:sz w:val="21"/>
          <w:szCs w:val="21"/>
        </w:rPr>
        <w:t xml:space="preserve"> and greener Southwark. Our values inform how we will do </w:t>
      </w:r>
      <w:proofErr w:type="gramStart"/>
      <w:r w:rsidRPr="000227FE">
        <w:rPr>
          <w:rFonts w:ascii="Arial" w:hAnsi="Arial" w:cs="Arial"/>
          <w:bCs/>
          <w:sz w:val="21"/>
          <w:szCs w:val="21"/>
        </w:rPr>
        <w:t>this, and</w:t>
      </w:r>
      <w:proofErr w:type="gramEnd"/>
      <w:r w:rsidRPr="000227FE">
        <w:rPr>
          <w:rFonts w:ascii="Arial" w:hAnsi="Arial" w:cs="Arial"/>
          <w:bCs/>
          <w:sz w:val="21"/>
          <w:szCs w:val="21"/>
        </w:rPr>
        <w:t xml:space="preserve"> will guide our decisions and determine how we deliver on the commitments that we have made.</w:t>
      </w:r>
    </w:p>
    <w:p w14:paraId="70A25ADA" w14:textId="77777777" w:rsidR="00EC02DD" w:rsidRPr="000227FE" w:rsidRDefault="00EC02DD" w:rsidP="00EC02DD">
      <w:pPr>
        <w:pStyle w:val="ListParagraph"/>
        <w:widowControl w:val="0"/>
        <w:ind w:left="1080" w:right="693"/>
        <w:rPr>
          <w:rFonts w:ascii="Arial" w:hAnsi="Arial" w:cs="Arial"/>
          <w:bCs/>
          <w:sz w:val="21"/>
          <w:szCs w:val="21"/>
        </w:rPr>
      </w:pPr>
    </w:p>
    <w:p w14:paraId="461AD585" w14:textId="657C8D2A" w:rsidR="00EC02DD" w:rsidRPr="000227FE" w:rsidRDefault="00EC02DD" w:rsidP="00EC02DD">
      <w:pPr>
        <w:pStyle w:val="ListParagraph"/>
        <w:widowControl w:val="0"/>
        <w:numPr>
          <w:ilvl w:val="1"/>
          <w:numId w:val="3"/>
        </w:numPr>
        <w:ind w:right="693"/>
        <w:rPr>
          <w:rFonts w:ascii="Arial" w:hAnsi="Arial" w:cs="Arial"/>
          <w:bCs/>
          <w:sz w:val="21"/>
          <w:szCs w:val="21"/>
        </w:rPr>
      </w:pPr>
      <w:r w:rsidRPr="000227FE">
        <w:rPr>
          <w:rFonts w:ascii="Arial" w:hAnsi="Arial" w:cs="Arial"/>
          <w:bCs/>
          <w:sz w:val="21"/>
          <w:szCs w:val="21"/>
        </w:rPr>
        <w:t xml:space="preserve">Since 2010, when we first stated our vision, many of the challenges have changed and some of the solutions have too, but our values remain as strong as ever. We remain committed to supporting, standing up for and empowering residents. Our residents are still at the heart of everything we </w:t>
      </w:r>
      <w:proofErr w:type="gramStart"/>
      <w:r w:rsidRPr="000227FE">
        <w:rPr>
          <w:rFonts w:ascii="Arial" w:hAnsi="Arial" w:cs="Arial"/>
          <w:bCs/>
          <w:sz w:val="21"/>
          <w:szCs w:val="21"/>
        </w:rPr>
        <w:t>do</w:t>
      </w:r>
      <w:proofErr w:type="gramEnd"/>
      <w:r w:rsidRPr="000227FE">
        <w:rPr>
          <w:rFonts w:ascii="Arial" w:hAnsi="Arial" w:cs="Arial"/>
          <w:bCs/>
          <w:sz w:val="21"/>
          <w:szCs w:val="21"/>
        </w:rPr>
        <w:t xml:space="preserve"> and they have helped us form the values that underpin the work of the council.</w:t>
      </w:r>
    </w:p>
    <w:p w14:paraId="18D29725" w14:textId="636D96A1" w:rsidR="00EC02DD" w:rsidRPr="000227FE" w:rsidRDefault="00EC02DD" w:rsidP="00EC02DD">
      <w:pPr>
        <w:pStyle w:val="ListParagraph"/>
        <w:widowControl w:val="0"/>
        <w:ind w:left="1080" w:right="693"/>
        <w:rPr>
          <w:rFonts w:ascii="Arial" w:hAnsi="Arial" w:cs="Arial"/>
          <w:bCs/>
          <w:sz w:val="21"/>
          <w:szCs w:val="21"/>
        </w:rPr>
      </w:pPr>
    </w:p>
    <w:p w14:paraId="130B2C4E" w14:textId="2B1E9A2B" w:rsidR="00EC02DD" w:rsidRPr="000227FE" w:rsidRDefault="00EC02DD" w:rsidP="00EC02DD">
      <w:pPr>
        <w:pStyle w:val="ListParagraph"/>
        <w:widowControl w:val="0"/>
        <w:numPr>
          <w:ilvl w:val="1"/>
          <w:numId w:val="3"/>
        </w:numPr>
        <w:ind w:right="693"/>
        <w:rPr>
          <w:rFonts w:ascii="Arial" w:hAnsi="Arial" w:cs="Arial"/>
          <w:bCs/>
          <w:sz w:val="21"/>
          <w:szCs w:val="21"/>
        </w:rPr>
      </w:pPr>
      <w:r w:rsidRPr="000227FE">
        <w:rPr>
          <w:rFonts w:ascii="Arial" w:hAnsi="Arial" w:cs="Arial"/>
          <w:bCs/>
          <w:sz w:val="21"/>
          <w:szCs w:val="21"/>
        </w:rPr>
        <w:t xml:space="preserve">This is why in 2020, when the pandemic took hold and revealed even further the stark inequalities we face, we strengthened our values statement to include a commitment to equality and our opposition to discrimination and racism. As times change, we will continue to review and update our values. These values will continue to inform all the work we do across the council </w:t>
      </w:r>
      <w:r w:rsidR="00F872A6" w:rsidRPr="000227FE">
        <w:rPr>
          <w:rFonts w:ascii="Arial" w:hAnsi="Arial" w:cs="Arial"/>
          <w:bCs/>
          <w:sz w:val="21"/>
          <w:szCs w:val="21"/>
        </w:rPr>
        <w:t>and what you can expect from us:</w:t>
      </w:r>
    </w:p>
    <w:p w14:paraId="4A732BCA" w14:textId="77777777" w:rsidR="00EC02DD" w:rsidRPr="000227FE" w:rsidRDefault="00EC02DD" w:rsidP="00EC02DD">
      <w:pPr>
        <w:pStyle w:val="ListParagraph"/>
        <w:rPr>
          <w:rFonts w:ascii="Arial" w:hAnsi="Arial" w:cs="Arial"/>
          <w:bCs/>
          <w:sz w:val="21"/>
          <w:szCs w:val="21"/>
        </w:rPr>
      </w:pPr>
    </w:p>
    <w:p w14:paraId="3EC40EA4" w14:textId="70A55DC4" w:rsidR="00B001BB" w:rsidRPr="000227FE" w:rsidRDefault="00EC02DD" w:rsidP="00EC02DD">
      <w:pPr>
        <w:pStyle w:val="ListParagraph"/>
        <w:widowControl w:val="0"/>
        <w:ind w:left="1080" w:right="693"/>
        <w:rPr>
          <w:rFonts w:ascii="Arial" w:hAnsi="Arial" w:cs="Arial"/>
          <w:bCs/>
          <w:sz w:val="21"/>
          <w:szCs w:val="21"/>
        </w:rPr>
      </w:pPr>
      <w:r w:rsidRPr="000227FE">
        <w:rPr>
          <w:rFonts w:ascii="Arial" w:hAnsi="Arial" w:cs="Arial"/>
          <w:bCs/>
          <w:sz w:val="21"/>
          <w:szCs w:val="21"/>
        </w:rPr>
        <w:t xml:space="preserve"> </w:t>
      </w:r>
    </w:p>
    <w:p w14:paraId="02727F00" w14:textId="77777777" w:rsidR="00B001BB" w:rsidRPr="000227FE" w:rsidRDefault="00B001BB" w:rsidP="001026D7">
      <w:pPr>
        <w:pStyle w:val="ListParagraph"/>
        <w:widowControl w:val="0"/>
        <w:numPr>
          <w:ilvl w:val="1"/>
          <w:numId w:val="4"/>
        </w:numPr>
        <w:ind w:left="1440" w:right="693" w:hanging="360"/>
        <w:rPr>
          <w:rFonts w:ascii="Arial" w:hAnsi="Arial" w:cs="Arial"/>
          <w:bCs/>
          <w:sz w:val="21"/>
          <w:szCs w:val="21"/>
        </w:rPr>
      </w:pPr>
      <w:r w:rsidRPr="000227FE">
        <w:rPr>
          <w:rFonts w:ascii="Arial" w:hAnsi="Arial" w:cs="Arial"/>
          <w:bCs/>
          <w:sz w:val="21"/>
          <w:szCs w:val="21"/>
        </w:rPr>
        <w:t xml:space="preserve">Treating residents as if they were a valued member of our own </w:t>
      </w:r>
      <w:proofErr w:type="gramStart"/>
      <w:r w:rsidRPr="000227FE">
        <w:rPr>
          <w:rFonts w:ascii="Arial" w:hAnsi="Arial" w:cs="Arial"/>
          <w:bCs/>
          <w:sz w:val="21"/>
          <w:szCs w:val="21"/>
        </w:rPr>
        <w:t>family;</w:t>
      </w:r>
      <w:proofErr w:type="gramEnd"/>
    </w:p>
    <w:p w14:paraId="7D7ED92B" w14:textId="77777777" w:rsidR="00B001BB" w:rsidRPr="000227FE" w:rsidRDefault="00B001BB" w:rsidP="001026D7">
      <w:pPr>
        <w:pStyle w:val="ListParagraph"/>
        <w:widowControl w:val="0"/>
        <w:numPr>
          <w:ilvl w:val="1"/>
          <w:numId w:val="4"/>
        </w:numPr>
        <w:ind w:left="1440" w:right="693" w:hanging="360"/>
        <w:rPr>
          <w:rFonts w:ascii="Arial" w:hAnsi="Arial" w:cs="Arial"/>
          <w:bCs/>
          <w:sz w:val="21"/>
          <w:szCs w:val="21"/>
        </w:rPr>
      </w:pPr>
      <w:r w:rsidRPr="000227FE">
        <w:rPr>
          <w:rFonts w:ascii="Arial" w:hAnsi="Arial" w:cs="Arial"/>
          <w:bCs/>
          <w:sz w:val="21"/>
          <w:szCs w:val="21"/>
        </w:rPr>
        <w:t xml:space="preserve">Being open, honest and </w:t>
      </w:r>
      <w:proofErr w:type="gramStart"/>
      <w:r w:rsidRPr="000227FE">
        <w:rPr>
          <w:rFonts w:ascii="Arial" w:hAnsi="Arial" w:cs="Arial"/>
          <w:bCs/>
          <w:sz w:val="21"/>
          <w:szCs w:val="21"/>
        </w:rPr>
        <w:t>accountable;</w:t>
      </w:r>
      <w:proofErr w:type="gramEnd"/>
    </w:p>
    <w:p w14:paraId="065E5358" w14:textId="77777777" w:rsidR="00B001BB" w:rsidRPr="000227FE" w:rsidRDefault="00B001BB" w:rsidP="001026D7">
      <w:pPr>
        <w:pStyle w:val="ListParagraph"/>
        <w:widowControl w:val="0"/>
        <w:numPr>
          <w:ilvl w:val="1"/>
          <w:numId w:val="4"/>
        </w:numPr>
        <w:ind w:left="1440" w:right="693" w:hanging="360"/>
        <w:rPr>
          <w:rFonts w:ascii="Arial" w:hAnsi="Arial" w:cs="Arial"/>
          <w:bCs/>
          <w:sz w:val="21"/>
          <w:szCs w:val="21"/>
        </w:rPr>
      </w:pPr>
      <w:r w:rsidRPr="000227FE">
        <w:rPr>
          <w:rFonts w:ascii="Arial" w:hAnsi="Arial" w:cs="Arial"/>
          <w:bCs/>
          <w:sz w:val="21"/>
          <w:szCs w:val="21"/>
        </w:rPr>
        <w:t xml:space="preserve">Spending money as if it were from our own </w:t>
      </w:r>
      <w:proofErr w:type="gramStart"/>
      <w:r w:rsidRPr="000227FE">
        <w:rPr>
          <w:rFonts w:ascii="Arial" w:hAnsi="Arial" w:cs="Arial"/>
          <w:bCs/>
          <w:sz w:val="21"/>
          <w:szCs w:val="21"/>
        </w:rPr>
        <w:t>pocket;</w:t>
      </w:r>
      <w:proofErr w:type="gramEnd"/>
    </w:p>
    <w:p w14:paraId="6BAFFFCD" w14:textId="77777777" w:rsidR="00B001BB" w:rsidRPr="000227FE" w:rsidRDefault="00B001BB" w:rsidP="001026D7">
      <w:pPr>
        <w:pStyle w:val="ListParagraph"/>
        <w:widowControl w:val="0"/>
        <w:numPr>
          <w:ilvl w:val="1"/>
          <w:numId w:val="4"/>
        </w:numPr>
        <w:ind w:left="1440" w:right="693" w:hanging="360"/>
        <w:rPr>
          <w:rFonts w:ascii="Arial" w:hAnsi="Arial" w:cs="Arial"/>
          <w:bCs/>
          <w:sz w:val="21"/>
          <w:szCs w:val="21"/>
        </w:rPr>
      </w:pPr>
      <w:r w:rsidRPr="000227FE">
        <w:rPr>
          <w:rFonts w:ascii="Arial" w:hAnsi="Arial" w:cs="Arial"/>
          <w:bCs/>
          <w:sz w:val="21"/>
          <w:szCs w:val="21"/>
        </w:rPr>
        <w:t xml:space="preserve">Working for everyone to </w:t>
      </w:r>
      <w:proofErr w:type="spellStart"/>
      <w:r w:rsidRPr="000227FE">
        <w:rPr>
          <w:rFonts w:ascii="Arial" w:hAnsi="Arial" w:cs="Arial"/>
          <w:bCs/>
          <w:sz w:val="21"/>
          <w:szCs w:val="21"/>
        </w:rPr>
        <w:t>realise</w:t>
      </w:r>
      <w:proofErr w:type="spellEnd"/>
      <w:r w:rsidRPr="000227FE">
        <w:rPr>
          <w:rFonts w:ascii="Arial" w:hAnsi="Arial" w:cs="Arial"/>
          <w:bCs/>
          <w:sz w:val="21"/>
          <w:szCs w:val="21"/>
        </w:rPr>
        <w:t xml:space="preserve"> their own </w:t>
      </w:r>
      <w:proofErr w:type="gramStart"/>
      <w:r w:rsidRPr="000227FE">
        <w:rPr>
          <w:rFonts w:ascii="Arial" w:hAnsi="Arial" w:cs="Arial"/>
          <w:bCs/>
          <w:sz w:val="21"/>
          <w:szCs w:val="21"/>
        </w:rPr>
        <w:t>potential;</w:t>
      </w:r>
      <w:proofErr w:type="gramEnd"/>
    </w:p>
    <w:p w14:paraId="59F55B73" w14:textId="6ACC54D6" w:rsidR="00B001BB" w:rsidRPr="000227FE" w:rsidRDefault="00B001BB" w:rsidP="001026D7">
      <w:pPr>
        <w:pStyle w:val="ListParagraph"/>
        <w:widowControl w:val="0"/>
        <w:numPr>
          <w:ilvl w:val="1"/>
          <w:numId w:val="4"/>
        </w:numPr>
        <w:ind w:left="1440" w:right="693" w:hanging="360"/>
        <w:rPr>
          <w:rFonts w:ascii="Arial" w:hAnsi="Arial" w:cs="Arial"/>
          <w:bCs/>
          <w:sz w:val="21"/>
          <w:szCs w:val="21"/>
        </w:rPr>
      </w:pPr>
      <w:r w:rsidRPr="000227FE">
        <w:rPr>
          <w:rFonts w:ascii="Arial" w:hAnsi="Arial" w:cs="Arial"/>
          <w:bCs/>
          <w:sz w:val="21"/>
          <w:szCs w:val="21"/>
        </w:rPr>
        <w:t xml:space="preserve">Making Southwark a place to be proud </w:t>
      </w:r>
      <w:proofErr w:type="gramStart"/>
      <w:r w:rsidRPr="000227FE">
        <w:rPr>
          <w:rFonts w:ascii="Arial" w:hAnsi="Arial" w:cs="Arial"/>
          <w:bCs/>
          <w:sz w:val="21"/>
          <w:szCs w:val="21"/>
        </w:rPr>
        <w:t>of</w:t>
      </w:r>
      <w:r w:rsidR="00BD270C" w:rsidRPr="000227FE">
        <w:rPr>
          <w:rFonts w:ascii="Arial" w:hAnsi="Arial" w:cs="Arial"/>
          <w:bCs/>
          <w:sz w:val="21"/>
          <w:szCs w:val="21"/>
        </w:rPr>
        <w:t>;</w:t>
      </w:r>
      <w:proofErr w:type="gramEnd"/>
    </w:p>
    <w:p w14:paraId="0C7025FB" w14:textId="449BD13C" w:rsidR="00BD270C" w:rsidRPr="000227FE" w:rsidRDefault="00BD270C" w:rsidP="001026D7">
      <w:pPr>
        <w:pStyle w:val="ListParagraph"/>
        <w:widowControl w:val="0"/>
        <w:numPr>
          <w:ilvl w:val="1"/>
          <w:numId w:val="4"/>
        </w:numPr>
        <w:ind w:left="1440" w:right="693" w:hanging="360"/>
        <w:rPr>
          <w:rFonts w:ascii="Arial" w:hAnsi="Arial" w:cs="Arial"/>
          <w:bCs/>
          <w:sz w:val="21"/>
          <w:szCs w:val="21"/>
        </w:rPr>
      </w:pPr>
      <w:r w:rsidRPr="000227FE">
        <w:rPr>
          <w:rFonts w:ascii="Arial" w:hAnsi="Arial" w:cs="Arial"/>
          <w:bCs/>
          <w:sz w:val="21"/>
          <w:szCs w:val="21"/>
        </w:rPr>
        <w:t xml:space="preserve">Always work to make Southwark more equal and </w:t>
      </w:r>
      <w:proofErr w:type="gramStart"/>
      <w:r w:rsidRPr="000227FE">
        <w:rPr>
          <w:rFonts w:ascii="Arial" w:hAnsi="Arial" w:cs="Arial"/>
          <w:bCs/>
          <w:sz w:val="21"/>
          <w:szCs w:val="21"/>
        </w:rPr>
        <w:t>just;</w:t>
      </w:r>
      <w:proofErr w:type="gramEnd"/>
    </w:p>
    <w:p w14:paraId="21AA9C19" w14:textId="263D7DF9" w:rsidR="00BD270C" w:rsidRPr="000227FE" w:rsidRDefault="00BD270C" w:rsidP="001026D7">
      <w:pPr>
        <w:pStyle w:val="ListParagraph"/>
        <w:widowControl w:val="0"/>
        <w:numPr>
          <w:ilvl w:val="1"/>
          <w:numId w:val="4"/>
        </w:numPr>
        <w:ind w:left="1440" w:right="693" w:hanging="360"/>
        <w:rPr>
          <w:rFonts w:ascii="Arial" w:hAnsi="Arial" w:cs="Arial"/>
          <w:bCs/>
          <w:sz w:val="21"/>
          <w:szCs w:val="21"/>
        </w:rPr>
      </w:pPr>
      <w:r w:rsidRPr="000227FE">
        <w:rPr>
          <w:rFonts w:ascii="Arial" w:hAnsi="Arial" w:cs="Arial"/>
          <w:bCs/>
          <w:sz w:val="21"/>
          <w:szCs w:val="21"/>
        </w:rPr>
        <w:t>Stand against all forms of discrimination and racism.</w:t>
      </w:r>
    </w:p>
    <w:p w14:paraId="34C22DE9" w14:textId="77777777" w:rsidR="009433ED" w:rsidRDefault="009433ED" w:rsidP="00F7750F">
      <w:pPr>
        <w:widowControl w:val="0"/>
        <w:ind w:right="693"/>
        <w:rPr>
          <w:rFonts w:ascii="Arial" w:hAnsi="Arial" w:cs="Arial"/>
          <w:bCs/>
          <w:sz w:val="21"/>
          <w:szCs w:val="21"/>
        </w:rPr>
      </w:pPr>
    </w:p>
    <w:p w14:paraId="387C49B0" w14:textId="77777777" w:rsidR="00510DBF" w:rsidRDefault="00510DBF" w:rsidP="00F7750F">
      <w:pPr>
        <w:widowControl w:val="0"/>
        <w:ind w:right="693"/>
        <w:rPr>
          <w:rFonts w:ascii="Arial" w:hAnsi="Arial" w:cs="Arial"/>
          <w:bCs/>
          <w:sz w:val="21"/>
          <w:szCs w:val="21"/>
        </w:rPr>
      </w:pPr>
    </w:p>
    <w:p w14:paraId="5ABFC7F8" w14:textId="77777777" w:rsidR="00510DBF" w:rsidRDefault="00510DBF" w:rsidP="00F7750F">
      <w:pPr>
        <w:widowControl w:val="0"/>
        <w:ind w:right="693"/>
        <w:rPr>
          <w:rFonts w:ascii="Arial" w:hAnsi="Arial" w:cs="Arial"/>
          <w:bCs/>
          <w:sz w:val="21"/>
          <w:szCs w:val="21"/>
        </w:rPr>
      </w:pPr>
    </w:p>
    <w:p w14:paraId="37C7BE72" w14:textId="77777777" w:rsidR="00510DBF" w:rsidRDefault="00510DBF" w:rsidP="00F7750F">
      <w:pPr>
        <w:widowControl w:val="0"/>
        <w:ind w:right="693"/>
        <w:rPr>
          <w:rFonts w:ascii="Arial" w:hAnsi="Arial" w:cs="Arial"/>
          <w:bCs/>
          <w:sz w:val="21"/>
          <w:szCs w:val="21"/>
        </w:rPr>
      </w:pPr>
    </w:p>
    <w:p w14:paraId="6B2314F0" w14:textId="77777777" w:rsidR="00510DBF" w:rsidRDefault="00510DBF" w:rsidP="00F7750F">
      <w:pPr>
        <w:widowControl w:val="0"/>
        <w:ind w:right="693"/>
        <w:rPr>
          <w:rFonts w:ascii="Arial" w:hAnsi="Arial" w:cs="Arial"/>
          <w:bCs/>
          <w:sz w:val="21"/>
          <w:szCs w:val="21"/>
        </w:rPr>
      </w:pPr>
    </w:p>
    <w:p w14:paraId="300986A5" w14:textId="77777777" w:rsidR="00510DBF" w:rsidRDefault="00510DBF" w:rsidP="00F7750F">
      <w:pPr>
        <w:widowControl w:val="0"/>
        <w:ind w:right="693"/>
        <w:rPr>
          <w:rFonts w:ascii="Arial" w:hAnsi="Arial" w:cs="Arial"/>
          <w:bCs/>
          <w:sz w:val="21"/>
          <w:szCs w:val="21"/>
        </w:rPr>
      </w:pPr>
    </w:p>
    <w:p w14:paraId="45BABF70" w14:textId="77777777" w:rsidR="00510DBF" w:rsidRDefault="00510DBF" w:rsidP="00F7750F">
      <w:pPr>
        <w:widowControl w:val="0"/>
        <w:ind w:right="693"/>
        <w:rPr>
          <w:rFonts w:ascii="Arial" w:hAnsi="Arial" w:cs="Arial"/>
          <w:bCs/>
          <w:sz w:val="21"/>
          <w:szCs w:val="21"/>
        </w:rPr>
      </w:pPr>
    </w:p>
    <w:p w14:paraId="7D17C0BE" w14:textId="77777777" w:rsidR="00510DBF" w:rsidRDefault="00510DBF" w:rsidP="00F7750F">
      <w:pPr>
        <w:widowControl w:val="0"/>
        <w:ind w:right="693"/>
        <w:rPr>
          <w:rFonts w:ascii="Arial" w:hAnsi="Arial" w:cs="Arial"/>
          <w:bCs/>
          <w:sz w:val="21"/>
          <w:szCs w:val="21"/>
        </w:rPr>
      </w:pPr>
    </w:p>
    <w:p w14:paraId="2114FCBC" w14:textId="77777777" w:rsidR="00510DBF" w:rsidRDefault="00510DBF" w:rsidP="00F7750F">
      <w:pPr>
        <w:widowControl w:val="0"/>
        <w:ind w:right="693"/>
        <w:rPr>
          <w:rFonts w:ascii="Arial" w:hAnsi="Arial" w:cs="Arial"/>
          <w:bCs/>
          <w:sz w:val="21"/>
          <w:szCs w:val="21"/>
        </w:rPr>
      </w:pPr>
    </w:p>
    <w:p w14:paraId="07162BEC" w14:textId="77777777" w:rsidR="00510DBF" w:rsidRDefault="00510DBF" w:rsidP="00F7750F">
      <w:pPr>
        <w:widowControl w:val="0"/>
        <w:ind w:right="693"/>
        <w:rPr>
          <w:rFonts w:ascii="Arial" w:hAnsi="Arial" w:cs="Arial"/>
          <w:bCs/>
          <w:sz w:val="21"/>
          <w:szCs w:val="21"/>
        </w:rPr>
      </w:pPr>
    </w:p>
    <w:p w14:paraId="21F870A0" w14:textId="77777777" w:rsidR="00510DBF" w:rsidRPr="000227FE" w:rsidRDefault="00510DBF" w:rsidP="00F7750F">
      <w:pPr>
        <w:widowControl w:val="0"/>
        <w:ind w:right="693"/>
        <w:rPr>
          <w:rFonts w:ascii="Arial" w:hAnsi="Arial" w:cs="Arial"/>
          <w:bCs/>
          <w:sz w:val="21"/>
          <w:szCs w:val="21"/>
        </w:rPr>
      </w:pPr>
    </w:p>
    <w:p w14:paraId="18680309" w14:textId="77777777" w:rsidR="00B001BB" w:rsidRPr="000227FE" w:rsidRDefault="00B001BB" w:rsidP="00F7750F">
      <w:pPr>
        <w:widowControl w:val="0"/>
        <w:ind w:right="693"/>
        <w:rPr>
          <w:rFonts w:ascii="Arial" w:hAnsi="Arial" w:cs="Arial"/>
          <w:bCs/>
          <w:sz w:val="21"/>
          <w:szCs w:val="21"/>
        </w:rPr>
      </w:pPr>
    </w:p>
    <w:p w14:paraId="69493D5E" w14:textId="77777777" w:rsidR="00B001BB" w:rsidRPr="000227FE" w:rsidRDefault="00B001BB" w:rsidP="001026D7">
      <w:pPr>
        <w:pStyle w:val="ListParagraph"/>
        <w:numPr>
          <w:ilvl w:val="0"/>
          <w:numId w:val="3"/>
        </w:numPr>
        <w:tabs>
          <w:tab w:val="left" w:pos="360"/>
        </w:tabs>
        <w:ind w:left="360"/>
        <w:rPr>
          <w:rFonts w:ascii="Arial" w:hAnsi="Arial" w:cs="Arial"/>
          <w:b/>
          <w:bCs/>
          <w:sz w:val="21"/>
          <w:szCs w:val="21"/>
        </w:rPr>
      </w:pPr>
      <w:r w:rsidRPr="000227FE">
        <w:rPr>
          <w:rFonts w:ascii="Arial" w:hAnsi="Arial" w:cs="Arial"/>
          <w:b/>
          <w:bCs/>
          <w:sz w:val="21"/>
          <w:szCs w:val="21"/>
        </w:rPr>
        <w:lastRenderedPageBreak/>
        <w:t xml:space="preserve">Our approach to </w:t>
      </w:r>
      <w:r w:rsidR="00007C6A" w:rsidRPr="000227FE">
        <w:rPr>
          <w:rFonts w:ascii="Arial" w:hAnsi="Arial" w:cs="Arial"/>
          <w:b/>
          <w:bCs/>
          <w:sz w:val="21"/>
          <w:szCs w:val="21"/>
        </w:rPr>
        <w:t>learning and d</w:t>
      </w:r>
      <w:r w:rsidRPr="000227FE">
        <w:rPr>
          <w:rFonts w:ascii="Arial" w:hAnsi="Arial" w:cs="Arial"/>
          <w:b/>
          <w:bCs/>
          <w:sz w:val="21"/>
          <w:szCs w:val="21"/>
        </w:rPr>
        <w:t xml:space="preserve">evelopment </w:t>
      </w:r>
    </w:p>
    <w:p w14:paraId="39C43BD4" w14:textId="77777777" w:rsidR="009433ED" w:rsidRPr="000227FE" w:rsidRDefault="009433ED" w:rsidP="00F7750F">
      <w:pPr>
        <w:widowControl w:val="0"/>
        <w:ind w:right="693"/>
        <w:rPr>
          <w:rFonts w:ascii="Arial" w:hAnsi="Arial" w:cs="Arial"/>
          <w:bCs/>
          <w:sz w:val="21"/>
          <w:szCs w:val="21"/>
        </w:rPr>
      </w:pPr>
    </w:p>
    <w:p w14:paraId="38381772" w14:textId="77777777" w:rsidR="00B001BB" w:rsidRPr="000227FE" w:rsidRDefault="001531EF" w:rsidP="001026D7">
      <w:pPr>
        <w:pStyle w:val="ListParagraph"/>
        <w:numPr>
          <w:ilvl w:val="1"/>
          <w:numId w:val="3"/>
        </w:numPr>
        <w:rPr>
          <w:rFonts w:ascii="Arial" w:hAnsi="Arial" w:cs="Arial"/>
          <w:bCs/>
          <w:sz w:val="21"/>
          <w:szCs w:val="21"/>
        </w:rPr>
      </w:pPr>
      <w:r w:rsidRPr="000227FE">
        <w:rPr>
          <w:rFonts w:ascii="Arial" w:hAnsi="Arial" w:cs="Arial"/>
          <w:bCs/>
          <w:noProof/>
          <w:sz w:val="21"/>
          <w:szCs w:val="21"/>
          <w:lang w:val="en-GB" w:eastAsia="en-GB"/>
        </w:rPr>
        <w:drawing>
          <wp:anchor distT="0" distB="0" distL="114300" distR="114300" simplePos="0" relativeHeight="251658240" behindDoc="1" locked="0" layoutInCell="1" allowOverlap="1" wp14:anchorId="41CD70A9" wp14:editId="0167DE5D">
            <wp:simplePos x="0" y="0"/>
            <wp:positionH relativeFrom="margin">
              <wp:align>center</wp:align>
            </wp:positionH>
            <wp:positionV relativeFrom="paragraph">
              <wp:posOffset>465447</wp:posOffset>
            </wp:positionV>
            <wp:extent cx="5984875" cy="2654135"/>
            <wp:effectExtent l="0" t="0" r="0" b="0"/>
            <wp:wrapTight wrapText="bothSides">
              <wp:wrapPolygon edited="0">
                <wp:start x="0" y="0"/>
                <wp:lineTo x="0" y="21398"/>
                <wp:lineTo x="21520" y="21398"/>
                <wp:lineTo x="2152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0 20 10 - Tender 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84875" cy="2654135"/>
                    </a:xfrm>
                    <a:prstGeom prst="rect">
                      <a:avLst/>
                    </a:prstGeom>
                  </pic:spPr>
                </pic:pic>
              </a:graphicData>
            </a:graphic>
          </wp:anchor>
        </w:drawing>
      </w:r>
      <w:r w:rsidR="00B001BB" w:rsidRPr="000227FE">
        <w:rPr>
          <w:rFonts w:ascii="Arial" w:hAnsi="Arial" w:cs="Arial"/>
          <w:bCs/>
          <w:sz w:val="21"/>
          <w:szCs w:val="21"/>
        </w:rPr>
        <w:t xml:space="preserve">Southwark’s approach is the 70:20:10 model as the foundation for workforce learning.  We are articulating this to the workforce as an approach which finds that people learn best when: </w:t>
      </w:r>
    </w:p>
    <w:p w14:paraId="5AE84BAD" w14:textId="77777777" w:rsidR="00980429" w:rsidRPr="000227FE" w:rsidRDefault="00980429" w:rsidP="00F7750F">
      <w:pPr>
        <w:pStyle w:val="ListParagraph"/>
        <w:ind w:left="1080"/>
        <w:rPr>
          <w:rFonts w:ascii="Arial" w:hAnsi="Arial" w:cs="Arial"/>
          <w:bCs/>
          <w:sz w:val="21"/>
          <w:szCs w:val="21"/>
        </w:rPr>
      </w:pPr>
    </w:p>
    <w:p w14:paraId="5047032E" w14:textId="24A1D577" w:rsidR="00BD270C" w:rsidRPr="000227FE" w:rsidRDefault="001531EF" w:rsidP="001026D7">
      <w:pPr>
        <w:pStyle w:val="ListParagraph"/>
        <w:numPr>
          <w:ilvl w:val="1"/>
          <w:numId w:val="3"/>
        </w:numPr>
        <w:rPr>
          <w:rFonts w:ascii="Arial" w:hAnsi="Arial" w:cs="Arial"/>
          <w:bCs/>
          <w:sz w:val="21"/>
          <w:szCs w:val="21"/>
        </w:rPr>
      </w:pPr>
      <w:r w:rsidRPr="000227FE">
        <w:rPr>
          <w:rFonts w:ascii="Arial" w:hAnsi="Arial" w:cs="Arial"/>
          <w:bCs/>
          <w:sz w:val="21"/>
          <w:szCs w:val="21"/>
        </w:rPr>
        <w:t>It is a shift for us culturally when thinking about our development, to bear in mind that a more blended l</w:t>
      </w:r>
      <w:r w:rsidR="00EC02DD" w:rsidRPr="000227FE">
        <w:rPr>
          <w:rFonts w:ascii="Arial" w:hAnsi="Arial" w:cs="Arial"/>
          <w:bCs/>
          <w:sz w:val="21"/>
          <w:szCs w:val="21"/>
        </w:rPr>
        <w:t>earning and development offer</w:t>
      </w:r>
      <w:r w:rsidRPr="000227FE">
        <w:rPr>
          <w:rFonts w:ascii="Arial" w:hAnsi="Arial" w:cs="Arial"/>
          <w:bCs/>
          <w:sz w:val="21"/>
          <w:szCs w:val="21"/>
        </w:rPr>
        <w:t xml:space="preserve"> is essential. Therefore, we seek to commission a core learning and development programme that incorporates and supports flexible learning and continuous professional development (CPD) </w:t>
      </w:r>
      <w:proofErr w:type="gramStart"/>
      <w:r w:rsidRPr="000227FE">
        <w:rPr>
          <w:rFonts w:ascii="Arial" w:hAnsi="Arial" w:cs="Arial"/>
          <w:bCs/>
          <w:sz w:val="21"/>
          <w:szCs w:val="21"/>
        </w:rPr>
        <w:t>i.e.</w:t>
      </w:r>
      <w:proofErr w:type="gramEnd"/>
      <w:r w:rsidRPr="000227FE">
        <w:rPr>
          <w:rFonts w:ascii="Arial" w:hAnsi="Arial" w:cs="Arial"/>
          <w:bCs/>
          <w:sz w:val="21"/>
          <w:szCs w:val="21"/>
        </w:rPr>
        <w:t xml:space="preserve"> e-learning, guides/manuals, videos, articles, </w:t>
      </w:r>
      <w:proofErr w:type="spellStart"/>
      <w:r w:rsidRPr="000227FE">
        <w:rPr>
          <w:rFonts w:ascii="Arial" w:hAnsi="Arial" w:cs="Arial"/>
          <w:bCs/>
          <w:sz w:val="21"/>
          <w:szCs w:val="21"/>
        </w:rPr>
        <w:t>etc</w:t>
      </w:r>
      <w:proofErr w:type="spellEnd"/>
      <w:r w:rsidR="00BD270C" w:rsidRPr="000227FE">
        <w:rPr>
          <w:rFonts w:ascii="Arial" w:hAnsi="Arial" w:cs="Arial"/>
          <w:bCs/>
          <w:sz w:val="21"/>
          <w:szCs w:val="21"/>
        </w:rPr>
        <w:t>, which takes into account the varied learning styles and roles within the council</w:t>
      </w:r>
    </w:p>
    <w:p w14:paraId="0FC1B2D6" w14:textId="214C957C" w:rsidR="00B001BB" w:rsidRPr="000227FE" w:rsidRDefault="00B001BB" w:rsidP="00EC02DD">
      <w:pPr>
        <w:widowControl w:val="0"/>
        <w:ind w:right="693"/>
        <w:rPr>
          <w:rFonts w:ascii="Arial" w:hAnsi="Arial" w:cs="Arial"/>
          <w:b/>
          <w:bCs/>
          <w:sz w:val="21"/>
          <w:szCs w:val="21"/>
        </w:rPr>
      </w:pPr>
    </w:p>
    <w:p w14:paraId="14F66ABA" w14:textId="77777777" w:rsidR="00296245" w:rsidRPr="000227FE" w:rsidRDefault="00296245" w:rsidP="00F7750F">
      <w:pPr>
        <w:pStyle w:val="ListParagraph"/>
        <w:widowControl w:val="0"/>
        <w:ind w:left="1080" w:right="693"/>
        <w:rPr>
          <w:rFonts w:ascii="Arial" w:hAnsi="Arial" w:cs="Arial"/>
          <w:bCs/>
          <w:sz w:val="21"/>
          <w:szCs w:val="21"/>
        </w:rPr>
      </w:pPr>
    </w:p>
    <w:p w14:paraId="4C6910C6" w14:textId="77777777" w:rsidR="001531EF" w:rsidRPr="000227FE" w:rsidRDefault="001531EF" w:rsidP="001026D7">
      <w:pPr>
        <w:pStyle w:val="ListParagraph"/>
        <w:numPr>
          <w:ilvl w:val="0"/>
          <w:numId w:val="3"/>
        </w:numPr>
        <w:tabs>
          <w:tab w:val="left" w:pos="360"/>
        </w:tabs>
        <w:ind w:left="360"/>
        <w:rPr>
          <w:rFonts w:ascii="Arial" w:hAnsi="Arial" w:cs="Arial"/>
          <w:b/>
          <w:bCs/>
          <w:sz w:val="21"/>
          <w:szCs w:val="21"/>
        </w:rPr>
      </w:pPr>
      <w:r w:rsidRPr="000227FE">
        <w:rPr>
          <w:rFonts w:ascii="Arial" w:hAnsi="Arial" w:cs="Arial"/>
          <w:b/>
          <w:bCs/>
          <w:sz w:val="21"/>
          <w:szCs w:val="21"/>
        </w:rPr>
        <w:t xml:space="preserve">The structure of our learning programme </w:t>
      </w:r>
    </w:p>
    <w:p w14:paraId="75B56666" w14:textId="77777777" w:rsidR="00B001BB" w:rsidRPr="000227FE" w:rsidRDefault="00B001BB" w:rsidP="00F7750F">
      <w:pPr>
        <w:widowControl w:val="0"/>
        <w:ind w:left="360" w:right="693"/>
        <w:rPr>
          <w:rFonts w:ascii="Arial" w:hAnsi="Arial" w:cs="Arial"/>
          <w:bCs/>
          <w:sz w:val="21"/>
          <w:szCs w:val="21"/>
        </w:rPr>
      </w:pPr>
    </w:p>
    <w:p w14:paraId="07657499" w14:textId="62B99F3D" w:rsidR="00F7750F" w:rsidRPr="000227FE" w:rsidRDefault="005C578F" w:rsidP="001026D7">
      <w:pPr>
        <w:pStyle w:val="ListParagraph"/>
        <w:widowControl w:val="0"/>
        <w:numPr>
          <w:ilvl w:val="1"/>
          <w:numId w:val="3"/>
        </w:numPr>
        <w:ind w:right="693"/>
        <w:rPr>
          <w:rFonts w:ascii="Arial" w:hAnsi="Arial" w:cs="Arial"/>
          <w:bCs/>
          <w:sz w:val="21"/>
          <w:szCs w:val="21"/>
        </w:rPr>
      </w:pPr>
      <w:r w:rsidRPr="000227FE">
        <w:rPr>
          <w:rFonts w:ascii="Arial" w:hAnsi="Arial" w:cs="Arial"/>
          <w:bCs/>
          <w:sz w:val="21"/>
          <w:szCs w:val="21"/>
        </w:rPr>
        <w:t xml:space="preserve">Southwark Council </w:t>
      </w:r>
      <w:r w:rsidR="00BD270C" w:rsidRPr="000227FE">
        <w:rPr>
          <w:rFonts w:ascii="Arial" w:hAnsi="Arial" w:cs="Arial"/>
          <w:bCs/>
          <w:sz w:val="21"/>
          <w:szCs w:val="21"/>
        </w:rPr>
        <w:t xml:space="preserve">operates </w:t>
      </w:r>
      <w:r w:rsidRPr="000227FE">
        <w:rPr>
          <w:rFonts w:ascii="Arial" w:hAnsi="Arial" w:cs="Arial"/>
          <w:bCs/>
          <w:sz w:val="21"/>
          <w:szCs w:val="21"/>
        </w:rPr>
        <w:t xml:space="preserve">a </w:t>
      </w:r>
      <w:proofErr w:type="gramStart"/>
      <w:r w:rsidRPr="000227FE">
        <w:rPr>
          <w:rFonts w:ascii="Arial" w:hAnsi="Arial" w:cs="Arial"/>
          <w:bCs/>
          <w:sz w:val="21"/>
          <w:szCs w:val="21"/>
        </w:rPr>
        <w:t>commissioning based</w:t>
      </w:r>
      <w:proofErr w:type="gramEnd"/>
      <w:r w:rsidRPr="000227FE">
        <w:rPr>
          <w:rFonts w:ascii="Arial" w:hAnsi="Arial" w:cs="Arial"/>
          <w:bCs/>
          <w:sz w:val="21"/>
          <w:szCs w:val="21"/>
        </w:rPr>
        <w:t xml:space="preserve"> model for the core learning and development programme. </w:t>
      </w:r>
      <w:r w:rsidR="00F7750F" w:rsidRPr="000227FE">
        <w:rPr>
          <w:rFonts w:ascii="Arial" w:hAnsi="Arial" w:cs="Arial"/>
          <w:bCs/>
          <w:sz w:val="21"/>
          <w:szCs w:val="21"/>
        </w:rPr>
        <w:t xml:space="preserve">We have set out what we feel are the appropriate learning interventions </w:t>
      </w:r>
      <w:r w:rsidR="00CA03BB" w:rsidRPr="000227FE">
        <w:rPr>
          <w:rFonts w:ascii="Arial" w:hAnsi="Arial" w:cs="Arial"/>
          <w:bCs/>
          <w:sz w:val="21"/>
          <w:szCs w:val="21"/>
        </w:rPr>
        <w:t xml:space="preserve">are </w:t>
      </w:r>
      <w:r w:rsidR="00F7750F" w:rsidRPr="000227FE">
        <w:rPr>
          <w:rFonts w:ascii="Arial" w:hAnsi="Arial" w:cs="Arial"/>
          <w:bCs/>
          <w:sz w:val="21"/>
          <w:szCs w:val="21"/>
        </w:rPr>
        <w:t xml:space="preserve">based on the council’s core requirements.  </w:t>
      </w:r>
    </w:p>
    <w:p w14:paraId="5A36C222" w14:textId="77777777" w:rsidR="00F7750F" w:rsidRPr="000227FE" w:rsidRDefault="00F7750F" w:rsidP="00F7750F">
      <w:pPr>
        <w:pStyle w:val="ListParagraph"/>
        <w:widowControl w:val="0"/>
        <w:ind w:left="1080" w:right="693"/>
        <w:rPr>
          <w:rFonts w:ascii="Arial" w:hAnsi="Arial" w:cs="Arial"/>
          <w:bCs/>
          <w:sz w:val="21"/>
          <w:szCs w:val="21"/>
        </w:rPr>
      </w:pPr>
    </w:p>
    <w:p w14:paraId="1EC836EB" w14:textId="4283EE88" w:rsidR="00F7750F" w:rsidRPr="000227FE" w:rsidRDefault="00F7750F" w:rsidP="001026D7">
      <w:pPr>
        <w:pStyle w:val="ListParagraph"/>
        <w:widowControl w:val="0"/>
        <w:numPr>
          <w:ilvl w:val="1"/>
          <w:numId w:val="3"/>
        </w:numPr>
        <w:ind w:right="693"/>
        <w:rPr>
          <w:rFonts w:ascii="Arial" w:hAnsi="Arial" w:cs="Arial"/>
          <w:bCs/>
          <w:sz w:val="21"/>
          <w:szCs w:val="21"/>
        </w:rPr>
      </w:pPr>
      <w:r w:rsidRPr="000227FE">
        <w:rPr>
          <w:rFonts w:ascii="Arial" w:hAnsi="Arial" w:cs="Arial"/>
          <w:bCs/>
          <w:sz w:val="21"/>
          <w:szCs w:val="21"/>
        </w:rPr>
        <w:t>The</w:t>
      </w:r>
      <w:r w:rsidR="00EC02DD" w:rsidRPr="000227FE">
        <w:rPr>
          <w:rFonts w:ascii="Arial" w:hAnsi="Arial" w:cs="Arial"/>
          <w:bCs/>
          <w:sz w:val="21"/>
          <w:szCs w:val="21"/>
        </w:rPr>
        <w:t>se</w:t>
      </w:r>
      <w:r w:rsidRPr="000227FE">
        <w:rPr>
          <w:rFonts w:ascii="Arial" w:hAnsi="Arial" w:cs="Arial"/>
          <w:bCs/>
          <w:sz w:val="21"/>
          <w:szCs w:val="21"/>
        </w:rPr>
        <w:t xml:space="preserve"> courses are targeted at the following levels: staff member, </w:t>
      </w:r>
      <w:proofErr w:type="gramStart"/>
      <w:r w:rsidRPr="000227FE">
        <w:rPr>
          <w:rFonts w:ascii="Arial" w:hAnsi="Arial" w:cs="Arial"/>
          <w:bCs/>
          <w:sz w:val="21"/>
          <w:szCs w:val="21"/>
        </w:rPr>
        <w:t>manager</w:t>
      </w:r>
      <w:proofErr w:type="gramEnd"/>
      <w:r w:rsidRPr="000227FE">
        <w:rPr>
          <w:rFonts w:ascii="Arial" w:hAnsi="Arial" w:cs="Arial"/>
          <w:bCs/>
          <w:sz w:val="21"/>
          <w:szCs w:val="21"/>
        </w:rPr>
        <w:t xml:space="preserve"> or senior manager.  There may be some courses that we offer or tailor for members and some that are available to our associates.   </w:t>
      </w:r>
    </w:p>
    <w:p w14:paraId="01EF94FE" w14:textId="77777777" w:rsidR="009433ED" w:rsidRPr="000227FE" w:rsidRDefault="009433ED" w:rsidP="00F7750F">
      <w:pPr>
        <w:widowControl w:val="0"/>
        <w:ind w:right="693"/>
        <w:rPr>
          <w:rFonts w:ascii="Arial" w:hAnsi="Arial" w:cs="Arial"/>
          <w:bCs/>
          <w:sz w:val="21"/>
          <w:szCs w:val="21"/>
        </w:rPr>
      </w:pPr>
    </w:p>
    <w:p w14:paraId="5F33808E" w14:textId="77777777" w:rsidR="009433ED" w:rsidRPr="000227FE" w:rsidRDefault="00F7750F" w:rsidP="001026D7">
      <w:pPr>
        <w:pStyle w:val="ListParagraph"/>
        <w:numPr>
          <w:ilvl w:val="0"/>
          <w:numId w:val="3"/>
        </w:numPr>
        <w:tabs>
          <w:tab w:val="left" w:pos="360"/>
        </w:tabs>
        <w:ind w:left="360"/>
        <w:rPr>
          <w:rFonts w:ascii="Arial" w:hAnsi="Arial" w:cs="Arial"/>
          <w:b/>
          <w:bCs/>
          <w:sz w:val="21"/>
          <w:szCs w:val="21"/>
        </w:rPr>
      </w:pPr>
      <w:r w:rsidRPr="000227FE">
        <w:rPr>
          <w:rFonts w:ascii="Arial" w:hAnsi="Arial" w:cs="Arial"/>
          <w:b/>
          <w:bCs/>
          <w:sz w:val="21"/>
          <w:szCs w:val="21"/>
        </w:rPr>
        <w:t>Programme specifications</w:t>
      </w:r>
    </w:p>
    <w:p w14:paraId="55D7AED7" w14:textId="77777777" w:rsidR="00F7750F" w:rsidRPr="000227FE" w:rsidRDefault="00F7750F" w:rsidP="00F7750F">
      <w:pPr>
        <w:widowControl w:val="0"/>
        <w:ind w:right="693"/>
        <w:rPr>
          <w:rFonts w:ascii="Arial" w:hAnsi="Arial" w:cs="Arial"/>
          <w:bCs/>
          <w:sz w:val="21"/>
          <w:szCs w:val="21"/>
        </w:rPr>
      </w:pPr>
    </w:p>
    <w:p w14:paraId="0182CA43" w14:textId="0E92A97E" w:rsidR="00BA66D9" w:rsidRDefault="00B6000F" w:rsidP="007A36DA">
      <w:pPr>
        <w:pStyle w:val="ListParagraph"/>
        <w:numPr>
          <w:ilvl w:val="1"/>
          <w:numId w:val="3"/>
        </w:numPr>
        <w:rPr>
          <w:rFonts w:ascii="Arial" w:hAnsi="Arial" w:cs="Arial"/>
          <w:bCs/>
          <w:sz w:val="21"/>
          <w:szCs w:val="21"/>
        </w:rPr>
      </w:pPr>
      <w:r w:rsidRPr="00B6000F">
        <w:rPr>
          <w:rFonts w:ascii="Arial" w:hAnsi="Arial" w:cs="Arial"/>
          <w:bCs/>
          <w:sz w:val="21"/>
          <w:szCs w:val="21"/>
        </w:rPr>
        <w:t xml:space="preserve">This specification </w:t>
      </w:r>
      <w:r w:rsidRPr="00510DBF">
        <w:rPr>
          <w:rFonts w:ascii="Arial" w:hAnsi="Arial" w:cs="Arial"/>
          <w:bCs/>
          <w:sz w:val="21"/>
          <w:szCs w:val="21"/>
        </w:rPr>
        <w:t xml:space="preserve">covers the </w:t>
      </w:r>
      <w:r w:rsidR="00806CE7" w:rsidRPr="00510DBF">
        <w:rPr>
          <w:rFonts w:ascii="Arial" w:hAnsi="Arial" w:cs="Arial"/>
          <w:bCs/>
          <w:sz w:val="21"/>
          <w:szCs w:val="21"/>
        </w:rPr>
        <w:t>Communicating and Presenting</w:t>
      </w:r>
      <w:r w:rsidRPr="00510DBF">
        <w:rPr>
          <w:rFonts w:ascii="Arial" w:hAnsi="Arial" w:cs="Arial"/>
          <w:bCs/>
          <w:sz w:val="21"/>
          <w:szCs w:val="21"/>
        </w:rPr>
        <w:t xml:space="preserve"> </w:t>
      </w:r>
      <w:r w:rsidR="005E4AE7" w:rsidRPr="00510DBF">
        <w:rPr>
          <w:rFonts w:ascii="Arial" w:hAnsi="Arial" w:cs="Arial"/>
          <w:bCs/>
          <w:sz w:val="21"/>
          <w:szCs w:val="21"/>
        </w:rPr>
        <w:t xml:space="preserve">Training </w:t>
      </w:r>
      <w:r w:rsidRPr="00510DBF">
        <w:rPr>
          <w:rFonts w:ascii="Arial" w:hAnsi="Arial" w:cs="Arial"/>
          <w:bCs/>
          <w:sz w:val="21"/>
          <w:szCs w:val="21"/>
        </w:rPr>
        <w:t xml:space="preserve">Programme, detailed in Appendix 1. This suite of courses will be part of the broader corporate learning and development offer, which aims to enhance confidence, capability, knowledge, and skills. Providers can bid for all the courses within the </w:t>
      </w:r>
      <w:r w:rsidR="00806CE7" w:rsidRPr="00510DBF">
        <w:rPr>
          <w:rFonts w:ascii="Arial" w:hAnsi="Arial" w:cs="Arial"/>
          <w:bCs/>
          <w:sz w:val="21"/>
          <w:szCs w:val="21"/>
        </w:rPr>
        <w:t xml:space="preserve">Communicating and Presenting </w:t>
      </w:r>
      <w:r w:rsidR="005E4AE7" w:rsidRPr="00510DBF">
        <w:rPr>
          <w:rFonts w:ascii="Arial" w:hAnsi="Arial" w:cs="Arial"/>
          <w:bCs/>
          <w:sz w:val="21"/>
          <w:szCs w:val="21"/>
        </w:rPr>
        <w:t xml:space="preserve">Training </w:t>
      </w:r>
      <w:r w:rsidR="00806CE7" w:rsidRPr="00510DBF">
        <w:rPr>
          <w:rFonts w:ascii="Arial" w:hAnsi="Arial" w:cs="Arial"/>
          <w:bCs/>
          <w:sz w:val="21"/>
          <w:szCs w:val="21"/>
        </w:rPr>
        <w:t xml:space="preserve">Programme </w:t>
      </w:r>
      <w:r w:rsidRPr="00510DBF">
        <w:rPr>
          <w:rFonts w:ascii="Arial" w:hAnsi="Arial" w:cs="Arial"/>
          <w:bCs/>
          <w:sz w:val="21"/>
          <w:szCs w:val="21"/>
        </w:rPr>
        <w:t>or choose to bid for one set of courses within this programme. Please be explicit about the courses you are bidding for and provide a detailed breakdown of costs for each individual</w:t>
      </w:r>
      <w:r w:rsidRPr="00B6000F">
        <w:rPr>
          <w:rFonts w:ascii="Arial" w:hAnsi="Arial" w:cs="Arial"/>
          <w:bCs/>
          <w:sz w:val="21"/>
          <w:szCs w:val="21"/>
        </w:rPr>
        <w:t xml:space="preserve"> course to ensure your bid can be properly evaluated.</w:t>
      </w:r>
    </w:p>
    <w:p w14:paraId="2B359514" w14:textId="77777777" w:rsidR="00B6000F" w:rsidRPr="00B6000F" w:rsidRDefault="00B6000F" w:rsidP="00B6000F">
      <w:pPr>
        <w:pStyle w:val="ListParagraph"/>
        <w:ind w:left="1080"/>
        <w:rPr>
          <w:rFonts w:ascii="Arial" w:hAnsi="Arial" w:cs="Arial"/>
          <w:bCs/>
          <w:sz w:val="21"/>
          <w:szCs w:val="21"/>
        </w:rPr>
      </w:pPr>
    </w:p>
    <w:p w14:paraId="2F249B76" w14:textId="1EB21C4B" w:rsidR="00F7750F" w:rsidRPr="000227FE" w:rsidRDefault="00FA275F" w:rsidP="001026D7">
      <w:pPr>
        <w:pStyle w:val="ListParagraph"/>
        <w:widowControl w:val="0"/>
        <w:numPr>
          <w:ilvl w:val="1"/>
          <w:numId w:val="3"/>
        </w:numPr>
        <w:ind w:right="693"/>
        <w:rPr>
          <w:rFonts w:ascii="Arial" w:hAnsi="Arial" w:cs="Arial"/>
          <w:bCs/>
          <w:sz w:val="21"/>
          <w:szCs w:val="21"/>
        </w:rPr>
      </w:pPr>
      <w:r w:rsidRPr="000227FE">
        <w:rPr>
          <w:rFonts w:ascii="Arial" w:hAnsi="Arial" w:cs="Arial"/>
          <w:bCs/>
          <w:sz w:val="21"/>
          <w:szCs w:val="21"/>
        </w:rPr>
        <w:t xml:space="preserve">The courses required in the programme </w:t>
      </w:r>
      <w:r w:rsidR="00745AB4" w:rsidRPr="000227FE">
        <w:rPr>
          <w:rFonts w:ascii="Arial" w:hAnsi="Arial" w:cs="Arial"/>
          <w:bCs/>
          <w:sz w:val="21"/>
          <w:szCs w:val="21"/>
        </w:rPr>
        <w:t xml:space="preserve">fall under the following headings (for </w:t>
      </w:r>
      <w:r w:rsidR="00E86BBF" w:rsidRPr="000227FE">
        <w:rPr>
          <w:rFonts w:ascii="Arial" w:hAnsi="Arial" w:cs="Arial"/>
          <w:bCs/>
          <w:sz w:val="21"/>
          <w:szCs w:val="21"/>
        </w:rPr>
        <w:t xml:space="preserve">details see </w:t>
      </w:r>
      <w:r w:rsidR="00745AB4" w:rsidRPr="000227FE">
        <w:rPr>
          <w:rFonts w:ascii="Arial" w:hAnsi="Arial" w:cs="Arial"/>
          <w:bCs/>
          <w:sz w:val="21"/>
          <w:szCs w:val="21"/>
        </w:rPr>
        <w:t xml:space="preserve">8.7 and </w:t>
      </w:r>
      <w:r w:rsidR="00E86BBF" w:rsidRPr="000227FE">
        <w:rPr>
          <w:rFonts w:ascii="Arial" w:hAnsi="Arial" w:cs="Arial"/>
          <w:bCs/>
          <w:sz w:val="21"/>
          <w:szCs w:val="21"/>
        </w:rPr>
        <w:t>appendix 1)</w:t>
      </w:r>
      <w:r w:rsidRPr="000227FE">
        <w:rPr>
          <w:rFonts w:ascii="Arial" w:hAnsi="Arial" w:cs="Arial"/>
          <w:bCs/>
          <w:sz w:val="21"/>
          <w:szCs w:val="21"/>
        </w:rPr>
        <w:t>:</w:t>
      </w:r>
    </w:p>
    <w:p w14:paraId="5E9D99D7" w14:textId="77777777" w:rsidR="00510DBF" w:rsidRDefault="00510DBF" w:rsidP="00332594">
      <w:pPr>
        <w:pStyle w:val="ListParagraph"/>
        <w:widowControl w:val="0"/>
        <w:numPr>
          <w:ilvl w:val="0"/>
          <w:numId w:val="17"/>
        </w:numPr>
        <w:ind w:right="693"/>
        <w:rPr>
          <w:rFonts w:ascii="Arial" w:hAnsi="Arial" w:cs="Arial"/>
          <w:b/>
          <w:bCs/>
          <w:sz w:val="21"/>
          <w:szCs w:val="21"/>
        </w:rPr>
      </w:pPr>
      <w:r w:rsidRPr="001B5857">
        <w:rPr>
          <w:rFonts w:ascii="Arial" w:hAnsi="Arial" w:cs="Arial"/>
          <w:color w:val="000000"/>
          <w:sz w:val="21"/>
          <w:szCs w:val="21"/>
          <w:lang w:eastAsia="en-GB"/>
        </w:rPr>
        <w:t xml:space="preserve">Behaviours and </w:t>
      </w:r>
      <w:r>
        <w:rPr>
          <w:rFonts w:ascii="Arial" w:hAnsi="Arial" w:cs="Arial"/>
          <w:color w:val="000000"/>
          <w:sz w:val="21"/>
          <w:szCs w:val="21"/>
          <w:lang w:eastAsia="en-GB"/>
        </w:rPr>
        <w:t>T</w:t>
      </w:r>
      <w:r w:rsidRPr="001B5857">
        <w:rPr>
          <w:rFonts w:ascii="Arial" w:hAnsi="Arial" w:cs="Arial"/>
          <w:color w:val="000000"/>
          <w:sz w:val="21"/>
          <w:szCs w:val="21"/>
          <w:lang w:eastAsia="en-GB"/>
        </w:rPr>
        <w:t>raining</w:t>
      </w:r>
      <w:r w:rsidRPr="000227FE">
        <w:rPr>
          <w:rFonts w:ascii="Arial" w:hAnsi="Arial" w:cs="Arial"/>
          <w:b/>
          <w:bCs/>
          <w:sz w:val="21"/>
          <w:szCs w:val="21"/>
        </w:rPr>
        <w:t xml:space="preserve"> </w:t>
      </w:r>
    </w:p>
    <w:p w14:paraId="558FEB3D" w14:textId="1C02F01A" w:rsidR="00745AB4" w:rsidRPr="000227FE" w:rsidRDefault="00510DBF" w:rsidP="00FE2202">
      <w:pPr>
        <w:pStyle w:val="ListParagraph"/>
        <w:widowControl w:val="0"/>
        <w:numPr>
          <w:ilvl w:val="0"/>
          <w:numId w:val="17"/>
        </w:numPr>
        <w:ind w:right="693"/>
        <w:rPr>
          <w:rFonts w:ascii="Arial" w:hAnsi="Arial" w:cs="Arial"/>
          <w:b/>
          <w:bCs/>
          <w:sz w:val="21"/>
          <w:szCs w:val="21"/>
        </w:rPr>
      </w:pPr>
      <w:r w:rsidRPr="001B5857">
        <w:rPr>
          <w:rFonts w:ascii="Arial" w:hAnsi="Arial" w:cs="Arial"/>
          <w:color w:val="000000"/>
          <w:sz w:val="21"/>
          <w:szCs w:val="21"/>
          <w:lang w:eastAsia="en-GB"/>
        </w:rPr>
        <w:t>Reports and Presentations</w:t>
      </w:r>
      <w:r w:rsidRPr="000227FE">
        <w:rPr>
          <w:rFonts w:ascii="Arial" w:hAnsi="Arial" w:cs="Arial"/>
          <w:b/>
          <w:bCs/>
          <w:sz w:val="21"/>
          <w:szCs w:val="21"/>
        </w:rPr>
        <w:t xml:space="preserve"> </w:t>
      </w:r>
    </w:p>
    <w:p w14:paraId="1EA067C9" w14:textId="77777777" w:rsidR="00FE2202" w:rsidRPr="000227FE" w:rsidRDefault="00FE2202" w:rsidP="00FE2202">
      <w:pPr>
        <w:widowControl w:val="0"/>
        <w:ind w:right="693"/>
        <w:rPr>
          <w:rFonts w:ascii="Arial" w:hAnsi="Arial" w:cs="Arial"/>
          <w:b/>
          <w:bCs/>
          <w:sz w:val="21"/>
          <w:szCs w:val="21"/>
        </w:rPr>
      </w:pPr>
    </w:p>
    <w:p w14:paraId="39814F2E" w14:textId="77777777" w:rsidR="00174E42" w:rsidRPr="000227FE" w:rsidRDefault="008F1062" w:rsidP="001026D7">
      <w:pPr>
        <w:pStyle w:val="ListParagraph"/>
        <w:numPr>
          <w:ilvl w:val="0"/>
          <w:numId w:val="3"/>
        </w:numPr>
        <w:tabs>
          <w:tab w:val="left" w:pos="360"/>
        </w:tabs>
        <w:ind w:left="360"/>
        <w:rPr>
          <w:rFonts w:ascii="Arial" w:hAnsi="Arial" w:cs="Arial"/>
          <w:b/>
          <w:bCs/>
          <w:sz w:val="21"/>
          <w:szCs w:val="21"/>
        </w:rPr>
      </w:pPr>
      <w:r w:rsidRPr="000227FE">
        <w:rPr>
          <w:rFonts w:ascii="Arial" w:hAnsi="Arial" w:cs="Arial"/>
          <w:b/>
          <w:bCs/>
          <w:sz w:val="21"/>
          <w:szCs w:val="21"/>
        </w:rPr>
        <w:lastRenderedPageBreak/>
        <w:t>Scope of offer</w:t>
      </w:r>
    </w:p>
    <w:p w14:paraId="30C76BEE" w14:textId="77777777" w:rsidR="00490665" w:rsidRPr="000227FE" w:rsidRDefault="00490665" w:rsidP="00490665">
      <w:pPr>
        <w:rPr>
          <w:sz w:val="10"/>
        </w:rPr>
      </w:pPr>
    </w:p>
    <w:p w14:paraId="6D846997" w14:textId="1B351483" w:rsidR="00490665" w:rsidRPr="000227FE" w:rsidRDefault="00490665" w:rsidP="001026D7">
      <w:pPr>
        <w:pStyle w:val="ListParagraph"/>
        <w:numPr>
          <w:ilvl w:val="1"/>
          <w:numId w:val="3"/>
        </w:numPr>
        <w:rPr>
          <w:rFonts w:ascii="Arial" w:hAnsi="Arial" w:cs="Arial"/>
          <w:sz w:val="21"/>
          <w:szCs w:val="21"/>
        </w:rPr>
      </w:pPr>
      <w:r w:rsidRPr="000227FE">
        <w:rPr>
          <w:rFonts w:ascii="Arial" w:hAnsi="Arial" w:cs="Arial"/>
          <w:sz w:val="21"/>
          <w:szCs w:val="21"/>
        </w:rPr>
        <w:t xml:space="preserve">The chosen provider will be expected to use a variety of training methods and techniques to engage with the audience of </w:t>
      </w:r>
      <w:r w:rsidR="00CA03BB" w:rsidRPr="000227FE">
        <w:rPr>
          <w:rFonts w:ascii="Arial" w:hAnsi="Arial" w:cs="Arial"/>
          <w:sz w:val="21"/>
          <w:szCs w:val="21"/>
        </w:rPr>
        <w:t xml:space="preserve">the </w:t>
      </w:r>
      <w:r w:rsidRPr="000227FE">
        <w:rPr>
          <w:rFonts w:ascii="Arial" w:hAnsi="Arial" w:cs="Arial"/>
          <w:sz w:val="21"/>
          <w:szCs w:val="21"/>
        </w:rPr>
        <w:t>programme taking into consideration learning styles and assessing a baseline of ability.</w:t>
      </w:r>
    </w:p>
    <w:p w14:paraId="0BD3C7C9" w14:textId="77777777" w:rsidR="008F1062" w:rsidRPr="000227FE" w:rsidRDefault="008F1062" w:rsidP="008F1062">
      <w:pPr>
        <w:pStyle w:val="ListParagraph"/>
        <w:ind w:left="1080"/>
        <w:rPr>
          <w:rFonts w:ascii="Arial" w:hAnsi="Arial" w:cs="Arial"/>
          <w:sz w:val="21"/>
          <w:szCs w:val="21"/>
        </w:rPr>
      </w:pPr>
    </w:p>
    <w:p w14:paraId="56A41C4C" w14:textId="77777777" w:rsidR="00490665" w:rsidRPr="000227FE" w:rsidRDefault="00490665" w:rsidP="001026D7">
      <w:pPr>
        <w:pStyle w:val="ListParagraph"/>
        <w:numPr>
          <w:ilvl w:val="1"/>
          <w:numId w:val="3"/>
        </w:numPr>
        <w:rPr>
          <w:rFonts w:ascii="Arial" w:hAnsi="Arial" w:cs="Arial"/>
          <w:sz w:val="21"/>
          <w:szCs w:val="21"/>
        </w:rPr>
      </w:pPr>
      <w:r w:rsidRPr="000227FE">
        <w:rPr>
          <w:rFonts w:ascii="Arial" w:hAnsi="Arial" w:cs="Arial"/>
          <w:sz w:val="21"/>
          <w:szCs w:val="21"/>
        </w:rPr>
        <w:t>We would like the training provider to specify for each course their recommended length of course and the delivery medium.</w:t>
      </w:r>
    </w:p>
    <w:p w14:paraId="70DE64E0" w14:textId="77777777" w:rsidR="00490665" w:rsidRPr="000227FE" w:rsidRDefault="00490665" w:rsidP="008F1062">
      <w:pPr>
        <w:pStyle w:val="ListParagraph"/>
        <w:ind w:left="1080"/>
        <w:rPr>
          <w:rFonts w:ascii="Arial" w:hAnsi="Arial" w:cs="Arial"/>
          <w:sz w:val="21"/>
          <w:szCs w:val="21"/>
        </w:rPr>
      </w:pPr>
    </w:p>
    <w:p w14:paraId="1ED0DA57" w14:textId="77777777" w:rsidR="00490665" w:rsidRPr="000227FE" w:rsidRDefault="00490665" w:rsidP="001026D7">
      <w:pPr>
        <w:pStyle w:val="ListParagraph"/>
        <w:numPr>
          <w:ilvl w:val="1"/>
          <w:numId w:val="3"/>
        </w:numPr>
        <w:rPr>
          <w:rFonts w:ascii="Arial" w:hAnsi="Arial" w:cs="Arial"/>
          <w:sz w:val="21"/>
          <w:szCs w:val="21"/>
        </w:rPr>
      </w:pPr>
      <w:r w:rsidRPr="000227FE">
        <w:rPr>
          <w:rFonts w:ascii="Arial" w:hAnsi="Arial" w:cs="Arial"/>
          <w:sz w:val="21"/>
          <w:szCs w:val="21"/>
        </w:rPr>
        <w:t>We require a written proposal detailing delivery of these interventions in the most effective way including:</w:t>
      </w:r>
    </w:p>
    <w:p w14:paraId="4D5503E9" w14:textId="77777777" w:rsidR="00490665" w:rsidRPr="000227FE" w:rsidRDefault="00490665" w:rsidP="008F1062">
      <w:pPr>
        <w:pStyle w:val="ListParagraph"/>
        <w:ind w:left="1080"/>
        <w:rPr>
          <w:rFonts w:ascii="Arial" w:hAnsi="Arial" w:cs="Arial"/>
          <w:sz w:val="8"/>
          <w:szCs w:val="21"/>
        </w:rPr>
      </w:pPr>
    </w:p>
    <w:p w14:paraId="5183E659" w14:textId="2D9DE145" w:rsidR="00490665" w:rsidRPr="000227FE" w:rsidRDefault="00490665" w:rsidP="001026D7">
      <w:pPr>
        <w:pStyle w:val="ListParagraph"/>
        <w:numPr>
          <w:ilvl w:val="1"/>
          <w:numId w:val="5"/>
        </w:numPr>
        <w:ind w:left="1530" w:hanging="360"/>
        <w:rPr>
          <w:rFonts w:ascii="Arial" w:hAnsi="Arial" w:cs="Arial"/>
          <w:sz w:val="21"/>
          <w:szCs w:val="21"/>
        </w:rPr>
      </w:pPr>
      <w:r w:rsidRPr="000227FE">
        <w:rPr>
          <w:rFonts w:ascii="Arial" w:hAnsi="Arial" w:cs="Arial"/>
          <w:sz w:val="21"/>
          <w:szCs w:val="21"/>
        </w:rPr>
        <w:t xml:space="preserve">Detailed outline of </w:t>
      </w:r>
      <w:r w:rsidR="00CA03BB" w:rsidRPr="000227FE">
        <w:rPr>
          <w:rFonts w:ascii="Arial" w:hAnsi="Arial" w:cs="Arial"/>
          <w:sz w:val="21"/>
          <w:szCs w:val="21"/>
        </w:rPr>
        <w:t xml:space="preserve">the </w:t>
      </w:r>
      <w:r w:rsidRPr="000227FE">
        <w:rPr>
          <w:rFonts w:ascii="Arial" w:hAnsi="Arial" w:cs="Arial"/>
          <w:sz w:val="21"/>
          <w:szCs w:val="21"/>
        </w:rPr>
        <w:t xml:space="preserve">programme and various blended learning methods including but not limited to: </w:t>
      </w:r>
    </w:p>
    <w:p w14:paraId="4C28C2F7" w14:textId="77777777" w:rsidR="008F1062" w:rsidRPr="000227FE" w:rsidRDefault="00490665" w:rsidP="001026D7">
      <w:pPr>
        <w:pStyle w:val="ListParagraph"/>
        <w:numPr>
          <w:ilvl w:val="0"/>
          <w:numId w:val="6"/>
        </w:numPr>
        <w:ind w:left="2250"/>
        <w:rPr>
          <w:rFonts w:ascii="Arial" w:hAnsi="Arial" w:cs="Arial"/>
          <w:sz w:val="21"/>
          <w:szCs w:val="21"/>
        </w:rPr>
      </w:pPr>
      <w:r w:rsidRPr="000227FE">
        <w:rPr>
          <w:rFonts w:ascii="Arial" w:hAnsi="Arial" w:cs="Arial"/>
          <w:sz w:val="21"/>
          <w:szCs w:val="21"/>
        </w:rPr>
        <w:t>Workshops</w:t>
      </w:r>
    </w:p>
    <w:p w14:paraId="52CC6761" w14:textId="77777777" w:rsidR="008F1062" w:rsidRPr="000227FE" w:rsidRDefault="008F1062" w:rsidP="001026D7">
      <w:pPr>
        <w:pStyle w:val="ListParagraph"/>
        <w:numPr>
          <w:ilvl w:val="0"/>
          <w:numId w:val="6"/>
        </w:numPr>
        <w:ind w:left="2250"/>
        <w:rPr>
          <w:rFonts w:ascii="Arial" w:hAnsi="Arial" w:cs="Arial"/>
          <w:sz w:val="21"/>
          <w:szCs w:val="21"/>
        </w:rPr>
      </w:pPr>
      <w:r w:rsidRPr="000227FE">
        <w:rPr>
          <w:rFonts w:ascii="Arial" w:hAnsi="Arial" w:cs="Arial"/>
          <w:sz w:val="21"/>
          <w:szCs w:val="21"/>
        </w:rPr>
        <w:t>e</w:t>
      </w:r>
      <w:r w:rsidR="00490665" w:rsidRPr="000227FE">
        <w:rPr>
          <w:rFonts w:ascii="Arial" w:hAnsi="Arial" w:cs="Arial"/>
          <w:sz w:val="21"/>
          <w:szCs w:val="21"/>
        </w:rPr>
        <w:t xml:space="preserve">-learning </w:t>
      </w:r>
    </w:p>
    <w:p w14:paraId="06A6D26D" w14:textId="2A50643B" w:rsidR="00490665" w:rsidRPr="000227FE" w:rsidRDefault="00490665" w:rsidP="001026D7">
      <w:pPr>
        <w:pStyle w:val="ListParagraph"/>
        <w:numPr>
          <w:ilvl w:val="0"/>
          <w:numId w:val="6"/>
        </w:numPr>
        <w:ind w:left="2250"/>
        <w:rPr>
          <w:rFonts w:ascii="Arial" w:hAnsi="Arial" w:cs="Arial"/>
          <w:sz w:val="21"/>
          <w:szCs w:val="21"/>
        </w:rPr>
      </w:pPr>
      <w:r w:rsidRPr="000227FE">
        <w:rPr>
          <w:rFonts w:ascii="Arial" w:hAnsi="Arial" w:cs="Arial"/>
          <w:sz w:val="21"/>
          <w:szCs w:val="21"/>
        </w:rPr>
        <w:t>Video</w:t>
      </w:r>
    </w:p>
    <w:p w14:paraId="6921FC81" w14:textId="09355581" w:rsidR="00A07457" w:rsidRPr="000227FE" w:rsidRDefault="00A07457" w:rsidP="001026D7">
      <w:pPr>
        <w:pStyle w:val="ListParagraph"/>
        <w:numPr>
          <w:ilvl w:val="0"/>
          <w:numId w:val="6"/>
        </w:numPr>
        <w:ind w:left="2250"/>
        <w:rPr>
          <w:rFonts w:ascii="Arial" w:hAnsi="Arial" w:cs="Arial"/>
          <w:sz w:val="21"/>
          <w:szCs w:val="21"/>
        </w:rPr>
      </w:pPr>
      <w:r w:rsidRPr="000227FE">
        <w:rPr>
          <w:rFonts w:ascii="Arial" w:hAnsi="Arial" w:cs="Arial"/>
          <w:sz w:val="21"/>
          <w:szCs w:val="21"/>
        </w:rPr>
        <w:t>Audio learning</w:t>
      </w:r>
    </w:p>
    <w:p w14:paraId="48E35F70" w14:textId="77777777" w:rsidR="008F1062" w:rsidRPr="000227FE" w:rsidRDefault="008F1062" w:rsidP="001026D7">
      <w:pPr>
        <w:pStyle w:val="ListParagraph"/>
        <w:numPr>
          <w:ilvl w:val="0"/>
          <w:numId w:val="6"/>
        </w:numPr>
        <w:ind w:left="2250"/>
        <w:rPr>
          <w:rFonts w:ascii="Arial" w:hAnsi="Arial" w:cs="Arial"/>
          <w:sz w:val="21"/>
          <w:szCs w:val="21"/>
        </w:rPr>
      </w:pPr>
      <w:r w:rsidRPr="000227FE">
        <w:rPr>
          <w:rFonts w:ascii="Arial" w:hAnsi="Arial" w:cs="Arial"/>
          <w:sz w:val="21"/>
          <w:szCs w:val="21"/>
        </w:rPr>
        <w:t>Guides</w:t>
      </w:r>
    </w:p>
    <w:p w14:paraId="55D11C3C" w14:textId="77777777" w:rsidR="00606C76" w:rsidRPr="000227FE" w:rsidRDefault="00606C76" w:rsidP="001026D7">
      <w:pPr>
        <w:pStyle w:val="ListParagraph"/>
        <w:numPr>
          <w:ilvl w:val="0"/>
          <w:numId w:val="6"/>
        </w:numPr>
        <w:ind w:left="2250"/>
        <w:rPr>
          <w:rFonts w:ascii="Arial" w:hAnsi="Arial" w:cs="Arial"/>
          <w:sz w:val="21"/>
          <w:szCs w:val="21"/>
        </w:rPr>
      </w:pPr>
      <w:r w:rsidRPr="000227FE">
        <w:rPr>
          <w:rFonts w:ascii="Arial" w:hAnsi="Arial" w:cs="Arial"/>
          <w:sz w:val="21"/>
          <w:szCs w:val="21"/>
        </w:rPr>
        <w:t>Articles</w:t>
      </w:r>
    </w:p>
    <w:p w14:paraId="52350DC0" w14:textId="77777777" w:rsidR="008F1062" w:rsidRPr="000227FE" w:rsidRDefault="00606C76" w:rsidP="001026D7">
      <w:pPr>
        <w:pStyle w:val="ListParagraph"/>
        <w:numPr>
          <w:ilvl w:val="0"/>
          <w:numId w:val="6"/>
        </w:numPr>
        <w:ind w:left="2250"/>
        <w:rPr>
          <w:rFonts w:ascii="Arial" w:hAnsi="Arial" w:cs="Arial"/>
          <w:sz w:val="21"/>
          <w:szCs w:val="21"/>
        </w:rPr>
      </w:pPr>
      <w:r w:rsidRPr="000227FE">
        <w:rPr>
          <w:rFonts w:ascii="Arial" w:hAnsi="Arial" w:cs="Arial"/>
          <w:sz w:val="21"/>
          <w:szCs w:val="21"/>
        </w:rPr>
        <w:t xml:space="preserve">Supporting resources </w:t>
      </w:r>
    </w:p>
    <w:p w14:paraId="4801B396" w14:textId="0C812A69" w:rsidR="00863284" w:rsidRDefault="00490665" w:rsidP="00863284">
      <w:pPr>
        <w:pStyle w:val="ListParagraph"/>
        <w:numPr>
          <w:ilvl w:val="1"/>
          <w:numId w:val="3"/>
        </w:numPr>
        <w:rPr>
          <w:rFonts w:ascii="Arial" w:hAnsi="Arial" w:cs="Arial"/>
          <w:sz w:val="21"/>
          <w:szCs w:val="21"/>
        </w:rPr>
      </w:pPr>
      <w:r w:rsidRPr="000227FE">
        <w:rPr>
          <w:rFonts w:ascii="Arial" w:hAnsi="Arial" w:cs="Arial"/>
          <w:sz w:val="21"/>
          <w:szCs w:val="21"/>
        </w:rPr>
        <w:t>The training must be up to date and in particular, trainers delivering the training must have prior knowledge and experience of delivering essential skills.</w:t>
      </w:r>
    </w:p>
    <w:p w14:paraId="04632AAB" w14:textId="77777777" w:rsidR="00AF5257" w:rsidRPr="00863284" w:rsidRDefault="00AF5257" w:rsidP="00AF5257">
      <w:pPr>
        <w:pStyle w:val="ListParagraph"/>
        <w:ind w:left="1080"/>
        <w:rPr>
          <w:rFonts w:ascii="Arial" w:hAnsi="Arial" w:cs="Arial"/>
          <w:sz w:val="21"/>
          <w:szCs w:val="21"/>
        </w:rPr>
      </w:pPr>
    </w:p>
    <w:p w14:paraId="62569764" w14:textId="77777777" w:rsidR="00F7750F" w:rsidRPr="000227FE" w:rsidRDefault="00B90FF9" w:rsidP="001026D7">
      <w:pPr>
        <w:pStyle w:val="ListParagraph"/>
        <w:numPr>
          <w:ilvl w:val="0"/>
          <w:numId w:val="3"/>
        </w:numPr>
        <w:tabs>
          <w:tab w:val="left" w:pos="360"/>
        </w:tabs>
        <w:ind w:left="360"/>
        <w:rPr>
          <w:rFonts w:ascii="Arial" w:hAnsi="Arial" w:cs="Arial"/>
          <w:b/>
          <w:bCs/>
          <w:sz w:val="21"/>
          <w:szCs w:val="21"/>
        </w:rPr>
      </w:pPr>
      <w:r w:rsidRPr="000227FE">
        <w:rPr>
          <w:rFonts w:ascii="Arial" w:hAnsi="Arial" w:cs="Arial"/>
          <w:b/>
          <w:bCs/>
          <w:sz w:val="21"/>
          <w:szCs w:val="21"/>
        </w:rPr>
        <w:t xml:space="preserve">Programme requirements </w:t>
      </w:r>
    </w:p>
    <w:p w14:paraId="2EFABB49" w14:textId="77777777" w:rsidR="00B90FF9" w:rsidRPr="00643185" w:rsidRDefault="00B90FF9" w:rsidP="00B90FF9">
      <w:pPr>
        <w:rPr>
          <w:sz w:val="16"/>
          <w:szCs w:val="16"/>
        </w:rPr>
      </w:pPr>
    </w:p>
    <w:p w14:paraId="63EF9ED5" w14:textId="0B75863F" w:rsidR="00B90FF9" w:rsidRPr="00510DBF" w:rsidRDefault="00B90FF9" w:rsidP="001026D7">
      <w:pPr>
        <w:pStyle w:val="ListParagraph"/>
        <w:numPr>
          <w:ilvl w:val="1"/>
          <w:numId w:val="3"/>
        </w:numPr>
        <w:rPr>
          <w:rFonts w:ascii="Arial" w:hAnsi="Arial" w:cs="Arial"/>
          <w:sz w:val="21"/>
          <w:szCs w:val="21"/>
        </w:rPr>
      </w:pPr>
      <w:r w:rsidRPr="000227FE">
        <w:rPr>
          <w:rFonts w:ascii="Arial" w:hAnsi="Arial" w:cs="Arial"/>
          <w:sz w:val="21"/>
          <w:szCs w:val="21"/>
        </w:rPr>
        <w:t xml:space="preserve">The successful provider will work in partnership with us to develop and deliver a comprehensive, </w:t>
      </w:r>
      <w:r w:rsidRPr="00510DBF">
        <w:rPr>
          <w:rFonts w:ascii="Arial" w:hAnsi="Arial" w:cs="Arial"/>
          <w:sz w:val="21"/>
          <w:szCs w:val="21"/>
        </w:rPr>
        <w:t xml:space="preserve">cohesive </w:t>
      </w:r>
      <w:r w:rsidR="00AF5257" w:rsidRPr="00510DBF">
        <w:rPr>
          <w:rFonts w:ascii="Arial" w:hAnsi="Arial" w:cs="Arial"/>
          <w:sz w:val="21"/>
          <w:szCs w:val="21"/>
        </w:rPr>
        <w:t>Communicating and Presenting</w:t>
      </w:r>
      <w:r w:rsidR="000C4946" w:rsidRPr="00510DBF">
        <w:rPr>
          <w:rFonts w:ascii="Arial" w:hAnsi="Arial" w:cs="Arial"/>
          <w:sz w:val="21"/>
          <w:szCs w:val="21"/>
        </w:rPr>
        <w:t xml:space="preserve"> </w:t>
      </w:r>
      <w:r w:rsidR="005E4AE7" w:rsidRPr="00510DBF">
        <w:rPr>
          <w:rFonts w:ascii="Arial" w:hAnsi="Arial" w:cs="Arial"/>
          <w:sz w:val="21"/>
          <w:szCs w:val="21"/>
        </w:rPr>
        <w:t xml:space="preserve">Training </w:t>
      </w:r>
      <w:r w:rsidR="000C4946" w:rsidRPr="00510DBF">
        <w:rPr>
          <w:rFonts w:ascii="Arial" w:hAnsi="Arial" w:cs="Arial"/>
          <w:sz w:val="21"/>
          <w:szCs w:val="21"/>
        </w:rPr>
        <w:t>Programme</w:t>
      </w:r>
      <w:r w:rsidR="00243581" w:rsidRPr="00510DBF">
        <w:rPr>
          <w:rFonts w:ascii="Arial" w:hAnsi="Arial" w:cs="Arial"/>
          <w:sz w:val="21"/>
          <w:szCs w:val="21"/>
        </w:rPr>
        <w:t xml:space="preserve">, </w:t>
      </w:r>
      <w:r w:rsidRPr="00510DBF">
        <w:rPr>
          <w:rFonts w:ascii="Arial" w:hAnsi="Arial" w:cs="Arial"/>
          <w:sz w:val="21"/>
          <w:szCs w:val="21"/>
        </w:rPr>
        <w:t xml:space="preserve">to underpin the delivery of our </w:t>
      </w:r>
      <w:r w:rsidR="000C41AA" w:rsidRPr="00510DBF">
        <w:rPr>
          <w:rFonts w:ascii="Arial" w:hAnsi="Arial" w:cs="Arial"/>
          <w:sz w:val="21"/>
          <w:szCs w:val="21"/>
        </w:rPr>
        <w:t>Southwark ‘People Powered’ approach, ensuring</w:t>
      </w:r>
      <w:r w:rsidRPr="00510DBF">
        <w:rPr>
          <w:rFonts w:ascii="Arial" w:hAnsi="Arial" w:cs="Arial"/>
          <w:sz w:val="21"/>
          <w:szCs w:val="21"/>
        </w:rPr>
        <w:t xml:space="preserve"> that we have the right people with the right skills at the right time.  We would expect: </w:t>
      </w:r>
    </w:p>
    <w:p w14:paraId="7AAD3DDF" w14:textId="77777777" w:rsidR="00B90FF9" w:rsidRPr="00CA4749" w:rsidRDefault="00B90FF9" w:rsidP="00B90FF9">
      <w:pPr>
        <w:pStyle w:val="ListParagraph"/>
        <w:ind w:left="1080"/>
        <w:rPr>
          <w:rFonts w:ascii="Arial" w:hAnsi="Arial" w:cs="Arial"/>
          <w:sz w:val="18"/>
          <w:szCs w:val="18"/>
        </w:rPr>
      </w:pPr>
      <w:r w:rsidRPr="000227FE">
        <w:rPr>
          <w:rFonts w:ascii="Arial" w:hAnsi="Arial" w:cs="Arial"/>
          <w:sz w:val="21"/>
          <w:szCs w:val="21"/>
        </w:rPr>
        <w:t xml:space="preserve"> </w:t>
      </w:r>
    </w:p>
    <w:p w14:paraId="632B94D0" w14:textId="40870D29" w:rsidR="00B90FF9" w:rsidRPr="000227FE" w:rsidRDefault="00B90FF9" w:rsidP="001026D7">
      <w:pPr>
        <w:pStyle w:val="ListParagraph"/>
        <w:numPr>
          <w:ilvl w:val="1"/>
          <w:numId w:val="7"/>
        </w:numPr>
        <w:ind w:left="1620" w:hanging="450"/>
        <w:rPr>
          <w:rFonts w:ascii="Arial" w:hAnsi="Arial" w:cs="Arial"/>
          <w:sz w:val="21"/>
          <w:szCs w:val="21"/>
        </w:rPr>
      </w:pPr>
      <w:r w:rsidRPr="000227FE">
        <w:rPr>
          <w:rFonts w:ascii="Arial" w:hAnsi="Arial" w:cs="Arial"/>
          <w:sz w:val="21"/>
          <w:szCs w:val="21"/>
        </w:rPr>
        <w:t>You to liaise with subject matter expert</w:t>
      </w:r>
      <w:r w:rsidR="0036485D" w:rsidRPr="000227FE">
        <w:rPr>
          <w:rFonts w:ascii="Arial" w:hAnsi="Arial" w:cs="Arial"/>
          <w:sz w:val="21"/>
          <w:szCs w:val="21"/>
        </w:rPr>
        <w:t>s</w:t>
      </w:r>
      <w:r w:rsidRPr="000227FE">
        <w:rPr>
          <w:rFonts w:ascii="Arial" w:hAnsi="Arial" w:cs="Arial"/>
          <w:sz w:val="21"/>
          <w:szCs w:val="21"/>
        </w:rPr>
        <w:t xml:space="preserve"> within the council as part of the course design process.</w:t>
      </w:r>
    </w:p>
    <w:p w14:paraId="19F8D2B2" w14:textId="77777777" w:rsidR="00B90FF9" w:rsidRPr="000227FE" w:rsidRDefault="00B90FF9" w:rsidP="001026D7">
      <w:pPr>
        <w:pStyle w:val="ListParagraph"/>
        <w:numPr>
          <w:ilvl w:val="1"/>
          <w:numId w:val="7"/>
        </w:numPr>
        <w:ind w:left="1620" w:hanging="450"/>
        <w:rPr>
          <w:rFonts w:ascii="Arial" w:hAnsi="Arial" w:cs="Arial"/>
          <w:sz w:val="21"/>
          <w:szCs w:val="21"/>
        </w:rPr>
      </w:pPr>
      <w:r w:rsidRPr="000227FE">
        <w:rPr>
          <w:rFonts w:ascii="Arial" w:hAnsi="Arial" w:cs="Arial"/>
          <w:sz w:val="21"/>
          <w:szCs w:val="21"/>
        </w:rPr>
        <w:t xml:space="preserve">You to use training methods that are proven to convey both theory and </w:t>
      </w:r>
      <w:proofErr w:type="gramStart"/>
      <w:r w:rsidRPr="000227FE">
        <w:rPr>
          <w:rFonts w:ascii="Arial" w:hAnsi="Arial" w:cs="Arial"/>
          <w:sz w:val="21"/>
          <w:szCs w:val="21"/>
        </w:rPr>
        <w:t>practice</w:t>
      </w:r>
      <w:proofErr w:type="gramEnd"/>
    </w:p>
    <w:p w14:paraId="79B7B60D" w14:textId="77777777" w:rsidR="00B90FF9" w:rsidRPr="000227FE" w:rsidRDefault="00B90FF9" w:rsidP="001026D7">
      <w:pPr>
        <w:pStyle w:val="ListParagraph"/>
        <w:numPr>
          <w:ilvl w:val="1"/>
          <w:numId w:val="7"/>
        </w:numPr>
        <w:ind w:left="1620" w:hanging="450"/>
        <w:rPr>
          <w:rFonts w:ascii="Arial" w:hAnsi="Arial" w:cs="Arial"/>
          <w:sz w:val="21"/>
          <w:szCs w:val="21"/>
        </w:rPr>
      </w:pPr>
      <w:r w:rsidRPr="000227FE">
        <w:rPr>
          <w:rFonts w:ascii="Arial" w:hAnsi="Arial" w:cs="Arial"/>
          <w:sz w:val="21"/>
          <w:szCs w:val="21"/>
        </w:rPr>
        <w:t>You to allow for applied and reflective learning during the training period.</w:t>
      </w:r>
    </w:p>
    <w:p w14:paraId="17D00431" w14:textId="48D6AF2D" w:rsidR="008778E2" w:rsidRPr="000227FE" w:rsidRDefault="00B90FF9" w:rsidP="001026D7">
      <w:pPr>
        <w:pStyle w:val="ListParagraph"/>
        <w:numPr>
          <w:ilvl w:val="1"/>
          <w:numId w:val="7"/>
        </w:numPr>
        <w:ind w:left="1620" w:hanging="450"/>
        <w:rPr>
          <w:rFonts w:ascii="Arial" w:hAnsi="Arial" w:cs="Arial"/>
          <w:sz w:val="21"/>
          <w:szCs w:val="21"/>
        </w:rPr>
      </w:pPr>
      <w:r w:rsidRPr="000227FE">
        <w:rPr>
          <w:rFonts w:ascii="Arial" w:hAnsi="Arial" w:cs="Arial"/>
          <w:sz w:val="21"/>
          <w:szCs w:val="21"/>
        </w:rPr>
        <w:t>You to deliver training on site or within the London Borough of Southwark</w:t>
      </w:r>
      <w:r w:rsidR="00435248" w:rsidRPr="000227FE">
        <w:rPr>
          <w:rFonts w:ascii="Arial" w:hAnsi="Arial" w:cs="Arial"/>
          <w:sz w:val="21"/>
          <w:szCs w:val="21"/>
        </w:rPr>
        <w:t xml:space="preserve"> as well as virtually</w:t>
      </w:r>
      <w:r w:rsidRPr="000227FE">
        <w:rPr>
          <w:rFonts w:ascii="Arial" w:hAnsi="Arial" w:cs="Arial"/>
          <w:sz w:val="21"/>
          <w:szCs w:val="21"/>
        </w:rPr>
        <w:t xml:space="preserve">.  </w:t>
      </w:r>
    </w:p>
    <w:p w14:paraId="223D7BD5" w14:textId="77777777" w:rsidR="00B90FF9" w:rsidRPr="000227FE" w:rsidRDefault="00B90FF9" w:rsidP="001026D7">
      <w:pPr>
        <w:pStyle w:val="ListParagraph"/>
        <w:numPr>
          <w:ilvl w:val="1"/>
          <w:numId w:val="7"/>
        </w:numPr>
        <w:ind w:left="1620" w:hanging="450"/>
        <w:rPr>
          <w:rFonts w:ascii="Arial" w:hAnsi="Arial" w:cs="Arial"/>
          <w:sz w:val="21"/>
          <w:szCs w:val="21"/>
        </w:rPr>
      </w:pPr>
      <w:r w:rsidRPr="000227FE">
        <w:rPr>
          <w:rFonts w:ascii="Arial" w:hAnsi="Arial" w:cs="Arial"/>
          <w:sz w:val="21"/>
          <w:szCs w:val="21"/>
        </w:rPr>
        <w:t>You to specify who owns the intellectual property and any costs around this.</w:t>
      </w:r>
    </w:p>
    <w:p w14:paraId="2BC45E6A" w14:textId="18364ED9" w:rsidR="00B90FF9" w:rsidRPr="000227FE" w:rsidRDefault="00B90FF9" w:rsidP="001026D7">
      <w:pPr>
        <w:pStyle w:val="ListParagraph"/>
        <w:numPr>
          <w:ilvl w:val="1"/>
          <w:numId w:val="7"/>
        </w:numPr>
        <w:ind w:left="1620" w:hanging="450"/>
        <w:rPr>
          <w:rFonts w:ascii="Arial" w:hAnsi="Arial" w:cs="Arial"/>
          <w:sz w:val="21"/>
          <w:szCs w:val="21"/>
        </w:rPr>
      </w:pPr>
      <w:r w:rsidRPr="000227FE">
        <w:rPr>
          <w:rFonts w:ascii="Arial" w:hAnsi="Arial" w:cs="Arial"/>
          <w:sz w:val="21"/>
          <w:szCs w:val="21"/>
        </w:rPr>
        <w:t xml:space="preserve">To appoint the successful provider for a </w:t>
      </w:r>
      <w:r w:rsidR="0036485D" w:rsidRPr="000227FE">
        <w:rPr>
          <w:rFonts w:ascii="Arial" w:hAnsi="Arial" w:cs="Arial"/>
          <w:sz w:val="21"/>
          <w:szCs w:val="21"/>
        </w:rPr>
        <w:t>two</w:t>
      </w:r>
      <w:r w:rsidR="008778E2" w:rsidRPr="000227FE">
        <w:rPr>
          <w:rFonts w:ascii="Arial" w:hAnsi="Arial" w:cs="Arial"/>
          <w:sz w:val="21"/>
          <w:szCs w:val="21"/>
        </w:rPr>
        <w:t>-year</w:t>
      </w:r>
      <w:r w:rsidRPr="000227FE">
        <w:rPr>
          <w:rFonts w:ascii="Arial" w:hAnsi="Arial" w:cs="Arial"/>
          <w:sz w:val="21"/>
          <w:szCs w:val="21"/>
        </w:rPr>
        <w:t xml:space="preserve"> contract with a view to scheduling and starting to roll out </w:t>
      </w:r>
      <w:r w:rsidR="000C41AA" w:rsidRPr="000227FE">
        <w:rPr>
          <w:rFonts w:ascii="Arial" w:hAnsi="Arial" w:cs="Arial"/>
          <w:sz w:val="21"/>
          <w:szCs w:val="21"/>
        </w:rPr>
        <w:t>the</w:t>
      </w:r>
      <w:r w:rsidR="00B91FA0" w:rsidRPr="000227FE">
        <w:rPr>
          <w:rFonts w:ascii="Arial" w:hAnsi="Arial" w:cs="Arial"/>
          <w:sz w:val="21"/>
          <w:szCs w:val="21"/>
        </w:rPr>
        <w:t xml:space="preserve"> </w:t>
      </w:r>
      <w:r w:rsidRPr="000227FE">
        <w:rPr>
          <w:rFonts w:ascii="Arial" w:hAnsi="Arial" w:cs="Arial"/>
          <w:sz w:val="21"/>
          <w:szCs w:val="21"/>
        </w:rPr>
        <w:t xml:space="preserve">programme of learning from </w:t>
      </w:r>
      <w:r w:rsidR="000C41AA" w:rsidRPr="000227FE">
        <w:rPr>
          <w:rFonts w:ascii="Arial" w:hAnsi="Arial" w:cs="Arial"/>
          <w:sz w:val="21"/>
          <w:szCs w:val="21"/>
        </w:rPr>
        <w:t>September</w:t>
      </w:r>
      <w:r w:rsidR="00435248" w:rsidRPr="000227FE">
        <w:rPr>
          <w:rFonts w:ascii="Arial" w:hAnsi="Arial" w:cs="Arial"/>
          <w:sz w:val="21"/>
          <w:szCs w:val="21"/>
        </w:rPr>
        <w:t xml:space="preserve"> 2024</w:t>
      </w:r>
      <w:r w:rsidRPr="000227FE">
        <w:rPr>
          <w:rFonts w:ascii="Arial" w:hAnsi="Arial" w:cs="Arial"/>
          <w:sz w:val="21"/>
          <w:szCs w:val="21"/>
        </w:rPr>
        <w:t>.</w:t>
      </w:r>
    </w:p>
    <w:p w14:paraId="2766DFA7" w14:textId="3B9EDF9D" w:rsidR="008778E2" w:rsidRPr="000227FE" w:rsidRDefault="000C41AA" w:rsidP="001026D7">
      <w:pPr>
        <w:pStyle w:val="ListParagraph"/>
        <w:numPr>
          <w:ilvl w:val="1"/>
          <w:numId w:val="7"/>
        </w:numPr>
        <w:ind w:left="1620" w:hanging="450"/>
        <w:rPr>
          <w:rFonts w:ascii="Arial" w:hAnsi="Arial" w:cs="Arial"/>
          <w:sz w:val="21"/>
          <w:szCs w:val="21"/>
        </w:rPr>
      </w:pPr>
      <w:r w:rsidRPr="000227FE">
        <w:rPr>
          <w:rFonts w:ascii="Arial" w:hAnsi="Arial" w:cs="Arial"/>
          <w:sz w:val="21"/>
          <w:szCs w:val="21"/>
        </w:rPr>
        <w:t>To provide 2</w:t>
      </w:r>
      <w:r w:rsidR="00F872A6" w:rsidRPr="000227FE">
        <w:rPr>
          <w:rFonts w:ascii="Arial" w:hAnsi="Arial" w:cs="Arial"/>
          <w:sz w:val="21"/>
          <w:szCs w:val="21"/>
        </w:rPr>
        <w:t xml:space="preserve"> week</w:t>
      </w:r>
      <w:r w:rsidR="00B90FF9" w:rsidRPr="000227FE">
        <w:rPr>
          <w:rFonts w:ascii="Arial" w:hAnsi="Arial" w:cs="Arial"/>
          <w:sz w:val="21"/>
          <w:szCs w:val="21"/>
        </w:rPr>
        <w:t>s</w:t>
      </w:r>
      <w:r w:rsidR="00F872A6" w:rsidRPr="000227FE">
        <w:rPr>
          <w:rFonts w:ascii="Arial" w:hAnsi="Arial" w:cs="Arial"/>
          <w:sz w:val="21"/>
          <w:szCs w:val="21"/>
        </w:rPr>
        <w:t>’</w:t>
      </w:r>
      <w:r w:rsidR="00B90FF9" w:rsidRPr="000227FE">
        <w:rPr>
          <w:rFonts w:ascii="Arial" w:hAnsi="Arial" w:cs="Arial"/>
          <w:sz w:val="21"/>
          <w:szCs w:val="21"/>
        </w:rPr>
        <w:t xml:space="preserve"> notice of any course cancellation without in</w:t>
      </w:r>
      <w:r w:rsidR="008778E2" w:rsidRPr="000227FE">
        <w:rPr>
          <w:rFonts w:ascii="Arial" w:hAnsi="Arial" w:cs="Arial"/>
          <w:sz w:val="21"/>
          <w:szCs w:val="21"/>
        </w:rPr>
        <w:t>curring a charge for delivery.</w:t>
      </w:r>
    </w:p>
    <w:p w14:paraId="309EC6A9" w14:textId="77777777" w:rsidR="00B90FF9" w:rsidRPr="000227FE" w:rsidRDefault="008778E2" w:rsidP="001026D7">
      <w:pPr>
        <w:pStyle w:val="ListParagraph"/>
        <w:numPr>
          <w:ilvl w:val="1"/>
          <w:numId w:val="7"/>
        </w:numPr>
        <w:ind w:left="1620" w:hanging="450"/>
        <w:rPr>
          <w:rFonts w:ascii="Arial" w:hAnsi="Arial" w:cs="Arial"/>
          <w:sz w:val="21"/>
          <w:szCs w:val="21"/>
        </w:rPr>
      </w:pPr>
      <w:r w:rsidRPr="000227FE">
        <w:rPr>
          <w:rFonts w:ascii="Arial" w:hAnsi="Arial" w:cs="Arial"/>
          <w:sz w:val="21"/>
          <w:szCs w:val="21"/>
        </w:rPr>
        <w:t xml:space="preserve">To </w:t>
      </w:r>
      <w:r w:rsidR="00B90FF9" w:rsidRPr="000227FE">
        <w:rPr>
          <w:rFonts w:ascii="Arial" w:hAnsi="Arial" w:cs="Arial"/>
          <w:sz w:val="21"/>
          <w:szCs w:val="21"/>
        </w:rPr>
        <w:t>specify the scale of costs for cancellation at less notice.</w:t>
      </w:r>
    </w:p>
    <w:p w14:paraId="563815B0" w14:textId="77777777" w:rsidR="006F6085" w:rsidRPr="00CA4749" w:rsidRDefault="006F6085" w:rsidP="006F6085">
      <w:pPr>
        <w:pStyle w:val="ListParagraph"/>
        <w:ind w:left="1620"/>
        <w:rPr>
          <w:rFonts w:ascii="Arial" w:hAnsi="Arial" w:cs="Arial"/>
          <w:sz w:val="16"/>
          <w:szCs w:val="16"/>
        </w:rPr>
      </w:pPr>
    </w:p>
    <w:p w14:paraId="40A4E80A" w14:textId="5767746A" w:rsidR="008778E2" w:rsidRPr="000227FE" w:rsidRDefault="008778E2" w:rsidP="001026D7">
      <w:pPr>
        <w:pStyle w:val="ListParagraph"/>
        <w:numPr>
          <w:ilvl w:val="1"/>
          <w:numId w:val="3"/>
        </w:numPr>
        <w:rPr>
          <w:rFonts w:ascii="Arial" w:hAnsi="Arial" w:cs="Arial"/>
          <w:sz w:val="21"/>
          <w:szCs w:val="21"/>
        </w:rPr>
      </w:pPr>
      <w:r w:rsidRPr="000227FE">
        <w:rPr>
          <w:rFonts w:ascii="Arial" w:hAnsi="Arial" w:cs="Arial"/>
          <w:sz w:val="21"/>
          <w:szCs w:val="21"/>
        </w:rPr>
        <w:t xml:space="preserve">We reserve the right to carry out </w:t>
      </w:r>
      <w:r w:rsidR="00003A6C" w:rsidRPr="000227FE">
        <w:rPr>
          <w:rFonts w:ascii="Arial" w:hAnsi="Arial" w:cs="Arial"/>
          <w:sz w:val="21"/>
          <w:szCs w:val="21"/>
        </w:rPr>
        <w:t xml:space="preserve">demonstration and clarification </w:t>
      </w:r>
      <w:r w:rsidRPr="000227FE">
        <w:rPr>
          <w:rFonts w:ascii="Arial" w:hAnsi="Arial" w:cs="Arial"/>
          <w:sz w:val="21"/>
          <w:szCs w:val="21"/>
        </w:rPr>
        <w:t>interviews with the top three ranking organisations, as part of this process.</w:t>
      </w:r>
    </w:p>
    <w:p w14:paraId="11669F14" w14:textId="77777777" w:rsidR="006F6085" w:rsidRPr="00CA4749" w:rsidRDefault="006F6085" w:rsidP="006F6085">
      <w:pPr>
        <w:pStyle w:val="ListParagraph"/>
        <w:ind w:left="1080"/>
        <w:rPr>
          <w:rFonts w:ascii="Arial" w:hAnsi="Arial" w:cs="Arial"/>
          <w:sz w:val="16"/>
          <w:szCs w:val="16"/>
        </w:rPr>
      </w:pPr>
    </w:p>
    <w:p w14:paraId="28F174C5" w14:textId="3A22185A" w:rsidR="006F6085" w:rsidRPr="00B85839" w:rsidRDefault="006F6085" w:rsidP="001026D7">
      <w:pPr>
        <w:pStyle w:val="ListParagraph"/>
        <w:widowControl w:val="0"/>
        <w:numPr>
          <w:ilvl w:val="1"/>
          <w:numId w:val="3"/>
        </w:numPr>
        <w:ind w:right="693"/>
        <w:rPr>
          <w:rFonts w:ascii="Arial" w:hAnsi="Arial" w:cs="Arial"/>
          <w:bCs/>
          <w:sz w:val="21"/>
          <w:szCs w:val="21"/>
        </w:rPr>
      </w:pPr>
      <w:r w:rsidRPr="000227FE">
        <w:rPr>
          <w:rFonts w:ascii="Arial" w:hAnsi="Arial" w:cs="Arial"/>
          <w:b/>
          <w:bCs/>
          <w:sz w:val="21"/>
          <w:szCs w:val="21"/>
        </w:rPr>
        <w:t>Venue:</w:t>
      </w:r>
      <w:r w:rsidRPr="000227FE">
        <w:rPr>
          <w:rFonts w:ascii="Arial" w:hAnsi="Arial" w:cs="Arial"/>
          <w:bCs/>
          <w:sz w:val="21"/>
          <w:szCs w:val="21"/>
        </w:rPr>
        <w:t xml:space="preserve"> </w:t>
      </w:r>
      <w:r w:rsidRPr="000227FE">
        <w:rPr>
          <w:rFonts w:ascii="Arial" w:hAnsi="Arial" w:cs="Arial"/>
          <w:sz w:val="21"/>
          <w:szCs w:val="21"/>
        </w:rPr>
        <w:t>We expect to be able to provide training venues w</w:t>
      </w:r>
      <w:r w:rsidRPr="000227FE">
        <w:rPr>
          <w:rFonts w:ascii="Arial" w:hAnsi="Arial" w:cs="Arial"/>
          <w:bCs/>
          <w:sz w:val="21"/>
          <w:szCs w:val="21"/>
        </w:rPr>
        <w:t xml:space="preserve">ithin the London Borough of </w:t>
      </w:r>
      <w:r w:rsidRPr="00B85839">
        <w:rPr>
          <w:rFonts w:ascii="Arial" w:hAnsi="Arial" w:cs="Arial"/>
          <w:bCs/>
          <w:sz w:val="21"/>
          <w:szCs w:val="21"/>
        </w:rPr>
        <w:t>Southwark. There are five training rooms at Tooley Street</w:t>
      </w:r>
      <w:r w:rsidR="0036485D" w:rsidRPr="00B85839">
        <w:rPr>
          <w:rFonts w:ascii="Arial" w:hAnsi="Arial" w:cs="Arial"/>
          <w:bCs/>
          <w:sz w:val="21"/>
          <w:szCs w:val="21"/>
        </w:rPr>
        <w:t xml:space="preserve"> and two training rooms at our Queens Road offices.</w:t>
      </w:r>
      <w:r w:rsidRPr="00B85839">
        <w:rPr>
          <w:rFonts w:ascii="Arial" w:hAnsi="Arial" w:cs="Arial"/>
          <w:bCs/>
          <w:sz w:val="21"/>
          <w:szCs w:val="21"/>
        </w:rPr>
        <w:t xml:space="preserve"> The capacity of the training rooms </w:t>
      </w:r>
      <w:proofErr w:type="gramStart"/>
      <w:r w:rsidR="00AF5257" w:rsidRPr="00B85839">
        <w:rPr>
          <w:rFonts w:ascii="Arial" w:hAnsi="Arial" w:cs="Arial"/>
          <w:bCs/>
          <w:sz w:val="21"/>
          <w:szCs w:val="21"/>
        </w:rPr>
        <w:t>are</w:t>
      </w:r>
      <w:proofErr w:type="gramEnd"/>
      <w:r w:rsidRPr="00B85839">
        <w:rPr>
          <w:rFonts w:ascii="Arial" w:hAnsi="Arial" w:cs="Arial"/>
          <w:bCs/>
          <w:sz w:val="21"/>
          <w:szCs w:val="21"/>
        </w:rPr>
        <w:t xml:space="preserve"> 20, 16 and 14. </w:t>
      </w:r>
    </w:p>
    <w:p w14:paraId="52196D60" w14:textId="77777777" w:rsidR="006F6085" w:rsidRPr="00B85839" w:rsidRDefault="006F6085" w:rsidP="006F6085">
      <w:pPr>
        <w:rPr>
          <w:rFonts w:ascii="Arial" w:hAnsi="Arial" w:cs="Arial"/>
          <w:sz w:val="16"/>
          <w:szCs w:val="16"/>
        </w:rPr>
      </w:pPr>
    </w:p>
    <w:p w14:paraId="3485E47A" w14:textId="77777777" w:rsidR="006F6085" w:rsidRPr="00B85839" w:rsidRDefault="006F6085" w:rsidP="001026D7">
      <w:pPr>
        <w:pStyle w:val="Heading1"/>
        <w:numPr>
          <w:ilvl w:val="1"/>
          <w:numId w:val="3"/>
        </w:numPr>
        <w:spacing w:line="276" w:lineRule="auto"/>
        <w:ind w:right="691"/>
        <w:rPr>
          <w:rFonts w:cs="Arial"/>
          <w:b w:val="0"/>
          <w:bCs/>
          <w:sz w:val="21"/>
          <w:szCs w:val="21"/>
        </w:rPr>
      </w:pPr>
      <w:r w:rsidRPr="00B85839">
        <w:rPr>
          <w:rFonts w:cs="Arial"/>
          <w:bCs/>
          <w:sz w:val="21"/>
          <w:szCs w:val="21"/>
        </w:rPr>
        <w:t>Days/times:</w:t>
      </w:r>
      <w:r w:rsidRPr="00B85839">
        <w:rPr>
          <w:rFonts w:cs="Arial"/>
          <w:b w:val="0"/>
          <w:bCs/>
          <w:sz w:val="21"/>
          <w:szCs w:val="21"/>
        </w:rPr>
        <w:t xml:space="preserve"> Please provide details of your proposed training calendar as part of your bid.</w:t>
      </w:r>
    </w:p>
    <w:p w14:paraId="0F9AE5AE" w14:textId="77777777" w:rsidR="006F6085" w:rsidRPr="00B85839" w:rsidRDefault="006F6085" w:rsidP="006F6085">
      <w:pPr>
        <w:rPr>
          <w:rFonts w:ascii="Arial" w:hAnsi="Arial" w:cs="Arial"/>
          <w:sz w:val="16"/>
          <w:szCs w:val="16"/>
        </w:rPr>
      </w:pPr>
    </w:p>
    <w:p w14:paraId="17A46AB0" w14:textId="17DB7A29" w:rsidR="006F6085" w:rsidRPr="00B85839" w:rsidRDefault="006F6085" w:rsidP="00ED2DE3">
      <w:pPr>
        <w:pStyle w:val="Heading1"/>
        <w:numPr>
          <w:ilvl w:val="1"/>
          <w:numId w:val="3"/>
        </w:numPr>
        <w:spacing w:line="276" w:lineRule="auto"/>
        <w:ind w:right="691"/>
        <w:rPr>
          <w:rFonts w:cs="Arial"/>
          <w:b w:val="0"/>
          <w:bCs/>
          <w:sz w:val="21"/>
          <w:szCs w:val="21"/>
        </w:rPr>
      </w:pPr>
      <w:r w:rsidRPr="00B85839">
        <w:rPr>
          <w:rFonts w:cs="Arial"/>
          <w:bCs/>
          <w:sz w:val="21"/>
          <w:szCs w:val="21"/>
        </w:rPr>
        <w:t>Target group:</w:t>
      </w:r>
      <w:r w:rsidRPr="00B85839">
        <w:rPr>
          <w:rFonts w:cs="Arial"/>
          <w:b w:val="0"/>
          <w:bCs/>
          <w:sz w:val="21"/>
          <w:szCs w:val="21"/>
        </w:rPr>
        <w:t xml:space="preserve"> The </w:t>
      </w:r>
      <w:r w:rsidR="00AF5257" w:rsidRPr="00B85839">
        <w:rPr>
          <w:rFonts w:cs="Arial"/>
          <w:b w:val="0"/>
          <w:sz w:val="21"/>
          <w:szCs w:val="21"/>
        </w:rPr>
        <w:t>Communicating and Presenting</w:t>
      </w:r>
      <w:r w:rsidR="00745AB4" w:rsidRPr="00B85839">
        <w:rPr>
          <w:rFonts w:cs="Arial"/>
          <w:b w:val="0"/>
          <w:sz w:val="21"/>
          <w:szCs w:val="21"/>
        </w:rPr>
        <w:t xml:space="preserve"> </w:t>
      </w:r>
      <w:r w:rsidR="005E4AE7" w:rsidRPr="00B85839">
        <w:rPr>
          <w:rFonts w:cs="Arial"/>
          <w:b w:val="0"/>
          <w:sz w:val="21"/>
          <w:szCs w:val="21"/>
        </w:rPr>
        <w:t xml:space="preserve">Training </w:t>
      </w:r>
      <w:r w:rsidR="00745AB4" w:rsidRPr="00B85839">
        <w:rPr>
          <w:rFonts w:cs="Arial"/>
          <w:b w:val="0"/>
          <w:sz w:val="21"/>
          <w:szCs w:val="21"/>
        </w:rPr>
        <w:t>Programme</w:t>
      </w:r>
      <w:r w:rsidR="00745AB4" w:rsidRPr="00B85839">
        <w:rPr>
          <w:rFonts w:cs="Arial"/>
          <w:b w:val="0"/>
          <w:bCs/>
          <w:sz w:val="21"/>
          <w:szCs w:val="21"/>
        </w:rPr>
        <w:t xml:space="preserve"> </w:t>
      </w:r>
      <w:r w:rsidRPr="00B85839">
        <w:rPr>
          <w:rFonts w:cs="Arial"/>
          <w:b w:val="0"/>
          <w:bCs/>
          <w:sz w:val="21"/>
          <w:szCs w:val="21"/>
        </w:rPr>
        <w:t>is</w:t>
      </w:r>
      <w:r w:rsidR="00745AB4" w:rsidRPr="00B85839">
        <w:rPr>
          <w:rFonts w:cs="Arial"/>
          <w:b w:val="0"/>
          <w:bCs/>
          <w:sz w:val="21"/>
          <w:szCs w:val="21"/>
        </w:rPr>
        <w:t xml:space="preserve"> </w:t>
      </w:r>
      <w:r w:rsidRPr="00B85839">
        <w:rPr>
          <w:rFonts w:cs="Arial"/>
          <w:b w:val="0"/>
          <w:bCs/>
          <w:sz w:val="21"/>
          <w:szCs w:val="21"/>
        </w:rPr>
        <w:t xml:space="preserve">aimed at </w:t>
      </w:r>
      <w:r w:rsidR="00745AB4" w:rsidRPr="00B85839">
        <w:rPr>
          <w:rFonts w:cs="Arial"/>
          <w:b w:val="0"/>
          <w:bCs/>
          <w:sz w:val="21"/>
          <w:szCs w:val="21"/>
        </w:rPr>
        <w:t xml:space="preserve">all staff. </w:t>
      </w:r>
    </w:p>
    <w:p w14:paraId="57401EBA" w14:textId="77777777" w:rsidR="00AF5257" w:rsidRPr="00B85839" w:rsidRDefault="00AF5257" w:rsidP="00AF5257">
      <w:pPr>
        <w:rPr>
          <w:rFonts w:ascii="Arial" w:hAnsi="Arial" w:cs="Arial"/>
        </w:rPr>
      </w:pPr>
    </w:p>
    <w:p w14:paraId="7997287F" w14:textId="218C029F" w:rsidR="00434B16" w:rsidRDefault="006F6085" w:rsidP="00434B16">
      <w:pPr>
        <w:pStyle w:val="ListParagraph"/>
        <w:numPr>
          <w:ilvl w:val="1"/>
          <w:numId w:val="3"/>
        </w:numPr>
        <w:spacing w:line="276" w:lineRule="auto"/>
        <w:rPr>
          <w:rFonts w:ascii="Arial" w:eastAsiaTheme="minorHAnsi" w:hAnsi="Arial" w:cs="Arial"/>
          <w:sz w:val="21"/>
          <w:szCs w:val="21"/>
        </w:rPr>
      </w:pPr>
      <w:r w:rsidRPr="00292F32">
        <w:rPr>
          <w:rFonts w:ascii="Arial" w:eastAsiaTheme="minorHAnsi" w:hAnsi="Arial" w:cs="Arial"/>
          <w:b/>
          <w:bCs/>
          <w:sz w:val="21"/>
          <w:szCs w:val="21"/>
        </w:rPr>
        <w:lastRenderedPageBreak/>
        <w:t>Number of sessions required:</w:t>
      </w:r>
      <w:r w:rsidR="00292F32">
        <w:rPr>
          <w:rFonts w:ascii="Arial" w:eastAsiaTheme="minorHAnsi" w:hAnsi="Arial" w:cs="Arial"/>
          <w:sz w:val="21"/>
          <w:szCs w:val="21"/>
        </w:rPr>
        <w:t xml:space="preserve"> </w:t>
      </w:r>
      <w:r w:rsidR="00434B16">
        <w:rPr>
          <w:rFonts w:ascii="Arial" w:eastAsiaTheme="minorHAnsi" w:hAnsi="Arial" w:cs="Arial"/>
          <w:sz w:val="21"/>
          <w:szCs w:val="21"/>
        </w:rPr>
        <w:t xml:space="preserve">A </w:t>
      </w:r>
      <w:r w:rsidR="00434B16" w:rsidRPr="00347318">
        <w:rPr>
          <w:rFonts w:ascii="Arial" w:eastAsiaTheme="minorHAnsi" w:hAnsi="Arial" w:cs="Arial"/>
          <w:sz w:val="21"/>
          <w:szCs w:val="21"/>
        </w:rPr>
        <w:t xml:space="preserve">total of </w:t>
      </w:r>
      <w:r w:rsidR="00434B16" w:rsidRPr="00347318">
        <w:rPr>
          <w:rFonts w:ascii="Arial" w:eastAsiaTheme="minorHAnsi" w:hAnsi="Arial" w:cs="Arial"/>
          <w:b/>
          <w:sz w:val="21"/>
          <w:szCs w:val="21"/>
        </w:rPr>
        <w:t>3</w:t>
      </w:r>
      <w:r w:rsidR="001B5857" w:rsidRPr="00347318">
        <w:rPr>
          <w:rFonts w:ascii="Arial" w:eastAsiaTheme="minorHAnsi" w:hAnsi="Arial" w:cs="Arial"/>
          <w:b/>
          <w:sz w:val="21"/>
          <w:szCs w:val="21"/>
        </w:rPr>
        <w:t>0</w:t>
      </w:r>
      <w:r w:rsidR="00434B16" w:rsidRPr="00347318">
        <w:rPr>
          <w:rFonts w:ascii="Arial" w:eastAsiaTheme="minorHAnsi" w:hAnsi="Arial" w:cs="Arial"/>
          <w:sz w:val="21"/>
          <w:szCs w:val="21"/>
        </w:rPr>
        <w:t xml:space="preserve"> sessions</w:t>
      </w:r>
      <w:r w:rsidR="00434B16">
        <w:rPr>
          <w:rFonts w:ascii="Arial" w:eastAsiaTheme="minorHAnsi" w:hAnsi="Arial" w:cs="Arial"/>
          <w:sz w:val="21"/>
          <w:szCs w:val="21"/>
        </w:rPr>
        <w:t xml:space="preserve"> will be required over the contract period of 2 years. There will be a potential </w:t>
      </w:r>
      <w:r w:rsidR="00C52557">
        <w:rPr>
          <w:rFonts w:ascii="Arial" w:eastAsiaTheme="minorHAnsi" w:hAnsi="Arial" w:cs="Arial"/>
          <w:sz w:val="21"/>
          <w:szCs w:val="21"/>
        </w:rPr>
        <w:t>1-year</w:t>
      </w:r>
      <w:r w:rsidR="00434B16">
        <w:rPr>
          <w:rFonts w:ascii="Arial" w:eastAsiaTheme="minorHAnsi" w:hAnsi="Arial" w:cs="Arial"/>
          <w:sz w:val="21"/>
          <w:szCs w:val="21"/>
        </w:rPr>
        <w:t xml:space="preserve"> extension. How this is apportioned is as follows:</w:t>
      </w:r>
    </w:p>
    <w:p w14:paraId="54406C2F" w14:textId="77777777" w:rsidR="002269C1" w:rsidRPr="000326D7" w:rsidRDefault="002269C1" w:rsidP="002269C1">
      <w:pPr>
        <w:pStyle w:val="ListParagraph"/>
        <w:rPr>
          <w:rFonts w:ascii="Arial" w:eastAsiaTheme="minorHAnsi" w:hAnsi="Arial" w:cs="Arial"/>
          <w:sz w:val="16"/>
          <w:szCs w:val="16"/>
        </w:rPr>
      </w:pPr>
    </w:p>
    <w:tbl>
      <w:tblPr>
        <w:tblW w:w="9752" w:type="dxa"/>
        <w:jc w:val="center"/>
        <w:tblLook w:val="04A0" w:firstRow="1" w:lastRow="0" w:firstColumn="1" w:lastColumn="0" w:noHBand="0" w:noVBand="1"/>
      </w:tblPr>
      <w:tblGrid>
        <w:gridCol w:w="3046"/>
        <w:gridCol w:w="4944"/>
        <w:gridCol w:w="1762"/>
      </w:tblGrid>
      <w:tr w:rsidR="001B5857" w:rsidRPr="001B5857" w14:paraId="64EEE0F7" w14:textId="77777777" w:rsidTr="00B85839">
        <w:trPr>
          <w:trHeight w:val="640"/>
          <w:jc w:val="center"/>
        </w:trPr>
        <w:tc>
          <w:tcPr>
            <w:tcW w:w="3046"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1E42F3DE" w14:textId="77777777" w:rsidR="001B5857" w:rsidRPr="001B5857" w:rsidRDefault="001B5857" w:rsidP="001B5857">
            <w:pPr>
              <w:jc w:val="center"/>
              <w:rPr>
                <w:rFonts w:ascii="Arial" w:hAnsi="Arial" w:cs="Arial"/>
                <w:b/>
                <w:bCs/>
                <w:color w:val="FFFFFF"/>
                <w:sz w:val="21"/>
                <w:szCs w:val="21"/>
                <w:lang w:eastAsia="en-GB"/>
              </w:rPr>
            </w:pPr>
            <w:r w:rsidRPr="001B5857">
              <w:rPr>
                <w:rFonts w:ascii="Arial" w:hAnsi="Arial" w:cs="Arial"/>
                <w:b/>
                <w:bCs/>
                <w:color w:val="FFFFFF"/>
                <w:sz w:val="21"/>
                <w:szCs w:val="21"/>
                <w:lang w:val="en-US" w:eastAsia="en-GB"/>
              </w:rPr>
              <w:t>Set</w:t>
            </w:r>
          </w:p>
        </w:tc>
        <w:tc>
          <w:tcPr>
            <w:tcW w:w="4944" w:type="dxa"/>
            <w:tcBorders>
              <w:top w:val="single" w:sz="4" w:space="0" w:color="auto"/>
              <w:left w:val="nil"/>
              <w:bottom w:val="single" w:sz="4" w:space="0" w:color="auto"/>
              <w:right w:val="single" w:sz="4" w:space="0" w:color="auto"/>
            </w:tcBorders>
            <w:shd w:val="clear" w:color="000000" w:fill="0070C0"/>
            <w:vAlign w:val="center"/>
            <w:hideMark/>
          </w:tcPr>
          <w:p w14:paraId="09925EAC" w14:textId="77777777" w:rsidR="001B5857" w:rsidRPr="001B5857" w:rsidRDefault="001B5857" w:rsidP="001B5857">
            <w:pPr>
              <w:jc w:val="center"/>
              <w:rPr>
                <w:rFonts w:ascii="Arial" w:hAnsi="Arial" w:cs="Arial"/>
                <w:b/>
                <w:bCs/>
                <w:color w:val="FFFFFF"/>
                <w:sz w:val="21"/>
                <w:szCs w:val="21"/>
                <w:lang w:eastAsia="en-GB"/>
              </w:rPr>
            </w:pPr>
            <w:r w:rsidRPr="001B5857">
              <w:rPr>
                <w:rFonts w:ascii="Arial" w:hAnsi="Arial" w:cs="Arial"/>
                <w:b/>
                <w:bCs/>
                <w:color w:val="FFFFFF"/>
                <w:sz w:val="21"/>
                <w:szCs w:val="21"/>
                <w:lang w:val="en-US" w:eastAsia="en-GB"/>
              </w:rPr>
              <w:t>Course</w:t>
            </w:r>
          </w:p>
        </w:tc>
        <w:tc>
          <w:tcPr>
            <w:tcW w:w="1762" w:type="dxa"/>
            <w:tcBorders>
              <w:top w:val="single" w:sz="4" w:space="0" w:color="auto"/>
              <w:left w:val="nil"/>
              <w:bottom w:val="single" w:sz="4" w:space="0" w:color="auto"/>
              <w:right w:val="single" w:sz="4" w:space="0" w:color="auto"/>
            </w:tcBorders>
            <w:shd w:val="clear" w:color="000000" w:fill="0070C0"/>
            <w:vAlign w:val="center"/>
            <w:hideMark/>
          </w:tcPr>
          <w:p w14:paraId="4F46A9DA" w14:textId="77777777" w:rsidR="001B5857" w:rsidRPr="001B5857" w:rsidRDefault="001B5857" w:rsidP="001B5857">
            <w:pPr>
              <w:jc w:val="center"/>
              <w:rPr>
                <w:rFonts w:ascii="Arial" w:hAnsi="Arial" w:cs="Arial"/>
                <w:b/>
                <w:bCs/>
                <w:color w:val="FFFFFF"/>
                <w:sz w:val="21"/>
                <w:szCs w:val="21"/>
                <w:lang w:eastAsia="en-GB"/>
              </w:rPr>
            </w:pPr>
            <w:r w:rsidRPr="001B5857">
              <w:rPr>
                <w:rFonts w:ascii="Arial" w:hAnsi="Arial" w:cs="Arial"/>
                <w:b/>
                <w:bCs/>
                <w:color w:val="FFFFFF"/>
                <w:sz w:val="21"/>
                <w:szCs w:val="21"/>
                <w:lang w:val="en-US" w:eastAsia="en-GB"/>
              </w:rPr>
              <w:t>No. of sessions per year</w:t>
            </w:r>
          </w:p>
        </w:tc>
      </w:tr>
      <w:tr w:rsidR="001B5857" w:rsidRPr="001B5857" w14:paraId="23253366" w14:textId="77777777" w:rsidTr="00B85839">
        <w:trPr>
          <w:trHeight w:val="640"/>
          <w:jc w:val="center"/>
        </w:trPr>
        <w:tc>
          <w:tcPr>
            <w:tcW w:w="30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395C97" w14:textId="03B7DEB2" w:rsidR="001B5857" w:rsidRPr="001B5857" w:rsidRDefault="001B5857" w:rsidP="001B5857">
            <w:pPr>
              <w:jc w:val="center"/>
              <w:rPr>
                <w:rFonts w:ascii="Arial" w:hAnsi="Arial" w:cs="Arial"/>
                <w:color w:val="000000"/>
                <w:sz w:val="21"/>
                <w:szCs w:val="21"/>
                <w:lang w:eastAsia="en-GB"/>
              </w:rPr>
            </w:pPr>
            <w:r w:rsidRPr="001B5857">
              <w:rPr>
                <w:rFonts w:ascii="Arial" w:hAnsi="Arial" w:cs="Arial"/>
                <w:color w:val="000000"/>
                <w:sz w:val="21"/>
                <w:szCs w:val="21"/>
                <w:lang w:eastAsia="en-GB"/>
              </w:rPr>
              <w:t xml:space="preserve">Set </w:t>
            </w:r>
            <w:r>
              <w:rPr>
                <w:rFonts w:ascii="Arial" w:hAnsi="Arial" w:cs="Arial"/>
                <w:color w:val="000000"/>
                <w:sz w:val="21"/>
                <w:szCs w:val="21"/>
                <w:lang w:eastAsia="en-GB"/>
              </w:rPr>
              <w:t>1</w:t>
            </w:r>
            <w:r w:rsidRPr="001B5857">
              <w:rPr>
                <w:rFonts w:ascii="Arial" w:hAnsi="Arial" w:cs="Arial"/>
                <w:color w:val="000000"/>
                <w:sz w:val="21"/>
                <w:szCs w:val="21"/>
                <w:lang w:eastAsia="en-GB"/>
              </w:rPr>
              <w:t>:</w:t>
            </w:r>
            <w:r w:rsidRPr="001B5857">
              <w:rPr>
                <w:rFonts w:ascii="Arial" w:hAnsi="Arial" w:cs="Arial"/>
                <w:color w:val="000000"/>
                <w:sz w:val="21"/>
                <w:szCs w:val="21"/>
                <w:lang w:eastAsia="en-GB"/>
              </w:rPr>
              <w:br/>
              <w:t xml:space="preserve">Behaviours and </w:t>
            </w:r>
            <w:r>
              <w:rPr>
                <w:rFonts w:ascii="Arial" w:hAnsi="Arial" w:cs="Arial"/>
                <w:color w:val="000000"/>
                <w:sz w:val="21"/>
                <w:szCs w:val="21"/>
                <w:lang w:eastAsia="en-GB"/>
              </w:rPr>
              <w:t>T</w:t>
            </w:r>
            <w:r w:rsidRPr="001B5857">
              <w:rPr>
                <w:rFonts w:ascii="Arial" w:hAnsi="Arial" w:cs="Arial"/>
                <w:color w:val="000000"/>
                <w:sz w:val="21"/>
                <w:szCs w:val="21"/>
                <w:lang w:eastAsia="en-GB"/>
              </w:rPr>
              <w:t>raining</w:t>
            </w:r>
          </w:p>
        </w:tc>
        <w:tc>
          <w:tcPr>
            <w:tcW w:w="4944" w:type="dxa"/>
            <w:tcBorders>
              <w:top w:val="single" w:sz="4" w:space="0" w:color="auto"/>
              <w:left w:val="nil"/>
              <w:bottom w:val="single" w:sz="4" w:space="0" w:color="auto"/>
              <w:right w:val="single" w:sz="4" w:space="0" w:color="auto"/>
            </w:tcBorders>
            <w:shd w:val="clear" w:color="000000" w:fill="FFFFFF"/>
            <w:noWrap/>
            <w:vAlign w:val="center"/>
            <w:hideMark/>
          </w:tcPr>
          <w:p w14:paraId="22A1E62C" w14:textId="77777777" w:rsidR="001B5857" w:rsidRPr="001B5857" w:rsidRDefault="001B5857" w:rsidP="001B5857">
            <w:pPr>
              <w:ind w:firstLineChars="100" w:firstLine="210"/>
              <w:rPr>
                <w:rFonts w:ascii="Arial" w:hAnsi="Arial" w:cs="Arial"/>
                <w:color w:val="000000"/>
                <w:sz w:val="21"/>
                <w:szCs w:val="21"/>
                <w:lang w:eastAsia="en-GB"/>
              </w:rPr>
            </w:pPr>
            <w:r w:rsidRPr="001B5857">
              <w:rPr>
                <w:rFonts w:ascii="Arial" w:hAnsi="Arial" w:cs="Arial"/>
                <w:color w:val="000000"/>
                <w:sz w:val="21"/>
                <w:szCs w:val="21"/>
                <w:lang w:eastAsia="en-GB"/>
              </w:rPr>
              <w:t>Train the Trainer</w:t>
            </w:r>
          </w:p>
        </w:tc>
        <w:tc>
          <w:tcPr>
            <w:tcW w:w="1762" w:type="dxa"/>
            <w:tcBorders>
              <w:top w:val="single" w:sz="4" w:space="0" w:color="auto"/>
              <w:left w:val="nil"/>
              <w:bottom w:val="single" w:sz="4" w:space="0" w:color="auto"/>
              <w:right w:val="single" w:sz="4" w:space="0" w:color="auto"/>
            </w:tcBorders>
            <w:shd w:val="clear" w:color="auto" w:fill="auto"/>
            <w:noWrap/>
            <w:vAlign w:val="center"/>
            <w:hideMark/>
          </w:tcPr>
          <w:p w14:paraId="3807ED3E" w14:textId="77777777" w:rsidR="001B5857" w:rsidRPr="001B5857" w:rsidRDefault="001B5857" w:rsidP="001B5857">
            <w:pPr>
              <w:jc w:val="center"/>
              <w:rPr>
                <w:rFonts w:ascii="Arial" w:hAnsi="Arial" w:cs="Arial"/>
                <w:color w:val="000000"/>
                <w:sz w:val="21"/>
                <w:szCs w:val="21"/>
                <w:lang w:eastAsia="en-GB"/>
              </w:rPr>
            </w:pPr>
            <w:r w:rsidRPr="001B5857">
              <w:rPr>
                <w:rFonts w:ascii="Arial" w:hAnsi="Arial" w:cs="Arial"/>
                <w:color w:val="000000"/>
                <w:sz w:val="21"/>
                <w:szCs w:val="21"/>
                <w:lang w:eastAsia="en-GB"/>
              </w:rPr>
              <w:t>4</w:t>
            </w:r>
          </w:p>
        </w:tc>
      </w:tr>
      <w:tr w:rsidR="001B5857" w:rsidRPr="001B5857" w14:paraId="6DFBEE8B" w14:textId="77777777" w:rsidTr="00B85839">
        <w:trPr>
          <w:trHeight w:val="640"/>
          <w:jc w:val="center"/>
        </w:trPr>
        <w:tc>
          <w:tcPr>
            <w:tcW w:w="3046" w:type="dxa"/>
            <w:vMerge/>
            <w:tcBorders>
              <w:top w:val="single" w:sz="4" w:space="0" w:color="auto"/>
              <w:left w:val="single" w:sz="4" w:space="0" w:color="auto"/>
              <w:bottom w:val="single" w:sz="4" w:space="0" w:color="auto"/>
              <w:right w:val="single" w:sz="4" w:space="0" w:color="auto"/>
            </w:tcBorders>
            <w:vAlign w:val="center"/>
            <w:hideMark/>
          </w:tcPr>
          <w:p w14:paraId="65319BA8" w14:textId="77777777" w:rsidR="001B5857" w:rsidRPr="001B5857" w:rsidRDefault="001B5857" w:rsidP="001B5857">
            <w:pPr>
              <w:rPr>
                <w:rFonts w:ascii="Arial" w:hAnsi="Arial" w:cs="Arial"/>
                <w:color w:val="000000"/>
                <w:sz w:val="21"/>
                <w:szCs w:val="21"/>
                <w:lang w:eastAsia="en-GB"/>
              </w:rPr>
            </w:pPr>
          </w:p>
        </w:tc>
        <w:tc>
          <w:tcPr>
            <w:tcW w:w="4944" w:type="dxa"/>
            <w:tcBorders>
              <w:top w:val="single" w:sz="4" w:space="0" w:color="auto"/>
              <w:left w:val="nil"/>
              <w:bottom w:val="single" w:sz="4" w:space="0" w:color="auto"/>
              <w:right w:val="single" w:sz="4" w:space="0" w:color="auto"/>
            </w:tcBorders>
            <w:shd w:val="clear" w:color="000000" w:fill="FFFFFF"/>
            <w:noWrap/>
            <w:vAlign w:val="center"/>
            <w:hideMark/>
          </w:tcPr>
          <w:p w14:paraId="3B2D6070" w14:textId="77777777" w:rsidR="001B5857" w:rsidRPr="001B5857" w:rsidRDefault="001B5857" w:rsidP="001B5857">
            <w:pPr>
              <w:ind w:firstLineChars="100" w:firstLine="210"/>
              <w:rPr>
                <w:rFonts w:ascii="Arial" w:hAnsi="Arial" w:cs="Arial"/>
                <w:color w:val="000000"/>
                <w:sz w:val="21"/>
                <w:szCs w:val="21"/>
                <w:lang w:eastAsia="en-GB"/>
              </w:rPr>
            </w:pPr>
            <w:r w:rsidRPr="001B5857">
              <w:rPr>
                <w:rFonts w:ascii="Arial" w:hAnsi="Arial" w:cs="Arial"/>
                <w:color w:val="000000"/>
                <w:sz w:val="21"/>
                <w:szCs w:val="21"/>
                <w:lang w:eastAsia="en-GB"/>
              </w:rPr>
              <w:t>Win-Win Negotiations and Conversations</w:t>
            </w:r>
          </w:p>
        </w:tc>
        <w:tc>
          <w:tcPr>
            <w:tcW w:w="1762" w:type="dxa"/>
            <w:tcBorders>
              <w:top w:val="single" w:sz="4" w:space="0" w:color="auto"/>
              <w:left w:val="nil"/>
              <w:bottom w:val="single" w:sz="4" w:space="0" w:color="auto"/>
              <w:right w:val="single" w:sz="4" w:space="0" w:color="auto"/>
            </w:tcBorders>
            <w:shd w:val="clear" w:color="auto" w:fill="auto"/>
            <w:noWrap/>
            <w:vAlign w:val="center"/>
            <w:hideMark/>
          </w:tcPr>
          <w:p w14:paraId="56D96B73" w14:textId="77777777" w:rsidR="001B5857" w:rsidRPr="001B5857" w:rsidRDefault="001B5857" w:rsidP="001B5857">
            <w:pPr>
              <w:jc w:val="center"/>
              <w:rPr>
                <w:rFonts w:ascii="Arial" w:hAnsi="Arial" w:cs="Arial"/>
                <w:color w:val="000000"/>
                <w:sz w:val="21"/>
                <w:szCs w:val="21"/>
                <w:lang w:eastAsia="en-GB"/>
              </w:rPr>
            </w:pPr>
            <w:r w:rsidRPr="001B5857">
              <w:rPr>
                <w:rFonts w:ascii="Arial" w:hAnsi="Arial" w:cs="Arial"/>
                <w:color w:val="000000"/>
                <w:sz w:val="21"/>
                <w:szCs w:val="21"/>
                <w:lang w:eastAsia="en-GB"/>
              </w:rPr>
              <w:t>4</w:t>
            </w:r>
          </w:p>
        </w:tc>
      </w:tr>
      <w:tr w:rsidR="001B5857" w:rsidRPr="001B5857" w14:paraId="5297BA90" w14:textId="77777777" w:rsidTr="00B85839">
        <w:trPr>
          <w:trHeight w:val="640"/>
          <w:jc w:val="center"/>
        </w:trPr>
        <w:tc>
          <w:tcPr>
            <w:tcW w:w="3046" w:type="dxa"/>
            <w:vMerge/>
            <w:tcBorders>
              <w:top w:val="single" w:sz="4" w:space="0" w:color="auto"/>
              <w:left w:val="single" w:sz="4" w:space="0" w:color="auto"/>
              <w:bottom w:val="single" w:sz="4" w:space="0" w:color="auto"/>
              <w:right w:val="single" w:sz="4" w:space="0" w:color="auto"/>
            </w:tcBorders>
            <w:vAlign w:val="center"/>
            <w:hideMark/>
          </w:tcPr>
          <w:p w14:paraId="74FB4D8B" w14:textId="77777777" w:rsidR="001B5857" w:rsidRPr="001B5857" w:rsidRDefault="001B5857" w:rsidP="001B5857">
            <w:pPr>
              <w:rPr>
                <w:rFonts w:ascii="Arial" w:hAnsi="Arial" w:cs="Arial"/>
                <w:color w:val="000000"/>
                <w:sz w:val="21"/>
                <w:szCs w:val="21"/>
                <w:lang w:eastAsia="en-GB"/>
              </w:rPr>
            </w:pPr>
          </w:p>
        </w:tc>
        <w:tc>
          <w:tcPr>
            <w:tcW w:w="4944" w:type="dxa"/>
            <w:tcBorders>
              <w:top w:val="single" w:sz="4" w:space="0" w:color="auto"/>
              <w:left w:val="nil"/>
              <w:bottom w:val="single" w:sz="4" w:space="0" w:color="auto"/>
              <w:right w:val="single" w:sz="4" w:space="0" w:color="auto"/>
            </w:tcBorders>
            <w:shd w:val="clear" w:color="000000" w:fill="FFFFFF"/>
            <w:noWrap/>
            <w:vAlign w:val="center"/>
            <w:hideMark/>
          </w:tcPr>
          <w:p w14:paraId="67DAC1DC" w14:textId="77777777" w:rsidR="001B5857" w:rsidRPr="001B5857" w:rsidRDefault="001B5857" w:rsidP="001B5857">
            <w:pPr>
              <w:ind w:firstLineChars="100" w:firstLine="210"/>
              <w:rPr>
                <w:rFonts w:ascii="Arial" w:hAnsi="Arial" w:cs="Arial"/>
                <w:color w:val="000000"/>
                <w:sz w:val="21"/>
                <w:szCs w:val="21"/>
                <w:lang w:eastAsia="en-GB"/>
              </w:rPr>
            </w:pPr>
            <w:r w:rsidRPr="001B5857">
              <w:rPr>
                <w:rFonts w:ascii="Arial" w:hAnsi="Arial" w:cs="Arial"/>
                <w:color w:val="000000"/>
                <w:sz w:val="21"/>
                <w:szCs w:val="21"/>
                <w:lang w:eastAsia="en-GB"/>
              </w:rPr>
              <w:t>Handling Difficult Situations and Behaviours</w:t>
            </w:r>
          </w:p>
        </w:tc>
        <w:tc>
          <w:tcPr>
            <w:tcW w:w="1762" w:type="dxa"/>
            <w:tcBorders>
              <w:top w:val="single" w:sz="4" w:space="0" w:color="auto"/>
              <w:left w:val="nil"/>
              <w:bottom w:val="single" w:sz="4" w:space="0" w:color="auto"/>
              <w:right w:val="single" w:sz="4" w:space="0" w:color="auto"/>
            </w:tcBorders>
            <w:shd w:val="clear" w:color="auto" w:fill="auto"/>
            <w:noWrap/>
            <w:vAlign w:val="center"/>
            <w:hideMark/>
          </w:tcPr>
          <w:p w14:paraId="4E4BF235" w14:textId="77777777" w:rsidR="001B5857" w:rsidRPr="001B5857" w:rsidRDefault="001B5857" w:rsidP="001B5857">
            <w:pPr>
              <w:jc w:val="center"/>
              <w:rPr>
                <w:rFonts w:ascii="Arial" w:hAnsi="Arial" w:cs="Arial"/>
                <w:color w:val="000000"/>
                <w:sz w:val="21"/>
                <w:szCs w:val="21"/>
                <w:lang w:eastAsia="en-GB"/>
              </w:rPr>
            </w:pPr>
            <w:r w:rsidRPr="001B5857">
              <w:rPr>
                <w:rFonts w:ascii="Arial" w:hAnsi="Arial" w:cs="Arial"/>
                <w:color w:val="000000"/>
                <w:sz w:val="21"/>
                <w:szCs w:val="21"/>
                <w:lang w:eastAsia="en-GB"/>
              </w:rPr>
              <w:t>4</w:t>
            </w:r>
          </w:p>
        </w:tc>
      </w:tr>
      <w:tr w:rsidR="00B85839" w:rsidRPr="001B5857" w14:paraId="7AA44E0E" w14:textId="77777777" w:rsidTr="00B85839">
        <w:trPr>
          <w:trHeight w:val="620"/>
          <w:jc w:val="center"/>
        </w:trPr>
        <w:tc>
          <w:tcPr>
            <w:tcW w:w="3046" w:type="dxa"/>
            <w:tcBorders>
              <w:top w:val="single" w:sz="4" w:space="0" w:color="auto"/>
              <w:bottom w:val="single" w:sz="4" w:space="0" w:color="auto"/>
            </w:tcBorders>
            <w:shd w:val="clear" w:color="auto" w:fill="auto"/>
            <w:vAlign w:val="center"/>
          </w:tcPr>
          <w:p w14:paraId="3DC9F96F" w14:textId="77777777" w:rsidR="00B85839" w:rsidRPr="001B5857" w:rsidRDefault="00B85839" w:rsidP="001B5857">
            <w:pPr>
              <w:jc w:val="center"/>
              <w:rPr>
                <w:rFonts w:ascii="Arial" w:hAnsi="Arial" w:cs="Arial"/>
                <w:b/>
                <w:bCs/>
                <w:color w:val="FFFFFF"/>
                <w:sz w:val="21"/>
                <w:szCs w:val="21"/>
                <w:lang w:val="en-US" w:eastAsia="en-GB"/>
              </w:rPr>
            </w:pPr>
          </w:p>
        </w:tc>
        <w:tc>
          <w:tcPr>
            <w:tcW w:w="4944" w:type="dxa"/>
            <w:tcBorders>
              <w:top w:val="single" w:sz="4" w:space="0" w:color="auto"/>
              <w:bottom w:val="single" w:sz="4" w:space="0" w:color="auto"/>
            </w:tcBorders>
            <w:shd w:val="clear" w:color="auto" w:fill="auto"/>
            <w:vAlign w:val="center"/>
          </w:tcPr>
          <w:p w14:paraId="0872F9EF" w14:textId="77777777" w:rsidR="00B85839" w:rsidRPr="001B5857" w:rsidRDefault="00B85839" w:rsidP="001B5857">
            <w:pPr>
              <w:jc w:val="center"/>
              <w:rPr>
                <w:rFonts w:ascii="Arial" w:hAnsi="Arial" w:cs="Arial"/>
                <w:b/>
                <w:bCs/>
                <w:color w:val="FFFFFF"/>
                <w:sz w:val="21"/>
                <w:szCs w:val="21"/>
                <w:lang w:val="en-US" w:eastAsia="en-GB"/>
              </w:rPr>
            </w:pPr>
          </w:p>
        </w:tc>
        <w:tc>
          <w:tcPr>
            <w:tcW w:w="1762" w:type="dxa"/>
            <w:tcBorders>
              <w:top w:val="single" w:sz="4" w:space="0" w:color="auto"/>
              <w:bottom w:val="single" w:sz="4" w:space="0" w:color="auto"/>
            </w:tcBorders>
            <w:shd w:val="clear" w:color="auto" w:fill="auto"/>
            <w:vAlign w:val="center"/>
          </w:tcPr>
          <w:p w14:paraId="3DEAFACD" w14:textId="77777777" w:rsidR="00B85839" w:rsidRPr="001B5857" w:rsidRDefault="00B85839" w:rsidP="001B5857">
            <w:pPr>
              <w:jc w:val="center"/>
              <w:rPr>
                <w:rFonts w:ascii="Arial" w:hAnsi="Arial" w:cs="Arial"/>
                <w:b/>
                <w:bCs/>
                <w:color w:val="FFFFFF"/>
                <w:sz w:val="21"/>
                <w:szCs w:val="21"/>
                <w:lang w:val="en-US" w:eastAsia="en-GB"/>
              </w:rPr>
            </w:pPr>
          </w:p>
        </w:tc>
      </w:tr>
      <w:tr w:rsidR="001B5857" w:rsidRPr="001B5857" w14:paraId="1E5BD9A7" w14:textId="77777777" w:rsidTr="00B85839">
        <w:trPr>
          <w:trHeight w:val="620"/>
          <w:jc w:val="center"/>
        </w:trPr>
        <w:tc>
          <w:tcPr>
            <w:tcW w:w="3046"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10455066" w14:textId="77777777" w:rsidR="001B5857" w:rsidRPr="001B5857" w:rsidRDefault="001B5857" w:rsidP="001B5857">
            <w:pPr>
              <w:jc w:val="center"/>
              <w:rPr>
                <w:rFonts w:ascii="Arial" w:hAnsi="Arial" w:cs="Arial"/>
                <w:b/>
                <w:bCs/>
                <w:color w:val="FFFFFF"/>
                <w:sz w:val="21"/>
                <w:szCs w:val="21"/>
                <w:lang w:eastAsia="en-GB"/>
              </w:rPr>
            </w:pPr>
            <w:r w:rsidRPr="001B5857">
              <w:rPr>
                <w:rFonts w:ascii="Arial" w:hAnsi="Arial" w:cs="Arial"/>
                <w:b/>
                <w:bCs/>
                <w:color w:val="FFFFFF"/>
                <w:sz w:val="21"/>
                <w:szCs w:val="21"/>
                <w:lang w:val="en-US" w:eastAsia="en-GB"/>
              </w:rPr>
              <w:t>Set</w:t>
            </w:r>
          </w:p>
        </w:tc>
        <w:tc>
          <w:tcPr>
            <w:tcW w:w="4944"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4E2A02F0" w14:textId="77777777" w:rsidR="001B5857" w:rsidRPr="001B5857" w:rsidRDefault="001B5857" w:rsidP="001B5857">
            <w:pPr>
              <w:jc w:val="center"/>
              <w:rPr>
                <w:rFonts w:ascii="Arial" w:hAnsi="Arial" w:cs="Arial"/>
                <w:b/>
                <w:bCs/>
                <w:color w:val="FFFFFF"/>
                <w:sz w:val="21"/>
                <w:szCs w:val="21"/>
                <w:lang w:eastAsia="en-GB"/>
              </w:rPr>
            </w:pPr>
            <w:r w:rsidRPr="001B5857">
              <w:rPr>
                <w:rFonts w:ascii="Arial" w:hAnsi="Arial" w:cs="Arial"/>
                <w:b/>
                <w:bCs/>
                <w:color w:val="FFFFFF"/>
                <w:sz w:val="21"/>
                <w:szCs w:val="21"/>
                <w:lang w:val="en-US" w:eastAsia="en-GB"/>
              </w:rPr>
              <w:t>Course</w:t>
            </w:r>
          </w:p>
        </w:tc>
        <w:tc>
          <w:tcPr>
            <w:tcW w:w="1762"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3CBF9FA2" w14:textId="77777777" w:rsidR="001B5857" w:rsidRPr="001B5857" w:rsidRDefault="001B5857" w:rsidP="001B5857">
            <w:pPr>
              <w:jc w:val="center"/>
              <w:rPr>
                <w:rFonts w:ascii="Arial" w:hAnsi="Arial" w:cs="Arial"/>
                <w:b/>
                <w:bCs/>
                <w:color w:val="FFFFFF"/>
                <w:sz w:val="21"/>
                <w:szCs w:val="21"/>
                <w:lang w:eastAsia="en-GB"/>
              </w:rPr>
            </w:pPr>
            <w:r w:rsidRPr="001B5857">
              <w:rPr>
                <w:rFonts w:ascii="Arial" w:hAnsi="Arial" w:cs="Arial"/>
                <w:b/>
                <w:bCs/>
                <w:color w:val="FFFFFF"/>
                <w:sz w:val="21"/>
                <w:szCs w:val="21"/>
                <w:lang w:val="en-US" w:eastAsia="en-GB"/>
              </w:rPr>
              <w:t>No. of sessions per year</w:t>
            </w:r>
          </w:p>
        </w:tc>
      </w:tr>
      <w:tr w:rsidR="001B5857" w:rsidRPr="001B5857" w14:paraId="5064ADC1" w14:textId="77777777" w:rsidTr="00B85839">
        <w:trPr>
          <w:trHeight w:val="620"/>
          <w:jc w:val="center"/>
        </w:trPr>
        <w:tc>
          <w:tcPr>
            <w:tcW w:w="30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B9A04D" w14:textId="1E4D9475" w:rsidR="001B5857" w:rsidRPr="001B5857" w:rsidRDefault="001B5857" w:rsidP="001B5857">
            <w:pPr>
              <w:jc w:val="center"/>
              <w:rPr>
                <w:rFonts w:ascii="Arial" w:hAnsi="Arial" w:cs="Arial"/>
                <w:color w:val="000000"/>
                <w:sz w:val="21"/>
                <w:szCs w:val="21"/>
                <w:lang w:eastAsia="en-GB"/>
              </w:rPr>
            </w:pPr>
            <w:r w:rsidRPr="001B5857">
              <w:rPr>
                <w:rFonts w:ascii="Arial" w:hAnsi="Arial" w:cs="Arial"/>
                <w:color w:val="000000"/>
                <w:sz w:val="21"/>
                <w:szCs w:val="21"/>
                <w:lang w:eastAsia="en-GB"/>
              </w:rPr>
              <w:t xml:space="preserve">Set </w:t>
            </w:r>
            <w:r>
              <w:rPr>
                <w:rFonts w:ascii="Arial" w:hAnsi="Arial" w:cs="Arial"/>
                <w:color w:val="000000"/>
                <w:sz w:val="21"/>
                <w:szCs w:val="21"/>
                <w:lang w:eastAsia="en-GB"/>
              </w:rPr>
              <w:t>2</w:t>
            </w:r>
            <w:r w:rsidRPr="001B5857">
              <w:rPr>
                <w:rFonts w:ascii="Arial" w:hAnsi="Arial" w:cs="Arial"/>
                <w:color w:val="000000"/>
                <w:sz w:val="21"/>
                <w:szCs w:val="21"/>
                <w:lang w:eastAsia="en-GB"/>
              </w:rPr>
              <w:t>:</w:t>
            </w:r>
            <w:r w:rsidRPr="001B5857">
              <w:rPr>
                <w:rFonts w:ascii="Arial" w:hAnsi="Arial" w:cs="Arial"/>
                <w:color w:val="000000"/>
                <w:sz w:val="21"/>
                <w:szCs w:val="21"/>
                <w:lang w:eastAsia="en-GB"/>
              </w:rPr>
              <w:br/>
              <w:t>Reports and Presentations</w:t>
            </w:r>
          </w:p>
        </w:tc>
        <w:tc>
          <w:tcPr>
            <w:tcW w:w="4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479280" w14:textId="71B7F3D9" w:rsidR="001B5857" w:rsidRPr="001B5857" w:rsidRDefault="001B5857" w:rsidP="001B5857">
            <w:pPr>
              <w:ind w:firstLineChars="100" w:firstLine="210"/>
              <w:rPr>
                <w:rFonts w:ascii="Arial" w:hAnsi="Arial" w:cs="Arial"/>
                <w:color w:val="000000"/>
                <w:sz w:val="21"/>
                <w:szCs w:val="21"/>
                <w:lang w:eastAsia="en-GB"/>
              </w:rPr>
            </w:pPr>
            <w:r w:rsidRPr="001B5857">
              <w:rPr>
                <w:rFonts w:ascii="Arial" w:hAnsi="Arial" w:cs="Arial"/>
                <w:color w:val="000000"/>
                <w:sz w:val="21"/>
                <w:szCs w:val="21"/>
                <w:lang w:eastAsia="en-GB"/>
              </w:rPr>
              <w:t xml:space="preserve">Creating Compelling Visuals </w:t>
            </w:r>
            <w:r>
              <w:rPr>
                <w:rFonts w:ascii="Arial" w:hAnsi="Arial" w:cs="Arial"/>
                <w:color w:val="000000"/>
                <w:sz w:val="21"/>
                <w:szCs w:val="21"/>
                <w:lang w:eastAsia="en-GB"/>
              </w:rPr>
              <w:t>w</w:t>
            </w:r>
            <w:r w:rsidRPr="001B5857">
              <w:rPr>
                <w:rFonts w:ascii="Arial" w:hAnsi="Arial" w:cs="Arial"/>
                <w:color w:val="000000"/>
                <w:sz w:val="21"/>
                <w:szCs w:val="21"/>
                <w:lang w:eastAsia="en-GB"/>
              </w:rPr>
              <w:t>ith Data</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BFAE2" w14:textId="77777777" w:rsidR="001B5857" w:rsidRPr="001B5857" w:rsidRDefault="001B5857" w:rsidP="001B5857">
            <w:pPr>
              <w:jc w:val="center"/>
              <w:rPr>
                <w:rFonts w:ascii="Arial" w:hAnsi="Arial" w:cs="Arial"/>
                <w:color w:val="000000"/>
                <w:sz w:val="21"/>
                <w:szCs w:val="21"/>
                <w:lang w:eastAsia="en-GB"/>
              </w:rPr>
            </w:pPr>
            <w:r w:rsidRPr="001B5857">
              <w:rPr>
                <w:rFonts w:ascii="Arial" w:hAnsi="Arial" w:cs="Arial"/>
                <w:color w:val="000000"/>
                <w:sz w:val="21"/>
                <w:szCs w:val="21"/>
                <w:lang w:eastAsia="en-GB"/>
              </w:rPr>
              <w:t>4</w:t>
            </w:r>
          </w:p>
        </w:tc>
      </w:tr>
      <w:tr w:rsidR="001B5857" w:rsidRPr="001B5857" w14:paraId="68275608" w14:textId="77777777" w:rsidTr="00B85839">
        <w:trPr>
          <w:trHeight w:val="620"/>
          <w:jc w:val="center"/>
        </w:trPr>
        <w:tc>
          <w:tcPr>
            <w:tcW w:w="3046" w:type="dxa"/>
            <w:vMerge/>
            <w:tcBorders>
              <w:top w:val="single" w:sz="4" w:space="0" w:color="auto"/>
              <w:left w:val="single" w:sz="4" w:space="0" w:color="auto"/>
              <w:bottom w:val="single" w:sz="4" w:space="0" w:color="auto"/>
              <w:right w:val="single" w:sz="4" w:space="0" w:color="auto"/>
            </w:tcBorders>
            <w:vAlign w:val="center"/>
            <w:hideMark/>
          </w:tcPr>
          <w:p w14:paraId="416AB67B" w14:textId="77777777" w:rsidR="001B5857" w:rsidRPr="001B5857" w:rsidRDefault="001B5857" w:rsidP="001B5857">
            <w:pPr>
              <w:rPr>
                <w:rFonts w:ascii="Arial" w:hAnsi="Arial" w:cs="Arial"/>
                <w:color w:val="000000"/>
                <w:sz w:val="21"/>
                <w:szCs w:val="21"/>
                <w:lang w:eastAsia="en-GB"/>
              </w:rPr>
            </w:pPr>
          </w:p>
        </w:tc>
        <w:tc>
          <w:tcPr>
            <w:tcW w:w="4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E75FB5" w14:textId="717CD2E2" w:rsidR="001B5857" w:rsidRPr="001B5857" w:rsidRDefault="001B5857" w:rsidP="001B5857">
            <w:pPr>
              <w:ind w:firstLineChars="100" w:firstLine="210"/>
              <w:rPr>
                <w:rFonts w:ascii="Arial" w:hAnsi="Arial" w:cs="Arial"/>
                <w:color w:val="000000"/>
                <w:sz w:val="21"/>
                <w:szCs w:val="21"/>
                <w:lang w:eastAsia="en-GB"/>
              </w:rPr>
            </w:pPr>
            <w:r w:rsidRPr="001B5857">
              <w:rPr>
                <w:rFonts w:ascii="Arial" w:hAnsi="Arial" w:cs="Arial"/>
                <w:color w:val="000000"/>
                <w:sz w:val="21"/>
                <w:szCs w:val="21"/>
                <w:lang w:eastAsia="en-GB"/>
              </w:rPr>
              <w:t xml:space="preserve">Preparing and </w:t>
            </w:r>
            <w:r w:rsidR="00410B26">
              <w:rPr>
                <w:rFonts w:ascii="Arial" w:hAnsi="Arial" w:cs="Arial"/>
                <w:color w:val="000000"/>
                <w:sz w:val="21"/>
                <w:szCs w:val="21"/>
                <w:lang w:eastAsia="en-GB"/>
              </w:rPr>
              <w:t>P</w:t>
            </w:r>
            <w:r w:rsidRPr="001B5857">
              <w:rPr>
                <w:rFonts w:ascii="Arial" w:hAnsi="Arial" w:cs="Arial"/>
                <w:color w:val="000000"/>
                <w:sz w:val="21"/>
                <w:szCs w:val="21"/>
                <w:lang w:eastAsia="en-GB"/>
              </w:rPr>
              <w:t>resenting reports</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F6020" w14:textId="77777777" w:rsidR="001B5857" w:rsidRPr="001B5857" w:rsidRDefault="001B5857" w:rsidP="001B5857">
            <w:pPr>
              <w:jc w:val="center"/>
              <w:rPr>
                <w:rFonts w:ascii="Arial" w:hAnsi="Arial" w:cs="Arial"/>
                <w:color w:val="000000"/>
                <w:sz w:val="21"/>
                <w:szCs w:val="21"/>
                <w:lang w:eastAsia="en-GB"/>
              </w:rPr>
            </w:pPr>
            <w:r w:rsidRPr="001B5857">
              <w:rPr>
                <w:rFonts w:ascii="Arial" w:hAnsi="Arial" w:cs="Arial"/>
                <w:color w:val="000000"/>
                <w:sz w:val="21"/>
                <w:szCs w:val="21"/>
                <w:lang w:eastAsia="en-GB"/>
              </w:rPr>
              <w:t>4</w:t>
            </w:r>
          </w:p>
        </w:tc>
      </w:tr>
      <w:tr w:rsidR="001B5857" w:rsidRPr="001B5857" w14:paraId="3DF69D47" w14:textId="77777777" w:rsidTr="00B85839">
        <w:trPr>
          <w:trHeight w:val="620"/>
          <w:jc w:val="center"/>
        </w:trPr>
        <w:tc>
          <w:tcPr>
            <w:tcW w:w="3046" w:type="dxa"/>
            <w:vMerge/>
            <w:tcBorders>
              <w:top w:val="single" w:sz="4" w:space="0" w:color="auto"/>
              <w:left w:val="single" w:sz="4" w:space="0" w:color="auto"/>
              <w:bottom w:val="single" w:sz="4" w:space="0" w:color="auto"/>
              <w:right w:val="single" w:sz="4" w:space="0" w:color="auto"/>
            </w:tcBorders>
            <w:vAlign w:val="center"/>
            <w:hideMark/>
          </w:tcPr>
          <w:p w14:paraId="481C69C4" w14:textId="77777777" w:rsidR="001B5857" w:rsidRPr="001B5857" w:rsidRDefault="001B5857" w:rsidP="001B5857">
            <w:pPr>
              <w:rPr>
                <w:rFonts w:ascii="Arial" w:hAnsi="Arial" w:cs="Arial"/>
                <w:color w:val="000000"/>
                <w:sz w:val="21"/>
                <w:szCs w:val="21"/>
                <w:lang w:eastAsia="en-GB"/>
              </w:rPr>
            </w:pPr>
          </w:p>
        </w:tc>
        <w:tc>
          <w:tcPr>
            <w:tcW w:w="4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125D86" w14:textId="77777777" w:rsidR="001B5857" w:rsidRPr="001B5857" w:rsidRDefault="001B5857" w:rsidP="001B5857">
            <w:pPr>
              <w:ind w:firstLineChars="100" w:firstLine="210"/>
              <w:rPr>
                <w:rFonts w:ascii="Arial" w:hAnsi="Arial" w:cs="Arial"/>
                <w:color w:val="000000"/>
                <w:sz w:val="21"/>
                <w:szCs w:val="21"/>
                <w:lang w:eastAsia="en-GB"/>
              </w:rPr>
            </w:pPr>
            <w:r w:rsidRPr="001B5857">
              <w:rPr>
                <w:rFonts w:ascii="Arial" w:hAnsi="Arial" w:cs="Arial"/>
                <w:color w:val="000000"/>
                <w:sz w:val="21"/>
                <w:szCs w:val="21"/>
                <w:lang w:eastAsia="en-GB"/>
              </w:rPr>
              <w:t>Presenting and Public Speaking</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A7E93" w14:textId="77777777" w:rsidR="001B5857" w:rsidRPr="001B5857" w:rsidRDefault="001B5857" w:rsidP="001B5857">
            <w:pPr>
              <w:jc w:val="center"/>
              <w:rPr>
                <w:rFonts w:ascii="Arial" w:hAnsi="Arial" w:cs="Arial"/>
                <w:color w:val="000000"/>
                <w:sz w:val="21"/>
                <w:szCs w:val="21"/>
                <w:lang w:eastAsia="en-GB"/>
              </w:rPr>
            </w:pPr>
            <w:r w:rsidRPr="001B5857">
              <w:rPr>
                <w:rFonts w:ascii="Arial" w:hAnsi="Arial" w:cs="Arial"/>
                <w:color w:val="000000"/>
                <w:sz w:val="21"/>
                <w:szCs w:val="21"/>
                <w:lang w:eastAsia="en-GB"/>
              </w:rPr>
              <w:t>4</w:t>
            </w:r>
          </w:p>
        </w:tc>
      </w:tr>
      <w:tr w:rsidR="001B5857" w:rsidRPr="001B5857" w14:paraId="592CE63D" w14:textId="77777777" w:rsidTr="00B85839">
        <w:trPr>
          <w:trHeight w:val="620"/>
          <w:jc w:val="center"/>
        </w:trPr>
        <w:tc>
          <w:tcPr>
            <w:tcW w:w="3046" w:type="dxa"/>
            <w:vMerge/>
            <w:tcBorders>
              <w:top w:val="single" w:sz="4" w:space="0" w:color="auto"/>
              <w:left w:val="single" w:sz="4" w:space="0" w:color="auto"/>
              <w:bottom w:val="single" w:sz="4" w:space="0" w:color="auto"/>
              <w:right w:val="single" w:sz="4" w:space="0" w:color="auto"/>
            </w:tcBorders>
            <w:vAlign w:val="center"/>
            <w:hideMark/>
          </w:tcPr>
          <w:p w14:paraId="38FC7865" w14:textId="77777777" w:rsidR="001B5857" w:rsidRPr="001B5857" w:rsidRDefault="001B5857" w:rsidP="001B5857">
            <w:pPr>
              <w:rPr>
                <w:rFonts w:ascii="Arial" w:hAnsi="Arial" w:cs="Arial"/>
                <w:color w:val="000000"/>
                <w:sz w:val="21"/>
                <w:szCs w:val="21"/>
                <w:lang w:eastAsia="en-GB"/>
              </w:rPr>
            </w:pPr>
          </w:p>
        </w:tc>
        <w:tc>
          <w:tcPr>
            <w:tcW w:w="4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A39F18" w14:textId="77777777" w:rsidR="001B5857" w:rsidRPr="001B5857" w:rsidRDefault="001B5857" w:rsidP="001B5857">
            <w:pPr>
              <w:ind w:firstLineChars="100" w:firstLine="210"/>
              <w:rPr>
                <w:rFonts w:ascii="Arial" w:hAnsi="Arial" w:cs="Arial"/>
                <w:color w:val="000000"/>
                <w:sz w:val="21"/>
                <w:szCs w:val="21"/>
                <w:lang w:eastAsia="en-GB"/>
              </w:rPr>
            </w:pPr>
            <w:r w:rsidRPr="001B5857">
              <w:rPr>
                <w:rFonts w:ascii="Arial" w:hAnsi="Arial" w:cs="Arial"/>
                <w:color w:val="000000"/>
                <w:sz w:val="21"/>
                <w:szCs w:val="21"/>
                <w:lang w:eastAsia="en-GB"/>
              </w:rPr>
              <w:t>Presenting Yourself Across the Organisation</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B44D8" w14:textId="77777777" w:rsidR="001B5857" w:rsidRPr="001B5857" w:rsidRDefault="001B5857" w:rsidP="001B5857">
            <w:pPr>
              <w:jc w:val="center"/>
              <w:rPr>
                <w:rFonts w:ascii="Arial" w:hAnsi="Arial" w:cs="Arial"/>
                <w:color w:val="000000"/>
                <w:sz w:val="21"/>
                <w:szCs w:val="21"/>
                <w:lang w:eastAsia="en-GB"/>
              </w:rPr>
            </w:pPr>
            <w:r w:rsidRPr="001B5857">
              <w:rPr>
                <w:rFonts w:ascii="Arial" w:hAnsi="Arial" w:cs="Arial"/>
                <w:color w:val="000000"/>
                <w:sz w:val="21"/>
                <w:szCs w:val="21"/>
                <w:lang w:eastAsia="en-GB"/>
              </w:rPr>
              <w:t>3</w:t>
            </w:r>
          </w:p>
        </w:tc>
      </w:tr>
      <w:tr w:rsidR="001B5857" w:rsidRPr="001B5857" w14:paraId="0190DF62" w14:textId="77777777" w:rsidTr="00B85839">
        <w:trPr>
          <w:trHeight w:val="620"/>
          <w:jc w:val="center"/>
        </w:trPr>
        <w:tc>
          <w:tcPr>
            <w:tcW w:w="3046" w:type="dxa"/>
            <w:vMerge/>
            <w:tcBorders>
              <w:top w:val="single" w:sz="4" w:space="0" w:color="auto"/>
              <w:left w:val="single" w:sz="4" w:space="0" w:color="auto"/>
              <w:bottom w:val="single" w:sz="4" w:space="0" w:color="auto"/>
              <w:right w:val="single" w:sz="4" w:space="0" w:color="auto"/>
            </w:tcBorders>
            <w:vAlign w:val="center"/>
            <w:hideMark/>
          </w:tcPr>
          <w:p w14:paraId="2A898ED9" w14:textId="77777777" w:rsidR="001B5857" w:rsidRPr="001B5857" w:rsidRDefault="001B5857" w:rsidP="001B5857">
            <w:pPr>
              <w:rPr>
                <w:rFonts w:ascii="Arial" w:hAnsi="Arial" w:cs="Arial"/>
                <w:color w:val="000000"/>
                <w:sz w:val="21"/>
                <w:szCs w:val="21"/>
                <w:lang w:eastAsia="en-GB"/>
              </w:rPr>
            </w:pPr>
          </w:p>
        </w:tc>
        <w:tc>
          <w:tcPr>
            <w:tcW w:w="4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39E8C1" w14:textId="77777777" w:rsidR="001B5857" w:rsidRPr="001B5857" w:rsidRDefault="001B5857" w:rsidP="001B5857">
            <w:pPr>
              <w:ind w:firstLineChars="100" w:firstLine="210"/>
              <w:rPr>
                <w:rFonts w:ascii="Arial" w:hAnsi="Arial" w:cs="Arial"/>
                <w:color w:val="000000"/>
                <w:sz w:val="21"/>
                <w:szCs w:val="21"/>
                <w:lang w:eastAsia="en-GB"/>
              </w:rPr>
            </w:pPr>
            <w:r w:rsidRPr="001B5857">
              <w:rPr>
                <w:rFonts w:ascii="Arial" w:hAnsi="Arial" w:cs="Arial"/>
                <w:color w:val="000000"/>
                <w:sz w:val="21"/>
                <w:szCs w:val="21"/>
                <w:lang w:eastAsia="en-GB"/>
              </w:rPr>
              <w:t>Writing in Plain English</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330B9" w14:textId="77777777" w:rsidR="001B5857" w:rsidRPr="001B5857" w:rsidRDefault="001B5857" w:rsidP="001B5857">
            <w:pPr>
              <w:jc w:val="center"/>
              <w:rPr>
                <w:rFonts w:ascii="Arial" w:hAnsi="Arial" w:cs="Arial"/>
                <w:color w:val="000000"/>
                <w:sz w:val="21"/>
                <w:szCs w:val="21"/>
                <w:lang w:eastAsia="en-GB"/>
              </w:rPr>
            </w:pPr>
            <w:r w:rsidRPr="001B5857">
              <w:rPr>
                <w:rFonts w:ascii="Arial" w:hAnsi="Arial" w:cs="Arial"/>
                <w:color w:val="000000"/>
                <w:sz w:val="21"/>
                <w:szCs w:val="21"/>
                <w:lang w:eastAsia="en-GB"/>
              </w:rPr>
              <w:t>3</w:t>
            </w:r>
          </w:p>
        </w:tc>
      </w:tr>
    </w:tbl>
    <w:p w14:paraId="682450E6" w14:textId="77777777" w:rsidR="002269C1" w:rsidRDefault="002269C1" w:rsidP="002269C1">
      <w:pPr>
        <w:spacing w:line="276" w:lineRule="auto"/>
        <w:jc w:val="both"/>
        <w:rPr>
          <w:rFonts w:ascii="Arial" w:eastAsiaTheme="minorHAnsi" w:hAnsi="Arial" w:cs="Arial"/>
          <w:sz w:val="21"/>
          <w:szCs w:val="21"/>
        </w:rPr>
      </w:pPr>
    </w:p>
    <w:p w14:paraId="2F285F70" w14:textId="77777777" w:rsidR="00202C24" w:rsidRPr="000227FE" w:rsidRDefault="00202C24" w:rsidP="00202C24">
      <w:pPr>
        <w:rPr>
          <w:rFonts w:ascii="Arial" w:hAnsi="Arial" w:cs="Arial"/>
          <w:sz w:val="21"/>
          <w:szCs w:val="21"/>
        </w:rPr>
      </w:pPr>
    </w:p>
    <w:p w14:paraId="3AE21172" w14:textId="77777777" w:rsidR="006F6085" w:rsidRPr="000227FE" w:rsidRDefault="006F6085" w:rsidP="001026D7">
      <w:pPr>
        <w:pStyle w:val="ListParagraph"/>
        <w:numPr>
          <w:ilvl w:val="1"/>
          <w:numId w:val="3"/>
        </w:numPr>
        <w:spacing w:line="276" w:lineRule="auto"/>
        <w:rPr>
          <w:rFonts w:ascii="Arial" w:eastAsiaTheme="minorHAnsi" w:hAnsi="Arial" w:cs="Arial"/>
          <w:b/>
          <w:color w:val="FF0000"/>
          <w:sz w:val="21"/>
          <w:szCs w:val="21"/>
        </w:rPr>
      </w:pPr>
      <w:r w:rsidRPr="000227FE">
        <w:rPr>
          <w:rFonts w:ascii="Arial" w:eastAsiaTheme="minorHAnsi" w:hAnsi="Arial" w:cs="Arial"/>
          <w:sz w:val="21"/>
          <w:szCs w:val="21"/>
        </w:rPr>
        <w:t>L</w:t>
      </w:r>
      <w:r w:rsidR="00C429D6" w:rsidRPr="000227FE">
        <w:rPr>
          <w:rFonts w:ascii="Arial" w:eastAsiaTheme="minorHAnsi" w:hAnsi="Arial" w:cs="Arial"/>
          <w:sz w:val="21"/>
          <w:szCs w:val="21"/>
        </w:rPr>
        <w:t>earning outcomes/</w:t>
      </w:r>
      <w:r w:rsidRPr="000227FE">
        <w:rPr>
          <w:rFonts w:ascii="Arial" w:eastAsiaTheme="minorHAnsi" w:hAnsi="Arial" w:cs="Arial"/>
          <w:sz w:val="21"/>
          <w:szCs w:val="21"/>
        </w:rPr>
        <w:t>objectives</w:t>
      </w:r>
      <w:r w:rsidRPr="000227FE">
        <w:rPr>
          <w:rFonts w:ascii="Arial" w:eastAsiaTheme="minorHAnsi" w:hAnsi="Arial" w:cs="Arial"/>
          <w:b/>
          <w:sz w:val="21"/>
          <w:szCs w:val="21"/>
        </w:rPr>
        <w:t xml:space="preserve">: </w:t>
      </w:r>
      <w:r w:rsidR="00EC522E" w:rsidRPr="000227FE">
        <w:rPr>
          <w:rFonts w:ascii="Arial" w:eastAsiaTheme="minorHAnsi" w:hAnsi="Arial" w:cs="Arial"/>
          <w:sz w:val="21"/>
          <w:szCs w:val="21"/>
        </w:rPr>
        <w:t xml:space="preserve">Please refer to appendix </w:t>
      </w:r>
      <w:r w:rsidR="00BA6F1A" w:rsidRPr="000227FE">
        <w:rPr>
          <w:rFonts w:ascii="Arial" w:eastAsiaTheme="minorHAnsi" w:hAnsi="Arial" w:cs="Arial"/>
          <w:sz w:val="21"/>
          <w:szCs w:val="21"/>
        </w:rPr>
        <w:t xml:space="preserve">1 for full details. </w:t>
      </w:r>
    </w:p>
    <w:p w14:paraId="0DC42061" w14:textId="77777777" w:rsidR="006F6085" w:rsidRPr="000227FE" w:rsidRDefault="006F6085" w:rsidP="005C578F">
      <w:pPr>
        <w:pStyle w:val="ListParagraph"/>
        <w:ind w:left="1080"/>
        <w:rPr>
          <w:rFonts w:ascii="Arial" w:hAnsi="Arial" w:cs="Arial"/>
          <w:sz w:val="21"/>
          <w:szCs w:val="21"/>
        </w:rPr>
      </w:pPr>
    </w:p>
    <w:p w14:paraId="784A78E4" w14:textId="77777777" w:rsidR="00B90FF9" w:rsidRPr="000227FE" w:rsidRDefault="008778E2" w:rsidP="001026D7">
      <w:pPr>
        <w:pStyle w:val="ListParagraph"/>
        <w:numPr>
          <w:ilvl w:val="0"/>
          <w:numId w:val="3"/>
        </w:numPr>
        <w:tabs>
          <w:tab w:val="left" w:pos="360"/>
        </w:tabs>
        <w:ind w:left="360"/>
        <w:rPr>
          <w:rFonts w:ascii="Arial" w:hAnsi="Arial" w:cs="Arial"/>
          <w:b/>
          <w:bCs/>
          <w:sz w:val="21"/>
          <w:szCs w:val="21"/>
        </w:rPr>
      </w:pPr>
      <w:r w:rsidRPr="000227FE">
        <w:rPr>
          <w:rFonts w:ascii="Arial" w:hAnsi="Arial" w:cs="Arial"/>
          <w:b/>
          <w:bCs/>
          <w:sz w:val="21"/>
          <w:szCs w:val="21"/>
        </w:rPr>
        <w:t>Criteria for selection</w:t>
      </w:r>
    </w:p>
    <w:p w14:paraId="5C0CCC05" w14:textId="77777777" w:rsidR="008778E2" w:rsidRPr="000227FE" w:rsidRDefault="008778E2" w:rsidP="008778E2">
      <w:pPr>
        <w:pStyle w:val="ListParagraph"/>
        <w:ind w:left="1080"/>
        <w:rPr>
          <w:rFonts w:ascii="Arial" w:hAnsi="Arial" w:cs="Arial"/>
          <w:sz w:val="21"/>
          <w:szCs w:val="21"/>
        </w:rPr>
      </w:pPr>
    </w:p>
    <w:p w14:paraId="71FBCC22" w14:textId="77777777" w:rsidR="008778E2" w:rsidRPr="000227FE" w:rsidRDefault="008778E2" w:rsidP="001026D7">
      <w:pPr>
        <w:pStyle w:val="ListParagraph"/>
        <w:numPr>
          <w:ilvl w:val="1"/>
          <w:numId w:val="3"/>
        </w:numPr>
        <w:rPr>
          <w:rFonts w:ascii="Arial" w:hAnsi="Arial" w:cs="Arial"/>
          <w:sz w:val="21"/>
          <w:szCs w:val="21"/>
        </w:rPr>
      </w:pPr>
      <w:r w:rsidRPr="000227FE">
        <w:rPr>
          <w:rFonts w:ascii="Arial" w:hAnsi="Arial" w:cs="Arial"/>
          <w:sz w:val="21"/>
          <w:szCs w:val="21"/>
        </w:rPr>
        <w:t xml:space="preserve">The following criteria will be used for selection: </w:t>
      </w:r>
    </w:p>
    <w:p w14:paraId="63D318E7" w14:textId="77777777" w:rsidR="0082786E" w:rsidRPr="000227FE" w:rsidRDefault="008778E2" w:rsidP="001026D7">
      <w:pPr>
        <w:pStyle w:val="ListParagraph"/>
        <w:numPr>
          <w:ilvl w:val="1"/>
          <w:numId w:val="8"/>
        </w:numPr>
        <w:ind w:left="1620" w:hanging="450"/>
        <w:rPr>
          <w:rFonts w:ascii="Arial" w:hAnsi="Arial" w:cs="Arial"/>
          <w:sz w:val="21"/>
          <w:szCs w:val="21"/>
        </w:rPr>
      </w:pPr>
      <w:r w:rsidRPr="000227FE">
        <w:rPr>
          <w:rFonts w:ascii="Arial" w:hAnsi="Arial" w:cs="Arial"/>
          <w:sz w:val="21"/>
          <w:szCs w:val="21"/>
        </w:rPr>
        <w:t xml:space="preserve">Delivery capability and capacity to deliver points </w:t>
      </w:r>
      <w:r w:rsidR="00DC1C26" w:rsidRPr="000227FE">
        <w:rPr>
          <w:rFonts w:ascii="Arial" w:hAnsi="Arial" w:cs="Arial"/>
          <w:sz w:val="21"/>
          <w:szCs w:val="21"/>
        </w:rPr>
        <w:t>outlined in section 8.1.</w:t>
      </w:r>
      <w:r w:rsidRPr="000227FE">
        <w:rPr>
          <w:rFonts w:ascii="Arial" w:hAnsi="Arial" w:cs="Arial"/>
          <w:sz w:val="21"/>
          <w:szCs w:val="21"/>
        </w:rPr>
        <w:t xml:space="preserve"> above</w:t>
      </w:r>
    </w:p>
    <w:p w14:paraId="346F4D21" w14:textId="0560DFD0" w:rsidR="008778E2" w:rsidRPr="000227FE" w:rsidRDefault="008778E2" w:rsidP="001026D7">
      <w:pPr>
        <w:pStyle w:val="ListParagraph"/>
        <w:numPr>
          <w:ilvl w:val="1"/>
          <w:numId w:val="8"/>
        </w:numPr>
        <w:ind w:left="1620" w:hanging="450"/>
        <w:rPr>
          <w:rFonts w:ascii="Arial" w:hAnsi="Arial" w:cs="Arial"/>
          <w:sz w:val="21"/>
          <w:szCs w:val="21"/>
        </w:rPr>
      </w:pPr>
      <w:r w:rsidRPr="000227FE">
        <w:rPr>
          <w:rFonts w:ascii="Arial" w:hAnsi="Arial" w:cs="Arial"/>
          <w:sz w:val="21"/>
          <w:szCs w:val="21"/>
        </w:rPr>
        <w:t>Relevant experience and credentials – your track record</w:t>
      </w:r>
      <w:r w:rsidR="0082786E" w:rsidRPr="000227FE">
        <w:rPr>
          <w:rFonts w:ascii="Arial" w:hAnsi="Arial" w:cs="Arial"/>
          <w:sz w:val="21"/>
          <w:szCs w:val="21"/>
        </w:rPr>
        <w:t xml:space="preserve"> of </w:t>
      </w:r>
      <w:r w:rsidR="0036485D" w:rsidRPr="000227FE">
        <w:rPr>
          <w:rFonts w:ascii="Arial" w:hAnsi="Arial" w:cs="Arial"/>
          <w:sz w:val="21"/>
          <w:szCs w:val="21"/>
        </w:rPr>
        <w:t xml:space="preserve">delivering </w:t>
      </w:r>
      <w:r w:rsidR="000C4946" w:rsidRPr="000227FE">
        <w:rPr>
          <w:rFonts w:ascii="Arial" w:hAnsi="Arial" w:cs="Arial"/>
          <w:sz w:val="21"/>
          <w:szCs w:val="21"/>
        </w:rPr>
        <w:t>relevant</w:t>
      </w:r>
      <w:r w:rsidR="0036485D" w:rsidRPr="000227FE">
        <w:rPr>
          <w:rFonts w:ascii="Arial" w:hAnsi="Arial" w:cs="Arial"/>
          <w:sz w:val="21"/>
          <w:szCs w:val="21"/>
        </w:rPr>
        <w:t xml:space="preserve"> programmes</w:t>
      </w:r>
      <w:r w:rsidRPr="000227FE">
        <w:rPr>
          <w:rFonts w:ascii="Arial" w:hAnsi="Arial" w:cs="Arial"/>
          <w:sz w:val="21"/>
          <w:szCs w:val="21"/>
        </w:rPr>
        <w:t xml:space="preserve">, previous customers (the outcomes of your learning and their satisfaction with your approach) and your ability to interact with a wide variety of </w:t>
      </w:r>
      <w:proofErr w:type="gramStart"/>
      <w:r w:rsidRPr="000227FE">
        <w:rPr>
          <w:rFonts w:ascii="Arial" w:hAnsi="Arial" w:cs="Arial"/>
          <w:sz w:val="21"/>
          <w:szCs w:val="21"/>
        </w:rPr>
        <w:t>people</w:t>
      </w:r>
      <w:proofErr w:type="gramEnd"/>
      <w:r w:rsidRPr="000227FE">
        <w:rPr>
          <w:rFonts w:ascii="Arial" w:hAnsi="Arial" w:cs="Arial"/>
          <w:sz w:val="21"/>
          <w:szCs w:val="21"/>
        </w:rPr>
        <w:t xml:space="preserve"> </w:t>
      </w:r>
    </w:p>
    <w:p w14:paraId="2CEEC474" w14:textId="6408577D" w:rsidR="0082786E" w:rsidRPr="000227FE" w:rsidRDefault="00FD1589" w:rsidP="001026D7">
      <w:pPr>
        <w:pStyle w:val="ListParagraph"/>
        <w:numPr>
          <w:ilvl w:val="1"/>
          <w:numId w:val="8"/>
        </w:numPr>
        <w:ind w:left="1620" w:hanging="450"/>
        <w:rPr>
          <w:rFonts w:ascii="Arial" w:hAnsi="Arial" w:cs="Arial"/>
          <w:sz w:val="21"/>
          <w:szCs w:val="21"/>
        </w:rPr>
      </w:pPr>
      <w:r w:rsidRPr="000227FE">
        <w:rPr>
          <w:rFonts w:ascii="Arial" w:hAnsi="Arial" w:cs="Arial"/>
          <w:sz w:val="21"/>
          <w:szCs w:val="21"/>
        </w:rPr>
        <w:t>Quality Assurance</w:t>
      </w:r>
    </w:p>
    <w:p w14:paraId="3B6989E0" w14:textId="1CED2F87" w:rsidR="008778E2" w:rsidRPr="000227FE" w:rsidRDefault="00B91FA0" w:rsidP="001026D7">
      <w:pPr>
        <w:pStyle w:val="ListParagraph"/>
        <w:numPr>
          <w:ilvl w:val="1"/>
          <w:numId w:val="8"/>
        </w:numPr>
        <w:ind w:left="1620" w:hanging="450"/>
        <w:rPr>
          <w:rFonts w:ascii="Arial" w:hAnsi="Arial" w:cs="Arial"/>
          <w:sz w:val="21"/>
          <w:szCs w:val="21"/>
        </w:rPr>
      </w:pPr>
      <w:r w:rsidRPr="000227FE">
        <w:rPr>
          <w:rFonts w:ascii="Arial" w:hAnsi="Arial" w:cs="Arial"/>
          <w:sz w:val="21"/>
          <w:szCs w:val="21"/>
        </w:rPr>
        <w:t>E</w:t>
      </w:r>
      <w:r w:rsidR="0082786E" w:rsidRPr="000227FE">
        <w:rPr>
          <w:rFonts w:ascii="Arial" w:hAnsi="Arial" w:cs="Arial"/>
          <w:sz w:val="21"/>
          <w:szCs w:val="21"/>
        </w:rPr>
        <w:t xml:space="preserve">xperience of developing and delivery of </w:t>
      </w:r>
      <w:r w:rsidR="00435248" w:rsidRPr="000227FE">
        <w:rPr>
          <w:rFonts w:ascii="Arial" w:hAnsi="Arial" w:cs="Arial"/>
          <w:sz w:val="21"/>
          <w:szCs w:val="21"/>
        </w:rPr>
        <w:t xml:space="preserve">People Management </w:t>
      </w:r>
      <w:r w:rsidR="001B5857" w:rsidRPr="000227FE">
        <w:rPr>
          <w:rFonts w:ascii="Arial" w:hAnsi="Arial" w:cs="Arial"/>
          <w:sz w:val="21"/>
          <w:szCs w:val="21"/>
        </w:rPr>
        <w:t>programmes in</w:t>
      </w:r>
      <w:r w:rsidR="0082786E" w:rsidRPr="000227FE">
        <w:rPr>
          <w:rFonts w:ascii="Arial" w:hAnsi="Arial" w:cs="Arial"/>
          <w:sz w:val="21"/>
          <w:szCs w:val="21"/>
        </w:rPr>
        <w:t xml:space="preserve"> the public sector in line with </w:t>
      </w:r>
      <w:r w:rsidR="008778E2" w:rsidRPr="000227FE">
        <w:rPr>
          <w:rFonts w:ascii="Arial" w:hAnsi="Arial" w:cs="Arial"/>
          <w:sz w:val="21"/>
          <w:szCs w:val="21"/>
        </w:rPr>
        <w:t xml:space="preserve">best practice </w:t>
      </w:r>
    </w:p>
    <w:p w14:paraId="5ADB22BA" w14:textId="77777777" w:rsidR="008778E2" w:rsidRPr="000227FE" w:rsidRDefault="008778E2" w:rsidP="001026D7">
      <w:pPr>
        <w:pStyle w:val="ListParagraph"/>
        <w:numPr>
          <w:ilvl w:val="1"/>
          <w:numId w:val="8"/>
        </w:numPr>
        <w:ind w:left="1620" w:hanging="450"/>
        <w:rPr>
          <w:rFonts w:ascii="Arial" w:hAnsi="Arial" w:cs="Arial"/>
          <w:sz w:val="21"/>
          <w:szCs w:val="21"/>
        </w:rPr>
      </w:pPr>
      <w:r w:rsidRPr="000227FE">
        <w:rPr>
          <w:rFonts w:ascii="Arial" w:hAnsi="Arial" w:cs="Arial"/>
          <w:sz w:val="21"/>
          <w:szCs w:val="21"/>
        </w:rPr>
        <w:t>E</w:t>
      </w:r>
      <w:r w:rsidR="00DC1C26" w:rsidRPr="000227FE">
        <w:rPr>
          <w:rFonts w:ascii="Arial" w:hAnsi="Arial" w:cs="Arial"/>
          <w:sz w:val="21"/>
          <w:szCs w:val="21"/>
        </w:rPr>
        <w:t>ffective e</w:t>
      </w:r>
      <w:r w:rsidRPr="000227FE">
        <w:rPr>
          <w:rFonts w:ascii="Arial" w:hAnsi="Arial" w:cs="Arial"/>
          <w:sz w:val="21"/>
          <w:szCs w:val="21"/>
        </w:rPr>
        <w:t>valuation methodology</w:t>
      </w:r>
    </w:p>
    <w:p w14:paraId="23D016EF" w14:textId="77777777" w:rsidR="008778E2" w:rsidRPr="000227FE" w:rsidRDefault="008778E2" w:rsidP="001026D7">
      <w:pPr>
        <w:pStyle w:val="ListParagraph"/>
        <w:numPr>
          <w:ilvl w:val="1"/>
          <w:numId w:val="8"/>
        </w:numPr>
        <w:ind w:left="1620" w:hanging="450"/>
        <w:rPr>
          <w:rFonts w:ascii="Arial" w:hAnsi="Arial" w:cs="Arial"/>
          <w:sz w:val="21"/>
          <w:szCs w:val="21"/>
        </w:rPr>
      </w:pPr>
      <w:r w:rsidRPr="000227FE">
        <w:rPr>
          <w:rFonts w:ascii="Arial" w:hAnsi="Arial" w:cs="Arial"/>
          <w:sz w:val="21"/>
          <w:szCs w:val="21"/>
        </w:rPr>
        <w:t xml:space="preserve">Recommended approach to deliver the required </w:t>
      </w:r>
      <w:proofErr w:type="gramStart"/>
      <w:r w:rsidRPr="000227FE">
        <w:rPr>
          <w:rFonts w:ascii="Arial" w:hAnsi="Arial" w:cs="Arial"/>
          <w:sz w:val="21"/>
          <w:szCs w:val="21"/>
        </w:rPr>
        <w:t>outcomes</w:t>
      </w:r>
      <w:proofErr w:type="gramEnd"/>
    </w:p>
    <w:p w14:paraId="010C8EBE" w14:textId="77777777" w:rsidR="008778E2" w:rsidRPr="000227FE" w:rsidRDefault="008778E2" w:rsidP="001026D7">
      <w:pPr>
        <w:pStyle w:val="ListParagraph"/>
        <w:numPr>
          <w:ilvl w:val="1"/>
          <w:numId w:val="8"/>
        </w:numPr>
        <w:ind w:left="1620" w:hanging="450"/>
        <w:rPr>
          <w:rFonts w:ascii="Arial" w:hAnsi="Arial" w:cs="Arial"/>
          <w:sz w:val="21"/>
          <w:szCs w:val="21"/>
        </w:rPr>
      </w:pPr>
      <w:r w:rsidRPr="000227FE">
        <w:rPr>
          <w:rFonts w:ascii="Arial" w:hAnsi="Arial" w:cs="Arial"/>
          <w:sz w:val="21"/>
          <w:szCs w:val="21"/>
        </w:rPr>
        <w:t>Information on any preferred models and approaches</w:t>
      </w:r>
    </w:p>
    <w:p w14:paraId="59CCC02D" w14:textId="77777777" w:rsidR="008778E2" w:rsidRPr="000227FE" w:rsidRDefault="008778E2" w:rsidP="001026D7">
      <w:pPr>
        <w:pStyle w:val="ListParagraph"/>
        <w:numPr>
          <w:ilvl w:val="1"/>
          <w:numId w:val="8"/>
        </w:numPr>
        <w:ind w:left="1620" w:hanging="450"/>
        <w:rPr>
          <w:rFonts w:ascii="Arial" w:hAnsi="Arial" w:cs="Arial"/>
          <w:sz w:val="21"/>
          <w:szCs w:val="21"/>
        </w:rPr>
      </w:pPr>
      <w:r w:rsidRPr="000227FE">
        <w:rPr>
          <w:rFonts w:ascii="Arial" w:hAnsi="Arial" w:cs="Arial"/>
          <w:sz w:val="21"/>
          <w:szCs w:val="21"/>
        </w:rPr>
        <w:t xml:space="preserve">Costs including design, delivery, trainers, materials, and supporting activity costs such as printed materials, videos, e-learning, </w:t>
      </w:r>
      <w:proofErr w:type="gramStart"/>
      <w:r w:rsidRPr="000227FE">
        <w:rPr>
          <w:rFonts w:ascii="Arial" w:hAnsi="Arial" w:cs="Arial"/>
          <w:sz w:val="21"/>
          <w:szCs w:val="21"/>
        </w:rPr>
        <w:t>evaluation</w:t>
      </w:r>
      <w:proofErr w:type="gramEnd"/>
    </w:p>
    <w:p w14:paraId="1EF55E2F" w14:textId="77777777" w:rsidR="005C578F" w:rsidRPr="000227FE" w:rsidRDefault="008778E2" w:rsidP="001026D7">
      <w:pPr>
        <w:pStyle w:val="ListParagraph"/>
        <w:numPr>
          <w:ilvl w:val="1"/>
          <w:numId w:val="8"/>
        </w:numPr>
        <w:ind w:left="1620" w:hanging="450"/>
        <w:rPr>
          <w:rFonts w:ascii="Arial" w:hAnsi="Arial" w:cs="Arial"/>
          <w:sz w:val="21"/>
          <w:szCs w:val="21"/>
        </w:rPr>
      </w:pPr>
      <w:r w:rsidRPr="000227FE">
        <w:rPr>
          <w:rFonts w:ascii="Arial" w:hAnsi="Arial" w:cs="Arial"/>
          <w:sz w:val="21"/>
          <w:szCs w:val="21"/>
        </w:rPr>
        <w:t>Any discounts associated with delivery of larger volumes of courses.</w:t>
      </w:r>
    </w:p>
    <w:p w14:paraId="7A1B1E06" w14:textId="77777777" w:rsidR="005C578F" w:rsidRPr="000227FE" w:rsidRDefault="005C578F" w:rsidP="005C578F">
      <w:pPr>
        <w:pStyle w:val="ListParagraph"/>
        <w:ind w:left="1620"/>
        <w:rPr>
          <w:rFonts w:ascii="Arial" w:hAnsi="Arial" w:cs="Arial"/>
          <w:sz w:val="21"/>
          <w:szCs w:val="21"/>
        </w:rPr>
      </w:pPr>
    </w:p>
    <w:p w14:paraId="7D5BCE07" w14:textId="77777777" w:rsidR="005C578F" w:rsidRPr="000227FE" w:rsidRDefault="005C578F" w:rsidP="001026D7">
      <w:pPr>
        <w:pStyle w:val="ListParagraph"/>
        <w:numPr>
          <w:ilvl w:val="0"/>
          <w:numId w:val="3"/>
        </w:numPr>
        <w:tabs>
          <w:tab w:val="left" w:pos="360"/>
        </w:tabs>
        <w:ind w:left="360"/>
        <w:rPr>
          <w:rFonts w:ascii="Arial" w:hAnsi="Arial" w:cs="Arial"/>
          <w:b/>
          <w:bCs/>
          <w:sz w:val="21"/>
          <w:szCs w:val="21"/>
        </w:rPr>
      </w:pPr>
      <w:r w:rsidRPr="000227FE">
        <w:rPr>
          <w:rFonts w:ascii="Arial" w:hAnsi="Arial" w:cs="Arial"/>
          <w:b/>
          <w:bCs/>
          <w:sz w:val="21"/>
          <w:szCs w:val="21"/>
        </w:rPr>
        <w:lastRenderedPageBreak/>
        <w:t>T</w:t>
      </w:r>
      <w:r w:rsidR="00292594" w:rsidRPr="000227FE">
        <w:rPr>
          <w:rFonts w:ascii="Arial" w:hAnsi="Arial" w:cs="Arial"/>
          <w:b/>
          <w:bCs/>
          <w:sz w:val="21"/>
          <w:szCs w:val="21"/>
        </w:rPr>
        <w:t>raining documentation</w:t>
      </w:r>
    </w:p>
    <w:p w14:paraId="45FBDA81" w14:textId="77777777" w:rsidR="005C578F" w:rsidRPr="000227FE" w:rsidRDefault="005C578F" w:rsidP="005C578F">
      <w:pPr>
        <w:tabs>
          <w:tab w:val="left" w:pos="360"/>
        </w:tabs>
        <w:rPr>
          <w:rFonts w:ascii="Arial" w:hAnsi="Arial" w:cs="Arial"/>
          <w:b/>
          <w:bCs/>
          <w:sz w:val="21"/>
          <w:szCs w:val="21"/>
        </w:rPr>
      </w:pPr>
    </w:p>
    <w:p w14:paraId="69FA595B" w14:textId="619957CE" w:rsidR="005C578F" w:rsidRPr="000227FE" w:rsidRDefault="005C578F" w:rsidP="001026D7">
      <w:pPr>
        <w:pStyle w:val="ListParagraph"/>
        <w:numPr>
          <w:ilvl w:val="1"/>
          <w:numId w:val="3"/>
        </w:numPr>
        <w:tabs>
          <w:tab w:val="left" w:pos="360"/>
        </w:tabs>
        <w:rPr>
          <w:rFonts w:ascii="Arial" w:hAnsi="Arial" w:cs="Arial"/>
          <w:b/>
          <w:bCs/>
          <w:sz w:val="21"/>
          <w:szCs w:val="21"/>
        </w:rPr>
      </w:pPr>
      <w:r w:rsidRPr="000227FE">
        <w:rPr>
          <w:rFonts w:ascii="Arial" w:hAnsi="Arial" w:cs="Arial"/>
          <w:bCs/>
          <w:sz w:val="21"/>
          <w:szCs w:val="21"/>
        </w:rPr>
        <w:t>A</w:t>
      </w:r>
      <w:r w:rsidR="00292594" w:rsidRPr="000227FE">
        <w:rPr>
          <w:rFonts w:ascii="Arial" w:hAnsi="Arial" w:cs="Arial"/>
          <w:bCs/>
          <w:sz w:val="21"/>
          <w:szCs w:val="21"/>
        </w:rPr>
        <w:t xml:space="preserve">ll training documentation produced and presented </w:t>
      </w:r>
      <w:r w:rsidR="007241F1" w:rsidRPr="000227FE">
        <w:rPr>
          <w:rFonts w:ascii="Arial" w:hAnsi="Arial" w:cs="Arial"/>
          <w:bCs/>
          <w:sz w:val="21"/>
          <w:szCs w:val="21"/>
        </w:rPr>
        <w:t xml:space="preserve">as part of the </w:t>
      </w:r>
      <w:r w:rsidR="00435248" w:rsidRPr="000227FE">
        <w:rPr>
          <w:rFonts w:ascii="Arial" w:hAnsi="Arial" w:cs="Arial"/>
          <w:bCs/>
          <w:sz w:val="21"/>
          <w:szCs w:val="21"/>
        </w:rPr>
        <w:t>learning and development activity</w:t>
      </w:r>
      <w:r w:rsidR="00292594" w:rsidRPr="000227FE">
        <w:rPr>
          <w:rFonts w:ascii="Arial" w:hAnsi="Arial" w:cs="Arial"/>
          <w:bCs/>
          <w:sz w:val="21"/>
          <w:szCs w:val="21"/>
        </w:rPr>
        <w:t xml:space="preserve"> must adhere to the Council’s branding style, a copy of which will be provided to the </w:t>
      </w:r>
      <w:r w:rsidR="000C43FF" w:rsidRPr="000227FE">
        <w:rPr>
          <w:rFonts w:ascii="Arial" w:hAnsi="Arial" w:cs="Arial"/>
          <w:bCs/>
          <w:sz w:val="21"/>
          <w:szCs w:val="21"/>
        </w:rPr>
        <w:t>Training Provider</w:t>
      </w:r>
      <w:r w:rsidR="00292594" w:rsidRPr="000227FE">
        <w:rPr>
          <w:rFonts w:ascii="Arial" w:hAnsi="Arial" w:cs="Arial"/>
          <w:bCs/>
          <w:sz w:val="21"/>
          <w:szCs w:val="21"/>
        </w:rPr>
        <w:t xml:space="preserve"> on or before the </w:t>
      </w:r>
      <w:r w:rsidRPr="000227FE">
        <w:rPr>
          <w:rFonts w:ascii="Arial" w:hAnsi="Arial" w:cs="Arial"/>
          <w:bCs/>
          <w:sz w:val="21"/>
          <w:szCs w:val="21"/>
        </w:rPr>
        <w:t>start d</w:t>
      </w:r>
      <w:r w:rsidR="00292594" w:rsidRPr="000227FE">
        <w:rPr>
          <w:rFonts w:ascii="Arial" w:hAnsi="Arial" w:cs="Arial"/>
          <w:bCs/>
          <w:sz w:val="21"/>
          <w:szCs w:val="21"/>
        </w:rPr>
        <w:t>ate</w:t>
      </w:r>
      <w:r w:rsidRPr="000227FE">
        <w:rPr>
          <w:rFonts w:ascii="Arial" w:hAnsi="Arial" w:cs="Arial"/>
          <w:bCs/>
          <w:sz w:val="21"/>
          <w:szCs w:val="21"/>
        </w:rPr>
        <w:t xml:space="preserve"> of the contract</w:t>
      </w:r>
      <w:r w:rsidR="00292594" w:rsidRPr="000227FE">
        <w:rPr>
          <w:rFonts w:ascii="Arial" w:hAnsi="Arial" w:cs="Arial"/>
          <w:bCs/>
          <w:sz w:val="21"/>
          <w:szCs w:val="21"/>
        </w:rPr>
        <w:t>.</w:t>
      </w:r>
    </w:p>
    <w:p w14:paraId="4442F7BD" w14:textId="77777777" w:rsidR="005C578F" w:rsidRPr="000227FE" w:rsidRDefault="005C578F" w:rsidP="005C578F">
      <w:pPr>
        <w:pStyle w:val="ListParagraph"/>
        <w:tabs>
          <w:tab w:val="left" w:pos="360"/>
        </w:tabs>
        <w:ind w:left="1080"/>
        <w:rPr>
          <w:rFonts w:ascii="Arial" w:hAnsi="Arial" w:cs="Arial"/>
          <w:b/>
          <w:bCs/>
          <w:sz w:val="21"/>
          <w:szCs w:val="21"/>
        </w:rPr>
      </w:pPr>
    </w:p>
    <w:p w14:paraId="5826D4EA" w14:textId="77777777" w:rsidR="005C578F" w:rsidRPr="000227FE" w:rsidRDefault="00292594" w:rsidP="001026D7">
      <w:pPr>
        <w:pStyle w:val="ListParagraph"/>
        <w:numPr>
          <w:ilvl w:val="1"/>
          <w:numId w:val="3"/>
        </w:numPr>
        <w:tabs>
          <w:tab w:val="left" w:pos="360"/>
        </w:tabs>
        <w:rPr>
          <w:rFonts w:ascii="Arial" w:hAnsi="Arial" w:cs="Arial"/>
          <w:b/>
          <w:bCs/>
          <w:sz w:val="21"/>
          <w:szCs w:val="21"/>
        </w:rPr>
      </w:pPr>
      <w:r w:rsidRPr="000227FE">
        <w:rPr>
          <w:rFonts w:ascii="Arial" w:hAnsi="Arial" w:cs="Arial"/>
          <w:bCs/>
          <w:sz w:val="21"/>
          <w:szCs w:val="21"/>
        </w:rPr>
        <w:t xml:space="preserve">The </w:t>
      </w:r>
      <w:r w:rsidR="000C43FF" w:rsidRPr="000227FE">
        <w:rPr>
          <w:rFonts w:ascii="Arial" w:hAnsi="Arial" w:cs="Arial"/>
          <w:bCs/>
          <w:sz w:val="21"/>
          <w:szCs w:val="21"/>
        </w:rPr>
        <w:t>Training Provider</w:t>
      </w:r>
      <w:r w:rsidRPr="000227FE">
        <w:rPr>
          <w:rFonts w:ascii="Arial" w:hAnsi="Arial" w:cs="Arial"/>
          <w:bCs/>
          <w:sz w:val="21"/>
          <w:szCs w:val="21"/>
        </w:rPr>
        <w:t xml:space="preserve">’s company </w:t>
      </w:r>
      <w:proofErr w:type="gramStart"/>
      <w:r w:rsidRPr="000227FE">
        <w:rPr>
          <w:rFonts w:ascii="Arial" w:hAnsi="Arial" w:cs="Arial"/>
          <w:bCs/>
          <w:sz w:val="21"/>
          <w:szCs w:val="21"/>
        </w:rPr>
        <w:t>branding</w:t>
      </w:r>
      <w:proofErr w:type="gramEnd"/>
      <w:r w:rsidRPr="000227FE">
        <w:rPr>
          <w:rFonts w:ascii="Arial" w:hAnsi="Arial" w:cs="Arial"/>
          <w:bCs/>
          <w:sz w:val="21"/>
          <w:szCs w:val="21"/>
        </w:rPr>
        <w:t xml:space="preserve"> or logo is not to be used on any documentation provided in connection with this Agreement without the prior written consent of the </w:t>
      </w:r>
      <w:proofErr w:type="spellStart"/>
      <w:r w:rsidRPr="000227FE">
        <w:rPr>
          <w:rFonts w:ascii="Arial" w:hAnsi="Arial" w:cs="Arial"/>
          <w:bCs/>
          <w:sz w:val="21"/>
          <w:szCs w:val="21"/>
        </w:rPr>
        <w:t>Authorised</w:t>
      </w:r>
      <w:proofErr w:type="spellEnd"/>
      <w:r w:rsidRPr="000227FE">
        <w:rPr>
          <w:rFonts w:ascii="Arial" w:hAnsi="Arial" w:cs="Arial"/>
          <w:bCs/>
          <w:sz w:val="21"/>
          <w:szCs w:val="21"/>
        </w:rPr>
        <w:t xml:space="preserve"> Officer, which consent may be subject to such conditions and limitations as the </w:t>
      </w:r>
      <w:proofErr w:type="spellStart"/>
      <w:r w:rsidRPr="000227FE">
        <w:rPr>
          <w:rFonts w:ascii="Arial" w:hAnsi="Arial" w:cs="Arial"/>
          <w:bCs/>
          <w:sz w:val="21"/>
          <w:szCs w:val="21"/>
        </w:rPr>
        <w:t>Authorised</w:t>
      </w:r>
      <w:proofErr w:type="spellEnd"/>
      <w:r w:rsidRPr="000227FE">
        <w:rPr>
          <w:rFonts w:ascii="Arial" w:hAnsi="Arial" w:cs="Arial"/>
          <w:bCs/>
          <w:sz w:val="21"/>
          <w:szCs w:val="21"/>
        </w:rPr>
        <w:t xml:space="preserve"> Officer requires.</w:t>
      </w:r>
    </w:p>
    <w:p w14:paraId="3E1B68AF" w14:textId="77777777" w:rsidR="001B5857" w:rsidRDefault="001B5857" w:rsidP="005C578F">
      <w:pPr>
        <w:pStyle w:val="ListParagraph"/>
        <w:rPr>
          <w:rFonts w:ascii="Arial" w:hAnsi="Arial" w:cs="Arial"/>
          <w:bCs/>
          <w:sz w:val="21"/>
          <w:szCs w:val="21"/>
        </w:rPr>
      </w:pPr>
    </w:p>
    <w:p w14:paraId="29933B7E" w14:textId="77777777" w:rsidR="007B4A3D" w:rsidRPr="000227FE" w:rsidRDefault="00B73817" w:rsidP="001026D7">
      <w:pPr>
        <w:pStyle w:val="ListParagraph"/>
        <w:numPr>
          <w:ilvl w:val="1"/>
          <w:numId w:val="3"/>
        </w:numPr>
        <w:tabs>
          <w:tab w:val="left" w:pos="360"/>
        </w:tabs>
        <w:rPr>
          <w:rFonts w:ascii="Arial" w:hAnsi="Arial" w:cs="Arial"/>
          <w:b/>
          <w:bCs/>
          <w:sz w:val="21"/>
          <w:szCs w:val="21"/>
        </w:rPr>
      </w:pPr>
      <w:r w:rsidRPr="000227FE">
        <w:rPr>
          <w:rFonts w:ascii="Arial" w:hAnsi="Arial" w:cs="Arial"/>
          <w:bCs/>
          <w:sz w:val="21"/>
          <w:szCs w:val="21"/>
        </w:rPr>
        <w:t xml:space="preserve">Courses must include a </w:t>
      </w:r>
      <w:r w:rsidR="00557D95" w:rsidRPr="000227FE">
        <w:rPr>
          <w:rFonts w:ascii="Arial" w:hAnsi="Arial" w:cs="Arial"/>
          <w:bCs/>
          <w:sz w:val="21"/>
          <w:szCs w:val="21"/>
        </w:rPr>
        <w:t>reference</w:t>
      </w:r>
      <w:r w:rsidRPr="000227FE">
        <w:rPr>
          <w:rFonts w:ascii="Arial" w:hAnsi="Arial" w:cs="Arial"/>
          <w:bCs/>
          <w:sz w:val="21"/>
          <w:szCs w:val="21"/>
        </w:rPr>
        <w:t xml:space="preserve"> to the following</w:t>
      </w:r>
      <w:r w:rsidR="007B4A3D" w:rsidRPr="000227FE">
        <w:rPr>
          <w:rFonts w:ascii="Arial" w:hAnsi="Arial" w:cs="Arial"/>
          <w:bCs/>
          <w:sz w:val="21"/>
          <w:szCs w:val="21"/>
        </w:rPr>
        <w:t>:</w:t>
      </w:r>
    </w:p>
    <w:p w14:paraId="105E0ED1" w14:textId="4DA01C73" w:rsidR="002961BD" w:rsidRPr="000227FE" w:rsidRDefault="002961BD" w:rsidP="001026D7">
      <w:pPr>
        <w:pStyle w:val="ListParagraph"/>
        <w:numPr>
          <w:ilvl w:val="0"/>
          <w:numId w:val="11"/>
        </w:numPr>
        <w:tabs>
          <w:tab w:val="left" w:pos="360"/>
        </w:tabs>
        <w:ind w:left="1620"/>
        <w:rPr>
          <w:rFonts w:ascii="Arial" w:hAnsi="Arial" w:cs="Arial"/>
          <w:bCs/>
          <w:sz w:val="21"/>
          <w:szCs w:val="21"/>
        </w:rPr>
      </w:pPr>
      <w:r w:rsidRPr="000227FE">
        <w:rPr>
          <w:rFonts w:ascii="Arial" w:hAnsi="Arial" w:cs="Arial"/>
          <w:bCs/>
          <w:sz w:val="21"/>
          <w:szCs w:val="21"/>
        </w:rPr>
        <w:t xml:space="preserve">Council </w:t>
      </w:r>
      <w:r w:rsidR="00F3399D" w:rsidRPr="000227FE">
        <w:rPr>
          <w:rFonts w:ascii="Arial" w:hAnsi="Arial" w:cs="Arial"/>
          <w:bCs/>
          <w:sz w:val="21"/>
          <w:szCs w:val="21"/>
        </w:rPr>
        <w:t xml:space="preserve">Delivery </w:t>
      </w:r>
      <w:r w:rsidRPr="000227FE">
        <w:rPr>
          <w:rFonts w:ascii="Arial" w:hAnsi="Arial" w:cs="Arial"/>
          <w:bCs/>
          <w:sz w:val="21"/>
          <w:szCs w:val="21"/>
        </w:rPr>
        <w:t>Plan</w:t>
      </w:r>
    </w:p>
    <w:p w14:paraId="036B2AB1" w14:textId="581C8926" w:rsidR="007B4A3D" w:rsidRPr="000227FE" w:rsidRDefault="00FD1589" w:rsidP="001026D7">
      <w:pPr>
        <w:pStyle w:val="ListParagraph"/>
        <w:numPr>
          <w:ilvl w:val="0"/>
          <w:numId w:val="11"/>
        </w:numPr>
        <w:tabs>
          <w:tab w:val="left" w:pos="360"/>
        </w:tabs>
        <w:ind w:left="1620"/>
        <w:rPr>
          <w:rFonts w:ascii="Arial" w:hAnsi="Arial" w:cs="Arial"/>
          <w:bCs/>
          <w:sz w:val="21"/>
          <w:szCs w:val="21"/>
        </w:rPr>
      </w:pPr>
      <w:r w:rsidRPr="000227FE">
        <w:rPr>
          <w:rFonts w:ascii="Arial" w:hAnsi="Arial" w:cs="Arial"/>
          <w:bCs/>
          <w:sz w:val="21"/>
          <w:szCs w:val="21"/>
        </w:rPr>
        <w:t>People Powered Plan</w:t>
      </w:r>
    </w:p>
    <w:p w14:paraId="59C65450" w14:textId="6E8AD371" w:rsidR="00FD1589" w:rsidRPr="000227FE" w:rsidRDefault="00FD1589" w:rsidP="001026D7">
      <w:pPr>
        <w:pStyle w:val="ListParagraph"/>
        <w:numPr>
          <w:ilvl w:val="0"/>
          <w:numId w:val="11"/>
        </w:numPr>
        <w:tabs>
          <w:tab w:val="left" w:pos="360"/>
        </w:tabs>
        <w:ind w:left="1620"/>
        <w:rPr>
          <w:rFonts w:ascii="Arial" w:hAnsi="Arial" w:cs="Arial"/>
          <w:bCs/>
          <w:sz w:val="21"/>
          <w:szCs w:val="21"/>
        </w:rPr>
      </w:pPr>
      <w:r w:rsidRPr="000227FE">
        <w:rPr>
          <w:rFonts w:ascii="Arial" w:hAnsi="Arial" w:cs="Arial"/>
          <w:bCs/>
          <w:sz w:val="21"/>
          <w:szCs w:val="21"/>
        </w:rPr>
        <w:t>Southwark 2030</w:t>
      </w:r>
    </w:p>
    <w:p w14:paraId="6D1D7D70" w14:textId="050B03FD" w:rsidR="009F488E" w:rsidRPr="000227FE" w:rsidRDefault="009F488E" w:rsidP="001026D7">
      <w:pPr>
        <w:pStyle w:val="ListParagraph"/>
        <w:numPr>
          <w:ilvl w:val="0"/>
          <w:numId w:val="11"/>
        </w:numPr>
        <w:tabs>
          <w:tab w:val="left" w:pos="360"/>
        </w:tabs>
        <w:ind w:left="1620"/>
        <w:rPr>
          <w:rFonts w:ascii="Arial" w:hAnsi="Arial" w:cs="Arial"/>
          <w:b/>
          <w:bCs/>
          <w:sz w:val="21"/>
          <w:szCs w:val="21"/>
        </w:rPr>
      </w:pPr>
      <w:r w:rsidRPr="000227FE">
        <w:rPr>
          <w:rFonts w:ascii="Arial" w:hAnsi="Arial" w:cs="Arial"/>
          <w:bCs/>
          <w:sz w:val="21"/>
          <w:szCs w:val="21"/>
        </w:rPr>
        <w:t xml:space="preserve">Southwark </w:t>
      </w:r>
      <w:r w:rsidR="00F3399D" w:rsidRPr="000227FE">
        <w:rPr>
          <w:rFonts w:ascii="Arial" w:hAnsi="Arial" w:cs="Arial"/>
          <w:bCs/>
          <w:sz w:val="21"/>
          <w:szCs w:val="21"/>
        </w:rPr>
        <w:t>Values</w:t>
      </w:r>
      <w:r w:rsidRPr="000227FE">
        <w:rPr>
          <w:rFonts w:ascii="Arial" w:hAnsi="Arial" w:cs="Arial"/>
          <w:bCs/>
          <w:sz w:val="21"/>
          <w:szCs w:val="21"/>
        </w:rPr>
        <w:t xml:space="preserve"> </w:t>
      </w:r>
    </w:p>
    <w:p w14:paraId="6032A067" w14:textId="59EE6444" w:rsidR="008B6672" w:rsidRPr="000227FE" w:rsidRDefault="008B6672" w:rsidP="001026D7">
      <w:pPr>
        <w:pStyle w:val="ListParagraph"/>
        <w:numPr>
          <w:ilvl w:val="0"/>
          <w:numId w:val="11"/>
        </w:numPr>
        <w:tabs>
          <w:tab w:val="left" w:pos="360"/>
        </w:tabs>
        <w:ind w:left="1620"/>
        <w:rPr>
          <w:rFonts w:ascii="Arial" w:hAnsi="Arial" w:cs="Arial"/>
          <w:b/>
          <w:bCs/>
          <w:sz w:val="21"/>
          <w:szCs w:val="21"/>
        </w:rPr>
      </w:pPr>
      <w:r w:rsidRPr="000227FE">
        <w:rPr>
          <w:rFonts w:ascii="Arial" w:hAnsi="Arial" w:cs="Arial"/>
          <w:bCs/>
          <w:sz w:val="21"/>
          <w:szCs w:val="21"/>
        </w:rPr>
        <w:t>Southwark Stands Together Programme</w:t>
      </w:r>
    </w:p>
    <w:p w14:paraId="1F6225FB" w14:textId="77777777" w:rsidR="007B4A3D" w:rsidRPr="000227FE" w:rsidRDefault="009F488E" w:rsidP="001026D7">
      <w:pPr>
        <w:pStyle w:val="ListParagraph"/>
        <w:numPr>
          <w:ilvl w:val="0"/>
          <w:numId w:val="11"/>
        </w:numPr>
        <w:tabs>
          <w:tab w:val="left" w:pos="360"/>
        </w:tabs>
        <w:ind w:left="1620"/>
        <w:rPr>
          <w:rFonts w:ascii="Arial" w:hAnsi="Arial" w:cs="Arial"/>
          <w:b/>
          <w:bCs/>
          <w:sz w:val="21"/>
          <w:szCs w:val="21"/>
        </w:rPr>
      </w:pPr>
      <w:r w:rsidRPr="000227FE">
        <w:rPr>
          <w:rFonts w:ascii="Arial" w:hAnsi="Arial" w:cs="Arial"/>
          <w:bCs/>
          <w:sz w:val="21"/>
          <w:szCs w:val="21"/>
        </w:rPr>
        <w:t>Southwark Framework for Equality</w:t>
      </w:r>
    </w:p>
    <w:p w14:paraId="1357BE11" w14:textId="77777777" w:rsidR="00B73817" w:rsidRPr="000227FE" w:rsidRDefault="00B73817" w:rsidP="00F7750F">
      <w:pPr>
        <w:rPr>
          <w:rFonts w:ascii="Arial" w:hAnsi="Arial" w:cs="Arial"/>
          <w:b/>
          <w:sz w:val="21"/>
          <w:szCs w:val="21"/>
        </w:rPr>
      </w:pPr>
    </w:p>
    <w:p w14:paraId="322C022B" w14:textId="00BE27A8" w:rsidR="009F488E" w:rsidRPr="00C52557" w:rsidRDefault="00292594" w:rsidP="003C4996">
      <w:pPr>
        <w:pStyle w:val="ListParagraph"/>
        <w:numPr>
          <w:ilvl w:val="0"/>
          <w:numId w:val="3"/>
        </w:numPr>
        <w:tabs>
          <w:tab w:val="left" w:pos="360"/>
        </w:tabs>
        <w:ind w:left="360"/>
        <w:rPr>
          <w:rFonts w:ascii="Arial" w:hAnsi="Arial" w:cs="Arial"/>
          <w:b/>
          <w:bCs/>
          <w:sz w:val="21"/>
          <w:szCs w:val="21"/>
        </w:rPr>
      </w:pPr>
      <w:r w:rsidRPr="00C52557">
        <w:rPr>
          <w:rFonts w:ascii="Arial" w:hAnsi="Arial" w:cs="Arial"/>
          <w:b/>
          <w:bCs/>
          <w:sz w:val="21"/>
          <w:szCs w:val="21"/>
        </w:rPr>
        <w:t>Role of the Train</w:t>
      </w:r>
      <w:r w:rsidR="000C43FF" w:rsidRPr="00C52557">
        <w:rPr>
          <w:rFonts w:ascii="Arial" w:hAnsi="Arial" w:cs="Arial"/>
          <w:b/>
          <w:bCs/>
          <w:sz w:val="21"/>
          <w:szCs w:val="21"/>
        </w:rPr>
        <w:t>ing Provider</w:t>
      </w:r>
    </w:p>
    <w:p w14:paraId="5D5C06F5" w14:textId="77777777" w:rsidR="00292594" w:rsidRPr="000227FE" w:rsidRDefault="00292594" w:rsidP="001026D7">
      <w:pPr>
        <w:pStyle w:val="Heading1"/>
        <w:numPr>
          <w:ilvl w:val="1"/>
          <w:numId w:val="3"/>
        </w:numPr>
        <w:spacing w:line="360" w:lineRule="auto"/>
        <w:ind w:right="691"/>
        <w:rPr>
          <w:rFonts w:cs="Arial"/>
          <w:bCs/>
          <w:sz w:val="21"/>
          <w:szCs w:val="21"/>
        </w:rPr>
      </w:pPr>
      <w:r w:rsidRPr="000227FE">
        <w:rPr>
          <w:rFonts w:cs="Arial"/>
          <w:bCs/>
          <w:sz w:val="21"/>
          <w:szCs w:val="21"/>
        </w:rPr>
        <w:t>Before the Development and Learning Activity</w:t>
      </w:r>
    </w:p>
    <w:p w14:paraId="2E83CEF4" w14:textId="77777777" w:rsidR="00292594" w:rsidRPr="000227FE" w:rsidRDefault="00292594" w:rsidP="0028094E">
      <w:pPr>
        <w:pStyle w:val="Heading1"/>
        <w:spacing w:line="360" w:lineRule="auto"/>
        <w:ind w:left="1080" w:right="691"/>
        <w:rPr>
          <w:rFonts w:cs="Arial"/>
          <w:b w:val="0"/>
          <w:bCs/>
          <w:sz w:val="21"/>
          <w:szCs w:val="21"/>
        </w:rPr>
      </w:pPr>
      <w:r w:rsidRPr="000227FE">
        <w:rPr>
          <w:rFonts w:cs="Arial"/>
          <w:b w:val="0"/>
          <w:bCs/>
          <w:sz w:val="21"/>
          <w:szCs w:val="21"/>
        </w:rPr>
        <w:t xml:space="preserve">The </w:t>
      </w:r>
      <w:r w:rsidR="000C43FF" w:rsidRPr="000227FE">
        <w:rPr>
          <w:rFonts w:cs="Arial"/>
          <w:b w:val="0"/>
          <w:bCs/>
          <w:sz w:val="21"/>
          <w:szCs w:val="21"/>
        </w:rPr>
        <w:t>Training Provider</w:t>
      </w:r>
      <w:r w:rsidRPr="000227FE">
        <w:rPr>
          <w:rFonts w:cs="Arial"/>
          <w:b w:val="0"/>
          <w:bCs/>
          <w:sz w:val="21"/>
          <w:szCs w:val="21"/>
        </w:rPr>
        <w:t xml:space="preserve"> must:</w:t>
      </w:r>
    </w:p>
    <w:p w14:paraId="11A73A57" w14:textId="77777777" w:rsidR="00292594" w:rsidRPr="000227FE" w:rsidRDefault="00292594"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 xml:space="preserve">attend course planning meetings with the Authorised Officer as </w:t>
      </w:r>
      <w:proofErr w:type="gramStart"/>
      <w:r w:rsidRPr="000227FE">
        <w:rPr>
          <w:rFonts w:cs="Arial"/>
          <w:b w:val="0"/>
          <w:bCs/>
          <w:sz w:val="21"/>
          <w:szCs w:val="21"/>
        </w:rPr>
        <w:t>required;</w:t>
      </w:r>
      <w:proofErr w:type="gramEnd"/>
    </w:p>
    <w:p w14:paraId="5775CAF6" w14:textId="77777777" w:rsidR="00292594" w:rsidRPr="000227FE" w:rsidRDefault="000B4F00"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sign-up for a Training Provider account on</w:t>
      </w:r>
      <w:r w:rsidR="000C43FF" w:rsidRPr="000227FE">
        <w:rPr>
          <w:rFonts w:cs="Arial"/>
          <w:b w:val="0"/>
          <w:bCs/>
          <w:sz w:val="21"/>
          <w:szCs w:val="21"/>
        </w:rPr>
        <w:t xml:space="preserve"> </w:t>
      </w:r>
      <w:r w:rsidR="007241F1" w:rsidRPr="000227FE">
        <w:rPr>
          <w:rFonts w:cs="Arial"/>
          <w:b w:val="0"/>
          <w:bCs/>
          <w:sz w:val="21"/>
          <w:szCs w:val="21"/>
        </w:rPr>
        <w:t>the Southwark learning management sy</w:t>
      </w:r>
      <w:r w:rsidR="00960569" w:rsidRPr="000227FE">
        <w:rPr>
          <w:rFonts w:cs="Arial"/>
          <w:b w:val="0"/>
          <w:bCs/>
          <w:sz w:val="21"/>
          <w:szCs w:val="21"/>
        </w:rPr>
        <w:t>s</w:t>
      </w:r>
      <w:r w:rsidR="007241F1" w:rsidRPr="000227FE">
        <w:rPr>
          <w:rFonts w:cs="Arial"/>
          <w:b w:val="0"/>
          <w:bCs/>
          <w:sz w:val="21"/>
          <w:szCs w:val="21"/>
        </w:rPr>
        <w:t xml:space="preserve">tem, and ensure </w:t>
      </w:r>
      <w:r w:rsidR="00B65523" w:rsidRPr="000227FE">
        <w:rPr>
          <w:rFonts w:cs="Arial"/>
          <w:b w:val="0"/>
          <w:bCs/>
          <w:sz w:val="21"/>
          <w:szCs w:val="21"/>
        </w:rPr>
        <w:t>trainer profiles are</w:t>
      </w:r>
      <w:r w:rsidR="007241F1" w:rsidRPr="000227FE">
        <w:rPr>
          <w:rFonts w:cs="Arial"/>
          <w:b w:val="0"/>
          <w:bCs/>
          <w:sz w:val="21"/>
          <w:szCs w:val="21"/>
        </w:rPr>
        <w:t xml:space="preserve"> kept up to date</w:t>
      </w:r>
      <w:r w:rsidR="00B65523" w:rsidRPr="000227FE">
        <w:rPr>
          <w:rFonts w:cs="Arial"/>
          <w:b w:val="0"/>
          <w:bCs/>
          <w:sz w:val="21"/>
          <w:szCs w:val="21"/>
        </w:rPr>
        <w:t xml:space="preserve">, including contact details and room layout </w:t>
      </w:r>
      <w:proofErr w:type="gramStart"/>
      <w:r w:rsidR="00B65523" w:rsidRPr="000227FE">
        <w:rPr>
          <w:rFonts w:cs="Arial"/>
          <w:b w:val="0"/>
          <w:bCs/>
          <w:sz w:val="21"/>
          <w:szCs w:val="21"/>
        </w:rPr>
        <w:t>preferences</w:t>
      </w:r>
      <w:r w:rsidR="000C43FF" w:rsidRPr="000227FE">
        <w:rPr>
          <w:rFonts w:cs="Arial"/>
          <w:b w:val="0"/>
          <w:bCs/>
          <w:sz w:val="21"/>
          <w:szCs w:val="21"/>
        </w:rPr>
        <w:t>;</w:t>
      </w:r>
      <w:proofErr w:type="gramEnd"/>
      <w:r w:rsidR="007241F1" w:rsidRPr="000227FE">
        <w:rPr>
          <w:rFonts w:cs="Arial"/>
          <w:b w:val="0"/>
          <w:bCs/>
          <w:sz w:val="21"/>
          <w:szCs w:val="21"/>
        </w:rPr>
        <w:t xml:space="preserve"> </w:t>
      </w:r>
    </w:p>
    <w:p w14:paraId="5CF8116A" w14:textId="77777777" w:rsidR="00B65523" w:rsidRPr="000227FE" w:rsidRDefault="00B65523"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 xml:space="preserve">provide the council or the Authorised Officer with all necessary </w:t>
      </w:r>
      <w:r w:rsidR="00FB26C2" w:rsidRPr="000227FE">
        <w:rPr>
          <w:rFonts w:cs="Arial"/>
          <w:b w:val="0"/>
          <w:bCs/>
          <w:sz w:val="21"/>
          <w:szCs w:val="21"/>
        </w:rPr>
        <w:t>details to</w:t>
      </w:r>
      <w:r w:rsidRPr="000227FE">
        <w:rPr>
          <w:rFonts w:cs="Arial"/>
          <w:b w:val="0"/>
          <w:bCs/>
          <w:sz w:val="21"/>
          <w:szCs w:val="21"/>
        </w:rPr>
        <w:t xml:space="preserve"> create the course pages on the Southwark learning management system, and verify the details once these pages are </w:t>
      </w:r>
      <w:proofErr w:type="gramStart"/>
      <w:r w:rsidRPr="000227FE">
        <w:rPr>
          <w:rFonts w:cs="Arial"/>
          <w:b w:val="0"/>
          <w:bCs/>
          <w:sz w:val="21"/>
          <w:szCs w:val="21"/>
        </w:rPr>
        <w:t>available;</w:t>
      </w:r>
      <w:proofErr w:type="gramEnd"/>
    </w:p>
    <w:p w14:paraId="33C0E560" w14:textId="77777777" w:rsidR="004C6E5A" w:rsidRPr="000227FE" w:rsidRDefault="004C6E5A"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 xml:space="preserve">confirm the names and contact details of the trainer delivering the Learning and Development event at least </w:t>
      </w:r>
      <w:r w:rsidR="00F25A55" w:rsidRPr="000227FE">
        <w:rPr>
          <w:rFonts w:cs="Arial"/>
          <w:b w:val="0"/>
          <w:bCs/>
          <w:sz w:val="21"/>
          <w:szCs w:val="21"/>
        </w:rPr>
        <w:t>fourteen</w:t>
      </w:r>
      <w:r w:rsidRPr="000227FE">
        <w:rPr>
          <w:rFonts w:cs="Arial"/>
          <w:b w:val="0"/>
          <w:bCs/>
          <w:sz w:val="21"/>
          <w:szCs w:val="21"/>
        </w:rPr>
        <w:t xml:space="preserve"> days (</w:t>
      </w:r>
      <w:r w:rsidR="00F25A55" w:rsidRPr="000227FE">
        <w:rPr>
          <w:rFonts w:cs="Arial"/>
          <w:b w:val="0"/>
          <w:bCs/>
          <w:sz w:val="21"/>
          <w:szCs w:val="21"/>
        </w:rPr>
        <w:t>14</w:t>
      </w:r>
      <w:r w:rsidRPr="000227FE">
        <w:rPr>
          <w:rFonts w:cs="Arial"/>
          <w:b w:val="0"/>
          <w:bCs/>
          <w:sz w:val="21"/>
          <w:szCs w:val="21"/>
        </w:rPr>
        <w:t xml:space="preserve">) before the commencement of the </w:t>
      </w:r>
      <w:proofErr w:type="gramStart"/>
      <w:r w:rsidRPr="000227FE">
        <w:rPr>
          <w:rFonts w:cs="Arial"/>
          <w:b w:val="0"/>
          <w:bCs/>
          <w:sz w:val="21"/>
          <w:szCs w:val="21"/>
        </w:rPr>
        <w:t>event</w:t>
      </w:r>
      <w:proofErr w:type="gramEnd"/>
    </w:p>
    <w:p w14:paraId="0A2C73DD" w14:textId="77777777" w:rsidR="009F488E" w:rsidRPr="000227FE" w:rsidRDefault="009F488E" w:rsidP="009F488E"/>
    <w:p w14:paraId="66658C8C" w14:textId="1D200FBB" w:rsidR="000C43FF" w:rsidRPr="00B720A9" w:rsidRDefault="00292594" w:rsidP="00B720A9">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provide an electronic version of the training materials to be used</w:t>
      </w:r>
      <w:r w:rsidR="00180375">
        <w:rPr>
          <w:rFonts w:cs="Arial"/>
          <w:b w:val="0"/>
          <w:bCs/>
          <w:sz w:val="21"/>
          <w:szCs w:val="21"/>
        </w:rPr>
        <w:t xml:space="preserve"> (</w:t>
      </w:r>
      <w:r w:rsidR="00180375" w:rsidRPr="00180375">
        <w:rPr>
          <w:rFonts w:cs="Arial"/>
          <w:b w:val="0"/>
          <w:bCs/>
          <w:sz w:val="21"/>
          <w:szCs w:val="21"/>
        </w:rPr>
        <w:t>We would like each module to be accompanied by an electronic course handbook that includes any slides shown, plus additional relevant learning material</w:t>
      </w:r>
      <w:r w:rsidR="00B720A9">
        <w:rPr>
          <w:rFonts w:cs="Arial"/>
          <w:b w:val="0"/>
          <w:bCs/>
          <w:sz w:val="21"/>
          <w:szCs w:val="21"/>
        </w:rPr>
        <w:t xml:space="preserve">) </w:t>
      </w:r>
      <w:r w:rsidRPr="00B720A9">
        <w:rPr>
          <w:rFonts w:cs="Arial"/>
          <w:b w:val="0"/>
          <w:bCs/>
          <w:sz w:val="21"/>
          <w:szCs w:val="21"/>
        </w:rPr>
        <w:t>at least seven days (7) before the commencement of the event</w:t>
      </w:r>
      <w:r w:rsidR="000B4F00" w:rsidRPr="00B720A9">
        <w:rPr>
          <w:rFonts w:cs="Arial"/>
          <w:b w:val="0"/>
          <w:bCs/>
          <w:sz w:val="21"/>
          <w:szCs w:val="21"/>
        </w:rPr>
        <w:t>; these must be</w:t>
      </w:r>
      <w:r w:rsidRPr="00B720A9">
        <w:rPr>
          <w:rFonts w:cs="Arial"/>
          <w:b w:val="0"/>
          <w:bCs/>
          <w:sz w:val="21"/>
          <w:szCs w:val="21"/>
        </w:rPr>
        <w:t xml:space="preserve"> </w:t>
      </w:r>
      <w:r w:rsidR="00936D78" w:rsidRPr="00B720A9">
        <w:rPr>
          <w:rFonts w:cs="Arial"/>
          <w:b w:val="0"/>
          <w:bCs/>
          <w:sz w:val="21"/>
          <w:szCs w:val="21"/>
        </w:rPr>
        <w:t>in the prescribed council style</w:t>
      </w:r>
      <w:r w:rsidR="000B4F00" w:rsidRPr="00B720A9">
        <w:rPr>
          <w:rFonts w:cs="Arial"/>
          <w:b w:val="0"/>
          <w:bCs/>
          <w:sz w:val="21"/>
          <w:szCs w:val="21"/>
        </w:rPr>
        <w:t xml:space="preserve"> and using the templates </w:t>
      </w:r>
      <w:proofErr w:type="gramStart"/>
      <w:r w:rsidR="000B4F00" w:rsidRPr="00B720A9">
        <w:rPr>
          <w:rFonts w:cs="Arial"/>
          <w:b w:val="0"/>
          <w:bCs/>
          <w:sz w:val="21"/>
          <w:szCs w:val="21"/>
        </w:rPr>
        <w:t>provided</w:t>
      </w:r>
      <w:r w:rsidR="00936D78" w:rsidRPr="00B720A9">
        <w:rPr>
          <w:rFonts w:cs="Arial"/>
          <w:b w:val="0"/>
          <w:bCs/>
          <w:sz w:val="21"/>
          <w:szCs w:val="21"/>
        </w:rPr>
        <w:t>;</w:t>
      </w:r>
      <w:proofErr w:type="gramEnd"/>
    </w:p>
    <w:p w14:paraId="60CDB797" w14:textId="77777777" w:rsidR="009F488E" w:rsidRPr="000227FE" w:rsidRDefault="009F488E" w:rsidP="009F488E"/>
    <w:p w14:paraId="4F0908CD" w14:textId="4ABAC3CB" w:rsidR="000C43FF" w:rsidRPr="000227FE" w:rsidRDefault="00B65523"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c</w:t>
      </w:r>
      <w:r w:rsidR="000B4F00" w:rsidRPr="000227FE">
        <w:rPr>
          <w:rFonts w:cs="Arial"/>
          <w:b w:val="0"/>
          <w:bCs/>
          <w:sz w:val="21"/>
          <w:szCs w:val="21"/>
        </w:rPr>
        <w:t>onfirm with</w:t>
      </w:r>
      <w:r w:rsidR="000C43FF" w:rsidRPr="000227FE">
        <w:rPr>
          <w:rFonts w:cs="Arial"/>
          <w:b w:val="0"/>
          <w:bCs/>
          <w:sz w:val="21"/>
          <w:szCs w:val="21"/>
        </w:rPr>
        <w:t xml:space="preserve"> Southwark Council </w:t>
      </w:r>
      <w:r w:rsidR="000B4F00" w:rsidRPr="000227FE">
        <w:rPr>
          <w:rFonts w:cs="Arial"/>
          <w:b w:val="0"/>
          <w:bCs/>
          <w:sz w:val="21"/>
          <w:szCs w:val="21"/>
        </w:rPr>
        <w:t xml:space="preserve">of </w:t>
      </w:r>
      <w:r w:rsidR="000C43FF" w:rsidRPr="000227FE">
        <w:rPr>
          <w:rFonts w:cs="Arial"/>
          <w:b w:val="0"/>
          <w:bCs/>
          <w:sz w:val="21"/>
          <w:szCs w:val="21"/>
        </w:rPr>
        <w:t>any specific requirements</w:t>
      </w:r>
      <w:r w:rsidRPr="000227FE">
        <w:rPr>
          <w:rFonts w:cs="Arial"/>
          <w:b w:val="0"/>
          <w:bCs/>
          <w:sz w:val="21"/>
          <w:szCs w:val="21"/>
        </w:rPr>
        <w:t>,</w:t>
      </w:r>
      <w:r w:rsidR="000C43FF" w:rsidRPr="000227FE">
        <w:rPr>
          <w:rFonts w:cs="Arial"/>
          <w:b w:val="0"/>
          <w:bCs/>
          <w:sz w:val="21"/>
          <w:szCs w:val="21"/>
        </w:rPr>
        <w:t xml:space="preserve"> such as equipment and room layout, at least seven days (7) before the commencement of the event</w:t>
      </w:r>
      <w:r w:rsidR="00DD1C10">
        <w:rPr>
          <w:rFonts w:cs="Arial"/>
          <w:b w:val="0"/>
          <w:bCs/>
          <w:sz w:val="21"/>
          <w:szCs w:val="21"/>
        </w:rPr>
        <w:t xml:space="preserve"> </w:t>
      </w:r>
      <w:r w:rsidR="000C43FF" w:rsidRPr="000227FE">
        <w:rPr>
          <w:rFonts w:cs="Arial"/>
          <w:b w:val="0"/>
          <w:bCs/>
          <w:sz w:val="21"/>
          <w:szCs w:val="21"/>
        </w:rPr>
        <w:t xml:space="preserve">24 hours before the Development and Learning Activity, check </w:t>
      </w:r>
      <w:r w:rsidRPr="000227FE">
        <w:rPr>
          <w:rFonts w:cs="Arial"/>
          <w:b w:val="0"/>
          <w:bCs/>
          <w:sz w:val="21"/>
          <w:szCs w:val="21"/>
        </w:rPr>
        <w:t>the course page</w:t>
      </w:r>
      <w:r w:rsidR="000C43FF" w:rsidRPr="000227FE">
        <w:rPr>
          <w:rFonts w:cs="Arial"/>
          <w:b w:val="0"/>
          <w:bCs/>
          <w:sz w:val="21"/>
          <w:szCs w:val="21"/>
        </w:rPr>
        <w:t xml:space="preserve"> on </w:t>
      </w:r>
      <w:r w:rsidRPr="000227FE">
        <w:rPr>
          <w:rFonts w:cs="Arial"/>
          <w:b w:val="0"/>
          <w:bCs/>
          <w:sz w:val="21"/>
          <w:szCs w:val="21"/>
        </w:rPr>
        <w:t xml:space="preserve">the </w:t>
      </w:r>
      <w:r w:rsidR="000C43FF" w:rsidRPr="000227FE">
        <w:rPr>
          <w:rFonts w:cs="Arial"/>
          <w:b w:val="0"/>
          <w:bCs/>
          <w:sz w:val="21"/>
          <w:szCs w:val="21"/>
        </w:rPr>
        <w:t xml:space="preserve">Southwark Council learning management system for </w:t>
      </w:r>
      <w:r w:rsidR="0028094E" w:rsidRPr="000227FE">
        <w:rPr>
          <w:rFonts w:cs="Arial"/>
          <w:b w:val="0"/>
          <w:bCs/>
          <w:sz w:val="21"/>
          <w:szCs w:val="21"/>
        </w:rPr>
        <w:t>participant’s</w:t>
      </w:r>
      <w:r w:rsidR="00FB26C2" w:rsidRPr="000227FE">
        <w:rPr>
          <w:rFonts w:cs="Arial"/>
          <w:b w:val="0"/>
          <w:bCs/>
          <w:sz w:val="21"/>
          <w:szCs w:val="21"/>
        </w:rPr>
        <w:t xml:space="preserve"> </w:t>
      </w:r>
      <w:r w:rsidR="000C43FF" w:rsidRPr="000227FE">
        <w:rPr>
          <w:rFonts w:cs="Arial"/>
          <w:b w:val="0"/>
          <w:bCs/>
          <w:sz w:val="21"/>
          <w:szCs w:val="21"/>
        </w:rPr>
        <w:t>details and</w:t>
      </w:r>
      <w:r w:rsidR="00FB26C2" w:rsidRPr="000227FE">
        <w:rPr>
          <w:rFonts w:cs="Arial"/>
          <w:b w:val="0"/>
          <w:bCs/>
          <w:sz w:val="21"/>
          <w:szCs w:val="21"/>
        </w:rPr>
        <w:t xml:space="preserve"> </w:t>
      </w:r>
      <w:r w:rsidR="000C43FF" w:rsidRPr="000227FE">
        <w:rPr>
          <w:rFonts w:cs="Arial"/>
          <w:b w:val="0"/>
          <w:bCs/>
          <w:sz w:val="21"/>
          <w:szCs w:val="21"/>
        </w:rPr>
        <w:t>special</w:t>
      </w:r>
      <w:r w:rsidR="00FB26C2" w:rsidRPr="000227FE">
        <w:rPr>
          <w:rFonts w:cs="Arial"/>
          <w:b w:val="0"/>
          <w:bCs/>
          <w:sz w:val="21"/>
          <w:szCs w:val="21"/>
        </w:rPr>
        <w:t xml:space="preserve"> </w:t>
      </w:r>
      <w:proofErr w:type="gramStart"/>
      <w:r w:rsidR="000C43FF" w:rsidRPr="000227FE">
        <w:rPr>
          <w:rFonts w:cs="Arial"/>
          <w:b w:val="0"/>
          <w:bCs/>
          <w:sz w:val="21"/>
          <w:szCs w:val="21"/>
        </w:rPr>
        <w:t>requirements;</w:t>
      </w:r>
      <w:proofErr w:type="gramEnd"/>
    </w:p>
    <w:p w14:paraId="28A37E5C" w14:textId="77777777" w:rsidR="00136967" w:rsidRPr="000227FE" w:rsidRDefault="00936D78"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 xml:space="preserve">be </w:t>
      </w:r>
      <w:r w:rsidR="00292594" w:rsidRPr="000227FE">
        <w:rPr>
          <w:rFonts w:cs="Arial"/>
          <w:b w:val="0"/>
          <w:bCs/>
          <w:sz w:val="21"/>
          <w:szCs w:val="21"/>
        </w:rPr>
        <w:t xml:space="preserve">responsible for the provision of all training materials for </w:t>
      </w:r>
      <w:proofErr w:type="gramStart"/>
      <w:r w:rsidR="00292594" w:rsidRPr="000227FE">
        <w:rPr>
          <w:rFonts w:cs="Arial"/>
          <w:b w:val="0"/>
          <w:bCs/>
          <w:sz w:val="21"/>
          <w:szCs w:val="21"/>
        </w:rPr>
        <w:t>participants;</w:t>
      </w:r>
      <w:proofErr w:type="gramEnd"/>
    </w:p>
    <w:p w14:paraId="233359C1" w14:textId="77777777" w:rsidR="00136967" w:rsidRPr="000227FE" w:rsidRDefault="00136967"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 xml:space="preserve">come </w:t>
      </w:r>
      <w:r w:rsidR="00B65523" w:rsidRPr="000227FE">
        <w:rPr>
          <w:rFonts w:cs="Arial"/>
          <w:b w:val="0"/>
          <w:bCs/>
          <w:sz w:val="21"/>
          <w:szCs w:val="21"/>
        </w:rPr>
        <w:t xml:space="preserve">prepared </w:t>
      </w:r>
      <w:r w:rsidRPr="000227FE">
        <w:rPr>
          <w:rFonts w:cs="Arial"/>
          <w:b w:val="0"/>
          <w:bCs/>
          <w:sz w:val="21"/>
          <w:szCs w:val="21"/>
        </w:rPr>
        <w:t>with their own laptop, mobile devices as needed</w:t>
      </w:r>
      <w:r w:rsidR="00C0285D" w:rsidRPr="000227FE">
        <w:rPr>
          <w:rFonts w:cs="Arial"/>
          <w:b w:val="0"/>
          <w:bCs/>
          <w:sz w:val="21"/>
          <w:szCs w:val="21"/>
        </w:rPr>
        <w:t>,</w:t>
      </w:r>
      <w:r w:rsidRPr="000227FE">
        <w:rPr>
          <w:rFonts w:cs="Arial"/>
          <w:b w:val="0"/>
          <w:bCs/>
          <w:sz w:val="21"/>
          <w:szCs w:val="21"/>
        </w:rPr>
        <w:t xml:space="preserve"> corresponding adaptors and cables</w:t>
      </w:r>
      <w:r w:rsidR="00C0285D" w:rsidRPr="000227FE">
        <w:rPr>
          <w:rFonts w:cs="Arial"/>
          <w:b w:val="0"/>
          <w:bCs/>
          <w:sz w:val="21"/>
          <w:szCs w:val="21"/>
        </w:rPr>
        <w:t xml:space="preserve"> and be able to set up and use equipment </w:t>
      </w:r>
      <w:proofErr w:type="gramStart"/>
      <w:r w:rsidR="00C0285D" w:rsidRPr="000227FE">
        <w:rPr>
          <w:rFonts w:cs="Arial"/>
          <w:b w:val="0"/>
          <w:bCs/>
          <w:sz w:val="21"/>
          <w:szCs w:val="21"/>
        </w:rPr>
        <w:t>independently</w:t>
      </w:r>
      <w:r w:rsidRPr="000227FE">
        <w:rPr>
          <w:rFonts w:cs="Arial"/>
          <w:b w:val="0"/>
          <w:bCs/>
          <w:sz w:val="21"/>
          <w:szCs w:val="21"/>
        </w:rPr>
        <w:t>;</w:t>
      </w:r>
      <w:proofErr w:type="gramEnd"/>
    </w:p>
    <w:p w14:paraId="0406FBC9" w14:textId="77777777" w:rsidR="00292594" w:rsidRPr="000227FE" w:rsidRDefault="00936D78"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a</w:t>
      </w:r>
      <w:r w:rsidR="00292594" w:rsidRPr="000227FE">
        <w:rPr>
          <w:rFonts w:cs="Arial"/>
          <w:b w:val="0"/>
          <w:bCs/>
          <w:sz w:val="21"/>
          <w:szCs w:val="21"/>
        </w:rPr>
        <w:t xml:space="preserve">rrive in good time, </w:t>
      </w:r>
      <w:r w:rsidR="00C0285D" w:rsidRPr="000227FE">
        <w:rPr>
          <w:rFonts w:cs="Arial"/>
          <w:b w:val="0"/>
          <w:bCs/>
          <w:sz w:val="21"/>
          <w:szCs w:val="21"/>
        </w:rPr>
        <w:t>no later than</w:t>
      </w:r>
      <w:r w:rsidR="0075036C" w:rsidRPr="000227FE">
        <w:rPr>
          <w:rFonts w:cs="Arial"/>
          <w:b w:val="0"/>
          <w:bCs/>
          <w:sz w:val="21"/>
          <w:szCs w:val="21"/>
        </w:rPr>
        <w:t xml:space="preserve"> 45</w:t>
      </w:r>
      <w:r w:rsidR="00292594" w:rsidRPr="000227FE">
        <w:rPr>
          <w:rFonts w:cs="Arial"/>
          <w:b w:val="0"/>
          <w:bCs/>
          <w:sz w:val="21"/>
          <w:szCs w:val="21"/>
        </w:rPr>
        <w:t xml:space="preserve"> minutes bef</w:t>
      </w:r>
      <w:r w:rsidRPr="000227FE">
        <w:rPr>
          <w:rFonts w:cs="Arial"/>
          <w:b w:val="0"/>
          <w:bCs/>
          <w:sz w:val="21"/>
          <w:szCs w:val="21"/>
        </w:rPr>
        <w:t xml:space="preserve">ore the time scheduled for the Learning and Development </w:t>
      </w:r>
      <w:r w:rsidR="00C0285D" w:rsidRPr="000227FE">
        <w:rPr>
          <w:rFonts w:cs="Arial"/>
          <w:b w:val="0"/>
          <w:bCs/>
          <w:sz w:val="21"/>
          <w:szCs w:val="21"/>
        </w:rPr>
        <w:t>e</w:t>
      </w:r>
      <w:r w:rsidR="00292594" w:rsidRPr="000227FE">
        <w:rPr>
          <w:rFonts w:cs="Arial"/>
          <w:b w:val="0"/>
          <w:bCs/>
          <w:sz w:val="21"/>
          <w:szCs w:val="21"/>
        </w:rPr>
        <w:t xml:space="preserve">vent, to ensure that all required training materials, </w:t>
      </w:r>
      <w:r w:rsidR="00292594" w:rsidRPr="000227FE">
        <w:rPr>
          <w:rFonts w:cs="Arial"/>
          <w:b w:val="0"/>
          <w:bCs/>
          <w:sz w:val="21"/>
          <w:szCs w:val="21"/>
        </w:rPr>
        <w:lastRenderedPageBreak/>
        <w:t xml:space="preserve">equipment and room(s) are set up in readiness for such event and that participants are welcomed upon their </w:t>
      </w:r>
      <w:proofErr w:type="gramStart"/>
      <w:r w:rsidR="00292594" w:rsidRPr="000227FE">
        <w:rPr>
          <w:rFonts w:cs="Arial"/>
          <w:b w:val="0"/>
          <w:bCs/>
          <w:sz w:val="21"/>
          <w:szCs w:val="21"/>
        </w:rPr>
        <w:t>arrival</w:t>
      </w:r>
      <w:r w:rsidR="00C0285D" w:rsidRPr="000227FE">
        <w:rPr>
          <w:rFonts w:cs="Arial"/>
          <w:b w:val="0"/>
          <w:bCs/>
          <w:sz w:val="21"/>
          <w:szCs w:val="21"/>
        </w:rPr>
        <w:t>;</w:t>
      </w:r>
      <w:proofErr w:type="gramEnd"/>
    </w:p>
    <w:p w14:paraId="1AF60A1D" w14:textId="77777777" w:rsidR="00C0285D" w:rsidRPr="000227FE" w:rsidRDefault="00FB33FB"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 xml:space="preserve">print a sign-up sheet for the </w:t>
      </w:r>
      <w:proofErr w:type="gramStart"/>
      <w:r w:rsidRPr="000227FE">
        <w:rPr>
          <w:rFonts w:cs="Arial"/>
          <w:b w:val="0"/>
          <w:bCs/>
          <w:sz w:val="21"/>
          <w:szCs w:val="21"/>
        </w:rPr>
        <w:t>event;</w:t>
      </w:r>
      <w:proofErr w:type="gramEnd"/>
    </w:p>
    <w:p w14:paraId="6BEEC7EF" w14:textId="77777777" w:rsidR="000B4F00" w:rsidRPr="000227FE" w:rsidRDefault="000B4F00"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 xml:space="preserve">all information, </w:t>
      </w:r>
      <w:proofErr w:type="gramStart"/>
      <w:r w:rsidRPr="000227FE">
        <w:rPr>
          <w:rFonts w:cs="Arial"/>
          <w:b w:val="0"/>
          <w:bCs/>
          <w:sz w:val="21"/>
          <w:szCs w:val="21"/>
        </w:rPr>
        <w:t>resources</w:t>
      </w:r>
      <w:proofErr w:type="gramEnd"/>
      <w:r w:rsidRPr="000227FE">
        <w:rPr>
          <w:rFonts w:cs="Arial"/>
          <w:b w:val="0"/>
          <w:bCs/>
          <w:sz w:val="21"/>
          <w:szCs w:val="21"/>
        </w:rPr>
        <w:t xml:space="preserve"> and requests to be sent to: learning@southwark.gov.uk</w:t>
      </w:r>
      <w:r w:rsidR="00C0285D" w:rsidRPr="000227FE">
        <w:rPr>
          <w:rFonts w:cs="Arial"/>
          <w:b w:val="0"/>
          <w:bCs/>
          <w:sz w:val="21"/>
          <w:szCs w:val="21"/>
        </w:rPr>
        <w:t>.</w:t>
      </w:r>
    </w:p>
    <w:p w14:paraId="42790E04" w14:textId="77777777" w:rsidR="000B4F00" w:rsidRPr="000227FE" w:rsidRDefault="000B4F00" w:rsidP="00F7750F">
      <w:pPr>
        <w:rPr>
          <w:rFonts w:ascii="Arial" w:hAnsi="Arial" w:cs="Arial"/>
          <w:b/>
          <w:sz w:val="21"/>
          <w:szCs w:val="21"/>
        </w:rPr>
      </w:pPr>
    </w:p>
    <w:p w14:paraId="391B8266" w14:textId="77777777" w:rsidR="00C0285D" w:rsidRPr="000227FE" w:rsidRDefault="00C0285D" w:rsidP="001026D7">
      <w:pPr>
        <w:pStyle w:val="Heading1"/>
        <w:numPr>
          <w:ilvl w:val="1"/>
          <w:numId w:val="3"/>
        </w:numPr>
        <w:spacing w:line="360" w:lineRule="auto"/>
        <w:ind w:right="691"/>
        <w:rPr>
          <w:rFonts w:cs="Arial"/>
          <w:bCs/>
          <w:sz w:val="21"/>
          <w:szCs w:val="21"/>
        </w:rPr>
      </w:pPr>
      <w:r w:rsidRPr="000227FE">
        <w:rPr>
          <w:rFonts w:cs="Arial"/>
          <w:bCs/>
          <w:sz w:val="21"/>
          <w:szCs w:val="21"/>
        </w:rPr>
        <w:t>During the Development and Learning Activity</w:t>
      </w:r>
    </w:p>
    <w:p w14:paraId="6F665FD0" w14:textId="77777777" w:rsidR="00C0285D" w:rsidRPr="000227FE" w:rsidRDefault="00C0285D" w:rsidP="0028094E">
      <w:pPr>
        <w:pStyle w:val="Heading1"/>
        <w:spacing w:line="360" w:lineRule="auto"/>
        <w:ind w:left="1080" w:right="691"/>
        <w:rPr>
          <w:rFonts w:cs="Arial"/>
          <w:b w:val="0"/>
          <w:bCs/>
          <w:sz w:val="21"/>
          <w:szCs w:val="21"/>
        </w:rPr>
      </w:pPr>
      <w:r w:rsidRPr="000227FE">
        <w:rPr>
          <w:rFonts w:cs="Arial"/>
          <w:b w:val="0"/>
          <w:bCs/>
          <w:sz w:val="21"/>
          <w:szCs w:val="21"/>
        </w:rPr>
        <w:t>The Training Provider must:</w:t>
      </w:r>
    </w:p>
    <w:p w14:paraId="4576A9D2" w14:textId="77777777" w:rsidR="0028094E" w:rsidRPr="000227FE" w:rsidRDefault="00C0285D"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 xml:space="preserve">ensure that the Learning and Development event commences and finishes at the agreed time, unless very unusual circumstances </w:t>
      </w:r>
      <w:proofErr w:type="gramStart"/>
      <w:r w:rsidRPr="000227FE">
        <w:rPr>
          <w:rFonts w:cs="Arial"/>
          <w:b w:val="0"/>
          <w:bCs/>
          <w:sz w:val="21"/>
          <w:szCs w:val="21"/>
        </w:rPr>
        <w:t>prevail;</w:t>
      </w:r>
      <w:proofErr w:type="gramEnd"/>
    </w:p>
    <w:p w14:paraId="745DAF7C" w14:textId="77777777" w:rsidR="00FB33FB" w:rsidRPr="000227FE" w:rsidRDefault="00FB33FB"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ensure that there is a dated physical register of attendanc</w:t>
      </w:r>
      <w:r w:rsidR="0028094E" w:rsidRPr="000227FE">
        <w:rPr>
          <w:rFonts w:cs="Arial"/>
          <w:b w:val="0"/>
          <w:bCs/>
          <w:sz w:val="21"/>
          <w:szCs w:val="21"/>
        </w:rPr>
        <w:t xml:space="preserve">e for the event, signed by all </w:t>
      </w:r>
      <w:r w:rsidRPr="000227FE">
        <w:rPr>
          <w:rFonts w:cs="Arial"/>
          <w:b w:val="0"/>
          <w:bCs/>
          <w:sz w:val="21"/>
          <w:szCs w:val="21"/>
        </w:rPr>
        <w:t xml:space="preserve">delegates. </w:t>
      </w:r>
    </w:p>
    <w:p w14:paraId="49220BDA" w14:textId="77777777" w:rsidR="00292594" w:rsidRPr="000227FE" w:rsidRDefault="00292594" w:rsidP="00F7750F">
      <w:pPr>
        <w:pStyle w:val="Heading1"/>
        <w:spacing w:line="360" w:lineRule="auto"/>
        <w:ind w:left="360" w:right="691"/>
        <w:rPr>
          <w:rFonts w:cs="Arial"/>
          <w:b w:val="0"/>
          <w:bCs/>
          <w:sz w:val="21"/>
          <w:szCs w:val="21"/>
        </w:rPr>
      </w:pPr>
    </w:p>
    <w:p w14:paraId="3A2D81F0" w14:textId="77777777" w:rsidR="00936D78" w:rsidRPr="000227FE" w:rsidRDefault="00936D78" w:rsidP="001026D7">
      <w:pPr>
        <w:pStyle w:val="Heading1"/>
        <w:numPr>
          <w:ilvl w:val="1"/>
          <w:numId w:val="3"/>
        </w:numPr>
        <w:spacing w:line="360" w:lineRule="auto"/>
        <w:ind w:right="691"/>
        <w:rPr>
          <w:rFonts w:cs="Arial"/>
          <w:bCs/>
          <w:sz w:val="21"/>
          <w:szCs w:val="21"/>
        </w:rPr>
      </w:pPr>
      <w:r w:rsidRPr="000227FE">
        <w:rPr>
          <w:rFonts w:cs="Arial"/>
          <w:bCs/>
          <w:sz w:val="21"/>
          <w:szCs w:val="21"/>
        </w:rPr>
        <w:t>After the Development and Learning Activity</w:t>
      </w:r>
    </w:p>
    <w:p w14:paraId="7EDEA28F" w14:textId="77777777" w:rsidR="00292594" w:rsidRPr="000227FE" w:rsidRDefault="00936D78" w:rsidP="0028094E">
      <w:pPr>
        <w:pStyle w:val="Heading1"/>
        <w:spacing w:line="360" w:lineRule="auto"/>
        <w:ind w:left="1080" w:right="691"/>
        <w:rPr>
          <w:rFonts w:cs="Arial"/>
          <w:b w:val="0"/>
          <w:bCs/>
          <w:sz w:val="21"/>
          <w:szCs w:val="21"/>
        </w:rPr>
      </w:pPr>
      <w:r w:rsidRPr="000227FE">
        <w:rPr>
          <w:rFonts w:cs="Arial"/>
          <w:b w:val="0"/>
          <w:bCs/>
          <w:sz w:val="21"/>
          <w:szCs w:val="21"/>
        </w:rPr>
        <w:t xml:space="preserve">The </w:t>
      </w:r>
      <w:r w:rsidR="000C43FF" w:rsidRPr="000227FE">
        <w:rPr>
          <w:rFonts w:cs="Arial"/>
          <w:b w:val="0"/>
          <w:bCs/>
          <w:sz w:val="21"/>
          <w:szCs w:val="21"/>
        </w:rPr>
        <w:t>Training Provider</w:t>
      </w:r>
      <w:r w:rsidRPr="000227FE">
        <w:rPr>
          <w:rFonts w:cs="Arial"/>
          <w:b w:val="0"/>
          <w:bCs/>
          <w:sz w:val="21"/>
          <w:szCs w:val="21"/>
        </w:rPr>
        <w:t xml:space="preserve"> must:</w:t>
      </w:r>
    </w:p>
    <w:p w14:paraId="3E0F4801" w14:textId="77777777" w:rsidR="00292594" w:rsidRPr="000227FE" w:rsidRDefault="00936D78"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en</w:t>
      </w:r>
      <w:r w:rsidR="00136967" w:rsidRPr="000227FE">
        <w:rPr>
          <w:rFonts w:cs="Arial"/>
          <w:b w:val="0"/>
          <w:bCs/>
          <w:sz w:val="21"/>
          <w:szCs w:val="21"/>
        </w:rPr>
        <w:t xml:space="preserve">courage participants to </w:t>
      </w:r>
      <w:r w:rsidR="00292594" w:rsidRPr="000227FE">
        <w:rPr>
          <w:rFonts w:cs="Arial"/>
          <w:b w:val="0"/>
          <w:bCs/>
          <w:sz w:val="21"/>
          <w:szCs w:val="21"/>
        </w:rPr>
        <w:t>complete</w:t>
      </w:r>
      <w:r w:rsidR="00136967" w:rsidRPr="000227FE">
        <w:rPr>
          <w:rFonts w:cs="Arial"/>
          <w:b w:val="0"/>
          <w:bCs/>
          <w:sz w:val="21"/>
          <w:szCs w:val="21"/>
        </w:rPr>
        <w:t xml:space="preserve"> the online </w:t>
      </w:r>
      <w:r w:rsidR="00292594" w:rsidRPr="000227FE">
        <w:rPr>
          <w:rFonts w:cs="Arial"/>
          <w:b w:val="0"/>
          <w:bCs/>
          <w:sz w:val="21"/>
          <w:szCs w:val="21"/>
        </w:rPr>
        <w:t xml:space="preserve">evaluation form provided by the </w:t>
      </w:r>
      <w:proofErr w:type="gramStart"/>
      <w:r w:rsidR="00292594" w:rsidRPr="000227FE">
        <w:rPr>
          <w:rFonts w:cs="Arial"/>
          <w:b w:val="0"/>
          <w:bCs/>
          <w:sz w:val="21"/>
          <w:szCs w:val="21"/>
        </w:rPr>
        <w:t>Council</w:t>
      </w:r>
      <w:r w:rsidR="000C43FF" w:rsidRPr="000227FE">
        <w:rPr>
          <w:rFonts w:cs="Arial"/>
          <w:b w:val="0"/>
          <w:bCs/>
          <w:sz w:val="21"/>
          <w:szCs w:val="21"/>
        </w:rPr>
        <w:t>;</w:t>
      </w:r>
      <w:proofErr w:type="gramEnd"/>
    </w:p>
    <w:p w14:paraId="6B4A122C" w14:textId="77777777" w:rsidR="00136967" w:rsidRPr="000227FE" w:rsidRDefault="00936D78"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w</w:t>
      </w:r>
      <w:r w:rsidR="00292594" w:rsidRPr="000227FE">
        <w:rPr>
          <w:rFonts w:cs="Arial"/>
          <w:b w:val="0"/>
          <w:bCs/>
          <w:sz w:val="21"/>
          <w:szCs w:val="21"/>
        </w:rPr>
        <w:t xml:space="preserve">ithin 48 hours </w:t>
      </w:r>
      <w:r w:rsidRPr="000227FE">
        <w:rPr>
          <w:rFonts w:cs="Arial"/>
          <w:b w:val="0"/>
          <w:bCs/>
          <w:sz w:val="21"/>
          <w:szCs w:val="21"/>
        </w:rPr>
        <w:t xml:space="preserve">of the </w:t>
      </w:r>
      <w:r w:rsidR="00C0285D" w:rsidRPr="000227FE">
        <w:rPr>
          <w:rFonts w:cs="Arial"/>
          <w:b w:val="0"/>
          <w:bCs/>
          <w:sz w:val="21"/>
          <w:szCs w:val="21"/>
        </w:rPr>
        <w:t>L</w:t>
      </w:r>
      <w:r w:rsidRPr="000227FE">
        <w:rPr>
          <w:rFonts w:cs="Arial"/>
          <w:b w:val="0"/>
          <w:bCs/>
          <w:sz w:val="21"/>
          <w:szCs w:val="21"/>
        </w:rPr>
        <w:t xml:space="preserve">earning and </w:t>
      </w:r>
      <w:r w:rsidR="00C0285D" w:rsidRPr="000227FE">
        <w:rPr>
          <w:rFonts w:cs="Arial"/>
          <w:b w:val="0"/>
          <w:bCs/>
          <w:sz w:val="21"/>
          <w:szCs w:val="21"/>
        </w:rPr>
        <w:t>D</w:t>
      </w:r>
      <w:r w:rsidRPr="000227FE">
        <w:rPr>
          <w:rFonts w:cs="Arial"/>
          <w:b w:val="0"/>
          <w:bCs/>
          <w:sz w:val="21"/>
          <w:szCs w:val="21"/>
        </w:rPr>
        <w:t xml:space="preserve">evelopment </w:t>
      </w:r>
      <w:r w:rsidR="00136967" w:rsidRPr="000227FE">
        <w:rPr>
          <w:rFonts w:cs="Arial"/>
          <w:b w:val="0"/>
          <w:bCs/>
          <w:sz w:val="21"/>
          <w:szCs w:val="21"/>
        </w:rPr>
        <w:t>e</w:t>
      </w:r>
      <w:r w:rsidRPr="000227FE">
        <w:rPr>
          <w:rFonts w:cs="Arial"/>
          <w:b w:val="0"/>
          <w:bCs/>
          <w:sz w:val="21"/>
          <w:szCs w:val="21"/>
        </w:rPr>
        <w:t>vent, complete</w:t>
      </w:r>
      <w:r w:rsidR="00292594" w:rsidRPr="000227FE">
        <w:rPr>
          <w:rFonts w:cs="Arial"/>
          <w:b w:val="0"/>
          <w:bCs/>
          <w:sz w:val="21"/>
          <w:szCs w:val="21"/>
        </w:rPr>
        <w:t xml:space="preserve"> the attendance record on the </w:t>
      </w:r>
      <w:r w:rsidR="00136967" w:rsidRPr="000227FE">
        <w:rPr>
          <w:rFonts w:cs="Arial"/>
          <w:b w:val="0"/>
          <w:bCs/>
          <w:sz w:val="21"/>
          <w:szCs w:val="21"/>
        </w:rPr>
        <w:t>course page</w:t>
      </w:r>
      <w:r w:rsidR="00292594" w:rsidRPr="000227FE">
        <w:rPr>
          <w:rFonts w:cs="Arial"/>
          <w:b w:val="0"/>
          <w:bCs/>
          <w:sz w:val="21"/>
          <w:szCs w:val="21"/>
        </w:rPr>
        <w:t xml:space="preserve"> </w:t>
      </w:r>
      <w:r w:rsidR="007241F1" w:rsidRPr="000227FE">
        <w:rPr>
          <w:rFonts w:cs="Arial"/>
          <w:b w:val="0"/>
          <w:bCs/>
          <w:sz w:val="21"/>
          <w:szCs w:val="21"/>
        </w:rPr>
        <w:t>o</w:t>
      </w:r>
      <w:r w:rsidR="00136967" w:rsidRPr="000227FE">
        <w:rPr>
          <w:rFonts w:cs="Arial"/>
          <w:b w:val="0"/>
          <w:bCs/>
          <w:sz w:val="21"/>
          <w:szCs w:val="21"/>
        </w:rPr>
        <w:t>f</w:t>
      </w:r>
      <w:r w:rsidR="007241F1" w:rsidRPr="000227FE">
        <w:rPr>
          <w:rFonts w:cs="Arial"/>
          <w:b w:val="0"/>
          <w:bCs/>
          <w:sz w:val="21"/>
          <w:szCs w:val="21"/>
        </w:rPr>
        <w:t xml:space="preserve"> the Southwark learning management system</w:t>
      </w:r>
      <w:r w:rsidR="00960569" w:rsidRPr="000227FE">
        <w:rPr>
          <w:rFonts w:cs="Arial"/>
          <w:b w:val="0"/>
          <w:bCs/>
          <w:sz w:val="21"/>
          <w:szCs w:val="21"/>
        </w:rPr>
        <w:t xml:space="preserve"> </w:t>
      </w:r>
      <w:r w:rsidR="00292594" w:rsidRPr="000227FE">
        <w:rPr>
          <w:rFonts w:cs="Arial"/>
          <w:b w:val="0"/>
          <w:bCs/>
          <w:sz w:val="21"/>
          <w:szCs w:val="21"/>
        </w:rPr>
        <w:t xml:space="preserve">– </w:t>
      </w:r>
      <w:r w:rsidR="00136967" w:rsidRPr="000227FE">
        <w:rPr>
          <w:rFonts w:cs="Arial"/>
          <w:b w:val="0"/>
          <w:bCs/>
          <w:sz w:val="21"/>
          <w:szCs w:val="21"/>
        </w:rPr>
        <w:t xml:space="preserve">taking </w:t>
      </w:r>
      <w:r w:rsidR="00292594" w:rsidRPr="000227FE">
        <w:rPr>
          <w:rFonts w:cs="Arial"/>
          <w:b w:val="0"/>
          <w:bCs/>
          <w:sz w:val="21"/>
          <w:szCs w:val="21"/>
        </w:rPr>
        <w:t xml:space="preserve">attendance, </w:t>
      </w:r>
      <w:r w:rsidR="00136967" w:rsidRPr="000227FE">
        <w:rPr>
          <w:rFonts w:cs="Arial"/>
          <w:b w:val="0"/>
          <w:bCs/>
          <w:sz w:val="21"/>
          <w:szCs w:val="21"/>
        </w:rPr>
        <w:t xml:space="preserve">adding any </w:t>
      </w:r>
      <w:r w:rsidR="00292594" w:rsidRPr="000227FE">
        <w:rPr>
          <w:rFonts w:cs="Arial"/>
          <w:b w:val="0"/>
          <w:bCs/>
          <w:sz w:val="21"/>
          <w:szCs w:val="21"/>
        </w:rPr>
        <w:t>additional participants and non-attendance</w:t>
      </w:r>
      <w:r w:rsidR="00136967" w:rsidRPr="000227FE">
        <w:rPr>
          <w:rFonts w:cs="Arial"/>
          <w:b w:val="0"/>
          <w:bCs/>
          <w:sz w:val="21"/>
          <w:szCs w:val="21"/>
        </w:rPr>
        <w:t xml:space="preserve"> (no-shows) to the </w:t>
      </w:r>
      <w:proofErr w:type="gramStart"/>
      <w:r w:rsidR="00136967" w:rsidRPr="000227FE">
        <w:rPr>
          <w:rFonts w:cs="Arial"/>
          <w:b w:val="0"/>
          <w:bCs/>
          <w:sz w:val="21"/>
          <w:szCs w:val="21"/>
        </w:rPr>
        <w:t>list</w:t>
      </w:r>
      <w:r w:rsidR="000C43FF" w:rsidRPr="000227FE">
        <w:rPr>
          <w:rFonts w:cs="Arial"/>
          <w:b w:val="0"/>
          <w:bCs/>
          <w:sz w:val="21"/>
          <w:szCs w:val="21"/>
        </w:rPr>
        <w:t>;</w:t>
      </w:r>
      <w:proofErr w:type="gramEnd"/>
    </w:p>
    <w:p w14:paraId="13A80A96" w14:textId="77777777" w:rsidR="00136967" w:rsidRPr="000227FE" w:rsidRDefault="000C43FF"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e</w:t>
      </w:r>
      <w:r w:rsidR="00292594" w:rsidRPr="000227FE">
        <w:rPr>
          <w:rFonts w:cs="Arial"/>
          <w:b w:val="0"/>
          <w:bCs/>
          <w:sz w:val="21"/>
          <w:szCs w:val="21"/>
        </w:rPr>
        <w:t xml:space="preserve">valuate the event and provide a written evaluation report, within two (2) weeks of the end </w:t>
      </w:r>
      <w:r w:rsidR="00936D78" w:rsidRPr="000227FE">
        <w:rPr>
          <w:rFonts w:cs="Arial"/>
          <w:b w:val="0"/>
          <w:bCs/>
          <w:sz w:val="21"/>
          <w:szCs w:val="21"/>
        </w:rPr>
        <w:t>of the L</w:t>
      </w:r>
      <w:r w:rsidR="00292594" w:rsidRPr="000227FE">
        <w:rPr>
          <w:rFonts w:cs="Arial"/>
          <w:b w:val="0"/>
          <w:bCs/>
          <w:sz w:val="21"/>
          <w:szCs w:val="21"/>
        </w:rPr>
        <w:t>earning</w:t>
      </w:r>
      <w:r w:rsidR="00936D78" w:rsidRPr="000227FE">
        <w:rPr>
          <w:rFonts w:cs="Arial"/>
          <w:b w:val="0"/>
          <w:bCs/>
          <w:sz w:val="21"/>
          <w:szCs w:val="21"/>
        </w:rPr>
        <w:t xml:space="preserve"> and Development Event</w:t>
      </w:r>
      <w:r w:rsidR="00292594" w:rsidRPr="000227FE">
        <w:rPr>
          <w:rFonts w:cs="Arial"/>
          <w:b w:val="0"/>
          <w:bCs/>
          <w:sz w:val="21"/>
          <w:szCs w:val="21"/>
        </w:rPr>
        <w:t xml:space="preserve">, unless otherwise agreed with the Authorised </w:t>
      </w:r>
      <w:proofErr w:type="gramStart"/>
      <w:r w:rsidR="00292594" w:rsidRPr="000227FE">
        <w:rPr>
          <w:rFonts w:cs="Arial"/>
          <w:b w:val="0"/>
          <w:bCs/>
          <w:sz w:val="21"/>
          <w:szCs w:val="21"/>
        </w:rPr>
        <w:t>Officer</w:t>
      </w:r>
      <w:r w:rsidR="00136967" w:rsidRPr="000227FE">
        <w:rPr>
          <w:rFonts w:cs="Arial"/>
          <w:b w:val="0"/>
          <w:bCs/>
          <w:sz w:val="21"/>
          <w:szCs w:val="21"/>
        </w:rPr>
        <w:t>;</w:t>
      </w:r>
      <w:proofErr w:type="gramEnd"/>
    </w:p>
    <w:p w14:paraId="30AAE5D9" w14:textId="77777777" w:rsidR="00292594" w:rsidRPr="000227FE" w:rsidRDefault="00136967"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 xml:space="preserve">all invoices and payment requests must be sent electronically to: </w:t>
      </w:r>
      <w:hyperlink r:id="rId13" w:history="1">
        <w:r w:rsidRPr="00C52557">
          <w:rPr>
            <w:sz w:val="21"/>
            <w:szCs w:val="21"/>
          </w:rPr>
          <w:t>learning@southwark.gov.uk</w:t>
        </w:r>
      </w:hyperlink>
      <w:r w:rsidRPr="00C52557">
        <w:rPr>
          <w:rFonts w:cs="Arial"/>
          <w:b w:val="0"/>
          <w:bCs/>
          <w:sz w:val="21"/>
          <w:szCs w:val="21"/>
        </w:rPr>
        <w:t>,</w:t>
      </w:r>
      <w:r w:rsidRPr="000227FE">
        <w:rPr>
          <w:rFonts w:cs="Arial"/>
          <w:b w:val="0"/>
          <w:bCs/>
          <w:sz w:val="21"/>
          <w:szCs w:val="21"/>
        </w:rPr>
        <w:t xml:space="preserve"> with the Authorised Officer’s name in the subject line; all invoices must be sent within </w:t>
      </w:r>
      <w:r w:rsidR="00FB33FB" w:rsidRPr="000227FE">
        <w:rPr>
          <w:rFonts w:cs="Arial"/>
          <w:b w:val="0"/>
          <w:bCs/>
          <w:sz w:val="21"/>
          <w:szCs w:val="21"/>
        </w:rPr>
        <w:t>the financial quarter in which the training took place, unless otherwise agreed with the Authorised Officer</w:t>
      </w:r>
      <w:r w:rsidRPr="000227FE">
        <w:rPr>
          <w:rFonts w:cs="Arial"/>
          <w:b w:val="0"/>
          <w:bCs/>
          <w:sz w:val="21"/>
          <w:szCs w:val="21"/>
        </w:rPr>
        <w:t>.</w:t>
      </w:r>
    </w:p>
    <w:p w14:paraId="27408901" w14:textId="77777777" w:rsidR="009F488E" w:rsidRPr="000227FE" w:rsidRDefault="009F488E" w:rsidP="009F488E"/>
    <w:p w14:paraId="71D4B6AA" w14:textId="77777777" w:rsidR="00936D78" w:rsidRPr="000227FE" w:rsidRDefault="00020B5C" w:rsidP="001026D7">
      <w:pPr>
        <w:pStyle w:val="Heading1"/>
        <w:numPr>
          <w:ilvl w:val="1"/>
          <w:numId w:val="3"/>
        </w:numPr>
        <w:spacing w:line="360" w:lineRule="auto"/>
        <w:ind w:right="691"/>
        <w:rPr>
          <w:rFonts w:cs="Arial"/>
          <w:bCs/>
          <w:sz w:val="21"/>
          <w:szCs w:val="21"/>
        </w:rPr>
      </w:pPr>
      <w:r w:rsidRPr="000227FE">
        <w:rPr>
          <w:rFonts w:cs="Arial"/>
          <w:bCs/>
          <w:sz w:val="21"/>
          <w:szCs w:val="21"/>
        </w:rPr>
        <w:t>H</w:t>
      </w:r>
      <w:r w:rsidR="00936D78" w:rsidRPr="000227FE">
        <w:rPr>
          <w:rFonts w:cs="Arial"/>
          <w:bCs/>
          <w:sz w:val="21"/>
          <w:szCs w:val="21"/>
        </w:rPr>
        <w:t>ealth and Safety</w:t>
      </w:r>
    </w:p>
    <w:p w14:paraId="087086A8" w14:textId="77777777" w:rsidR="0028094E" w:rsidRPr="000227FE" w:rsidRDefault="007241F1" w:rsidP="0028094E">
      <w:pPr>
        <w:pStyle w:val="Heading1"/>
        <w:spacing w:line="360" w:lineRule="auto"/>
        <w:ind w:left="1080" w:right="691"/>
        <w:rPr>
          <w:rFonts w:cs="Arial"/>
          <w:b w:val="0"/>
          <w:bCs/>
          <w:sz w:val="21"/>
          <w:szCs w:val="21"/>
        </w:rPr>
      </w:pPr>
      <w:r w:rsidRPr="000227FE">
        <w:rPr>
          <w:rFonts w:cs="Arial"/>
          <w:b w:val="0"/>
          <w:bCs/>
          <w:sz w:val="21"/>
          <w:szCs w:val="21"/>
        </w:rPr>
        <w:t xml:space="preserve">The </w:t>
      </w:r>
      <w:r w:rsidR="000C43FF" w:rsidRPr="000227FE">
        <w:rPr>
          <w:rFonts w:cs="Arial"/>
          <w:b w:val="0"/>
          <w:bCs/>
          <w:sz w:val="21"/>
          <w:szCs w:val="21"/>
        </w:rPr>
        <w:t>Training Provider</w:t>
      </w:r>
      <w:r w:rsidR="0028094E" w:rsidRPr="000227FE">
        <w:rPr>
          <w:rFonts w:cs="Arial"/>
          <w:b w:val="0"/>
          <w:bCs/>
          <w:sz w:val="21"/>
          <w:szCs w:val="21"/>
        </w:rPr>
        <w:t xml:space="preserve"> should:</w:t>
      </w:r>
    </w:p>
    <w:p w14:paraId="5FEA87E9" w14:textId="77777777" w:rsidR="00960569" w:rsidRPr="000227FE" w:rsidRDefault="007241F1"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 xml:space="preserve">familiarise themselves with the health and safety procedures for the </w:t>
      </w:r>
      <w:proofErr w:type="gramStart"/>
      <w:r w:rsidR="00960569" w:rsidRPr="000227FE">
        <w:rPr>
          <w:rFonts w:cs="Arial"/>
          <w:b w:val="0"/>
          <w:bCs/>
          <w:sz w:val="21"/>
          <w:szCs w:val="21"/>
        </w:rPr>
        <w:t>V</w:t>
      </w:r>
      <w:r w:rsidRPr="000227FE">
        <w:rPr>
          <w:rFonts w:cs="Arial"/>
          <w:b w:val="0"/>
          <w:bCs/>
          <w:sz w:val="21"/>
          <w:szCs w:val="21"/>
        </w:rPr>
        <w:t>enue, and</w:t>
      </w:r>
      <w:proofErr w:type="gramEnd"/>
      <w:r w:rsidRPr="000227FE">
        <w:rPr>
          <w:rFonts w:cs="Arial"/>
          <w:b w:val="0"/>
          <w:bCs/>
          <w:sz w:val="21"/>
          <w:szCs w:val="21"/>
        </w:rPr>
        <w:t xml:space="preserve"> comply with the health and safety regulations.</w:t>
      </w:r>
      <w:r w:rsidR="00960569" w:rsidRPr="000227FE">
        <w:rPr>
          <w:rFonts w:cs="Arial"/>
          <w:b w:val="0"/>
          <w:bCs/>
          <w:sz w:val="21"/>
          <w:szCs w:val="21"/>
        </w:rPr>
        <w:t xml:space="preserve"> </w:t>
      </w:r>
    </w:p>
    <w:p w14:paraId="436CEE47" w14:textId="77777777" w:rsidR="004009D1" w:rsidRPr="000227FE" w:rsidRDefault="0079775F" w:rsidP="0079775F">
      <w:pPr>
        <w:pStyle w:val="Heading1"/>
        <w:spacing w:line="276" w:lineRule="auto"/>
        <w:ind w:left="1530" w:right="691"/>
        <w:rPr>
          <w:rFonts w:cs="Arial"/>
          <w:b w:val="0"/>
          <w:bCs/>
          <w:sz w:val="21"/>
          <w:szCs w:val="21"/>
        </w:rPr>
      </w:pPr>
      <w:r w:rsidRPr="000227FE">
        <w:rPr>
          <w:rFonts w:cs="Arial"/>
          <w:b w:val="0"/>
          <w:bCs/>
          <w:sz w:val="21"/>
          <w:szCs w:val="21"/>
        </w:rPr>
        <w:t>i</w:t>
      </w:r>
      <w:r w:rsidR="00020B5C" w:rsidRPr="000227FE">
        <w:rPr>
          <w:rFonts w:cs="Arial"/>
          <w:b w:val="0"/>
          <w:bCs/>
          <w:sz w:val="21"/>
          <w:szCs w:val="21"/>
        </w:rPr>
        <w:t xml:space="preserve">n the event of the fire alarm being raised, the </w:t>
      </w:r>
      <w:r w:rsidR="000C43FF" w:rsidRPr="000227FE">
        <w:rPr>
          <w:rFonts w:cs="Arial"/>
          <w:b w:val="0"/>
          <w:bCs/>
          <w:sz w:val="21"/>
          <w:szCs w:val="21"/>
        </w:rPr>
        <w:t>Training Provider</w:t>
      </w:r>
      <w:r w:rsidR="00020B5C" w:rsidRPr="000227FE">
        <w:rPr>
          <w:rFonts w:cs="Arial"/>
          <w:b w:val="0"/>
          <w:bCs/>
          <w:sz w:val="21"/>
          <w:szCs w:val="21"/>
        </w:rPr>
        <w:t xml:space="preserve"> should ensure that all delegates are assembled in the designated area and take the register with them so all delegates can be accounted for.</w:t>
      </w:r>
    </w:p>
    <w:p w14:paraId="44FE0491" w14:textId="77777777" w:rsidR="00FB33FB" w:rsidRPr="000227FE" w:rsidRDefault="00FB33FB" w:rsidP="00F7750F">
      <w:pPr>
        <w:rPr>
          <w:rFonts w:ascii="Arial" w:hAnsi="Arial" w:cs="Arial"/>
          <w:sz w:val="21"/>
          <w:szCs w:val="21"/>
        </w:rPr>
      </w:pPr>
    </w:p>
    <w:p w14:paraId="6002024B" w14:textId="77777777" w:rsidR="00FB33FB" w:rsidRPr="000227FE" w:rsidRDefault="00FB33FB" w:rsidP="001026D7">
      <w:pPr>
        <w:pStyle w:val="Heading1"/>
        <w:numPr>
          <w:ilvl w:val="1"/>
          <w:numId w:val="3"/>
        </w:numPr>
        <w:spacing w:line="360" w:lineRule="auto"/>
        <w:ind w:right="691"/>
        <w:rPr>
          <w:rFonts w:cs="Arial"/>
          <w:bCs/>
          <w:sz w:val="21"/>
          <w:szCs w:val="21"/>
        </w:rPr>
      </w:pPr>
      <w:r w:rsidRPr="000227FE">
        <w:rPr>
          <w:rFonts w:cs="Arial"/>
          <w:bCs/>
          <w:sz w:val="21"/>
          <w:szCs w:val="21"/>
        </w:rPr>
        <w:t>Quality Assurance</w:t>
      </w:r>
    </w:p>
    <w:p w14:paraId="481EEC5C" w14:textId="77777777" w:rsidR="0079775F" w:rsidRPr="000227FE" w:rsidRDefault="00FB33FB" w:rsidP="0079775F">
      <w:pPr>
        <w:pStyle w:val="Heading1"/>
        <w:spacing w:line="360" w:lineRule="auto"/>
        <w:ind w:left="1080" w:right="691"/>
        <w:rPr>
          <w:rFonts w:cs="Arial"/>
          <w:b w:val="0"/>
          <w:bCs/>
          <w:sz w:val="21"/>
          <w:szCs w:val="21"/>
        </w:rPr>
      </w:pPr>
      <w:r w:rsidRPr="000227FE">
        <w:rPr>
          <w:rFonts w:cs="Arial"/>
          <w:b w:val="0"/>
          <w:bCs/>
          <w:sz w:val="21"/>
          <w:szCs w:val="21"/>
        </w:rPr>
        <w:t>The Training Provider must</w:t>
      </w:r>
      <w:r w:rsidR="0079775F" w:rsidRPr="000227FE">
        <w:rPr>
          <w:rFonts w:cs="Arial"/>
          <w:b w:val="0"/>
          <w:bCs/>
          <w:sz w:val="21"/>
          <w:szCs w:val="21"/>
        </w:rPr>
        <w:t>:</w:t>
      </w:r>
    </w:p>
    <w:p w14:paraId="655E5B96" w14:textId="77777777" w:rsidR="00FB33FB" w:rsidRPr="000227FE" w:rsidRDefault="00FB33FB" w:rsidP="001026D7">
      <w:pPr>
        <w:pStyle w:val="Heading1"/>
        <w:numPr>
          <w:ilvl w:val="0"/>
          <w:numId w:val="10"/>
        </w:numPr>
        <w:spacing w:line="276" w:lineRule="auto"/>
        <w:ind w:left="1530" w:right="691"/>
        <w:rPr>
          <w:rFonts w:cs="Arial"/>
          <w:b w:val="0"/>
          <w:bCs/>
          <w:sz w:val="21"/>
          <w:szCs w:val="21"/>
        </w:rPr>
      </w:pPr>
      <w:r w:rsidRPr="000227FE">
        <w:rPr>
          <w:rFonts w:cs="Arial"/>
          <w:b w:val="0"/>
          <w:bCs/>
          <w:sz w:val="21"/>
          <w:szCs w:val="21"/>
        </w:rPr>
        <w:t xml:space="preserve">be prepared to undergo any observation and other reasonable Quality Assurance processes as deemed necessary by Southwark Council. </w:t>
      </w:r>
    </w:p>
    <w:p w14:paraId="6FEC8559" w14:textId="18DCCDA9" w:rsidR="00FD1589" w:rsidRPr="000227FE" w:rsidRDefault="00FB33FB" w:rsidP="00522AF9">
      <w:pPr>
        <w:pStyle w:val="Heading1"/>
        <w:spacing w:line="360" w:lineRule="auto"/>
        <w:ind w:left="360" w:right="691"/>
        <w:rPr>
          <w:rFonts w:cs="Arial"/>
          <w:b w:val="0"/>
          <w:bCs/>
          <w:sz w:val="21"/>
          <w:szCs w:val="21"/>
        </w:rPr>
      </w:pPr>
      <w:r w:rsidRPr="000227FE">
        <w:rPr>
          <w:rFonts w:cs="Arial"/>
          <w:b w:val="0"/>
          <w:bCs/>
          <w:sz w:val="21"/>
          <w:szCs w:val="21"/>
        </w:rPr>
        <w:t xml:space="preserve"> </w:t>
      </w:r>
    </w:p>
    <w:p w14:paraId="69CA89C2" w14:textId="77777777" w:rsidR="00FD1589" w:rsidRPr="000227FE" w:rsidRDefault="00FD1589">
      <w:pPr>
        <w:rPr>
          <w:rFonts w:ascii="Arial" w:hAnsi="Arial" w:cs="Arial"/>
          <w:bCs/>
          <w:sz w:val="21"/>
          <w:szCs w:val="21"/>
        </w:rPr>
      </w:pPr>
      <w:r w:rsidRPr="000227FE">
        <w:rPr>
          <w:rFonts w:cs="Arial"/>
          <w:b/>
          <w:bCs/>
          <w:sz w:val="21"/>
          <w:szCs w:val="21"/>
        </w:rPr>
        <w:br w:type="page"/>
      </w:r>
    </w:p>
    <w:p w14:paraId="5FC48AD6" w14:textId="6FB1E98F" w:rsidR="00FB33FB" w:rsidRPr="000227FE" w:rsidRDefault="0079775F" w:rsidP="00F7750F">
      <w:pPr>
        <w:pStyle w:val="Heading1"/>
        <w:spacing w:line="360" w:lineRule="auto"/>
        <w:ind w:left="360" w:right="691"/>
        <w:rPr>
          <w:rFonts w:cs="Arial"/>
          <w:bCs/>
          <w:sz w:val="21"/>
          <w:szCs w:val="21"/>
          <w:lang w:val="en-US"/>
        </w:rPr>
      </w:pPr>
      <w:r w:rsidRPr="000227FE">
        <w:rPr>
          <w:rFonts w:cs="Arial"/>
          <w:bCs/>
          <w:sz w:val="21"/>
          <w:szCs w:val="21"/>
          <w:lang w:val="en-US"/>
        </w:rPr>
        <w:lastRenderedPageBreak/>
        <w:t xml:space="preserve">Appendix 1: </w:t>
      </w:r>
      <w:r w:rsidR="001B5857">
        <w:rPr>
          <w:rFonts w:cs="Arial"/>
          <w:bCs/>
          <w:sz w:val="21"/>
          <w:szCs w:val="21"/>
        </w:rPr>
        <w:t>Communicating and Presenting</w:t>
      </w:r>
      <w:r w:rsidR="001259AD" w:rsidRPr="001259AD">
        <w:rPr>
          <w:rFonts w:cs="Arial"/>
          <w:bCs/>
          <w:sz w:val="21"/>
          <w:szCs w:val="21"/>
        </w:rPr>
        <w:t xml:space="preserve"> </w:t>
      </w:r>
      <w:r w:rsidR="005E4AE7">
        <w:rPr>
          <w:rFonts w:cs="Arial"/>
          <w:bCs/>
          <w:sz w:val="21"/>
          <w:szCs w:val="21"/>
        </w:rPr>
        <w:t>Training</w:t>
      </w:r>
      <w:r w:rsidR="001259AD" w:rsidRPr="001259AD">
        <w:rPr>
          <w:rFonts w:cs="Arial"/>
          <w:bCs/>
          <w:sz w:val="21"/>
          <w:szCs w:val="21"/>
        </w:rPr>
        <w:t xml:space="preserve"> Programme</w:t>
      </w:r>
    </w:p>
    <w:tbl>
      <w:tblPr>
        <w:tblW w:w="10363" w:type="dxa"/>
        <w:jc w:val="center"/>
        <w:tblLook w:val="04A0" w:firstRow="1" w:lastRow="0" w:firstColumn="1" w:lastColumn="0" w:noHBand="0" w:noVBand="1"/>
      </w:tblPr>
      <w:tblGrid>
        <w:gridCol w:w="4287"/>
        <w:gridCol w:w="1479"/>
        <w:gridCol w:w="4597"/>
      </w:tblGrid>
      <w:tr w:rsidR="002D2A08" w:rsidRPr="002D2A08" w14:paraId="5AF26CF2" w14:textId="77777777" w:rsidTr="005E4AE7">
        <w:trPr>
          <w:trHeight w:val="620"/>
          <w:jc w:val="center"/>
        </w:trPr>
        <w:tc>
          <w:tcPr>
            <w:tcW w:w="10363"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248344C8" w14:textId="77777777" w:rsidR="002D2A08" w:rsidRPr="002D2A08" w:rsidRDefault="002D2A08" w:rsidP="002D2A08">
            <w:pPr>
              <w:jc w:val="center"/>
              <w:rPr>
                <w:rFonts w:ascii="Arial" w:hAnsi="Arial" w:cs="Arial"/>
                <w:b/>
                <w:bCs/>
                <w:color w:val="000000"/>
                <w:sz w:val="21"/>
                <w:szCs w:val="21"/>
                <w:lang w:eastAsia="en-GB"/>
              </w:rPr>
            </w:pPr>
            <w:r w:rsidRPr="002D2A08">
              <w:rPr>
                <w:rFonts w:ascii="Arial" w:eastAsia="Calibri" w:hAnsi="Arial" w:cs="Arial"/>
                <w:b/>
                <w:bCs/>
                <w:color w:val="000000"/>
                <w:sz w:val="21"/>
                <w:szCs w:val="21"/>
                <w:lang w:eastAsia="en-GB"/>
              </w:rPr>
              <w:t>Behaviours and Training</w:t>
            </w:r>
            <w:r w:rsidRPr="002D2A08">
              <w:rPr>
                <w:rFonts w:ascii="Arial" w:eastAsia="Calibri" w:hAnsi="Arial" w:cs="Arial"/>
                <w:b/>
                <w:bCs/>
                <w:color w:val="000000"/>
                <w:sz w:val="21"/>
                <w:szCs w:val="21"/>
                <w:lang w:eastAsia="en-GB"/>
              </w:rPr>
              <w:br/>
              <w:t>(Set 1)</w:t>
            </w:r>
          </w:p>
        </w:tc>
      </w:tr>
      <w:tr w:rsidR="002D2A08" w:rsidRPr="005E4AE7" w14:paraId="1792548F" w14:textId="77777777" w:rsidTr="005E4AE7">
        <w:trPr>
          <w:trHeight w:val="288"/>
          <w:jc w:val="center"/>
        </w:trPr>
        <w:tc>
          <w:tcPr>
            <w:tcW w:w="428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4A53E9" w14:textId="77777777" w:rsidR="002D2A08" w:rsidRPr="002D2A08" w:rsidRDefault="002D2A08" w:rsidP="002D2A08">
            <w:pPr>
              <w:jc w:val="center"/>
              <w:rPr>
                <w:rFonts w:ascii="Arial" w:hAnsi="Arial" w:cs="Arial"/>
                <w:b/>
                <w:bCs/>
                <w:color w:val="000000"/>
                <w:sz w:val="21"/>
                <w:szCs w:val="21"/>
                <w:lang w:eastAsia="en-GB"/>
              </w:rPr>
            </w:pPr>
            <w:r w:rsidRPr="002D2A08">
              <w:rPr>
                <w:rFonts w:ascii="Arial" w:hAnsi="Arial" w:cs="Arial"/>
                <w:b/>
                <w:bCs/>
                <w:color w:val="000000"/>
                <w:sz w:val="21"/>
                <w:szCs w:val="21"/>
                <w:lang w:eastAsia="en-GB"/>
              </w:rPr>
              <w:t>Name of Course</w:t>
            </w:r>
          </w:p>
        </w:tc>
        <w:tc>
          <w:tcPr>
            <w:tcW w:w="147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81DCE0" w14:textId="77777777" w:rsidR="002D2A08" w:rsidRPr="002D2A08" w:rsidRDefault="002D2A08" w:rsidP="002D2A08">
            <w:pPr>
              <w:jc w:val="center"/>
              <w:rPr>
                <w:rFonts w:ascii="Arial" w:hAnsi="Arial" w:cs="Arial"/>
                <w:b/>
                <w:bCs/>
                <w:color w:val="000000"/>
                <w:sz w:val="21"/>
                <w:szCs w:val="21"/>
                <w:lang w:eastAsia="en-GB"/>
              </w:rPr>
            </w:pPr>
            <w:r w:rsidRPr="002D2A08">
              <w:rPr>
                <w:rFonts w:ascii="Arial" w:hAnsi="Arial" w:cs="Arial"/>
                <w:b/>
                <w:bCs/>
                <w:color w:val="000000"/>
                <w:sz w:val="21"/>
                <w:szCs w:val="21"/>
                <w:lang w:eastAsia="en-GB"/>
              </w:rPr>
              <w:t>Target Audience</w:t>
            </w:r>
          </w:p>
        </w:tc>
        <w:tc>
          <w:tcPr>
            <w:tcW w:w="459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0033EF1" w14:textId="77777777" w:rsidR="002D2A08" w:rsidRPr="002D2A08" w:rsidRDefault="002D2A08" w:rsidP="002D2A08">
            <w:pPr>
              <w:jc w:val="center"/>
              <w:rPr>
                <w:rFonts w:ascii="Arial" w:hAnsi="Arial" w:cs="Arial"/>
                <w:b/>
                <w:bCs/>
                <w:color w:val="000000"/>
                <w:sz w:val="21"/>
                <w:szCs w:val="21"/>
                <w:lang w:eastAsia="en-GB"/>
              </w:rPr>
            </w:pPr>
            <w:r w:rsidRPr="002D2A08">
              <w:rPr>
                <w:rFonts w:ascii="Arial" w:hAnsi="Arial" w:cs="Arial"/>
                <w:b/>
                <w:bCs/>
                <w:color w:val="000000"/>
                <w:sz w:val="21"/>
                <w:szCs w:val="21"/>
                <w:lang w:eastAsia="en-GB"/>
              </w:rPr>
              <w:t>Intended objective:</w:t>
            </w:r>
          </w:p>
        </w:tc>
      </w:tr>
      <w:tr w:rsidR="005E4AE7" w:rsidRPr="002D2A08" w14:paraId="6B3629FF" w14:textId="77777777" w:rsidTr="005E4AE7">
        <w:trPr>
          <w:trHeight w:val="1266"/>
          <w:jc w:val="center"/>
        </w:trPr>
        <w:tc>
          <w:tcPr>
            <w:tcW w:w="4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29D7B" w14:textId="77777777" w:rsidR="002D2A08" w:rsidRPr="002D2A08" w:rsidRDefault="002D2A08" w:rsidP="002D2A08">
            <w:pPr>
              <w:rPr>
                <w:rFonts w:ascii="Arial" w:hAnsi="Arial" w:cs="Arial"/>
                <w:color w:val="000000"/>
                <w:sz w:val="21"/>
                <w:szCs w:val="21"/>
                <w:lang w:eastAsia="en-GB"/>
              </w:rPr>
            </w:pPr>
            <w:r w:rsidRPr="002D2A08">
              <w:rPr>
                <w:rFonts w:ascii="Arial" w:hAnsi="Arial" w:cs="Arial"/>
                <w:color w:val="000000"/>
                <w:sz w:val="21"/>
                <w:szCs w:val="21"/>
                <w:lang w:eastAsia="en-GB"/>
              </w:rPr>
              <w:t>Train the Trainer</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14:paraId="3C2073CE" w14:textId="77777777" w:rsidR="002D2A08" w:rsidRPr="002D2A08" w:rsidRDefault="002D2A08" w:rsidP="002D2A08">
            <w:pPr>
              <w:jc w:val="center"/>
              <w:rPr>
                <w:rFonts w:ascii="Arial" w:hAnsi="Arial" w:cs="Arial"/>
                <w:color w:val="000000"/>
                <w:sz w:val="21"/>
                <w:szCs w:val="21"/>
                <w:lang w:eastAsia="en-GB"/>
              </w:rPr>
            </w:pPr>
            <w:r w:rsidRPr="002D2A08">
              <w:rPr>
                <w:rFonts w:ascii="Arial" w:hAnsi="Arial" w:cs="Arial"/>
                <w:color w:val="000000"/>
                <w:sz w:val="21"/>
                <w:szCs w:val="21"/>
                <w:lang w:eastAsia="en-GB"/>
              </w:rPr>
              <w:t>All Staff</w:t>
            </w:r>
          </w:p>
        </w:tc>
        <w:tc>
          <w:tcPr>
            <w:tcW w:w="4595" w:type="dxa"/>
            <w:tcBorders>
              <w:top w:val="single" w:sz="4" w:space="0" w:color="auto"/>
              <w:left w:val="nil"/>
              <w:bottom w:val="single" w:sz="4" w:space="0" w:color="auto"/>
              <w:right w:val="single" w:sz="4" w:space="0" w:color="auto"/>
            </w:tcBorders>
            <w:shd w:val="clear" w:color="auto" w:fill="auto"/>
            <w:vAlign w:val="center"/>
            <w:hideMark/>
          </w:tcPr>
          <w:p w14:paraId="44076839" w14:textId="77777777" w:rsidR="002D2A08" w:rsidRPr="002D2A08" w:rsidRDefault="002D2A08" w:rsidP="002D2A08">
            <w:pPr>
              <w:rPr>
                <w:rFonts w:ascii="Arial" w:hAnsi="Arial" w:cs="Arial"/>
                <w:color w:val="000000"/>
                <w:sz w:val="21"/>
                <w:szCs w:val="21"/>
                <w:lang w:eastAsia="en-GB"/>
              </w:rPr>
            </w:pPr>
            <w:r w:rsidRPr="002D2A08">
              <w:rPr>
                <w:rFonts w:ascii="Arial" w:hAnsi="Arial" w:cs="Arial"/>
                <w:color w:val="000000"/>
                <w:sz w:val="21"/>
                <w:szCs w:val="21"/>
                <w:lang w:eastAsia="en-GB"/>
              </w:rPr>
              <w:t>To provide a structured framework for designing and delivering effective training sessions that maximize participant engagement and learning outcomes.</w:t>
            </w:r>
          </w:p>
        </w:tc>
      </w:tr>
      <w:tr w:rsidR="005E4AE7" w:rsidRPr="002D2A08" w14:paraId="099E6674" w14:textId="77777777" w:rsidTr="005E4AE7">
        <w:trPr>
          <w:trHeight w:val="1266"/>
          <w:jc w:val="center"/>
        </w:trPr>
        <w:tc>
          <w:tcPr>
            <w:tcW w:w="4287" w:type="dxa"/>
            <w:tcBorders>
              <w:top w:val="nil"/>
              <w:left w:val="single" w:sz="4" w:space="0" w:color="auto"/>
              <w:bottom w:val="single" w:sz="4" w:space="0" w:color="auto"/>
              <w:right w:val="single" w:sz="4" w:space="0" w:color="auto"/>
            </w:tcBorders>
            <w:shd w:val="clear" w:color="000000" w:fill="FFFFFF"/>
            <w:vAlign w:val="center"/>
            <w:hideMark/>
          </w:tcPr>
          <w:p w14:paraId="17F60CEE" w14:textId="77777777" w:rsidR="002D2A08" w:rsidRPr="002D2A08" w:rsidRDefault="002D2A08" w:rsidP="002D2A08">
            <w:pPr>
              <w:rPr>
                <w:rFonts w:ascii="Arial" w:hAnsi="Arial" w:cs="Arial"/>
                <w:color w:val="000000"/>
                <w:sz w:val="21"/>
                <w:szCs w:val="21"/>
                <w:lang w:eastAsia="en-GB"/>
              </w:rPr>
            </w:pPr>
            <w:r w:rsidRPr="002D2A08">
              <w:rPr>
                <w:rFonts w:ascii="Arial" w:hAnsi="Arial" w:cs="Arial"/>
                <w:color w:val="000000"/>
                <w:sz w:val="21"/>
                <w:szCs w:val="21"/>
                <w:lang w:eastAsia="en-GB"/>
              </w:rPr>
              <w:t>Win-Win Negotiations and Conversations</w:t>
            </w:r>
          </w:p>
        </w:tc>
        <w:tc>
          <w:tcPr>
            <w:tcW w:w="1479" w:type="dxa"/>
            <w:tcBorders>
              <w:top w:val="nil"/>
              <w:left w:val="nil"/>
              <w:bottom w:val="single" w:sz="4" w:space="0" w:color="auto"/>
              <w:right w:val="single" w:sz="4" w:space="0" w:color="auto"/>
            </w:tcBorders>
            <w:shd w:val="clear" w:color="auto" w:fill="auto"/>
            <w:vAlign w:val="center"/>
            <w:hideMark/>
          </w:tcPr>
          <w:p w14:paraId="555AD283" w14:textId="77777777" w:rsidR="002D2A08" w:rsidRPr="002D2A08" w:rsidRDefault="002D2A08" w:rsidP="002D2A08">
            <w:pPr>
              <w:jc w:val="center"/>
              <w:rPr>
                <w:rFonts w:ascii="Arial" w:hAnsi="Arial" w:cs="Arial"/>
                <w:color w:val="000000"/>
                <w:sz w:val="21"/>
                <w:szCs w:val="21"/>
                <w:lang w:eastAsia="en-GB"/>
              </w:rPr>
            </w:pPr>
            <w:r w:rsidRPr="002D2A08">
              <w:rPr>
                <w:rFonts w:ascii="Arial" w:hAnsi="Arial" w:cs="Arial"/>
                <w:color w:val="000000"/>
                <w:sz w:val="21"/>
                <w:szCs w:val="21"/>
                <w:lang w:eastAsia="en-GB"/>
              </w:rPr>
              <w:t>All Staff</w:t>
            </w:r>
          </w:p>
        </w:tc>
        <w:tc>
          <w:tcPr>
            <w:tcW w:w="4595" w:type="dxa"/>
            <w:tcBorders>
              <w:top w:val="nil"/>
              <w:left w:val="nil"/>
              <w:bottom w:val="single" w:sz="4" w:space="0" w:color="auto"/>
              <w:right w:val="single" w:sz="4" w:space="0" w:color="auto"/>
            </w:tcBorders>
            <w:shd w:val="clear" w:color="auto" w:fill="auto"/>
            <w:vAlign w:val="center"/>
            <w:hideMark/>
          </w:tcPr>
          <w:p w14:paraId="184AD371" w14:textId="77777777" w:rsidR="002D2A08" w:rsidRPr="002D2A08" w:rsidRDefault="002D2A08" w:rsidP="002D2A08">
            <w:pPr>
              <w:rPr>
                <w:rFonts w:ascii="Arial" w:hAnsi="Arial" w:cs="Arial"/>
                <w:color w:val="000000"/>
                <w:sz w:val="21"/>
                <w:szCs w:val="21"/>
                <w:lang w:eastAsia="en-GB"/>
              </w:rPr>
            </w:pPr>
            <w:r w:rsidRPr="002D2A08">
              <w:rPr>
                <w:rFonts w:ascii="Arial" w:hAnsi="Arial" w:cs="Arial"/>
                <w:color w:val="000000"/>
                <w:sz w:val="21"/>
                <w:szCs w:val="21"/>
                <w:lang w:eastAsia="en-GB"/>
              </w:rPr>
              <w:t>To develop the ability to achieve mutually beneficial outcomes through effective negotiation strategies, supported by practical guidance and tools.</w:t>
            </w:r>
          </w:p>
        </w:tc>
      </w:tr>
      <w:tr w:rsidR="005E4AE7" w:rsidRPr="002D2A08" w14:paraId="45086358" w14:textId="77777777" w:rsidTr="005E4AE7">
        <w:trPr>
          <w:trHeight w:val="1266"/>
          <w:jc w:val="center"/>
        </w:trPr>
        <w:tc>
          <w:tcPr>
            <w:tcW w:w="4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CD1FCC" w14:textId="77777777" w:rsidR="002D2A08" w:rsidRPr="002D2A08" w:rsidRDefault="002D2A08" w:rsidP="002D2A08">
            <w:pPr>
              <w:rPr>
                <w:rFonts w:ascii="Arial" w:hAnsi="Arial" w:cs="Arial"/>
                <w:color w:val="000000"/>
                <w:sz w:val="21"/>
                <w:szCs w:val="21"/>
                <w:lang w:eastAsia="en-GB"/>
              </w:rPr>
            </w:pPr>
            <w:r w:rsidRPr="002D2A08">
              <w:rPr>
                <w:rFonts w:ascii="Arial" w:hAnsi="Arial" w:cs="Arial"/>
                <w:color w:val="000000"/>
                <w:sz w:val="21"/>
                <w:szCs w:val="21"/>
                <w:lang w:eastAsia="en-GB"/>
              </w:rPr>
              <w:t>Handling Difficult Situations and Behaviours</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14:paraId="04499CAB" w14:textId="77777777" w:rsidR="002D2A08" w:rsidRPr="002D2A08" w:rsidRDefault="002D2A08" w:rsidP="002D2A08">
            <w:pPr>
              <w:jc w:val="center"/>
              <w:rPr>
                <w:rFonts w:ascii="Arial" w:hAnsi="Arial" w:cs="Arial"/>
                <w:color w:val="000000"/>
                <w:sz w:val="21"/>
                <w:szCs w:val="21"/>
                <w:lang w:eastAsia="en-GB"/>
              </w:rPr>
            </w:pPr>
            <w:r w:rsidRPr="002D2A08">
              <w:rPr>
                <w:rFonts w:ascii="Arial" w:hAnsi="Arial" w:cs="Arial"/>
                <w:color w:val="000000"/>
                <w:sz w:val="21"/>
                <w:szCs w:val="21"/>
                <w:lang w:eastAsia="en-GB"/>
              </w:rPr>
              <w:t>All Staff</w:t>
            </w:r>
          </w:p>
        </w:tc>
        <w:tc>
          <w:tcPr>
            <w:tcW w:w="4595" w:type="dxa"/>
            <w:tcBorders>
              <w:top w:val="single" w:sz="4" w:space="0" w:color="auto"/>
              <w:left w:val="nil"/>
              <w:bottom w:val="single" w:sz="4" w:space="0" w:color="auto"/>
              <w:right w:val="single" w:sz="4" w:space="0" w:color="auto"/>
            </w:tcBorders>
            <w:shd w:val="clear" w:color="auto" w:fill="auto"/>
            <w:vAlign w:val="center"/>
            <w:hideMark/>
          </w:tcPr>
          <w:p w14:paraId="170C1182" w14:textId="77777777" w:rsidR="002D2A08" w:rsidRPr="002D2A08" w:rsidRDefault="002D2A08" w:rsidP="002D2A08">
            <w:pPr>
              <w:rPr>
                <w:rFonts w:ascii="Arial" w:hAnsi="Arial" w:cs="Arial"/>
                <w:color w:val="000000"/>
                <w:sz w:val="21"/>
                <w:szCs w:val="21"/>
                <w:lang w:eastAsia="en-GB"/>
              </w:rPr>
            </w:pPr>
            <w:r w:rsidRPr="002D2A08">
              <w:rPr>
                <w:rFonts w:ascii="Arial" w:hAnsi="Arial" w:cs="Arial"/>
                <w:color w:val="000000"/>
                <w:sz w:val="21"/>
                <w:szCs w:val="21"/>
                <w:lang w:eastAsia="en-GB"/>
              </w:rPr>
              <w:t>To equip individuals with the skills and confidence to navigate challenging interpersonal situations assertively and empathetically.</w:t>
            </w:r>
          </w:p>
        </w:tc>
      </w:tr>
      <w:tr w:rsidR="005E4AE7" w:rsidRPr="002D2A08" w14:paraId="2CC37001" w14:textId="77777777" w:rsidTr="005E4AE7">
        <w:trPr>
          <w:trHeight w:val="255"/>
          <w:jc w:val="center"/>
        </w:trPr>
        <w:tc>
          <w:tcPr>
            <w:tcW w:w="10363" w:type="dxa"/>
            <w:gridSpan w:val="3"/>
            <w:tcBorders>
              <w:top w:val="single" w:sz="4" w:space="0" w:color="auto"/>
              <w:bottom w:val="single" w:sz="4" w:space="0" w:color="auto"/>
            </w:tcBorders>
            <w:shd w:val="clear" w:color="auto" w:fill="auto"/>
            <w:vAlign w:val="center"/>
          </w:tcPr>
          <w:p w14:paraId="23B3334A" w14:textId="77777777" w:rsidR="005E4AE7" w:rsidRPr="002D2A08" w:rsidRDefault="005E4AE7" w:rsidP="002D2A08">
            <w:pPr>
              <w:jc w:val="center"/>
              <w:rPr>
                <w:rFonts w:ascii="Arial" w:eastAsia="Calibri" w:hAnsi="Arial" w:cs="Arial"/>
                <w:b/>
                <w:bCs/>
                <w:color w:val="000000"/>
                <w:sz w:val="21"/>
                <w:szCs w:val="21"/>
                <w:lang w:eastAsia="en-GB"/>
              </w:rPr>
            </w:pPr>
          </w:p>
        </w:tc>
      </w:tr>
      <w:tr w:rsidR="002D2A08" w:rsidRPr="002D2A08" w14:paraId="1472A20D" w14:textId="77777777" w:rsidTr="005E4AE7">
        <w:trPr>
          <w:trHeight w:val="416"/>
          <w:jc w:val="center"/>
        </w:trPr>
        <w:tc>
          <w:tcPr>
            <w:tcW w:w="10363"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6DD80CDE" w14:textId="77777777" w:rsidR="002D2A08" w:rsidRPr="002D2A08" w:rsidRDefault="002D2A08" w:rsidP="002D2A08">
            <w:pPr>
              <w:jc w:val="center"/>
              <w:rPr>
                <w:rFonts w:ascii="Arial" w:hAnsi="Arial" w:cs="Arial"/>
                <w:b/>
                <w:bCs/>
                <w:color w:val="000000"/>
                <w:sz w:val="21"/>
                <w:szCs w:val="21"/>
                <w:lang w:eastAsia="en-GB"/>
              </w:rPr>
            </w:pPr>
            <w:r w:rsidRPr="002D2A08">
              <w:rPr>
                <w:rFonts w:ascii="Arial" w:eastAsia="Calibri" w:hAnsi="Arial" w:cs="Arial"/>
                <w:b/>
                <w:bCs/>
                <w:color w:val="000000"/>
                <w:sz w:val="21"/>
                <w:szCs w:val="21"/>
                <w:lang w:eastAsia="en-GB"/>
              </w:rPr>
              <w:t>Reports and Presentations</w:t>
            </w:r>
            <w:r w:rsidRPr="002D2A08">
              <w:rPr>
                <w:rFonts w:ascii="Arial" w:eastAsia="Calibri" w:hAnsi="Arial" w:cs="Arial"/>
                <w:b/>
                <w:bCs/>
                <w:color w:val="000000"/>
                <w:sz w:val="21"/>
                <w:szCs w:val="21"/>
                <w:lang w:eastAsia="en-GB"/>
              </w:rPr>
              <w:br/>
              <w:t>(Set 2)</w:t>
            </w:r>
          </w:p>
        </w:tc>
      </w:tr>
      <w:tr w:rsidR="002D2A08" w:rsidRPr="005E4AE7" w14:paraId="563B1CC8" w14:textId="77777777" w:rsidTr="005E4AE7">
        <w:trPr>
          <w:trHeight w:val="288"/>
          <w:jc w:val="center"/>
        </w:trPr>
        <w:tc>
          <w:tcPr>
            <w:tcW w:w="4287" w:type="dxa"/>
            <w:tcBorders>
              <w:top w:val="nil"/>
              <w:left w:val="single" w:sz="4" w:space="0" w:color="auto"/>
              <w:bottom w:val="single" w:sz="4" w:space="0" w:color="auto"/>
              <w:right w:val="single" w:sz="4" w:space="0" w:color="auto"/>
            </w:tcBorders>
            <w:shd w:val="clear" w:color="000000" w:fill="D9D9D9"/>
            <w:vAlign w:val="center"/>
            <w:hideMark/>
          </w:tcPr>
          <w:p w14:paraId="0CBF9AE0" w14:textId="77777777" w:rsidR="002D2A08" w:rsidRPr="002D2A08" w:rsidRDefault="002D2A08" w:rsidP="002D2A08">
            <w:pPr>
              <w:jc w:val="center"/>
              <w:rPr>
                <w:rFonts w:ascii="Arial" w:hAnsi="Arial" w:cs="Arial"/>
                <w:b/>
                <w:bCs/>
                <w:color w:val="000000"/>
                <w:sz w:val="21"/>
                <w:szCs w:val="21"/>
                <w:lang w:eastAsia="en-GB"/>
              </w:rPr>
            </w:pPr>
            <w:r w:rsidRPr="002D2A08">
              <w:rPr>
                <w:rFonts w:ascii="Arial" w:hAnsi="Arial" w:cs="Arial"/>
                <w:b/>
                <w:bCs/>
                <w:color w:val="000000"/>
                <w:sz w:val="21"/>
                <w:szCs w:val="21"/>
                <w:lang w:eastAsia="en-GB"/>
              </w:rPr>
              <w:t>Name of Course</w:t>
            </w:r>
          </w:p>
        </w:tc>
        <w:tc>
          <w:tcPr>
            <w:tcW w:w="1479" w:type="dxa"/>
            <w:tcBorders>
              <w:top w:val="single" w:sz="4" w:space="0" w:color="auto"/>
              <w:left w:val="nil"/>
              <w:bottom w:val="single" w:sz="4" w:space="0" w:color="auto"/>
              <w:right w:val="single" w:sz="4" w:space="0" w:color="auto"/>
            </w:tcBorders>
            <w:shd w:val="clear" w:color="000000" w:fill="D9D9D9"/>
            <w:vAlign w:val="center"/>
            <w:hideMark/>
          </w:tcPr>
          <w:p w14:paraId="2DA54829" w14:textId="77777777" w:rsidR="002D2A08" w:rsidRPr="002D2A08" w:rsidRDefault="002D2A08" w:rsidP="002D2A08">
            <w:pPr>
              <w:jc w:val="center"/>
              <w:rPr>
                <w:rFonts w:ascii="Arial" w:hAnsi="Arial" w:cs="Arial"/>
                <w:b/>
                <w:bCs/>
                <w:color w:val="000000"/>
                <w:sz w:val="21"/>
                <w:szCs w:val="21"/>
                <w:lang w:eastAsia="en-GB"/>
              </w:rPr>
            </w:pPr>
            <w:r w:rsidRPr="002D2A08">
              <w:rPr>
                <w:rFonts w:ascii="Arial" w:hAnsi="Arial" w:cs="Arial"/>
                <w:b/>
                <w:bCs/>
                <w:color w:val="000000"/>
                <w:sz w:val="21"/>
                <w:szCs w:val="21"/>
                <w:lang w:eastAsia="en-GB"/>
              </w:rPr>
              <w:t>Target Audience</w:t>
            </w:r>
          </w:p>
        </w:tc>
        <w:tc>
          <w:tcPr>
            <w:tcW w:w="4595" w:type="dxa"/>
            <w:tcBorders>
              <w:top w:val="nil"/>
              <w:left w:val="nil"/>
              <w:bottom w:val="single" w:sz="4" w:space="0" w:color="auto"/>
              <w:right w:val="single" w:sz="4" w:space="0" w:color="auto"/>
            </w:tcBorders>
            <w:shd w:val="clear" w:color="000000" w:fill="D9D9D9"/>
            <w:vAlign w:val="center"/>
            <w:hideMark/>
          </w:tcPr>
          <w:p w14:paraId="38CE1CFE" w14:textId="77777777" w:rsidR="002D2A08" w:rsidRPr="002D2A08" w:rsidRDefault="002D2A08" w:rsidP="002D2A08">
            <w:pPr>
              <w:jc w:val="center"/>
              <w:rPr>
                <w:rFonts w:ascii="Arial" w:hAnsi="Arial" w:cs="Arial"/>
                <w:b/>
                <w:bCs/>
                <w:color w:val="000000"/>
                <w:sz w:val="21"/>
                <w:szCs w:val="21"/>
                <w:lang w:eastAsia="en-GB"/>
              </w:rPr>
            </w:pPr>
            <w:r w:rsidRPr="002D2A08">
              <w:rPr>
                <w:rFonts w:ascii="Arial" w:hAnsi="Arial" w:cs="Arial"/>
                <w:b/>
                <w:bCs/>
                <w:color w:val="000000"/>
                <w:sz w:val="21"/>
                <w:szCs w:val="21"/>
                <w:lang w:eastAsia="en-GB"/>
              </w:rPr>
              <w:t>Intended objective:</w:t>
            </w:r>
          </w:p>
        </w:tc>
      </w:tr>
      <w:tr w:rsidR="005E4AE7" w:rsidRPr="002D2A08" w14:paraId="2481E737" w14:textId="77777777" w:rsidTr="005E4AE7">
        <w:trPr>
          <w:trHeight w:val="1266"/>
          <w:jc w:val="center"/>
        </w:trPr>
        <w:tc>
          <w:tcPr>
            <w:tcW w:w="4287" w:type="dxa"/>
            <w:tcBorders>
              <w:top w:val="nil"/>
              <w:left w:val="single" w:sz="4" w:space="0" w:color="auto"/>
              <w:bottom w:val="single" w:sz="4" w:space="0" w:color="auto"/>
              <w:right w:val="single" w:sz="4" w:space="0" w:color="auto"/>
            </w:tcBorders>
            <w:shd w:val="clear" w:color="000000" w:fill="FFFFFF"/>
            <w:noWrap/>
            <w:vAlign w:val="center"/>
            <w:hideMark/>
          </w:tcPr>
          <w:p w14:paraId="34CBFCB3" w14:textId="45B1752D" w:rsidR="002D2A08" w:rsidRPr="002D2A08" w:rsidRDefault="002D2A08" w:rsidP="002D2A08">
            <w:pPr>
              <w:rPr>
                <w:rFonts w:ascii="Arial" w:hAnsi="Arial" w:cs="Arial"/>
                <w:color w:val="000000"/>
                <w:sz w:val="21"/>
                <w:szCs w:val="21"/>
                <w:lang w:eastAsia="en-GB"/>
              </w:rPr>
            </w:pPr>
            <w:r w:rsidRPr="002D2A08">
              <w:rPr>
                <w:rFonts w:ascii="Arial" w:hAnsi="Arial" w:cs="Arial"/>
                <w:color w:val="000000"/>
                <w:sz w:val="21"/>
                <w:szCs w:val="21"/>
                <w:lang w:eastAsia="en-GB"/>
              </w:rPr>
              <w:t xml:space="preserve">Creating Compelling Visuals </w:t>
            </w:r>
            <w:r w:rsidRPr="005E4AE7">
              <w:rPr>
                <w:rFonts w:ascii="Arial" w:hAnsi="Arial" w:cs="Arial"/>
                <w:color w:val="000000"/>
                <w:sz w:val="21"/>
                <w:szCs w:val="21"/>
                <w:lang w:eastAsia="en-GB"/>
              </w:rPr>
              <w:t>w</w:t>
            </w:r>
            <w:r w:rsidRPr="002D2A08">
              <w:rPr>
                <w:rFonts w:ascii="Arial" w:hAnsi="Arial" w:cs="Arial"/>
                <w:color w:val="000000"/>
                <w:sz w:val="21"/>
                <w:szCs w:val="21"/>
                <w:lang w:eastAsia="en-GB"/>
              </w:rPr>
              <w:t>ith Data</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14:paraId="10AA22EA" w14:textId="77777777" w:rsidR="002D2A08" w:rsidRPr="002D2A08" w:rsidRDefault="002D2A08" w:rsidP="002D2A08">
            <w:pPr>
              <w:jc w:val="center"/>
              <w:rPr>
                <w:rFonts w:ascii="Arial" w:hAnsi="Arial" w:cs="Arial"/>
                <w:color w:val="000000"/>
                <w:sz w:val="21"/>
                <w:szCs w:val="21"/>
                <w:lang w:eastAsia="en-GB"/>
              </w:rPr>
            </w:pPr>
            <w:r w:rsidRPr="002D2A08">
              <w:rPr>
                <w:rFonts w:ascii="Arial" w:hAnsi="Arial" w:cs="Arial"/>
                <w:color w:val="000000"/>
                <w:sz w:val="21"/>
                <w:szCs w:val="21"/>
                <w:lang w:eastAsia="en-GB"/>
              </w:rPr>
              <w:t>All Staff</w:t>
            </w:r>
          </w:p>
        </w:tc>
        <w:tc>
          <w:tcPr>
            <w:tcW w:w="4595" w:type="dxa"/>
            <w:tcBorders>
              <w:top w:val="nil"/>
              <w:left w:val="nil"/>
              <w:bottom w:val="single" w:sz="4" w:space="0" w:color="auto"/>
              <w:right w:val="single" w:sz="4" w:space="0" w:color="auto"/>
            </w:tcBorders>
            <w:shd w:val="clear" w:color="auto" w:fill="auto"/>
            <w:vAlign w:val="center"/>
            <w:hideMark/>
          </w:tcPr>
          <w:p w14:paraId="6A0A3436" w14:textId="77777777" w:rsidR="002D2A08" w:rsidRPr="002D2A08" w:rsidRDefault="002D2A08" w:rsidP="002D2A08">
            <w:pPr>
              <w:rPr>
                <w:rFonts w:ascii="Arial" w:hAnsi="Arial" w:cs="Arial"/>
                <w:color w:val="000000"/>
                <w:sz w:val="21"/>
                <w:szCs w:val="21"/>
                <w:lang w:eastAsia="en-GB"/>
              </w:rPr>
            </w:pPr>
            <w:r w:rsidRPr="002D2A08">
              <w:rPr>
                <w:rFonts w:ascii="Arial" w:hAnsi="Arial" w:cs="Arial"/>
                <w:color w:val="000000"/>
                <w:sz w:val="21"/>
                <w:szCs w:val="21"/>
                <w:lang w:eastAsia="en-GB"/>
              </w:rPr>
              <w:t>To enhance data interpretation and communication skills by transforming raw data into impactful visual representations for diverse audiences.</w:t>
            </w:r>
          </w:p>
        </w:tc>
      </w:tr>
      <w:tr w:rsidR="005E4AE7" w:rsidRPr="002D2A08" w14:paraId="2F3D08BF" w14:textId="77777777" w:rsidTr="005E4AE7">
        <w:trPr>
          <w:trHeight w:val="1266"/>
          <w:jc w:val="center"/>
        </w:trPr>
        <w:tc>
          <w:tcPr>
            <w:tcW w:w="4287" w:type="dxa"/>
            <w:tcBorders>
              <w:top w:val="nil"/>
              <w:left w:val="single" w:sz="4" w:space="0" w:color="auto"/>
              <w:bottom w:val="single" w:sz="4" w:space="0" w:color="auto"/>
              <w:right w:val="single" w:sz="4" w:space="0" w:color="auto"/>
            </w:tcBorders>
            <w:shd w:val="clear" w:color="000000" w:fill="FFFFFF"/>
            <w:noWrap/>
            <w:vAlign w:val="center"/>
            <w:hideMark/>
          </w:tcPr>
          <w:p w14:paraId="268FFC87" w14:textId="171B2725" w:rsidR="002D2A08" w:rsidRPr="002D2A08" w:rsidRDefault="002D2A08" w:rsidP="002D2A08">
            <w:pPr>
              <w:rPr>
                <w:rFonts w:ascii="Arial" w:hAnsi="Arial" w:cs="Arial"/>
                <w:color w:val="000000"/>
                <w:sz w:val="21"/>
                <w:szCs w:val="21"/>
                <w:lang w:eastAsia="en-GB"/>
              </w:rPr>
            </w:pPr>
            <w:r w:rsidRPr="002D2A08">
              <w:rPr>
                <w:rFonts w:ascii="Arial" w:hAnsi="Arial" w:cs="Arial"/>
                <w:color w:val="000000"/>
                <w:sz w:val="21"/>
                <w:szCs w:val="21"/>
                <w:lang w:eastAsia="en-GB"/>
              </w:rPr>
              <w:t xml:space="preserve">Preparing and </w:t>
            </w:r>
            <w:r w:rsidR="00410B26" w:rsidRPr="005E4AE7">
              <w:rPr>
                <w:rFonts w:ascii="Arial" w:hAnsi="Arial" w:cs="Arial"/>
                <w:color w:val="000000"/>
                <w:sz w:val="21"/>
                <w:szCs w:val="21"/>
                <w:lang w:eastAsia="en-GB"/>
              </w:rPr>
              <w:t>P</w:t>
            </w:r>
            <w:r w:rsidRPr="002D2A08">
              <w:rPr>
                <w:rFonts w:ascii="Arial" w:hAnsi="Arial" w:cs="Arial"/>
                <w:color w:val="000000"/>
                <w:sz w:val="21"/>
                <w:szCs w:val="21"/>
                <w:lang w:eastAsia="en-GB"/>
              </w:rPr>
              <w:t xml:space="preserve">resenting </w:t>
            </w:r>
            <w:r w:rsidR="00410B26" w:rsidRPr="005E4AE7">
              <w:rPr>
                <w:rFonts w:ascii="Arial" w:hAnsi="Arial" w:cs="Arial"/>
                <w:color w:val="000000"/>
                <w:sz w:val="21"/>
                <w:szCs w:val="21"/>
                <w:lang w:eastAsia="en-GB"/>
              </w:rPr>
              <w:t>R</w:t>
            </w:r>
            <w:r w:rsidRPr="002D2A08">
              <w:rPr>
                <w:rFonts w:ascii="Arial" w:hAnsi="Arial" w:cs="Arial"/>
                <w:color w:val="000000"/>
                <w:sz w:val="21"/>
                <w:szCs w:val="21"/>
                <w:lang w:eastAsia="en-GB"/>
              </w:rPr>
              <w:t>eports</w:t>
            </w:r>
          </w:p>
        </w:tc>
        <w:tc>
          <w:tcPr>
            <w:tcW w:w="1479" w:type="dxa"/>
            <w:tcBorders>
              <w:top w:val="nil"/>
              <w:left w:val="nil"/>
              <w:bottom w:val="single" w:sz="4" w:space="0" w:color="auto"/>
              <w:right w:val="single" w:sz="4" w:space="0" w:color="auto"/>
            </w:tcBorders>
            <w:shd w:val="clear" w:color="auto" w:fill="auto"/>
            <w:vAlign w:val="center"/>
            <w:hideMark/>
          </w:tcPr>
          <w:p w14:paraId="7CD78ED2" w14:textId="77777777" w:rsidR="002D2A08" w:rsidRPr="002D2A08" w:rsidRDefault="002D2A08" w:rsidP="002D2A08">
            <w:pPr>
              <w:jc w:val="center"/>
              <w:rPr>
                <w:rFonts w:ascii="Arial" w:hAnsi="Arial" w:cs="Arial"/>
                <w:color w:val="000000"/>
                <w:sz w:val="21"/>
                <w:szCs w:val="21"/>
                <w:lang w:eastAsia="en-GB"/>
              </w:rPr>
            </w:pPr>
            <w:r w:rsidRPr="002D2A08">
              <w:rPr>
                <w:rFonts w:ascii="Arial" w:hAnsi="Arial" w:cs="Arial"/>
                <w:color w:val="000000"/>
                <w:sz w:val="21"/>
                <w:szCs w:val="21"/>
                <w:lang w:eastAsia="en-GB"/>
              </w:rPr>
              <w:t>All Staff</w:t>
            </w:r>
          </w:p>
        </w:tc>
        <w:tc>
          <w:tcPr>
            <w:tcW w:w="4595" w:type="dxa"/>
            <w:tcBorders>
              <w:top w:val="nil"/>
              <w:left w:val="nil"/>
              <w:bottom w:val="single" w:sz="4" w:space="0" w:color="auto"/>
              <w:right w:val="single" w:sz="4" w:space="0" w:color="auto"/>
            </w:tcBorders>
            <w:shd w:val="clear" w:color="auto" w:fill="auto"/>
            <w:vAlign w:val="center"/>
            <w:hideMark/>
          </w:tcPr>
          <w:p w14:paraId="748F0EF0" w14:textId="77777777" w:rsidR="002D2A08" w:rsidRPr="002D2A08" w:rsidRDefault="002D2A08" w:rsidP="002D2A08">
            <w:pPr>
              <w:rPr>
                <w:rFonts w:ascii="Arial" w:hAnsi="Arial" w:cs="Arial"/>
                <w:color w:val="000000"/>
                <w:sz w:val="21"/>
                <w:szCs w:val="21"/>
                <w:lang w:eastAsia="en-GB"/>
              </w:rPr>
            </w:pPr>
            <w:r w:rsidRPr="002D2A08">
              <w:rPr>
                <w:rFonts w:ascii="Arial" w:hAnsi="Arial" w:cs="Arial"/>
                <w:color w:val="000000"/>
                <w:sz w:val="21"/>
                <w:szCs w:val="21"/>
                <w:lang w:eastAsia="en-GB"/>
              </w:rPr>
              <w:t>To provide a universal framework for efficient and effective report writing across various formats and contexts.</w:t>
            </w:r>
          </w:p>
        </w:tc>
      </w:tr>
      <w:tr w:rsidR="005E4AE7" w:rsidRPr="002D2A08" w14:paraId="6867A0A9" w14:textId="77777777" w:rsidTr="005E4AE7">
        <w:trPr>
          <w:trHeight w:val="1266"/>
          <w:jc w:val="center"/>
        </w:trPr>
        <w:tc>
          <w:tcPr>
            <w:tcW w:w="4287" w:type="dxa"/>
            <w:tcBorders>
              <w:top w:val="nil"/>
              <w:left w:val="single" w:sz="4" w:space="0" w:color="auto"/>
              <w:bottom w:val="single" w:sz="4" w:space="0" w:color="auto"/>
              <w:right w:val="single" w:sz="4" w:space="0" w:color="auto"/>
            </w:tcBorders>
            <w:shd w:val="clear" w:color="000000" w:fill="FFFFFF"/>
            <w:noWrap/>
            <w:vAlign w:val="center"/>
            <w:hideMark/>
          </w:tcPr>
          <w:p w14:paraId="53854F18" w14:textId="77777777" w:rsidR="002D2A08" w:rsidRPr="002D2A08" w:rsidRDefault="002D2A08" w:rsidP="002D2A08">
            <w:pPr>
              <w:rPr>
                <w:rFonts w:ascii="Arial" w:hAnsi="Arial" w:cs="Arial"/>
                <w:color w:val="000000"/>
                <w:sz w:val="21"/>
                <w:szCs w:val="21"/>
                <w:lang w:eastAsia="en-GB"/>
              </w:rPr>
            </w:pPr>
            <w:r w:rsidRPr="002D2A08">
              <w:rPr>
                <w:rFonts w:ascii="Arial" w:hAnsi="Arial" w:cs="Arial"/>
                <w:color w:val="000000"/>
                <w:sz w:val="21"/>
                <w:szCs w:val="21"/>
                <w:lang w:eastAsia="en-GB"/>
              </w:rPr>
              <w:t>Presenting and Public Speaking</w:t>
            </w:r>
          </w:p>
        </w:tc>
        <w:tc>
          <w:tcPr>
            <w:tcW w:w="1479" w:type="dxa"/>
            <w:tcBorders>
              <w:top w:val="nil"/>
              <w:left w:val="nil"/>
              <w:bottom w:val="single" w:sz="4" w:space="0" w:color="auto"/>
              <w:right w:val="single" w:sz="4" w:space="0" w:color="auto"/>
            </w:tcBorders>
            <w:shd w:val="clear" w:color="auto" w:fill="auto"/>
            <w:vAlign w:val="center"/>
            <w:hideMark/>
          </w:tcPr>
          <w:p w14:paraId="3C381F0A" w14:textId="77777777" w:rsidR="002D2A08" w:rsidRPr="002D2A08" w:rsidRDefault="002D2A08" w:rsidP="002D2A08">
            <w:pPr>
              <w:jc w:val="center"/>
              <w:rPr>
                <w:rFonts w:ascii="Arial" w:hAnsi="Arial" w:cs="Arial"/>
                <w:color w:val="000000"/>
                <w:sz w:val="21"/>
                <w:szCs w:val="21"/>
                <w:lang w:eastAsia="en-GB"/>
              </w:rPr>
            </w:pPr>
            <w:r w:rsidRPr="002D2A08">
              <w:rPr>
                <w:rFonts w:ascii="Arial" w:hAnsi="Arial" w:cs="Arial"/>
                <w:color w:val="000000"/>
                <w:sz w:val="21"/>
                <w:szCs w:val="21"/>
                <w:lang w:eastAsia="en-GB"/>
              </w:rPr>
              <w:t>All Staff</w:t>
            </w:r>
          </w:p>
        </w:tc>
        <w:tc>
          <w:tcPr>
            <w:tcW w:w="4595" w:type="dxa"/>
            <w:tcBorders>
              <w:top w:val="nil"/>
              <w:left w:val="nil"/>
              <w:bottom w:val="single" w:sz="4" w:space="0" w:color="auto"/>
              <w:right w:val="single" w:sz="4" w:space="0" w:color="auto"/>
            </w:tcBorders>
            <w:shd w:val="clear" w:color="auto" w:fill="auto"/>
            <w:vAlign w:val="center"/>
            <w:hideMark/>
          </w:tcPr>
          <w:p w14:paraId="500B9BDF" w14:textId="77777777" w:rsidR="002D2A08" w:rsidRPr="002D2A08" w:rsidRDefault="002D2A08" w:rsidP="002D2A08">
            <w:pPr>
              <w:rPr>
                <w:rFonts w:ascii="Arial" w:hAnsi="Arial" w:cs="Arial"/>
                <w:color w:val="000000"/>
                <w:sz w:val="21"/>
                <w:szCs w:val="21"/>
                <w:lang w:eastAsia="en-GB"/>
              </w:rPr>
            </w:pPr>
            <w:r w:rsidRPr="002D2A08">
              <w:rPr>
                <w:rFonts w:ascii="Arial" w:hAnsi="Arial" w:cs="Arial"/>
                <w:color w:val="000000"/>
                <w:sz w:val="21"/>
                <w:szCs w:val="21"/>
                <w:lang w:eastAsia="en-GB"/>
              </w:rPr>
              <w:t>To equip individuals with the skills to create compelling presentations through structured content, effective vocal delivery, and confident performance.</w:t>
            </w:r>
          </w:p>
        </w:tc>
      </w:tr>
      <w:tr w:rsidR="005E4AE7" w:rsidRPr="002D2A08" w14:paraId="4F1095C6" w14:textId="77777777" w:rsidTr="005E4AE7">
        <w:trPr>
          <w:trHeight w:val="1266"/>
          <w:jc w:val="center"/>
        </w:trPr>
        <w:tc>
          <w:tcPr>
            <w:tcW w:w="4287" w:type="dxa"/>
            <w:tcBorders>
              <w:top w:val="nil"/>
              <w:left w:val="single" w:sz="4" w:space="0" w:color="auto"/>
              <w:bottom w:val="single" w:sz="4" w:space="0" w:color="auto"/>
              <w:right w:val="single" w:sz="4" w:space="0" w:color="auto"/>
            </w:tcBorders>
            <w:shd w:val="clear" w:color="000000" w:fill="FFFFFF"/>
            <w:noWrap/>
            <w:vAlign w:val="center"/>
            <w:hideMark/>
          </w:tcPr>
          <w:p w14:paraId="6A8B6DC0" w14:textId="77777777" w:rsidR="002D2A08" w:rsidRPr="002D2A08" w:rsidRDefault="002D2A08" w:rsidP="002D2A08">
            <w:pPr>
              <w:rPr>
                <w:rFonts w:ascii="Arial" w:hAnsi="Arial" w:cs="Arial"/>
                <w:color w:val="000000"/>
                <w:sz w:val="21"/>
                <w:szCs w:val="21"/>
                <w:lang w:eastAsia="en-GB"/>
              </w:rPr>
            </w:pPr>
            <w:r w:rsidRPr="002D2A08">
              <w:rPr>
                <w:rFonts w:ascii="Arial" w:hAnsi="Arial" w:cs="Arial"/>
                <w:color w:val="000000"/>
                <w:sz w:val="21"/>
                <w:szCs w:val="21"/>
                <w:lang w:eastAsia="en-GB"/>
              </w:rPr>
              <w:t>Presenting Yourself Across the Organisation</w:t>
            </w:r>
          </w:p>
        </w:tc>
        <w:tc>
          <w:tcPr>
            <w:tcW w:w="1479" w:type="dxa"/>
            <w:tcBorders>
              <w:top w:val="nil"/>
              <w:left w:val="nil"/>
              <w:bottom w:val="single" w:sz="4" w:space="0" w:color="auto"/>
              <w:right w:val="single" w:sz="4" w:space="0" w:color="auto"/>
            </w:tcBorders>
            <w:shd w:val="clear" w:color="auto" w:fill="auto"/>
            <w:vAlign w:val="center"/>
            <w:hideMark/>
          </w:tcPr>
          <w:p w14:paraId="01FE5058" w14:textId="77777777" w:rsidR="002D2A08" w:rsidRPr="002D2A08" w:rsidRDefault="002D2A08" w:rsidP="002D2A08">
            <w:pPr>
              <w:jc w:val="center"/>
              <w:rPr>
                <w:rFonts w:ascii="Arial" w:hAnsi="Arial" w:cs="Arial"/>
                <w:color w:val="000000"/>
                <w:sz w:val="21"/>
                <w:szCs w:val="21"/>
                <w:lang w:eastAsia="en-GB"/>
              </w:rPr>
            </w:pPr>
            <w:r w:rsidRPr="002D2A08">
              <w:rPr>
                <w:rFonts w:ascii="Arial" w:hAnsi="Arial" w:cs="Arial"/>
                <w:color w:val="000000"/>
                <w:sz w:val="21"/>
                <w:szCs w:val="21"/>
                <w:lang w:eastAsia="en-GB"/>
              </w:rPr>
              <w:t>All Staff</w:t>
            </w:r>
          </w:p>
        </w:tc>
        <w:tc>
          <w:tcPr>
            <w:tcW w:w="4595" w:type="dxa"/>
            <w:tcBorders>
              <w:top w:val="nil"/>
              <w:left w:val="nil"/>
              <w:bottom w:val="single" w:sz="4" w:space="0" w:color="auto"/>
              <w:right w:val="single" w:sz="4" w:space="0" w:color="auto"/>
            </w:tcBorders>
            <w:shd w:val="clear" w:color="auto" w:fill="auto"/>
            <w:vAlign w:val="center"/>
            <w:hideMark/>
          </w:tcPr>
          <w:p w14:paraId="145D0189" w14:textId="77777777" w:rsidR="002D2A08" w:rsidRPr="002D2A08" w:rsidRDefault="002D2A08" w:rsidP="002D2A08">
            <w:pPr>
              <w:rPr>
                <w:rFonts w:ascii="Arial" w:hAnsi="Arial" w:cs="Arial"/>
                <w:color w:val="000000"/>
                <w:sz w:val="21"/>
                <w:szCs w:val="21"/>
                <w:lang w:eastAsia="en-GB"/>
              </w:rPr>
            </w:pPr>
            <w:r w:rsidRPr="002D2A08">
              <w:rPr>
                <w:rFonts w:ascii="Arial" w:hAnsi="Arial" w:cs="Arial"/>
                <w:color w:val="000000"/>
                <w:sz w:val="21"/>
                <w:szCs w:val="21"/>
                <w:lang w:eastAsia="en-GB"/>
              </w:rPr>
              <w:t>To empower individuals to enhance their professional image, build confidence, and develop a commanding presence through self-awareness and practical tools.</w:t>
            </w:r>
          </w:p>
        </w:tc>
      </w:tr>
      <w:tr w:rsidR="005E4AE7" w:rsidRPr="002D2A08" w14:paraId="034A5E35" w14:textId="77777777" w:rsidTr="005E4AE7">
        <w:trPr>
          <w:trHeight w:val="1266"/>
          <w:jc w:val="center"/>
        </w:trPr>
        <w:tc>
          <w:tcPr>
            <w:tcW w:w="4287" w:type="dxa"/>
            <w:tcBorders>
              <w:top w:val="nil"/>
              <w:left w:val="single" w:sz="4" w:space="0" w:color="auto"/>
              <w:bottom w:val="single" w:sz="4" w:space="0" w:color="auto"/>
              <w:right w:val="single" w:sz="4" w:space="0" w:color="auto"/>
            </w:tcBorders>
            <w:shd w:val="clear" w:color="000000" w:fill="FFFFFF"/>
            <w:noWrap/>
            <w:vAlign w:val="center"/>
            <w:hideMark/>
          </w:tcPr>
          <w:p w14:paraId="4A4EB5D4" w14:textId="77777777" w:rsidR="002D2A08" w:rsidRPr="002D2A08" w:rsidRDefault="002D2A08" w:rsidP="002D2A08">
            <w:pPr>
              <w:rPr>
                <w:rFonts w:ascii="Arial" w:hAnsi="Arial" w:cs="Arial"/>
                <w:color w:val="000000"/>
                <w:sz w:val="21"/>
                <w:szCs w:val="21"/>
                <w:lang w:eastAsia="en-GB"/>
              </w:rPr>
            </w:pPr>
            <w:r w:rsidRPr="002D2A08">
              <w:rPr>
                <w:rFonts w:ascii="Arial" w:hAnsi="Arial" w:cs="Arial"/>
                <w:color w:val="000000"/>
                <w:sz w:val="21"/>
                <w:szCs w:val="21"/>
                <w:lang w:eastAsia="en-GB"/>
              </w:rPr>
              <w:t>Writing in Plain English</w:t>
            </w:r>
          </w:p>
        </w:tc>
        <w:tc>
          <w:tcPr>
            <w:tcW w:w="1479" w:type="dxa"/>
            <w:tcBorders>
              <w:top w:val="nil"/>
              <w:left w:val="nil"/>
              <w:bottom w:val="single" w:sz="4" w:space="0" w:color="auto"/>
              <w:right w:val="single" w:sz="4" w:space="0" w:color="auto"/>
            </w:tcBorders>
            <w:shd w:val="clear" w:color="auto" w:fill="auto"/>
            <w:vAlign w:val="center"/>
            <w:hideMark/>
          </w:tcPr>
          <w:p w14:paraId="48A26B3E" w14:textId="77777777" w:rsidR="002D2A08" w:rsidRPr="002D2A08" w:rsidRDefault="002D2A08" w:rsidP="002D2A08">
            <w:pPr>
              <w:jc w:val="center"/>
              <w:rPr>
                <w:rFonts w:ascii="Arial" w:hAnsi="Arial" w:cs="Arial"/>
                <w:color w:val="000000"/>
                <w:sz w:val="21"/>
                <w:szCs w:val="21"/>
                <w:lang w:eastAsia="en-GB"/>
              </w:rPr>
            </w:pPr>
            <w:r w:rsidRPr="002D2A08">
              <w:rPr>
                <w:rFonts w:ascii="Arial" w:hAnsi="Arial" w:cs="Arial"/>
                <w:color w:val="000000"/>
                <w:sz w:val="21"/>
                <w:szCs w:val="21"/>
                <w:lang w:eastAsia="en-GB"/>
              </w:rPr>
              <w:t>All Staff</w:t>
            </w:r>
          </w:p>
        </w:tc>
        <w:tc>
          <w:tcPr>
            <w:tcW w:w="4595" w:type="dxa"/>
            <w:tcBorders>
              <w:top w:val="nil"/>
              <w:left w:val="nil"/>
              <w:bottom w:val="single" w:sz="4" w:space="0" w:color="auto"/>
              <w:right w:val="single" w:sz="4" w:space="0" w:color="auto"/>
            </w:tcBorders>
            <w:shd w:val="clear" w:color="auto" w:fill="auto"/>
            <w:vAlign w:val="center"/>
            <w:hideMark/>
          </w:tcPr>
          <w:p w14:paraId="19F91293" w14:textId="77777777" w:rsidR="002D2A08" w:rsidRPr="002D2A08" w:rsidRDefault="002D2A08" w:rsidP="002D2A08">
            <w:pPr>
              <w:rPr>
                <w:rFonts w:ascii="Arial" w:hAnsi="Arial" w:cs="Arial"/>
                <w:color w:val="000000"/>
                <w:sz w:val="21"/>
                <w:szCs w:val="21"/>
                <w:lang w:eastAsia="en-GB"/>
              </w:rPr>
            </w:pPr>
            <w:r w:rsidRPr="002D2A08">
              <w:rPr>
                <w:rFonts w:ascii="Arial" w:hAnsi="Arial" w:cs="Arial"/>
                <w:color w:val="000000"/>
                <w:sz w:val="21"/>
                <w:szCs w:val="21"/>
                <w:lang w:eastAsia="en-GB"/>
              </w:rPr>
              <w:t>To enhance written communication skills through effective planning, structuring, and the application of clear and concise language.</w:t>
            </w:r>
          </w:p>
        </w:tc>
      </w:tr>
    </w:tbl>
    <w:p w14:paraId="056654BC" w14:textId="77777777" w:rsidR="0079775F" w:rsidRPr="00D50B25" w:rsidRDefault="0079775F" w:rsidP="005E4AE7">
      <w:pPr>
        <w:rPr>
          <w:rFonts w:ascii="Arial" w:hAnsi="Arial" w:cs="Arial"/>
          <w:sz w:val="21"/>
          <w:szCs w:val="21"/>
        </w:rPr>
      </w:pPr>
    </w:p>
    <w:sectPr w:rsidR="0079775F" w:rsidRPr="00D50B25" w:rsidSect="00CD53D6">
      <w:headerReference w:type="default" r:id="rId14"/>
      <w:footerReference w:type="default" r:id="rId15"/>
      <w:headerReference w:type="first" r:id="rId16"/>
      <w:endnotePr>
        <w:numFmt w:val="decimal"/>
      </w:endnotePr>
      <w:pgSz w:w="11907" w:h="16840" w:code="9"/>
      <w:pgMar w:top="1800" w:right="851" w:bottom="851" w:left="851" w:header="284" w:footer="284"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D2BFD" w14:textId="77777777" w:rsidR="00492539" w:rsidRDefault="00492539">
      <w:pPr>
        <w:spacing w:line="20" w:lineRule="exact"/>
        <w:rPr>
          <w:sz w:val="24"/>
        </w:rPr>
      </w:pPr>
    </w:p>
  </w:endnote>
  <w:endnote w:type="continuationSeparator" w:id="0">
    <w:p w14:paraId="10890B08" w14:textId="77777777" w:rsidR="00492539" w:rsidRDefault="00492539">
      <w:r>
        <w:rPr>
          <w:sz w:val="24"/>
        </w:rPr>
        <w:t xml:space="preserve"> </w:t>
      </w:r>
    </w:p>
  </w:endnote>
  <w:endnote w:type="continuationNotice" w:id="1">
    <w:p w14:paraId="5E802133" w14:textId="77777777" w:rsidR="00492539" w:rsidRDefault="0049253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4ECF" w14:textId="77777777" w:rsidR="00961FD7" w:rsidRDefault="00961FD7">
    <w:pPr>
      <w:spacing w:before="140" w:line="100" w:lineRule="exact"/>
      <w:rPr>
        <w:rFonts w:ascii="Arial" w:hAnsi="Arial"/>
        <w:sz w:val="16"/>
      </w:rPr>
    </w:pPr>
    <w:r>
      <w:rPr>
        <w:rFonts w:ascii="Arial" w:hAnsi="Arial"/>
        <w:sz w:val="16"/>
      </w:rPr>
      <w:t>Precedent Training Contract (under EU threshold)</w:t>
    </w:r>
  </w:p>
  <w:p w14:paraId="60BF4539" w14:textId="16CFEE62" w:rsidR="00961FD7" w:rsidRDefault="00961FD7">
    <w:pPr>
      <w:spacing w:before="140" w:line="100" w:lineRule="exact"/>
      <w:rPr>
        <w:rFonts w:ascii="Arial" w:hAnsi="Arial"/>
        <w:sz w:val="16"/>
      </w:rPr>
    </w:pPr>
    <w:r>
      <w:rPr>
        <w:rFonts w:ascii="Arial" w:hAnsi="Arial"/>
        <w:sz w:val="16"/>
      </w:rPr>
      <w:t xml:space="preserve">Specification; </w:t>
    </w:r>
    <w:r w:rsidR="00806CE7">
      <w:rPr>
        <w:rFonts w:ascii="Arial" w:hAnsi="Arial"/>
        <w:sz w:val="16"/>
      </w:rPr>
      <w:t>Communicating and Presenting</w:t>
    </w:r>
    <w:r>
      <w:rPr>
        <w:rFonts w:ascii="Arial" w:hAnsi="Arial"/>
        <w:sz w:val="16"/>
      </w:rPr>
      <w:t xml:space="preserve"> programme v1 </w:t>
    </w:r>
    <w:proofErr w:type="gramStart"/>
    <w:r w:rsidR="00806CE7">
      <w:rPr>
        <w:rFonts w:ascii="Arial" w:hAnsi="Arial"/>
        <w:sz w:val="16"/>
      </w:rPr>
      <w:t>05</w:t>
    </w:r>
    <w:r>
      <w:rPr>
        <w:rFonts w:ascii="Arial" w:hAnsi="Arial"/>
        <w:sz w:val="16"/>
      </w:rPr>
      <w:t>.0</w:t>
    </w:r>
    <w:r w:rsidR="00806CE7">
      <w:rPr>
        <w:rFonts w:ascii="Arial" w:hAnsi="Arial"/>
        <w:sz w:val="16"/>
      </w:rPr>
      <w:t>8</w:t>
    </w:r>
    <w:r>
      <w:rPr>
        <w:rFonts w:ascii="Arial" w:hAnsi="Arial"/>
        <w:sz w:val="16"/>
      </w:rPr>
      <w:t>.20</w:t>
    </w:r>
    <w:r w:rsidR="00806CE7">
      <w:rPr>
        <w:rFonts w:ascii="Arial" w:hAnsi="Arial"/>
        <w:sz w:val="16"/>
      </w:rPr>
      <w:t>24</w:t>
    </w:r>
    <w:proofErr w:type="gramEnd"/>
  </w:p>
  <w:p w14:paraId="24CF765F" w14:textId="77777777" w:rsidR="00961FD7" w:rsidRDefault="00961FD7">
    <w:pPr>
      <w:spacing w:before="140" w:line="100" w:lineRule="exact"/>
      <w:rPr>
        <w:rFonts w:ascii="Arial" w:hAnsi="Arial"/>
        <w:sz w:val="16"/>
      </w:rPr>
    </w:pPr>
    <w:r>
      <w:rPr>
        <w:rFonts w:ascii="Arial" w:hAnsi="Arial"/>
        <w:sz w:val="16"/>
      </w:rPr>
      <w:t>Contracts Team – Legal Services</w:t>
    </w:r>
  </w:p>
  <w:p w14:paraId="45FCEC1C" w14:textId="77777777" w:rsidR="00961FD7" w:rsidRDefault="00961FD7">
    <w:pPr>
      <w:spacing w:before="140" w:line="100" w:lineRule="exact"/>
      <w:rPr>
        <w:rFonts w:ascii="Arial" w:hAnsi="Arial"/>
        <w:sz w:val="16"/>
      </w:rPr>
    </w:pPr>
    <w:r>
      <w:rPr>
        <w:rFonts w:ascii="Arial" w:hAnsi="Arial"/>
        <w:sz w:val="16"/>
      </w:rPr>
      <w:t>February 2017</w:t>
    </w:r>
  </w:p>
  <w:p w14:paraId="12FAC099" w14:textId="74B98BD7" w:rsidR="00961FD7" w:rsidRDefault="00961FD7">
    <w:pPr>
      <w:spacing w:before="140" w:line="100" w:lineRule="exact"/>
      <w:jc w:val="center"/>
      <w:rPr>
        <w:rStyle w:val="PageNumber"/>
        <w:rFonts w:ascii="Arial" w:hAnsi="Arial"/>
        <w:sz w:val="22"/>
      </w:rPr>
    </w:pPr>
    <w:r>
      <w:rPr>
        <w:rFonts w:ascii="Arial" w:hAnsi="Arial"/>
        <w:sz w:val="22"/>
      </w:rPr>
      <w:t xml:space="preserve">Page </w:t>
    </w:r>
    <w:r>
      <w:rPr>
        <w:rStyle w:val="PageNumber"/>
        <w:rFonts w:ascii="Arial" w:hAnsi="Arial"/>
        <w:sz w:val="22"/>
      </w:rPr>
      <w:fldChar w:fldCharType="begin"/>
    </w:r>
    <w:r>
      <w:rPr>
        <w:rStyle w:val="PageNumber"/>
        <w:rFonts w:ascii="Arial" w:hAnsi="Arial"/>
        <w:sz w:val="22"/>
      </w:rPr>
      <w:instrText xml:space="preserve"> PAGE </w:instrText>
    </w:r>
    <w:r>
      <w:rPr>
        <w:rStyle w:val="PageNumber"/>
        <w:rFonts w:ascii="Arial" w:hAnsi="Arial"/>
        <w:sz w:val="22"/>
      </w:rPr>
      <w:fldChar w:fldCharType="separate"/>
    </w:r>
    <w:r w:rsidR="004003AF">
      <w:rPr>
        <w:rStyle w:val="PageNumber"/>
        <w:rFonts w:ascii="Arial" w:hAnsi="Arial"/>
        <w:noProof/>
        <w:sz w:val="22"/>
      </w:rPr>
      <w:t>11</w:t>
    </w:r>
    <w:r>
      <w:rPr>
        <w:rStyle w:val="PageNumber"/>
        <w:rFonts w:ascii="Arial" w:hAnsi="Arial"/>
        <w:sz w:val="22"/>
      </w:rPr>
      <w:fldChar w:fldCharType="end"/>
    </w:r>
  </w:p>
  <w:p w14:paraId="38BB5991" w14:textId="77777777" w:rsidR="00961FD7" w:rsidRDefault="00961FD7">
    <w:pPr>
      <w:spacing w:before="140" w:line="100" w:lineRule="exact"/>
      <w:jc w:val="center"/>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E2F9A" w14:textId="77777777" w:rsidR="00492539" w:rsidRDefault="00492539">
      <w:r>
        <w:rPr>
          <w:sz w:val="24"/>
        </w:rPr>
        <w:separator/>
      </w:r>
    </w:p>
  </w:footnote>
  <w:footnote w:type="continuationSeparator" w:id="0">
    <w:p w14:paraId="0DCB2DD9" w14:textId="77777777" w:rsidR="00492539" w:rsidRDefault="00492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417B" w14:textId="77777777" w:rsidR="00961FD7" w:rsidRDefault="00961FD7" w:rsidP="0034018F">
    <w:pPr>
      <w:pStyle w:val="Heading7"/>
      <w:numPr>
        <w:ilvl w:val="0"/>
        <w:numId w:val="0"/>
      </w:numPr>
      <w:ind w:left="1296" w:right="693" w:hanging="1296"/>
      <w:jc w:val="both"/>
      <w:rPr>
        <w:sz w:val="32"/>
        <w:szCs w:val="32"/>
      </w:rPr>
    </w:pPr>
  </w:p>
  <w:p w14:paraId="3CA1F722" w14:textId="77777777" w:rsidR="00961FD7" w:rsidRDefault="00961FD7" w:rsidP="0034018F">
    <w:pPr>
      <w:pStyle w:val="Heading7"/>
      <w:numPr>
        <w:ilvl w:val="0"/>
        <w:numId w:val="0"/>
      </w:numPr>
      <w:ind w:left="1296" w:right="693" w:hanging="1296"/>
      <w:jc w:val="both"/>
      <w:rPr>
        <w:sz w:val="32"/>
        <w:szCs w:val="32"/>
      </w:rPr>
    </w:pPr>
  </w:p>
  <w:p w14:paraId="2C9298F6" w14:textId="77777777" w:rsidR="00961FD7" w:rsidRPr="0034018F" w:rsidRDefault="00961FD7" w:rsidP="00340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7795" w14:textId="77777777" w:rsidR="00961FD7" w:rsidRDefault="00961FD7" w:rsidP="00CD53D6">
    <w:pPr>
      <w:pStyle w:val="Heading7"/>
      <w:numPr>
        <w:ilvl w:val="0"/>
        <w:numId w:val="0"/>
      </w:numPr>
      <w:ind w:left="1296" w:right="693" w:hanging="1296"/>
      <w:jc w:val="both"/>
      <w:rPr>
        <w:sz w:val="32"/>
        <w:szCs w:val="32"/>
      </w:rPr>
    </w:pPr>
    <w:r>
      <w:rPr>
        <w:noProof/>
        <w:sz w:val="32"/>
        <w:szCs w:val="32"/>
        <w:lang w:eastAsia="en-GB"/>
      </w:rPr>
      <w:drawing>
        <wp:anchor distT="0" distB="0" distL="114300" distR="114300" simplePos="0" relativeHeight="251659264" behindDoc="1" locked="0" layoutInCell="1" allowOverlap="1" wp14:anchorId="70A33866" wp14:editId="40B792F2">
          <wp:simplePos x="0" y="0"/>
          <wp:positionH relativeFrom="margin">
            <wp:posOffset>5152330</wp:posOffset>
          </wp:positionH>
          <wp:positionV relativeFrom="paragraph">
            <wp:posOffset>8890</wp:posOffset>
          </wp:positionV>
          <wp:extent cx="1492250" cy="1134745"/>
          <wp:effectExtent l="0" t="0" r="0" b="8255"/>
          <wp:wrapTight wrapText="bothSides">
            <wp:wrapPolygon edited="0">
              <wp:start x="0" y="0"/>
              <wp:lineTo x="0" y="21395"/>
              <wp:lineTo x="21232" y="21395"/>
              <wp:lineTo x="2123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THWARK-LOGO-source.jpg"/>
                  <pic:cNvPicPr/>
                </pic:nvPicPr>
                <pic:blipFill>
                  <a:blip r:embed="rId1">
                    <a:extLst>
                      <a:ext uri="{28A0092B-C50C-407E-A947-70E740481C1C}">
                        <a14:useLocalDpi xmlns:a14="http://schemas.microsoft.com/office/drawing/2010/main" val="0"/>
                      </a:ext>
                    </a:extLst>
                  </a:blip>
                  <a:stretch>
                    <a:fillRect/>
                  </a:stretch>
                </pic:blipFill>
                <pic:spPr>
                  <a:xfrm>
                    <a:off x="0" y="0"/>
                    <a:ext cx="1492250" cy="1134745"/>
                  </a:xfrm>
                  <a:prstGeom prst="rect">
                    <a:avLst/>
                  </a:prstGeom>
                </pic:spPr>
              </pic:pic>
            </a:graphicData>
          </a:graphic>
          <wp14:sizeRelH relativeFrom="page">
            <wp14:pctWidth>0</wp14:pctWidth>
          </wp14:sizeRelH>
          <wp14:sizeRelV relativeFrom="page">
            <wp14:pctHeight>0</wp14:pctHeight>
          </wp14:sizeRelV>
        </wp:anchor>
      </w:drawing>
    </w:r>
  </w:p>
  <w:p w14:paraId="3F37849E" w14:textId="77777777" w:rsidR="00961FD7" w:rsidRPr="00CD53D6" w:rsidRDefault="00961FD7" w:rsidP="00CD53D6">
    <w:pPr>
      <w:pStyle w:val="Heading7"/>
      <w:numPr>
        <w:ilvl w:val="0"/>
        <w:numId w:val="0"/>
      </w:numPr>
      <w:ind w:left="1296" w:right="693" w:hanging="1296"/>
      <w:jc w:val="both"/>
      <w:rPr>
        <w:szCs w:val="32"/>
      </w:rPr>
    </w:pPr>
  </w:p>
  <w:p w14:paraId="4FE7740B" w14:textId="77777777" w:rsidR="00961FD7" w:rsidRPr="00CD53D6" w:rsidRDefault="00961FD7" w:rsidP="00CD53D6">
    <w:pPr>
      <w:pStyle w:val="Heading7"/>
      <w:numPr>
        <w:ilvl w:val="0"/>
        <w:numId w:val="0"/>
      </w:numPr>
      <w:ind w:left="1296" w:right="693" w:hanging="1296"/>
      <w:jc w:val="both"/>
      <w:rPr>
        <w:sz w:val="32"/>
        <w:szCs w:val="32"/>
      </w:rPr>
    </w:pPr>
    <w:r w:rsidRPr="00FA0F48">
      <w:rPr>
        <w:sz w:val="32"/>
        <w:szCs w:val="32"/>
      </w:rPr>
      <w:t>Service Specification</w:t>
    </w:r>
    <w:r w:rsidRPr="00CD53D6">
      <w:rPr>
        <w:noProof/>
        <w:sz w:val="32"/>
        <w:szCs w:val="32"/>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55A"/>
    <w:multiLevelType w:val="multilevel"/>
    <w:tmpl w:val="59406C0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sz w:val="21"/>
        <w:szCs w:val="2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D1085F"/>
    <w:multiLevelType w:val="hybridMultilevel"/>
    <w:tmpl w:val="C06696C4"/>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0B4161D0"/>
    <w:multiLevelType w:val="hybridMultilevel"/>
    <w:tmpl w:val="91F25F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29700B"/>
    <w:multiLevelType w:val="multilevel"/>
    <w:tmpl w:val="59406C0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sz w:val="21"/>
        <w:szCs w:val="2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7E15BD"/>
    <w:multiLevelType w:val="hybridMultilevel"/>
    <w:tmpl w:val="3A4E13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72E0514"/>
    <w:multiLevelType w:val="multilevel"/>
    <w:tmpl w:val="E62A7D26"/>
    <w:lvl w:ilvl="0">
      <w:start w:val="1"/>
      <w:numFmt w:val="bullet"/>
      <w:lvlText w:val=""/>
      <w:lvlJc w:val="left"/>
      <w:pPr>
        <w:ind w:left="1800" w:hanging="360"/>
      </w:pPr>
      <w:rPr>
        <w:rFonts w:ascii="Symbol" w:hAnsi="Symbol" w:hint="default"/>
      </w:rPr>
    </w:lvl>
    <w:lvl w:ilvl="1">
      <w:start w:val="1"/>
      <w:numFmt w:val="decimal"/>
      <w:isLgl/>
      <w:lvlText w:val="%1.%2."/>
      <w:lvlJc w:val="left"/>
      <w:pPr>
        <w:ind w:left="2160" w:hanging="720"/>
      </w:pPr>
      <w:rPr>
        <w:rFonts w:ascii="Arial" w:hAnsi="Arial" w:cs="Arial" w:hint="default"/>
        <w:b w:val="0"/>
        <w:color w:val="auto"/>
        <w:sz w:val="21"/>
        <w:szCs w:val="21"/>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20D25593"/>
    <w:multiLevelType w:val="hybridMultilevel"/>
    <w:tmpl w:val="6ECAC058"/>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7" w15:restartNumberingAfterBreak="0">
    <w:nsid w:val="35140D56"/>
    <w:multiLevelType w:val="multilevel"/>
    <w:tmpl w:val="BA3872BE"/>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sz w:val="21"/>
        <w:szCs w:val="2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83D40A1"/>
    <w:multiLevelType w:val="hybridMultilevel"/>
    <w:tmpl w:val="F33605D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F7D68C4"/>
    <w:multiLevelType w:val="multilevel"/>
    <w:tmpl w:val="BA3872BE"/>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sz w:val="21"/>
        <w:szCs w:val="2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DA3264C"/>
    <w:multiLevelType w:val="hybridMultilevel"/>
    <w:tmpl w:val="CADE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182537"/>
    <w:multiLevelType w:val="hybridMultilevel"/>
    <w:tmpl w:val="6FBE5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8C38B1"/>
    <w:multiLevelType w:val="hybridMultilevel"/>
    <w:tmpl w:val="5F3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CD47D4"/>
    <w:multiLevelType w:val="hybridMultilevel"/>
    <w:tmpl w:val="93162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8C151C"/>
    <w:multiLevelType w:val="hybridMultilevel"/>
    <w:tmpl w:val="09C422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6681300C"/>
    <w:multiLevelType w:val="multilevel"/>
    <w:tmpl w:val="CA5E16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val="0"/>
        <w:color w:val="auto"/>
        <w:sz w:val="21"/>
        <w:szCs w:val="2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C29301E"/>
    <w:multiLevelType w:val="hybridMultilevel"/>
    <w:tmpl w:val="4D4275F2"/>
    <w:lvl w:ilvl="0" w:tplc="C088B33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CF33F5"/>
    <w:multiLevelType w:val="hybridMultilevel"/>
    <w:tmpl w:val="95B60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FE1D4E"/>
    <w:multiLevelType w:val="multilevel"/>
    <w:tmpl w:val="60FAB51A"/>
    <w:lvl w:ilvl="0">
      <w:start w:val="1"/>
      <w:numFmt w:val="decimal"/>
      <w:lvlText w:val="%1"/>
      <w:lvlJc w:val="left"/>
      <w:pPr>
        <w:tabs>
          <w:tab w:val="num" w:pos="432"/>
        </w:tabs>
        <w:ind w:left="432" w:hanging="432"/>
      </w:pPr>
      <w:rPr>
        <w:rFonts w:ascii="Arial" w:hAnsi="Arial" w:hint="default"/>
        <w:b/>
        <w:i w:val="0"/>
        <w:sz w:val="24"/>
      </w:rPr>
    </w:lvl>
    <w:lvl w:ilvl="1">
      <w:start w:val="1"/>
      <w:numFmt w:val="decimal"/>
      <w:isLgl/>
      <w:lvlText w:val="%1.%2"/>
      <w:lvlJc w:val="left"/>
      <w:pPr>
        <w:tabs>
          <w:tab w:val="num" w:pos="576"/>
        </w:tabs>
        <w:ind w:left="576" w:hanging="576"/>
      </w:pPr>
      <w:rPr>
        <w:rFonts w:ascii="Arial" w:hAnsi="Arial" w:hint="default"/>
        <w:b w:val="0"/>
        <w:i w:val="0"/>
        <w:sz w:val="22"/>
      </w:rPr>
    </w:lvl>
    <w:lvl w:ilvl="2">
      <w:start w:val="1"/>
      <w:numFmt w:val="decimal"/>
      <w:isLgl/>
      <w:lvlText w:val="%1.%2.%3"/>
      <w:lvlJc w:val="left"/>
      <w:pPr>
        <w:tabs>
          <w:tab w:val="num" w:pos="720"/>
        </w:tabs>
        <w:ind w:left="720" w:hanging="720"/>
      </w:pPr>
      <w:rPr>
        <w:rFonts w:ascii="Arial" w:hAnsi="Arial" w:hint="default"/>
        <w:b w:val="0"/>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6C953B2"/>
    <w:multiLevelType w:val="hybridMultilevel"/>
    <w:tmpl w:val="60806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F31165"/>
    <w:multiLevelType w:val="multilevel"/>
    <w:tmpl w:val="59406C0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sz w:val="21"/>
        <w:szCs w:val="2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82157674">
    <w:abstractNumId w:val="18"/>
  </w:num>
  <w:num w:numId="2" w16cid:durableId="1778914641">
    <w:abstractNumId w:val="11"/>
  </w:num>
  <w:num w:numId="3" w16cid:durableId="487597487">
    <w:abstractNumId w:val="15"/>
  </w:num>
  <w:num w:numId="4" w16cid:durableId="1639261950">
    <w:abstractNumId w:val="7"/>
  </w:num>
  <w:num w:numId="5" w16cid:durableId="248320130">
    <w:abstractNumId w:val="9"/>
  </w:num>
  <w:num w:numId="6" w16cid:durableId="295989994">
    <w:abstractNumId w:val="1"/>
  </w:num>
  <w:num w:numId="7" w16cid:durableId="97796297">
    <w:abstractNumId w:val="3"/>
  </w:num>
  <w:num w:numId="8" w16cid:durableId="1519613591">
    <w:abstractNumId w:val="20"/>
  </w:num>
  <w:num w:numId="9" w16cid:durableId="824317716">
    <w:abstractNumId w:val="0"/>
  </w:num>
  <w:num w:numId="10" w16cid:durableId="1800344338">
    <w:abstractNumId w:val="19"/>
  </w:num>
  <w:num w:numId="11" w16cid:durableId="676344016">
    <w:abstractNumId w:val="6"/>
  </w:num>
  <w:num w:numId="12" w16cid:durableId="413940069">
    <w:abstractNumId w:val="5"/>
  </w:num>
  <w:num w:numId="13" w16cid:durableId="803078659">
    <w:abstractNumId w:val="4"/>
  </w:num>
  <w:num w:numId="14" w16cid:durableId="1739014443">
    <w:abstractNumId w:val="10"/>
  </w:num>
  <w:num w:numId="15" w16cid:durableId="1394310661">
    <w:abstractNumId w:val="17"/>
  </w:num>
  <w:num w:numId="16" w16cid:durableId="538204823">
    <w:abstractNumId w:val="8"/>
  </w:num>
  <w:num w:numId="17" w16cid:durableId="415135301">
    <w:abstractNumId w:val="14"/>
  </w:num>
  <w:num w:numId="18" w16cid:durableId="1166752698">
    <w:abstractNumId w:val="12"/>
  </w:num>
  <w:num w:numId="19" w16cid:durableId="1705473434">
    <w:abstractNumId w:val="13"/>
  </w:num>
  <w:num w:numId="20" w16cid:durableId="1584681476">
    <w:abstractNumId w:val="2"/>
  </w:num>
  <w:num w:numId="21" w16cid:durableId="54611399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8"/>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C95"/>
    <w:rsid w:val="00003A6C"/>
    <w:rsid w:val="00007C6A"/>
    <w:rsid w:val="00013B34"/>
    <w:rsid w:val="00020B5C"/>
    <w:rsid w:val="00021924"/>
    <w:rsid w:val="000227FE"/>
    <w:rsid w:val="00023D4A"/>
    <w:rsid w:val="000326D7"/>
    <w:rsid w:val="00033774"/>
    <w:rsid w:val="000366B3"/>
    <w:rsid w:val="000441A8"/>
    <w:rsid w:val="00045307"/>
    <w:rsid w:val="000628BC"/>
    <w:rsid w:val="00082F93"/>
    <w:rsid w:val="000B4F00"/>
    <w:rsid w:val="000C41AA"/>
    <w:rsid w:val="000C43FF"/>
    <w:rsid w:val="000C4946"/>
    <w:rsid w:val="000E2454"/>
    <w:rsid w:val="000F608D"/>
    <w:rsid w:val="001026D7"/>
    <w:rsid w:val="0012272B"/>
    <w:rsid w:val="001259AD"/>
    <w:rsid w:val="00133113"/>
    <w:rsid w:val="00136967"/>
    <w:rsid w:val="00141F36"/>
    <w:rsid w:val="00150691"/>
    <w:rsid w:val="001531EF"/>
    <w:rsid w:val="00161410"/>
    <w:rsid w:val="00161908"/>
    <w:rsid w:val="001632C7"/>
    <w:rsid w:val="00174E42"/>
    <w:rsid w:val="00180375"/>
    <w:rsid w:val="001B5857"/>
    <w:rsid w:val="00202C24"/>
    <w:rsid w:val="00207B09"/>
    <w:rsid w:val="0021733D"/>
    <w:rsid w:val="002269C1"/>
    <w:rsid w:val="002277BA"/>
    <w:rsid w:val="002303AA"/>
    <w:rsid w:val="00232C84"/>
    <w:rsid w:val="00233BC8"/>
    <w:rsid w:val="00237701"/>
    <w:rsid w:val="00243581"/>
    <w:rsid w:val="00280509"/>
    <w:rsid w:val="0028094E"/>
    <w:rsid w:val="00292594"/>
    <w:rsid w:val="00292F32"/>
    <w:rsid w:val="002961BD"/>
    <w:rsid w:val="00296245"/>
    <w:rsid w:val="002C18D4"/>
    <w:rsid w:val="002D2A08"/>
    <w:rsid w:val="002D4F72"/>
    <w:rsid w:val="002E28CB"/>
    <w:rsid w:val="00312879"/>
    <w:rsid w:val="00326FB0"/>
    <w:rsid w:val="00332594"/>
    <w:rsid w:val="00333379"/>
    <w:rsid w:val="00335645"/>
    <w:rsid w:val="003358C8"/>
    <w:rsid w:val="0034018F"/>
    <w:rsid w:val="00347318"/>
    <w:rsid w:val="0036485D"/>
    <w:rsid w:val="00382F2E"/>
    <w:rsid w:val="00393416"/>
    <w:rsid w:val="003A3CBC"/>
    <w:rsid w:val="003D1C95"/>
    <w:rsid w:val="003D6E76"/>
    <w:rsid w:val="003F1E15"/>
    <w:rsid w:val="004003AF"/>
    <w:rsid w:val="004009D1"/>
    <w:rsid w:val="00410B26"/>
    <w:rsid w:val="00414ED1"/>
    <w:rsid w:val="00420902"/>
    <w:rsid w:val="00434B16"/>
    <w:rsid w:val="0043519D"/>
    <w:rsid w:val="00435248"/>
    <w:rsid w:val="004378A6"/>
    <w:rsid w:val="00443F9F"/>
    <w:rsid w:val="00446F32"/>
    <w:rsid w:val="00464E44"/>
    <w:rsid w:val="00490665"/>
    <w:rsid w:val="00492539"/>
    <w:rsid w:val="004A4DB7"/>
    <w:rsid w:val="004B4729"/>
    <w:rsid w:val="004C34FA"/>
    <w:rsid w:val="004C6E5A"/>
    <w:rsid w:val="004D0D53"/>
    <w:rsid w:val="00500515"/>
    <w:rsid w:val="00506EB6"/>
    <w:rsid w:val="00510DBF"/>
    <w:rsid w:val="00522AF9"/>
    <w:rsid w:val="005527CE"/>
    <w:rsid w:val="00557D95"/>
    <w:rsid w:val="00573519"/>
    <w:rsid w:val="00587E49"/>
    <w:rsid w:val="005C1BFB"/>
    <w:rsid w:val="005C578F"/>
    <w:rsid w:val="005E4AE7"/>
    <w:rsid w:val="00604091"/>
    <w:rsid w:val="00606C76"/>
    <w:rsid w:val="006165AA"/>
    <w:rsid w:val="006171D9"/>
    <w:rsid w:val="00622369"/>
    <w:rsid w:val="0062679E"/>
    <w:rsid w:val="00637667"/>
    <w:rsid w:val="00643185"/>
    <w:rsid w:val="00647A40"/>
    <w:rsid w:val="00663271"/>
    <w:rsid w:val="00670A18"/>
    <w:rsid w:val="00690D3A"/>
    <w:rsid w:val="006966BE"/>
    <w:rsid w:val="006A2744"/>
    <w:rsid w:val="006A4253"/>
    <w:rsid w:val="006A56BB"/>
    <w:rsid w:val="006C36EE"/>
    <w:rsid w:val="006E4B43"/>
    <w:rsid w:val="006E5BEB"/>
    <w:rsid w:val="006F6085"/>
    <w:rsid w:val="007241F1"/>
    <w:rsid w:val="00745AB4"/>
    <w:rsid w:val="0075036C"/>
    <w:rsid w:val="00787058"/>
    <w:rsid w:val="0079775F"/>
    <w:rsid w:val="007A00A3"/>
    <w:rsid w:val="007B4A3D"/>
    <w:rsid w:val="007B592F"/>
    <w:rsid w:val="007C64D6"/>
    <w:rsid w:val="007F100B"/>
    <w:rsid w:val="007F204A"/>
    <w:rsid w:val="007F2C7C"/>
    <w:rsid w:val="007F4568"/>
    <w:rsid w:val="0080000C"/>
    <w:rsid w:val="00806CE7"/>
    <w:rsid w:val="0082786E"/>
    <w:rsid w:val="00830BAB"/>
    <w:rsid w:val="00831384"/>
    <w:rsid w:val="00842FF6"/>
    <w:rsid w:val="00863284"/>
    <w:rsid w:val="00863ECF"/>
    <w:rsid w:val="008778E2"/>
    <w:rsid w:val="00892951"/>
    <w:rsid w:val="008B6672"/>
    <w:rsid w:val="008C724B"/>
    <w:rsid w:val="008D063C"/>
    <w:rsid w:val="008E1939"/>
    <w:rsid w:val="008E40DB"/>
    <w:rsid w:val="008F1062"/>
    <w:rsid w:val="00900D8B"/>
    <w:rsid w:val="0091712D"/>
    <w:rsid w:val="009225A9"/>
    <w:rsid w:val="00936D78"/>
    <w:rsid w:val="009433ED"/>
    <w:rsid w:val="00960569"/>
    <w:rsid w:val="00961FD7"/>
    <w:rsid w:val="00980230"/>
    <w:rsid w:val="00980429"/>
    <w:rsid w:val="009C2C40"/>
    <w:rsid w:val="009C3D5B"/>
    <w:rsid w:val="009C7A13"/>
    <w:rsid w:val="009D5DE7"/>
    <w:rsid w:val="009F488E"/>
    <w:rsid w:val="00A07457"/>
    <w:rsid w:val="00A34F9B"/>
    <w:rsid w:val="00A471D5"/>
    <w:rsid w:val="00A50D19"/>
    <w:rsid w:val="00A56375"/>
    <w:rsid w:val="00A617FD"/>
    <w:rsid w:val="00A70A81"/>
    <w:rsid w:val="00AC1E52"/>
    <w:rsid w:val="00AD1BC9"/>
    <w:rsid w:val="00AF5257"/>
    <w:rsid w:val="00B001BB"/>
    <w:rsid w:val="00B41781"/>
    <w:rsid w:val="00B436D6"/>
    <w:rsid w:val="00B445DE"/>
    <w:rsid w:val="00B531F4"/>
    <w:rsid w:val="00B55535"/>
    <w:rsid w:val="00B6000F"/>
    <w:rsid w:val="00B65523"/>
    <w:rsid w:val="00B720A9"/>
    <w:rsid w:val="00B73817"/>
    <w:rsid w:val="00B85839"/>
    <w:rsid w:val="00B90FF9"/>
    <w:rsid w:val="00B91FA0"/>
    <w:rsid w:val="00BA177D"/>
    <w:rsid w:val="00BA66D9"/>
    <w:rsid w:val="00BA6F1A"/>
    <w:rsid w:val="00BC696C"/>
    <w:rsid w:val="00BD270C"/>
    <w:rsid w:val="00BF055D"/>
    <w:rsid w:val="00C0285D"/>
    <w:rsid w:val="00C1431B"/>
    <w:rsid w:val="00C20F97"/>
    <w:rsid w:val="00C429D6"/>
    <w:rsid w:val="00C52557"/>
    <w:rsid w:val="00C56FDD"/>
    <w:rsid w:val="00C62D13"/>
    <w:rsid w:val="00C66799"/>
    <w:rsid w:val="00CA03BB"/>
    <w:rsid w:val="00CA4749"/>
    <w:rsid w:val="00CB531B"/>
    <w:rsid w:val="00CD53D6"/>
    <w:rsid w:val="00CE7988"/>
    <w:rsid w:val="00D205C0"/>
    <w:rsid w:val="00D27F1F"/>
    <w:rsid w:val="00D331FB"/>
    <w:rsid w:val="00D50B25"/>
    <w:rsid w:val="00D52A8B"/>
    <w:rsid w:val="00D57C0A"/>
    <w:rsid w:val="00D66A84"/>
    <w:rsid w:val="00D80A12"/>
    <w:rsid w:val="00D836B1"/>
    <w:rsid w:val="00D90B8E"/>
    <w:rsid w:val="00DA6CD5"/>
    <w:rsid w:val="00DB3B19"/>
    <w:rsid w:val="00DC1C26"/>
    <w:rsid w:val="00DD1C10"/>
    <w:rsid w:val="00DD4192"/>
    <w:rsid w:val="00DF3631"/>
    <w:rsid w:val="00E031E2"/>
    <w:rsid w:val="00E0367E"/>
    <w:rsid w:val="00E16806"/>
    <w:rsid w:val="00E41B71"/>
    <w:rsid w:val="00E46BD8"/>
    <w:rsid w:val="00E86BBF"/>
    <w:rsid w:val="00E933BE"/>
    <w:rsid w:val="00EB0D46"/>
    <w:rsid w:val="00EC02DD"/>
    <w:rsid w:val="00EC522E"/>
    <w:rsid w:val="00EF0964"/>
    <w:rsid w:val="00EF149C"/>
    <w:rsid w:val="00F072CD"/>
    <w:rsid w:val="00F25A55"/>
    <w:rsid w:val="00F3399D"/>
    <w:rsid w:val="00F3604C"/>
    <w:rsid w:val="00F56CB2"/>
    <w:rsid w:val="00F57248"/>
    <w:rsid w:val="00F7750F"/>
    <w:rsid w:val="00F872A6"/>
    <w:rsid w:val="00FA0F48"/>
    <w:rsid w:val="00FA275F"/>
    <w:rsid w:val="00FB26C2"/>
    <w:rsid w:val="00FB33FB"/>
    <w:rsid w:val="00FD1589"/>
    <w:rsid w:val="00FD1968"/>
    <w:rsid w:val="00FE2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BC4E295"/>
  <w15:docId w15:val="{633A2084-BF2F-4E01-95C6-E6EAD1BC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6D7"/>
    <w:rPr>
      <w:lang w:eastAsia="en-US"/>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tabs>
        <w:tab w:val="left" w:pos="-720"/>
        <w:tab w:val="left" w:pos="-142"/>
      </w:tabs>
      <w:suppressAutoHyphens/>
      <w:jc w:val="both"/>
      <w:outlineLvl w:val="2"/>
    </w:pPr>
    <w:rPr>
      <w:rFonts w:ascii="Arial" w:hAnsi="Arial"/>
      <w:i/>
      <w:spacing w:val="-3"/>
      <w:sz w:val="24"/>
    </w:rPr>
  </w:style>
  <w:style w:type="paragraph" w:styleId="Heading4">
    <w:name w:val="heading 4"/>
    <w:basedOn w:val="Normal"/>
    <w:next w:val="Normal"/>
    <w:qFormat/>
    <w:pPr>
      <w:keepNext/>
      <w:numPr>
        <w:ilvl w:val="3"/>
        <w:numId w:val="1"/>
      </w:numPr>
      <w:tabs>
        <w:tab w:val="left" w:pos="-720"/>
        <w:tab w:val="left" w:pos="0"/>
        <w:tab w:val="left" w:pos="317"/>
      </w:tabs>
      <w:suppressAutoHyphens/>
      <w:jc w:val="both"/>
      <w:outlineLvl w:val="3"/>
    </w:pPr>
    <w:rPr>
      <w:rFonts w:ascii="Arial" w:hAnsi="Arial"/>
      <w:spacing w:val="-3"/>
      <w:sz w:val="24"/>
    </w:rPr>
  </w:style>
  <w:style w:type="paragraph" w:styleId="Heading5">
    <w:name w:val="heading 5"/>
    <w:basedOn w:val="Normal"/>
    <w:next w:val="Normal"/>
    <w:qFormat/>
    <w:pPr>
      <w:keepNext/>
      <w:numPr>
        <w:ilvl w:val="4"/>
        <w:numId w:val="1"/>
      </w:numPr>
      <w:outlineLvl w:val="4"/>
    </w:pPr>
    <w:rPr>
      <w:rFonts w:ascii="Arial" w:hAnsi="Arial"/>
      <w:b/>
      <w:i/>
      <w:sz w:val="24"/>
    </w:rPr>
  </w:style>
  <w:style w:type="paragraph" w:styleId="Heading6">
    <w:name w:val="heading 6"/>
    <w:basedOn w:val="Normal"/>
    <w:next w:val="Normal"/>
    <w:qFormat/>
    <w:pPr>
      <w:keepNext/>
      <w:numPr>
        <w:ilvl w:val="5"/>
        <w:numId w:val="1"/>
      </w:numPr>
      <w:tabs>
        <w:tab w:val="left" w:pos="-720"/>
        <w:tab w:val="left" w:pos="0"/>
      </w:tabs>
      <w:suppressAutoHyphens/>
      <w:jc w:val="both"/>
      <w:outlineLvl w:val="5"/>
    </w:pPr>
    <w:rPr>
      <w:rFonts w:ascii="Arial" w:hAnsi="Arial"/>
      <w:spacing w:val="-3"/>
      <w:sz w:val="24"/>
    </w:rPr>
  </w:style>
  <w:style w:type="paragraph" w:styleId="Heading7">
    <w:name w:val="heading 7"/>
    <w:basedOn w:val="Normal"/>
    <w:next w:val="Normal"/>
    <w:qFormat/>
    <w:pPr>
      <w:keepNext/>
      <w:numPr>
        <w:ilvl w:val="6"/>
        <w:numId w:val="1"/>
      </w:numPr>
      <w:tabs>
        <w:tab w:val="left" w:pos="-720"/>
      </w:tabs>
      <w:suppressAutoHyphens/>
      <w:jc w:val="center"/>
      <w:outlineLvl w:val="6"/>
    </w:pPr>
    <w:rPr>
      <w:rFonts w:ascii="Arial" w:hAnsi="Arial"/>
      <w:b/>
      <w:spacing w:val="-3"/>
      <w:sz w:val="24"/>
    </w:rPr>
  </w:style>
  <w:style w:type="paragraph" w:styleId="Heading8">
    <w:name w:val="heading 8"/>
    <w:basedOn w:val="Normal"/>
    <w:next w:val="Normal"/>
    <w:qFormat/>
    <w:pPr>
      <w:keepNext/>
      <w:numPr>
        <w:ilvl w:val="7"/>
        <w:numId w:val="1"/>
      </w:numPr>
      <w:tabs>
        <w:tab w:val="left" w:pos="-720"/>
      </w:tabs>
      <w:suppressAutoHyphens/>
      <w:jc w:val="both"/>
      <w:outlineLvl w:val="7"/>
    </w:pPr>
    <w:rPr>
      <w:rFonts w:ascii="Arial" w:hAnsi="Arial"/>
      <w:b/>
      <w:spacing w:val="-3"/>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tabs>
        <w:tab w:val="left" w:pos="-720"/>
        <w:tab w:val="left" w:pos="0"/>
      </w:tabs>
      <w:suppressAutoHyphens/>
      <w:ind w:left="1134" w:hanging="876"/>
      <w:jc w:val="both"/>
    </w:pPr>
    <w:rPr>
      <w:rFonts w:ascii="Arial" w:hAnsi="Arial"/>
      <w:spacing w:val="-3"/>
      <w:sz w:val="24"/>
    </w:rPr>
  </w:style>
  <w:style w:type="paragraph" w:styleId="BodyTextIndent2">
    <w:name w:val="Body Text Indent 2"/>
    <w:basedOn w:val="Normal"/>
    <w:pPr>
      <w:tabs>
        <w:tab w:val="left" w:pos="-720"/>
        <w:tab w:val="left" w:pos="-108"/>
        <w:tab w:val="left" w:pos="0"/>
      </w:tabs>
      <w:suppressAutoHyphens/>
      <w:ind w:left="317"/>
      <w:jc w:val="both"/>
    </w:pPr>
    <w:rPr>
      <w:rFonts w:ascii="Arial" w:hAnsi="Arial"/>
      <w:spacing w:val="-3"/>
      <w:sz w:val="24"/>
    </w:rPr>
  </w:style>
  <w:style w:type="paragraph" w:styleId="BodyTextIndent3">
    <w:name w:val="Body Text Indent 3"/>
    <w:basedOn w:val="Normal"/>
    <w:pPr>
      <w:tabs>
        <w:tab w:val="left" w:pos="-720"/>
        <w:tab w:val="left" w:pos="0"/>
      </w:tabs>
      <w:suppressAutoHyphens/>
      <w:ind w:left="317" w:hanging="108"/>
      <w:jc w:val="both"/>
    </w:pPr>
    <w:rPr>
      <w:rFonts w:ascii="Arial" w:hAnsi="Arial"/>
      <w:spacing w:val="-3"/>
      <w:sz w:val="24"/>
    </w:rPr>
  </w:style>
  <w:style w:type="paragraph" w:styleId="BodyText">
    <w:name w:val="Body Text"/>
    <w:aliases w:val="Body Text2,Document,Doc,doc,Standard paragraph,Text"/>
    <w:basedOn w:val="Normal"/>
    <w:link w:val="BodyTextChar"/>
    <w:pPr>
      <w:tabs>
        <w:tab w:val="left" w:pos="-720"/>
        <w:tab w:val="left" w:pos="851"/>
      </w:tabs>
      <w:suppressAutoHyphens/>
      <w:jc w:val="both"/>
    </w:pPr>
    <w:rPr>
      <w:rFonts w:ascii="Arial" w:hAnsi="Arial"/>
      <w:spacing w:val="-3"/>
      <w:sz w:val="24"/>
    </w:rPr>
  </w:style>
  <w:style w:type="paragraph" w:styleId="Title">
    <w:name w:val="Title"/>
    <w:basedOn w:val="Normal"/>
    <w:qFormat/>
    <w:pPr>
      <w:suppressAutoHyphens/>
      <w:jc w:val="center"/>
    </w:pPr>
    <w:rPr>
      <w:rFonts w:ascii="Arial" w:hAnsi="Arial"/>
      <w:b/>
      <w:sz w:val="28"/>
    </w:rPr>
  </w:style>
  <w:style w:type="paragraph" w:styleId="BodyText3">
    <w:name w:val="Body Text 3"/>
    <w:basedOn w:val="Normal"/>
    <w:pPr>
      <w:tabs>
        <w:tab w:val="left" w:pos="-720"/>
        <w:tab w:val="left" w:pos="-142"/>
      </w:tabs>
      <w:suppressAutoHyphens/>
      <w:jc w:val="both"/>
    </w:pPr>
    <w:rPr>
      <w:rFonts w:ascii="Arial" w:hAnsi="Arial"/>
      <w:i/>
      <w:spacing w:val="-3"/>
      <w:sz w:val="24"/>
    </w:rPr>
  </w:style>
  <w:style w:type="paragraph" w:styleId="BodyTextIndent">
    <w:name w:val="Body Text Indent"/>
    <w:basedOn w:val="Normal"/>
    <w:pPr>
      <w:tabs>
        <w:tab w:val="left" w:pos="-720"/>
      </w:tabs>
      <w:suppressAutoHyphens/>
      <w:ind w:left="1134" w:hanging="1134"/>
      <w:jc w:val="both"/>
    </w:pPr>
    <w:rPr>
      <w:rFonts w:ascii="Arial" w:hAnsi="Arial"/>
      <w:spacing w:val="-3"/>
      <w:sz w:val="24"/>
    </w:rPr>
  </w:style>
  <w:style w:type="character" w:styleId="PageNumber">
    <w:name w:val="page number"/>
    <w:basedOn w:val="DefaultParagraphFont"/>
  </w:style>
  <w:style w:type="paragraph" w:styleId="BlockText">
    <w:name w:val="Block Text"/>
    <w:basedOn w:val="Normal"/>
    <w:pPr>
      <w:spacing w:line="360" w:lineRule="auto"/>
      <w:ind w:left="720" w:right="691"/>
      <w:jc w:val="both"/>
    </w:pPr>
    <w:rPr>
      <w:rFonts w:ascii="Arial" w:hAnsi="Arial"/>
      <w:sz w:val="22"/>
    </w:rPr>
  </w:style>
  <w:style w:type="paragraph" w:styleId="FootnoteText">
    <w:name w:val="footnote text"/>
    <w:basedOn w:val="Normal"/>
    <w:link w:val="FootnoteTextChar"/>
    <w:uiPriority w:val="99"/>
    <w:semiHidden/>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136967"/>
    <w:rPr>
      <w:color w:val="0000FF" w:themeColor="hyperlink"/>
      <w:u w:val="single"/>
    </w:rPr>
  </w:style>
  <w:style w:type="paragraph" w:styleId="ListParagraph">
    <w:name w:val="List Paragraph"/>
    <w:basedOn w:val="Normal"/>
    <w:uiPriority w:val="34"/>
    <w:qFormat/>
    <w:rsid w:val="002D4F72"/>
    <w:pPr>
      <w:ind w:left="720"/>
    </w:pPr>
    <w:rPr>
      <w:rFonts w:ascii="Century Gothic" w:hAnsi="Century Gothic" w:cs="Century Gothic"/>
      <w:sz w:val="22"/>
      <w:szCs w:val="22"/>
      <w:lang w:val="en-US"/>
    </w:rPr>
  </w:style>
  <w:style w:type="paragraph" w:customStyle="1" w:styleId="Default">
    <w:name w:val="Default"/>
    <w:rsid w:val="0034018F"/>
    <w:pPr>
      <w:autoSpaceDE w:val="0"/>
      <w:autoSpaceDN w:val="0"/>
      <w:adjustRightInd w:val="0"/>
    </w:pPr>
    <w:rPr>
      <w:rFonts w:ascii="Arial" w:eastAsia="Arial" w:hAnsi="Arial" w:cs="Arial"/>
      <w:color w:val="000000"/>
      <w:sz w:val="24"/>
      <w:szCs w:val="24"/>
    </w:rPr>
  </w:style>
  <w:style w:type="table" w:styleId="TableGrid">
    <w:name w:val="Table Grid"/>
    <w:basedOn w:val="TableNormal"/>
    <w:rsid w:val="00007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DC1C26"/>
    <w:rPr>
      <w:lang w:eastAsia="en-US"/>
    </w:rPr>
  </w:style>
  <w:style w:type="paragraph" w:styleId="NormalWeb">
    <w:name w:val="Normal (Web)"/>
    <w:basedOn w:val="Normal"/>
    <w:uiPriority w:val="99"/>
    <w:unhideWhenUsed/>
    <w:rsid w:val="00082F93"/>
    <w:pPr>
      <w:spacing w:before="100" w:beforeAutospacing="1" w:after="100" w:afterAutospacing="1"/>
    </w:pPr>
    <w:rPr>
      <w:sz w:val="24"/>
      <w:szCs w:val="24"/>
      <w:lang w:eastAsia="en-GB"/>
    </w:rPr>
  </w:style>
  <w:style w:type="character" w:styleId="FollowedHyperlink">
    <w:name w:val="FollowedHyperlink"/>
    <w:basedOn w:val="DefaultParagraphFont"/>
    <w:semiHidden/>
    <w:unhideWhenUsed/>
    <w:rsid w:val="00690D3A"/>
    <w:rPr>
      <w:color w:val="800080" w:themeColor="followedHyperlink"/>
      <w:u w:val="single"/>
    </w:rPr>
  </w:style>
  <w:style w:type="character" w:styleId="CommentReference">
    <w:name w:val="annotation reference"/>
    <w:basedOn w:val="DefaultParagraphFont"/>
    <w:semiHidden/>
    <w:unhideWhenUsed/>
    <w:rsid w:val="00003A6C"/>
    <w:rPr>
      <w:sz w:val="16"/>
      <w:szCs w:val="16"/>
    </w:rPr>
  </w:style>
  <w:style w:type="paragraph" w:styleId="CommentText">
    <w:name w:val="annotation text"/>
    <w:basedOn w:val="Normal"/>
    <w:link w:val="CommentTextChar"/>
    <w:unhideWhenUsed/>
    <w:rsid w:val="00003A6C"/>
  </w:style>
  <w:style w:type="character" w:customStyle="1" w:styleId="CommentTextChar">
    <w:name w:val="Comment Text Char"/>
    <w:basedOn w:val="DefaultParagraphFont"/>
    <w:link w:val="CommentText"/>
    <w:rsid w:val="00003A6C"/>
    <w:rPr>
      <w:lang w:eastAsia="en-US"/>
    </w:rPr>
  </w:style>
  <w:style w:type="paragraph" w:styleId="CommentSubject">
    <w:name w:val="annotation subject"/>
    <w:basedOn w:val="CommentText"/>
    <w:next w:val="CommentText"/>
    <w:link w:val="CommentSubjectChar"/>
    <w:semiHidden/>
    <w:unhideWhenUsed/>
    <w:rsid w:val="00003A6C"/>
    <w:rPr>
      <w:b/>
      <w:bCs/>
    </w:rPr>
  </w:style>
  <w:style w:type="character" w:customStyle="1" w:styleId="CommentSubjectChar">
    <w:name w:val="Comment Subject Char"/>
    <w:basedOn w:val="CommentTextChar"/>
    <w:link w:val="CommentSubject"/>
    <w:semiHidden/>
    <w:rsid w:val="00003A6C"/>
    <w:rPr>
      <w:b/>
      <w:bCs/>
      <w:lang w:eastAsia="en-US"/>
    </w:rPr>
  </w:style>
  <w:style w:type="paragraph" w:styleId="Revision">
    <w:name w:val="Revision"/>
    <w:hidden/>
    <w:uiPriority w:val="99"/>
    <w:semiHidden/>
    <w:rsid w:val="00443F9F"/>
    <w:rPr>
      <w:lang w:eastAsia="en-US"/>
    </w:rPr>
  </w:style>
  <w:style w:type="paragraph" w:customStyle="1" w:styleId="pf0">
    <w:name w:val="pf0"/>
    <w:basedOn w:val="Normal"/>
    <w:rsid w:val="00180375"/>
    <w:pPr>
      <w:spacing w:before="100" w:beforeAutospacing="1" w:after="100" w:afterAutospacing="1"/>
    </w:pPr>
    <w:rPr>
      <w:sz w:val="24"/>
      <w:szCs w:val="24"/>
      <w:lang w:eastAsia="en-GB"/>
    </w:rPr>
  </w:style>
  <w:style w:type="character" w:customStyle="1" w:styleId="cf01">
    <w:name w:val="cf01"/>
    <w:basedOn w:val="DefaultParagraphFont"/>
    <w:rsid w:val="00180375"/>
    <w:rPr>
      <w:rFonts w:ascii="Segoe UI" w:hAnsi="Segoe UI" w:cs="Segoe UI" w:hint="default"/>
      <w:sz w:val="18"/>
      <w:szCs w:val="18"/>
    </w:rPr>
  </w:style>
  <w:style w:type="character" w:customStyle="1" w:styleId="BodyTextChar">
    <w:name w:val="Body Text Char"/>
    <w:aliases w:val="Body Text2 Char,Document Char,Doc Char,doc Char,Standard paragraph Char,Text Char"/>
    <w:basedOn w:val="DefaultParagraphFont"/>
    <w:link w:val="BodyText"/>
    <w:rsid w:val="002269C1"/>
    <w:rPr>
      <w:rFonts w:ascii="Arial" w:hAnsi="Arial"/>
      <w:spacing w:val="-3"/>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8936">
      <w:bodyDiv w:val="1"/>
      <w:marLeft w:val="0"/>
      <w:marRight w:val="0"/>
      <w:marTop w:val="0"/>
      <w:marBottom w:val="0"/>
      <w:divBdr>
        <w:top w:val="none" w:sz="0" w:space="0" w:color="auto"/>
        <w:left w:val="none" w:sz="0" w:space="0" w:color="auto"/>
        <w:bottom w:val="none" w:sz="0" w:space="0" w:color="auto"/>
        <w:right w:val="none" w:sz="0" w:space="0" w:color="auto"/>
      </w:divBdr>
      <w:divsChild>
        <w:div w:id="542135115">
          <w:marLeft w:val="0"/>
          <w:marRight w:val="0"/>
          <w:marTop w:val="0"/>
          <w:marBottom w:val="0"/>
          <w:divBdr>
            <w:top w:val="none" w:sz="0" w:space="0" w:color="auto"/>
            <w:left w:val="none" w:sz="0" w:space="0" w:color="auto"/>
            <w:bottom w:val="none" w:sz="0" w:space="0" w:color="auto"/>
            <w:right w:val="none" w:sz="0" w:space="0" w:color="auto"/>
          </w:divBdr>
          <w:divsChild>
            <w:div w:id="1404722467">
              <w:marLeft w:val="0"/>
              <w:marRight w:val="0"/>
              <w:marTop w:val="0"/>
              <w:marBottom w:val="0"/>
              <w:divBdr>
                <w:top w:val="none" w:sz="0" w:space="0" w:color="auto"/>
                <w:left w:val="none" w:sz="0" w:space="0" w:color="auto"/>
                <w:bottom w:val="none" w:sz="0" w:space="0" w:color="auto"/>
                <w:right w:val="none" w:sz="0" w:space="0" w:color="auto"/>
              </w:divBdr>
              <w:divsChild>
                <w:div w:id="1118139175">
                  <w:marLeft w:val="0"/>
                  <w:marRight w:val="0"/>
                  <w:marTop w:val="0"/>
                  <w:marBottom w:val="0"/>
                  <w:divBdr>
                    <w:top w:val="none" w:sz="0" w:space="0" w:color="auto"/>
                    <w:left w:val="none" w:sz="0" w:space="0" w:color="auto"/>
                    <w:bottom w:val="none" w:sz="0" w:space="0" w:color="auto"/>
                    <w:right w:val="none" w:sz="0" w:space="0" w:color="auto"/>
                  </w:divBdr>
                  <w:divsChild>
                    <w:div w:id="1952276178">
                      <w:marLeft w:val="0"/>
                      <w:marRight w:val="0"/>
                      <w:marTop w:val="150"/>
                      <w:marBottom w:val="0"/>
                      <w:divBdr>
                        <w:top w:val="none" w:sz="0" w:space="0" w:color="auto"/>
                        <w:left w:val="none" w:sz="0" w:space="0" w:color="auto"/>
                        <w:bottom w:val="none" w:sz="0" w:space="0" w:color="auto"/>
                        <w:right w:val="none" w:sz="0" w:space="0" w:color="auto"/>
                      </w:divBdr>
                      <w:divsChild>
                        <w:div w:id="1327707730">
                          <w:marLeft w:val="0"/>
                          <w:marRight w:val="0"/>
                          <w:marTop w:val="0"/>
                          <w:marBottom w:val="0"/>
                          <w:divBdr>
                            <w:top w:val="none" w:sz="0" w:space="0" w:color="auto"/>
                            <w:left w:val="none" w:sz="0" w:space="0" w:color="auto"/>
                            <w:bottom w:val="none" w:sz="0" w:space="0" w:color="auto"/>
                            <w:right w:val="none" w:sz="0" w:space="0" w:color="auto"/>
                          </w:divBdr>
                          <w:divsChild>
                            <w:div w:id="479006072">
                              <w:marLeft w:val="0"/>
                              <w:marRight w:val="0"/>
                              <w:marTop w:val="0"/>
                              <w:marBottom w:val="0"/>
                              <w:divBdr>
                                <w:top w:val="none" w:sz="0" w:space="0" w:color="auto"/>
                                <w:left w:val="none" w:sz="0" w:space="0" w:color="auto"/>
                                <w:bottom w:val="none" w:sz="0" w:space="0" w:color="auto"/>
                                <w:right w:val="none" w:sz="0" w:space="0" w:color="auto"/>
                              </w:divBdr>
                              <w:divsChild>
                                <w:div w:id="387539488">
                                  <w:marLeft w:val="0"/>
                                  <w:marRight w:val="0"/>
                                  <w:marTop w:val="0"/>
                                  <w:marBottom w:val="0"/>
                                  <w:divBdr>
                                    <w:top w:val="none" w:sz="0" w:space="0" w:color="auto"/>
                                    <w:left w:val="none" w:sz="0" w:space="0" w:color="auto"/>
                                    <w:bottom w:val="none" w:sz="0" w:space="0" w:color="auto"/>
                                    <w:right w:val="none" w:sz="0" w:space="0" w:color="auto"/>
                                  </w:divBdr>
                                  <w:divsChild>
                                    <w:div w:id="1950039115">
                                      <w:marLeft w:val="0"/>
                                      <w:marRight w:val="0"/>
                                      <w:marTop w:val="0"/>
                                      <w:marBottom w:val="0"/>
                                      <w:divBdr>
                                        <w:top w:val="none" w:sz="0" w:space="0" w:color="auto"/>
                                        <w:left w:val="none" w:sz="0" w:space="0" w:color="auto"/>
                                        <w:bottom w:val="none" w:sz="0" w:space="0" w:color="auto"/>
                                        <w:right w:val="none" w:sz="0" w:space="0" w:color="auto"/>
                                      </w:divBdr>
                                      <w:divsChild>
                                        <w:div w:id="755324240">
                                          <w:marLeft w:val="0"/>
                                          <w:marRight w:val="0"/>
                                          <w:marTop w:val="0"/>
                                          <w:marBottom w:val="0"/>
                                          <w:divBdr>
                                            <w:top w:val="none" w:sz="0" w:space="0" w:color="auto"/>
                                            <w:left w:val="none" w:sz="0" w:space="0" w:color="auto"/>
                                            <w:bottom w:val="none" w:sz="0" w:space="0" w:color="auto"/>
                                            <w:right w:val="none" w:sz="0" w:space="0" w:color="auto"/>
                                          </w:divBdr>
                                          <w:divsChild>
                                            <w:div w:id="1938512543">
                                              <w:marLeft w:val="0"/>
                                              <w:marRight w:val="0"/>
                                              <w:marTop w:val="0"/>
                                              <w:marBottom w:val="0"/>
                                              <w:divBdr>
                                                <w:top w:val="none" w:sz="0" w:space="0" w:color="auto"/>
                                                <w:left w:val="none" w:sz="0" w:space="0" w:color="auto"/>
                                                <w:bottom w:val="none" w:sz="0" w:space="0" w:color="auto"/>
                                                <w:right w:val="none" w:sz="0" w:space="0" w:color="auto"/>
                                              </w:divBdr>
                                              <w:divsChild>
                                                <w:div w:id="131356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009587">
      <w:bodyDiv w:val="1"/>
      <w:marLeft w:val="0"/>
      <w:marRight w:val="0"/>
      <w:marTop w:val="0"/>
      <w:marBottom w:val="0"/>
      <w:divBdr>
        <w:top w:val="none" w:sz="0" w:space="0" w:color="auto"/>
        <w:left w:val="none" w:sz="0" w:space="0" w:color="auto"/>
        <w:bottom w:val="none" w:sz="0" w:space="0" w:color="auto"/>
        <w:right w:val="none" w:sz="0" w:space="0" w:color="auto"/>
      </w:divBdr>
      <w:divsChild>
        <w:div w:id="214581660">
          <w:marLeft w:val="0"/>
          <w:marRight w:val="0"/>
          <w:marTop w:val="0"/>
          <w:marBottom w:val="0"/>
          <w:divBdr>
            <w:top w:val="none" w:sz="0" w:space="0" w:color="auto"/>
            <w:left w:val="none" w:sz="0" w:space="0" w:color="auto"/>
            <w:bottom w:val="none" w:sz="0" w:space="0" w:color="auto"/>
            <w:right w:val="none" w:sz="0" w:space="0" w:color="auto"/>
          </w:divBdr>
          <w:divsChild>
            <w:div w:id="1111634097">
              <w:marLeft w:val="0"/>
              <w:marRight w:val="0"/>
              <w:marTop w:val="0"/>
              <w:marBottom w:val="0"/>
              <w:divBdr>
                <w:top w:val="none" w:sz="0" w:space="0" w:color="auto"/>
                <w:left w:val="none" w:sz="0" w:space="0" w:color="auto"/>
                <w:bottom w:val="none" w:sz="0" w:space="0" w:color="auto"/>
                <w:right w:val="none" w:sz="0" w:space="0" w:color="auto"/>
              </w:divBdr>
              <w:divsChild>
                <w:div w:id="987318692">
                  <w:marLeft w:val="0"/>
                  <w:marRight w:val="0"/>
                  <w:marTop w:val="0"/>
                  <w:marBottom w:val="0"/>
                  <w:divBdr>
                    <w:top w:val="none" w:sz="0" w:space="0" w:color="auto"/>
                    <w:left w:val="none" w:sz="0" w:space="0" w:color="auto"/>
                    <w:bottom w:val="none" w:sz="0" w:space="0" w:color="auto"/>
                    <w:right w:val="none" w:sz="0" w:space="0" w:color="auto"/>
                  </w:divBdr>
                  <w:divsChild>
                    <w:div w:id="967126251">
                      <w:marLeft w:val="0"/>
                      <w:marRight w:val="0"/>
                      <w:marTop w:val="150"/>
                      <w:marBottom w:val="0"/>
                      <w:divBdr>
                        <w:top w:val="none" w:sz="0" w:space="0" w:color="auto"/>
                        <w:left w:val="none" w:sz="0" w:space="0" w:color="auto"/>
                        <w:bottom w:val="none" w:sz="0" w:space="0" w:color="auto"/>
                        <w:right w:val="none" w:sz="0" w:space="0" w:color="auto"/>
                      </w:divBdr>
                      <w:divsChild>
                        <w:div w:id="1480030161">
                          <w:marLeft w:val="0"/>
                          <w:marRight w:val="0"/>
                          <w:marTop w:val="0"/>
                          <w:marBottom w:val="0"/>
                          <w:divBdr>
                            <w:top w:val="none" w:sz="0" w:space="0" w:color="auto"/>
                            <w:left w:val="none" w:sz="0" w:space="0" w:color="auto"/>
                            <w:bottom w:val="none" w:sz="0" w:space="0" w:color="auto"/>
                            <w:right w:val="none" w:sz="0" w:space="0" w:color="auto"/>
                          </w:divBdr>
                          <w:divsChild>
                            <w:div w:id="2015525712">
                              <w:marLeft w:val="0"/>
                              <w:marRight w:val="0"/>
                              <w:marTop w:val="0"/>
                              <w:marBottom w:val="0"/>
                              <w:divBdr>
                                <w:top w:val="none" w:sz="0" w:space="0" w:color="auto"/>
                                <w:left w:val="none" w:sz="0" w:space="0" w:color="auto"/>
                                <w:bottom w:val="none" w:sz="0" w:space="0" w:color="auto"/>
                                <w:right w:val="none" w:sz="0" w:space="0" w:color="auto"/>
                              </w:divBdr>
                              <w:divsChild>
                                <w:div w:id="1422290738">
                                  <w:marLeft w:val="0"/>
                                  <w:marRight w:val="0"/>
                                  <w:marTop w:val="0"/>
                                  <w:marBottom w:val="0"/>
                                  <w:divBdr>
                                    <w:top w:val="none" w:sz="0" w:space="0" w:color="auto"/>
                                    <w:left w:val="none" w:sz="0" w:space="0" w:color="auto"/>
                                    <w:bottom w:val="none" w:sz="0" w:space="0" w:color="auto"/>
                                    <w:right w:val="none" w:sz="0" w:space="0" w:color="auto"/>
                                  </w:divBdr>
                                  <w:divsChild>
                                    <w:div w:id="338896284">
                                      <w:marLeft w:val="0"/>
                                      <w:marRight w:val="0"/>
                                      <w:marTop w:val="0"/>
                                      <w:marBottom w:val="0"/>
                                      <w:divBdr>
                                        <w:top w:val="none" w:sz="0" w:space="0" w:color="auto"/>
                                        <w:left w:val="none" w:sz="0" w:space="0" w:color="auto"/>
                                        <w:bottom w:val="none" w:sz="0" w:space="0" w:color="auto"/>
                                        <w:right w:val="none" w:sz="0" w:space="0" w:color="auto"/>
                                      </w:divBdr>
                                      <w:divsChild>
                                        <w:div w:id="1269894152">
                                          <w:marLeft w:val="0"/>
                                          <w:marRight w:val="0"/>
                                          <w:marTop w:val="0"/>
                                          <w:marBottom w:val="0"/>
                                          <w:divBdr>
                                            <w:top w:val="none" w:sz="0" w:space="0" w:color="auto"/>
                                            <w:left w:val="none" w:sz="0" w:space="0" w:color="auto"/>
                                            <w:bottom w:val="none" w:sz="0" w:space="0" w:color="auto"/>
                                            <w:right w:val="none" w:sz="0" w:space="0" w:color="auto"/>
                                          </w:divBdr>
                                          <w:divsChild>
                                            <w:div w:id="1870684005">
                                              <w:marLeft w:val="0"/>
                                              <w:marRight w:val="0"/>
                                              <w:marTop w:val="0"/>
                                              <w:marBottom w:val="0"/>
                                              <w:divBdr>
                                                <w:top w:val="none" w:sz="0" w:space="0" w:color="auto"/>
                                                <w:left w:val="none" w:sz="0" w:space="0" w:color="auto"/>
                                                <w:bottom w:val="none" w:sz="0" w:space="0" w:color="auto"/>
                                                <w:right w:val="none" w:sz="0" w:space="0" w:color="auto"/>
                                              </w:divBdr>
                                              <w:divsChild>
                                                <w:div w:id="10945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4214676">
      <w:bodyDiv w:val="1"/>
      <w:marLeft w:val="0"/>
      <w:marRight w:val="0"/>
      <w:marTop w:val="0"/>
      <w:marBottom w:val="0"/>
      <w:divBdr>
        <w:top w:val="none" w:sz="0" w:space="0" w:color="auto"/>
        <w:left w:val="none" w:sz="0" w:space="0" w:color="auto"/>
        <w:bottom w:val="none" w:sz="0" w:space="0" w:color="auto"/>
        <w:right w:val="none" w:sz="0" w:space="0" w:color="auto"/>
      </w:divBdr>
    </w:div>
    <w:div w:id="295180502">
      <w:bodyDiv w:val="1"/>
      <w:marLeft w:val="0"/>
      <w:marRight w:val="0"/>
      <w:marTop w:val="0"/>
      <w:marBottom w:val="0"/>
      <w:divBdr>
        <w:top w:val="none" w:sz="0" w:space="0" w:color="auto"/>
        <w:left w:val="none" w:sz="0" w:space="0" w:color="auto"/>
        <w:bottom w:val="none" w:sz="0" w:space="0" w:color="auto"/>
        <w:right w:val="none" w:sz="0" w:space="0" w:color="auto"/>
      </w:divBdr>
    </w:div>
    <w:div w:id="365985789">
      <w:bodyDiv w:val="1"/>
      <w:marLeft w:val="0"/>
      <w:marRight w:val="0"/>
      <w:marTop w:val="0"/>
      <w:marBottom w:val="0"/>
      <w:divBdr>
        <w:top w:val="none" w:sz="0" w:space="0" w:color="auto"/>
        <w:left w:val="none" w:sz="0" w:space="0" w:color="auto"/>
        <w:bottom w:val="none" w:sz="0" w:space="0" w:color="auto"/>
        <w:right w:val="none" w:sz="0" w:space="0" w:color="auto"/>
      </w:divBdr>
    </w:div>
    <w:div w:id="395668719">
      <w:bodyDiv w:val="1"/>
      <w:marLeft w:val="0"/>
      <w:marRight w:val="0"/>
      <w:marTop w:val="0"/>
      <w:marBottom w:val="0"/>
      <w:divBdr>
        <w:top w:val="none" w:sz="0" w:space="0" w:color="auto"/>
        <w:left w:val="none" w:sz="0" w:space="0" w:color="auto"/>
        <w:bottom w:val="none" w:sz="0" w:space="0" w:color="auto"/>
        <w:right w:val="none" w:sz="0" w:space="0" w:color="auto"/>
      </w:divBdr>
    </w:div>
    <w:div w:id="508569501">
      <w:bodyDiv w:val="1"/>
      <w:marLeft w:val="0"/>
      <w:marRight w:val="0"/>
      <w:marTop w:val="0"/>
      <w:marBottom w:val="0"/>
      <w:divBdr>
        <w:top w:val="none" w:sz="0" w:space="0" w:color="auto"/>
        <w:left w:val="none" w:sz="0" w:space="0" w:color="auto"/>
        <w:bottom w:val="none" w:sz="0" w:space="0" w:color="auto"/>
        <w:right w:val="none" w:sz="0" w:space="0" w:color="auto"/>
      </w:divBdr>
    </w:div>
    <w:div w:id="819157086">
      <w:bodyDiv w:val="1"/>
      <w:marLeft w:val="0"/>
      <w:marRight w:val="0"/>
      <w:marTop w:val="0"/>
      <w:marBottom w:val="0"/>
      <w:divBdr>
        <w:top w:val="none" w:sz="0" w:space="0" w:color="auto"/>
        <w:left w:val="none" w:sz="0" w:space="0" w:color="auto"/>
        <w:bottom w:val="none" w:sz="0" w:space="0" w:color="auto"/>
        <w:right w:val="none" w:sz="0" w:space="0" w:color="auto"/>
      </w:divBdr>
    </w:div>
    <w:div w:id="855921537">
      <w:bodyDiv w:val="1"/>
      <w:marLeft w:val="0"/>
      <w:marRight w:val="0"/>
      <w:marTop w:val="0"/>
      <w:marBottom w:val="0"/>
      <w:divBdr>
        <w:top w:val="none" w:sz="0" w:space="0" w:color="auto"/>
        <w:left w:val="none" w:sz="0" w:space="0" w:color="auto"/>
        <w:bottom w:val="none" w:sz="0" w:space="0" w:color="auto"/>
        <w:right w:val="none" w:sz="0" w:space="0" w:color="auto"/>
      </w:divBdr>
    </w:div>
    <w:div w:id="891622481">
      <w:bodyDiv w:val="1"/>
      <w:marLeft w:val="0"/>
      <w:marRight w:val="0"/>
      <w:marTop w:val="0"/>
      <w:marBottom w:val="0"/>
      <w:divBdr>
        <w:top w:val="none" w:sz="0" w:space="0" w:color="auto"/>
        <w:left w:val="none" w:sz="0" w:space="0" w:color="auto"/>
        <w:bottom w:val="none" w:sz="0" w:space="0" w:color="auto"/>
        <w:right w:val="none" w:sz="0" w:space="0" w:color="auto"/>
      </w:divBdr>
    </w:div>
    <w:div w:id="909272034">
      <w:bodyDiv w:val="1"/>
      <w:marLeft w:val="0"/>
      <w:marRight w:val="0"/>
      <w:marTop w:val="0"/>
      <w:marBottom w:val="0"/>
      <w:divBdr>
        <w:top w:val="none" w:sz="0" w:space="0" w:color="auto"/>
        <w:left w:val="none" w:sz="0" w:space="0" w:color="auto"/>
        <w:bottom w:val="none" w:sz="0" w:space="0" w:color="auto"/>
        <w:right w:val="none" w:sz="0" w:space="0" w:color="auto"/>
      </w:divBdr>
      <w:divsChild>
        <w:div w:id="1055543983">
          <w:marLeft w:val="0"/>
          <w:marRight w:val="0"/>
          <w:marTop w:val="0"/>
          <w:marBottom w:val="0"/>
          <w:divBdr>
            <w:top w:val="none" w:sz="0" w:space="0" w:color="auto"/>
            <w:left w:val="none" w:sz="0" w:space="0" w:color="auto"/>
            <w:bottom w:val="none" w:sz="0" w:space="0" w:color="auto"/>
            <w:right w:val="none" w:sz="0" w:space="0" w:color="auto"/>
          </w:divBdr>
          <w:divsChild>
            <w:div w:id="942688086">
              <w:marLeft w:val="0"/>
              <w:marRight w:val="0"/>
              <w:marTop w:val="0"/>
              <w:marBottom w:val="0"/>
              <w:divBdr>
                <w:top w:val="none" w:sz="0" w:space="0" w:color="auto"/>
                <w:left w:val="none" w:sz="0" w:space="0" w:color="auto"/>
                <w:bottom w:val="none" w:sz="0" w:space="0" w:color="auto"/>
                <w:right w:val="none" w:sz="0" w:space="0" w:color="auto"/>
              </w:divBdr>
              <w:divsChild>
                <w:div w:id="1705251332">
                  <w:marLeft w:val="0"/>
                  <w:marRight w:val="0"/>
                  <w:marTop w:val="0"/>
                  <w:marBottom w:val="0"/>
                  <w:divBdr>
                    <w:top w:val="none" w:sz="0" w:space="0" w:color="auto"/>
                    <w:left w:val="none" w:sz="0" w:space="0" w:color="auto"/>
                    <w:bottom w:val="none" w:sz="0" w:space="0" w:color="auto"/>
                    <w:right w:val="none" w:sz="0" w:space="0" w:color="auto"/>
                  </w:divBdr>
                  <w:divsChild>
                    <w:div w:id="2033728235">
                      <w:marLeft w:val="0"/>
                      <w:marRight w:val="0"/>
                      <w:marTop w:val="150"/>
                      <w:marBottom w:val="0"/>
                      <w:divBdr>
                        <w:top w:val="none" w:sz="0" w:space="0" w:color="auto"/>
                        <w:left w:val="none" w:sz="0" w:space="0" w:color="auto"/>
                        <w:bottom w:val="none" w:sz="0" w:space="0" w:color="auto"/>
                        <w:right w:val="none" w:sz="0" w:space="0" w:color="auto"/>
                      </w:divBdr>
                      <w:divsChild>
                        <w:div w:id="1769811330">
                          <w:marLeft w:val="0"/>
                          <w:marRight w:val="0"/>
                          <w:marTop w:val="0"/>
                          <w:marBottom w:val="0"/>
                          <w:divBdr>
                            <w:top w:val="none" w:sz="0" w:space="0" w:color="auto"/>
                            <w:left w:val="none" w:sz="0" w:space="0" w:color="auto"/>
                            <w:bottom w:val="none" w:sz="0" w:space="0" w:color="auto"/>
                            <w:right w:val="none" w:sz="0" w:space="0" w:color="auto"/>
                          </w:divBdr>
                          <w:divsChild>
                            <w:div w:id="2135365009">
                              <w:marLeft w:val="0"/>
                              <w:marRight w:val="0"/>
                              <w:marTop w:val="0"/>
                              <w:marBottom w:val="0"/>
                              <w:divBdr>
                                <w:top w:val="none" w:sz="0" w:space="0" w:color="auto"/>
                                <w:left w:val="none" w:sz="0" w:space="0" w:color="auto"/>
                                <w:bottom w:val="none" w:sz="0" w:space="0" w:color="auto"/>
                                <w:right w:val="none" w:sz="0" w:space="0" w:color="auto"/>
                              </w:divBdr>
                              <w:divsChild>
                                <w:div w:id="1575116703">
                                  <w:marLeft w:val="0"/>
                                  <w:marRight w:val="0"/>
                                  <w:marTop w:val="0"/>
                                  <w:marBottom w:val="0"/>
                                  <w:divBdr>
                                    <w:top w:val="none" w:sz="0" w:space="0" w:color="auto"/>
                                    <w:left w:val="none" w:sz="0" w:space="0" w:color="auto"/>
                                    <w:bottom w:val="none" w:sz="0" w:space="0" w:color="auto"/>
                                    <w:right w:val="none" w:sz="0" w:space="0" w:color="auto"/>
                                  </w:divBdr>
                                  <w:divsChild>
                                    <w:div w:id="1102650833">
                                      <w:marLeft w:val="0"/>
                                      <w:marRight w:val="0"/>
                                      <w:marTop w:val="0"/>
                                      <w:marBottom w:val="0"/>
                                      <w:divBdr>
                                        <w:top w:val="none" w:sz="0" w:space="0" w:color="auto"/>
                                        <w:left w:val="none" w:sz="0" w:space="0" w:color="auto"/>
                                        <w:bottom w:val="none" w:sz="0" w:space="0" w:color="auto"/>
                                        <w:right w:val="none" w:sz="0" w:space="0" w:color="auto"/>
                                      </w:divBdr>
                                      <w:divsChild>
                                        <w:div w:id="2059435178">
                                          <w:marLeft w:val="0"/>
                                          <w:marRight w:val="0"/>
                                          <w:marTop w:val="0"/>
                                          <w:marBottom w:val="0"/>
                                          <w:divBdr>
                                            <w:top w:val="none" w:sz="0" w:space="0" w:color="auto"/>
                                            <w:left w:val="none" w:sz="0" w:space="0" w:color="auto"/>
                                            <w:bottom w:val="none" w:sz="0" w:space="0" w:color="auto"/>
                                            <w:right w:val="none" w:sz="0" w:space="0" w:color="auto"/>
                                          </w:divBdr>
                                          <w:divsChild>
                                            <w:div w:id="1043211730">
                                              <w:marLeft w:val="0"/>
                                              <w:marRight w:val="0"/>
                                              <w:marTop w:val="0"/>
                                              <w:marBottom w:val="0"/>
                                              <w:divBdr>
                                                <w:top w:val="none" w:sz="0" w:space="0" w:color="auto"/>
                                                <w:left w:val="none" w:sz="0" w:space="0" w:color="auto"/>
                                                <w:bottom w:val="none" w:sz="0" w:space="0" w:color="auto"/>
                                                <w:right w:val="none" w:sz="0" w:space="0" w:color="auto"/>
                                              </w:divBdr>
                                              <w:divsChild>
                                                <w:div w:id="11818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2316424">
      <w:bodyDiv w:val="1"/>
      <w:marLeft w:val="0"/>
      <w:marRight w:val="0"/>
      <w:marTop w:val="0"/>
      <w:marBottom w:val="0"/>
      <w:divBdr>
        <w:top w:val="none" w:sz="0" w:space="0" w:color="auto"/>
        <w:left w:val="none" w:sz="0" w:space="0" w:color="auto"/>
        <w:bottom w:val="none" w:sz="0" w:space="0" w:color="auto"/>
        <w:right w:val="none" w:sz="0" w:space="0" w:color="auto"/>
      </w:divBdr>
      <w:divsChild>
        <w:div w:id="1055930400">
          <w:marLeft w:val="0"/>
          <w:marRight w:val="0"/>
          <w:marTop w:val="0"/>
          <w:marBottom w:val="0"/>
          <w:divBdr>
            <w:top w:val="none" w:sz="0" w:space="0" w:color="auto"/>
            <w:left w:val="none" w:sz="0" w:space="0" w:color="auto"/>
            <w:bottom w:val="none" w:sz="0" w:space="0" w:color="auto"/>
            <w:right w:val="none" w:sz="0" w:space="0" w:color="auto"/>
          </w:divBdr>
          <w:divsChild>
            <w:div w:id="342823295">
              <w:marLeft w:val="0"/>
              <w:marRight w:val="0"/>
              <w:marTop w:val="0"/>
              <w:marBottom w:val="0"/>
              <w:divBdr>
                <w:top w:val="none" w:sz="0" w:space="0" w:color="auto"/>
                <w:left w:val="none" w:sz="0" w:space="0" w:color="auto"/>
                <w:bottom w:val="none" w:sz="0" w:space="0" w:color="auto"/>
                <w:right w:val="none" w:sz="0" w:space="0" w:color="auto"/>
              </w:divBdr>
              <w:divsChild>
                <w:div w:id="563293955">
                  <w:marLeft w:val="0"/>
                  <w:marRight w:val="0"/>
                  <w:marTop w:val="0"/>
                  <w:marBottom w:val="0"/>
                  <w:divBdr>
                    <w:top w:val="none" w:sz="0" w:space="0" w:color="auto"/>
                    <w:left w:val="none" w:sz="0" w:space="0" w:color="auto"/>
                    <w:bottom w:val="none" w:sz="0" w:space="0" w:color="auto"/>
                    <w:right w:val="none" w:sz="0" w:space="0" w:color="auto"/>
                  </w:divBdr>
                  <w:divsChild>
                    <w:div w:id="1976252070">
                      <w:marLeft w:val="0"/>
                      <w:marRight w:val="0"/>
                      <w:marTop w:val="150"/>
                      <w:marBottom w:val="0"/>
                      <w:divBdr>
                        <w:top w:val="none" w:sz="0" w:space="0" w:color="auto"/>
                        <w:left w:val="none" w:sz="0" w:space="0" w:color="auto"/>
                        <w:bottom w:val="none" w:sz="0" w:space="0" w:color="auto"/>
                        <w:right w:val="none" w:sz="0" w:space="0" w:color="auto"/>
                      </w:divBdr>
                      <w:divsChild>
                        <w:div w:id="1029260816">
                          <w:marLeft w:val="0"/>
                          <w:marRight w:val="0"/>
                          <w:marTop w:val="0"/>
                          <w:marBottom w:val="0"/>
                          <w:divBdr>
                            <w:top w:val="none" w:sz="0" w:space="0" w:color="auto"/>
                            <w:left w:val="none" w:sz="0" w:space="0" w:color="auto"/>
                            <w:bottom w:val="none" w:sz="0" w:space="0" w:color="auto"/>
                            <w:right w:val="none" w:sz="0" w:space="0" w:color="auto"/>
                          </w:divBdr>
                          <w:divsChild>
                            <w:div w:id="2084863386">
                              <w:marLeft w:val="0"/>
                              <w:marRight w:val="0"/>
                              <w:marTop w:val="0"/>
                              <w:marBottom w:val="0"/>
                              <w:divBdr>
                                <w:top w:val="none" w:sz="0" w:space="0" w:color="auto"/>
                                <w:left w:val="none" w:sz="0" w:space="0" w:color="auto"/>
                                <w:bottom w:val="none" w:sz="0" w:space="0" w:color="auto"/>
                                <w:right w:val="none" w:sz="0" w:space="0" w:color="auto"/>
                              </w:divBdr>
                              <w:divsChild>
                                <w:div w:id="2134322689">
                                  <w:marLeft w:val="0"/>
                                  <w:marRight w:val="0"/>
                                  <w:marTop w:val="0"/>
                                  <w:marBottom w:val="0"/>
                                  <w:divBdr>
                                    <w:top w:val="none" w:sz="0" w:space="0" w:color="auto"/>
                                    <w:left w:val="none" w:sz="0" w:space="0" w:color="auto"/>
                                    <w:bottom w:val="none" w:sz="0" w:space="0" w:color="auto"/>
                                    <w:right w:val="none" w:sz="0" w:space="0" w:color="auto"/>
                                  </w:divBdr>
                                  <w:divsChild>
                                    <w:div w:id="987132415">
                                      <w:marLeft w:val="0"/>
                                      <w:marRight w:val="0"/>
                                      <w:marTop w:val="0"/>
                                      <w:marBottom w:val="0"/>
                                      <w:divBdr>
                                        <w:top w:val="none" w:sz="0" w:space="0" w:color="auto"/>
                                        <w:left w:val="none" w:sz="0" w:space="0" w:color="auto"/>
                                        <w:bottom w:val="none" w:sz="0" w:space="0" w:color="auto"/>
                                        <w:right w:val="none" w:sz="0" w:space="0" w:color="auto"/>
                                      </w:divBdr>
                                      <w:divsChild>
                                        <w:div w:id="613829482">
                                          <w:marLeft w:val="0"/>
                                          <w:marRight w:val="0"/>
                                          <w:marTop w:val="0"/>
                                          <w:marBottom w:val="0"/>
                                          <w:divBdr>
                                            <w:top w:val="none" w:sz="0" w:space="0" w:color="auto"/>
                                            <w:left w:val="none" w:sz="0" w:space="0" w:color="auto"/>
                                            <w:bottom w:val="none" w:sz="0" w:space="0" w:color="auto"/>
                                            <w:right w:val="none" w:sz="0" w:space="0" w:color="auto"/>
                                          </w:divBdr>
                                          <w:divsChild>
                                            <w:div w:id="237326676">
                                              <w:marLeft w:val="0"/>
                                              <w:marRight w:val="0"/>
                                              <w:marTop w:val="0"/>
                                              <w:marBottom w:val="0"/>
                                              <w:divBdr>
                                                <w:top w:val="none" w:sz="0" w:space="0" w:color="auto"/>
                                                <w:left w:val="none" w:sz="0" w:space="0" w:color="auto"/>
                                                <w:bottom w:val="none" w:sz="0" w:space="0" w:color="auto"/>
                                                <w:right w:val="none" w:sz="0" w:space="0" w:color="auto"/>
                                              </w:divBdr>
                                              <w:divsChild>
                                                <w:div w:id="162557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4464249">
      <w:bodyDiv w:val="1"/>
      <w:marLeft w:val="0"/>
      <w:marRight w:val="0"/>
      <w:marTop w:val="0"/>
      <w:marBottom w:val="0"/>
      <w:divBdr>
        <w:top w:val="none" w:sz="0" w:space="0" w:color="auto"/>
        <w:left w:val="none" w:sz="0" w:space="0" w:color="auto"/>
        <w:bottom w:val="none" w:sz="0" w:space="0" w:color="auto"/>
        <w:right w:val="none" w:sz="0" w:space="0" w:color="auto"/>
      </w:divBdr>
    </w:div>
    <w:div w:id="1287421351">
      <w:bodyDiv w:val="1"/>
      <w:marLeft w:val="0"/>
      <w:marRight w:val="0"/>
      <w:marTop w:val="0"/>
      <w:marBottom w:val="0"/>
      <w:divBdr>
        <w:top w:val="none" w:sz="0" w:space="0" w:color="auto"/>
        <w:left w:val="none" w:sz="0" w:space="0" w:color="auto"/>
        <w:bottom w:val="none" w:sz="0" w:space="0" w:color="auto"/>
        <w:right w:val="none" w:sz="0" w:space="0" w:color="auto"/>
      </w:divBdr>
    </w:div>
    <w:div w:id="1294479086">
      <w:bodyDiv w:val="1"/>
      <w:marLeft w:val="0"/>
      <w:marRight w:val="0"/>
      <w:marTop w:val="0"/>
      <w:marBottom w:val="0"/>
      <w:divBdr>
        <w:top w:val="none" w:sz="0" w:space="0" w:color="auto"/>
        <w:left w:val="none" w:sz="0" w:space="0" w:color="auto"/>
        <w:bottom w:val="none" w:sz="0" w:space="0" w:color="auto"/>
        <w:right w:val="none" w:sz="0" w:space="0" w:color="auto"/>
      </w:divBdr>
    </w:div>
    <w:div w:id="1457333790">
      <w:bodyDiv w:val="1"/>
      <w:marLeft w:val="0"/>
      <w:marRight w:val="0"/>
      <w:marTop w:val="0"/>
      <w:marBottom w:val="0"/>
      <w:divBdr>
        <w:top w:val="none" w:sz="0" w:space="0" w:color="auto"/>
        <w:left w:val="none" w:sz="0" w:space="0" w:color="auto"/>
        <w:bottom w:val="none" w:sz="0" w:space="0" w:color="auto"/>
        <w:right w:val="none" w:sz="0" w:space="0" w:color="auto"/>
      </w:divBdr>
    </w:div>
    <w:div w:id="1537699492">
      <w:bodyDiv w:val="1"/>
      <w:marLeft w:val="0"/>
      <w:marRight w:val="0"/>
      <w:marTop w:val="0"/>
      <w:marBottom w:val="0"/>
      <w:divBdr>
        <w:top w:val="none" w:sz="0" w:space="0" w:color="auto"/>
        <w:left w:val="none" w:sz="0" w:space="0" w:color="auto"/>
        <w:bottom w:val="none" w:sz="0" w:space="0" w:color="auto"/>
        <w:right w:val="none" w:sz="0" w:space="0" w:color="auto"/>
      </w:divBdr>
      <w:divsChild>
        <w:div w:id="1737438211">
          <w:marLeft w:val="0"/>
          <w:marRight w:val="0"/>
          <w:marTop w:val="0"/>
          <w:marBottom w:val="0"/>
          <w:divBdr>
            <w:top w:val="none" w:sz="0" w:space="0" w:color="auto"/>
            <w:left w:val="none" w:sz="0" w:space="0" w:color="auto"/>
            <w:bottom w:val="none" w:sz="0" w:space="0" w:color="auto"/>
            <w:right w:val="none" w:sz="0" w:space="0" w:color="auto"/>
          </w:divBdr>
          <w:divsChild>
            <w:div w:id="1469712320">
              <w:marLeft w:val="0"/>
              <w:marRight w:val="0"/>
              <w:marTop w:val="0"/>
              <w:marBottom w:val="0"/>
              <w:divBdr>
                <w:top w:val="none" w:sz="0" w:space="0" w:color="auto"/>
                <w:left w:val="none" w:sz="0" w:space="0" w:color="auto"/>
                <w:bottom w:val="none" w:sz="0" w:space="0" w:color="auto"/>
                <w:right w:val="none" w:sz="0" w:space="0" w:color="auto"/>
              </w:divBdr>
              <w:divsChild>
                <w:div w:id="1741563315">
                  <w:marLeft w:val="0"/>
                  <w:marRight w:val="0"/>
                  <w:marTop w:val="0"/>
                  <w:marBottom w:val="0"/>
                  <w:divBdr>
                    <w:top w:val="none" w:sz="0" w:space="0" w:color="auto"/>
                    <w:left w:val="none" w:sz="0" w:space="0" w:color="auto"/>
                    <w:bottom w:val="none" w:sz="0" w:space="0" w:color="auto"/>
                    <w:right w:val="none" w:sz="0" w:space="0" w:color="auto"/>
                  </w:divBdr>
                  <w:divsChild>
                    <w:div w:id="606159599">
                      <w:marLeft w:val="0"/>
                      <w:marRight w:val="0"/>
                      <w:marTop w:val="150"/>
                      <w:marBottom w:val="0"/>
                      <w:divBdr>
                        <w:top w:val="none" w:sz="0" w:space="0" w:color="auto"/>
                        <w:left w:val="none" w:sz="0" w:space="0" w:color="auto"/>
                        <w:bottom w:val="none" w:sz="0" w:space="0" w:color="auto"/>
                        <w:right w:val="none" w:sz="0" w:space="0" w:color="auto"/>
                      </w:divBdr>
                      <w:divsChild>
                        <w:div w:id="688213398">
                          <w:marLeft w:val="0"/>
                          <w:marRight w:val="0"/>
                          <w:marTop w:val="0"/>
                          <w:marBottom w:val="0"/>
                          <w:divBdr>
                            <w:top w:val="none" w:sz="0" w:space="0" w:color="auto"/>
                            <w:left w:val="none" w:sz="0" w:space="0" w:color="auto"/>
                            <w:bottom w:val="none" w:sz="0" w:space="0" w:color="auto"/>
                            <w:right w:val="none" w:sz="0" w:space="0" w:color="auto"/>
                          </w:divBdr>
                          <w:divsChild>
                            <w:div w:id="821234980">
                              <w:marLeft w:val="0"/>
                              <w:marRight w:val="0"/>
                              <w:marTop w:val="0"/>
                              <w:marBottom w:val="0"/>
                              <w:divBdr>
                                <w:top w:val="none" w:sz="0" w:space="0" w:color="auto"/>
                                <w:left w:val="none" w:sz="0" w:space="0" w:color="auto"/>
                                <w:bottom w:val="none" w:sz="0" w:space="0" w:color="auto"/>
                                <w:right w:val="none" w:sz="0" w:space="0" w:color="auto"/>
                              </w:divBdr>
                              <w:divsChild>
                                <w:div w:id="7876506">
                                  <w:marLeft w:val="0"/>
                                  <w:marRight w:val="0"/>
                                  <w:marTop w:val="0"/>
                                  <w:marBottom w:val="0"/>
                                  <w:divBdr>
                                    <w:top w:val="none" w:sz="0" w:space="0" w:color="auto"/>
                                    <w:left w:val="none" w:sz="0" w:space="0" w:color="auto"/>
                                    <w:bottom w:val="none" w:sz="0" w:space="0" w:color="auto"/>
                                    <w:right w:val="none" w:sz="0" w:space="0" w:color="auto"/>
                                  </w:divBdr>
                                  <w:divsChild>
                                    <w:div w:id="1218123591">
                                      <w:marLeft w:val="0"/>
                                      <w:marRight w:val="0"/>
                                      <w:marTop w:val="0"/>
                                      <w:marBottom w:val="0"/>
                                      <w:divBdr>
                                        <w:top w:val="none" w:sz="0" w:space="0" w:color="auto"/>
                                        <w:left w:val="none" w:sz="0" w:space="0" w:color="auto"/>
                                        <w:bottom w:val="none" w:sz="0" w:space="0" w:color="auto"/>
                                        <w:right w:val="none" w:sz="0" w:space="0" w:color="auto"/>
                                      </w:divBdr>
                                      <w:divsChild>
                                        <w:div w:id="1855142628">
                                          <w:marLeft w:val="0"/>
                                          <w:marRight w:val="0"/>
                                          <w:marTop w:val="0"/>
                                          <w:marBottom w:val="0"/>
                                          <w:divBdr>
                                            <w:top w:val="none" w:sz="0" w:space="0" w:color="auto"/>
                                            <w:left w:val="none" w:sz="0" w:space="0" w:color="auto"/>
                                            <w:bottom w:val="none" w:sz="0" w:space="0" w:color="auto"/>
                                            <w:right w:val="none" w:sz="0" w:space="0" w:color="auto"/>
                                          </w:divBdr>
                                          <w:divsChild>
                                            <w:div w:id="971061128">
                                              <w:marLeft w:val="0"/>
                                              <w:marRight w:val="0"/>
                                              <w:marTop w:val="0"/>
                                              <w:marBottom w:val="0"/>
                                              <w:divBdr>
                                                <w:top w:val="none" w:sz="0" w:space="0" w:color="auto"/>
                                                <w:left w:val="none" w:sz="0" w:space="0" w:color="auto"/>
                                                <w:bottom w:val="none" w:sz="0" w:space="0" w:color="auto"/>
                                                <w:right w:val="none" w:sz="0" w:space="0" w:color="auto"/>
                                              </w:divBdr>
                                              <w:divsChild>
                                                <w:div w:id="74950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381526">
      <w:bodyDiv w:val="1"/>
      <w:marLeft w:val="0"/>
      <w:marRight w:val="0"/>
      <w:marTop w:val="0"/>
      <w:marBottom w:val="0"/>
      <w:divBdr>
        <w:top w:val="none" w:sz="0" w:space="0" w:color="auto"/>
        <w:left w:val="none" w:sz="0" w:space="0" w:color="auto"/>
        <w:bottom w:val="none" w:sz="0" w:space="0" w:color="auto"/>
        <w:right w:val="none" w:sz="0" w:space="0" w:color="auto"/>
      </w:divBdr>
    </w:div>
    <w:div w:id="1788306060">
      <w:bodyDiv w:val="1"/>
      <w:marLeft w:val="0"/>
      <w:marRight w:val="0"/>
      <w:marTop w:val="0"/>
      <w:marBottom w:val="0"/>
      <w:divBdr>
        <w:top w:val="none" w:sz="0" w:space="0" w:color="auto"/>
        <w:left w:val="none" w:sz="0" w:space="0" w:color="auto"/>
        <w:bottom w:val="none" w:sz="0" w:space="0" w:color="auto"/>
        <w:right w:val="none" w:sz="0" w:space="0" w:color="auto"/>
      </w:divBdr>
    </w:div>
    <w:div w:id="1849447749">
      <w:bodyDiv w:val="1"/>
      <w:marLeft w:val="0"/>
      <w:marRight w:val="0"/>
      <w:marTop w:val="0"/>
      <w:marBottom w:val="0"/>
      <w:divBdr>
        <w:top w:val="none" w:sz="0" w:space="0" w:color="auto"/>
        <w:left w:val="none" w:sz="0" w:space="0" w:color="auto"/>
        <w:bottom w:val="none" w:sz="0" w:space="0" w:color="auto"/>
        <w:right w:val="none" w:sz="0" w:space="0" w:color="auto"/>
      </w:divBdr>
    </w:div>
    <w:div w:id="2092308855">
      <w:bodyDiv w:val="1"/>
      <w:marLeft w:val="0"/>
      <w:marRight w:val="0"/>
      <w:marTop w:val="0"/>
      <w:marBottom w:val="0"/>
      <w:divBdr>
        <w:top w:val="none" w:sz="0" w:space="0" w:color="auto"/>
        <w:left w:val="none" w:sz="0" w:space="0" w:color="auto"/>
        <w:bottom w:val="none" w:sz="0" w:space="0" w:color="auto"/>
        <w:right w:val="none" w:sz="0" w:space="0" w:color="auto"/>
      </w:divBdr>
      <w:divsChild>
        <w:div w:id="468399758">
          <w:marLeft w:val="0"/>
          <w:marRight w:val="0"/>
          <w:marTop w:val="0"/>
          <w:marBottom w:val="0"/>
          <w:divBdr>
            <w:top w:val="none" w:sz="0" w:space="0" w:color="auto"/>
            <w:left w:val="none" w:sz="0" w:space="0" w:color="auto"/>
            <w:bottom w:val="none" w:sz="0" w:space="0" w:color="auto"/>
            <w:right w:val="none" w:sz="0" w:space="0" w:color="auto"/>
          </w:divBdr>
          <w:divsChild>
            <w:div w:id="724794080">
              <w:marLeft w:val="0"/>
              <w:marRight w:val="0"/>
              <w:marTop w:val="0"/>
              <w:marBottom w:val="0"/>
              <w:divBdr>
                <w:top w:val="none" w:sz="0" w:space="0" w:color="auto"/>
                <w:left w:val="none" w:sz="0" w:space="0" w:color="auto"/>
                <w:bottom w:val="none" w:sz="0" w:space="0" w:color="auto"/>
                <w:right w:val="none" w:sz="0" w:space="0" w:color="auto"/>
              </w:divBdr>
              <w:divsChild>
                <w:div w:id="209656571">
                  <w:marLeft w:val="0"/>
                  <w:marRight w:val="0"/>
                  <w:marTop w:val="0"/>
                  <w:marBottom w:val="0"/>
                  <w:divBdr>
                    <w:top w:val="none" w:sz="0" w:space="0" w:color="auto"/>
                    <w:left w:val="none" w:sz="0" w:space="0" w:color="auto"/>
                    <w:bottom w:val="none" w:sz="0" w:space="0" w:color="auto"/>
                    <w:right w:val="none" w:sz="0" w:space="0" w:color="auto"/>
                  </w:divBdr>
                  <w:divsChild>
                    <w:div w:id="186527404">
                      <w:marLeft w:val="0"/>
                      <w:marRight w:val="300"/>
                      <w:marTop w:val="300"/>
                      <w:marBottom w:val="300"/>
                      <w:divBdr>
                        <w:top w:val="none" w:sz="0" w:space="0" w:color="auto"/>
                        <w:left w:val="none" w:sz="0" w:space="0" w:color="auto"/>
                        <w:bottom w:val="none" w:sz="0" w:space="0" w:color="auto"/>
                        <w:right w:val="none" w:sz="0" w:space="0" w:color="auto"/>
                      </w:divBdr>
                      <w:divsChild>
                        <w:div w:id="17558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rning@southwark.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wark.gov.uk/council-and-democracy/fairer-future/fairer-greener-safer-southwark-s-council-delivery-pla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A3162D925BF343B81568BA6C7CE771" ma:contentTypeVersion="13" ma:contentTypeDescription="Create a new document." ma:contentTypeScope="" ma:versionID="9dcee30bd9f57096ce82e13b085ac7ba">
  <xsd:schema xmlns:xsd="http://www.w3.org/2001/XMLSchema" xmlns:xs="http://www.w3.org/2001/XMLSchema" xmlns:p="http://schemas.microsoft.com/office/2006/metadata/properties" xmlns:ns3="5dc89252-7cd6-45c9-bff8-b7206ac7c7bb" xmlns:ns4="f99ad82d-0390-4d64-ae3f-a191630fc86f" targetNamespace="http://schemas.microsoft.com/office/2006/metadata/properties" ma:root="true" ma:fieldsID="8222ec1231a6ff799372d25802dffe7c" ns3:_="" ns4:_="">
    <xsd:import namespace="5dc89252-7cd6-45c9-bff8-b7206ac7c7bb"/>
    <xsd:import namespace="f99ad82d-0390-4d64-ae3f-a191630fc86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9252-7cd6-45c9-bff8-b7206ac7c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ad82d-0390-4d64-ae3f-a191630fc8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5dc89252-7cd6-45c9-bff8-b7206ac7c7bb" xsi:nil="true"/>
  </documentManagement>
</p:properties>
</file>

<file path=customXml/itemProps1.xml><?xml version="1.0" encoding="utf-8"?>
<ds:datastoreItem xmlns:ds="http://schemas.openxmlformats.org/officeDocument/2006/customXml" ds:itemID="{6AA66DA5-ABCC-4401-B078-56D4A03C8E02}">
  <ds:schemaRefs>
    <ds:schemaRef ds:uri="http://schemas.microsoft.com/sharepoint/v3/contenttype/forms"/>
  </ds:schemaRefs>
</ds:datastoreItem>
</file>

<file path=customXml/itemProps2.xml><?xml version="1.0" encoding="utf-8"?>
<ds:datastoreItem xmlns:ds="http://schemas.openxmlformats.org/officeDocument/2006/customXml" ds:itemID="{37B412E1-7322-412D-B030-3CAD053C3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9252-7cd6-45c9-bff8-b7206ac7c7bb"/>
    <ds:schemaRef ds:uri="f99ad82d-0390-4d64-ae3f-a191630fc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9DD8FC-A421-4329-A570-420D14B5ABB9}">
  <ds:schemaRefs>
    <ds:schemaRef ds:uri="http://schemas.openxmlformats.org/officeDocument/2006/bibliography"/>
  </ds:schemaRefs>
</ds:datastoreItem>
</file>

<file path=customXml/itemProps4.xml><?xml version="1.0" encoding="utf-8"?>
<ds:datastoreItem xmlns:ds="http://schemas.openxmlformats.org/officeDocument/2006/customXml" ds:itemID="{450FFD86-280E-4E53-863E-1BA6E62E6076}">
  <ds:schemaRefs>
    <ds:schemaRef ds:uri="http://purl.org/dc/elements/1.1/"/>
    <ds:schemaRef ds:uri="http://schemas.microsoft.com/office/2006/metadata/properties"/>
    <ds:schemaRef ds:uri="5dc89252-7cd6-45c9-bff8-b7206ac7c7bb"/>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f99ad82d-0390-4d64-ae3f-a191630fc86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8</Pages>
  <Words>2692</Words>
  <Characters>14954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Consultancy Agreement - Precedent</vt:lpstr>
    </vt:vector>
  </TitlesOfParts>
  <Company>Southwark Legal Services</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Agreement - Precedent</dc:title>
  <dc:creator>Mary Micklewright</dc:creator>
  <cp:lastModifiedBy>Durgut, Ayse</cp:lastModifiedBy>
  <cp:revision>22</cp:revision>
  <cp:lastPrinted>2023-07-18T12:28:00Z</cp:lastPrinted>
  <dcterms:created xsi:type="dcterms:W3CDTF">2024-07-25T15:15:00Z</dcterms:created>
  <dcterms:modified xsi:type="dcterms:W3CDTF">2024-08-08T13:47:00Z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0x010100BFA3162D925BF343B81568BA6C7CE771</vt:lpwstr>
  </property>
</Properties>
</file>